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177809">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A96475">
        <w:rPr>
          <w:szCs w:val="22"/>
          <w:lang w:eastAsia="en-US"/>
        </w:rPr>
        <w:t>CCPR/C/SWE/CO/6</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177809">
        <w:rPr>
          <w:szCs w:val="22"/>
          <w:lang w:eastAsia="en-US"/>
        </w:rPr>
        <w:t>7 Ma</w:t>
      </w:r>
      <w:r w:rsidR="00A96475">
        <w:rPr>
          <w:szCs w:val="22"/>
          <w:lang w:eastAsia="en-US"/>
        </w:rPr>
        <w:t>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Pr="006E0DF6" w:rsidRDefault="002E3258" w:rsidP="00055610">
      <w:pPr>
        <w:spacing w:before="0" w:after="0" w:line="380" w:lineRule="exact"/>
        <w:jc w:val="left"/>
        <w:rPr>
          <w:rFonts w:hint="cs"/>
          <w:rtl/>
        </w:rPr>
      </w:pPr>
      <w:r w:rsidRPr="006E0DF6">
        <w:rPr>
          <w:rFonts w:hint="cs"/>
          <w:sz w:val="36"/>
          <w:szCs w:val="36"/>
          <w:rtl/>
          <w:lang w:eastAsia="en-US"/>
        </w:rPr>
        <w:t>ال</w:t>
      </w:r>
      <w:r w:rsidR="007E2693" w:rsidRPr="006E0DF6">
        <w:rPr>
          <w:sz w:val="36"/>
          <w:szCs w:val="36"/>
          <w:rtl/>
          <w:lang w:eastAsia="en-US"/>
        </w:rPr>
        <w:t>ل</w:t>
      </w:r>
      <w:r w:rsidR="007E2693" w:rsidRPr="006E0DF6">
        <w:rPr>
          <w:rFonts w:hint="cs"/>
          <w:sz w:val="36"/>
          <w:szCs w:val="36"/>
          <w:rtl/>
          <w:lang w:eastAsia="en-US"/>
        </w:rPr>
        <w:t>جن</w:t>
      </w:r>
      <w:r w:rsidR="007E2693" w:rsidRPr="006E0DF6">
        <w:rPr>
          <w:sz w:val="36"/>
          <w:szCs w:val="36"/>
          <w:rtl/>
          <w:lang w:eastAsia="en-US"/>
        </w:rPr>
        <w:t xml:space="preserve">ة </w:t>
      </w:r>
      <w:r w:rsidRPr="006E0DF6">
        <w:rPr>
          <w:rFonts w:hint="cs"/>
          <w:sz w:val="36"/>
          <w:szCs w:val="36"/>
          <w:rtl/>
          <w:lang w:eastAsia="en-US"/>
        </w:rPr>
        <w:t>المعنية ب</w:t>
      </w:r>
      <w:r w:rsidR="007E2693" w:rsidRPr="006E0DF6">
        <w:rPr>
          <w:rFonts w:hint="cs"/>
          <w:sz w:val="36"/>
          <w:szCs w:val="36"/>
          <w:rtl/>
          <w:lang w:eastAsia="en-US"/>
        </w:rPr>
        <w:t>حقوق الإنسان</w:t>
      </w:r>
    </w:p>
    <w:p w:rsidR="007E2693" w:rsidRDefault="007E2693" w:rsidP="00055610">
      <w:pPr>
        <w:spacing w:before="0" w:after="0" w:line="380" w:lineRule="exact"/>
        <w:jc w:val="both"/>
        <w:rPr>
          <w:rFonts w:hint="cs"/>
          <w:rtl/>
        </w:rPr>
      </w:pPr>
      <w:r>
        <w:rPr>
          <w:rFonts w:hint="cs"/>
          <w:sz w:val="30"/>
          <w:rtl/>
          <w:lang w:eastAsia="en-US"/>
        </w:rPr>
        <w:t>الدورة</w:t>
      </w:r>
      <w:r w:rsidR="002E3258">
        <w:rPr>
          <w:rFonts w:hint="cs"/>
          <w:rtl/>
        </w:rPr>
        <w:t xml:space="preserve"> الخامسة والتسعون</w:t>
      </w:r>
    </w:p>
    <w:p w:rsidR="002E3258" w:rsidRDefault="002E3258" w:rsidP="00055610">
      <w:pPr>
        <w:spacing w:before="0" w:after="0" w:line="380" w:lineRule="exact"/>
        <w:jc w:val="both"/>
        <w:rPr>
          <w:rFonts w:hint="cs"/>
          <w:rtl/>
        </w:rPr>
      </w:pPr>
      <w:r>
        <w:rPr>
          <w:rFonts w:hint="cs"/>
          <w:rtl/>
        </w:rPr>
        <w:t>نيويورك، 16 آذار/مارس - 3 نيسان/أبريل 2009</w:t>
      </w:r>
    </w:p>
    <w:p w:rsidR="006E0DF6" w:rsidRPr="00246A4E" w:rsidRDefault="006E0DF6" w:rsidP="00306942">
      <w:pPr>
        <w:spacing w:line="380" w:lineRule="exact"/>
        <w:jc w:val="center"/>
        <w:rPr>
          <w:rFonts w:hint="cs"/>
          <w:b/>
          <w:bCs/>
          <w:sz w:val="36"/>
          <w:szCs w:val="36"/>
          <w:rtl/>
        </w:rPr>
      </w:pPr>
      <w:r>
        <w:rPr>
          <w:rFonts w:hint="cs"/>
          <w:b/>
          <w:bCs/>
          <w:sz w:val="36"/>
          <w:szCs w:val="36"/>
          <w:rtl/>
        </w:rPr>
        <w:t xml:space="preserve">النظر في التقارير المقدمة من الدول الأطراف </w:t>
      </w:r>
      <w:r>
        <w:rPr>
          <w:b/>
          <w:bCs/>
          <w:sz w:val="36"/>
          <w:szCs w:val="36"/>
          <w:rtl/>
        </w:rPr>
        <w:br/>
      </w:r>
      <w:r>
        <w:rPr>
          <w:rFonts w:hint="cs"/>
          <w:b/>
          <w:bCs/>
          <w:sz w:val="36"/>
          <w:szCs w:val="36"/>
          <w:rtl/>
        </w:rPr>
        <w:t>بموجب المادة 40 من العهد</w:t>
      </w:r>
    </w:p>
    <w:p w:rsidR="006E0DF6" w:rsidRDefault="006E0DF6" w:rsidP="00055610">
      <w:pPr>
        <w:spacing w:before="0" w:line="380" w:lineRule="exact"/>
        <w:jc w:val="center"/>
        <w:rPr>
          <w:rFonts w:hint="cs"/>
          <w:b/>
          <w:bCs/>
          <w:rtl/>
        </w:rPr>
      </w:pPr>
      <w:r>
        <w:rPr>
          <w:rFonts w:hint="cs"/>
          <w:b/>
          <w:bCs/>
          <w:rtl/>
        </w:rPr>
        <w:t>الملاحظات الختامية للجنة المعنية بحقوق الإنسان</w:t>
      </w:r>
    </w:p>
    <w:p w:rsidR="006E0DF6" w:rsidRPr="00246A4E" w:rsidRDefault="006E0DF6" w:rsidP="00055610">
      <w:pPr>
        <w:spacing w:before="0" w:line="380" w:lineRule="exact"/>
        <w:jc w:val="center"/>
        <w:rPr>
          <w:rFonts w:hint="cs"/>
          <w:b/>
          <w:bCs/>
          <w:sz w:val="36"/>
          <w:szCs w:val="36"/>
          <w:rtl/>
        </w:rPr>
      </w:pPr>
      <w:r w:rsidRPr="00246A4E">
        <w:rPr>
          <w:rFonts w:hint="cs"/>
          <w:b/>
          <w:bCs/>
          <w:sz w:val="36"/>
          <w:szCs w:val="36"/>
          <w:rtl/>
        </w:rPr>
        <w:t>السويد</w:t>
      </w:r>
    </w:p>
    <w:p w:rsidR="006E0DF6" w:rsidRDefault="006E0DF6" w:rsidP="008C0738">
      <w:pPr>
        <w:spacing w:before="0" w:line="380" w:lineRule="exact"/>
        <w:rPr>
          <w:rFonts w:hint="cs"/>
          <w:rtl/>
        </w:rPr>
      </w:pPr>
      <w:r>
        <w:rPr>
          <w:rFonts w:hint="cs"/>
          <w:rtl/>
        </w:rPr>
        <w:t>1-</w:t>
      </w:r>
      <w:r>
        <w:rPr>
          <w:rFonts w:hint="cs"/>
          <w:rtl/>
        </w:rPr>
        <w:tab/>
        <w:t xml:space="preserve">نظرت اللجنة في التقرير الدوري السادس المقدم من السويد </w:t>
      </w:r>
      <w:r>
        <w:t>(CCPR/C/SWE/6)</w:t>
      </w:r>
      <w:r>
        <w:rPr>
          <w:rFonts w:hint="cs"/>
          <w:rtl/>
        </w:rPr>
        <w:t xml:space="preserve"> في جلستيها 2612 و2613 </w:t>
      </w:r>
      <w:r>
        <w:t>CCPR/C/SR.2612)</w:t>
      </w:r>
      <w:r>
        <w:rPr>
          <w:rFonts w:hint="cs"/>
          <w:rtl/>
        </w:rPr>
        <w:t xml:space="preserve"> و</w:t>
      </w:r>
      <w:r>
        <w:t>(</w:t>
      </w:r>
      <w:r w:rsidR="008C0738">
        <w:t>SR.2</w:t>
      </w:r>
      <w:r>
        <w:t>613</w:t>
      </w:r>
      <w:r>
        <w:rPr>
          <w:rFonts w:hint="cs"/>
          <w:rtl/>
        </w:rPr>
        <w:t xml:space="preserve">، المعقودتين في 25 آذار/مارس 2009، واعتمدت الملاحظات الختامية التالية في جلستها 2625 </w:t>
      </w:r>
      <w:r>
        <w:t>(CCPR/C/SR.2625)</w:t>
      </w:r>
      <w:r>
        <w:rPr>
          <w:rFonts w:hint="cs"/>
          <w:rtl/>
        </w:rPr>
        <w:t xml:space="preserve"> المعقودة في 2 نيسان/أبريل 2009.</w:t>
      </w:r>
    </w:p>
    <w:p w:rsidR="006E0DF6" w:rsidRPr="001D1D0C" w:rsidRDefault="006E0DF6" w:rsidP="00055610">
      <w:pPr>
        <w:spacing w:before="0" w:line="380" w:lineRule="exact"/>
        <w:jc w:val="center"/>
        <w:rPr>
          <w:rFonts w:hint="cs"/>
          <w:b/>
          <w:bCs/>
          <w:rtl/>
        </w:rPr>
      </w:pPr>
      <w:r>
        <w:rPr>
          <w:rFonts w:hint="cs"/>
          <w:b/>
          <w:bCs/>
          <w:rtl/>
        </w:rPr>
        <w:t>ألف - مقدمة</w:t>
      </w:r>
    </w:p>
    <w:p w:rsidR="006E0DF6" w:rsidRDefault="006E0DF6" w:rsidP="00464AC9">
      <w:pPr>
        <w:spacing w:before="0" w:line="380" w:lineRule="exact"/>
        <w:rPr>
          <w:rFonts w:hint="cs"/>
          <w:rtl/>
        </w:rPr>
      </w:pPr>
      <w:r>
        <w:rPr>
          <w:rFonts w:hint="cs"/>
          <w:rtl/>
        </w:rPr>
        <w:t>2-</w:t>
      </w:r>
      <w:r>
        <w:rPr>
          <w:rFonts w:hint="cs"/>
          <w:rtl/>
        </w:rPr>
        <w:tab/>
        <w:t xml:space="preserve">ترحب اللجنة بتقديم السويد تقريرها الدوري السادس في </w:t>
      </w:r>
      <w:r w:rsidR="00390F3F">
        <w:rPr>
          <w:rFonts w:hint="cs"/>
          <w:rtl/>
        </w:rPr>
        <w:t>حينه</w:t>
      </w:r>
      <w:r>
        <w:rPr>
          <w:rFonts w:hint="cs"/>
          <w:rtl/>
        </w:rPr>
        <w:t xml:space="preserve"> وفقاً للمبادئ التوجيهية، وبتضمين التقرير معلومات مفصلة عن التدابير المتخذة لمعالجة الشواغل المعرب عنها في الملاحظات الختامية السابقة للجنة </w:t>
      </w:r>
      <w:r>
        <w:t>(CCPR/CO/74/SWE)</w:t>
      </w:r>
      <w:r>
        <w:rPr>
          <w:rFonts w:hint="cs"/>
          <w:rtl/>
        </w:rPr>
        <w:t xml:space="preserve">. وتعرب اللجنة عن امتنانها للدولة الطرف للردود الخطية التي قدمتها </w:t>
      </w:r>
      <w:r w:rsidR="00464AC9">
        <w:rPr>
          <w:rFonts w:hint="cs"/>
          <w:rtl/>
        </w:rPr>
        <w:t xml:space="preserve">مسبقاً </w:t>
      </w:r>
      <w:r>
        <w:t>(CCPR/C/SWE/Q/6/Add.1)</w:t>
      </w:r>
      <w:r>
        <w:rPr>
          <w:rFonts w:hint="cs"/>
          <w:rtl/>
        </w:rPr>
        <w:t xml:space="preserve"> على قائمة الأسئلة المكتوبة التي طرحتها للجنة، وللمعلومات الإضافية التي قدمتها أثناء النظر في التقرير. كما تلاحظ اللجنة تشاور الدولة الطرف مع المنظمات غير الحكومية أثناء إعداد هذا التقرير الدوري، واعتراف الوفد بجهود هذه المنظمات في إمداد اللجنة بالمعلومات الإضافية ذات الصلة.</w:t>
      </w:r>
    </w:p>
    <w:p w:rsidR="006E0DF6" w:rsidRPr="001D1D0C" w:rsidRDefault="006E0DF6" w:rsidP="00C46A1E">
      <w:pPr>
        <w:spacing w:before="0" w:line="380" w:lineRule="exact"/>
        <w:jc w:val="center"/>
        <w:rPr>
          <w:rFonts w:hint="cs"/>
          <w:b/>
          <w:bCs/>
          <w:rtl/>
        </w:rPr>
      </w:pPr>
      <w:r>
        <w:rPr>
          <w:rFonts w:hint="cs"/>
          <w:b/>
          <w:bCs/>
          <w:rtl/>
        </w:rPr>
        <w:t xml:space="preserve">باء </w:t>
      </w:r>
      <w:r w:rsidR="00C46A1E">
        <w:rPr>
          <w:rFonts w:hint="cs"/>
          <w:b/>
          <w:bCs/>
          <w:rtl/>
        </w:rPr>
        <w:t>-</w:t>
      </w:r>
      <w:r>
        <w:rPr>
          <w:rFonts w:hint="cs"/>
          <w:b/>
          <w:bCs/>
          <w:rtl/>
        </w:rPr>
        <w:t xml:space="preserve"> الجوانب الإيجابية</w:t>
      </w:r>
    </w:p>
    <w:p w:rsidR="006E0DF6" w:rsidRDefault="006E0DF6" w:rsidP="00C9352B">
      <w:pPr>
        <w:spacing w:before="0" w:line="380" w:lineRule="exact"/>
        <w:rPr>
          <w:rFonts w:hint="cs"/>
          <w:rtl/>
        </w:rPr>
      </w:pPr>
      <w:r>
        <w:rPr>
          <w:rFonts w:hint="cs"/>
          <w:rtl/>
        </w:rPr>
        <w:t>3-</w:t>
      </w:r>
      <w:r>
        <w:rPr>
          <w:rFonts w:hint="cs"/>
          <w:rtl/>
        </w:rPr>
        <w:tab/>
        <w:t>ترحب اللجنة بالتدابير التشريعية والإدارية والعملية المتنوعة التي اتخذت لتحسين تعزيز حقوق الإنسان وحمايتها في الدولة الطرف منذ النظر في التقرير الدوري الخامس، وبوجه خاص ما يلي:</w:t>
      </w:r>
    </w:p>
    <w:p w:rsidR="006E0DF6" w:rsidRDefault="006E0DF6" w:rsidP="00237B07">
      <w:pPr>
        <w:spacing w:before="0" w:line="380" w:lineRule="exact"/>
        <w:rPr>
          <w:rFonts w:hint="cs"/>
          <w:rtl/>
        </w:rPr>
      </w:pPr>
      <w:r>
        <w:rPr>
          <w:rFonts w:hint="cs"/>
          <w:rtl/>
        </w:rPr>
        <w:tab/>
        <w:t>(أ)</w:t>
      </w:r>
      <w:r>
        <w:rPr>
          <w:rFonts w:hint="cs"/>
          <w:rtl/>
        </w:rPr>
        <w:tab/>
        <w:t xml:space="preserve">إدراج حكم جديد في الدستور في عام 2003 (أداة الحكم، الفقرة 4 من المادة 2 من الفصل الأول)، يبين ضرورة التزام المؤسسات العامة بمكافحة التمييز بين الأشخاص على أساس الجنس أو اللون أو الأصل </w:t>
      </w:r>
      <w:r w:rsidR="00237B07">
        <w:rPr>
          <w:rFonts w:hint="cs"/>
          <w:rtl/>
        </w:rPr>
        <w:t xml:space="preserve">القومي أو </w:t>
      </w:r>
      <w:proofErr w:type="spellStart"/>
      <w:r>
        <w:rPr>
          <w:rFonts w:hint="cs"/>
          <w:rtl/>
        </w:rPr>
        <w:t>الإثني</w:t>
      </w:r>
      <w:proofErr w:type="spellEnd"/>
      <w:r>
        <w:rPr>
          <w:rFonts w:hint="cs"/>
          <w:rtl/>
        </w:rPr>
        <w:t xml:space="preserve"> أو الانتماء اللغوي أو الديني أو الإعاقة الوظيفية أو </w:t>
      </w:r>
      <w:r w:rsidR="00237B07">
        <w:rPr>
          <w:rFonts w:hint="cs"/>
          <w:rtl/>
        </w:rPr>
        <w:t xml:space="preserve">الميل </w:t>
      </w:r>
      <w:r>
        <w:rPr>
          <w:rFonts w:hint="cs"/>
          <w:rtl/>
        </w:rPr>
        <w:t>الجنسي أو العمر أو أي ظروف أخرى تؤثر في الشخص العادي؛</w:t>
      </w:r>
    </w:p>
    <w:p w:rsidR="006E0DF6" w:rsidRDefault="006E0DF6" w:rsidP="00055610">
      <w:pPr>
        <w:spacing w:before="0" w:line="380" w:lineRule="exact"/>
        <w:rPr>
          <w:rFonts w:hint="cs"/>
          <w:rtl/>
        </w:rPr>
      </w:pPr>
      <w:r>
        <w:rPr>
          <w:rFonts w:hint="cs"/>
          <w:rtl/>
        </w:rPr>
        <w:tab/>
        <w:t>(ب)</w:t>
      </w:r>
      <w:r>
        <w:rPr>
          <w:rFonts w:hint="cs"/>
          <w:rtl/>
        </w:rPr>
        <w:tab/>
        <w:t>وضع خطة العمل الوطنية الثانية المعنية بحقوق الإنسان 2006-2009، إضافة إلى تشكيل وفد معني بحقوق الإنسان في عام 2006 من المقرر أن يقدم تقريره في عام 2010؛</w:t>
      </w:r>
    </w:p>
    <w:p w:rsidR="006E0DF6" w:rsidRDefault="006E0DF6" w:rsidP="00055610">
      <w:pPr>
        <w:spacing w:before="0" w:line="380" w:lineRule="exact"/>
        <w:rPr>
          <w:rFonts w:hint="cs"/>
          <w:rtl/>
        </w:rPr>
      </w:pPr>
      <w:r>
        <w:rPr>
          <w:rFonts w:hint="cs"/>
          <w:rtl/>
        </w:rPr>
        <w:tab/>
        <w:t>(ج)</w:t>
      </w:r>
      <w:r>
        <w:rPr>
          <w:rFonts w:hint="cs"/>
          <w:rtl/>
        </w:rPr>
        <w:tab/>
        <w:t xml:space="preserve">إطلاق موقع </w:t>
      </w:r>
      <w:r w:rsidR="00495AA4">
        <w:rPr>
          <w:rFonts w:hint="cs"/>
          <w:rtl/>
        </w:rPr>
        <w:t xml:space="preserve">إلكتروني </w:t>
      </w:r>
      <w:r>
        <w:rPr>
          <w:rFonts w:hint="cs"/>
          <w:rtl/>
        </w:rPr>
        <w:t xml:space="preserve">لحقوق الإنسان في عام 2002 </w:t>
      </w:r>
      <w:r>
        <w:t>(</w:t>
      </w:r>
      <w:proofErr w:type="spellStart"/>
      <w:r>
        <w:t>www.manskligarattigheter.se</w:t>
      </w:r>
      <w:proofErr w:type="spellEnd"/>
      <w:r>
        <w:t>)</w:t>
      </w:r>
      <w:r>
        <w:rPr>
          <w:rFonts w:hint="cs"/>
          <w:rtl/>
        </w:rPr>
        <w:t>، يحتوي على جميع التقارير ذات الصلة للدولة الطرف، بما فيها التقارير المقدمة إلى اللجنة المعنية بحقوق الإنسان، والملاحظات الختامية للجنة بشأن هذه التقارير، باللغتين الإنكليزية والسويدية؛</w:t>
      </w:r>
    </w:p>
    <w:p w:rsidR="006E0DF6" w:rsidRDefault="006E0DF6" w:rsidP="0066164F">
      <w:pPr>
        <w:spacing w:before="0" w:line="380" w:lineRule="exact"/>
        <w:rPr>
          <w:rFonts w:hint="cs"/>
          <w:rtl/>
        </w:rPr>
      </w:pPr>
      <w:r>
        <w:rPr>
          <w:rFonts w:hint="cs"/>
          <w:rtl/>
        </w:rPr>
        <w:tab/>
        <w:t>(د)</w:t>
      </w:r>
      <w:r>
        <w:rPr>
          <w:rFonts w:hint="cs"/>
          <w:rtl/>
        </w:rPr>
        <w:tab/>
        <w:t xml:space="preserve">بدء سريان قانون الأجانب الجديد </w:t>
      </w:r>
      <w:r>
        <w:t>(2005:716)</w:t>
      </w:r>
      <w:r>
        <w:rPr>
          <w:rFonts w:hint="cs"/>
          <w:rtl/>
        </w:rPr>
        <w:t xml:space="preserve"> في عام 2006، </w:t>
      </w:r>
      <w:r w:rsidR="0066164F">
        <w:rPr>
          <w:rFonts w:hint="cs"/>
          <w:rtl/>
        </w:rPr>
        <w:t>وهو</w:t>
      </w:r>
      <w:r>
        <w:rPr>
          <w:rFonts w:hint="cs"/>
          <w:rtl/>
        </w:rPr>
        <w:t xml:space="preserve"> </w:t>
      </w:r>
      <w:proofErr w:type="spellStart"/>
      <w:r>
        <w:rPr>
          <w:rFonts w:hint="cs"/>
          <w:rtl/>
        </w:rPr>
        <w:t>ينص</w:t>
      </w:r>
      <w:proofErr w:type="spellEnd"/>
      <w:r>
        <w:rPr>
          <w:rFonts w:hint="cs"/>
          <w:rtl/>
        </w:rPr>
        <w:t xml:space="preserve"> على حق الطعن في القرارات</w:t>
      </w:r>
      <w:r w:rsidR="0066164F">
        <w:rPr>
          <w:rFonts w:hint="cs"/>
          <w:rtl/>
        </w:rPr>
        <w:t xml:space="preserve"> أمام هيئات مستقلة</w:t>
      </w:r>
      <w:r>
        <w:rPr>
          <w:rFonts w:hint="cs"/>
          <w:rtl/>
        </w:rPr>
        <w:t>، ويسمح بزيادة جلسات ا</w:t>
      </w:r>
      <w:r w:rsidR="0066164F">
        <w:rPr>
          <w:rFonts w:hint="cs"/>
          <w:rtl/>
        </w:rPr>
        <w:t>لا</w:t>
      </w:r>
      <w:r>
        <w:rPr>
          <w:rFonts w:hint="cs"/>
          <w:rtl/>
        </w:rPr>
        <w:t xml:space="preserve">ستماع </w:t>
      </w:r>
      <w:r w:rsidR="0066164F">
        <w:rPr>
          <w:rFonts w:hint="cs"/>
          <w:rtl/>
        </w:rPr>
        <w:t xml:space="preserve">أثناء النظر في </w:t>
      </w:r>
      <w:r>
        <w:rPr>
          <w:rFonts w:hint="cs"/>
          <w:rtl/>
        </w:rPr>
        <w:t xml:space="preserve">الطعون، ويتيح منح مركز اللاجئ للنساء </w:t>
      </w:r>
      <w:r w:rsidR="0066164F">
        <w:rPr>
          <w:rFonts w:hint="cs"/>
          <w:rtl/>
        </w:rPr>
        <w:t xml:space="preserve">الفارّات </w:t>
      </w:r>
      <w:r>
        <w:rPr>
          <w:rFonts w:hint="cs"/>
          <w:rtl/>
        </w:rPr>
        <w:t xml:space="preserve">من العنف </w:t>
      </w:r>
      <w:proofErr w:type="spellStart"/>
      <w:r>
        <w:rPr>
          <w:rFonts w:hint="cs"/>
          <w:rtl/>
        </w:rPr>
        <w:t>الجنساني</w:t>
      </w:r>
      <w:proofErr w:type="spellEnd"/>
      <w:r>
        <w:rPr>
          <w:rFonts w:hint="cs"/>
          <w:rtl/>
        </w:rPr>
        <w:t xml:space="preserve"> والأشخاص </w:t>
      </w:r>
      <w:r w:rsidR="0066164F">
        <w:rPr>
          <w:rFonts w:hint="cs"/>
          <w:rtl/>
        </w:rPr>
        <w:t xml:space="preserve">الفارين </w:t>
      </w:r>
      <w:r>
        <w:rPr>
          <w:rFonts w:hint="cs"/>
          <w:rtl/>
        </w:rPr>
        <w:t xml:space="preserve">من الاضطهاد </w:t>
      </w:r>
      <w:r w:rsidR="0066164F">
        <w:rPr>
          <w:rFonts w:hint="cs"/>
          <w:rtl/>
        </w:rPr>
        <w:t xml:space="preserve">بسبب ميلهم </w:t>
      </w:r>
      <w:r>
        <w:rPr>
          <w:rFonts w:hint="cs"/>
          <w:rtl/>
        </w:rPr>
        <w:t>الجنسي؛</w:t>
      </w:r>
    </w:p>
    <w:p w:rsidR="006E0DF6" w:rsidRDefault="006E0DF6" w:rsidP="00484A68">
      <w:pPr>
        <w:spacing w:before="0" w:line="380" w:lineRule="exact"/>
        <w:rPr>
          <w:rFonts w:hint="cs"/>
          <w:rtl/>
        </w:rPr>
      </w:pPr>
      <w:r>
        <w:rPr>
          <w:rFonts w:hint="cs"/>
          <w:rtl/>
        </w:rPr>
        <w:tab/>
        <w:t>(ﻫ)</w:t>
      </w:r>
      <w:r>
        <w:rPr>
          <w:rFonts w:hint="cs"/>
          <w:rtl/>
        </w:rPr>
        <w:tab/>
        <w:t xml:space="preserve">اعتماد تشريع جديد في عام 2005 بشأن الجرائم الجنسية، لتعزيز حماية النساء والأطفال من الإيذاء الجنسي، وصدور قرار </w:t>
      </w:r>
      <w:r w:rsidR="00484A68">
        <w:rPr>
          <w:rFonts w:hint="cs"/>
          <w:rtl/>
        </w:rPr>
        <w:t xml:space="preserve">عن </w:t>
      </w:r>
      <w:r>
        <w:rPr>
          <w:rFonts w:hint="cs"/>
          <w:rtl/>
        </w:rPr>
        <w:t xml:space="preserve">الحكومة في عام 2008 </w:t>
      </w:r>
      <w:r w:rsidR="00484A68">
        <w:rPr>
          <w:rFonts w:hint="cs"/>
          <w:rtl/>
        </w:rPr>
        <w:t xml:space="preserve">للشروع في </w:t>
      </w:r>
      <w:r>
        <w:rPr>
          <w:rFonts w:hint="cs"/>
          <w:rtl/>
        </w:rPr>
        <w:t xml:space="preserve">تقييم </w:t>
      </w:r>
      <w:r w:rsidR="00484A68">
        <w:rPr>
          <w:rFonts w:hint="cs"/>
          <w:rtl/>
        </w:rPr>
        <w:t xml:space="preserve">سير </w:t>
      </w:r>
      <w:r>
        <w:rPr>
          <w:rFonts w:hint="cs"/>
          <w:rtl/>
        </w:rPr>
        <w:t>تطبيق القانون الجديد.</w:t>
      </w:r>
    </w:p>
    <w:p w:rsidR="006E0DF6" w:rsidRPr="00756182" w:rsidRDefault="006E0DF6" w:rsidP="00C46A1E">
      <w:pPr>
        <w:spacing w:before="0" w:line="380" w:lineRule="exact"/>
        <w:jc w:val="center"/>
        <w:rPr>
          <w:rFonts w:hint="cs"/>
          <w:b/>
          <w:bCs/>
          <w:rtl/>
        </w:rPr>
      </w:pPr>
      <w:r>
        <w:rPr>
          <w:rFonts w:hint="cs"/>
          <w:b/>
          <w:bCs/>
          <w:rtl/>
        </w:rPr>
        <w:t xml:space="preserve">جيم </w:t>
      </w:r>
      <w:r w:rsidR="00C46A1E" w:rsidRPr="00C46A1E">
        <w:rPr>
          <w:rFonts w:hint="cs"/>
          <w:b/>
          <w:bCs/>
          <w:rtl/>
        </w:rPr>
        <w:t>-</w:t>
      </w:r>
      <w:r>
        <w:rPr>
          <w:rFonts w:hint="cs"/>
          <w:b/>
          <w:bCs/>
          <w:rtl/>
        </w:rPr>
        <w:t xml:space="preserve"> دواعي القلق الرئيسية والتوصيات</w:t>
      </w:r>
    </w:p>
    <w:p w:rsidR="006E0DF6" w:rsidRDefault="006E0DF6" w:rsidP="005B3DC1">
      <w:pPr>
        <w:spacing w:before="0" w:line="380" w:lineRule="exact"/>
        <w:rPr>
          <w:rFonts w:hint="cs"/>
          <w:rtl/>
        </w:rPr>
      </w:pPr>
      <w:r>
        <w:rPr>
          <w:rFonts w:hint="cs"/>
          <w:rtl/>
        </w:rPr>
        <w:t>4-</w:t>
      </w:r>
      <w:r>
        <w:rPr>
          <w:rFonts w:hint="cs"/>
          <w:rtl/>
        </w:rPr>
        <w:tab/>
        <w:t xml:space="preserve">لاحظت اللجنة ما تم في كانون الثاني/يناير 2009 من إدماج </w:t>
      </w:r>
      <w:r w:rsidR="005B3DC1">
        <w:rPr>
          <w:rFonts w:hint="cs"/>
          <w:rtl/>
        </w:rPr>
        <w:t>ل</w:t>
      </w:r>
      <w:r>
        <w:rPr>
          <w:rFonts w:hint="cs"/>
          <w:rtl/>
        </w:rPr>
        <w:t xml:space="preserve">مكاتب أمناء المظالم الأربعة السابقين في مكتب أمين مظالم واحد معني بالمساواة، يختص بتلقي ودراسة الشكاوى الفردية المتعلقة بادعاءات التعرض للتمييز، بما في ذلك التمييز القائم على أساس العمر أو هوية حامل صفات الجنس الآخر أو التعبير عنها. ومع ذلك، تعرب اللجنة عن قلقها إزاء عدم </w:t>
      </w:r>
      <w:r w:rsidR="005B3DC1">
        <w:rPr>
          <w:rFonts w:hint="cs"/>
          <w:rtl/>
        </w:rPr>
        <w:t>قيام</w:t>
      </w:r>
      <w:r>
        <w:rPr>
          <w:rFonts w:hint="cs"/>
          <w:rtl/>
        </w:rPr>
        <w:t xml:space="preserve"> الدولة الطرف بعد </w:t>
      </w:r>
      <w:r w:rsidR="005B3DC1">
        <w:rPr>
          <w:rFonts w:hint="cs"/>
          <w:rtl/>
        </w:rPr>
        <w:t xml:space="preserve">بإنشاء </w:t>
      </w:r>
      <w:r>
        <w:rPr>
          <w:rFonts w:hint="cs"/>
          <w:rtl/>
        </w:rPr>
        <w:t xml:space="preserve">مؤسسة وطنية مستقلة ذات </w:t>
      </w:r>
      <w:r w:rsidR="005B3DC1">
        <w:rPr>
          <w:rFonts w:hint="cs"/>
          <w:rtl/>
        </w:rPr>
        <w:t xml:space="preserve">اختصاص </w:t>
      </w:r>
      <w:r>
        <w:rPr>
          <w:rFonts w:hint="cs"/>
          <w:rtl/>
        </w:rPr>
        <w:t>واسع في مجال حقوق الإنسان وفقاً لمبادئ باريس (قرار الجمعية العامة 48/134؛ المادة 2 من العهد).</w:t>
      </w:r>
    </w:p>
    <w:p w:rsidR="006E0DF6" w:rsidRDefault="006E0DF6" w:rsidP="00055610">
      <w:pPr>
        <w:spacing w:before="0" w:line="380" w:lineRule="exact"/>
        <w:ind w:left="720"/>
        <w:rPr>
          <w:rFonts w:hint="cs"/>
          <w:rtl/>
        </w:rPr>
      </w:pPr>
      <w:r>
        <w:rPr>
          <w:rFonts w:hint="cs"/>
          <w:b/>
          <w:bCs/>
          <w:rtl/>
        </w:rPr>
        <w:t>ينبغي للدولة الطرف أن تنشئ مؤسسة وطنية ذات ولاية واسعة في مجال حقوق الإنسان، وأن تزودها بالموارد المالية والبشرية الكافية وفقاً لمبادئ باريس.</w:t>
      </w:r>
    </w:p>
    <w:p w:rsidR="006E0DF6" w:rsidRDefault="006E0DF6" w:rsidP="00AE3E74">
      <w:pPr>
        <w:spacing w:before="0" w:line="380" w:lineRule="exact"/>
        <w:rPr>
          <w:rFonts w:hint="cs"/>
          <w:rtl/>
        </w:rPr>
      </w:pPr>
      <w:r>
        <w:rPr>
          <w:rFonts w:hint="cs"/>
          <w:rtl/>
        </w:rPr>
        <w:t>5-</w:t>
      </w:r>
      <w:r>
        <w:rPr>
          <w:rFonts w:hint="cs"/>
          <w:rtl/>
        </w:rPr>
        <w:tab/>
        <w:t xml:space="preserve">وبينما تلاحظ اللجنة الأمثلة التي أوردتها الدولة الطرف لحالات ذُكرت فيها أحكام العهد من جانب المحاكم المحلية، فإنها تكرر ما أعربت عنه من قلق في ملاحظاتها الختامية السابقة </w:t>
      </w:r>
      <w:r>
        <w:t>(CCPR/CO/74/SWE)</w:t>
      </w:r>
      <w:r>
        <w:rPr>
          <w:rFonts w:hint="cs"/>
          <w:rtl/>
        </w:rPr>
        <w:t xml:space="preserve"> إزاء عدم وجود طريقة واضحة لإعمال جميع معايير العهد في القانون المحلي للدولة الطرف. وتلاحظ اللجنة أن</w:t>
      </w:r>
      <w:r w:rsidR="00AE3E74">
        <w:rPr>
          <w:rFonts w:hint="cs"/>
          <w:rtl/>
        </w:rPr>
        <w:t>ه</w:t>
      </w:r>
      <w:r>
        <w:rPr>
          <w:rFonts w:hint="cs"/>
          <w:rtl/>
        </w:rPr>
        <w:t xml:space="preserve"> في مجالات معينة قد يمنح العهد حماية إضافية </w:t>
      </w:r>
      <w:r w:rsidR="00AE3E74">
        <w:rPr>
          <w:rFonts w:hint="cs"/>
          <w:rtl/>
        </w:rPr>
        <w:t xml:space="preserve">تتجاوز </w:t>
      </w:r>
      <w:r>
        <w:rPr>
          <w:rFonts w:hint="cs"/>
          <w:rtl/>
        </w:rPr>
        <w:t>ما تمنحه الاتفاقية الأوروبية لحماية حقوق الإنسان والحريات الأساسية، التي أُدمجت مباشرة في القانون المحلي السويدي (المادة 2 من العهد).</w:t>
      </w:r>
    </w:p>
    <w:p w:rsidR="006E0DF6" w:rsidRPr="00756182" w:rsidRDefault="006E0DF6" w:rsidP="00055610">
      <w:pPr>
        <w:spacing w:before="0" w:line="380" w:lineRule="exact"/>
        <w:ind w:left="720"/>
        <w:rPr>
          <w:rFonts w:hint="cs"/>
          <w:b/>
          <w:bCs/>
          <w:rtl/>
        </w:rPr>
      </w:pPr>
      <w:r>
        <w:rPr>
          <w:rFonts w:hint="cs"/>
          <w:b/>
          <w:bCs/>
          <w:rtl/>
        </w:rPr>
        <w:t>ينبغي للدولة الطرف أن تضمن مراعاة جميع الحقوق التي يحميها العهد في الواقع العملي ومن حيث المبدأ في قانون الدولة الطرف.</w:t>
      </w:r>
    </w:p>
    <w:p w:rsidR="006E0DF6" w:rsidRDefault="006E0DF6" w:rsidP="00055610">
      <w:pPr>
        <w:spacing w:before="0" w:line="380" w:lineRule="exact"/>
        <w:rPr>
          <w:rFonts w:hint="cs"/>
          <w:rtl/>
        </w:rPr>
      </w:pPr>
      <w:r>
        <w:rPr>
          <w:rFonts w:hint="cs"/>
          <w:rtl/>
        </w:rPr>
        <w:t>6-</w:t>
      </w:r>
      <w:r>
        <w:rPr>
          <w:rFonts w:hint="cs"/>
          <w:rtl/>
        </w:rPr>
        <w:tab/>
        <w:t>وتلاحظ اللجنة أن الدولة الطرف لا تعتزم سحب أي من تحفظاتها على العهد.</w:t>
      </w:r>
    </w:p>
    <w:p w:rsidR="006E0DF6" w:rsidRDefault="006E0DF6" w:rsidP="00055610">
      <w:pPr>
        <w:spacing w:before="0" w:line="380" w:lineRule="exact"/>
        <w:rPr>
          <w:rFonts w:hint="cs"/>
          <w:rtl/>
        </w:rPr>
      </w:pPr>
      <w:r>
        <w:rPr>
          <w:rFonts w:hint="cs"/>
          <w:rtl/>
        </w:rPr>
        <w:tab/>
      </w:r>
      <w:r>
        <w:rPr>
          <w:rFonts w:hint="cs"/>
          <w:b/>
          <w:bCs/>
          <w:rtl/>
        </w:rPr>
        <w:t>ينبغي للدولة الطرف أن تنظر في سحب تحفظاتها.</w:t>
      </w:r>
    </w:p>
    <w:p w:rsidR="006E0DF6" w:rsidRDefault="006E0DF6" w:rsidP="000F56AF">
      <w:pPr>
        <w:spacing w:before="0" w:line="380" w:lineRule="exact"/>
        <w:rPr>
          <w:rFonts w:hint="cs"/>
          <w:rtl/>
        </w:rPr>
      </w:pPr>
      <w:r>
        <w:rPr>
          <w:rFonts w:hint="cs"/>
          <w:rtl/>
        </w:rPr>
        <w:t>7-</w:t>
      </w:r>
      <w:r>
        <w:rPr>
          <w:rFonts w:hint="cs"/>
          <w:rtl/>
        </w:rPr>
        <w:tab/>
        <w:t>و</w:t>
      </w:r>
      <w:r w:rsidR="000F56AF">
        <w:rPr>
          <w:rFonts w:hint="cs"/>
          <w:rtl/>
        </w:rPr>
        <w:t xml:space="preserve">لا </w:t>
      </w:r>
      <w:r w:rsidR="00CF2ED1">
        <w:rPr>
          <w:rFonts w:hint="cs"/>
          <w:rtl/>
        </w:rPr>
        <w:t xml:space="preserve">تزال </w:t>
      </w:r>
      <w:r>
        <w:rPr>
          <w:rFonts w:hint="cs"/>
          <w:rtl/>
        </w:rPr>
        <w:t xml:space="preserve">اللجنة </w:t>
      </w:r>
      <w:r w:rsidR="00CF2ED1">
        <w:rPr>
          <w:rFonts w:hint="cs"/>
          <w:rtl/>
        </w:rPr>
        <w:t xml:space="preserve">تشعر بالقلق </w:t>
      </w:r>
      <w:r>
        <w:rPr>
          <w:rFonts w:hint="cs"/>
          <w:rtl/>
        </w:rPr>
        <w:t xml:space="preserve">إزاء استمرار انخفاض النسبة المئوية للنساء في </w:t>
      </w:r>
      <w:r w:rsidR="00CF2ED1">
        <w:rPr>
          <w:rFonts w:hint="cs"/>
          <w:rtl/>
        </w:rPr>
        <w:t>المناصب العليا</w:t>
      </w:r>
      <w:r>
        <w:rPr>
          <w:rFonts w:hint="cs"/>
          <w:rtl/>
        </w:rPr>
        <w:t xml:space="preserve">، ولا </w:t>
      </w:r>
      <w:proofErr w:type="spellStart"/>
      <w:r>
        <w:rPr>
          <w:rFonts w:hint="cs"/>
          <w:rtl/>
        </w:rPr>
        <w:t>سيما</w:t>
      </w:r>
      <w:proofErr w:type="spellEnd"/>
      <w:r>
        <w:rPr>
          <w:rFonts w:hint="cs"/>
          <w:rtl/>
        </w:rPr>
        <w:t xml:space="preserve"> في </w:t>
      </w:r>
      <w:r w:rsidR="00A829FD">
        <w:rPr>
          <w:rFonts w:hint="cs"/>
          <w:rtl/>
        </w:rPr>
        <w:t>المجال الأكاديمي وفي المراتب</w:t>
      </w:r>
      <w:r>
        <w:rPr>
          <w:rFonts w:hint="cs"/>
          <w:rtl/>
        </w:rPr>
        <w:t xml:space="preserve"> العليا للقضاء. كما تعرب </w:t>
      </w:r>
      <w:r w:rsidR="00DB5272">
        <w:rPr>
          <w:rFonts w:hint="cs"/>
          <w:rtl/>
        </w:rPr>
        <w:t xml:space="preserve">اللجنة </w:t>
      </w:r>
      <w:r>
        <w:rPr>
          <w:rFonts w:hint="cs"/>
          <w:rtl/>
        </w:rPr>
        <w:t xml:space="preserve">عن قلقها إزاء </w:t>
      </w:r>
      <w:r w:rsidR="00DB5272">
        <w:rPr>
          <w:rFonts w:hint="cs"/>
          <w:rtl/>
        </w:rPr>
        <w:t xml:space="preserve">الفوارق المبلغ عنها في أجور </w:t>
      </w:r>
      <w:r>
        <w:rPr>
          <w:rFonts w:hint="cs"/>
          <w:rtl/>
        </w:rPr>
        <w:t xml:space="preserve">الرجال والنساء، وارتفاع نسبة النساء اللاتي لم يجدن إلا </w:t>
      </w:r>
      <w:r w:rsidR="00DB5272">
        <w:rPr>
          <w:rFonts w:hint="cs"/>
          <w:rtl/>
        </w:rPr>
        <w:t xml:space="preserve">فرص عمل </w:t>
      </w:r>
      <w:r>
        <w:rPr>
          <w:rFonts w:hint="cs"/>
          <w:rtl/>
        </w:rPr>
        <w:t xml:space="preserve">لبعض الوقت (المواد 2 </w:t>
      </w:r>
      <w:r w:rsidR="000F56AF">
        <w:rPr>
          <w:rFonts w:hint="cs"/>
          <w:rtl/>
        </w:rPr>
        <w:t>و3</w:t>
      </w:r>
      <w:r>
        <w:rPr>
          <w:rFonts w:hint="cs"/>
          <w:rtl/>
        </w:rPr>
        <w:t xml:space="preserve"> </w:t>
      </w:r>
      <w:r w:rsidR="000F56AF">
        <w:rPr>
          <w:rFonts w:hint="cs"/>
          <w:rtl/>
        </w:rPr>
        <w:t>و</w:t>
      </w:r>
      <w:r>
        <w:rPr>
          <w:rFonts w:hint="cs"/>
          <w:rtl/>
        </w:rPr>
        <w:t>25 و26).</w:t>
      </w:r>
    </w:p>
    <w:p w:rsidR="006E0DF6" w:rsidRPr="00B32D85" w:rsidRDefault="006E0DF6" w:rsidP="002D5444">
      <w:pPr>
        <w:spacing w:before="0" w:line="380" w:lineRule="exact"/>
        <w:ind w:left="720"/>
        <w:rPr>
          <w:rFonts w:hint="cs"/>
          <w:b/>
          <w:bCs/>
          <w:rtl/>
        </w:rPr>
      </w:pPr>
      <w:r>
        <w:rPr>
          <w:rFonts w:hint="cs"/>
          <w:b/>
          <w:bCs/>
          <w:rtl/>
        </w:rPr>
        <w:t xml:space="preserve">ينبغي للدولة الطرف العمل على </w:t>
      </w:r>
      <w:r w:rsidR="0029747D">
        <w:rPr>
          <w:rFonts w:hint="cs"/>
          <w:b/>
          <w:bCs/>
          <w:rtl/>
        </w:rPr>
        <w:t xml:space="preserve">تحسين فرص </w:t>
      </w:r>
      <w:r>
        <w:rPr>
          <w:rFonts w:hint="cs"/>
          <w:b/>
          <w:bCs/>
          <w:rtl/>
        </w:rPr>
        <w:t>تولي النساء للوظائف الرفيعة والإدارية بطرق منها، إن أمكن، اتخاذ تدابير</w:t>
      </w:r>
      <w:r w:rsidR="0029747D">
        <w:rPr>
          <w:rFonts w:hint="cs"/>
          <w:b/>
          <w:bCs/>
          <w:rtl/>
        </w:rPr>
        <w:t xml:space="preserve"> تستهدف النساء تحديداً</w:t>
      </w:r>
      <w:r>
        <w:rPr>
          <w:rFonts w:hint="cs"/>
          <w:b/>
          <w:bCs/>
          <w:rtl/>
        </w:rPr>
        <w:t xml:space="preserve">. كما ينبغي للدولة الطرف أن تعزز جهودها من أجل تضييق فجوة </w:t>
      </w:r>
      <w:r w:rsidR="002D5444">
        <w:rPr>
          <w:rFonts w:hint="cs"/>
          <w:b/>
          <w:bCs/>
          <w:rtl/>
        </w:rPr>
        <w:t xml:space="preserve">الأجور </w:t>
      </w:r>
      <w:r>
        <w:rPr>
          <w:rFonts w:hint="cs"/>
          <w:b/>
          <w:bCs/>
          <w:rtl/>
        </w:rPr>
        <w:t xml:space="preserve">بين الرجال والنساء، وتيسير عمل النساء </w:t>
      </w:r>
      <w:r w:rsidR="002D5444">
        <w:rPr>
          <w:rFonts w:hint="cs"/>
          <w:b/>
          <w:bCs/>
          <w:rtl/>
        </w:rPr>
        <w:t>لوقت كامل</w:t>
      </w:r>
      <w:r>
        <w:rPr>
          <w:rFonts w:hint="cs"/>
          <w:b/>
          <w:bCs/>
          <w:rtl/>
        </w:rPr>
        <w:t>.</w:t>
      </w:r>
    </w:p>
    <w:p w:rsidR="006E0DF6" w:rsidRDefault="006E0DF6" w:rsidP="007162CE">
      <w:pPr>
        <w:spacing w:before="0" w:line="380" w:lineRule="exact"/>
        <w:rPr>
          <w:rFonts w:hint="cs"/>
          <w:rtl/>
        </w:rPr>
      </w:pPr>
      <w:r>
        <w:rPr>
          <w:rFonts w:hint="cs"/>
          <w:rtl/>
        </w:rPr>
        <w:t>8-</w:t>
      </w:r>
      <w:r>
        <w:rPr>
          <w:rFonts w:hint="cs"/>
          <w:rtl/>
        </w:rPr>
        <w:tab/>
        <w:t xml:space="preserve">وتلاحظ اللجنة جهود الدولة الطرف الرامية إلى القضاء على العنف ضد المرأة، بما في ذلك </w:t>
      </w:r>
      <w:r w:rsidR="001E531B">
        <w:rPr>
          <w:rFonts w:hint="cs"/>
          <w:rtl/>
        </w:rPr>
        <w:t xml:space="preserve">من خلال </w:t>
      </w:r>
      <w:r>
        <w:rPr>
          <w:rFonts w:hint="cs"/>
          <w:rtl/>
        </w:rPr>
        <w:t xml:space="preserve">اعتماد خطة عمل وطنية للفترة 2007-2010 لمكافحة العنف الذي يمارسه الرجال ضد النساء، والعنف الأسري الذي </w:t>
      </w:r>
      <w:r w:rsidR="007162CE">
        <w:rPr>
          <w:rFonts w:hint="cs"/>
          <w:rtl/>
        </w:rPr>
        <w:t>يسيء</w:t>
      </w:r>
      <w:r>
        <w:rPr>
          <w:rFonts w:hint="cs"/>
          <w:rtl/>
        </w:rPr>
        <w:t xml:space="preserve"> </w:t>
      </w:r>
      <w:r w:rsidR="00E817A5">
        <w:rPr>
          <w:rFonts w:hint="cs"/>
          <w:rtl/>
        </w:rPr>
        <w:t xml:space="preserve">استخدام </w:t>
      </w:r>
      <w:r>
        <w:rPr>
          <w:rFonts w:hint="cs"/>
          <w:rtl/>
        </w:rPr>
        <w:t>مفهوم "الشرف"، والعنف الممارس في العلاقات بين الأفراد من نفس الجنس، وتعديل قانون الخدمات الاجتماعية (</w:t>
      </w:r>
      <w:r w:rsidR="009F2EC5">
        <w:t>2001:953</w:t>
      </w:r>
      <w:r>
        <w:rPr>
          <w:rFonts w:hint="cs"/>
          <w:rtl/>
        </w:rPr>
        <w:t xml:space="preserve">) </w:t>
      </w:r>
      <w:r w:rsidR="009328D8">
        <w:rPr>
          <w:rFonts w:hint="cs"/>
          <w:rtl/>
        </w:rPr>
        <w:t xml:space="preserve">من أجل تقديم </w:t>
      </w:r>
      <w:r>
        <w:rPr>
          <w:rFonts w:hint="cs"/>
          <w:rtl/>
        </w:rPr>
        <w:t xml:space="preserve">الدعم للنساء والأطفال ضحايا العنف. </w:t>
      </w:r>
      <w:r w:rsidR="00061D73">
        <w:rPr>
          <w:rFonts w:hint="cs"/>
          <w:rtl/>
        </w:rPr>
        <w:t xml:space="preserve">إلا أن </w:t>
      </w:r>
      <w:r>
        <w:rPr>
          <w:rFonts w:hint="cs"/>
          <w:rtl/>
        </w:rPr>
        <w:t xml:space="preserve">اللجنة </w:t>
      </w:r>
      <w:r w:rsidR="00061D73">
        <w:rPr>
          <w:rFonts w:hint="cs"/>
          <w:rtl/>
        </w:rPr>
        <w:t xml:space="preserve">تعرب </w:t>
      </w:r>
      <w:r>
        <w:rPr>
          <w:rFonts w:hint="cs"/>
          <w:rtl/>
        </w:rPr>
        <w:t xml:space="preserve">عن قلقها إزاء الانتشار الواسع للعنف ضد المرأة، ولا </w:t>
      </w:r>
      <w:proofErr w:type="spellStart"/>
      <w:r>
        <w:rPr>
          <w:rFonts w:hint="cs"/>
          <w:rtl/>
        </w:rPr>
        <w:t>سيما</w:t>
      </w:r>
      <w:proofErr w:type="spellEnd"/>
      <w:r>
        <w:rPr>
          <w:rFonts w:hint="cs"/>
          <w:rtl/>
        </w:rPr>
        <w:t xml:space="preserve"> العنف المنزلي. كما تعرب عن قلقها إزاء عدم تقديم الدولة الطرف مساعدة مالية ثابتة إلى دور إيواء ضحايا العنف التي تديرها منظمات غير حكومية، وإزاء عدم توافر هذه الدور في جميع البلديات (الموا</w:t>
      </w:r>
      <w:r w:rsidR="002149A3">
        <w:rPr>
          <w:rFonts w:hint="cs"/>
          <w:rtl/>
        </w:rPr>
        <w:t>د 3</w:t>
      </w:r>
      <w:r>
        <w:rPr>
          <w:rFonts w:hint="cs"/>
          <w:rtl/>
        </w:rPr>
        <w:t xml:space="preserve"> </w:t>
      </w:r>
      <w:r w:rsidR="002149A3">
        <w:rPr>
          <w:rFonts w:hint="cs"/>
          <w:rtl/>
        </w:rPr>
        <w:t>و6</w:t>
      </w:r>
      <w:r>
        <w:rPr>
          <w:rFonts w:hint="cs"/>
          <w:rtl/>
        </w:rPr>
        <w:t xml:space="preserve"> </w:t>
      </w:r>
      <w:r w:rsidR="002149A3">
        <w:rPr>
          <w:rFonts w:hint="cs"/>
          <w:rtl/>
        </w:rPr>
        <w:t>و</w:t>
      </w:r>
      <w:r>
        <w:rPr>
          <w:rFonts w:hint="cs"/>
          <w:rtl/>
        </w:rPr>
        <w:t>7 و26).</w:t>
      </w:r>
    </w:p>
    <w:p w:rsidR="006E0DF6" w:rsidRPr="00B32D85" w:rsidRDefault="006E0DF6" w:rsidP="00F436DB">
      <w:pPr>
        <w:spacing w:before="0" w:line="380" w:lineRule="exact"/>
        <w:ind w:left="720"/>
        <w:rPr>
          <w:rFonts w:hint="cs"/>
          <w:b/>
          <w:bCs/>
          <w:rtl/>
        </w:rPr>
      </w:pPr>
      <w:r>
        <w:rPr>
          <w:rFonts w:hint="cs"/>
          <w:b/>
          <w:bCs/>
          <w:rtl/>
        </w:rPr>
        <w:t>ينبغي للدولة الطرف أن تكثف جهودها من أجل القضاء على العنف ضد المرأة، بطرق تشمل حملات التوعية والتنفيذ الفعال لخطة العمل</w:t>
      </w:r>
      <w:r w:rsidR="00410DB4">
        <w:rPr>
          <w:rFonts w:hint="cs"/>
          <w:b/>
          <w:bCs/>
          <w:rtl/>
        </w:rPr>
        <w:t xml:space="preserve"> للفترة</w:t>
      </w:r>
      <w:r>
        <w:rPr>
          <w:rFonts w:hint="cs"/>
          <w:b/>
          <w:bCs/>
          <w:rtl/>
        </w:rPr>
        <w:t xml:space="preserve"> 2007-2010 وللمجموعة الخاصة من التدابير الرامية إلى زيادة المبادرات المتعلقة ب</w:t>
      </w:r>
      <w:r w:rsidR="00F436DB">
        <w:rPr>
          <w:rFonts w:hint="cs"/>
          <w:b/>
          <w:bCs/>
          <w:rtl/>
        </w:rPr>
        <w:t xml:space="preserve">إعادة </w:t>
      </w:r>
      <w:r>
        <w:rPr>
          <w:rFonts w:hint="cs"/>
          <w:b/>
          <w:bCs/>
          <w:rtl/>
        </w:rPr>
        <w:t xml:space="preserve">تأهيل الرجال المدانين بارتكاب </w:t>
      </w:r>
      <w:r w:rsidR="00F436DB">
        <w:rPr>
          <w:rFonts w:hint="cs"/>
          <w:b/>
          <w:bCs/>
          <w:rtl/>
        </w:rPr>
        <w:t xml:space="preserve">أفعال </w:t>
      </w:r>
      <w:r>
        <w:rPr>
          <w:rFonts w:hint="cs"/>
          <w:b/>
          <w:bCs/>
          <w:rtl/>
        </w:rPr>
        <w:t xml:space="preserve">العنف الجنسي وجرائم عنف في العلاقات الحميمة. كما ينبغي للدولة الطرف أن تضمن توافر عدد كاف من دور الإيواء للنساء والأطفال </w:t>
      </w:r>
      <w:r w:rsidR="00F436DB">
        <w:rPr>
          <w:rFonts w:hint="cs"/>
          <w:b/>
          <w:bCs/>
          <w:rtl/>
        </w:rPr>
        <w:t xml:space="preserve">الذين يتعرضون </w:t>
      </w:r>
      <w:r>
        <w:rPr>
          <w:rFonts w:hint="cs"/>
          <w:b/>
          <w:bCs/>
          <w:rtl/>
        </w:rPr>
        <w:t xml:space="preserve">للعنف المنزلي، </w:t>
      </w:r>
      <w:r w:rsidR="00F436DB">
        <w:rPr>
          <w:rFonts w:hint="cs"/>
          <w:b/>
          <w:bCs/>
          <w:rtl/>
        </w:rPr>
        <w:t xml:space="preserve">بمن فيهم </w:t>
      </w:r>
      <w:r>
        <w:rPr>
          <w:rFonts w:hint="cs"/>
          <w:b/>
          <w:bCs/>
          <w:rtl/>
        </w:rPr>
        <w:t xml:space="preserve">ذوو الاحتياجات الخاصة، ولا </w:t>
      </w:r>
      <w:proofErr w:type="spellStart"/>
      <w:r>
        <w:rPr>
          <w:rFonts w:hint="cs"/>
          <w:b/>
          <w:bCs/>
          <w:rtl/>
        </w:rPr>
        <w:t>سيما</w:t>
      </w:r>
      <w:proofErr w:type="spellEnd"/>
      <w:r>
        <w:rPr>
          <w:rFonts w:hint="cs"/>
          <w:b/>
          <w:bCs/>
          <w:rtl/>
        </w:rPr>
        <w:t xml:space="preserve"> النساء والأطفال ذوو الإعاقة.</w:t>
      </w:r>
    </w:p>
    <w:p w:rsidR="006E0DF6" w:rsidRDefault="006E0DF6" w:rsidP="000F268F">
      <w:pPr>
        <w:spacing w:before="0" w:line="380" w:lineRule="exact"/>
        <w:rPr>
          <w:rFonts w:hint="cs"/>
          <w:rtl/>
        </w:rPr>
      </w:pPr>
      <w:r>
        <w:rPr>
          <w:rFonts w:hint="cs"/>
          <w:rtl/>
        </w:rPr>
        <w:t>9-</w:t>
      </w:r>
      <w:r>
        <w:rPr>
          <w:rFonts w:hint="cs"/>
          <w:rtl/>
        </w:rPr>
        <w:tab/>
        <w:t xml:space="preserve">وتشيد اللجنة </w:t>
      </w:r>
      <w:r w:rsidR="00C264A0">
        <w:rPr>
          <w:rFonts w:hint="cs"/>
          <w:rtl/>
        </w:rPr>
        <w:t>ب</w:t>
      </w:r>
      <w:r>
        <w:rPr>
          <w:rFonts w:hint="cs"/>
          <w:rtl/>
        </w:rPr>
        <w:t xml:space="preserve">الدولة الطرف </w:t>
      </w:r>
      <w:r w:rsidR="00C264A0">
        <w:rPr>
          <w:rFonts w:hint="cs"/>
          <w:rtl/>
        </w:rPr>
        <w:t>لقيامها ب</w:t>
      </w:r>
      <w:r>
        <w:rPr>
          <w:rFonts w:hint="cs"/>
          <w:rtl/>
        </w:rPr>
        <w:t xml:space="preserve">اعتماد وتنفيذ خطة العمل الوطنية لمكافحة </w:t>
      </w:r>
      <w:r w:rsidR="00C264A0">
        <w:rPr>
          <w:rFonts w:hint="cs"/>
          <w:rtl/>
        </w:rPr>
        <w:t xml:space="preserve">ممارسة </w:t>
      </w:r>
      <w:r>
        <w:rPr>
          <w:rFonts w:hint="cs"/>
          <w:rtl/>
        </w:rPr>
        <w:t xml:space="preserve">تشويه الأعضاء التناسلية للإناث، </w:t>
      </w:r>
      <w:r w:rsidR="00C264A0">
        <w:rPr>
          <w:rFonts w:hint="cs"/>
          <w:rtl/>
        </w:rPr>
        <w:t>إلا أنها لا تزال تشعر بالقلق</w:t>
      </w:r>
      <w:r>
        <w:rPr>
          <w:rFonts w:hint="cs"/>
          <w:rtl/>
        </w:rPr>
        <w:t xml:space="preserve"> إزاء استمرار حدوث هذه الممارسة الضارة بالفتيات والنساء المقيمات في الدولة الطرف (المواد </w:t>
      </w:r>
      <w:r w:rsidR="000F268F">
        <w:rPr>
          <w:rFonts w:hint="cs"/>
          <w:rtl/>
        </w:rPr>
        <w:t xml:space="preserve">3 و6 </w:t>
      </w:r>
      <w:r>
        <w:rPr>
          <w:rFonts w:hint="cs"/>
          <w:rtl/>
        </w:rPr>
        <w:t>و7).</w:t>
      </w:r>
    </w:p>
    <w:p w:rsidR="006E0DF6" w:rsidRPr="00B32D85" w:rsidRDefault="006E0DF6" w:rsidP="00FE5A59">
      <w:pPr>
        <w:spacing w:before="0" w:line="380" w:lineRule="exact"/>
        <w:ind w:left="720"/>
        <w:rPr>
          <w:rFonts w:hint="cs"/>
          <w:b/>
          <w:bCs/>
          <w:rtl/>
        </w:rPr>
      </w:pPr>
      <w:r>
        <w:rPr>
          <w:rFonts w:hint="cs"/>
          <w:b/>
          <w:bCs/>
          <w:rtl/>
        </w:rPr>
        <w:t xml:space="preserve">ينبغي للدولة الطرف أن تكثف جهودها من أجل منع واستئصال </w:t>
      </w:r>
      <w:r w:rsidR="00FE5A59">
        <w:rPr>
          <w:rFonts w:hint="cs"/>
          <w:b/>
          <w:bCs/>
          <w:rtl/>
        </w:rPr>
        <w:t>ممارسة</w:t>
      </w:r>
      <w:r>
        <w:rPr>
          <w:rFonts w:hint="cs"/>
          <w:b/>
          <w:bCs/>
          <w:rtl/>
        </w:rPr>
        <w:t xml:space="preserve"> تشويه الأعضاء التناسلية للإناث، ولا </w:t>
      </w:r>
      <w:proofErr w:type="spellStart"/>
      <w:r>
        <w:rPr>
          <w:rFonts w:hint="cs"/>
          <w:b/>
          <w:bCs/>
          <w:rtl/>
        </w:rPr>
        <w:t>سيما</w:t>
      </w:r>
      <w:proofErr w:type="spellEnd"/>
      <w:r>
        <w:rPr>
          <w:rFonts w:hint="cs"/>
          <w:b/>
          <w:bCs/>
          <w:rtl/>
        </w:rPr>
        <w:t xml:space="preserve"> بتعزيز حملات توعية رجال الشرطة والنيابة وأفراد الأسرة الذين قد يشجعون هذه الممارسة، </w:t>
      </w:r>
      <w:r w:rsidR="00FE5A59">
        <w:rPr>
          <w:rFonts w:hint="cs"/>
          <w:b/>
          <w:bCs/>
          <w:rtl/>
        </w:rPr>
        <w:t>فضلاً عن توعية الفتيات</w:t>
      </w:r>
      <w:r>
        <w:rPr>
          <w:rFonts w:hint="cs"/>
          <w:b/>
          <w:bCs/>
          <w:rtl/>
        </w:rPr>
        <w:t xml:space="preserve"> المعرضات للخطر.</w:t>
      </w:r>
    </w:p>
    <w:p w:rsidR="006E0DF6" w:rsidRPr="00DA17EC" w:rsidRDefault="006E0DF6" w:rsidP="00717498">
      <w:pPr>
        <w:spacing w:before="0" w:line="380" w:lineRule="exact"/>
        <w:rPr>
          <w:rFonts w:hint="cs"/>
          <w:spacing w:val="0"/>
          <w:rtl/>
        </w:rPr>
      </w:pPr>
      <w:r>
        <w:rPr>
          <w:rFonts w:hint="cs"/>
          <w:rtl/>
        </w:rPr>
        <w:t>10-</w:t>
      </w:r>
      <w:r>
        <w:rPr>
          <w:rFonts w:hint="cs"/>
          <w:rtl/>
        </w:rPr>
        <w:tab/>
        <w:t xml:space="preserve">وتلاحظ اللجنة أن الدولة الطرف </w:t>
      </w:r>
      <w:r w:rsidR="00717498">
        <w:rPr>
          <w:rFonts w:hint="cs"/>
          <w:rtl/>
        </w:rPr>
        <w:t xml:space="preserve">قد </w:t>
      </w:r>
      <w:r>
        <w:rPr>
          <w:rFonts w:hint="cs"/>
          <w:rtl/>
        </w:rPr>
        <w:t>صد</w:t>
      </w:r>
      <w:r w:rsidR="00717498">
        <w:rPr>
          <w:rFonts w:hint="cs"/>
          <w:rtl/>
        </w:rPr>
        <w:t>ّ</w:t>
      </w:r>
      <w:r>
        <w:rPr>
          <w:rFonts w:hint="cs"/>
          <w:rtl/>
        </w:rPr>
        <w:t xml:space="preserve">قت على اتفاقية حقوق الأشخاص ذوي الإعاقة في كانون الأول/ديسمبر 2008، واتخذت خطوات </w:t>
      </w:r>
      <w:r w:rsidR="00717498">
        <w:rPr>
          <w:rFonts w:hint="cs"/>
          <w:rtl/>
        </w:rPr>
        <w:t>ل</w:t>
      </w:r>
      <w:r>
        <w:rPr>
          <w:rFonts w:hint="cs"/>
          <w:rtl/>
        </w:rPr>
        <w:t xml:space="preserve">توعية هؤلاء الأشخاص بحقوقهم. وتعرب اللجنة عن قلقها إزاء التقارير التي تشير إلى </w:t>
      </w:r>
      <w:r w:rsidR="00717498">
        <w:rPr>
          <w:rFonts w:hint="cs"/>
          <w:rtl/>
        </w:rPr>
        <w:t xml:space="preserve">تعرض </w:t>
      </w:r>
      <w:r>
        <w:rPr>
          <w:rFonts w:hint="cs"/>
          <w:rtl/>
        </w:rPr>
        <w:t xml:space="preserve">الأشخاص ذوي الإعاقة المقيمين في مؤسسات وفي </w:t>
      </w:r>
      <w:r w:rsidR="00717498">
        <w:rPr>
          <w:rFonts w:hint="cs"/>
          <w:rtl/>
        </w:rPr>
        <w:t xml:space="preserve">دور الإيواء </w:t>
      </w:r>
      <w:r>
        <w:rPr>
          <w:rFonts w:hint="cs"/>
          <w:rtl/>
        </w:rPr>
        <w:t xml:space="preserve">للإيذاء البدني. كما تعرب اللجنة عن قلقها إزاء </w:t>
      </w:r>
      <w:r w:rsidR="00717498">
        <w:rPr>
          <w:rFonts w:hint="cs"/>
          <w:rtl/>
        </w:rPr>
        <w:t xml:space="preserve">ما يواجهه </w:t>
      </w:r>
      <w:r>
        <w:rPr>
          <w:rFonts w:hint="cs"/>
          <w:rtl/>
        </w:rPr>
        <w:t>الأشخاص ذو</w:t>
      </w:r>
      <w:r w:rsidR="00717498">
        <w:rPr>
          <w:rFonts w:hint="cs"/>
          <w:rtl/>
        </w:rPr>
        <w:t>و</w:t>
      </w:r>
      <w:r>
        <w:rPr>
          <w:rFonts w:hint="cs"/>
          <w:rtl/>
        </w:rPr>
        <w:t xml:space="preserve"> الإعاقة في كثير من الأحيان </w:t>
      </w:r>
      <w:r w:rsidR="00717498">
        <w:rPr>
          <w:rFonts w:hint="cs"/>
          <w:rtl/>
        </w:rPr>
        <w:t xml:space="preserve">من </w:t>
      </w:r>
      <w:r>
        <w:rPr>
          <w:rFonts w:hint="cs"/>
          <w:rtl/>
        </w:rPr>
        <w:t xml:space="preserve">صعوبات في الحصول على خدمات </w:t>
      </w:r>
      <w:r w:rsidR="00717498">
        <w:rPr>
          <w:rFonts w:hint="cs"/>
          <w:rtl/>
        </w:rPr>
        <w:t xml:space="preserve">كافية </w:t>
      </w:r>
      <w:r>
        <w:rPr>
          <w:rFonts w:hint="cs"/>
          <w:rtl/>
        </w:rPr>
        <w:t xml:space="preserve">ومساكن </w:t>
      </w:r>
      <w:r w:rsidR="00717498">
        <w:rPr>
          <w:rFonts w:hint="cs"/>
          <w:rtl/>
        </w:rPr>
        <w:t xml:space="preserve">لائقة عن طريق </w:t>
      </w:r>
      <w:r>
        <w:rPr>
          <w:rFonts w:hint="cs"/>
          <w:rtl/>
        </w:rPr>
        <w:t>البلديات، و</w:t>
      </w:r>
      <w:r w:rsidR="000F56AF">
        <w:rPr>
          <w:rFonts w:hint="cs"/>
          <w:rtl/>
        </w:rPr>
        <w:t>ما يعترضهم</w:t>
      </w:r>
      <w:r w:rsidR="00717498">
        <w:rPr>
          <w:rFonts w:hint="cs"/>
          <w:rtl/>
        </w:rPr>
        <w:t xml:space="preserve"> من </w:t>
      </w:r>
      <w:r>
        <w:rPr>
          <w:rFonts w:hint="cs"/>
          <w:rtl/>
        </w:rPr>
        <w:t xml:space="preserve">صعوبات عند محاولة تغيير محال إقامتهم إلى </w:t>
      </w:r>
      <w:r w:rsidRPr="00DA17EC">
        <w:rPr>
          <w:rFonts w:hint="cs"/>
          <w:spacing w:val="0"/>
          <w:rtl/>
        </w:rPr>
        <w:t>بلدية أخرى. وتعرب اللجنة عن أسفها لانخفاض معدل تشغيل هؤلاء الأشخاص في السنوات الأخيرة (المادتان 2 و26).</w:t>
      </w:r>
    </w:p>
    <w:p w:rsidR="006E0DF6" w:rsidRDefault="006E0DF6" w:rsidP="00547993">
      <w:pPr>
        <w:spacing w:before="0" w:line="380" w:lineRule="exact"/>
        <w:ind w:left="720"/>
        <w:rPr>
          <w:rFonts w:hint="cs"/>
          <w:b/>
          <w:bCs/>
          <w:rtl/>
        </w:rPr>
      </w:pPr>
      <w:r>
        <w:rPr>
          <w:rFonts w:hint="cs"/>
          <w:b/>
          <w:bCs/>
          <w:rtl/>
        </w:rPr>
        <w:tab/>
        <w:t>(أ)</w:t>
      </w:r>
      <w:r>
        <w:rPr>
          <w:rFonts w:hint="cs"/>
          <w:b/>
          <w:bCs/>
          <w:rtl/>
        </w:rPr>
        <w:tab/>
        <w:t xml:space="preserve">ينبغي للدولة الطرف أن تعمل على زيادة وعي الأشخاص ذوي الإعاقة بحقوقهم، وزيادة </w:t>
      </w:r>
      <w:r w:rsidR="006E4A18">
        <w:rPr>
          <w:rFonts w:hint="cs"/>
          <w:b/>
          <w:bCs/>
          <w:rtl/>
        </w:rPr>
        <w:t>الإمكانيات المتاحة لهم لال</w:t>
      </w:r>
      <w:r>
        <w:rPr>
          <w:rFonts w:hint="cs"/>
          <w:b/>
          <w:bCs/>
          <w:rtl/>
        </w:rPr>
        <w:t>تماس الحماية والانتصاف من انتهاك حقوقهم؛</w:t>
      </w:r>
    </w:p>
    <w:p w:rsidR="006E0DF6" w:rsidRDefault="006E0DF6" w:rsidP="00547993">
      <w:pPr>
        <w:spacing w:before="0" w:line="380" w:lineRule="exact"/>
        <w:ind w:left="720"/>
        <w:rPr>
          <w:rFonts w:hint="cs"/>
          <w:b/>
          <w:bCs/>
          <w:rtl/>
        </w:rPr>
      </w:pPr>
      <w:r>
        <w:rPr>
          <w:rFonts w:hint="cs"/>
          <w:b/>
          <w:bCs/>
          <w:rtl/>
        </w:rPr>
        <w:tab/>
        <w:t>(ب)</w:t>
      </w:r>
      <w:r>
        <w:rPr>
          <w:rFonts w:hint="cs"/>
          <w:b/>
          <w:bCs/>
          <w:rtl/>
        </w:rPr>
        <w:tab/>
        <w:t xml:space="preserve">ينبغي للدولة الطرف أن </w:t>
      </w:r>
      <w:r w:rsidR="000C08DB">
        <w:rPr>
          <w:rFonts w:hint="cs"/>
          <w:b/>
          <w:bCs/>
          <w:rtl/>
        </w:rPr>
        <w:t>تقدم</w:t>
      </w:r>
      <w:r>
        <w:rPr>
          <w:rFonts w:hint="cs"/>
          <w:b/>
          <w:bCs/>
          <w:rtl/>
        </w:rPr>
        <w:t xml:space="preserve"> معلومات محد</w:t>
      </w:r>
      <w:r w:rsidR="00FB3D41">
        <w:rPr>
          <w:rFonts w:hint="cs"/>
          <w:b/>
          <w:bCs/>
          <w:rtl/>
        </w:rPr>
        <w:t>ّ</w:t>
      </w:r>
      <w:r>
        <w:rPr>
          <w:rFonts w:hint="cs"/>
          <w:b/>
          <w:bCs/>
          <w:rtl/>
        </w:rPr>
        <w:t xml:space="preserve">ثة عن </w:t>
      </w:r>
      <w:r w:rsidR="00FB3D41">
        <w:rPr>
          <w:rFonts w:hint="cs"/>
          <w:b/>
          <w:bCs/>
          <w:rtl/>
        </w:rPr>
        <w:t xml:space="preserve">مدى </w:t>
      </w:r>
      <w:r>
        <w:rPr>
          <w:rFonts w:hint="cs"/>
          <w:b/>
          <w:bCs/>
          <w:rtl/>
        </w:rPr>
        <w:t xml:space="preserve">تأثير برامجها </w:t>
      </w:r>
      <w:proofErr w:type="spellStart"/>
      <w:r>
        <w:rPr>
          <w:rFonts w:hint="cs"/>
          <w:b/>
          <w:bCs/>
          <w:rtl/>
        </w:rPr>
        <w:t>التوعوية</w:t>
      </w:r>
      <w:proofErr w:type="spellEnd"/>
      <w:r>
        <w:rPr>
          <w:rFonts w:hint="cs"/>
          <w:b/>
          <w:bCs/>
          <w:rtl/>
        </w:rPr>
        <w:t>، وسبل ضمان حصول الأشخاص ذوي الإعاقة في الواقع العملي على الخدمات الاجتماعية والسلع</w:t>
      </w:r>
      <w:r w:rsidR="00FB3D41">
        <w:rPr>
          <w:rFonts w:hint="cs"/>
          <w:b/>
          <w:bCs/>
          <w:rtl/>
        </w:rPr>
        <w:t>، بما في ذلك</w:t>
      </w:r>
      <w:r>
        <w:rPr>
          <w:rFonts w:hint="cs"/>
          <w:b/>
          <w:bCs/>
          <w:rtl/>
        </w:rPr>
        <w:t xml:space="preserve"> على مستوى البلديات، وأن تقدم أيضاً </w:t>
      </w:r>
      <w:r w:rsidR="00FB3D41">
        <w:rPr>
          <w:rFonts w:hint="cs"/>
          <w:b/>
          <w:bCs/>
          <w:rtl/>
        </w:rPr>
        <w:t xml:space="preserve">في تقريرها الدوري التالي </w:t>
      </w:r>
      <w:r>
        <w:rPr>
          <w:rFonts w:hint="cs"/>
          <w:b/>
          <w:bCs/>
          <w:rtl/>
        </w:rPr>
        <w:t xml:space="preserve">تفاصيل بشأن </w:t>
      </w:r>
      <w:r w:rsidR="00FB3D41">
        <w:rPr>
          <w:rFonts w:hint="cs"/>
          <w:b/>
          <w:bCs/>
          <w:rtl/>
        </w:rPr>
        <w:t>تنفيذ سياستها المتعلقة بالإعاقة</w:t>
      </w:r>
      <w:r>
        <w:rPr>
          <w:rFonts w:hint="cs"/>
          <w:b/>
          <w:bCs/>
          <w:rtl/>
        </w:rPr>
        <w:t>؛</w:t>
      </w:r>
    </w:p>
    <w:p w:rsidR="006E0DF6" w:rsidRDefault="006E0DF6" w:rsidP="00ED3E6A">
      <w:pPr>
        <w:spacing w:before="0" w:line="380" w:lineRule="exact"/>
        <w:ind w:left="720"/>
        <w:rPr>
          <w:rFonts w:hint="cs"/>
          <w:rtl/>
        </w:rPr>
      </w:pPr>
      <w:r>
        <w:rPr>
          <w:rFonts w:hint="cs"/>
          <w:b/>
          <w:bCs/>
          <w:rtl/>
        </w:rPr>
        <w:tab/>
        <w:t>(ج)</w:t>
      </w:r>
      <w:r>
        <w:rPr>
          <w:rFonts w:hint="cs"/>
          <w:b/>
          <w:bCs/>
          <w:rtl/>
        </w:rPr>
        <w:tab/>
        <w:t>ينبغي للدولة الطرف أن تتخذ تدابير فعالة لزيادة معدل تشغيل الأشخاص ذوي الإعاقة، بمن فيهم أصحاب القدرة المحدودة على العمل.</w:t>
      </w:r>
    </w:p>
    <w:p w:rsidR="006E0DF6" w:rsidRDefault="006E0DF6" w:rsidP="00ED3E6A">
      <w:pPr>
        <w:spacing w:before="0" w:line="380" w:lineRule="exact"/>
        <w:rPr>
          <w:rFonts w:hint="cs"/>
          <w:rtl/>
        </w:rPr>
      </w:pPr>
      <w:r>
        <w:rPr>
          <w:rFonts w:hint="cs"/>
          <w:rtl/>
        </w:rPr>
        <w:t>11-</w:t>
      </w:r>
      <w:r>
        <w:rPr>
          <w:rFonts w:hint="cs"/>
          <w:rtl/>
        </w:rPr>
        <w:tab/>
        <w:t xml:space="preserve">وتعرب اللجنة عن قلقها إزاء عدم إنشاء الدولة الطرف أي نظام للإبلاغ لرصد عملية استخدام المعالجة بالصدمات الكهربائية في مؤسسات الطب النفسي (المواد </w:t>
      </w:r>
      <w:r w:rsidR="00ED3E6A">
        <w:rPr>
          <w:rFonts w:hint="cs"/>
          <w:rtl/>
        </w:rPr>
        <w:t>2 و3</w:t>
      </w:r>
      <w:r>
        <w:rPr>
          <w:rFonts w:hint="cs"/>
          <w:rtl/>
        </w:rPr>
        <w:t xml:space="preserve"> و7).</w:t>
      </w:r>
    </w:p>
    <w:p w:rsidR="006E0DF6" w:rsidRPr="00D93428" w:rsidRDefault="006E0DF6" w:rsidP="00055610">
      <w:pPr>
        <w:spacing w:before="0" w:line="380" w:lineRule="exact"/>
        <w:ind w:left="720"/>
        <w:rPr>
          <w:rFonts w:hint="cs"/>
          <w:b/>
          <w:bCs/>
          <w:rtl/>
        </w:rPr>
      </w:pPr>
      <w:r>
        <w:rPr>
          <w:rFonts w:hint="cs"/>
          <w:b/>
          <w:bCs/>
          <w:rtl/>
        </w:rPr>
        <w:t>ينبغي للدولة الطرف أن تنشئ نظاماً ملائماً للرصد والإبلاغ فيما يتعلق باستخدام المعالجة بالصدمات الكهربا</w:t>
      </w:r>
      <w:r w:rsidR="00FC1D57">
        <w:rPr>
          <w:rFonts w:hint="cs"/>
          <w:b/>
          <w:bCs/>
          <w:rtl/>
        </w:rPr>
        <w:t>ئية في مؤسسات الطب النفسي</w:t>
      </w:r>
      <w:r>
        <w:rPr>
          <w:rFonts w:hint="cs"/>
          <w:b/>
          <w:bCs/>
          <w:rtl/>
        </w:rPr>
        <w:t xml:space="preserve"> لمنع </w:t>
      </w:r>
      <w:r w:rsidR="00FC1D57">
        <w:rPr>
          <w:rFonts w:hint="cs"/>
          <w:b/>
          <w:bCs/>
          <w:rtl/>
        </w:rPr>
        <w:t xml:space="preserve">حدوث </w:t>
      </w:r>
      <w:r>
        <w:rPr>
          <w:rFonts w:hint="cs"/>
          <w:b/>
          <w:bCs/>
          <w:rtl/>
        </w:rPr>
        <w:t>أي تجاوزات.</w:t>
      </w:r>
    </w:p>
    <w:p w:rsidR="006E0DF6" w:rsidRDefault="006E0DF6" w:rsidP="00B87993">
      <w:pPr>
        <w:spacing w:before="0" w:line="380" w:lineRule="exact"/>
        <w:rPr>
          <w:rFonts w:hint="cs"/>
          <w:rtl/>
        </w:rPr>
      </w:pPr>
      <w:r w:rsidRPr="00B85D92">
        <w:rPr>
          <w:rFonts w:hint="cs"/>
          <w:rtl/>
        </w:rPr>
        <w:t>12-</w:t>
      </w:r>
      <w:r>
        <w:rPr>
          <w:rFonts w:hint="cs"/>
          <w:rtl/>
        </w:rPr>
        <w:tab/>
        <w:t>وتلاحظ اللجنة اعتماد شرطة مراقبة الحدود ومجلس الهجرة و</w:t>
      </w:r>
      <w:r w:rsidR="006A7115">
        <w:rPr>
          <w:rFonts w:hint="cs"/>
          <w:rtl/>
        </w:rPr>
        <w:t xml:space="preserve">مصلحة </w:t>
      </w:r>
      <w:r>
        <w:rPr>
          <w:rFonts w:hint="cs"/>
          <w:rtl/>
        </w:rPr>
        <w:t xml:space="preserve">الخدمات الاجتماعية </w:t>
      </w:r>
      <w:r w:rsidR="006A7115">
        <w:rPr>
          <w:rFonts w:hint="cs"/>
          <w:rtl/>
        </w:rPr>
        <w:t xml:space="preserve">في </w:t>
      </w:r>
      <w:r>
        <w:rPr>
          <w:rFonts w:hint="cs"/>
          <w:rtl/>
        </w:rPr>
        <w:t xml:space="preserve">الدولة الطرف لخطة عمل </w:t>
      </w:r>
      <w:r w:rsidR="006A7115">
        <w:rPr>
          <w:rFonts w:hint="cs"/>
          <w:rtl/>
        </w:rPr>
        <w:t xml:space="preserve">مشتركة </w:t>
      </w:r>
      <w:r>
        <w:rPr>
          <w:rFonts w:hint="cs"/>
          <w:rtl/>
        </w:rPr>
        <w:t xml:space="preserve">تهدف إلى حماية ملتمسي اللجوء من الأطفال غير المصحوبين من مخاطر الاتجار بالبشر. </w:t>
      </w:r>
      <w:r w:rsidR="006A7115">
        <w:rPr>
          <w:rFonts w:hint="cs"/>
          <w:rtl/>
        </w:rPr>
        <w:t xml:space="preserve">إلا أن اللجنة تشعر بالقلق إزاء عدم توفر </w:t>
      </w:r>
      <w:r>
        <w:rPr>
          <w:rFonts w:hint="cs"/>
          <w:rtl/>
        </w:rPr>
        <w:t xml:space="preserve">معلومات مفصلة عن </w:t>
      </w:r>
      <w:r w:rsidR="004B08FC">
        <w:rPr>
          <w:rFonts w:hint="cs"/>
          <w:rtl/>
        </w:rPr>
        <w:t xml:space="preserve">مدى </w:t>
      </w:r>
      <w:r>
        <w:rPr>
          <w:rFonts w:hint="cs"/>
          <w:rtl/>
        </w:rPr>
        <w:t xml:space="preserve">فعالية التدابير المتخذة من جانب الوحدات الخاصة لمجلس الهجرة لمنع اختفاء الأطفال المسافرين </w:t>
      </w:r>
      <w:r w:rsidR="00B87993">
        <w:rPr>
          <w:rFonts w:hint="cs"/>
          <w:rtl/>
        </w:rPr>
        <w:t>الذين لا يرافقهم أولياء أمورهم</w:t>
      </w:r>
      <w:r>
        <w:rPr>
          <w:rFonts w:hint="cs"/>
          <w:rtl/>
        </w:rPr>
        <w:t xml:space="preserve"> (المادة 24).</w:t>
      </w:r>
    </w:p>
    <w:p w:rsidR="006E0DF6" w:rsidRPr="00B85D92" w:rsidRDefault="006E0DF6" w:rsidP="003C0EDC">
      <w:pPr>
        <w:spacing w:before="0" w:line="380" w:lineRule="exact"/>
        <w:ind w:left="720"/>
        <w:rPr>
          <w:rFonts w:hint="cs"/>
          <w:b/>
          <w:bCs/>
          <w:rtl/>
        </w:rPr>
      </w:pPr>
      <w:r w:rsidRPr="00B85D92">
        <w:rPr>
          <w:rFonts w:hint="cs"/>
          <w:b/>
          <w:bCs/>
          <w:rtl/>
        </w:rPr>
        <w:t>ينبغي للدولة الطرف أن تضمن اتخاذ تدابير فعالة لمنع اختفاء ملتمسي اللجوء من ال</w:t>
      </w:r>
      <w:r>
        <w:rPr>
          <w:rFonts w:hint="cs"/>
          <w:b/>
          <w:bCs/>
          <w:rtl/>
        </w:rPr>
        <w:t>أ</w:t>
      </w:r>
      <w:r w:rsidRPr="00B85D92">
        <w:rPr>
          <w:rFonts w:hint="cs"/>
          <w:b/>
          <w:bCs/>
          <w:rtl/>
        </w:rPr>
        <w:t>طفال غير المصحوبين</w:t>
      </w:r>
      <w:r w:rsidR="003C0EDC">
        <w:rPr>
          <w:rFonts w:hint="cs"/>
          <w:b/>
          <w:bCs/>
          <w:rtl/>
        </w:rPr>
        <w:t xml:space="preserve"> بأولياء أمورهم</w:t>
      </w:r>
      <w:r w:rsidRPr="00B85D92">
        <w:rPr>
          <w:rFonts w:hint="cs"/>
          <w:b/>
          <w:bCs/>
          <w:rtl/>
        </w:rPr>
        <w:t>.</w:t>
      </w:r>
    </w:p>
    <w:p w:rsidR="006E0DF6" w:rsidRDefault="006E0DF6" w:rsidP="00DA17EC">
      <w:pPr>
        <w:spacing w:before="0" w:line="380" w:lineRule="exact"/>
        <w:rPr>
          <w:rFonts w:hint="cs"/>
          <w:rtl/>
        </w:rPr>
      </w:pPr>
      <w:r>
        <w:rPr>
          <w:rFonts w:hint="cs"/>
          <w:rtl/>
        </w:rPr>
        <w:t>13-</w:t>
      </w:r>
      <w:r>
        <w:rPr>
          <w:rFonts w:hint="cs"/>
          <w:rtl/>
        </w:rPr>
        <w:tab/>
        <w:t xml:space="preserve">وبينما تلاحظ اللجنة صدور تشريع جديد يحترم الحق في إبلاغ أفراد الأسرة عن أي حالة احتجاز (القانون رقم </w:t>
      </w:r>
      <w:r>
        <w:t>2008:67</w:t>
      </w:r>
      <w:r>
        <w:rPr>
          <w:rFonts w:hint="cs"/>
          <w:rtl/>
        </w:rPr>
        <w:t xml:space="preserve">) وإصدار منشور إعلامي بلغات مختلفة عن الحقوق الأساسية للأشخاص المحتجزين، فإنها تعرب عن قلقها إزاء افتقار المحتجزين من المشتبه فيهم جنائياً إلى أي حق مضمون في </w:t>
      </w:r>
      <w:r w:rsidR="006215D2">
        <w:rPr>
          <w:rFonts w:hint="cs"/>
          <w:rtl/>
        </w:rPr>
        <w:t>عرضهم</w:t>
      </w:r>
      <w:r>
        <w:rPr>
          <w:rFonts w:hint="cs"/>
          <w:rtl/>
        </w:rPr>
        <w:t xml:space="preserve"> على طبيب، وإزاء ترك </w:t>
      </w:r>
      <w:r w:rsidR="006215D2">
        <w:rPr>
          <w:rFonts w:hint="cs"/>
          <w:rtl/>
        </w:rPr>
        <w:t xml:space="preserve">أمر الموافقة </w:t>
      </w:r>
      <w:r>
        <w:rPr>
          <w:rFonts w:hint="cs"/>
          <w:rtl/>
        </w:rPr>
        <w:t xml:space="preserve">على طلب العرض على طبيب للسلطة التقديرية لضابط الشرطة </w:t>
      </w:r>
      <w:proofErr w:type="spellStart"/>
      <w:r>
        <w:rPr>
          <w:rFonts w:hint="cs"/>
          <w:rtl/>
        </w:rPr>
        <w:t>المسؤول</w:t>
      </w:r>
      <w:proofErr w:type="spellEnd"/>
      <w:r>
        <w:rPr>
          <w:rFonts w:hint="cs"/>
          <w:rtl/>
        </w:rPr>
        <w:t xml:space="preserve"> عن التحقيقات</w:t>
      </w:r>
      <w:r w:rsidR="00DA17EC">
        <w:rPr>
          <w:rtl/>
        </w:rPr>
        <w:br/>
      </w:r>
      <w:r>
        <w:rPr>
          <w:rFonts w:hint="cs"/>
          <w:rtl/>
        </w:rPr>
        <w:t xml:space="preserve">(المواد </w:t>
      </w:r>
      <w:r w:rsidR="006215D2">
        <w:rPr>
          <w:rFonts w:hint="cs"/>
          <w:rtl/>
        </w:rPr>
        <w:t xml:space="preserve">6 و7 و9 </w:t>
      </w:r>
      <w:r>
        <w:rPr>
          <w:rFonts w:hint="cs"/>
          <w:rtl/>
        </w:rPr>
        <w:t>و10).</w:t>
      </w:r>
    </w:p>
    <w:p w:rsidR="006E0DF6" w:rsidRPr="00B85D92" w:rsidRDefault="006E0DF6" w:rsidP="008C3D93">
      <w:pPr>
        <w:spacing w:before="0" w:line="380" w:lineRule="exact"/>
        <w:ind w:left="720"/>
        <w:rPr>
          <w:rFonts w:hint="cs"/>
          <w:b/>
          <w:bCs/>
          <w:rtl/>
        </w:rPr>
      </w:pPr>
      <w:r w:rsidRPr="00B85D92">
        <w:rPr>
          <w:rFonts w:hint="cs"/>
          <w:b/>
          <w:bCs/>
          <w:rtl/>
        </w:rPr>
        <w:t>ينبغي للدولة الطرف أن تتخذ تدابير فعالة تكفل</w:t>
      </w:r>
      <w:r w:rsidR="008C3D93">
        <w:rPr>
          <w:rFonts w:hint="cs"/>
          <w:b/>
          <w:bCs/>
          <w:rtl/>
        </w:rPr>
        <w:t xml:space="preserve"> عملياً</w:t>
      </w:r>
      <w:r w:rsidRPr="00B85D92">
        <w:rPr>
          <w:rFonts w:hint="cs"/>
          <w:b/>
          <w:bCs/>
          <w:rtl/>
        </w:rPr>
        <w:t xml:space="preserve"> تمتع جميع الأشخاص المحتجزين بالضمانات القانونية الأساسية، ولا </w:t>
      </w:r>
      <w:proofErr w:type="spellStart"/>
      <w:r w:rsidRPr="00B85D92">
        <w:rPr>
          <w:rFonts w:hint="cs"/>
          <w:b/>
          <w:bCs/>
          <w:rtl/>
        </w:rPr>
        <w:t>سيما</w:t>
      </w:r>
      <w:proofErr w:type="spellEnd"/>
      <w:r w:rsidRPr="00B85D92">
        <w:rPr>
          <w:rFonts w:hint="cs"/>
          <w:b/>
          <w:bCs/>
          <w:rtl/>
        </w:rPr>
        <w:t xml:space="preserve"> الحق في </w:t>
      </w:r>
      <w:r w:rsidR="008C3D93">
        <w:rPr>
          <w:rFonts w:hint="cs"/>
          <w:b/>
          <w:bCs/>
          <w:rtl/>
        </w:rPr>
        <w:t xml:space="preserve">عرضهم </w:t>
      </w:r>
      <w:r w:rsidRPr="00B85D92">
        <w:rPr>
          <w:rFonts w:hint="cs"/>
          <w:b/>
          <w:bCs/>
          <w:rtl/>
        </w:rPr>
        <w:t xml:space="preserve">على طبيب، وكذلك </w:t>
      </w:r>
      <w:r w:rsidR="008C3D93">
        <w:rPr>
          <w:rFonts w:hint="cs"/>
          <w:b/>
          <w:bCs/>
          <w:rtl/>
        </w:rPr>
        <w:t>القيام على وجه السرعة ب</w:t>
      </w:r>
      <w:r w:rsidRPr="00B85D92">
        <w:rPr>
          <w:rFonts w:hint="cs"/>
          <w:b/>
          <w:bCs/>
          <w:rtl/>
        </w:rPr>
        <w:t xml:space="preserve">إبلاغ أحد الأقارب أو طرف ثالث عن احتجازهم. كما ينبغي للدولة الطرف أن تضمن إتاحة المنشور الإعلامي المتعلق بالضمانات الأساسية في جميع الأماكن التي </w:t>
      </w:r>
      <w:r w:rsidR="008C3D93">
        <w:rPr>
          <w:rFonts w:hint="cs"/>
          <w:b/>
          <w:bCs/>
          <w:rtl/>
        </w:rPr>
        <w:t>يُحرم</w:t>
      </w:r>
      <w:r w:rsidRPr="00B85D92">
        <w:rPr>
          <w:rFonts w:hint="cs"/>
          <w:b/>
          <w:bCs/>
          <w:rtl/>
        </w:rPr>
        <w:t xml:space="preserve"> فيها الأشخاص من حريتهم.</w:t>
      </w:r>
    </w:p>
    <w:p w:rsidR="006E0DF6" w:rsidRDefault="006E0DF6" w:rsidP="00F31DFD">
      <w:pPr>
        <w:spacing w:before="0" w:line="380" w:lineRule="exact"/>
        <w:rPr>
          <w:rFonts w:hint="cs"/>
          <w:rtl/>
        </w:rPr>
      </w:pPr>
      <w:r>
        <w:rPr>
          <w:rFonts w:hint="cs"/>
          <w:rtl/>
        </w:rPr>
        <w:t>14-</w:t>
      </w:r>
      <w:r>
        <w:rPr>
          <w:rFonts w:hint="cs"/>
          <w:rtl/>
        </w:rPr>
        <w:tab/>
        <w:t>وتعرب اللجنة عن قلقها إزاء عدد حالات الانتحار</w:t>
      </w:r>
      <w:r w:rsidR="00F31DFD">
        <w:rPr>
          <w:rFonts w:hint="cs"/>
          <w:rtl/>
        </w:rPr>
        <w:t xml:space="preserve"> المبلغ عنها في السجون (المواد 6 و7 </w:t>
      </w:r>
      <w:r>
        <w:rPr>
          <w:rFonts w:hint="cs"/>
          <w:rtl/>
        </w:rPr>
        <w:t>و10).</w:t>
      </w:r>
    </w:p>
    <w:p w:rsidR="006E0DF6" w:rsidRPr="00B85D92" w:rsidRDefault="006E0DF6" w:rsidP="00055610">
      <w:pPr>
        <w:spacing w:before="0" w:line="380" w:lineRule="exact"/>
        <w:ind w:left="720"/>
        <w:rPr>
          <w:rFonts w:hint="cs"/>
          <w:b/>
          <w:bCs/>
          <w:rtl/>
        </w:rPr>
      </w:pPr>
      <w:r w:rsidRPr="00B85D92">
        <w:rPr>
          <w:rFonts w:hint="cs"/>
          <w:b/>
          <w:bCs/>
          <w:rtl/>
        </w:rPr>
        <w:t xml:space="preserve">ينبغي للدولة الطرف أن تقدم التدريب المناسب </w:t>
      </w:r>
      <w:proofErr w:type="spellStart"/>
      <w:r w:rsidRPr="00B85D92">
        <w:rPr>
          <w:rFonts w:hint="cs"/>
          <w:b/>
          <w:bCs/>
          <w:rtl/>
        </w:rPr>
        <w:t>للمسؤولين</w:t>
      </w:r>
      <w:proofErr w:type="spellEnd"/>
      <w:r w:rsidRPr="00B85D92">
        <w:rPr>
          <w:rFonts w:hint="cs"/>
          <w:b/>
          <w:bCs/>
          <w:rtl/>
        </w:rPr>
        <w:t xml:space="preserve"> عن السجون بشأن سبل منع الانتحار، وأن تضمن مراعاة القواعد الدنيا النموذجية لمعاملة السجناء والمبادئ الأساسية لمعاملة السجناء.</w:t>
      </w:r>
    </w:p>
    <w:p w:rsidR="006E0DF6" w:rsidRPr="00DA17EC" w:rsidRDefault="006E0DF6" w:rsidP="00C2461D">
      <w:pPr>
        <w:spacing w:before="0" w:line="380" w:lineRule="exact"/>
        <w:rPr>
          <w:rFonts w:hint="cs"/>
          <w:spacing w:val="0"/>
          <w:rtl/>
        </w:rPr>
      </w:pPr>
      <w:r>
        <w:rPr>
          <w:rFonts w:hint="cs"/>
          <w:rtl/>
        </w:rPr>
        <w:t>15-</w:t>
      </w:r>
      <w:r>
        <w:rPr>
          <w:rFonts w:hint="cs"/>
          <w:rtl/>
        </w:rPr>
        <w:tab/>
        <w:t xml:space="preserve">وتلاحظ اللجنة وجود هيئة خاصة (تتألف من رئيس الشرطة الوطنية، وممثلي نقابات الشرطة، وأعضاء </w:t>
      </w:r>
      <w:r w:rsidR="00C2461D">
        <w:rPr>
          <w:rFonts w:hint="cs"/>
          <w:rtl/>
        </w:rPr>
        <w:t xml:space="preserve">في </w:t>
      </w:r>
      <w:r>
        <w:rPr>
          <w:rFonts w:hint="cs"/>
          <w:rtl/>
        </w:rPr>
        <w:t xml:space="preserve">البرلمان) للتعامل مع الشكاوى المقدمة ضد الشرطة. </w:t>
      </w:r>
      <w:r w:rsidR="00C2461D">
        <w:rPr>
          <w:rFonts w:hint="cs"/>
          <w:rtl/>
        </w:rPr>
        <w:t>إلا أن</w:t>
      </w:r>
      <w:r>
        <w:rPr>
          <w:rFonts w:hint="cs"/>
          <w:rtl/>
        </w:rPr>
        <w:t xml:space="preserve"> اللجنة </w:t>
      </w:r>
      <w:r w:rsidR="00C2461D">
        <w:rPr>
          <w:rFonts w:hint="cs"/>
          <w:rtl/>
        </w:rPr>
        <w:t xml:space="preserve">تعرب </w:t>
      </w:r>
      <w:r>
        <w:rPr>
          <w:rFonts w:hint="cs"/>
          <w:rtl/>
        </w:rPr>
        <w:t xml:space="preserve">عن قلقها إزاء افتقار هذه الهيئة </w:t>
      </w:r>
      <w:r w:rsidRPr="00DA17EC">
        <w:rPr>
          <w:rFonts w:hint="cs"/>
          <w:spacing w:val="0"/>
          <w:rtl/>
        </w:rPr>
        <w:t xml:space="preserve">للسلطة اللازمة لإجراء تحقيقات فعالة وموضوعية في الشكاوى المقدمة ضد أفراد الشرطة (المواد </w:t>
      </w:r>
      <w:r w:rsidR="00C2461D">
        <w:rPr>
          <w:rFonts w:hint="cs"/>
          <w:spacing w:val="0"/>
          <w:rtl/>
        </w:rPr>
        <w:t>2 و7 و9</w:t>
      </w:r>
      <w:r w:rsidRPr="00DA17EC">
        <w:rPr>
          <w:rFonts w:hint="cs"/>
          <w:spacing w:val="0"/>
          <w:rtl/>
        </w:rPr>
        <w:t xml:space="preserve"> و10).</w:t>
      </w:r>
    </w:p>
    <w:p w:rsidR="006E0DF6" w:rsidRPr="006E2216" w:rsidRDefault="006E0DF6" w:rsidP="00055610">
      <w:pPr>
        <w:spacing w:before="0" w:line="380" w:lineRule="exact"/>
        <w:ind w:left="720"/>
        <w:rPr>
          <w:rFonts w:hint="cs"/>
          <w:b/>
          <w:bCs/>
          <w:rtl/>
        </w:rPr>
      </w:pPr>
      <w:r w:rsidRPr="006E2216">
        <w:rPr>
          <w:rFonts w:hint="cs"/>
          <w:b/>
          <w:bCs/>
          <w:rtl/>
        </w:rPr>
        <w:t>ينبغي للدولة الطرف النظر في إنشاء مجلس مدني للشكاوى.</w:t>
      </w:r>
    </w:p>
    <w:p w:rsidR="006E0DF6" w:rsidRDefault="006E0DF6" w:rsidP="00E721EE">
      <w:pPr>
        <w:spacing w:before="0" w:line="380" w:lineRule="exact"/>
        <w:rPr>
          <w:rFonts w:hint="cs"/>
          <w:rtl/>
        </w:rPr>
      </w:pPr>
      <w:r>
        <w:rPr>
          <w:rFonts w:hint="cs"/>
          <w:rtl/>
        </w:rPr>
        <w:t>16-</w:t>
      </w:r>
      <w:r>
        <w:rPr>
          <w:rFonts w:hint="cs"/>
          <w:rtl/>
        </w:rPr>
        <w:tab/>
        <w:t xml:space="preserve">وتحيط اللجنة علماً بالمعلومات التي قدمتها الدولة الطرف عن التدابير المتخذة لتنفيذ قرار اللجنة </w:t>
      </w:r>
      <w:r w:rsidR="00E721EE">
        <w:rPr>
          <w:rFonts w:hint="cs"/>
          <w:rtl/>
        </w:rPr>
        <w:t xml:space="preserve">في قضية </w:t>
      </w:r>
      <w:proofErr w:type="spellStart"/>
      <w:r>
        <w:rPr>
          <w:rFonts w:hint="cs"/>
          <w:i/>
          <w:iCs/>
          <w:rtl/>
        </w:rPr>
        <w:t>ا</w:t>
      </w:r>
      <w:r w:rsidRPr="006E2216">
        <w:rPr>
          <w:rFonts w:hint="cs"/>
          <w:i/>
          <w:iCs/>
          <w:rtl/>
        </w:rPr>
        <w:t>لزيري</w:t>
      </w:r>
      <w:proofErr w:type="spellEnd"/>
      <w:r w:rsidRPr="006E2216">
        <w:rPr>
          <w:rFonts w:hint="cs"/>
          <w:i/>
          <w:iCs/>
          <w:rtl/>
        </w:rPr>
        <w:t xml:space="preserve"> ضد السويد</w:t>
      </w:r>
      <w:r>
        <w:rPr>
          <w:rFonts w:hint="cs"/>
          <w:rtl/>
        </w:rPr>
        <w:t xml:space="preserve">، وترحب </w:t>
      </w:r>
      <w:r w:rsidR="00E721EE">
        <w:rPr>
          <w:rFonts w:hint="cs"/>
          <w:rtl/>
        </w:rPr>
        <w:t xml:space="preserve">بالتسوية التي تم التوصل إليها </w:t>
      </w:r>
      <w:r>
        <w:rPr>
          <w:rFonts w:hint="cs"/>
          <w:rtl/>
        </w:rPr>
        <w:t xml:space="preserve">بين وزير العدل والسيد </w:t>
      </w:r>
      <w:proofErr w:type="spellStart"/>
      <w:r>
        <w:rPr>
          <w:rFonts w:hint="cs"/>
          <w:rtl/>
        </w:rPr>
        <w:t>الزيري</w:t>
      </w:r>
      <w:proofErr w:type="spellEnd"/>
      <w:r>
        <w:rPr>
          <w:rFonts w:hint="cs"/>
          <w:rtl/>
        </w:rPr>
        <w:t xml:space="preserve"> في عام 2008. وتلاحظ اللجنة مع ذلك أن الدولة الطرف لم تستبعد احتمال استخدام الضمانات الدبلوماسية مستقبلاً للسماح بإرسال أشخاص إلى أماكن قد يتعرضون فيها لمعاملة تتعارض مع المادة 7 من العهد.</w:t>
      </w:r>
    </w:p>
    <w:p w:rsidR="006E0DF6" w:rsidRPr="006E2216" w:rsidRDefault="006E0DF6" w:rsidP="009E2EDC">
      <w:pPr>
        <w:spacing w:before="0" w:line="380" w:lineRule="exact"/>
        <w:ind w:left="720"/>
        <w:rPr>
          <w:rFonts w:hint="cs"/>
          <w:b/>
          <w:bCs/>
          <w:rtl/>
        </w:rPr>
      </w:pPr>
      <w:r w:rsidRPr="006E2216">
        <w:rPr>
          <w:rFonts w:hint="cs"/>
          <w:b/>
          <w:bCs/>
          <w:rtl/>
        </w:rPr>
        <w:t>ينبغي للدولة الطرف أن تضمن عدم تعرض أي أفراد، بم</w:t>
      </w:r>
      <w:r>
        <w:rPr>
          <w:rFonts w:hint="cs"/>
          <w:b/>
          <w:bCs/>
          <w:rtl/>
        </w:rPr>
        <w:t>ن فيهم</w:t>
      </w:r>
      <w:r w:rsidRPr="006E2216">
        <w:rPr>
          <w:rFonts w:hint="cs"/>
          <w:b/>
          <w:bCs/>
          <w:rtl/>
        </w:rPr>
        <w:t xml:space="preserve"> الأشخاص المشتبه في ارتكابهم أعمال إرهاب، لخطر التعذيب أو المعاملة أو العقوبة القاسية أو </w:t>
      </w:r>
      <w:proofErr w:type="spellStart"/>
      <w:r w:rsidRPr="006E2216">
        <w:rPr>
          <w:rFonts w:hint="cs"/>
          <w:b/>
          <w:bCs/>
          <w:rtl/>
        </w:rPr>
        <w:t>اللاإنسانية</w:t>
      </w:r>
      <w:proofErr w:type="spellEnd"/>
      <w:r w:rsidRPr="006E2216">
        <w:rPr>
          <w:rFonts w:hint="cs"/>
          <w:b/>
          <w:bCs/>
          <w:rtl/>
        </w:rPr>
        <w:t xml:space="preserve"> أو المهينة. كما ينبغي للدولة الطرف أن تعترف بأنه كلما كانت ممارسة التعذيب أو المعاملة القاسية أو </w:t>
      </w:r>
      <w:proofErr w:type="spellStart"/>
      <w:r w:rsidRPr="006E2216">
        <w:rPr>
          <w:rFonts w:hint="cs"/>
          <w:b/>
          <w:bCs/>
          <w:rtl/>
        </w:rPr>
        <w:t>اللاإنسانية</w:t>
      </w:r>
      <w:proofErr w:type="spellEnd"/>
      <w:r w:rsidRPr="006E2216">
        <w:rPr>
          <w:rFonts w:hint="cs"/>
          <w:b/>
          <w:bCs/>
          <w:rtl/>
        </w:rPr>
        <w:t xml:space="preserve"> أو المهينة ذات طابع منهجي، </w:t>
      </w:r>
      <w:r w:rsidR="00044242">
        <w:rPr>
          <w:rFonts w:hint="cs"/>
          <w:b/>
          <w:bCs/>
          <w:rtl/>
        </w:rPr>
        <w:t>قلّت</w:t>
      </w:r>
      <w:r w:rsidRPr="006E2216">
        <w:rPr>
          <w:rFonts w:hint="cs"/>
          <w:b/>
          <w:bCs/>
          <w:rtl/>
        </w:rPr>
        <w:t xml:space="preserve"> إ</w:t>
      </w:r>
      <w:r>
        <w:rPr>
          <w:rFonts w:hint="cs"/>
          <w:b/>
          <w:bCs/>
          <w:rtl/>
        </w:rPr>
        <w:t>مكانية</w:t>
      </w:r>
      <w:r w:rsidRPr="006E2216">
        <w:rPr>
          <w:rFonts w:hint="cs"/>
          <w:b/>
          <w:bCs/>
          <w:rtl/>
        </w:rPr>
        <w:t xml:space="preserve"> تجنب مخاطر حدوث هذه المعاملة عن طريق الضمانات الدبلوماسية، مهما كانت إجراءات المتابعة المتفق عليها صارمة. وينبغي للدولة الطرف أن </w:t>
      </w:r>
      <w:r w:rsidR="009E2EDC">
        <w:rPr>
          <w:rFonts w:hint="cs"/>
          <w:b/>
          <w:bCs/>
          <w:rtl/>
        </w:rPr>
        <w:t>تتوخى</w:t>
      </w:r>
      <w:r w:rsidRPr="006E2216">
        <w:rPr>
          <w:rFonts w:hint="cs"/>
          <w:b/>
          <w:bCs/>
          <w:rtl/>
        </w:rPr>
        <w:t xml:space="preserve"> أقصى </w:t>
      </w:r>
      <w:r w:rsidR="009E2EDC">
        <w:rPr>
          <w:rFonts w:hint="cs"/>
          <w:b/>
          <w:bCs/>
          <w:rtl/>
        </w:rPr>
        <w:t>ال</w:t>
      </w:r>
      <w:r w:rsidRPr="006E2216">
        <w:rPr>
          <w:rFonts w:hint="cs"/>
          <w:b/>
          <w:bCs/>
          <w:rtl/>
        </w:rPr>
        <w:t xml:space="preserve">عناية في استخدام هذه الضمانات، وأن تتخذ إجراءات واضحة وشفافة تسمح بمراجعة قرار </w:t>
      </w:r>
      <w:r w:rsidR="009E2EDC">
        <w:rPr>
          <w:rFonts w:hint="cs"/>
          <w:b/>
          <w:bCs/>
          <w:rtl/>
        </w:rPr>
        <w:t xml:space="preserve">الإبعاد </w:t>
      </w:r>
      <w:r w:rsidRPr="006E2216">
        <w:rPr>
          <w:rFonts w:hint="cs"/>
          <w:b/>
          <w:bCs/>
          <w:rtl/>
        </w:rPr>
        <w:t xml:space="preserve">من </w:t>
      </w:r>
      <w:r w:rsidR="009E2EDC">
        <w:rPr>
          <w:rFonts w:hint="cs"/>
          <w:b/>
          <w:bCs/>
          <w:rtl/>
        </w:rPr>
        <w:t xml:space="preserve">خلال </w:t>
      </w:r>
      <w:r w:rsidRPr="006E2216">
        <w:rPr>
          <w:rFonts w:hint="cs"/>
          <w:b/>
          <w:bCs/>
          <w:rtl/>
        </w:rPr>
        <w:t xml:space="preserve">آليات قضائية مناسبة قبل </w:t>
      </w:r>
      <w:r w:rsidR="009E2EDC">
        <w:rPr>
          <w:rFonts w:hint="cs"/>
          <w:b/>
          <w:bCs/>
          <w:rtl/>
        </w:rPr>
        <w:t>تنفيذه</w:t>
      </w:r>
      <w:r w:rsidRPr="006E2216">
        <w:rPr>
          <w:rFonts w:hint="cs"/>
          <w:b/>
          <w:bCs/>
          <w:rtl/>
        </w:rPr>
        <w:t>، وأن تتخذ أيضاً السبل الفعالة لرصد مصير الأفراد المتأثرين.</w:t>
      </w:r>
    </w:p>
    <w:p w:rsidR="006E0DF6" w:rsidRDefault="006E0DF6" w:rsidP="00775DB1">
      <w:pPr>
        <w:spacing w:before="0" w:line="380" w:lineRule="exact"/>
        <w:rPr>
          <w:rFonts w:hint="cs"/>
          <w:rtl/>
        </w:rPr>
      </w:pPr>
      <w:r>
        <w:rPr>
          <w:rFonts w:hint="cs"/>
          <w:rtl/>
        </w:rPr>
        <w:t>17-</w:t>
      </w:r>
      <w:r>
        <w:rPr>
          <w:rFonts w:hint="cs"/>
          <w:rtl/>
        </w:rPr>
        <w:tab/>
        <w:t>وتلاحظ اللجنة حدوث تغيرا</w:t>
      </w:r>
      <w:r w:rsidR="00AE7BF8">
        <w:rPr>
          <w:rFonts w:hint="cs"/>
          <w:rtl/>
        </w:rPr>
        <w:t>ت إيجابية في سياسات مجلس الهجرة</w:t>
      </w:r>
      <w:r>
        <w:rPr>
          <w:rFonts w:hint="cs"/>
          <w:rtl/>
        </w:rPr>
        <w:t xml:space="preserve"> تقلل عدد الحالات التي يتعرض فيها ملتمسو اللجوء إلى الاحتجاز قبل البت في أوضاعهم. وتعرب اللجنة عن قلقها إزاء احتجاز بعض ملتمسي اللجوء لفترات طويلة. كما تلاحظ اللجنة أن ملتمسي اللجوء الذين </w:t>
      </w:r>
      <w:r w:rsidR="00AE7BF8">
        <w:rPr>
          <w:rFonts w:hint="cs"/>
          <w:rtl/>
        </w:rPr>
        <w:t xml:space="preserve">يقال إنهم </w:t>
      </w:r>
      <w:r>
        <w:rPr>
          <w:rFonts w:hint="cs"/>
          <w:rtl/>
        </w:rPr>
        <w:t xml:space="preserve">يشكلون خطراً على أنفسهم أو تهديداً للآخرين قد وُضعوا في سجون الاحتجاز المؤقت التي يحتجز </w:t>
      </w:r>
      <w:proofErr w:type="spellStart"/>
      <w:r>
        <w:rPr>
          <w:rFonts w:hint="cs"/>
          <w:rtl/>
        </w:rPr>
        <w:t>بها</w:t>
      </w:r>
      <w:proofErr w:type="spellEnd"/>
      <w:r>
        <w:rPr>
          <w:rFonts w:hint="cs"/>
          <w:rtl/>
        </w:rPr>
        <w:t xml:space="preserve"> أيضاً المشتبه فيهم جنائياً والمجرمون المدانون. كما تعرب اللجنة عن قلقها إزاء طرد بعض ملتمسي اللجوء قبل التسوية النهائية لمطالباتهم بالحصول على مركز اللاجئ. وتلاحظ اللجنة كذلك </w:t>
      </w:r>
      <w:r w:rsidR="00775DB1">
        <w:rPr>
          <w:rFonts w:hint="cs"/>
          <w:rtl/>
        </w:rPr>
        <w:t>أن</w:t>
      </w:r>
      <w:r>
        <w:rPr>
          <w:rFonts w:hint="cs"/>
          <w:rtl/>
        </w:rPr>
        <w:t xml:space="preserve"> المعلومات السرية </w:t>
      </w:r>
      <w:r w:rsidR="00775DB1">
        <w:rPr>
          <w:rFonts w:hint="cs"/>
          <w:rtl/>
        </w:rPr>
        <w:t xml:space="preserve">تستخدم </w:t>
      </w:r>
      <w:r>
        <w:rPr>
          <w:rFonts w:hint="cs"/>
          <w:rtl/>
        </w:rPr>
        <w:t>في بعض الأحيان في قرارات الطرد التي لا يتاح لمقدم الطلب الوصول إليها (المادتان 13 و14).</w:t>
      </w:r>
    </w:p>
    <w:p w:rsidR="006E0DF6" w:rsidRPr="006E2216" w:rsidRDefault="006E0DF6" w:rsidP="00CA6578">
      <w:pPr>
        <w:spacing w:before="0" w:line="380" w:lineRule="exact"/>
        <w:ind w:left="720"/>
        <w:rPr>
          <w:rFonts w:hint="cs"/>
          <w:b/>
          <w:bCs/>
          <w:rtl/>
        </w:rPr>
      </w:pPr>
      <w:r w:rsidRPr="006E2216">
        <w:rPr>
          <w:rFonts w:hint="cs"/>
          <w:b/>
          <w:bCs/>
          <w:rtl/>
        </w:rPr>
        <w:t xml:space="preserve">ينبغي للدولة الطرف ألا تسمح باحتجاز ملتمسي اللجوء إلا في ظروف استثنائية، وأن تحد من فترة احتجازهم، وأن تتجنب وضعهم في سجون الاحتجاز المؤقت. كما ينبغي للدولة الطرف أن تنظر في </w:t>
      </w:r>
      <w:r>
        <w:rPr>
          <w:rFonts w:hint="cs"/>
          <w:b/>
          <w:bCs/>
          <w:rtl/>
        </w:rPr>
        <w:t xml:space="preserve">توفير </w:t>
      </w:r>
      <w:r w:rsidRPr="006E2216">
        <w:rPr>
          <w:rFonts w:hint="cs"/>
          <w:b/>
          <w:bCs/>
          <w:rtl/>
        </w:rPr>
        <w:t xml:space="preserve">أماكن بديلة </w:t>
      </w:r>
      <w:r>
        <w:rPr>
          <w:rFonts w:hint="cs"/>
          <w:b/>
          <w:bCs/>
          <w:rtl/>
        </w:rPr>
        <w:t>ي</w:t>
      </w:r>
      <w:r w:rsidRPr="006E2216">
        <w:rPr>
          <w:rFonts w:hint="cs"/>
          <w:b/>
          <w:bCs/>
          <w:rtl/>
        </w:rPr>
        <w:t xml:space="preserve">وضع </w:t>
      </w:r>
      <w:r>
        <w:rPr>
          <w:rFonts w:hint="cs"/>
          <w:b/>
          <w:bCs/>
          <w:rtl/>
        </w:rPr>
        <w:t xml:space="preserve">فيها </w:t>
      </w:r>
      <w:r w:rsidRPr="006E2216">
        <w:rPr>
          <w:rFonts w:hint="cs"/>
          <w:b/>
          <w:bCs/>
          <w:rtl/>
        </w:rPr>
        <w:t>ملتمس</w:t>
      </w:r>
      <w:r>
        <w:rPr>
          <w:rFonts w:hint="cs"/>
          <w:b/>
          <w:bCs/>
          <w:rtl/>
        </w:rPr>
        <w:t>و</w:t>
      </w:r>
      <w:r w:rsidRPr="006E2216">
        <w:rPr>
          <w:rFonts w:hint="cs"/>
          <w:b/>
          <w:bCs/>
          <w:rtl/>
        </w:rPr>
        <w:t xml:space="preserve"> اللجوء، وأن تضمن عدم طردهم قبل</w:t>
      </w:r>
      <w:r w:rsidR="00CA6578">
        <w:rPr>
          <w:rFonts w:hint="cs"/>
          <w:b/>
          <w:bCs/>
          <w:rtl/>
        </w:rPr>
        <w:t xml:space="preserve"> البت في طلباتهم.</w:t>
      </w:r>
      <w:r w:rsidRPr="006E2216">
        <w:rPr>
          <w:rFonts w:hint="cs"/>
          <w:b/>
          <w:bCs/>
          <w:rtl/>
        </w:rPr>
        <w:t xml:space="preserve"> </w:t>
      </w:r>
      <w:r w:rsidR="00CA6578">
        <w:rPr>
          <w:rFonts w:hint="cs"/>
          <w:b/>
          <w:bCs/>
          <w:rtl/>
        </w:rPr>
        <w:t>و</w:t>
      </w:r>
      <w:r w:rsidRPr="006E2216">
        <w:rPr>
          <w:rFonts w:hint="cs"/>
          <w:b/>
          <w:bCs/>
          <w:rtl/>
        </w:rPr>
        <w:t>علاوة على ذلك، ينبغي للدولة الطرف أن تضمن حق ملتمسي اللجوء في الوصول إلى معلومات كافية للرد على الحجج والأدلة المستخدمة في قضيتهم.</w:t>
      </w:r>
    </w:p>
    <w:p w:rsidR="006E0DF6" w:rsidRDefault="006E0DF6" w:rsidP="00CA6578">
      <w:pPr>
        <w:spacing w:before="0" w:line="380" w:lineRule="exact"/>
        <w:rPr>
          <w:rFonts w:hint="cs"/>
          <w:rtl/>
        </w:rPr>
      </w:pPr>
      <w:r>
        <w:rPr>
          <w:rFonts w:hint="cs"/>
          <w:rtl/>
        </w:rPr>
        <w:t>18-</w:t>
      </w:r>
      <w:r>
        <w:rPr>
          <w:rFonts w:hint="cs"/>
          <w:rtl/>
        </w:rPr>
        <w:tab/>
        <w:t xml:space="preserve">وبينما تتفهم اللجنة أن المتطلبات الأمنية قد تستهدف منع العنف والإرهاب، فإنها تحيط علماً بأن قانون الاستخبارات </w:t>
      </w:r>
      <w:r w:rsidR="00CA6578">
        <w:rPr>
          <w:rFonts w:hint="cs"/>
          <w:rtl/>
        </w:rPr>
        <w:t>الخاص</w:t>
      </w:r>
      <w:r>
        <w:rPr>
          <w:rFonts w:hint="cs"/>
          <w:rtl/>
        </w:rPr>
        <w:t xml:space="preserve"> باعتراض الإشارات في العمليات الدفاعية (</w:t>
      </w:r>
      <w:r w:rsidR="00CA6578">
        <w:rPr>
          <w:rFonts w:hint="cs"/>
          <w:rtl/>
        </w:rPr>
        <w:t xml:space="preserve">القانون </w:t>
      </w:r>
      <w:r>
        <w:rPr>
          <w:rFonts w:hint="cs"/>
          <w:rtl/>
        </w:rPr>
        <w:t xml:space="preserve">رقم </w:t>
      </w:r>
      <w:r>
        <w:t>2008:717</w:t>
      </w:r>
      <w:r w:rsidR="00CA6578">
        <w:rPr>
          <w:rFonts w:hint="cs"/>
          <w:rtl/>
        </w:rPr>
        <w:t>)</w:t>
      </w:r>
      <w:r>
        <w:rPr>
          <w:rFonts w:hint="cs"/>
          <w:rtl/>
        </w:rPr>
        <w:t xml:space="preserve"> يمنح </w:t>
      </w:r>
      <w:r w:rsidR="00CA6578">
        <w:rPr>
          <w:rFonts w:hint="cs"/>
          <w:rtl/>
        </w:rPr>
        <w:t xml:space="preserve">السلطة </w:t>
      </w:r>
      <w:r>
        <w:rPr>
          <w:rFonts w:hint="cs"/>
          <w:rtl/>
        </w:rPr>
        <w:t xml:space="preserve">التنفيذية </w:t>
      </w:r>
      <w:r w:rsidR="00CA6578">
        <w:rPr>
          <w:rFonts w:hint="cs"/>
          <w:rtl/>
        </w:rPr>
        <w:t xml:space="preserve">صلاحيات </w:t>
      </w:r>
      <w:r>
        <w:rPr>
          <w:rFonts w:hint="cs"/>
          <w:rtl/>
        </w:rPr>
        <w:t xml:space="preserve">واسعة </w:t>
      </w:r>
      <w:r w:rsidR="00CA6578">
        <w:rPr>
          <w:rFonts w:hint="cs"/>
          <w:rtl/>
        </w:rPr>
        <w:t xml:space="preserve">فيما يتعلق بمراقبة </w:t>
      </w:r>
      <w:r>
        <w:rPr>
          <w:rFonts w:hint="cs"/>
          <w:rtl/>
        </w:rPr>
        <w:t>الاتصالات الإلكترونية (المادة 17).</w:t>
      </w:r>
    </w:p>
    <w:p w:rsidR="006E0DF6" w:rsidRPr="00D91308" w:rsidRDefault="006E0DF6" w:rsidP="00771A09">
      <w:pPr>
        <w:spacing w:before="0" w:line="380" w:lineRule="exact"/>
        <w:ind w:left="720"/>
        <w:rPr>
          <w:rFonts w:hint="cs"/>
          <w:b/>
          <w:bCs/>
          <w:rtl/>
        </w:rPr>
      </w:pPr>
      <w:r w:rsidRPr="00D91308">
        <w:rPr>
          <w:rFonts w:hint="cs"/>
          <w:b/>
          <w:bCs/>
          <w:rtl/>
        </w:rPr>
        <w:t xml:space="preserve">ينبغي للدولة الطرف أن تتخذ جميع التدابير المناسبة لضمان ألا </w:t>
      </w:r>
      <w:r w:rsidR="00771A09">
        <w:rPr>
          <w:rFonts w:hint="cs"/>
          <w:b/>
          <w:bCs/>
          <w:rtl/>
        </w:rPr>
        <w:t>تنطوي</w:t>
      </w:r>
      <w:r w:rsidRPr="00D91308">
        <w:rPr>
          <w:rFonts w:hint="cs"/>
          <w:b/>
          <w:bCs/>
          <w:rtl/>
        </w:rPr>
        <w:t xml:space="preserve"> عمليات جمع وتخزين واستخدام البيانات الشخصية </w:t>
      </w:r>
      <w:r w:rsidR="00771A09">
        <w:rPr>
          <w:rFonts w:hint="cs"/>
          <w:b/>
          <w:bCs/>
          <w:rtl/>
        </w:rPr>
        <w:t>على أية</w:t>
      </w:r>
      <w:r w:rsidRPr="00D91308">
        <w:rPr>
          <w:rFonts w:hint="cs"/>
          <w:b/>
          <w:bCs/>
          <w:rtl/>
        </w:rPr>
        <w:t xml:space="preserve"> تجاوزات، وألا تستخدم لأغراض تتنافى مع العهد، وأن تكون متوافقة مع الالتزامات </w:t>
      </w:r>
      <w:r w:rsidR="00771A09">
        <w:rPr>
          <w:rFonts w:hint="cs"/>
          <w:b/>
          <w:bCs/>
          <w:rtl/>
        </w:rPr>
        <w:t>بموجب</w:t>
      </w:r>
      <w:r w:rsidRPr="00D91308">
        <w:rPr>
          <w:rFonts w:hint="cs"/>
          <w:b/>
          <w:bCs/>
          <w:rtl/>
        </w:rPr>
        <w:t xml:space="preserve"> المادة 17 من العهد. و</w:t>
      </w:r>
      <w:r w:rsidR="00771A09">
        <w:rPr>
          <w:rFonts w:hint="cs"/>
          <w:b/>
          <w:bCs/>
          <w:rtl/>
        </w:rPr>
        <w:t>ل</w:t>
      </w:r>
      <w:r>
        <w:rPr>
          <w:rFonts w:hint="cs"/>
          <w:b/>
          <w:bCs/>
          <w:rtl/>
        </w:rPr>
        <w:t>هذه الغاية</w:t>
      </w:r>
      <w:r w:rsidRPr="00D91308">
        <w:rPr>
          <w:rFonts w:hint="cs"/>
          <w:b/>
          <w:bCs/>
          <w:rtl/>
        </w:rPr>
        <w:t>، ينبغي للدولة الطرف أن تضمن إخضاع عمليات جمع ومعالجة المعلومات للمراجعة والإشراف من جانب هيئة مستقلة تتوافر فيها ضمانات النزاهة والفعالية اللازمة.</w:t>
      </w:r>
    </w:p>
    <w:p w:rsidR="006E0DF6" w:rsidRDefault="006E0DF6" w:rsidP="00687F46">
      <w:pPr>
        <w:numPr>
          <w:ilvl w:val="0"/>
          <w:numId w:val="11"/>
        </w:numPr>
        <w:tabs>
          <w:tab w:val="clear" w:pos="1080"/>
        </w:tabs>
        <w:spacing w:before="0" w:line="380" w:lineRule="exact"/>
        <w:ind w:left="0" w:firstLine="0"/>
        <w:rPr>
          <w:rFonts w:hint="cs"/>
        </w:rPr>
      </w:pPr>
      <w:r>
        <w:rPr>
          <w:rFonts w:hint="cs"/>
          <w:rtl/>
        </w:rPr>
        <w:t xml:space="preserve">وتعرب اللجنة عن قلقها إزاء ما </w:t>
      </w:r>
      <w:r w:rsidR="00687F46">
        <w:rPr>
          <w:rFonts w:hint="cs"/>
          <w:rtl/>
        </w:rPr>
        <w:t>ورد من معلومات من "</w:t>
      </w:r>
      <w:r>
        <w:rPr>
          <w:rFonts w:hint="cs"/>
          <w:rtl/>
        </w:rPr>
        <w:t>منتدى التاريخ الحي</w:t>
      </w:r>
      <w:r w:rsidR="00687F46">
        <w:rPr>
          <w:rFonts w:hint="cs"/>
          <w:rtl/>
        </w:rPr>
        <w:t>"</w:t>
      </w:r>
      <w:r>
        <w:rPr>
          <w:rFonts w:hint="cs"/>
          <w:rtl/>
        </w:rPr>
        <w:t xml:space="preserve"> </w:t>
      </w:r>
      <w:r w:rsidR="00687F46">
        <w:rPr>
          <w:rFonts w:hint="cs"/>
          <w:rtl/>
        </w:rPr>
        <w:t>بعد إجراء</w:t>
      </w:r>
      <w:r>
        <w:rPr>
          <w:rFonts w:hint="cs"/>
          <w:rtl/>
        </w:rPr>
        <w:t xml:space="preserve"> دراسة استقصائية</w:t>
      </w:r>
      <w:r>
        <w:rPr>
          <w:vertAlign w:val="superscript"/>
          <w:rtl/>
        </w:rPr>
        <w:t>(</w:t>
      </w:r>
      <w:r w:rsidRPr="00687F46">
        <w:rPr>
          <w:rStyle w:val="FootnoteReference"/>
          <w:b/>
          <w:bCs w:val="0"/>
          <w:rtl/>
        </w:rPr>
        <w:footnoteReference w:id="1"/>
      </w:r>
      <w:r w:rsidRPr="00D91308">
        <w:rPr>
          <w:vertAlign w:val="superscript"/>
          <w:rtl/>
        </w:rPr>
        <w:t>)</w:t>
      </w:r>
      <w:r w:rsidR="00687F46">
        <w:rPr>
          <w:rFonts w:hint="cs"/>
          <w:rtl/>
        </w:rPr>
        <w:t xml:space="preserve"> أجريت في عام 2004 تناولت </w:t>
      </w:r>
      <w:r>
        <w:rPr>
          <w:rFonts w:hint="cs"/>
          <w:rtl/>
        </w:rPr>
        <w:t xml:space="preserve">مظاهر معاداة </w:t>
      </w:r>
      <w:r w:rsidR="00687F46">
        <w:rPr>
          <w:rFonts w:hint="cs"/>
          <w:rtl/>
        </w:rPr>
        <w:t>ا</w:t>
      </w:r>
      <w:r>
        <w:rPr>
          <w:rFonts w:hint="cs"/>
          <w:rtl/>
        </w:rPr>
        <w:t xml:space="preserve">لسامية، </w:t>
      </w:r>
      <w:proofErr w:type="spellStart"/>
      <w:r>
        <w:rPr>
          <w:rFonts w:hint="cs"/>
          <w:rtl/>
        </w:rPr>
        <w:t>ورهاب</w:t>
      </w:r>
      <w:proofErr w:type="spellEnd"/>
      <w:r>
        <w:rPr>
          <w:rFonts w:hint="cs"/>
          <w:rtl/>
        </w:rPr>
        <w:t xml:space="preserve"> الإسلام، </w:t>
      </w:r>
      <w:proofErr w:type="spellStart"/>
      <w:r>
        <w:rPr>
          <w:rFonts w:hint="cs"/>
          <w:rtl/>
        </w:rPr>
        <w:t>ورهاب</w:t>
      </w:r>
      <w:proofErr w:type="spellEnd"/>
      <w:r>
        <w:rPr>
          <w:rFonts w:hint="cs"/>
          <w:rtl/>
        </w:rPr>
        <w:t xml:space="preserve"> المثليين، وعدم التسامح بين شباب المدارس </w:t>
      </w:r>
      <w:r w:rsidR="00687F46">
        <w:rPr>
          <w:rFonts w:hint="cs"/>
          <w:rtl/>
        </w:rPr>
        <w:t xml:space="preserve">عموماً </w:t>
      </w:r>
      <w:r>
        <w:rPr>
          <w:rFonts w:hint="cs"/>
          <w:rtl/>
        </w:rPr>
        <w:t xml:space="preserve">فيما يتعلق بالمواقف والإيذاء والجرائم المبلغ عنها ذاتياً وبث الدعاية المتطرفة، </w:t>
      </w:r>
      <w:r w:rsidR="00687F46">
        <w:rPr>
          <w:rFonts w:hint="cs"/>
          <w:rtl/>
        </w:rPr>
        <w:t xml:space="preserve">حيث تفيد هذه المعلومات بأن </w:t>
      </w:r>
      <w:r>
        <w:rPr>
          <w:rFonts w:hint="cs"/>
          <w:rtl/>
        </w:rPr>
        <w:t xml:space="preserve">"عدم التسامح إزاء جماعات الأقليات - </w:t>
      </w:r>
      <w:r w:rsidR="00687F46">
        <w:rPr>
          <w:rFonts w:hint="cs"/>
          <w:rtl/>
        </w:rPr>
        <w:t xml:space="preserve">الذي قد يتجلى </w:t>
      </w:r>
      <w:r>
        <w:rPr>
          <w:rFonts w:hint="cs"/>
          <w:rtl/>
        </w:rPr>
        <w:t xml:space="preserve">في أشكال مثل التمييز، </w:t>
      </w:r>
      <w:r w:rsidR="00687F46">
        <w:rPr>
          <w:rFonts w:hint="cs"/>
          <w:rtl/>
        </w:rPr>
        <w:t>والتحرش</w:t>
      </w:r>
      <w:r>
        <w:rPr>
          <w:rFonts w:hint="cs"/>
          <w:rtl/>
        </w:rPr>
        <w:t xml:space="preserve">، </w:t>
      </w:r>
      <w:proofErr w:type="spellStart"/>
      <w:r>
        <w:rPr>
          <w:rFonts w:hint="cs"/>
          <w:rtl/>
        </w:rPr>
        <w:t>والإهانات</w:t>
      </w:r>
      <w:proofErr w:type="spellEnd"/>
      <w:r>
        <w:rPr>
          <w:rFonts w:hint="cs"/>
          <w:rtl/>
        </w:rPr>
        <w:t xml:space="preserve">، والتهديدات، والعنف البدني </w:t>
      </w:r>
      <w:r w:rsidR="00C9352B">
        <w:rPr>
          <w:rFonts w:hint="cs"/>
          <w:rtl/>
        </w:rPr>
        <w:t>-</w:t>
      </w:r>
      <w:r>
        <w:rPr>
          <w:rFonts w:hint="cs"/>
          <w:rtl/>
        </w:rPr>
        <w:t xml:space="preserve"> يمثل مشكلة اجتماعية خطيرة" في الدولة الطرف. كما أن اللجنة</w:t>
      </w:r>
      <w:r w:rsidR="00687F46">
        <w:rPr>
          <w:rFonts w:hint="cs"/>
          <w:rtl/>
        </w:rPr>
        <w:t>،</w:t>
      </w:r>
      <w:r>
        <w:rPr>
          <w:rFonts w:hint="cs"/>
          <w:rtl/>
        </w:rPr>
        <w:t xml:space="preserve"> إذ تقدر جهود الدولة الطرف في مكافحة جرائم الكراهية، بطرق </w:t>
      </w:r>
      <w:r w:rsidR="00687F46">
        <w:rPr>
          <w:rFonts w:hint="cs"/>
          <w:rtl/>
        </w:rPr>
        <w:t>شملت</w:t>
      </w:r>
      <w:r w:rsidR="00F3635D">
        <w:rPr>
          <w:rFonts w:hint="cs"/>
          <w:rtl/>
        </w:rPr>
        <w:t xml:space="preserve"> إنشاء خط هاتفي مباشر في</w:t>
      </w:r>
      <w:r w:rsidR="00F3635D">
        <w:rPr>
          <w:rtl/>
        </w:rPr>
        <w:br/>
      </w:r>
      <w:r>
        <w:rPr>
          <w:rFonts w:hint="cs"/>
          <w:rtl/>
        </w:rPr>
        <w:t xml:space="preserve">عام 2007 للإبلاغ عن جرائم الكراهية، تكرر الإعراب عن قلقها إزاء </w:t>
      </w:r>
      <w:r w:rsidR="00687F46">
        <w:rPr>
          <w:rFonts w:hint="cs"/>
          <w:rtl/>
        </w:rPr>
        <w:t xml:space="preserve">تزايد </w:t>
      </w:r>
      <w:r>
        <w:rPr>
          <w:rFonts w:hint="cs"/>
          <w:rtl/>
        </w:rPr>
        <w:t xml:space="preserve">الجرائم </w:t>
      </w:r>
      <w:r w:rsidR="00687F46">
        <w:rPr>
          <w:rFonts w:hint="cs"/>
          <w:rtl/>
        </w:rPr>
        <w:t>ا</w:t>
      </w:r>
      <w:r w:rsidR="000F56AF">
        <w:rPr>
          <w:rFonts w:hint="cs"/>
          <w:rtl/>
        </w:rPr>
        <w:t>لمرتكبة بدوافع عنصرية</w:t>
      </w:r>
      <w:r w:rsidR="00687F46">
        <w:rPr>
          <w:rFonts w:hint="cs"/>
          <w:rtl/>
        </w:rPr>
        <w:t xml:space="preserve"> و</w:t>
      </w:r>
      <w:r>
        <w:rPr>
          <w:rFonts w:hint="cs"/>
          <w:rtl/>
        </w:rPr>
        <w:t>المبلغ عنها في السنوات الأخيرة، و</w:t>
      </w:r>
      <w:r w:rsidR="00687F46">
        <w:rPr>
          <w:rFonts w:hint="cs"/>
          <w:rtl/>
        </w:rPr>
        <w:t xml:space="preserve">إزاء </w:t>
      </w:r>
      <w:r>
        <w:rPr>
          <w:rFonts w:hint="cs"/>
          <w:rtl/>
        </w:rPr>
        <w:t xml:space="preserve">انخفاض عدد المحاكمات بالمقارنة مع عدد </w:t>
      </w:r>
      <w:r w:rsidR="00687F46">
        <w:rPr>
          <w:rFonts w:hint="cs"/>
          <w:rtl/>
        </w:rPr>
        <w:t>حوادث خطابات الكراهية المبلغ عنها</w:t>
      </w:r>
      <w:r>
        <w:rPr>
          <w:rFonts w:hint="cs"/>
          <w:rtl/>
        </w:rPr>
        <w:t xml:space="preserve"> (المادتان 20 و26).</w:t>
      </w:r>
    </w:p>
    <w:p w:rsidR="006E0DF6" w:rsidRPr="005B3756" w:rsidRDefault="006E0DF6" w:rsidP="00F3635D">
      <w:pPr>
        <w:spacing w:before="0" w:line="380" w:lineRule="exact"/>
        <w:ind w:left="720"/>
        <w:rPr>
          <w:rFonts w:hint="cs"/>
          <w:b/>
          <w:bCs/>
          <w:rtl/>
        </w:rPr>
      </w:pPr>
      <w:r w:rsidRPr="005B3756">
        <w:rPr>
          <w:rFonts w:hint="cs"/>
          <w:b/>
          <w:bCs/>
          <w:rtl/>
        </w:rPr>
        <w:t xml:space="preserve">ينبغي للدولة الطرف أن تكثف جهودها من أجل منع خطابات الكراهية المخالفة للمادة 20 من العهد ومكافحتها ومقاضاة </w:t>
      </w:r>
      <w:r>
        <w:rPr>
          <w:rFonts w:hint="cs"/>
          <w:b/>
          <w:bCs/>
          <w:rtl/>
        </w:rPr>
        <w:t>أصحاب</w:t>
      </w:r>
      <w:r w:rsidRPr="005B3756">
        <w:rPr>
          <w:rFonts w:hint="cs"/>
          <w:b/>
          <w:bCs/>
          <w:rtl/>
        </w:rPr>
        <w:t>ها، وضمان التنفيذ الفعال لأحكام القانون الجنائي وتوجيهات السياسة العامة</w:t>
      </w:r>
      <w:r w:rsidR="00F3635D">
        <w:rPr>
          <w:rFonts w:hint="cs"/>
          <w:b/>
          <w:bCs/>
          <w:rtl/>
        </w:rPr>
        <w:t xml:space="preserve"> ذات الصلة</w:t>
      </w:r>
      <w:r w:rsidRPr="005B3756">
        <w:rPr>
          <w:rFonts w:hint="cs"/>
          <w:b/>
          <w:bCs/>
          <w:rtl/>
        </w:rPr>
        <w:t xml:space="preserve">. وينبغي للدولة الطرف كذلك أن تعزز جهودها من أجل التصدي لهذه المشكلة بين الشباب، ولا </w:t>
      </w:r>
      <w:proofErr w:type="spellStart"/>
      <w:r w:rsidRPr="005B3756">
        <w:rPr>
          <w:rFonts w:hint="cs"/>
          <w:b/>
          <w:bCs/>
          <w:rtl/>
        </w:rPr>
        <w:t>سيما</w:t>
      </w:r>
      <w:proofErr w:type="spellEnd"/>
      <w:r w:rsidRPr="005B3756">
        <w:rPr>
          <w:rFonts w:hint="cs"/>
          <w:b/>
          <w:bCs/>
          <w:rtl/>
        </w:rPr>
        <w:t xml:space="preserve"> في إطار </w:t>
      </w:r>
      <w:r w:rsidR="00F3635D">
        <w:rPr>
          <w:rFonts w:hint="cs"/>
          <w:b/>
          <w:bCs/>
          <w:rtl/>
        </w:rPr>
        <w:t>"</w:t>
      </w:r>
      <w:r w:rsidRPr="005B3756">
        <w:rPr>
          <w:rFonts w:hint="cs"/>
          <w:b/>
          <w:bCs/>
          <w:rtl/>
        </w:rPr>
        <w:t>منتدى التاريخ الحي</w:t>
      </w:r>
      <w:r w:rsidR="00F3635D">
        <w:rPr>
          <w:rFonts w:hint="cs"/>
          <w:b/>
          <w:bCs/>
          <w:rtl/>
        </w:rPr>
        <w:t>"</w:t>
      </w:r>
      <w:r w:rsidRPr="005B3756">
        <w:rPr>
          <w:rFonts w:hint="cs"/>
          <w:b/>
          <w:bCs/>
          <w:rtl/>
        </w:rPr>
        <w:t xml:space="preserve">. وينبغي للدولة الطرف </w:t>
      </w:r>
      <w:r w:rsidR="00F3635D">
        <w:rPr>
          <w:rFonts w:hint="cs"/>
          <w:b/>
          <w:bCs/>
          <w:rtl/>
        </w:rPr>
        <w:t xml:space="preserve">كذلك </w:t>
      </w:r>
      <w:r w:rsidRPr="005B3756">
        <w:rPr>
          <w:rFonts w:hint="cs"/>
          <w:b/>
          <w:bCs/>
          <w:rtl/>
        </w:rPr>
        <w:t xml:space="preserve">أن تقيِّم </w:t>
      </w:r>
      <w:r w:rsidR="00F3635D">
        <w:rPr>
          <w:rFonts w:hint="cs"/>
          <w:b/>
          <w:bCs/>
          <w:rtl/>
        </w:rPr>
        <w:t xml:space="preserve">مدى </w:t>
      </w:r>
      <w:r w:rsidRPr="005B3756">
        <w:rPr>
          <w:rFonts w:hint="cs"/>
          <w:b/>
          <w:bCs/>
          <w:rtl/>
        </w:rPr>
        <w:t>فعالية الخط الهاتفي المباشر المخصص للإبلاغ عن جرائم الكراهية.</w:t>
      </w:r>
    </w:p>
    <w:p w:rsidR="006E0DF6" w:rsidRDefault="006E0DF6" w:rsidP="00D63F39">
      <w:pPr>
        <w:spacing w:before="0" w:line="380" w:lineRule="exact"/>
        <w:rPr>
          <w:rFonts w:hint="cs"/>
          <w:rtl/>
        </w:rPr>
      </w:pPr>
      <w:r>
        <w:rPr>
          <w:rFonts w:hint="cs"/>
          <w:rtl/>
        </w:rPr>
        <w:t>20-</w:t>
      </w:r>
      <w:r>
        <w:rPr>
          <w:rFonts w:hint="cs"/>
          <w:rtl/>
        </w:rPr>
        <w:tab/>
        <w:t xml:space="preserve">وبينما تلاحظ اللجنة أن الدولة الطرف </w:t>
      </w:r>
      <w:r w:rsidR="004E3BE6">
        <w:rPr>
          <w:rFonts w:hint="cs"/>
          <w:rtl/>
        </w:rPr>
        <w:t xml:space="preserve">قد أسندت إلى البرلمان </w:t>
      </w:r>
      <w:proofErr w:type="spellStart"/>
      <w:r w:rsidR="004E3BE6">
        <w:rPr>
          <w:rFonts w:hint="cs"/>
          <w:rtl/>
        </w:rPr>
        <w:t>الصامي</w:t>
      </w:r>
      <w:proofErr w:type="spellEnd"/>
      <w:r w:rsidR="004E3BE6">
        <w:rPr>
          <w:rFonts w:hint="cs"/>
          <w:rtl/>
        </w:rPr>
        <w:t xml:space="preserve"> </w:t>
      </w:r>
      <w:r>
        <w:rPr>
          <w:rFonts w:hint="cs"/>
          <w:rtl/>
        </w:rPr>
        <w:t>بعض ال</w:t>
      </w:r>
      <w:r w:rsidR="004E3BE6">
        <w:rPr>
          <w:rFonts w:hint="cs"/>
          <w:rtl/>
        </w:rPr>
        <w:t>مسؤوليات عن تربية قطعان الرنَّة</w:t>
      </w:r>
      <w:r>
        <w:rPr>
          <w:rFonts w:hint="cs"/>
          <w:rtl/>
        </w:rPr>
        <w:t xml:space="preserve">، فإنها </w:t>
      </w:r>
      <w:r w:rsidR="004E3BE6">
        <w:rPr>
          <w:rFonts w:hint="cs"/>
          <w:rtl/>
        </w:rPr>
        <w:t>تشعر ب</w:t>
      </w:r>
      <w:r>
        <w:rPr>
          <w:rFonts w:hint="cs"/>
          <w:rtl/>
        </w:rPr>
        <w:t xml:space="preserve">القلق إزاء النطاق المحدود لمشاركة البرلمان </w:t>
      </w:r>
      <w:proofErr w:type="spellStart"/>
      <w:r>
        <w:rPr>
          <w:rFonts w:hint="cs"/>
          <w:rtl/>
        </w:rPr>
        <w:t>الصامي</w:t>
      </w:r>
      <w:proofErr w:type="spellEnd"/>
      <w:r>
        <w:rPr>
          <w:rFonts w:hint="cs"/>
          <w:rtl/>
        </w:rPr>
        <w:t xml:space="preserve"> في عملية اتخاذ القرارات المتعلقة ب</w:t>
      </w:r>
      <w:r w:rsidR="004E3BE6">
        <w:rPr>
          <w:rFonts w:hint="cs"/>
          <w:rtl/>
        </w:rPr>
        <w:t>ال</w:t>
      </w:r>
      <w:r>
        <w:rPr>
          <w:rFonts w:hint="cs"/>
          <w:rtl/>
        </w:rPr>
        <w:t xml:space="preserve">قضايا </w:t>
      </w:r>
      <w:r w:rsidR="004E3BE6">
        <w:rPr>
          <w:rFonts w:hint="cs"/>
          <w:rtl/>
        </w:rPr>
        <w:t xml:space="preserve">التي </w:t>
      </w:r>
      <w:r>
        <w:rPr>
          <w:rFonts w:hint="cs"/>
          <w:rtl/>
        </w:rPr>
        <w:t xml:space="preserve">تمس أراضي السكان </w:t>
      </w:r>
      <w:proofErr w:type="spellStart"/>
      <w:r>
        <w:rPr>
          <w:rFonts w:hint="cs"/>
          <w:rtl/>
        </w:rPr>
        <w:t>الصاميين</w:t>
      </w:r>
      <w:proofErr w:type="spellEnd"/>
      <w:r>
        <w:rPr>
          <w:rFonts w:hint="cs"/>
          <w:rtl/>
        </w:rPr>
        <w:t xml:space="preserve"> الأصليين وأنشطتهم التقليدية. وبينما تلاحظ اللجنة أيضاً عزم الدولة الطرف على تقديم توصيات بشأن حق السكان </w:t>
      </w:r>
      <w:proofErr w:type="spellStart"/>
      <w:r>
        <w:rPr>
          <w:rFonts w:hint="cs"/>
          <w:rtl/>
        </w:rPr>
        <w:t>الصاميين</w:t>
      </w:r>
      <w:proofErr w:type="spellEnd"/>
      <w:r>
        <w:rPr>
          <w:rFonts w:hint="cs"/>
          <w:rtl/>
        </w:rPr>
        <w:t xml:space="preserve"> في الأراضي والموارد من خلال مشروع قانون من المقرر أن يقدم إلى البرلمان في آذار/مارس 2010، فإنها تلاحظ التقدم المحدود المحرز حتى الآن في احترام حقوق السكان </w:t>
      </w:r>
      <w:proofErr w:type="spellStart"/>
      <w:r>
        <w:rPr>
          <w:rFonts w:hint="cs"/>
          <w:rtl/>
        </w:rPr>
        <w:t>الصاميين</w:t>
      </w:r>
      <w:proofErr w:type="spellEnd"/>
      <w:r>
        <w:rPr>
          <w:rFonts w:hint="cs"/>
          <w:rtl/>
        </w:rPr>
        <w:t>، وكذلك الاختصاصات المقيدة للجنة الحدود، وغير</w:t>
      </w:r>
      <w:r w:rsidR="00D63F39">
        <w:rPr>
          <w:rFonts w:hint="cs"/>
          <w:rtl/>
        </w:rPr>
        <w:t>ها</w:t>
      </w:r>
      <w:r>
        <w:rPr>
          <w:rFonts w:hint="cs"/>
          <w:rtl/>
        </w:rPr>
        <w:t xml:space="preserve"> من </w:t>
      </w:r>
      <w:r w:rsidR="00D63F39">
        <w:rPr>
          <w:rFonts w:hint="cs"/>
          <w:rtl/>
        </w:rPr>
        <w:t xml:space="preserve">هيئات </w:t>
      </w:r>
      <w:r>
        <w:rPr>
          <w:rFonts w:hint="cs"/>
          <w:rtl/>
        </w:rPr>
        <w:t xml:space="preserve">التحقيق التي عُهد إليها بدراسة حقوق السكان </w:t>
      </w:r>
      <w:proofErr w:type="spellStart"/>
      <w:r>
        <w:rPr>
          <w:rFonts w:hint="cs"/>
          <w:rtl/>
        </w:rPr>
        <w:t>الصاميين</w:t>
      </w:r>
      <w:proofErr w:type="spellEnd"/>
      <w:r>
        <w:rPr>
          <w:rFonts w:hint="cs"/>
          <w:rtl/>
        </w:rPr>
        <w:t xml:space="preserve"> (المواد </w:t>
      </w:r>
      <w:r w:rsidR="00F31DFD">
        <w:rPr>
          <w:rFonts w:hint="cs"/>
          <w:rtl/>
        </w:rPr>
        <w:t>1 و25</w:t>
      </w:r>
      <w:r>
        <w:rPr>
          <w:rFonts w:hint="cs"/>
          <w:rtl/>
        </w:rPr>
        <w:t xml:space="preserve"> و27).</w:t>
      </w:r>
    </w:p>
    <w:p w:rsidR="006E0DF6" w:rsidRPr="000F0298" w:rsidRDefault="006E0DF6" w:rsidP="006B5937">
      <w:pPr>
        <w:spacing w:before="0" w:line="380" w:lineRule="exact"/>
        <w:ind w:left="720"/>
        <w:rPr>
          <w:rFonts w:hint="cs"/>
          <w:b/>
          <w:bCs/>
          <w:rtl/>
        </w:rPr>
      </w:pPr>
      <w:r w:rsidRPr="000F0298">
        <w:rPr>
          <w:rFonts w:hint="cs"/>
          <w:b/>
          <w:bCs/>
          <w:rtl/>
        </w:rPr>
        <w:t xml:space="preserve">ينبغي للدولة الطرف اتخاذ مزيد من الخطوات </w:t>
      </w:r>
      <w:r w:rsidR="006B5937">
        <w:rPr>
          <w:rFonts w:hint="cs"/>
          <w:b/>
          <w:bCs/>
          <w:rtl/>
        </w:rPr>
        <w:t>من أجل</w:t>
      </w:r>
      <w:r w:rsidRPr="000F0298">
        <w:rPr>
          <w:rFonts w:hint="cs"/>
          <w:b/>
          <w:bCs/>
          <w:rtl/>
        </w:rPr>
        <w:t xml:space="preserve"> إشراك السكان </w:t>
      </w:r>
      <w:proofErr w:type="spellStart"/>
      <w:r w:rsidRPr="000F0298">
        <w:rPr>
          <w:rFonts w:hint="cs"/>
          <w:b/>
          <w:bCs/>
          <w:rtl/>
        </w:rPr>
        <w:t>الصاميين</w:t>
      </w:r>
      <w:proofErr w:type="spellEnd"/>
      <w:r w:rsidRPr="000F0298">
        <w:rPr>
          <w:rFonts w:hint="cs"/>
          <w:b/>
          <w:bCs/>
          <w:rtl/>
        </w:rPr>
        <w:t xml:space="preserve"> في القرارات المتعلقة بالبيئة الطبيعية وسبل المعيشة اللازمة لهم. كما ينبغي للدولة الطرف أن تضمن تسوية مطالباتهم المتعلقة بالأراضي والموارد على نحو عادل وسريع،</w:t>
      </w:r>
      <w:r w:rsidR="007162CE">
        <w:rPr>
          <w:rFonts w:hint="cs"/>
          <w:b/>
          <w:bCs/>
          <w:rtl/>
        </w:rPr>
        <w:t xml:space="preserve"> بسن تشريعات مناسبة بالتشاور مع</w:t>
      </w:r>
      <w:r w:rsidR="007162CE">
        <w:rPr>
          <w:b/>
          <w:bCs/>
          <w:rtl/>
        </w:rPr>
        <w:br/>
      </w:r>
      <w:r w:rsidRPr="000F0298">
        <w:rPr>
          <w:rFonts w:hint="cs"/>
          <w:b/>
          <w:bCs/>
          <w:rtl/>
        </w:rPr>
        <w:t xml:space="preserve">مجتمعات </w:t>
      </w:r>
      <w:proofErr w:type="spellStart"/>
      <w:r w:rsidRPr="000F0298">
        <w:rPr>
          <w:rFonts w:hint="cs"/>
          <w:b/>
          <w:bCs/>
          <w:rtl/>
        </w:rPr>
        <w:t>الصاميين</w:t>
      </w:r>
      <w:proofErr w:type="spellEnd"/>
      <w:r w:rsidRPr="000F0298">
        <w:rPr>
          <w:rFonts w:hint="cs"/>
          <w:b/>
          <w:bCs/>
          <w:rtl/>
        </w:rPr>
        <w:t>.</w:t>
      </w:r>
    </w:p>
    <w:p w:rsidR="006E0DF6" w:rsidRDefault="006E0DF6" w:rsidP="00006360">
      <w:pPr>
        <w:spacing w:before="0" w:line="380" w:lineRule="exact"/>
        <w:rPr>
          <w:rFonts w:hint="cs"/>
          <w:rtl/>
        </w:rPr>
      </w:pPr>
      <w:r>
        <w:rPr>
          <w:rFonts w:hint="cs"/>
          <w:rtl/>
        </w:rPr>
        <w:t>21-</w:t>
      </w:r>
      <w:r>
        <w:rPr>
          <w:rFonts w:hint="cs"/>
          <w:rtl/>
        </w:rPr>
        <w:tab/>
        <w:t xml:space="preserve">وتعرب اللجنة عن قلقها إزاء التمييز </w:t>
      </w:r>
      <w:r w:rsidR="006B5937">
        <w:rPr>
          <w:rFonts w:hint="cs"/>
          <w:rtl/>
        </w:rPr>
        <w:t xml:space="preserve">القائم بحكم الأمر </w:t>
      </w:r>
      <w:r>
        <w:rPr>
          <w:rFonts w:hint="cs"/>
          <w:rtl/>
        </w:rPr>
        <w:t xml:space="preserve">الواقع ضد السكان </w:t>
      </w:r>
      <w:proofErr w:type="spellStart"/>
      <w:r>
        <w:rPr>
          <w:rFonts w:hint="cs"/>
          <w:rtl/>
        </w:rPr>
        <w:t>الصاميين</w:t>
      </w:r>
      <w:proofErr w:type="spellEnd"/>
      <w:r>
        <w:rPr>
          <w:rFonts w:hint="cs"/>
          <w:rtl/>
        </w:rPr>
        <w:t xml:space="preserve"> في </w:t>
      </w:r>
      <w:r w:rsidR="006B5937">
        <w:rPr>
          <w:rFonts w:hint="cs"/>
          <w:rtl/>
        </w:rPr>
        <w:t xml:space="preserve">المنازعات </w:t>
      </w:r>
      <w:r>
        <w:rPr>
          <w:rFonts w:hint="cs"/>
          <w:rtl/>
        </w:rPr>
        <w:t xml:space="preserve">القضائية، إذ </w:t>
      </w:r>
      <w:r w:rsidR="00FF644F">
        <w:rPr>
          <w:rFonts w:hint="cs"/>
          <w:rtl/>
        </w:rPr>
        <w:t xml:space="preserve">إن </w:t>
      </w:r>
      <w:r>
        <w:rPr>
          <w:rFonts w:hint="cs"/>
          <w:rtl/>
        </w:rPr>
        <w:t xml:space="preserve">عبء إثبات ملكية الأراضي </w:t>
      </w:r>
      <w:r w:rsidR="00FF644F">
        <w:rPr>
          <w:rFonts w:hint="cs"/>
          <w:rtl/>
        </w:rPr>
        <w:t xml:space="preserve">قد أُلقي بالكامل </w:t>
      </w:r>
      <w:r>
        <w:rPr>
          <w:rFonts w:hint="cs"/>
          <w:rtl/>
        </w:rPr>
        <w:t xml:space="preserve">على </w:t>
      </w:r>
      <w:r w:rsidR="00FF644F">
        <w:rPr>
          <w:rFonts w:hint="cs"/>
          <w:rtl/>
        </w:rPr>
        <w:t xml:space="preserve">كاهل أصحاب المطالبات من </w:t>
      </w:r>
      <w:r>
        <w:rPr>
          <w:rFonts w:hint="cs"/>
          <w:rtl/>
        </w:rPr>
        <w:t xml:space="preserve">هؤلاء السكان. كما تلاحظ اللجنة أنه </w:t>
      </w:r>
      <w:r w:rsidR="00995396">
        <w:rPr>
          <w:rFonts w:hint="cs"/>
          <w:rtl/>
        </w:rPr>
        <w:t xml:space="preserve">على الرغم من </w:t>
      </w:r>
      <w:r>
        <w:rPr>
          <w:rFonts w:hint="cs"/>
          <w:rtl/>
        </w:rPr>
        <w:t xml:space="preserve">إمكانية تقديم المساعدة القانونية إلى الأفراد الذين هم أطراف في </w:t>
      </w:r>
      <w:r w:rsidR="00006360">
        <w:rPr>
          <w:rFonts w:hint="cs"/>
          <w:rtl/>
        </w:rPr>
        <w:t xml:space="preserve">المنازعات </w:t>
      </w:r>
      <w:r>
        <w:rPr>
          <w:rFonts w:hint="cs"/>
          <w:rtl/>
        </w:rPr>
        <w:t xml:space="preserve">المدنية، فإن ذلك لا يسري </w:t>
      </w:r>
      <w:r w:rsidR="00006360">
        <w:rPr>
          <w:rFonts w:hint="cs"/>
          <w:rtl/>
        </w:rPr>
        <w:t xml:space="preserve">على قرى </w:t>
      </w:r>
      <w:proofErr w:type="spellStart"/>
      <w:r>
        <w:rPr>
          <w:rFonts w:hint="cs"/>
          <w:rtl/>
        </w:rPr>
        <w:t>الصاميين</w:t>
      </w:r>
      <w:proofErr w:type="spellEnd"/>
      <w:r>
        <w:rPr>
          <w:rFonts w:hint="cs"/>
          <w:rtl/>
        </w:rPr>
        <w:t xml:space="preserve"> التي هي الكيانات الوحيدة المخولة سلطة التقاضي في النزاعات على الأراضي فيما يتعلق بحقوق </w:t>
      </w:r>
      <w:proofErr w:type="spellStart"/>
      <w:r>
        <w:rPr>
          <w:rFonts w:hint="cs"/>
          <w:rtl/>
        </w:rPr>
        <w:t>الصاميين</w:t>
      </w:r>
      <w:proofErr w:type="spellEnd"/>
      <w:r>
        <w:rPr>
          <w:rFonts w:hint="cs"/>
          <w:rtl/>
        </w:rPr>
        <w:t xml:space="preserve"> في الأراضي والرعي (المواد </w:t>
      </w:r>
      <w:r w:rsidR="00F31DFD">
        <w:rPr>
          <w:rFonts w:hint="cs"/>
          <w:rtl/>
        </w:rPr>
        <w:t>1 و2 و14 و26</w:t>
      </w:r>
      <w:r>
        <w:rPr>
          <w:rFonts w:hint="cs"/>
          <w:rtl/>
        </w:rPr>
        <w:t xml:space="preserve"> و27).</w:t>
      </w:r>
    </w:p>
    <w:p w:rsidR="006E0DF6" w:rsidRPr="000F0298" w:rsidRDefault="006E0DF6" w:rsidP="00735228">
      <w:pPr>
        <w:spacing w:before="0" w:line="380" w:lineRule="exact"/>
        <w:ind w:left="720"/>
        <w:rPr>
          <w:rFonts w:hint="cs"/>
          <w:b/>
          <w:bCs/>
          <w:rtl/>
        </w:rPr>
      </w:pPr>
      <w:r w:rsidRPr="000F0298">
        <w:rPr>
          <w:rFonts w:hint="cs"/>
          <w:b/>
          <w:bCs/>
          <w:rtl/>
        </w:rPr>
        <w:t>ينبغي للدولة الطرف أن ت</w:t>
      </w:r>
      <w:r>
        <w:rPr>
          <w:rFonts w:hint="cs"/>
          <w:b/>
          <w:bCs/>
          <w:rtl/>
        </w:rPr>
        <w:t>قدم</w:t>
      </w:r>
      <w:r w:rsidRPr="000F0298">
        <w:rPr>
          <w:rFonts w:hint="cs"/>
          <w:b/>
          <w:bCs/>
          <w:rtl/>
        </w:rPr>
        <w:t xml:space="preserve"> مساعدة قانونية كافية إلى قرى </w:t>
      </w:r>
      <w:proofErr w:type="spellStart"/>
      <w:r w:rsidRPr="000F0298">
        <w:rPr>
          <w:rFonts w:hint="cs"/>
          <w:b/>
          <w:bCs/>
          <w:rtl/>
        </w:rPr>
        <w:t>الصاميين</w:t>
      </w:r>
      <w:proofErr w:type="spellEnd"/>
      <w:r w:rsidRPr="000F0298">
        <w:rPr>
          <w:rFonts w:hint="cs"/>
          <w:b/>
          <w:bCs/>
          <w:rtl/>
        </w:rPr>
        <w:t xml:space="preserve"> في </w:t>
      </w:r>
      <w:r w:rsidR="000451AF">
        <w:rPr>
          <w:rFonts w:hint="cs"/>
          <w:b/>
          <w:bCs/>
          <w:rtl/>
        </w:rPr>
        <w:t>المنازعات</w:t>
      </w:r>
      <w:r w:rsidRPr="000F0298">
        <w:rPr>
          <w:rFonts w:hint="cs"/>
          <w:b/>
          <w:bCs/>
          <w:rtl/>
        </w:rPr>
        <w:t xml:space="preserve"> القضائية المتعلقة بالحق</w:t>
      </w:r>
      <w:r>
        <w:rPr>
          <w:rFonts w:hint="cs"/>
          <w:b/>
          <w:bCs/>
          <w:rtl/>
        </w:rPr>
        <w:t>وق</w:t>
      </w:r>
      <w:r w:rsidRPr="000F0298">
        <w:rPr>
          <w:rFonts w:hint="cs"/>
          <w:b/>
          <w:bCs/>
          <w:rtl/>
        </w:rPr>
        <w:t xml:space="preserve"> في الأراضي وفي الرعي، وأن تسن تشريعات </w:t>
      </w:r>
      <w:proofErr w:type="spellStart"/>
      <w:r w:rsidRPr="000F0298">
        <w:rPr>
          <w:rFonts w:hint="cs"/>
          <w:b/>
          <w:bCs/>
          <w:rtl/>
        </w:rPr>
        <w:t>تنص</w:t>
      </w:r>
      <w:proofErr w:type="spellEnd"/>
      <w:r w:rsidRPr="000F0298">
        <w:rPr>
          <w:rFonts w:hint="cs"/>
          <w:b/>
          <w:bCs/>
          <w:rtl/>
        </w:rPr>
        <w:t xml:space="preserve"> على أعباء مرنة للإثبات في </w:t>
      </w:r>
      <w:r w:rsidR="00735228">
        <w:rPr>
          <w:rFonts w:hint="cs"/>
          <w:b/>
          <w:bCs/>
          <w:rtl/>
        </w:rPr>
        <w:t xml:space="preserve">القضايا </w:t>
      </w:r>
      <w:r w:rsidRPr="000F0298">
        <w:rPr>
          <w:rFonts w:hint="cs"/>
          <w:b/>
          <w:bCs/>
          <w:rtl/>
        </w:rPr>
        <w:t>المتعلقة بحق</w:t>
      </w:r>
      <w:r>
        <w:rPr>
          <w:rFonts w:hint="cs"/>
          <w:b/>
          <w:bCs/>
          <w:rtl/>
        </w:rPr>
        <w:t>وق</w:t>
      </w:r>
      <w:r w:rsidRPr="000F0298">
        <w:rPr>
          <w:rFonts w:hint="cs"/>
          <w:b/>
          <w:bCs/>
          <w:rtl/>
        </w:rPr>
        <w:t xml:space="preserve"> </w:t>
      </w:r>
      <w:proofErr w:type="spellStart"/>
      <w:r w:rsidRPr="000F0298">
        <w:rPr>
          <w:rFonts w:hint="cs"/>
          <w:b/>
          <w:bCs/>
          <w:rtl/>
        </w:rPr>
        <w:t>الصاميين</w:t>
      </w:r>
      <w:proofErr w:type="spellEnd"/>
      <w:r w:rsidRPr="000F0298">
        <w:rPr>
          <w:rFonts w:hint="cs"/>
          <w:b/>
          <w:bCs/>
          <w:rtl/>
        </w:rPr>
        <w:t xml:space="preserve"> في الأراضي وفي الرعي، ولا </w:t>
      </w:r>
      <w:proofErr w:type="spellStart"/>
      <w:r w:rsidRPr="000F0298">
        <w:rPr>
          <w:rFonts w:hint="cs"/>
          <w:b/>
          <w:bCs/>
          <w:rtl/>
        </w:rPr>
        <w:t>سيما</w:t>
      </w:r>
      <w:proofErr w:type="spellEnd"/>
      <w:r w:rsidRPr="000F0298">
        <w:rPr>
          <w:rFonts w:hint="cs"/>
          <w:b/>
          <w:bCs/>
          <w:rtl/>
        </w:rPr>
        <w:t xml:space="preserve"> عندما </w:t>
      </w:r>
      <w:r w:rsidR="00735228">
        <w:rPr>
          <w:rFonts w:hint="cs"/>
          <w:b/>
          <w:bCs/>
          <w:rtl/>
        </w:rPr>
        <w:t>تمتلك</w:t>
      </w:r>
      <w:r w:rsidRPr="000F0298">
        <w:rPr>
          <w:rFonts w:hint="cs"/>
          <w:b/>
          <w:bCs/>
          <w:rtl/>
        </w:rPr>
        <w:t xml:space="preserve"> أطراف أخرى معلومات ذات صلة. كما تشجع اللجنة الدولة الطرف على النظر في سبل أخ</w:t>
      </w:r>
      <w:r w:rsidR="0067494A">
        <w:rPr>
          <w:rFonts w:hint="cs"/>
          <w:b/>
          <w:bCs/>
          <w:rtl/>
        </w:rPr>
        <w:t>رى لتسوية النزاعات على الأراضي،</w:t>
      </w:r>
      <w:r w:rsidR="0067494A">
        <w:rPr>
          <w:b/>
          <w:bCs/>
          <w:rtl/>
        </w:rPr>
        <w:br/>
      </w:r>
      <w:r w:rsidRPr="000F0298">
        <w:rPr>
          <w:rFonts w:hint="cs"/>
          <w:b/>
          <w:bCs/>
          <w:rtl/>
        </w:rPr>
        <w:t>مثل الوساطة.</w:t>
      </w:r>
    </w:p>
    <w:p w:rsidR="006E0DF6" w:rsidRDefault="006E0DF6" w:rsidP="00B166DD">
      <w:pPr>
        <w:spacing w:before="0" w:line="380" w:lineRule="exact"/>
        <w:rPr>
          <w:rFonts w:hint="cs"/>
          <w:rtl/>
        </w:rPr>
      </w:pPr>
      <w:r>
        <w:rPr>
          <w:rFonts w:hint="cs"/>
          <w:rtl/>
        </w:rPr>
        <w:t>22-</w:t>
      </w:r>
      <w:r>
        <w:rPr>
          <w:rFonts w:hint="cs"/>
          <w:rtl/>
        </w:rPr>
        <w:tab/>
        <w:t xml:space="preserve">وينبغي للدولة الطرف أن تنشر على نطاق واسع </w:t>
      </w:r>
      <w:r w:rsidR="00B166DD">
        <w:rPr>
          <w:rFonts w:hint="cs"/>
          <w:rtl/>
        </w:rPr>
        <w:t xml:space="preserve">نص </w:t>
      </w:r>
      <w:r>
        <w:rPr>
          <w:rFonts w:hint="cs"/>
          <w:rtl/>
        </w:rPr>
        <w:t xml:space="preserve">تقريرها الدوري السادس والردود الخطية التي قدمتها بشأن قائمة </w:t>
      </w:r>
      <w:r w:rsidR="00B166DD">
        <w:rPr>
          <w:rFonts w:hint="cs"/>
          <w:rtl/>
        </w:rPr>
        <w:t>المسائل</w:t>
      </w:r>
      <w:r>
        <w:rPr>
          <w:rFonts w:hint="cs"/>
          <w:rtl/>
        </w:rPr>
        <w:t xml:space="preserve"> التي </w:t>
      </w:r>
      <w:r w:rsidR="00B166DD">
        <w:rPr>
          <w:rFonts w:hint="cs"/>
          <w:rtl/>
        </w:rPr>
        <w:t xml:space="preserve">وضعتها </w:t>
      </w:r>
      <w:r>
        <w:rPr>
          <w:rFonts w:hint="cs"/>
          <w:rtl/>
        </w:rPr>
        <w:t>اللجنة، و</w:t>
      </w:r>
      <w:r w:rsidR="00B166DD">
        <w:rPr>
          <w:rFonts w:hint="cs"/>
          <w:rtl/>
        </w:rPr>
        <w:t xml:space="preserve">هذه </w:t>
      </w:r>
      <w:r>
        <w:rPr>
          <w:rFonts w:hint="cs"/>
          <w:rtl/>
        </w:rPr>
        <w:t>الملاحظات الختامية. وتقترح اللجنة أن يترجم التقرير والملاحظات الختامية</w:t>
      </w:r>
      <w:r w:rsidR="000F56AF">
        <w:rPr>
          <w:rFonts w:hint="cs"/>
          <w:rtl/>
        </w:rPr>
        <w:t xml:space="preserve"> إلى</w:t>
      </w:r>
      <w:r>
        <w:rPr>
          <w:rFonts w:hint="cs"/>
          <w:rtl/>
        </w:rPr>
        <w:t xml:space="preserve"> اللغات الرسمية </w:t>
      </w:r>
      <w:r w:rsidR="00B166DD">
        <w:rPr>
          <w:rFonts w:hint="cs"/>
          <w:rtl/>
        </w:rPr>
        <w:t>ل</w:t>
      </w:r>
      <w:r>
        <w:rPr>
          <w:rFonts w:hint="cs"/>
          <w:rtl/>
        </w:rPr>
        <w:t>لأقليات في السويد</w:t>
      </w:r>
      <w:r w:rsidR="00B166DD">
        <w:rPr>
          <w:rFonts w:hint="cs"/>
          <w:rtl/>
        </w:rPr>
        <w:t xml:space="preserve"> إضافة إلى اللغة السويدية</w:t>
      </w:r>
      <w:r>
        <w:rPr>
          <w:rFonts w:hint="cs"/>
          <w:rtl/>
        </w:rPr>
        <w:t>.</w:t>
      </w:r>
    </w:p>
    <w:p w:rsidR="006E0DF6" w:rsidRDefault="006E0DF6" w:rsidP="00F31DFD">
      <w:pPr>
        <w:spacing w:before="0" w:line="380" w:lineRule="exact"/>
        <w:rPr>
          <w:rFonts w:hint="cs"/>
          <w:rtl/>
        </w:rPr>
      </w:pPr>
      <w:r>
        <w:rPr>
          <w:rFonts w:hint="cs"/>
          <w:rtl/>
        </w:rPr>
        <w:t>23-</w:t>
      </w:r>
      <w:r>
        <w:rPr>
          <w:rFonts w:hint="cs"/>
          <w:rtl/>
        </w:rPr>
        <w:tab/>
        <w:t>ووفقاً للفقرة 5 من القاعدة 71 من النظام الداخلي للجنة، ينبغي للدولة الطرف أن تقدم خلال عام معلومات عن تنفيذها لتوصيات اللجنة ا</w:t>
      </w:r>
      <w:r w:rsidR="00F31DFD">
        <w:rPr>
          <w:rFonts w:hint="cs"/>
          <w:rtl/>
        </w:rPr>
        <w:t>لمدرجة في الفقرات 10 و13 و16 و</w:t>
      </w:r>
      <w:r>
        <w:rPr>
          <w:rFonts w:hint="cs"/>
          <w:rtl/>
        </w:rPr>
        <w:t>17 أعلاه.</w:t>
      </w:r>
    </w:p>
    <w:p w:rsidR="006E0DF6" w:rsidRDefault="006E0DF6" w:rsidP="0067494A">
      <w:pPr>
        <w:spacing w:before="0" w:line="380" w:lineRule="exact"/>
        <w:rPr>
          <w:rFonts w:hint="cs"/>
          <w:rtl/>
        </w:rPr>
      </w:pPr>
      <w:r>
        <w:rPr>
          <w:rFonts w:hint="cs"/>
          <w:rtl/>
        </w:rPr>
        <w:t>24-</w:t>
      </w:r>
      <w:r>
        <w:rPr>
          <w:rFonts w:hint="cs"/>
          <w:rtl/>
        </w:rPr>
        <w:tab/>
        <w:t xml:space="preserve">وتطلب اللجنة إلى الدولة الطرف أن تدرج في تقريرها الدوري السابع، المقرر تقديمه بحلول 1 نيسان/أبريل 2014، معلومات محددة ومحدَّثة بشأن إجراءات المتابعة المتخذة لتنفيذ جميع التوصيات التي </w:t>
      </w:r>
      <w:r w:rsidR="0067494A">
        <w:rPr>
          <w:rFonts w:hint="cs"/>
          <w:rtl/>
        </w:rPr>
        <w:t>ق</w:t>
      </w:r>
      <w:r w:rsidR="000F56AF">
        <w:rPr>
          <w:rFonts w:hint="cs"/>
          <w:rtl/>
        </w:rPr>
        <w:t>ُ</w:t>
      </w:r>
      <w:r w:rsidR="0067494A">
        <w:rPr>
          <w:rFonts w:hint="cs"/>
          <w:rtl/>
        </w:rPr>
        <w:t>دّمت</w:t>
      </w:r>
      <w:r>
        <w:rPr>
          <w:rFonts w:hint="cs"/>
          <w:rtl/>
        </w:rPr>
        <w:t>، وبشأن تنفيذ العهد ككل. كما تطلب اللجنة أن يجري إعداد التقرير الدوري السابع بالتشاور مع منظمات المجتمع المدني العاملة في الدولة الطرف.</w:t>
      </w:r>
    </w:p>
    <w:p w:rsidR="006E0DF6" w:rsidRPr="0067494A" w:rsidRDefault="003865C5" w:rsidP="0067494A">
      <w:pPr>
        <w:spacing w:before="0" w:line="380" w:lineRule="exact"/>
        <w:jc w:val="center"/>
        <w:rPr>
          <w:rFonts w:hint="cs"/>
          <w:rtl/>
        </w:rPr>
      </w:pPr>
      <w:r>
        <w:rPr>
          <w:rFonts w:hint="cs"/>
          <w:rtl/>
        </w:rPr>
        <w:t xml:space="preserve">ـ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p>
    <w:sectPr w:rsidR="006E0DF6" w:rsidRPr="0067494A" w:rsidSect="0017780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173" w:rsidRDefault="00100173">
      <w:r>
        <w:separator/>
      </w:r>
    </w:p>
  </w:endnote>
  <w:endnote w:type="continuationSeparator" w:id="0">
    <w:p w:rsidR="00100173" w:rsidRDefault="00100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93" w:rsidRDefault="00B33D93" w:rsidP="000F56AF">
    <w:pPr>
      <w:pStyle w:val="Footer"/>
      <w:bidi w:val="0"/>
      <w:jc w:val="right"/>
      <w:rPr>
        <w:rtl/>
        <w:lang w:eastAsia="en-US"/>
      </w:rPr>
    </w:pPr>
    <w:r>
      <w:rPr>
        <w:szCs w:val="22"/>
        <w:lang w:eastAsia="en-US"/>
      </w:rPr>
      <w:t>(A)     GE.09-42205    120609    1</w:t>
    </w:r>
    <w:r w:rsidR="000F56AF">
      <w:rPr>
        <w:szCs w:val="22"/>
        <w:lang w:eastAsia="en-US"/>
      </w:rPr>
      <w:t>5</w:t>
    </w:r>
    <w:r>
      <w:rPr>
        <w:szCs w:val="22"/>
        <w:lang w:eastAsia="en-US"/>
      </w:rPr>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173" w:rsidRDefault="00100173">
      <w:pPr>
        <w:pStyle w:val="FootnoteText"/>
        <w:numPr>
          <w:ilvl w:val="0"/>
          <w:numId w:val="0"/>
        </w:numPr>
        <w:ind w:right="0"/>
        <w:rPr>
          <w:szCs w:val="22"/>
          <w:lang w:eastAsia="en-US"/>
        </w:rPr>
      </w:pPr>
      <w:r>
        <w:separator/>
      </w:r>
    </w:p>
  </w:footnote>
  <w:footnote w:type="continuationSeparator" w:id="0">
    <w:p w:rsidR="00100173" w:rsidRDefault="00100173">
      <w:r>
        <w:continuationSeparator/>
      </w:r>
    </w:p>
  </w:footnote>
  <w:footnote w:id="1">
    <w:p w:rsidR="00B33D93" w:rsidRPr="00F3635D" w:rsidRDefault="00B33D93" w:rsidP="006E0DF6">
      <w:pPr>
        <w:pStyle w:val="FootnoteText1"/>
        <w:ind w:firstLine="720"/>
        <w:rPr>
          <w:rFonts w:cs="Traditional Arabic" w:hint="cs"/>
          <w:spacing w:val="0"/>
          <w:sz w:val="20"/>
          <w:szCs w:val="28"/>
        </w:rPr>
      </w:pPr>
      <w:r w:rsidRPr="00F3635D">
        <w:rPr>
          <w:rFonts w:cs="Traditional Arabic" w:hint="cs"/>
          <w:spacing w:val="0"/>
          <w:sz w:val="20"/>
          <w:szCs w:val="28"/>
          <w:rtl/>
        </w:rPr>
        <w:t xml:space="preserve">انظر </w:t>
      </w:r>
      <w:hyperlink r:id="rId1" w:history="1">
        <w:r w:rsidRPr="000F56AF">
          <w:rPr>
            <w:rStyle w:val="Hyperlink"/>
            <w:rFonts w:cs="Traditional Arabic"/>
            <w:spacing w:val="0"/>
            <w:sz w:val="20"/>
            <w:szCs w:val="28"/>
            <w:u w:val="single"/>
          </w:rPr>
          <w:t>http://www.levandehistoria.se/files/INTOLERANCEENG_0.pdf</w:t>
        </w:r>
      </w:hyperlink>
      <w:r w:rsidRPr="00F3635D">
        <w:rPr>
          <w:rFonts w:cs="Traditional Arabic"/>
          <w:spacing w:val="0"/>
          <w:sz w:val="20"/>
          <w:szCs w:val="2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46"/>
    </w:tblGrid>
    <w:tr w:rsidR="00B33D93" w:rsidTr="00177809">
      <w:tblPrEx>
        <w:tblCellMar>
          <w:top w:w="0" w:type="dxa"/>
          <w:bottom w:w="0" w:type="dxa"/>
        </w:tblCellMar>
      </w:tblPrEx>
      <w:tc>
        <w:tcPr>
          <w:tcW w:w="2246" w:type="dxa"/>
          <w:shd w:val="clear" w:color="auto" w:fill="auto"/>
        </w:tcPr>
        <w:p w:rsidR="00B33D93" w:rsidRDefault="00B33D93" w:rsidP="00177809">
          <w:pPr>
            <w:pStyle w:val="Header"/>
            <w:bidi w:val="0"/>
          </w:pPr>
          <w:r>
            <w:t>CCPR/C/SWE/CO/6</w:t>
          </w:r>
        </w:p>
        <w:p w:rsidR="00B33D93" w:rsidRDefault="00B33D93" w:rsidP="00177809">
          <w:pPr>
            <w:pStyle w:val="Header"/>
            <w:bidi w:val="0"/>
          </w:pPr>
          <w:r>
            <w:t xml:space="preserve">Page </w:t>
          </w:r>
          <w:r>
            <w:fldChar w:fldCharType="begin"/>
          </w:r>
          <w:r>
            <w:instrText xml:space="preserve"> PAGE  \* MERGEFORMAT </w:instrText>
          </w:r>
          <w:r>
            <w:fldChar w:fldCharType="separate"/>
          </w:r>
          <w:r w:rsidR="003865C5">
            <w:rPr>
              <w:noProof/>
            </w:rPr>
            <w:t>6</w:t>
          </w:r>
          <w:r>
            <w:fldChar w:fldCharType="end"/>
          </w:r>
        </w:p>
      </w:tc>
    </w:tr>
  </w:tbl>
  <w:p w:rsidR="00B33D93" w:rsidRPr="00177809" w:rsidRDefault="00B33D93" w:rsidP="001778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93" w:rsidRDefault="00B33D93" w:rsidP="00177809">
    <w:pPr>
      <w:pStyle w:val="Header"/>
      <w:bidi w:val="0"/>
    </w:pPr>
    <w:r>
      <w:t>CCPR/C/SWE/CO/6</w:t>
    </w:r>
  </w:p>
  <w:p w:rsidR="00B33D93" w:rsidRPr="00177809" w:rsidRDefault="00B33D93" w:rsidP="00177809">
    <w:pPr>
      <w:pStyle w:val="Header"/>
      <w:bidi w:val="0"/>
    </w:pPr>
    <w:r>
      <w:t xml:space="preserve">Page </w:t>
    </w:r>
    <w:r>
      <w:fldChar w:fldCharType="begin"/>
    </w:r>
    <w:r>
      <w:instrText xml:space="preserve"> PAGE  \* MERGEFORMAT </w:instrText>
    </w:r>
    <w:r>
      <w:fldChar w:fldCharType="separate"/>
    </w:r>
    <w:r w:rsidR="003865C5">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93" w:rsidRDefault="00B33D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B33D93" w:rsidRDefault="00B33D93">
    <w:pPr>
      <w:pBdr>
        <w:bottom w:val="single" w:sz="6" w:space="1" w:color="auto"/>
      </w:pBdr>
      <w:bidi w:val="0"/>
      <w:spacing w:before="0" w:after="0"/>
      <w:rPr>
        <w:rFonts w:cs="Times New Roman"/>
        <w:szCs w:val="22"/>
        <w:lang w:eastAsia="en-US"/>
      </w:rPr>
    </w:pPr>
  </w:p>
  <w:p w:rsidR="00B33D93" w:rsidRDefault="00B33D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5116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B33D93" w:rsidRDefault="00B33D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B33D93" w:rsidRDefault="00B33D93">
    <w:pPr>
      <w:pStyle w:val="Header"/>
      <w:bidi w:val="0"/>
      <w:rPr>
        <w:szCs w:val="22"/>
        <w:lang w:eastAsia="en-US"/>
      </w:rPr>
    </w:pPr>
  </w:p>
  <w:p w:rsidR="00B33D93" w:rsidRDefault="00B33D93">
    <w:pPr>
      <w:pStyle w:val="Header"/>
      <w:bidi w:val="0"/>
      <w:rPr>
        <w:szCs w:val="22"/>
        <w:lang w:eastAsia="en-US"/>
      </w:rPr>
    </w:pPr>
  </w:p>
  <w:p w:rsidR="00B33D93" w:rsidRDefault="00B33D93">
    <w:pPr>
      <w:pStyle w:val="Header"/>
      <w:bidi w:val="0"/>
      <w:rPr>
        <w:szCs w:val="22"/>
        <w:lang w:eastAsia="en-US"/>
      </w:rPr>
    </w:pPr>
  </w:p>
  <w:p w:rsidR="00B33D93" w:rsidRDefault="00B33D93">
    <w:pPr>
      <w:pStyle w:val="Header"/>
      <w:bidi w:val="0"/>
      <w:rPr>
        <w:rtl/>
        <w:lang w:eastAsia="en-US"/>
      </w:rPr>
    </w:pPr>
  </w:p>
  <w:p w:rsidR="00B33D93" w:rsidRDefault="00B33D93">
    <w:pPr>
      <w:pStyle w:val="Header"/>
      <w:bidi w:val="0"/>
      <w:rPr>
        <w:rtl/>
        <w:lang w:eastAsia="en-US"/>
      </w:rPr>
    </w:pPr>
  </w:p>
  <w:p w:rsidR="00B33D93" w:rsidRDefault="00B33D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C016014"/>
    <w:multiLevelType w:val="hybridMultilevel"/>
    <w:tmpl w:val="CBF87A8C"/>
    <w:lvl w:ilvl="0" w:tplc="F1F4C178">
      <w:start w:val="1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7CCF5BD1"/>
    <w:multiLevelType w:val="hybridMultilevel"/>
    <w:tmpl w:val="31062A02"/>
    <w:lvl w:ilvl="0" w:tplc="728A8BCE">
      <w:start w:val="1"/>
      <w:numFmt w:val="decimal"/>
      <w:lvlRestart w:val="0"/>
      <w:pStyle w:val="FootnoteText1"/>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10"/>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475"/>
    <w:rsid w:val="00006360"/>
    <w:rsid w:val="0002364C"/>
    <w:rsid w:val="00044242"/>
    <w:rsid w:val="000451AF"/>
    <w:rsid w:val="00055610"/>
    <w:rsid w:val="00061D73"/>
    <w:rsid w:val="000C08DB"/>
    <w:rsid w:val="000C21E8"/>
    <w:rsid w:val="000F268F"/>
    <w:rsid w:val="000F56AF"/>
    <w:rsid w:val="00100173"/>
    <w:rsid w:val="00154346"/>
    <w:rsid w:val="00177809"/>
    <w:rsid w:val="001E531B"/>
    <w:rsid w:val="002149A3"/>
    <w:rsid w:val="002260F2"/>
    <w:rsid w:val="00237B07"/>
    <w:rsid w:val="00270AAF"/>
    <w:rsid w:val="0029747D"/>
    <w:rsid w:val="002D5444"/>
    <w:rsid w:val="002E3258"/>
    <w:rsid w:val="00306942"/>
    <w:rsid w:val="003865C5"/>
    <w:rsid w:val="00390F3F"/>
    <w:rsid w:val="003C0EDC"/>
    <w:rsid w:val="00410DB4"/>
    <w:rsid w:val="004551D8"/>
    <w:rsid w:val="00464AC9"/>
    <w:rsid w:val="00484A68"/>
    <w:rsid w:val="00495AA4"/>
    <w:rsid w:val="004B08FC"/>
    <w:rsid w:val="004E3BE6"/>
    <w:rsid w:val="00513E4B"/>
    <w:rsid w:val="00547993"/>
    <w:rsid w:val="00554C03"/>
    <w:rsid w:val="005B3DC1"/>
    <w:rsid w:val="006215D2"/>
    <w:rsid w:val="00644627"/>
    <w:rsid w:val="0066164F"/>
    <w:rsid w:val="0067494A"/>
    <w:rsid w:val="00680869"/>
    <w:rsid w:val="00687F46"/>
    <w:rsid w:val="00695BBB"/>
    <w:rsid w:val="006A7115"/>
    <w:rsid w:val="006B5937"/>
    <w:rsid w:val="006E0DF6"/>
    <w:rsid w:val="006E4A18"/>
    <w:rsid w:val="00711A0F"/>
    <w:rsid w:val="007162CE"/>
    <w:rsid w:val="00717498"/>
    <w:rsid w:val="00735228"/>
    <w:rsid w:val="00771A09"/>
    <w:rsid w:val="00775DB1"/>
    <w:rsid w:val="007E2693"/>
    <w:rsid w:val="008C0738"/>
    <w:rsid w:val="008C3D93"/>
    <w:rsid w:val="008D4F7E"/>
    <w:rsid w:val="009328D8"/>
    <w:rsid w:val="00995396"/>
    <w:rsid w:val="009E2EDC"/>
    <w:rsid w:val="009F2EC5"/>
    <w:rsid w:val="00A829FD"/>
    <w:rsid w:val="00A96475"/>
    <w:rsid w:val="00AE3E74"/>
    <w:rsid w:val="00AE7BF8"/>
    <w:rsid w:val="00B166DD"/>
    <w:rsid w:val="00B33D93"/>
    <w:rsid w:val="00B87993"/>
    <w:rsid w:val="00C2461D"/>
    <w:rsid w:val="00C264A0"/>
    <w:rsid w:val="00C328BD"/>
    <w:rsid w:val="00C46A1E"/>
    <w:rsid w:val="00C56BE1"/>
    <w:rsid w:val="00C9352B"/>
    <w:rsid w:val="00CA230A"/>
    <w:rsid w:val="00CA6578"/>
    <w:rsid w:val="00CF2ED1"/>
    <w:rsid w:val="00D63F39"/>
    <w:rsid w:val="00D93707"/>
    <w:rsid w:val="00DA17EC"/>
    <w:rsid w:val="00DB5272"/>
    <w:rsid w:val="00DB7C1F"/>
    <w:rsid w:val="00DC2306"/>
    <w:rsid w:val="00E721EE"/>
    <w:rsid w:val="00E817A5"/>
    <w:rsid w:val="00ED3E6A"/>
    <w:rsid w:val="00F31DFD"/>
    <w:rsid w:val="00F3635D"/>
    <w:rsid w:val="00F436DB"/>
    <w:rsid w:val="00FB3D41"/>
    <w:rsid w:val="00FC1D57"/>
    <w:rsid w:val="00FE5A59"/>
    <w:rsid w:val="00FF64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FootnoteText1">
    <w:name w:val="Footnote Text1"/>
    <w:basedOn w:val="Normal"/>
    <w:rsid w:val="006E0DF6"/>
    <w:pPr>
      <w:numPr>
        <w:numId w:val="10"/>
      </w:numPr>
      <w:spacing w:before="0" w:after="0"/>
    </w:pPr>
    <w:rPr>
      <w:rFonts w:cs="Times New Roman"/>
      <w:sz w:val="24"/>
      <w:szCs w:val="24"/>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www.levandehistoria.se/files/INTOLERANCEENG_0.pdf"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2369</Words>
  <Characters>13509</Characters>
  <Application>Microsoft Office Word</Application>
  <DocSecurity>4</DocSecurity>
  <Lines>112</Lines>
  <Paragraphs>31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15847</CharactersWithSpaces>
  <SharedDoc>false</SharedDoc>
  <HLinks>
    <vt:vector size="6" baseType="variant">
      <vt:variant>
        <vt:i4>589932</vt:i4>
      </vt:variant>
      <vt:variant>
        <vt:i4>0</vt:i4>
      </vt:variant>
      <vt:variant>
        <vt:i4>0</vt:i4>
      </vt:variant>
      <vt:variant>
        <vt:i4>5</vt:i4>
      </vt:variant>
      <vt:variant>
        <vt:lpwstr>http://www.levandehistoria.se/files/INTOLERANCEENG_0.pdf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Mary</cp:lastModifiedBy>
  <cp:revision>2</cp:revision>
  <cp:lastPrinted>2000-12-12T13:20:00Z</cp:lastPrinted>
  <dcterms:created xsi:type="dcterms:W3CDTF">2009-06-15T09:38:00Z</dcterms:created>
  <dcterms:modified xsi:type="dcterms:W3CDTF">2009-06-15T09:38:00Z</dcterms:modified>
</cp:coreProperties>
</file>