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A72" w:rsidRDefault="003A1A72" w:rsidP="003A1A72">
      <w:pPr>
        <w:spacing w:line="60" w:lineRule="exact"/>
        <w:rPr>
          <w:lang w:val="en-US"/>
        </w:rPr>
        <w:sectPr w:rsidR="003A1A72" w:rsidSect="003A1A7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1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4902A5" w:rsidRPr="00850EE5" w:rsidRDefault="004902A5" w:rsidP="009127E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850EE5">
        <w:t>Комитет по ликвидации дискриминации</w:t>
      </w:r>
      <w:r w:rsidR="009127EB" w:rsidRPr="009127EB">
        <w:br/>
      </w:r>
      <w:r w:rsidRPr="00850EE5">
        <w:t>в отношении женщин</w:t>
      </w:r>
    </w:p>
    <w:p w:rsidR="009127EB" w:rsidRDefault="004902A5" w:rsidP="009127E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850EE5">
        <w:t>Пятьдесят седьмая сессия</w:t>
      </w:r>
    </w:p>
    <w:p w:rsidR="004902A5" w:rsidRPr="00850EE5" w:rsidRDefault="004902A5" w:rsidP="009127E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50EE5">
        <w:t>10–28 февраля 2014 года</w:t>
      </w:r>
    </w:p>
    <w:p w:rsidR="004902A5" w:rsidRPr="00850EE5" w:rsidRDefault="004902A5" w:rsidP="004902A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50EE5">
        <w:t>Пункт 2 предварительной повестки дня</w:t>
      </w:r>
    </w:p>
    <w:p w:rsidR="004902A5" w:rsidRPr="00850EE5" w:rsidRDefault="004902A5" w:rsidP="009127E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50EE5">
        <w:t>Утверждение повестки дня и организация работы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</w:r>
      <w:r w:rsidRPr="00850EE5">
        <w:tab/>
        <w:t>Предварительная повестка дня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  <w:ind w:left="1742" w:hanging="475"/>
      </w:pPr>
      <w:r w:rsidRPr="00850EE5">
        <w:t>1.</w:t>
      </w:r>
      <w:r w:rsidRPr="00850EE5">
        <w:tab/>
        <w:t>Открытие сессии.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2.</w:t>
      </w:r>
      <w:r w:rsidRPr="00850EE5">
        <w:tab/>
        <w:t>Утверждение повестки дня и организация работы.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3.</w:t>
      </w:r>
      <w:r w:rsidRPr="00850EE5">
        <w:tab/>
        <w:t>Доклад Председателя о мероприятиях, проведенных в период между пятьдесят шестой и пятьдесят седьмой сессиями Комитета.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4.</w:t>
      </w:r>
      <w:r w:rsidRPr="00850EE5">
        <w:tab/>
        <w:t>Рассмотрение докладов, представляемых государствами-участниками в соответствии со статьей 18 Конвенции о ликвидации всех форм дискр</w:t>
      </w:r>
      <w:r w:rsidRPr="00850EE5">
        <w:t>и</w:t>
      </w:r>
      <w:r w:rsidRPr="00850EE5">
        <w:t>минации в отношении женщин.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5.</w:t>
      </w:r>
      <w:r w:rsidRPr="00850EE5">
        <w:tab/>
        <w:t>Последующие меры в связи с рассмотрением докладов, представляемых государствами-участниками в соответствии со статьей 18 Конвенции о ликвидации всех форм дискриминации в отношении женщин.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6.</w:t>
      </w:r>
      <w:r w:rsidRPr="00850EE5">
        <w:tab/>
        <w:t>Осуществление статей 21 и 22 Конвенции о ликвидации всех форм ди</w:t>
      </w:r>
      <w:r w:rsidRPr="00850EE5">
        <w:t>с</w:t>
      </w:r>
      <w:r w:rsidRPr="00850EE5">
        <w:t>криминации в отношении женщин.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7.</w:t>
      </w:r>
      <w:r w:rsidRPr="00850EE5">
        <w:tab/>
        <w:t>Пути и средства повышения оперативности работы Комитета.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8.</w:t>
      </w:r>
      <w:r w:rsidRPr="00850EE5">
        <w:tab/>
        <w:t>Деятельность Комитета в соответствии с Факультативным протоколом к Конвенции о ликвидации всех форм дискриминации в отношении же</w:t>
      </w:r>
      <w:r w:rsidRPr="00850EE5">
        <w:t>н</w:t>
      </w:r>
      <w:r w:rsidRPr="00850EE5">
        <w:t>щин.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9.</w:t>
      </w:r>
      <w:r w:rsidRPr="00850EE5">
        <w:tab/>
        <w:t>Предварительная повестка дня пятьдесят восьмой сессии Комит</w:t>
      </w:r>
      <w:r w:rsidRPr="00850EE5">
        <w:t>е</w:t>
      </w:r>
      <w:r w:rsidRPr="00850EE5">
        <w:t>та.</w:t>
      </w:r>
    </w:p>
    <w:p w:rsidR="004902A5" w:rsidRPr="00850EE5" w:rsidRDefault="004902A5" w:rsidP="004902A5">
      <w:pPr>
        <w:pStyle w:val="SingleTxt"/>
        <w:ind w:left="1742" w:hanging="475"/>
      </w:pPr>
      <w:r w:rsidRPr="00850EE5">
        <w:t>10.</w:t>
      </w:r>
      <w:r w:rsidRPr="00850EE5">
        <w:tab/>
        <w:t>Утверждение доклада Комитета о работе его пятьдесят седьмой се</w:t>
      </w:r>
      <w:r w:rsidRPr="00850EE5">
        <w:t>с</w:t>
      </w:r>
      <w:r w:rsidRPr="00850EE5">
        <w:t>сии.</w:t>
      </w:r>
    </w:p>
    <w:p w:rsidR="004902A5" w:rsidRPr="00850EE5" w:rsidRDefault="004902A5" w:rsidP="004902A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2A5">
        <w:br w:type="page"/>
      </w:r>
      <w:r w:rsidRPr="00850EE5">
        <w:tab/>
      </w:r>
      <w:r w:rsidRPr="00850EE5">
        <w:tab/>
        <w:t>Аннотации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1.</w:t>
      </w:r>
      <w:r w:rsidRPr="00850EE5">
        <w:tab/>
        <w:t>Открытие сессии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Пятьдесят седьмая сессия Комитета по ликвидации дискриминации в отношении женщин откроется Председателем Комитета.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2.</w:t>
      </w:r>
      <w:r w:rsidRPr="00850EE5">
        <w:tab/>
        <w:t>Утверждение повестки дня и организация работы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Правило 9 правил процедуры предусматривает, что первым основным пунктом предварительной повестки дня любой сессии является утверждение повестки дня. Правило 7 предусматривает, что предварительная повестка дня каждой сессии подготавливается Генеральным секретарем по согласованию с Предс</w:t>
      </w:r>
      <w:r w:rsidRPr="00850EE5">
        <w:t>е</w:t>
      </w:r>
      <w:r w:rsidRPr="00850EE5">
        <w:t>дателем согласно соответствующим положениям статей 17–22 Конвенции.</w:t>
      </w:r>
    </w:p>
    <w:p w:rsidR="004902A5" w:rsidRPr="00850EE5" w:rsidRDefault="004902A5" w:rsidP="004902A5">
      <w:pPr>
        <w:pStyle w:val="SingleTxt"/>
      </w:pPr>
      <w:r w:rsidRPr="00850EE5">
        <w:t>На своей пятьдесят шестой сессии Комитет одобрил предварительную повес</w:t>
      </w:r>
      <w:r w:rsidRPr="00850EE5">
        <w:t>т</w:t>
      </w:r>
      <w:r w:rsidRPr="00850EE5">
        <w:t>ку дня своей пятьдесят седьмой сессии.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3.</w:t>
      </w:r>
      <w:r w:rsidRPr="00850EE5">
        <w:tab/>
        <w:t>Доклад Председателя о мероприятиях, проведенных в период между пятьдесят шестой и пятьдесят седьмой сессиями Комитета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Default="004902A5" w:rsidP="004902A5">
      <w:pPr>
        <w:pStyle w:val="SingleTxt"/>
        <w:rPr>
          <w:lang w:val="en-US"/>
        </w:rPr>
      </w:pPr>
      <w:r w:rsidRPr="00850EE5">
        <w:t>По пункту 3 Председатель кратко проинформирует Комитет о мероприятиях и событиях, имевших место после проведения предыдущей сессии и связанных с работой Комитета.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Default="009127EB" w:rsidP="009127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902A5" w:rsidRPr="00850EE5">
        <w:t>Документация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Pr="00850EE5" w:rsidRDefault="004902A5" w:rsidP="004902A5">
      <w:pPr>
        <w:pStyle w:val="SingleTxt"/>
      </w:pPr>
      <w:r w:rsidRPr="00850EE5">
        <w:t>Предварительная повестка дня и аннотации (CEDAW/C/57/1)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4.</w:t>
      </w:r>
      <w:r w:rsidRPr="00850EE5">
        <w:tab/>
        <w:t xml:space="preserve">Рассмотрение докладов, представляемых государствами-участниками </w:t>
      </w:r>
      <w:r w:rsidRPr="00850EE5">
        <w:br/>
        <w:t>в соответствии со статьей 18 Конвенции о ликвидации всех форм дискриминации в отношении женщин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Статья 18 Конвенции предусматривает, что государства — участники Конве</w:t>
      </w:r>
      <w:r w:rsidRPr="00850EE5">
        <w:t>н</w:t>
      </w:r>
      <w:r w:rsidRPr="00850EE5">
        <w:t>ции представляют Генеральному секретарю для рассмотрения Комитетом до</w:t>
      </w:r>
      <w:r w:rsidRPr="00850EE5">
        <w:t>к</w:t>
      </w:r>
      <w:r w:rsidRPr="00850EE5">
        <w:t>лады о законодательных, судебных, административных или других мерах, пр</w:t>
      </w:r>
      <w:r w:rsidRPr="00850EE5">
        <w:t>и</w:t>
      </w:r>
      <w:r w:rsidRPr="00850EE5">
        <w:t>нятых ими для выполнения положений Конвенции, и о прогрессе, дости</w:t>
      </w:r>
      <w:r w:rsidRPr="00850EE5">
        <w:t>г</w:t>
      </w:r>
      <w:r w:rsidRPr="00850EE5">
        <w:t>нутом в этой связи. Доклады должны представляться в течение одного года со дня вступления Конвенции в силу для соответствующего государства, затем, по крайней мере, каждые четыре года и далее по просьбе Комитета.</w:t>
      </w:r>
    </w:p>
    <w:p w:rsidR="004902A5" w:rsidRPr="00850EE5" w:rsidRDefault="004902A5" w:rsidP="004902A5">
      <w:pPr>
        <w:pStyle w:val="SingleTxt"/>
      </w:pPr>
      <w:r w:rsidRPr="00850EE5">
        <w:t>На пятьдесят седьмой сессии Комитета намечено рассмотреть доклады сл</w:t>
      </w:r>
      <w:r w:rsidRPr="00850EE5">
        <w:t>е</w:t>
      </w:r>
      <w:r w:rsidRPr="00850EE5">
        <w:t>дующих государств-участников: Бахрейна, Ирака, Казахстана, Камеруна, Кат</w:t>
      </w:r>
      <w:r w:rsidRPr="00850EE5">
        <w:t>а</w:t>
      </w:r>
      <w:r w:rsidRPr="00850EE5">
        <w:t>ра, Сьерра-Леоне и Финляндии.</w:t>
      </w:r>
    </w:p>
    <w:p w:rsidR="004902A5" w:rsidRPr="00850EE5" w:rsidRDefault="004902A5" w:rsidP="004902A5">
      <w:pPr>
        <w:pStyle w:val="SingleTxt"/>
      </w:pPr>
      <w:r w:rsidRPr="00850EE5">
        <w:t>Правило 51 правил процедуры предусматривает, что представители государс</w:t>
      </w:r>
      <w:r w:rsidRPr="00850EE5">
        <w:t>т</w:t>
      </w:r>
      <w:r w:rsidRPr="00850EE5">
        <w:t>ва-участника присутствуют на заседаниях Комитета, на которых рассматрив</w:t>
      </w:r>
      <w:r w:rsidRPr="00850EE5">
        <w:t>а</w:t>
      </w:r>
      <w:r w:rsidRPr="00850EE5">
        <w:t>ется доклад этого государства-участника, принимают участие в обсуждении и отвечают на вопросы по докладу.</w:t>
      </w:r>
    </w:p>
    <w:p w:rsidR="004902A5" w:rsidRPr="00850EE5" w:rsidRDefault="004902A5" w:rsidP="004902A5">
      <w:pPr>
        <w:pStyle w:val="SingleTxt"/>
      </w:pPr>
      <w:r w:rsidRPr="00850EE5">
        <w:t>Правило 49 правил процедуры предусматривает, что на каждой сессии Ген</w:t>
      </w:r>
      <w:r w:rsidRPr="00850EE5">
        <w:t>е</w:t>
      </w:r>
      <w:r w:rsidRPr="00850EE5">
        <w:t>ральный секретарь оповещает Комитет о всех случаях неполучения докладов, которые государства-участники обязаны представлять в соответствии со стат</w:t>
      </w:r>
      <w:r w:rsidRPr="00850EE5">
        <w:t>ь</w:t>
      </w:r>
      <w:r w:rsidRPr="00850EE5">
        <w:t>ей 18 Конвенции. Кроме того, Генеральный секретарь представляет Комитету список докладов, представленных государствами — участниками Конве</w:t>
      </w:r>
      <w:r w:rsidRPr="00850EE5">
        <w:t>н</w:t>
      </w:r>
      <w:r w:rsidRPr="00850EE5">
        <w:t>ции, а также список докладов, которые были представлены государствами — учас</w:t>
      </w:r>
      <w:r w:rsidRPr="00850EE5">
        <w:t>т</w:t>
      </w:r>
      <w:r w:rsidRPr="00850EE5">
        <w:t>никами Конвенции, но еще не рассматривались Комитетом.</w:t>
      </w:r>
    </w:p>
    <w:p w:rsidR="004902A5" w:rsidRPr="00850EE5" w:rsidRDefault="004902A5" w:rsidP="004902A5">
      <w:pPr>
        <w:pStyle w:val="SingleTxt"/>
      </w:pPr>
      <w:r w:rsidRPr="00850EE5">
        <w:t>На своей пятьдесят седьмой сессии Комитет будет информирован о полож</w:t>
      </w:r>
      <w:r w:rsidRPr="00850EE5">
        <w:t>е</w:t>
      </w:r>
      <w:r w:rsidRPr="00850EE5">
        <w:t>нии дел с представлением государствами-участниками просроченных докладов в соответствии со статьей 18 Конвенции.</w:t>
      </w:r>
    </w:p>
    <w:p w:rsidR="004902A5" w:rsidRDefault="004902A5" w:rsidP="004902A5">
      <w:pPr>
        <w:pStyle w:val="SingleTxt"/>
        <w:rPr>
          <w:lang w:val="en-US"/>
        </w:rPr>
      </w:pPr>
      <w:r w:rsidRPr="00850EE5">
        <w:t>Перед каждой сессией созывается предсессионная рабочая группа Ком</w:t>
      </w:r>
      <w:r w:rsidRPr="00850EE5">
        <w:t>и</w:t>
      </w:r>
      <w:r w:rsidRPr="00850EE5">
        <w:t>тета с целью подготовки перечней тем и вопросов, касающихся докладов, для их пр</w:t>
      </w:r>
      <w:r w:rsidRPr="00850EE5">
        <w:t>е</w:t>
      </w:r>
      <w:r w:rsidRPr="00850EE5">
        <w:t>провождения государствам-участникам до проведения заседаний, на которых будут рассмотрены их доклады. Совещание предсессионной рабочей группы для пятьдесят седьмой сессии было проведено в Женеве 29 июля – 2 августа 2013 года. Доклад предсессионной рабочей группы (CEDAW/С/PSWG/57/1) и ответы государств-участников на перечни тем и вопросов будут представлены на ра</w:t>
      </w:r>
      <w:r w:rsidRPr="00850EE5">
        <w:t>с</w:t>
      </w:r>
      <w:r w:rsidRPr="00850EE5">
        <w:t>смотрение Комитета.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Default="009127EB" w:rsidP="009127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902A5" w:rsidRPr="00850EE5">
        <w:t>Документация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Pr="00850EE5" w:rsidRDefault="004902A5" w:rsidP="009127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</w:r>
      <w:r w:rsidRPr="00850EE5">
        <w:tab/>
        <w:t>Доклады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Третий периодический доклад Бахрейна (CEDAW/C/BHR/3)</w:t>
      </w:r>
    </w:p>
    <w:p w:rsidR="004902A5" w:rsidRPr="00850EE5" w:rsidRDefault="004902A5" w:rsidP="004902A5">
      <w:pPr>
        <w:pStyle w:val="SingleTxt"/>
      </w:pPr>
      <w:bookmarkStart w:id="1" w:name="_Toc327366132"/>
      <w:r w:rsidRPr="00850EE5">
        <w:t xml:space="preserve">Объединенные четвертый, пятый и шестой периодические доклады Ирака </w:t>
      </w:r>
      <w:bookmarkEnd w:id="1"/>
      <w:r w:rsidRPr="00850EE5">
        <w:t>(CEDAW/C/IRQ/4–6)</w:t>
      </w:r>
    </w:p>
    <w:p w:rsidR="004902A5" w:rsidRPr="00850EE5" w:rsidRDefault="004902A5" w:rsidP="004902A5">
      <w:pPr>
        <w:pStyle w:val="SingleTxt"/>
      </w:pPr>
      <w:r w:rsidRPr="00850EE5">
        <w:t>Объединенные третий и четвертый периодические доклады Казахстана (CEDAW/C/KAZ/3-4)</w:t>
      </w:r>
    </w:p>
    <w:p w:rsidR="004902A5" w:rsidRPr="00850EE5" w:rsidRDefault="004902A5" w:rsidP="004902A5">
      <w:pPr>
        <w:pStyle w:val="SingleTxt"/>
      </w:pPr>
      <w:r w:rsidRPr="00850EE5">
        <w:t>Объединенные четвертый и пятый периодические доклады Камеруна (CEDAW/C/CMR/4-5)</w:t>
      </w:r>
    </w:p>
    <w:p w:rsidR="004902A5" w:rsidRPr="00850EE5" w:rsidRDefault="004902A5" w:rsidP="004902A5">
      <w:pPr>
        <w:pStyle w:val="SingleTxt"/>
      </w:pPr>
      <w:r w:rsidRPr="00850EE5">
        <w:t>Первоначальный доклад Катара (CEDAW/C/QAT/1)</w:t>
      </w:r>
    </w:p>
    <w:p w:rsidR="004902A5" w:rsidRPr="00850EE5" w:rsidRDefault="004902A5" w:rsidP="004902A5">
      <w:pPr>
        <w:pStyle w:val="SingleTxt"/>
      </w:pPr>
      <w:r w:rsidRPr="00850EE5">
        <w:t>Шестой период</w:t>
      </w:r>
      <w:r w:rsidRPr="00850EE5">
        <w:t>и</w:t>
      </w:r>
      <w:r w:rsidRPr="00850EE5">
        <w:t>ческий доклад Сьерра-Леоне (CEDAW/C/SLE/6)</w:t>
      </w:r>
    </w:p>
    <w:p w:rsidR="004902A5" w:rsidRPr="00850EE5" w:rsidRDefault="004902A5" w:rsidP="004902A5">
      <w:pPr>
        <w:pStyle w:val="SingleTxt"/>
      </w:pPr>
      <w:r w:rsidRPr="00850EE5">
        <w:t>Седьмой  периодический доклад Финляндии (CEDAW/C/FIN/7)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</w:r>
      <w:r w:rsidRPr="00850EE5">
        <w:tab/>
        <w:t>Перечни тем и вопросов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Бахрейн (CEDAW/C/BHR/Q/3)</w:t>
      </w:r>
    </w:p>
    <w:p w:rsidR="004902A5" w:rsidRPr="00850EE5" w:rsidRDefault="004902A5" w:rsidP="004902A5">
      <w:pPr>
        <w:pStyle w:val="SingleTxt"/>
      </w:pPr>
      <w:r w:rsidRPr="00850EE5">
        <w:t>Ирак (CEDAW/C/IRQ/Q/4-6)</w:t>
      </w:r>
      <w:r w:rsidRPr="00850EE5">
        <w:rPr>
          <w:sz w:val="24"/>
          <w:szCs w:val="24"/>
        </w:rPr>
        <w:t xml:space="preserve"> </w:t>
      </w:r>
    </w:p>
    <w:p w:rsidR="004902A5" w:rsidRPr="00850EE5" w:rsidRDefault="004902A5" w:rsidP="004902A5">
      <w:pPr>
        <w:pStyle w:val="SingleTxt"/>
      </w:pPr>
      <w:r w:rsidRPr="00850EE5">
        <w:t>Казахстан (CEDAW/C/KAZ/Q/3-4)</w:t>
      </w:r>
    </w:p>
    <w:p w:rsidR="004902A5" w:rsidRPr="00850EE5" w:rsidRDefault="004902A5" w:rsidP="004902A5">
      <w:pPr>
        <w:pStyle w:val="SingleTxt"/>
      </w:pPr>
      <w:r w:rsidRPr="00850EE5">
        <w:t>Камерун (CEDAW/C/CMR/Q/4-5)</w:t>
      </w:r>
    </w:p>
    <w:p w:rsidR="004902A5" w:rsidRPr="00850EE5" w:rsidRDefault="004902A5" w:rsidP="004902A5">
      <w:pPr>
        <w:pStyle w:val="SingleTxt"/>
      </w:pPr>
      <w:r w:rsidRPr="00850EE5">
        <w:t>Катар (CEDAW/C/QAT/Q/1)</w:t>
      </w:r>
    </w:p>
    <w:p w:rsidR="004902A5" w:rsidRPr="00850EE5" w:rsidRDefault="004902A5" w:rsidP="004902A5">
      <w:pPr>
        <w:pStyle w:val="SingleTxt"/>
      </w:pPr>
      <w:r w:rsidRPr="00850EE5">
        <w:t>Сьерра-Леоне (CEDAW/C/SLE/Q/6)</w:t>
      </w:r>
    </w:p>
    <w:p w:rsidR="004902A5" w:rsidRPr="00850EE5" w:rsidRDefault="004902A5" w:rsidP="004902A5">
      <w:pPr>
        <w:pStyle w:val="SingleTxt"/>
      </w:pPr>
      <w:r w:rsidRPr="00850EE5">
        <w:t>Финляндия (CEDAW/C/FIN/Q/7)</w:t>
      </w:r>
    </w:p>
    <w:p w:rsidR="004902A5" w:rsidRPr="00850EE5" w:rsidRDefault="004902A5" w:rsidP="004902A5">
      <w:pPr>
        <w:pStyle w:val="SingleTxt"/>
        <w:spacing w:after="0" w:line="120" w:lineRule="exact"/>
        <w:rPr>
          <w:i/>
          <w:sz w:val="10"/>
        </w:rPr>
      </w:pPr>
    </w:p>
    <w:p w:rsidR="004902A5" w:rsidRPr="00850EE5" w:rsidRDefault="004902A5" w:rsidP="004902A5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</w:r>
      <w:r w:rsidRPr="00850EE5">
        <w:tab/>
        <w:t>Ответы на перечни тем и вопросов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Бахрейн (CEDAW/C/BHR/Q/3Add.1)</w:t>
      </w:r>
    </w:p>
    <w:p w:rsidR="004902A5" w:rsidRPr="00850EE5" w:rsidRDefault="004902A5" w:rsidP="004902A5">
      <w:pPr>
        <w:pStyle w:val="SingleTxt"/>
      </w:pPr>
      <w:r w:rsidRPr="00850EE5">
        <w:t>Ирак (CEDAW/C/IRQ/Q/4-6/Add.1)</w:t>
      </w:r>
      <w:r w:rsidRPr="00850EE5">
        <w:rPr>
          <w:sz w:val="24"/>
          <w:szCs w:val="24"/>
        </w:rPr>
        <w:t xml:space="preserve"> </w:t>
      </w:r>
    </w:p>
    <w:p w:rsidR="004902A5" w:rsidRPr="00850EE5" w:rsidRDefault="004902A5" w:rsidP="004902A5">
      <w:pPr>
        <w:pStyle w:val="SingleTxt"/>
      </w:pPr>
      <w:r w:rsidRPr="00850EE5">
        <w:t>Казахстан (CEDAW/C/KAZ/Q/3-4/Add.1)</w:t>
      </w:r>
    </w:p>
    <w:p w:rsidR="004902A5" w:rsidRPr="00850EE5" w:rsidRDefault="004902A5" w:rsidP="004902A5">
      <w:pPr>
        <w:pStyle w:val="SingleTxt"/>
      </w:pPr>
      <w:r w:rsidRPr="00850EE5">
        <w:t>Камерун (CEDAW/C/CMR/Q/4-5/Add.1)</w:t>
      </w:r>
    </w:p>
    <w:p w:rsidR="004902A5" w:rsidRPr="00850EE5" w:rsidRDefault="004902A5" w:rsidP="004902A5">
      <w:pPr>
        <w:pStyle w:val="SingleTxt"/>
      </w:pPr>
      <w:r w:rsidRPr="00850EE5">
        <w:t>Катар (CEDAW/C/QAT/Q/1/Add.1)</w:t>
      </w:r>
    </w:p>
    <w:p w:rsidR="004902A5" w:rsidRPr="00850EE5" w:rsidRDefault="004902A5" w:rsidP="004902A5">
      <w:pPr>
        <w:pStyle w:val="SingleTxt"/>
      </w:pPr>
      <w:r w:rsidRPr="00850EE5">
        <w:t>Сьерра-Леоне (CEDAW/C/SLE/Q/6/Add.1)</w:t>
      </w:r>
    </w:p>
    <w:p w:rsidR="004902A5" w:rsidRPr="00850EE5" w:rsidRDefault="004902A5" w:rsidP="004902A5">
      <w:pPr>
        <w:pStyle w:val="SingleTxt"/>
      </w:pPr>
      <w:r w:rsidRPr="00850EE5">
        <w:t xml:space="preserve">Финляндия (CEDAW/C/FIN/Q/7/Add.1) 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5.</w:t>
      </w:r>
      <w:r w:rsidRPr="00850EE5">
        <w:tab/>
        <w:t>Последующие меры в связи с рассмотрением докладов, представляемых государствами-участниками в соответствии со статьей 18 Конвенции о ликвидации всех форм дискриминации в отношении женщин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Комитет обсудит вопросы, касающиеся последующих мер в связи с заключ</w:t>
      </w:r>
      <w:r w:rsidRPr="00850EE5">
        <w:t>и</w:t>
      </w:r>
      <w:r w:rsidRPr="00850EE5">
        <w:t>тельными замечаниями.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6.</w:t>
      </w:r>
      <w:r w:rsidRPr="00850EE5">
        <w:tab/>
        <w:t>Осуществление статей 21 и 22 Конвенции о ликвидации всех форм дискриминации в отношении женщин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Статья 21 Конвенции гласит, что Комитет может вносить предложения и рек</w:t>
      </w:r>
      <w:r w:rsidRPr="00850EE5">
        <w:t>о</w:t>
      </w:r>
      <w:r w:rsidRPr="00850EE5">
        <w:t>мендации общего характера, основанные на изучении докладов и информации, полученных от государств-участников. Она также предусматривает, что такие предложения и рекомендации общего характера включаются в доклад Комит</w:t>
      </w:r>
      <w:r w:rsidRPr="00850EE5">
        <w:t>е</w:t>
      </w:r>
      <w:r w:rsidRPr="00850EE5">
        <w:t>та Генеральной Ассамблее наряду с замечаниями государств-участников, если т</w:t>
      </w:r>
      <w:r w:rsidRPr="00850EE5">
        <w:t>а</w:t>
      </w:r>
      <w:r w:rsidRPr="00850EE5">
        <w:t>ковые имеются.</w:t>
      </w:r>
    </w:p>
    <w:p w:rsidR="004902A5" w:rsidRDefault="004902A5" w:rsidP="004902A5">
      <w:pPr>
        <w:pStyle w:val="SingleTxt"/>
        <w:rPr>
          <w:lang w:val="en-US"/>
        </w:rPr>
      </w:pPr>
      <w:r w:rsidRPr="00850EE5">
        <w:t>Статья 22 Конвенции гласит, что специализированные учреждения имеют пр</w:t>
      </w:r>
      <w:r w:rsidRPr="00850EE5">
        <w:t>а</w:t>
      </w:r>
      <w:r w:rsidRPr="00850EE5">
        <w:t>во быть представленными при рассмотрении вопросов об осуществлении таких положений Конвенции, которые входят в сферу их деятельности, и что Ком</w:t>
      </w:r>
      <w:r w:rsidRPr="00850EE5">
        <w:t>и</w:t>
      </w:r>
      <w:r w:rsidRPr="00850EE5">
        <w:t>тет может предложить специализированным учреждениям представить доклады об ос</w:t>
      </w:r>
      <w:r w:rsidRPr="00850EE5">
        <w:t>у</w:t>
      </w:r>
      <w:r w:rsidRPr="00850EE5">
        <w:t>ществлении Конвенции в этих областях.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Default="009127EB" w:rsidP="009127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902A5" w:rsidRPr="00850EE5">
        <w:t>Документация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Pr="00850EE5" w:rsidRDefault="004902A5" w:rsidP="004902A5">
      <w:pPr>
        <w:pStyle w:val="SingleTxt"/>
        <w:keepNext/>
        <w:keepLines/>
      </w:pPr>
      <w:r w:rsidRPr="00850EE5">
        <w:t>Доклады, представленные специализированными учреждениями Орган</w:t>
      </w:r>
      <w:r w:rsidRPr="00850EE5">
        <w:t>и</w:t>
      </w:r>
      <w:r w:rsidRPr="00850EE5">
        <w:t>зации Объединенных Наций, об осуществлении Конвенции в областях, входящих в сферу их деятельности.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7.</w:t>
      </w:r>
      <w:r w:rsidRPr="00850EE5">
        <w:tab/>
        <w:t>Пути и средства повышения оперативности работы Комитета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Комитет обсудит вопросы, касающиеся его методов работы.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8.</w:t>
      </w:r>
      <w:r w:rsidRPr="00850EE5">
        <w:tab/>
        <w:t>Деятельность Комитета в соответствии с Факультативным пр</w:t>
      </w:r>
      <w:r w:rsidRPr="00850EE5">
        <w:t>о</w:t>
      </w:r>
      <w:r w:rsidRPr="00850EE5">
        <w:t xml:space="preserve">токолом </w:t>
      </w:r>
      <w:r w:rsidRPr="00850EE5">
        <w:br/>
        <w:t>к Конвенции о ликвидации всех форм дискриминации в отношении женщин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Pr="00850EE5" w:rsidRDefault="004902A5" w:rsidP="004902A5">
      <w:pPr>
        <w:pStyle w:val="SingleTxt"/>
      </w:pPr>
      <w:r w:rsidRPr="00850EE5">
        <w:t>Двадцать восьмая сессия Рабочей группы по сообщениям в соответствии с Факультативным протоколом состоится 4-7 февраля 2014 года в Жен</w:t>
      </w:r>
      <w:r w:rsidRPr="00850EE5">
        <w:t>е</w:t>
      </w:r>
      <w:r w:rsidRPr="00850EE5">
        <w:t>ве.</w:t>
      </w:r>
    </w:p>
    <w:p w:rsidR="004902A5" w:rsidRPr="00850EE5" w:rsidRDefault="004902A5" w:rsidP="004902A5">
      <w:pPr>
        <w:pStyle w:val="SingleTxt"/>
      </w:pPr>
      <w:r w:rsidRPr="00850EE5">
        <w:t>На своей пятьдесят седьмой сессии Комитет продолжит выполнение своего мандата в соответствии со статьями 2 и 8 Факультативного протокола к Ко</w:t>
      </w:r>
      <w:r w:rsidRPr="00850EE5">
        <w:t>н</w:t>
      </w:r>
      <w:r w:rsidRPr="00850EE5">
        <w:t>венции.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850EE5">
        <w:tab/>
        <w:t>9.</w:t>
      </w:r>
      <w:r w:rsidRPr="00850EE5">
        <w:tab/>
        <w:t>Предварительная повестка дня пятьдесят восьмой сессии Ком</w:t>
      </w:r>
      <w:r w:rsidRPr="00850EE5">
        <w:t>и</w:t>
      </w:r>
      <w:r w:rsidRPr="00850EE5">
        <w:t>тета</w:t>
      </w:r>
    </w:p>
    <w:p w:rsidR="004902A5" w:rsidRPr="00850EE5" w:rsidRDefault="004902A5" w:rsidP="004902A5">
      <w:pPr>
        <w:pStyle w:val="SingleTxt"/>
        <w:spacing w:after="0" w:line="120" w:lineRule="exact"/>
        <w:rPr>
          <w:b/>
          <w:sz w:val="10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</w:r>
      <w:r w:rsidRPr="00850EE5">
        <w:tab/>
        <w:t>Документация</w:t>
      </w:r>
    </w:p>
    <w:p w:rsidR="004902A5" w:rsidRPr="00850EE5" w:rsidRDefault="004902A5" w:rsidP="004902A5">
      <w:pPr>
        <w:pStyle w:val="SingleTxt"/>
        <w:spacing w:after="0" w:line="120" w:lineRule="exact"/>
        <w:rPr>
          <w:sz w:val="10"/>
        </w:rPr>
      </w:pPr>
    </w:p>
    <w:p w:rsidR="004902A5" w:rsidRDefault="004902A5" w:rsidP="004902A5">
      <w:pPr>
        <w:pStyle w:val="SingleTxt"/>
        <w:rPr>
          <w:lang w:val="en-US"/>
        </w:rPr>
      </w:pPr>
      <w:r w:rsidRPr="00850EE5">
        <w:t xml:space="preserve">Предварительная повестка дня пятьдесят </w:t>
      </w:r>
      <w:r>
        <w:t>восьмой</w:t>
      </w:r>
      <w:r w:rsidRPr="00850EE5">
        <w:t xml:space="preserve"> сессии (CEDAW/C/58/1).</w:t>
      </w:r>
    </w:p>
    <w:p w:rsidR="009127EB" w:rsidRPr="009127EB" w:rsidRDefault="009127EB" w:rsidP="009127EB">
      <w:pPr>
        <w:pStyle w:val="SingleTxt"/>
        <w:spacing w:after="0" w:line="120" w:lineRule="exact"/>
        <w:rPr>
          <w:sz w:val="10"/>
          <w:lang w:val="en-US"/>
        </w:rPr>
      </w:pPr>
    </w:p>
    <w:p w:rsidR="004902A5" w:rsidRPr="00850EE5" w:rsidRDefault="004902A5" w:rsidP="004902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50EE5">
        <w:tab/>
        <w:t>10.</w:t>
      </w:r>
      <w:r w:rsidRPr="00850EE5">
        <w:tab/>
        <w:t>Утверждение доклада Комитета о работе его пятьдесят седьмой сессии</w:t>
      </w:r>
    </w:p>
    <w:p w:rsidR="00B46D7A" w:rsidRPr="004902A5" w:rsidRDefault="004902A5" w:rsidP="004902A5">
      <w:pPr>
        <w:pStyle w:val="SingleTxt"/>
        <w:spacing w:after="0" w:line="240" w:lineRule="auto"/>
      </w:pPr>
      <w:r w:rsidRPr="00850EE5"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B46D7A" w:rsidRPr="004902A5" w:rsidSect="003A1A7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2-05T12:16:00Z" w:initials="Start">
    <w:p w:rsidR="0046774D" w:rsidRPr="004902A5" w:rsidRDefault="0046774D">
      <w:pPr>
        <w:pStyle w:val="CommentText"/>
        <w:rPr>
          <w:lang w:val="en-GB"/>
        </w:rPr>
      </w:pPr>
      <w:r>
        <w:fldChar w:fldCharType="begin"/>
      </w:r>
      <w:r w:rsidRPr="004902A5">
        <w:rPr>
          <w:rStyle w:val="CommentReference"/>
          <w:lang w:val="en-GB"/>
        </w:rPr>
        <w:instrText xml:space="preserve"> </w:instrText>
      </w:r>
      <w:r w:rsidRPr="004902A5">
        <w:rPr>
          <w:lang w:val="en-GB"/>
        </w:rPr>
        <w:instrText>PAGE \# "'Page: '#'</w:instrText>
      </w:r>
      <w:r w:rsidRPr="004902A5">
        <w:rPr>
          <w:lang w:val="en-GB"/>
        </w:rPr>
        <w:br/>
        <w:instrText>'"</w:instrText>
      </w:r>
      <w:r w:rsidRPr="004902A5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902A5">
        <w:rPr>
          <w:lang w:val="en-GB"/>
        </w:rPr>
        <w:t>&lt;&lt;ODS JOB NO&gt;&gt;N1358747R&lt;&lt;ODS JOB NO&gt;&gt;</w:t>
      </w:r>
    </w:p>
    <w:p w:rsidR="0046774D" w:rsidRPr="004902A5" w:rsidRDefault="0046774D">
      <w:pPr>
        <w:pStyle w:val="CommentText"/>
        <w:rPr>
          <w:lang w:val="en-GB"/>
        </w:rPr>
      </w:pPr>
      <w:r w:rsidRPr="004902A5">
        <w:rPr>
          <w:lang w:val="en-GB"/>
        </w:rPr>
        <w:t>&lt;&lt;ODS DOC SYMBOL1&gt;&gt;CEDAW/C/57/1&lt;&lt;ODS DOC SYMBOL1&gt;&gt;</w:t>
      </w:r>
    </w:p>
    <w:p w:rsidR="0046774D" w:rsidRPr="004902A5" w:rsidRDefault="0046774D">
      <w:pPr>
        <w:pStyle w:val="CommentText"/>
        <w:rPr>
          <w:lang w:val="en-GB"/>
        </w:rPr>
      </w:pPr>
      <w:r w:rsidRPr="004902A5">
        <w:rPr>
          <w:lang w:val="en-GB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35C" w:rsidRPr="00F847BE" w:rsidRDefault="0000535C" w:rsidP="003A1A7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zh-CN"/>
        </w:rPr>
      </w:pPr>
      <w:r>
        <w:separator/>
      </w:r>
    </w:p>
  </w:endnote>
  <w:endnote w:type="continuationSeparator" w:id="0">
    <w:p w:rsidR="0000535C" w:rsidRPr="00F847BE" w:rsidRDefault="0000535C" w:rsidP="003A1A7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zh-C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46774D" w:rsidTr="003A1A7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6774D" w:rsidRPr="003A1A72" w:rsidRDefault="0046774D" w:rsidP="003A1A72">
          <w:pPr>
            <w:pStyle w:val="Footer"/>
          </w:pPr>
          <w:fldSimple w:instr=" PAGE  \* Arabic  \* MERGEFORMAT ">
            <w:r w:rsidR="00027E28">
              <w:t>4</w:t>
            </w:r>
          </w:fldSimple>
          <w:r>
            <w:t>/</w:t>
          </w:r>
          <w:fldSimple w:instr=" NUMPAGES  \* Arabic  \* MERGEFORMAT ">
            <w:r w:rsidR="00027E28"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46774D" w:rsidRPr="003A1A72" w:rsidRDefault="0046774D" w:rsidP="003A1A72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13-58747</w:t>
            </w:r>
          </w:fldSimple>
          <w:r>
            <w:rPr>
              <w:b w:val="0"/>
              <w:sz w:val="14"/>
            </w:rPr>
            <w:t>X</w:t>
          </w:r>
        </w:p>
      </w:tc>
    </w:tr>
  </w:tbl>
  <w:p w:rsidR="0046774D" w:rsidRPr="003A1A72" w:rsidRDefault="0046774D" w:rsidP="003A1A7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46774D" w:rsidTr="003A1A7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6774D" w:rsidRPr="003A1A72" w:rsidRDefault="0046774D" w:rsidP="003A1A72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13-58747</w:t>
            </w:r>
          </w:fldSimple>
          <w:r>
            <w:rPr>
              <w:b w:val="0"/>
              <w:sz w:val="14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46774D" w:rsidRPr="003A1A72" w:rsidRDefault="0046774D" w:rsidP="003A1A72">
          <w:pPr>
            <w:pStyle w:val="Footer"/>
            <w:jc w:val="right"/>
          </w:pPr>
          <w:fldSimple w:instr=" PAGE  \* Arabic  \* MERGEFORMAT ">
            <w:r w:rsidR="00027E28">
              <w:t>5</w:t>
            </w:r>
          </w:fldSimple>
          <w:r>
            <w:t>/</w:t>
          </w:r>
          <w:fldSimple w:instr=" NUMPAGES  \* Arabic  \* MERGEFORMAT ">
            <w:r w:rsidR="00027E28">
              <w:t>5</w:t>
            </w:r>
          </w:fldSimple>
        </w:p>
      </w:tc>
    </w:tr>
  </w:tbl>
  <w:p w:rsidR="0046774D" w:rsidRPr="003A1A72" w:rsidRDefault="0046774D" w:rsidP="003A1A7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74D" w:rsidRDefault="0046774D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46774D" w:rsidTr="003A1A72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46774D" w:rsidRDefault="0046774D" w:rsidP="003A1A7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13-58747X (R)    051213    051213</w:t>
          </w:r>
        </w:p>
        <w:p w:rsidR="0046774D" w:rsidRPr="003A1A72" w:rsidRDefault="0046774D" w:rsidP="003A1A7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*1358747*</w:t>
            </w:r>
          </w:fldSimple>
        </w:p>
      </w:tc>
      <w:tc>
        <w:tcPr>
          <w:tcW w:w="5033" w:type="dxa"/>
        </w:tcPr>
        <w:p w:rsidR="0046774D" w:rsidRDefault="0046774D" w:rsidP="003A1A7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3A1A7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46774D" w:rsidRPr="003A1A72" w:rsidRDefault="0046774D" w:rsidP="003A1A7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35C" w:rsidRPr="00F847BE" w:rsidRDefault="0000535C" w:rsidP="003A1A7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zh-CN"/>
        </w:rPr>
      </w:pPr>
      <w:r>
        <w:separator/>
      </w:r>
    </w:p>
  </w:footnote>
  <w:footnote w:type="continuationSeparator" w:id="0">
    <w:p w:rsidR="0000535C" w:rsidRPr="00F847BE" w:rsidRDefault="0000535C" w:rsidP="003A1A7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zh-C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46774D" w:rsidTr="003A1A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6774D" w:rsidRPr="003A1A72" w:rsidRDefault="0046774D" w:rsidP="003A1A72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CEDAW/C/57/1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46774D" w:rsidRDefault="0046774D" w:rsidP="003A1A72">
          <w:pPr>
            <w:pStyle w:val="Header"/>
          </w:pPr>
        </w:p>
      </w:tc>
    </w:tr>
  </w:tbl>
  <w:p w:rsidR="0046774D" w:rsidRPr="003A1A72" w:rsidRDefault="0046774D" w:rsidP="003A1A7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46774D" w:rsidTr="003A1A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6774D" w:rsidRDefault="0046774D" w:rsidP="003A1A7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6774D" w:rsidRPr="003A1A72" w:rsidRDefault="0046774D" w:rsidP="003A1A72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CEDAW/C/57/1</w:t>
            </w:r>
          </w:fldSimple>
        </w:p>
      </w:tc>
    </w:tr>
  </w:tbl>
  <w:p w:rsidR="0046774D" w:rsidRPr="003A1A72" w:rsidRDefault="0046774D" w:rsidP="003A1A7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46774D" w:rsidTr="003A1A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6774D" w:rsidRPr="003A1A72" w:rsidRDefault="0046774D" w:rsidP="003A1A7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6774D" w:rsidRDefault="0046774D" w:rsidP="003A1A7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6774D" w:rsidRPr="003A1A72" w:rsidRDefault="0046774D" w:rsidP="003A1A7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/C/57/1</w:t>
          </w:r>
        </w:p>
      </w:tc>
    </w:tr>
    <w:tr w:rsidR="0046774D" w:rsidRPr="004902A5" w:rsidTr="003A1A7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774D" w:rsidRDefault="0046774D" w:rsidP="003A1A7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6774D" w:rsidRPr="003A1A72" w:rsidRDefault="0046774D" w:rsidP="003A1A7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774D" w:rsidRPr="003A1A72" w:rsidRDefault="0046774D" w:rsidP="003A1A7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774D" w:rsidRPr="004902A5" w:rsidRDefault="0046774D" w:rsidP="003A1A7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774D" w:rsidRPr="004902A5" w:rsidRDefault="0046774D" w:rsidP="003A1A72">
          <w:pPr>
            <w:spacing w:before="240"/>
            <w:rPr>
              <w:lang w:val="en-GB"/>
            </w:rPr>
          </w:pPr>
          <w:r w:rsidRPr="004902A5">
            <w:rPr>
              <w:lang w:val="en-GB"/>
            </w:rPr>
            <w:t>Distr.: General</w:t>
          </w:r>
        </w:p>
        <w:p w:rsidR="0046774D" w:rsidRPr="004902A5" w:rsidRDefault="0046774D" w:rsidP="003A1A72">
          <w:pPr>
            <w:rPr>
              <w:lang w:val="en-GB"/>
            </w:rPr>
          </w:pPr>
          <w:r w:rsidRPr="004902A5">
            <w:rPr>
              <w:lang w:val="en-GB"/>
            </w:rPr>
            <w:t>2 December 2013</w:t>
          </w:r>
        </w:p>
        <w:p w:rsidR="0046774D" w:rsidRPr="004902A5" w:rsidRDefault="0046774D" w:rsidP="003A1A72">
          <w:pPr>
            <w:rPr>
              <w:lang w:val="en-GB"/>
            </w:rPr>
          </w:pPr>
          <w:r w:rsidRPr="004902A5">
            <w:rPr>
              <w:lang w:val="en-GB"/>
            </w:rPr>
            <w:t>Russian</w:t>
          </w:r>
        </w:p>
        <w:p w:rsidR="0046774D" w:rsidRPr="004902A5" w:rsidRDefault="0046774D" w:rsidP="003A1A72">
          <w:pPr>
            <w:rPr>
              <w:lang w:val="en-GB"/>
            </w:rPr>
          </w:pPr>
          <w:r w:rsidRPr="004902A5">
            <w:rPr>
              <w:lang w:val="en-GB"/>
            </w:rPr>
            <w:t>Original: English</w:t>
          </w:r>
        </w:p>
      </w:tc>
    </w:tr>
  </w:tbl>
  <w:p w:rsidR="0046774D" w:rsidRPr="003A1A72" w:rsidRDefault="0046774D" w:rsidP="003A1A7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8747*"/>
    <w:docVar w:name="CreationDt" w:val="05/12/2013 12:16:16"/>
    <w:docVar w:name="DocCategory" w:val="Doc"/>
    <w:docVar w:name="DocType" w:val="Final"/>
    <w:docVar w:name="FooterJN" w:val="13-58747"/>
    <w:docVar w:name="jobn" w:val="13-58747 (R)"/>
    <w:docVar w:name="jobnDT" w:val="13-58747 (R)   051213"/>
    <w:docVar w:name="jobnDTDT" w:val="13-58747 (R)   051213   051213"/>
    <w:docVar w:name="JobNo" w:val="1358747R"/>
    <w:docVar w:name="OandT" w:val=" "/>
    <w:docVar w:name="sss1" w:val="CEDAW/C/57/1"/>
    <w:docVar w:name="sss2" w:val="-"/>
    <w:docVar w:name="Symbol1" w:val="CEDAW/C/57/1"/>
    <w:docVar w:name="Symbol2" w:val="-"/>
  </w:docVars>
  <w:rsids>
    <w:rsidRoot w:val="00AD1968"/>
    <w:rsid w:val="0000535C"/>
    <w:rsid w:val="00005D71"/>
    <w:rsid w:val="000121EB"/>
    <w:rsid w:val="00027C74"/>
    <w:rsid w:val="00027E28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1322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6AA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1A72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6774D"/>
    <w:rsid w:val="00472B05"/>
    <w:rsid w:val="00476C43"/>
    <w:rsid w:val="0047733F"/>
    <w:rsid w:val="00480A82"/>
    <w:rsid w:val="004902A5"/>
    <w:rsid w:val="0049561B"/>
    <w:rsid w:val="004A3A8A"/>
    <w:rsid w:val="004B2572"/>
    <w:rsid w:val="004B3EAA"/>
    <w:rsid w:val="004C1CDE"/>
    <w:rsid w:val="004D67BC"/>
    <w:rsid w:val="004E1B63"/>
    <w:rsid w:val="004E255A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3DAE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175A"/>
    <w:rsid w:val="007E2B96"/>
    <w:rsid w:val="007F391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27EB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D1968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197E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3E3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5759E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A70EA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96098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zh-CN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A1A72"/>
  </w:style>
  <w:style w:type="paragraph" w:styleId="CommentSubject">
    <w:name w:val="annotation subject"/>
    <w:basedOn w:val="CommentText"/>
    <w:next w:val="CommentText"/>
    <w:semiHidden/>
    <w:rsid w:val="003A1A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898</Words>
  <Characters>6649</Characters>
  <Application>Microsoft Office Outlook</Application>
  <DocSecurity>4</DocSecurity>
  <Lines>184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5</cp:revision>
  <dcterms:created xsi:type="dcterms:W3CDTF">2013-12-05T10:19:00Z</dcterms:created>
  <dcterms:modified xsi:type="dcterms:W3CDTF">2013-12-05T10:24:00Z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1358747</vt:lpwstr>
  </property>
  <property fmtid="{D5CDD505-2E9C-101B-9397-08002B2CF9AE}" pid="3" name="Symbol1">
    <vt:lpwstr>CEDAW/C/57/1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</vt:lpwstr>
  </property>
  <property fmtid="{D5CDD505-2E9C-101B-9397-08002B2CF9AE}" pid="8" name="Operator">
    <vt:lpwstr>Gusak</vt:lpwstr>
  </property>
</Properties>
</file>