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B6211A">
              <w:rPr>
                <w:rFonts w:hint="eastAsia"/>
                <w:sz w:val="20"/>
              </w:rPr>
              <w:t>RES/</w:t>
            </w:r>
            <w:r w:rsidR="00614479">
              <w:rPr>
                <w:rFonts w:hint="eastAsia"/>
                <w:sz w:val="20"/>
              </w:rPr>
              <w:t>22/1</w:t>
            </w:r>
            <w:r w:rsidR="00B6211A">
              <w:rPr>
                <w:rFonts w:hint="eastAsia"/>
                <w:sz w:val="20"/>
              </w:rPr>
              <w:t>4</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614479" w:rsidP="00637834">
            <w:pPr>
              <w:spacing w:before="240" w:line="240" w:lineRule="atLeast"/>
              <w:rPr>
                <w:rFonts w:hint="eastAsia"/>
                <w:sz w:val="20"/>
              </w:rPr>
            </w:pPr>
            <w:r>
              <w:rPr>
                <w:sz w:val="20"/>
              </w:rPr>
              <w:t xml:space="preserve">Distr.: </w:t>
            </w:r>
            <w:r w:rsidR="00B6211A">
              <w:rPr>
                <w:rFonts w:hint="eastAsia"/>
                <w:sz w:val="20"/>
              </w:rPr>
              <w:t>General</w:t>
            </w:r>
          </w:p>
          <w:p w:rsidR="00F53D4C" w:rsidRPr="00637834" w:rsidRDefault="00B6211A">
            <w:pPr>
              <w:spacing w:line="240" w:lineRule="atLeast"/>
              <w:rPr>
                <w:rFonts w:hint="eastAsia"/>
                <w:sz w:val="20"/>
              </w:rPr>
            </w:pPr>
            <w:r w:rsidRPr="000152EA">
              <w:rPr>
                <w:sz w:val="20"/>
                <w:lang w:val="en-GB"/>
              </w:rPr>
              <w:t>1</w:t>
            </w:r>
            <w:r>
              <w:rPr>
                <w:rFonts w:hint="eastAsia"/>
                <w:sz w:val="20"/>
              </w:rPr>
              <w:t>0 April</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FC7B94" w:rsidRPr="00FC7B94">
        <w:rPr>
          <w:rFonts w:eastAsia="SimHei" w:hint="eastAsia"/>
          <w:szCs w:val="21"/>
        </w:rPr>
        <w:t>二十二</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FC7B94">
        <w:rPr>
          <w:rFonts w:hint="eastAsia"/>
          <w:szCs w:val="21"/>
          <w:lang w:val="fr-CH"/>
        </w:rPr>
        <w:t>4</w:t>
      </w:r>
    </w:p>
    <w:p w:rsidR="00F53D4C" w:rsidRDefault="00005A89" w:rsidP="004858FB">
      <w:pPr>
        <w:rPr>
          <w:rFonts w:eastAsia="SimHei" w:hint="eastAsia"/>
          <w:lang w:val="fr-CH"/>
        </w:rPr>
      </w:pPr>
      <w:r>
        <w:rPr>
          <w:rFonts w:eastAsia="SimHei" w:hint="eastAsia"/>
          <w:lang w:val="fr-CH"/>
        </w:rPr>
        <w:t>需要理事会注意的人权状况</w:t>
      </w:r>
    </w:p>
    <w:p w:rsidR="0083001E" w:rsidRDefault="0083001E" w:rsidP="004858FB">
      <w:pPr>
        <w:rPr>
          <w:rFonts w:eastAsia="SimHei" w:hint="eastAsia"/>
          <w:lang w:val="fr-CH"/>
        </w:rPr>
      </w:pPr>
    </w:p>
    <w:p w:rsidR="00F75048" w:rsidRPr="00FC7B94" w:rsidRDefault="00F75048" w:rsidP="0083001E">
      <w:pPr>
        <w:pStyle w:val="HChGC"/>
        <w:rPr>
          <w:rFonts w:hint="eastAsia"/>
        </w:rPr>
      </w:pPr>
      <w:r>
        <w:rPr>
          <w:rFonts w:hint="eastAsia"/>
        </w:rPr>
        <w:tab/>
      </w:r>
      <w:r>
        <w:rPr>
          <w:rFonts w:hint="eastAsia"/>
        </w:rPr>
        <w:tab/>
      </w:r>
      <w:r w:rsidR="00B6211A" w:rsidRPr="00FE1361">
        <w:rPr>
          <w:rFonts w:hint="eastAsia"/>
        </w:rPr>
        <w:t>人权理事会通过的</w:t>
      </w:r>
      <w:r w:rsidR="00B6211A" w:rsidRPr="00FE1361">
        <w:rPr>
          <w:rFonts w:hint="eastAsia"/>
          <w:lang w:val="fr-CH"/>
        </w:rPr>
        <w:t>决</w:t>
      </w:r>
      <w:r w:rsidR="00B6211A">
        <w:rPr>
          <w:rFonts w:hint="eastAsia"/>
          <w:lang w:val="fr-CH"/>
        </w:rPr>
        <w:t>议</w:t>
      </w:r>
      <w:r w:rsidR="00B6211A" w:rsidRPr="0083001E">
        <w:rPr>
          <w:rStyle w:val="FootnoteReference"/>
          <w:position w:val="6"/>
          <w:sz w:val="28"/>
          <w:szCs w:val="28"/>
          <w:vertAlign w:val="baseline"/>
          <w:lang w:val="fr-CH"/>
        </w:rPr>
        <w:footnoteReference w:customMarkFollows="1" w:id="2"/>
        <w:sym w:font="Symbol" w:char="F02A"/>
      </w:r>
    </w:p>
    <w:p w:rsidR="00F53D4C" w:rsidRDefault="00FC7B94" w:rsidP="00FC7B94">
      <w:pPr>
        <w:pStyle w:val="H1GC"/>
        <w:rPr>
          <w:rFonts w:hint="eastAsia"/>
        </w:rPr>
      </w:pPr>
      <w:r>
        <w:rPr>
          <w:rFonts w:hint="eastAsia"/>
          <w:lang w:val="en-GB"/>
        </w:rPr>
        <w:tab/>
      </w:r>
      <w:r>
        <w:rPr>
          <w:rFonts w:hint="eastAsia"/>
          <w:lang w:val="en-GB"/>
        </w:rPr>
        <w:tab/>
      </w:r>
      <w:r w:rsidRPr="00FC7B94">
        <w:rPr>
          <w:rFonts w:hint="eastAsia"/>
          <w:lang w:val="en-GB"/>
        </w:rPr>
        <w:t>22/</w:t>
      </w:r>
      <w:r w:rsidR="00B6211A">
        <w:rPr>
          <w:rFonts w:hint="eastAsia"/>
          <w:lang w:val="en-GB"/>
        </w:rPr>
        <w:t>14</w:t>
      </w:r>
      <w:r w:rsidR="005954E1">
        <w:rPr>
          <w:rFonts w:hint="eastAsia"/>
          <w:lang w:val="en-GB"/>
        </w:rPr>
        <w:t>.</w:t>
      </w:r>
      <w:r>
        <w:rPr>
          <w:rFonts w:hint="eastAsia"/>
          <w:lang w:val="en-GB"/>
        </w:rPr>
        <w:br/>
      </w:r>
      <w:r w:rsidRPr="00FC7B94">
        <w:t>缅甸的人权状况</w:t>
      </w:r>
    </w:p>
    <w:p w:rsidR="00644C5F" w:rsidRPr="00644C5F" w:rsidRDefault="00644C5F" w:rsidP="00644C5F">
      <w:pPr>
        <w:pStyle w:val="SingleTxtGC"/>
        <w:rPr>
          <w:rFonts w:hint="eastAsia"/>
          <w:szCs w:val="21"/>
        </w:rPr>
      </w:pPr>
      <w:r w:rsidRPr="00644C5F">
        <w:rPr>
          <w:rFonts w:hint="eastAsia"/>
          <w:b/>
          <w:szCs w:val="21"/>
        </w:rPr>
        <w:tab/>
      </w:r>
      <w:r w:rsidRPr="00644C5F">
        <w:rPr>
          <w:rFonts w:eastAsia="KaiTi_GB2312" w:hint="eastAsia"/>
          <w:szCs w:val="21"/>
        </w:rPr>
        <w:t>人权理事会</w:t>
      </w:r>
      <w:r w:rsidRPr="00644C5F">
        <w:rPr>
          <w:rFonts w:hint="eastAsia"/>
          <w:szCs w:val="21"/>
        </w:rPr>
        <w:t>，</w:t>
      </w:r>
    </w:p>
    <w:p w:rsidR="00644C5F" w:rsidRPr="00644C5F" w:rsidRDefault="00644C5F" w:rsidP="00644C5F">
      <w:pPr>
        <w:pStyle w:val="SingleTxtGC"/>
        <w:rPr>
          <w:rFonts w:hint="eastAsia"/>
          <w:szCs w:val="21"/>
        </w:rPr>
      </w:pPr>
      <w:r w:rsidRPr="00644C5F">
        <w:rPr>
          <w:rFonts w:eastAsia="KaiTi_GB2312" w:hint="eastAsia"/>
          <w:szCs w:val="21"/>
        </w:rPr>
        <w:tab/>
      </w:r>
      <w:r w:rsidRPr="00644C5F">
        <w:rPr>
          <w:rFonts w:eastAsia="KaiTi_GB2312" w:hint="eastAsia"/>
          <w:szCs w:val="21"/>
        </w:rPr>
        <w:t>遵循</w:t>
      </w:r>
      <w:r w:rsidRPr="00644C5F">
        <w:rPr>
          <w:szCs w:val="21"/>
        </w:rPr>
        <w:t>《联合国宪章》、《世界人权宣言》和国际人权两公约，重申</w:t>
      </w:r>
      <w:r w:rsidRPr="00644C5F">
        <w:rPr>
          <w:rFonts w:hint="eastAsia"/>
          <w:szCs w:val="21"/>
        </w:rPr>
        <w:t>以</w:t>
      </w:r>
      <w:r w:rsidR="00406722">
        <w:rPr>
          <w:rFonts w:hint="eastAsia"/>
          <w:szCs w:val="21"/>
        </w:rPr>
        <w:t>往有</w:t>
      </w:r>
      <w:r w:rsidRPr="00644C5F">
        <w:rPr>
          <w:rFonts w:hint="eastAsia"/>
          <w:szCs w:val="21"/>
        </w:rPr>
        <w:t>关缅甸人权状况的</w:t>
      </w:r>
      <w:r w:rsidR="00406722">
        <w:rPr>
          <w:rFonts w:hint="eastAsia"/>
          <w:szCs w:val="21"/>
        </w:rPr>
        <w:t>各项</w:t>
      </w:r>
      <w:r w:rsidRPr="00644C5F">
        <w:rPr>
          <w:rFonts w:hint="eastAsia"/>
          <w:szCs w:val="21"/>
        </w:rPr>
        <w:t>决议，最近的</w:t>
      </w:r>
      <w:r w:rsidR="00406722">
        <w:rPr>
          <w:rFonts w:hint="eastAsia"/>
          <w:szCs w:val="21"/>
        </w:rPr>
        <w:t>一项</w:t>
      </w:r>
      <w:r w:rsidRPr="00644C5F">
        <w:rPr>
          <w:rFonts w:hint="eastAsia"/>
          <w:szCs w:val="21"/>
        </w:rPr>
        <w:t>是人权理事会</w:t>
      </w:r>
      <w:r w:rsidRPr="00644C5F">
        <w:rPr>
          <w:szCs w:val="21"/>
        </w:rPr>
        <w:t>20</w:t>
      </w:r>
      <w:r w:rsidRPr="00644C5F">
        <w:rPr>
          <w:rFonts w:hint="eastAsia"/>
          <w:szCs w:val="21"/>
        </w:rPr>
        <w:t>12</w:t>
      </w:r>
      <w:r w:rsidRPr="00644C5F">
        <w:rPr>
          <w:szCs w:val="21"/>
        </w:rPr>
        <w:t>年</w:t>
      </w:r>
      <w:r w:rsidRPr="00644C5F">
        <w:rPr>
          <w:rFonts w:hint="eastAsia"/>
          <w:szCs w:val="21"/>
        </w:rPr>
        <w:t>3</w:t>
      </w:r>
      <w:r w:rsidRPr="00644C5F">
        <w:rPr>
          <w:szCs w:val="21"/>
        </w:rPr>
        <w:t>月</w:t>
      </w:r>
      <w:r w:rsidRPr="00644C5F">
        <w:rPr>
          <w:szCs w:val="21"/>
        </w:rPr>
        <w:t>2</w:t>
      </w:r>
      <w:r w:rsidRPr="00644C5F">
        <w:rPr>
          <w:rFonts w:hint="eastAsia"/>
          <w:szCs w:val="21"/>
        </w:rPr>
        <w:t>3</w:t>
      </w:r>
      <w:r w:rsidRPr="00644C5F">
        <w:rPr>
          <w:szCs w:val="21"/>
        </w:rPr>
        <w:t>日</w:t>
      </w:r>
      <w:r w:rsidRPr="00644C5F">
        <w:rPr>
          <w:rFonts w:hint="eastAsia"/>
          <w:szCs w:val="21"/>
        </w:rPr>
        <w:t>第</w:t>
      </w:r>
      <w:r w:rsidRPr="00644C5F">
        <w:rPr>
          <w:rFonts w:hint="eastAsia"/>
          <w:szCs w:val="21"/>
        </w:rPr>
        <w:t>19</w:t>
      </w:r>
      <w:r w:rsidRPr="00644C5F">
        <w:rPr>
          <w:szCs w:val="21"/>
        </w:rPr>
        <w:t>/</w:t>
      </w:r>
      <w:r w:rsidRPr="00644C5F">
        <w:rPr>
          <w:rFonts w:hint="eastAsia"/>
          <w:szCs w:val="21"/>
        </w:rPr>
        <w:t>2</w:t>
      </w:r>
      <w:r w:rsidRPr="00644C5F">
        <w:rPr>
          <w:szCs w:val="21"/>
        </w:rPr>
        <w:t>1</w:t>
      </w:r>
      <w:r w:rsidRPr="00644C5F">
        <w:rPr>
          <w:szCs w:val="21"/>
        </w:rPr>
        <w:t>号决</w:t>
      </w:r>
      <w:r w:rsidRPr="00644C5F">
        <w:rPr>
          <w:rFonts w:hint="eastAsia"/>
          <w:szCs w:val="21"/>
        </w:rPr>
        <w:t>议和大会</w:t>
      </w:r>
      <w:r w:rsidRPr="00644C5F">
        <w:rPr>
          <w:szCs w:val="21"/>
        </w:rPr>
        <w:t>20</w:t>
      </w:r>
      <w:r w:rsidRPr="00644C5F">
        <w:rPr>
          <w:rFonts w:hint="eastAsia"/>
          <w:szCs w:val="21"/>
        </w:rPr>
        <w:t>12</w:t>
      </w:r>
      <w:r w:rsidRPr="00644C5F">
        <w:rPr>
          <w:szCs w:val="21"/>
        </w:rPr>
        <w:t>年</w:t>
      </w:r>
      <w:r w:rsidRPr="00644C5F">
        <w:rPr>
          <w:szCs w:val="21"/>
        </w:rPr>
        <w:t>12</w:t>
      </w:r>
      <w:r w:rsidRPr="00644C5F">
        <w:rPr>
          <w:szCs w:val="21"/>
        </w:rPr>
        <w:t>月</w:t>
      </w:r>
      <w:r w:rsidRPr="00644C5F">
        <w:rPr>
          <w:rFonts w:hint="eastAsia"/>
          <w:szCs w:val="21"/>
        </w:rPr>
        <w:t>2</w:t>
      </w:r>
      <w:r w:rsidRPr="00644C5F">
        <w:rPr>
          <w:szCs w:val="21"/>
        </w:rPr>
        <w:t>4</w:t>
      </w:r>
      <w:r w:rsidRPr="00644C5F">
        <w:rPr>
          <w:szCs w:val="21"/>
        </w:rPr>
        <w:t>日第</w:t>
      </w:r>
      <w:r w:rsidRPr="00644C5F">
        <w:rPr>
          <w:szCs w:val="21"/>
        </w:rPr>
        <w:t>6</w:t>
      </w:r>
      <w:r w:rsidRPr="00644C5F">
        <w:rPr>
          <w:rFonts w:hint="eastAsia"/>
          <w:szCs w:val="21"/>
        </w:rPr>
        <w:t>7</w:t>
      </w:r>
      <w:r w:rsidRPr="00644C5F">
        <w:rPr>
          <w:szCs w:val="21"/>
        </w:rPr>
        <w:t>/</w:t>
      </w:r>
      <w:r w:rsidRPr="00644C5F">
        <w:rPr>
          <w:rFonts w:hint="eastAsia"/>
          <w:szCs w:val="21"/>
        </w:rPr>
        <w:t>2</w:t>
      </w:r>
      <w:r w:rsidRPr="00644C5F">
        <w:rPr>
          <w:szCs w:val="21"/>
        </w:rPr>
        <w:t>33</w:t>
      </w:r>
      <w:r w:rsidRPr="00644C5F">
        <w:rPr>
          <w:szCs w:val="21"/>
        </w:rPr>
        <w:t>号决议</w:t>
      </w:r>
      <w:r w:rsidRPr="00644C5F">
        <w:rPr>
          <w:rFonts w:hint="eastAsia"/>
          <w:szCs w:val="21"/>
        </w:rPr>
        <w:t>，</w:t>
      </w:r>
    </w:p>
    <w:p w:rsidR="00644C5F" w:rsidRPr="00644C5F" w:rsidRDefault="00644C5F" w:rsidP="00644C5F">
      <w:pPr>
        <w:pStyle w:val="SingleTxtGC"/>
        <w:rPr>
          <w:rFonts w:hint="eastAsia"/>
          <w:szCs w:val="21"/>
        </w:rPr>
      </w:pPr>
      <w:r w:rsidRPr="00644C5F">
        <w:rPr>
          <w:rFonts w:hint="eastAsia"/>
          <w:szCs w:val="21"/>
        </w:rPr>
        <w:tab/>
      </w:r>
      <w:r w:rsidRPr="00644C5F">
        <w:rPr>
          <w:rFonts w:eastAsia="KaiTi_GB2312" w:hint="eastAsia"/>
          <w:szCs w:val="21"/>
        </w:rPr>
        <w:t>欢迎</w:t>
      </w:r>
      <w:r w:rsidRPr="00644C5F">
        <w:rPr>
          <w:rFonts w:hint="eastAsia"/>
          <w:szCs w:val="21"/>
        </w:rPr>
        <w:t>缅甸人权状况特别报告员的工作和报告</w:t>
      </w:r>
      <w:r w:rsidRPr="00644C5F">
        <w:rPr>
          <w:rStyle w:val="FootnoteReference"/>
          <w:szCs w:val="21"/>
          <w:lang w:bidi="hi-IN"/>
        </w:rPr>
        <w:footnoteReference w:id="3"/>
      </w:r>
      <w:r w:rsidRPr="00644C5F">
        <w:rPr>
          <w:rFonts w:hint="eastAsia"/>
          <w:szCs w:val="21"/>
        </w:rPr>
        <w:t>，以及缅甸政府与特别报告员的合作，包括在特别报告员</w:t>
      </w:r>
      <w:r w:rsidRPr="00644C5F">
        <w:rPr>
          <w:rFonts w:hint="eastAsia"/>
          <w:szCs w:val="21"/>
        </w:rPr>
        <w:t>2012</w:t>
      </w:r>
      <w:r w:rsidRPr="00644C5F">
        <w:rPr>
          <w:rFonts w:hint="eastAsia"/>
          <w:szCs w:val="21"/>
        </w:rPr>
        <w:t>年</w:t>
      </w:r>
      <w:r w:rsidRPr="00644C5F">
        <w:rPr>
          <w:rFonts w:hint="eastAsia"/>
          <w:szCs w:val="21"/>
        </w:rPr>
        <w:t>7</w:t>
      </w:r>
      <w:r w:rsidRPr="00644C5F">
        <w:rPr>
          <w:rFonts w:hint="eastAsia"/>
          <w:szCs w:val="21"/>
        </w:rPr>
        <w:t>月</w:t>
      </w:r>
      <w:r w:rsidRPr="00644C5F">
        <w:rPr>
          <w:rFonts w:hint="eastAsia"/>
          <w:szCs w:val="21"/>
        </w:rPr>
        <w:t>30</w:t>
      </w:r>
      <w:r w:rsidRPr="00644C5F">
        <w:rPr>
          <w:rFonts w:hint="eastAsia"/>
          <w:szCs w:val="21"/>
        </w:rPr>
        <w:t>日至</w:t>
      </w:r>
      <w:r w:rsidRPr="00644C5F">
        <w:rPr>
          <w:rFonts w:hint="eastAsia"/>
          <w:szCs w:val="21"/>
        </w:rPr>
        <w:t>8</w:t>
      </w:r>
      <w:r w:rsidRPr="00644C5F">
        <w:rPr>
          <w:rFonts w:hint="eastAsia"/>
          <w:szCs w:val="21"/>
        </w:rPr>
        <w:t>月</w:t>
      </w:r>
      <w:r w:rsidRPr="00644C5F">
        <w:rPr>
          <w:rFonts w:hint="eastAsia"/>
          <w:szCs w:val="21"/>
        </w:rPr>
        <w:t>4</w:t>
      </w:r>
      <w:r w:rsidRPr="00644C5F">
        <w:rPr>
          <w:rFonts w:hint="eastAsia"/>
          <w:szCs w:val="21"/>
        </w:rPr>
        <w:t>日和</w:t>
      </w:r>
      <w:r w:rsidRPr="00644C5F">
        <w:rPr>
          <w:rFonts w:hint="eastAsia"/>
          <w:szCs w:val="21"/>
        </w:rPr>
        <w:t>2013</w:t>
      </w:r>
      <w:r w:rsidRPr="00644C5F">
        <w:rPr>
          <w:rFonts w:hint="eastAsia"/>
          <w:szCs w:val="21"/>
        </w:rPr>
        <w:t>年</w:t>
      </w:r>
      <w:r w:rsidRPr="00644C5F">
        <w:rPr>
          <w:rFonts w:hint="eastAsia"/>
          <w:szCs w:val="21"/>
        </w:rPr>
        <w:t>2</w:t>
      </w:r>
      <w:r w:rsidRPr="00644C5F">
        <w:rPr>
          <w:rFonts w:hint="eastAsia"/>
          <w:szCs w:val="21"/>
        </w:rPr>
        <w:t>月</w:t>
      </w:r>
      <w:r w:rsidRPr="00644C5F">
        <w:rPr>
          <w:rFonts w:hint="eastAsia"/>
          <w:szCs w:val="21"/>
        </w:rPr>
        <w:t>11</w:t>
      </w:r>
      <w:r w:rsidRPr="00644C5F">
        <w:rPr>
          <w:rFonts w:hint="eastAsia"/>
          <w:szCs w:val="21"/>
        </w:rPr>
        <w:t>日至</w:t>
      </w:r>
      <w:r w:rsidRPr="00644C5F">
        <w:rPr>
          <w:rFonts w:hint="eastAsia"/>
          <w:szCs w:val="21"/>
        </w:rPr>
        <w:t>16</w:t>
      </w:r>
      <w:r w:rsidRPr="00644C5F">
        <w:rPr>
          <w:rFonts w:hint="eastAsia"/>
          <w:szCs w:val="21"/>
        </w:rPr>
        <w:t>日期间访问该国时为他提供的便利，</w:t>
      </w:r>
    </w:p>
    <w:p w:rsidR="00644C5F" w:rsidRPr="00644C5F" w:rsidRDefault="00644C5F" w:rsidP="00644C5F">
      <w:pPr>
        <w:pStyle w:val="SingleTxtGC"/>
        <w:rPr>
          <w:rFonts w:hint="eastAsia"/>
          <w:szCs w:val="21"/>
        </w:rPr>
      </w:pPr>
      <w:r w:rsidRPr="00644C5F">
        <w:rPr>
          <w:rFonts w:eastAsia="KaiTi_GB2312" w:hint="eastAsia"/>
          <w:szCs w:val="21"/>
        </w:rPr>
        <w:tab/>
      </w:r>
      <w:r w:rsidR="00406722">
        <w:rPr>
          <w:rFonts w:eastAsia="KaiTi_GB2312" w:hint="eastAsia"/>
          <w:szCs w:val="21"/>
        </w:rPr>
        <w:t>回顾</w:t>
      </w:r>
      <w:r w:rsidR="00406722" w:rsidRPr="00644C5F">
        <w:rPr>
          <w:rFonts w:hint="eastAsia"/>
          <w:szCs w:val="21"/>
        </w:rPr>
        <w:t>人权</w:t>
      </w:r>
      <w:r w:rsidRPr="00644C5F">
        <w:rPr>
          <w:szCs w:val="21"/>
        </w:rPr>
        <w:t>理事会</w:t>
      </w:r>
      <w:r w:rsidR="00C82149">
        <w:rPr>
          <w:rFonts w:hint="eastAsia"/>
          <w:szCs w:val="21"/>
        </w:rPr>
        <w:t>2007</w:t>
      </w:r>
      <w:r w:rsidR="00C82149">
        <w:rPr>
          <w:rFonts w:hint="eastAsia"/>
          <w:szCs w:val="21"/>
        </w:rPr>
        <w:t>年</w:t>
      </w:r>
      <w:r w:rsidR="00C82149">
        <w:rPr>
          <w:rFonts w:hint="eastAsia"/>
          <w:szCs w:val="21"/>
        </w:rPr>
        <w:t>6</w:t>
      </w:r>
      <w:r w:rsidR="00C82149">
        <w:rPr>
          <w:rFonts w:hint="eastAsia"/>
          <w:szCs w:val="21"/>
        </w:rPr>
        <w:t>月</w:t>
      </w:r>
      <w:r w:rsidR="00C82149">
        <w:rPr>
          <w:rFonts w:hint="eastAsia"/>
          <w:szCs w:val="21"/>
        </w:rPr>
        <w:t>18</w:t>
      </w:r>
      <w:r w:rsidR="00C82149">
        <w:rPr>
          <w:rFonts w:hint="eastAsia"/>
          <w:szCs w:val="21"/>
        </w:rPr>
        <w:t>日</w:t>
      </w:r>
      <w:r w:rsidRPr="00644C5F">
        <w:rPr>
          <w:rFonts w:hint="eastAsia"/>
          <w:szCs w:val="21"/>
        </w:rPr>
        <w:t>关于</w:t>
      </w:r>
      <w:r w:rsidRPr="00644C5F">
        <w:rPr>
          <w:szCs w:val="21"/>
        </w:rPr>
        <w:t>理事会体制建设的第</w:t>
      </w:r>
      <w:r w:rsidRPr="00644C5F">
        <w:rPr>
          <w:szCs w:val="21"/>
        </w:rPr>
        <w:t>5/1</w:t>
      </w:r>
      <w:r w:rsidRPr="00644C5F">
        <w:rPr>
          <w:szCs w:val="21"/>
        </w:rPr>
        <w:t>号决议和</w:t>
      </w:r>
      <w:r w:rsidRPr="00644C5F">
        <w:rPr>
          <w:rFonts w:hint="eastAsia"/>
          <w:szCs w:val="21"/>
        </w:rPr>
        <w:t>关于</w:t>
      </w:r>
      <w:r w:rsidRPr="00644C5F">
        <w:rPr>
          <w:szCs w:val="21"/>
        </w:rPr>
        <w:t>理事会特别程序任务负责人行为守则的第</w:t>
      </w:r>
      <w:r w:rsidRPr="00644C5F">
        <w:rPr>
          <w:szCs w:val="21"/>
        </w:rPr>
        <w:t>5/2</w:t>
      </w:r>
      <w:r w:rsidRPr="00644C5F">
        <w:rPr>
          <w:szCs w:val="21"/>
        </w:rPr>
        <w:t>号决议，强调任务负责人应根据这两项决议及其附件履行职责</w:t>
      </w:r>
      <w:r w:rsidRPr="00644C5F">
        <w:rPr>
          <w:rFonts w:hint="eastAsia"/>
          <w:szCs w:val="21"/>
        </w:rPr>
        <w:t>，</w:t>
      </w:r>
    </w:p>
    <w:p w:rsidR="00644C5F" w:rsidRPr="00644C5F" w:rsidRDefault="00644C5F" w:rsidP="00644C5F">
      <w:pPr>
        <w:pStyle w:val="SingleTxtGC"/>
        <w:rPr>
          <w:rFonts w:hint="eastAsia"/>
          <w:szCs w:val="21"/>
        </w:rPr>
      </w:pPr>
      <w:r w:rsidRPr="00644C5F">
        <w:rPr>
          <w:rFonts w:hint="eastAsia"/>
          <w:szCs w:val="21"/>
        </w:rPr>
        <w:tab/>
        <w:t>1.</w:t>
      </w:r>
      <w:r w:rsidR="005954E1">
        <w:rPr>
          <w:rFonts w:hint="eastAsia"/>
          <w:szCs w:val="21"/>
        </w:rPr>
        <w:tab/>
      </w:r>
      <w:r w:rsidRPr="00644C5F">
        <w:rPr>
          <w:rFonts w:eastAsia="KaiTi_GB2312" w:hint="eastAsia"/>
          <w:szCs w:val="21"/>
        </w:rPr>
        <w:t>欢迎</w:t>
      </w:r>
      <w:r w:rsidRPr="00644C5F">
        <w:rPr>
          <w:rFonts w:hint="eastAsia"/>
          <w:szCs w:val="21"/>
        </w:rPr>
        <w:t>缅甸不断的积极事态发展</w:t>
      </w:r>
      <w:r w:rsidR="005A17C6">
        <w:rPr>
          <w:rFonts w:hint="eastAsia"/>
          <w:szCs w:val="21"/>
        </w:rPr>
        <w:t>，</w:t>
      </w:r>
      <w:r w:rsidRPr="00644C5F">
        <w:rPr>
          <w:rFonts w:hint="eastAsia"/>
          <w:szCs w:val="21"/>
        </w:rPr>
        <w:t>以及缅甸政府作出的继续沿着政治改革、民主化与民族和解以及增进和保护人权的道路前进</w:t>
      </w:r>
      <w:r w:rsidR="005A17C6">
        <w:rPr>
          <w:rFonts w:hint="eastAsia"/>
          <w:szCs w:val="21"/>
        </w:rPr>
        <w:t>的</w:t>
      </w:r>
      <w:r w:rsidR="005A17C6" w:rsidRPr="00644C5F">
        <w:rPr>
          <w:rFonts w:hint="eastAsia"/>
          <w:szCs w:val="21"/>
        </w:rPr>
        <w:t>承诺</w:t>
      </w:r>
      <w:r w:rsidRPr="00644C5F">
        <w:rPr>
          <w:rFonts w:hint="eastAsia"/>
          <w:szCs w:val="21"/>
        </w:rPr>
        <w:t>；</w:t>
      </w:r>
    </w:p>
    <w:p w:rsidR="00644C5F" w:rsidRPr="00644C5F" w:rsidRDefault="00644C5F" w:rsidP="00644C5F">
      <w:pPr>
        <w:pStyle w:val="SingleTxtGC"/>
        <w:rPr>
          <w:rFonts w:hint="eastAsia"/>
          <w:szCs w:val="21"/>
        </w:rPr>
      </w:pPr>
      <w:r w:rsidRPr="00644C5F">
        <w:rPr>
          <w:rFonts w:hint="eastAsia"/>
          <w:szCs w:val="21"/>
        </w:rPr>
        <w:tab/>
        <w:t>2.</w:t>
      </w:r>
      <w:r w:rsidR="00FB12F0">
        <w:rPr>
          <w:rFonts w:hint="eastAsia"/>
          <w:szCs w:val="21"/>
        </w:rPr>
        <w:tab/>
      </w:r>
      <w:r w:rsidR="005A17C6">
        <w:rPr>
          <w:rFonts w:eastAsia="KaiTi_GB2312" w:hint="eastAsia"/>
          <w:szCs w:val="21"/>
        </w:rPr>
        <w:t>又</w:t>
      </w:r>
      <w:r w:rsidRPr="00644C5F">
        <w:rPr>
          <w:rFonts w:eastAsia="KaiTi_GB2312" w:hint="eastAsia"/>
          <w:szCs w:val="21"/>
        </w:rPr>
        <w:t>欢迎</w:t>
      </w:r>
      <w:r w:rsidRPr="00644C5F">
        <w:rPr>
          <w:rFonts w:hint="eastAsia"/>
          <w:szCs w:val="21"/>
        </w:rPr>
        <w:t>缅甸政府继续与议会、民间社会和反对党中的政治人物</w:t>
      </w:r>
      <w:r w:rsidR="005A17C6">
        <w:rPr>
          <w:rFonts w:hint="eastAsia"/>
          <w:szCs w:val="21"/>
        </w:rPr>
        <w:t>接触；</w:t>
      </w:r>
      <w:r w:rsidRPr="00644C5F">
        <w:rPr>
          <w:rFonts w:hint="eastAsia"/>
          <w:szCs w:val="21"/>
        </w:rPr>
        <w:t>促</w:t>
      </w:r>
      <w:r w:rsidR="005A17C6">
        <w:rPr>
          <w:rFonts w:hint="eastAsia"/>
          <w:szCs w:val="21"/>
        </w:rPr>
        <w:t>请</w:t>
      </w:r>
      <w:r w:rsidRPr="00644C5F">
        <w:rPr>
          <w:rFonts w:hint="eastAsia"/>
          <w:szCs w:val="21"/>
        </w:rPr>
        <w:t>缅甸政府继续进行选举改革，与民主反对派以及政治、族裔和民间社会团体和人物进行包容和持续的对话，</w:t>
      </w:r>
      <w:r w:rsidR="005A17C6">
        <w:rPr>
          <w:rFonts w:hint="eastAsia"/>
          <w:szCs w:val="21"/>
        </w:rPr>
        <w:t>最终在</w:t>
      </w:r>
      <w:r w:rsidRPr="00644C5F">
        <w:rPr>
          <w:rFonts w:hint="eastAsia"/>
          <w:szCs w:val="21"/>
        </w:rPr>
        <w:t>缅甸</w:t>
      </w:r>
      <w:r w:rsidR="005A17C6" w:rsidRPr="00644C5F">
        <w:rPr>
          <w:rFonts w:hint="eastAsia"/>
          <w:szCs w:val="21"/>
        </w:rPr>
        <w:t>实现</w:t>
      </w:r>
      <w:r w:rsidRPr="00644C5F">
        <w:rPr>
          <w:rFonts w:hint="eastAsia"/>
          <w:szCs w:val="21"/>
        </w:rPr>
        <w:t>民族和解</w:t>
      </w:r>
      <w:r w:rsidR="005A17C6">
        <w:rPr>
          <w:rFonts w:hint="eastAsia"/>
          <w:szCs w:val="21"/>
        </w:rPr>
        <w:t>与</w:t>
      </w:r>
      <w:r w:rsidRPr="00644C5F">
        <w:rPr>
          <w:rFonts w:hint="eastAsia"/>
          <w:szCs w:val="21"/>
        </w:rPr>
        <w:t>持久和平；</w:t>
      </w:r>
    </w:p>
    <w:p w:rsidR="00644C5F" w:rsidRPr="00644C5F" w:rsidRDefault="00644C5F" w:rsidP="00644C5F">
      <w:pPr>
        <w:pStyle w:val="SingleTxtGC"/>
        <w:rPr>
          <w:rFonts w:hint="eastAsia"/>
          <w:szCs w:val="21"/>
        </w:rPr>
      </w:pPr>
      <w:r w:rsidRPr="00644C5F">
        <w:rPr>
          <w:rFonts w:hint="eastAsia"/>
          <w:szCs w:val="21"/>
        </w:rPr>
        <w:tab/>
        <w:t>3.</w:t>
      </w:r>
      <w:r w:rsidR="00FB12F0">
        <w:rPr>
          <w:rFonts w:hint="eastAsia"/>
          <w:szCs w:val="21"/>
        </w:rPr>
        <w:tab/>
      </w:r>
      <w:r w:rsidRPr="00644C5F">
        <w:rPr>
          <w:rFonts w:eastAsia="KaiTi_GB2312" w:hint="eastAsia"/>
          <w:szCs w:val="21"/>
        </w:rPr>
        <w:t>还欢迎</w:t>
      </w:r>
      <w:r w:rsidRPr="00644C5F">
        <w:rPr>
          <w:rFonts w:hint="eastAsia"/>
          <w:szCs w:val="21"/>
        </w:rPr>
        <w:t>政治活动、集会、言论和新闻界空间的继续扩大，包括为解决媒体争议和起草新的新闻法成立</w:t>
      </w:r>
      <w:r w:rsidR="0088312D">
        <w:rPr>
          <w:rFonts w:hint="eastAsia"/>
          <w:szCs w:val="21"/>
        </w:rPr>
        <w:t>了临时新闻界理事会；鼓励缅甸政府履行承诺，开展</w:t>
      </w:r>
      <w:r w:rsidRPr="00644C5F">
        <w:rPr>
          <w:rFonts w:hint="eastAsia"/>
          <w:szCs w:val="21"/>
        </w:rPr>
        <w:t>全面的新闻政策改革</w:t>
      </w:r>
      <w:r w:rsidR="0088312D">
        <w:rPr>
          <w:rFonts w:hint="eastAsia"/>
          <w:szCs w:val="21"/>
        </w:rPr>
        <w:t>，让</w:t>
      </w:r>
      <w:r w:rsidRPr="00644C5F">
        <w:rPr>
          <w:rFonts w:hint="eastAsia"/>
          <w:szCs w:val="21"/>
        </w:rPr>
        <w:t>包括广播媒体在内的</w:t>
      </w:r>
      <w:r w:rsidR="0088312D">
        <w:rPr>
          <w:rFonts w:hint="eastAsia"/>
          <w:szCs w:val="21"/>
        </w:rPr>
        <w:t>新闻</w:t>
      </w:r>
      <w:r w:rsidRPr="00644C5F">
        <w:rPr>
          <w:rFonts w:hint="eastAsia"/>
          <w:szCs w:val="21"/>
        </w:rPr>
        <w:t>媒体</w:t>
      </w:r>
      <w:r w:rsidR="0088312D">
        <w:rPr>
          <w:rFonts w:hint="eastAsia"/>
          <w:szCs w:val="21"/>
        </w:rPr>
        <w:t>取得</w:t>
      </w:r>
      <w:r w:rsidRPr="00644C5F">
        <w:rPr>
          <w:rFonts w:hint="eastAsia"/>
          <w:szCs w:val="21"/>
        </w:rPr>
        <w:t>自由和独立，确保人权维护者的安全</w:t>
      </w:r>
      <w:r w:rsidR="0088312D">
        <w:rPr>
          <w:rFonts w:hint="eastAsia"/>
          <w:szCs w:val="21"/>
        </w:rPr>
        <w:t>保障</w:t>
      </w:r>
      <w:r w:rsidRPr="00644C5F">
        <w:rPr>
          <w:rFonts w:hint="eastAsia"/>
          <w:szCs w:val="21"/>
        </w:rPr>
        <w:t>和开展活动</w:t>
      </w:r>
      <w:r w:rsidR="0088312D">
        <w:rPr>
          <w:rFonts w:hint="eastAsia"/>
          <w:szCs w:val="21"/>
        </w:rPr>
        <w:t>的</w:t>
      </w:r>
      <w:r w:rsidR="0088312D" w:rsidRPr="00644C5F">
        <w:rPr>
          <w:rFonts w:hint="eastAsia"/>
          <w:szCs w:val="21"/>
        </w:rPr>
        <w:t>自由</w:t>
      </w:r>
      <w:r w:rsidRPr="00644C5F">
        <w:rPr>
          <w:rFonts w:hint="eastAsia"/>
          <w:szCs w:val="21"/>
        </w:rPr>
        <w:t>；</w:t>
      </w:r>
    </w:p>
    <w:p w:rsidR="00644C5F" w:rsidRPr="00644C5F" w:rsidRDefault="00644C5F" w:rsidP="00644C5F">
      <w:pPr>
        <w:pStyle w:val="SingleTxtGC"/>
        <w:rPr>
          <w:rFonts w:hint="eastAsia"/>
          <w:szCs w:val="21"/>
        </w:rPr>
      </w:pPr>
      <w:r w:rsidRPr="00644C5F">
        <w:rPr>
          <w:rFonts w:hint="eastAsia"/>
          <w:szCs w:val="21"/>
        </w:rPr>
        <w:tab/>
        <w:t>4.</w:t>
      </w:r>
      <w:r w:rsidR="00FB12F0">
        <w:rPr>
          <w:rFonts w:hint="eastAsia"/>
          <w:szCs w:val="21"/>
        </w:rPr>
        <w:tab/>
      </w:r>
      <w:r w:rsidRPr="00644C5F">
        <w:rPr>
          <w:rFonts w:eastAsia="KaiTi_GB2312" w:hint="eastAsia"/>
          <w:szCs w:val="21"/>
        </w:rPr>
        <w:t>表示关</w:t>
      </w:r>
      <w:r w:rsidR="0088312D">
        <w:rPr>
          <w:rFonts w:eastAsia="KaiTi_GB2312" w:hint="eastAsia"/>
          <w:szCs w:val="21"/>
        </w:rPr>
        <w:t>切</w:t>
      </w:r>
      <w:r w:rsidR="0088312D">
        <w:rPr>
          <w:rFonts w:hint="eastAsia"/>
          <w:szCs w:val="21"/>
        </w:rPr>
        <w:t>现存</w:t>
      </w:r>
      <w:r w:rsidRPr="00644C5F">
        <w:rPr>
          <w:rFonts w:hint="eastAsia"/>
          <w:szCs w:val="21"/>
        </w:rPr>
        <w:t>的侵犯人权</w:t>
      </w:r>
      <w:r w:rsidR="0088312D">
        <w:rPr>
          <w:rFonts w:hint="eastAsia"/>
          <w:szCs w:val="21"/>
        </w:rPr>
        <w:t>行为</w:t>
      </w:r>
      <w:r w:rsidRPr="00644C5F">
        <w:rPr>
          <w:rFonts w:hint="eastAsia"/>
          <w:szCs w:val="21"/>
        </w:rPr>
        <w:t>，包括任意拘留、</w:t>
      </w:r>
      <w:r w:rsidR="0088312D" w:rsidRPr="0088312D">
        <w:rPr>
          <w:rFonts w:hint="eastAsia"/>
          <w:szCs w:val="21"/>
        </w:rPr>
        <w:t>强迫流离失所</w:t>
      </w:r>
      <w:r w:rsidRPr="00644C5F">
        <w:rPr>
          <w:rFonts w:hint="eastAsia"/>
          <w:szCs w:val="21"/>
        </w:rPr>
        <w:t>、没收土地、强奸和其他形式的性暴力行</w:t>
      </w:r>
      <w:r w:rsidR="000B1D2E">
        <w:rPr>
          <w:rFonts w:hint="eastAsia"/>
          <w:szCs w:val="21"/>
        </w:rPr>
        <w:t>为、酷刑及残忍、不人道和有辱人格的待遇，以及违反国际人道主义法</w:t>
      </w:r>
      <w:r w:rsidRPr="00644C5F">
        <w:rPr>
          <w:rFonts w:hint="eastAsia"/>
          <w:szCs w:val="21"/>
        </w:rPr>
        <w:t>的行为</w:t>
      </w:r>
      <w:r w:rsidR="000B1D2E">
        <w:rPr>
          <w:rFonts w:hint="eastAsia"/>
          <w:szCs w:val="21"/>
        </w:rPr>
        <w:t>；</w:t>
      </w:r>
      <w:r w:rsidRPr="00644C5F">
        <w:rPr>
          <w:rFonts w:hint="eastAsia"/>
          <w:szCs w:val="21"/>
        </w:rPr>
        <w:t>促</w:t>
      </w:r>
      <w:r w:rsidR="000B1D2E">
        <w:rPr>
          <w:rFonts w:hint="eastAsia"/>
          <w:szCs w:val="21"/>
        </w:rPr>
        <w:t>请</w:t>
      </w:r>
      <w:r w:rsidRPr="00644C5F">
        <w:rPr>
          <w:rFonts w:hint="eastAsia"/>
          <w:szCs w:val="21"/>
        </w:rPr>
        <w:t>缅甸政府加紧努力，</w:t>
      </w:r>
      <w:r w:rsidR="000B1D2E">
        <w:rPr>
          <w:rFonts w:hint="eastAsia"/>
          <w:szCs w:val="21"/>
        </w:rPr>
        <w:t>制止</w:t>
      </w:r>
      <w:r w:rsidRPr="00644C5F">
        <w:rPr>
          <w:rFonts w:hint="eastAsia"/>
          <w:szCs w:val="21"/>
        </w:rPr>
        <w:t>这些侵</w:t>
      </w:r>
      <w:r w:rsidR="000B1D2E">
        <w:rPr>
          <w:rFonts w:hint="eastAsia"/>
          <w:szCs w:val="21"/>
        </w:rPr>
        <w:t>犯人权行为，同时采取必要措施，确保追究责任并制止有罪不罚现象，包括对所有关于侵犯国际人权和国际人道主义法</w:t>
      </w:r>
      <w:r w:rsidRPr="00644C5F">
        <w:rPr>
          <w:rFonts w:hint="eastAsia"/>
          <w:szCs w:val="21"/>
        </w:rPr>
        <w:t>行为的报告进行全面、透明和独立的调查</w:t>
      </w:r>
      <w:r w:rsidR="000B1D2E">
        <w:rPr>
          <w:rFonts w:hint="eastAsia"/>
          <w:szCs w:val="21"/>
        </w:rPr>
        <w:t>；</w:t>
      </w:r>
      <w:r w:rsidRPr="00644C5F">
        <w:rPr>
          <w:rFonts w:hint="eastAsia"/>
          <w:szCs w:val="21"/>
        </w:rPr>
        <w:t>同时</w:t>
      </w:r>
      <w:r w:rsidR="000B1D2E">
        <w:rPr>
          <w:rFonts w:hint="eastAsia"/>
          <w:szCs w:val="21"/>
        </w:rPr>
        <w:t>要求对拘留和监狱条件以及关于在狱中使用酷刑的指控进行正</w:t>
      </w:r>
      <w:r w:rsidRPr="00644C5F">
        <w:rPr>
          <w:rFonts w:hint="eastAsia"/>
          <w:szCs w:val="21"/>
        </w:rPr>
        <w:t>当调查；</w:t>
      </w:r>
    </w:p>
    <w:p w:rsidR="00644C5F" w:rsidRPr="00644C5F" w:rsidRDefault="00644C5F" w:rsidP="00644C5F">
      <w:pPr>
        <w:pStyle w:val="SingleTxtGC"/>
        <w:rPr>
          <w:rFonts w:hint="eastAsia"/>
          <w:szCs w:val="21"/>
        </w:rPr>
      </w:pPr>
      <w:r w:rsidRPr="00644C5F">
        <w:rPr>
          <w:rFonts w:hint="eastAsia"/>
          <w:szCs w:val="21"/>
        </w:rPr>
        <w:tab/>
        <w:t>5.</w:t>
      </w:r>
      <w:r w:rsidR="00FB12F0">
        <w:rPr>
          <w:rFonts w:hint="eastAsia"/>
          <w:szCs w:val="21"/>
        </w:rPr>
        <w:tab/>
      </w:r>
      <w:r w:rsidRPr="00644C5F">
        <w:rPr>
          <w:rFonts w:eastAsia="KaiTi_GB2312" w:hint="eastAsia"/>
          <w:szCs w:val="21"/>
        </w:rPr>
        <w:t>吁</w:t>
      </w:r>
      <w:r w:rsidR="00D67329">
        <w:rPr>
          <w:rFonts w:eastAsia="KaiTi_GB2312" w:hint="eastAsia"/>
          <w:szCs w:val="21"/>
        </w:rPr>
        <w:t>请</w:t>
      </w:r>
      <w:r w:rsidRPr="00644C5F">
        <w:rPr>
          <w:rFonts w:hint="eastAsia"/>
          <w:szCs w:val="21"/>
        </w:rPr>
        <w:t>缅甸政府继续落实特别报告员的建议、在普遍定期审议期间接受的建议</w:t>
      </w:r>
      <w:r w:rsidR="00D67329">
        <w:rPr>
          <w:rFonts w:hint="eastAsia"/>
          <w:szCs w:val="21"/>
        </w:rPr>
        <w:t>、</w:t>
      </w:r>
      <w:r w:rsidRPr="00644C5F">
        <w:rPr>
          <w:rFonts w:hint="eastAsia"/>
          <w:szCs w:val="21"/>
        </w:rPr>
        <w:t>以及上</w:t>
      </w:r>
      <w:r w:rsidR="00D67329">
        <w:rPr>
          <w:rFonts w:hint="eastAsia"/>
          <w:szCs w:val="21"/>
        </w:rPr>
        <w:t>文</w:t>
      </w:r>
      <w:r w:rsidRPr="00644C5F">
        <w:rPr>
          <w:rFonts w:hint="eastAsia"/>
          <w:szCs w:val="21"/>
        </w:rPr>
        <w:t>提到的人权理事会</w:t>
      </w:r>
      <w:r w:rsidR="00D67329">
        <w:rPr>
          <w:rFonts w:hint="eastAsia"/>
          <w:szCs w:val="21"/>
        </w:rPr>
        <w:t>决议</w:t>
      </w:r>
      <w:r w:rsidRPr="00644C5F">
        <w:rPr>
          <w:rFonts w:hint="eastAsia"/>
          <w:szCs w:val="21"/>
        </w:rPr>
        <w:t>和大会决议中所载呼吁</w:t>
      </w:r>
      <w:r w:rsidR="00D67329">
        <w:rPr>
          <w:rFonts w:hint="eastAsia"/>
          <w:szCs w:val="21"/>
        </w:rPr>
        <w:t>；</w:t>
      </w:r>
      <w:r w:rsidRPr="00644C5F">
        <w:rPr>
          <w:rFonts w:hint="eastAsia"/>
          <w:szCs w:val="21"/>
        </w:rPr>
        <w:t>鼓励缅甸政府履行作为国际条约和其他具有法律约束力</w:t>
      </w:r>
      <w:r w:rsidR="00D67329">
        <w:rPr>
          <w:rFonts w:hint="eastAsia"/>
          <w:szCs w:val="21"/>
        </w:rPr>
        <w:t>的</w:t>
      </w:r>
      <w:r w:rsidRPr="00644C5F">
        <w:rPr>
          <w:rFonts w:hint="eastAsia"/>
          <w:szCs w:val="21"/>
        </w:rPr>
        <w:t>文书的缔约国</w:t>
      </w:r>
      <w:r w:rsidR="00D67329">
        <w:rPr>
          <w:rFonts w:hint="eastAsia"/>
          <w:szCs w:val="21"/>
        </w:rPr>
        <w:t>所</w:t>
      </w:r>
      <w:r w:rsidRPr="00644C5F">
        <w:rPr>
          <w:rFonts w:hint="eastAsia"/>
          <w:szCs w:val="21"/>
        </w:rPr>
        <w:t>应履行的义务，加入《公民权利和政治权利国际公约》和《禁止酷刑及其他残忍、不人道或有辱人格的待遇或处罚国际公约》；</w:t>
      </w:r>
    </w:p>
    <w:p w:rsidR="00644C5F" w:rsidRPr="00644C5F" w:rsidRDefault="00644C5F" w:rsidP="00644C5F">
      <w:pPr>
        <w:pStyle w:val="SingleTxtGC"/>
        <w:rPr>
          <w:rFonts w:hint="eastAsia"/>
          <w:szCs w:val="21"/>
        </w:rPr>
      </w:pPr>
      <w:r w:rsidRPr="00644C5F">
        <w:rPr>
          <w:rFonts w:hint="eastAsia"/>
          <w:szCs w:val="21"/>
        </w:rPr>
        <w:tab/>
        <w:t>6.</w:t>
      </w:r>
      <w:r w:rsidR="00FB12F0">
        <w:rPr>
          <w:rFonts w:hint="eastAsia"/>
          <w:szCs w:val="21"/>
        </w:rPr>
        <w:tab/>
      </w:r>
      <w:r w:rsidRPr="00644C5F">
        <w:rPr>
          <w:rFonts w:eastAsia="KaiTi_GB2312" w:hint="eastAsia"/>
          <w:szCs w:val="21"/>
        </w:rPr>
        <w:t>欢迎</w:t>
      </w:r>
      <w:r w:rsidRPr="00644C5F">
        <w:rPr>
          <w:rFonts w:hint="eastAsia"/>
          <w:szCs w:val="21"/>
        </w:rPr>
        <w:t>去年继续释放良心犯</w:t>
      </w:r>
      <w:r w:rsidR="00D67329">
        <w:rPr>
          <w:rFonts w:hint="eastAsia"/>
          <w:szCs w:val="21"/>
        </w:rPr>
        <w:t>；</w:t>
      </w:r>
      <w:r w:rsidRPr="00644C5F">
        <w:rPr>
          <w:rFonts w:hint="eastAsia"/>
          <w:szCs w:val="21"/>
        </w:rPr>
        <w:t>促</w:t>
      </w:r>
      <w:r w:rsidR="00D67329">
        <w:rPr>
          <w:rFonts w:hint="eastAsia"/>
          <w:szCs w:val="21"/>
        </w:rPr>
        <w:t>请</w:t>
      </w:r>
      <w:r w:rsidRPr="00644C5F">
        <w:rPr>
          <w:rFonts w:hint="eastAsia"/>
          <w:szCs w:val="21"/>
        </w:rPr>
        <w:t>缅甸政府继续不拖延、无条件地释放这种犯人，并按照缅甸人权状况特别报告员的建议确保充分恢复其权利和自由；欢迎政治犯审查委员会</w:t>
      </w:r>
      <w:r w:rsidR="00D67329" w:rsidRPr="00644C5F">
        <w:rPr>
          <w:rFonts w:hint="eastAsia"/>
          <w:szCs w:val="21"/>
        </w:rPr>
        <w:t>成立</w:t>
      </w:r>
      <w:r w:rsidRPr="00644C5F">
        <w:rPr>
          <w:rFonts w:hint="eastAsia"/>
          <w:szCs w:val="21"/>
        </w:rPr>
        <w:t>并于</w:t>
      </w:r>
      <w:r w:rsidRPr="00644C5F">
        <w:rPr>
          <w:rFonts w:hint="eastAsia"/>
          <w:szCs w:val="21"/>
        </w:rPr>
        <w:t>2013</w:t>
      </w:r>
      <w:r w:rsidRPr="00644C5F">
        <w:rPr>
          <w:rFonts w:hint="eastAsia"/>
          <w:szCs w:val="21"/>
        </w:rPr>
        <w:t>年</w:t>
      </w:r>
      <w:r w:rsidRPr="00644C5F">
        <w:rPr>
          <w:rFonts w:hint="eastAsia"/>
          <w:szCs w:val="21"/>
        </w:rPr>
        <w:t>2</w:t>
      </w:r>
      <w:r w:rsidRPr="00644C5F">
        <w:rPr>
          <w:rFonts w:hint="eastAsia"/>
          <w:szCs w:val="21"/>
        </w:rPr>
        <w:t>月</w:t>
      </w:r>
      <w:r w:rsidRPr="00644C5F">
        <w:rPr>
          <w:rFonts w:hint="eastAsia"/>
          <w:szCs w:val="21"/>
        </w:rPr>
        <w:t>23</w:t>
      </w:r>
      <w:r w:rsidRPr="00644C5F">
        <w:rPr>
          <w:rFonts w:hint="eastAsia"/>
          <w:szCs w:val="21"/>
        </w:rPr>
        <w:t>日为审查剩余的政治犯案件举行了第一次会议，期待这一机构将以全面、彻底和包容</w:t>
      </w:r>
      <w:r w:rsidR="00D67329">
        <w:rPr>
          <w:rFonts w:hint="eastAsia"/>
          <w:szCs w:val="21"/>
        </w:rPr>
        <w:t>的</w:t>
      </w:r>
      <w:r w:rsidRPr="00644C5F">
        <w:rPr>
          <w:rFonts w:hint="eastAsia"/>
          <w:szCs w:val="21"/>
        </w:rPr>
        <w:t>方式</w:t>
      </w:r>
      <w:r w:rsidR="00D67329">
        <w:rPr>
          <w:rFonts w:hint="eastAsia"/>
          <w:szCs w:val="21"/>
        </w:rPr>
        <w:t>行事</w:t>
      </w:r>
      <w:r w:rsidRPr="00644C5F">
        <w:rPr>
          <w:rFonts w:hint="eastAsia"/>
          <w:szCs w:val="21"/>
        </w:rPr>
        <w:t>；</w:t>
      </w:r>
    </w:p>
    <w:p w:rsidR="00644C5F" w:rsidRPr="00644C5F" w:rsidRDefault="00644C5F" w:rsidP="00644C5F">
      <w:pPr>
        <w:pStyle w:val="SingleTxtGC"/>
        <w:rPr>
          <w:rFonts w:hint="eastAsia"/>
          <w:szCs w:val="21"/>
        </w:rPr>
      </w:pPr>
      <w:r w:rsidRPr="00644C5F">
        <w:rPr>
          <w:rFonts w:hint="eastAsia"/>
          <w:szCs w:val="21"/>
        </w:rPr>
        <w:tab/>
        <w:t>7.</w:t>
      </w:r>
      <w:r w:rsidR="00FB12F0">
        <w:rPr>
          <w:rFonts w:hint="eastAsia"/>
          <w:szCs w:val="21"/>
        </w:rPr>
        <w:tab/>
      </w:r>
      <w:r w:rsidR="00D67329">
        <w:rPr>
          <w:rFonts w:eastAsia="KaiTi_GB2312" w:hint="eastAsia"/>
          <w:szCs w:val="21"/>
        </w:rPr>
        <w:t>又</w:t>
      </w:r>
      <w:r w:rsidRPr="00644C5F">
        <w:rPr>
          <w:rFonts w:eastAsia="KaiTi_GB2312" w:hint="eastAsia"/>
          <w:szCs w:val="21"/>
        </w:rPr>
        <w:t>欢迎</w:t>
      </w:r>
      <w:r w:rsidRPr="00644C5F">
        <w:rPr>
          <w:rFonts w:hint="eastAsia"/>
          <w:szCs w:val="21"/>
        </w:rPr>
        <w:t>缅甸政府与红十字国际委员会</w:t>
      </w:r>
      <w:r w:rsidR="00AA7FF0">
        <w:rPr>
          <w:rFonts w:hint="eastAsia"/>
          <w:szCs w:val="21"/>
        </w:rPr>
        <w:t>在开展合作方面所取得的进展，尤其</w:t>
      </w:r>
      <w:r w:rsidRPr="00644C5F">
        <w:rPr>
          <w:rFonts w:hint="eastAsia"/>
          <w:szCs w:val="21"/>
        </w:rPr>
        <w:t>是允许红十字会访问拘留场所</w:t>
      </w:r>
      <w:r w:rsidR="00AA7FF0">
        <w:rPr>
          <w:rFonts w:hint="eastAsia"/>
          <w:szCs w:val="21"/>
        </w:rPr>
        <w:t>并</w:t>
      </w:r>
      <w:r w:rsidRPr="00644C5F">
        <w:rPr>
          <w:rFonts w:hint="eastAsia"/>
          <w:szCs w:val="21"/>
        </w:rPr>
        <w:t>在若开邦开展活动；</w:t>
      </w:r>
    </w:p>
    <w:p w:rsidR="00644C5F" w:rsidRPr="00644C5F" w:rsidRDefault="00644C5F" w:rsidP="00644C5F">
      <w:pPr>
        <w:pStyle w:val="SingleTxtGC"/>
        <w:rPr>
          <w:rFonts w:hint="eastAsia"/>
          <w:szCs w:val="21"/>
        </w:rPr>
      </w:pPr>
      <w:r w:rsidRPr="00644C5F">
        <w:rPr>
          <w:rFonts w:hint="eastAsia"/>
          <w:szCs w:val="21"/>
        </w:rPr>
        <w:tab/>
        <w:t>8.</w:t>
      </w:r>
      <w:r w:rsidR="00FB12F0">
        <w:rPr>
          <w:rFonts w:hint="eastAsia"/>
          <w:szCs w:val="21"/>
        </w:rPr>
        <w:tab/>
      </w:r>
      <w:r w:rsidRPr="00644C5F">
        <w:rPr>
          <w:rFonts w:eastAsia="KaiTi_GB2312" w:hint="eastAsia"/>
          <w:szCs w:val="21"/>
        </w:rPr>
        <w:t>促</w:t>
      </w:r>
      <w:r w:rsidR="00AA7FF0">
        <w:rPr>
          <w:rFonts w:eastAsia="KaiTi_GB2312" w:hint="eastAsia"/>
          <w:szCs w:val="21"/>
        </w:rPr>
        <w:t>请</w:t>
      </w:r>
      <w:r w:rsidRPr="00644C5F">
        <w:rPr>
          <w:rFonts w:hint="eastAsia"/>
          <w:szCs w:val="21"/>
        </w:rPr>
        <w:t>缅甸政府加快努力，解决</w:t>
      </w:r>
      <w:r w:rsidR="00AA7FF0">
        <w:rPr>
          <w:rFonts w:hint="eastAsia"/>
          <w:szCs w:val="21"/>
        </w:rPr>
        <w:t>在</w:t>
      </w:r>
      <w:r w:rsidRPr="00644C5F">
        <w:rPr>
          <w:rFonts w:hint="eastAsia"/>
          <w:szCs w:val="21"/>
        </w:rPr>
        <w:t>民族或族裔、宗教和语言</w:t>
      </w:r>
      <w:r w:rsidR="00AA7FF0" w:rsidRPr="00AA7FF0">
        <w:rPr>
          <w:rFonts w:hint="eastAsia"/>
          <w:szCs w:val="21"/>
        </w:rPr>
        <w:t>上属于少数群体</w:t>
      </w:r>
      <w:r w:rsidRPr="00644C5F">
        <w:rPr>
          <w:rFonts w:hint="eastAsia"/>
          <w:szCs w:val="21"/>
        </w:rPr>
        <w:t>的人</w:t>
      </w:r>
      <w:r w:rsidR="00AA7FF0">
        <w:rPr>
          <w:rFonts w:hint="eastAsia"/>
          <w:szCs w:val="21"/>
        </w:rPr>
        <w:t>所受</w:t>
      </w:r>
      <w:r w:rsidRPr="00644C5F">
        <w:rPr>
          <w:rFonts w:hint="eastAsia"/>
          <w:szCs w:val="21"/>
        </w:rPr>
        <w:t>的歧视、侵犯人权行为、暴力</w:t>
      </w:r>
      <w:r w:rsidR="00AA7FF0">
        <w:rPr>
          <w:rFonts w:hint="eastAsia"/>
          <w:szCs w:val="21"/>
        </w:rPr>
        <w:t>行为</w:t>
      </w:r>
      <w:r w:rsidRPr="00644C5F">
        <w:rPr>
          <w:rFonts w:hint="eastAsia"/>
          <w:szCs w:val="21"/>
        </w:rPr>
        <w:t>、流离失所和经济权利</w:t>
      </w:r>
      <w:r w:rsidR="00AA7FF0">
        <w:rPr>
          <w:rFonts w:hint="eastAsia"/>
          <w:szCs w:val="21"/>
        </w:rPr>
        <w:t>被</w:t>
      </w:r>
      <w:r w:rsidR="00AA7FF0" w:rsidRPr="00644C5F">
        <w:rPr>
          <w:rFonts w:hint="eastAsia"/>
          <w:szCs w:val="21"/>
        </w:rPr>
        <w:t>剥夺</w:t>
      </w:r>
      <w:r w:rsidRPr="00644C5F">
        <w:rPr>
          <w:rFonts w:hint="eastAsia"/>
          <w:szCs w:val="21"/>
        </w:rPr>
        <w:t>等问题</w:t>
      </w:r>
      <w:r w:rsidR="00AA7FF0">
        <w:rPr>
          <w:rFonts w:hint="eastAsia"/>
          <w:szCs w:val="21"/>
        </w:rPr>
        <w:t>，尤其</w:t>
      </w:r>
      <w:r w:rsidRPr="00644C5F">
        <w:rPr>
          <w:rFonts w:hint="eastAsia"/>
          <w:szCs w:val="21"/>
        </w:rPr>
        <w:t>关注若开邦</w:t>
      </w:r>
      <w:r w:rsidRPr="00644C5F">
        <w:rPr>
          <w:szCs w:val="21"/>
        </w:rPr>
        <w:t>罗兴亚</w:t>
      </w:r>
      <w:r w:rsidRPr="00644C5F">
        <w:rPr>
          <w:rFonts w:hint="eastAsia"/>
          <w:szCs w:val="21"/>
        </w:rPr>
        <w:t>少数</w:t>
      </w:r>
      <w:r w:rsidR="00AA7FF0">
        <w:rPr>
          <w:rFonts w:hint="eastAsia"/>
          <w:szCs w:val="21"/>
        </w:rPr>
        <w:t>群体</w:t>
      </w:r>
      <w:r w:rsidRPr="00644C5F">
        <w:rPr>
          <w:rFonts w:hint="eastAsia"/>
          <w:szCs w:val="21"/>
        </w:rPr>
        <w:t>的</w:t>
      </w:r>
      <w:r w:rsidR="00AA7FF0">
        <w:rPr>
          <w:rFonts w:hint="eastAsia"/>
          <w:szCs w:val="21"/>
        </w:rPr>
        <w:t>状</w:t>
      </w:r>
      <w:r w:rsidRPr="00644C5F">
        <w:rPr>
          <w:rFonts w:hint="eastAsia"/>
          <w:szCs w:val="21"/>
        </w:rPr>
        <w:t>况</w:t>
      </w:r>
      <w:r w:rsidR="00AA7FF0">
        <w:rPr>
          <w:rFonts w:hint="eastAsia"/>
          <w:szCs w:val="21"/>
        </w:rPr>
        <w:t>；</w:t>
      </w:r>
      <w:r w:rsidRPr="00644C5F">
        <w:rPr>
          <w:rFonts w:hint="eastAsia"/>
          <w:szCs w:val="21"/>
        </w:rPr>
        <w:t>促</w:t>
      </w:r>
      <w:r w:rsidR="00AA7FF0">
        <w:rPr>
          <w:rFonts w:hint="eastAsia"/>
          <w:szCs w:val="21"/>
        </w:rPr>
        <w:t>请</w:t>
      </w:r>
      <w:r w:rsidRPr="00644C5F">
        <w:rPr>
          <w:rFonts w:hint="eastAsia"/>
          <w:szCs w:val="21"/>
        </w:rPr>
        <w:t>缅甸政府采取行动改善他们的</w:t>
      </w:r>
      <w:r w:rsidR="00AA7FF0">
        <w:rPr>
          <w:rFonts w:hint="eastAsia"/>
          <w:szCs w:val="21"/>
        </w:rPr>
        <w:t>状</w:t>
      </w:r>
      <w:r w:rsidRPr="00644C5F">
        <w:rPr>
          <w:rFonts w:hint="eastAsia"/>
          <w:szCs w:val="21"/>
        </w:rPr>
        <w:t>况，保护他们的</w:t>
      </w:r>
      <w:r w:rsidR="00AA7FF0">
        <w:rPr>
          <w:rFonts w:hint="eastAsia"/>
          <w:szCs w:val="21"/>
        </w:rPr>
        <w:t>所有</w:t>
      </w:r>
      <w:r w:rsidRPr="00644C5F">
        <w:rPr>
          <w:rFonts w:hint="eastAsia"/>
          <w:szCs w:val="21"/>
        </w:rPr>
        <w:t>人权，废除</w:t>
      </w:r>
      <w:r w:rsidR="00AA7FF0">
        <w:rPr>
          <w:rFonts w:hint="eastAsia"/>
          <w:szCs w:val="21"/>
        </w:rPr>
        <w:t>并（</w:t>
      </w:r>
      <w:r w:rsidRPr="00644C5F">
        <w:rPr>
          <w:rFonts w:hint="eastAsia"/>
          <w:szCs w:val="21"/>
        </w:rPr>
        <w:t>或</w:t>
      </w:r>
      <w:r w:rsidR="00AA7FF0">
        <w:rPr>
          <w:rFonts w:hint="eastAsia"/>
          <w:szCs w:val="21"/>
        </w:rPr>
        <w:t>）修改剥夺</w:t>
      </w:r>
      <w:r w:rsidRPr="00644C5F">
        <w:rPr>
          <w:rFonts w:hint="eastAsia"/>
          <w:szCs w:val="21"/>
        </w:rPr>
        <w:t>罗兴亚人</w:t>
      </w:r>
      <w:r w:rsidR="00AA7FF0">
        <w:rPr>
          <w:rFonts w:hint="eastAsia"/>
          <w:szCs w:val="21"/>
        </w:rPr>
        <w:t>的</w:t>
      </w:r>
      <w:r w:rsidRPr="00644C5F">
        <w:rPr>
          <w:rFonts w:hint="eastAsia"/>
          <w:szCs w:val="21"/>
        </w:rPr>
        <w:t>出生登记权、结婚</w:t>
      </w:r>
      <w:r w:rsidR="00AA7FF0">
        <w:rPr>
          <w:rFonts w:hint="eastAsia"/>
          <w:szCs w:val="21"/>
        </w:rPr>
        <w:t>能力</w:t>
      </w:r>
      <w:r w:rsidRPr="00644C5F">
        <w:rPr>
          <w:rFonts w:hint="eastAsia"/>
          <w:szCs w:val="21"/>
        </w:rPr>
        <w:t>和自由迁徙</w:t>
      </w:r>
      <w:r w:rsidR="00AA7FF0">
        <w:rPr>
          <w:rFonts w:hint="eastAsia"/>
          <w:szCs w:val="21"/>
        </w:rPr>
        <w:t>、</w:t>
      </w:r>
      <w:r w:rsidRPr="00644C5F">
        <w:rPr>
          <w:rFonts w:hint="eastAsia"/>
          <w:szCs w:val="21"/>
        </w:rPr>
        <w:t>包括平等获得公民</w:t>
      </w:r>
      <w:r w:rsidR="00AA7FF0">
        <w:rPr>
          <w:rFonts w:hint="eastAsia"/>
          <w:szCs w:val="21"/>
        </w:rPr>
        <w:t>身份</w:t>
      </w:r>
      <w:r w:rsidRPr="00644C5F">
        <w:rPr>
          <w:rFonts w:hint="eastAsia"/>
          <w:szCs w:val="21"/>
        </w:rPr>
        <w:t>的</w:t>
      </w:r>
      <w:r w:rsidR="00AA7FF0">
        <w:rPr>
          <w:rFonts w:hint="eastAsia"/>
          <w:szCs w:val="21"/>
        </w:rPr>
        <w:t>机会的</w:t>
      </w:r>
      <w:r w:rsidRPr="00644C5F">
        <w:rPr>
          <w:rFonts w:hint="eastAsia"/>
          <w:szCs w:val="21"/>
        </w:rPr>
        <w:t>法律，全面审查</w:t>
      </w:r>
      <w:r w:rsidRPr="00644C5F">
        <w:rPr>
          <w:rFonts w:hint="eastAsia"/>
          <w:szCs w:val="21"/>
        </w:rPr>
        <w:t>1982</w:t>
      </w:r>
      <w:r w:rsidRPr="00644C5F">
        <w:rPr>
          <w:rFonts w:hint="eastAsia"/>
          <w:szCs w:val="21"/>
        </w:rPr>
        <w:t>年的《公民法》，以确保其符合缅甸政府所加入的</w:t>
      </w:r>
      <w:r w:rsidR="00AA7FF0">
        <w:rPr>
          <w:rFonts w:hint="eastAsia"/>
          <w:szCs w:val="21"/>
        </w:rPr>
        <w:t>各项</w:t>
      </w:r>
      <w:r w:rsidRPr="00644C5F">
        <w:rPr>
          <w:rFonts w:hint="eastAsia"/>
          <w:szCs w:val="21"/>
        </w:rPr>
        <w:t>条约</w:t>
      </w:r>
      <w:r w:rsidR="00AA7FF0">
        <w:rPr>
          <w:rFonts w:hint="eastAsia"/>
          <w:szCs w:val="21"/>
        </w:rPr>
        <w:t>所</w:t>
      </w:r>
      <w:r w:rsidRPr="00644C5F">
        <w:rPr>
          <w:rFonts w:hint="eastAsia"/>
          <w:szCs w:val="21"/>
        </w:rPr>
        <w:t>规定的义务，包括</w:t>
      </w:r>
      <w:r w:rsidR="00AA7FF0">
        <w:rPr>
          <w:rFonts w:hint="eastAsia"/>
          <w:szCs w:val="21"/>
        </w:rPr>
        <w:t>他们拥有</w:t>
      </w:r>
      <w:r w:rsidRPr="00644C5F">
        <w:rPr>
          <w:rFonts w:hint="eastAsia"/>
          <w:szCs w:val="21"/>
        </w:rPr>
        <w:t>国籍</w:t>
      </w:r>
      <w:r w:rsidR="00AA7FF0">
        <w:rPr>
          <w:rFonts w:hint="eastAsia"/>
          <w:szCs w:val="21"/>
        </w:rPr>
        <w:t>的</w:t>
      </w:r>
      <w:r w:rsidRPr="00644C5F">
        <w:rPr>
          <w:rFonts w:hint="eastAsia"/>
          <w:szCs w:val="21"/>
        </w:rPr>
        <w:t>权</w:t>
      </w:r>
      <w:r w:rsidR="00AA7FF0">
        <w:rPr>
          <w:rFonts w:hint="eastAsia"/>
          <w:szCs w:val="21"/>
        </w:rPr>
        <w:t>利</w:t>
      </w:r>
      <w:r w:rsidRPr="00644C5F">
        <w:rPr>
          <w:rFonts w:hint="eastAsia"/>
          <w:szCs w:val="21"/>
        </w:rPr>
        <w:t>；</w:t>
      </w:r>
    </w:p>
    <w:p w:rsidR="00644C5F" w:rsidRPr="00644C5F" w:rsidRDefault="00644C5F" w:rsidP="00644C5F">
      <w:pPr>
        <w:pStyle w:val="SingleTxtGC"/>
        <w:rPr>
          <w:rFonts w:hint="eastAsia"/>
          <w:szCs w:val="21"/>
        </w:rPr>
      </w:pPr>
      <w:r w:rsidRPr="00644C5F">
        <w:rPr>
          <w:rFonts w:hint="eastAsia"/>
          <w:szCs w:val="21"/>
        </w:rPr>
        <w:tab/>
        <w:t>9.</w:t>
      </w:r>
      <w:r w:rsidR="00FB12F0">
        <w:rPr>
          <w:rFonts w:hint="eastAsia"/>
          <w:szCs w:val="21"/>
        </w:rPr>
        <w:tab/>
      </w:r>
      <w:r w:rsidRPr="00644C5F">
        <w:rPr>
          <w:rFonts w:eastAsia="KaiTi_GB2312" w:hint="eastAsia"/>
          <w:szCs w:val="21"/>
        </w:rPr>
        <w:t>表示</w:t>
      </w:r>
      <w:r w:rsidR="006F0B4D">
        <w:rPr>
          <w:rFonts w:eastAsia="KaiTi_GB2312" w:hint="eastAsia"/>
          <w:szCs w:val="21"/>
        </w:rPr>
        <w:t>严重关切</w:t>
      </w:r>
      <w:r w:rsidR="006F0B4D" w:rsidRPr="006F0B4D">
        <w:rPr>
          <w:rFonts w:hint="eastAsia"/>
          <w:szCs w:val="21"/>
        </w:rPr>
        <w:t>的是，</w:t>
      </w:r>
      <w:r w:rsidRPr="00644C5F">
        <w:rPr>
          <w:rFonts w:hint="eastAsia"/>
          <w:szCs w:val="21"/>
        </w:rPr>
        <w:t>若开邦暴力事件之后部族间的</w:t>
      </w:r>
      <w:r w:rsidR="00F163BA" w:rsidRPr="00644C5F">
        <w:rPr>
          <w:rFonts w:hint="eastAsia"/>
          <w:szCs w:val="21"/>
        </w:rPr>
        <w:t>关系</w:t>
      </w:r>
      <w:r w:rsidRPr="00644C5F">
        <w:rPr>
          <w:rFonts w:hint="eastAsia"/>
          <w:szCs w:val="21"/>
        </w:rPr>
        <w:t>持续紧张</w:t>
      </w:r>
      <w:r w:rsidR="00F7489F">
        <w:rPr>
          <w:rFonts w:hint="eastAsia"/>
          <w:szCs w:val="21"/>
        </w:rPr>
        <w:t>；</w:t>
      </w:r>
      <w:r w:rsidRPr="00644C5F">
        <w:rPr>
          <w:rFonts w:hint="eastAsia"/>
          <w:szCs w:val="21"/>
        </w:rPr>
        <w:t>吁</w:t>
      </w:r>
      <w:r w:rsidR="00F7489F">
        <w:rPr>
          <w:rFonts w:hint="eastAsia"/>
          <w:szCs w:val="21"/>
        </w:rPr>
        <w:t>请</w:t>
      </w:r>
      <w:r w:rsidRPr="00644C5F">
        <w:rPr>
          <w:rFonts w:hint="eastAsia"/>
          <w:szCs w:val="21"/>
        </w:rPr>
        <w:t>缅甸政府确保追究肇事者的责任</w:t>
      </w:r>
      <w:r w:rsidR="00F7489F">
        <w:rPr>
          <w:rFonts w:hint="eastAsia"/>
          <w:szCs w:val="21"/>
        </w:rPr>
        <w:t>；</w:t>
      </w:r>
      <w:r w:rsidRPr="00644C5F">
        <w:rPr>
          <w:rFonts w:hint="eastAsia"/>
          <w:szCs w:val="21"/>
        </w:rPr>
        <w:t>促</w:t>
      </w:r>
      <w:r w:rsidR="00F7489F">
        <w:rPr>
          <w:rFonts w:hint="eastAsia"/>
          <w:szCs w:val="21"/>
        </w:rPr>
        <w:t>请</w:t>
      </w:r>
      <w:r w:rsidRPr="00644C5F">
        <w:rPr>
          <w:rFonts w:hint="eastAsia"/>
          <w:szCs w:val="21"/>
        </w:rPr>
        <w:t>缅甸政府向若开邦所有</w:t>
      </w:r>
      <w:r w:rsidR="00F7489F">
        <w:rPr>
          <w:rFonts w:hint="eastAsia"/>
          <w:szCs w:val="21"/>
        </w:rPr>
        <w:t>贫困</w:t>
      </w:r>
      <w:r w:rsidRPr="00644C5F">
        <w:rPr>
          <w:rFonts w:hint="eastAsia"/>
          <w:szCs w:val="21"/>
        </w:rPr>
        <w:t>人</w:t>
      </w:r>
      <w:r w:rsidR="00F7489F">
        <w:rPr>
          <w:rFonts w:hint="eastAsia"/>
          <w:szCs w:val="21"/>
        </w:rPr>
        <w:t>员安全、</w:t>
      </w:r>
      <w:r w:rsidRPr="00644C5F">
        <w:rPr>
          <w:rFonts w:hint="eastAsia"/>
          <w:szCs w:val="21"/>
        </w:rPr>
        <w:t>及时</w:t>
      </w:r>
      <w:r w:rsidR="00F7489F">
        <w:rPr>
          <w:rFonts w:hint="eastAsia"/>
          <w:szCs w:val="21"/>
        </w:rPr>
        <w:t>、</w:t>
      </w:r>
      <w:r w:rsidR="00F7489F" w:rsidRPr="00644C5F">
        <w:rPr>
          <w:rFonts w:hint="eastAsia"/>
          <w:szCs w:val="21"/>
        </w:rPr>
        <w:t>全面</w:t>
      </w:r>
      <w:r w:rsidR="00F7489F">
        <w:rPr>
          <w:rFonts w:hint="eastAsia"/>
          <w:szCs w:val="21"/>
        </w:rPr>
        <w:t>、</w:t>
      </w:r>
      <w:r w:rsidRPr="00644C5F">
        <w:rPr>
          <w:rFonts w:hint="eastAsia"/>
          <w:szCs w:val="21"/>
        </w:rPr>
        <w:t>无障碍地提供人道主义援助，为自愿返回原社区的人提供便利</w:t>
      </w:r>
      <w:r w:rsidR="00F7489F">
        <w:rPr>
          <w:rFonts w:hint="eastAsia"/>
          <w:szCs w:val="21"/>
        </w:rPr>
        <w:t>；</w:t>
      </w:r>
      <w:r w:rsidRPr="00644C5F">
        <w:rPr>
          <w:rFonts w:hint="eastAsia"/>
          <w:szCs w:val="21"/>
        </w:rPr>
        <w:t>同时还吁</w:t>
      </w:r>
      <w:r w:rsidR="00F7489F">
        <w:rPr>
          <w:rFonts w:hint="eastAsia"/>
          <w:szCs w:val="21"/>
        </w:rPr>
        <w:t>请</w:t>
      </w:r>
      <w:r w:rsidR="00F7489F" w:rsidRPr="00644C5F">
        <w:rPr>
          <w:rFonts w:hint="eastAsia"/>
          <w:szCs w:val="21"/>
        </w:rPr>
        <w:t>缅甸政府</w:t>
      </w:r>
      <w:r w:rsidRPr="00644C5F">
        <w:rPr>
          <w:rFonts w:hint="eastAsia"/>
          <w:szCs w:val="21"/>
        </w:rPr>
        <w:t>继续落实缅甸当局与国际社会达成的</w:t>
      </w:r>
      <w:r w:rsidR="008144A6">
        <w:rPr>
          <w:rFonts w:hint="eastAsia"/>
          <w:szCs w:val="21"/>
        </w:rPr>
        <w:t>有关</w:t>
      </w:r>
      <w:r w:rsidRPr="00644C5F">
        <w:rPr>
          <w:rFonts w:hint="eastAsia"/>
          <w:szCs w:val="21"/>
        </w:rPr>
        <w:t>若开邦人道主义援助分配</w:t>
      </w:r>
      <w:r w:rsidR="008144A6">
        <w:rPr>
          <w:rFonts w:hint="eastAsia"/>
          <w:szCs w:val="21"/>
        </w:rPr>
        <w:t>问题的各项合作</w:t>
      </w:r>
      <w:r w:rsidRPr="00644C5F">
        <w:rPr>
          <w:rFonts w:hint="eastAsia"/>
          <w:szCs w:val="21"/>
        </w:rPr>
        <w:t>协议，确保有效协调那里的人道主义援助，并在若开邦调查委员会的报告公布之后，迅速对其中的建议作出</w:t>
      </w:r>
      <w:r w:rsidR="000A6F9A">
        <w:rPr>
          <w:rFonts w:hint="eastAsia"/>
          <w:szCs w:val="21"/>
        </w:rPr>
        <w:t>回</w:t>
      </w:r>
      <w:r w:rsidRPr="00644C5F">
        <w:rPr>
          <w:rFonts w:hint="eastAsia"/>
          <w:szCs w:val="21"/>
        </w:rPr>
        <w:t>应；</w:t>
      </w:r>
    </w:p>
    <w:p w:rsidR="00644C5F" w:rsidRPr="00644C5F" w:rsidRDefault="00644C5F" w:rsidP="00644C5F">
      <w:pPr>
        <w:pStyle w:val="SingleTxtGC"/>
        <w:rPr>
          <w:rFonts w:hint="eastAsia"/>
          <w:szCs w:val="21"/>
        </w:rPr>
      </w:pPr>
      <w:r w:rsidRPr="00644C5F">
        <w:rPr>
          <w:rFonts w:hint="eastAsia"/>
          <w:szCs w:val="21"/>
        </w:rPr>
        <w:tab/>
        <w:t xml:space="preserve">10.  </w:t>
      </w:r>
      <w:r w:rsidRPr="00644C5F">
        <w:rPr>
          <w:rFonts w:eastAsia="KaiTi_GB2312" w:hint="eastAsia"/>
          <w:szCs w:val="21"/>
        </w:rPr>
        <w:t>表示深切</w:t>
      </w:r>
      <w:r w:rsidR="001B577D">
        <w:rPr>
          <w:rFonts w:eastAsia="KaiTi_GB2312" w:hint="eastAsia"/>
          <w:szCs w:val="21"/>
        </w:rPr>
        <w:t>关切</w:t>
      </w:r>
      <w:r w:rsidR="001B577D" w:rsidRPr="006F0B4D">
        <w:rPr>
          <w:rFonts w:hint="eastAsia"/>
          <w:szCs w:val="21"/>
        </w:rPr>
        <w:t>的是，</w:t>
      </w:r>
      <w:r w:rsidRPr="00644C5F">
        <w:rPr>
          <w:rFonts w:hint="eastAsia"/>
          <w:szCs w:val="21"/>
        </w:rPr>
        <w:t>克钦邦的武装冲突</w:t>
      </w:r>
      <w:r w:rsidR="00AD4C1E" w:rsidRPr="00644C5F">
        <w:rPr>
          <w:rFonts w:hint="eastAsia"/>
          <w:szCs w:val="21"/>
        </w:rPr>
        <w:t>持续</w:t>
      </w:r>
      <w:r w:rsidR="00AD4C1E">
        <w:rPr>
          <w:rFonts w:hint="eastAsia"/>
          <w:szCs w:val="21"/>
        </w:rPr>
        <w:t>不断，并出现了一些</w:t>
      </w:r>
      <w:r w:rsidRPr="00644C5F">
        <w:rPr>
          <w:rFonts w:hint="eastAsia"/>
          <w:szCs w:val="21"/>
        </w:rPr>
        <w:t>与此相关联的侵犯人权行为和</w:t>
      </w:r>
      <w:r w:rsidR="00AD4C1E">
        <w:rPr>
          <w:rFonts w:hint="eastAsia"/>
          <w:szCs w:val="21"/>
        </w:rPr>
        <w:t>关于</w:t>
      </w:r>
      <w:r w:rsidRPr="00644C5F">
        <w:rPr>
          <w:rFonts w:hint="eastAsia"/>
          <w:szCs w:val="21"/>
        </w:rPr>
        <w:t>违反国际人道主义法</w:t>
      </w:r>
      <w:r w:rsidR="00AD4C1E">
        <w:rPr>
          <w:rFonts w:hint="eastAsia"/>
          <w:szCs w:val="21"/>
        </w:rPr>
        <w:t>、</w:t>
      </w:r>
      <w:r w:rsidR="00AD4C1E" w:rsidRPr="00644C5F">
        <w:rPr>
          <w:rFonts w:hint="eastAsia"/>
          <w:szCs w:val="21"/>
        </w:rPr>
        <w:t>亵渎</w:t>
      </w:r>
      <w:r w:rsidR="00AD4C1E">
        <w:rPr>
          <w:rFonts w:hint="eastAsia"/>
          <w:szCs w:val="21"/>
        </w:rPr>
        <w:t>礼拜场所、</w:t>
      </w:r>
      <w:r w:rsidRPr="00644C5F">
        <w:rPr>
          <w:rFonts w:hint="eastAsia"/>
          <w:szCs w:val="21"/>
        </w:rPr>
        <w:t>性暴力和酷刑</w:t>
      </w:r>
      <w:r w:rsidR="00AD4C1E">
        <w:rPr>
          <w:rFonts w:hint="eastAsia"/>
          <w:szCs w:val="21"/>
        </w:rPr>
        <w:t>行为</w:t>
      </w:r>
      <w:r w:rsidR="00AD4C1E" w:rsidRPr="00644C5F">
        <w:rPr>
          <w:rFonts w:hint="eastAsia"/>
          <w:szCs w:val="21"/>
        </w:rPr>
        <w:t>的指控</w:t>
      </w:r>
      <w:r w:rsidR="00594597">
        <w:rPr>
          <w:rFonts w:hint="eastAsia"/>
          <w:szCs w:val="21"/>
        </w:rPr>
        <w:t>；</w:t>
      </w:r>
      <w:r w:rsidRPr="00644C5F">
        <w:rPr>
          <w:rFonts w:hint="eastAsia"/>
          <w:szCs w:val="21"/>
        </w:rPr>
        <w:t>同时欢迎缅甸政府与克钦</w:t>
      </w:r>
      <w:r w:rsidR="00594597" w:rsidRPr="00644C5F">
        <w:rPr>
          <w:rFonts w:hint="eastAsia"/>
          <w:szCs w:val="21"/>
        </w:rPr>
        <w:t>邦</w:t>
      </w:r>
      <w:r w:rsidRPr="00644C5F">
        <w:rPr>
          <w:rFonts w:hint="eastAsia"/>
          <w:szCs w:val="21"/>
        </w:rPr>
        <w:t>独立组织</w:t>
      </w:r>
      <w:r w:rsidR="00594597">
        <w:rPr>
          <w:rFonts w:hint="eastAsia"/>
          <w:szCs w:val="21"/>
        </w:rPr>
        <w:t>最近恢复</w:t>
      </w:r>
      <w:r w:rsidRPr="00644C5F">
        <w:rPr>
          <w:rFonts w:hint="eastAsia"/>
          <w:szCs w:val="21"/>
        </w:rPr>
        <w:t>和平谈判，大力鼓励</w:t>
      </w:r>
      <w:r w:rsidR="00594597" w:rsidRPr="00644C5F">
        <w:rPr>
          <w:rFonts w:hint="eastAsia"/>
          <w:szCs w:val="21"/>
        </w:rPr>
        <w:t>加紧正式政治对话，</w:t>
      </w:r>
      <w:r w:rsidR="00594597">
        <w:rPr>
          <w:rFonts w:hint="eastAsia"/>
          <w:szCs w:val="21"/>
        </w:rPr>
        <w:t>以开展</w:t>
      </w:r>
      <w:r w:rsidRPr="00644C5F">
        <w:rPr>
          <w:rFonts w:hint="eastAsia"/>
          <w:szCs w:val="21"/>
        </w:rPr>
        <w:t>争取确保长期和平和民族和解的包容性进程</w:t>
      </w:r>
      <w:r w:rsidR="00594597">
        <w:rPr>
          <w:rFonts w:hint="eastAsia"/>
          <w:szCs w:val="21"/>
        </w:rPr>
        <w:t>；</w:t>
      </w:r>
      <w:r w:rsidRPr="00644C5F">
        <w:rPr>
          <w:rFonts w:hint="eastAsia"/>
          <w:szCs w:val="21"/>
        </w:rPr>
        <w:t>还敦促缅甸政府保护受冲突影响者和国内流离失所者的权利</w:t>
      </w:r>
      <w:r w:rsidR="00594597">
        <w:rPr>
          <w:rFonts w:hint="eastAsia"/>
          <w:szCs w:val="21"/>
        </w:rPr>
        <w:t>并</w:t>
      </w:r>
      <w:r w:rsidRPr="00644C5F">
        <w:rPr>
          <w:rFonts w:hint="eastAsia"/>
          <w:szCs w:val="21"/>
        </w:rPr>
        <w:t>解决他们的需</w:t>
      </w:r>
      <w:r w:rsidR="00594597">
        <w:rPr>
          <w:rFonts w:hint="eastAsia"/>
          <w:szCs w:val="21"/>
        </w:rPr>
        <w:t>求</w:t>
      </w:r>
      <w:r w:rsidRPr="00644C5F">
        <w:rPr>
          <w:rFonts w:hint="eastAsia"/>
          <w:szCs w:val="21"/>
        </w:rPr>
        <w:t>，</w:t>
      </w:r>
      <w:r w:rsidR="00594597">
        <w:rPr>
          <w:rFonts w:hint="eastAsia"/>
          <w:szCs w:val="21"/>
        </w:rPr>
        <w:t>安全、</w:t>
      </w:r>
      <w:r w:rsidRPr="00644C5F">
        <w:rPr>
          <w:rFonts w:hint="eastAsia"/>
          <w:szCs w:val="21"/>
        </w:rPr>
        <w:t>及时、</w:t>
      </w:r>
      <w:r w:rsidR="00594597">
        <w:rPr>
          <w:rFonts w:hint="eastAsia"/>
          <w:szCs w:val="21"/>
        </w:rPr>
        <w:t>全面、</w:t>
      </w:r>
      <w:r w:rsidRPr="00644C5F">
        <w:rPr>
          <w:rFonts w:hint="eastAsia"/>
          <w:szCs w:val="21"/>
        </w:rPr>
        <w:t>无障碍地向克钦邦所有</w:t>
      </w:r>
      <w:r w:rsidR="00594597">
        <w:rPr>
          <w:rFonts w:hint="eastAsia"/>
          <w:szCs w:val="21"/>
        </w:rPr>
        <w:t>贫困</w:t>
      </w:r>
      <w:r w:rsidRPr="00644C5F">
        <w:rPr>
          <w:rFonts w:hint="eastAsia"/>
          <w:szCs w:val="21"/>
        </w:rPr>
        <w:t>人</w:t>
      </w:r>
      <w:r w:rsidR="00594597">
        <w:rPr>
          <w:rFonts w:hint="eastAsia"/>
          <w:szCs w:val="21"/>
        </w:rPr>
        <w:t>员</w:t>
      </w:r>
      <w:r w:rsidRPr="00644C5F">
        <w:rPr>
          <w:rFonts w:hint="eastAsia"/>
          <w:szCs w:val="21"/>
        </w:rPr>
        <w:t>提供人道主义援助；</w:t>
      </w:r>
    </w:p>
    <w:p w:rsidR="00644C5F" w:rsidRPr="00644C5F" w:rsidRDefault="00644C5F" w:rsidP="00644C5F">
      <w:pPr>
        <w:pStyle w:val="SingleTxtGC"/>
        <w:rPr>
          <w:rFonts w:hint="eastAsia"/>
          <w:szCs w:val="21"/>
        </w:rPr>
      </w:pPr>
      <w:r w:rsidRPr="00644C5F">
        <w:rPr>
          <w:rFonts w:hint="eastAsia"/>
          <w:szCs w:val="21"/>
        </w:rPr>
        <w:tab/>
        <w:t xml:space="preserve">11.  </w:t>
      </w:r>
      <w:r w:rsidRPr="00644C5F">
        <w:rPr>
          <w:rFonts w:eastAsia="KaiTi_GB2312" w:hint="eastAsia"/>
          <w:szCs w:val="21"/>
        </w:rPr>
        <w:t>欢迎</w:t>
      </w:r>
      <w:r w:rsidRPr="00644C5F">
        <w:rPr>
          <w:rFonts w:hint="eastAsia"/>
          <w:szCs w:val="21"/>
        </w:rPr>
        <w:t>缅甸政府与联合国于</w:t>
      </w:r>
      <w:r w:rsidRPr="00644C5F">
        <w:rPr>
          <w:rFonts w:hint="eastAsia"/>
          <w:szCs w:val="21"/>
        </w:rPr>
        <w:t>2012</w:t>
      </w:r>
      <w:r w:rsidRPr="00644C5F">
        <w:rPr>
          <w:rFonts w:hint="eastAsia"/>
          <w:szCs w:val="21"/>
        </w:rPr>
        <w:t>年签订的儿童兵问题联合行动计划</w:t>
      </w:r>
      <w:r w:rsidR="000A6F9A">
        <w:rPr>
          <w:rFonts w:hint="eastAsia"/>
          <w:szCs w:val="21"/>
        </w:rPr>
        <w:t>，以及缅甸政府作出的防止</w:t>
      </w:r>
      <w:r w:rsidR="000A6F9A" w:rsidRPr="00644C5F">
        <w:rPr>
          <w:rFonts w:hint="eastAsia"/>
          <w:szCs w:val="21"/>
        </w:rPr>
        <w:t>包括边防军</w:t>
      </w:r>
      <w:r w:rsidR="000A6F9A">
        <w:rPr>
          <w:rFonts w:hint="eastAsia"/>
          <w:szCs w:val="21"/>
        </w:rPr>
        <w:t>在内的缅甸武装力量</w:t>
      </w:r>
      <w:r w:rsidR="00D733DA">
        <w:rPr>
          <w:rFonts w:hint="eastAsia"/>
          <w:szCs w:val="21"/>
        </w:rPr>
        <w:t>招</w:t>
      </w:r>
      <w:r w:rsidR="000A6F9A">
        <w:rPr>
          <w:rFonts w:hint="eastAsia"/>
          <w:szCs w:val="21"/>
        </w:rPr>
        <w:t>募</w:t>
      </w:r>
      <w:r w:rsidRPr="00644C5F">
        <w:rPr>
          <w:rFonts w:hint="eastAsia"/>
          <w:szCs w:val="21"/>
        </w:rPr>
        <w:t>和使用儿童的承诺</w:t>
      </w:r>
      <w:r w:rsidR="000A6F9A">
        <w:rPr>
          <w:rFonts w:hint="eastAsia"/>
          <w:szCs w:val="21"/>
        </w:rPr>
        <w:t>；</w:t>
      </w:r>
      <w:r w:rsidRPr="00644C5F">
        <w:rPr>
          <w:rFonts w:hint="eastAsia"/>
          <w:szCs w:val="21"/>
        </w:rPr>
        <w:t>吁</w:t>
      </w:r>
      <w:r w:rsidR="000A6F9A">
        <w:rPr>
          <w:rFonts w:hint="eastAsia"/>
          <w:szCs w:val="21"/>
        </w:rPr>
        <w:t>请</w:t>
      </w:r>
      <w:r w:rsidRPr="00644C5F">
        <w:rPr>
          <w:rFonts w:hint="eastAsia"/>
          <w:szCs w:val="21"/>
        </w:rPr>
        <w:t>缅甸政府与联合国国</w:t>
      </w:r>
      <w:r w:rsidR="000A6F9A">
        <w:rPr>
          <w:rFonts w:hint="eastAsia"/>
          <w:szCs w:val="21"/>
        </w:rPr>
        <w:t>别工作队所有</w:t>
      </w:r>
      <w:r w:rsidRPr="00644C5F">
        <w:rPr>
          <w:rFonts w:hint="eastAsia"/>
          <w:szCs w:val="21"/>
        </w:rPr>
        <w:t>各方充分合作，允许联合国</w:t>
      </w:r>
      <w:r w:rsidR="00D733DA">
        <w:rPr>
          <w:rFonts w:hint="eastAsia"/>
          <w:szCs w:val="21"/>
        </w:rPr>
        <w:t>观察员</w:t>
      </w:r>
      <w:r w:rsidRPr="00644C5F">
        <w:rPr>
          <w:rFonts w:hint="eastAsia"/>
          <w:szCs w:val="21"/>
        </w:rPr>
        <w:t>和其他独立观察员</w:t>
      </w:r>
      <w:r w:rsidR="00D733DA">
        <w:t>畅通无阻地进入所有儿童兵招募地区</w:t>
      </w:r>
      <w:r w:rsidRPr="00644C5F">
        <w:rPr>
          <w:rFonts w:hint="eastAsia"/>
          <w:szCs w:val="21"/>
        </w:rPr>
        <w:t>，为与秘书长关于武装冲突中的儿童问题的报告中所列</w:t>
      </w:r>
      <w:r w:rsidR="00D733DA">
        <w:rPr>
          <w:rFonts w:hint="eastAsia"/>
          <w:szCs w:val="21"/>
        </w:rPr>
        <w:t>其他</w:t>
      </w:r>
      <w:r w:rsidRPr="00644C5F">
        <w:rPr>
          <w:rFonts w:hint="eastAsia"/>
          <w:szCs w:val="21"/>
        </w:rPr>
        <w:t>各方就行动计划进行对话提供便利</w:t>
      </w:r>
      <w:r w:rsidR="00D733DA">
        <w:rPr>
          <w:rFonts w:hint="eastAsia"/>
          <w:szCs w:val="21"/>
        </w:rPr>
        <w:t>，</w:t>
      </w:r>
      <w:r w:rsidRPr="00644C5F">
        <w:rPr>
          <w:rFonts w:hint="eastAsia"/>
          <w:szCs w:val="21"/>
        </w:rPr>
        <w:t>以制止这种做法，向幸存者提供复</w:t>
      </w:r>
      <w:r w:rsidR="00D733DA">
        <w:rPr>
          <w:rFonts w:hint="eastAsia"/>
          <w:szCs w:val="21"/>
        </w:rPr>
        <w:t>员</w:t>
      </w:r>
      <w:r w:rsidRPr="00644C5F">
        <w:rPr>
          <w:rFonts w:hint="eastAsia"/>
          <w:szCs w:val="21"/>
        </w:rPr>
        <w:t>、康复和</w:t>
      </w:r>
      <w:r w:rsidR="00D733DA" w:rsidRPr="00D733DA">
        <w:rPr>
          <w:rFonts w:hint="eastAsia"/>
          <w:szCs w:val="21"/>
        </w:rPr>
        <w:t>重返社会</w:t>
      </w:r>
      <w:r w:rsidRPr="00644C5F">
        <w:rPr>
          <w:rFonts w:hint="eastAsia"/>
          <w:szCs w:val="21"/>
        </w:rPr>
        <w:t>服务；</w:t>
      </w:r>
    </w:p>
    <w:p w:rsidR="00644C5F" w:rsidRPr="00644C5F" w:rsidRDefault="00644C5F" w:rsidP="00644C5F">
      <w:pPr>
        <w:pStyle w:val="SingleTxtGC"/>
        <w:rPr>
          <w:rFonts w:hint="eastAsia"/>
          <w:szCs w:val="21"/>
        </w:rPr>
      </w:pPr>
      <w:r w:rsidRPr="00644C5F">
        <w:rPr>
          <w:rFonts w:hint="eastAsia"/>
          <w:szCs w:val="21"/>
        </w:rPr>
        <w:tab/>
        <w:t xml:space="preserve">12.  </w:t>
      </w:r>
      <w:r w:rsidRPr="00644C5F">
        <w:rPr>
          <w:rFonts w:eastAsia="KaiTi_GB2312" w:hint="eastAsia"/>
          <w:szCs w:val="21"/>
        </w:rPr>
        <w:t>吁</w:t>
      </w:r>
      <w:r w:rsidR="00D733DA">
        <w:rPr>
          <w:rFonts w:eastAsia="KaiTi_GB2312" w:hint="eastAsia"/>
          <w:szCs w:val="21"/>
        </w:rPr>
        <w:t>请</w:t>
      </w:r>
      <w:r w:rsidRPr="00644C5F">
        <w:rPr>
          <w:rFonts w:hint="eastAsia"/>
          <w:szCs w:val="21"/>
        </w:rPr>
        <w:t>缅甸政府进行司法改革，确保司法机关、律师和检察官独立、公正</w:t>
      </w:r>
      <w:r w:rsidR="00D733DA">
        <w:rPr>
          <w:rFonts w:hint="eastAsia"/>
          <w:szCs w:val="21"/>
        </w:rPr>
        <w:t>、负</w:t>
      </w:r>
      <w:r w:rsidRPr="00644C5F">
        <w:rPr>
          <w:rFonts w:hint="eastAsia"/>
          <w:szCs w:val="21"/>
        </w:rPr>
        <w:t>责</w:t>
      </w:r>
      <w:r w:rsidR="00D733DA">
        <w:rPr>
          <w:rFonts w:hint="eastAsia"/>
          <w:szCs w:val="21"/>
        </w:rPr>
        <w:t>；</w:t>
      </w:r>
      <w:r w:rsidRPr="00644C5F">
        <w:rPr>
          <w:rFonts w:hint="eastAsia"/>
          <w:szCs w:val="21"/>
        </w:rPr>
        <w:t>感兴趣地注意到最高法院为争取国际社会的参与和技术援助所采取的步骤，</w:t>
      </w:r>
      <w:r w:rsidR="00D733DA">
        <w:rPr>
          <w:rFonts w:hint="eastAsia"/>
          <w:szCs w:val="21"/>
        </w:rPr>
        <w:t>以及</w:t>
      </w:r>
      <w:r w:rsidRPr="00644C5F">
        <w:rPr>
          <w:rFonts w:hint="eastAsia"/>
          <w:szCs w:val="21"/>
        </w:rPr>
        <w:t>昂山素季领导的议会法治与平静委员会</w:t>
      </w:r>
      <w:r w:rsidR="00D733DA">
        <w:rPr>
          <w:rFonts w:hint="eastAsia"/>
          <w:szCs w:val="21"/>
        </w:rPr>
        <w:t>所开展</w:t>
      </w:r>
      <w:r w:rsidRPr="00644C5F">
        <w:rPr>
          <w:rFonts w:hint="eastAsia"/>
          <w:szCs w:val="21"/>
        </w:rPr>
        <w:t>的工作</w:t>
      </w:r>
      <w:r w:rsidR="00D733DA">
        <w:rPr>
          <w:rFonts w:hint="eastAsia"/>
          <w:szCs w:val="21"/>
        </w:rPr>
        <w:t>；</w:t>
      </w:r>
      <w:r w:rsidRPr="00644C5F">
        <w:rPr>
          <w:rFonts w:hint="eastAsia"/>
          <w:szCs w:val="21"/>
        </w:rPr>
        <w:t>鼓励在这方面按照缅甸政府自己表示的</w:t>
      </w:r>
      <w:r w:rsidR="00D733DA">
        <w:rPr>
          <w:rFonts w:hint="eastAsia"/>
          <w:szCs w:val="21"/>
        </w:rPr>
        <w:t>在</w:t>
      </w:r>
      <w:r w:rsidR="00D733DA" w:rsidRPr="00644C5F">
        <w:rPr>
          <w:rFonts w:hint="eastAsia"/>
          <w:szCs w:val="21"/>
        </w:rPr>
        <w:t>缅甸</w:t>
      </w:r>
      <w:r w:rsidRPr="00644C5F">
        <w:rPr>
          <w:rFonts w:hint="eastAsia"/>
          <w:szCs w:val="21"/>
        </w:rPr>
        <w:t>加强法治的意愿</w:t>
      </w:r>
      <w:r w:rsidR="00D733DA">
        <w:rPr>
          <w:rFonts w:hint="eastAsia"/>
          <w:szCs w:val="21"/>
        </w:rPr>
        <w:t>，</w:t>
      </w:r>
      <w:r w:rsidRPr="00644C5F">
        <w:rPr>
          <w:rFonts w:hint="eastAsia"/>
          <w:szCs w:val="21"/>
        </w:rPr>
        <w:t>继续</w:t>
      </w:r>
      <w:r w:rsidR="00D733DA">
        <w:rPr>
          <w:rFonts w:hint="eastAsia"/>
          <w:szCs w:val="21"/>
        </w:rPr>
        <w:t>并</w:t>
      </w:r>
      <w:r w:rsidRPr="00644C5F">
        <w:rPr>
          <w:rFonts w:hint="eastAsia"/>
          <w:szCs w:val="21"/>
        </w:rPr>
        <w:t>加快努力；</w:t>
      </w:r>
    </w:p>
    <w:p w:rsidR="00644C5F" w:rsidRPr="00644C5F" w:rsidRDefault="00644C5F" w:rsidP="00644C5F">
      <w:pPr>
        <w:pStyle w:val="SingleTxtGC"/>
        <w:rPr>
          <w:rFonts w:hint="eastAsia"/>
          <w:szCs w:val="21"/>
        </w:rPr>
      </w:pPr>
      <w:r w:rsidRPr="00644C5F">
        <w:rPr>
          <w:rFonts w:hint="eastAsia"/>
          <w:szCs w:val="21"/>
        </w:rPr>
        <w:tab/>
        <w:t xml:space="preserve">13.  </w:t>
      </w:r>
      <w:r w:rsidRPr="00644C5F">
        <w:rPr>
          <w:rFonts w:eastAsia="KaiTi_GB2312" w:hint="eastAsia"/>
          <w:szCs w:val="21"/>
        </w:rPr>
        <w:t>感兴趣地注意到</w:t>
      </w:r>
      <w:r w:rsidRPr="00644C5F">
        <w:rPr>
          <w:rFonts w:hint="eastAsia"/>
          <w:szCs w:val="21"/>
        </w:rPr>
        <w:t>国家人权委员会开展的活动，包括对申诉的审查和执行的调查任务</w:t>
      </w:r>
      <w:r w:rsidR="00D733DA">
        <w:rPr>
          <w:rFonts w:hint="eastAsia"/>
          <w:szCs w:val="21"/>
        </w:rPr>
        <w:t>；</w:t>
      </w:r>
      <w:r w:rsidRPr="00644C5F">
        <w:rPr>
          <w:rFonts w:hint="eastAsia"/>
          <w:szCs w:val="21"/>
        </w:rPr>
        <w:t>鼓励缅甸政府加快制定新的法律以重组该委员会，使其能进一步开展保护工作</w:t>
      </w:r>
      <w:r w:rsidR="00D733DA">
        <w:rPr>
          <w:rFonts w:hint="eastAsia"/>
          <w:szCs w:val="21"/>
        </w:rPr>
        <w:t>并与民间社会合作，同时提醒注意有必要按照《巴黎原则》确保该委员会</w:t>
      </w:r>
      <w:r w:rsidRPr="00644C5F">
        <w:rPr>
          <w:rFonts w:hint="eastAsia"/>
          <w:szCs w:val="21"/>
        </w:rPr>
        <w:t>独立、自由、可靠</w:t>
      </w:r>
      <w:r w:rsidR="00D733DA">
        <w:rPr>
          <w:rFonts w:hint="eastAsia"/>
          <w:szCs w:val="21"/>
        </w:rPr>
        <w:t>、并</w:t>
      </w:r>
      <w:r w:rsidR="00B021B6">
        <w:rPr>
          <w:rFonts w:hint="eastAsia"/>
          <w:szCs w:val="21"/>
        </w:rPr>
        <w:t>切实</w:t>
      </w:r>
      <w:r w:rsidRPr="00644C5F">
        <w:rPr>
          <w:rFonts w:hint="eastAsia"/>
          <w:szCs w:val="21"/>
        </w:rPr>
        <w:t>发挥作用；</w:t>
      </w:r>
    </w:p>
    <w:p w:rsidR="00644C5F" w:rsidRPr="00644C5F" w:rsidRDefault="00644C5F" w:rsidP="00644C5F">
      <w:pPr>
        <w:pStyle w:val="SingleTxtGC"/>
        <w:rPr>
          <w:rFonts w:hint="eastAsia"/>
          <w:szCs w:val="21"/>
        </w:rPr>
      </w:pPr>
      <w:r w:rsidRPr="00644C5F">
        <w:rPr>
          <w:rFonts w:hint="eastAsia"/>
          <w:szCs w:val="21"/>
        </w:rPr>
        <w:tab/>
        <w:t xml:space="preserve">14.  </w:t>
      </w:r>
      <w:r w:rsidRPr="00644C5F">
        <w:rPr>
          <w:rFonts w:eastAsia="KaiTi_GB2312" w:hint="eastAsia"/>
          <w:szCs w:val="21"/>
        </w:rPr>
        <w:t>注意到</w:t>
      </w:r>
      <w:r w:rsidRPr="00644C5F">
        <w:rPr>
          <w:rFonts w:hint="eastAsia"/>
          <w:szCs w:val="21"/>
        </w:rPr>
        <w:t>为支持缅甸政府与国际劳工组织签定的关于到</w:t>
      </w:r>
      <w:r w:rsidRPr="00644C5F">
        <w:rPr>
          <w:rFonts w:hint="eastAsia"/>
          <w:szCs w:val="21"/>
        </w:rPr>
        <w:t>2015</w:t>
      </w:r>
      <w:r w:rsidR="00D733DA">
        <w:rPr>
          <w:rFonts w:hint="eastAsia"/>
          <w:szCs w:val="21"/>
        </w:rPr>
        <w:t>年</w:t>
      </w:r>
      <w:r w:rsidR="0084398D">
        <w:rPr>
          <w:rFonts w:hint="eastAsia"/>
          <w:szCs w:val="21"/>
        </w:rPr>
        <w:t>取消</w:t>
      </w:r>
      <w:r w:rsidR="00D733DA">
        <w:rPr>
          <w:rFonts w:hint="eastAsia"/>
          <w:szCs w:val="21"/>
        </w:rPr>
        <w:t>一切形式的</w:t>
      </w:r>
      <w:r w:rsidR="0084398D">
        <w:t>强迫劳动</w:t>
      </w:r>
      <w:r w:rsidR="00D733DA">
        <w:rPr>
          <w:rFonts w:hint="eastAsia"/>
          <w:szCs w:val="21"/>
        </w:rPr>
        <w:t>的协议通过了全面</w:t>
      </w:r>
      <w:r w:rsidRPr="00644C5F">
        <w:rPr>
          <w:rFonts w:hint="eastAsia"/>
          <w:szCs w:val="21"/>
        </w:rPr>
        <w:t>行动计划</w:t>
      </w:r>
      <w:r w:rsidR="0084398D">
        <w:rPr>
          <w:rFonts w:hint="eastAsia"/>
          <w:szCs w:val="21"/>
        </w:rPr>
        <w:t>；</w:t>
      </w:r>
      <w:r w:rsidRPr="00644C5F">
        <w:rPr>
          <w:rFonts w:hint="eastAsia"/>
          <w:szCs w:val="21"/>
        </w:rPr>
        <w:t>鼓励缅甸政府继续履行落实计划的坚定承诺；</w:t>
      </w:r>
    </w:p>
    <w:p w:rsidR="00644C5F" w:rsidRPr="00644C5F" w:rsidRDefault="00644C5F" w:rsidP="00644C5F">
      <w:pPr>
        <w:pStyle w:val="SingleTxtGC"/>
        <w:rPr>
          <w:rFonts w:hint="eastAsia"/>
          <w:szCs w:val="21"/>
        </w:rPr>
      </w:pPr>
      <w:r w:rsidRPr="00644C5F">
        <w:rPr>
          <w:rFonts w:hint="eastAsia"/>
          <w:szCs w:val="21"/>
        </w:rPr>
        <w:tab/>
        <w:t xml:space="preserve">15.  </w:t>
      </w:r>
      <w:r w:rsidRPr="00644C5F">
        <w:rPr>
          <w:rFonts w:eastAsia="KaiTi_GB2312" w:hint="eastAsia"/>
          <w:szCs w:val="21"/>
        </w:rPr>
        <w:t>鼓励</w:t>
      </w:r>
      <w:r w:rsidRPr="00644C5F">
        <w:rPr>
          <w:rFonts w:hint="eastAsia"/>
          <w:szCs w:val="21"/>
        </w:rPr>
        <w:t>国际社会继续</w:t>
      </w:r>
      <w:r w:rsidR="0084398D">
        <w:rPr>
          <w:rFonts w:hint="eastAsia"/>
          <w:szCs w:val="21"/>
        </w:rPr>
        <w:t>切实</w:t>
      </w:r>
      <w:r w:rsidRPr="00644C5F">
        <w:rPr>
          <w:rFonts w:hint="eastAsia"/>
          <w:szCs w:val="21"/>
        </w:rPr>
        <w:t>支持缅甸政府，包括提供技术援助和能力建设，帮助它履行国际人权义务和承诺，开展民主过渡进程</w:t>
      </w:r>
      <w:r w:rsidR="0084398D">
        <w:rPr>
          <w:rFonts w:hint="eastAsia"/>
          <w:szCs w:val="21"/>
        </w:rPr>
        <w:t>，并</w:t>
      </w:r>
      <w:r w:rsidRPr="00644C5F">
        <w:rPr>
          <w:rFonts w:hint="eastAsia"/>
          <w:szCs w:val="21"/>
        </w:rPr>
        <w:t>促进其经济和社会发展</w:t>
      </w:r>
      <w:r w:rsidR="0084398D">
        <w:rPr>
          <w:rFonts w:hint="eastAsia"/>
          <w:szCs w:val="21"/>
        </w:rPr>
        <w:t>；</w:t>
      </w:r>
      <w:r w:rsidRPr="00644C5F">
        <w:rPr>
          <w:rFonts w:hint="eastAsia"/>
          <w:szCs w:val="21"/>
        </w:rPr>
        <w:t>鼓励私营公司</w:t>
      </w:r>
      <w:r w:rsidR="0084398D" w:rsidRPr="00644C5F">
        <w:rPr>
          <w:rFonts w:hint="eastAsia"/>
          <w:szCs w:val="21"/>
        </w:rPr>
        <w:t>按照</w:t>
      </w:r>
      <w:r w:rsidRPr="00644C5F">
        <w:rPr>
          <w:rFonts w:hint="eastAsia"/>
          <w:szCs w:val="21"/>
        </w:rPr>
        <w:t>《</w:t>
      </w:r>
      <w:r w:rsidR="0084398D">
        <w:rPr>
          <w:rFonts w:hint="eastAsia"/>
          <w:szCs w:val="21"/>
        </w:rPr>
        <w:t>工商</w:t>
      </w:r>
      <w:r w:rsidRPr="00644C5F">
        <w:rPr>
          <w:rFonts w:hint="eastAsia"/>
          <w:szCs w:val="21"/>
        </w:rPr>
        <w:t>业与人权指导原则》</w:t>
      </w:r>
      <w:r w:rsidR="0084398D">
        <w:rPr>
          <w:rFonts w:hint="eastAsia"/>
          <w:szCs w:val="21"/>
        </w:rPr>
        <w:t>，</w:t>
      </w:r>
      <w:r w:rsidRPr="00644C5F">
        <w:rPr>
          <w:rFonts w:hint="eastAsia"/>
          <w:szCs w:val="21"/>
        </w:rPr>
        <w:t>确保其在缅甸的投资和有关活动尊重人权，</w:t>
      </w:r>
      <w:r w:rsidR="0084398D">
        <w:rPr>
          <w:rFonts w:hint="eastAsia"/>
          <w:szCs w:val="21"/>
        </w:rPr>
        <w:t>并</w:t>
      </w:r>
      <w:r w:rsidRPr="00644C5F">
        <w:rPr>
          <w:rFonts w:hint="eastAsia"/>
          <w:szCs w:val="21"/>
        </w:rPr>
        <w:t>考虑到更广泛的社会和环境目标；</w:t>
      </w:r>
    </w:p>
    <w:p w:rsidR="00644C5F" w:rsidRPr="00644C5F" w:rsidRDefault="00644C5F" w:rsidP="00644C5F">
      <w:pPr>
        <w:pStyle w:val="SingleTxtGC"/>
        <w:rPr>
          <w:rFonts w:hint="eastAsia"/>
          <w:szCs w:val="21"/>
        </w:rPr>
      </w:pPr>
      <w:r w:rsidRPr="00644C5F">
        <w:rPr>
          <w:rFonts w:hint="eastAsia"/>
          <w:szCs w:val="21"/>
        </w:rPr>
        <w:tab/>
        <w:t xml:space="preserve">16.  </w:t>
      </w:r>
      <w:r w:rsidR="007A264E">
        <w:rPr>
          <w:rFonts w:eastAsia="KaiTi_GB2312" w:hint="eastAsia"/>
          <w:szCs w:val="21"/>
        </w:rPr>
        <w:t>回顾</w:t>
      </w:r>
      <w:r w:rsidRPr="00644C5F">
        <w:rPr>
          <w:rFonts w:hint="eastAsia"/>
          <w:szCs w:val="21"/>
        </w:rPr>
        <w:t>缅甸政府曾承诺邀请联合国人权事务高级专员办事处设立国家办事处</w:t>
      </w:r>
      <w:r w:rsidR="007A264E">
        <w:rPr>
          <w:rFonts w:hint="eastAsia"/>
          <w:szCs w:val="21"/>
        </w:rPr>
        <w:t>；</w:t>
      </w:r>
      <w:r w:rsidRPr="00644C5F">
        <w:rPr>
          <w:rFonts w:hint="eastAsia"/>
          <w:szCs w:val="21"/>
        </w:rPr>
        <w:t>请缅甸政府按照高级专员的</w:t>
      </w:r>
      <w:r w:rsidR="007A264E">
        <w:rPr>
          <w:rFonts w:hint="eastAsia"/>
          <w:szCs w:val="21"/>
        </w:rPr>
        <w:t>任务</w:t>
      </w:r>
      <w:r w:rsidRPr="00644C5F">
        <w:rPr>
          <w:rFonts w:hint="eastAsia"/>
          <w:szCs w:val="21"/>
        </w:rPr>
        <w:t>授权具体说明开设办事处的时间表和过程；</w:t>
      </w:r>
    </w:p>
    <w:p w:rsidR="00644C5F" w:rsidRPr="00644C5F" w:rsidRDefault="00644C5F" w:rsidP="00644C5F">
      <w:pPr>
        <w:pStyle w:val="SingleTxtGC"/>
        <w:rPr>
          <w:rFonts w:hint="eastAsia"/>
          <w:szCs w:val="21"/>
        </w:rPr>
      </w:pPr>
      <w:r w:rsidRPr="00644C5F">
        <w:rPr>
          <w:rFonts w:hint="eastAsia"/>
          <w:szCs w:val="21"/>
        </w:rPr>
        <w:tab/>
        <w:t xml:space="preserve">17.  </w:t>
      </w:r>
      <w:r w:rsidRPr="00644C5F">
        <w:rPr>
          <w:rFonts w:eastAsia="KaiTi_GB2312" w:hint="eastAsia"/>
          <w:szCs w:val="21"/>
        </w:rPr>
        <w:t>决定</w:t>
      </w:r>
      <w:r w:rsidRPr="00644C5F">
        <w:rPr>
          <w:rFonts w:hint="eastAsia"/>
          <w:szCs w:val="21"/>
        </w:rPr>
        <w:t>根据人权委员会有关决议和人权理事会</w:t>
      </w:r>
      <w:r w:rsidRPr="00644C5F">
        <w:rPr>
          <w:rFonts w:hint="eastAsia"/>
          <w:szCs w:val="21"/>
        </w:rPr>
        <w:t>2008</w:t>
      </w:r>
      <w:r w:rsidRPr="00644C5F">
        <w:rPr>
          <w:rFonts w:hint="eastAsia"/>
          <w:szCs w:val="21"/>
        </w:rPr>
        <w:t>年</w:t>
      </w:r>
      <w:r w:rsidRPr="00644C5F">
        <w:rPr>
          <w:rFonts w:hint="eastAsia"/>
          <w:szCs w:val="21"/>
        </w:rPr>
        <w:t>3</w:t>
      </w:r>
      <w:r w:rsidRPr="00644C5F">
        <w:rPr>
          <w:rFonts w:hint="eastAsia"/>
          <w:szCs w:val="21"/>
        </w:rPr>
        <w:t>月</w:t>
      </w:r>
      <w:r w:rsidRPr="00644C5F">
        <w:rPr>
          <w:rFonts w:hint="eastAsia"/>
          <w:szCs w:val="21"/>
        </w:rPr>
        <w:t>28</w:t>
      </w:r>
      <w:r w:rsidRPr="00644C5F">
        <w:rPr>
          <w:rFonts w:hint="eastAsia"/>
          <w:szCs w:val="21"/>
        </w:rPr>
        <w:t>日第</w:t>
      </w:r>
      <w:r w:rsidRPr="00644C5F">
        <w:rPr>
          <w:rFonts w:hint="eastAsia"/>
          <w:szCs w:val="21"/>
        </w:rPr>
        <w:t>7/32</w:t>
      </w:r>
      <w:r w:rsidRPr="00644C5F">
        <w:rPr>
          <w:rFonts w:hint="eastAsia"/>
          <w:szCs w:val="21"/>
        </w:rPr>
        <w:t>号、</w:t>
      </w:r>
      <w:r w:rsidRPr="00644C5F">
        <w:rPr>
          <w:rFonts w:hint="eastAsia"/>
          <w:szCs w:val="21"/>
        </w:rPr>
        <w:t>2009</w:t>
      </w:r>
      <w:r w:rsidRPr="00644C5F">
        <w:rPr>
          <w:rFonts w:hint="eastAsia"/>
          <w:szCs w:val="21"/>
        </w:rPr>
        <w:t>年</w:t>
      </w:r>
      <w:r w:rsidRPr="00644C5F">
        <w:rPr>
          <w:rFonts w:hint="eastAsia"/>
          <w:szCs w:val="21"/>
        </w:rPr>
        <w:t>3</w:t>
      </w:r>
      <w:r w:rsidRPr="00644C5F">
        <w:rPr>
          <w:rFonts w:hint="eastAsia"/>
          <w:szCs w:val="21"/>
        </w:rPr>
        <w:t>月</w:t>
      </w:r>
      <w:r w:rsidRPr="00644C5F">
        <w:rPr>
          <w:rFonts w:hint="eastAsia"/>
          <w:szCs w:val="21"/>
        </w:rPr>
        <w:t>27</w:t>
      </w:r>
      <w:r w:rsidRPr="00644C5F">
        <w:rPr>
          <w:rFonts w:hint="eastAsia"/>
          <w:szCs w:val="21"/>
        </w:rPr>
        <w:t>日第</w:t>
      </w:r>
      <w:r w:rsidRPr="00644C5F">
        <w:rPr>
          <w:rFonts w:hint="eastAsia"/>
          <w:szCs w:val="21"/>
        </w:rPr>
        <w:t>10/2</w:t>
      </w:r>
      <w:r w:rsidRPr="00644C5F">
        <w:rPr>
          <w:rFonts w:hint="eastAsia"/>
          <w:szCs w:val="21"/>
        </w:rPr>
        <w:t>号、</w:t>
      </w:r>
      <w:r w:rsidRPr="00644C5F">
        <w:rPr>
          <w:rFonts w:hint="eastAsia"/>
          <w:szCs w:val="21"/>
        </w:rPr>
        <w:t>2010</w:t>
      </w:r>
      <w:r w:rsidRPr="00644C5F">
        <w:rPr>
          <w:rFonts w:hint="eastAsia"/>
          <w:szCs w:val="21"/>
        </w:rPr>
        <w:t>年</w:t>
      </w:r>
      <w:r w:rsidRPr="00644C5F">
        <w:rPr>
          <w:rFonts w:hint="eastAsia"/>
          <w:szCs w:val="21"/>
        </w:rPr>
        <w:t>3</w:t>
      </w:r>
      <w:r w:rsidRPr="00644C5F">
        <w:rPr>
          <w:rFonts w:hint="eastAsia"/>
          <w:szCs w:val="21"/>
        </w:rPr>
        <w:t>月</w:t>
      </w:r>
      <w:r w:rsidRPr="00644C5F">
        <w:rPr>
          <w:rFonts w:hint="eastAsia"/>
          <w:szCs w:val="21"/>
        </w:rPr>
        <w:t>26</w:t>
      </w:r>
      <w:r w:rsidRPr="00644C5F">
        <w:rPr>
          <w:rFonts w:hint="eastAsia"/>
          <w:szCs w:val="21"/>
        </w:rPr>
        <w:t>日第</w:t>
      </w:r>
      <w:r w:rsidRPr="00644C5F">
        <w:rPr>
          <w:rFonts w:hint="eastAsia"/>
          <w:szCs w:val="21"/>
        </w:rPr>
        <w:t>13/25</w:t>
      </w:r>
      <w:r w:rsidRPr="00644C5F">
        <w:rPr>
          <w:rFonts w:hint="eastAsia"/>
          <w:szCs w:val="21"/>
        </w:rPr>
        <w:t>号、</w:t>
      </w:r>
      <w:r w:rsidRPr="00644C5F">
        <w:rPr>
          <w:rFonts w:hint="eastAsia"/>
          <w:szCs w:val="21"/>
        </w:rPr>
        <w:t>2011</w:t>
      </w:r>
      <w:r w:rsidRPr="00644C5F">
        <w:rPr>
          <w:rFonts w:hint="eastAsia"/>
          <w:szCs w:val="21"/>
        </w:rPr>
        <w:t>年</w:t>
      </w:r>
      <w:r w:rsidRPr="00644C5F">
        <w:rPr>
          <w:rFonts w:hint="eastAsia"/>
          <w:szCs w:val="21"/>
        </w:rPr>
        <w:t>3</w:t>
      </w:r>
      <w:r w:rsidRPr="00644C5F">
        <w:rPr>
          <w:rFonts w:hint="eastAsia"/>
          <w:szCs w:val="21"/>
        </w:rPr>
        <w:t>月</w:t>
      </w:r>
      <w:r w:rsidRPr="00644C5F">
        <w:rPr>
          <w:rFonts w:hint="eastAsia"/>
          <w:szCs w:val="21"/>
        </w:rPr>
        <w:t>25</w:t>
      </w:r>
      <w:r w:rsidRPr="00644C5F">
        <w:rPr>
          <w:rFonts w:hint="eastAsia"/>
          <w:szCs w:val="21"/>
        </w:rPr>
        <w:t>日第</w:t>
      </w:r>
      <w:r w:rsidRPr="00644C5F">
        <w:rPr>
          <w:rFonts w:hint="eastAsia"/>
          <w:szCs w:val="21"/>
        </w:rPr>
        <w:t>16/24</w:t>
      </w:r>
      <w:r w:rsidRPr="00644C5F">
        <w:rPr>
          <w:rFonts w:hint="eastAsia"/>
          <w:szCs w:val="21"/>
        </w:rPr>
        <w:t>号和</w:t>
      </w:r>
      <w:r w:rsidRPr="00644C5F">
        <w:rPr>
          <w:rFonts w:hint="eastAsia"/>
          <w:szCs w:val="21"/>
        </w:rPr>
        <w:t>2012</w:t>
      </w:r>
      <w:r w:rsidRPr="00644C5F">
        <w:rPr>
          <w:rFonts w:hint="eastAsia"/>
          <w:szCs w:val="21"/>
        </w:rPr>
        <w:t>年</w:t>
      </w:r>
      <w:r w:rsidRPr="00644C5F">
        <w:rPr>
          <w:rFonts w:hint="eastAsia"/>
          <w:szCs w:val="21"/>
        </w:rPr>
        <w:t>3</w:t>
      </w:r>
      <w:r w:rsidRPr="00644C5F">
        <w:rPr>
          <w:rFonts w:hint="eastAsia"/>
          <w:szCs w:val="21"/>
        </w:rPr>
        <w:t>月</w:t>
      </w:r>
      <w:r w:rsidRPr="00644C5F">
        <w:rPr>
          <w:rFonts w:hint="eastAsia"/>
          <w:szCs w:val="21"/>
        </w:rPr>
        <w:t>23</w:t>
      </w:r>
      <w:r w:rsidRPr="00644C5F">
        <w:rPr>
          <w:rFonts w:hint="eastAsia"/>
          <w:szCs w:val="21"/>
        </w:rPr>
        <w:t>日第</w:t>
      </w:r>
      <w:r w:rsidRPr="00644C5F">
        <w:rPr>
          <w:rFonts w:hint="eastAsia"/>
          <w:szCs w:val="21"/>
        </w:rPr>
        <w:t>19/21</w:t>
      </w:r>
      <w:r w:rsidRPr="00644C5F">
        <w:rPr>
          <w:rFonts w:hint="eastAsia"/>
          <w:szCs w:val="21"/>
        </w:rPr>
        <w:t>号决议</w:t>
      </w:r>
      <w:r w:rsidR="007A264E">
        <w:rPr>
          <w:rFonts w:hint="eastAsia"/>
          <w:szCs w:val="21"/>
        </w:rPr>
        <w:t>，</w:t>
      </w:r>
      <w:r w:rsidRPr="00644C5F">
        <w:rPr>
          <w:rFonts w:hint="eastAsia"/>
          <w:szCs w:val="21"/>
        </w:rPr>
        <w:t>将缅甸人权状况特别报告员的任期延长一年</w:t>
      </w:r>
      <w:r w:rsidR="007A264E">
        <w:rPr>
          <w:rFonts w:hint="eastAsia"/>
          <w:szCs w:val="21"/>
        </w:rPr>
        <w:t>；</w:t>
      </w:r>
      <w:r w:rsidRPr="00644C5F">
        <w:rPr>
          <w:rFonts w:hint="eastAsia"/>
          <w:szCs w:val="21"/>
        </w:rPr>
        <w:t>另外，请特别报告员在其下次报告中，除其他外，</w:t>
      </w:r>
      <w:r w:rsidR="007A264E">
        <w:t>列入关于缅甸的需求、包括技术援助和能力建设方面的需求的</w:t>
      </w:r>
      <w:r w:rsidR="00254868">
        <w:rPr>
          <w:rFonts w:hint="eastAsia"/>
        </w:rPr>
        <w:t>进一步</w:t>
      </w:r>
      <w:r w:rsidR="007A264E">
        <w:t>建议；</w:t>
      </w:r>
      <w:r w:rsidRPr="00644C5F">
        <w:rPr>
          <w:rFonts w:hint="eastAsia"/>
          <w:szCs w:val="21"/>
        </w:rPr>
        <w:t>特别是要就缅甸的需要，包括对技术援助和能力建设的需要，提出进一步建议；</w:t>
      </w:r>
    </w:p>
    <w:p w:rsidR="00644C5F" w:rsidRPr="00644C5F" w:rsidRDefault="00644C5F" w:rsidP="00644C5F">
      <w:pPr>
        <w:pStyle w:val="SingleTxtGC"/>
        <w:rPr>
          <w:rFonts w:hint="eastAsia"/>
          <w:szCs w:val="21"/>
        </w:rPr>
      </w:pPr>
      <w:r w:rsidRPr="00644C5F">
        <w:rPr>
          <w:rFonts w:hint="eastAsia"/>
          <w:szCs w:val="21"/>
        </w:rPr>
        <w:tab/>
        <w:t xml:space="preserve">18.  </w:t>
      </w:r>
      <w:r w:rsidRPr="00644C5F">
        <w:rPr>
          <w:rFonts w:eastAsia="KaiTi_GB2312" w:hint="eastAsia"/>
          <w:szCs w:val="21"/>
        </w:rPr>
        <w:t>吁</w:t>
      </w:r>
      <w:r w:rsidR="00254868">
        <w:rPr>
          <w:rFonts w:eastAsia="KaiTi_GB2312" w:hint="eastAsia"/>
          <w:szCs w:val="21"/>
        </w:rPr>
        <w:t>请</w:t>
      </w:r>
      <w:r w:rsidRPr="00644C5F">
        <w:rPr>
          <w:rFonts w:hint="eastAsia"/>
          <w:szCs w:val="21"/>
        </w:rPr>
        <w:t>缅甸政府继续</w:t>
      </w:r>
      <w:r w:rsidR="00254868">
        <w:t>为特别报告员履行任务提供合作，</w:t>
      </w:r>
      <w:r w:rsidRPr="00644C5F">
        <w:rPr>
          <w:rFonts w:hint="eastAsia"/>
          <w:szCs w:val="21"/>
        </w:rPr>
        <w:t>包括为</w:t>
      </w:r>
      <w:r w:rsidR="00254868">
        <w:rPr>
          <w:rFonts w:hint="eastAsia"/>
          <w:szCs w:val="21"/>
        </w:rPr>
        <w:t>今后的</w:t>
      </w:r>
      <w:r w:rsidRPr="00644C5F">
        <w:rPr>
          <w:rFonts w:hint="eastAsia"/>
          <w:szCs w:val="21"/>
        </w:rPr>
        <w:t>访问提供便利</w:t>
      </w:r>
      <w:r w:rsidR="00254868">
        <w:rPr>
          <w:rFonts w:hint="eastAsia"/>
          <w:szCs w:val="21"/>
        </w:rPr>
        <w:t>；</w:t>
      </w:r>
      <w:r w:rsidRPr="00644C5F">
        <w:rPr>
          <w:rFonts w:hint="eastAsia"/>
          <w:szCs w:val="21"/>
        </w:rPr>
        <w:t>吁</w:t>
      </w:r>
      <w:r w:rsidR="00254868">
        <w:rPr>
          <w:rFonts w:hint="eastAsia"/>
          <w:szCs w:val="21"/>
        </w:rPr>
        <w:t>请</w:t>
      </w:r>
      <w:r w:rsidR="00254868">
        <w:t>高级专员办事处</w:t>
      </w:r>
      <w:r w:rsidR="00F858F4">
        <w:rPr>
          <w:rFonts w:hint="eastAsia"/>
          <w:szCs w:val="21"/>
        </w:rPr>
        <w:t>为</w:t>
      </w:r>
      <w:r w:rsidRPr="00644C5F">
        <w:rPr>
          <w:rFonts w:hint="eastAsia"/>
          <w:szCs w:val="21"/>
        </w:rPr>
        <w:t>特别报告员</w:t>
      </w:r>
      <w:r w:rsidR="00F858F4">
        <w:t>充分履行任务提供其所需要的一切协助</w:t>
      </w:r>
      <w:r w:rsidRPr="00644C5F">
        <w:rPr>
          <w:rFonts w:hint="eastAsia"/>
          <w:szCs w:val="21"/>
        </w:rPr>
        <w:t>和资源；</w:t>
      </w:r>
    </w:p>
    <w:p w:rsidR="00644C5F" w:rsidRPr="00644C5F" w:rsidRDefault="00644C5F" w:rsidP="00644C5F">
      <w:pPr>
        <w:pStyle w:val="SingleTxtGC"/>
        <w:rPr>
          <w:rFonts w:hint="eastAsia"/>
          <w:szCs w:val="21"/>
        </w:rPr>
      </w:pPr>
      <w:r w:rsidRPr="00644C5F">
        <w:rPr>
          <w:rFonts w:hint="eastAsia"/>
          <w:szCs w:val="21"/>
        </w:rPr>
        <w:tab/>
        <w:t xml:space="preserve">19.  </w:t>
      </w:r>
      <w:r w:rsidRPr="00644C5F">
        <w:rPr>
          <w:rFonts w:eastAsia="KaiTi_GB2312" w:hint="eastAsia"/>
          <w:szCs w:val="21"/>
        </w:rPr>
        <w:t>请</w:t>
      </w:r>
      <w:r w:rsidRPr="00644C5F">
        <w:rPr>
          <w:rFonts w:hint="eastAsia"/>
          <w:szCs w:val="21"/>
        </w:rPr>
        <w:t>特别报告员</w:t>
      </w:r>
      <w:r w:rsidR="00F858F4">
        <w:rPr>
          <w:rFonts w:hint="eastAsia"/>
          <w:szCs w:val="21"/>
        </w:rPr>
        <w:t>根据理事会</w:t>
      </w:r>
      <w:r w:rsidRPr="00644C5F">
        <w:rPr>
          <w:rFonts w:hint="eastAsia"/>
          <w:szCs w:val="21"/>
        </w:rPr>
        <w:t>年度工作</w:t>
      </w:r>
      <w:r w:rsidR="00F858F4">
        <w:rPr>
          <w:rFonts w:hint="eastAsia"/>
          <w:szCs w:val="21"/>
        </w:rPr>
        <w:t>方案，</w:t>
      </w:r>
      <w:r w:rsidRPr="00644C5F">
        <w:rPr>
          <w:rFonts w:hint="eastAsia"/>
          <w:szCs w:val="21"/>
        </w:rPr>
        <w:t>向大会第六十八届会议和人权理事会提交</w:t>
      </w:r>
      <w:r w:rsidR="00F858F4">
        <w:rPr>
          <w:rFonts w:hint="eastAsia"/>
          <w:szCs w:val="21"/>
        </w:rPr>
        <w:t>一份</w:t>
      </w:r>
      <w:r w:rsidRPr="00644C5F">
        <w:rPr>
          <w:rFonts w:hint="eastAsia"/>
          <w:szCs w:val="21"/>
        </w:rPr>
        <w:t>进展情况报告；</w:t>
      </w:r>
    </w:p>
    <w:p w:rsidR="00644C5F" w:rsidRPr="00644C5F" w:rsidRDefault="00644C5F" w:rsidP="00644C5F">
      <w:pPr>
        <w:pStyle w:val="SingleTxtGC"/>
        <w:rPr>
          <w:rFonts w:hint="eastAsia"/>
          <w:szCs w:val="21"/>
        </w:rPr>
      </w:pPr>
      <w:r w:rsidRPr="00644C5F">
        <w:rPr>
          <w:rFonts w:hint="eastAsia"/>
          <w:szCs w:val="21"/>
        </w:rPr>
        <w:tab/>
        <w:t xml:space="preserve">20.  </w:t>
      </w:r>
      <w:r w:rsidRPr="00644C5F">
        <w:rPr>
          <w:rFonts w:eastAsia="KaiTi_GB2312" w:hint="eastAsia"/>
          <w:szCs w:val="21"/>
        </w:rPr>
        <w:t>表示强烈支持</w:t>
      </w:r>
      <w:r w:rsidRPr="00644C5F">
        <w:rPr>
          <w:rFonts w:hint="eastAsia"/>
          <w:szCs w:val="21"/>
        </w:rPr>
        <w:t>秘书长的斡旋任务和承诺</w:t>
      </w:r>
      <w:r w:rsidR="00F858F4">
        <w:rPr>
          <w:rFonts w:hint="eastAsia"/>
          <w:szCs w:val="21"/>
        </w:rPr>
        <w:t>；</w:t>
      </w:r>
      <w:r w:rsidRPr="00644C5F">
        <w:rPr>
          <w:rFonts w:hint="eastAsia"/>
          <w:szCs w:val="21"/>
        </w:rPr>
        <w:t>吁</w:t>
      </w:r>
      <w:r w:rsidR="00F858F4">
        <w:rPr>
          <w:rFonts w:hint="eastAsia"/>
          <w:szCs w:val="21"/>
        </w:rPr>
        <w:t>请</w:t>
      </w:r>
      <w:r w:rsidRPr="00644C5F">
        <w:rPr>
          <w:rFonts w:hint="eastAsia"/>
          <w:szCs w:val="21"/>
        </w:rPr>
        <w:t>缅甸政府确保与秘书长及其缅甸问题特别顾问充分合作。</w:t>
      </w:r>
    </w:p>
    <w:p w:rsidR="00B6211A" w:rsidRDefault="00B6211A" w:rsidP="00FB12F0">
      <w:pPr>
        <w:pStyle w:val="SingleTxtGC"/>
        <w:spacing w:after="0"/>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3</w:t>
      </w:r>
      <w:r w:rsidRPr="00331E83">
        <w:rPr>
          <w:rFonts w:eastAsia="KaiTi_GB2312" w:hint="eastAsia"/>
        </w:rPr>
        <w:t>月</w:t>
      </w:r>
      <w:r>
        <w:rPr>
          <w:rFonts w:eastAsia="KaiTi_GB2312" w:hint="eastAsia"/>
        </w:rPr>
        <w:t>21</w:t>
      </w:r>
      <w:r w:rsidRPr="00331E83">
        <w:rPr>
          <w:rFonts w:eastAsia="KaiTi_GB2312" w:hint="eastAsia"/>
        </w:rPr>
        <w:t>日</w:t>
      </w:r>
      <w:r w:rsidR="00FB12F0">
        <w:rPr>
          <w:rFonts w:eastAsia="KaiTi_GB2312"/>
        </w:rPr>
        <w:br/>
      </w:r>
      <w:r w:rsidRPr="00331E83">
        <w:rPr>
          <w:rFonts w:eastAsia="KaiTi_GB2312" w:hint="eastAsia"/>
        </w:rPr>
        <w:t>第</w:t>
      </w:r>
      <w:r>
        <w:rPr>
          <w:rFonts w:eastAsia="KaiTi_GB2312" w:hint="eastAsia"/>
        </w:rPr>
        <w:t>48</w:t>
      </w:r>
      <w:r w:rsidRPr="00331E83">
        <w:rPr>
          <w:rFonts w:eastAsia="KaiTi_GB2312" w:hint="eastAsia"/>
        </w:rPr>
        <w:t>次会议</w:t>
      </w:r>
    </w:p>
    <w:p w:rsidR="00FC7B94" w:rsidRPr="00B6211A" w:rsidRDefault="00B6211A" w:rsidP="00FC7B94">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644C5F" w:rsidRPr="002D6A9C" w:rsidRDefault="00644C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44C5F" w:rsidRPr="00644C5F" w:rsidRDefault="00644C5F" w:rsidP="00FC7B94">
      <w:pPr>
        <w:pStyle w:val="SingleTxtGC"/>
        <w:rPr>
          <w:rFonts w:hint="eastAsia"/>
          <w:szCs w:val="21"/>
        </w:rPr>
      </w:pPr>
    </w:p>
    <w:sectPr w:rsidR="00644C5F" w:rsidRPr="00644C5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CA1" w:rsidRPr="00E0554F" w:rsidRDefault="00DE5CA1"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E5CA1" w:rsidRPr="00E0554F" w:rsidRDefault="00DE5CA1"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EF6" w:rsidRPr="00644C5F" w:rsidRDefault="00BB3EF6"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72D54">
      <w:rPr>
        <w:rStyle w:val="PageNumber"/>
        <w:noProof/>
      </w:rPr>
      <w:t>4</w:t>
    </w:r>
    <w:r>
      <w:rPr>
        <w:rStyle w:val="PageNumber"/>
      </w:rPr>
      <w:fldChar w:fldCharType="end"/>
    </w:r>
    <w:r>
      <w:rPr>
        <w:rStyle w:val="PageNumber"/>
        <w:rFonts w:eastAsia="SimSun" w:hint="eastAsia"/>
        <w:lang w:eastAsia="zh-CN"/>
      </w:rPr>
      <w:tab/>
    </w:r>
    <w:r w:rsidRPr="00644C5F">
      <w:rPr>
        <w:rFonts w:eastAsia="SimSun"/>
        <w:lang w:eastAsia="zh-CN"/>
      </w:rPr>
      <w:t>GE.13-12</w:t>
    </w:r>
    <w:r>
      <w:rPr>
        <w:rFonts w:eastAsia="SimSun" w:hint="eastAsia"/>
        <w:lang w:eastAsia="zh-CN"/>
      </w:rPr>
      <w:t>88</w:t>
    </w:r>
    <w:r w:rsidRPr="00644C5F">
      <w:rPr>
        <w:rFonts w:eastAsia="SimSun"/>
        <w:lang w:eastAsia="zh-CN"/>
      </w:rPr>
      <w:t>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EF6" w:rsidRDefault="00BB3EF6">
    <w:pPr>
      <w:pStyle w:val="Footer"/>
      <w:tabs>
        <w:tab w:val="right" w:pos="9639"/>
      </w:tabs>
    </w:pPr>
    <w:r w:rsidRPr="00644C5F">
      <w:rPr>
        <w:rFonts w:eastAsia="SimSun"/>
        <w:lang w:eastAsia="zh-CN"/>
      </w:rPr>
      <w:t>GE.13-12</w:t>
    </w:r>
    <w:r>
      <w:rPr>
        <w:rFonts w:eastAsia="SimSun" w:hint="eastAsia"/>
        <w:lang w:eastAsia="zh-CN"/>
      </w:rPr>
      <w:t>88</w:t>
    </w:r>
    <w:r w:rsidRPr="00644C5F">
      <w:rPr>
        <w:rFonts w:eastAsia="SimSun"/>
        <w:lang w:eastAsia="zh-CN"/>
      </w:rPr>
      <w:t>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72D54">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EF6" w:rsidRPr="00690C33" w:rsidRDefault="00BB3EF6"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12880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100513</w:t>
    </w:r>
    <w:r>
      <w:rPr>
        <w:rFonts w:eastAsia="SimSun" w:hint="eastAsia"/>
        <w:b/>
        <w:sz w:val="21"/>
        <w:lang w:eastAsia="zh-CN"/>
      </w:rPr>
      <w:tab/>
    </w:r>
    <w:r w:rsidRPr="005954E1">
      <w:rPr>
        <w:rFonts w:eastAsia="SimSun" w:hint="eastAsia"/>
        <w:sz w:val="20"/>
        <w:lang w:eastAsia="zh-CN"/>
      </w:rPr>
      <w:t>100513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CA1" w:rsidRPr="000157B1" w:rsidRDefault="00DE5CA1"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E5CA1" w:rsidRPr="000157B1" w:rsidRDefault="00DE5CA1"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DE5CA1" w:rsidRDefault="00DE5CA1"/>
  </w:footnote>
  <w:footnote w:id="2">
    <w:p w:rsidR="00BB3EF6" w:rsidRDefault="00BB3EF6" w:rsidP="005954E1">
      <w:pPr>
        <w:pStyle w:val="FootnoteText"/>
        <w:rPr>
          <w:rFonts w:hint="eastAsia"/>
        </w:rPr>
      </w:pPr>
      <w:r>
        <w:rPr>
          <w:rFonts w:hint="eastAsia"/>
        </w:rPr>
        <w:tab/>
      </w:r>
      <w:r w:rsidRPr="005954E1">
        <w:rPr>
          <w:rStyle w:val="FootnoteReference"/>
          <w:vertAlign w:val="baseline"/>
        </w:rPr>
        <w:sym w:font="Symbol" w:char="F02A"/>
      </w:r>
      <w:r>
        <w:rPr>
          <w:rFonts w:hint="eastAsia"/>
        </w:rPr>
        <w:tab/>
      </w:r>
      <w:r>
        <w:t>人权理事会通过的决议和决定将载于理事会第</w:t>
      </w:r>
      <w:r>
        <w:rPr>
          <w:rFonts w:hint="eastAsia"/>
        </w:rPr>
        <w:t>二十二</w:t>
      </w:r>
      <w:r>
        <w:t>届会议报告</w:t>
      </w:r>
      <w:r>
        <w:t>(A/HRC/</w:t>
      </w:r>
      <w:r>
        <w:rPr>
          <w:rFonts w:hint="eastAsia"/>
        </w:rPr>
        <w:t>22</w:t>
      </w:r>
      <w:r>
        <w:t>/2)</w:t>
      </w:r>
      <w:r>
        <w:t>，第一章。</w:t>
      </w:r>
    </w:p>
  </w:footnote>
  <w:footnote w:id="3">
    <w:p w:rsidR="00BB3EF6" w:rsidRPr="00422B51" w:rsidRDefault="00BB3EF6" w:rsidP="005954E1">
      <w:pPr>
        <w:pStyle w:val="FootnoteText"/>
        <w:rPr>
          <w:rFonts w:hint="eastAsia"/>
        </w:rPr>
      </w:pPr>
      <w:r>
        <w:tab/>
      </w:r>
      <w:r>
        <w:rPr>
          <w:rStyle w:val="FootnoteReference"/>
        </w:rPr>
        <w:footnoteRef/>
      </w:r>
      <w:r>
        <w:tab/>
        <w:t>A/67/383</w:t>
      </w:r>
      <w:r>
        <w:rPr>
          <w:rFonts w:hint="eastAsia"/>
        </w:rPr>
        <w:t>和</w:t>
      </w:r>
      <w:r>
        <w:t>A/HRC/22/58</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EF6" w:rsidRPr="00644C5F" w:rsidRDefault="00BB3EF6">
    <w:pPr>
      <w:pStyle w:val="Header"/>
    </w:pPr>
    <w:r w:rsidRPr="00644C5F">
      <w:t>A/HRC/</w:t>
    </w:r>
    <w:r>
      <w:rPr>
        <w:rFonts w:hint="eastAsia"/>
        <w:lang w:eastAsia="zh-CN"/>
      </w:rPr>
      <w:t>RES/</w:t>
    </w:r>
    <w:r w:rsidRPr="00644C5F">
      <w:t>22/</w:t>
    </w:r>
    <w:r>
      <w:rPr>
        <w:rFonts w:hint="eastAsia"/>
        <w:lang w:eastAsia="zh-CN"/>
      </w:rPr>
      <w:t>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EF6" w:rsidRPr="00644C5F" w:rsidRDefault="00BB3EF6">
    <w:pPr>
      <w:pStyle w:val="Header"/>
      <w:jc w:val="right"/>
      <w:rPr>
        <w:rFonts w:hint="eastAsia"/>
        <w:lang w:eastAsia="zh-CN"/>
      </w:rPr>
    </w:pPr>
    <w:r w:rsidRPr="00644C5F">
      <w:rPr>
        <w:lang w:eastAsia="zh-CN"/>
      </w:rPr>
      <w:t>A/HRC</w:t>
    </w:r>
    <w:r w:rsidRPr="00644C5F">
      <w:t>/</w:t>
    </w:r>
    <w:r>
      <w:rPr>
        <w:rFonts w:hint="eastAsia"/>
        <w:lang w:eastAsia="zh-CN"/>
      </w:rPr>
      <w:t>RES/</w:t>
    </w:r>
    <w:r w:rsidRPr="00644C5F">
      <w:t>22/</w:t>
    </w:r>
    <w:r>
      <w:rPr>
        <w:rFonts w:hint="eastAsia"/>
        <w:lang w:eastAsia="zh-CN"/>
      </w:rPr>
      <w:t>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4479"/>
    <w:rsid w:val="0000411A"/>
    <w:rsid w:val="00005A89"/>
    <w:rsid w:val="00007BCF"/>
    <w:rsid w:val="000157B1"/>
    <w:rsid w:val="00050226"/>
    <w:rsid w:val="0005102E"/>
    <w:rsid w:val="000637CE"/>
    <w:rsid w:val="00082E10"/>
    <w:rsid w:val="000A03EB"/>
    <w:rsid w:val="000A6F9A"/>
    <w:rsid w:val="000A7C04"/>
    <w:rsid w:val="000B1D2E"/>
    <w:rsid w:val="000C416A"/>
    <w:rsid w:val="000D1E21"/>
    <w:rsid w:val="000D39E1"/>
    <w:rsid w:val="000F5937"/>
    <w:rsid w:val="00107C15"/>
    <w:rsid w:val="00125776"/>
    <w:rsid w:val="00127C05"/>
    <w:rsid w:val="00140B6A"/>
    <w:rsid w:val="00145946"/>
    <w:rsid w:val="00145C92"/>
    <w:rsid w:val="00160A98"/>
    <w:rsid w:val="001613CE"/>
    <w:rsid w:val="00165F4E"/>
    <w:rsid w:val="001A23E8"/>
    <w:rsid w:val="001A5624"/>
    <w:rsid w:val="001B11DB"/>
    <w:rsid w:val="001B577D"/>
    <w:rsid w:val="001C3E9A"/>
    <w:rsid w:val="0024012F"/>
    <w:rsid w:val="00254868"/>
    <w:rsid w:val="002629D4"/>
    <w:rsid w:val="00280515"/>
    <w:rsid w:val="00286515"/>
    <w:rsid w:val="002D31D6"/>
    <w:rsid w:val="002D3FCB"/>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6722"/>
    <w:rsid w:val="00407FCF"/>
    <w:rsid w:val="0044178A"/>
    <w:rsid w:val="00453A81"/>
    <w:rsid w:val="00464904"/>
    <w:rsid w:val="00467D72"/>
    <w:rsid w:val="00470D09"/>
    <w:rsid w:val="004746B9"/>
    <w:rsid w:val="004755EF"/>
    <w:rsid w:val="004858FB"/>
    <w:rsid w:val="00486766"/>
    <w:rsid w:val="00497F5C"/>
    <w:rsid w:val="004A3EC0"/>
    <w:rsid w:val="004B26A6"/>
    <w:rsid w:val="004C5291"/>
    <w:rsid w:val="004D1280"/>
    <w:rsid w:val="004D7F04"/>
    <w:rsid w:val="004E6C67"/>
    <w:rsid w:val="00500866"/>
    <w:rsid w:val="00504CC8"/>
    <w:rsid w:val="00535843"/>
    <w:rsid w:val="00554D16"/>
    <w:rsid w:val="00571343"/>
    <w:rsid w:val="00582C70"/>
    <w:rsid w:val="005906E6"/>
    <w:rsid w:val="00594597"/>
    <w:rsid w:val="005954E1"/>
    <w:rsid w:val="005A17C6"/>
    <w:rsid w:val="005A2F02"/>
    <w:rsid w:val="005A5B0A"/>
    <w:rsid w:val="005B0D8A"/>
    <w:rsid w:val="005F34AF"/>
    <w:rsid w:val="005F4B29"/>
    <w:rsid w:val="00613337"/>
    <w:rsid w:val="00614479"/>
    <w:rsid w:val="00630755"/>
    <w:rsid w:val="00637441"/>
    <w:rsid w:val="00637834"/>
    <w:rsid w:val="00644C5F"/>
    <w:rsid w:val="00647FD7"/>
    <w:rsid w:val="00654172"/>
    <w:rsid w:val="00670C28"/>
    <w:rsid w:val="0067129C"/>
    <w:rsid w:val="0067721A"/>
    <w:rsid w:val="00690C33"/>
    <w:rsid w:val="00697A6C"/>
    <w:rsid w:val="006B1273"/>
    <w:rsid w:val="006B3300"/>
    <w:rsid w:val="006B3471"/>
    <w:rsid w:val="006D002F"/>
    <w:rsid w:val="006E0708"/>
    <w:rsid w:val="006E3CD4"/>
    <w:rsid w:val="006E7DF9"/>
    <w:rsid w:val="006E7E21"/>
    <w:rsid w:val="006F0B4D"/>
    <w:rsid w:val="007131E3"/>
    <w:rsid w:val="00717C19"/>
    <w:rsid w:val="00732C62"/>
    <w:rsid w:val="007418FE"/>
    <w:rsid w:val="00751C2E"/>
    <w:rsid w:val="007522B5"/>
    <w:rsid w:val="00755D29"/>
    <w:rsid w:val="00785BE9"/>
    <w:rsid w:val="00786BD2"/>
    <w:rsid w:val="0079116A"/>
    <w:rsid w:val="00796BD3"/>
    <w:rsid w:val="007A264E"/>
    <w:rsid w:val="007B3C31"/>
    <w:rsid w:val="007C0B4E"/>
    <w:rsid w:val="007D00F8"/>
    <w:rsid w:val="007D0842"/>
    <w:rsid w:val="007D7229"/>
    <w:rsid w:val="007E7822"/>
    <w:rsid w:val="007F501B"/>
    <w:rsid w:val="00801DCC"/>
    <w:rsid w:val="008144A6"/>
    <w:rsid w:val="0082049D"/>
    <w:rsid w:val="00824A57"/>
    <w:rsid w:val="0083001E"/>
    <w:rsid w:val="0083180F"/>
    <w:rsid w:val="0084398D"/>
    <w:rsid w:val="0088312D"/>
    <w:rsid w:val="00885A9E"/>
    <w:rsid w:val="00885DC7"/>
    <w:rsid w:val="00890356"/>
    <w:rsid w:val="008A6AB8"/>
    <w:rsid w:val="009006FB"/>
    <w:rsid w:val="00964622"/>
    <w:rsid w:val="0096567D"/>
    <w:rsid w:val="009B1BD6"/>
    <w:rsid w:val="009D60E5"/>
    <w:rsid w:val="009F2394"/>
    <w:rsid w:val="009F6C52"/>
    <w:rsid w:val="009F7338"/>
    <w:rsid w:val="00A067AD"/>
    <w:rsid w:val="00A26748"/>
    <w:rsid w:val="00A36F72"/>
    <w:rsid w:val="00A40C4A"/>
    <w:rsid w:val="00A67F3E"/>
    <w:rsid w:val="00A72D54"/>
    <w:rsid w:val="00A84493"/>
    <w:rsid w:val="00A85C5F"/>
    <w:rsid w:val="00A95BD9"/>
    <w:rsid w:val="00A97235"/>
    <w:rsid w:val="00AA7FF0"/>
    <w:rsid w:val="00AD4C1E"/>
    <w:rsid w:val="00AD6719"/>
    <w:rsid w:val="00AE4D20"/>
    <w:rsid w:val="00B021B6"/>
    <w:rsid w:val="00B16973"/>
    <w:rsid w:val="00B30642"/>
    <w:rsid w:val="00B34537"/>
    <w:rsid w:val="00B61E34"/>
    <w:rsid w:val="00B6211A"/>
    <w:rsid w:val="00B624FD"/>
    <w:rsid w:val="00B74EA1"/>
    <w:rsid w:val="00B82B2A"/>
    <w:rsid w:val="00B8703D"/>
    <w:rsid w:val="00B9104B"/>
    <w:rsid w:val="00BA19C5"/>
    <w:rsid w:val="00BB3EF6"/>
    <w:rsid w:val="00BC2A65"/>
    <w:rsid w:val="00BC3D38"/>
    <w:rsid w:val="00BE1641"/>
    <w:rsid w:val="00BE4EAA"/>
    <w:rsid w:val="00BF6DC5"/>
    <w:rsid w:val="00BF7E3F"/>
    <w:rsid w:val="00C143D7"/>
    <w:rsid w:val="00C435EE"/>
    <w:rsid w:val="00C62277"/>
    <w:rsid w:val="00C623B2"/>
    <w:rsid w:val="00C80DA9"/>
    <w:rsid w:val="00C82149"/>
    <w:rsid w:val="00C862E5"/>
    <w:rsid w:val="00CA073C"/>
    <w:rsid w:val="00CA4105"/>
    <w:rsid w:val="00CE6DB5"/>
    <w:rsid w:val="00D2146D"/>
    <w:rsid w:val="00D43F71"/>
    <w:rsid w:val="00D54DF4"/>
    <w:rsid w:val="00D56026"/>
    <w:rsid w:val="00D619F6"/>
    <w:rsid w:val="00D67329"/>
    <w:rsid w:val="00D733DA"/>
    <w:rsid w:val="00D84673"/>
    <w:rsid w:val="00DA6408"/>
    <w:rsid w:val="00DA7104"/>
    <w:rsid w:val="00DD66BC"/>
    <w:rsid w:val="00DD7F60"/>
    <w:rsid w:val="00DE1D73"/>
    <w:rsid w:val="00DE5CA1"/>
    <w:rsid w:val="00DF4798"/>
    <w:rsid w:val="00E05040"/>
    <w:rsid w:val="00E0554F"/>
    <w:rsid w:val="00E1548B"/>
    <w:rsid w:val="00E40A46"/>
    <w:rsid w:val="00E422D4"/>
    <w:rsid w:val="00E54840"/>
    <w:rsid w:val="00E609C6"/>
    <w:rsid w:val="00E911E5"/>
    <w:rsid w:val="00E91C05"/>
    <w:rsid w:val="00EE0918"/>
    <w:rsid w:val="00EE277A"/>
    <w:rsid w:val="00F163BA"/>
    <w:rsid w:val="00F41BAF"/>
    <w:rsid w:val="00F50AC2"/>
    <w:rsid w:val="00F50CB9"/>
    <w:rsid w:val="00F53D4C"/>
    <w:rsid w:val="00F54A14"/>
    <w:rsid w:val="00F61015"/>
    <w:rsid w:val="00F70079"/>
    <w:rsid w:val="00F72A3C"/>
    <w:rsid w:val="00F7489F"/>
    <w:rsid w:val="00F75048"/>
    <w:rsid w:val="00F75357"/>
    <w:rsid w:val="00F806C4"/>
    <w:rsid w:val="00F858F4"/>
    <w:rsid w:val="00F90E15"/>
    <w:rsid w:val="00FB12F0"/>
    <w:rsid w:val="00FC581C"/>
    <w:rsid w:val="00FC6A02"/>
    <w:rsid w:val="00FC7B94"/>
    <w:rsid w:val="00FD2CB3"/>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644C5F"/>
    <w:rPr>
      <w:rFonts w:eastAsia="SimSun"/>
      <w:snapToGrid w:val="0"/>
      <w:sz w:val="21"/>
      <w:lang w:val="en-US" w:eastAsia="zh-CN" w:bidi="ar-SA"/>
    </w:rPr>
  </w:style>
  <w:style w:type="character" w:customStyle="1" w:styleId="FootnoteTextChar">
    <w:name w:val="Footnote Text Char"/>
    <w:aliases w:val="5_G Char"/>
    <w:basedOn w:val="DefaultParagraphFont"/>
    <w:link w:val="FootnoteText"/>
    <w:rsid w:val="00B6211A"/>
    <w:rPr>
      <w:rFonts w:eastAsia="SimSun"/>
      <w:snapToGrid w:val="0"/>
      <w:sz w:val="18"/>
      <w:lang w:val="en-US" w:eastAsia="zh-CN" w:bidi="ar-SA"/>
    </w:rPr>
  </w:style>
  <w:style w:type="paragraph" w:styleId="BalloonText">
    <w:name w:val="Balloon Text"/>
    <w:basedOn w:val="Normal"/>
    <w:semiHidden/>
    <w:rsid w:val="00A40C4A"/>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463</Words>
  <Characters>2640</Characters>
  <Application>Microsoft Office Outlook</Application>
  <DocSecurity>4</DocSecurity>
  <Lines>22</Lines>
  <Paragraphs>6</Paragraphs>
  <ScaleCrop>false</ScaleCrop>
  <Company>CSD</Company>
  <LinksUpToDate>false</LinksUpToDate>
  <CharactersWithSpaces>3097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nie</cp:lastModifiedBy>
  <cp:revision>3</cp:revision>
  <cp:lastPrinted>2013-05-10T08:12:00Z</cp:lastPrinted>
  <dcterms:created xsi:type="dcterms:W3CDTF">2013-05-10T08:12:00Z</dcterms:created>
  <dcterms:modified xsi:type="dcterms:W3CDTF">2013-05-10T08:12:00Z</dcterms:modified>
</cp:coreProperties>
</file>