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414636">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414636" w:rsidP="00414636">
            <w:pPr>
              <w:jc w:val="right"/>
            </w:pPr>
            <w:r w:rsidRPr="00414636">
              <w:rPr>
                <w:sz w:val="40"/>
              </w:rPr>
              <w:t>E</w:t>
            </w:r>
            <w:r>
              <w:t>/C.12/MRT/1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414636" w:rsidRDefault="00414636" w:rsidP="00F01516">
            <w:pPr>
              <w:spacing w:before="240"/>
            </w:pPr>
            <w:proofErr w:type="spellStart"/>
            <w:r>
              <w:t>Distr</w:t>
            </w:r>
            <w:proofErr w:type="spellEnd"/>
            <w:r>
              <w:t>. générale</w:t>
            </w:r>
          </w:p>
          <w:p w:rsidR="002B1502" w:rsidRDefault="00414636" w:rsidP="00414636">
            <w:pPr>
              <w:spacing w:line="240" w:lineRule="exact"/>
            </w:pPr>
            <w:r>
              <w:t>20 mai 2011</w:t>
            </w:r>
          </w:p>
          <w:p w:rsidR="003D1DF3" w:rsidRPr="00DB58B5" w:rsidRDefault="00414636" w:rsidP="00414636">
            <w:pPr>
              <w:spacing w:line="240" w:lineRule="exact"/>
            </w:pPr>
            <w:r>
              <w:t>Original: français</w:t>
            </w:r>
          </w:p>
        </w:tc>
      </w:tr>
    </w:tbl>
    <w:p w:rsidR="00414636" w:rsidRPr="0078197D" w:rsidRDefault="00414636" w:rsidP="00414636">
      <w:pPr>
        <w:spacing w:before="120" w:line="200" w:lineRule="atLeast"/>
        <w:rPr>
          <w:b/>
          <w:sz w:val="24"/>
          <w:szCs w:val="24"/>
        </w:rPr>
      </w:pPr>
      <w:r w:rsidRPr="006F1531">
        <w:rPr>
          <w:b/>
          <w:sz w:val="24"/>
          <w:szCs w:val="24"/>
        </w:rPr>
        <w:t>Comité des droits économiques, sociaux et culturels</w:t>
      </w:r>
    </w:p>
    <w:p w:rsidR="00414636" w:rsidRPr="00FA5607" w:rsidRDefault="00414636" w:rsidP="00414636">
      <w:pPr>
        <w:pStyle w:val="HChG"/>
      </w:pPr>
      <w:r>
        <w:tab/>
      </w:r>
      <w:r>
        <w:tab/>
      </w:r>
      <w:r w:rsidRPr="00FA5607">
        <w:t>Application du Pacte international relatif</w:t>
      </w:r>
      <w:r w:rsidRPr="00FA5607">
        <w:br/>
        <w:t>aux droits économiques, sociaux et culturels</w:t>
      </w:r>
    </w:p>
    <w:p w:rsidR="00414636" w:rsidRPr="00FC0DEC" w:rsidRDefault="00414636" w:rsidP="00414636">
      <w:pPr>
        <w:pStyle w:val="H1G"/>
      </w:pPr>
      <w:r w:rsidRPr="00FC0DEC">
        <w:tab/>
      </w:r>
      <w:r w:rsidRPr="00FC0DEC">
        <w:tab/>
        <w:t>Rapport initial soumis par les États parties</w:t>
      </w:r>
      <w:r>
        <w:t xml:space="preserve"> en application</w:t>
      </w:r>
      <w:r>
        <w:br/>
        <w:t xml:space="preserve">des </w:t>
      </w:r>
      <w:r w:rsidRPr="00FC0DEC">
        <w:t xml:space="preserve">articles 16 et 17 du Pacte </w:t>
      </w:r>
    </w:p>
    <w:p w:rsidR="00414636" w:rsidRPr="00F138BE" w:rsidRDefault="00414636" w:rsidP="00414636">
      <w:pPr>
        <w:pStyle w:val="HChG"/>
      </w:pPr>
      <w:r w:rsidRPr="00FA5607">
        <w:tab/>
      </w:r>
      <w:r w:rsidRPr="00FA5607">
        <w:tab/>
      </w:r>
      <w:r w:rsidRPr="00414636">
        <w:t>Mauritanie</w:t>
      </w:r>
      <w:r w:rsidRPr="00FA5607">
        <w:rPr>
          <w:rStyle w:val="FootnoteReference"/>
          <w:b w:val="0"/>
          <w:sz w:val="20"/>
          <w:vertAlign w:val="baseline"/>
        </w:rPr>
        <w:footnoteReference w:customMarkFollows="1" w:id="2"/>
        <w:t>*</w:t>
      </w:r>
    </w:p>
    <w:p w:rsidR="00414636" w:rsidRPr="00E84304" w:rsidRDefault="00414636" w:rsidP="00414636">
      <w:pPr>
        <w:pStyle w:val="SingleTxtG"/>
        <w:jc w:val="right"/>
      </w:pPr>
      <w:r>
        <w:t>[Reçu le 20 août 2009]</w:t>
      </w:r>
    </w:p>
    <w:p w:rsidR="00414636" w:rsidRPr="00EB3C4A" w:rsidRDefault="00414636" w:rsidP="00414636">
      <w:pPr>
        <w:pStyle w:val="HChG"/>
      </w:pPr>
      <w:r>
        <w:br w:type="page"/>
      </w:r>
      <w:r>
        <w:tab/>
      </w:r>
      <w:r>
        <w:tab/>
      </w:r>
      <w:r w:rsidRPr="00EB3C4A">
        <w:t>Liste des abréviations</w:t>
      </w:r>
    </w:p>
    <w:tbl>
      <w:tblPr>
        <w:tblW w:w="7371" w:type="dxa"/>
        <w:tblInd w:w="1134" w:type="dxa"/>
        <w:tblLayout w:type="fixed"/>
        <w:tblLook w:val="01E0" w:firstRow="1" w:lastRow="1" w:firstColumn="1" w:lastColumn="1" w:noHBand="0" w:noVBand="0"/>
      </w:tblPr>
      <w:tblGrid>
        <w:gridCol w:w="1388"/>
        <w:gridCol w:w="5983"/>
      </w:tblGrid>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ARR</w:t>
            </w:r>
          </w:p>
        </w:tc>
        <w:tc>
          <w:tcPr>
            <w:tcW w:w="5983" w:type="dxa"/>
            <w:shd w:val="clear" w:color="auto" w:fill="auto"/>
          </w:tcPr>
          <w:p w:rsidR="00414636" w:rsidRDefault="00414636" w:rsidP="00550F17">
            <w:pPr>
              <w:pStyle w:val="SingleTxtG"/>
              <w:ind w:left="0" w:right="0"/>
              <w:jc w:val="left"/>
            </w:pPr>
            <w:r w:rsidRPr="0014041F">
              <w:rPr>
                <w:lang w:val="fr-FR"/>
              </w:rPr>
              <w:t>Activités Génératrices de Revenus</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BIT</w:t>
            </w:r>
          </w:p>
        </w:tc>
        <w:tc>
          <w:tcPr>
            <w:tcW w:w="5983" w:type="dxa"/>
            <w:shd w:val="clear" w:color="auto" w:fill="auto"/>
          </w:tcPr>
          <w:p w:rsidR="00414636" w:rsidRDefault="00414636" w:rsidP="00550F17">
            <w:pPr>
              <w:pStyle w:val="SingleTxtG"/>
              <w:ind w:left="0" w:right="0"/>
              <w:jc w:val="left"/>
            </w:pPr>
            <w:r w:rsidRPr="0014041F">
              <w:rPr>
                <w:lang w:val="fr-FR"/>
              </w:rPr>
              <w:t>Bureau international du Travail</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CAF</w:t>
            </w:r>
            <w:r w:rsidRPr="0014041F">
              <w:rPr>
                <w:lang w:val="fr-FR"/>
              </w:rPr>
              <w:t xml:space="preserve"> </w:t>
            </w:r>
          </w:p>
        </w:tc>
        <w:tc>
          <w:tcPr>
            <w:tcW w:w="5983" w:type="dxa"/>
            <w:shd w:val="clear" w:color="auto" w:fill="auto"/>
          </w:tcPr>
          <w:p w:rsidR="00414636" w:rsidRDefault="00414636" w:rsidP="00550F17">
            <w:pPr>
              <w:pStyle w:val="SingleTxtG"/>
              <w:ind w:left="0" w:right="0"/>
              <w:jc w:val="left"/>
            </w:pPr>
            <w:r w:rsidRPr="0014041F">
              <w:rPr>
                <w:lang w:val="fr-FR"/>
              </w:rPr>
              <w:t>Comité d</w:t>
            </w:r>
            <w:r w:rsidR="002B1502">
              <w:rPr>
                <w:lang w:val="fr-FR"/>
              </w:rPr>
              <w:t>’</w:t>
            </w:r>
            <w:r w:rsidRPr="0014041F">
              <w:rPr>
                <w:lang w:val="fr-FR"/>
              </w:rPr>
              <w:t>Attribution des Financements</w:t>
            </w:r>
          </w:p>
        </w:tc>
      </w:tr>
      <w:tr w:rsidR="00414636" w:rsidTr="00414636">
        <w:tc>
          <w:tcPr>
            <w:tcW w:w="1388" w:type="dxa"/>
            <w:shd w:val="clear" w:color="auto" w:fill="auto"/>
          </w:tcPr>
          <w:p w:rsidR="00414636" w:rsidRPr="003D7527" w:rsidRDefault="00414636" w:rsidP="00550F17">
            <w:pPr>
              <w:pStyle w:val="SingleTxtG"/>
              <w:ind w:left="0" w:right="0"/>
            </w:pPr>
            <w:r w:rsidRPr="0014041F">
              <w:rPr>
                <w:lang w:val="fr-FR"/>
              </w:rPr>
              <w:t>CFPE</w:t>
            </w:r>
          </w:p>
        </w:tc>
        <w:tc>
          <w:tcPr>
            <w:tcW w:w="5983" w:type="dxa"/>
            <w:shd w:val="clear" w:color="auto" w:fill="auto"/>
          </w:tcPr>
          <w:p w:rsidR="00414636" w:rsidRDefault="00414636" w:rsidP="00550F17">
            <w:pPr>
              <w:pStyle w:val="SingleTxtG"/>
              <w:ind w:left="0" w:right="0"/>
              <w:jc w:val="left"/>
            </w:pPr>
            <w:r w:rsidRPr="0014041F">
              <w:rPr>
                <w:lang w:val="fr-FR"/>
              </w:rPr>
              <w:t>Centre de Formation pour la Petite Enfance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CHN</w:t>
            </w:r>
          </w:p>
        </w:tc>
        <w:tc>
          <w:tcPr>
            <w:tcW w:w="5983" w:type="dxa"/>
            <w:shd w:val="clear" w:color="auto" w:fill="auto"/>
          </w:tcPr>
          <w:p w:rsidR="00414636" w:rsidRDefault="00414636" w:rsidP="00550F17">
            <w:pPr>
              <w:pStyle w:val="SingleTxtG"/>
              <w:ind w:left="0" w:right="0"/>
              <w:jc w:val="left"/>
            </w:pPr>
            <w:r w:rsidRPr="0014041F">
              <w:rPr>
                <w:lang w:val="fr-FR"/>
              </w:rPr>
              <w:t>Centre Hospitalier National</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CMNV</w:t>
            </w:r>
          </w:p>
        </w:tc>
        <w:tc>
          <w:tcPr>
            <w:tcW w:w="5983" w:type="dxa"/>
            <w:shd w:val="clear" w:color="auto" w:fill="auto"/>
          </w:tcPr>
          <w:p w:rsidR="00414636" w:rsidRDefault="00414636" w:rsidP="00550F17">
            <w:pPr>
              <w:pStyle w:val="SingleTxtG"/>
              <w:ind w:left="0" w:right="0"/>
              <w:jc w:val="left"/>
            </w:pPr>
            <w:r w:rsidRPr="0014041F">
              <w:rPr>
                <w:lang w:val="fr-FR"/>
              </w:rPr>
              <w:t>Cent Mille Naissances Vivantes</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CNAM</w:t>
            </w:r>
            <w:r w:rsidRPr="0014041F">
              <w:rPr>
                <w:lang w:val="fr-FR"/>
              </w:rPr>
              <w:t xml:space="preserve"> </w:t>
            </w:r>
          </w:p>
        </w:tc>
        <w:tc>
          <w:tcPr>
            <w:tcW w:w="5983" w:type="dxa"/>
            <w:shd w:val="clear" w:color="auto" w:fill="auto"/>
          </w:tcPr>
          <w:p w:rsidR="00414636" w:rsidRDefault="00414636" w:rsidP="00550F17">
            <w:pPr>
              <w:pStyle w:val="SingleTxtG"/>
              <w:ind w:left="0" w:right="0"/>
              <w:jc w:val="left"/>
            </w:pPr>
            <w:r w:rsidRPr="0014041F">
              <w:rPr>
                <w:lang w:val="fr-FR"/>
              </w:rPr>
              <w:t>Caisse Nationale d</w:t>
            </w:r>
            <w:r w:rsidR="002B1502">
              <w:rPr>
                <w:lang w:val="fr-FR"/>
              </w:rPr>
              <w:t>’</w:t>
            </w:r>
            <w:r w:rsidRPr="0014041F">
              <w:rPr>
                <w:lang w:val="fr-FR"/>
              </w:rPr>
              <w:t>Assurance Maladie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CNH</w:t>
            </w:r>
          </w:p>
        </w:tc>
        <w:tc>
          <w:tcPr>
            <w:tcW w:w="5983" w:type="dxa"/>
            <w:shd w:val="clear" w:color="auto" w:fill="auto"/>
          </w:tcPr>
          <w:p w:rsidR="00414636" w:rsidRDefault="00414636" w:rsidP="00550F17">
            <w:pPr>
              <w:pStyle w:val="SingleTxtG"/>
              <w:ind w:left="0" w:right="0"/>
              <w:jc w:val="left"/>
            </w:pPr>
            <w:r w:rsidRPr="0014041F">
              <w:rPr>
                <w:lang w:val="fr-FR"/>
              </w:rPr>
              <w:t>Centre National d</w:t>
            </w:r>
            <w:r w:rsidR="002B1502">
              <w:rPr>
                <w:lang w:val="fr-FR"/>
              </w:rPr>
              <w:t>’</w:t>
            </w:r>
            <w:r w:rsidRPr="0014041F">
              <w:rPr>
                <w:lang w:val="fr-FR"/>
              </w:rPr>
              <w:t>Hygiène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CNORF</w:t>
            </w:r>
          </w:p>
        </w:tc>
        <w:tc>
          <w:tcPr>
            <w:tcW w:w="5983" w:type="dxa"/>
            <w:shd w:val="clear" w:color="auto" w:fill="auto"/>
          </w:tcPr>
          <w:p w:rsidR="00414636" w:rsidRDefault="00414636" w:rsidP="00550F17">
            <w:pPr>
              <w:pStyle w:val="SingleTxtG"/>
              <w:ind w:left="0" w:right="0"/>
              <w:jc w:val="left"/>
            </w:pPr>
            <w:r w:rsidRPr="0014041F">
              <w:rPr>
                <w:lang w:val="fr-FR"/>
              </w:rPr>
              <w:t>Centre National d</w:t>
            </w:r>
            <w:r w:rsidR="002B1502">
              <w:rPr>
                <w:lang w:val="fr-FR"/>
              </w:rPr>
              <w:t>’</w:t>
            </w:r>
            <w:r w:rsidRPr="0014041F">
              <w:rPr>
                <w:lang w:val="fr-FR"/>
              </w:rPr>
              <w:t>Orthopédie et de Réadaptation Fonctionnelle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CNSS</w:t>
            </w:r>
            <w:r w:rsidRPr="0014041F">
              <w:rPr>
                <w:lang w:val="fr-FR"/>
              </w:rPr>
              <w:t xml:space="preserve"> </w:t>
            </w:r>
          </w:p>
        </w:tc>
        <w:tc>
          <w:tcPr>
            <w:tcW w:w="5983" w:type="dxa"/>
            <w:shd w:val="clear" w:color="auto" w:fill="auto"/>
          </w:tcPr>
          <w:p w:rsidR="00414636" w:rsidRDefault="00414636" w:rsidP="00550F17">
            <w:pPr>
              <w:pStyle w:val="SingleTxtG"/>
              <w:ind w:left="0" w:right="0"/>
              <w:jc w:val="left"/>
            </w:pPr>
            <w:r w:rsidRPr="0014041F">
              <w:rPr>
                <w:lang w:val="fr-FR"/>
              </w:rPr>
              <w:t>Caisse Nationale de Sécurité Sociale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CNTS</w:t>
            </w:r>
          </w:p>
        </w:tc>
        <w:tc>
          <w:tcPr>
            <w:tcW w:w="5983" w:type="dxa"/>
            <w:shd w:val="clear" w:color="auto" w:fill="auto"/>
          </w:tcPr>
          <w:p w:rsidR="00414636" w:rsidRDefault="00414636" w:rsidP="00550F17">
            <w:pPr>
              <w:pStyle w:val="SingleTxtG"/>
              <w:ind w:left="0" w:right="0"/>
              <w:jc w:val="left"/>
            </w:pPr>
            <w:r w:rsidRPr="0014041F">
              <w:rPr>
                <w:lang w:val="fr-FR"/>
              </w:rPr>
              <w:t>Centre National de Transfusion Sanguine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CSLP</w:t>
            </w:r>
            <w:r w:rsidRPr="0014041F">
              <w:rPr>
                <w:lang w:val="fr-FR"/>
              </w:rPr>
              <w:t xml:space="preserve"> </w:t>
            </w:r>
          </w:p>
        </w:tc>
        <w:tc>
          <w:tcPr>
            <w:tcW w:w="5983" w:type="dxa"/>
            <w:shd w:val="clear" w:color="auto" w:fill="auto"/>
          </w:tcPr>
          <w:p w:rsidR="00414636" w:rsidRDefault="00414636" w:rsidP="00550F17">
            <w:pPr>
              <w:pStyle w:val="SingleTxtG"/>
              <w:ind w:left="0" w:right="0"/>
              <w:jc w:val="left"/>
            </w:pPr>
            <w:r w:rsidRPr="0014041F">
              <w:rPr>
                <w:lang w:val="fr-FR"/>
              </w:rPr>
              <w:t>Cadre Stratégique de Lutte contre la Pauvreté</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DAENF</w:t>
            </w:r>
          </w:p>
        </w:tc>
        <w:tc>
          <w:tcPr>
            <w:tcW w:w="5983" w:type="dxa"/>
            <w:shd w:val="clear" w:color="auto" w:fill="auto"/>
          </w:tcPr>
          <w:p w:rsidR="00414636" w:rsidRDefault="00414636" w:rsidP="00550F17">
            <w:pPr>
              <w:pStyle w:val="SingleTxtG"/>
              <w:ind w:left="0" w:right="0"/>
              <w:jc w:val="left"/>
            </w:pPr>
            <w:r w:rsidRPr="0014041F">
              <w:rPr>
                <w:lang w:val="fr-FR"/>
              </w:rPr>
              <w:t>Direction de l</w:t>
            </w:r>
            <w:r w:rsidR="002B1502">
              <w:rPr>
                <w:lang w:val="fr-FR"/>
              </w:rPr>
              <w:t>’</w:t>
            </w:r>
            <w:r w:rsidRPr="0014041F">
              <w:rPr>
                <w:lang w:val="fr-FR"/>
              </w:rPr>
              <w:t>Alphabétisation et de l</w:t>
            </w:r>
            <w:r w:rsidR="002B1502">
              <w:rPr>
                <w:lang w:val="fr-FR"/>
              </w:rPr>
              <w:t>’</w:t>
            </w:r>
            <w:r w:rsidRPr="0014041F">
              <w:rPr>
                <w:lang w:val="fr-FR"/>
              </w:rPr>
              <w:t>Éducation Non Formelle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DREN</w:t>
            </w:r>
          </w:p>
        </w:tc>
        <w:tc>
          <w:tcPr>
            <w:tcW w:w="5983" w:type="dxa"/>
            <w:shd w:val="clear" w:color="auto" w:fill="auto"/>
          </w:tcPr>
          <w:p w:rsidR="00414636" w:rsidRDefault="00414636" w:rsidP="00550F17">
            <w:pPr>
              <w:pStyle w:val="SingleTxtG"/>
              <w:tabs>
                <w:tab w:val="left" w:pos="852"/>
              </w:tabs>
              <w:ind w:left="0" w:right="0"/>
              <w:jc w:val="left"/>
            </w:pPr>
            <w:r w:rsidRPr="0014041F">
              <w:rPr>
                <w:lang w:val="fr-FR"/>
              </w:rPr>
              <w:t>Direction Régionale de l</w:t>
            </w:r>
            <w:r w:rsidR="002B1502">
              <w:rPr>
                <w:lang w:val="fr-FR"/>
              </w:rPr>
              <w:t>’</w:t>
            </w:r>
            <w:r w:rsidRPr="0014041F">
              <w:rPr>
                <w:lang w:val="fr-FR"/>
              </w:rPr>
              <w:t>Éducation Nationale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DRH</w:t>
            </w:r>
          </w:p>
        </w:tc>
        <w:tc>
          <w:tcPr>
            <w:tcW w:w="5983" w:type="dxa"/>
            <w:shd w:val="clear" w:color="auto" w:fill="auto"/>
          </w:tcPr>
          <w:p w:rsidR="00414636" w:rsidRDefault="00414636" w:rsidP="00550F17">
            <w:pPr>
              <w:pStyle w:val="SingleTxtG"/>
              <w:ind w:left="0" w:right="0"/>
              <w:jc w:val="left"/>
            </w:pPr>
            <w:r w:rsidRPr="0014041F">
              <w:rPr>
                <w:lang w:val="fr-FR"/>
              </w:rPr>
              <w:t>Direction des Ressources Humaines</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ENI</w:t>
            </w:r>
          </w:p>
        </w:tc>
        <w:tc>
          <w:tcPr>
            <w:tcW w:w="5983" w:type="dxa"/>
            <w:shd w:val="clear" w:color="auto" w:fill="auto"/>
          </w:tcPr>
          <w:p w:rsidR="00414636" w:rsidRDefault="00414636" w:rsidP="00550F17">
            <w:pPr>
              <w:pStyle w:val="SingleTxtG"/>
              <w:ind w:left="0" w:right="0"/>
              <w:jc w:val="left"/>
            </w:pPr>
            <w:r w:rsidRPr="0014041F">
              <w:rPr>
                <w:lang w:val="fr-FR"/>
              </w:rPr>
              <w:t>École Nationale des Instituteurs</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ENS</w:t>
            </w:r>
          </w:p>
        </w:tc>
        <w:tc>
          <w:tcPr>
            <w:tcW w:w="5983" w:type="dxa"/>
            <w:shd w:val="clear" w:color="auto" w:fill="auto"/>
          </w:tcPr>
          <w:p w:rsidR="00414636" w:rsidRDefault="00414636" w:rsidP="00550F17">
            <w:pPr>
              <w:pStyle w:val="SingleTxtG"/>
              <w:ind w:left="0" w:right="0"/>
              <w:jc w:val="left"/>
            </w:pPr>
            <w:r w:rsidRPr="0014041F">
              <w:rPr>
                <w:lang w:val="fr-FR"/>
              </w:rPr>
              <w:t>École Normale Supérieure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ENSP</w:t>
            </w:r>
          </w:p>
        </w:tc>
        <w:tc>
          <w:tcPr>
            <w:tcW w:w="5983" w:type="dxa"/>
            <w:shd w:val="clear" w:color="auto" w:fill="auto"/>
          </w:tcPr>
          <w:p w:rsidR="00414636" w:rsidRDefault="00414636" w:rsidP="00550F17">
            <w:pPr>
              <w:pStyle w:val="SingleTxtG"/>
              <w:ind w:left="0" w:right="0"/>
              <w:jc w:val="left"/>
            </w:pPr>
            <w:r w:rsidRPr="0014041F">
              <w:rPr>
                <w:lang w:val="fr-FR"/>
              </w:rPr>
              <w:t>École Nationale de Santé Publique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ENSUP</w:t>
            </w:r>
          </w:p>
        </w:tc>
        <w:tc>
          <w:tcPr>
            <w:tcW w:w="5983" w:type="dxa"/>
            <w:shd w:val="clear" w:color="auto" w:fill="auto"/>
          </w:tcPr>
          <w:p w:rsidR="00414636" w:rsidRDefault="00414636" w:rsidP="00550F17">
            <w:pPr>
              <w:pStyle w:val="SingleTxtG"/>
              <w:ind w:left="0" w:right="0"/>
              <w:jc w:val="left"/>
            </w:pPr>
            <w:r w:rsidRPr="0014041F">
              <w:rPr>
                <w:lang w:val="fr-FR"/>
              </w:rPr>
              <w:t>Enseignement Supérieur</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EPCV</w:t>
            </w:r>
          </w:p>
        </w:tc>
        <w:tc>
          <w:tcPr>
            <w:tcW w:w="5983" w:type="dxa"/>
            <w:shd w:val="clear" w:color="auto" w:fill="auto"/>
          </w:tcPr>
          <w:p w:rsidR="00414636" w:rsidRDefault="00414636" w:rsidP="00550F17">
            <w:pPr>
              <w:pStyle w:val="SingleTxtG"/>
              <w:ind w:left="0" w:right="0"/>
              <w:jc w:val="left"/>
            </w:pPr>
            <w:r w:rsidRPr="0014041F">
              <w:rPr>
                <w:lang w:val="fr-FR"/>
              </w:rPr>
              <w:t>Enquête Permanente sur des Conditions de Vie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FTP</w:t>
            </w:r>
          </w:p>
        </w:tc>
        <w:tc>
          <w:tcPr>
            <w:tcW w:w="5983" w:type="dxa"/>
            <w:shd w:val="clear" w:color="auto" w:fill="auto"/>
          </w:tcPr>
          <w:p w:rsidR="00414636" w:rsidRDefault="00414636" w:rsidP="00550F17">
            <w:pPr>
              <w:pStyle w:val="SingleTxtG"/>
              <w:ind w:left="0" w:right="0"/>
              <w:jc w:val="left"/>
            </w:pPr>
            <w:r w:rsidRPr="0014041F">
              <w:rPr>
                <w:lang w:val="fr-FR"/>
              </w:rPr>
              <w:t>Formation Technique Professionnelle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IEC</w:t>
            </w:r>
          </w:p>
        </w:tc>
        <w:tc>
          <w:tcPr>
            <w:tcW w:w="5983" w:type="dxa"/>
            <w:shd w:val="clear" w:color="auto" w:fill="auto"/>
          </w:tcPr>
          <w:p w:rsidR="00414636" w:rsidRDefault="00414636" w:rsidP="00550F17">
            <w:pPr>
              <w:pStyle w:val="SingleTxtG"/>
              <w:ind w:left="0" w:right="0"/>
              <w:jc w:val="left"/>
            </w:pPr>
            <w:r w:rsidRPr="0014041F">
              <w:rPr>
                <w:lang w:val="fr-FR"/>
              </w:rPr>
              <w:t>Information, Éducation et Communication</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INAP-FTP</w:t>
            </w:r>
          </w:p>
        </w:tc>
        <w:tc>
          <w:tcPr>
            <w:tcW w:w="5983" w:type="dxa"/>
            <w:shd w:val="clear" w:color="auto" w:fill="auto"/>
          </w:tcPr>
          <w:p w:rsidR="00414636" w:rsidRDefault="00414636" w:rsidP="00550F17">
            <w:pPr>
              <w:pStyle w:val="SingleTxtG"/>
              <w:ind w:left="0" w:right="0"/>
              <w:jc w:val="left"/>
            </w:pPr>
            <w:r w:rsidRPr="0014041F">
              <w:rPr>
                <w:lang w:val="fr-FR"/>
              </w:rPr>
              <w:t>Institut National de Promotion de la Formation Technique</w:t>
            </w:r>
            <w:r w:rsidRPr="0014041F">
              <w:rPr>
                <w:lang w:val="fr-FR"/>
              </w:rPr>
              <w:br/>
              <w:t>et Professionnelle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INSM</w:t>
            </w:r>
          </w:p>
        </w:tc>
        <w:tc>
          <w:tcPr>
            <w:tcW w:w="5983" w:type="dxa"/>
            <w:shd w:val="clear" w:color="auto" w:fill="auto"/>
          </w:tcPr>
          <w:p w:rsidR="00414636" w:rsidRDefault="00414636" w:rsidP="00550F17">
            <w:pPr>
              <w:pStyle w:val="SingleTxtG"/>
              <w:ind w:left="0" w:right="0"/>
              <w:jc w:val="left"/>
            </w:pPr>
            <w:r w:rsidRPr="0014041F">
              <w:rPr>
                <w:lang w:val="fr-FR"/>
              </w:rPr>
              <w:t>Institut National de Spécialités Médicales</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IPPTE</w:t>
            </w:r>
          </w:p>
        </w:tc>
        <w:tc>
          <w:tcPr>
            <w:tcW w:w="5983" w:type="dxa"/>
            <w:shd w:val="clear" w:color="auto" w:fill="auto"/>
          </w:tcPr>
          <w:p w:rsidR="00414636" w:rsidRDefault="00414636" w:rsidP="00550F17">
            <w:pPr>
              <w:pStyle w:val="SingleTxtG"/>
              <w:ind w:left="0" w:right="0"/>
              <w:jc w:val="left"/>
            </w:pPr>
            <w:r w:rsidRPr="0014041F">
              <w:rPr>
                <w:lang w:val="fr-FR"/>
              </w:rPr>
              <w:t>Initiative en faveur des pays pauvres très endettés</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IRA</w:t>
            </w:r>
          </w:p>
        </w:tc>
        <w:tc>
          <w:tcPr>
            <w:tcW w:w="5983" w:type="dxa"/>
            <w:shd w:val="clear" w:color="auto" w:fill="auto"/>
          </w:tcPr>
          <w:p w:rsidR="00414636" w:rsidRDefault="00414636" w:rsidP="00550F17">
            <w:pPr>
              <w:pStyle w:val="SingleTxtG"/>
              <w:ind w:left="0" w:right="0"/>
              <w:jc w:val="left"/>
            </w:pPr>
            <w:r w:rsidRPr="0014041F">
              <w:rPr>
                <w:lang w:val="fr-FR"/>
              </w:rPr>
              <w:t>Infections Respiratoires Aiguës</w:t>
            </w:r>
          </w:p>
        </w:tc>
      </w:tr>
      <w:tr w:rsidR="00414636" w:rsidTr="00414636">
        <w:tc>
          <w:tcPr>
            <w:tcW w:w="1388" w:type="dxa"/>
            <w:shd w:val="clear" w:color="auto" w:fill="auto"/>
          </w:tcPr>
          <w:p w:rsidR="00414636" w:rsidRPr="003D7527" w:rsidRDefault="00414636" w:rsidP="00550F17">
            <w:pPr>
              <w:pStyle w:val="SingleTxtG"/>
              <w:ind w:left="0" w:right="0"/>
            </w:pPr>
            <w:r w:rsidRPr="0014041F">
              <w:rPr>
                <w:lang w:val="fr-FR"/>
              </w:rPr>
              <w:t>MASFE</w:t>
            </w:r>
          </w:p>
        </w:tc>
        <w:tc>
          <w:tcPr>
            <w:tcW w:w="5983" w:type="dxa"/>
            <w:shd w:val="clear" w:color="auto" w:fill="auto"/>
          </w:tcPr>
          <w:p w:rsidR="00414636" w:rsidRDefault="00414636" w:rsidP="00550F17">
            <w:pPr>
              <w:pStyle w:val="SingleTxtG"/>
              <w:ind w:left="0" w:right="0"/>
              <w:jc w:val="left"/>
            </w:pPr>
            <w:r w:rsidRPr="0014041F">
              <w:rPr>
                <w:lang w:val="fr-FR"/>
              </w:rPr>
              <w:t>Ministère des Affaires Sociales, de la Famille et de l</w:t>
            </w:r>
            <w:r w:rsidR="002B1502">
              <w:rPr>
                <w:lang w:val="fr-FR"/>
              </w:rPr>
              <w:t>’</w:t>
            </w:r>
            <w:r w:rsidRPr="0014041F">
              <w:rPr>
                <w:lang w:val="fr-FR"/>
              </w:rPr>
              <w:t>Enfance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OIT</w:t>
            </w:r>
          </w:p>
        </w:tc>
        <w:tc>
          <w:tcPr>
            <w:tcW w:w="5983" w:type="dxa"/>
            <w:shd w:val="clear" w:color="auto" w:fill="auto"/>
          </w:tcPr>
          <w:p w:rsidR="00414636" w:rsidRDefault="00414636" w:rsidP="00550F17">
            <w:pPr>
              <w:pStyle w:val="SingleTxtG"/>
              <w:ind w:left="0" w:right="0"/>
              <w:jc w:val="left"/>
            </w:pPr>
            <w:r w:rsidRPr="0014041F">
              <w:rPr>
                <w:lang w:val="fr-FR"/>
              </w:rPr>
              <w:t>Organisation internationale du Travail</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ONMT</w:t>
            </w:r>
          </w:p>
        </w:tc>
        <w:tc>
          <w:tcPr>
            <w:tcW w:w="5983" w:type="dxa"/>
            <w:shd w:val="clear" w:color="auto" w:fill="auto"/>
          </w:tcPr>
          <w:p w:rsidR="00414636" w:rsidRDefault="00414636" w:rsidP="00550F17">
            <w:pPr>
              <w:pStyle w:val="SingleTxtG"/>
              <w:ind w:left="0" w:right="0"/>
              <w:jc w:val="left"/>
            </w:pPr>
            <w:r w:rsidRPr="0014041F">
              <w:rPr>
                <w:lang w:val="fr-FR"/>
              </w:rPr>
              <w:t>Office National de la Médecine du Travail</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PAM</w:t>
            </w:r>
          </w:p>
        </w:tc>
        <w:tc>
          <w:tcPr>
            <w:tcW w:w="5983" w:type="dxa"/>
            <w:shd w:val="clear" w:color="auto" w:fill="auto"/>
          </w:tcPr>
          <w:p w:rsidR="00414636" w:rsidRDefault="00414636" w:rsidP="00550F17">
            <w:pPr>
              <w:pStyle w:val="SingleTxtG"/>
              <w:ind w:left="0" w:right="0"/>
              <w:jc w:val="left"/>
            </w:pPr>
            <w:r w:rsidRPr="0014041F">
              <w:rPr>
                <w:lang w:val="fr-FR"/>
              </w:rPr>
              <w:t>Programme alimentaire mondial</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PDSAS</w:t>
            </w:r>
          </w:p>
        </w:tc>
        <w:tc>
          <w:tcPr>
            <w:tcW w:w="5983" w:type="dxa"/>
            <w:shd w:val="clear" w:color="auto" w:fill="auto"/>
          </w:tcPr>
          <w:p w:rsidR="00414636" w:rsidRDefault="00414636" w:rsidP="00550F17">
            <w:pPr>
              <w:pStyle w:val="SingleTxtG"/>
              <w:ind w:left="0" w:right="0"/>
              <w:jc w:val="left"/>
            </w:pPr>
            <w:r w:rsidRPr="0014041F">
              <w:rPr>
                <w:lang w:val="fr-FR"/>
              </w:rPr>
              <w:t>Programme de Développement de la Santé et des Affaires Sociales</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PDU</w:t>
            </w:r>
          </w:p>
        </w:tc>
        <w:tc>
          <w:tcPr>
            <w:tcW w:w="5983" w:type="dxa"/>
            <w:shd w:val="clear" w:color="auto" w:fill="auto"/>
          </w:tcPr>
          <w:p w:rsidR="00414636" w:rsidRDefault="00414636" w:rsidP="00550F17">
            <w:pPr>
              <w:pStyle w:val="SingleTxtG"/>
              <w:ind w:left="0" w:right="0"/>
              <w:jc w:val="left"/>
            </w:pPr>
            <w:r w:rsidRPr="0014041F">
              <w:rPr>
                <w:lang w:val="fr-FR"/>
              </w:rPr>
              <w:t>Programme de Développement Urbain</w:t>
            </w:r>
          </w:p>
        </w:tc>
      </w:tr>
      <w:tr w:rsidR="00414636" w:rsidTr="00414636">
        <w:tc>
          <w:tcPr>
            <w:tcW w:w="1388" w:type="dxa"/>
            <w:shd w:val="clear" w:color="auto" w:fill="auto"/>
          </w:tcPr>
          <w:p w:rsidR="00414636" w:rsidRPr="0014041F" w:rsidRDefault="00414636" w:rsidP="00550F17">
            <w:pPr>
              <w:pStyle w:val="SingleTxtG"/>
              <w:ind w:left="0" w:right="0"/>
              <w:rPr>
                <w:bCs/>
                <w:lang w:val="fr-FR"/>
              </w:rPr>
            </w:pPr>
            <w:r w:rsidRPr="0014041F">
              <w:rPr>
                <w:bCs/>
                <w:lang w:val="fr-FR"/>
              </w:rPr>
              <w:t>PMA</w:t>
            </w:r>
          </w:p>
        </w:tc>
        <w:tc>
          <w:tcPr>
            <w:tcW w:w="5983" w:type="dxa"/>
            <w:shd w:val="clear" w:color="auto" w:fill="auto"/>
          </w:tcPr>
          <w:p w:rsidR="00414636" w:rsidRPr="0014041F" w:rsidRDefault="00414636" w:rsidP="00550F17">
            <w:pPr>
              <w:pStyle w:val="SingleTxtG"/>
              <w:ind w:left="0" w:right="0"/>
              <w:jc w:val="left"/>
              <w:rPr>
                <w:lang w:val="fr-FR"/>
              </w:rPr>
            </w:pPr>
            <w:r w:rsidRPr="0014041F">
              <w:rPr>
                <w:lang w:val="fr-FR"/>
              </w:rPr>
              <w:t>Paquets Minimum d</w:t>
            </w:r>
            <w:r w:rsidR="002B1502">
              <w:rPr>
                <w:lang w:val="fr-FR"/>
              </w:rPr>
              <w:t>’</w:t>
            </w:r>
            <w:r w:rsidRPr="0014041F">
              <w:rPr>
                <w:lang w:val="fr-FR"/>
              </w:rPr>
              <w:t>Activités</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PNBG</w:t>
            </w:r>
          </w:p>
        </w:tc>
        <w:tc>
          <w:tcPr>
            <w:tcW w:w="5983" w:type="dxa"/>
            <w:shd w:val="clear" w:color="auto" w:fill="auto"/>
          </w:tcPr>
          <w:p w:rsidR="00414636" w:rsidRDefault="00414636" w:rsidP="00550F17">
            <w:pPr>
              <w:pStyle w:val="SingleTxtG"/>
              <w:ind w:left="0" w:right="0"/>
              <w:jc w:val="left"/>
            </w:pPr>
            <w:r w:rsidRPr="0014041F">
              <w:rPr>
                <w:lang w:val="fr-FR"/>
              </w:rPr>
              <w:t>Programme National de Bonne Gouvernance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PNDSE</w:t>
            </w:r>
          </w:p>
        </w:tc>
        <w:tc>
          <w:tcPr>
            <w:tcW w:w="5983" w:type="dxa"/>
            <w:shd w:val="clear" w:color="auto" w:fill="auto"/>
          </w:tcPr>
          <w:p w:rsidR="00414636" w:rsidRDefault="00414636" w:rsidP="00550F17">
            <w:pPr>
              <w:pStyle w:val="SingleTxtG"/>
              <w:ind w:left="0" w:right="0"/>
              <w:jc w:val="left"/>
            </w:pPr>
            <w:r w:rsidRPr="0014041F">
              <w:rPr>
                <w:lang w:val="fr-FR"/>
              </w:rPr>
              <w:t>Programme National de Développement du Secteur Éducatif</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PNUD</w:t>
            </w:r>
          </w:p>
        </w:tc>
        <w:tc>
          <w:tcPr>
            <w:tcW w:w="5983" w:type="dxa"/>
            <w:shd w:val="clear" w:color="auto" w:fill="auto"/>
          </w:tcPr>
          <w:p w:rsidR="00414636" w:rsidRDefault="00414636" w:rsidP="00550F17">
            <w:pPr>
              <w:pStyle w:val="SingleTxtG"/>
              <w:ind w:left="0" w:right="0"/>
              <w:jc w:val="left"/>
            </w:pPr>
            <w:r w:rsidRPr="0014041F">
              <w:rPr>
                <w:lang w:val="fr-FR"/>
              </w:rPr>
              <w:t>Programme des Nations Unies pour le développement</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RIM</w:t>
            </w:r>
          </w:p>
        </w:tc>
        <w:tc>
          <w:tcPr>
            <w:tcW w:w="5983" w:type="dxa"/>
            <w:shd w:val="clear" w:color="auto" w:fill="auto"/>
          </w:tcPr>
          <w:p w:rsidR="00414636" w:rsidRDefault="00414636" w:rsidP="00550F17">
            <w:pPr>
              <w:pStyle w:val="SingleTxtG"/>
              <w:ind w:left="0" w:right="0"/>
              <w:jc w:val="left"/>
            </w:pPr>
            <w:r w:rsidRPr="0014041F">
              <w:rPr>
                <w:lang w:val="fr-FR"/>
              </w:rPr>
              <w:t>République Islamique de Mauritanie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SMIG</w:t>
            </w:r>
          </w:p>
        </w:tc>
        <w:tc>
          <w:tcPr>
            <w:tcW w:w="5983" w:type="dxa"/>
            <w:shd w:val="clear" w:color="auto" w:fill="auto"/>
          </w:tcPr>
          <w:p w:rsidR="00414636" w:rsidRDefault="00414636" w:rsidP="00550F17">
            <w:pPr>
              <w:pStyle w:val="SingleTxtG"/>
              <w:ind w:left="0" w:right="0"/>
              <w:jc w:val="left"/>
            </w:pPr>
            <w:r w:rsidRPr="0014041F">
              <w:rPr>
                <w:lang w:val="fr-FR"/>
              </w:rPr>
              <w:t>Salaire Minimum Interprofessionnel Garanti</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SNIM</w:t>
            </w:r>
          </w:p>
        </w:tc>
        <w:tc>
          <w:tcPr>
            <w:tcW w:w="5983" w:type="dxa"/>
            <w:shd w:val="clear" w:color="auto" w:fill="auto"/>
          </w:tcPr>
          <w:p w:rsidR="00414636" w:rsidRDefault="00414636" w:rsidP="00550F17">
            <w:pPr>
              <w:pStyle w:val="SingleTxtG"/>
              <w:ind w:left="0" w:right="0"/>
              <w:jc w:val="left"/>
            </w:pPr>
            <w:r w:rsidRPr="0014041F">
              <w:rPr>
                <w:lang w:val="fr-FR"/>
              </w:rPr>
              <w:t>Société Nationale Industrielle et Minière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SNIS</w:t>
            </w:r>
          </w:p>
        </w:tc>
        <w:tc>
          <w:tcPr>
            <w:tcW w:w="5983" w:type="dxa"/>
            <w:shd w:val="clear" w:color="auto" w:fill="auto"/>
          </w:tcPr>
          <w:p w:rsidR="00414636" w:rsidRDefault="00414636" w:rsidP="00550F17">
            <w:pPr>
              <w:pStyle w:val="SingleTxtG"/>
              <w:ind w:left="0" w:right="0"/>
              <w:jc w:val="left"/>
            </w:pPr>
            <w:r w:rsidRPr="0014041F">
              <w:rPr>
                <w:lang w:val="fr-FR"/>
              </w:rPr>
              <w:t>Système National d</w:t>
            </w:r>
            <w:r w:rsidR="002B1502">
              <w:rPr>
                <w:lang w:val="fr-FR"/>
              </w:rPr>
              <w:t>’</w:t>
            </w:r>
            <w:r w:rsidRPr="0014041F">
              <w:rPr>
                <w:lang w:val="fr-FR"/>
              </w:rPr>
              <w:t>Information Sanitaire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SOU</w:t>
            </w:r>
          </w:p>
        </w:tc>
        <w:tc>
          <w:tcPr>
            <w:tcW w:w="5983" w:type="dxa"/>
            <w:shd w:val="clear" w:color="auto" w:fill="auto"/>
          </w:tcPr>
          <w:p w:rsidR="00414636" w:rsidRDefault="00414636" w:rsidP="00550F17">
            <w:pPr>
              <w:pStyle w:val="SingleTxtG"/>
              <w:ind w:left="0" w:right="0"/>
              <w:jc w:val="left"/>
            </w:pPr>
            <w:r w:rsidRPr="0014041F">
              <w:rPr>
                <w:lang w:val="fr-FR"/>
              </w:rPr>
              <w:t>Soins Obstétricaux d</w:t>
            </w:r>
            <w:r w:rsidR="002B1502">
              <w:rPr>
                <w:lang w:val="fr-FR"/>
              </w:rPr>
              <w:t>’</w:t>
            </w:r>
            <w:r w:rsidRPr="0014041F">
              <w:rPr>
                <w:lang w:val="fr-FR"/>
              </w:rPr>
              <w:t>Urgence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TBS</w:t>
            </w:r>
          </w:p>
        </w:tc>
        <w:tc>
          <w:tcPr>
            <w:tcW w:w="5983" w:type="dxa"/>
            <w:shd w:val="clear" w:color="auto" w:fill="auto"/>
          </w:tcPr>
          <w:p w:rsidR="00414636" w:rsidRDefault="00414636" w:rsidP="00550F17">
            <w:pPr>
              <w:pStyle w:val="SingleTxtG"/>
              <w:ind w:left="0" w:right="0"/>
              <w:jc w:val="left"/>
            </w:pPr>
            <w:r w:rsidRPr="0014041F">
              <w:rPr>
                <w:lang w:val="fr-FR"/>
              </w:rPr>
              <w:t>Taux Brut de Scolarisation</w:t>
            </w:r>
          </w:p>
        </w:tc>
      </w:tr>
      <w:tr w:rsidR="00414636" w:rsidTr="00414636">
        <w:tc>
          <w:tcPr>
            <w:tcW w:w="1388" w:type="dxa"/>
            <w:shd w:val="clear" w:color="auto" w:fill="auto"/>
          </w:tcPr>
          <w:p w:rsidR="00414636" w:rsidRPr="003D7527" w:rsidRDefault="00414636" w:rsidP="00550F17">
            <w:pPr>
              <w:pStyle w:val="SingleTxtG"/>
              <w:ind w:left="0" w:right="0"/>
              <w:jc w:val="left"/>
            </w:pPr>
            <w:r w:rsidRPr="0014041F">
              <w:rPr>
                <w:bCs/>
                <w:lang w:val="fr-FR"/>
              </w:rPr>
              <w:t>TDR</w:t>
            </w:r>
          </w:p>
        </w:tc>
        <w:tc>
          <w:tcPr>
            <w:tcW w:w="5983" w:type="dxa"/>
            <w:shd w:val="clear" w:color="auto" w:fill="auto"/>
          </w:tcPr>
          <w:p w:rsidR="00414636" w:rsidRDefault="00414636" w:rsidP="00550F17">
            <w:pPr>
              <w:pStyle w:val="SingleTxtG"/>
              <w:ind w:left="0" w:right="0"/>
              <w:jc w:val="left"/>
            </w:pPr>
            <w:r w:rsidRPr="0014041F">
              <w:rPr>
                <w:lang w:val="fr-FR"/>
              </w:rPr>
              <w:t>Termes de Référence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TMM</w:t>
            </w:r>
          </w:p>
        </w:tc>
        <w:tc>
          <w:tcPr>
            <w:tcW w:w="5983" w:type="dxa"/>
            <w:shd w:val="clear" w:color="auto" w:fill="auto"/>
          </w:tcPr>
          <w:p w:rsidR="00414636" w:rsidRDefault="00414636" w:rsidP="00550F17">
            <w:pPr>
              <w:pStyle w:val="SingleTxtG"/>
              <w:ind w:left="0" w:right="0"/>
              <w:jc w:val="left"/>
            </w:pPr>
            <w:r w:rsidRPr="0014041F">
              <w:rPr>
                <w:lang w:val="fr-FR"/>
              </w:rPr>
              <w:t>Taux De Mortalité Maternelle</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UE</w:t>
            </w:r>
          </w:p>
        </w:tc>
        <w:tc>
          <w:tcPr>
            <w:tcW w:w="5983" w:type="dxa"/>
            <w:shd w:val="clear" w:color="auto" w:fill="auto"/>
          </w:tcPr>
          <w:p w:rsidR="00414636" w:rsidRDefault="00414636" w:rsidP="00550F17">
            <w:pPr>
              <w:pStyle w:val="SingleTxtG"/>
              <w:ind w:left="0" w:right="0"/>
              <w:jc w:val="left"/>
            </w:pPr>
            <w:r w:rsidRPr="0014041F">
              <w:rPr>
                <w:lang w:val="fr-FR"/>
              </w:rPr>
              <w:t xml:space="preserve">Union européenne </w:t>
            </w:r>
          </w:p>
        </w:tc>
      </w:tr>
      <w:tr w:rsidR="00414636" w:rsidTr="00414636">
        <w:tc>
          <w:tcPr>
            <w:tcW w:w="1388" w:type="dxa"/>
            <w:shd w:val="clear" w:color="auto" w:fill="auto"/>
          </w:tcPr>
          <w:p w:rsidR="00414636" w:rsidRPr="003D7527" w:rsidRDefault="00414636" w:rsidP="00550F17">
            <w:pPr>
              <w:pStyle w:val="SingleTxtG"/>
              <w:ind w:left="0" w:right="0"/>
            </w:pPr>
            <w:r w:rsidRPr="0014041F">
              <w:rPr>
                <w:bCs/>
                <w:lang w:val="fr-FR"/>
              </w:rPr>
              <w:t>USB</w:t>
            </w:r>
          </w:p>
        </w:tc>
        <w:tc>
          <w:tcPr>
            <w:tcW w:w="5983" w:type="dxa"/>
            <w:shd w:val="clear" w:color="auto" w:fill="auto"/>
          </w:tcPr>
          <w:p w:rsidR="00414636" w:rsidRDefault="00414636" w:rsidP="00550F17">
            <w:pPr>
              <w:pStyle w:val="SingleTxtG"/>
              <w:ind w:left="0" w:right="0"/>
              <w:jc w:val="left"/>
            </w:pPr>
            <w:r w:rsidRPr="0014041F">
              <w:rPr>
                <w:lang w:val="fr-FR"/>
              </w:rPr>
              <w:t>Unité de Santé de Base</w:t>
            </w:r>
          </w:p>
        </w:tc>
      </w:tr>
    </w:tbl>
    <w:p w:rsidR="00414636" w:rsidRDefault="00414636" w:rsidP="00414636">
      <w:pPr>
        <w:spacing w:after="120"/>
        <w:outlineLvl w:val="0"/>
      </w:pPr>
    </w:p>
    <w:p w:rsidR="00414636" w:rsidRDefault="00414636" w:rsidP="002B609F">
      <w:pPr>
        <w:pStyle w:val="HChG"/>
        <w:rPr>
          <w:lang w:val="fr-FR"/>
        </w:rPr>
      </w:pPr>
      <w:r>
        <w:br w:type="page"/>
      </w:r>
      <w:r w:rsidR="002B609F">
        <w:tab/>
      </w:r>
      <w:r w:rsidR="002B609F">
        <w:tab/>
      </w:r>
      <w:r w:rsidRPr="00EB3C4A">
        <w:rPr>
          <w:lang w:val="fr-FR"/>
        </w:rPr>
        <w:t>Liste des tableaux</w:t>
      </w:r>
    </w:p>
    <w:p w:rsidR="00414636" w:rsidRDefault="00414636" w:rsidP="00414636">
      <w:pPr>
        <w:pStyle w:val="H4G"/>
        <w:jc w:val="right"/>
        <w:rPr>
          <w:lang w:val="fr-FR"/>
        </w:rPr>
      </w:pPr>
      <w:r w:rsidRPr="00520493">
        <w:rPr>
          <w:lang w:val="fr-FR"/>
        </w:rPr>
        <w:t>Page</w:t>
      </w:r>
    </w:p>
    <w:p w:rsidR="00414636" w:rsidRPr="002B609F" w:rsidRDefault="00414636" w:rsidP="002B609F">
      <w:pPr>
        <w:tabs>
          <w:tab w:val="left" w:pos="2268"/>
          <w:tab w:val="right" w:pos="3119"/>
          <w:tab w:val="right" w:leader="dot" w:pos="7938"/>
          <w:tab w:val="right" w:pos="8500"/>
        </w:tabs>
        <w:spacing w:after="120"/>
        <w:ind w:left="2268" w:right="1134" w:hanging="1134"/>
        <w:rPr>
          <w:lang w:val="fr-FR"/>
        </w:rPr>
      </w:pPr>
      <w:r w:rsidRPr="002B609F">
        <w:rPr>
          <w:lang w:val="fr-FR"/>
        </w:rPr>
        <w:t>Tableau 1</w:t>
      </w:r>
      <w:r w:rsidR="002B609F" w:rsidRPr="002B609F">
        <w:rPr>
          <w:lang w:val="fr-FR"/>
        </w:rPr>
        <w:tab/>
      </w:r>
      <w:r w:rsidRPr="002B609F">
        <w:rPr>
          <w:lang w:val="fr-FR"/>
        </w:rPr>
        <w:t>L</w:t>
      </w:r>
      <w:r w:rsidR="002B1502">
        <w:rPr>
          <w:lang w:val="fr-FR"/>
        </w:rPr>
        <w:t>’</w:t>
      </w:r>
      <w:r w:rsidRPr="002B609F">
        <w:rPr>
          <w:lang w:val="fr-FR"/>
        </w:rPr>
        <w:t xml:space="preserve">évolution du TBS, par Wilaya et par sexe, entre 2004/05 </w:t>
      </w:r>
      <w:r w:rsidRPr="002B609F">
        <w:rPr>
          <w:lang w:val="fr-FR"/>
        </w:rPr>
        <w:br/>
        <w:t>et 2006/07</w:t>
      </w:r>
      <w:r w:rsidRPr="002B609F">
        <w:rPr>
          <w:lang w:val="fr-FR"/>
        </w:rPr>
        <w:tab/>
      </w:r>
      <w:r w:rsidRPr="002B609F">
        <w:rPr>
          <w:lang w:val="fr-FR"/>
        </w:rPr>
        <w:tab/>
      </w:r>
      <w:r w:rsidR="002B609F">
        <w:rPr>
          <w:lang w:val="fr-FR"/>
        </w:rPr>
        <w:tab/>
      </w:r>
      <w:r w:rsidRPr="002B609F">
        <w:rPr>
          <w:lang w:val="fr-FR"/>
        </w:rPr>
        <w:t>77</w:t>
      </w:r>
    </w:p>
    <w:p w:rsidR="00550F17" w:rsidRDefault="00414636" w:rsidP="002B609F">
      <w:pPr>
        <w:tabs>
          <w:tab w:val="left" w:pos="2268"/>
          <w:tab w:val="right" w:pos="3119"/>
          <w:tab w:val="right" w:leader="dot" w:pos="7938"/>
          <w:tab w:val="right" w:pos="8500"/>
        </w:tabs>
        <w:spacing w:after="120"/>
        <w:ind w:left="2268" w:right="1134" w:hanging="1134"/>
        <w:rPr>
          <w:lang w:val="fr-FR"/>
        </w:rPr>
      </w:pPr>
      <w:r w:rsidRPr="002B609F">
        <w:rPr>
          <w:lang w:val="fr-FR"/>
        </w:rPr>
        <w:t>Tableau 2.</w:t>
      </w:r>
      <w:r w:rsidRPr="002B609F">
        <w:rPr>
          <w:lang w:val="fr-FR"/>
        </w:rPr>
        <w:tab/>
        <w:t>Évolution du Taux de participation des filles, par Wilaya,</w:t>
      </w:r>
      <w:r w:rsidR="00550F17">
        <w:rPr>
          <w:lang w:val="fr-FR"/>
        </w:rPr>
        <w:br/>
      </w:r>
      <w:r w:rsidRPr="002B609F">
        <w:rPr>
          <w:lang w:val="fr-FR"/>
        </w:rPr>
        <w:t>entre 2004/05 et 2006/07</w:t>
      </w:r>
      <w:r w:rsidR="00550F17">
        <w:rPr>
          <w:lang w:val="fr-FR"/>
        </w:rPr>
        <w:tab/>
      </w:r>
      <w:r w:rsidR="00550F17">
        <w:rPr>
          <w:lang w:val="fr-FR"/>
        </w:rPr>
        <w:tab/>
      </w:r>
      <w:r w:rsidRPr="002B609F">
        <w:rPr>
          <w:lang w:val="fr-FR"/>
        </w:rPr>
        <w:t>78</w:t>
      </w:r>
    </w:p>
    <w:p w:rsidR="00414636" w:rsidRPr="002B609F" w:rsidRDefault="00414636" w:rsidP="002B609F">
      <w:pPr>
        <w:tabs>
          <w:tab w:val="left" w:pos="2268"/>
          <w:tab w:val="right" w:pos="3119"/>
          <w:tab w:val="right" w:leader="dot" w:pos="7938"/>
          <w:tab w:val="right" w:pos="8500"/>
        </w:tabs>
        <w:spacing w:after="120"/>
        <w:ind w:left="2268" w:right="1134" w:hanging="1134"/>
        <w:rPr>
          <w:lang w:val="fr-FR"/>
        </w:rPr>
      </w:pPr>
      <w:r w:rsidRPr="002B609F">
        <w:rPr>
          <w:lang w:val="fr-FR"/>
        </w:rPr>
        <w:t>Tableau 3.</w:t>
      </w:r>
      <w:r w:rsidRPr="002B609F">
        <w:rPr>
          <w:lang w:val="fr-FR"/>
        </w:rPr>
        <w:tab/>
        <w:t>L</w:t>
      </w:r>
      <w:r w:rsidR="002B1502">
        <w:rPr>
          <w:lang w:val="fr-FR"/>
        </w:rPr>
        <w:t>’</w:t>
      </w:r>
      <w:r w:rsidRPr="002B609F">
        <w:rPr>
          <w:lang w:val="fr-FR"/>
        </w:rPr>
        <w:t>évolution du TBA, par Wilaya et par sexe, entre 2004/05</w:t>
      </w:r>
      <w:r w:rsidR="00550F17">
        <w:rPr>
          <w:lang w:val="fr-FR"/>
        </w:rPr>
        <w:br/>
      </w:r>
      <w:r w:rsidRPr="002B609F">
        <w:rPr>
          <w:lang w:val="fr-FR"/>
        </w:rPr>
        <w:t>et 2006/07</w:t>
      </w:r>
      <w:r w:rsidRPr="002B609F">
        <w:rPr>
          <w:lang w:val="fr-FR"/>
        </w:rPr>
        <w:tab/>
      </w:r>
      <w:r w:rsidR="00550F17">
        <w:rPr>
          <w:lang w:val="fr-FR"/>
        </w:rPr>
        <w:tab/>
      </w:r>
      <w:r w:rsidR="00550F17">
        <w:rPr>
          <w:lang w:val="fr-FR"/>
        </w:rPr>
        <w:tab/>
      </w:r>
      <w:r w:rsidRPr="002B609F">
        <w:rPr>
          <w:lang w:val="fr-FR"/>
        </w:rPr>
        <w:t>79</w:t>
      </w:r>
    </w:p>
    <w:p w:rsidR="00414636" w:rsidRPr="002B609F" w:rsidRDefault="00414636" w:rsidP="00550F17">
      <w:pPr>
        <w:tabs>
          <w:tab w:val="left" w:pos="2268"/>
          <w:tab w:val="right" w:pos="3119"/>
          <w:tab w:val="right" w:leader="dot" w:pos="7938"/>
          <w:tab w:val="right" w:pos="8500"/>
        </w:tabs>
        <w:spacing w:after="120"/>
        <w:ind w:left="2268" w:right="1134" w:hanging="1134"/>
        <w:rPr>
          <w:lang w:val="fr-FR"/>
        </w:rPr>
      </w:pPr>
      <w:r w:rsidRPr="002B609F">
        <w:rPr>
          <w:lang w:val="fr-FR"/>
        </w:rPr>
        <w:t>Tableau 4.</w:t>
      </w:r>
      <w:r w:rsidRPr="002B609F">
        <w:rPr>
          <w:lang w:val="fr-FR"/>
        </w:rPr>
        <w:tab/>
        <w:t>Évolution du pourcentage d</w:t>
      </w:r>
      <w:r w:rsidR="002B1502">
        <w:rPr>
          <w:lang w:val="fr-FR"/>
        </w:rPr>
        <w:t>’</w:t>
      </w:r>
      <w:r w:rsidRPr="002B609F">
        <w:rPr>
          <w:lang w:val="fr-FR"/>
        </w:rPr>
        <w:t xml:space="preserve">écoles complètes par Wilaya, </w:t>
      </w:r>
      <w:r w:rsidR="00550F17">
        <w:rPr>
          <w:lang w:val="fr-FR"/>
        </w:rPr>
        <w:br/>
      </w:r>
      <w:r w:rsidRPr="002B609F">
        <w:rPr>
          <w:lang w:val="fr-FR"/>
        </w:rPr>
        <w:t>entre 2004/05</w:t>
      </w:r>
      <w:r w:rsidR="00550F17">
        <w:rPr>
          <w:lang w:val="fr-FR"/>
        </w:rPr>
        <w:t xml:space="preserve"> </w:t>
      </w:r>
      <w:r w:rsidRPr="002B609F">
        <w:rPr>
          <w:lang w:val="fr-FR"/>
        </w:rPr>
        <w:t>et 2006/07</w:t>
      </w:r>
      <w:r w:rsidR="00550F17">
        <w:rPr>
          <w:lang w:val="fr-FR"/>
        </w:rPr>
        <w:tab/>
      </w:r>
      <w:r w:rsidR="00550F17">
        <w:rPr>
          <w:lang w:val="fr-FR"/>
        </w:rPr>
        <w:tab/>
      </w:r>
      <w:r w:rsidRPr="002B609F">
        <w:rPr>
          <w:lang w:val="fr-FR"/>
        </w:rPr>
        <w:t>80</w:t>
      </w:r>
    </w:p>
    <w:p w:rsidR="00414636" w:rsidRPr="002B609F" w:rsidRDefault="00414636" w:rsidP="002B609F">
      <w:pPr>
        <w:tabs>
          <w:tab w:val="left" w:pos="2268"/>
          <w:tab w:val="right" w:pos="3119"/>
          <w:tab w:val="right" w:leader="dot" w:pos="7938"/>
          <w:tab w:val="right" w:pos="8500"/>
        </w:tabs>
        <w:spacing w:after="120"/>
        <w:ind w:left="2268" w:right="1134" w:hanging="1134"/>
        <w:rPr>
          <w:bCs/>
          <w:lang w:val="fr-FR"/>
        </w:rPr>
      </w:pPr>
      <w:r w:rsidRPr="002B609F">
        <w:rPr>
          <w:lang w:val="fr-FR"/>
        </w:rPr>
        <w:t>Tableau 5.</w:t>
      </w:r>
      <w:r w:rsidRPr="002B609F">
        <w:rPr>
          <w:lang w:val="fr-FR"/>
        </w:rPr>
        <w:tab/>
      </w:r>
      <w:r w:rsidRPr="002B609F">
        <w:rPr>
          <w:bCs/>
          <w:lang w:val="fr-FR"/>
        </w:rPr>
        <w:t>Taux de rétention par Wilaya en 2005/06 et en 2006/07</w:t>
      </w:r>
      <w:r w:rsidRPr="002B609F">
        <w:rPr>
          <w:bCs/>
          <w:lang w:val="fr-FR"/>
        </w:rPr>
        <w:tab/>
      </w:r>
      <w:r w:rsidR="00550F17">
        <w:rPr>
          <w:bCs/>
          <w:lang w:val="fr-FR"/>
        </w:rPr>
        <w:tab/>
      </w:r>
      <w:r w:rsidRPr="002B609F">
        <w:rPr>
          <w:bCs/>
          <w:lang w:val="fr-FR"/>
        </w:rPr>
        <w:t>81</w:t>
      </w:r>
    </w:p>
    <w:p w:rsidR="00414636" w:rsidRPr="002B609F" w:rsidRDefault="00414636" w:rsidP="002B609F">
      <w:pPr>
        <w:tabs>
          <w:tab w:val="left" w:pos="2268"/>
          <w:tab w:val="right" w:pos="3119"/>
          <w:tab w:val="right" w:leader="dot" w:pos="7938"/>
          <w:tab w:val="right" w:pos="8500"/>
        </w:tabs>
        <w:spacing w:after="120"/>
        <w:ind w:left="2268" w:right="1134" w:hanging="1134"/>
        <w:rPr>
          <w:lang w:val="fr-FR"/>
        </w:rPr>
      </w:pPr>
      <w:r w:rsidRPr="002B609F">
        <w:rPr>
          <w:lang w:val="fr-FR"/>
        </w:rPr>
        <w:t>Tableau</w:t>
      </w:r>
      <w:r w:rsidRPr="002B609F">
        <w:rPr>
          <w:bCs/>
          <w:lang w:val="fr-FR"/>
        </w:rPr>
        <w:t xml:space="preserve"> 6.</w:t>
      </w:r>
      <w:r w:rsidRPr="002B609F">
        <w:rPr>
          <w:bCs/>
          <w:lang w:val="fr-FR"/>
        </w:rPr>
        <w:tab/>
      </w:r>
      <w:r w:rsidRPr="002B609F">
        <w:rPr>
          <w:lang w:val="fr-FR"/>
        </w:rPr>
        <w:t>L</w:t>
      </w:r>
      <w:r w:rsidR="002B1502">
        <w:rPr>
          <w:lang w:val="fr-FR"/>
        </w:rPr>
        <w:t>’</w:t>
      </w:r>
      <w:r w:rsidRPr="002B609F">
        <w:rPr>
          <w:lang w:val="fr-FR"/>
        </w:rPr>
        <w:t>évolution de l</w:t>
      </w:r>
      <w:r w:rsidR="002B1502">
        <w:rPr>
          <w:lang w:val="fr-FR"/>
        </w:rPr>
        <w:t>’</w:t>
      </w:r>
      <w:r w:rsidRPr="002B609F">
        <w:rPr>
          <w:lang w:val="fr-FR"/>
        </w:rPr>
        <w:t>effectif des nouveaux entrants en 1</w:t>
      </w:r>
      <w:r w:rsidRPr="002B609F">
        <w:rPr>
          <w:vertAlign w:val="superscript"/>
          <w:lang w:val="fr-FR"/>
        </w:rPr>
        <w:t>ère</w:t>
      </w:r>
      <w:r w:rsidRPr="002B609F">
        <w:rPr>
          <w:lang w:val="fr-FR"/>
        </w:rPr>
        <w:t xml:space="preserve"> AS</w:t>
      </w:r>
      <w:r w:rsidR="00550F17">
        <w:rPr>
          <w:lang w:val="fr-FR"/>
        </w:rPr>
        <w:br/>
      </w:r>
      <w:r w:rsidRPr="002B609F">
        <w:rPr>
          <w:lang w:val="fr-FR"/>
        </w:rPr>
        <w:t>par Wilaya</w:t>
      </w:r>
      <w:r w:rsidR="00550F17">
        <w:rPr>
          <w:lang w:val="fr-FR"/>
        </w:rPr>
        <w:t xml:space="preserve"> </w:t>
      </w:r>
      <w:r w:rsidRPr="002B609F">
        <w:rPr>
          <w:lang w:val="fr-FR"/>
        </w:rPr>
        <w:t>entre 2005/06 et 2006/07</w:t>
      </w:r>
      <w:r w:rsidRPr="002B609F">
        <w:rPr>
          <w:lang w:val="fr-FR"/>
        </w:rPr>
        <w:tab/>
      </w:r>
      <w:r w:rsidR="00550F17">
        <w:rPr>
          <w:lang w:val="fr-FR"/>
        </w:rPr>
        <w:tab/>
      </w:r>
      <w:r w:rsidRPr="002B609F">
        <w:rPr>
          <w:lang w:val="fr-FR"/>
        </w:rPr>
        <w:t>8</w:t>
      </w:r>
      <w:r w:rsidR="003D47F4">
        <w:rPr>
          <w:lang w:val="fr-FR"/>
        </w:rPr>
        <w:t>3</w:t>
      </w:r>
    </w:p>
    <w:p w:rsidR="00414636" w:rsidRPr="002B609F" w:rsidRDefault="00414636" w:rsidP="002B609F">
      <w:pPr>
        <w:tabs>
          <w:tab w:val="left" w:pos="2268"/>
          <w:tab w:val="right" w:pos="3119"/>
          <w:tab w:val="right" w:leader="dot" w:pos="7938"/>
          <w:tab w:val="right" w:pos="8500"/>
        </w:tabs>
        <w:spacing w:after="120"/>
        <w:ind w:left="2268" w:right="1134" w:hanging="1134"/>
        <w:rPr>
          <w:bCs/>
          <w:lang w:val="fr-FR"/>
        </w:rPr>
      </w:pPr>
      <w:r w:rsidRPr="002B609F">
        <w:rPr>
          <w:lang w:val="fr-FR"/>
        </w:rPr>
        <w:t>Tableau 7.</w:t>
      </w:r>
      <w:r w:rsidRPr="002B609F">
        <w:rPr>
          <w:lang w:val="fr-FR"/>
        </w:rPr>
        <w:tab/>
        <w:t>L</w:t>
      </w:r>
      <w:r w:rsidR="002B1502">
        <w:rPr>
          <w:lang w:val="fr-FR"/>
        </w:rPr>
        <w:t>’</w:t>
      </w:r>
      <w:r w:rsidRPr="002B609F">
        <w:rPr>
          <w:lang w:val="fr-FR"/>
        </w:rPr>
        <w:t>évolution du taux de transition effectif en Première Année</w:t>
      </w:r>
      <w:r w:rsidR="00550F17">
        <w:rPr>
          <w:lang w:val="fr-FR"/>
        </w:rPr>
        <w:br/>
      </w:r>
      <w:r w:rsidRPr="002B609F">
        <w:rPr>
          <w:bCs/>
          <w:lang w:val="fr-FR"/>
        </w:rPr>
        <w:t>Secondaire</w:t>
      </w:r>
      <w:r w:rsidR="00550F17">
        <w:rPr>
          <w:bCs/>
          <w:lang w:val="fr-FR"/>
        </w:rPr>
        <w:t xml:space="preserve"> </w:t>
      </w:r>
      <w:r w:rsidRPr="002B609F">
        <w:rPr>
          <w:bCs/>
          <w:lang w:val="fr-FR"/>
        </w:rPr>
        <w:t>par Wilaya entre 2005/06 et 2006/07</w:t>
      </w:r>
      <w:r w:rsidRPr="002B609F">
        <w:rPr>
          <w:bCs/>
          <w:lang w:val="fr-FR"/>
        </w:rPr>
        <w:tab/>
      </w:r>
      <w:r w:rsidR="00550F17">
        <w:rPr>
          <w:bCs/>
          <w:lang w:val="fr-FR"/>
        </w:rPr>
        <w:tab/>
      </w:r>
      <w:r w:rsidRPr="002B609F">
        <w:rPr>
          <w:bCs/>
          <w:lang w:val="fr-FR"/>
        </w:rPr>
        <w:t>83</w:t>
      </w:r>
    </w:p>
    <w:p w:rsidR="00414636" w:rsidRPr="002B609F" w:rsidRDefault="00414636" w:rsidP="00550F17">
      <w:pPr>
        <w:tabs>
          <w:tab w:val="left" w:pos="2268"/>
          <w:tab w:val="right" w:pos="3119"/>
          <w:tab w:val="right" w:leader="dot" w:pos="7938"/>
          <w:tab w:val="right" w:pos="8500"/>
        </w:tabs>
        <w:spacing w:after="120"/>
        <w:ind w:left="2268" w:right="1134" w:hanging="1134"/>
        <w:rPr>
          <w:lang w:val="fr-FR"/>
        </w:rPr>
      </w:pPr>
      <w:r w:rsidRPr="002B609F">
        <w:rPr>
          <w:lang w:val="fr-FR"/>
        </w:rPr>
        <w:t>Tableau</w:t>
      </w:r>
      <w:r w:rsidRPr="002B609F">
        <w:rPr>
          <w:bCs/>
          <w:lang w:val="fr-FR"/>
        </w:rPr>
        <w:t xml:space="preserve"> 8.</w:t>
      </w:r>
      <w:r w:rsidRPr="002B609F">
        <w:rPr>
          <w:bCs/>
          <w:lang w:val="fr-FR"/>
        </w:rPr>
        <w:tab/>
      </w:r>
      <w:r w:rsidRPr="002B609F">
        <w:rPr>
          <w:lang w:val="fr-FR"/>
        </w:rPr>
        <w:t>L</w:t>
      </w:r>
      <w:r w:rsidR="002B1502">
        <w:rPr>
          <w:lang w:val="fr-FR"/>
        </w:rPr>
        <w:t>’</w:t>
      </w:r>
      <w:r w:rsidRPr="002B609F">
        <w:rPr>
          <w:lang w:val="fr-FR"/>
        </w:rPr>
        <w:t>évolution du pourcentage des filles au 1</w:t>
      </w:r>
      <w:r w:rsidRPr="002B609F">
        <w:rPr>
          <w:vertAlign w:val="superscript"/>
          <w:lang w:val="fr-FR"/>
        </w:rPr>
        <w:t>er</w:t>
      </w:r>
      <w:r w:rsidRPr="002B609F">
        <w:rPr>
          <w:lang w:val="fr-FR"/>
        </w:rPr>
        <w:t xml:space="preserve"> cycle secondaire </w:t>
      </w:r>
      <w:r w:rsidR="00550F17">
        <w:rPr>
          <w:lang w:val="fr-FR"/>
        </w:rPr>
        <w:br/>
      </w:r>
      <w:r w:rsidR="00F05BA5">
        <w:rPr>
          <w:lang w:val="fr-FR"/>
        </w:rPr>
        <w:t>p</w:t>
      </w:r>
      <w:r w:rsidRPr="002B609F">
        <w:rPr>
          <w:lang w:val="fr-FR"/>
        </w:rPr>
        <w:t>ar Wilaya</w:t>
      </w:r>
      <w:r w:rsidR="00550F17">
        <w:rPr>
          <w:lang w:val="fr-FR"/>
        </w:rPr>
        <w:t xml:space="preserve"> </w:t>
      </w:r>
      <w:r w:rsidRPr="002B609F">
        <w:rPr>
          <w:lang w:val="fr-FR"/>
        </w:rPr>
        <w:t>entre 2005/06 et 2006/07</w:t>
      </w:r>
      <w:r w:rsidRPr="002B609F">
        <w:rPr>
          <w:lang w:val="fr-FR"/>
        </w:rPr>
        <w:tab/>
      </w:r>
      <w:r w:rsidR="00550F17">
        <w:rPr>
          <w:lang w:val="fr-FR"/>
        </w:rPr>
        <w:tab/>
      </w:r>
      <w:r w:rsidRPr="002B609F">
        <w:rPr>
          <w:lang w:val="fr-FR"/>
        </w:rPr>
        <w:t>84</w:t>
      </w:r>
    </w:p>
    <w:p w:rsidR="00414636" w:rsidRPr="002B609F" w:rsidRDefault="00414636" w:rsidP="002B609F">
      <w:pPr>
        <w:tabs>
          <w:tab w:val="left" w:pos="2268"/>
          <w:tab w:val="right" w:pos="3119"/>
          <w:tab w:val="right" w:leader="dot" w:pos="7938"/>
          <w:tab w:val="right" w:pos="8500"/>
        </w:tabs>
        <w:spacing w:after="120"/>
        <w:ind w:left="2268" w:right="1134" w:hanging="1134"/>
        <w:rPr>
          <w:lang w:val="fr-FR"/>
        </w:rPr>
      </w:pPr>
      <w:r w:rsidRPr="002B609F">
        <w:rPr>
          <w:lang w:val="fr-FR"/>
        </w:rPr>
        <w:t>Tableau 9.</w:t>
      </w:r>
      <w:r w:rsidRPr="002B609F">
        <w:rPr>
          <w:lang w:val="fr-FR"/>
        </w:rPr>
        <w:tab/>
        <w:t>Le Taux de redoublement par Wilaya et par sexe entre 2001/2002</w:t>
      </w:r>
      <w:r w:rsidR="00550F17">
        <w:rPr>
          <w:lang w:val="fr-FR"/>
        </w:rPr>
        <w:br/>
      </w:r>
      <w:r w:rsidRPr="002B609F">
        <w:rPr>
          <w:lang w:val="fr-FR"/>
        </w:rPr>
        <w:t>et 2003/2004</w:t>
      </w:r>
      <w:r w:rsidRPr="002B609F">
        <w:rPr>
          <w:lang w:val="fr-FR"/>
        </w:rPr>
        <w:tab/>
      </w:r>
      <w:r w:rsidR="00550F17">
        <w:rPr>
          <w:lang w:val="fr-FR"/>
        </w:rPr>
        <w:tab/>
      </w:r>
      <w:r w:rsidR="003D47F4">
        <w:rPr>
          <w:lang w:val="fr-FR"/>
        </w:rPr>
        <w:t>90</w:t>
      </w:r>
    </w:p>
    <w:p w:rsidR="00414636" w:rsidRPr="002B609F" w:rsidRDefault="00414636" w:rsidP="002B609F">
      <w:pPr>
        <w:tabs>
          <w:tab w:val="left" w:pos="2268"/>
          <w:tab w:val="right" w:pos="3119"/>
          <w:tab w:val="right" w:leader="dot" w:pos="7938"/>
          <w:tab w:val="right" w:pos="8500"/>
        </w:tabs>
        <w:spacing w:after="120"/>
        <w:ind w:left="2268" w:right="1134" w:hanging="1134"/>
        <w:rPr>
          <w:lang w:val="fr-FR"/>
        </w:rPr>
      </w:pPr>
      <w:r w:rsidRPr="002B609F">
        <w:rPr>
          <w:lang w:val="fr-FR"/>
        </w:rPr>
        <w:t>Tableau 10.</w:t>
      </w:r>
      <w:r w:rsidRPr="002B609F">
        <w:rPr>
          <w:lang w:val="fr-FR"/>
        </w:rPr>
        <w:tab/>
        <w:t>L</w:t>
      </w:r>
      <w:r w:rsidR="002B1502">
        <w:rPr>
          <w:lang w:val="fr-FR"/>
        </w:rPr>
        <w:t>’</w:t>
      </w:r>
      <w:r w:rsidRPr="002B609F">
        <w:rPr>
          <w:lang w:val="fr-FR"/>
        </w:rPr>
        <w:t>évolution du ratio élèves/maître par Wilaya entre 2004/05</w:t>
      </w:r>
      <w:r w:rsidR="00550F17">
        <w:rPr>
          <w:lang w:val="fr-FR"/>
        </w:rPr>
        <w:br/>
      </w:r>
      <w:r w:rsidRPr="002B609F">
        <w:rPr>
          <w:lang w:val="fr-FR"/>
        </w:rPr>
        <w:t>et 2006/07</w:t>
      </w:r>
      <w:r w:rsidRPr="002B609F">
        <w:rPr>
          <w:lang w:val="fr-FR"/>
        </w:rPr>
        <w:tab/>
      </w:r>
      <w:r w:rsidRPr="002B609F">
        <w:rPr>
          <w:lang w:val="fr-FR"/>
        </w:rPr>
        <w:tab/>
        <w:t xml:space="preserve"> </w:t>
      </w:r>
      <w:r w:rsidR="00550F17">
        <w:rPr>
          <w:lang w:val="fr-FR"/>
        </w:rPr>
        <w:tab/>
        <w:t>9</w:t>
      </w:r>
      <w:r w:rsidR="003D47F4">
        <w:rPr>
          <w:lang w:val="fr-FR"/>
        </w:rPr>
        <w:t>1</w:t>
      </w:r>
    </w:p>
    <w:p w:rsidR="00414636" w:rsidRPr="002B609F" w:rsidRDefault="00414636" w:rsidP="002B609F">
      <w:pPr>
        <w:tabs>
          <w:tab w:val="left" w:pos="2268"/>
          <w:tab w:val="right" w:pos="3119"/>
          <w:tab w:val="right" w:leader="dot" w:pos="7938"/>
          <w:tab w:val="right" w:pos="8500"/>
        </w:tabs>
        <w:spacing w:after="120"/>
        <w:ind w:left="2268" w:right="1134" w:hanging="1134"/>
        <w:rPr>
          <w:lang w:val="fr-FR"/>
        </w:rPr>
      </w:pPr>
      <w:r w:rsidRPr="002B609F">
        <w:rPr>
          <w:lang w:val="fr-FR"/>
        </w:rPr>
        <w:t>Tableau 11.</w:t>
      </w:r>
      <w:r w:rsidRPr="002B609F">
        <w:rPr>
          <w:lang w:val="fr-FR"/>
        </w:rPr>
        <w:tab/>
        <w:t>L</w:t>
      </w:r>
      <w:r w:rsidR="002B1502">
        <w:rPr>
          <w:lang w:val="fr-FR"/>
        </w:rPr>
        <w:t>’</w:t>
      </w:r>
      <w:r w:rsidRPr="002B609F">
        <w:rPr>
          <w:lang w:val="fr-FR"/>
        </w:rPr>
        <w:t>évolution du ratio élèves/professeur global par Wilaya</w:t>
      </w:r>
      <w:r w:rsidR="00550F17">
        <w:rPr>
          <w:lang w:val="fr-FR"/>
        </w:rPr>
        <w:br/>
      </w:r>
      <w:r w:rsidRPr="002B609F">
        <w:rPr>
          <w:lang w:val="fr-FR"/>
        </w:rPr>
        <w:t>entre 2003/04 et 2006/07</w:t>
      </w:r>
      <w:r w:rsidRPr="002B609F">
        <w:rPr>
          <w:lang w:val="fr-FR"/>
        </w:rPr>
        <w:tab/>
      </w:r>
      <w:r w:rsidR="00550F17">
        <w:rPr>
          <w:lang w:val="fr-FR"/>
        </w:rPr>
        <w:tab/>
      </w:r>
      <w:r w:rsidRPr="002B609F">
        <w:rPr>
          <w:lang w:val="fr-FR"/>
        </w:rPr>
        <w:t>9</w:t>
      </w:r>
      <w:r w:rsidR="003D47F4">
        <w:rPr>
          <w:lang w:val="fr-FR"/>
        </w:rPr>
        <w:t>2</w:t>
      </w:r>
    </w:p>
    <w:p w:rsidR="002B1502" w:rsidRDefault="00414636" w:rsidP="002B609F">
      <w:pPr>
        <w:tabs>
          <w:tab w:val="left" w:pos="2268"/>
          <w:tab w:val="right" w:pos="3119"/>
          <w:tab w:val="right" w:leader="dot" w:pos="7938"/>
          <w:tab w:val="right" w:pos="8500"/>
        </w:tabs>
        <w:spacing w:after="120"/>
        <w:ind w:left="2268" w:right="1134" w:hanging="1134"/>
        <w:rPr>
          <w:lang w:val="fr-FR"/>
        </w:rPr>
      </w:pPr>
      <w:r w:rsidRPr="002B609F">
        <w:rPr>
          <w:lang w:val="fr-FR"/>
        </w:rPr>
        <w:t>Tableau 12.</w:t>
      </w:r>
      <w:r w:rsidRPr="002B609F">
        <w:rPr>
          <w:lang w:val="fr-FR"/>
        </w:rPr>
        <w:tab/>
        <w:t>Évolution du taux de redoublement dans le 1</w:t>
      </w:r>
      <w:r w:rsidRPr="002B609F">
        <w:rPr>
          <w:vertAlign w:val="superscript"/>
          <w:lang w:val="fr-FR"/>
        </w:rPr>
        <w:t>er</w:t>
      </w:r>
      <w:r w:rsidRPr="002B609F">
        <w:rPr>
          <w:lang w:val="fr-FR"/>
        </w:rPr>
        <w:t xml:space="preserve"> cycle secondaire</w:t>
      </w:r>
      <w:r w:rsidR="00550F17">
        <w:rPr>
          <w:lang w:val="fr-FR"/>
        </w:rPr>
        <w:br/>
      </w:r>
      <w:r w:rsidRPr="002B609F">
        <w:rPr>
          <w:lang w:val="fr-FR"/>
        </w:rPr>
        <w:t>par Wilaya, 2005-2007</w:t>
      </w:r>
      <w:r w:rsidRPr="002B609F">
        <w:rPr>
          <w:lang w:val="fr-FR"/>
        </w:rPr>
        <w:tab/>
      </w:r>
      <w:r w:rsidR="00550F17">
        <w:rPr>
          <w:lang w:val="fr-FR"/>
        </w:rPr>
        <w:tab/>
      </w:r>
      <w:r w:rsidRPr="002B609F">
        <w:rPr>
          <w:lang w:val="fr-FR"/>
        </w:rPr>
        <w:t>9</w:t>
      </w:r>
      <w:r w:rsidR="003D47F4">
        <w:rPr>
          <w:lang w:val="fr-FR"/>
        </w:rPr>
        <w:t>3</w:t>
      </w:r>
    </w:p>
    <w:p w:rsidR="00550F17" w:rsidRPr="000E141A" w:rsidRDefault="00414636" w:rsidP="00550F17">
      <w:pPr>
        <w:spacing w:after="120"/>
        <w:rPr>
          <w:sz w:val="28"/>
        </w:rPr>
      </w:pPr>
      <w:r w:rsidRPr="00F138BE">
        <w:br w:type="page"/>
      </w:r>
      <w:r w:rsidR="00550F17" w:rsidRPr="000E141A">
        <w:rPr>
          <w:sz w:val="28"/>
        </w:rPr>
        <w:t>Table des matières</w:t>
      </w:r>
    </w:p>
    <w:p w:rsidR="00414636" w:rsidRDefault="00550F17" w:rsidP="00F87114">
      <w:pPr>
        <w:tabs>
          <w:tab w:val="right" w:pos="8929"/>
          <w:tab w:val="right" w:pos="9638"/>
        </w:tabs>
        <w:spacing w:after="120"/>
        <w:ind w:left="283"/>
      </w:pPr>
      <w:r w:rsidRPr="000E141A">
        <w:rPr>
          <w:i/>
          <w:sz w:val="18"/>
        </w:rPr>
        <w:tab/>
        <w:t>Paragraphes</w:t>
      </w:r>
      <w:r w:rsidRPr="000E141A">
        <w:rPr>
          <w:i/>
          <w:sz w:val="18"/>
        </w:rPr>
        <w:tab/>
        <w:t>Page</w:t>
      </w:r>
    </w:p>
    <w:p w:rsidR="00414636" w:rsidRPr="0073289B" w:rsidRDefault="00414636" w:rsidP="003704A5">
      <w:pPr>
        <w:tabs>
          <w:tab w:val="right" w:pos="850"/>
          <w:tab w:val="right" w:leader="dot" w:pos="9000"/>
          <w:tab w:val="right" w:pos="9638"/>
        </w:tabs>
        <w:spacing w:after="120"/>
        <w:ind w:left="1134" w:hanging="1134"/>
      </w:pPr>
      <w:r>
        <w:tab/>
      </w:r>
      <w:r w:rsidR="00550F17">
        <w:tab/>
      </w:r>
      <w:r>
        <w:t>Liste des a</w:t>
      </w:r>
      <w:r w:rsidRPr="0073289B">
        <w:t>bréviations</w:t>
      </w:r>
      <w:r w:rsidRPr="0073289B">
        <w:tab/>
      </w:r>
      <w:r w:rsidRPr="0073289B">
        <w:tab/>
        <w:t>2</w:t>
      </w:r>
    </w:p>
    <w:p w:rsidR="00414636" w:rsidRDefault="00550F17" w:rsidP="003704A5">
      <w:pPr>
        <w:tabs>
          <w:tab w:val="right" w:pos="850"/>
          <w:tab w:val="right" w:leader="dot" w:pos="9000"/>
          <w:tab w:val="right" w:pos="9638"/>
        </w:tabs>
        <w:spacing w:after="120"/>
        <w:ind w:left="1134" w:hanging="1134"/>
      </w:pPr>
      <w:r>
        <w:tab/>
      </w:r>
      <w:r>
        <w:tab/>
      </w:r>
      <w:r w:rsidR="00414636">
        <w:t>Liste des tableaux</w:t>
      </w:r>
      <w:r w:rsidR="00414636">
        <w:tab/>
      </w:r>
      <w:r w:rsidR="003704A5">
        <w:tab/>
      </w:r>
      <w:r w:rsidR="00414636">
        <w:t>4</w:t>
      </w:r>
    </w:p>
    <w:p w:rsidR="00414636" w:rsidRPr="0073289B" w:rsidRDefault="00550F17" w:rsidP="003704A5">
      <w:pPr>
        <w:tabs>
          <w:tab w:val="right" w:pos="850"/>
          <w:tab w:val="right" w:leader="dot" w:pos="7654"/>
          <w:tab w:val="right" w:pos="8929"/>
          <w:tab w:val="right" w:pos="9638"/>
        </w:tabs>
        <w:spacing w:after="120"/>
        <w:ind w:left="1134" w:hanging="1134"/>
      </w:pPr>
      <w:r>
        <w:tab/>
      </w:r>
      <w:r w:rsidR="00414636">
        <w:t>I.</w:t>
      </w:r>
      <w:r w:rsidR="00414636">
        <w:tab/>
      </w:r>
      <w:r w:rsidR="00414636" w:rsidRPr="0073289B">
        <w:t>Introduction</w:t>
      </w:r>
      <w:r w:rsidR="00414636" w:rsidRPr="0073289B">
        <w:tab/>
      </w:r>
      <w:r w:rsidR="003704A5">
        <w:tab/>
      </w:r>
      <w:r w:rsidR="00414636">
        <w:t>1–6</w:t>
      </w:r>
      <w:r w:rsidR="00414636">
        <w:tab/>
      </w:r>
      <w:r w:rsidR="003D47F4">
        <w:t>7</w:t>
      </w:r>
    </w:p>
    <w:p w:rsidR="00414636" w:rsidRPr="0073289B" w:rsidRDefault="00550F17" w:rsidP="00550F17">
      <w:pPr>
        <w:tabs>
          <w:tab w:val="right" w:pos="850"/>
          <w:tab w:val="right" w:leader="dot" w:pos="7654"/>
          <w:tab w:val="right" w:pos="8929"/>
          <w:tab w:val="right" w:pos="9638"/>
        </w:tabs>
        <w:spacing w:after="120"/>
        <w:ind w:left="1134" w:hanging="1134"/>
      </w:pPr>
      <w:r>
        <w:tab/>
      </w:r>
      <w:r w:rsidR="00414636">
        <w:t>II.</w:t>
      </w:r>
      <w:r>
        <w:tab/>
      </w:r>
      <w:r w:rsidR="00414636" w:rsidRPr="0073289B">
        <w:t>Présentation générale de la République Islamique de Mauritanie</w:t>
      </w:r>
      <w:r w:rsidR="00414636" w:rsidRPr="0073289B">
        <w:tab/>
      </w:r>
      <w:r w:rsidR="003704A5">
        <w:tab/>
      </w:r>
      <w:r w:rsidR="00414636">
        <w:t>7–129</w:t>
      </w:r>
      <w:r w:rsidR="00414636" w:rsidRPr="0073289B">
        <w:tab/>
      </w:r>
      <w:r w:rsidR="003D47F4">
        <w:t>8</w:t>
      </w:r>
    </w:p>
    <w:p w:rsidR="00414636" w:rsidRPr="0073289B" w:rsidRDefault="00414636" w:rsidP="003704A5">
      <w:pPr>
        <w:tabs>
          <w:tab w:val="right" w:leader="dot" w:pos="7654"/>
          <w:tab w:val="right" w:pos="8929"/>
          <w:tab w:val="right" w:pos="9638"/>
        </w:tabs>
        <w:spacing w:after="120"/>
        <w:ind w:left="1559" w:hanging="425"/>
      </w:pPr>
      <w:r>
        <w:rPr>
          <w:lang w:val="fr-FR"/>
        </w:rPr>
        <w:t>A.</w:t>
      </w:r>
      <w:r w:rsidR="003704A5">
        <w:rPr>
          <w:lang w:val="fr-FR"/>
        </w:rPr>
        <w:tab/>
      </w:r>
      <w:r w:rsidRPr="0073289B">
        <w:rPr>
          <w:lang w:val="fr-FR"/>
        </w:rPr>
        <w:t xml:space="preserve">Données générales sur la République Islamique </w:t>
      </w:r>
      <w:r w:rsidRPr="0073289B">
        <w:rPr>
          <w:bCs/>
          <w:lang w:val="fr-FR"/>
        </w:rPr>
        <w:t>de Mauritanie</w:t>
      </w:r>
      <w:r w:rsidRPr="0073289B">
        <w:rPr>
          <w:bCs/>
          <w:lang w:val="fr-FR"/>
        </w:rPr>
        <w:tab/>
      </w:r>
      <w:r w:rsidR="003704A5">
        <w:rPr>
          <w:bCs/>
          <w:lang w:val="fr-FR"/>
        </w:rPr>
        <w:tab/>
      </w:r>
      <w:r>
        <w:rPr>
          <w:bCs/>
          <w:lang w:val="fr-FR"/>
        </w:rPr>
        <w:t>7–29</w:t>
      </w:r>
      <w:r w:rsidRPr="0073289B">
        <w:rPr>
          <w:bCs/>
          <w:lang w:val="fr-FR"/>
        </w:rPr>
        <w:tab/>
      </w:r>
      <w:r w:rsidR="003D47F4">
        <w:rPr>
          <w:bCs/>
          <w:lang w:val="fr-FR"/>
        </w:rPr>
        <w:t>8</w:t>
      </w:r>
      <w:r>
        <w:rPr>
          <w:bCs/>
          <w:lang w:val="fr-FR"/>
        </w:rPr>
        <w:t xml:space="preserve"> </w:t>
      </w:r>
    </w:p>
    <w:p w:rsidR="00414636" w:rsidRPr="0073289B" w:rsidRDefault="00414636" w:rsidP="003704A5">
      <w:pPr>
        <w:tabs>
          <w:tab w:val="right" w:leader="dot" w:pos="7654"/>
          <w:tab w:val="right" w:pos="8929"/>
          <w:tab w:val="right" w:pos="9638"/>
        </w:tabs>
        <w:spacing w:after="120"/>
        <w:ind w:left="1984" w:hanging="425"/>
      </w:pPr>
      <w:r>
        <w:t xml:space="preserve">1. </w:t>
      </w:r>
      <w:r w:rsidR="003704A5">
        <w:tab/>
      </w:r>
      <w:r w:rsidRPr="0073289B">
        <w:t>Territoire</w:t>
      </w:r>
      <w:r w:rsidRPr="0073289B">
        <w:tab/>
      </w:r>
      <w:r w:rsidR="003704A5">
        <w:tab/>
      </w:r>
      <w:r>
        <w:t>7–10</w:t>
      </w:r>
      <w:r w:rsidRPr="0073289B">
        <w:tab/>
      </w:r>
      <w:r w:rsidR="003D47F4">
        <w:t>8</w:t>
      </w:r>
    </w:p>
    <w:p w:rsidR="00414636" w:rsidRPr="0073289B" w:rsidRDefault="00414636" w:rsidP="003704A5">
      <w:pPr>
        <w:tabs>
          <w:tab w:val="right" w:leader="dot" w:pos="7654"/>
          <w:tab w:val="right" w:pos="8929"/>
          <w:tab w:val="right" w:pos="9638"/>
        </w:tabs>
        <w:spacing w:after="120"/>
        <w:ind w:left="1984" w:hanging="425"/>
        <w:rPr>
          <w:lang w:val="fr-FR"/>
        </w:rPr>
      </w:pPr>
      <w:r>
        <w:t>2.</w:t>
      </w:r>
      <w:r w:rsidR="003704A5">
        <w:tab/>
      </w:r>
      <w:r w:rsidRPr="0073289B">
        <w:rPr>
          <w:lang w:val="fr-FR"/>
        </w:rPr>
        <w:t>Population</w:t>
      </w:r>
      <w:r w:rsidRPr="0073289B">
        <w:rPr>
          <w:lang w:val="fr-FR"/>
        </w:rPr>
        <w:tab/>
      </w:r>
      <w:r w:rsidR="003704A5">
        <w:rPr>
          <w:lang w:val="fr-FR"/>
        </w:rPr>
        <w:tab/>
      </w:r>
      <w:r>
        <w:rPr>
          <w:lang w:val="fr-FR"/>
        </w:rPr>
        <w:t>11–15</w:t>
      </w:r>
      <w:r w:rsidRPr="0073289B">
        <w:rPr>
          <w:lang w:val="fr-FR"/>
        </w:rPr>
        <w:tab/>
      </w:r>
      <w:r w:rsidR="003D47F4">
        <w:rPr>
          <w:lang w:val="fr-FR"/>
        </w:rPr>
        <w:t>8</w:t>
      </w:r>
    </w:p>
    <w:p w:rsidR="00414636" w:rsidRPr="0073289B" w:rsidRDefault="00414636" w:rsidP="003704A5">
      <w:pPr>
        <w:tabs>
          <w:tab w:val="right" w:leader="dot" w:pos="7654"/>
          <w:tab w:val="right" w:pos="8929"/>
          <w:tab w:val="right" w:pos="9638"/>
        </w:tabs>
        <w:spacing w:after="120"/>
        <w:ind w:left="1984" w:hanging="425"/>
        <w:rPr>
          <w:lang w:val="fr-FR"/>
        </w:rPr>
      </w:pPr>
      <w:r>
        <w:rPr>
          <w:lang w:val="fr-FR"/>
        </w:rPr>
        <w:t>3.</w:t>
      </w:r>
      <w:r w:rsidR="003704A5">
        <w:rPr>
          <w:lang w:val="fr-FR"/>
        </w:rPr>
        <w:tab/>
      </w:r>
      <w:r w:rsidRPr="0073289B">
        <w:rPr>
          <w:lang w:val="fr-FR"/>
        </w:rPr>
        <w:t>Données économiques</w:t>
      </w:r>
      <w:r w:rsidRPr="0073289B">
        <w:rPr>
          <w:lang w:val="fr-FR"/>
        </w:rPr>
        <w:tab/>
      </w:r>
      <w:r w:rsidR="003704A5">
        <w:rPr>
          <w:lang w:val="fr-FR"/>
        </w:rPr>
        <w:tab/>
      </w:r>
      <w:r>
        <w:rPr>
          <w:lang w:val="fr-FR"/>
        </w:rPr>
        <w:t>16</w:t>
      </w:r>
      <w:r w:rsidRPr="0073289B">
        <w:rPr>
          <w:lang w:val="fr-FR"/>
        </w:rPr>
        <w:tab/>
      </w:r>
      <w:r w:rsidR="003D47F4">
        <w:rPr>
          <w:lang w:val="fr-FR"/>
        </w:rPr>
        <w:t>9</w:t>
      </w:r>
      <w:r>
        <w:rPr>
          <w:lang w:val="fr-FR"/>
        </w:rPr>
        <w:t xml:space="preserve"> </w:t>
      </w:r>
    </w:p>
    <w:p w:rsidR="00414636" w:rsidRPr="0073289B" w:rsidRDefault="00414636" w:rsidP="003704A5">
      <w:pPr>
        <w:tabs>
          <w:tab w:val="right" w:leader="dot" w:pos="7654"/>
          <w:tab w:val="right" w:pos="8929"/>
          <w:tab w:val="right" w:pos="9638"/>
        </w:tabs>
        <w:spacing w:after="120"/>
        <w:ind w:left="1984" w:hanging="425"/>
        <w:rPr>
          <w:lang w:val="fr-FR"/>
        </w:rPr>
      </w:pPr>
      <w:r>
        <w:rPr>
          <w:lang w:val="fr-FR"/>
        </w:rPr>
        <w:t xml:space="preserve">4. </w:t>
      </w:r>
      <w:r w:rsidR="003704A5">
        <w:rPr>
          <w:lang w:val="fr-FR"/>
        </w:rPr>
        <w:tab/>
      </w:r>
      <w:r w:rsidRPr="0073289B">
        <w:rPr>
          <w:lang w:val="fr-FR"/>
        </w:rPr>
        <w:t>Évolution politique et institutionnelle</w:t>
      </w:r>
      <w:r w:rsidRPr="0073289B">
        <w:rPr>
          <w:lang w:val="fr-FR"/>
        </w:rPr>
        <w:tab/>
      </w:r>
      <w:r w:rsidR="003704A5">
        <w:rPr>
          <w:lang w:val="fr-FR"/>
        </w:rPr>
        <w:tab/>
      </w:r>
      <w:r>
        <w:rPr>
          <w:lang w:val="fr-FR"/>
        </w:rPr>
        <w:t>17–29</w:t>
      </w:r>
      <w:r w:rsidRPr="0073289B">
        <w:rPr>
          <w:lang w:val="fr-FR"/>
        </w:rPr>
        <w:tab/>
      </w:r>
      <w:r w:rsidR="003D47F4">
        <w:rPr>
          <w:lang w:val="fr-FR"/>
        </w:rPr>
        <w:t>10</w:t>
      </w:r>
    </w:p>
    <w:p w:rsidR="00414636" w:rsidRPr="0073289B" w:rsidRDefault="00414636" w:rsidP="003704A5">
      <w:pPr>
        <w:tabs>
          <w:tab w:val="right" w:leader="dot" w:pos="7654"/>
          <w:tab w:val="right" w:pos="8929"/>
          <w:tab w:val="right" w:pos="9638"/>
        </w:tabs>
        <w:spacing w:after="120"/>
        <w:ind w:left="1559" w:hanging="425"/>
      </w:pPr>
      <w:r>
        <w:rPr>
          <w:lang w:val="fr-FR"/>
        </w:rPr>
        <w:t>B.</w:t>
      </w:r>
      <w:r w:rsidR="003704A5">
        <w:rPr>
          <w:lang w:val="fr-FR"/>
        </w:rPr>
        <w:tab/>
      </w:r>
      <w:r w:rsidRPr="0073289B">
        <w:rPr>
          <w:lang w:val="fr-FR"/>
        </w:rPr>
        <w:t xml:space="preserve">Cadre juridique général de protection et de promotion des </w:t>
      </w:r>
      <w:r>
        <w:rPr>
          <w:lang w:val="fr-FR"/>
        </w:rPr>
        <w:t>droits</w:t>
      </w:r>
      <w:r w:rsidR="003704A5">
        <w:rPr>
          <w:lang w:val="fr-FR"/>
        </w:rPr>
        <w:br/>
      </w:r>
      <w:r>
        <w:rPr>
          <w:lang w:val="fr-FR"/>
        </w:rPr>
        <w:t>de l</w:t>
      </w:r>
      <w:r w:rsidR="002B1502">
        <w:rPr>
          <w:lang w:val="fr-FR"/>
        </w:rPr>
        <w:t>’</w:t>
      </w:r>
      <w:r>
        <w:rPr>
          <w:lang w:val="fr-FR"/>
        </w:rPr>
        <w:t>h</w:t>
      </w:r>
      <w:r w:rsidRPr="0073289B">
        <w:rPr>
          <w:lang w:val="fr-FR"/>
        </w:rPr>
        <w:t>omme</w:t>
      </w:r>
      <w:r w:rsidRPr="0073289B">
        <w:rPr>
          <w:lang w:val="fr-FR"/>
        </w:rPr>
        <w:tab/>
      </w:r>
      <w:r w:rsidR="003704A5">
        <w:rPr>
          <w:lang w:val="fr-FR"/>
        </w:rPr>
        <w:tab/>
      </w:r>
      <w:r>
        <w:rPr>
          <w:lang w:val="fr-FR"/>
        </w:rPr>
        <w:t>30–43</w:t>
      </w:r>
      <w:r w:rsidRPr="0073289B">
        <w:rPr>
          <w:lang w:val="fr-FR"/>
        </w:rPr>
        <w:tab/>
      </w:r>
      <w:r>
        <w:rPr>
          <w:lang w:val="fr-FR"/>
        </w:rPr>
        <w:t>11</w:t>
      </w:r>
    </w:p>
    <w:p w:rsidR="00414636" w:rsidRPr="0073289B" w:rsidRDefault="00414636" w:rsidP="00F87114">
      <w:pPr>
        <w:tabs>
          <w:tab w:val="right" w:leader="dot" w:pos="7654"/>
          <w:tab w:val="right" w:pos="8929"/>
          <w:tab w:val="right" w:pos="9638"/>
        </w:tabs>
        <w:spacing w:after="120"/>
        <w:ind w:left="1984" w:hanging="425"/>
      </w:pPr>
      <w:r>
        <w:t xml:space="preserve">1. </w:t>
      </w:r>
      <w:r w:rsidR="00556A2E">
        <w:tab/>
      </w:r>
      <w:r>
        <w:t>A</w:t>
      </w:r>
      <w:proofErr w:type="spellStart"/>
      <w:r w:rsidRPr="0073289B">
        <w:rPr>
          <w:lang w:val="fr-FR"/>
        </w:rPr>
        <w:t>utorités</w:t>
      </w:r>
      <w:proofErr w:type="spellEnd"/>
      <w:r w:rsidRPr="0073289B">
        <w:rPr>
          <w:lang w:val="fr-FR"/>
        </w:rPr>
        <w:t xml:space="preserve"> administratives et judiciaires compétentes </w:t>
      </w:r>
      <w:r>
        <w:rPr>
          <w:bCs/>
          <w:lang w:val="fr-FR"/>
        </w:rPr>
        <w:t>en matière</w:t>
      </w:r>
      <w:r w:rsidR="003704A5">
        <w:rPr>
          <w:bCs/>
          <w:lang w:val="fr-FR"/>
        </w:rPr>
        <w:br/>
      </w:r>
      <w:r>
        <w:rPr>
          <w:bCs/>
          <w:lang w:val="fr-FR"/>
        </w:rPr>
        <w:t>de d</w:t>
      </w:r>
      <w:r w:rsidRPr="0073289B">
        <w:rPr>
          <w:bCs/>
          <w:lang w:val="fr-FR"/>
        </w:rPr>
        <w:t>roits de l</w:t>
      </w:r>
      <w:r w:rsidR="002B1502">
        <w:rPr>
          <w:bCs/>
          <w:lang w:val="fr-FR"/>
        </w:rPr>
        <w:t>’</w:t>
      </w:r>
      <w:r>
        <w:rPr>
          <w:bCs/>
          <w:lang w:val="fr-FR"/>
        </w:rPr>
        <w:t>h</w:t>
      </w:r>
      <w:r w:rsidRPr="0073289B">
        <w:rPr>
          <w:bCs/>
          <w:lang w:val="fr-FR"/>
        </w:rPr>
        <w:t>omme</w:t>
      </w:r>
      <w:r>
        <w:rPr>
          <w:bCs/>
          <w:lang w:val="fr-FR"/>
        </w:rPr>
        <w:t xml:space="preserve"> </w:t>
      </w:r>
      <w:r w:rsidR="00556A2E">
        <w:rPr>
          <w:bCs/>
          <w:lang w:val="fr-FR"/>
        </w:rPr>
        <w:tab/>
      </w:r>
      <w:r w:rsidR="00556A2E">
        <w:rPr>
          <w:bCs/>
          <w:lang w:val="fr-FR"/>
        </w:rPr>
        <w:tab/>
      </w:r>
      <w:r>
        <w:t xml:space="preserve">30–39 </w:t>
      </w:r>
      <w:r>
        <w:tab/>
        <w:t>11</w:t>
      </w:r>
    </w:p>
    <w:p w:rsidR="00414636" w:rsidRPr="0073289B" w:rsidRDefault="00414636" w:rsidP="003D47F4">
      <w:pPr>
        <w:tabs>
          <w:tab w:val="right" w:pos="5600"/>
          <w:tab w:val="right" w:leader="dot" w:pos="7600"/>
          <w:tab w:val="right" w:pos="8931"/>
          <w:tab w:val="right" w:pos="9638"/>
        </w:tabs>
        <w:spacing w:after="120"/>
        <w:ind w:left="2410" w:hanging="425"/>
      </w:pPr>
      <w:r>
        <w:t>a)</w:t>
      </w:r>
      <w:r w:rsidR="00F87114">
        <w:tab/>
      </w:r>
      <w:r w:rsidRPr="0073289B">
        <w:rPr>
          <w:lang w:val="fr-FR"/>
        </w:rPr>
        <w:t>Commissariat aux Droits de l</w:t>
      </w:r>
      <w:r w:rsidR="002B1502">
        <w:rPr>
          <w:lang w:val="fr-FR"/>
        </w:rPr>
        <w:t>’</w:t>
      </w:r>
      <w:r w:rsidRPr="0073289B">
        <w:rPr>
          <w:lang w:val="fr-FR"/>
        </w:rPr>
        <w:t>homme, à l</w:t>
      </w:r>
      <w:r w:rsidR="002B1502">
        <w:rPr>
          <w:lang w:val="fr-FR"/>
        </w:rPr>
        <w:t>’</w:t>
      </w:r>
      <w:r w:rsidRPr="0073289B">
        <w:rPr>
          <w:lang w:val="fr-FR"/>
        </w:rPr>
        <w:t>Action Humanitaire</w:t>
      </w:r>
      <w:r w:rsidRPr="0073289B">
        <w:rPr>
          <w:lang w:val="fr-FR"/>
        </w:rPr>
        <w:br/>
        <w:t>et aux Relations avec la Société Civile</w:t>
      </w:r>
      <w:r w:rsidRPr="0073289B">
        <w:tab/>
      </w:r>
      <w:r w:rsidR="00F87114">
        <w:tab/>
      </w:r>
      <w:r w:rsidR="00F87114">
        <w:tab/>
      </w:r>
      <w:r>
        <w:t>31–34</w:t>
      </w:r>
      <w:r w:rsidRPr="0073289B">
        <w:tab/>
      </w:r>
      <w:r w:rsidR="003D47F4">
        <w:t>12</w:t>
      </w:r>
      <w:r>
        <w:t xml:space="preserve"> </w:t>
      </w:r>
    </w:p>
    <w:p w:rsidR="00414636" w:rsidRPr="0073289B" w:rsidRDefault="00414636" w:rsidP="003D47F4">
      <w:pPr>
        <w:tabs>
          <w:tab w:val="right" w:pos="3200"/>
          <w:tab w:val="right" w:leader="dot" w:pos="7600"/>
          <w:tab w:val="right" w:pos="8931"/>
          <w:tab w:val="right" w:pos="9638"/>
        </w:tabs>
        <w:spacing w:after="120"/>
        <w:ind w:left="2410" w:hanging="425"/>
        <w:rPr>
          <w:lang w:val="fr-FR"/>
        </w:rPr>
      </w:pPr>
      <w:r>
        <w:t>b)</w:t>
      </w:r>
      <w:r w:rsidR="00F87114">
        <w:tab/>
      </w:r>
      <w:r w:rsidRPr="0073289B">
        <w:rPr>
          <w:lang w:val="fr-FR"/>
        </w:rPr>
        <w:t>Ministère des Affaires Sociales, de l</w:t>
      </w:r>
      <w:r w:rsidR="002B1502">
        <w:rPr>
          <w:lang w:val="fr-FR"/>
        </w:rPr>
        <w:t>’</w:t>
      </w:r>
      <w:r w:rsidRPr="0073289B">
        <w:rPr>
          <w:lang w:val="fr-FR"/>
        </w:rPr>
        <w:t>Enfance et de la Famille</w:t>
      </w:r>
      <w:r w:rsidR="00F87114">
        <w:rPr>
          <w:lang w:val="fr-FR"/>
        </w:rPr>
        <w:br/>
      </w:r>
      <w:r w:rsidRPr="0073289B">
        <w:rPr>
          <w:lang w:val="fr-FR"/>
        </w:rPr>
        <w:t>(MASEF)</w:t>
      </w:r>
      <w:r w:rsidR="00F87114">
        <w:rPr>
          <w:lang w:val="fr-FR"/>
        </w:rPr>
        <w:tab/>
      </w:r>
      <w:r w:rsidR="00F87114">
        <w:rPr>
          <w:lang w:val="fr-FR"/>
        </w:rPr>
        <w:tab/>
      </w:r>
      <w:r>
        <w:rPr>
          <w:lang w:val="fr-FR"/>
        </w:rPr>
        <w:t>35–39</w:t>
      </w:r>
      <w:r w:rsidRPr="0073289B">
        <w:rPr>
          <w:lang w:val="fr-FR"/>
        </w:rPr>
        <w:tab/>
      </w:r>
      <w:r w:rsidR="003D47F4">
        <w:rPr>
          <w:lang w:val="fr-FR"/>
        </w:rPr>
        <w:t>13</w:t>
      </w:r>
      <w:r>
        <w:rPr>
          <w:lang w:val="fr-FR"/>
        </w:rPr>
        <w:t xml:space="preserve"> </w:t>
      </w:r>
    </w:p>
    <w:p w:rsidR="00414636" w:rsidRPr="0073289B" w:rsidRDefault="00414636" w:rsidP="00F87114">
      <w:pPr>
        <w:tabs>
          <w:tab w:val="right" w:leader="dot" w:pos="7654"/>
          <w:tab w:val="right" w:pos="8929"/>
          <w:tab w:val="right" w:pos="9638"/>
        </w:tabs>
        <w:spacing w:after="120"/>
        <w:ind w:left="1984" w:hanging="425"/>
        <w:rPr>
          <w:lang w:val="fr-FR"/>
        </w:rPr>
      </w:pPr>
      <w:r>
        <w:rPr>
          <w:lang w:val="fr-FR"/>
        </w:rPr>
        <w:t>2.</w:t>
      </w:r>
      <w:r w:rsidR="00F87114">
        <w:rPr>
          <w:lang w:val="fr-FR"/>
        </w:rPr>
        <w:tab/>
      </w:r>
      <w:r w:rsidRPr="0073289B">
        <w:rPr>
          <w:lang w:val="fr-FR"/>
        </w:rPr>
        <w:t>Autorités Judiciaires</w:t>
      </w:r>
      <w:r w:rsidRPr="0073289B">
        <w:rPr>
          <w:lang w:val="fr-FR"/>
        </w:rPr>
        <w:tab/>
      </w:r>
      <w:r w:rsidR="00F87114">
        <w:rPr>
          <w:lang w:val="fr-FR"/>
        </w:rPr>
        <w:tab/>
      </w:r>
      <w:r>
        <w:rPr>
          <w:lang w:val="fr-FR"/>
        </w:rPr>
        <w:t>40–43</w:t>
      </w:r>
      <w:r w:rsidRPr="0073289B">
        <w:rPr>
          <w:lang w:val="fr-FR"/>
        </w:rPr>
        <w:tab/>
      </w:r>
      <w:r w:rsidR="003D47F4">
        <w:rPr>
          <w:lang w:val="fr-FR"/>
        </w:rPr>
        <w:t>14</w:t>
      </w:r>
      <w:r>
        <w:rPr>
          <w:lang w:val="fr-FR"/>
        </w:rPr>
        <w:t xml:space="preserve"> </w:t>
      </w:r>
    </w:p>
    <w:p w:rsidR="00414636" w:rsidRPr="0073289B" w:rsidRDefault="00414636" w:rsidP="003D47F4">
      <w:pPr>
        <w:tabs>
          <w:tab w:val="right" w:pos="4000"/>
          <w:tab w:val="right" w:leader="dot" w:pos="7600"/>
          <w:tab w:val="right" w:pos="8931"/>
          <w:tab w:val="right" w:pos="9638"/>
        </w:tabs>
        <w:spacing w:after="120"/>
        <w:ind w:left="2410" w:hanging="425"/>
        <w:rPr>
          <w:lang w:val="fr-FR"/>
        </w:rPr>
      </w:pPr>
      <w:r>
        <w:t>a</w:t>
      </w:r>
      <w:r w:rsidRPr="0073289B">
        <w:t>)</w:t>
      </w:r>
      <w:r w:rsidR="00F87114">
        <w:tab/>
      </w:r>
      <w:r w:rsidRPr="0073289B">
        <w:rPr>
          <w:lang w:val="fr-FR"/>
        </w:rPr>
        <w:t>Conseil constitutionnel</w:t>
      </w:r>
      <w:r w:rsidR="00F87114">
        <w:rPr>
          <w:lang w:val="fr-FR"/>
        </w:rPr>
        <w:tab/>
      </w:r>
      <w:r w:rsidR="00F87114">
        <w:rPr>
          <w:lang w:val="fr-FR"/>
        </w:rPr>
        <w:tab/>
      </w:r>
      <w:r>
        <w:rPr>
          <w:lang w:val="fr-FR"/>
        </w:rPr>
        <w:t>40–42</w:t>
      </w:r>
      <w:r w:rsidRPr="0073289B">
        <w:rPr>
          <w:lang w:val="fr-FR"/>
        </w:rPr>
        <w:tab/>
      </w:r>
      <w:r w:rsidR="003D47F4">
        <w:rPr>
          <w:lang w:val="fr-FR"/>
        </w:rPr>
        <w:t xml:space="preserve"> 14</w:t>
      </w:r>
    </w:p>
    <w:p w:rsidR="00414636" w:rsidRPr="0073289B" w:rsidRDefault="00414636" w:rsidP="003D47F4">
      <w:pPr>
        <w:tabs>
          <w:tab w:val="right" w:pos="4000"/>
          <w:tab w:val="right" w:leader="dot" w:pos="7600"/>
          <w:tab w:val="right" w:pos="8931"/>
          <w:tab w:val="right" w:pos="9638"/>
        </w:tabs>
        <w:spacing w:after="120"/>
        <w:ind w:left="2410" w:hanging="425"/>
      </w:pPr>
      <w:r>
        <w:rPr>
          <w:lang w:val="fr-FR"/>
        </w:rPr>
        <w:t>b)</w:t>
      </w:r>
      <w:r w:rsidR="00F87114">
        <w:rPr>
          <w:lang w:val="fr-FR"/>
        </w:rPr>
        <w:tab/>
      </w:r>
      <w:r w:rsidRPr="0073289B">
        <w:rPr>
          <w:lang w:val="fr-FR"/>
        </w:rPr>
        <w:t>Cours et Tribunaux</w:t>
      </w:r>
      <w:r w:rsidRPr="0073289B">
        <w:rPr>
          <w:lang w:val="fr-FR"/>
        </w:rPr>
        <w:tab/>
      </w:r>
      <w:r w:rsidR="00F87114">
        <w:rPr>
          <w:lang w:val="fr-FR"/>
        </w:rPr>
        <w:tab/>
      </w:r>
      <w:r w:rsidR="003D47F4">
        <w:rPr>
          <w:lang w:val="fr-FR"/>
        </w:rPr>
        <w:tab/>
      </w:r>
      <w:r>
        <w:rPr>
          <w:lang w:val="fr-FR"/>
        </w:rPr>
        <w:t>43</w:t>
      </w:r>
      <w:r w:rsidRPr="0073289B">
        <w:rPr>
          <w:lang w:val="fr-FR"/>
        </w:rPr>
        <w:tab/>
      </w:r>
      <w:r w:rsidR="003D47F4">
        <w:rPr>
          <w:lang w:val="fr-FR"/>
        </w:rPr>
        <w:t>14</w:t>
      </w:r>
    </w:p>
    <w:p w:rsidR="00414636" w:rsidRDefault="00414636" w:rsidP="00F87114">
      <w:pPr>
        <w:tabs>
          <w:tab w:val="right" w:leader="dot" w:pos="7654"/>
          <w:tab w:val="right" w:pos="8929"/>
          <w:tab w:val="right" w:pos="9638"/>
        </w:tabs>
        <w:spacing w:after="120"/>
        <w:ind w:left="1559" w:hanging="425"/>
        <w:rPr>
          <w:lang w:val="fr-FR"/>
        </w:rPr>
      </w:pPr>
      <w:r>
        <w:rPr>
          <w:lang w:val="fr-FR"/>
        </w:rPr>
        <w:t>C.</w:t>
      </w:r>
      <w:r w:rsidR="00F87114">
        <w:rPr>
          <w:lang w:val="fr-FR"/>
        </w:rPr>
        <w:tab/>
      </w:r>
      <w:r>
        <w:rPr>
          <w:lang w:val="fr-FR"/>
        </w:rPr>
        <w:t>Ordonnance n° 2007-012 du 8 février 2007 portant organisation</w:t>
      </w:r>
      <w:r w:rsidR="00F87114">
        <w:rPr>
          <w:lang w:val="fr-FR"/>
        </w:rPr>
        <w:br/>
      </w:r>
      <w:r>
        <w:rPr>
          <w:lang w:val="fr-FR"/>
        </w:rPr>
        <w:t>judiciaire</w:t>
      </w:r>
      <w:r w:rsidR="00F87114">
        <w:rPr>
          <w:lang w:val="fr-FR"/>
        </w:rPr>
        <w:tab/>
      </w:r>
      <w:r w:rsidR="00F87114">
        <w:rPr>
          <w:lang w:val="fr-FR"/>
        </w:rPr>
        <w:tab/>
      </w:r>
      <w:r>
        <w:rPr>
          <w:lang w:val="fr-FR"/>
        </w:rPr>
        <w:t>44–106</w:t>
      </w:r>
      <w:r>
        <w:rPr>
          <w:lang w:val="fr-FR"/>
        </w:rPr>
        <w:tab/>
        <w:t>14</w:t>
      </w:r>
    </w:p>
    <w:p w:rsidR="00F87114" w:rsidRDefault="00414636" w:rsidP="00F87114">
      <w:pPr>
        <w:tabs>
          <w:tab w:val="right" w:leader="dot" w:pos="7654"/>
          <w:tab w:val="right" w:pos="8929"/>
          <w:tab w:val="right" w:pos="9638"/>
        </w:tabs>
        <w:spacing w:after="120"/>
        <w:ind w:left="1559" w:hanging="425"/>
        <w:rPr>
          <w:lang w:val="fr-FR"/>
        </w:rPr>
      </w:pPr>
      <w:r>
        <w:rPr>
          <w:lang w:val="fr-FR"/>
        </w:rPr>
        <w:t>D.</w:t>
      </w:r>
      <w:r w:rsidR="00F87114">
        <w:rPr>
          <w:lang w:val="fr-FR"/>
        </w:rPr>
        <w:tab/>
      </w:r>
      <w:r>
        <w:rPr>
          <w:lang w:val="fr-FR"/>
        </w:rPr>
        <w:t>Recours disponibles</w:t>
      </w:r>
      <w:r w:rsidR="00F87114">
        <w:rPr>
          <w:lang w:val="fr-FR"/>
        </w:rPr>
        <w:tab/>
      </w:r>
      <w:r w:rsidR="00F87114">
        <w:rPr>
          <w:lang w:val="fr-FR"/>
        </w:rPr>
        <w:tab/>
      </w:r>
      <w:r>
        <w:rPr>
          <w:lang w:val="fr-FR"/>
        </w:rPr>
        <w:t>107–108</w:t>
      </w:r>
      <w:r>
        <w:rPr>
          <w:lang w:val="fr-FR"/>
        </w:rPr>
        <w:tab/>
      </w:r>
      <w:r w:rsidR="00F87114">
        <w:rPr>
          <w:lang w:val="fr-FR"/>
        </w:rPr>
        <w:t>2</w:t>
      </w:r>
      <w:r w:rsidR="003D47F4">
        <w:rPr>
          <w:lang w:val="fr-FR"/>
        </w:rPr>
        <w:t>3</w:t>
      </w:r>
    </w:p>
    <w:p w:rsidR="00414636" w:rsidRPr="0073289B" w:rsidRDefault="00414636" w:rsidP="00F87114">
      <w:pPr>
        <w:tabs>
          <w:tab w:val="right" w:leader="dot" w:pos="7654"/>
          <w:tab w:val="right" w:pos="8929"/>
          <w:tab w:val="right" w:pos="9638"/>
        </w:tabs>
        <w:spacing w:after="120"/>
        <w:ind w:left="1559" w:hanging="425"/>
        <w:rPr>
          <w:bCs/>
          <w:lang w:val="fr-FR"/>
        </w:rPr>
      </w:pPr>
      <w:r>
        <w:rPr>
          <w:lang w:val="fr-FR"/>
        </w:rPr>
        <w:t>E.</w:t>
      </w:r>
      <w:r w:rsidR="00F87114">
        <w:rPr>
          <w:lang w:val="fr-FR"/>
        </w:rPr>
        <w:tab/>
      </w:r>
      <w:r w:rsidRPr="0073289B">
        <w:rPr>
          <w:lang w:val="fr-FR"/>
        </w:rPr>
        <w:t xml:space="preserve">Autres institutions ou organismes compétents dans le domaine </w:t>
      </w:r>
      <w:r>
        <w:rPr>
          <w:bCs/>
          <w:lang w:val="fr-FR"/>
        </w:rPr>
        <w:t>des droits</w:t>
      </w:r>
      <w:r w:rsidR="00F87114">
        <w:rPr>
          <w:bCs/>
          <w:lang w:val="fr-FR"/>
        </w:rPr>
        <w:br/>
      </w:r>
      <w:r>
        <w:rPr>
          <w:bCs/>
          <w:lang w:val="fr-FR"/>
        </w:rPr>
        <w:t>de l</w:t>
      </w:r>
      <w:r w:rsidR="002B1502">
        <w:rPr>
          <w:bCs/>
          <w:lang w:val="fr-FR"/>
        </w:rPr>
        <w:t>’</w:t>
      </w:r>
      <w:r>
        <w:rPr>
          <w:bCs/>
          <w:lang w:val="fr-FR"/>
        </w:rPr>
        <w:t>h</w:t>
      </w:r>
      <w:r w:rsidRPr="0073289B">
        <w:rPr>
          <w:bCs/>
          <w:lang w:val="fr-FR"/>
        </w:rPr>
        <w:t>omme</w:t>
      </w:r>
      <w:r w:rsidRPr="0073289B">
        <w:rPr>
          <w:bCs/>
          <w:lang w:val="fr-FR"/>
        </w:rPr>
        <w:tab/>
      </w:r>
      <w:r w:rsidR="00F87114">
        <w:rPr>
          <w:bCs/>
          <w:lang w:val="fr-FR"/>
        </w:rPr>
        <w:tab/>
      </w:r>
      <w:r>
        <w:rPr>
          <w:bCs/>
          <w:lang w:val="fr-FR"/>
        </w:rPr>
        <w:t>109–129</w:t>
      </w:r>
      <w:r w:rsidRPr="0073289B">
        <w:rPr>
          <w:bCs/>
          <w:lang w:val="fr-FR"/>
        </w:rPr>
        <w:tab/>
      </w:r>
      <w:r w:rsidR="003D47F4">
        <w:rPr>
          <w:bCs/>
          <w:lang w:val="fr-FR"/>
        </w:rPr>
        <w:t>23</w:t>
      </w:r>
      <w:r>
        <w:rPr>
          <w:bCs/>
          <w:lang w:val="fr-FR"/>
        </w:rPr>
        <w:t xml:space="preserve"> </w:t>
      </w:r>
    </w:p>
    <w:p w:rsidR="00414636" w:rsidRPr="0073289B" w:rsidRDefault="00414636" w:rsidP="00F87114">
      <w:pPr>
        <w:tabs>
          <w:tab w:val="right" w:leader="dot" w:pos="7654"/>
          <w:tab w:val="right" w:pos="8929"/>
          <w:tab w:val="right" w:pos="9638"/>
        </w:tabs>
        <w:spacing w:after="120"/>
        <w:ind w:left="1984" w:hanging="425"/>
        <w:rPr>
          <w:lang w:val="fr-FR"/>
        </w:rPr>
      </w:pPr>
      <w:r w:rsidRPr="0073289B">
        <w:t>1</w:t>
      </w:r>
      <w:r>
        <w:t>.</w:t>
      </w:r>
      <w:r w:rsidR="00F87114">
        <w:tab/>
      </w:r>
      <w:r w:rsidRPr="0073289B">
        <w:rPr>
          <w:lang w:val="fr-FR"/>
        </w:rPr>
        <w:t>Le Médiateur de la République</w:t>
      </w:r>
      <w:r w:rsidRPr="0073289B">
        <w:rPr>
          <w:lang w:val="fr-FR"/>
        </w:rPr>
        <w:tab/>
      </w:r>
      <w:r w:rsidR="00F87114">
        <w:rPr>
          <w:lang w:val="fr-FR"/>
        </w:rPr>
        <w:tab/>
      </w:r>
      <w:r>
        <w:rPr>
          <w:lang w:val="fr-FR"/>
        </w:rPr>
        <w:t>109–113</w:t>
      </w:r>
      <w:r w:rsidRPr="0073289B">
        <w:rPr>
          <w:lang w:val="fr-FR"/>
        </w:rPr>
        <w:tab/>
      </w:r>
      <w:r w:rsidR="003D47F4">
        <w:rPr>
          <w:lang w:val="fr-FR"/>
        </w:rPr>
        <w:t>23</w:t>
      </w:r>
      <w:r>
        <w:rPr>
          <w:lang w:val="fr-FR"/>
        </w:rPr>
        <w:t xml:space="preserve"> </w:t>
      </w:r>
    </w:p>
    <w:p w:rsidR="00414636" w:rsidRPr="0073289B" w:rsidRDefault="00414636" w:rsidP="00F87114">
      <w:pPr>
        <w:tabs>
          <w:tab w:val="right" w:leader="dot" w:pos="7654"/>
          <w:tab w:val="right" w:pos="8929"/>
          <w:tab w:val="right" w:pos="9638"/>
        </w:tabs>
        <w:spacing w:after="120"/>
        <w:ind w:left="1984" w:hanging="425"/>
        <w:rPr>
          <w:lang w:val="fr-FR"/>
        </w:rPr>
      </w:pPr>
      <w:r w:rsidRPr="0073289B">
        <w:t>2</w:t>
      </w:r>
      <w:r>
        <w:t>.</w:t>
      </w:r>
      <w:r w:rsidR="00F87114">
        <w:tab/>
      </w:r>
      <w:r>
        <w:rPr>
          <w:lang w:val="fr-FR"/>
        </w:rPr>
        <w:t>La Commission n</w:t>
      </w:r>
      <w:r w:rsidRPr="0073289B">
        <w:rPr>
          <w:lang w:val="fr-FR"/>
        </w:rPr>
        <w:t xml:space="preserve">ationale des </w:t>
      </w:r>
      <w:r>
        <w:rPr>
          <w:lang w:val="fr-FR"/>
        </w:rPr>
        <w:t>d</w:t>
      </w:r>
      <w:r w:rsidRPr="0073289B">
        <w:rPr>
          <w:lang w:val="fr-FR"/>
        </w:rPr>
        <w:t>roits de l</w:t>
      </w:r>
      <w:r w:rsidR="002B1502">
        <w:rPr>
          <w:lang w:val="fr-FR"/>
        </w:rPr>
        <w:t>’</w:t>
      </w:r>
      <w:r>
        <w:rPr>
          <w:lang w:val="fr-FR"/>
        </w:rPr>
        <w:t>h</w:t>
      </w:r>
      <w:r w:rsidRPr="0073289B">
        <w:rPr>
          <w:lang w:val="fr-FR"/>
        </w:rPr>
        <w:t>omme</w:t>
      </w:r>
      <w:r w:rsidRPr="0073289B">
        <w:rPr>
          <w:lang w:val="fr-FR"/>
        </w:rPr>
        <w:tab/>
      </w:r>
      <w:r w:rsidR="00F87114">
        <w:rPr>
          <w:lang w:val="fr-FR"/>
        </w:rPr>
        <w:tab/>
      </w:r>
      <w:r>
        <w:rPr>
          <w:lang w:val="fr-FR"/>
        </w:rPr>
        <w:t>114–129</w:t>
      </w:r>
      <w:r>
        <w:rPr>
          <w:lang w:val="fr-FR"/>
        </w:rPr>
        <w:tab/>
        <w:t xml:space="preserve">23 </w:t>
      </w:r>
    </w:p>
    <w:p w:rsidR="00414636" w:rsidRPr="0073289B" w:rsidRDefault="00414636" w:rsidP="00337BC2">
      <w:pPr>
        <w:tabs>
          <w:tab w:val="right" w:pos="850"/>
          <w:tab w:val="right" w:leader="dot" w:pos="7654"/>
          <w:tab w:val="right" w:pos="8929"/>
          <w:tab w:val="right" w:pos="9638"/>
        </w:tabs>
        <w:spacing w:after="120"/>
        <w:ind w:left="1134" w:hanging="1134"/>
      </w:pPr>
      <w:r>
        <w:rPr>
          <w:lang w:val="fr-FR"/>
        </w:rPr>
        <w:tab/>
        <w:t>I</w:t>
      </w:r>
      <w:r w:rsidRPr="0073289B">
        <w:t>II</w:t>
      </w:r>
      <w:r>
        <w:t>.</w:t>
      </w:r>
      <w:r w:rsidR="00550F17">
        <w:tab/>
      </w:r>
      <w:r w:rsidRPr="0073289B">
        <w:rPr>
          <w:lang w:val="fr-FR"/>
        </w:rPr>
        <w:t xml:space="preserve">Mise en œuvre des dispositions de fond du Pacte international relatif </w:t>
      </w:r>
      <w:r w:rsidR="00F87114">
        <w:rPr>
          <w:lang w:val="fr-FR"/>
        </w:rPr>
        <w:br/>
      </w:r>
      <w:r w:rsidR="00F87114" w:rsidRPr="00337BC2">
        <w:t>A</w:t>
      </w:r>
      <w:r w:rsidRPr="00337BC2">
        <w:t>ux</w:t>
      </w:r>
      <w:r w:rsidRPr="0073289B">
        <w:rPr>
          <w:lang w:val="fr-FR"/>
        </w:rPr>
        <w:t xml:space="preserve"> droits économiques,</w:t>
      </w:r>
      <w:r w:rsidR="00F87114">
        <w:rPr>
          <w:lang w:val="fr-FR"/>
        </w:rPr>
        <w:t xml:space="preserve"> S</w:t>
      </w:r>
      <w:r w:rsidRPr="0073289B">
        <w:rPr>
          <w:lang w:val="fr-FR"/>
        </w:rPr>
        <w:t>ociaux et culturels</w:t>
      </w:r>
      <w:r>
        <w:rPr>
          <w:lang w:val="fr-FR"/>
        </w:rPr>
        <w:t xml:space="preserve"> (art. 1 à 2 et 9 à 15)</w:t>
      </w:r>
      <w:r w:rsidRPr="0073289B">
        <w:tab/>
      </w:r>
      <w:r w:rsidR="00F87114">
        <w:tab/>
      </w:r>
      <w:r w:rsidRPr="005F3AE4">
        <w:t>130</w:t>
      </w:r>
      <w:r>
        <w:t>–561</w:t>
      </w:r>
      <w:r w:rsidRPr="0073289B">
        <w:tab/>
      </w:r>
      <w:r w:rsidR="003D47F4">
        <w:t>28</w:t>
      </w:r>
      <w:r>
        <w:t xml:space="preserve"> </w:t>
      </w:r>
    </w:p>
    <w:p w:rsidR="00414636" w:rsidRPr="005F3AE4" w:rsidRDefault="00F87114" w:rsidP="00337BC2">
      <w:pPr>
        <w:tabs>
          <w:tab w:val="right" w:pos="850"/>
          <w:tab w:val="right" w:leader="dot" w:pos="7655"/>
          <w:tab w:val="right" w:pos="8931"/>
          <w:tab w:val="right" w:pos="9638"/>
        </w:tabs>
        <w:spacing w:after="120"/>
        <w:ind w:left="1134" w:hanging="1134"/>
      </w:pPr>
      <w:r>
        <w:rPr>
          <w:lang w:val="fr-FR"/>
        </w:rPr>
        <w:tab/>
      </w:r>
      <w:r>
        <w:rPr>
          <w:lang w:val="fr-FR"/>
        </w:rPr>
        <w:tab/>
      </w:r>
      <w:r w:rsidR="00414636" w:rsidRPr="002D6530">
        <w:rPr>
          <w:lang w:val="fr-FR"/>
        </w:rPr>
        <w:t>Article 1</w:t>
      </w:r>
      <w:r w:rsidR="00414636" w:rsidRPr="002D6530">
        <w:rPr>
          <w:vertAlign w:val="superscript"/>
          <w:lang w:val="fr-FR"/>
        </w:rPr>
        <w:t>er</w:t>
      </w:r>
      <w:r w:rsidR="00414636" w:rsidRPr="008B034E">
        <w:rPr>
          <w:lang w:val="fr-FR"/>
        </w:rPr>
        <w:br/>
      </w:r>
      <w:r w:rsidR="00414636" w:rsidRPr="002D6530">
        <w:rPr>
          <w:lang w:val="fr-FR"/>
        </w:rPr>
        <w:t>Droit à l</w:t>
      </w:r>
      <w:r w:rsidR="002B1502">
        <w:rPr>
          <w:lang w:val="fr-FR"/>
        </w:rPr>
        <w:t>’</w:t>
      </w:r>
      <w:r w:rsidR="00414636" w:rsidRPr="002D6530">
        <w:rPr>
          <w:lang w:val="fr-FR"/>
        </w:rPr>
        <w:t>autodétermination</w:t>
      </w:r>
      <w:r>
        <w:rPr>
          <w:lang w:val="fr-FR"/>
        </w:rPr>
        <w:tab/>
      </w:r>
      <w:r w:rsidR="00337BC2">
        <w:rPr>
          <w:lang w:val="fr-FR"/>
        </w:rPr>
        <w:tab/>
      </w:r>
      <w:r w:rsidR="00414636" w:rsidRPr="005F3AE4">
        <w:t>130–</w:t>
      </w:r>
      <w:r w:rsidR="00414636">
        <w:t>135</w:t>
      </w:r>
      <w:r w:rsidR="00414636">
        <w:tab/>
      </w:r>
      <w:r w:rsidR="00414636" w:rsidRPr="005F3AE4">
        <w:t>28</w:t>
      </w:r>
    </w:p>
    <w:p w:rsidR="00414636" w:rsidRDefault="00337BC2" w:rsidP="00337BC2">
      <w:pPr>
        <w:tabs>
          <w:tab w:val="right" w:pos="850"/>
          <w:tab w:val="right" w:leader="dot" w:pos="7655"/>
          <w:tab w:val="right" w:pos="8931"/>
          <w:tab w:val="right" w:pos="9638"/>
        </w:tabs>
        <w:spacing w:after="120"/>
        <w:ind w:left="1134" w:hanging="1134"/>
        <w:rPr>
          <w:lang w:val="fr-FR"/>
        </w:rPr>
      </w:pPr>
      <w:r>
        <w:rPr>
          <w:lang w:val="fr-FR"/>
        </w:rPr>
        <w:tab/>
      </w:r>
      <w:r>
        <w:rPr>
          <w:lang w:val="fr-FR"/>
        </w:rPr>
        <w:tab/>
      </w:r>
      <w:r w:rsidR="00414636" w:rsidRPr="002D6530">
        <w:rPr>
          <w:lang w:val="fr-FR"/>
        </w:rPr>
        <w:t>Article 2</w:t>
      </w:r>
      <w:r w:rsidR="00414636">
        <w:rPr>
          <w:lang w:val="fr-FR"/>
        </w:rPr>
        <w:br/>
      </w:r>
      <w:r w:rsidR="00414636" w:rsidRPr="002D6530">
        <w:rPr>
          <w:lang w:val="fr-FR"/>
        </w:rPr>
        <w:t xml:space="preserve">Droits </w:t>
      </w:r>
      <w:r w:rsidR="00414636">
        <w:rPr>
          <w:lang w:val="fr-FR"/>
        </w:rPr>
        <w:t>des non-ressortissants, non-discrimination</w:t>
      </w:r>
      <w:r w:rsidR="00414636" w:rsidRPr="002D6530">
        <w:rPr>
          <w:lang w:val="fr-FR"/>
        </w:rPr>
        <w:t xml:space="preserve"> et participation</w:t>
      </w:r>
      <w:r>
        <w:rPr>
          <w:lang w:val="fr-FR"/>
        </w:rPr>
        <w:br/>
      </w:r>
      <w:r w:rsidR="00414636" w:rsidRPr="002D6530">
        <w:rPr>
          <w:lang w:val="fr-FR"/>
        </w:rPr>
        <w:t>à la coopération</w:t>
      </w:r>
      <w:r>
        <w:rPr>
          <w:lang w:val="fr-FR"/>
        </w:rPr>
        <w:tab/>
      </w:r>
      <w:r>
        <w:rPr>
          <w:lang w:val="fr-FR"/>
        </w:rPr>
        <w:tab/>
      </w:r>
      <w:r w:rsidR="00414636" w:rsidRPr="005F3AE4">
        <w:t>136–13</w:t>
      </w:r>
      <w:r w:rsidR="00414636">
        <w:t>7</w:t>
      </w:r>
      <w:r>
        <w:tab/>
      </w:r>
      <w:r w:rsidR="00414636">
        <w:rPr>
          <w:lang w:val="fr-FR"/>
        </w:rPr>
        <w:t>28</w:t>
      </w:r>
    </w:p>
    <w:p w:rsidR="00414636" w:rsidRPr="002D6530" w:rsidRDefault="00337BC2" w:rsidP="00337BC2">
      <w:pPr>
        <w:tabs>
          <w:tab w:val="right" w:pos="850"/>
          <w:tab w:val="right" w:leader="dot" w:pos="7655"/>
          <w:tab w:val="right" w:pos="8931"/>
          <w:tab w:val="right" w:pos="9638"/>
        </w:tabs>
        <w:spacing w:after="120"/>
        <w:ind w:left="1134" w:hanging="1134"/>
        <w:rPr>
          <w:lang w:val="fr-FR"/>
        </w:rPr>
      </w:pPr>
      <w:r>
        <w:tab/>
      </w:r>
      <w:r>
        <w:tab/>
      </w:r>
      <w:r w:rsidR="00414636" w:rsidRPr="00337BC2">
        <w:t>Partie</w:t>
      </w:r>
      <w:r w:rsidR="00414636" w:rsidRPr="002D6530">
        <w:rPr>
          <w:lang w:val="fr-FR"/>
        </w:rPr>
        <w:t xml:space="preserve"> du r</w:t>
      </w:r>
      <w:r w:rsidR="00414636">
        <w:rPr>
          <w:lang w:val="fr-FR"/>
        </w:rPr>
        <w:t>apport relative à des droits pré</w:t>
      </w:r>
      <w:r w:rsidR="00414636" w:rsidRPr="002D6530">
        <w:rPr>
          <w:lang w:val="fr-FR"/>
        </w:rPr>
        <w:t>cis (art</w:t>
      </w:r>
      <w:r w:rsidR="00414636">
        <w:rPr>
          <w:lang w:val="fr-FR"/>
        </w:rPr>
        <w:t>.</w:t>
      </w:r>
      <w:r w:rsidR="00414636" w:rsidRPr="002D6530">
        <w:rPr>
          <w:lang w:val="fr-FR"/>
        </w:rPr>
        <w:t xml:space="preserve"> 6</w:t>
      </w:r>
      <w:r w:rsidR="00414636">
        <w:rPr>
          <w:lang w:val="fr-FR"/>
        </w:rPr>
        <w:t xml:space="preserve"> à </w:t>
      </w:r>
      <w:r w:rsidR="00414636" w:rsidRPr="002D6530">
        <w:rPr>
          <w:lang w:val="fr-FR"/>
        </w:rPr>
        <w:t xml:space="preserve"> 8</w:t>
      </w:r>
      <w:r>
        <w:rPr>
          <w:lang w:val="fr-FR"/>
        </w:rPr>
        <w:t>)</w:t>
      </w:r>
      <w:r>
        <w:rPr>
          <w:lang w:val="fr-FR"/>
        </w:rPr>
        <w:tab/>
      </w:r>
      <w:r>
        <w:rPr>
          <w:lang w:val="fr-FR"/>
        </w:rPr>
        <w:tab/>
      </w:r>
      <w:r w:rsidR="00414636">
        <w:rPr>
          <w:lang w:val="fr-FR"/>
        </w:rPr>
        <w:t>138–149</w:t>
      </w:r>
      <w:r>
        <w:rPr>
          <w:lang w:val="fr-FR"/>
        </w:rPr>
        <w:tab/>
      </w:r>
      <w:r w:rsidR="00414636">
        <w:rPr>
          <w:lang w:val="fr-FR"/>
        </w:rPr>
        <w:t>29</w:t>
      </w:r>
    </w:p>
    <w:p w:rsidR="00414636" w:rsidRPr="002D6530" w:rsidRDefault="00337BC2" w:rsidP="00337BC2">
      <w:pPr>
        <w:tabs>
          <w:tab w:val="right" w:pos="850"/>
          <w:tab w:val="right" w:leader="dot" w:pos="7655"/>
          <w:tab w:val="right" w:pos="8931"/>
          <w:tab w:val="right" w:pos="9638"/>
        </w:tabs>
        <w:spacing w:after="120"/>
        <w:ind w:left="1134" w:hanging="1134"/>
        <w:rPr>
          <w:lang w:val="fr-FR"/>
        </w:rPr>
      </w:pPr>
      <w:r>
        <w:rPr>
          <w:lang w:val="fr-FR"/>
        </w:rPr>
        <w:tab/>
      </w:r>
      <w:r>
        <w:rPr>
          <w:lang w:val="fr-FR"/>
        </w:rPr>
        <w:tab/>
      </w:r>
      <w:r w:rsidR="00414636" w:rsidRPr="002D6530">
        <w:rPr>
          <w:lang w:val="fr-FR"/>
        </w:rPr>
        <w:t>Article 9</w:t>
      </w:r>
      <w:r w:rsidR="00414636">
        <w:rPr>
          <w:lang w:val="fr-FR"/>
        </w:rPr>
        <w:br/>
        <w:t>L</w:t>
      </w:r>
      <w:r w:rsidR="00414636" w:rsidRPr="002D6530">
        <w:rPr>
          <w:lang w:val="fr-FR"/>
        </w:rPr>
        <w:t>a sécurité Sociale</w:t>
      </w:r>
      <w:r>
        <w:rPr>
          <w:lang w:val="fr-FR"/>
        </w:rPr>
        <w:tab/>
      </w:r>
      <w:r>
        <w:rPr>
          <w:lang w:val="fr-FR"/>
        </w:rPr>
        <w:tab/>
      </w:r>
      <w:r w:rsidR="00414636">
        <w:rPr>
          <w:lang w:val="fr-FR"/>
        </w:rPr>
        <w:t>150–208</w:t>
      </w:r>
      <w:r>
        <w:rPr>
          <w:lang w:val="fr-FR"/>
        </w:rPr>
        <w:tab/>
      </w:r>
      <w:r w:rsidR="00414636">
        <w:rPr>
          <w:lang w:val="fr-FR"/>
        </w:rPr>
        <w:t>31</w:t>
      </w:r>
    </w:p>
    <w:p w:rsidR="00414636" w:rsidRPr="002D6530" w:rsidRDefault="00337BC2" w:rsidP="00337BC2">
      <w:pPr>
        <w:tabs>
          <w:tab w:val="right" w:pos="850"/>
          <w:tab w:val="right" w:leader="dot" w:pos="7655"/>
          <w:tab w:val="right" w:pos="8931"/>
          <w:tab w:val="right" w:pos="9638"/>
        </w:tabs>
        <w:spacing w:after="120"/>
        <w:ind w:left="1134" w:hanging="1134"/>
        <w:rPr>
          <w:lang w:val="fr-FR"/>
        </w:rPr>
      </w:pPr>
      <w:r>
        <w:rPr>
          <w:lang w:val="fr-FR"/>
        </w:rPr>
        <w:tab/>
      </w:r>
      <w:r>
        <w:rPr>
          <w:lang w:val="fr-FR"/>
        </w:rPr>
        <w:tab/>
      </w:r>
      <w:r w:rsidR="00414636" w:rsidRPr="002D6530">
        <w:rPr>
          <w:lang w:val="fr-FR"/>
        </w:rPr>
        <w:t>Article 10</w:t>
      </w:r>
      <w:r w:rsidR="00414636">
        <w:rPr>
          <w:lang w:val="fr-FR"/>
        </w:rPr>
        <w:br/>
      </w:r>
      <w:r w:rsidR="00414636" w:rsidRPr="002D6530">
        <w:rPr>
          <w:lang w:val="fr-FR"/>
        </w:rPr>
        <w:t>Droits des enfants, des femmes et de la Famille</w:t>
      </w:r>
      <w:r>
        <w:rPr>
          <w:lang w:val="fr-FR"/>
        </w:rPr>
        <w:tab/>
      </w:r>
      <w:r>
        <w:rPr>
          <w:lang w:val="fr-FR"/>
        </w:rPr>
        <w:tab/>
      </w:r>
      <w:r w:rsidR="00414636">
        <w:rPr>
          <w:lang w:val="fr-FR"/>
        </w:rPr>
        <w:t>209–232</w:t>
      </w:r>
      <w:r>
        <w:rPr>
          <w:lang w:val="fr-FR"/>
        </w:rPr>
        <w:tab/>
      </w:r>
      <w:r w:rsidR="00414636">
        <w:rPr>
          <w:lang w:val="fr-FR"/>
        </w:rPr>
        <w:t>39</w:t>
      </w:r>
    </w:p>
    <w:p w:rsidR="00414636" w:rsidRPr="002D6530" w:rsidRDefault="00337BC2" w:rsidP="00337BC2">
      <w:pPr>
        <w:tabs>
          <w:tab w:val="right" w:pos="850"/>
          <w:tab w:val="right" w:leader="dot" w:pos="7655"/>
          <w:tab w:val="right" w:pos="8931"/>
          <w:tab w:val="right" w:pos="9638"/>
        </w:tabs>
        <w:spacing w:after="120"/>
        <w:ind w:left="1134" w:hanging="1134"/>
        <w:rPr>
          <w:lang w:val="fr-FR"/>
        </w:rPr>
      </w:pPr>
      <w:r>
        <w:rPr>
          <w:lang w:val="fr-FR"/>
        </w:rPr>
        <w:tab/>
      </w:r>
      <w:r>
        <w:rPr>
          <w:lang w:val="fr-FR"/>
        </w:rPr>
        <w:tab/>
      </w:r>
      <w:r w:rsidR="00414636" w:rsidRPr="002D6530">
        <w:rPr>
          <w:lang w:val="fr-FR"/>
        </w:rPr>
        <w:t>Article 11</w:t>
      </w:r>
      <w:r w:rsidR="00414636">
        <w:rPr>
          <w:lang w:val="fr-FR"/>
        </w:rPr>
        <w:br/>
      </w:r>
      <w:r w:rsidR="00414636" w:rsidRPr="002D6530">
        <w:rPr>
          <w:lang w:val="fr-FR"/>
        </w:rPr>
        <w:t>Niveau de vie de la population, droit à une nourriture suffisante et droit</w:t>
      </w:r>
      <w:r w:rsidR="00414636">
        <w:rPr>
          <w:lang w:val="fr-FR"/>
        </w:rPr>
        <w:br/>
      </w:r>
      <w:r w:rsidR="00414636" w:rsidRPr="002D6530">
        <w:rPr>
          <w:lang w:val="fr-FR"/>
        </w:rPr>
        <w:t>à un logement</w:t>
      </w:r>
      <w:r w:rsidR="00414636">
        <w:rPr>
          <w:lang w:val="fr-FR"/>
        </w:rPr>
        <w:t xml:space="preserve"> suffisant</w:t>
      </w:r>
      <w:r>
        <w:rPr>
          <w:lang w:val="fr-FR"/>
        </w:rPr>
        <w:tab/>
      </w:r>
      <w:r>
        <w:rPr>
          <w:lang w:val="fr-FR"/>
        </w:rPr>
        <w:tab/>
      </w:r>
      <w:r w:rsidR="00414636">
        <w:rPr>
          <w:lang w:val="fr-FR"/>
        </w:rPr>
        <w:t>233</w:t>
      </w:r>
      <w:r w:rsidR="00414636">
        <w:rPr>
          <w:lang w:val="fr-FR"/>
        </w:rPr>
        <w:tab/>
        <w:t>41</w:t>
      </w:r>
    </w:p>
    <w:p w:rsidR="00414636" w:rsidRPr="002D6530" w:rsidRDefault="00337BC2" w:rsidP="00337BC2">
      <w:pPr>
        <w:tabs>
          <w:tab w:val="right" w:pos="850"/>
          <w:tab w:val="right" w:leader="dot" w:pos="7655"/>
          <w:tab w:val="right" w:pos="8931"/>
          <w:tab w:val="right" w:pos="9638"/>
        </w:tabs>
        <w:spacing w:after="120"/>
        <w:ind w:left="1134" w:hanging="1134"/>
        <w:rPr>
          <w:lang w:val="fr-FR"/>
        </w:rPr>
      </w:pPr>
      <w:r>
        <w:rPr>
          <w:lang w:val="fr-FR"/>
        </w:rPr>
        <w:tab/>
      </w:r>
      <w:r>
        <w:rPr>
          <w:lang w:val="fr-FR"/>
        </w:rPr>
        <w:tab/>
      </w:r>
      <w:r w:rsidR="00414636" w:rsidRPr="002D6530">
        <w:rPr>
          <w:lang w:val="fr-FR"/>
        </w:rPr>
        <w:t>Article 12</w:t>
      </w:r>
      <w:r w:rsidR="00414636">
        <w:rPr>
          <w:lang w:val="fr-FR"/>
        </w:rPr>
        <w:br/>
      </w:r>
      <w:r w:rsidR="00414636" w:rsidRPr="002D6530">
        <w:rPr>
          <w:lang w:val="fr-FR"/>
        </w:rPr>
        <w:t>La Politique nationale en matière de santé</w:t>
      </w:r>
      <w:r>
        <w:rPr>
          <w:lang w:val="fr-FR"/>
        </w:rPr>
        <w:tab/>
      </w:r>
      <w:r>
        <w:rPr>
          <w:lang w:val="fr-FR"/>
        </w:rPr>
        <w:tab/>
      </w:r>
      <w:r w:rsidR="00414636">
        <w:rPr>
          <w:lang w:val="fr-FR"/>
        </w:rPr>
        <w:t>234–356</w:t>
      </w:r>
      <w:r w:rsidR="00414636">
        <w:rPr>
          <w:lang w:val="fr-FR"/>
        </w:rPr>
        <w:tab/>
        <w:t>42</w:t>
      </w:r>
    </w:p>
    <w:p w:rsidR="00414636" w:rsidRPr="002D6530" w:rsidRDefault="00337BC2" w:rsidP="00337BC2">
      <w:pPr>
        <w:tabs>
          <w:tab w:val="right" w:pos="850"/>
          <w:tab w:val="right" w:leader="dot" w:pos="7655"/>
          <w:tab w:val="right" w:pos="8931"/>
          <w:tab w:val="right" w:pos="9638"/>
        </w:tabs>
        <w:spacing w:after="120"/>
        <w:ind w:left="1134" w:hanging="1134"/>
        <w:rPr>
          <w:lang w:val="fr-FR"/>
        </w:rPr>
      </w:pPr>
      <w:r>
        <w:rPr>
          <w:lang w:val="fr-FR"/>
        </w:rPr>
        <w:tab/>
      </w:r>
      <w:r>
        <w:rPr>
          <w:lang w:val="fr-FR"/>
        </w:rPr>
        <w:tab/>
      </w:r>
      <w:r w:rsidR="00414636" w:rsidRPr="002D6530">
        <w:rPr>
          <w:lang w:val="fr-FR"/>
        </w:rPr>
        <w:t>Articles 13 et 14</w:t>
      </w:r>
      <w:r w:rsidR="00414636">
        <w:rPr>
          <w:lang w:val="fr-FR"/>
        </w:rPr>
        <w:br/>
      </w:r>
      <w:r w:rsidR="00414636" w:rsidRPr="002D6530">
        <w:rPr>
          <w:lang w:val="fr-FR"/>
        </w:rPr>
        <w:t>Droit à l</w:t>
      </w:r>
      <w:r w:rsidR="002B1502">
        <w:rPr>
          <w:lang w:val="fr-FR"/>
        </w:rPr>
        <w:t>’</w:t>
      </w:r>
      <w:r w:rsidR="00414636" w:rsidRPr="002D6530">
        <w:rPr>
          <w:lang w:val="fr-FR"/>
        </w:rPr>
        <w:t>éducation</w:t>
      </w:r>
      <w:r>
        <w:rPr>
          <w:lang w:val="fr-FR"/>
        </w:rPr>
        <w:tab/>
      </w:r>
      <w:r>
        <w:rPr>
          <w:lang w:val="fr-FR"/>
        </w:rPr>
        <w:tab/>
      </w:r>
      <w:r w:rsidR="00414636">
        <w:rPr>
          <w:lang w:val="fr-FR"/>
        </w:rPr>
        <w:t>357–532</w:t>
      </w:r>
      <w:r w:rsidR="00414636">
        <w:rPr>
          <w:lang w:val="fr-FR"/>
        </w:rPr>
        <w:tab/>
        <w:t>70</w:t>
      </w:r>
    </w:p>
    <w:p w:rsidR="00414636" w:rsidRPr="002D6530" w:rsidRDefault="00337BC2" w:rsidP="00337BC2">
      <w:pPr>
        <w:tabs>
          <w:tab w:val="right" w:pos="850"/>
          <w:tab w:val="right" w:leader="dot" w:pos="7655"/>
          <w:tab w:val="right" w:pos="8931"/>
          <w:tab w:val="right" w:pos="9638"/>
        </w:tabs>
        <w:spacing w:after="120"/>
        <w:ind w:left="1134" w:hanging="1134"/>
        <w:rPr>
          <w:lang w:val="fr-FR"/>
        </w:rPr>
      </w:pPr>
      <w:r>
        <w:rPr>
          <w:lang w:val="fr-FR"/>
        </w:rPr>
        <w:tab/>
      </w:r>
      <w:r>
        <w:rPr>
          <w:lang w:val="fr-FR"/>
        </w:rPr>
        <w:tab/>
      </w:r>
      <w:r w:rsidR="00414636" w:rsidRPr="002D6530">
        <w:rPr>
          <w:lang w:val="fr-FR"/>
        </w:rPr>
        <w:t>Article 15</w:t>
      </w:r>
      <w:r w:rsidR="00414636">
        <w:rPr>
          <w:lang w:val="fr-FR"/>
        </w:rPr>
        <w:br/>
      </w:r>
      <w:r w:rsidR="00414636" w:rsidRPr="002D6530">
        <w:rPr>
          <w:lang w:val="fr-FR"/>
        </w:rPr>
        <w:t>Mesures législatives et autres prises à l</w:t>
      </w:r>
      <w:r w:rsidR="002B1502">
        <w:rPr>
          <w:lang w:val="fr-FR"/>
        </w:rPr>
        <w:t>’</w:t>
      </w:r>
      <w:r w:rsidR="00414636" w:rsidRPr="002D6530">
        <w:rPr>
          <w:lang w:val="fr-FR"/>
        </w:rPr>
        <w:t>effet d</w:t>
      </w:r>
      <w:r w:rsidR="002B1502">
        <w:rPr>
          <w:lang w:val="fr-FR"/>
        </w:rPr>
        <w:t>’</w:t>
      </w:r>
      <w:r w:rsidR="00414636" w:rsidRPr="002D6530">
        <w:rPr>
          <w:lang w:val="fr-FR"/>
        </w:rPr>
        <w:t>assurer l</w:t>
      </w:r>
      <w:r w:rsidR="002B1502">
        <w:rPr>
          <w:lang w:val="fr-FR"/>
        </w:rPr>
        <w:t>’</w:t>
      </w:r>
      <w:r w:rsidR="00414636" w:rsidRPr="002D6530">
        <w:rPr>
          <w:lang w:val="fr-FR"/>
        </w:rPr>
        <w:t xml:space="preserve">exercice du droit </w:t>
      </w:r>
      <w:r w:rsidR="003D47F4">
        <w:rPr>
          <w:lang w:val="fr-FR"/>
        </w:rPr>
        <w:br/>
        <w:t>d</w:t>
      </w:r>
      <w:r w:rsidR="00414636" w:rsidRPr="002D6530">
        <w:rPr>
          <w:lang w:val="fr-FR"/>
        </w:rPr>
        <w:t>e chacun</w:t>
      </w:r>
      <w:r w:rsidR="003D47F4">
        <w:rPr>
          <w:lang w:val="fr-FR"/>
        </w:rPr>
        <w:t xml:space="preserve"> </w:t>
      </w:r>
      <w:r w:rsidR="00414636">
        <w:rPr>
          <w:lang w:val="fr-FR"/>
        </w:rPr>
        <w:t>de</w:t>
      </w:r>
      <w:r w:rsidR="00414636" w:rsidRPr="002D6530">
        <w:rPr>
          <w:lang w:val="fr-FR"/>
        </w:rPr>
        <w:t xml:space="preserve"> participer à la vie culturelle de son choix</w:t>
      </w:r>
      <w:r>
        <w:rPr>
          <w:lang w:val="fr-FR"/>
        </w:rPr>
        <w:tab/>
      </w:r>
      <w:r>
        <w:rPr>
          <w:lang w:val="fr-FR"/>
        </w:rPr>
        <w:tab/>
      </w:r>
      <w:r w:rsidR="00414636">
        <w:rPr>
          <w:lang w:val="fr-FR"/>
        </w:rPr>
        <w:t>533–561</w:t>
      </w:r>
      <w:r w:rsidR="00414636">
        <w:rPr>
          <w:lang w:val="fr-FR"/>
        </w:rPr>
        <w:tab/>
        <w:t>10</w:t>
      </w:r>
      <w:r w:rsidR="003D47F4">
        <w:rPr>
          <w:lang w:val="fr-FR"/>
        </w:rPr>
        <w:t>7</w:t>
      </w:r>
    </w:p>
    <w:p w:rsidR="002B1502" w:rsidRDefault="00550F17" w:rsidP="00550F17">
      <w:pPr>
        <w:tabs>
          <w:tab w:val="right" w:pos="850"/>
          <w:tab w:val="right" w:leader="dot" w:pos="7654"/>
          <w:tab w:val="right" w:pos="8929"/>
          <w:tab w:val="right" w:pos="9638"/>
        </w:tabs>
        <w:spacing w:after="120"/>
        <w:ind w:left="1134" w:hanging="1134"/>
        <w:rPr>
          <w:lang w:val="fr-FR"/>
        </w:rPr>
      </w:pPr>
      <w:r>
        <w:rPr>
          <w:lang w:val="fr-FR"/>
        </w:rPr>
        <w:tab/>
      </w:r>
      <w:r w:rsidR="00414636">
        <w:rPr>
          <w:lang w:val="fr-FR"/>
        </w:rPr>
        <w:t>IV.</w:t>
      </w:r>
      <w:r w:rsidR="00337BC2">
        <w:rPr>
          <w:lang w:val="fr-FR"/>
        </w:rPr>
        <w:tab/>
      </w:r>
      <w:r w:rsidR="00414636" w:rsidRPr="002D6530">
        <w:rPr>
          <w:lang w:val="fr-FR"/>
        </w:rPr>
        <w:t>Conclusion</w:t>
      </w:r>
      <w:r w:rsidR="00337BC2">
        <w:rPr>
          <w:lang w:val="fr-FR"/>
        </w:rPr>
        <w:tab/>
      </w:r>
      <w:r w:rsidR="00337BC2">
        <w:rPr>
          <w:lang w:val="fr-FR"/>
        </w:rPr>
        <w:tab/>
      </w:r>
      <w:r w:rsidR="00414636">
        <w:rPr>
          <w:lang w:val="fr-FR"/>
        </w:rPr>
        <w:t>562–567</w:t>
      </w:r>
      <w:r w:rsidR="00337BC2">
        <w:rPr>
          <w:lang w:val="fr-FR"/>
        </w:rPr>
        <w:tab/>
      </w:r>
      <w:r w:rsidR="00414636">
        <w:rPr>
          <w:lang w:val="fr-FR"/>
        </w:rPr>
        <w:t>11</w:t>
      </w:r>
      <w:r w:rsidR="003D47F4">
        <w:rPr>
          <w:lang w:val="fr-FR"/>
        </w:rPr>
        <w:t>2</w:t>
      </w:r>
    </w:p>
    <w:p w:rsidR="00414636" w:rsidRPr="00E84706" w:rsidRDefault="00414636" w:rsidP="0072649A">
      <w:pPr>
        <w:pStyle w:val="HChG"/>
        <w:rPr>
          <w:lang w:val="fr-FR"/>
        </w:rPr>
      </w:pPr>
      <w:r>
        <w:rPr>
          <w:u w:val="single"/>
          <w:lang w:val="fr-FR"/>
        </w:rPr>
        <w:br w:type="page"/>
      </w:r>
      <w:r>
        <w:rPr>
          <w:lang w:val="fr-FR"/>
        </w:rPr>
        <w:tab/>
        <w:t>I.</w:t>
      </w:r>
      <w:r>
        <w:rPr>
          <w:lang w:val="fr-FR"/>
        </w:rPr>
        <w:tab/>
      </w:r>
      <w:r w:rsidRPr="00E84706">
        <w:rPr>
          <w:lang w:val="fr-FR"/>
        </w:rPr>
        <w:t>Introduction</w:t>
      </w:r>
    </w:p>
    <w:p w:rsidR="00414636" w:rsidRPr="00E84706" w:rsidRDefault="00414636" w:rsidP="00414636">
      <w:pPr>
        <w:pStyle w:val="SingleTxtG"/>
        <w:rPr>
          <w:lang w:val="fr-FR"/>
        </w:rPr>
      </w:pPr>
      <w:r w:rsidRPr="00E84706">
        <w:rPr>
          <w:bCs/>
          <w:lang w:val="fr-FR"/>
        </w:rPr>
        <w:t>1.</w:t>
      </w:r>
      <w:r>
        <w:rPr>
          <w:lang w:val="fr-FR"/>
        </w:rPr>
        <w:tab/>
        <w:t>Le présent Rapport I</w:t>
      </w:r>
      <w:r w:rsidRPr="00E84706">
        <w:rPr>
          <w:lang w:val="fr-FR"/>
        </w:rPr>
        <w:t xml:space="preserve">nitial est présenté par la République </w:t>
      </w:r>
      <w:r>
        <w:rPr>
          <w:lang w:val="fr-FR"/>
        </w:rPr>
        <w:t>I</w:t>
      </w:r>
      <w:r w:rsidRPr="00E84706">
        <w:rPr>
          <w:lang w:val="fr-FR"/>
        </w:rPr>
        <w:t>slamique de Mauritanie</w:t>
      </w:r>
      <w:r>
        <w:rPr>
          <w:lang w:val="fr-FR"/>
        </w:rPr>
        <w:t xml:space="preserve"> </w:t>
      </w:r>
      <w:r w:rsidRPr="00E84706">
        <w:rPr>
          <w:lang w:val="fr-FR"/>
        </w:rPr>
        <w:t>conformément aux dispositions de l</w:t>
      </w:r>
      <w:r w:rsidR="002B1502">
        <w:rPr>
          <w:lang w:val="fr-FR"/>
        </w:rPr>
        <w:t>’</w:t>
      </w:r>
      <w:r w:rsidRPr="00E84706">
        <w:rPr>
          <w:lang w:val="fr-FR"/>
        </w:rPr>
        <w:t>article 17 du</w:t>
      </w:r>
      <w:r>
        <w:rPr>
          <w:lang w:val="fr-FR"/>
        </w:rPr>
        <w:t xml:space="preserve"> </w:t>
      </w:r>
      <w:r w:rsidRPr="000015D4">
        <w:rPr>
          <w:lang w:val="fr-FR"/>
        </w:rPr>
        <w:t>Pacte international relatif aux droits économiques, sociaux et culturels, (1966).</w:t>
      </w:r>
    </w:p>
    <w:p w:rsidR="00414636" w:rsidRPr="00E84706" w:rsidRDefault="00414636" w:rsidP="00414636">
      <w:pPr>
        <w:pStyle w:val="SingleTxtG"/>
        <w:rPr>
          <w:lang w:val="fr-FR"/>
        </w:rPr>
      </w:pPr>
      <w:r w:rsidRPr="00E84706">
        <w:rPr>
          <w:bCs/>
          <w:lang w:val="fr-FR"/>
        </w:rPr>
        <w:t>2.</w:t>
      </w:r>
      <w:r w:rsidRPr="00E84706">
        <w:rPr>
          <w:lang w:val="fr-FR"/>
        </w:rPr>
        <w:tab/>
        <w:t xml:space="preserve">Il est établi suivant les directives du </w:t>
      </w:r>
      <w:r w:rsidRPr="000015D4">
        <w:rPr>
          <w:lang w:val="fr-FR"/>
        </w:rPr>
        <w:t xml:space="preserve">Comité des droits économiques, sociaux et culturels </w:t>
      </w:r>
      <w:r w:rsidRPr="0093193D">
        <w:rPr>
          <w:lang w:val="fr-FR"/>
        </w:rPr>
        <w:t>relatives à la présentation des rapports.</w:t>
      </w:r>
    </w:p>
    <w:p w:rsidR="00414636" w:rsidRPr="00E84706" w:rsidRDefault="00414636" w:rsidP="00414636">
      <w:pPr>
        <w:pStyle w:val="SingleTxtG"/>
        <w:rPr>
          <w:lang w:val="fr-FR"/>
        </w:rPr>
      </w:pPr>
      <w:r>
        <w:rPr>
          <w:lang w:val="fr-FR"/>
        </w:rPr>
        <w:t>3.</w:t>
      </w:r>
      <w:r>
        <w:rPr>
          <w:lang w:val="fr-FR"/>
        </w:rPr>
        <w:tab/>
      </w:r>
      <w:r w:rsidRPr="00E84706">
        <w:rPr>
          <w:lang w:val="fr-FR"/>
        </w:rPr>
        <w:t>Il comprend deux parties, une première partie</w:t>
      </w:r>
      <w:r>
        <w:rPr>
          <w:lang w:val="fr-FR"/>
        </w:rPr>
        <w:t xml:space="preserve"> </w:t>
      </w:r>
      <w:r w:rsidRPr="00E84706">
        <w:rPr>
          <w:lang w:val="fr-FR"/>
        </w:rPr>
        <w:t>réservée</w:t>
      </w:r>
      <w:r>
        <w:rPr>
          <w:lang w:val="fr-FR"/>
        </w:rPr>
        <w:t xml:space="preserve"> </w:t>
      </w:r>
      <w:r w:rsidRPr="00E84706">
        <w:rPr>
          <w:lang w:val="fr-FR"/>
        </w:rPr>
        <w:t xml:space="preserve">au </w:t>
      </w:r>
      <w:r>
        <w:rPr>
          <w:lang w:val="fr-FR"/>
        </w:rPr>
        <w:t>C</w:t>
      </w:r>
      <w:r w:rsidRPr="00E84706">
        <w:rPr>
          <w:lang w:val="fr-FR"/>
        </w:rPr>
        <w:t xml:space="preserve">adre </w:t>
      </w:r>
      <w:r>
        <w:rPr>
          <w:lang w:val="fr-FR"/>
        </w:rPr>
        <w:t>G</w:t>
      </w:r>
      <w:r w:rsidRPr="00E84706">
        <w:rPr>
          <w:lang w:val="fr-FR"/>
        </w:rPr>
        <w:t xml:space="preserve">énéral de présentation de la République </w:t>
      </w:r>
      <w:r>
        <w:rPr>
          <w:lang w:val="fr-FR"/>
        </w:rPr>
        <w:t>I</w:t>
      </w:r>
      <w:r w:rsidRPr="00E84706">
        <w:rPr>
          <w:lang w:val="fr-FR"/>
        </w:rPr>
        <w:t xml:space="preserve">slamique de Mauritanie et une </w:t>
      </w:r>
      <w:r w:rsidRPr="001A6571">
        <w:rPr>
          <w:lang w:val="fr-FR"/>
        </w:rPr>
        <w:t>Seconde</w:t>
      </w:r>
      <w:r w:rsidRPr="00E84706">
        <w:rPr>
          <w:lang w:val="fr-FR"/>
        </w:rPr>
        <w:t xml:space="preserve"> partie relative à la mise en œuvre des dispositions de </w:t>
      </w:r>
      <w:r w:rsidRPr="001D01B5">
        <w:rPr>
          <w:lang w:val="fr-FR"/>
        </w:rPr>
        <w:t>fond du Pacte international relatif aux droits économiques, sociaux et culturels.</w:t>
      </w:r>
    </w:p>
    <w:p w:rsidR="00414636" w:rsidRPr="00E84706" w:rsidRDefault="00414636" w:rsidP="00414636">
      <w:pPr>
        <w:pStyle w:val="SingleTxtG"/>
        <w:rPr>
          <w:lang w:val="fr-FR"/>
        </w:rPr>
      </w:pPr>
      <w:r>
        <w:rPr>
          <w:bCs/>
          <w:lang w:val="fr-FR"/>
        </w:rPr>
        <w:t>4</w:t>
      </w:r>
      <w:r w:rsidRPr="00E84706">
        <w:rPr>
          <w:bCs/>
          <w:lang w:val="fr-FR"/>
        </w:rPr>
        <w:t>.</w:t>
      </w:r>
      <w:r w:rsidRPr="00E84706">
        <w:rPr>
          <w:lang w:val="fr-FR"/>
        </w:rPr>
        <w:tab/>
        <w:t>Le retard constaté dans la préparation de ce rapport et</w:t>
      </w:r>
      <w:r>
        <w:rPr>
          <w:lang w:val="fr-FR"/>
        </w:rPr>
        <w:t xml:space="preserve"> </w:t>
      </w:r>
      <w:r w:rsidRPr="00E84706">
        <w:rPr>
          <w:lang w:val="fr-FR"/>
        </w:rPr>
        <w:t>par delà sa soumission au Comité</w:t>
      </w:r>
      <w:r>
        <w:rPr>
          <w:lang w:val="fr-FR"/>
        </w:rPr>
        <w:t xml:space="preserve"> </w:t>
      </w:r>
      <w:r w:rsidRPr="00E84706">
        <w:rPr>
          <w:lang w:val="fr-FR"/>
        </w:rPr>
        <w:t>est lié aux changements institutionnels survenus à la suite de la transition politique (2005</w:t>
      </w:r>
      <w:r>
        <w:rPr>
          <w:lang w:val="fr-FR"/>
        </w:rPr>
        <w:t>-</w:t>
      </w:r>
      <w:r w:rsidRPr="00E84706">
        <w:rPr>
          <w:lang w:val="fr-FR"/>
        </w:rPr>
        <w:t>2007)</w:t>
      </w:r>
      <w:r>
        <w:rPr>
          <w:lang w:val="fr-FR"/>
        </w:rPr>
        <w:t xml:space="preserve">, </w:t>
      </w:r>
      <w:r w:rsidRPr="00B250AD">
        <w:rPr>
          <w:lang w:val="fr-FR"/>
        </w:rPr>
        <w:t>particulièrement la dissolution de l</w:t>
      </w:r>
      <w:r w:rsidR="002B1502">
        <w:rPr>
          <w:lang w:val="fr-FR"/>
        </w:rPr>
        <w:t>’</w:t>
      </w:r>
      <w:r w:rsidRPr="00B250AD">
        <w:rPr>
          <w:lang w:val="fr-FR"/>
        </w:rPr>
        <w:t>ex-Commissariat aux Droits de l</w:t>
      </w:r>
      <w:r w:rsidR="002B1502">
        <w:rPr>
          <w:lang w:val="fr-FR"/>
        </w:rPr>
        <w:t>’</w:t>
      </w:r>
      <w:r w:rsidRPr="00B250AD">
        <w:rPr>
          <w:lang w:val="fr-FR"/>
        </w:rPr>
        <w:t>Homme, à la lutte contre la pauvreté et à l</w:t>
      </w:r>
      <w:r w:rsidR="002B1502">
        <w:rPr>
          <w:lang w:val="fr-FR"/>
        </w:rPr>
        <w:t>’</w:t>
      </w:r>
      <w:r w:rsidRPr="00B250AD">
        <w:rPr>
          <w:lang w:val="fr-FR"/>
        </w:rPr>
        <w:t>insertion et le transfert de la direction des Droits de l</w:t>
      </w:r>
      <w:r w:rsidR="002B1502">
        <w:rPr>
          <w:lang w:val="fr-FR"/>
        </w:rPr>
        <w:t>’</w:t>
      </w:r>
      <w:r w:rsidRPr="00B250AD">
        <w:rPr>
          <w:lang w:val="fr-FR"/>
        </w:rPr>
        <w:t>Homme, en charge de l</w:t>
      </w:r>
      <w:r w:rsidR="002B1502">
        <w:rPr>
          <w:lang w:val="fr-FR"/>
        </w:rPr>
        <w:t>’</w:t>
      </w:r>
      <w:r w:rsidRPr="00B250AD">
        <w:rPr>
          <w:lang w:val="fr-FR"/>
        </w:rPr>
        <w:t>élaboration des rapports destinés aux comités conventionnels, au Ministère de la justice et ensuite au nouveau Commissariat aux Droits de l</w:t>
      </w:r>
      <w:r w:rsidR="002B1502">
        <w:rPr>
          <w:lang w:val="fr-FR"/>
        </w:rPr>
        <w:t>’</w:t>
      </w:r>
      <w:r w:rsidRPr="00B250AD">
        <w:rPr>
          <w:lang w:val="fr-FR"/>
        </w:rPr>
        <w:t>Homme, à l</w:t>
      </w:r>
      <w:r w:rsidR="002B1502">
        <w:rPr>
          <w:lang w:val="fr-FR"/>
        </w:rPr>
        <w:t>’</w:t>
      </w:r>
      <w:r w:rsidRPr="00B250AD">
        <w:rPr>
          <w:lang w:val="fr-FR"/>
        </w:rPr>
        <w:t>Action Humanitaire et aux Relations avec la Société Civile</w:t>
      </w:r>
      <w:r w:rsidRPr="00E84706">
        <w:rPr>
          <w:lang w:val="fr-FR"/>
        </w:rPr>
        <w:t>.</w:t>
      </w:r>
    </w:p>
    <w:p w:rsidR="00414636" w:rsidRDefault="00414636" w:rsidP="00414636">
      <w:pPr>
        <w:pStyle w:val="SingleTxtG"/>
        <w:rPr>
          <w:lang w:val="fr-FR"/>
        </w:rPr>
      </w:pPr>
      <w:r>
        <w:rPr>
          <w:bCs/>
          <w:lang w:val="fr-FR"/>
        </w:rPr>
        <w:t>5</w:t>
      </w:r>
      <w:r w:rsidRPr="00E84706">
        <w:rPr>
          <w:bCs/>
          <w:lang w:val="fr-FR"/>
        </w:rPr>
        <w:t>.</w:t>
      </w:r>
      <w:r w:rsidRPr="00E84706">
        <w:rPr>
          <w:lang w:val="fr-FR"/>
        </w:rPr>
        <w:tab/>
        <w:t>Le Gouvernement mauritanien tient à assurer le Comité des</w:t>
      </w:r>
      <w:r>
        <w:rPr>
          <w:lang w:val="fr-FR"/>
        </w:rPr>
        <w:t xml:space="preserve"> d</w:t>
      </w:r>
      <w:r w:rsidRPr="00E84706">
        <w:rPr>
          <w:lang w:val="fr-FR"/>
        </w:rPr>
        <w:t xml:space="preserve">roits </w:t>
      </w:r>
      <w:r>
        <w:rPr>
          <w:lang w:val="fr-FR"/>
        </w:rPr>
        <w:t>é</w:t>
      </w:r>
      <w:r w:rsidRPr="00E84706">
        <w:rPr>
          <w:lang w:val="fr-FR"/>
        </w:rPr>
        <w:t xml:space="preserve">conomiques, </w:t>
      </w:r>
      <w:r>
        <w:rPr>
          <w:lang w:val="fr-FR"/>
        </w:rPr>
        <w:t>s</w:t>
      </w:r>
      <w:r w:rsidRPr="00E84706">
        <w:rPr>
          <w:lang w:val="fr-FR"/>
        </w:rPr>
        <w:t xml:space="preserve">ociaux et </w:t>
      </w:r>
      <w:r>
        <w:rPr>
          <w:lang w:val="fr-FR"/>
        </w:rPr>
        <w:t>c</w:t>
      </w:r>
      <w:r w:rsidRPr="00E84706">
        <w:rPr>
          <w:lang w:val="fr-FR"/>
        </w:rPr>
        <w:t xml:space="preserve">ulturels de son entière disponibilité à engager avec lui un dialogue constructif et continu sur la mise en œuvre des </w:t>
      </w:r>
      <w:r>
        <w:rPr>
          <w:lang w:val="fr-FR"/>
        </w:rPr>
        <w:t>d</w:t>
      </w:r>
      <w:r w:rsidRPr="00E84706">
        <w:rPr>
          <w:lang w:val="fr-FR"/>
        </w:rPr>
        <w:t>roits et libertés prévus par le Pacte et à présenter ses</w:t>
      </w:r>
      <w:r>
        <w:rPr>
          <w:lang w:val="fr-FR"/>
        </w:rPr>
        <w:t xml:space="preserve"> </w:t>
      </w:r>
      <w:r w:rsidRPr="00E84706">
        <w:rPr>
          <w:lang w:val="fr-FR"/>
        </w:rPr>
        <w:t>prochains rapports périodiques dans les délais requis.</w:t>
      </w:r>
    </w:p>
    <w:p w:rsidR="00414636" w:rsidRDefault="00414636" w:rsidP="00414636">
      <w:pPr>
        <w:pStyle w:val="SingleTxtG"/>
        <w:rPr>
          <w:lang w:val="fr-FR"/>
        </w:rPr>
      </w:pPr>
      <w:r>
        <w:rPr>
          <w:bCs/>
          <w:lang w:val="fr-FR"/>
        </w:rPr>
        <w:t>6</w:t>
      </w:r>
      <w:r w:rsidRPr="00E84706">
        <w:rPr>
          <w:bCs/>
          <w:lang w:val="fr-FR"/>
        </w:rPr>
        <w:t>.</w:t>
      </w:r>
      <w:r w:rsidRPr="00E84706">
        <w:rPr>
          <w:lang w:val="fr-FR"/>
        </w:rPr>
        <w:tab/>
        <w:t>Il réitère</w:t>
      </w:r>
      <w:r>
        <w:rPr>
          <w:lang w:val="fr-FR"/>
        </w:rPr>
        <w:t xml:space="preserve"> </w:t>
      </w:r>
      <w:r w:rsidRPr="00E84706">
        <w:rPr>
          <w:lang w:val="fr-FR"/>
        </w:rPr>
        <w:t>par la même occasion</w:t>
      </w:r>
      <w:r>
        <w:rPr>
          <w:lang w:val="fr-FR"/>
        </w:rPr>
        <w:t xml:space="preserve"> </w:t>
      </w:r>
      <w:r w:rsidRPr="00E84706">
        <w:rPr>
          <w:lang w:val="fr-FR"/>
        </w:rPr>
        <w:t>son</w:t>
      </w:r>
      <w:r>
        <w:rPr>
          <w:lang w:val="fr-FR"/>
        </w:rPr>
        <w:t xml:space="preserve"> </w:t>
      </w:r>
      <w:r w:rsidRPr="00E84706">
        <w:rPr>
          <w:lang w:val="fr-FR"/>
        </w:rPr>
        <w:t>engagement à œuvrer</w:t>
      </w:r>
      <w:r>
        <w:rPr>
          <w:lang w:val="fr-FR"/>
        </w:rPr>
        <w:t xml:space="preserve">, </w:t>
      </w:r>
      <w:r w:rsidRPr="00E84706">
        <w:rPr>
          <w:lang w:val="fr-FR"/>
        </w:rPr>
        <w:t>nonobstant les difficultés liées à la conjoncture internationale et nationale</w:t>
      </w:r>
      <w:r>
        <w:rPr>
          <w:lang w:val="fr-FR"/>
        </w:rPr>
        <w:t xml:space="preserve">, </w:t>
      </w:r>
      <w:r w:rsidRPr="00E84706">
        <w:rPr>
          <w:lang w:val="fr-FR"/>
        </w:rPr>
        <w:t>pour la</w:t>
      </w:r>
      <w:r>
        <w:rPr>
          <w:lang w:val="fr-FR"/>
        </w:rPr>
        <w:t xml:space="preserve"> </w:t>
      </w:r>
      <w:r w:rsidRPr="00E84706">
        <w:rPr>
          <w:lang w:val="fr-FR"/>
        </w:rPr>
        <w:t>pleine jouissance</w:t>
      </w:r>
      <w:r>
        <w:rPr>
          <w:lang w:val="fr-FR"/>
        </w:rPr>
        <w:t xml:space="preserve"> </w:t>
      </w:r>
      <w:r w:rsidRPr="00E84706">
        <w:rPr>
          <w:lang w:val="fr-FR"/>
        </w:rPr>
        <w:t xml:space="preserve">des droits </w:t>
      </w:r>
      <w:r>
        <w:rPr>
          <w:lang w:val="fr-FR"/>
        </w:rPr>
        <w:t>Économiques, Sociaux et C</w:t>
      </w:r>
      <w:r w:rsidRPr="00E84706">
        <w:rPr>
          <w:lang w:val="fr-FR"/>
        </w:rPr>
        <w:t>ulturels prévus par le Pacte.</w:t>
      </w:r>
    </w:p>
    <w:p w:rsidR="00414636" w:rsidRPr="00971FF8" w:rsidRDefault="00414636" w:rsidP="00337BC2">
      <w:pPr>
        <w:pStyle w:val="HChG"/>
        <w:rPr>
          <w:lang w:val="fr-FR"/>
        </w:rPr>
      </w:pPr>
      <w:r>
        <w:rPr>
          <w:lang w:val="fr-FR"/>
        </w:rPr>
        <w:br w:type="page"/>
      </w:r>
      <w:r>
        <w:rPr>
          <w:lang w:val="fr-FR"/>
        </w:rPr>
        <w:tab/>
        <w:t>II.</w:t>
      </w:r>
      <w:r>
        <w:rPr>
          <w:lang w:val="fr-FR"/>
        </w:rPr>
        <w:tab/>
      </w:r>
      <w:r w:rsidRPr="00337BC2">
        <w:t>Présentation</w:t>
      </w:r>
      <w:r w:rsidRPr="00971FF8">
        <w:rPr>
          <w:lang w:val="fr-FR"/>
        </w:rPr>
        <w:t xml:space="preserve"> g</w:t>
      </w:r>
      <w:r>
        <w:rPr>
          <w:lang w:val="fr-FR"/>
        </w:rPr>
        <w:t>éné</w:t>
      </w:r>
      <w:r w:rsidRPr="00971FF8">
        <w:rPr>
          <w:lang w:val="fr-FR"/>
        </w:rPr>
        <w:t>rale de la R</w:t>
      </w:r>
      <w:r>
        <w:rPr>
          <w:lang w:val="fr-FR"/>
        </w:rPr>
        <w:t>é</w:t>
      </w:r>
      <w:r w:rsidRPr="00971FF8">
        <w:rPr>
          <w:lang w:val="fr-FR"/>
        </w:rPr>
        <w:t>publique</w:t>
      </w:r>
      <w:r>
        <w:rPr>
          <w:lang w:val="fr-FR"/>
        </w:rPr>
        <w:t xml:space="preserve"> </w:t>
      </w:r>
      <w:r w:rsidRPr="00971FF8">
        <w:rPr>
          <w:lang w:val="fr-FR"/>
        </w:rPr>
        <w:t>Islamique</w:t>
      </w:r>
      <w:r>
        <w:rPr>
          <w:lang w:val="fr-FR"/>
        </w:rPr>
        <w:br/>
      </w:r>
      <w:r w:rsidRPr="00971FF8">
        <w:rPr>
          <w:lang w:val="fr-FR"/>
        </w:rPr>
        <w:t>de Mauritanie</w:t>
      </w:r>
    </w:p>
    <w:p w:rsidR="00414636" w:rsidRPr="00654E89" w:rsidRDefault="00414636" w:rsidP="00337BC2">
      <w:pPr>
        <w:pStyle w:val="H1G"/>
      </w:pPr>
      <w:r w:rsidRPr="00654E89">
        <w:tab/>
        <w:t>A.</w:t>
      </w:r>
      <w:r w:rsidRPr="00654E89">
        <w:tab/>
      </w:r>
      <w:r w:rsidRPr="00337BC2">
        <w:t>Données</w:t>
      </w:r>
      <w:r w:rsidRPr="00654E89">
        <w:t xml:space="preserve"> générales sur la République Islamique</w:t>
      </w:r>
      <w:r w:rsidRPr="00654E89">
        <w:br/>
        <w:t>de Mauritanie</w:t>
      </w:r>
    </w:p>
    <w:p w:rsidR="00414636" w:rsidRPr="0099440E" w:rsidRDefault="00414636" w:rsidP="00337BC2">
      <w:pPr>
        <w:pStyle w:val="H23G"/>
        <w:rPr>
          <w:lang w:val="fr-FR"/>
        </w:rPr>
      </w:pPr>
      <w:r>
        <w:rPr>
          <w:lang w:val="fr-FR"/>
        </w:rPr>
        <w:tab/>
      </w:r>
      <w:r w:rsidRPr="0099440E">
        <w:rPr>
          <w:lang w:val="fr-FR"/>
        </w:rPr>
        <w:t>1</w:t>
      </w:r>
      <w:r>
        <w:rPr>
          <w:lang w:val="fr-FR"/>
        </w:rPr>
        <w:t>.</w:t>
      </w:r>
      <w:r w:rsidRPr="0099440E">
        <w:rPr>
          <w:lang w:val="fr-FR"/>
        </w:rPr>
        <w:tab/>
        <w:t>Territoire</w:t>
      </w:r>
    </w:p>
    <w:p w:rsidR="00414636" w:rsidRPr="0099440E" w:rsidRDefault="00414636" w:rsidP="00414636">
      <w:pPr>
        <w:pStyle w:val="SingleTxtG"/>
        <w:rPr>
          <w:lang w:val="fr-FR"/>
        </w:rPr>
      </w:pPr>
      <w:r w:rsidRPr="0099440E">
        <w:rPr>
          <w:bCs/>
          <w:lang w:val="fr-FR"/>
        </w:rPr>
        <w:t>7.</w:t>
      </w:r>
      <w:r w:rsidRPr="0099440E">
        <w:rPr>
          <w:lang w:val="fr-FR"/>
        </w:rPr>
        <w:tab/>
        <w:t>La République Islamique de Mauritanie est située entre les 15</w:t>
      </w:r>
      <w:r w:rsidRPr="0099440E">
        <w:rPr>
          <w:vertAlign w:val="superscript"/>
          <w:lang w:val="fr-FR"/>
        </w:rPr>
        <w:t>e</w:t>
      </w:r>
      <w:r w:rsidRPr="0099440E">
        <w:rPr>
          <w:lang w:val="fr-FR"/>
        </w:rPr>
        <w:t xml:space="preserve"> et 27</w:t>
      </w:r>
      <w:r w:rsidRPr="0099440E">
        <w:rPr>
          <w:vertAlign w:val="superscript"/>
          <w:lang w:val="fr-FR"/>
        </w:rPr>
        <w:t>e</w:t>
      </w:r>
      <w:r w:rsidRPr="0099440E">
        <w:rPr>
          <w:lang w:val="fr-FR"/>
        </w:rPr>
        <w:t xml:space="preserve"> degrés de latitude </w:t>
      </w:r>
      <w:r>
        <w:rPr>
          <w:lang w:val="fr-FR"/>
        </w:rPr>
        <w:t>n</w:t>
      </w:r>
      <w:r w:rsidRPr="0099440E">
        <w:rPr>
          <w:lang w:val="fr-FR"/>
        </w:rPr>
        <w:t>ord et les 6</w:t>
      </w:r>
      <w:r w:rsidRPr="0099440E">
        <w:rPr>
          <w:vertAlign w:val="superscript"/>
          <w:lang w:val="fr-FR"/>
        </w:rPr>
        <w:t>e</w:t>
      </w:r>
      <w:r w:rsidRPr="0099440E">
        <w:rPr>
          <w:lang w:val="fr-FR"/>
        </w:rPr>
        <w:t xml:space="preserve"> et 19</w:t>
      </w:r>
      <w:r w:rsidRPr="0099440E">
        <w:rPr>
          <w:vertAlign w:val="superscript"/>
          <w:lang w:val="fr-FR"/>
        </w:rPr>
        <w:t>e</w:t>
      </w:r>
      <w:r w:rsidRPr="0099440E">
        <w:rPr>
          <w:lang w:val="fr-FR"/>
        </w:rPr>
        <w:t xml:space="preserve"> degrés de longitude ouest et couvre une superficie de 1.030.700 km2.</w:t>
      </w:r>
    </w:p>
    <w:p w:rsidR="00414636" w:rsidRPr="00971FF8" w:rsidRDefault="00414636" w:rsidP="00414636">
      <w:pPr>
        <w:pStyle w:val="SingleTxtG"/>
        <w:rPr>
          <w:lang w:val="fr-FR"/>
        </w:rPr>
      </w:pPr>
      <w:r w:rsidRPr="0099440E">
        <w:rPr>
          <w:bCs/>
          <w:lang w:val="fr-FR"/>
        </w:rPr>
        <w:t>8.</w:t>
      </w:r>
      <w:r w:rsidRPr="0099440E">
        <w:rPr>
          <w:lang w:val="fr-FR"/>
        </w:rPr>
        <w:tab/>
        <w:t>Elle est limitée par l</w:t>
      </w:r>
      <w:r w:rsidR="002B1502">
        <w:rPr>
          <w:lang w:val="fr-FR"/>
        </w:rPr>
        <w:t>’</w:t>
      </w:r>
      <w:r w:rsidRPr="0099440E">
        <w:rPr>
          <w:lang w:val="fr-FR"/>
        </w:rPr>
        <w:t>Océan Atlantique à l</w:t>
      </w:r>
      <w:r w:rsidR="002B1502">
        <w:rPr>
          <w:lang w:val="fr-FR"/>
        </w:rPr>
        <w:t>’</w:t>
      </w:r>
      <w:r w:rsidRPr="0099440E">
        <w:rPr>
          <w:lang w:val="fr-FR"/>
        </w:rPr>
        <w:t>ouest, par le Sénégal au sud, le Mali au sud et à l</w:t>
      </w:r>
      <w:r w:rsidR="002B1502">
        <w:rPr>
          <w:lang w:val="fr-FR"/>
        </w:rPr>
        <w:t>’</w:t>
      </w:r>
      <w:r w:rsidRPr="0099440E">
        <w:rPr>
          <w:lang w:val="fr-FR"/>
        </w:rPr>
        <w:t>est, l</w:t>
      </w:r>
      <w:r w:rsidR="002B1502">
        <w:rPr>
          <w:lang w:val="fr-FR"/>
        </w:rPr>
        <w:t>’</w:t>
      </w:r>
      <w:r w:rsidRPr="0099440E">
        <w:rPr>
          <w:lang w:val="fr-FR"/>
        </w:rPr>
        <w:t>Algérie au Nord-est et par le Sahara Occidental au nord</w:t>
      </w:r>
      <w:r w:rsidRPr="00971FF8">
        <w:rPr>
          <w:lang w:val="fr-FR"/>
        </w:rPr>
        <w:t>-ouest. Cette position géographique fait de la Mauritanie un trait d</w:t>
      </w:r>
      <w:r w:rsidR="002B1502">
        <w:rPr>
          <w:lang w:val="fr-FR"/>
        </w:rPr>
        <w:t>’</w:t>
      </w:r>
      <w:r w:rsidRPr="00971FF8">
        <w:rPr>
          <w:lang w:val="fr-FR"/>
        </w:rPr>
        <w:t>union entre l</w:t>
      </w:r>
      <w:r w:rsidR="002B1502">
        <w:rPr>
          <w:lang w:val="fr-FR"/>
        </w:rPr>
        <w:t>’</w:t>
      </w:r>
      <w:r w:rsidRPr="00971FF8">
        <w:rPr>
          <w:lang w:val="fr-FR"/>
        </w:rPr>
        <w:t>Afrique du Nord et l</w:t>
      </w:r>
      <w:r w:rsidR="002B1502">
        <w:rPr>
          <w:lang w:val="fr-FR"/>
        </w:rPr>
        <w:t>’</w:t>
      </w:r>
      <w:r w:rsidRPr="00971FF8">
        <w:rPr>
          <w:lang w:val="fr-FR"/>
        </w:rPr>
        <w:t>Afrique subsaharienne. De ce fait, la Mauritanie est une terre de brassage de</w:t>
      </w:r>
      <w:r>
        <w:rPr>
          <w:lang w:val="fr-FR"/>
        </w:rPr>
        <w:t>s</w:t>
      </w:r>
      <w:r w:rsidRPr="00971FF8">
        <w:rPr>
          <w:lang w:val="fr-FR"/>
        </w:rPr>
        <w:t xml:space="preserve"> civilisations au riche</w:t>
      </w:r>
      <w:r>
        <w:rPr>
          <w:lang w:val="fr-FR"/>
        </w:rPr>
        <w:t xml:space="preserve"> </w:t>
      </w:r>
      <w:r w:rsidRPr="00971FF8">
        <w:rPr>
          <w:lang w:val="fr-FR"/>
        </w:rPr>
        <w:t>patrimoine socioculturel.</w:t>
      </w:r>
    </w:p>
    <w:p w:rsidR="00414636" w:rsidRPr="00971FF8" w:rsidRDefault="00414636" w:rsidP="00414636">
      <w:pPr>
        <w:pStyle w:val="SingleTxtG"/>
        <w:rPr>
          <w:lang w:val="fr-FR"/>
        </w:rPr>
      </w:pPr>
      <w:r>
        <w:rPr>
          <w:bCs/>
          <w:lang w:val="fr-FR"/>
        </w:rPr>
        <w:t>9</w:t>
      </w:r>
      <w:r w:rsidRPr="00971FF8">
        <w:rPr>
          <w:bCs/>
          <w:lang w:val="fr-FR"/>
        </w:rPr>
        <w:t>.</w:t>
      </w:r>
      <w:r w:rsidRPr="00971FF8">
        <w:rPr>
          <w:lang w:val="fr-FR"/>
        </w:rPr>
        <w:tab/>
        <w:t>Au centre et au nord du pays, le relief est constitué des massifs montagneux de l</w:t>
      </w:r>
      <w:r w:rsidR="002B1502">
        <w:rPr>
          <w:lang w:val="fr-FR"/>
        </w:rPr>
        <w:t>’</w:t>
      </w:r>
      <w:r w:rsidRPr="00971FF8">
        <w:rPr>
          <w:lang w:val="fr-FR"/>
        </w:rPr>
        <w:t xml:space="preserve">Adrar et du </w:t>
      </w:r>
      <w:proofErr w:type="spellStart"/>
      <w:r w:rsidRPr="00971FF8">
        <w:rPr>
          <w:lang w:val="fr-FR"/>
        </w:rPr>
        <w:t>Tagant</w:t>
      </w:r>
      <w:proofErr w:type="spellEnd"/>
      <w:r w:rsidRPr="00971FF8">
        <w:rPr>
          <w:lang w:val="fr-FR"/>
        </w:rPr>
        <w:t xml:space="preserve"> qui culminent à 800 m. Au sud, s</w:t>
      </w:r>
      <w:r w:rsidR="002B1502">
        <w:rPr>
          <w:lang w:val="fr-FR"/>
        </w:rPr>
        <w:t>’</w:t>
      </w:r>
      <w:r w:rsidRPr="00971FF8">
        <w:rPr>
          <w:lang w:val="fr-FR"/>
        </w:rPr>
        <w:t xml:space="preserve">étend la Vallée du </w:t>
      </w:r>
      <w:r>
        <w:rPr>
          <w:lang w:val="fr-FR"/>
        </w:rPr>
        <w:t>F</w:t>
      </w:r>
      <w:r w:rsidRPr="00971FF8">
        <w:rPr>
          <w:lang w:val="fr-FR"/>
        </w:rPr>
        <w:t xml:space="preserve">leuve Sénégal ou </w:t>
      </w:r>
      <w:proofErr w:type="spellStart"/>
      <w:r w:rsidRPr="00971FF8">
        <w:rPr>
          <w:lang w:val="fr-FR"/>
        </w:rPr>
        <w:t>Chemama</w:t>
      </w:r>
      <w:proofErr w:type="spellEnd"/>
      <w:r w:rsidRPr="00971FF8">
        <w:rPr>
          <w:lang w:val="fr-FR"/>
        </w:rPr>
        <w:t>.</w:t>
      </w:r>
      <w:r>
        <w:rPr>
          <w:lang w:val="fr-FR"/>
        </w:rPr>
        <w:t xml:space="preserve"> </w:t>
      </w:r>
      <w:r w:rsidRPr="00971FF8">
        <w:rPr>
          <w:lang w:val="fr-FR"/>
        </w:rPr>
        <w:t>Le reste du pays est constitué en grande partie de cordons de dunes.</w:t>
      </w:r>
    </w:p>
    <w:p w:rsidR="00414636" w:rsidRDefault="00414636" w:rsidP="00414636">
      <w:pPr>
        <w:pStyle w:val="SingleTxtG"/>
        <w:rPr>
          <w:lang w:val="fr-FR"/>
        </w:rPr>
      </w:pPr>
      <w:r>
        <w:rPr>
          <w:bCs/>
          <w:lang w:val="fr-FR"/>
        </w:rPr>
        <w:t>10</w:t>
      </w:r>
      <w:r w:rsidRPr="00971FF8">
        <w:rPr>
          <w:bCs/>
          <w:lang w:val="fr-FR"/>
        </w:rPr>
        <w:t>.</w:t>
      </w:r>
      <w:r w:rsidRPr="00971FF8">
        <w:rPr>
          <w:lang w:val="fr-FR"/>
        </w:rPr>
        <w:tab/>
        <w:t>La Mauritanie est divisée en quatre (4) zones climatiques:</w:t>
      </w:r>
    </w:p>
    <w:p w:rsidR="00414636" w:rsidRPr="00971FF8" w:rsidRDefault="00414636" w:rsidP="00AB6257">
      <w:pPr>
        <w:pStyle w:val="Bullet1G"/>
        <w:rPr>
          <w:lang w:val="fr-FR"/>
        </w:rPr>
      </w:pPr>
      <w:r w:rsidRPr="00971FF8">
        <w:rPr>
          <w:lang w:val="fr-FR"/>
        </w:rPr>
        <w:t>Une immense zone saharienne au nord où les précipitations, le plus souvent irrégulières, sont inférieures à 100 mm par an et où les points d</w:t>
      </w:r>
      <w:r w:rsidR="002B1502">
        <w:rPr>
          <w:lang w:val="fr-FR"/>
        </w:rPr>
        <w:t>’</w:t>
      </w:r>
      <w:r w:rsidRPr="00971FF8">
        <w:rPr>
          <w:lang w:val="fr-FR"/>
        </w:rPr>
        <w:t>eau sont rares; cette zone est toutefois parsemée d</w:t>
      </w:r>
      <w:r w:rsidR="002B1502">
        <w:rPr>
          <w:lang w:val="fr-FR"/>
        </w:rPr>
        <w:t>’</w:t>
      </w:r>
      <w:r w:rsidRPr="00971FF8">
        <w:rPr>
          <w:lang w:val="fr-FR"/>
        </w:rPr>
        <w:t>oasis;</w:t>
      </w:r>
    </w:p>
    <w:p w:rsidR="00414636" w:rsidRPr="00971FF8" w:rsidRDefault="00414636" w:rsidP="00AB6257">
      <w:pPr>
        <w:pStyle w:val="Bullet1G"/>
        <w:rPr>
          <w:lang w:val="fr-FR"/>
        </w:rPr>
      </w:pPr>
      <w:r w:rsidRPr="00971FF8">
        <w:rPr>
          <w:lang w:val="fr-FR"/>
        </w:rPr>
        <w:t>Une zone sahélienne au climat sec, caractérisée par des précipitations annuelles qui varient entre 100 et 300 mm;</w:t>
      </w:r>
    </w:p>
    <w:p w:rsidR="00414636" w:rsidRPr="00971FF8" w:rsidRDefault="00414636" w:rsidP="00414636">
      <w:pPr>
        <w:pStyle w:val="Bullet1G"/>
        <w:numPr>
          <w:ilvl w:val="0"/>
          <w:numId w:val="0"/>
        </w:numPr>
        <w:tabs>
          <w:tab w:val="left" w:pos="1701"/>
        </w:tabs>
        <w:ind w:left="1701" w:hanging="170"/>
        <w:rPr>
          <w:lang w:val="fr-FR"/>
        </w:rPr>
      </w:pPr>
      <w:r w:rsidRPr="00971FF8">
        <w:rPr>
          <w:lang w:val="fr-FR"/>
        </w:rPr>
        <w:t>•</w:t>
      </w:r>
      <w:r w:rsidRPr="00971FF8">
        <w:rPr>
          <w:lang w:val="fr-FR"/>
        </w:rPr>
        <w:tab/>
        <w:t xml:space="preserve">Une zone </w:t>
      </w:r>
      <w:proofErr w:type="spellStart"/>
      <w:r w:rsidRPr="00971FF8">
        <w:rPr>
          <w:lang w:val="fr-FR"/>
        </w:rPr>
        <w:t>présahélienne</w:t>
      </w:r>
      <w:proofErr w:type="spellEnd"/>
      <w:r w:rsidRPr="00971FF8">
        <w:rPr>
          <w:lang w:val="fr-FR"/>
        </w:rPr>
        <w:t xml:space="preserve"> ou zone du </w:t>
      </w:r>
      <w:r>
        <w:rPr>
          <w:lang w:val="fr-FR"/>
        </w:rPr>
        <w:t>F</w:t>
      </w:r>
      <w:r w:rsidRPr="00971FF8">
        <w:rPr>
          <w:lang w:val="fr-FR"/>
        </w:rPr>
        <w:t>leuve Sénégal caractérisée par des précipitations qui peuvent atteindre 300 à 400 mm et dans laquelle sont pratiquées les cultures de décrue. Toutefois, il arrive que ce niveau d</w:t>
      </w:r>
      <w:r w:rsidR="002B1502">
        <w:rPr>
          <w:lang w:val="fr-FR"/>
        </w:rPr>
        <w:t>’</w:t>
      </w:r>
      <w:r w:rsidRPr="00971FF8">
        <w:rPr>
          <w:lang w:val="fr-FR"/>
        </w:rPr>
        <w:t>eau soit dépassé.</w:t>
      </w:r>
      <w:r w:rsidRPr="00971FF8">
        <w:rPr>
          <w:bCs/>
          <w:i/>
          <w:iCs/>
          <w:lang w:val="fr-FR"/>
        </w:rPr>
        <w:t xml:space="preserve"> </w:t>
      </w:r>
      <w:r w:rsidRPr="00971FF8">
        <w:rPr>
          <w:lang w:val="fr-FR"/>
        </w:rPr>
        <w:t>Il en était ainsi de l</w:t>
      </w:r>
      <w:r w:rsidR="002B1502">
        <w:rPr>
          <w:lang w:val="fr-FR"/>
        </w:rPr>
        <w:t>’</w:t>
      </w:r>
      <w:r w:rsidRPr="00971FF8">
        <w:rPr>
          <w:lang w:val="fr-FR"/>
        </w:rPr>
        <w:t>hivernage 2003 qui fut exceptionnel au regard des quantités d</w:t>
      </w:r>
      <w:r w:rsidR="002B1502">
        <w:rPr>
          <w:lang w:val="fr-FR"/>
        </w:rPr>
        <w:t>’</w:t>
      </w:r>
      <w:r w:rsidRPr="00971FF8">
        <w:rPr>
          <w:lang w:val="fr-FR"/>
        </w:rPr>
        <w:t>eau enregistrées dans cette zone en particulier et sur le reste du territoire national en général</w:t>
      </w:r>
      <w:r>
        <w:rPr>
          <w:lang w:val="fr-FR"/>
        </w:rPr>
        <w:t>;</w:t>
      </w:r>
    </w:p>
    <w:p w:rsidR="00414636" w:rsidRPr="00971FF8" w:rsidRDefault="00414636" w:rsidP="00AB6257">
      <w:pPr>
        <w:pStyle w:val="Bullet1G"/>
        <w:numPr>
          <w:ilvl w:val="0"/>
          <w:numId w:val="0"/>
        </w:numPr>
        <w:ind w:left="1531"/>
        <w:rPr>
          <w:lang w:val="fr-FR"/>
        </w:rPr>
      </w:pPr>
      <w:r w:rsidRPr="00971FF8">
        <w:rPr>
          <w:lang w:val="fr-FR"/>
        </w:rPr>
        <w:t>•</w:t>
      </w:r>
      <w:r w:rsidRPr="00971FF8">
        <w:rPr>
          <w:lang w:val="fr-FR"/>
        </w:rPr>
        <w:tab/>
        <w:t>Enfin, une</w:t>
      </w:r>
      <w:r>
        <w:rPr>
          <w:lang w:val="fr-FR"/>
        </w:rPr>
        <w:t xml:space="preserve"> zone côtière influencée par l</w:t>
      </w:r>
      <w:r w:rsidR="002B1502">
        <w:rPr>
          <w:lang w:val="fr-FR"/>
        </w:rPr>
        <w:t>’</w:t>
      </w:r>
      <w:r>
        <w:rPr>
          <w:lang w:val="fr-FR"/>
        </w:rPr>
        <w:t>O</w:t>
      </w:r>
      <w:r w:rsidRPr="00971FF8">
        <w:rPr>
          <w:lang w:val="fr-FR"/>
        </w:rPr>
        <w:t>céan Atlantique.</w:t>
      </w:r>
    </w:p>
    <w:p w:rsidR="00414636" w:rsidRPr="00971FF8" w:rsidRDefault="00414636" w:rsidP="00414636">
      <w:pPr>
        <w:pStyle w:val="H23G"/>
        <w:rPr>
          <w:lang w:val="fr-FR"/>
        </w:rPr>
      </w:pPr>
      <w:r>
        <w:rPr>
          <w:lang w:val="fr-FR"/>
        </w:rPr>
        <w:tab/>
        <w:t>2</w:t>
      </w:r>
      <w:r w:rsidR="00337BC2">
        <w:rPr>
          <w:lang w:val="fr-FR"/>
        </w:rPr>
        <w:t>.</w:t>
      </w:r>
      <w:r>
        <w:rPr>
          <w:lang w:val="fr-FR"/>
        </w:rPr>
        <w:tab/>
      </w:r>
      <w:r w:rsidRPr="00971FF8">
        <w:rPr>
          <w:lang w:val="fr-FR"/>
        </w:rPr>
        <w:t>Population</w:t>
      </w:r>
    </w:p>
    <w:p w:rsidR="00414636" w:rsidRDefault="00414636" w:rsidP="002B1502">
      <w:pPr>
        <w:pStyle w:val="SingleTxtG"/>
        <w:rPr>
          <w:lang w:val="fr-FR"/>
        </w:rPr>
      </w:pPr>
      <w:r w:rsidRPr="00971FF8">
        <w:rPr>
          <w:bCs/>
          <w:lang w:val="fr-FR"/>
        </w:rPr>
        <w:t>1</w:t>
      </w:r>
      <w:r>
        <w:rPr>
          <w:bCs/>
          <w:lang w:val="fr-FR"/>
        </w:rPr>
        <w:t>1</w:t>
      </w:r>
      <w:r w:rsidRPr="00971FF8">
        <w:rPr>
          <w:bCs/>
          <w:lang w:val="fr-FR"/>
        </w:rPr>
        <w:t>.</w:t>
      </w:r>
      <w:r>
        <w:rPr>
          <w:lang w:val="fr-FR"/>
        </w:rPr>
        <w:tab/>
      </w:r>
      <w:r w:rsidRPr="00971FF8">
        <w:rPr>
          <w:lang w:val="fr-FR"/>
        </w:rPr>
        <w:t xml:space="preserve">La population mauritanienne </w:t>
      </w:r>
      <w:r>
        <w:rPr>
          <w:lang w:val="fr-FR"/>
        </w:rPr>
        <w:t>était</w:t>
      </w:r>
      <w:r w:rsidRPr="00971FF8">
        <w:rPr>
          <w:lang w:val="fr-FR"/>
        </w:rPr>
        <w:t xml:space="preserve"> estimée en 2006 à près de 2 915 860 habitants. Le taux de croissance annuelle de la population est de 2,92</w:t>
      </w:r>
      <w:r>
        <w:rPr>
          <w:lang w:val="fr-FR"/>
        </w:rPr>
        <w:t>%</w:t>
      </w:r>
      <w:r w:rsidRPr="00971FF8">
        <w:rPr>
          <w:lang w:val="fr-FR"/>
        </w:rPr>
        <w:t>, l</w:t>
      </w:r>
      <w:r w:rsidR="002B1502">
        <w:rPr>
          <w:lang w:val="fr-FR"/>
        </w:rPr>
        <w:t>’</w:t>
      </w:r>
      <w:r w:rsidRPr="00971FF8">
        <w:rPr>
          <w:lang w:val="fr-FR"/>
        </w:rPr>
        <w:t>espérance de vie à la naissance pour la population totale est de 51, 53 ans. Elle est pour les femmes de 53, 71 ans tandis que pour les hommes elle se situe à 49, 42 ans.</w:t>
      </w:r>
      <w:r>
        <w:rPr>
          <w:lang w:val="fr-FR"/>
        </w:rPr>
        <w:t xml:space="preserve"> Le taux de fertilité est de 6,</w:t>
      </w:r>
      <w:r w:rsidRPr="00971FF8">
        <w:rPr>
          <w:lang w:val="fr-FR"/>
        </w:rPr>
        <w:t>15 naissances/femme.</w:t>
      </w:r>
      <w:r>
        <w:rPr>
          <w:lang w:val="fr-FR"/>
        </w:rPr>
        <w:t xml:space="preserve"> </w:t>
      </w:r>
    </w:p>
    <w:p w:rsidR="00414636" w:rsidRDefault="00414636" w:rsidP="00414636">
      <w:pPr>
        <w:pStyle w:val="SingleTxtG"/>
        <w:rPr>
          <w:lang w:val="fr-FR"/>
        </w:rPr>
      </w:pPr>
      <w:r>
        <w:rPr>
          <w:lang w:val="fr-FR"/>
        </w:rPr>
        <w:t>12.</w:t>
      </w:r>
      <w:r>
        <w:rPr>
          <w:lang w:val="fr-FR"/>
        </w:rPr>
        <w:tab/>
      </w:r>
      <w:r w:rsidRPr="00971FF8">
        <w:rPr>
          <w:lang w:val="fr-FR"/>
        </w:rPr>
        <w:t>D</w:t>
      </w:r>
      <w:r w:rsidR="002B1502">
        <w:rPr>
          <w:lang w:val="fr-FR"/>
        </w:rPr>
        <w:t>’</w:t>
      </w:r>
      <w:r w:rsidRPr="00971FF8">
        <w:rPr>
          <w:lang w:val="fr-FR"/>
        </w:rPr>
        <w:t>autres éléments sensibles caractérisent cette population dans son ensemble</w:t>
      </w:r>
      <w:r>
        <w:rPr>
          <w:lang w:val="fr-FR"/>
        </w:rPr>
        <w:t xml:space="preserve"> (voir les statistiques démographiques figurant ci-dessous).</w:t>
      </w:r>
    </w:p>
    <w:p w:rsidR="00414636" w:rsidRPr="00832872" w:rsidRDefault="00414636" w:rsidP="00414636">
      <w:pPr>
        <w:pStyle w:val="H23G"/>
        <w:rPr>
          <w:lang w:val="fr-FR"/>
        </w:rPr>
      </w:pPr>
      <w:r>
        <w:rPr>
          <w:lang w:val="fr-FR"/>
        </w:rPr>
        <w:tab/>
      </w:r>
      <w:r>
        <w:rPr>
          <w:lang w:val="fr-FR"/>
        </w:rPr>
        <w:tab/>
      </w:r>
      <w:r w:rsidRPr="00832872">
        <w:rPr>
          <w:lang w:val="fr-FR"/>
        </w:rPr>
        <w:t>Statistiques démographiques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10"/>
        <w:gridCol w:w="3260"/>
      </w:tblGrid>
      <w:tr w:rsidR="00414636" w:rsidRPr="00337BC2" w:rsidTr="00C95162">
        <w:trPr>
          <w:tblHeader/>
        </w:trPr>
        <w:tc>
          <w:tcPr>
            <w:tcW w:w="5497" w:type="dxa"/>
            <w:tcBorders>
              <w:top w:val="single" w:sz="4" w:space="0" w:color="auto"/>
              <w:bottom w:val="single" w:sz="12" w:space="0" w:color="auto"/>
            </w:tcBorders>
            <w:shd w:val="clear" w:color="auto" w:fill="auto"/>
            <w:vAlign w:val="bottom"/>
          </w:tcPr>
          <w:p w:rsidR="00414636" w:rsidRPr="00337BC2" w:rsidRDefault="00414636" w:rsidP="00C95162">
            <w:pPr>
              <w:pStyle w:val="SingleTxtG"/>
              <w:keepNext/>
              <w:suppressAutoHyphens w:val="0"/>
              <w:spacing w:before="80" w:after="80" w:line="200" w:lineRule="exact"/>
              <w:ind w:left="0" w:right="0"/>
              <w:jc w:val="left"/>
              <w:rPr>
                <w:i/>
                <w:sz w:val="16"/>
                <w:lang w:val="fr-FR"/>
              </w:rPr>
            </w:pPr>
          </w:p>
        </w:tc>
        <w:tc>
          <w:tcPr>
            <w:tcW w:w="4358" w:type="dxa"/>
            <w:tcBorders>
              <w:top w:val="single" w:sz="4" w:space="0" w:color="auto"/>
              <w:bottom w:val="single" w:sz="12" w:space="0" w:color="auto"/>
            </w:tcBorders>
            <w:shd w:val="clear" w:color="auto" w:fill="auto"/>
            <w:vAlign w:val="bottom"/>
          </w:tcPr>
          <w:p w:rsidR="00414636" w:rsidRPr="00337BC2" w:rsidRDefault="00414636" w:rsidP="00C95162">
            <w:pPr>
              <w:pStyle w:val="SingleTxtG"/>
              <w:keepNext/>
              <w:suppressAutoHyphens w:val="0"/>
              <w:spacing w:before="80" w:after="80" w:line="200" w:lineRule="exact"/>
              <w:ind w:left="0" w:right="0"/>
              <w:jc w:val="right"/>
              <w:rPr>
                <w:bCs/>
                <w:i/>
                <w:sz w:val="16"/>
                <w:lang w:val="fr-FR"/>
              </w:rPr>
            </w:pPr>
            <w:r w:rsidRPr="00337BC2">
              <w:rPr>
                <w:bCs/>
                <w:i/>
                <w:sz w:val="16"/>
                <w:lang w:val="fr-FR"/>
              </w:rPr>
              <w:t>Valeur en 2006 (projections)</w:t>
            </w:r>
          </w:p>
        </w:tc>
      </w:tr>
      <w:tr w:rsidR="00414636" w:rsidRPr="00337BC2" w:rsidTr="00C95162">
        <w:tc>
          <w:tcPr>
            <w:tcW w:w="5497" w:type="dxa"/>
            <w:tcBorders>
              <w:top w:val="single" w:sz="12" w:space="0" w:color="auto"/>
            </w:tcBorders>
            <w:shd w:val="clear" w:color="auto" w:fill="auto"/>
          </w:tcPr>
          <w:p w:rsidR="00414636" w:rsidRPr="00337BC2" w:rsidRDefault="00414636" w:rsidP="00C95162">
            <w:pPr>
              <w:pStyle w:val="SingleTxtG"/>
              <w:keepNext/>
              <w:suppressAutoHyphens w:val="0"/>
              <w:spacing w:before="40" w:after="40" w:line="220" w:lineRule="exact"/>
              <w:ind w:left="0" w:right="0"/>
              <w:jc w:val="left"/>
              <w:rPr>
                <w:sz w:val="18"/>
                <w:lang w:val="fr-FR"/>
              </w:rPr>
            </w:pPr>
            <w:r w:rsidRPr="00337BC2">
              <w:rPr>
                <w:sz w:val="18"/>
                <w:lang w:val="fr-FR"/>
              </w:rPr>
              <w:t>Population</w:t>
            </w:r>
          </w:p>
        </w:tc>
        <w:tc>
          <w:tcPr>
            <w:tcW w:w="4358" w:type="dxa"/>
            <w:tcBorders>
              <w:top w:val="single" w:sz="12" w:space="0" w:color="auto"/>
            </w:tcBorders>
            <w:shd w:val="clear" w:color="auto" w:fill="auto"/>
            <w:vAlign w:val="bottom"/>
          </w:tcPr>
          <w:p w:rsidR="00414636" w:rsidRPr="00337BC2" w:rsidRDefault="00414636" w:rsidP="00C95162">
            <w:pPr>
              <w:pStyle w:val="SingleTxtG"/>
              <w:keepNext/>
              <w:suppressAutoHyphens w:val="0"/>
              <w:spacing w:before="40" w:after="40" w:line="220" w:lineRule="exact"/>
              <w:ind w:left="0" w:right="0"/>
              <w:jc w:val="right"/>
              <w:rPr>
                <w:sz w:val="18"/>
                <w:lang w:val="fr-FR"/>
              </w:rPr>
            </w:pPr>
            <w:r w:rsidRPr="00337BC2">
              <w:rPr>
                <w:sz w:val="18"/>
                <w:lang w:val="fr-FR"/>
              </w:rPr>
              <w:t>2 915 860</w:t>
            </w:r>
          </w:p>
        </w:tc>
      </w:tr>
      <w:tr w:rsidR="00414636" w:rsidRPr="00337BC2" w:rsidTr="00C95162">
        <w:tc>
          <w:tcPr>
            <w:tcW w:w="5497" w:type="dxa"/>
            <w:shd w:val="clear" w:color="auto" w:fill="auto"/>
          </w:tcPr>
          <w:p w:rsidR="00414636" w:rsidRPr="00337BC2" w:rsidRDefault="00414636" w:rsidP="00C95162">
            <w:pPr>
              <w:pStyle w:val="SingleTxtG"/>
              <w:suppressAutoHyphens w:val="0"/>
              <w:spacing w:before="40" w:after="40" w:line="220" w:lineRule="exact"/>
              <w:ind w:left="0" w:right="0"/>
              <w:jc w:val="left"/>
              <w:rPr>
                <w:sz w:val="18"/>
                <w:lang w:val="fr-FR"/>
              </w:rPr>
            </w:pPr>
            <w:r w:rsidRPr="00337BC2">
              <w:rPr>
                <w:sz w:val="18"/>
                <w:lang w:val="fr-FR"/>
              </w:rPr>
              <w:t>taux d</w:t>
            </w:r>
            <w:r w:rsidR="002B1502">
              <w:rPr>
                <w:sz w:val="18"/>
                <w:lang w:val="fr-FR"/>
              </w:rPr>
              <w:t>’</w:t>
            </w:r>
            <w:r w:rsidRPr="00337BC2">
              <w:rPr>
                <w:sz w:val="18"/>
                <w:lang w:val="fr-FR"/>
              </w:rPr>
              <w:t xml:space="preserve">accroissement naturel </w:t>
            </w:r>
          </w:p>
        </w:tc>
        <w:tc>
          <w:tcPr>
            <w:tcW w:w="4358" w:type="dxa"/>
            <w:shd w:val="clear" w:color="auto" w:fill="auto"/>
            <w:vAlign w:val="bottom"/>
          </w:tcPr>
          <w:p w:rsidR="00414636" w:rsidRPr="00337BC2" w:rsidRDefault="00414636" w:rsidP="00C95162">
            <w:pPr>
              <w:pStyle w:val="SingleTxtG"/>
              <w:suppressAutoHyphens w:val="0"/>
              <w:spacing w:before="40" w:after="40" w:line="220" w:lineRule="exact"/>
              <w:ind w:left="0" w:right="0"/>
              <w:jc w:val="right"/>
              <w:rPr>
                <w:sz w:val="18"/>
                <w:lang w:val="fr-FR"/>
              </w:rPr>
            </w:pPr>
            <w:r w:rsidRPr="00337BC2">
              <w:rPr>
                <w:sz w:val="18"/>
                <w:lang w:val="fr-FR"/>
              </w:rPr>
              <w:t>2,4%</w:t>
            </w:r>
          </w:p>
        </w:tc>
      </w:tr>
      <w:tr w:rsidR="00414636" w:rsidRPr="00337BC2" w:rsidTr="00C95162">
        <w:tc>
          <w:tcPr>
            <w:tcW w:w="5497" w:type="dxa"/>
            <w:shd w:val="clear" w:color="auto" w:fill="auto"/>
          </w:tcPr>
          <w:p w:rsidR="00414636" w:rsidRPr="00337BC2" w:rsidRDefault="00414636" w:rsidP="00C95162">
            <w:pPr>
              <w:pStyle w:val="SingleTxtG"/>
              <w:suppressAutoHyphens w:val="0"/>
              <w:spacing w:before="40" w:after="40" w:line="220" w:lineRule="exact"/>
              <w:ind w:left="0" w:right="0"/>
              <w:jc w:val="left"/>
              <w:rPr>
                <w:sz w:val="18"/>
                <w:lang w:val="fr-FR"/>
              </w:rPr>
            </w:pPr>
            <w:r w:rsidRPr="00337BC2">
              <w:rPr>
                <w:sz w:val="18"/>
                <w:lang w:val="fr-FR"/>
              </w:rPr>
              <w:t>Densité (personnes au km</w:t>
            </w:r>
            <w:r w:rsidRPr="00337BC2">
              <w:rPr>
                <w:sz w:val="18"/>
                <w:vertAlign w:val="superscript"/>
                <w:lang w:val="fr-FR"/>
              </w:rPr>
              <w:t>2</w:t>
            </w:r>
            <w:r w:rsidRPr="00337BC2">
              <w:rPr>
                <w:sz w:val="18"/>
                <w:lang w:val="fr-FR"/>
              </w:rPr>
              <w:t>)</w:t>
            </w:r>
          </w:p>
        </w:tc>
        <w:tc>
          <w:tcPr>
            <w:tcW w:w="4358" w:type="dxa"/>
            <w:shd w:val="clear" w:color="auto" w:fill="auto"/>
            <w:vAlign w:val="bottom"/>
          </w:tcPr>
          <w:p w:rsidR="00414636" w:rsidRPr="00337BC2" w:rsidRDefault="00414636" w:rsidP="00C95162">
            <w:pPr>
              <w:pStyle w:val="SingleTxtG"/>
              <w:suppressAutoHyphens w:val="0"/>
              <w:spacing w:before="40" w:after="40" w:line="220" w:lineRule="exact"/>
              <w:ind w:left="0" w:right="0"/>
              <w:jc w:val="right"/>
              <w:rPr>
                <w:sz w:val="18"/>
                <w:lang w:val="fr-FR"/>
              </w:rPr>
            </w:pPr>
            <w:r w:rsidRPr="00337BC2">
              <w:rPr>
                <w:sz w:val="18"/>
                <w:lang w:val="fr-FR"/>
              </w:rPr>
              <w:t>2,9</w:t>
            </w:r>
          </w:p>
        </w:tc>
      </w:tr>
      <w:tr w:rsidR="00414636" w:rsidRPr="00337BC2" w:rsidTr="00C95162">
        <w:tc>
          <w:tcPr>
            <w:tcW w:w="5497" w:type="dxa"/>
            <w:shd w:val="clear" w:color="auto" w:fill="auto"/>
          </w:tcPr>
          <w:p w:rsidR="00414636" w:rsidRPr="00337BC2" w:rsidRDefault="00414636" w:rsidP="00C95162">
            <w:pPr>
              <w:pStyle w:val="SingleTxtG"/>
              <w:suppressAutoHyphens w:val="0"/>
              <w:spacing w:before="40" w:after="40" w:line="220" w:lineRule="exact"/>
              <w:ind w:left="0" w:right="0"/>
              <w:jc w:val="left"/>
              <w:rPr>
                <w:sz w:val="18"/>
                <w:lang w:val="fr-FR"/>
              </w:rPr>
            </w:pPr>
            <w:r w:rsidRPr="00337BC2">
              <w:rPr>
                <w:sz w:val="18"/>
                <w:lang w:val="fr-FR"/>
              </w:rPr>
              <w:t>Proportion de la population de moins de 15 ans</w:t>
            </w:r>
          </w:p>
        </w:tc>
        <w:tc>
          <w:tcPr>
            <w:tcW w:w="4358" w:type="dxa"/>
            <w:shd w:val="clear" w:color="auto" w:fill="auto"/>
            <w:vAlign w:val="bottom"/>
          </w:tcPr>
          <w:p w:rsidR="00414636" w:rsidRPr="00337BC2" w:rsidRDefault="00414636" w:rsidP="00C95162">
            <w:pPr>
              <w:pStyle w:val="SingleTxtG"/>
              <w:suppressAutoHyphens w:val="0"/>
              <w:spacing w:before="40" w:after="40" w:line="220" w:lineRule="exact"/>
              <w:ind w:left="0" w:right="0"/>
              <w:jc w:val="right"/>
              <w:rPr>
                <w:sz w:val="18"/>
                <w:lang w:val="fr-FR"/>
              </w:rPr>
            </w:pPr>
            <w:r w:rsidRPr="00337BC2">
              <w:rPr>
                <w:sz w:val="18"/>
                <w:lang w:val="fr-FR"/>
              </w:rPr>
              <w:t>43,5%</w:t>
            </w:r>
          </w:p>
        </w:tc>
      </w:tr>
      <w:tr w:rsidR="00414636" w:rsidRPr="00337BC2" w:rsidTr="00C95162">
        <w:tc>
          <w:tcPr>
            <w:tcW w:w="5497" w:type="dxa"/>
            <w:shd w:val="clear" w:color="auto" w:fill="auto"/>
          </w:tcPr>
          <w:p w:rsidR="00414636" w:rsidRPr="00337BC2" w:rsidRDefault="00414636" w:rsidP="00C95162">
            <w:pPr>
              <w:pStyle w:val="SingleTxtG"/>
              <w:suppressAutoHyphens w:val="0"/>
              <w:spacing w:before="40" w:after="40" w:line="220" w:lineRule="exact"/>
              <w:ind w:left="0" w:right="0"/>
              <w:jc w:val="left"/>
              <w:rPr>
                <w:sz w:val="18"/>
                <w:lang w:val="fr-FR"/>
              </w:rPr>
            </w:pPr>
            <w:r w:rsidRPr="00337BC2">
              <w:rPr>
                <w:sz w:val="18"/>
                <w:lang w:val="fr-FR"/>
              </w:rPr>
              <w:t>Proportion de la population de plus de 60 ans</w:t>
            </w:r>
          </w:p>
        </w:tc>
        <w:tc>
          <w:tcPr>
            <w:tcW w:w="4358" w:type="dxa"/>
            <w:shd w:val="clear" w:color="auto" w:fill="auto"/>
            <w:vAlign w:val="bottom"/>
          </w:tcPr>
          <w:p w:rsidR="00414636" w:rsidRPr="00337BC2" w:rsidRDefault="00414636" w:rsidP="00C95162">
            <w:pPr>
              <w:pStyle w:val="SingleTxtG"/>
              <w:suppressAutoHyphens w:val="0"/>
              <w:spacing w:before="40" w:after="40" w:line="220" w:lineRule="exact"/>
              <w:ind w:left="0" w:right="0"/>
              <w:jc w:val="right"/>
              <w:rPr>
                <w:sz w:val="18"/>
                <w:lang w:val="fr-FR"/>
              </w:rPr>
            </w:pPr>
            <w:r w:rsidRPr="00337BC2">
              <w:rPr>
                <w:sz w:val="18"/>
                <w:lang w:val="fr-FR"/>
              </w:rPr>
              <w:t>5%</w:t>
            </w:r>
          </w:p>
        </w:tc>
      </w:tr>
      <w:tr w:rsidR="00414636" w:rsidRPr="00337BC2" w:rsidTr="00C95162">
        <w:tc>
          <w:tcPr>
            <w:tcW w:w="5497" w:type="dxa"/>
            <w:shd w:val="clear" w:color="auto" w:fill="auto"/>
          </w:tcPr>
          <w:p w:rsidR="00414636" w:rsidRPr="00337BC2" w:rsidRDefault="00414636" w:rsidP="00C95162">
            <w:pPr>
              <w:pStyle w:val="SingleTxtG"/>
              <w:suppressAutoHyphens w:val="0"/>
              <w:spacing w:before="40" w:after="40" w:line="220" w:lineRule="exact"/>
              <w:ind w:left="0" w:right="0"/>
              <w:jc w:val="left"/>
              <w:rPr>
                <w:sz w:val="18"/>
                <w:lang w:val="fr-FR"/>
              </w:rPr>
            </w:pPr>
            <w:r w:rsidRPr="00337BC2">
              <w:rPr>
                <w:sz w:val="18"/>
                <w:lang w:val="fr-FR"/>
              </w:rPr>
              <w:t>Proportion de la population urbaine</w:t>
            </w:r>
          </w:p>
        </w:tc>
        <w:tc>
          <w:tcPr>
            <w:tcW w:w="4358" w:type="dxa"/>
            <w:shd w:val="clear" w:color="auto" w:fill="auto"/>
            <w:vAlign w:val="bottom"/>
          </w:tcPr>
          <w:p w:rsidR="00414636" w:rsidRPr="00337BC2" w:rsidRDefault="00414636" w:rsidP="00C95162">
            <w:pPr>
              <w:pStyle w:val="SingleTxtG"/>
              <w:suppressAutoHyphens w:val="0"/>
              <w:spacing w:before="40" w:after="40" w:line="220" w:lineRule="exact"/>
              <w:ind w:left="0" w:right="0"/>
              <w:jc w:val="right"/>
              <w:rPr>
                <w:sz w:val="18"/>
                <w:lang w:val="fr-FR"/>
              </w:rPr>
            </w:pPr>
            <w:r w:rsidRPr="00337BC2">
              <w:rPr>
                <w:sz w:val="18"/>
                <w:lang w:val="fr-FR"/>
              </w:rPr>
              <w:t>50,1%</w:t>
            </w:r>
          </w:p>
        </w:tc>
      </w:tr>
      <w:tr w:rsidR="00414636" w:rsidRPr="00337BC2" w:rsidTr="00C95162">
        <w:tc>
          <w:tcPr>
            <w:tcW w:w="5497" w:type="dxa"/>
            <w:shd w:val="clear" w:color="auto" w:fill="auto"/>
          </w:tcPr>
          <w:p w:rsidR="00414636" w:rsidRPr="00337BC2" w:rsidRDefault="00414636" w:rsidP="00C95162">
            <w:pPr>
              <w:pStyle w:val="SingleTxtG"/>
              <w:suppressAutoHyphens w:val="0"/>
              <w:spacing w:before="40" w:after="40" w:line="220" w:lineRule="exact"/>
              <w:ind w:left="0" w:right="0"/>
              <w:jc w:val="left"/>
              <w:rPr>
                <w:sz w:val="18"/>
                <w:lang w:val="fr-FR"/>
              </w:rPr>
            </w:pPr>
            <w:r w:rsidRPr="00337BC2">
              <w:rPr>
                <w:sz w:val="18"/>
                <w:lang w:val="fr-FR"/>
              </w:rPr>
              <w:t xml:space="preserve">parité homme/femme </w:t>
            </w:r>
          </w:p>
        </w:tc>
        <w:tc>
          <w:tcPr>
            <w:tcW w:w="4358" w:type="dxa"/>
            <w:shd w:val="clear" w:color="auto" w:fill="auto"/>
            <w:vAlign w:val="bottom"/>
          </w:tcPr>
          <w:p w:rsidR="00414636" w:rsidRPr="00337BC2" w:rsidRDefault="00414636" w:rsidP="00C95162">
            <w:pPr>
              <w:pStyle w:val="SingleTxtG"/>
              <w:suppressAutoHyphens w:val="0"/>
              <w:spacing w:before="40" w:after="40" w:line="220" w:lineRule="exact"/>
              <w:ind w:left="0" w:right="0"/>
              <w:jc w:val="right"/>
              <w:rPr>
                <w:sz w:val="18"/>
                <w:lang w:val="fr-FR"/>
              </w:rPr>
            </w:pPr>
            <w:r w:rsidRPr="00337BC2">
              <w:rPr>
                <w:sz w:val="18"/>
                <w:lang w:val="fr-FR"/>
              </w:rPr>
              <w:t>49,73%</w:t>
            </w:r>
          </w:p>
        </w:tc>
      </w:tr>
    </w:tbl>
    <w:p w:rsidR="00414636" w:rsidRPr="003C62F5" w:rsidRDefault="00414636" w:rsidP="00C95162">
      <w:pPr>
        <w:pStyle w:val="SingleTxtG"/>
        <w:spacing w:before="120" w:after="240"/>
        <w:ind w:firstLine="170"/>
        <w:rPr>
          <w:bCs/>
          <w:lang w:val="fr-FR"/>
        </w:rPr>
      </w:pPr>
      <w:r w:rsidRPr="00832872">
        <w:rPr>
          <w:bCs/>
          <w:i/>
          <w:lang w:val="fr-FR"/>
        </w:rPr>
        <w:t>Source:</w:t>
      </w:r>
      <w:r w:rsidRPr="00832872">
        <w:rPr>
          <w:b/>
          <w:bCs/>
          <w:lang w:val="fr-FR"/>
        </w:rPr>
        <w:t xml:space="preserve"> </w:t>
      </w:r>
      <w:r w:rsidRPr="003C62F5">
        <w:rPr>
          <w:bCs/>
          <w:lang w:val="fr-FR"/>
        </w:rPr>
        <w:t>ONS et RNDHD</w:t>
      </w:r>
      <w:r>
        <w:rPr>
          <w:bCs/>
          <w:lang w:val="fr-FR"/>
        </w:rPr>
        <w:t>.</w:t>
      </w:r>
    </w:p>
    <w:p w:rsidR="00414636" w:rsidRPr="00832872" w:rsidRDefault="00414636" w:rsidP="00414636">
      <w:pPr>
        <w:pStyle w:val="SingleTxtG"/>
        <w:rPr>
          <w:lang w:val="fr-FR"/>
        </w:rPr>
      </w:pPr>
      <w:r w:rsidRPr="003C62F5">
        <w:rPr>
          <w:bCs/>
          <w:lang w:val="fr-FR"/>
        </w:rPr>
        <w:t>1</w:t>
      </w:r>
      <w:r>
        <w:rPr>
          <w:bCs/>
          <w:lang w:val="fr-FR"/>
        </w:rPr>
        <w:t>3</w:t>
      </w:r>
      <w:r w:rsidRPr="003C62F5">
        <w:rPr>
          <w:bCs/>
          <w:lang w:val="fr-FR"/>
        </w:rPr>
        <w:t>.</w:t>
      </w:r>
      <w:r w:rsidRPr="003C62F5">
        <w:rPr>
          <w:bCs/>
          <w:lang w:val="fr-FR"/>
        </w:rPr>
        <w:tab/>
        <w:t>EPCV 2004</w:t>
      </w:r>
      <w:r w:rsidRPr="003C62F5">
        <w:rPr>
          <w:lang w:val="fr-FR"/>
        </w:rPr>
        <w:t>:</w:t>
      </w:r>
      <w:r w:rsidRPr="00832872">
        <w:rPr>
          <w:lang w:val="fr-FR"/>
        </w:rPr>
        <w:t xml:space="preserve"> La taille moyenne du ménage en 2004 est de 5,7 personnes. La taille la plus élevée est enregistrée au niveau des </w:t>
      </w:r>
      <w:r>
        <w:rPr>
          <w:lang w:val="fr-FR"/>
        </w:rPr>
        <w:t>Wilaya</w:t>
      </w:r>
      <w:r w:rsidRPr="00832872">
        <w:rPr>
          <w:lang w:val="fr-FR"/>
        </w:rPr>
        <w:t xml:space="preserve"> du </w:t>
      </w:r>
      <w:proofErr w:type="spellStart"/>
      <w:r w:rsidRPr="00832872">
        <w:rPr>
          <w:lang w:val="fr-FR"/>
        </w:rPr>
        <w:t>Guidimagha</w:t>
      </w:r>
      <w:proofErr w:type="spellEnd"/>
      <w:r w:rsidRPr="00832872">
        <w:rPr>
          <w:lang w:val="fr-FR"/>
        </w:rPr>
        <w:t xml:space="preserve"> (6,4) et du </w:t>
      </w:r>
      <w:proofErr w:type="spellStart"/>
      <w:r w:rsidRPr="00832872">
        <w:rPr>
          <w:lang w:val="fr-FR"/>
        </w:rPr>
        <w:t>Gorgol</w:t>
      </w:r>
      <w:proofErr w:type="spellEnd"/>
      <w:r w:rsidRPr="00832872">
        <w:rPr>
          <w:lang w:val="fr-FR"/>
        </w:rPr>
        <w:t xml:space="preserve"> (6,4). Pour Nouakchott, la taille moyenne du ménage se situe à 5,9 personnes.</w:t>
      </w:r>
    </w:p>
    <w:p w:rsidR="00414636" w:rsidRPr="003C62F5" w:rsidRDefault="00414636" w:rsidP="00414636">
      <w:pPr>
        <w:pStyle w:val="SingleTxtG"/>
        <w:rPr>
          <w:lang w:val="fr-FR"/>
        </w:rPr>
      </w:pPr>
      <w:r w:rsidRPr="003C62F5">
        <w:rPr>
          <w:bCs/>
          <w:lang w:val="fr-FR"/>
        </w:rPr>
        <w:t>1</w:t>
      </w:r>
      <w:r>
        <w:rPr>
          <w:bCs/>
          <w:lang w:val="fr-FR"/>
        </w:rPr>
        <w:t>4</w:t>
      </w:r>
      <w:r w:rsidRPr="003C62F5">
        <w:rPr>
          <w:bCs/>
          <w:lang w:val="fr-FR"/>
        </w:rPr>
        <w:t>.</w:t>
      </w:r>
      <w:r w:rsidRPr="003C62F5">
        <w:rPr>
          <w:lang w:val="fr-FR"/>
        </w:rPr>
        <w:tab/>
        <w:t>Dans sa structure démographique, le peuple mauritanien est constitué d</w:t>
      </w:r>
      <w:r w:rsidR="002B1502">
        <w:rPr>
          <w:lang w:val="fr-FR"/>
        </w:rPr>
        <w:t>’</w:t>
      </w:r>
      <w:r w:rsidRPr="003C62F5">
        <w:rPr>
          <w:lang w:val="fr-FR"/>
        </w:rPr>
        <w:t>une majorité arabophone</w:t>
      </w:r>
      <w:r w:rsidRPr="003C62F5">
        <w:rPr>
          <w:bCs/>
          <w:lang w:val="fr-FR"/>
        </w:rPr>
        <w:t xml:space="preserve"> </w:t>
      </w:r>
      <w:r w:rsidRPr="003C62F5">
        <w:rPr>
          <w:lang w:val="fr-FR"/>
        </w:rPr>
        <w:t xml:space="preserve">ainsi que de </w:t>
      </w:r>
      <w:proofErr w:type="spellStart"/>
      <w:r w:rsidRPr="003C62F5">
        <w:rPr>
          <w:lang w:val="fr-FR"/>
        </w:rPr>
        <w:t>Pulaars</w:t>
      </w:r>
      <w:proofErr w:type="spellEnd"/>
      <w:r w:rsidRPr="003C62F5">
        <w:rPr>
          <w:lang w:val="fr-FR"/>
        </w:rPr>
        <w:t>,</w:t>
      </w:r>
      <w:r>
        <w:rPr>
          <w:lang w:val="fr-FR"/>
        </w:rPr>
        <w:t xml:space="preserve"> </w:t>
      </w:r>
      <w:r w:rsidRPr="003C62F5">
        <w:rPr>
          <w:lang w:val="fr-FR"/>
        </w:rPr>
        <w:t>de Soninkés et de Wolofs.</w:t>
      </w:r>
      <w:r>
        <w:rPr>
          <w:lang w:val="fr-FR"/>
        </w:rPr>
        <w:t xml:space="preserve"> </w:t>
      </w:r>
      <w:r w:rsidRPr="003C62F5">
        <w:rPr>
          <w:lang w:val="fr-FR"/>
        </w:rPr>
        <w:t>Ces différentes composantes ont vécu des siècles durant, dans l</w:t>
      </w:r>
      <w:r w:rsidR="002B1502">
        <w:rPr>
          <w:lang w:val="fr-FR"/>
        </w:rPr>
        <w:t>’</w:t>
      </w:r>
      <w:r w:rsidRPr="003C62F5">
        <w:rPr>
          <w:lang w:val="fr-FR"/>
        </w:rPr>
        <w:t>harmonie, l</w:t>
      </w:r>
      <w:r w:rsidR="002B1502">
        <w:rPr>
          <w:lang w:val="fr-FR"/>
        </w:rPr>
        <w:t>’</w:t>
      </w:r>
      <w:r w:rsidRPr="003C62F5">
        <w:rPr>
          <w:lang w:val="fr-FR"/>
        </w:rPr>
        <w:t>union, la solidarité pour finir par forger une nation solidaire et fraternelle, unie dans et par l</w:t>
      </w:r>
      <w:r w:rsidR="002B1502">
        <w:rPr>
          <w:lang w:val="fr-FR"/>
        </w:rPr>
        <w:t>’</w:t>
      </w:r>
      <w:r w:rsidRPr="003C62F5">
        <w:rPr>
          <w:lang w:val="fr-FR"/>
        </w:rPr>
        <w:t>Islam qui est la religion de l</w:t>
      </w:r>
      <w:r w:rsidR="002B1502">
        <w:rPr>
          <w:lang w:val="fr-FR"/>
        </w:rPr>
        <w:t>’</w:t>
      </w:r>
      <w:r w:rsidRPr="003C62F5">
        <w:rPr>
          <w:lang w:val="fr-FR"/>
        </w:rPr>
        <w:t>ensemble du peuple mauritanien.</w:t>
      </w:r>
    </w:p>
    <w:p w:rsidR="00414636" w:rsidRPr="003C62F5" w:rsidRDefault="00414636" w:rsidP="00414636">
      <w:pPr>
        <w:pStyle w:val="SingleTxtG"/>
        <w:rPr>
          <w:lang w:val="fr-FR"/>
        </w:rPr>
      </w:pPr>
      <w:r w:rsidRPr="003C62F5">
        <w:rPr>
          <w:bCs/>
          <w:lang w:val="fr-FR"/>
        </w:rPr>
        <w:t>1</w:t>
      </w:r>
      <w:r>
        <w:rPr>
          <w:bCs/>
          <w:lang w:val="fr-FR"/>
        </w:rPr>
        <w:t>5</w:t>
      </w:r>
      <w:r w:rsidRPr="003C62F5">
        <w:rPr>
          <w:bCs/>
          <w:lang w:val="fr-FR"/>
        </w:rPr>
        <w:t>.</w:t>
      </w:r>
      <w:r w:rsidRPr="003C62F5">
        <w:rPr>
          <w:lang w:val="fr-FR"/>
        </w:rPr>
        <w:tab/>
        <w:t>En effet, l</w:t>
      </w:r>
      <w:r w:rsidR="002B1502">
        <w:rPr>
          <w:lang w:val="fr-FR"/>
        </w:rPr>
        <w:t>’</w:t>
      </w:r>
      <w:r w:rsidRPr="003C62F5">
        <w:rPr>
          <w:lang w:val="fr-FR"/>
        </w:rPr>
        <w:t>Islam pratiqué en Mauritanie, depuis toujours, est un Islam sunnite, de rite malékite, qui exclut tout caractère dogmatique ou sectaire. Dans sa tolérance, il cultive la solidarité, incite à l</w:t>
      </w:r>
      <w:r w:rsidR="002B1502">
        <w:rPr>
          <w:lang w:val="fr-FR"/>
        </w:rPr>
        <w:t>’</w:t>
      </w:r>
      <w:r w:rsidRPr="003C62F5">
        <w:rPr>
          <w:lang w:val="fr-FR"/>
        </w:rPr>
        <w:t>unité, répugne la violence et la haine, combat l</w:t>
      </w:r>
      <w:r w:rsidR="002B1502">
        <w:rPr>
          <w:lang w:val="fr-FR"/>
        </w:rPr>
        <w:t>’</w:t>
      </w:r>
      <w:r w:rsidRPr="003C62F5">
        <w:rPr>
          <w:lang w:val="fr-FR"/>
        </w:rPr>
        <w:t>arbitraire et l</w:t>
      </w:r>
      <w:r w:rsidR="002B1502">
        <w:rPr>
          <w:lang w:val="fr-FR"/>
        </w:rPr>
        <w:t>’</w:t>
      </w:r>
      <w:r w:rsidRPr="003C62F5">
        <w:rPr>
          <w:lang w:val="fr-FR"/>
        </w:rPr>
        <w:t>oppression. Il a toujours constitué le véritable ciment de l</w:t>
      </w:r>
      <w:r w:rsidR="002B1502">
        <w:rPr>
          <w:lang w:val="fr-FR"/>
        </w:rPr>
        <w:t>’</w:t>
      </w:r>
      <w:r w:rsidRPr="003C62F5">
        <w:rPr>
          <w:lang w:val="fr-FR"/>
        </w:rPr>
        <w:t>identité nationale.</w:t>
      </w:r>
    </w:p>
    <w:p w:rsidR="00414636" w:rsidRDefault="00414636" w:rsidP="00414636">
      <w:pPr>
        <w:pStyle w:val="H23G"/>
        <w:rPr>
          <w:lang w:val="fr-FR"/>
        </w:rPr>
      </w:pPr>
      <w:r>
        <w:rPr>
          <w:lang w:val="fr-FR"/>
        </w:rPr>
        <w:tab/>
        <w:t>3.</w:t>
      </w:r>
      <w:r>
        <w:rPr>
          <w:lang w:val="fr-FR"/>
        </w:rPr>
        <w:tab/>
      </w:r>
      <w:r w:rsidRPr="003C62F5">
        <w:rPr>
          <w:lang w:val="fr-FR"/>
        </w:rPr>
        <w:t>Données économiques</w:t>
      </w:r>
    </w:p>
    <w:p w:rsidR="00414636" w:rsidRPr="008A3DEC" w:rsidRDefault="00414636" w:rsidP="00337BC2">
      <w:pPr>
        <w:pStyle w:val="SingleTxtG"/>
        <w:rPr>
          <w:lang w:val="fr-FR"/>
        </w:rPr>
      </w:pPr>
      <w:r>
        <w:rPr>
          <w:lang w:val="fr-FR"/>
        </w:rPr>
        <w:t>16.</w:t>
      </w:r>
      <w:r>
        <w:rPr>
          <w:lang w:val="fr-FR"/>
        </w:rPr>
        <w:tab/>
        <w:t xml:space="preserve">Les indicateurs figurant ci-dessous donnent un tableau de la situation économique générale.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95"/>
        <w:gridCol w:w="3175"/>
      </w:tblGrid>
      <w:tr w:rsidR="00414636" w:rsidRPr="00C95162" w:rsidTr="00C95162">
        <w:trPr>
          <w:tblHeader/>
        </w:trPr>
        <w:tc>
          <w:tcPr>
            <w:tcW w:w="4195" w:type="dxa"/>
            <w:tcBorders>
              <w:top w:val="single" w:sz="4" w:space="0" w:color="auto"/>
              <w:bottom w:val="single" w:sz="12" w:space="0" w:color="auto"/>
            </w:tcBorders>
            <w:shd w:val="clear" w:color="auto" w:fill="auto"/>
            <w:vAlign w:val="bottom"/>
          </w:tcPr>
          <w:p w:rsidR="00414636" w:rsidRPr="00C95162" w:rsidRDefault="00414636" w:rsidP="00C95162">
            <w:pPr>
              <w:pStyle w:val="SingleTxtG"/>
              <w:suppressAutoHyphens w:val="0"/>
              <w:spacing w:before="80" w:after="80" w:line="200" w:lineRule="exact"/>
              <w:ind w:left="0" w:right="0"/>
              <w:jc w:val="left"/>
              <w:rPr>
                <w:bCs/>
                <w:i/>
                <w:sz w:val="16"/>
                <w:lang w:val="fr-FR"/>
              </w:rPr>
            </w:pPr>
            <w:r w:rsidRPr="00C95162">
              <w:rPr>
                <w:bCs/>
                <w:i/>
                <w:sz w:val="16"/>
                <w:lang w:val="fr-FR"/>
              </w:rPr>
              <w:t>Indicateur</w:t>
            </w:r>
          </w:p>
        </w:tc>
        <w:tc>
          <w:tcPr>
            <w:tcW w:w="3175" w:type="dxa"/>
            <w:tcBorders>
              <w:top w:val="single" w:sz="4" w:space="0" w:color="auto"/>
              <w:bottom w:val="single" w:sz="12" w:space="0" w:color="auto"/>
            </w:tcBorders>
            <w:shd w:val="clear" w:color="auto" w:fill="auto"/>
            <w:vAlign w:val="bottom"/>
          </w:tcPr>
          <w:p w:rsidR="00414636" w:rsidRPr="00C95162" w:rsidRDefault="00414636" w:rsidP="00C95162">
            <w:pPr>
              <w:pStyle w:val="SingleTxtG"/>
              <w:suppressAutoHyphens w:val="0"/>
              <w:spacing w:before="80" w:after="80" w:line="200" w:lineRule="exact"/>
              <w:ind w:left="0" w:right="0"/>
              <w:jc w:val="right"/>
              <w:rPr>
                <w:bCs/>
                <w:i/>
                <w:sz w:val="16"/>
                <w:lang w:val="fr-FR"/>
              </w:rPr>
            </w:pPr>
            <w:r w:rsidRPr="00C95162">
              <w:rPr>
                <w:bCs/>
                <w:i/>
                <w:sz w:val="16"/>
                <w:lang w:val="fr-FR"/>
              </w:rPr>
              <w:t>Valeur en 2006</w:t>
            </w:r>
          </w:p>
        </w:tc>
      </w:tr>
      <w:tr w:rsidR="00414636" w:rsidRPr="00C95162" w:rsidTr="00C95162">
        <w:tc>
          <w:tcPr>
            <w:tcW w:w="4195" w:type="dxa"/>
            <w:tcBorders>
              <w:top w:val="single" w:sz="12" w:space="0" w:color="auto"/>
            </w:tcBorders>
            <w:shd w:val="clear" w:color="auto" w:fill="auto"/>
          </w:tcPr>
          <w:p w:rsidR="00414636" w:rsidRPr="00C95162" w:rsidRDefault="00414636" w:rsidP="00C95162">
            <w:pPr>
              <w:pStyle w:val="SingleTxtG"/>
              <w:suppressAutoHyphens w:val="0"/>
              <w:spacing w:before="40" w:after="40" w:line="220" w:lineRule="exact"/>
              <w:ind w:left="0" w:right="0"/>
              <w:jc w:val="left"/>
              <w:rPr>
                <w:sz w:val="18"/>
                <w:lang w:val="fr-FR"/>
              </w:rPr>
            </w:pPr>
            <w:r w:rsidRPr="00C95162">
              <w:rPr>
                <w:sz w:val="18"/>
                <w:lang w:val="fr-FR"/>
              </w:rPr>
              <w:t>P.I.B. à prix courants</w:t>
            </w:r>
          </w:p>
        </w:tc>
        <w:tc>
          <w:tcPr>
            <w:tcW w:w="3175" w:type="dxa"/>
            <w:tcBorders>
              <w:top w:val="single" w:sz="12" w:space="0" w:color="auto"/>
            </w:tcBorders>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736 265 millions d</w:t>
            </w:r>
            <w:r w:rsidR="002B1502">
              <w:rPr>
                <w:sz w:val="18"/>
                <w:lang w:val="fr-FR"/>
              </w:rPr>
              <w:t>’</w:t>
            </w:r>
            <w:r w:rsidRPr="00C95162">
              <w:rPr>
                <w:sz w:val="18"/>
                <w:lang w:val="fr-FR"/>
              </w:rPr>
              <w:t>UM</w:t>
            </w:r>
          </w:p>
        </w:tc>
      </w:tr>
      <w:tr w:rsidR="00414636" w:rsidRPr="00C95162" w:rsidTr="00C95162">
        <w:tc>
          <w:tcPr>
            <w:tcW w:w="4195" w:type="dxa"/>
            <w:shd w:val="clear" w:color="auto" w:fill="auto"/>
          </w:tcPr>
          <w:p w:rsidR="00414636" w:rsidRPr="00C95162" w:rsidRDefault="00414636" w:rsidP="00C95162">
            <w:pPr>
              <w:pStyle w:val="SingleTxtG"/>
              <w:suppressAutoHyphens w:val="0"/>
              <w:spacing w:before="40" w:after="40" w:line="220" w:lineRule="exact"/>
              <w:ind w:left="0" w:right="0"/>
              <w:jc w:val="left"/>
              <w:rPr>
                <w:sz w:val="18"/>
                <w:lang w:val="fr-FR"/>
              </w:rPr>
            </w:pPr>
            <w:r w:rsidRPr="00C95162">
              <w:rPr>
                <w:sz w:val="18"/>
                <w:lang w:val="fr-FR"/>
              </w:rPr>
              <w:t>P.I.B. à prix constants (base 100 = 1998)</w:t>
            </w:r>
          </w:p>
        </w:tc>
        <w:tc>
          <w:tcPr>
            <w:tcW w:w="3175"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463 780 millions d</w:t>
            </w:r>
            <w:r w:rsidR="002B1502">
              <w:rPr>
                <w:sz w:val="18"/>
                <w:lang w:val="fr-FR"/>
              </w:rPr>
              <w:t>’</w:t>
            </w:r>
            <w:r w:rsidRPr="00C95162">
              <w:rPr>
                <w:sz w:val="18"/>
                <w:lang w:val="fr-FR"/>
              </w:rPr>
              <w:t>UM</w:t>
            </w:r>
          </w:p>
        </w:tc>
      </w:tr>
      <w:tr w:rsidR="00414636" w:rsidRPr="00C95162" w:rsidTr="00C95162">
        <w:tc>
          <w:tcPr>
            <w:tcW w:w="4195" w:type="dxa"/>
            <w:shd w:val="clear" w:color="auto" w:fill="auto"/>
          </w:tcPr>
          <w:p w:rsidR="00414636" w:rsidRPr="00C95162" w:rsidRDefault="00414636" w:rsidP="00C95162">
            <w:pPr>
              <w:pStyle w:val="SingleTxtG"/>
              <w:suppressAutoHyphens w:val="0"/>
              <w:spacing w:before="40" w:after="40" w:line="220" w:lineRule="exact"/>
              <w:ind w:left="0" w:right="0"/>
              <w:jc w:val="left"/>
              <w:rPr>
                <w:sz w:val="18"/>
                <w:lang w:val="fr-FR"/>
              </w:rPr>
            </w:pPr>
            <w:r w:rsidRPr="00C95162">
              <w:rPr>
                <w:sz w:val="18"/>
                <w:lang w:val="fr-FR"/>
              </w:rPr>
              <w:t>PIB/habitant</w:t>
            </w:r>
          </w:p>
        </w:tc>
        <w:tc>
          <w:tcPr>
            <w:tcW w:w="3175"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252 504 UM</w:t>
            </w:r>
          </w:p>
        </w:tc>
      </w:tr>
    </w:tbl>
    <w:p w:rsidR="00414636" w:rsidRPr="003C62F5" w:rsidRDefault="00414636" w:rsidP="00C95162">
      <w:pPr>
        <w:pStyle w:val="SingleTxtG"/>
        <w:spacing w:before="120" w:after="240"/>
        <w:ind w:firstLine="170"/>
        <w:rPr>
          <w:bCs/>
          <w:lang w:val="fr-FR"/>
        </w:rPr>
      </w:pPr>
      <w:r w:rsidRPr="003C62F5">
        <w:rPr>
          <w:bCs/>
          <w:i/>
          <w:lang w:val="fr-FR"/>
        </w:rPr>
        <w:t>Source:</w:t>
      </w:r>
      <w:r>
        <w:rPr>
          <w:bCs/>
          <w:lang w:val="fr-FR"/>
        </w:rPr>
        <w:t xml:space="preserve"> ONS – annuaire statistique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8"/>
        <w:gridCol w:w="1274"/>
        <w:gridCol w:w="1274"/>
        <w:gridCol w:w="1274"/>
      </w:tblGrid>
      <w:tr w:rsidR="00414636" w:rsidRPr="00C95162" w:rsidTr="00C95162">
        <w:trPr>
          <w:tblHeader/>
        </w:trPr>
        <w:tc>
          <w:tcPr>
            <w:tcW w:w="2371" w:type="dxa"/>
            <w:tcBorders>
              <w:top w:val="single" w:sz="4" w:space="0" w:color="auto"/>
              <w:bottom w:val="single" w:sz="12" w:space="0" w:color="auto"/>
            </w:tcBorders>
            <w:shd w:val="clear" w:color="auto" w:fill="auto"/>
            <w:vAlign w:val="bottom"/>
          </w:tcPr>
          <w:p w:rsidR="00414636" w:rsidRPr="00C95162" w:rsidRDefault="00414636" w:rsidP="00C95162">
            <w:pPr>
              <w:pStyle w:val="SingleTxtG"/>
              <w:suppressAutoHyphens w:val="0"/>
              <w:spacing w:before="80" w:after="80" w:line="200" w:lineRule="exact"/>
              <w:ind w:left="0" w:right="0"/>
              <w:jc w:val="left"/>
              <w:rPr>
                <w:bCs/>
                <w:i/>
                <w:sz w:val="16"/>
                <w:lang w:val="fr-FR"/>
              </w:rPr>
            </w:pPr>
            <w:r w:rsidRPr="00C95162">
              <w:rPr>
                <w:bCs/>
                <w:i/>
                <w:sz w:val="16"/>
                <w:lang w:val="fr-FR"/>
              </w:rPr>
              <w:t>Indicateur</w:t>
            </w:r>
          </w:p>
        </w:tc>
        <w:tc>
          <w:tcPr>
            <w:tcW w:w="851" w:type="dxa"/>
            <w:tcBorders>
              <w:top w:val="single" w:sz="4" w:space="0" w:color="auto"/>
              <w:bottom w:val="single" w:sz="12" w:space="0" w:color="auto"/>
            </w:tcBorders>
            <w:shd w:val="clear" w:color="auto" w:fill="auto"/>
            <w:vAlign w:val="bottom"/>
          </w:tcPr>
          <w:p w:rsidR="00414636" w:rsidRPr="00C95162" w:rsidRDefault="00414636" w:rsidP="00C95162">
            <w:pPr>
              <w:pStyle w:val="SingleTxtG"/>
              <w:suppressAutoHyphens w:val="0"/>
              <w:spacing w:before="80" w:after="80" w:line="200" w:lineRule="exact"/>
              <w:ind w:left="0" w:right="0"/>
              <w:jc w:val="right"/>
              <w:rPr>
                <w:i/>
                <w:sz w:val="16"/>
                <w:lang w:val="fr-FR"/>
              </w:rPr>
            </w:pPr>
            <w:r w:rsidRPr="00C95162">
              <w:rPr>
                <w:i/>
                <w:sz w:val="16"/>
                <w:lang w:val="fr-FR"/>
              </w:rPr>
              <w:t>2005</w:t>
            </w:r>
          </w:p>
        </w:tc>
        <w:tc>
          <w:tcPr>
            <w:tcW w:w="851" w:type="dxa"/>
            <w:tcBorders>
              <w:top w:val="single" w:sz="4" w:space="0" w:color="auto"/>
              <w:bottom w:val="single" w:sz="12" w:space="0" w:color="auto"/>
            </w:tcBorders>
            <w:shd w:val="clear" w:color="auto" w:fill="auto"/>
            <w:vAlign w:val="bottom"/>
          </w:tcPr>
          <w:p w:rsidR="00414636" w:rsidRPr="00C95162" w:rsidRDefault="00414636" w:rsidP="00C95162">
            <w:pPr>
              <w:pStyle w:val="SingleTxtG"/>
              <w:suppressAutoHyphens w:val="0"/>
              <w:spacing w:before="80" w:after="80" w:line="200" w:lineRule="exact"/>
              <w:ind w:left="0" w:right="0"/>
              <w:jc w:val="right"/>
              <w:rPr>
                <w:i/>
                <w:sz w:val="16"/>
                <w:lang w:val="fr-FR"/>
              </w:rPr>
            </w:pPr>
            <w:r w:rsidRPr="00C95162">
              <w:rPr>
                <w:i/>
                <w:sz w:val="16"/>
                <w:lang w:val="fr-FR"/>
              </w:rPr>
              <w:t>2006</w:t>
            </w:r>
          </w:p>
        </w:tc>
        <w:tc>
          <w:tcPr>
            <w:tcW w:w="851" w:type="dxa"/>
            <w:tcBorders>
              <w:top w:val="single" w:sz="4" w:space="0" w:color="auto"/>
              <w:bottom w:val="single" w:sz="12" w:space="0" w:color="auto"/>
            </w:tcBorders>
            <w:shd w:val="clear" w:color="auto" w:fill="auto"/>
            <w:vAlign w:val="bottom"/>
          </w:tcPr>
          <w:p w:rsidR="00414636" w:rsidRPr="00C95162" w:rsidRDefault="00414636" w:rsidP="00C95162">
            <w:pPr>
              <w:pStyle w:val="SingleTxtG"/>
              <w:suppressAutoHyphens w:val="0"/>
              <w:spacing w:before="80" w:after="80" w:line="200" w:lineRule="exact"/>
              <w:ind w:left="0" w:right="0"/>
              <w:jc w:val="right"/>
              <w:rPr>
                <w:i/>
                <w:sz w:val="16"/>
                <w:lang w:val="fr-FR"/>
              </w:rPr>
            </w:pPr>
            <w:r w:rsidRPr="00C95162">
              <w:rPr>
                <w:i/>
                <w:sz w:val="16"/>
                <w:lang w:val="fr-FR"/>
              </w:rPr>
              <w:t>2007</w:t>
            </w:r>
          </w:p>
        </w:tc>
      </w:tr>
      <w:tr w:rsidR="00414636" w:rsidRPr="00C95162" w:rsidTr="00C95162">
        <w:tc>
          <w:tcPr>
            <w:tcW w:w="2371" w:type="dxa"/>
            <w:tcBorders>
              <w:top w:val="single" w:sz="12" w:space="0" w:color="auto"/>
            </w:tcBorders>
            <w:shd w:val="clear" w:color="auto" w:fill="auto"/>
          </w:tcPr>
          <w:p w:rsidR="00414636" w:rsidRPr="00C95162" w:rsidRDefault="00414636" w:rsidP="00C95162">
            <w:pPr>
              <w:pStyle w:val="SingleTxtG"/>
              <w:suppressAutoHyphens w:val="0"/>
              <w:spacing w:before="40" w:after="40" w:line="220" w:lineRule="exact"/>
              <w:ind w:left="0" w:right="0"/>
              <w:jc w:val="left"/>
              <w:rPr>
                <w:sz w:val="18"/>
                <w:lang w:val="fr-FR"/>
              </w:rPr>
            </w:pPr>
            <w:r w:rsidRPr="00C95162">
              <w:rPr>
                <w:sz w:val="18"/>
                <w:lang w:val="fr-FR"/>
              </w:rPr>
              <w:t>Taux de croissance économique hors pétrole</w:t>
            </w:r>
          </w:p>
        </w:tc>
        <w:tc>
          <w:tcPr>
            <w:tcW w:w="851" w:type="dxa"/>
            <w:tcBorders>
              <w:top w:val="single" w:sz="12" w:space="0" w:color="auto"/>
            </w:tcBorders>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5,4%</w:t>
            </w:r>
          </w:p>
        </w:tc>
        <w:tc>
          <w:tcPr>
            <w:tcW w:w="851" w:type="dxa"/>
            <w:tcBorders>
              <w:top w:val="single" w:sz="12" w:space="0" w:color="auto"/>
            </w:tcBorders>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4,1%</w:t>
            </w:r>
          </w:p>
        </w:tc>
        <w:tc>
          <w:tcPr>
            <w:tcW w:w="851" w:type="dxa"/>
            <w:tcBorders>
              <w:top w:val="single" w:sz="12" w:space="0" w:color="auto"/>
            </w:tcBorders>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5,9%</w:t>
            </w:r>
          </w:p>
        </w:tc>
      </w:tr>
      <w:tr w:rsidR="00414636" w:rsidRPr="00C95162" w:rsidTr="00C95162">
        <w:tc>
          <w:tcPr>
            <w:tcW w:w="2371" w:type="dxa"/>
            <w:shd w:val="clear" w:color="auto" w:fill="auto"/>
          </w:tcPr>
          <w:p w:rsidR="00414636" w:rsidRPr="00C95162" w:rsidRDefault="00414636" w:rsidP="00C95162">
            <w:pPr>
              <w:pStyle w:val="SingleTxtG"/>
              <w:suppressAutoHyphens w:val="0"/>
              <w:spacing w:before="40" w:after="40" w:line="220" w:lineRule="exact"/>
              <w:ind w:left="0" w:right="0"/>
              <w:jc w:val="left"/>
              <w:rPr>
                <w:sz w:val="18"/>
                <w:lang w:val="fr-FR"/>
              </w:rPr>
            </w:pPr>
            <w:r w:rsidRPr="00C95162">
              <w:rPr>
                <w:sz w:val="18"/>
                <w:lang w:val="fr-FR"/>
              </w:rPr>
              <w:t>Taux de croissance économique avec pétrole</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11,4%</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p>
        </w:tc>
      </w:tr>
      <w:tr w:rsidR="00414636" w:rsidRPr="00C95162" w:rsidTr="00C95162">
        <w:tc>
          <w:tcPr>
            <w:tcW w:w="2371" w:type="dxa"/>
            <w:shd w:val="clear" w:color="auto" w:fill="auto"/>
          </w:tcPr>
          <w:p w:rsidR="00414636" w:rsidRPr="00C95162" w:rsidRDefault="00414636" w:rsidP="00C95162">
            <w:pPr>
              <w:pStyle w:val="SingleTxtG"/>
              <w:suppressAutoHyphens w:val="0"/>
              <w:spacing w:before="40" w:after="40" w:line="220" w:lineRule="exact"/>
              <w:ind w:left="0" w:right="0"/>
              <w:jc w:val="left"/>
              <w:rPr>
                <w:sz w:val="18"/>
                <w:lang w:val="fr-FR"/>
              </w:rPr>
            </w:pPr>
            <w:r w:rsidRPr="00C95162">
              <w:rPr>
                <w:sz w:val="18"/>
                <w:lang w:val="fr-FR"/>
              </w:rPr>
              <w:t>Inflation</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12,1%</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6,2%</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7,3%</w:t>
            </w:r>
          </w:p>
        </w:tc>
      </w:tr>
      <w:tr w:rsidR="00414636" w:rsidRPr="00C95162" w:rsidTr="00C95162">
        <w:tc>
          <w:tcPr>
            <w:tcW w:w="2371" w:type="dxa"/>
            <w:shd w:val="clear" w:color="auto" w:fill="auto"/>
          </w:tcPr>
          <w:p w:rsidR="00414636" w:rsidRPr="00C95162" w:rsidRDefault="00414636" w:rsidP="00C95162">
            <w:pPr>
              <w:pStyle w:val="SingleTxtG"/>
              <w:suppressAutoHyphens w:val="0"/>
              <w:spacing w:before="40" w:after="40" w:line="220" w:lineRule="exact"/>
              <w:ind w:left="0" w:right="0"/>
              <w:jc w:val="left"/>
              <w:rPr>
                <w:b/>
                <w:bCs/>
                <w:sz w:val="18"/>
                <w:lang w:val="fr-FR"/>
              </w:rPr>
            </w:pPr>
            <w:r w:rsidRPr="00C95162">
              <w:rPr>
                <w:sz w:val="18"/>
                <w:lang w:val="fr-FR"/>
              </w:rPr>
              <w:t>Dépenses publiques en pourcentage du PIB</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36,5%</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32,3%</w:t>
            </w:r>
          </w:p>
        </w:tc>
      </w:tr>
      <w:tr w:rsidR="00414636" w:rsidRPr="00C95162" w:rsidTr="00F05BA5">
        <w:tc>
          <w:tcPr>
            <w:tcW w:w="2371" w:type="dxa"/>
            <w:tcBorders>
              <w:bottom w:val="nil"/>
            </w:tcBorders>
            <w:shd w:val="clear" w:color="auto" w:fill="auto"/>
          </w:tcPr>
          <w:p w:rsidR="00414636" w:rsidRPr="00C95162" w:rsidRDefault="00414636" w:rsidP="00C95162">
            <w:pPr>
              <w:pStyle w:val="SingleTxtG"/>
              <w:suppressAutoHyphens w:val="0"/>
              <w:spacing w:before="40" w:after="40" w:line="220" w:lineRule="exact"/>
              <w:ind w:left="0" w:right="0"/>
              <w:jc w:val="left"/>
              <w:rPr>
                <w:b/>
                <w:bCs/>
                <w:sz w:val="18"/>
                <w:lang w:val="fr-FR"/>
              </w:rPr>
            </w:pPr>
            <w:r w:rsidRPr="00C95162">
              <w:rPr>
                <w:sz w:val="18"/>
                <w:lang w:val="fr-FR"/>
              </w:rPr>
              <w:t>Solde budgétaire global</w:t>
            </w:r>
            <w:r w:rsidRPr="00C95162">
              <w:rPr>
                <w:sz w:val="18"/>
                <w:lang w:val="fr-FR"/>
              </w:rPr>
              <w:br/>
              <w:t>(en milliards d</w:t>
            </w:r>
            <w:r w:rsidR="002B1502">
              <w:rPr>
                <w:sz w:val="18"/>
                <w:lang w:val="fr-FR"/>
              </w:rPr>
              <w:t>’</w:t>
            </w:r>
            <w:r w:rsidRPr="00C95162">
              <w:rPr>
                <w:sz w:val="18"/>
                <w:lang w:val="fr-FR"/>
              </w:rPr>
              <w:t>Ouguiyas)</w:t>
            </w:r>
          </w:p>
        </w:tc>
        <w:tc>
          <w:tcPr>
            <w:tcW w:w="851" w:type="dxa"/>
            <w:tcBorders>
              <w:bottom w:val="nil"/>
            </w:tcBorders>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p>
        </w:tc>
        <w:tc>
          <w:tcPr>
            <w:tcW w:w="851" w:type="dxa"/>
            <w:tcBorders>
              <w:bottom w:val="nil"/>
            </w:tcBorders>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260,1</w:t>
            </w:r>
          </w:p>
        </w:tc>
        <w:tc>
          <w:tcPr>
            <w:tcW w:w="851" w:type="dxa"/>
            <w:tcBorders>
              <w:bottom w:val="nil"/>
            </w:tcBorders>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-13,6</w:t>
            </w:r>
          </w:p>
        </w:tc>
      </w:tr>
      <w:tr w:rsidR="00414636" w:rsidRPr="00C95162" w:rsidTr="00F05BA5">
        <w:tc>
          <w:tcPr>
            <w:tcW w:w="2371" w:type="dxa"/>
            <w:tcBorders>
              <w:top w:val="nil"/>
              <w:bottom w:val="nil"/>
            </w:tcBorders>
            <w:shd w:val="clear" w:color="auto" w:fill="auto"/>
          </w:tcPr>
          <w:p w:rsidR="00414636" w:rsidRPr="00C95162" w:rsidRDefault="00414636" w:rsidP="00C95162">
            <w:pPr>
              <w:pStyle w:val="SingleTxtG"/>
              <w:suppressAutoHyphens w:val="0"/>
              <w:spacing w:before="40" w:after="40" w:line="220" w:lineRule="exact"/>
              <w:ind w:left="0" w:right="0"/>
              <w:jc w:val="left"/>
              <w:rPr>
                <w:sz w:val="18"/>
                <w:lang w:val="fr-FR"/>
              </w:rPr>
            </w:pPr>
            <w:r w:rsidRPr="00C95162">
              <w:rPr>
                <w:sz w:val="18"/>
                <w:lang w:val="fr-FR"/>
              </w:rPr>
              <w:t>Solde budgétaire global</w:t>
            </w:r>
            <w:r w:rsidRPr="00C95162">
              <w:rPr>
                <w:sz w:val="18"/>
                <w:lang w:val="fr-FR"/>
              </w:rPr>
              <w:br/>
              <w:t>(en pourcentage du PIB)</w:t>
            </w:r>
          </w:p>
        </w:tc>
        <w:tc>
          <w:tcPr>
            <w:tcW w:w="851" w:type="dxa"/>
            <w:tcBorders>
              <w:top w:val="nil"/>
              <w:bottom w:val="nil"/>
            </w:tcBorders>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p>
        </w:tc>
        <w:tc>
          <w:tcPr>
            <w:tcW w:w="851" w:type="dxa"/>
            <w:tcBorders>
              <w:top w:val="nil"/>
              <w:bottom w:val="nil"/>
            </w:tcBorders>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+46%</w:t>
            </w:r>
          </w:p>
        </w:tc>
        <w:tc>
          <w:tcPr>
            <w:tcW w:w="851" w:type="dxa"/>
            <w:tcBorders>
              <w:top w:val="nil"/>
              <w:bottom w:val="nil"/>
            </w:tcBorders>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-2%</w:t>
            </w:r>
          </w:p>
        </w:tc>
      </w:tr>
      <w:tr w:rsidR="00414636" w:rsidRPr="00C95162" w:rsidTr="00F05BA5">
        <w:tc>
          <w:tcPr>
            <w:tcW w:w="2371" w:type="dxa"/>
            <w:tcBorders>
              <w:top w:val="nil"/>
            </w:tcBorders>
            <w:shd w:val="clear" w:color="auto" w:fill="auto"/>
          </w:tcPr>
          <w:p w:rsidR="00414636" w:rsidRPr="00C95162" w:rsidRDefault="00414636" w:rsidP="00C95162">
            <w:pPr>
              <w:pStyle w:val="SingleTxtG"/>
              <w:keepNext/>
              <w:suppressAutoHyphens w:val="0"/>
              <w:spacing w:before="40" w:after="40" w:line="220" w:lineRule="exact"/>
              <w:ind w:left="0" w:right="0"/>
              <w:jc w:val="left"/>
              <w:rPr>
                <w:sz w:val="18"/>
                <w:lang w:val="fr-FR"/>
              </w:rPr>
            </w:pPr>
            <w:r w:rsidRPr="00C95162">
              <w:rPr>
                <w:sz w:val="18"/>
                <w:lang w:val="fr-FR"/>
              </w:rPr>
              <w:t>Solde balance commerciale</w:t>
            </w:r>
            <w:r w:rsidRPr="00C95162">
              <w:rPr>
                <w:sz w:val="18"/>
                <w:lang w:val="fr-FR"/>
              </w:rPr>
              <w:br/>
              <w:t>(en milliards d</w:t>
            </w:r>
            <w:r w:rsidR="002B1502">
              <w:rPr>
                <w:sz w:val="18"/>
                <w:lang w:val="fr-FR"/>
              </w:rPr>
              <w:t>’</w:t>
            </w:r>
            <w:r w:rsidRPr="00C95162">
              <w:rPr>
                <w:sz w:val="18"/>
                <w:lang w:val="fr-FR"/>
              </w:rPr>
              <w:t>Ouguiyas)</w:t>
            </w:r>
          </w:p>
        </w:tc>
        <w:tc>
          <w:tcPr>
            <w:tcW w:w="851" w:type="dxa"/>
            <w:tcBorders>
              <w:top w:val="nil"/>
            </w:tcBorders>
            <w:shd w:val="clear" w:color="auto" w:fill="auto"/>
            <w:vAlign w:val="bottom"/>
          </w:tcPr>
          <w:p w:rsidR="00414636" w:rsidRPr="00C95162" w:rsidRDefault="00414636" w:rsidP="00C95162">
            <w:pPr>
              <w:pStyle w:val="SingleTxtG"/>
              <w:keepNext/>
              <w:suppressAutoHyphens w:val="0"/>
              <w:spacing w:before="40" w:after="40" w:line="220" w:lineRule="exact"/>
              <w:ind w:left="0" w:right="0"/>
              <w:jc w:val="right"/>
              <w:rPr>
                <w:sz w:val="18"/>
                <w:lang w:val="fr-FR"/>
              </w:rPr>
            </w:pPr>
            <w:r w:rsidRPr="00C95162">
              <w:rPr>
                <w:sz w:val="18"/>
                <w:lang w:val="fr-FR"/>
              </w:rPr>
              <w:t>-215,7</w:t>
            </w:r>
          </w:p>
        </w:tc>
        <w:tc>
          <w:tcPr>
            <w:tcW w:w="851" w:type="dxa"/>
            <w:tcBorders>
              <w:top w:val="nil"/>
            </w:tcBorders>
            <w:shd w:val="clear" w:color="auto" w:fill="auto"/>
            <w:vAlign w:val="bottom"/>
          </w:tcPr>
          <w:p w:rsidR="00414636" w:rsidRPr="00C95162" w:rsidRDefault="00414636" w:rsidP="00C95162">
            <w:pPr>
              <w:pStyle w:val="SingleTxtG"/>
              <w:keepNext/>
              <w:suppressAutoHyphens w:val="0"/>
              <w:spacing w:before="40" w:after="40" w:line="220" w:lineRule="exact"/>
              <w:ind w:left="0" w:right="0"/>
              <w:jc w:val="right"/>
              <w:rPr>
                <w:sz w:val="18"/>
                <w:lang w:val="fr-FR"/>
              </w:rPr>
            </w:pPr>
            <w:r w:rsidRPr="00C95162">
              <w:rPr>
                <w:sz w:val="18"/>
                <w:lang w:val="fr-FR"/>
              </w:rPr>
              <w:t>53,7</w:t>
            </w:r>
          </w:p>
        </w:tc>
        <w:tc>
          <w:tcPr>
            <w:tcW w:w="851" w:type="dxa"/>
            <w:tcBorders>
              <w:top w:val="nil"/>
            </w:tcBorders>
            <w:shd w:val="clear" w:color="auto" w:fill="auto"/>
            <w:vAlign w:val="bottom"/>
          </w:tcPr>
          <w:p w:rsidR="00414636" w:rsidRPr="00C95162" w:rsidRDefault="00414636" w:rsidP="00C95162">
            <w:pPr>
              <w:pStyle w:val="SingleTxtG"/>
              <w:keepNext/>
              <w:suppressAutoHyphens w:val="0"/>
              <w:spacing w:before="40" w:after="40" w:line="220" w:lineRule="exact"/>
              <w:ind w:left="0" w:right="0"/>
              <w:jc w:val="right"/>
              <w:rPr>
                <w:sz w:val="18"/>
                <w:lang w:val="fr-FR"/>
              </w:rPr>
            </w:pPr>
            <w:r w:rsidRPr="00C95162">
              <w:rPr>
                <w:sz w:val="18"/>
                <w:lang w:val="fr-FR"/>
              </w:rPr>
              <w:t>23,5</w:t>
            </w:r>
          </w:p>
        </w:tc>
      </w:tr>
      <w:tr w:rsidR="00414636" w:rsidRPr="00C95162" w:rsidTr="00C95162">
        <w:tc>
          <w:tcPr>
            <w:tcW w:w="2371" w:type="dxa"/>
            <w:shd w:val="clear" w:color="auto" w:fill="auto"/>
          </w:tcPr>
          <w:p w:rsidR="00414636" w:rsidRPr="00C95162" w:rsidRDefault="00414636" w:rsidP="00C95162">
            <w:pPr>
              <w:pStyle w:val="SingleTxtG"/>
              <w:suppressAutoHyphens w:val="0"/>
              <w:spacing w:before="40" w:after="40" w:line="220" w:lineRule="exact"/>
              <w:ind w:left="0" w:right="0"/>
              <w:jc w:val="left"/>
              <w:rPr>
                <w:sz w:val="18"/>
                <w:lang w:val="fr-FR"/>
              </w:rPr>
            </w:pPr>
            <w:r w:rsidRPr="00C95162">
              <w:rPr>
                <w:sz w:val="18"/>
                <w:lang w:val="fr-FR"/>
              </w:rPr>
              <w:t>Solde balance des paiements</w:t>
            </w:r>
            <w:r w:rsidRPr="00C95162">
              <w:rPr>
                <w:sz w:val="18"/>
                <w:lang w:val="fr-FR"/>
              </w:rPr>
              <w:br/>
              <w:t>(en milliards d</w:t>
            </w:r>
            <w:r w:rsidR="002B1502">
              <w:rPr>
                <w:sz w:val="18"/>
                <w:lang w:val="fr-FR"/>
              </w:rPr>
              <w:t>’</w:t>
            </w:r>
            <w:r w:rsidRPr="00C95162">
              <w:rPr>
                <w:sz w:val="18"/>
                <w:lang w:val="fr-FR"/>
              </w:rPr>
              <w:t xml:space="preserve">Ouguiyas) </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-19,5</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76</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16</w:t>
            </w:r>
          </w:p>
        </w:tc>
      </w:tr>
      <w:tr w:rsidR="00414636" w:rsidRPr="00C95162" w:rsidTr="00C95162">
        <w:tc>
          <w:tcPr>
            <w:tcW w:w="2371" w:type="dxa"/>
            <w:shd w:val="clear" w:color="auto" w:fill="auto"/>
          </w:tcPr>
          <w:p w:rsidR="00414636" w:rsidRPr="00C95162" w:rsidRDefault="00414636" w:rsidP="00C95162">
            <w:pPr>
              <w:pStyle w:val="SingleTxtG"/>
              <w:suppressAutoHyphens w:val="0"/>
              <w:spacing w:before="40" w:after="40" w:line="220" w:lineRule="exact"/>
              <w:ind w:left="0" w:right="0"/>
              <w:jc w:val="left"/>
              <w:rPr>
                <w:sz w:val="18"/>
                <w:lang w:val="fr-FR"/>
              </w:rPr>
            </w:pPr>
            <w:r w:rsidRPr="00C95162">
              <w:rPr>
                <w:sz w:val="18"/>
                <w:lang w:val="fr-FR"/>
              </w:rPr>
              <w:t>Solde balance des paiements</w:t>
            </w:r>
            <w:r w:rsidRPr="00C95162">
              <w:rPr>
                <w:sz w:val="18"/>
                <w:lang w:val="fr-FR"/>
              </w:rPr>
              <w:br/>
              <w:t>(en pourcentage du PIB)</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-4%</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10,5%</w:t>
            </w:r>
          </w:p>
        </w:tc>
        <w:tc>
          <w:tcPr>
            <w:tcW w:w="851" w:type="dxa"/>
            <w:shd w:val="clear" w:color="auto" w:fill="auto"/>
            <w:vAlign w:val="bottom"/>
          </w:tcPr>
          <w:p w:rsidR="00414636" w:rsidRPr="00C95162" w:rsidRDefault="00414636" w:rsidP="00C95162">
            <w:pPr>
              <w:pStyle w:val="SingleTxtG"/>
              <w:suppressAutoHyphens w:val="0"/>
              <w:spacing w:before="40" w:after="40" w:line="220" w:lineRule="exact"/>
              <w:ind w:left="0" w:right="0"/>
              <w:jc w:val="right"/>
              <w:rPr>
                <w:sz w:val="18"/>
                <w:lang w:val="fr-FR"/>
              </w:rPr>
            </w:pPr>
            <w:r w:rsidRPr="00C95162">
              <w:rPr>
                <w:sz w:val="18"/>
                <w:lang w:val="fr-FR"/>
              </w:rPr>
              <w:t>0,6%</w:t>
            </w:r>
          </w:p>
        </w:tc>
      </w:tr>
    </w:tbl>
    <w:p w:rsidR="00414636" w:rsidRPr="003C62F5" w:rsidRDefault="00414636" w:rsidP="00C95162">
      <w:pPr>
        <w:pStyle w:val="SingleTxtG"/>
        <w:spacing w:before="120" w:after="240"/>
        <w:ind w:firstLine="170"/>
        <w:rPr>
          <w:lang w:val="fr-FR"/>
        </w:rPr>
      </w:pPr>
      <w:r w:rsidRPr="003C62F5">
        <w:rPr>
          <w:bCs/>
          <w:i/>
          <w:lang w:val="fr-FR"/>
        </w:rPr>
        <w:t>Source:</w:t>
      </w:r>
      <w:r w:rsidRPr="003C62F5">
        <w:rPr>
          <w:bCs/>
          <w:lang w:val="fr-FR"/>
        </w:rPr>
        <w:t xml:space="preserve"> Rapport de mise en œuvre du CSLP et Rapport National sur le DHD (RNDHD)</w:t>
      </w:r>
      <w:r>
        <w:rPr>
          <w:bCs/>
          <w:lang w:val="fr-FR"/>
        </w:rPr>
        <w:t>.</w:t>
      </w:r>
    </w:p>
    <w:p w:rsidR="00414636" w:rsidRPr="00832872" w:rsidRDefault="00C95162" w:rsidP="00414636">
      <w:pPr>
        <w:pStyle w:val="H23G"/>
        <w:rPr>
          <w:lang w:val="fr-FR"/>
        </w:rPr>
      </w:pPr>
      <w:r>
        <w:rPr>
          <w:lang w:val="fr-FR"/>
        </w:rPr>
        <w:tab/>
      </w:r>
      <w:r w:rsidR="00414636">
        <w:rPr>
          <w:lang w:val="fr-FR"/>
        </w:rPr>
        <w:t>4.</w:t>
      </w:r>
      <w:r w:rsidR="00414636">
        <w:rPr>
          <w:lang w:val="fr-FR"/>
        </w:rPr>
        <w:tab/>
        <w:t>É</w:t>
      </w:r>
      <w:r w:rsidR="00414636" w:rsidRPr="00832872">
        <w:rPr>
          <w:lang w:val="fr-FR"/>
        </w:rPr>
        <w:t>volution politiq</w:t>
      </w:r>
      <w:r w:rsidR="00414636">
        <w:rPr>
          <w:lang w:val="fr-FR"/>
        </w:rPr>
        <w:t>ue et i</w:t>
      </w:r>
      <w:r w:rsidR="00414636" w:rsidRPr="00832872">
        <w:rPr>
          <w:lang w:val="fr-FR"/>
        </w:rPr>
        <w:t>nstitutionnelle</w:t>
      </w:r>
    </w:p>
    <w:p w:rsidR="00414636" w:rsidRPr="003C62F5" w:rsidRDefault="00414636" w:rsidP="00414636">
      <w:pPr>
        <w:pStyle w:val="SingleTxtG"/>
        <w:rPr>
          <w:lang w:val="fr-FR"/>
        </w:rPr>
      </w:pPr>
      <w:r w:rsidRPr="003C62F5">
        <w:rPr>
          <w:bCs/>
          <w:lang w:val="fr-FR"/>
        </w:rPr>
        <w:t>1</w:t>
      </w:r>
      <w:r>
        <w:rPr>
          <w:bCs/>
          <w:lang w:val="fr-FR"/>
        </w:rPr>
        <w:t>7</w:t>
      </w:r>
      <w:r w:rsidRPr="003C62F5">
        <w:rPr>
          <w:bCs/>
          <w:lang w:val="fr-FR"/>
        </w:rPr>
        <w:t>.</w:t>
      </w:r>
      <w:r w:rsidRPr="003C62F5">
        <w:rPr>
          <w:lang w:val="fr-FR"/>
        </w:rPr>
        <w:tab/>
        <w:t xml:space="preserve">La colonisation de la Mauritanie a été brève, mouvementée, tardive et superficielle. La Mauritanie est créée dans ses frontières actuelles par le </w:t>
      </w:r>
      <w:r>
        <w:rPr>
          <w:lang w:val="fr-FR"/>
        </w:rPr>
        <w:t>T</w:t>
      </w:r>
      <w:r w:rsidRPr="003C62F5">
        <w:rPr>
          <w:lang w:val="fr-FR"/>
        </w:rPr>
        <w:t>raité de Paris du 29 juin 1900, mais l</w:t>
      </w:r>
      <w:r w:rsidR="002B1502">
        <w:rPr>
          <w:lang w:val="fr-FR"/>
        </w:rPr>
        <w:t>’</w:t>
      </w:r>
      <w:r w:rsidRPr="003C62F5">
        <w:rPr>
          <w:lang w:val="fr-FR"/>
        </w:rPr>
        <w:t>annexion du territoire, qui rencontre</w:t>
      </w:r>
      <w:r>
        <w:rPr>
          <w:lang w:val="fr-FR"/>
        </w:rPr>
        <w:t xml:space="preserve"> </w:t>
      </w:r>
      <w:r w:rsidRPr="003C62F5">
        <w:rPr>
          <w:lang w:val="fr-FR"/>
        </w:rPr>
        <w:t>un fort mouvement de résistance nationale, ne prendra fin qu</w:t>
      </w:r>
      <w:r w:rsidR="002B1502">
        <w:rPr>
          <w:lang w:val="fr-FR"/>
        </w:rPr>
        <w:t>’</w:t>
      </w:r>
      <w:r w:rsidRPr="003C62F5">
        <w:rPr>
          <w:lang w:val="fr-FR"/>
        </w:rPr>
        <w:t>en 1935. Après bien des mutations dans le cadre du système colonial, la Mauritanie se</w:t>
      </w:r>
      <w:r>
        <w:rPr>
          <w:lang w:val="fr-FR"/>
        </w:rPr>
        <w:t xml:space="preserve"> </w:t>
      </w:r>
      <w:r w:rsidRPr="003C62F5">
        <w:rPr>
          <w:lang w:val="fr-FR"/>
        </w:rPr>
        <w:t>dot</w:t>
      </w:r>
      <w:r>
        <w:rPr>
          <w:lang w:val="fr-FR"/>
        </w:rPr>
        <w:t>e</w:t>
      </w:r>
      <w:r w:rsidRPr="003C62F5">
        <w:rPr>
          <w:lang w:val="fr-FR"/>
        </w:rPr>
        <w:t xml:space="preserve"> de sa première </w:t>
      </w:r>
      <w:r>
        <w:rPr>
          <w:lang w:val="fr-FR"/>
        </w:rPr>
        <w:t>C</w:t>
      </w:r>
      <w:r w:rsidRPr="003C62F5">
        <w:rPr>
          <w:lang w:val="fr-FR"/>
        </w:rPr>
        <w:t>onstitution, la Constitution du 22 mars 1959.</w:t>
      </w:r>
    </w:p>
    <w:p w:rsidR="00414636" w:rsidRPr="003C62F5" w:rsidRDefault="00414636" w:rsidP="00414636">
      <w:pPr>
        <w:pStyle w:val="SingleTxtG"/>
        <w:rPr>
          <w:lang w:val="fr-FR"/>
        </w:rPr>
      </w:pPr>
      <w:r w:rsidRPr="003C62F5">
        <w:rPr>
          <w:bCs/>
          <w:lang w:val="fr-FR"/>
        </w:rPr>
        <w:t>1</w:t>
      </w:r>
      <w:r>
        <w:rPr>
          <w:bCs/>
          <w:lang w:val="fr-FR"/>
        </w:rPr>
        <w:t>8</w:t>
      </w:r>
      <w:r w:rsidRPr="003C62F5">
        <w:rPr>
          <w:bCs/>
          <w:lang w:val="fr-FR"/>
        </w:rPr>
        <w:t>.</w:t>
      </w:r>
      <w:r w:rsidRPr="003C62F5">
        <w:rPr>
          <w:lang w:val="fr-FR"/>
        </w:rPr>
        <w:tab/>
        <w:t>La Constitution de 1959 qui instituait un régime parlementaire fut éphémère. L</w:t>
      </w:r>
      <w:r w:rsidR="002B1502">
        <w:rPr>
          <w:lang w:val="fr-FR"/>
        </w:rPr>
        <w:t>’</w:t>
      </w:r>
      <w:r w:rsidRPr="003C62F5">
        <w:rPr>
          <w:lang w:val="fr-FR"/>
        </w:rPr>
        <w:t>accession</w:t>
      </w:r>
      <w:r w:rsidRPr="003C62F5">
        <w:rPr>
          <w:bCs/>
          <w:lang w:val="fr-FR"/>
        </w:rPr>
        <w:t xml:space="preserve"> </w:t>
      </w:r>
      <w:r w:rsidRPr="003C62F5">
        <w:rPr>
          <w:lang w:val="fr-FR"/>
        </w:rPr>
        <w:t>de la Mauritanie, le 28 novembre 1960, à la souveraineté internationale appelait l</w:t>
      </w:r>
      <w:r w:rsidR="002B1502">
        <w:rPr>
          <w:lang w:val="fr-FR"/>
        </w:rPr>
        <w:t>’</w:t>
      </w:r>
      <w:r w:rsidRPr="003C62F5">
        <w:rPr>
          <w:lang w:val="fr-FR"/>
        </w:rPr>
        <w:t>adoption d</w:t>
      </w:r>
      <w:r w:rsidR="002B1502">
        <w:rPr>
          <w:lang w:val="fr-FR"/>
        </w:rPr>
        <w:t>’</w:t>
      </w:r>
      <w:r w:rsidRPr="003C62F5">
        <w:rPr>
          <w:lang w:val="fr-FR"/>
        </w:rPr>
        <w:t xml:space="preserve">un nouveau texte constitutionnel. </w:t>
      </w:r>
    </w:p>
    <w:p w:rsidR="00414636" w:rsidRPr="003C62F5" w:rsidRDefault="00414636" w:rsidP="00414636">
      <w:pPr>
        <w:pStyle w:val="SingleTxtG"/>
        <w:rPr>
          <w:lang w:val="fr-FR"/>
        </w:rPr>
      </w:pPr>
      <w:r w:rsidRPr="003C62F5">
        <w:rPr>
          <w:bCs/>
          <w:lang w:val="fr-FR"/>
        </w:rPr>
        <w:t>1</w:t>
      </w:r>
      <w:r>
        <w:rPr>
          <w:bCs/>
          <w:lang w:val="fr-FR"/>
        </w:rPr>
        <w:t>9</w:t>
      </w:r>
      <w:r w:rsidRPr="003C62F5">
        <w:rPr>
          <w:bCs/>
          <w:lang w:val="fr-FR"/>
        </w:rPr>
        <w:t>.</w:t>
      </w:r>
      <w:r w:rsidRPr="003C62F5">
        <w:rPr>
          <w:lang w:val="fr-FR"/>
        </w:rPr>
        <w:tab/>
        <w:t>La Constitution du 20 mai 1961 instituera un régime présidentiel qui allait glisser inexorablement vers le système du Parti unique.</w:t>
      </w:r>
      <w:r>
        <w:rPr>
          <w:lang w:val="fr-FR"/>
        </w:rPr>
        <w:t xml:space="preserve"> </w:t>
      </w:r>
      <w:r w:rsidRPr="003C62F5">
        <w:rPr>
          <w:lang w:val="fr-FR"/>
        </w:rPr>
        <w:t>Ce régime, succombant à l</w:t>
      </w:r>
      <w:r w:rsidR="002B1502">
        <w:rPr>
          <w:lang w:val="fr-FR"/>
        </w:rPr>
        <w:t>’</w:t>
      </w:r>
      <w:r w:rsidRPr="003C62F5">
        <w:rPr>
          <w:lang w:val="fr-FR"/>
        </w:rPr>
        <w:t>usure du temps, aux difficultés de l</w:t>
      </w:r>
      <w:r w:rsidR="002B1502">
        <w:rPr>
          <w:lang w:val="fr-FR"/>
        </w:rPr>
        <w:t>’</w:t>
      </w:r>
      <w:r w:rsidRPr="003C62F5">
        <w:rPr>
          <w:lang w:val="fr-FR"/>
        </w:rPr>
        <w:t>économie nationale fortement éprouvée par les multiples effets de la sécheresse au Sahel, et surtout par ceux de la guerre du Sahara Occidental, dans laquelle la Mauritanie était à l</w:t>
      </w:r>
      <w:r w:rsidR="002B1502">
        <w:rPr>
          <w:lang w:val="fr-FR"/>
        </w:rPr>
        <w:t>’</w:t>
      </w:r>
      <w:r w:rsidRPr="003C62F5">
        <w:rPr>
          <w:lang w:val="fr-FR"/>
        </w:rPr>
        <w:t>époque engagée, prend fin le 10 juillet 1978.</w:t>
      </w:r>
    </w:p>
    <w:p w:rsidR="00414636" w:rsidRPr="003C62F5" w:rsidRDefault="00414636" w:rsidP="00414636">
      <w:pPr>
        <w:pStyle w:val="SingleTxtG"/>
        <w:rPr>
          <w:lang w:val="fr-FR"/>
        </w:rPr>
      </w:pPr>
      <w:r>
        <w:rPr>
          <w:bCs/>
          <w:lang w:val="fr-FR"/>
        </w:rPr>
        <w:t>20</w:t>
      </w:r>
      <w:r w:rsidRPr="003C62F5">
        <w:rPr>
          <w:bCs/>
          <w:lang w:val="fr-FR"/>
        </w:rPr>
        <w:t>.</w:t>
      </w:r>
      <w:r>
        <w:rPr>
          <w:bCs/>
          <w:lang w:val="fr-FR"/>
        </w:rPr>
        <w:tab/>
      </w:r>
      <w:r w:rsidRPr="003C62F5">
        <w:rPr>
          <w:lang w:val="fr-FR"/>
        </w:rPr>
        <w:t xml:space="preserve">De 1978 à 1984, le pays </w:t>
      </w:r>
      <w:r>
        <w:rPr>
          <w:lang w:val="fr-FR"/>
        </w:rPr>
        <w:t>est</w:t>
      </w:r>
      <w:r w:rsidRPr="003C62F5">
        <w:rPr>
          <w:lang w:val="fr-FR"/>
        </w:rPr>
        <w:t xml:space="preserve"> gouverné par les militaires, dans des conditions d</w:t>
      </w:r>
      <w:r w:rsidR="002B1502">
        <w:rPr>
          <w:lang w:val="fr-FR"/>
        </w:rPr>
        <w:t>’</w:t>
      </w:r>
      <w:r w:rsidRPr="003C62F5">
        <w:rPr>
          <w:lang w:val="fr-FR"/>
        </w:rPr>
        <w:t>instabilité politique</w:t>
      </w:r>
      <w:r>
        <w:rPr>
          <w:lang w:val="fr-FR"/>
        </w:rPr>
        <w:t xml:space="preserve"> et</w:t>
      </w:r>
      <w:r w:rsidRPr="003C62F5">
        <w:rPr>
          <w:lang w:val="fr-FR"/>
        </w:rPr>
        <w:t xml:space="preserve"> de conflits internes</w:t>
      </w:r>
      <w:r>
        <w:rPr>
          <w:lang w:val="fr-FR"/>
        </w:rPr>
        <w:t>,</w:t>
      </w:r>
      <w:r w:rsidRPr="003C62F5">
        <w:rPr>
          <w:lang w:val="fr-FR"/>
        </w:rPr>
        <w:t xml:space="preserve"> et même externes. Malgré la poursuite du régime d</w:t>
      </w:r>
      <w:r w:rsidR="002B1502">
        <w:rPr>
          <w:lang w:val="fr-FR"/>
        </w:rPr>
        <w:t>’</w:t>
      </w:r>
      <w:r w:rsidRPr="003C62F5">
        <w:rPr>
          <w:lang w:val="fr-FR"/>
        </w:rPr>
        <w:t>exception, des signes de stabilité et d</w:t>
      </w:r>
      <w:r w:rsidR="002B1502">
        <w:rPr>
          <w:lang w:val="fr-FR"/>
        </w:rPr>
        <w:t>’</w:t>
      </w:r>
      <w:r w:rsidRPr="003C62F5">
        <w:rPr>
          <w:lang w:val="fr-FR"/>
        </w:rPr>
        <w:t>ouverture aboutissent en 1992 à l</w:t>
      </w:r>
      <w:r w:rsidR="002B1502">
        <w:rPr>
          <w:lang w:val="fr-FR"/>
        </w:rPr>
        <w:t>’</w:t>
      </w:r>
      <w:r w:rsidRPr="003C62F5">
        <w:rPr>
          <w:lang w:val="fr-FR"/>
        </w:rPr>
        <w:t>avènement d</w:t>
      </w:r>
      <w:r w:rsidR="002B1502">
        <w:rPr>
          <w:lang w:val="fr-FR"/>
        </w:rPr>
        <w:t>’</w:t>
      </w:r>
      <w:r w:rsidRPr="003C62F5">
        <w:rPr>
          <w:lang w:val="fr-FR"/>
        </w:rPr>
        <w:t>un régime constitutionnel normal précédé par l</w:t>
      </w:r>
      <w:r w:rsidR="002B1502">
        <w:rPr>
          <w:lang w:val="fr-FR"/>
        </w:rPr>
        <w:t>’</w:t>
      </w:r>
      <w:r w:rsidRPr="003C62F5">
        <w:rPr>
          <w:lang w:val="fr-FR"/>
        </w:rPr>
        <w:t>organisation d</w:t>
      </w:r>
      <w:r w:rsidR="002B1502">
        <w:rPr>
          <w:lang w:val="fr-FR"/>
        </w:rPr>
        <w:t>’</w:t>
      </w:r>
      <w:r w:rsidRPr="003C62F5">
        <w:rPr>
          <w:lang w:val="fr-FR"/>
        </w:rPr>
        <w:t>élections municipales générales en 1986.</w:t>
      </w:r>
    </w:p>
    <w:p w:rsidR="00414636" w:rsidRPr="00832872" w:rsidRDefault="00414636" w:rsidP="00414636">
      <w:pPr>
        <w:pStyle w:val="SingleTxtG"/>
        <w:rPr>
          <w:lang w:val="fr-FR"/>
        </w:rPr>
      </w:pPr>
      <w:r>
        <w:rPr>
          <w:bCs/>
          <w:lang w:val="fr-FR"/>
        </w:rPr>
        <w:t>21</w:t>
      </w:r>
      <w:r w:rsidRPr="003C62F5">
        <w:rPr>
          <w:bCs/>
          <w:lang w:val="fr-FR"/>
        </w:rPr>
        <w:t>.</w:t>
      </w:r>
      <w:r w:rsidRPr="00832872">
        <w:rPr>
          <w:lang w:val="fr-FR"/>
        </w:rPr>
        <w:tab/>
        <w:t>Grâce à l</w:t>
      </w:r>
      <w:r w:rsidR="002B1502">
        <w:rPr>
          <w:lang w:val="fr-FR"/>
        </w:rPr>
        <w:t>’</w:t>
      </w:r>
      <w:r w:rsidRPr="00832872">
        <w:rPr>
          <w:lang w:val="fr-FR"/>
        </w:rPr>
        <w:t>instauration du système démocratique et pluraliste en place depuis l</w:t>
      </w:r>
      <w:r w:rsidR="002B1502">
        <w:rPr>
          <w:lang w:val="fr-FR"/>
        </w:rPr>
        <w:t>’</w:t>
      </w:r>
      <w:r w:rsidRPr="00832872">
        <w:rPr>
          <w:lang w:val="fr-FR"/>
        </w:rPr>
        <w:t>adoption de la Constitution du 20 juillet 1991, le pays a connu</w:t>
      </w:r>
      <w:r>
        <w:rPr>
          <w:lang w:val="fr-FR"/>
        </w:rPr>
        <w:t xml:space="preserve"> </w:t>
      </w:r>
      <w:r w:rsidRPr="00832872">
        <w:rPr>
          <w:lang w:val="fr-FR"/>
        </w:rPr>
        <w:t>plusieurs scrutins.</w:t>
      </w:r>
    </w:p>
    <w:p w:rsidR="00414636" w:rsidRPr="003C62F5" w:rsidRDefault="00414636" w:rsidP="00414636">
      <w:pPr>
        <w:pStyle w:val="SingleTxtG"/>
        <w:rPr>
          <w:lang w:val="fr-FR"/>
        </w:rPr>
      </w:pPr>
      <w:r>
        <w:rPr>
          <w:bCs/>
          <w:lang w:val="fr-FR"/>
        </w:rPr>
        <w:t>22</w:t>
      </w:r>
      <w:r w:rsidRPr="003C62F5">
        <w:rPr>
          <w:iCs/>
          <w:lang w:val="fr-FR"/>
        </w:rPr>
        <w:t>.</w:t>
      </w:r>
      <w:r w:rsidRPr="003C62F5">
        <w:rPr>
          <w:i/>
          <w:iCs/>
          <w:lang w:val="fr-FR"/>
        </w:rPr>
        <w:tab/>
      </w:r>
      <w:r w:rsidRPr="003C62F5">
        <w:rPr>
          <w:lang w:val="fr-FR"/>
        </w:rPr>
        <w:t>En 2007, la Mauritanie a parachevé le processus de mise en place de ses institutions à la suite d</w:t>
      </w:r>
      <w:r w:rsidR="002B1502">
        <w:rPr>
          <w:lang w:val="fr-FR"/>
        </w:rPr>
        <w:t>’</w:t>
      </w:r>
      <w:r w:rsidRPr="003C62F5">
        <w:rPr>
          <w:lang w:val="fr-FR"/>
        </w:rPr>
        <w:t>une transition qui a duré dix</w:t>
      </w:r>
      <w:r>
        <w:rPr>
          <w:lang w:val="fr-FR"/>
        </w:rPr>
        <w:t>-</w:t>
      </w:r>
      <w:r w:rsidRPr="003C62F5">
        <w:rPr>
          <w:lang w:val="fr-FR"/>
        </w:rPr>
        <w:t>neuf mois. Des élections municipales ont été</w:t>
      </w:r>
      <w:r>
        <w:rPr>
          <w:lang w:val="fr-FR"/>
        </w:rPr>
        <w:t xml:space="preserve"> </w:t>
      </w:r>
      <w:r w:rsidRPr="003C62F5">
        <w:rPr>
          <w:lang w:val="fr-FR"/>
        </w:rPr>
        <w:t>organisées en 2006 suivies d</w:t>
      </w:r>
      <w:r w:rsidR="002B1502">
        <w:rPr>
          <w:lang w:val="fr-FR"/>
        </w:rPr>
        <w:t>’</w:t>
      </w:r>
      <w:r w:rsidRPr="003C62F5">
        <w:rPr>
          <w:lang w:val="fr-FR"/>
        </w:rPr>
        <w:t>élections législatives et</w:t>
      </w:r>
      <w:r>
        <w:rPr>
          <w:lang w:val="fr-FR"/>
        </w:rPr>
        <w:t xml:space="preserve"> </w:t>
      </w:r>
      <w:r w:rsidRPr="003C62F5">
        <w:rPr>
          <w:lang w:val="fr-FR"/>
        </w:rPr>
        <w:t>présidentielles en 2007.</w:t>
      </w:r>
      <w:r>
        <w:rPr>
          <w:lang w:val="fr-FR"/>
        </w:rPr>
        <w:t xml:space="preserve"> </w:t>
      </w:r>
      <w:r w:rsidRPr="003C62F5">
        <w:rPr>
          <w:lang w:val="fr-FR"/>
        </w:rPr>
        <w:t>Ce processus électoral fut salué par tous les observateurs comme un processus libre et transparent.</w:t>
      </w:r>
    </w:p>
    <w:p w:rsidR="00414636" w:rsidRPr="003C62F5" w:rsidRDefault="00414636" w:rsidP="00414636">
      <w:pPr>
        <w:pStyle w:val="SingleTxtG"/>
        <w:rPr>
          <w:lang w:val="fr-FR"/>
        </w:rPr>
      </w:pPr>
      <w:r w:rsidRPr="003C62F5">
        <w:rPr>
          <w:bCs/>
          <w:lang w:val="fr-FR"/>
        </w:rPr>
        <w:t>2</w:t>
      </w:r>
      <w:r>
        <w:rPr>
          <w:bCs/>
          <w:lang w:val="fr-FR"/>
        </w:rPr>
        <w:t>3.</w:t>
      </w:r>
      <w:r w:rsidRPr="003C62F5">
        <w:rPr>
          <w:lang w:val="fr-FR"/>
        </w:rPr>
        <w:tab/>
        <w:t>Depuis, le pays s</w:t>
      </w:r>
      <w:r w:rsidR="002B1502">
        <w:rPr>
          <w:lang w:val="fr-FR"/>
        </w:rPr>
        <w:t>’</w:t>
      </w:r>
      <w:r w:rsidRPr="003C62F5">
        <w:rPr>
          <w:lang w:val="fr-FR"/>
        </w:rPr>
        <w:t>est engagé sur la voie de la démocratie, du règlement des questions nationales</w:t>
      </w:r>
      <w:r>
        <w:rPr>
          <w:lang w:val="fr-FR"/>
        </w:rPr>
        <w:t xml:space="preserve"> </w:t>
      </w:r>
      <w:r w:rsidRPr="003C62F5">
        <w:rPr>
          <w:lang w:val="fr-FR"/>
        </w:rPr>
        <w:t xml:space="preserve">relatives aux </w:t>
      </w:r>
      <w:r>
        <w:rPr>
          <w:lang w:val="fr-FR"/>
        </w:rPr>
        <w:t>D</w:t>
      </w:r>
      <w:r w:rsidRPr="003C62F5">
        <w:rPr>
          <w:lang w:val="fr-FR"/>
        </w:rPr>
        <w:t>roits de l</w:t>
      </w:r>
      <w:r w:rsidR="002B1502">
        <w:rPr>
          <w:lang w:val="fr-FR"/>
        </w:rPr>
        <w:t>’</w:t>
      </w:r>
      <w:r>
        <w:rPr>
          <w:lang w:val="fr-FR"/>
        </w:rPr>
        <w:t>Homme (o</w:t>
      </w:r>
      <w:r w:rsidRPr="003C62F5">
        <w:rPr>
          <w:lang w:val="fr-FR"/>
        </w:rPr>
        <w:t xml:space="preserve">rganisation du retour volontaire des </w:t>
      </w:r>
      <w:r>
        <w:rPr>
          <w:lang w:val="fr-FR"/>
        </w:rPr>
        <w:t>R</w:t>
      </w:r>
      <w:r w:rsidRPr="003C62F5">
        <w:rPr>
          <w:lang w:val="fr-FR"/>
        </w:rPr>
        <w:t>éfugiés mauritaniens au Sénégal à la suite des douloureux</w:t>
      </w:r>
      <w:r>
        <w:rPr>
          <w:lang w:val="fr-FR"/>
        </w:rPr>
        <w:t xml:space="preserve"> événements de 1989, p</w:t>
      </w:r>
      <w:r w:rsidRPr="003C62F5">
        <w:rPr>
          <w:lang w:val="fr-FR"/>
        </w:rPr>
        <w:t xml:space="preserve">assif </w:t>
      </w:r>
      <w:r>
        <w:rPr>
          <w:lang w:val="fr-FR"/>
        </w:rPr>
        <w:t>h</w:t>
      </w:r>
      <w:r w:rsidRPr="003C62F5">
        <w:rPr>
          <w:lang w:val="fr-FR"/>
        </w:rPr>
        <w:t xml:space="preserve">umanitaire et </w:t>
      </w:r>
      <w:r>
        <w:rPr>
          <w:lang w:val="fr-FR"/>
        </w:rPr>
        <w:t>e</w:t>
      </w:r>
      <w:r w:rsidRPr="003C62F5">
        <w:rPr>
          <w:lang w:val="fr-FR"/>
        </w:rPr>
        <w:t>sclavage) et du</w:t>
      </w:r>
      <w:r>
        <w:rPr>
          <w:lang w:val="fr-FR"/>
        </w:rPr>
        <w:t xml:space="preserve"> renforcement de l</w:t>
      </w:r>
      <w:r w:rsidR="002B1502">
        <w:rPr>
          <w:lang w:val="fr-FR"/>
        </w:rPr>
        <w:t>’</w:t>
      </w:r>
      <w:r>
        <w:rPr>
          <w:lang w:val="fr-FR"/>
        </w:rPr>
        <w:t>É</w:t>
      </w:r>
      <w:r w:rsidRPr="003C62F5">
        <w:rPr>
          <w:lang w:val="fr-FR"/>
        </w:rPr>
        <w:t xml:space="preserve">tat de droit. Soixante et </w:t>
      </w:r>
      <w:r>
        <w:rPr>
          <w:lang w:val="fr-FR"/>
        </w:rPr>
        <w:t>u</w:t>
      </w:r>
      <w:r w:rsidRPr="003C62F5">
        <w:rPr>
          <w:lang w:val="fr-FR"/>
        </w:rPr>
        <w:t xml:space="preserve">n (61) </w:t>
      </w:r>
      <w:r>
        <w:rPr>
          <w:lang w:val="fr-FR"/>
        </w:rPr>
        <w:t>p</w:t>
      </w:r>
      <w:r w:rsidRPr="003C62F5">
        <w:rPr>
          <w:lang w:val="fr-FR"/>
        </w:rPr>
        <w:t>artis politiques sont aujourd</w:t>
      </w:r>
      <w:r w:rsidR="002B1502">
        <w:rPr>
          <w:lang w:val="fr-FR"/>
        </w:rPr>
        <w:t>’</w:t>
      </w:r>
      <w:r w:rsidRPr="003C62F5">
        <w:rPr>
          <w:lang w:val="fr-FR"/>
        </w:rPr>
        <w:t>hui reconnus dont 13 sont représentés au Parlement.</w:t>
      </w:r>
    </w:p>
    <w:p w:rsidR="00414636" w:rsidRPr="00832872" w:rsidRDefault="00414636" w:rsidP="00414636">
      <w:pPr>
        <w:pStyle w:val="SingleTxtG"/>
        <w:rPr>
          <w:lang w:val="fr-FR"/>
        </w:rPr>
      </w:pPr>
      <w:r w:rsidRPr="003C62F5">
        <w:rPr>
          <w:bCs/>
          <w:lang w:val="fr-FR"/>
        </w:rPr>
        <w:t>2</w:t>
      </w:r>
      <w:r>
        <w:rPr>
          <w:bCs/>
          <w:lang w:val="fr-FR"/>
        </w:rPr>
        <w:t>4</w:t>
      </w:r>
      <w:r w:rsidRPr="003C62F5">
        <w:rPr>
          <w:bCs/>
          <w:lang w:val="fr-FR"/>
        </w:rPr>
        <w:t>.</w:t>
      </w:r>
      <w:r w:rsidRPr="003C62F5">
        <w:rPr>
          <w:lang w:val="fr-FR"/>
        </w:rPr>
        <w:tab/>
        <w:t>Pour</w:t>
      </w:r>
      <w:r w:rsidRPr="00832872">
        <w:rPr>
          <w:lang w:val="fr-FR"/>
        </w:rPr>
        <w:t xml:space="preserve"> favoriser l</w:t>
      </w:r>
      <w:r w:rsidR="002B1502">
        <w:rPr>
          <w:lang w:val="fr-FR"/>
        </w:rPr>
        <w:t>’</w:t>
      </w:r>
      <w:r w:rsidRPr="00832872">
        <w:rPr>
          <w:lang w:val="fr-FR"/>
        </w:rPr>
        <w:t>expression politique, les pouvoirs publics ont mis en place un mécanisme de financement attribué à tout parti politique ayant atteint 1</w:t>
      </w:r>
      <w:r>
        <w:rPr>
          <w:lang w:val="fr-FR"/>
        </w:rPr>
        <w:t>%</w:t>
      </w:r>
      <w:r w:rsidRPr="00832872">
        <w:rPr>
          <w:lang w:val="fr-FR"/>
        </w:rPr>
        <w:t xml:space="preserve"> du suffrage des électeurs au niveau des élections municipales.</w:t>
      </w:r>
    </w:p>
    <w:p w:rsidR="00414636" w:rsidRPr="003C62F5" w:rsidRDefault="00414636" w:rsidP="00414636">
      <w:pPr>
        <w:pStyle w:val="SingleTxtG"/>
        <w:rPr>
          <w:lang w:val="fr-FR"/>
        </w:rPr>
      </w:pPr>
      <w:r w:rsidRPr="003C62F5">
        <w:rPr>
          <w:bCs/>
          <w:lang w:val="fr-FR"/>
        </w:rPr>
        <w:t>2</w:t>
      </w:r>
      <w:r>
        <w:rPr>
          <w:bCs/>
          <w:lang w:val="fr-FR"/>
        </w:rPr>
        <w:t>5</w:t>
      </w:r>
      <w:r w:rsidRPr="003C62F5">
        <w:rPr>
          <w:bCs/>
          <w:lang w:val="fr-FR"/>
        </w:rPr>
        <w:t>.</w:t>
      </w:r>
      <w:r w:rsidRPr="003C62F5">
        <w:rPr>
          <w:bCs/>
          <w:lang w:val="fr-FR"/>
        </w:rPr>
        <w:tab/>
      </w:r>
      <w:r w:rsidRPr="003C62F5">
        <w:rPr>
          <w:lang w:val="fr-FR"/>
        </w:rPr>
        <w:t xml:space="preserve">Des subventions publiques au prorata </w:t>
      </w:r>
      <w:r>
        <w:rPr>
          <w:lang w:val="fr-FR"/>
        </w:rPr>
        <w:t xml:space="preserve">de </w:t>
      </w:r>
      <w:r w:rsidRPr="003C62F5">
        <w:rPr>
          <w:lang w:val="fr-FR"/>
        </w:rPr>
        <w:t>1</w:t>
      </w:r>
      <w:r>
        <w:rPr>
          <w:lang w:val="fr-FR"/>
        </w:rPr>
        <w:t>%</w:t>
      </w:r>
      <w:r w:rsidRPr="003C62F5">
        <w:rPr>
          <w:lang w:val="fr-FR"/>
        </w:rPr>
        <w:t xml:space="preserve"> des suffrages aux élections municipales.</w:t>
      </w:r>
      <w:r>
        <w:rPr>
          <w:lang w:val="fr-FR"/>
        </w:rPr>
        <w:t xml:space="preserve"> </w:t>
      </w:r>
      <w:r w:rsidRPr="003C62F5">
        <w:rPr>
          <w:lang w:val="fr-FR"/>
        </w:rPr>
        <w:t>Cette expérience a malheureusement échoué en raison du refus du Président élu de</w:t>
      </w:r>
      <w:r>
        <w:rPr>
          <w:lang w:val="fr-FR"/>
        </w:rPr>
        <w:t xml:space="preserve"> </w:t>
      </w:r>
      <w:r w:rsidRPr="003C62F5">
        <w:rPr>
          <w:lang w:val="fr-FR"/>
        </w:rPr>
        <w:t>donner suite aux revendications</w:t>
      </w:r>
      <w:r>
        <w:rPr>
          <w:lang w:val="fr-FR"/>
        </w:rPr>
        <w:t xml:space="preserve"> de la majorité parlementaire (t</w:t>
      </w:r>
      <w:r w:rsidRPr="003C62F5">
        <w:rPr>
          <w:lang w:val="fr-FR"/>
        </w:rPr>
        <w:t>enue d</w:t>
      </w:r>
      <w:r w:rsidR="002B1502">
        <w:rPr>
          <w:lang w:val="fr-FR"/>
        </w:rPr>
        <w:t>’</w:t>
      </w:r>
      <w:r w:rsidRPr="003C62F5">
        <w:rPr>
          <w:lang w:val="fr-FR"/>
        </w:rPr>
        <w:t>une session</w:t>
      </w:r>
      <w:r>
        <w:rPr>
          <w:lang w:val="fr-FR"/>
        </w:rPr>
        <w:t xml:space="preserve"> </w:t>
      </w:r>
      <w:r w:rsidRPr="003C62F5">
        <w:rPr>
          <w:lang w:val="fr-FR"/>
        </w:rPr>
        <w:t>extraordinaire de l</w:t>
      </w:r>
      <w:r w:rsidR="002B1502">
        <w:rPr>
          <w:lang w:val="fr-FR"/>
        </w:rPr>
        <w:t>’</w:t>
      </w:r>
      <w:r w:rsidRPr="003C62F5">
        <w:rPr>
          <w:lang w:val="fr-FR"/>
        </w:rPr>
        <w:t xml:space="preserve">Assemblée </w:t>
      </w:r>
      <w:r>
        <w:rPr>
          <w:lang w:val="fr-FR"/>
        </w:rPr>
        <w:t>N</w:t>
      </w:r>
      <w:r w:rsidRPr="003C62F5">
        <w:rPr>
          <w:lang w:val="fr-FR"/>
        </w:rPr>
        <w:t>ationale</w:t>
      </w:r>
      <w:r>
        <w:rPr>
          <w:lang w:val="fr-FR"/>
        </w:rPr>
        <w:t xml:space="preserve"> </w:t>
      </w:r>
      <w:r w:rsidRPr="003C62F5">
        <w:rPr>
          <w:lang w:val="fr-FR"/>
        </w:rPr>
        <w:t>relative au dépôt d</w:t>
      </w:r>
      <w:r w:rsidR="002B1502">
        <w:rPr>
          <w:lang w:val="fr-FR"/>
        </w:rPr>
        <w:t>’</w:t>
      </w:r>
      <w:r w:rsidRPr="003C62F5">
        <w:rPr>
          <w:lang w:val="fr-FR"/>
        </w:rPr>
        <w:t>une</w:t>
      </w:r>
      <w:r>
        <w:rPr>
          <w:lang w:val="fr-FR"/>
        </w:rPr>
        <w:t xml:space="preserve"> motion de censure contre le G</w:t>
      </w:r>
      <w:r w:rsidRPr="003C62F5">
        <w:rPr>
          <w:lang w:val="fr-FR"/>
        </w:rPr>
        <w:t>ouvernement</w:t>
      </w:r>
      <w:r>
        <w:rPr>
          <w:lang w:val="fr-FR"/>
        </w:rPr>
        <w:t>).</w:t>
      </w:r>
    </w:p>
    <w:p w:rsidR="00414636" w:rsidRPr="003C62F5" w:rsidRDefault="00414636" w:rsidP="00414636">
      <w:pPr>
        <w:pStyle w:val="SingleTxtG"/>
        <w:rPr>
          <w:lang w:val="fr-FR"/>
        </w:rPr>
      </w:pPr>
      <w:r w:rsidRPr="003C62F5">
        <w:rPr>
          <w:bCs/>
          <w:lang w:val="fr-FR"/>
        </w:rPr>
        <w:t>2</w:t>
      </w:r>
      <w:r>
        <w:rPr>
          <w:bCs/>
          <w:lang w:val="fr-FR"/>
        </w:rPr>
        <w:t>6</w:t>
      </w:r>
      <w:r w:rsidRPr="003C62F5">
        <w:rPr>
          <w:bCs/>
          <w:lang w:val="fr-FR"/>
        </w:rPr>
        <w:t>.</w:t>
      </w:r>
      <w:r w:rsidRPr="003C62F5">
        <w:rPr>
          <w:lang w:val="fr-FR"/>
        </w:rPr>
        <w:tab/>
        <w:t>D</w:t>
      </w:r>
      <w:r w:rsidR="002B1502">
        <w:rPr>
          <w:lang w:val="fr-FR"/>
        </w:rPr>
        <w:t>’</w:t>
      </w:r>
      <w:r w:rsidRPr="003C62F5">
        <w:rPr>
          <w:lang w:val="fr-FR"/>
        </w:rPr>
        <w:t xml:space="preserve">où le mouvement de rectification du 6 </w:t>
      </w:r>
      <w:r>
        <w:rPr>
          <w:lang w:val="fr-FR"/>
        </w:rPr>
        <w:t>a</w:t>
      </w:r>
      <w:r w:rsidRPr="003C62F5">
        <w:rPr>
          <w:lang w:val="fr-FR"/>
        </w:rPr>
        <w:t>o</w:t>
      </w:r>
      <w:r>
        <w:rPr>
          <w:lang w:val="fr-FR"/>
        </w:rPr>
        <w:t>û</w:t>
      </w:r>
      <w:r w:rsidRPr="003C62F5">
        <w:rPr>
          <w:lang w:val="fr-FR"/>
        </w:rPr>
        <w:t>t 2008</w:t>
      </w:r>
      <w:r>
        <w:rPr>
          <w:lang w:val="fr-FR"/>
        </w:rPr>
        <w:t xml:space="preserve"> à la</w:t>
      </w:r>
      <w:r w:rsidRPr="003C62F5">
        <w:rPr>
          <w:lang w:val="fr-FR"/>
        </w:rPr>
        <w:t xml:space="preserve"> suite </w:t>
      </w:r>
      <w:r>
        <w:rPr>
          <w:lang w:val="fr-FR"/>
        </w:rPr>
        <w:t>d</w:t>
      </w:r>
      <w:r w:rsidRPr="003C62F5">
        <w:rPr>
          <w:lang w:val="fr-FR"/>
        </w:rPr>
        <w:t>uquel l</w:t>
      </w:r>
      <w:r w:rsidR="002B1502">
        <w:rPr>
          <w:lang w:val="fr-FR"/>
        </w:rPr>
        <w:t>’</w:t>
      </w:r>
      <w:r w:rsidRPr="003C62F5">
        <w:rPr>
          <w:lang w:val="fr-FR"/>
        </w:rPr>
        <w:t>institution de la Présidence de la République fut re</w:t>
      </w:r>
      <w:r>
        <w:rPr>
          <w:lang w:val="fr-FR"/>
        </w:rPr>
        <w:t>mplacée par un Haut Conseil d</w:t>
      </w:r>
      <w:r w:rsidR="002B1502">
        <w:rPr>
          <w:lang w:val="fr-FR"/>
        </w:rPr>
        <w:t>’</w:t>
      </w:r>
      <w:r>
        <w:rPr>
          <w:lang w:val="fr-FR"/>
        </w:rPr>
        <w:t>É</w:t>
      </w:r>
      <w:r w:rsidRPr="003C62F5">
        <w:rPr>
          <w:lang w:val="fr-FR"/>
        </w:rPr>
        <w:t>tat</w:t>
      </w:r>
      <w:r>
        <w:rPr>
          <w:lang w:val="fr-FR"/>
        </w:rPr>
        <w:t xml:space="preserve"> </w:t>
      </w:r>
      <w:r w:rsidRPr="003C62F5">
        <w:rPr>
          <w:lang w:val="fr-FR"/>
        </w:rPr>
        <w:t xml:space="preserve">et le maintien des autres institutions démocratiques </w:t>
      </w:r>
      <w:r>
        <w:rPr>
          <w:lang w:val="fr-FR"/>
        </w:rPr>
        <w:t xml:space="preserve">fut décidé </w:t>
      </w:r>
      <w:r w:rsidRPr="003C62F5">
        <w:rPr>
          <w:lang w:val="fr-FR"/>
        </w:rPr>
        <w:t>jusqu</w:t>
      </w:r>
      <w:r w:rsidR="002B1502">
        <w:rPr>
          <w:lang w:val="fr-FR"/>
        </w:rPr>
        <w:t>’</w:t>
      </w:r>
      <w:r w:rsidRPr="003C62F5">
        <w:rPr>
          <w:lang w:val="fr-FR"/>
        </w:rPr>
        <w:t>à l</w:t>
      </w:r>
      <w:r w:rsidR="002B1502">
        <w:rPr>
          <w:lang w:val="fr-FR"/>
        </w:rPr>
        <w:t>’</w:t>
      </w:r>
      <w:r w:rsidRPr="003C62F5">
        <w:rPr>
          <w:lang w:val="fr-FR"/>
        </w:rPr>
        <w:t>organisation</w:t>
      </w:r>
      <w:r>
        <w:rPr>
          <w:lang w:val="fr-FR"/>
        </w:rPr>
        <w:t xml:space="preserve"> </w:t>
      </w:r>
      <w:r w:rsidRPr="003C62F5">
        <w:rPr>
          <w:lang w:val="fr-FR"/>
        </w:rPr>
        <w:t>des</w:t>
      </w:r>
      <w:r>
        <w:rPr>
          <w:lang w:val="fr-FR"/>
        </w:rPr>
        <w:t xml:space="preserve"> </w:t>
      </w:r>
      <w:r w:rsidRPr="003C62F5">
        <w:rPr>
          <w:lang w:val="fr-FR"/>
        </w:rPr>
        <w:t xml:space="preserve">élections Présidentielles qui étaient prévues au de mois de </w:t>
      </w:r>
      <w:r>
        <w:rPr>
          <w:lang w:val="fr-FR"/>
        </w:rPr>
        <w:t>J</w:t>
      </w:r>
      <w:r w:rsidRPr="003C62F5">
        <w:rPr>
          <w:lang w:val="fr-FR"/>
        </w:rPr>
        <w:t xml:space="preserve">uin 2009 puis repoussées au 18 </w:t>
      </w:r>
      <w:r>
        <w:rPr>
          <w:lang w:val="fr-FR"/>
        </w:rPr>
        <w:t>Juillet 2009 suite à l</w:t>
      </w:r>
      <w:r w:rsidR="002B1502">
        <w:rPr>
          <w:lang w:val="fr-FR"/>
        </w:rPr>
        <w:t>’</w:t>
      </w:r>
      <w:r>
        <w:rPr>
          <w:lang w:val="fr-FR"/>
        </w:rPr>
        <w:t>A</w:t>
      </w:r>
      <w:r w:rsidRPr="003C62F5">
        <w:rPr>
          <w:lang w:val="fr-FR"/>
        </w:rPr>
        <w:t>ccord de Dakar entre les différents pôles politiques sous</w:t>
      </w:r>
      <w:r>
        <w:rPr>
          <w:lang w:val="fr-FR"/>
        </w:rPr>
        <w:t xml:space="preserve"> les auspices de la Communauté I</w:t>
      </w:r>
      <w:r w:rsidRPr="003C62F5">
        <w:rPr>
          <w:lang w:val="fr-FR"/>
        </w:rPr>
        <w:t>nternationale.</w:t>
      </w:r>
    </w:p>
    <w:p w:rsidR="00414636" w:rsidRPr="00832872" w:rsidRDefault="00414636" w:rsidP="00414636">
      <w:pPr>
        <w:pStyle w:val="SingleTxtG"/>
        <w:rPr>
          <w:lang w:val="fr-FR"/>
        </w:rPr>
      </w:pPr>
      <w:r w:rsidRPr="003C62F5">
        <w:rPr>
          <w:bCs/>
          <w:lang w:val="fr-FR"/>
        </w:rPr>
        <w:t>2</w:t>
      </w:r>
      <w:r>
        <w:rPr>
          <w:bCs/>
          <w:lang w:val="fr-FR"/>
        </w:rPr>
        <w:t>7</w:t>
      </w:r>
      <w:r w:rsidRPr="003C62F5">
        <w:rPr>
          <w:bCs/>
          <w:lang w:val="fr-FR"/>
        </w:rPr>
        <w:t>.</w:t>
      </w:r>
      <w:r>
        <w:rPr>
          <w:lang w:val="fr-FR"/>
        </w:rPr>
        <w:tab/>
        <w:t>Aux termes de l</w:t>
      </w:r>
      <w:r w:rsidR="002B1502">
        <w:rPr>
          <w:lang w:val="fr-FR"/>
        </w:rPr>
        <w:t>’</w:t>
      </w:r>
      <w:r>
        <w:rPr>
          <w:lang w:val="fr-FR"/>
        </w:rPr>
        <w:t xml:space="preserve">ordonnance </w:t>
      </w:r>
      <w:r w:rsidRPr="00431210">
        <w:rPr>
          <w:rFonts w:eastAsia="MS Mincho"/>
          <w:lang w:val="fr-FR"/>
        </w:rPr>
        <w:t>n</w:t>
      </w:r>
      <w:r w:rsidRPr="00431210">
        <w:rPr>
          <w:rFonts w:eastAsia="MS Mincho"/>
          <w:vertAlign w:val="superscript"/>
          <w:lang w:val="fr-FR"/>
        </w:rPr>
        <w:t>o</w:t>
      </w:r>
      <w:r>
        <w:rPr>
          <w:lang w:val="fr-FR"/>
        </w:rPr>
        <w:t xml:space="preserve"> </w:t>
      </w:r>
      <w:r w:rsidRPr="00832872">
        <w:rPr>
          <w:lang w:val="fr-FR"/>
        </w:rPr>
        <w:t>87-289 du 20 octobre 1987 abrogeant et remplaçant l</w:t>
      </w:r>
      <w:r w:rsidR="002B1502">
        <w:rPr>
          <w:lang w:val="fr-FR"/>
        </w:rPr>
        <w:t>’</w:t>
      </w:r>
      <w:r w:rsidRPr="00832872">
        <w:rPr>
          <w:lang w:val="fr-FR"/>
        </w:rPr>
        <w:t xml:space="preserve">ordonnance </w:t>
      </w:r>
      <w:r w:rsidRPr="00431210">
        <w:rPr>
          <w:rFonts w:eastAsia="MS Mincho"/>
          <w:lang w:val="fr-FR"/>
        </w:rPr>
        <w:t>n</w:t>
      </w:r>
      <w:r w:rsidRPr="00431210">
        <w:rPr>
          <w:rFonts w:eastAsia="MS Mincho"/>
          <w:vertAlign w:val="superscript"/>
          <w:lang w:val="fr-FR"/>
        </w:rPr>
        <w:t>o</w:t>
      </w:r>
      <w:r w:rsidRPr="00832872">
        <w:rPr>
          <w:lang w:val="fr-FR"/>
        </w:rPr>
        <w:t xml:space="preserve"> 86-134 du 13 août 1986, la commune qui est une collectivité territoriale de droit public dotée de la personnalité morale et de l</w:t>
      </w:r>
      <w:r w:rsidR="002B1502">
        <w:rPr>
          <w:lang w:val="fr-FR"/>
        </w:rPr>
        <w:t>’</w:t>
      </w:r>
      <w:r w:rsidRPr="00832872">
        <w:rPr>
          <w:lang w:val="fr-FR"/>
        </w:rPr>
        <w:t>autonomie financière est chargée de la gestion des intérêts communaux.</w:t>
      </w:r>
    </w:p>
    <w:p w:rsidR="00414636" w:rsidRPr="00832872" w:rsidRDefault="00414636" w:rsidP="00414636">
      <w:pPr>
        <w:pStyle w:val="SingleTxtG"/>
        <w:rPr>
          <w:lang w:val="fr-FR"/>
        </w:rPr>
      </w:pPr>
      <w:r>
        <w:rPr>
          <w:lang w:val="fr-FR"/>
        </w:rPr>
        <w:t>28.</w:t>
      </w:r>
      <w:r>
        <w:rPr>
          <w:lang w:val="fr-FR"/>
        </w:rPr>
        <w:tab/>
      </w:r>
      <w:r w:rsidRPr="00832872">
        <w:rPr>
          <w:lang w:val="fr-FR"/>
        </w:rPr>
        <w:t>Dans ce cadre, les compétences de la commune comprennent notamment:</w:t>
      </w:r>
    </w:p>
    <w:p w:rsidR="00414636" w:rsidRPr="00832872" w:rsidRDefault="00414636" w:rsidP="002B1502">
      <w:pPr>
        <w:pStyle w:val="Bullet1G"/>
        <w:rPr>
          <w:lang w:val="fr-FR"/>
        </w:rPr>
      </w:pPr>
      <w:r w:rsidRPr="00832872">
        <w:rPr>
          <w:lang w:val="fr-FR"/>
        </w:rPr>
        <w:t>La voirie locale, la construction</w:t>
      </w:r>
      <w:r>
        <w:rPr>
          <w:lang w:val="fr-FR"/>
        </w:rPr>
        <w:t xml:space="preserve"> et</w:t>
      </w:r>
      <w:r w:rsidRPr="00832872">
        <w:rPr>
          <w:lang w:val="fr-FR"/>
        </w:rPr>
        <w:t xml:space="preserve"> l</w:t>
      </w:r>
      <w:r w:rsidR="002B1502">
        <w:rPr>
          <w:lang w:val="fr-FR"/>
        </w:rPr>
        <w:t>’</w:t>
      </w:r>
      <w:r w:rsidRPr="00832872">
        <w:rPr>
          <w:lang w:val="fr-FR"/>
        </w:rPr>
        <w:t>entretien des bâtiments scolaires, des dispensaires et des centres de protection maternelle et infantile;</w:t>
      </w:r>
    </w:p>
    <w:p w:rsidR="00414636" w:rsidRPr="00832872" w:rsidRDefault="00414636" w:rsidP="00414636">
      <w:pPr>
        <w:pStyle w:val="Bullet1G"/>
        <w:numPr>
          <w:ilvl w:val="0"/>
          <w:numId w:val="0"/>
        </w:numPr>
        <w:tabs>
          <w:tab w:val="left" w:pos="1701"/>
        </w:tabs>
        <w:ind w:left="1701" w:hanging="170"/>
        <w:rPr>
          <w:lang w:val="fr-FR"/>
        </w:rPr>
      </w:pPr>
      <w:r w:rsidRPr="00832872">
        <w:rPr>
          <w:lang w:val="fr-FR"/>
        </w:rPr>
        <w:t>•</w:t>
      </w:r>
      <w:r w:rsidRPr="00832872">
        <w:rPr>
          <w:lang w:val="fr-FR"/>
        </w:rPr>
        <w:tab/>
        <w:t>Les transports urbains;</w:t>
      </w:r>
    </w:p>
    <w:p w:rsidR="00414636" w:rsidRPr="00832872" w:rsidRDefault="00414636" w:rsidP="002B1502">
      <w:pPr>
        <w:pStyle w:val="Bullet1G"/>
        <w:rPr>
          <w:lang w:val="fr-FR"/>
        </w:rPr>
      </w:pPr>
      <w:r>
        <w:rPr>
          <w:lang w:val="fr-FR"/>
        </w:rPr>
        <w:t>L</w:t>
      </w:r>
      <w:r w:rsidR="002B1502">
        <w:rPr>
          <w:lang w:val="fr-FR"/>
        </w:rPr>
        <w:t>’</w:t>
      </w:r>
      <w:r w:rsidRPr="00832872">
        <w:rPr>
          <w:lang w:val="fr-FR"/>
        </w:rPr>
        <w:t>hygiène;</w:t>
      </w:r>
    </w:p>
    <w:p w:rsidR="00414636" w:rsidRPr="00832872" w:rsidRDefault="00414636" w:rsidP="00414636">
      <w:pPr>
        <w:pStyle w:val="Bullet1G"/>
        <w:numPr>
          <w:ilvl w:val="0"/>
          <w:numId w:val="0"/>
        </w:numPr>
        <w:tabs>
          <w:tab w:val="left" w:pos="1701"/>
        </w:tabs>
        <w:ind w:left="1701" w:hanging="170"/>
        <w:rPr>
          <w:lang w:val="fr-FR"/>
        </w:rPr>
      </w:pPr>
      <w:r w:rsidRPr="00832872">
        <w:rPr>
          <w:lang w:val="fr-FR"/>
        </w:rPr>
        <w:t>•</w:t>
      </w:r>
      <w:r w:rsidRPr="00832872">
        <w:rPr>
          <w:lang w:val="fr-FR"/>
        </w:rPr>
        <w:tab/>
      </w:r>
      <w:r>
        <w:rPr>
          <w:lang w:val="fr-FR"/>
        </w:rPr>
        <w:t>L</w:t>
      </w:r>
      <w:r w:rsidR="002B1502">
        <w:rPr>
          <w:lang w:val="fr-FR"/>
        </w:rPr>
        <w:t>’</w:t>
      </w:r>
      <w:r w:rsidRPr="00832872">
        <w:rPr>
          <w:lang w:val="fr-FR"/>
        </w:rPr>
        <w:t>enlèvement des ordures ménagères;</w:t>
      </w:r>
    </w:p>
    <w:p w:rsidR="00414636" w:rsidRPr="00832872" w:rsidRDefault="00414636" w:rsidP="002B1502">
      <w:pPr>
        <w:pStyle w:val="Bullet1G"/>
        <w:rPr>
          <w:lang w:val="fr-FR"/>
        </w:rPr>
      </w:pPr>
      <w:r w:rsidRPr="00832872">
        <w:rPr>
          <w:lang w:val="fr-FR"/>
        </w:rPr>
        <w:t>Les marchés;</w:t>
      </w:r>
    </w:p>
    <w:p w:rsidR="00414636" w:rsidRPr="00832872" w:rsidRDefault="00414636" w:rsidP="00414636">
      <w:pPr>
        <w:pStyle w:val="Bullet1G"/>
        <w:numPr>
          <w:ilvl w:val="0"/>
          <w:numId w:val="0"/>
        </w:numPr>
        <w:tabs>
          <w:tab w:val="left" w:pos="1701"/>
        </w:tabs>
        <w:ind w:left="1701" w:hanging="170"/>
        <w:rPr>
          <w:lang w:val="fr-FR"/>
        </w:rPr>
      </w:pPr>
      <w:r w:rsidRPr="00832872">
        <w:rPr>
          <w:lang w:val="fr-FR"/>
        </w:rPr>
        <w:t>•</w:t>
      </w:r>
      <w:r w:rsidRPr="00832872">
        <w:rPr>
          <w:lang w:val="fr-FR"/>
        </w:rPr>
        <w:tab/>
      </w:r>
      <w:r>
        <w:rPr>
          <w:lang w:val="fr-FR"/>
        </w:rPr>
        <w:t>L</w:t>
      </w:r>
      <w:r w:rsidRPr="00832872">
        <w:rPr>
          <w:lang w:val="fr-FR"/>
        </w:rPr>
        <w:t>es abattoirs;</w:t>
      </w:r>
    </w:p>
    <w:p w:rsidR="00414636" w:rsidRPr="00832872" w:rsidRDefault="00414636" w:rsidP="00414636">
      <w:pPr>
        <w:pStyle w:val="Bullet1G"/>
        <w:numPr>
          <w:ilvl w:val="0"/>
          <w:numId w:val="0"/>
        </w:numPr>
        <w:tabs>
          <w:tab w:val="left" w:pos="1701"/>
        </w:tabs>
        <w:ind w:left="1701" w:hanging="170"/>
        <w:rPr>
          <w:lang w:val="fr-FR"/>
        </w:rPr>
      </w:pPr>
      <w:r w:rsidRPr="00832872">
        <w:rPr>
          <w:lang w:val="fr-FR"/>
        </w:rPr>
        <w:t>•</w:t>
      </w:r>
      <w:r w:rsidRPr="00832872">
        <w:rPr>
          <w:lang w:val="fr-FR"/>
        </w:rPr>
        <w:tab/>
      </w:r>
      <w:r>
        <w:rPr>
          <w:lang w:val="fr-FR"/>
        </w:rPr>
        <w:t>L</w:t>
      </w:r>
      <w:r w:rsidRPr="00832872">
        <w:rPr>
          <w:lang w:val="fr-FR"/>
        </w:rPr>
        <w:t>es équipements sportifs et culturels communaux;</w:t>
      </w:r>
    </w:p>
    <w:p w:rsidR="00414636" w:rsidRPr="00832872" w:rsidRDefault="00414636" w:rsidP="00414636">
      <w:pPr>
        <w:pStyle w:val="Bullet1G"/>
        <w:numPr>
          <w:ilvl w:val="0"/>
          <w:numId w:val="0"/>
        </w:numPr>
        <w:tabs>
          <w:tab w:val="left" w:pos="1701"/>
        </w:tabs>
        <w:ind w:left="1701" w:hanging="170"/>
        <w:rPr>
          <w:lang w:val="fr-FR"/>
        </w:rPr>
      </w:pPr>
      <w:r w:rsidRPr="00832872">
        <w:rPr>
          <w:lang w:val="fr-FR"/>
        </w:rPr>
        <w:t>•</w:t>
      </w:r>
      <w:r w:rsidRPr="00832872">
        <w:rPr>
          <w:lang w:val="fr-FR"/>
        </w:rPr>
        <w:tab/>
      </w:r>
      <w:r>
        <w:rPr>
          <w:lang w:val="fr-FR"/>
        </w:rPr>
        <w:t>L</w:t>
      </w:r>
      <w:r w:rsidRPr="00832872">
        <w:rPr>
          <w:lang w:val="fr-FR"/>
        </w:rPr>
        <w:t>es parcs et jardins;</w:t>
      </w:r>
    </w:p>
    <w:p w:rsidR="00414636" w:rsidRPr="00832872" w:rsidRDefault="00414636" w:rsidP="00414636">
      <w:pPr>
        <w:pStyle w:val="Bullet1G"/>
        <w:numPr>
          <w:ilvl w:val="0"/>
          <w:numId w:val="0"/>
        </w:numPr>
        <w:tabs>
          <w:tab w:val="left" w:pos="1701"/>
        </w:tabs>
        <w:ind w:left="1701" w:hanging="170"/>
        <w:rPr>
          <w:lang w:val="fr-FR"/>
        </w:rPr>
      </w:pPr>
      <w:r w:rsidRPr="00832872">
        <w:rPr>
          <w:lang w:val="fr-FR"/>
        </w:rPr>
        <w:t>•</w:t>
      </w:r>
      <w:r w:rsidRPr="00832872">
        <w:rPr>
          <w:lang w:val="fr-FR"/>
        </w:rPr>
        <w:tab/>
      </w:r>
      <w:r>
        <w:rPr>
          <w:lang w:val="fr-FR"/>
        </w:rPr>
        <w:t>L</w:t>
      </w:r>
      <w:r w:rsidRPr="00832872">
        <w:rPr>
          <w:lang w:val="fr-FR"/>
        </w:rPr>
        <w:t>es cimetières;</w:t>
      </w:r>
    </w:p>
    <w:p w:rsidR="00414636" w:rsidRPr="00832872" w:rsidRDefault="00414636" w:rsidP="00414636">
      <w:pPr>
        <w:pStyle w:val="Bullet1G"/>
        <w:numPr>
          <w:ilvl w:val="0"/>
          <w:numId w:val="0"/>
        </w:numPr>
        <w:tabs>
          <w:tab w:val="left" w:pos="1701"/>
        </w:tabs>
        <w:ind w:left="1701" w:hanging="170"/>
        <w:rPr>
          <w:lang w:val="fr-FR"/>
        </w:rPr>
      </w:pPr>
      <w:r w:rsidRPr="00832872">
        <w:rPr>
          <w:lang w:val="fr-FR"/>
        </w:rPr>
        <w:t>•</w:t>
      </w:r>
      <w:r w:rsidRPr="00832872">
        <w:rPr>
          <w:lang w:val="fr-FR"/>
        </w:rPr>
        <w:tab/>
      </w:r>
      <w:r>
        <w:rPr>
          <w:lang w:val="fr-FR"/>
        </w:rPr>
        <w:t>L</w:t>
      </w:r>
      <w:r w:rsidR="002B1502">
        <w:rPr>
          <w:lang w:val="fr-FR"/>
        </w:rPr>
        <w:t>’</w:t>
      </w:r>
      <w:r w:rsidRPr="00832872">
        <w:rPr>
          <w:lang w:val="fr-FR"/>
        </w:rPr>
        <w:t>assistance aux indigents;</w:t>
      </w:r>
    </w:p>
    <w:p w:rsidR="00414636" w:rsidRPr="00832872" w:rsidRDefault="00414636" w:rsidP="00414636">
      <w:pPr>
        <w:pStyle w:val="Bullet1G"/>
        <w:numPr>
          <w:ilvl w:val="0"/>
          <w:numId w:val="0"/>
        </w:numPr>
        <w:tabs>
          <w:tab w:val="left" w:pos="1701"/>
        </w:tabs>
        <w:ind w:left="1701" w:hanging="170"/>
        <w:rPr>
          <w:lang w:val="fr-FR"/>
        </w:rPr>
      </w:pPr>
      <w:r w:rsidRPr="00832872">
        <w:rPr>
          <w:lang w:val="fr-FR"/>
        </w:rPr>
        <w:t>•</w:t>
      </w:r>
      <w:r w:rsidRPr="00832872">
        <w:rPr>
          <w:lang w:val="fr-FR"/>
        </w:rPr>
        <w:tab/>
      </w:r>
      <w:r>
        <w:rPr>
          <w:lang w:val="fr-FR"/>
        </w:rPr>
        <w:t>L</w:t>
      </w:r>
      <w:r w:rsidR="002B1502">
        <w:rPr>
          <w:lang w:val="fr-FR"/>
        </w:rPr>
        <w:t>’</w:t>
      </w:r>
      <w:r w:rsidRPr="00832872">
        <w:rPr>
          <w:lang w:val="fr-FR"/>
        </w:rPr>
        <w:t>aménagement et la gest</w:t>
      </w:r>
      <w:r>
        <w:rPr>
          <w:lang w:val="fr-FR"/>
        </w:rPr>
        <w:t>ion des zones concédées par l</w:t>
      </w:r>
      <w:r w:rsidR="002B1502">
        <w:rPr>
          <w:lang w:val="fr-FR"/>
        </w:rPr>
        <w:t>’</w:t>
      </w:r>
      <w:r>
        <w:rPr>
          <w:lang w:val="fr-FR"/>
        </w:rPr>
        <w:t>É</w:t>
      </w:r>
      <w:r w:rsidRPr="00832872">
        <w:rPr>
          <w:lang w:val="fr-FR"/>
        </w:rPr>
        <w:t>tat à la commune.</w:t>
      </w:r>
    </w:p>
    <w:p w:rsidR="00414636" w:rsidRDefault="00414636" w:rsidP="00414636">
      <w:pPr>
        <w:pStyle w:val="SingleTxtG"/>
        <w:rPr>
          <w:lang w:val="fr-FR"/>
        </w:rPr>
      </w:pPr>
      <w:r w:rsidRPr="003C62F5">
        <w:rPr>
          <w:bCs/>
          <w:lang w:val="fr-FR"/>
        </w:rPr>
        <w:t>2</w:t>
      </w:r>
      <w:r>
        <w:rPr>
          <w:bCs/>
          <w:lang w:val="fr-FR"/>
        </w:rPr>
        <w:t>9</w:t>
      </w:r>
      <w:r w:rsidRPr="003C62F5">
        <w:rPr>
          <w:bCs/>
          <w:lang w:val="fr-FR"/>
        </w:rPr>
        <w:t>.</w:t>
      </w:r>
      <w:r w:rsidRPr="00832872">
        <w:rPr>
          <w:lang w:val="fr-FR"/>
        </w:rPr>
        <w:tab/>
        <w:t>En outre, selon les termes de l</w:t>
      </w:r>
      <w:r w:rsidR="002B1502">
        <w:rPr>
          <w:lang w:val="fr-FR"/>
        </w:rPr>
        <w:t>’</w:t>
      </w:r>
      <w:r w:rsidRPr="00832872">
        <w:rPr>
          <w:lang w:val="fr-FR"/>
        </w:rPr>
        <w:t>article 6 de l</w:t>
      </w:r>
      <w:r w:rsidR="002B1502">
        <w:rPr>
          <w:lang w:val="fr-FR"/>
        </w:rPr>
        <w:t>’</w:t>
      </w:r>
      <w:r w:rsidRPr="00832872">
        <w:rPr>
          <w:lang w:val="fr-FR"/>
        </w:rPr>
        <w:t>ordonnance précitée, le corps municipal de chaque commune se compose du conseil municipal, du maire et d</w:t>
      </w:r>
      <w:r w:rsidR="002B1502">
        <w:rPr>
          <w:lang w:val="fr-FR"/>
        </w:rPr>
        <w:t>’</w:t>
      </w:r>
      <w:r w:rsidRPr="00832872">
        <w:rPr>
          <w:lang w:val="fr-FR"/>
        </w:rPr>
        <w:t>un ou de plusieurs adjoints.</w:t>
      </w:r>
      <w:r>
        <w:rPr>
          <w:lang w:val="fr-FR"/>
        </w:rPr>
        <w:t xml:space="preserve"> </w:t>
      </w:r>
      <w:r w:rsidRPr="00832872">
        <w:rPr>
          <w:lang w:val="fr-FR"/>
        </w:rPr>
        <w:t>Aujourd</w:t>
      </w:r>
      <w:r w:rsidR="002B1502">
        <w:rPr>
          <w:lang w:val="fr-FR"/>
        </w:rPr>
        <w:t>’</w:t>
      </w:r>
      <w:r w:rsidRPr="00832872">
        <w:rPr>
          <w:lang w:val="fr-FR"/>
        </w:rPr>
        <w:t>hui</w:t>
      </w:r>
      <w:r>
        <w:rPr>
          <w:lang w:val="fr-FR"/>
        </w:rPr>
        <w:t>,</w:t>
      </w:r>
      <w:r w:rsidRPr="00832872">
        <w:rPr>
          <w:lang w:val="fr-FR"/>
        </w:rPr>
        <w:t xml:space="preserve"> le pays compte 216 communes urbaines et rurales dont 9 sont regroupées au sein de la communauté urbaine de Nouakchott.</w:t>
      </w:r>
      <w:r>
        <w:rPr>
          <w:lang w:val="fr-FR"/>
        </w:rPr>
        <w:t xml:space="preserve"> </w:t>
      </w:r>
      <w:r w:rsidRPr="00832872">
        <w:rPr>
          <w:lang w:val="fr-FR"/>
        </w:rPr>
        <w:t>Les perspectives d</w:t>
      </w:r>
      <w:r w:rsidR="002B1502">
        <w:rPr>
          <w:lang w:val="fr-FR"/>
        </w:rPr>
        <w:t>’</w:t>
      </w:r>
      <w:r w:rsidRPr="00832872">
        <w:rPr>
          <w:lang w:val="fr-FR"/>
        </w:rPr>
        <w:t>amélioration des compétences des communes sont encourageantes dans le cadre de l</w:t>
      </w:r>
      <w:r w:rsidR="002B1502">
        <w:rPr>
          <w:lang w:val="fr-FR"/>
        </w:rPr>
        <w:t>’</w:t>
      </w:r>
      <w:r w:rsidRPr="00832872">
        <w:rPr>
          <w:lang w:val="fr-FR"/>
        </w:rPr>
        <w:t xml:space="preserve">exécution de différents programmes ambitieux de développement </w:t>
      </w:r>
      <w:r>
        <w:rPr>
          <w:lang w:val="fr-FR"/>
        </w:rPr>
        <w:t xml:space="preserve">au titre du </w:t>
      </w:r>
      <w:r w:rsidRPr="00832872">
        <w:rPr>
          <w:lang w:val="fr-FR"/>
        </w:rPr>
        <w:t>Programme du Développement Urbain (PDU), conformément à l</w:t>
      </w:r>
      <w:r w:rsidR="002B1502">
        <w:rPr>
          <w:lang w:val="fr-FR"/>
        </w:rPr>
        <w:t>’</w:t>
      </w:r>
      <w:r w:rsidRPr="00832872">
        <w:rPr>
          <w:lang w:val="fr-FR"/>
        </w:rPr>
        <w:t>esprit et aux objectifs du CSLP et du PNBG.</w:t>
      </w:r>
      <w:r>
        <w:rPr>
          <w:lang w:val="fr-FR"/>
        </w:rPr>
        <w:t xml:space="preserve"> </w:t>
      </w:r>
      <w:r w:rsidRPr="00832872">
        <w:rPr>
          <w:lang w:val="fr-FR"/>
        </w:rPr>
        <w:t>Le Programme du Développement Urbain vise la réalisation des infrastructures de base dans les différentes communes situées dans les chefs</w:t>
      </w:r>
      <w:r>
        <w:rPr>
          <w:lang w:val="fr-FR"/>
        </w:rPr>
        <w:t>-</w:t>
      </w:r>
      <w:r w:rsidRPr="00832872">
        <w:rPr>
          <w:lang w:val="fr-FR"/>
        </w:rPr>
        <w:t xml:space="preserve">lieux de </w:t>
      </w:r>
      <w:r>
        <w:rPr>
          <w:lang w:val="fr-FR"/>
        </w:rPr>
        <w:t>Wilaya</w:t>
      </w:r>
      <w:r w:rsidRPr="00832872">
        <w:rPr>
          <w:lang w:val="fr-FR"/>
        </w:rPr>
        <w:t>.</w:t>
      </w:r>
    </w:p>
    <w:p w:rsidR="00414636" w:rsidRPr="003D513E" w:rsidRDefault="00C95162" w:rsidP="00414636">
      <w:pPr>
        <w:pStyle w:val="H1G"/>
        <w:rPr>
          <w:lang w:val="fr-FR"/>
        </w:rPr>
      </w:pPr>
      <w:r>
        <w:rPr>
          <w:lang w:val="fr-FR"/>
        </w:rPr>
        <w:tab/>
      </w:r>
      <w:r w:rsidR="00414636">
        <w:rPr>
          <w:lang w:val="fr-FR"/>
        </w:rPr>
        <w:t>B.</w:t>
      </w:r>
      <w:r w:rsidR="00414636">
        <w:rPr>
          <w:lang w:val="fr-FR"/>
        </w:rPr>
        <w:tab/>
      </w:r>
      <w:r w:rsidR="00414636" w:rsidRPr="003D513E">
        <w:rPr>
          <w:lang w:val="fr-FR"/>
        </w:rPr>
        <w:t xml:space="preserve">Cadre </w:t>
      </w:r>
      <w:r w:rsidR="00414636">
        <w:rPr>
          <w:lang w:val="fr-FR"/>
        </w:rPr>
        <w:t>juridique gé</w:t>
      </w:r>
      <w:r w:rsidR="00414636" w:rsidRPr="003D513E">
        <w:rPr>
          <w:lang w:val="fr-FR"/>
        </w:rPr>
        <w:t>n</w:t>
      </w:r>
      <w:r w:rsidR="00414636">
        <w:rPr>
          <w:lang w:val="fr-FR"/>
        </w:rPr>
        <w:t>é</w:t>
      </w:r>
      <w:r w:rsidR="00414636" w:rsidRPr="003D513E">
        <w:rPr>
          <w:lang w:val="fr-FR"/>
        </w:rPr>
        <w:t>ral de protection et de promotion</w:t>
      </w:r>
      <w:r w:rsidR="00414636">
        <w:rPr>
          <w:lang w:val="fr-FR"/>
        </w:rPr>
        <w:br/>
        <w:t>des droits de l</w:t>
      </w:r>
      <w:r w:rsidR="002B1502">
        <w:rPr>
          <w:lang w:val="fr-FR"/>
        </w:rPr>
        <w:t>’</w:t>
      </w:r>
      <w:r w:rsidR="00414636">
        <w:rPr>
          <w:lang w:val="fr-FR"/>
        </w:rPr>
        <w:t>homme</w:t>
      </w:r>
    </w:p>
    <w:p w:rsidR="00414636" w:rsidRPr="003D513E" w:rsidRDefault="00414636" w:rsidP="00414636">
      <w:pPr>
        <w:pStyle w:val="H23G"/>
        <w:rPr>
          <w:lang w:val="fr-FR"/>
        </w:rPr>
      </w:pPr>
      <w:r w:rsidRPr="003D513E">
        <w:rPr>
          <w:lang w:val="fr-FR"/>
        </w:rPr>
        <w:tab/>
      </w:r>
      <w:r>
        <w:rPr>
          <w:lang w:val="fr-FR"/>
        </w:rPr>
        <w:t>1.</w:t>
      </w:r>
      <w:r>
        <w:rPr>
          <w:lang w:val="fr-FR"/>
        </w:rPr>
        <w:tab/>
        <w:t>A</w:t>
      </w:r>
      <w:r w:rsidRPr="003D513E">
        <w:rPr>
          <w:lang w:val="fr-FR"/>
        </w:rPr>
        <w:t>utorités administrat</w:t>
      </w:r>
      <w:r>
        <w:rPr>
          <w:lang w:val="fr-FR"/>
        </w:rPr>
        <w:t>ives et judiciaires compétentes</w:t>
      </w:r>
      <w:r>
        <w:rPr>
          <w:lang w:val="fr-FR"/>
        </w:rPr>
        <w:br/>
      </w:r>
      <w:r w:rsidRPr="003D513E">
        <w:rPr>
          <w:bCs/>
          <w:lang w:val="fr-FR"/>
        </w:rPr>
        <w:t xml:space="preserve">en matière de </w:t>
      </w:r>
      <w:r>
        <w:rPr>
          <w:bCs/>
          <w:lang w:val="fr-FR"/>
        </w:rPr>
        <w:t>d</w:t>
      </w:r>
      <w:r w:rsidRPr="003D513E">
        <w:rPr>
          <w:bCs/>
          <w:lang w:val="fr-FR"/>
        </w:rPr>
        <w:t>roits de l</w:t>
      </w:r>
      <w:r w:rsidR="002B1502">
        <w:rPr>
          <w:bCs/>
          <w:lang w:val="fr-FR"/>
        </w:rPr>
        <w:t>’</w:t>
      </w:r>
      <w:r>
        <w:rPr>
          <w:bCs/>
          <w:lang w:val="fr-FR"/>
        </w:rPr>
        <w:t>h</w:t>
      </w:r>
      <w:r w:rsidRPr="003D513E">
        <w:rPr>
          <w:bCs/>
          <w:lang w:val="fr-FR"/>
        </w:rPr>
        <w:t>omme</w:t>
      </w:r>
    </w:p>
    <w:p w:rsidR="00414636" w:rsidRPr="003D513E" w:rsidRDefault="00414636" w:rsidP="00414636">
      <w:pPr>
        <w:pStyle w:val="SingleTxtG"/>
        <w:rPr>
          <w:lang w:val="fr-FR"/>
        </w:rPr>
      </w:pPr>
      <w:r w:rsidRPr="00924667">
        <w:rPr>
          <w:bCs/>
          <w:lang w:val="fr-FR"/>
        </w:rPr>
        <w:t>30</w:t>
      </w:r>
      <w:r w:rsidRPr="003D513E">
        <w:rPr>
          <w:bCs/>
          <w:lang w:val="fr-FR"/>
        </w:rPr>
        <w:t>.</w:t>
      </w:r>
      <w:r w:rsidRPr="003D513E">
        <w:rPr>
          <w:lang w:val="fr-FR"/>
        </w:rPr>
        <w:tab/>
        <w:t>Les principales autorités nationales compétentes pour l</w:t>
      </w:r>
      <w:r w:rsidR="002B1502">
        <w:rPr>
          <w:lang w:val="fr-FR"/>
        </w:rPr>
        <w:t>’</w:t>
      </w:r>
      <w:r w:rsidRPr="003D513E">
        <w:rPr>
          <w:lang w:val="fr-FR"/>
        </w:rPr>
        <w:t>application des dispositions du Pacte sont</w:t>
      </w:r>
      <w:r>
        <w:rPr>
          <w:lang w:val="fr-FR"/>
        </w:rPr>
        <w:t xml:space="preserve"> énumérées ci-après.</w:t>
      </w:r>
    </w:p>
    <w:p w:rsidR="00414636" w:rsidRPr="003D513E" w:rsidRDefault="00414636" w:rsidP="00414636">
      <w:pPr>
        <w:pStyle w:val="H4G"/>
        <w:rPr>
          <w:lang w:val="fr-FR"/>
        </w:rPr>
      </w:pPr>
      <w:r>
        <w:rPr>
          <w:lang w:val="fr-FR"/>
        </w:rPr>
        <w:tab/>
        <w:t>a)</w:t>
      </w:r>
      <w:r>
        <w:rPr>
          <w:lang w:val="fr-FR"/>
        </w:rPr>
        <w:tab/>
      </w:r>
      <w:r w:rsidRPr="003D513E">
        <w:rPr>
          <w:lang w:val="fr-FR"/>
        </w:rPr>
        <w:t xml:space="preserve">Commissariat aux </w:t>
      </w:r>
      <w:r>
        <w:rPr>
          <w:lang w:val="fr-FR"/>
        </w:rPr>
        <w:t>D</w:t>
      </w:r>
      <w:r w:rsidRPr="003D513E">
        <w:rPr>
          <w:lang w:val="fr-FR"/>
        </w:rPr>
        <w:t>roits de l</w:t>
      </w:r>
      <w:r w:rsidR="002B1502">
        <w:rPr>
          <w:lang w:val="fr-FR"/>
        </w:rPr>
        <w:t>’</w:t>
      </w:r>
      <w:r>
        <w:rPr>
          <w:lang w:val="fr-FR"/>
        </w:rPr>
        <w:t>H</w:t>
      </w:r>
      <w:r w:rsidRPr="003D513E">
        <w:rPr>
          <w:lang w:val="fr-FR"/>
        </w:rPr>
        <w:t>omme, à l</w:t>
      </w:r>
      <w:r w:rsidR="002B1502">
        <w:rPr>
          <w:lang w:val="fr-FR"/>
        </w:rPr>
        <w:t>’</w:t>
      </w:r>
      <w:r>
        <w:rPr>
          <w:lang w:val="fr-FR"/>
        </w:rPr>
        <w:t>A</w:t>
      </w:r>
      <w:r w:rsidRPr="003D513E">
        <w:rPr>
          <w:lang w:val="fr-FR"/>
        </w:rPr>
        <w:t xml:space="preserve">ction </w:t>
      </w:r>
      <w:r>
        <w:rPr>
          <w:lang w:val="fr-FR"/>
        </w:rPr>
        <w:t>H</w:t>
      </w:r>
      <w:r w:rsidRPr="003D513E">
        <w:rPr>
          <w:lang w:val="fr-FR"/>
        </w:rPr>
        <w:t>umanitaire</w:t>
      </w:r>
      <w:r w:rsidR="00C95162">
        <w:rPr>
          <w:lang w:val="fr-FR"/>
        </w:rPr>
        <w:t xml:space="preserve"> </w:t>
      </w:r>
      <w:r w:rsidRPr="003D513E">
        <w:rPr>
          <w:lang w:val="fr-FR"/>
        </w:rPr>
        <w:t xml:space="preserve">et aux </w:t>
      </w:r>
      <w:r>
        <w:rPr>
          <w:lang w:val="fr-FR"/>
        </w:rPr>
        <w:t>R</w:t>
      </w:r>
      <w:r w:rsidRPr="003D513E">
        <w:rPr>
          <w:lang w:val="fr-FR"/>
        </w:rPr>
        <w:t xml:space="preserve">elations avec la </w:t>
      </w:r>
      <w:r>
        <w:rPr>
          <w:lang w:val="fr-FR"/>
        </w:rPr>
        <w:t>S</w:t>
      </w:r>
      <w:r w:rsidRPr="003D513E">
        <w:rPr>
          <w:lang w:val="fr-FR"/>
        </w:rPr>
        <w:t xml:space="preserve">ociété </w:t>
      </w:r>
      <w:r>
        <w:rPr>
          <w:lang w:val="fr-FR"/>
        </w:rPr>
        <w:t>C</w:t>
      </w:r>
      <w:r w:rsidRPr="003D513E">
        <w:rPr>
          <w:lang w:val="fr-FR"/>
        </w:rPr>
        <w:t>ivile</w:t>
      </w:r>
    </w:p>
    <w:p w:rsidR="00414636" w:rsidRPr="003D513E" w:rsidRDefault="00414636" w:rsidP="00414636">
      <w:pPr>
        <w:pStyle w:val="SingleTxtG"/>
        <w:rPr>
          <w:lang w:val="fr-FR"/>
        </w:rPr>
      </w:pPr>
      <w:r>
        <w:rPr>
          <w:bCs/>
          <w:lang w:val="fr-FR"/>
        </w:rPr>
        <w:t>31</w:t>
      </w:r>
      <w:r w:rsidRPr="003D513E">
        <w:rPr>
          <w:bCs/>
          <w:lang w:val="fr-FR"/>
        </w:rPr>
        <w:t>.</w:t>
      </w:r>
      <w:r w:rsidRPr="003D513E">
        <w:rPr>
          <w:lang w:val="fr-FR"/>
        </w:rPr>
        <w:tab/>
        <w:t>Selon le Décret n°</w:t>
      </w:r>
      <w:r>
        <w:rPr>
          <w:lang w:val="fr-FR"/>
        </w:rPr>
        <w:t xml:space="preserve"> </w:t>
      </w:r>
      <w:r w:rsidRPr="003D513E">
        <w:rPr>
          <w:lang w:val="fr-FR"/>
        </w:rPr>
        <w:t xml:space="preserve">247 - 2008 / PM portant institution du Commissariat aux </w:t>
      </w:r>
      <w:r>
        <w:rPr>
          <w:lang w:val="fr-FR"/>
        </w:rPr>
        <w:t>Droits de l</w:t>
      </w:r>
      <w:r w:rsidR="002B1502">
        <w:rPr>
          <w:lang w:val="fr-FR"/>
        </w:rPr>
        <w:t>’</w:t>
      </w:r>
      <w:r>
        <w:rPr>
          <w:lang w:val="fr-FR"/>
        </w:rPr>
        <w:t>Homme</w:t>
      </w:r>
      <w:r w:rsidRPr="003D513E">
        <w:rPr>
          <w:lang w:val="fr-FR"/>
        </w:rPr>
        <w:t>, à l</w:t>
      </w:r>
      <w:r w:rsidR="002B1502">
        <w:rPr>
          <w:lang w:val="fr-FR"/>
        </w:rPr>
        <w:t>’</w:t>
      </w:r>
      <w:r w:rsidRPr="003D513E">
        <w:rPr>
          <w:lang w:val="fr-FR"/>
        </w:rPr>
        <w:t>Action Humanitaire et aux Relations avec la Société Civile</w:t>
      </w:r>
      <w:r>
        <w:rPr>
          <w:lang w:val="fr-FR"/>
        </w:rPr>
        <w:t>, l</w:t>
      </w:r>
      <w:r w:rsidRPr="003D513E">
        <w:rPr>
          <w:lang w:val="fr-FR"/>
        </w:rPr>
        <w:t xml:space="preserve">e Commissariat aux </w:t>
      </w:r>
      <w:r>
        <w:rPr>
          <w:lang w:val="fr-FR"/>
        </w:rPr>
        <w:t>Droits de l</w:t>
      </w:r>
      <w:r w:rsidR="002B1502">
        <w:rPr>
          <w:lang w:val="fr-FR"/>
        </w:rPr>
        <w:t>’</w:t>
      </w:r>
      <w:r>
        <w:rPr>
          <w:lang w:val="fr-FR"/>
        </w:rPr>
        <w:t>Homme</w:t>
      </w:r>
      <w:r w:rsidRPr="003D513E">
        <w:rPr>
          <w:lang w:val="fr-FR"/>
        </w:rPr>
        <w:t>, à l</w:t>
      </w:r>
      <w:r w:rsidR="002B1502">
        <w:rPr>
          <w:lang w:val="fr-FR"/>
        </w:rPr>
        <w:t>’</w:t>
      </w:r>
      <w:r w:rsidRPr="003D513E">
        <w:rPr>
          <w:lang w:val="fr-FR"/>
        </w:rPr>
        <w:t>Action Humanitaire et aux Relations avec la Société Civile bénéficie pour son fonctionnement de l</w:t>
      </w:r>
      <w:r w:rsidR="002B1502">
        <w:rPr>
          <w:lang w:val="fr-FR"/>
        </w:rPr>
        <w:t>’</w:t>
      </w:r>
      <w:r w:rsidRPr="003D513E">
        <w:rPr>
          <w:lang w:val="fr-FR"/>
        </w:rPr>
        <w:t>autonomie administrative et financière.</w:t>
      </w:r>
      <w:r>
        <w:rPr>
          <w:lang w:val="fr-FR"/>
        </w:rPr>
        <w:t xml:space="preserve"> En ce qui concerne cette </w:t>
      </w:r>
      <w:r w:rsidRPr="003D513E">
        <w:rPr>
          <w:lang w:val="fr-FR"/>
        </w:rPr>
        <w:t>autonomie, le décret instituant le Commissariat définit la mission et les règles d</w:t>
      </w:r>
      <w:r w:rsidR="002B1502">
        <w:rPr>
          <w:lang w:val="fr-FR"/>
        </w:rPr>
        <w:t>’</w:t>
      </w:r>
      <w:r w:rsidRPr="003D513E">
        <w:rPr>
          <w:lang w:val="fr-FR"/>
        </w:rPr>
        <w:t>organisation et de fonctionnement de ce dernier.</w:t>
      </w:r>
    </w:p>
    <w:p w:rsidR="00414636" w:rsidRPr="007B4BB7" w:rsidRDefault="00414636" w:rsidP="00C95162">
      <w:pPr>
        <w:pStyle w:val="SingleTxtG"/>
        <w:rPr>
          <w:lang w:val="fr-FR"/>
        </w:rPr>
      </w:pPr>
      <w:r w:rsidRPr="00585C7A">
        <w:rPr>
          <w:lang w:val="fr-FR"/>
        </w:rPr>
        <w:t>Missions du Commissariat</w:t>
      </w:r>
    </w:p>
    <w:p w:rsidR="00414636" w:rsidRPr="003D513E" w:rsidRDefault="00414636" w:rsidP="00414636">
      <w:pPr>
        <w:pStyle w:val="SingleTxtG"/>
        <w:rPr>
          <w:lang w:val="fr-FR"/>
        </w:rPr>
      </w:pPr>
      <w:r>
        <w:rPr>
          <w:bCs/>
          <w:lang w:val="fr-FR"/>
        </w:rPr>
        <w:t>32</w:t>
      </w:r>
      <w:r w:rsidRPr="003D513E">
        <w:rPr>
          <w:bCs/>
          <w:lang w:val="fr-FR"/>
        </w:rPr>
        <w:t>.</w:t>
      </w:r>
      <w:r w:rsidRPr="003D513E">
        <w:rPr>
          <w:lang w:val="fr-FR"/>
        </w:rPr>
        <w:tab/>
        <w:t xml:space="preserve">En concertation avec les départements compétents, le Commissariat aux </w:t>
      </w:r>
      <w:r>
        <w:rPr>
          <w:lang w:val="fr-FR"/>
        </w:rPr>
        <w:t>Droits de l</w:t>
      </w:r>
      <w:r w:rsidR="002B1502">
        <w:rPr>
          <w:lang w:val="fr-FR"/>
        </w:rPr>
        <w:t>’</w:t>
      </w:r>
      <w:r>
        <w:rPr>
          <w:lang w:val="fr-FR"/>
        </w:rPr>
        <w:t>Homme</w:t>
      </w:r>
      <w:r w:rsidRPr="003D513E">
        <w:rPr>
          <w:lang w:val="fr-FR"/>
        </w:rPr>
        <w:t>, à l</w:t>
      </w:r>
      <w:r w:rsidR="002B1502">
        <w:rPr>
          <w:lang w:val="fr-FR"/>
        </w:rPr>
        <w:t>’</w:t>
      </w:r>
      <w:r w:rsidRPr="003D513E">
        <w:rPr>
          <w:lang w:val="fr-FR"/>
        </w:rPr>
        <w:t>Action Humanitaire et aux Relations avec la Société Civile a pour mission générale de concevoir, de promouvoir et de mettre en œuvre la politique nationale en matière de</w:t>
      </w:r>
      <w:r>
        <w:rPr>
          <w:lang w:val="fr-FR"/>
        </w:rPr>
        <w:t>s</w:t>
      </w:r>
      <w:r w:rsidRPr="003D513E">
        <w:rPr>
          <w:lang w:val="fr-FR"/>
        </w:rPr>
        <w:t xml:space="preserve"> </w:t>
      </w:r>
      <w:r>
        <w:rPr>
          <w:lang w:val="fr-FR"/>
        </w:rPr>
        <w:t>Droits de l</w:t>
      </w:r>
      <w:r w:rsidR="002B1502">
        <w:rPr>
          <w:lang w:val="fr-FR"/>
        </w:rPr>
        <w:t>’</w:t>
      </w:r>
      <w:r>
        <w:rPr>
          <w:lang w:val="fr-FR"/>
        </w:rPr>
        <w:t>Homme</w:t>
      </w:r>
      <w:r w:rsidRPr="003D513E">
        <w:rPr>
          <w:lang w:val="fr-FR"/>
        </w:rPr>
        <w:t>, de l</w:t>
      </w:r>
      <w:r w:rsidR="002B1502">
        <w:rPr>
          <w:lang w:val="fr-FR"/>
        </w:rPr>
        <w:t>’</w:t>
      </w:r>
      <w:r w:rsidRPr="003D513E">
        <w:rPr>
          <w:lang w:val="fr-FR"/>
        </w:rPr>
        <w:t>Action Humanitaire et de</w:t>
      </w:r>
      <w:r>
        <w:rPr>
          <w:lang w:val="fr-FR"/>
        </w:rPr>
        <w:t>s</w:t>
      </w:r>
      <w:r w:rsidRPr="003D513E">
        <w:rPr>
          <w:lang w:val="fr-FR"/>
        </w:rPr>
        <w:t xml:space="preserve"> Relations avec la Société Civile.</w:t>
      </w:r>
    </w:p>
    <w:p w:rsidR="00414636" w:rsidRPr="003D513E" w:rsidRDefault="00414636" w:rsidP="00414636">
      <w:pPr>
        <w:pStyle w:val="SingleTxtG"/>
        <w:rPr>
          <w:lang w:val="fr-FR"/>
        </w:rPr>
      </w:pPr>
      <w:r>
        <w:rPr>
          <w:bCs/>
          <w:lang w:val="fr-FR"/>
        </w:rPr>
        <w:t>33</w:t>
      </w:r>
      <w:r w:rsidRPr="003D513E">
        <w:rPr>
          <w:bCs/>
          <w:lang w:val="fr-FR"/>
        </w:rPr>
        <w:t>.</w:t>
      </w:r>
      <w:r w:rsidRPr="003D513E">
        <w:rPr>
          <w:bCs/>
          <w:lang w:val="fr-FR"/>
        </w:rPr>
        <w:tab/>
      </w:r>
      <w:r w:rsidRPr="000974B1">
        <w:rPr>
          <w:b/>
          <w:bCs/>
          <w:lang w:val="fr-FR"/>
        </w:rPr>
        <w:t>En matière des Droits de l</w:t>
      </w:r>
      <w:r w:rsidR="002B1502">
        <w:rPr>
          <w:b/>
          <w:bCs/>
          <w:lang w:val="fr-FR"/>
        </w:rPr>
        <w:t>’</w:t>
      </w:r>
      <w:r w:rsidRPr="000974B1">
        <w:rPr>
          <w:b/>
          <w:bCs/>
          <w:lang w:val="fr-FR"/>
        </w:rPr>
        <w:t>Homme</w:t>
      </w:r>
      <w:r w:rsidRPr="003D513E">
        <w:rPr>
          <w:bCs/>
          <w:lang w:val="fr-FR"/>
        </w:rPr>
        <w:t xml:space="preserve">, </w:t>
      </w:r>
      <w:r>
        <w:rPr>
          <w:lang w:val="fr-FR"/>
        </w:rPr>
        <w:t>l</w:t>
      </w:r>
      <w:r w:rsidRPr="003D513E">
        <w:rPr>
          <w:lang w:val="fr-FR"/>
        </w:rPr>
        <w:t>e Commissariat est chargé de l</w:t>
      </w:r>
      <w:r w:rsidR="002B1502">
        <w:rPr>
          <w:lang w:val="fr-FR"/>
        </w:rPr>
        <w:t>’</w:t>
      </w:r>
      <w:r w:rsidRPr="003D513E">
        <w:rPr>
          <w:lang w:val="fr-FR"/>
        </w:rPr>
        <w:t>élaboration et de la mise en œuvre de la politique nationale de promotion, de défense</w:t>
      </w:r>
      <w:r>
        <w:rPr>
          <w:lang w:val="fr-FR"/>
        </w:rPr>
        <w:t xml:space="preserve"> et</w:t>
      </w:r>
      <w:r w:rsidRPr="003D513E">
        <w:rPr>
          <w:lang w:val="fr-FR"/>
        </w:rPr>
        <w:t xml:space="preserve"> de protection des droits de l</w:t>
      </w:r>
      <w:r w:rsidR="002B1502">
        <w:rPr>
          <w:lang w:val="fr-FR"/>
        </w:rPr>
        <w:t>’</w:t>
      </w:r>
      <w:r w:rsidRPr="003D513E">
        <w:rPr>
          <w:lang w:val="fr-FR"/>
        </w:rPr>
        <w:t xml:space="preserve">homme </w:t>
      </w:r>
      <w:r>
        <w:rPr>
          <w:lang w:val="fr-FR"/>
        </w:rPr>
        <w:t>par</w:t>
      </w:r>
      <w:r w:rsidRPr="003D513E">
        <w:rPr>
          <w:lang w:val="fr-FR"/>
        </w:rPr>
        <w:t>:</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La promotion et la vulgarisation des droits de l</w:t>
      </w:r>
      <w:r w:rsidR="002B1502">
        <w:rPr>
          <w:lang w:val="fr-FR"/>
        </w:rPr>
        <w:t>’</w:t>
      </w:r>
      <w:r w:rsidRPr="003D513E">
        <w:rPr>
          <w:lang w:val="fr-FR"/>
        </w:rPr>
        <w:t>Homme;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La protection et la défense des droits de l</w:t>
      </w:r>
      <w:r w:rsidR="002B1502">
        <w:rPr>
          <w:lang w:val="fr-FR"/>
        </w:rPr>
        <w:t>’</w:t>
      </w:r>
      <w:r w:rsidRPr="003D513E">
        <w:rPr>
          <w:lang w:val="fr-FR"/>
        </w:rPr>
        <w:t>Homme.</w:t>
      </w:r>
    </w:p>
    <w:p w:rsidR="00414636" w:rsidRPr="003D513E" w:rsidRDefault="00414636" w:rsidP="00414636">
      <w:pPr>
        <w:pStyle w:val="SingleTxtG"/>
        <w:rPr>
          <w:lang w:val="fr-FR"/>
        </w:rPr>
      </w:pPr>
      <w:r w:rsidRPr="003D513E">
        <w:rPr>
          <w:bCs/>
          <w:lang w:val="fr-FR"/>
        </w:rPr>
        <w:t>3</w:t>
      </w:r>
      <w:r>
        <w:rPr>
          <w:bCs/>
          <w:lang w:val="fr-FR"/>
        </w:rPr>
        <w:t>4</w:t>
      </w:r>
      <w:r w:rsidRPr="003D513E">
        <w:rPr>
          <w:bCs/>
          <w:lang w:val="fr-FR"/>
        </w:rPr>
        <w:t>.</w:t>
      </w:r>
      <w:r w:rsidRPr="003D513E">
        <w:rPr>
          <w:lang w:val="fr-FR"/>
        </w:rPr>
        <w:tab/>
        <w:t>Dans ce cadre et en concertation avec les départements, institutions et organisations de la société civile, il est chargé des questions suivantes:</w:t>
      </w:r>
    </w:p>
    <w:p w:rsidR="00414636" w:rsidRPr="003D513E" w:rsidRDefault="00414636" w:rsidP="00414636">
      <w:pPr>
        <w:pStyle w:val="Bullet1G"/>
        <w:numPr>
          <w:ilvl w:val="0"/>
          <w:numId w:val="0"/>
        </w:numPr>
        <w:tabs>
          <w:tab w:val="left" w:pos="1701"/>
        </w:tabs>
        <w:ind w:left="1701" w:hanging="170"/>
        <w:rPr>
          <w:bCs/>
          <w:lang w:val="fr-FR"/>
        </w:rPr>
      </w:pPr>
      <w:r w:rsidRPr="003D513E">
        <w:rPr>
          <w:bCs/>
          <w:lang w:val="fr-FR"/>
        </w:rPr>
        <w:t>•</w:t>
      </w:r>
      <w:r w:rsidRPr="003D513E">
        <w:rPr>
          <w:bCs/>
          <w:lang w:val="fr-FR"/>
        </w:rPr>
        <w:tab/>
      </w:r>
      <w:r w:rsidRPr="003D513E">
        <w:rPr>
          <w:lang w:val="fr-FR"/>
        </w:rPr>
        <w:t xml:space="preserve">La coordination de la politique nationale des </w:t>
      </w:r>
      <w:r>
        <w:rPr>
          <w:lang w:val="fr-FR"/>
        </w:rPr>
        <w:t>Droits de l</w:t>
      </w:r>
      <w:r w:rsidR="002B1502">
        <w:rPr>
          <w:lang w:val="fr-FR"/>
        </w:rPr>
        <w:t>’</w:t>
      </w:r>
      <w:r>
        <w:rPr>
          <w:lang w:val="fr-FR"/>
        </w:rPr>
        <w:t>Homme</w:t>
      </w:r>
      <w:r w:rsidRPr="003D513E">
        <w:rPr>
          <w:lang w:val="fr-FR"/>
        </w:rPr>
        <w:t>;</w:t>
      </w:r>
    </w:p>
    <w:p w:rsidR="00414636" w:rsidRPr="003D513E" w:rsidRDefault="00414636" w:rsidP="00414636">
      <w:pPr>
        <w:pStyle w:val="Bullet1G"/>
        <w:numPr>
          <w:ilvl w:val="0"/>
          <w:numId w:val="0"/>
        </w:numPr>
        <w:tabs>
          <w:tab w:val="left" w:pos="1701"/>
        </w:tabs>
        <w:ind w:left="1701" w:hanging="170"/>
        <w:rPr>
          <w:bCs/>
          <w:lang w:val="fr-FR"/>
        </w:rPr>
      </w:pPr>
      <w:r w:rsidRPr="003D513E">
        <w:rPr>
          <w:bCs/>
          <w:lang w:val="fr-FR"/>
        </w:rPr>
        <w:t>•</w:t>
      </w:r>
      <w:r w:rsidRPr="003D513E">
        <w:rPr>
          <w:bCs/>
          <w:lang w:val="fr-FR"/>
        </w:rPr>
        <w:tab/>
      </w:r>
      <w:r>
        <w:rPr>
          <w:lang w:val="fr-FR"/>
        </w:rPr>
        <w:t>L</w:t>
      </w:r>
      <w:r w:rsidR="002B1502">
        <w:rPr>
          <w:lang w:val="fr-FR"/>
        </w:rPr>
        <w:t>’</w:t>
      </w:r>
      <w:r w:rsidRPr="003D513E">
        <w:rPr>
          <w:lang w:val="fr-FR"/>
        </w:rPr>
        <w:t xml:space="preserve">éducation et la sensibilisation en matière des </w:t>
      </w:r>
      <w:r>
        <w:rPr>
          <w:lang w:val="fr-FR"/>
        </w:rPr>
        <w:t>Droits de l</w:t>
      </w:r>
      <w:r w:rsidR="002B1502">
        <w:rPr>
          <w:lang w:val="fr-FR"/>
        </w:rPr>
        <w:t>’</w:t>
      </w:r>
      <w:r>
        <w:rPr>
          <w:lang w:val="fr-FR"/>
        </w:rPr>
        <w:t>Homme</w:t>
      </w:r>
      <w:r w:rsidRPr="003D513E">
        <w:rPr>
          <w:lang w:val="fr-FR"/>
        </w:rPr>
        <w:t xml:space="preserve"> et du droit Humanitaire;</w:t>
      </w:r>
    </w:p>
    <w:p w:rsidR="00414636" w:rsidRPr="003D513E" w:rsidRDefault="00414636" w:rsidP="00414636">
      <w:pPr>
        <w:pStyle w:val="Bullet1G"/>
        <w:numPr>
          <w:ilvl w:val="0"/>
          <w:numId w:val="0"/>
        </w:numPr>
        <w:tabs>
          <w:tab w:val="left" w:pos="1701"/>
        </w:tabs>
        <w:ind w:left="1701" w:hanging="170"/>
        <w:rPr>
          <w:bCs/>
          <w:lang w:val="fr-FR"/>
        </w:rPr>
      </w:pPr>
      <w:r w:rsidRPr="003D513E">
        <w:rPr>
          <w:bCs/>
          <w:lang w:val="fr-FR"/>
        </w:rPr>
        <w:t>•</w:t>
      </w:r>
      <w:r w:rsidRPr="003D513E">
        <w:rPr>
          <w:bCs/>
          <w:lang w:val="fr-FR"/>
        </w:rPr>
        <w:tab/>
      </w:r>
      <w:r>
        <w:rPr>
          <w:lang w:val="fr-FR"/>
        </w:rPr>
        <w:t>L</w:t>
      </w:r>
      <w:r w:rsidR="002B1502">
        <w:rPr>
          <w:lang w:val="fr-FR"/>
        </w:rPr>
        <w:t>’</w:t>
      </w:r>
      <w:r w:rsidRPr="003D513E">
        <w:rPr>
          <w:lang w:val="fr-FR"/>
        </w:rPr>
        <w:t>élaboration des rapports périodiques d</w:t>
      </w:r>
      <w:r w:rsidR="002B1502">
        <w:rPr>
          <w:lang w:val="fr-FR"/>
        </w:rPr>
        <w:t>’</w:t>
      </w:r>
      <w:r w:rsidRPr="003D513E">
        <w:rPr>
          <w:lang w:val="fr-FR"/>
        </w:rPr>
        <w:t xml:space="preserve">application des instruments internationaux ratifiés en matière des </w:t>
      </w:r>
      <w:r>
        <w:rPr>
          <w:lang w:val="fr-FR"/>
        </w:rPr>
        <w:t>Droits de l</w:t>
      </w:r>
      <w:r w:rsidR="002B1502">
        <w:rPr>
          <w:lang w:val="fr-FR"/>
        </w:rPr>
        <w:t>’</w:t>
      </w:r>
      <w:r>
        <w:rPr>
          <w:lang w:val="fr-FR"/>
        </w:rPr>
        <w:t>Homme</w:t>
      </w:r>
      <w:r w:rsidRPr="003D513E">
        <w:rPr>
          <w:lang w:val="fr-FR"/>
        </w:rPr>
        <w:t xml:space="preserve"> et leur présentation devant les organes concernés;</w:t>
      </w:r>
    </w:p>
    <w:p w:rsidR="00414636" w:rsidRPr="003D513E" w:rsidRDefault="00414636" w:rsidP="00414636">
      <w:pPr>
        <w:pStyle w:val="Bullet1G"/>
        <w:numPr>
          <w:ilvl w:val="0"/>
          <w:numId w:val="0"/>
        </w:numPr>
        <w:tabs>
          <w:tab w:val="left" w:pos="1701"/>
        </w:tabs>
        <w:ind w:left="1701" w:hanging="170"/>
        <w:rPr>
          <w:bCs/>
          <w:lang w:val="fr-FR"/>
        </w:rPr>
      </w:pPr>
      <w:r w:rsidRPr="003D513E">
        <w:rPr>
          <w:bCs/>
          <w:lang w:val="fr-FR"/>
        </w:rPr>
        <w:t>•</w:t>
      </w:r>
      <w:r w:rsidRPr="003D513E">
        <w:rPr>
          <w:bCs/>
          <w:lang w:val="fr-FR"/>
        </w:rPr>
        <w:tab/>
      </w:r>
      <w:r>
        <w:rPr>
          <w:lang w:val="fr-FR"/>
        </w:rPr>
        <w:t>L</w:t>
      </w:r>
      <w:r w:rsidR="002B1502">
        <w:rPr>
          <w:lang w:val="fr-FR"/>
        </w:rPr>
        <w:t>’</w:t>
      </w:r>
      <w:r w:rsidRPr="003D513E">
        <w:rPr>
          <w:lang w:val="fr-FR"/>
        </w:rPr>
        <w:t>élaboration et la mise en œuvre des plans d</w:t>
      </w:r>
      <w:r w:rsidR="002B1502">
        <w:rPr>
          <w:lang w:val="fr-FR"/>
        </w:rPr>
        <w:t>’</w:t>
      </w:r>
      <w:r w:rsidRPr="003D513E">
        <w:rPr>
          <w:lang w:val="fr-FR"/>
        </w:rPr>
        <w:t>action et de</w:t>
      </w:r>
      <w:r>
        <w:rPr>
          <w:lang w:val="fr-FR"/>
        </w:rPr>
        <w:t>s</w:t>
      </w:r>
      <w:r w:rsidRPr="003D513E">
        <w:rPr>
          <w:lang w:val="fr-FR"/>
        </w:rPr>
        <w:t xml:space="preserve"> programmes en faveur des catégories sociales vulnérables en vue d</w:t>
      </w:r>
      <w:r w:rsidR="002B1502">
        <w:rPr>
          <w:lang w:val="fr-FR"/>
        </w:rPr>
        <w:t>’</w:t>
      </w:r>
      <w:r>
        <w:rPr>
          <w:lang w:val="fr-FR"/>
        </w:rPr>
        <w:t>un</w:t>
      </w:r>
      <w:r w:rsidRPr="003D513E">
        <w:rPr>
          <w:lang w:val="fr-FR"/>
        </w:rPr>
        <w:t>e meilleure promotion et protection de leurs droits;</w:t>
      </w:r>
    </w:p>
    <w:p w:rsidR="00414636" w:rsidRPr="003D513E" w:rsidRDefault="00414636" w:rsidP="00414636">
      <w:pPr>
        <w:pStyle w:val="Bullet1G"/>
        <w:numPr>
          <w:ilvl w:val="0"/>
          <w:numId w:val="0"/>
        </w:numPr>
        <w:tabs>
          <w:tab w:val="left" w:pos="1701"/>
        </w:tabs>
        <w:ind w:left="1701" w:hanging="170"/>
        <w:rPr>
          <w:bCs/>
          <w:lang w:val="fr-FR"/>
        </w:rPr>
      </w:pPr>
      <w:r w:rsidRPr="003D513E">
        <w:rPr>
          <w:bCs/>
          <w:lang w:val="fr-FR"/>
        </w:rPr>
        <w:t>•</w:t>
      </w:r>
      <w:r w:rsidRPr="003D513E">
        <w:rPr>
          <w:bCs/>
          <w:lang w:val="fr-FR"/>
        </w:rPr>
        <w:tab/>
      </w:r>
      <w:r w:rsidRPr="003D513E">
        <w:rPr>
          <w:lang w:val="fr-FR"/>
        </w:rPr>
        <w:t>La vulgarisation et la traduction dans les faits des dispositions de la loi relative à l</w:t>
      </w:r>
      <w:r w:rsidR="002B1502">
        <w:rPr>
          <w:lang w:val="fr-FR"/>
        </w:rPr>
        <w:t>’</w:t>
      </w:r>
      <w:r w:rsidRPr="003D513E">
        <w:rPr>
          <w:lang w:val="fr-FR"/>
        </w:rPr>
        <w:t>incrimination de l</w:t>
      </w:r>
      <w:r w:rsidR="002B1502">
        <w:rPr>
          <w:lang w:val="fr-FR"/>
        </w:rPr>
        <w:t>’</w:t>
      </w:r>
      <w:r w:rsidRPr="003D513E">
        <w:rPr>
          <w:lang w:val="fr-FR"/>
        </w:rPr>
        <w:t>esclavage et la répression des pratiques esclavagistes;</w:t>
      </w:r>
    </w:p>
    <w:p w:rsidR="00414636" w:rsidRPr="003D513E" w:rsidRDefault="00414636" w:rsidP="00414636">
      <w:pPr>
        <w:pStyle w:val="Bullet1G"/>
        <w:numPr>
          <w:ilvl w:val="0"/>
          <w:numId w:val="0"/>
        </w:numPr>
        <w:tabs>
          <w:tab w:val="left" w:pos="1701"/>
        </w:tabs>
        <w:ind w:left="1701" w:hanging="170"/>
        <w:rPr>
          <w:bCs/>
          <w:lang w:val="fr-FR"/>
        </w:rPr>
      </w:pPr>
      <w:r w:rsidRPr="003D513E">
        <w:rPr>
          <w:bCs/>
          <w:lang w:val="fr-FR"/>
        </w:rPr>
        <w:t>•</w:t>
      </w:r>
      <w:r w:rsidRPr="003D513E">
        <w:rPr>
          <w:bCs/>
          <w:lang w:val="fr-FR"/>
        </w:rPr>
        <w:tab/>
      </w:r>
      <w:r w:rsidRPr="003D513E">
        <w:rPr>
          <w:lang w:val="fr-FR"/>
        </w:rPr>
        <w:t xml:space="preserve">La vérification des cas de violation des </w:t>
      </w:r>
      <w:r>
        <w:rPr>
          <w:lang w:val="fr-FR"/>
        </w:rPr>
        <w:t>Droits de l</w:t>
      </w:r>
      <w:r w:rsidR="002B1502">
        <w:rPr>
          <w:lang w:val="fr-FR"/>
        </w:rPr>
        <w:t>’</w:t>
      </w:r>
      <w:r>
        <w:rPr>
          <w:lang w:val="fr-FR"/>
        </w:rPr>
        <w:t>Homme</w:t>
      </w:r>
      <w:r w:rsidRPr="003D513E">
        <w:rPr>
          <w:lang w:val="fr-FR"/>
        </w:rPr>
        <w:t xml:space="preserve"> et du droit Humanitaire qui lui sont soumis par d</w:t>
      </w:r>
      <w:r w:rsidR="002B1502">
        <w:rPr>
          <w:lang w:val="fr-FR"/>
        </w:rPr>
        <w:t>’</w:t>
      </w:r>
      <w:r w:rsidRPr="003D513E">
        <w:rPr>
          <w:lang w:val="fr-FR"/>
        </w:rPr>
        <w:t xml:space="preserve">autres institutions, notamment la Commission Nationale des </w:t>
      </w:r>
      <w:r>
        <w:rPr>
          <w:lang w:val="fr-FR"/>
        </w:rPr>
        <w:t>Droits de l</w:t>
      </w:r>
      <w:r w:rsidR="002B1502">
        <w:rPr>
          <w:lang w:val="fr-FR"/>
        </w:rPr>
        <w:t>’</w:t>
      </w:r>
      <w:r>
        <w:rPr>
          <w:lang w:val="fr-FR"/>
        </w:rPr>
        <w:t>Homme</w:t>
      </w:r>
      <w:r w:rsidRPr="003D513E">
        <w:rPr>
          <w:lang w:val="fr-FR"/>
        </w:rPr>
        <w:t xml:space="preserve"> et la recherche de solutions appropriées en conformité avec la législation en vigueur;</w:t>
      </w:r>
    </w:p>
    <w:p w:rsidR="00414636" w:rsidRPr="003D513E" w:rsidRDefault="00414636" w:rsidP="00414636">
      <w:pPr>
        <w:pStyle w:val="Bullet1G"/>
        <w:numPr>
          <w:ilvl w:val="0"/>
          <w:numId w:val="0"/>
        </w:numPr>
        <w:tabs>
          <w:tab w:val="left" w:pos="1701"/>
        </w:tabs>
        <w:ind w:left="1701" w:hanging="170"/>
        <w:rPr>
          <w:bCs/>
          <w:lang w:val="fr-FR"/>
        </w:rPr>
      </w:pPr>
      <w:r w:rsidRPr="003D513E">
        <w:rPr>
          <w:bCs/>
          <w:lang w:val="fr-FR"/>
        </w:rPr>
        <w:t>•</w:t>
      </w:r>
      <w:r w:rsidRPr="003D513E">
        <w:rPr>
          <w:bCs/>
          <w:lang w:val="fr-FR"/>
        </w:rPr>
        <w:tab/>
      </w:r>
      <w:r w:rsidRPr="003D513E">
        <w:rPr>
          <w:lang w:val="fr-FR"/>
        </w:rPr>
        <w:t xml:space="preserve">La concertation et le dialogue avec les organisations nationales concernées par les </w:t>
      </w:r>
      <w:r>
        <w:rPr>
          <w:lang w:val="fr-FR"/>
        </w:rPr>
        <w:t>Droits de l</w:t>
      </w:r>
      <w:r w:rsidR="002B1502">
        <w:rPr>
          <w:lang w:val="fr-FR"/>
        </w:rPr>
        <w:t>’</w:t>
      </w:r>
      <w:r>
        <w:rPr>
          <w:lang w:val="fr-FR"/>
        </w:rPr>
        <w:t>Homme</w:t>
      </w:r>
      <w:r w:rsidRPr="003D513E">
        <w:rPr>
          <w:lang w:val="fr-FR"/>
        </w:rPr>
        <w:t>;</w:t>
      </w:r>
    </w:p>
    <w:p w:rsidR="00414636" w:rsidRPr="003D513E" w:rsidRDefault="00414636" w:rsidP="00414636">
      <w:pPr>
        <w:pStyle w:val="Bullet1G"/>
        <w:numPr>
          <w:ilvl w:val="0"/>
          <w:numId w:val="0"/>
        </w:numPr>
        <w:tabs>
          <w:tab w:val="left" w:pos="1701"/>
        </w:tabs>
        <w:ind w:left="1701" w:hanging="170"/>
        <w:rPr>
          <w:bCs/>
          <w:lang w:val="fr-FR"/>
        </w:rPr>
      </w:pPr>
      <w:r w:rsidRPr="003D513E">
        <w:rPr>
          <w:bCs/>
          <w:lang w:val="fr-FR"/>
        </w:rPr>
        <w:t>•</w:t>
      </w:r>
      <w:r w:rsidRPr="003D513E">
        <w:rPr>
          <w:bCs/>
          <w:lang w:val="fr-FR"/>
        </w:rPr>
        <w:tab/>
      </w:r>
      <w:r>
        <w:rPr>
          <w:lang w:val="fr-FR"/>
        </w:rPr>
        <w:t>L</w:t>
      </w:r>
      <w:r w:rsidR="002B1502">
        <w:rPr>
          <w:lang w:val="fr-FR"/>
        </w:rPr>
        <w:t>’</w:t>
      </w:r>
      <w:r w:rsidRPr="003D513E">
        <w:rPr>
          <w:lang w:val="fr-FR"/>
        </w:rPr>
        <w:t xml:space="preserve">établissement des rapports périodiques sur la situation des </w:t>
      </w:r>
      <w:r>
        <w:rPr>
          <w:lang w:val="fr-FR"/>
        </w:rPr>
        <w:t>Droits de l</w:t>
      </w:r>
      <w:r w:rsidR="002B1502">
        <w:rPr>
          <w:lang w:val="fr-FR"/>
        </w:rPr>
        <w:t>’</w:t>
      </w:r>
      <w:r>
        <w:rPr>
          <w:lang w:val="fr-FR"/>
        </w:rPr>
        <w:t>Homme</w:t>
      </w:r>
      <w:r w:rsidRPr="003D513E">
        <w:rPr>
          <w:lang w:val="fr-FR"/>
        </w:rPr>
        <w:t>;</w:t>
      </w:r>
    </w:p>
    <w:p w:rsidR="00414636" w:rsidRPr="003D513E" w:rsidRDefault="00414636" w:rsidP="00414636">
      <w:pPr>
        <w:pStyle w:val="Bullet1G"/>
        <w:numPr>
          <w:ilvl w:val="0"/>
          <w:numId w:val="0"/>
        </w:numPr>
        <w:tabs>
          <w:tab w:val="left" w:pos="1701"/>
        </w:tabs>
        <w:ind w:left="1701" w:hanging="170"/>
        <w:rPr>
          <w:bCs/>
          <w:lang w:val="fr-FR"/>
        </w:rPr>
      </w:pPr>
      <w:r w:rsidRPr="003D513E">
        <w:rPr>
          <w:bCs/>
          <w:lang w:val="fr-FR"/>
        </w:rPr>
        <w:t>•</w:t>
      </w:r>
      <w:r w:rsidRPr="003D513E">
        <w:rPr>
          <w:bCs/>
          <w:lang w:val="fr-FR"/>
        </w:rPr>
        <w:tab/>
      </w:r>
      <w:r w:rsidRPr="003D513E">
        <w:rPr>
          <w:lang w:val="fr-FR"/>
        </w:rPr>
        <w:t xml:space="preserve">La préparation et le suivi des traités internationaux relatifs aux </w:t>
      </w:r>
      <w:r>
        <w:rPr>
          <w:lang w:val="fr-FR"/>
        </w:rPr>
        <w:t>Droits de l</w:t>
      </w:r>
      <w:r w:rsidR="002B1502">
        <w:rPr>
          <w:lang w:val="fr-FR"/>
        </w:rPr>
        <w:t>’</w:t>
      </w:r>
      <w:r>
        <w:rPr>
          <w:lang w:val="fr-FR"/>
        </w:rPr>
        <w:t>Homme</w:t>
      </w:r>
      <w:r w:rsidRPr="003D513E">
        <w:rPr>
          <w:lang w:val="fr-FR"/>
        </w:rPr>
        <w:t xml:space="preserve"> et la mise en conformité des textes législatifs et réglementaires aux principes et normes des </w:t>
      </w:r>
      <w:r>
        <w:rPr>
          <w:lang w:val="fr-FR"/>
        </w:rPr>
        <w:t>Droits de l</w:t>
      </w:r>
      <w:r w:rsidR="002B1502">
        <w:rPr>
          <w:lang w:val="fr-FR"/>
        </w:rPr>
        <w:t>’</w:t>
      </w:r>
      <w:r>
        <w:rPr>
          <w:lang w:val="fr-FR"/>
        </w:rPr>
        <w:t>Homme</w:t>
      </w:r>
      <w:r w:rsidRPr="003D513E">
        <w:rPr>
          <w:lang w:val="fr-FR"/>
        </w:rPr>
        <w:t>.</w:t>
      </w:r>
    </w:p>
    <w:p w:rsidR="00414636" w:rsidRPr="003D513E" w:rsidRDefault="00414636" w:rsidP="00414636">
      <w:pPr>
        <w:pStyle w:val="H4G"/>
        <w:rPr>
          <w:lang w:val="fr-FR"/>
        </w:rPr>
      </w:pPr>
      <w:r>
        <w:rPr>
          <w:lang w:val="fr-FR"/>
        </w:rPr>
        <w:tab/>
        <w:t>b</w:t>
      </w:r>
      <w:r w:rsidRPr="003D513E">
        <w:rPr>
          <w:lang w:val="fr-FR"/>
        </w:rPr>
        <w:t>)</w:t>
      </w:r>
      <w:r>
        <w:rPr>
          <w:lang w:val="fr-FR"/>
        </w:rPr>
        <w:tab/>
      </w:r>
      <w:r w:rsidRPr="003D513E">
        <w:rPr>
          <w:lang w:val="fr-FR"/>
        </w:rPr>
        <w:t>Ministère des Affaires Sociales, de l</w:t>
      </w:r>
      <w:r w:rsidR="002B1502">
        <w:rPr>
          <w:lang w:val="fr-FR"/>
        </w:rPr>
        <w:t>’</w:t>
      </w:r>
      <w:r w:rsidRPr="003D513E">
        <w:rPr>
          <w:lang w:val="fr-FR"/>
        </w:rPr>
        <w:t>Enfance et de la Famille (MASEF)</w:t>
      </w:r>
    </w:p>
    <w:p w:rsidR="00414636" w:rsidRPr="003D513E" w:rsidRDefault="00414636" w:rsidP="00414636">
      <w:pPr>
        <w:pStyle w:val="SingleTxtG"/>
        <w:rPr>
          <w:lang w:val="fr-FR"/>
        </w:rPr>
      </w:pPr>
      <w:r w:rsidRPr="00887B9A">
        <w:rPr>
          <w:bCs/>
          <w:lang w:val="fr-FR"/>
        </w:rPr>
        <w:t>35</w:t>
      </w:r>
      <w:r w:rsidRPr="003D513E">
        <w:rPr>
          <w:bCs/>
          <w:lang w:val="fr-FR"/>
        </w:rPr>
        <w:t>.</w:t>
      </w:r>
      <w:r w:rsidRPr="003D513E">
        <w:rPr>
          <w:lang w:val="fr-FR"/>
        </w:rPr>
        <w:tab/>
        <w:t>Le Ministère des Affaires Sociales, de l</w:t>
      </w:r>
      <w:r w:rsidR="002B1502">
        <w:rPr>
          <w:lang w:val="fr-FR"/>
        </w:rPr>
        <w:t>’</w:t>
      </w:r>
      <w:r w:rsidRPr="003D513E">
        <w:rPr>
          <w:lang w:val="fr-FR"/>
        </w:rPr>
        <w:t>Enfance et de la Famille (MASEF) a pour mission d</w:t>
      </w:r>
      <w:r w:rsidR="002B1502">
        <w:rPr>
          <w:lang w:val="fr-FR"/>
        </w:rPr>
        <w:t>’</w:t>
      </w:r>
      <w:r w:rsidRPr="003D513E">
        <w:rPr>
          <w:lang w:val="fr-FR"/>
        </w:rPr>
        <w:t>assurer la promotion de la femme mauritanienne et sa pleine participation économique et sociale, en conformité avec les valeurs islamiques, les réalités sociales et les exigences de la vie moderne.</w:t>
      </w:r>
    </w:p>
    <w:p w:rsidR="00414636" w:rsidRPr="003D513E" w:rsidRDefault="00414636" w:rsidP="00414636">
      <w:pPr>
        <w:pStyle w:val="SingleTxtG"/>
        <w:rPr>
          <w:lang w:val="fr-FR"/>
        </w:rPr>
      </w:pPr>
      <w:r>
        <w:rPr>
          <w:lang w:val="fr-FR"/>
        </w:rPr>
        <w:t>36.</w:t>
      </w:r>
      <w:r>
        <w:rPr>
          <w:lang w:val="fr-FR"/>
        </w:rPr>
        <w:tab/>
      </w:r>
      <w:r w:rsidRPr="003D513E">
        <w:rPr>
          <w:lang w:val="fr-FR"/>
        </w:rPr>
        <w:t>Le MASEF est à cet effet chargé de</w:t>
      </w:r>
      <w:r>
        <w:rPr>
          <w:lang w:val="fr-FR"/>
        </w:rPr>
        <w:t>s missions suivantes</w:t>
      </w:r>
      <w:r w:rsidRPr="003D513E">
        <w:rPr>
          <w:lang w:val="fr-FR"/>
        </w:rPr>
        <w:t>:</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r>
      <w:r>
        <w:rPr>
          <w:lang w:val="fr-FR"/>
        </w:rPr>
        <w:t>É</w:t>
      </w:r>
      <w:r w:rsidRPr="003D513E">
        <w:rPr>
          <w:lang w:val="fr-FR"/>
        </w:rPr>
        <w:t>laborer et proposer une politique de la promotion de la femme mauritanienne et de la protection de la famille;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Promouvoir et vulgariser les droits et devoirs des femmes et les droits de l</w:t>
      </w:r>
      <w:r w:rsidR="002B1502">
        <w:rPr>
          <w:lang w:val="fr-FR"/>
        </w:rPr>
        <w:t>’</w:t>
      </w:r>
      <w:r w:rsidRPr="003D513E">
        <w:rPr>
          <w:lang w:val="fr-FR"/>
        </w:rPr>
        <w:t>enfance;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 xml:space="preserve">Favoriser, en collaboration avec les secteurs concernés, le développement des activités économiques et socioéducatives au profit de la femme, particulièrement en milieu rural. </w:t>
      </w:r>
      <w:r>
        <w:rPr>
          <w:lang w:val="fr-FR"/>
        </w:rPr>
        <w:t>À</w:t>
      </w:r>
      <w:r w:rsidRPr="003D513E">
        <w:rPr>
          <w:lang w:val="fr-FR"/>
        </w:rPr>
        <w:t xml:space="preserve"> ce titre</w:t>
      </w:r>
      <w:r>
        <w:rPr>
          <w:lang w:val="fr-FR"/>
        </w:rPr>
        <w:t>,</w:t>
      </w:r>
      <w:r w:rsidRPr="003D513E">
        <w:rPr>
          <w:lang w:val="fr-FR"/>
        </w:rPr>
        <w:t xml:space="preserve"> tout projet à l</w:t>
      </w:r>
      <w:r w:rsidR="002B1502">
        <w:rPr>
          <w:lang w:val="fr-FR"/>
        </w:rPr>
        <w:t>’</w:t>
      </w:r>
      <w:r w:rsidRPr="003D513E">
        <w:rPr>
          <w:lang w:val="fr-FR"/>
        </w:rPr>
        <w:t>endroit de la femme ou de l</w:t>
      </w:r>
      <w:r w:rsidR="002B1502">
        <w:rPr>
          <w:lang w:val="fr-FR"/>
        </w:rPr>
        <w:t>’</w:t>
      </w:r>
      <w:r w:rsidRPr="003D513E">
        <w:rPr>
          <w:lang w:val="fr-FR"/>
        </w:rPr>
        <w:t>enfant doit être conçu et exécuté en étroite collaboration avec le MASEF</w:t>
      </w:r>
      <w:r>
        <w:rPr>
          <w:lang w:val="fr-FR"/>
        </w:rPr>
        <w:t>.</w:t>
      </w:r>
    </w:p>
    <w:p w:rsidR="00414636" w:rsidRPr="003D513E" w:rsidRDefault="00414636" w:rsidP="00414636">
      <w:pPr>
        <w:pStyle w:val="SingleTxtG"/>
        <w:rPr>
          <w:lang w:val="fr-FR"/>
        </w:rPr>
      </w:pPr>
      <w:r w:rsidRPr="003D513E">
        <w:rPr>
          <w:bCs/>
          <w:lang w:val="fr-FR"/>
        </w:rPr>
        <w:t>3</w:t>
      </w:r>
      <w:r>
        <w:rPr>
          <w:bCs/>
          <w:lang w:val="fr-FR"/>
        </w:rPr>
        <w:t>7</w:t>
      </w:r>
      <w:r w:rsidRPr="003D513E">
        <w:rPr>
          <w:bCs/>
          <w:lang w:val="fr-FR"/>
        </w:rPr>
        <w:t>.</w:t>
      </w:r>
      <w:r w:rsidRPr="003D513E">
        <w:rPr>
          <w:lang w:val="fr-FR"/>
        </w:rPr>
        <w:tab/>
        <w:t>Pour mettre en œuvre les différents programmes et, politiques</w:t>
      </w:r>
      <w:r>
        <w:rPr>
          <w:lang w:val="fr-FR"/>
        </w:rPr>
        <w:t>,</w:t>
      </w:r>
      <w:r w:rsidRPr="003D513E">
        <w:rPr>
          <w:lang w:val="fr-FR"/>
        </w:rPr>
        <w:t xml:space="preserve"> le MASEF dispose de</w:t>
      </w:r>
      <w:r>
        <w:rPr>
          <w:lang w:val="fr-FR"/>
        </w:rPr>
        <w:t>s moyens suivants</w:t>
      </w:r>
      <w:r w:rsidRPr="003D513E">
        <w:rPr>
          <w:lang w:val="fr-FR"/>
        </w:rPr>
        <w:t>:</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Structures déconcentrées: les antennes régionales et les centres de formation pour la promotion féminine;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r>
      <w:r>
        <w:rPr>
          <w:lang w:val="fr-FR"/>
        </w:rPr>
        <w:t>É</w:t>
      </w:r>
      <w:r w:rsidRPr="003D513E">
        <w:rPr>
          <w:lang w:val="fr-FR"/>
        </w:rPr>
        <w:t>quipes mobiles de formateurs qui offrent des services décentralisées en matière d</w:t>
      </w:r>
      <w:r w:rsidR="002B1502">
        <w:rPr>
          <w:lang w:val="fr-FR"/>
        </w:rPr>
        <w:t>’</w:t>
      </w:r>
      <w:r w:rsidRPr="003D513E">
        <w:rPr>
          <w:lang w:val="fr-FR"/>
        </w:rPr>
        <w:t>animation, d</w:t>
      </w:r>
      <w:r w:rsidR="002B1502">
        <w:rPr>
          <w:lang w:val="fr-FR"/>
        </w:rPr>
        <w:t>’</w:t>
      </w:r>
      <w:r w:rsidRPr="003D513E">
        <w:rPr>
          <w:lang w:val="fr-FR"/>
        </w:rPr>
        <w:t>alphabétisation, de sensibilisation et de formation des femmes et associations féminines rurales;</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Un centre de formation des formateurs en matière d</w:t>
      </w:r>
      <w:r w:rsidR="002B1502">
        <w:rPr>
          <w:lang w:val="fr-FR"/>
        </w:rPr>
        <w:t>’</w:t>
      </w:r>
      <w:r w:rsidRPr="003D513E">
        <w:rPr>
          <w:lang w:val="fr-FR"/>
        </w:rPr>
        <w:t>éducation de la petite enfance, CFPE;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Un centre d</w:t>
      </w:r>
      <w:r w:rsidR="002B1502">
        <w:rPr>
          <w:lang w:val="fr-FR"/>
        </w:rPr>
        <w:t>’</w:t>
      </w:r>
      <w:r w:rsidRPr="003D513E">
        <w:rPr>
          <w:lang w:val="fr-FR"/>
        </w:rPr>
        <w:t>information et de documentation.</w:t>
      </w:r>
    </w:p>
    <w:p w:rsidR="00414636" w:rsidRPr="003D513E" w:rsidRDefault="00414636" w:rsidP="00414636">
      <w:pPr>
        <w:pStyle w:val="SingleTxtG"/>
        <w:rPr>
          <w:lang w:val="fr-FR"/>
        </w:rPr>
      </w:pPr>
      <w:r w:rsidRPr="003D513E">
        <w:rPr>
          <w:bCs/>
          <w:lang w:val="fr-FR"/>
        </w:rPr>
        <w:t>3</w:t>
      </w:r>
      <w:r>
        <w:rPr>
          <w:bCs/>
          <w:lang w:val="fr-FR"/>
        </w:rPr>
        <w:t>8</w:t>
      </w:r>
      <w:r w:rsidRPr="003D513E">
        <w:rPr>
          <w:bCs/>
          <w:lang w:val="fr-FR"/>
        </w:rPr>
        <w:t>.</w:t>
      </w:r>
      <w:r w:rsidRPr="003D513E">
        <w:rPr>
          <w:bCs/>
          <w:lang w:val="fr-FR"/>
        </w:rPr>
        <w:tab/>
      </w:r>
      <w:r w:rsidRPr="003D513E">
        <w:rPr>
          <w:lang w:val="fr-FR"/>
        </w:rPr>
        <w:t>Le MASEF bénéficie aussi de l</w:t>
      </w:r>
      <w:r w:rsidR="002B1502">
        <w:rPr>
          <w:lang w:val="fr-FR"/>
        </w:rPr>
        <w:t>’</w:t>
      </w:r>
      <w:r w:rsidRPr="003D513E">
        <w:rPr>
          <w:lang w:val="fr-FR"/>
        </w:rPr>
        <w:t>appui de certaines structures de concertation dont:</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Le Conseil National de l</w:t>
      </w:r>
      <w:r w:rsidR="002B1502">
        <w:rPr>
          <w:lang w:val="fr-FR"/>
        </w:rPr>
        <w:t>’</w:t>
      </w:r>
      <w:r w:rsidRPr="003D513E">
        <w:rPr>
          <w:lang w:val="fr-FR"/>
        </w:rPr>
        <w:t>Enfance;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La Commission de Suivi de la Politique Nationale de la Famille;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Le Groupe Stratégique IEC;</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 xml:space="preserve">Le Groupe de Suivi Genre; </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Le Comité de lutte contre les pratiques traditionnelles néfastes.</w:t>
      </w:r>
    </w:p>
    <w:p w:rsidR="00414636" w:rsidRPr="003D513E" w:rsidRDefault="00414636" w:rsidP="00414636">
      <w:pPr>
        <w:pStyle w:val="SingleTxtG"/>
        <w:rPr>
          <w:lang w:val="fr-FR"/>
        </w:rPr>
      </w:pPr>
      <w:r w:rsidRPr="003D513E">
        <w:rPr>
          <w:bCs/>
          <w:lang w:val="fr-FR"/>
        </w:rPr>
        <w:t>3</w:t>
      </w:r>
      <w:r>
        <w:rPr>
          <w:bCs/>
          <w:lang w:val="fr-FR"/>
        </w:rPr>
        <w:t>9</w:t>
      </w:r>
      <w:r w:rsidRPr="003D513E">
        <w:rPr>
          <w:bCs/>
          <w:lang w:val="fr-FR"/>
        </w:rPr>
        <w:t>.</w:t>
      </w:r>
      <w:r w:rsidRPr="003D513E">
        <w:rPr>
          <w:bCs/>
          <w:lang w:val="fr-FR"/>
        </w:rPr>
        <w:tab/>
      </w:r>
      <w:r w:rsidRPr="003D513E">
        <w:rPr>
          <w:lang w:val="fr-FR"/>
        </w:rPr>
        <w:t>Pour faire face à sa mission, le MASEF a mis en place en concertation avec les différents départements ministériels un cadre de concertation. Celui-ci est composé de plusieurs commissions et comités de coordination et de concertation dont les plus importants sont:</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La commission interministérielle pour le suivi de la mise en œuvre de la politique de la petite enfance;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Une commission de suivi de la petite enfance;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Un comité technique interministériel femmes et développement;</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Un comité de lutte contre les pratiques traditionnelles néfastes;</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Un comité chargé de l</w:t>
      </w:r>
      <w:r w:rsidR="002B1502">
        <w:rPr>
          <w:lang w:val="fr-FR"/>
        </w:rPr>
        <w:t>’</w:t>
      </w:r>
      <w:r w:rsidRPr="003D513E">
        <w:rPr>
          <w:lang w:val="fr-FR"/>
        </w:rPr>
        <w:t>élaboration de la politique de la famille;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Un comité pour l</w:t>
      </w:r>
      <w:r w:rsidR="002B1502">
        <w:rPr>
          <w:lang w:val="fr-FR"/>
        </w:rPr>
        <w:t>’</w:t>
      </w:r>
      <w:r w:rsidRPr="003D513E">
        <w:rPr>
          <w:lang w:val="fr-FR"/>
        </w:rPr>
        <w:t>élaboration d</w:t>
      </w:r>
      <w:r w:rsidR="002B1502">
        <w:rPr>
          <w:lang w:val="fr-FR"/>
        </w:rPr>
        <w:t>’</w:t>
      </w:r>
      <w:r w:rsidRPr="003D513E">
        <w:rPr>
          <w:lang w:val="fr-FR"/>
        </w:rPr>
        <w:t>une stratégie de communication;</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Un groupe de suivi Genre;</w:t>
      </w:r>
    </w:p>
    <w:p w:rsidR="00414636" w:rsidRPr="007F36E8" w:rsidRDefault="00414636" w:rsidP="00414636">
      <w:pPr>
        <w:pStyle w:val="Bullet1G"/>
        <w:numPr>
          <w:ilvl w:val="0"/>
          <w:numId w:val="0"/>
        </w:numPr>
        <w:tabs>
          <w:tab w:val="left" w:pos="1701"/>
        </w:tabs>
        <w:ind w:left="1701" w:hanging="170"/>
        <w:rPr>
          <w:lang w:val="fr-FR"/>
        </w:rPr>
      </w:pPr>
      <w:r w:rsidRPr="007F36E8">
        <w:rPr>
          <w:lang w:val="fr-FR"/>
        </w:rPr>
        <w:t>•</w:t>
      </w:r>
      <w:r w:rsidRPr="007F36E8">
        <w:rPr>
          <w:lang w:val="fr-FR"/>
        </w:rPr>
        <w:tab/>
        <w:t>Une commission de suivi et de mise en œuvre de l</w:t>
      </w:r>
      <w:r w:rsidR="002B1502">
        <w:rPr>
          <w:lang w:val="fr-FR"/>
        </w:rPr>
        <w:t>’</w:t>
      </w:r>
      <w:r w:rsidRPr="007F36E8">
        <w:rPr>
          <w:lang w:val="fr-FR"/>
        </w:rPr>
        <w:t>Étude du Secrétaire général de l</w:t>
      </w:r>
      <w:r w:rsidR="002B1502">
        <w:rPr>
          <w:lang w:val="fr-FR"/>
        </w:rPr>
        <w:t>’</w:t>
      </w:r>
      <w:r w:rsidRPr="007F36E8">
        <w:rPr>
          <w:lang w:val="fr-FR"/>
        </w:rPr>
        <w:t>Organisation des Nations Unies sur la violence contre les enfants et des recommandations du Comité pour l</w:t>
      </w:r>
      <w:r w:rsidR="002B1502">
        <w:rPr>
          <w:lang w:val="fr-FR"/>
        </w:rPr>
        <w:t>’</w:t>
      </w:r>
      <w:r w:rsidRPr="007F36E8">
        <w:rPr>
          <w:lang w:val="fr-FR"/>
        </w:rPr>
        <w:t>élimination de la discrimination à l</w:t>
      </w:r>
      <w:r w:rsidR="002B1502">
        <w:rPr>
          <w:lang w:val="fr-FR"/>
        </w:rPr>
        <w:t>’</w:t>
      </w:r>
      <w:r w:rsidRPr="007F36E8">
        <w:rPr>
          <w:lang w:val="fr-FR"/>
        </w:rPr>
        <w:t>égard des femmes .</w:t>
      </w:r>
    </w:p>
    <w:p w:rsidR="00414636" w:rsidRPr="003D513E" w:rsidRDefault="00414636" w:rsidP="00414636">
      <w:pPr>
        <w:pStyle w:val="H23G"/>
        <w:rPr>
          <w:lang w:val="fr-FR"/>
        </w:rPr>
      </w:pPr>
      <w:r>
        <w:rPr>
          <w:lang w:val="fr-FR"/>
        </w:rPr>
        <w:tab/>
        <w:t>2.</w:t>
      </w:r>
      <w:r>
        <w:rPr>
          <w:lang w:val="fr-FR"/>
        </w:rPr>
        <w:tab/>
      </w:r>
      <w:r w:rsidRPr="003D513E">
        <w:rPr>
          <w:lang w:val="fr-FR"/>
        </w:rPr>
        <w:t>Autorités Judiciaires</w:t>
      </w:r>
    </w:p>
    <w:p w:rsidR="00414636" w:rsidRPr="003D513E" w:rsidRDefault="00414636" w:rsidP="00414636">
      <w:pPr>
        <w:pStyle w:val="H4G"/>
        <w:rPr>
          <w:lang w:val="fr-FR"/>
        </w:rPr>
      </w:pPr>
      <w:r>
        <w:rPr>
          <w:lang w:val="fr-FR"/>
        </w:rPr>
        <w:tab/>
        <w:t>a)</w:t>
      </w:r>
      <w:r>
        <w:rPr>
          <w:lang w:val="fr-FR"/>
        </w:rPr>
        <w:tab/>
      </w:r>
      <w:r w:rsidRPr="003D513E">
        <w:rPr>
          <w:lang w:val="fr-FR"/>
        </w:rPr>
        <w:t>Conseil constitutionnel</w:t>
      </w:r>
    </w:p>
    <w:p w:rsidR="00414636" w:rsidRPr="003D513E" w:rsidRDefault="00414636" w:rsidP="00414636">
      <w:pPr>
        <w:pStyle w:val="SingleTxtG"/>
        <w:rPr>
          <w:lang w:val="fr-FR"/>
        </w:rPr>
      </w:pPr>
      <w:r>
        <w:rPr>
          <w:bCs/>
          <w:lang w:val="fr-FR"/>
        </w:rPr>
        <w:t>40</w:t>
      </w:r>
      <w:r w:rsidRPr="003D513E">
        <w:rPr>
          <w:bCs/>
          <w:lang w:val="fr-FR"/>
        </w:rPr>
        <w:t>.</w:t>
      </w:r>
      <w:r w:rsidRPr="003D513E">
        <w:rPr>
          <w:lang w:val="fr-FR"/>
        </w:rPr>
        <w:tab/>
        <w:t>Le Conseil constitutionnel est une juridiction autonome créée par la Constitution du 20 juillet 1991 en lieu et place de l</w:t>
      </w:r>
      <w:r w:rsidR="002B1502">
        <w:rPr>
          <w:lang w:val="fr-FR"/>
        </w:rPr>
        <w:t>’</w:t>
      </w:r>
      <w:r w:rsidRPr="003D513E">
        <w:rPr>
          <w:lang w:val="fr-FR"/>
        </w:rPr>
        <w:t>ancienne Chambre constitutionnelle de la Cour suprême. L</w:t>
      </w:r>
      <w:r w:rsidR="002B1502">
        <w:rPr>
          <w:lang w:val="fr-FR"/>
        </w:rPr>
        <w:t>’</w:t>
      </w:r>
      <w:r w:rsidRPr="003D513E">
        <w:rPr>
          <w:lang w:val="fr-FR"/>
        </w:rPr>
        <w:t>introduction du Conseil constitutionnel dans les juridictions mauritaniennes constitue un progrès en matière de garantie des droits de l</w:t>
      </w:r>
      <w:r w:rsidR="002B1502">
        <w:rPr>
          <w:lang w:val="fr-FR"/>
        </w:rPr>
        <w:t>’</w:t>
      </w:r>
      <w:r w:rsidRPr="003D513E">
        <w:rPr>
          <w:lang w:val="fr-FR"/>
        </w:rPr>
        <w:t xml:space="preserve">homme. </w:t>
      </w:r>
    </w:p>
    <w:p w:rsidR="00414636" w:rsidRPr="003D513E" w:rsidRDefault="00414636" w:rsidP="00414636">
      <w:pPr>
        <w:pStyle w:val="SingleTxtG"/>
        <w:rPr>
          <w:lang w:val="fr-FR"/>
        </w:rPr>
      </w:pPr>
      <w:r w:rsidRPr="00E0680C">
        <w:rPr>
          <w:bCs/>
          <w:lang w:val="fr-FR"/>
        </w:rPr>
        <w:t>4</w:t>
      </w:r>
      <w:r>
        <w:rPr>
          <w:bCs/>
          <w:lang w:val="fr-FR"/>
        </w:rPr>
        <w:t>1</w:t>
      </w:r>
      <w:r w:rsidRPr="003D513E">
        <w:rPr>
          <w:bCs/>
          <w:lang w:val="fr-FR"/>
        </w:rPr>
        <w:t>.</w:t>
      </w:r>
      <w:r w:rsidRPr="003D513E">
        <w:rPr>
          <w:lang w:val="fr-FR"/>
        </w:rPr>
        <w:tab/>
        <w:t>Le Conseil constitutionnel comprend six membres nommés par: le Président de la République (3 membres dont le Président du Conseil constitutionnel), le Président de l</w:t>
      </w:r>
      <w:r w:rsidR="002B1502">
        <w:rPr>
          <w:lang w:val="fr-FR"/>
        </w:rPr>
        <w:t>’</w:t>
      </w:r>
      <w:r w:rsidRPr="003D513E">
        <w:rPr>
          <w:lang w:val="fr-FR"/>
        </w:rPr>
        <w:t>Assemblée nationale (2 membres) et le Président du Sénat (1 membre).</w:t>
      </w:r>
      <w:r>
        <w:rPr>
          <w:lang w:val="fr-FR"/>
        </w:rPr>
        <w:t xml:space="preserve"> </w:t>
      </w:r>
      <w:r w:rsidRPr="003D513E">
        <w:rPr>
          <w:lang w:val="fr-FR"/>
        </w:rPr>
        <w:t>Les membres du Conseil constitutionnel sont nommés pour un mandat de neuf ans, non renouvelable. Ils bénéficient d</w:t>
      </w:r>
      <w:r w:rsidR="002B1502">
        <w:rPr>
          <w:lang w:val="fr-FR"/>
        </w:rPr>
        <w:t>’</w:t>
      </w:r>
      <w:r w:rsidRPr="003D513E">
        <w:rPr>
          <w:lang w:val="fr-FR"/>
        </w:rPr>
        <w:t>un statut d</w:t>
      </w:r>
      <w:r w:rsidR="002B1502">
        <w:rPr>
          <w:lang w:val="fr-FR"/>
        </w:rPr>
        <w:t>’</w:t>
      </w:r>
      <w:r w:rsidRPr="003D513E">
        <w:rPr>
          <w:lang w:val="fr-FR"/>
        </w:rPr>
        <w:t>inamovibilité et des immunités reconnues aux parlementaires.</w:t>
      </w:r>
      <w:r>
        <w:rPr>
          <w:lang w:val="fr-FR"/>
        </w:rPr>
        <w:t xml:space="preserve"> </w:t>
      </w:r>
      <w:r w:rsidRPr="003D513E">
        <w:rPr>
          <w:lang w:val="fr-FR"/>
        </w:rPr>
        <w:t xml:space="preserve">Le Conseil constitutionnel est chargé notamment de vérifier la conformité des lois, des traités internationaux et des règlements des Assemblées parlementaires à la Constitution. </w:t>
      </w:r>
      <w:r>
        <w:rPr>
          <w:lang w:val="fr-FR"/>
        </w:rPr>
        <w:t>À</w:t>
      </w:r>
      <w:r w:rsidRPr="003D513E">
        <w:rPr>
          <w:lang w:val="fr-FR"/>
        </w:rPr>
        <w:t xml:space="preserve"> ce titre, il peut</w:t>
      </w:r>
      <w:r>
        <w:rPr>
          <w:lang w:val="fr-FR"/>
        </w:rPr>
        <w:t xml:space="preserve"> </w:t>
      </w:r>
      <w:r w:rsidRPr="003D513E">
        <w:rPr>
          <w:lang w:val="fr-FR"/>
        </w:rPr>
        <w:t>déclarer l</w:t>
      </w:r>
      <w:r w:rsidR="002B1502">
        <w:rPr>
          <w:lang w:val="fr-FR"/>
        </w:rPr>
        <w:t>’</w:t>
      </w:r>
      <w:r w:rsidRPr="003D513E">
        <w:rPr>
          <w:lang w:val="fr-FR"/>
        </w:rPr>
        <w:t>inconstitutionnalité de dispositions législatives pour non</w:t>
      </w:r>
      <w:r>
        <w:rPr>
          <w:lang w:val="fr-FR"/>
        </w:rPr>
        <w:t>-</w:t>
      </w:r>
      <w:r w:rsidRPr="003D513E">
        <w:rPr>
          <w:lang w:val="fr-FR"/>
        </w:rPr>
        <w:t xml:space="preserve">conformité à la Constitution. </w:t>
      </w:r>
    </w:p>
    <w:p w:rsidR="00414636" w:rsidRPr="003D513E" w:rsidRDefault="00414636" w:rsidP="00414636">
      <w:pPr>
        <w:pStyle w:val="SingleTxtG"/>
        <w:rPr>
          <w:lang w:val="fr-FR"/>
        </w:rPr>
      </w:pPr>
      <w:r>
        <w:rPr>
          <w:bCs/>
          <w:lang w:val="fr-FR"/>
        </w:rPr>
        <w:t>42</w:t>
      </w:r>
      <w:r w:rsidRPr="003D513E">
        <w:rPr>
          <w:bCs/>
          <w:lang w:val="fr-FR"/>
        </w:rPr>
        <w:t>.</w:t>
      </w:r>
      <w:r w:rsidRPr="003D513E">
        <w:rPr>
          <w:lang w:val="fr-FR"/>
        </w:rPr>
        <w:tab/>
        <w:t>Aux termes de l</w:t>
      </w:r>
      <w:r w:rsidR="002B1502">
        <w:rPr>
          <w:lang w:val="fr-FR"/>
        </w:rPr>
        <w:t>’</w:t>
      </w:r>
      <w:r w:rsidRPr="003D513E">
        <w:rPr>
          <w:lang w:val="fr-FR"/>
        </w:rPr>
        <w:t>article 87 de la Constitution, «les</w:t>
      </w:r>
      <w:r>
        <w:rPr>
          <w:lang w:val="fr-FR"/>
        </w:rPr>
        <w:t xml:space="preserve"> </w:t>
      </w:r>
      <w:r w:rsidRPr="003D513E">
        <w:rPr>
          <w:lang w:val="fr-FR"/>
        </w:rPr>
        <w:t>décisions du Conseil constitutionnel sont revêtues de l</w:t>
      </w:r>
      <w:r w:rsidR="002B1502">
        <w:rPr>
          <w:lang w:val="fr-FR"/>
        </w:rPr>
        <w:t>’</w:t>
      </w:r>
      <w:r w:rsidRPr="003D513E">
        <w:rPr>
          <w:lang w:val="fr-FR"/>
        </w:rPr>
        <w:t>autorité de la chose jugée (...). Elles ne sont susceptibles d</w:t>
      </w:r>
      <w:r w:rsidR="002B1502">
        <w:rPr>
          <w:lang w:val="fr-FR"/>
        </w:rPr>
        <w:t>’</w:t>
      </w:r>
      <w:r w:rsidRPr="003D513E">
        <w:rPr>
          <w:lang w:val="fr-FR"/>
        </w:rPr>
        <w:t>aucun recours (et) s</w:t>
      </w:r>
      <w:r w:rsidR="002B1502">
        <w:rPr>
          <w:lang w:val="fr-FR"/>
        </w:rPr>
        <w:t>’</w:t>
      </w:r>
      <w:r w:rsidRPr="003D513E">
        <w:rPr>
          <w:lang w:val="fr-FR"/>
        </w:rPr>
        <w:t>imposent aux pouvoirs publics et à toutes les autorités administratives et juridictionnelles». Il convient de souligner</w:t>
      </w:r>
      <w:r>
        <w:rPr>
          <w:lang w:val="fr-FR"/>
        </w:rPr>
        <w:t xml:space="preserve"> </w:t>
      </w:r>
      <w:r w:rsidRPr="003D513E">
        <w:rPr>
          <w:lang w:val="fr-FR"/>
        </w:rPr>
        <w:t>ici le rôle particulier que joue le Conseil constitutionnel dans la protection des droits et libertés: La Haute juridiction a déjà déclaré l</w:t>
      </w:r>
      <w:r w:rsidR="002B1502">
        <w:rPr>
          <w:lang w:val="fr-FR"/>
        </w:rPr>
        <w:t>’</w:t>
      </w:r>
      <w:r w:rsidRPr="003D513E">
        <w:rPr>
          <w:lang w:val="fr-FR"/>
        </w:rPr>
        <w:t>inconstitutionnalité de plusieurs textes et</w:t>
      </w:r>
      <w:r>
        <w:rPr>
          <w:lang w:val="fr-FR"/>
        </w:rPr>
        <w:t>,</w:t>
      </w:r>
      <w:r w:rsidRPr="003D513E">
        <w:rPr>
          <w:lang w:val="fr-FR"/>
        </w:rPr>
        <w:t xml:space="preserve"> notamment, le Règlement de l</w:t>
      </w:r>
      <w:r w:rsidR="002B1502">
        <w:rPr>
          <w:lang w:val="fr-FR"/>
        </w:rPr>
        <w:t>’</w:t>
      </w:r>
      <w:r w:rsidRPr="003D513E">
        <w:rPr>
          <w:lang w:val="fr-FR"/>
        </w:rPr>
        <w:t>Assemblée nationale, le Règlement du Sénat, la loi organique portant statut de la magistrature et la loi organique relative à l</w:t>
      </w:r>
      <w:r w:rsidR="002B1502">
        <w:rPr>
          <w:lang w:val="fr-FR"/>
        </w:rPr>
        <w:t>’</w:t>
      </w:r>
      <w:r w:rsidRPr="003D513E">
        <w:rPr>
          <w:lang w:val="fr-FR"/>
        </w:rPr>
        <w:t xml:space="preserve">élection des sénateurs représentant les </w:t>
      </w:r>
      <w:r>
        <w:rPr>
          <w:lang w:val="fr-FR"/>
        </w:rPr>
        <w:t>M</w:t>
      </w:r>
      <w:r w:rsidRPr="003D513E">
        <w:rPr>
          <w:lang w:val="fr-FR"/>
        </w:rPr>
        <w:t>auritaniens établis à l</w:t>
      </w:r>
      <w:r w:rsidR="002B1502">
        <w:rPr>
          <w:lang w:val="fr-FR"/>
        </w:rPr>
        <w:t>’</w:t>
      </w:r>
      <w:r w:rsidRPr="003D513E">
        <w:rPr>
          <w:lang w:val="fr-FR"/>
        </w:rPr>
        <w:t>étranger.</w:t>
      </w:r>
    </w:p>
    <w:p w:rsidR="00414636" w:rsidRPr="003D513E" w:rsidRDefault="00414636" w:rsidP="00414636">
      <w:pPr>
        <w:pStyle w:val="H4G"/>
        <w:rPr>
          <w:lang w:val="fr-FR"/>
        </w:rPr>
      </w:pPr>
      <w:r>
        <w:rPr>
          <w:lang w:val="fr-FR"/>
        </w:rPr>
        <w:tab/>
      </w:r>
      <w:r w:rsidR="003D47F4">
        <w:rPr>
          <w:lang w:val="fr-FR"/>
        </w:rPr>
        <w:t>b)</w:t>
      </w:r>
      <w:r w:rsidR="003D47F4">
        <w:rPr>
          <w:lang w:val="fr-FR"/>
        </w:rPr>
        <w:tab/>
      </w:r>
      <w:r w:rsidRPr="003D513E">
        <w:rPr>
          <w:lang w:val="fr-FR"/>
        </w:rPr>
        <w:t>Cours et Trib</w:t>
      </w:r>
      <w:r>
        <w:rPr>
          <w:lang w:val="fr-FR"/>
        </w:rPr>
        <w:t>unaux</w:t>
      </w:r>
    </w:p>
    <w:p w:rsidR="00414636" w:rsidRDefault="00414636" w:rsidP="00414636">
      <w:pPr>
        <w:pStyle w:val="SingleTxtG"/>
        <w:rPr>
          <w:lang w:val="fr-FR"/>
        </w:rPr>
      </w:pPr>
      <w:r>
        <w:rPr>
          <w:bCs/>
          <w:lang w:val="fr-FR"/>
        </w:rPr>
        <w:t>43</w:t>
      </w:r>
      <w:r w:rsidRPr="003D513E">
        <w:rPr>
          <w:bCs/>
          <w:lang w:val="fr-FR"/>
        </w:rPr>
        <w:t>.</w:t>
      </w:r>
      <w:r>
        <w:rPr>
          <w:lang w:val="fr-FR"/>
        </w:rPr>
        <w:tab/>
      </w:r>
      <w:r w:rsidRPr="003D513E">
        <w:rPr>
          <w:lang w:val="fr-FR"/>
        </w:rPr>
        <w:t>L</w:t>
      </w:r>
      <w:r w:rsidR="002B1502">
        <w:rPr>
          <w:lang w:val="fr-FR"/>
        </w:rPr>
        <w:t>’</w:t>
      </w:r>
      <w:r w:rsidRPr="003D513E">
        <w:rPr>
          <w:lang w:val="fr-FR"/>
        </w:rPr>
        <w:t>organisation judiciaire de la République Islamique de Mauritanie est</w:t>
      </w:r>
      <w:r>
        <w:rPr>
          <w:lang w:val="fr-FR"/>
        </w:rPr>
        <w:t xml:space="preserve"> </w:t>
      </w:r>
      <w:r w:rsidRPr="003D513E">
        <w:rPr>
          <w:lang w:val="fr-FR"/>
        </w:rPr>
        <w:t>organisée</w:t>
      </w:r>
      <w:r>
        <w:rPr>
          <w:lang w:val="fr-FR"/>
        </w:rPr>
        <w:t>,</w:t>
      </w:r>
      <w:r w:rsidRPr="003D513E">
        <w:rPr>
          <w:lang w:val="fr-FR"/>
        </w:rPr>
        <w:t xml:space="preserve"> conformément aux dispositions de l</w:t>
      </w:r>
      <w:r w:rsidR="002B1502">
        <w:rPr>
          <w:lang w:val="fr-FR"/>
        </w:rPr>
        <w:t>’</w:t>
      </w:r>
      <w:r w:rsidRPr="003D513E">
        <w:rPr>
          <w:lang w:val="fr-FR"/>
        </w:rPr>
        <w:t>ordonnance n° 2007-012 du 8 février 2007 portant organisation judiciaire</w:t>
      </w:r>
      <w:r>
        <w:rPr>
          <w:lang w:val="fr-FR"/>
        </w:rPr>
        <w:t>.</w:t>
      </w:r>
    </w:p>
    <w:p w:rsidR="00414636" w:rsidRPr="003D513E" w:rsidRDefault="00414636" w:rsidP="00414636">
      <w:pPr>
        <w:pStyle w:val="H1G"/>
        <w:rPr>
          <w:bCs/>
          <w:lang w:val="fr-FR"/>
        </w:rPr>
      </w:pPr>
      <w:r>
        <w:rPr>
          <w:bCs/>
          <w:lang w:val="fr-FR"/>
        </w:rPr>
        <w:tab/>
        <w:t>C.</w:t>
      </w:r>
      <w:r>
        <w:rPr>
          <w:bCs/>
          <w:lang w:val="fr-FR"/>
        </w:rPr>
        <w:tab/>
        <w:t>Ordonnance n° 2007-012 du 8 février 2007 portant organisation judiciaire</w:t>
      </w:r>
    </w:p>
    <w:p w:rsidR="00414636" w:rsidRPr="003D513E" w:rsidRDefault="00414636" w:rsidP="00414636">
      <w:pPr>
        <w:pStyle w:val="H23G"/>
        <w:rPr>
          <w:lang w:val="fr-FR"/>
        </w:rPr>
      </w:pPr>
      <w:r>
        <w:rPr>
          <w:lang w:val="fr-FR"/>
        </w:rPr>
        <w:tab/>
      </w:r>
      <w:r>
        <w:rPr>
          <w:lang w:val="fr-FR"/>
        </w:rPr>
        <w:tab/>
      </w:r>
      <w:r w:rsidRPr="003D513E">
        <w:rPr>
          <w:lang w:val="fr-FR"/>
        </w:rPr>
        <w:t>Titre premier</w:t>
      </w:r>
      <w:r>
        <w:rPr>
          <w:lang w:val="fr-FR"/>
        </w:rPr>
        <w:br/>
      </w:r>
      <w:r w:rsidRPr="003D513E">
        <w:rPr>
          <w:lang w:val="fr-FR"/>
        </w:rPr>
        <w:t>Dispositions</w:t>
      </w:r>
      <w:r>
        <w:rPr>
          <w:lang w:val="fr-FR"/>
        </w:rPr>
        <w:t xml:space="preserve"> </w:t>
      </w:r>
      <w:r w:rsidRPr="003D513E">
        <w:rPr>
          <w:lang w:val="fr-FR"/>
        </w:rPr>
        <w:t>générales</w:t>
      </w:r>
    </w:p>
    <w:p w:rsidR="00414636" w:rsidRPr="003D513E" w:rsidRDefault="00414636" w:rsidP="00414636">
      <w:pPr>
        <w:pStyle w:val="SingleTxtG"/>
        <w:rPr>
          <w:lang w:val="fr-FR"/>
        </w:rPr>
      </w:pPr>
      <w:r>
        <w:rPr>
          <w:bCs/>
          <w:lang w:val="fr-FR"/>
        </w:rPr>
        <w:t>44</w:t>
      </w:r>
      <w:r w:rsidRPr="003D513E">
        <w:rPr>
          <w:bCs/>
          <w:lang w:val="fr-FR"/>
        </w:rPr>
        <w:t>.</w:t>
      </w:r>
      <w:r w:rsidRPr="003D513E">
        <w:rPr>
          <w:bCs/>
          <w:lang w:val="fr-FR"/>
        </w:rPr>
        <w:tab/>
      </w:r>
      <w:r w:rsidRPr="00B3006F">
        <w:rPr>
          <w:b/>
          <w:bCs/>
          <w:lang w:val="fr-FR"/>
        </w:rPr>
        <w:t>Article 1</w:t>
      </w:r>
      <w:r w:rsidRPr="00B3006F">
        <w:rPr>
          <w:b/>
          <w:bCs/>
          <w:vertAlign w:val="superscript"/>
          <w:lang w:val="fr-FR"/>
        </w:rPr>
        <w:t>er</w:t>
      </w:r>
      <w:r w:rsidRPr="00B3006F">
        <w:rPr>
          <w:bCs/>
          <w:lang w:val="fr-FR"/>
        </w:rPr>
        <w:t>:</w:t>
      </w:r>
      <w:r w:rsidRPr="003D513E">
        <w:rPr>
          <w:lang w:val="fr-FR"/>
        </w:rPr>
        <w:t xml:space="preserve"> Sur le territoire de la République Islamique de Mauritanie, la justice est rendue, </w:t>
      </w:r>
      <w:r>
        <w:rPr>
          <w:lang w:val="fr-FR"/>
        </w:rPr>
        <w:t>c</w:t>
      </w:r>
      <w:r w:rsidRPr="003D513E">
        <w:rPr>
          <w:lang w:val="fr-FR"/>
        </w:rPr>
        <w:t>onformément aux dispositions de la présente ordonnance, par la cour suprême, les cours d</w:t>
      </w:r>
      <w:r w:rsidR="002B1502">
        <w:rPr>
          <w:lang w:val="fr-FR"/>
        </w:rPr>
        <w:t>’</w:t>
      </w:r>
      <w:r w:rsidRPr="003D513E">
        <w:rPr>
          <w:lang w:val="fr-FR"/>
        </w:rPr>
        <w:t xml:space="preserve">appel, les tribunaux de </w:t>
      </w:r>
      <w:r>
        <w:rPr>
          <w:lang w:val="fr-FR"/>
        </w:rPr>
        <w:t>Wilaya</w:t>
      </w:r>
      <w:r w:rsidRPr="003D513E">
        <w:rPr>
          <w:lang w:val="fr-FR"/>
        </w:rPr>
        <w:t xml:space="preserve">, les cours criminelles, les tribunaux de commerce, les tribunaux du travail, les tribunaux de </w:t>
      </w:r>
      <w:proofErr w:type="spellStart"/>
      <w:r w:rsidRPr="003D513E">
        <w:rPr>
          <w:lang w:val="fr-FR"/>
        </w:rPr>
        <w:t>Moughatâa</w:t>
      </w:r>
      <w:proofErr w:type="spellEnd"/>
      <w:r w:rsidRPr="003D513E">
        <w:rPr>
          <w:lang w:val="fr-FR"/>
        </w:rPr>
        <w:t>, et par toute autre juridiction créée par la loi.</w:t>
      </w:r>
      <w:r>
        <w:rPr>
          <w:lang w:val="fr-FR"/>
        </w:rPr>
        <w:t xml:space="preserve"> </w:t>
      </w:r>
      <w:r w:rsidRPr="003D513E">
        <w:rPr>
          <w:lang w:val="fr-FR"/>
        </w:rPr>
        <w:t>Ces juridictions connaissent de toutes les affaires civiles, commerciales, administratives, pénales et des différends du travail. Elles statuent conformément aux lois et règlements en vigueur.</w:t>
      </w:r>
    </w:p>
    <w:p w:rsidR="00414636" w:rsidRPr="003D513E" w:rsidRDefault="00414636" w:rsidP="00414636">
      <w:pPr>
        <w:pStyle w:val="SingleTxtG"/>
        <w:rPr>
          <w:lang w:val="fr-FR"/>
        </w:rPr>
      </w:pPr>
      <w:r w:rsidRPr="006B467E">
        <w:rPr>
          <w:bCs/>
          <w:lang w:val="fr-FR"/>
        </w:rPr>
        <w:t>45</w:t>
      </w:r>
      <w:r w:rsidRPr="003D513E">
        <w:rPr>
          <w:bCs/>
          <w:lang w:val="fr-FR"/>
        </w:rPr>
        <w:t>.</w:t>
      </w:r>
      <w:r w:rsidRPr="003D513E">
        <w:rPr>
          <w:bCs/>
          <w:lang w:val="fr-FR"/>
        </w:rPr>
        <w:tab/>
      </w:r>
      <w:r w:rsidRPr="00B3006F">
        <w:rPr>
          <w:b/>
          <w:bCs/>
          <w:lang w:val="fr-FR"/>
        </w:rPr>
        <w:t>Article 2</w:t>
      </w:r>
      <w:r w:rsidRPr="003D513E">
        <w:rPr>
          <w:bCs/>
          <w:lang w:val="fr-FR"/>
        </w:rPr>
        <w:t>:</w:t>
      </w:r>
      <w:r w:rsidRPr="003D513E">
        <w:rPr>
          <w:lang w:val="fr-FR"/>
        </w:rPr>
        <w:t xml:space="preserve"> Le siège et le ressort des juridictions sont fixés par décret, pris en conseil des ministres sur rapport du Ministre de la Justice, à l</w:t>
      </w:r>
      <w:r w:rsidR="002B1502">
        <w:rPr>
          <w:lang w:val="fr-FR"/>
        </w:rPr>
        <w:t>’</w:t>
      </w:r>
      <w:r w:rsidRPr="003D513E">
        <w:rPr>
          <w:lang w:val="fr-FR"/>
        </w:rPr>
        <w:t>exception de la cour suprême dont le siège est fixé à Nouakchott et dont le ressort s</w:t>
      </w:r>
      <w:r w:rsidR="002B1502">
        <w:rPr>
          <w:lang w:val="fr-FR"/>
        </w:rPr>
        <w:t>’</w:t>
      </w:r>
      <w:r w:rsidRPr="003D513E">
        <w:rPr>
          <w:lang w:val="fr-FR"/>
        </w:rPr>
        <w:t>étend à l</w:t>
      </w:r>
      <w:r w:rsidR="002B1502">
        <w:rPr>
          <w:lang w:val="fr-FR"/>
        </w:rPr>
        <w:t>’</w:t>
      </w:r>
      <w:r w:rsidRPr="003D513E">
        <w:rPr>
          <w:lang w:val="fr-FR"/>
        </w:rPr>
        <w:t>ensemble du territoire national.</w:t>
      </w:r>
    </w:p>
    <w:p w:rsidR="00414636" w:rsidRPr="003D513E" w:rsidRDefault="00414636" w:rsidP="00414636">
      <w:pPr>
        <w:pStyle w:val="SingleTxtG"/>
        <w:rPr>
          <w:lang w:val="fr-FR"/>
        </w:rPr>
      </w:pPr>
      <w:r w:rsidRPr="003D513E">
        <w:rPr>
          <w:bCs/>
          <w:lang w:val="fr-FR"/>
        </w:rPr>
        <w:t>4</w:t>
      </w:r>
      <w:r>
        <w:rPr>
          <w:bCs/>
          <w:lang w:val="fr-FR"/>
        </w:rPr>
        <w:t>6</w:t>
      </w:r>
      <w:r w:rsidRPr="003D513E">
        <w:rPr>
          <w:bCs/>
          <w:lang w:val="fr-FR"/>
        </w:rPr>
        <w:t>.</w:t>
      </w:r>
      <w:r w:rsidRPr="003D513E">
        <w:rPr>
          <w:bCs/>
          <w:lang w:val="fr-FR"/>
        </w:rPr>
        <w:tab/>
      </w:r>
      <w:r w:rsidRPr="00B3006F">
        <w:rPr>
          <w:b/>
          <w:bCs/>
          <w:lang w:val="fr-FR"/>
        </w:rPr>
        <w:t>Article 3</w:t>
      </w:r>
      <w:r w:rsidRPr="003D513E">
        <w:rPr>
          <w:bCs/>
          <w:lang w:val="fr-FR"/>
        </w:rPr>
        <w:t>:</w:t>
      </w:r>
      <w:r w:rsidRPr="003D513E">
        <w:rPr>
          <w:lang w:val="fr-FR"/>
        </w:rPr>
        <w:t xml:space="preserve"> L</w:t>
      </w:r>
      <w:r w:rsidR="002B1502">
        <w:rPr>
          <w:lang w:val="fr-FR"/>
        </w:rPr>
        <w:t>’</w:t>
      </w:r>
      <w:r w:rsidRPr="003D513E">
        <w:rPr>
          <w:lang w:val="fr-FR"/>
        </w:rPr>
        <w:t>année judiciaire commence le 1er janvier et se termine le 31 décembre. Elle comprend une période de vacances judiciaires de trois mois qui commence le 16 juillet et prend fin le 15 octobre.</w:t>
      </w:r>
      <w:r>
        <w:rPr>
          <w:lang w:val="fr-FR"/>
        </w:rPr>
        <w:t xml:space="preserve"> </w:t>
      </w:r>
      <w:r w:rsidRPr="003D513E">
        <w:rPr>
          <w:lang w:val="fr-FR"/>
        </w:rPr>
        <w:t>Les jours, heures et lieux d</w:t>
      </w:r>
      <w:r w:rsidR="002B1502">
        <w:rPr>
          <w:lang w:val="fr-FR"/>
        </w:rPr>
        <w:t>’</w:t>
      </w:r>
      <w:r w:rsidRPr="003D513E">
        <w:rPr>
          <w:lang w:val="fr-FR"/>
        </w:rPr>
        <w:t>audience des cours et tribunaux sont fixés par ordonnance du président de la juridiction, au début de chaque année judiciaire.</w:t>
      </w:r>
      <w:r>
        <w:rPr>
          <w:lang w:val="fr-FR"/>
        </w:rPr>
        <w:t xml:space="preserve"> </w:t>
      </w:r>
      <w:r w:rsidRPr="003D513E">
        <w:rPr>
          <w:lang w:val="fr-FR"/>
        </w:rPr>
        <w:t>Les ordonnances prévues ci-dessus sont affichées au siège de la juridiction et publiées au Journal officiel.</w:t>
      </w:r>
    </w:p>
    <w:p w:rsidR="00414636" w:rsidRPr="003D513E" w:rsidRDefault="00414636" w:rsidP="00414636">
      <w:pPr>
        <w:pStyle w:val="SingleTxtG"/>
        <w:rPr>
          <w:lang w:val="fr-FR"/>
        </w:rPr>
      </w:pPr>
      <w:r w:rsidRPr="003D513E">
        <w:rPr>
          <w:bCs/>
          <w:lang w:val="fr-FR"/>
        </w:rPr>
        <w:t>4</w:t>
      </w:r>
      <w:r>
        <w:rPr>
          <w:bCs/>
          <w:lang w:val="fr-FR"/>
        </w:rPr>
        <w:t>7</w:t>
      </w:r>
      <w:r w:rsidRPr="003D513E">
        <w:rPr>
          <w:bCs/>
          <w:lang w:val="fr-FR"/>
        </w:rPr>
        <w:t>.</w:t>
      </w:r>
      <w:r w:rsidRPr="003D513E">
        <w:rPr>
          <w:bCs/>
          <w:lang w:val="fr-FR"/>
        </w:rPr>
        <w:tab/>
      </w:r>
      <w:r w:rsidRPr="00B3006F">
        <w:rPr>
          <w:b/>
          <w:bCs/>
          <w:lang w:val="fr-FR"/>
        </w:rPr>
        <w:t>Article 4</w:t>
      </w:r>
      <w:r w:rsidRPr="003D513E">
        <w:rPr>
          <w:bCs/>
          <w:lang w:val="fr-FR"/>
        </w:rPr>
        <w:t>:</w:t>
      </w:r>
      <w:r w:rsidRPr="003D513E">
        <w:rPr>
          <w:lang w:val="fr-FR"/>
        </w:rPr>
        <w:t xml:space="preserve"> Les cours et tribunaux peuvent tenir des audiences foraines dans le ressort de leur juridiction.</w:t>
      </w:r>
    </w:p>
    <w:p w:rsidR="00414636" w:rsidRPr="003D513E" w:rsidRDefault="00414636" w:rsidP="00414636">
      <w:pPr>
        <w:pStyle w:val="SingleTxtG"/>
        <w:rPr>
          <w:lang w:val="fr-FR"/>
        </w:rPr>
      </w:pPr>
      <w:r w:rsidRPr="003D513E">
        <w:rPr>
          <w:bCs/>
          <w:lang w:val="fr-FR"/>
        </w:rPr>
        <w:t>4</w:t>
      </w:r>
      <w:r>
        <w:rPr>
          <w:bCs/>
          <w:lang w:val="fr-FR"/>
        </w:rPr>
        <w:t>8</w:t>
      </w:r>
      <w:r w:rsidRPr="003D513E">
        <w:rPr>
          <w:bCs/>
          <w:lang w:val="fr-FR"/>
        </w:rPr>
        <w:t>.</w:t>
      </w:r>
      <w:r w:rsidRPr="003D513E">
        <w:rPr>
          <w:bCs/>
          <w:lang w:val="fr-FR"/>
        </w:rPr>
        <w:tab/>
      </w:r>
      <w:r w:rsidRPr="00B3006F">
        <w:rPr>
          <w:b/>
          <w:bCs/>
          <w:lang w:val="fr-FR"/>
        </w:rPr>
        <w:t>Article 5</w:t>
      </w:r>
      <w:r w:rsidRPr="003D513E">
        <w:rPr>
          <w:bCs/>
          <w:lang w:val="fr-FR"/>
        </w:rPr>
        <w:t>:</w:t>
      </w:r>
      <w:r w:rsidRPr="003D513E">
        <w:rPr>
          <w:lang w:val="fr-FR"/>
        </w:rPr>
        <w:t xml:space="preserve"> Les audiences des juridictions sont publiques, à moins que cette publicité soit dangereuse pour l</w:t>
      </w:r>
      <w:r w:rsidR="002B1502">
        <w:rPr>
          <w:lang w:val="fr-FR"/>
        </w:rPr>
        <w:t>’</w:t>
      </w:r>
      <w:r w:rsidRPr="003D513E">
        <w:rPr>
          <w:lang w:val="fr-FR"/>
        </w:rPr>
        <w:t>ordre public ou les bonnes m</w:t>
      </w:r>
      <w:r>
        <w:rPr>
          <w:lang w:val="fr-FR"/>
        </w:rPr>
        <w:t>œur</w:t>
      </w:r>
      <w:r w:rsidRPr="003D513E">
        <w:rPr>
          <w:lang w:val="fr-FR"/>
        </w:rPr>
        <w:t>s ou interdite par la loi. Le président de la juridiction ordonne</w:t>
      </w:r>
      <w:r w:rsidRPr="003D513E">
        <w:rPr>
          <w:bCs/>
          <w:lang w:val="fr-FR"/>
        </w:rPr>
        <w:t xml:space="preserve">, </w:t>
      </w:r>
      <w:r w:rsidRPr="003D513E">
        <w:rPr>
          <w:lang w:val="fr-FR"/>
        </w:rPr>
        <w:t>alors</w:t>
      </w:r>
      <w:r w:rsidRPr="003D513E">
        <w:rPr>
          <w:bCs/>
          <w:lang w:val="fr-FR"/>
        </w:rPr>
        <w:t xml:space="preserve">, </w:t>
      </w:r>
      <w:r w:rsidRPr="003D513E">
        <w:rPr>
          <w:lang w:val="fr-FR"/>
        </w:rPr>
        <w:t>le huis clos. Dans tous les cas, les jugements ou arrêts sont prononcés publiquement et doivent</w:t>
      </w:r>
      <w:r w:rsidRPr="003D513E">
        <w:rPr>
          <w:bCs/>
          <w:lang w:val="fr-FR"/>
        </w:rPr>
        <w:t xml:space="preserve">, </w:t>
      </w:r>
      <w:r w:rsidRPr="003D513E">
        <w:rPr>
          <w:lang w:val="fr-FR"/>
        </w:rPr>
        <w:t>à peine de nullité, être motivés.</w:t>
      </w:r>
    </w:p>
    <w:p w:rsidR="00414636" w:rsidRPr="003D513E" w:rsidRDefault="00414636" w:rsidP="00414636">
      <w:pPr>
        <w:pStyle w:val="SingleTxtG"/>
        <w:rPr>
          <w:lang w:val="fr-FR"/>
        </w:rPr>
      </w:pPr>
      <w:r w:rsidRPr="003D513E">
        <w:rPr>
          <w:bCs/>
          <w:lang w:val="fr-FR"/>
        </w:rPr>
        <w:t>4</w:t>
      </w:r>
      <w:r>
        <w:rPr>
          <w:bCs/>
          <w:lang w:val="fr-FR"/>
        </w:rPr>
        <w:t>9</w:t>
      </w:r>
      <w:r w:rsidRPr="003D513E">
        <w:rPr>
          <w:bCs/>
          <w:lang w:val="fr-FR"/>
        </w:rPr>
        <w:t>.</w:t>
      </w:r>
      <w:r w:rsidRPr="003D513E">
        <w:rPr>
          <w:bCs/>
          <w:lang w:val="fr-FR"/>
        </w:rPr>
        <w:tab/>
      </w:r>
      <w:r w:rsidRPr="00B3006F">
        <w:rPr>
          <w:b/>
          <w:bCs/>
          <w:lang w:val="fr-FR"/>
        </w:rPr>
        <w:t>Article</w:t>
      </w:r>
      <w:r>
        <w:rPr>
          <w:b/>
          <w:bCs/>
          <w:lang w:val="fr-FR"/>
        </w:rPr>
        <w:t xml:space="preserve"> </w:t>
      </w:r>
      <w:r w:rsidRPr="00B3006F">
        <w:rPr>
          <w:b/>
          <w:bCs/>
          <w:lang w:val="fr-FR"/>
        </w:rPr>
        <w:t>6</w:t>
      </w:r>
      <w:r w:rsidRPr="003D513E">
        <w:rPr>
          <w:bCs/>
          <w:lang w:val="fr-FR"/>
        </w:rPr>
        <w:t>:</w:t>
      </w:r>
      <w:r w:rsidRPr="003D513E">
        <w:rPr>
          <w:lang w:val="fr-FR"/>
        </w:rPr>
        <w:t xml:space="preserve"> La justice est gratuite, sous réserve des droits de timbre et d</w:t>
      </w:r>
      <w:r w:rsidR="002B1502">
        <w:rPr>
          <w:lang w:val="fr-FR"/>
        </w:rPr>
        <w:t>’</w:t>
      </w:r>
      <w:r w:rsidRPr="003D513E">
        <w:rPr>
          <w:lang w:val="fr-FR"/>
        </w:rPr>
        <w:t>enregistrement, des émoluments des auxiliaires de justice et des frais effectués pour l</w:t>
      </w:r>
      <w:r w:rsidR="002B1502">
        <w:rPr>
          <w:lang w:val="fr-FR"/>
        </w:rPr>
        <w:t>’</w:t>
      </w:r>
      <w:r w:rsidRPr="003D513E">
        <w:rPr>
          <w:lang w:val="fr-FR"/>
        </w:rPr>
        <w:t>instruction des affaires ou l</w:t>
      </w:r>
      <w:r w:rsidR="002B1502">
        <w:rPr>
          <w:lang w:val="fr-FR"/>
        </w:rPr>
        <w:t>’</w:t>
      </w:r>
      <w:r w:rsidRPr="003D513E">
        <w:rPr>
          <w:lang w:val="fr-FR"/>
        </w:rPr>
        <w:t>exécution des décisions judiciaires.</w:t>
      </w:r>
      <w:r>
        <w:rPr>
          <w:lang w:val="fr-FR"/>
        </w:rPr>
        <w:t xml:space="preserve"> </w:t>
      </w:r>
      <w:r w:rsidRPr="003D513E">
        <w:rPr>
          <w:lang w:val="fr-FR"/>
        </w:rPr>
        <w:t>Les tarifs des frais de justice sont fixés par décret.</w:t>
      </w:r>
      <w:r>
        <w:rPr>
          <w:lang w:val="fr-FR"/>
        </w:rPr>
        <w:t xml:space="preserve"> </w:t>
      </w:r>
      <w:r w:rsidRPr="003D513E">
        <w:rPr>
          <w:lang w:val="fr-FR"/>
        </w:rPr>
        <w:t>L</w:t>
      </w:r>
      <w:r w:rsidR="002B1502">
        <w:rPr>
          <w:lang w:val="fr-FR"/>
        </w:rPr>
        <w:t>’</w:t>
      </w:r>
      <w:r w:rsidRPr="003D513E">
        <w:rPr>
          <w:lang w:val="fr-FR"/>
        </w:rPr>
        <w:t>aide juridique peut être accordée aux parties justifiant de leur indigence, dans les conditions prévues par la loi.</w:t>
      </w:r>
    </w:p>
    <w:p w:rsidR="00414636" w:rsidRPr="003D513E" w:rsidRDefault="00414636" w:rsidP="00414636">
      <w:pPr>
        <w:pStyle w:val="SingleTxtG"/>
        <w:rPr>
          <w:lang w:val="fr-FR"/>
        </w:rPr>
      </w:pPr>
      <w:r>
        <w:rPr>
          <w:bCs/>
          <w:lang w:val="fr-FR"/>
        </w:rPr>
        <w:t>50</w:t>
      </w:r>
      <w:r w:rsidRPr="003D513E">
        <w:rPr>
          <w:bCs/>
          <w:lang w:val="fr-FR"/>
        </w:rPr>
        <w:t>.</w:t>
      </w:r>
      <w:r w:rsidRPr="003D513E">
        <w:rPr>
          <w:bCs/>
          <w:lang w:val="fr-FR"/>
        </w:rPr>
        <w:tab/>
      </w:r>
      <w:r w:rsidRPr="00B3006F">
        <w:rPr>
          <w:b/>
          <w:bCs/>
          <w:lang w:val="fr-FR"/>
        </w:rPr>
        <w:t>Article 7</w:t>
      </w:r>
      <w:r w:rsidRPr="003D513E">
        <w:rPr>
          <w:bCs/>
          <w:lang w:val="fr-FR"/>
        </w:rPr>
        <w:t>:</w:t>
      </w:r>
      <w:r w:rsidRPr="003D513E">
        <w:rPr>
          <w:lang w:val="fr-FR"/>
        </w:rPr>
        <w:t xml:space="preserve"> Nul ne peut être jugé sans être mis en mesure de présenter ses moyens de défense.</w:t>
      </w:r>
      <w:r>
        <w:rPr>
          <w:lang w:val="fr-FR"/>
        </w:rPr>
        <w:t xml:space="preserve"> </w:t>
      </w:r>
      <w:r w:rsidRPr="003D513E">
        <w:rPr>
          <w:lang w:val="fr-FR"/>
        </w:rPr>
        <w:t>La défense et le choix du défenseur sont libres.</w:t>
      </w:r>
      <w:r>
        <w:rPr>
          <w:lang w:val="fr-FR"/>
        </w:rPr>
        <w:t xml:space="preserve"> </w:t>
      </w:r>
      <w:r w:rsidRPr="003D513E">
        <w:rPr>
          <w:lang w:val="fr-FR"/>
        </w:rPr>
        <w:t>Les avocats exercent librement leur ministère devant toutes les juridictions.</w:t>
      </w:r>
      <w:r>
        <w:rPr>
          <w:lang w:val="fr-FR"/>
        </w:rPr>
        <w:t xml:space="preserve"> </w:t>
      </w:r>
      <w:r w:rsidRPr="003D513E">
        <w:rPr>
          <w:lang w:val="fr-FR"/>
        </w:rPr>
        <w:t>Nul ne peut être distrait de ses juges naturels.</w:t>
      </w:r>
      <w:r>
        <w:rPr>
          <w:lang w:val="fr-FR"/>
        </w:rPr>
        <w:t xml:space="preserve"> </w:t>
      </w:r>
      <w:r w:rsidRPr="003D513E">
        <w:rPr>
          <w:lang w:val="fr-FR"/>
        </w:rPr>
        <w:t>Seules les juridictions prévues par la loi peuvent prononcer des condamnations.</w:t>
      </w:r>
    </w:p>
    <w:p w:rsidR="00414636" w:rsidRPr="003D513E" w:rsidRDefault="00414636" w:rsidP="00414636">
      <w:pPr>
        <w:pStyle w:val="SingleTxtG"/>
        <w:rPr>
          <w:lang w:val="fr-FR"/>
        </w:rPr>
      </w:pPr>
      <w:r>
        <w:rPr>
          <w:bCs/>
          <w:lang w:val="fr-FR"/>
        </w:rPr>
        <w:t>51</w:t>
      </w:r>
      <w:r w:rsidRPr="003D513E">
        <w:rPr>
          <w:bCs/>
          <w:lang w:val="fr-FR"/>
        </w:rPr>
        <w:t>.</w:t>
      </w:r>
      <w:r w:rsidRPr="003D513E">
        <w:rPr>
          <w:bCs/>
          <w:lang w:val="fr-FR"/>
        </w:rPr>
        <w:tab/>
      </w:r>
      <w:r w:rsidRPr="00B3006F">
        <w:rPr>
          <w:b/>
          <w:bCs/>
          <w:lang w:val="fr-FR"/>
        </w:rPr>
        <w:t>Article 8</w:t>
      </w:r>
      <w:r w:rsidRPr="003D513E">
        <w:rPr>
          <w:bCs/>
          <w:lang w:val="fr-FR"/>
        </w:rPr>
        <w:t>:</w:t>
      </w:r>
      <w:r w:rsidRPr="003D513E">
        <w:rPr>
          <w:lang w:val="fr-FR"/>
        </w:rPr>
        <w:t xml:space="preserve"> La justice est rendue au Nom d</w:t>
      </w:r>
      <w:r w:rsidR="002B1502">
        <w:rPr>
          <w:lang w:val="fr-FR"/>
        </w:rPr>
        <w:t>’</w:t>
      </w:r>
      <w:r w:rsidRPr="003D513E">
        <w:rPr>
          <w:lang w:val="fr-FR"/>
        </w:rPr>
        <w:t>Allah Le Très Haut, Le Tout-Puissant.</w:t>
      </w:r>
      <w:r>
        <w:rPr>
          <w:lang w:val="fr-FR"/>
        </w:rPr>
        <w:t xml:space="preserve"> </w:t>
      </w:r>
      <w:r w:rsidRPr="003D513E">
        <w:rPr>
          <w:lang w:val="fr-FR"/>
        </w:rPr>
        <w:t>L</w:t>
      </w:r>
      <w:r w:rsidR="002B1502">
        <w:rPr>
          <w:lang w:val="fr-FR"/>
        </w:rPr>
        <w:t>’</w:t>
      </w:r>
      <w:r w:rsidRPr="003D513E">
        <w:rPr>
          <w:lang w:val="fr-FR"/>
        </w:rPr>
        <w:t>exécution forcée des mandats de justice et des premières expéditions des arrêts, jugements, ordonnances, contrats notariés ou autres actes susceptibles d</w:t>
      </w:r>
      <w:r w:rsidR="002B1502">
        <w:rPr>
          <w:lang w:val="fr-FR"/>
        </w:rPr>
        <w:t>’</w:t>
      </w:r>
      <w:r w:rsidRPr="003D513E">
        <w:rPr>
          <w:lang w:val="fr-FR"/>
        </w:rPr>
        <w:t>exécution forcée a lieu dans les conditions prévues par le Code de Procédure Civile, Commerciale et Administrative et par le Code de Procédure Pénale.</w:t>
      </w:r>
    </w:p>
    <w:p w:rsidR="00414636" w:rsidRPr="003D513E" w:rsidRDefault="00414636" w:rsidP="00414636">
      <w:pPr>
        <w:pStyle w:val="SingleTxtG"/>
        <w:rPr>
          <w:lang w:val="fr-FR"/>
        </w:rPr>
      </w:pPr>
      <w:r>
        <w:rPr>
          <w:bCs/>
          <w:lang w:val="fr-FR"/>
        </w:rPr>
        <w:t>52</w:t>
      </w:r>
      <w:r w:rsidRPr="003D513E">
        <w:rPr>
          <w:bCs/>
          <w:lang w:val="fr-FR"/>
        </w:rPr>
        <w:t>.</w:t>
      </w:r>
      <w:r w:rsidRPr="003D513E">
        <w:rPr>
          <w:bCs/>
          <w:lang w:val="fr-FR"/>
        </w:rPr>
        <w:tab/>
      </w:r>
      <w:r w:rsidRPr="00B3006F">
        <w:rPr>
          <w:b/>
          <w:bCs/>
          <w:lang w:val="fr-FR"/>
        </w:rPr>
        <w:t>Article 9</w:t>
      </w:r>
      <w:r w:rsidRPr="003D513E">
        <w:rPr>
          <w:bCs/>
          <w:lang w:val="fr-FR"/>
        </w:rPr>
        <w:t>:</w:t>
      </w:r>
      <w:r w:rsidRPr="003D513E">
        <w:rPr>
          <w:lang w:val="fr-FR"/>
        </w:rPr>
        <w:t xml:space="preserve"> En vue d</w:t>
      </w:r>
      <w:r w:rsidR="002B1502">
        <w:rPr>
          <w:lang w:val="fr-FR"/>
        </w:rPr>
        <w:t>’</w:t>
      </w:r>
      <w:r w:rsidRPr="003D513E">
        <w:rPr>
          <w:lang w:val="fr-FR"/>
        </w:rPr>
        <w:t>assurer le bon fonctionnement des juridictions, il est institué, au sein des cours et tribunaux, une formation non contentieuse</w:t>
      </w:r>
      <w:r>
        <w:rPr>
          <w:lang w:val="fr-FR"/>
        </w:rPr>
        <w:t xml:space="preserve"> dénommée: «</w:t>
      </w:r>
      <w:r w:rsidRPr="003D513E">
        <w:rPr>
          <w:i/>
          <w:iCs/>
          <w:lang w:val="fr-FR"/>
        </w:rPr>
        <w:t>assemblée générale</w:t>
      </w:r>
      <w:r w:rsidRPr="007F3E33">
        <w:rPr>
          <w:iCs/>
          <w:lang w:val="fr-FR"/>
        </w:rPr>
        <w:t>»</w:t>
      </w:r>
      <w:r w:rsidRPr="003D513E">
        <w:rPr>
          <w:lang w:val="fr-FR"/>
        </w:rPr>
        <w:t>.</w:t>
      </w:r>
      <w:r>
        <w:rPr>
          <w:lang w:val="fr-FR"/>
        </w:rPr>
        <w:t xml:space="preserve"> </w:t>
      </w:r>
      <w:r w:rsidRPr="003D513E">
        <w:rPr>
          <w:lang w:val="fr-FR"/>
        </w:rPr>
        <w:t>L</w:t>
      </w:r>
      <w:r w:rsidR="002B1502">
        <w:rPr>
          <w:lang w:val="fr-FR"/>
        </w:rPr>
        <w:t>’</w:t>
      </w:r>
      <w:r w:rsidRPr="003D513E">
        <w:rPr>
          <w:lang w:val="fr-FR"/>
        </w:rPr>
        <w:t>assemblée générale regroupe, sous la présidence du président de la juridiction, l</w:t>
      </w:r>
      <w:r w:rsidR="002B1502">
        <w:rPr>
          <w:lang w:val="fr-FR"/>
        </w:rPr>
        <w:t>’</w:t>
      </w:r>
      <w:r w:rsidRPr="003D513E">
        <w:rPr>
          <w:lang w:val="fr-FR"/>
        </w:rPr>
        <w:t>ensemble des membres de celle-ci.</w:t>
      </w:r>
      <w:r>
        <w:rPr>
          <w:lang w:val="fr-FR"/>
        </w:rPr>
        <w:t xml:space="preserve"> </w:t>
      </w:r>
      <w:r w:rsidRPr="003D513E">
        <w:rPr>
          <w:lang w:val="fr-FR"/>
        </w:rPr>
        <w:t>L</w:t>
      </w:r>
      <w:r w:rsidR="002B1502">
        <w:rPr>
          <w:lang w:val="fr-FR"/>
        </w:rPr>
        <w:t>’</w:t>
      </w:r>
      <w:r w:rsidRPr="003D513E">
        <w:rPr>
          <w:lang w:val="fr-FR"/>
        </w:rPr>
        <w:t>assemblée générale règle les questions relatives à l</w:t>
      </w:r>
      <w:r w:rsidR="002B1502">
        <w:rPr>
          <w:lang w:val="fr-FR"/>
        </w:rPr>
        <w:t>’</w:t>
      </w:r>
      <w:r w:rsidRPr="003D513E">
        <w:rPr>
          <w:lang w:val="fr-FR"/>
        </w:rPr>
        <w:t>organisation et au fonctionnement de la juridiction.</w:t>
      </w:r>
      <w:r>
        <w:rPr>
          <w:lang w:val="fr-FR"/>
        </w:rPr>
        <w:t xml:space="preserve"> </w:t>
      </w:r>
      <w:r w:rsidRPr="003D513E">
        <w:rPr>
          <w:lang w:val="fr-FR"/>
        </w:rPr>
        <w:t>Elle est consultée sur le calendrier des audiences.</w:t>
      </w:r>
      <w:r>
        <w:rPr>
          <w:lang w:val="fr-FR"/>
        </w:rPr>
        <w:t xml:space="preserve"> </w:t>
      </w:r>
      <w:r w:rsidRPr="003D513E">
        <w:rPr>
          <w:lang w:val="fr-FR"/>
        </w:rPr>
        <w:t>Les délibérations de l</w:t>
      </w:r>
      <w:r w:rsidR="002B1502">
        <w:rPr>
          <w:lang w:val="fr-FR"/>
        </w:rPr>
        <w:t>’</w:t>
      </w:r>
      <w:r w:rsidRPr="003D513E">
        <w:rPr>
          <w:lang w:val="fr-FR"/>
        </w:rPr>
        <w:t>assemblée générale sont prises à la majorité simple des voix. En cas d</w:t>
      </w:r>
      <w:r w:rsidR="002B1502">
        <w:rPr>
          <w:lang w:val="fr-FR"/>
        </w:rPr>
        <w:t>’</w:t>
      </w:r>
      <w:r w:rsidRPr="003D513E">
        <w:rPr>
          <w:lang w:val="fr-FR"/>
        </w:rPr>
        <w:t>égalité des voix celle du président est prépondérante.</w:t>
      </w:r>
    </w:p>
    <w:p w:rsidR="00414636" w:rsidRPr="003D513E" w:rsidRDefault="00414636" w:rsidP="00414636">
      <w:pPr>
        <w:pStyle w:val="SingleTxtG"/>
        <w:rPr>
          <w:lang w:val="fr-FR"/>
        </w:rPr>
      </w:pPr>
      <w:r>
        <w:rPr>
          <w:bCs/>
          <w:lang w:val="fr-FR"/>
        </w:rPr>
        <w:t>53</w:t>
      </w:r>
      <w:r w:rsidRPr="003D513E">
        <w:rPr>
          <w:bCs/>
          <w:lang w:val="fr-FR"/>
        </w:rPr>
        <w:t>.</w:t>
      </w:r>
      <w:r w:rsidRPr="003D513E">
        <w:rPr>
          <w:bCs/>
          <w:lang w:val="fr-FR"/>
        </w:rPr>
        <w:tab/>
      </w:r>
      <w:r w:rsidRPr="00B3006F">
        <w:rPr>
          <w:b/>
          <w:bCs/>
          <w:lang w:val="fr-FR"/>
        </w:rPr>
        <w:t>Article 10</w:t>
      </w:r>
      <w:r w:rsidRPr="003D513E">
        <w:rPr>
          <w:bCs/>
          <w:lang w:val="fr-FR"/>
        </w:rPr>
        <w:t>:</w:t>
      </w:r>
      <w:r w:rsidRPr="003D513E">
        <w:rPr>
          <w:lang w:val="fr-FR"/>
        </w:rPr>
        <w:t xml:space="preserve"> Une inspection générale de l</w:t>
      </w:r>
      <w:r w:rsidR="002B1502">
        <w:rPr>
          <w:lang w:val="fr-FR"/>
        </w:rPr>
        <w:t>’</w:t>
      </w:r>
      <w:r w:rsidRPr="003D513E">
        <w:rPr>
          <w:lang w:val="fr-FR"/>
        </w:rPr>
        <w:t>administration judiciaire et pénitentiaire, placée sous l</w:t>
      </w:r>
      <w:r w:rsidR="002B1502">
        <w:rPr>
          <w:lang w:val="fr-FR"/>
        </w:rPr>
        <w:t>’</w:t>
      </w:r>
      <w:r w:rsidRPr="003D513E">
        <w:rPr>
          <w:lang w:val="fr-FR"/>
        </w:rPr>
        <w:t>autorité directe du Ministre de la Justice, exerce une mission permanente et générale d</w:t>
      </w:r>
      <w:r w:rsidR="002B1502">
        <w:rPr>
          <w:lang w:val="fr-FR"/>
        </w:rPr>
        <w:t>’</w:t>
      </w:r>
      <w:r w:rsidRPr="003D513E">
        <w:rPr>
          <w:lang w:val="fr-FR"/>
        </w:rPr>
        <w:t>inspection sur les cours et tribunaux, la cour suprême exceptée, ainsi que sur l</w:t>
      </w:r>
      <w:r w:rsidR="002B1502">
        <w:rPr>
          <w:lang w:val="fr-FR"/>
        </w:rPr>
        <w:t>’</w:t>
      </w:r>
      <w:r w:rsidRPr="003D513E">
        <w:rPr>
          <w:lang w:val="fr-FR"/>
        </w:rPr>
        <w:t>ensemble des services et organismes relevant du Ministère de la Justice.</w:t>
      </w:r>
      <w:r>
        <w:rPr>
          <w:lang w:val="fr-FR"/>
        </w:rPr>
        <w:t xml:space="preserve"> </w:t>
      </w:r>
      <w:r w:rsidRPr="003D513E">
        <w:rPr>
          <w:lang w:val="fr-FR"/>
        </w:rPr>
        <w:t>L</w:t>
      </w:r>
      <w:r w:rsidR="002B1502">
        <w:rPr>
          <w:lang w:val="fr-FR"/>
        </w:rPr>
        <w:t>’</w:t>
      </w:r>
      <w:r w:rsidRPr="003D513E">
        <w:rPr>
          <w:lang w:val="fr-FR"/>
        </w:rPr>
        <w:t>organisation, le fonctionnement et les attributions de l</w:t>
      </w:r>
      <w:r w:rsidR="002B1502">
        <w:rPr>
          <w:lang w:val="fr-FR"/>
        </w:rPr>
        <w:t>’</w:t>
      </w:r>
      <w:r w:rsidRPr="003D513E">
        <w:rPr>
          <w:lang w:val="fr-FR"/>
        </w:rPr>
        <w:t>inspection générale de l</w:t>
      </w:r>
      <w:r w:rsidR="002B1502">
        <w:rPr>
          <w:lang w:val="fr-FR"/>
        </w:rPr>
        <w:t>’</w:t>
      </w:r>
      <w:r w:rsidRPr="003D513E">
        <w:rPr>
          <w:lang w:val="fr-FR"/>
        </w:rPr>
        <w:t>administration judiciaire et pénitentiaire sont fixés par décret.</w:t>
      </w:r>
    </w:p>
    <w:p w:rsidR="00414636" w:rsidRPr="003D513E" w:rsidRDefault="00414636" w:rsidP="00414636">
      <w:pPr>
        <w:pStyle w:val="H23G"/>
        <w:rPr>
          <w:lang w:val="fr-FR"/>
        </w:rPr>
      </w:pPr>
      <w:r>
        <w:rPr>
          <w:lang w:val="fr-FR"/>
        </w:rPr>
        <w:tab/>
      </w:r>
      <w:r>
        <w:rPr>
          <w:lang w:val="fr-FR"/>
        </w:rPr>
        <w:tab/>
      </w:r>
      <w:r w:rsidRPr="003D513E">
        <w:rPr>
          <w:lang w:val="fr-FR"/>
        </w:rPr>
        <w:t>Titre II</w:t>
      </w:r>
      <w:r>
        <w:rPr>
          <w:lang w:val="fr-FR"/>
        </w:rPr>
        <w:br/>
      </w:r>
      <w:r w:rsidRPr="003D513E">
        <w:rPr>
          <w:lang w:val="fr-FR"/>
        </w:rPr>
        <w:t>Des Juridictions</w:t>
      </w:r>
    </w:p>
    <w:p w:rsidR="00414636" w:rsidRPr="003D513E" w:rsidRDefault="00414636" w:rsidP="00414636">
      <w:pPr>
        <w:pStyle w:val="H4G"/>
        <w:rPr>
          <w:lang w:val="fr-FR"/>
        </w:rPr>
      </w:pPr>
      <w:r>
        <w:rPr>
          <w:lang w:val="fr-FR"/>
        </w:rPr>
        <w:tab/>
      </w:r>
      <w:r>
        <w:rPr>
          <w:lang w:val="fr-FR"/>
        </w:rPr>
        <w:tab/>
      </w:r>
      <w:r w:rsidRPr="003D513E">
        <w:rPr>
          <w:lang w:val="fr-FR"/>
        </w:rPr>
        <w:t>Chapitre I</w:t>
      </w:r>
      <w:r>
        <w:rPr>
          <w:lang w:val="fr-FR"/>
        </w:rPr>
        <w:br/>
      </w:r>
      <w:r w:rsidRPr="003D513E">
        <w:rPr>
          <w:lang w:val="fr-FR"/>
        </w:rPr>
        <w:t>De la Cour Suprême</w:t>
      </w:r>
    </w:p>
    <w:p w:rsidR="00414636" w:rsidRPr="003D513E" w:rsidRDefault="00414636" w:rsidP="00414636">
      <w:pPr>
        <w:pStyle w:val="H56G"/>
        <w:rPr>
          <w:lang w:val="fr-FR"/>
        </w:rPr>
      </w:pPr>
      <w:r>
        <w:rPr>
          <w:lang w:val="fr-FR"/>
        </w:rPr>
        <w:tab/>
      </w:r>
      <w:r>
        <w:rPr>
          <w:lang w:val="fr-FR"/>
        </w:rPr>
        <w:tab/>
      </w:r>
      <w:r w:rsidRPr="003D513E">
        <w:rPr>
          <w:lang w:val="fr-FR"/>
        </w:rPr>
        <w:t>Section I</w:t>
      </w:r>
      <w:r>
        <w:rPr>
          <w:lang w:val="fr-FR"/>
        </w:rPr>
        <w:br/>
      </w:r>
      <w:r w:rsidRPr="003D513E">
        <w:rPr>
          <w:lang w:val="fr-FR"/>
        </w:rPr>
        <w:t>Compétences et Procédures</w:t>
      </w:r>
    </w:p>
    <w:p w:rsidR="00414636" w:rsidRPr="003D513E" w:rsidRDefault="00414636" w:rsidP="00414636">
      <w:pPr>
        <w:pStyle w:val="SingleTxtG"/>
        <w:rPr>
          <w:lang w:val="fr-FR"/>
        </w:rPr>
      </w:pPr>
      <w:r>
        <w:rPr>
          <w:bCs/>
          <w:lang w:val="fr-FR"/>
        </w:rPr>
        <w:t>54</w:t>
      </w:r>
      <w:r w:rsidRPr="003D513E">
        <w:rPr>
          <w:bCs/>
          <w:lang w:val="fr-FR"/>
        </w:rPr>
        <w:t>.</w:t>
      </w:r>
      <w:r w:rsidRPr="003D513E">
        <w:rPr>
          <w:bCs/>
          <w:lang w:val="fr-FR"/>
        </w:rPr>
        <w:tab/>
      </w:r>
      <w:r w:rsidRPr="00B3006F">
        <w:rPr>
          <w:b/>
          <w:bCs/>
          <w:lang w:val="fr-FR"/>
        </w:rPr>
        <w:t>Article 11</w:t>
      </w:r>
      <w:r w:rsidRPr="003D513E">
        <w:rPr>
          <w:bCs/>
          <w:lang w:val="fr-FR"/>
        </w:rPr>
        <w:t>:</w:t>
      </w:r>
      <w:r w:rsidRPr="003D513E">
        <w:rPr>
          <w:lang w:val="fr-FR"/>
        </w:rPr>
        <w:t xml:space="preserve"> La cour suprême est la plus haute instance judiciaire du pays. A ce titre, elle statue sur les pourvois en cassation formés contre les jugements et arrêts rendus en dernier ressort par les autres juridictions.</w:t>
      </w:r>
      <w:r>
        <w:rPr>
          <w:lang w:val="fr-FR"/>
        </w:rPr>
        <w:t xml:space="preserve"> </w:t>
      </w:r>
      <w:r w:rsidRPr="003D513E">
        <w:rPr>
          <w:lang w:val="fr-FR"/>
        </w:rPr>
        <w:t>Elle connaît</w:t>
      </w:r>
      <w:r w:rsidRPr="003D513E">
        <w:rPr>
          <w:bCs/>
          <w:lang w:val="fr-FR"/>
        </w:rPr>
        <w:t xml:space="preserve">, </w:t>
      </w:r>
      <w:r w:rsidRPr="003D513E">
        <w:rPr>
          <w:lang w:val="fr-FR"/>
        </w:rPr>
        <w:t>en matière administrative, en premier et dernier ressort, des affaires qui lui sont dévolues par la loi.</w:t>
      </w:r>
      <w:r>
        <w:rPr>
          <w:lang w:val="fr-FR"/>
        </w:rPr>
        <w:t xml:space="preserve"> </w:t>
      </w:r>
      <w:r w:rsidRPr="003D513E">
        <w:rPr>
          <w:lang w:val="fr-FR"/>
        </w:rPr>
        <w:t>Sauf dispositions législatives contraires, la cour suprême est juge du droit, elle ne connaît pas des faits.</w:t>
      </w:r>
      <w:r>
        <w:rPr>
          <w:lang w:val="fr-FR"/>
        </w:rPr>
        <w:t xml:space="preserve"> </w:t>
      </w:r>
      <w:r w:rsidRPr="003D513E">
        <w:rPr>
          <w:lang w:val="fr-FR"/>
        </w:rPr>
        <w:t>La procédure suivie devant la cour suprême est celle prévue par le code de procédure civile, commerciale et administrative et par le code de procédure pénale ou par toute autre disposition législative applicable.</w:t>
      </w:r>
    </w:p>
    <w:p w:rsidR="00414636" w:rsidRPr="003D513E" w:rsidRDefault="00414636" w:rsidP="00414636">
      <w:pPr>
        <w:pStyle w:val="SingleTxtG"/>
        <w:rPr>
          <w:lang w:val="fr-FR"/>
        </w:rPr>
      </w:pPr>
      <w:r w:rsidRPr="003D513E">
        <w:rPr>
          <w:bCs/>
          <w:lang w:val="fr-FR"/>
        </w:rPr>
        <w:t>5</w:t>
      </w:r>
      <w:r>
        <w:rPr>
          <w:bCs/>
          <w:lang w:val="fr-FR"/>
        </w:rPr>
        <w:t>5</w:t>
      </w:r>
      <w:r w:rsidRPr="003D513E">
        <w:rPr>
          <w:bCs/>
          <w:lang w:val="fr-FR"/>
        </w:rPr>
        <w:t>.</w:t>
      </w:r>
      <w:r w:rsidRPr="003D513E">
        <w:rPr>
          <w:bCs/>
          <w:lang w:val="fr-FR"/>
        </w:rPr>
        <w:tab/>
      </w:r>
      <w:r w:rsidRPr="00B3006F">
        <w:rPr>
          <w:b/>
          <w:bCs/>
          <w:lang w:val="fr-FR"/>
        </w:rPr>
        <w:t>Article 12</w:t>
      </w:r>
      <w:r w:rsidRPr="003D513E">
        <w:rPr>
          <w:bCs/>
          <w:lang w:val="fr-FR"/>
        </w:rPr>
        <w:t>:</w:t>
      </w:r>
      <w:r w:rsidRPr="003D513E">
        <w:rPr>
          <w:lang w:val="fr-FR"/>
        </w:rPr>
        <w:t xml:space="preserve"> La cour suprême peut être invitée par le Gouvernement à donner son avis sur les projets de texte législatifs ou réglementaires et sur toutes les questions pour lesquelles son intervention est prévue par une disposition législative ou réglementaire expresse.</w:t>
      </w:r>
      <w:r>
        <w:rPr>
          <w:lang w:val="fr-FR"/>
        </w:rPr>
        <w:t xml:space="preserve"> </w:t>
      </w:r>
      <w:r w:rsidRPr="003D513E">
        <w:rPr>
          <w:lang w:val="fr-FR"/>
        </w:rPr>
        <w:t>Elle peut également être consultée par les ministres sur les difficultés d</w:t>
      </w:r>
      <w:r w:rsidR="002B1502">
        <w:rPr>
          <w:lang w:val="fr-FR"/>
        </w:rPr>
        <w:t>’</w:t>
      </w:r>
      <w:r w:rsidRPr="003D513E">
        <w:rPr>
          <w:lang w:val="fr-FR"/>
        </w:rPr>
        <w:t>ordre juridique soulevées à l</w:t>
      </w:r>
      <w:r w:rsidR="002B1502">
        <w:rPr>
          <w:lang w:val="fr-FR"/>
        </w:rPr>
        <w:t>’</w:t>
      </w:r>
      <w:r w:rsidRPr="003D513E">
        <w:rPr>
          <w:lang w:val="fr-FR"/>
        </w:rPr>
        <w:t>occasion du fonctionnement du service public.</w:t>
      </w:r>
    </w:p>
    <w:p w:rsidR="00414636" w:rsidRPr="003D513E" w:rsidRDefault="00414636" w:rsidP="00414636">
      <w:pPr>
        <w:pStyle w:val="H56G"/>
        <w:rPr>
          <w:lang w:val="fr-FR"/>
        </w:rPr>
      </w:pPr>
      <w:r>
        <w:rPr>
          <w:lang w:val="fr-FR"/>
        </w:rPr>
        <w:tab/>
      </w:r>
      <w:r>
        <w:rPr>
          <w:lang w:val="fr-FR"/>
        </w:rPr>
        <w:tab/>
      </w:r>
      <w:r w:rsidRPr="003D513E">
        <w:rPr>
          <w:lang w:val="fr-FR"/>
        </w:rPr>
        <w:t>Section II</w:t>
      </w:r>
      <w:r>
        <w:rPr>
          <w:lang w:val="fr-FR"/>
        </w:rPr>
        <w:br/>
      </w:r>
      <w:r w:rsidRPr="003D513E">
        <w:rPr>
          <w:lang w:val="fr-FR"/>
        </w:rPr>
        <w:t>Composition</w:t>
      </w:r>
    </w:p>
    <w:p w:rsidR="00414636" w:rsidRPr="003D513E" w:rsidRDefault="00414636" w:rsidP="008C6455">
      <w:pPr>
        <w:pStyle w:val="SingleTxtG"/>
        <w:rPr>
          <w:lang w:val="fr-FR"/>
        </w:rPr>
      </w:pPr>
      <w:r w:rsidRPr="003D513E">
        <w:rPr>
          <w:bCs/>
          <w:lang w:val="fr-FR"/>
        </w:rPr>
        <w:t>5</w:t>
      </w:r>
      <w:r>
        <w:rPr>
          <w:bCs/>
          <w:lang w:val="fr-FR"/>
        </w:rPr>
        <w:t>6</w:t>
      </w:r>
      <w:r w:rsidRPr="003D513E">
        <w:rPr>
          <w:bCs/>
          <w:lang w:val="fr-FR"/>
        </w:rPr>
        <w:t>.</w:t>
      </w:r>
      <w:r w:rsidRPr="003D513E">
        <w:rPr>
          <w:bCs/>
          <w:lang w:val="fr-FR"/>
        </w:rPr>
        <w:tab/>
      </w:r>
      <w:r w:rsidRPr="00C960BB">
        <w:rPr>
          <w:b/>
          <w:bCs/>
          <w:lang w:val="fr-FR"/>
        </w:rPr>
        <w:t>Article 13</w:t>
      </w:r>
      <w:r w:rsidRPr="003D513E">
        <w:rPr>
          <w:bCs/>
          <w:lang w:val="fr-FR"/>
        </w:rPr>
        <w:t>:</w:t>
      </w:r>
      <w:r w:rsidRPr="003D513E">
        <w:rPr>
          <w:lang w:val="fr-FR"/>
        </w:rPr>
        <w:t xml:space="preserve"> La cour suprême se compose d</w:t>
      </w:r>
      <w:r w:rsidR="002B1502">
        <w:rPr>
          <w:lang w:val="fr-FR"/>
        </w:rPr>
        <w:t>’</w:t>
      </w:r>
      <w:r w:rsidRPr="003D513E">
        <w:rPr>
          <w:lang w:val="fr-FR"/>
        </w:rPr>
        <w:t>un président, de présidents de chambres, dont l</w:t>
      </w:r>
      <w:r w:rsidR="002B1502">
        <w:rPr>
          <w:lang w:val="fr-FR"/>
        </w:rPr>
        <w:t>’</w:t>
      </w:r>
      <w:r w:rsidRPr="003D513E">
        <w:rPr>
          <w:lang w:val="fr-FR"/>
        </w:rPr>
        <w:t>un est vice-président de la cour suprême et de conseillers.</w:t>
      </w:r>
      <w:r w:rsidR="008C6455" w:rsidRPr="002A2E81">
        <w:rPr>
          <w:lang w:val="fr-FR"/>
        </w:rPr>
        <w:t xml:space="preserve"> </w:t>
      </w:r>
      <w:r w:rsidRPr="002A2E81">
        <w:rPr>
          <w:lang w:val="fr-FR"/>
        </w:rPr>
        <w:t>Elle</w:t>
      </w:r>
      <w:r w:rsidRPr="003D513E">
        <w:rPr>
          <w:lang w:val="fr-FR"/>
        </w:rPr>
        <w:t xml:space="preserve"> comprend les formations de jugement suivantes:</w:t>
      </w:r>
    </w:p>
    <w:p w:rsidR="00414636" w:rsidRPr="003D513E" w:rsidRDefault="00414636" w:rsidP="002B1502">
      <w:pPr>
        <w:pStyle w:val="Bullet1G"/>
        <w:rPr>
          <w:lang w:val="fr-FR"/>
        </w:rPr>
      </w:pPr>
      <w:r w:rsidRPr="003D513E">
        <w:rPr>
          <w:lang w:val="fr-FR"/>
        </w:rPr>
        <w:t>Les chambres;</w:t>
      </w:r>
    </w:p>
    <w:p w:rsidR="00414636" w:rsidRPr="003D513E" w:rsidRDefault="00414636" w:rsidP="002B1502">
      <w:pPr>
        <w:pStyle w:val="Bullet1G"/>
        <w:rPr>
          <w:lang w:val="fr-FR"/>
        </w:rPr>
      </w:pPr>
      <w:r w:rsidRPr="003D513E">
        <w:rPr>
          <w:lang w:val="fr-FR"/>
        </w:rPr>
        <w:t>La chambre du conseil;</w:t>
      </w:r>
    </w:p>
    <w:p w:rsidR="00414636" w:rsidRPr="003D513E" w:rsidRDefault="00414636" w:rsidP="002B1502">
      <w:pPr>
        <w:pStyle w:val="Bullet1G"/>
        <w:rPr>
          <w:lang w:val="fr-FR"/>
        </w:rPr>
      </w:pPr>
      <w:r w:rsidRPr="003D513E">
        <w:rPr>
          <w:lang w:val="fr-FR"/>
        </w:rPr>
        <w:t>Les chambres réunies.</w:t>
      </w:r>
    </w:p>
    <w:p w:rsidR="00414636" w:rsidRPr="003D513E" w:rsidRDefault="00414636" w:rsidP="009618FA">
      <w:pPr>
        <w:pStyle w:val="H56G"/>
        <w:rPr>
          <w:lang w:val="fr-FR"/>
        </w:rPr>
      </w:pPr>
      <w:r>
        <w:rPr>
          <w:lang w:val="fr-FR"/>
        </w:rPr>
        <w:tab/>
      </w:r>
      <w:r>
        <w:rPr>
          <w:lang w:val="fr-FR"/>
        </w:rPr>
        <w:tab/>
      </w:r>
      <w:r w:rsidRPr="003D513E">
        <w:rPr>
          <w:lang w:val="fr-FR"/>
        </w:rPr>
        <w:t>Sous-section première</w:t>
      </w:r>
      <w:r>
        <w:rPr>
          <w:lang w:val="fr-FR"/>
        </w:rPr>
        <w:br/>
      </w:r>
      <w:r w:rsidRPr="003D513E">
        <w:rPr>
          <w:lang w:val="fr-FR"/>
        </w:rPr>
        <w:t>Du Président de la cour suprême</w:t>
      </w:r>
    </w:p>
    <w:p w:rsidR="00414636" w:rsidRPr="003D513E" w:rsidRDefault="00414636" w:rsidP="009618FA">
      <w:pPr>
        <w:pStyle w:val="SingleTxtG"/>
        <w:rPr>
          <w:lang w:val="fr-FR"/>
        </w:rPr>
      </w:pPr>
      <w:r w:rsidRPr="003D513E">
        <w:rPr>
          <w:bCs/>
          <w:lang w:val="fr-FR"/>
        </w:rPr>
        <w:t>5</w:t>
      </w:r>
      <w:r>
        <w:rPr>
          <w:bCs/>
          <w:lang w:val="fr-FR"/>
        </w:rPr>
        <w:t>7</w:t>
      </w:r>
      <w:r w:rsidRPr="003D513E">
        <w:rPr>
          <w:bCs/>
          <w:lang w:val="fr-FR"/>
        </w:rPr>
        <w:t>.</w:t>
      </w:r>
      <w:r w:rsidRPr="003D513E">
        <w:rPr>
          <w:bCs/>
          <w:lang w:val="fr-FR"/>
        </w:rPr>
        <w:tab/>
      </w:r>
      <w:r w:rsidRPr="00F43E21">
        <w:rPr>
          <w:b/>
          <w:bCs/>
          <w:lang w:val="fr-FR"/>
        </w:rPr>
        <w:t>Article 14:</w:t>
      </w:r>
      <w:r w:rsidRPr="003D513E">
        <w:rPr>
          <w:lang w:val="fr-FR"/>
        </w:rPr>
        <w:t xml:space="preserve"> Le Président de la cour suprême est nommé par décret du Président de la</w:t>
      </w:r>
      <w:r>
        <w:rPr>
          <w:lang w:val="fr-FR"/>
        </w:rPr>
        <w:t xml:space="preserve"> </w:t>
      </w:r>
      <w:r w:rsidRPr="003D513E">
        <w:rPr>
          <w:lang w:val="fr-FR"/>
        </w:rPr>
        <w:t>République, pour un mandat de cinq ans, renouvelable.</w:t>
      </w:r>
      <w:r>
        <w:rPr>
          <w:lang w:val="fr-FR"/>
        </w:rPr>
        <w:t xml:space="preserve"> </w:t>
      </w:r>
      <w:r w:rsidRPr="003D513E">
        <w:rPr>
          <w:lang w:val="fr-FR"/>
        </w:rPr>
        <w:t>Il est choisi parmi les magistrats de haut rang ou les juristes jouissant d</w:t>
      </w:r>
      <w:r w:rsidR="002B1502">
        <w:rPr>
          <w:lang w:val="fr-FR"/>
        </w:rPr>
        <w:t>’</w:t>
      </w:r>
      <w:r w:rsidRPr="003D513E">
        <w:rPr>
          <w:lang w:val="fr-FR"/>
        </w:rPr>
        <w:t>une haute considération morale et connus pour leurs compétences, leur intégrité et leur expérience.</w:t>
      </w:r>
      <w:r>
        <w:rPr>
          <w:lang w:val="fr-FR"/>
        </w:rPr>
        <w:t xml:space="preserve"> </w:t>
      </w:r>
      <w:r w:rsidRPr="002A2E81">
        <w:rPr>
          <w:lang w:val="fr-FR"/>
        </w:rPr>
        <w:t>Avant</w:t>
      </w:r>
      <w:r w:rsidRPr="003D513E">
        <w:rPr>
          <w:lang w:val="fr-FR"/>
        </w:rPr>
        <w:t xml:space="preserve"> d</w:t>
      </w:r>
      <w:r w:rsidR="002B1502">
        <w:rPr>
          <w:lang w:val="fr-FR"/>
        </w:rPr>
        <w:t>’</w:t>
      </w:r>
      <w:r w:rsidRPr="003D513E">
        <w:rPr>
          <w:lang w:val="fr-FR"/>
        </w:rPr>
        <w:t>entrer en fonction, le Président de la cour suprême prête serment devant le Président de la République en ces termes:</w:t>
      </w:r>
    </w:p>
    <w:p w:rsidR="00414636" w:rsidRPr="003D513E" w:rsidRDefault="00414636" w:rsidP="00F05BA5">
      <w:pPr>
        <w:pStyle w:val="SingleTxtG"/>
        <w:spacing w:after="240"/>
        <w:ind w:left="1701" w:firstLine="567"/>
        <w:rPr>
          <w:lang w:val="fr-FR"/>
        </w:rPr>
      </w:pPr>
      <w:r>
        <w:rPr>
          <w:lang w:val="fr-FR"/>
        </w:rPr>
        <w:t>«</w:t>
      </w:r>
      <w:r w:rsidRPr="003D513E">
        <w:rPr>
          <w:i/>
          <w:iCs/>
          <w:lang w:val="fr-FR"/>
        </w:rPr>
        <w:t>Je jure par Allah l</w:t>
      </w:r>
      <w:r w:rsidR="002B1502">
        <w:rPr>
          <w:i/>
          <w:iCs/>
          <w:lang w:val="fr-FR"/>
        </w:rPr>
        <w:t>’</w:t>
      </w:r>
      <w:r w:rsidRPr="003D513E">
        <w:rPr>
          <w:i/>
          <w:iCs/>
          <w:lang w:val="fr-FR"/>
        </w:rPr>
        <w:t>Unique de bien et fidèlement remplir ma fonction, de l</w:t>
      </w:r>
      <w:r w:rsidR="002B1502">
        <w:rPr>
          <w:i/>
          <w:iCs/>
          <w:lang w:val="fr-FR"/>
        </w:rPr>
        <w:t>’</w:t>
      </w:r>
      <w:r w:rsidRPr="003D513E">
        <w:rPr>
          <w:i/>
          <w:iCs/>
          <w:lang w:val="fr-FR"/>
        </w:rPr>
        <w:t>exercer en toute probité et impartialité, dans le respect de la charia islamique, de la Constitution et des lois, de garder le secret des délibérations, de ne prendre aucune position publique et de ne donner aucune consultation à titre privé sur des questions relevant de la compétence des cours et tribunaux et de me comporter, en tout, comme un digne et loyal magistrat</w:t>
      </w:r>
      <w:r w:rsidRPr="00B3006F">
        <w:rPr>
          <w:iCs/>
          <w:lang w:val="fr-FR"/>
        </w:rPr>
        <w:t>»</w:t>
      </w:r>
      <w:r w:rsidRPr="003D513E">
        <w:rPr>
          <w:lang w:val="fr-FR"/>
        </w:rPr>
        <w:t>.</w:t>
      </w:r>
    </w:p>
    <w:p w:rsidR="00414636" w:rsidRDefault="00414636" w:rsidP="009618FA">
      <w:pPr>
        <w:pStyle w:val="SingleTxtG"/>
        <w:rPr>
          <w:lang w:val="fr-FR"/>
        </w:rPr>
      </w:pPr>
      <w:r w:rsidRPr="003D513E">
        <w:rPr>
          <w:lang w:val="fr-FR"/>
        </w:rPr>
        <w:t>Acte est dressé de la prestation de serment par le greffier en chef de la cour suprême.</w:t>
      </w:r>
      <w:r>
        <w:rPr>
          <w:lang w:val="fr-FR"/>
        </w:rPr>
        <w:t xml:space="preserve"> </w:t>
      </w:r>
      <w:r w:rsidRPr="003D513E">
        <w:rPr>
          <w:lang w:val="fr-FR"/>
        </w:rPr>
        <w:t>Le rang, le traitement et les avantages en nature alloués au Président de la cour suprême sont fixés par décret.</w:t>
      </w:r>
    </w:p>
    <w:p w:rsidR="00414636" w:rsidRPr="003D513E" w:rsidRDefault="00414636" w:rsidP="00414636">
      <w:pPr>
        <w:pStyle w:val="SingleTxtG"/>
        <w:rPr>
          <w:lang w:val="fr-FR"/>
        </w:rPr>
      </w:pPr>
      <w:r w:rsidRPr="00A177F3">
        <w:rPr>
          <w:bCs/>
          <w:lang w:val="fr-FR"/>
        </w:rPr>
        <w:t>58</w:t>
      </w:r>
      <w:r w:rsidRPr="003D513E">
        <w:rPr>
          <w:bCs/>
          <w:lang w:val="fr-FR"/>
        </w:rPr>
        <w:t>.</w:t>
      </w:r>
      <w:r w:rsidRPr="003D513E">
        <w:rPr>
          <w:bCs/>
          <w:lang w:val="fr-FR"/>
        </w:rPr>
        <w:tab/>
      </w:r>
      <w:r w:rsidRPr="00B3006F">
        <w:rPr>
          <w:b/>
          <w:bCs/>
          <w:lang w:val="fr-FR"/>
        </w:rPr>
        <w:t>Article 15</w:t>
      </w:r>
      <w:r w:rsidRPr="003D513E">
        <w:rPr>
          <w:bCs/>
          <w:lang w:val="fr-FR"/>
        </w:rPr>
        <w:t>:</w:t>
      </w:r>
      <w:r w:rsidRPr="003D513E">
        <w:rPr>
          <w:lang w:val="fr-FR"/>
        </w:rPr>
        <w:t xml:space="preserve"> Les dispositions du statut de la magistrature relatives à l</w:t>
      </w:r>
      <w:r w:rsidR="002B1502">
        <w:rPr>
          <w:lang w:val="fr-FR"/>
        </w:rPr>
        <w:t>’</w:t>
      </w:r>
      <w:r w:rsidRPr="003D513E">
        <w:rPr>
          <w:lang w:val="fr-FR"/>
        </w:rPr>
        <w:t>inamovibilité, à l</w:t>
      </w:r>
      <w:r w:rsidR="002B1502">
        <w:rPr>
          <w:lang w:val="fr-FR"/>
        </w:rPr>
        <w:t>’</w:t>
      </w:r>
      <w:r w:rsidRPr="003D513E">
        <w:rPr>
          <w:lang w:val="fr-FR"/>
        </w:rPr>
        <w:t>indépendance et à la liberté de décision, aux incompatibilités, au port du costume de magistrat à l</w:t>
      </w:r>
      <w:r w:rsidR="002B1502">
        <w:rPr>
          <w:lang w:val="fr-FR"/>
        </w:rPr>
        <w:t>’</w:t>
      </w:r>
      <w:r w:rsidRPr="003D513E">
        <w:rPr>
          <w:lang w:val="fr-FR"/>
        </w:rPr>
        <w:t>audience, et celles relatives aux obligations qui pèsent sur le magistrat, sont applicables de plein droit au Président de la cour suprême, pendant toute la durée de l</w:t>
      </w:r>
      <w:r w:rsidR="002B1502">
        <w:rPr>
          <w:lang w:val="fr-FR"/>
        </w:rPr>
        <w:t>’</w:t>
      </w:r>
      <w:r w:rsidRPr="003D513E">
        <w:rPr>
          <w:lang w:val="fr-FR"/>
        </w:rPr>
        <w:t>exercice de ses fonctions.</w:t>
      </w:r>
    </w:p>
    <w:p w:rsidR="00414636" w:rsidRPr="003D513E" w:rsidRDefault="00414636" w:rsidP="00414636">
      <w:pPr>
        <w:pStyle w:val="SingleTxtG"/>
        <w:rPr>
          <w:lang w:val="fr-FR"/>
        </w:rPr>
      </w:pPr>
      <w:r w:rsidRPr="003D513E">
        <w:rPr>
          <w:bCs/>
          <w:lang w:val="fr-FR"/>
        </w:rPr>
        <w:t>5</w:t>
      </w:r>
      <w:r>
        <w:rPr>
          <w:bCs/>
          <w:lang w:val="fr-FR"/>
        </w:rPr>
        <w:t>9</w:t>
      </w:r>
      <w:r w:rsidRPr="003D513E">
        <w:rPr>
          <w:bCs/>
          <w:lang w:val="fr-FR"/>
        </w:rPr>
        <w:t>.</w:t>
      </w:r>
      <w:r w:rsidRPr="003D513E">
        <w:rPr>
          <w:bCs/>
          <w:lang w:val="fr-FR"/>
        </w:rPr>
        <w:tab/>
      </w:r>
      <w:r w:rsidRPr="00B3006F">
        <w:rPr>
          <w:b/>
          <w:bCs/>
          <w:lang w:val="fr-FR"/>
        </w:rPr>
        <w:t>Article 16</w:t>
      </w:r>
      <w:r w:rsidRPr="003D513E">
        <w:rPr>
          <w:lang w:val="fr-FR"/>
        </w:rPr>
        <w:t>: Le Président de la cour suprême préside les audiences solennelles de la cour, les chambres réunies, la chambre du Conseil et l</w:t>
      </w:r>
      <w:r w:rsidR="002B1502">
        <w:rPr>
          <w:lang w:val="fr-FR"/>
        </w:rPr>
        <w:t>’</w:t>
      </w:r>
      <w:r w:rsidRPr="003D513E">
        <w:rPr>
          <w:lang w:val="fr-FR"/>
        </w:rPr>
        <w:t>assemblée générale.</w:t>
      </w:r>
      <w:r>
        <w:rPr>
          <w:lang w:val="fr-FR"/>
        </w:rPr>
        <w:t xml:space="preserve"> </w:t>
      </w:r>
      <w:r w:rsidRPr="003D513E">
        <w:rPr>
          <w:lang w:val="fr-FR"/>
        </w:rPr>
        <w:t>Il peut, s</w:t>
      </w:r>
      <w:r w:rsidR="002B1502">
        <w:rPr>
          <w:lang w:val="fr-FR"/>
        </w:rPr>
        <w:t>’</w:t>
      </w:r>
      <w:r w:rsidRPr="003D513E">
        <w:rPr>
          <w:lang w:val="fr-FR"/>
        </w:rPr>
        <w:t>il l</w:t>
      </w:r>
      <w:r w:rsidR="002B1502">
        <w:rPr>
          <w:lang w:val="fr-FR"/>
        </w:rPr>
        <w:t>’</w:t>
      </w:r>
      <w:r w:rsidRPr="003D513E">
        <w:rPr>
          <w:lang w:val="fr-FR"/>
        </w:rPr>
        <w:t>estime nécessaire, présider une des chambres de la cour suprême.</w:t>
      </w:r>
      <w:r>
        <w:rPr>
          <w:lang w:val="fr-FR"/>
        </w:rPr>
        <w:t xml:space="preserve"> </w:t>
      </w:r>
      <w:r w:rsidRPr="003D513E">
        <w:rPr>
          <w:lang w:val="fr-FR"/>
        </w:rPr>
        <w:t>Il administre les services de la cour et exerce toute autre fonction d</w:t>
      </w:r>
      <w:r w:rsidR="002B1502">
        <w:rPr>
          <w:lang w:val="fr-FR"/>
        </w:rPr>
        <w:t>’</w:t>
      </w:r>
      <w:r w:rsidRPr="003D513E">
        <w:rPr>
          <w:lang w:val="fr-FR"/>
        </w:rPr>
        <w:t>administration judiciaire que lui confèrent les lois et règlements.</w:t>
      </w:r>
      <w:r>
        <w:rPr>
          <w:lang w:val="fr-FR"/>
        </w:rPr>
        <w:t xml:space="preserve"> </w:t>
      </w:r>
      <w:r w:rsidRPr="003D513E">
        <w:rPr>
          <w:lang w:val="fr-FR"/>
        </w:rPr>
        <w:t>En cas d</w:t>
      </w:r>
      <w:r w:rsidR="002B1502">
        <w:rPr>
          <w:lang w:val="fr-FR"/>
        </w:rPr>
        <w:t>’</w:t>
      </w:r>
      <w:r w:rsidRPr="003D513E">
        <w:rPr>
          <w:lang w:val="fr-FR"/>
        </w:rPr>
        <w:t>absence ou d</w:t>
      </w:r>
      <w:r w:rsidR="002B1502">
        <w:rPr>
          <w:lang w:val="fr-FR"/>
        </w:rPr>
        <w:t>’</w:t>
      </w:r>
      <w:r w:rsidRPr="003D513E">
        <w:rPr>
          <w:lang w:val="fr-FR"/>
        </w:rPr>
        <w:t>empêchement temporaire, le président de la cour suprême est suppléé de plein droit, dans ses fonctions, par le vice-président de la cour suprême</w:t>
      </w:r>
      <w:r w:rsidRPr="003D513E">
        <w:rPr>
          <w:bCs/>
          <w:lang w:val="fr-FR"/>
        </w:rPr>
        <w:t>.</w:t>
      </w:r>
      <w:r>
        <w:rPr>
          <w:bCs/>
          <w:lang w:val="fr-FR"/>
        </w:rPr>
        <w:t xml:space="preserve"> </w:t>
      </w:r>
      <w:r w:rsidRPr="003D513E">
        <w:rPr>
          <w:lang w:val="fr-FR"/>
        </w:rPr>
        <w:t>En cas d</w:t>
      </w:r>
      <w:r w:rsidR="002B1502">
        <w:rPr>
          <w:lang w:val="fr-FR"/>
        </w:rPr>
        <w:t>’</w:t>
      </w:r>
      <w:r w:rsidRPr="003D513E">
        <w:rPr>
          <w:lang w:val="fr-FR"/>
        </w:rPr>
        <w:t>empêchement définitif dûment constaté, le Président de la cour suprême est remplacé dans les formes prévues pour sa nomination, dans un délai maximum d</w:t>
      </w:r>
      <w:r w:rsidR="002B1502">
        <w:rPr>
          <w:lang w:val="fr-FR"/>
        </w:rPr>
        <w:t>’</w:t>
      </w:r>
      <w:r w:rsidRPr="003D513E">
        <w:rPr>
          <w:lang w:val="fr-FR"/>
        </w:rPr>
        <w:t>un mois.</w:t>
      </w:r>
    </w:p>
    <w:p w:rsidR="00414636" w:rsidRPr="003D513E" w:rsidRDefault="00414636" w:rsidP="00414636">
      <w:pPr>
        <w:pStyle w:val="SingleTxtG"/>
        <w:rPr>
          <w:bCs/>
          <w:lang w:val="fr-FR"/>
        </w:rPr>
      </w:pPr>
      <w:r>
        <w:rPr>
          <w:bCs/>
          <w:lang w:val="fr-FR"/>
        </w:rPr>
        <w:t>60</w:t>
      </w:r>
      <w:r w:rsidRPr="003D513E">
        <w:rPr>
          <w:bCs/>
          <w:lang w:val="fr-FR"/>
        </w:rPr>
        <w:t>.</w:t>
      </w:r>
      <w:r w:rsidRPr="003D513E">
        <w:rPr>
          <w:bCs/>
          <w:lang w:val="fr-FR"/>
        </w:rPr>
        <w:tab/>
      </w:r>
      <w:r w:rsidRPr="00B3006F">
        <w:rPr>
          <w:b/>
          <w:bCs/>
          <w:lang w:val="fr-FR"/>
        </w:rPr>
        <w:t>Article 17</w:t>
      </w:r>
      <w:r w:rsidRPr="003D513E">
        <w:rPr>
          <w:bCs/>
          <w:lang w:val="fr-FR"/>
        </w:rPr>
        <w:t xml:space="preserve">: </w:t>
      </w:r>
      <w:r w:rsidRPr="003D513E">
        <w:rPr>
          <w:lang w:val="fr-FR"/>
        </w:rPr>
        <w:t>Le titre de vice-président de la cour suprême est attribué au président de chambre le plus ancien dans le grade le plus élevé, et en cas d</w:t>
      </w:r>
      <w:r w:rsidR="002B1502">
        <w:rPr>
          <w:lang w:val="fr-FR"/>
        </w:rPr>
        <w:t>’</w:t>
      </w:r>
      <w:r w:rsidRPr="003D513E">
        <w:rPr>
          <w:lang w:val="fr-FR"/>
        </w:rPr>
        <w:t>égalité de grade et d</w:t>
      </w:r>
      <w:r w:rsidR="002B1502">
        <w:rPr>
          <w:lang w:val="fr-FR"/>
        </w:rPr>
        <w:t>’</w:t>
      </w:r>
      <w:r w:rsidRPr="003D513E">
        <w:rPr>
          <w:lang w:val="fr-FR"/>
        </w:rPr>
        <w:t>ancienneté, le plus âgé et, à âge égal, le plus ancien au sein de la cour suprême.</w:t>
      </w:r>
      <w:r>
        <w:rPr>
          <w:lang w:val="fr-FR"/>
        </w:rPr>
        <w:t xml:space="preserve"> </w:t>
      </w:r>
      <w:r w:rsidRPr="003D513E">
        <w:rPr>
          <w:lang w:val="fr-FR"/>
        </w:rPr>
        <w:t>En cas d</w:t>
      </w:r>
      <w:r w:rsidR="002B1502">
        <w:rPr>
          <w:lang w:val="fr-FR"/>
        </w:rPr>
        <w:t>’</w:t>
      </w:r>
      <w:r w:rsidRPr="003D513E">
        <w:rPr>
          <w:lang w:val="fr-FR"/>
        </w:rPr>
        <w:t>absence ou d</w:t>
      </w:r>
      <w:r w:rsidR="002B1502">
        <w:rPr>
          <w:lang w:val="fr-FR"/>
        </w:rPr>
        <w:t>’</w:t>
      </w:r>
      <w:r w:rsidRPr="003D513E">
        <w:rPr>
          <w:lang w:val="fr-FR"/>
        </w:rPr>
        <w:t>empêchement temporaire, le vice-président de la cour suprême est suppléé de plein droit, dans ses fonctions, par le président de chambre le plus ancien dans le grade le plus élevé, et en cas d</w:t>
      </w:r>
      <w:r w:rsidR="002B1502">
        <w:rPr>
          <w:lang w:val="fr-FR"/>
        </w:rPr>
        <w:t>’</w:t>
      </w:r>
      <w:r w:rsidRPr="003D513E">
        <w:rPr>
          <w:lang w:val="fr-FR"/>
        </w:rPr>
        <w:t>égalité de grade et d</w:t>
      </w:r>
      <w:r w:rsidR="002B1502">
        <w:rPr>
          <w:lang w:val="fr-FR"/>
        </w:rPr>
        <w:t>’</w:t>
      </w:r>
      <w:r w:rsidRPr="003D513E">
        <w:rPr>
          <w:lang w:val="fr-FR"/>
        </w:rPr>
        <w:t>ancienneté, le plus âgé et, à âge égal, le plus ancien au sein de la cour suprême</w:t>
      </w:r>
      <w:r w:rsidRPr="003D513E">
        <w:rPr>
          <w:bCs/>
          <w:lang w:val="fr-FR"/>
        </w:rPr>
        <w:t>.</w:t>
      </w:r>
    </w:p>
    <w:p w:rsidR="00414636" w:rsidRPr="003D513E" w:rsidRDefault="00414636" w:rsidP="00414636">
      <w:pPr>
        <w:pStyle w:val="SingleTxtG"/>
        <w:rPr>
          <w:lang w:val="fr-FR"/>
        </w:rPr>
      </w:pPr>
      <w:r>
        <w:rPr>
          <w:bCs/>
          <w:lang w:val="fr-FR"/>
        </w:rPr>
        <w:t>61</w:t>
      </w:r>
      <w:r w:rsidRPr="003D513E">
        <w:rPr>
          <w:bCs/>
          <w:lang w:val="fr-FR"/>
        </w:rPr>
        <w:t>.</w:t>
      </w:r>
      <w:r w:rsidRPr="003D513E">
        <w:rPr>
          <w:bCs/>
          <w:lang w:val="fr-FR"/>
        </w:rPr>
        <w:tab/>
      </w:r>
      <w:r w:rsidRPr="00E00A8C">
        <w:rPr>
          <w:b/>
          <w:bCs/>
          <w:lang w:val="fr-FR"/>
        </w:rPr>
        <w:t>Article 18</w:t>
      </w:r>
      <w:r w:rsidRPr="003D513E">
        <w:rPr>
          <w:bCs/>
          <w:lang w:val="fr-FR"/>
        </w:rPr>
        <w:t>:</w:t>
      </w:r>
      <w:r w:rsidRPr="003D513E">
        <w:rPr>
          <w:lang w:val="fr-FR"/>
        </w:rPr>
        <w:t xml:space="preserve"> Le président de la cour suprême ne peut être suspendu ou admis à cesser ses fonctions avant le terme normal de son mandat que dans les formes prévues pour sa nomination et sur sa demande ou pour cause d</w:t>
      </w:r>
      <w:r w:rsidR="002B1502">
        <w:rPr>
          <w:lang w:val="fr-FR"/>
        </w:rPr>
        <w:t>’</w:t>
      </w:r>
      <w:r w:rsidRPr="003D513E">
        <w:rPr>
          <w:lang w:val="fr-FR"/>
        </w:rPr>
        <w:t>incapacité physique, pour perte de droits civils et politiques ou pour manquement aux convenances, à l</w:t>
      </w:r>
      <w:r w:rsidR="002B1502">
        <w:rPr>
          <w:lang w:val="fr-FR"/>
        </w:rPr>
        <w:t>’</w:t>
      </w:r>
      <w:r w:rsidRPr="003D513E">
        <w:rPr>
          <w:lang w:val="fr-FR"/>
        </w:rPr>
        <w:t>honneur et à la dignité de sa fonction.</w:t>
      </w:r>
      <w:r>
        <w:rPr>
          <w:lang w:val="fr-FR"/>
        </w:rPr>
        <w:t xml:space="preserve"> </w:t>
      </w:r>
      <w:r w:rsidRPr="003D513E">
        <w:rPr>
          <w:lang w:val="fr-FR"/>
        </w:rPr>
        <w:t>Sauf le cas de crime ou de délit flagrants, aucune poursuite pénale ne peut être exercée contre le Président de la cour suprême sans l</w:t>
      </w:r>
      <w:r w:rsidR="002B1502">
        <w:rPr>
          <w:lang w:val="fr-FR"/>
        </w:rPr>
        <w:t>’</w:t>
      </w:r>
      <w:r w:rsidRPr="003D513E">
        <w:rPr>
          <w:lang w:val="fr-FR"/>
        </w:rPr>
        <w:t>autorisation préalable du conseil supérieur de la magistrature.</w:t>
      </w:r>
    </w:p>
    <w:p w:rsidR="00414636" w:rsidRPr="003D513E" w:rsidRDefault="00414636" w:rsidP="009618FA">
      <w:pPr>
        <w:pStyle w:val="H56G"/>
        <w:rPr>
          <w:lang w:val="fr-FR"/>
        </w:rPr>
      </w:pPr>
      <w:r>
        <w:rPr>
          <w:lang w:val="fr-FR"/>
        </w:rPr>
        <w:tab/>
      </w:r>
      <w:r>
        <w:rPr>
          <w:lang w:val="fr-FR"/>
        </w:rPr>
        <w:tab/>
      </w:r>
      <w:r w:rsidRPr="009618FA">
        <w:t>Sous-section II</w:t>
      </w:r>
      <w:r w:rsidRPr="009618FA">
        <w:br/>
        <w:t>Des chambres</w:t>
      </w:r>
      <w:r w:rsidRPr="003D513E">
        <w:rPr>
          <w:lang w:val="fr-FR"/>
        </w:rPr>
        <w:t xml:space="preserve"> de la Cour suprême</w:t>
      </w:r>
    </w:p>
    <w:p w:rsidR="00414636" w:rsidRPr="003D513E" w:rsidRDefault="00414636" w:rsidP="00414636">
      <w:pPr>
        <w:pStyle w:val="SingleTxtG"/>
        <w:rPr>
          <w:lang w:val="fr-FR"/>
        </w:rPr>
      </w:pPr>
      <w:r>
        <w:rPr>
          <w:bCs/>
          <w:lang w:val="fr-FR"/>
        </w:rPr>
        <w:t>62</w:t>
      </w:r>
      <w:r w:rsidRPr="003D513E">
        <w:rPr>
          <w:bCs/>
          <w:lang w:val="fr-FR"/>
        </w:rPr>
        <w:t>.</w:t>
      </w:r>
      <w:r w:rsidRPr="003D513E">
        <w:rPr>
          <w:bCs/>
          <w:lang w:val="fr-FR"/>
        </w:rPr>
        <w:tab/>
      </w:r>
      <w:r w:rsidRPr="002864D0">
        <w:rPr>
          <w:b/>
          <w:bCs/>
          <w:lang w:val="fr-FR"/>
        </w:rPr>
        <w:t>Article 19:</w:t>
      </w:r>
      <w:r w:rsidRPr="003D513E">
        <w:rPr>
          <w:lang w:val="fr-FR"/>
        </w:rPr>
        <w:t xml:space="preserve"> La cour suprême comprend:</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Deux chambres civiles et sociales;</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Une chambre commerciale;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Une chambre administrative;</w:t>
      </w:r>
    </w:p>
    <w:p w:rsidR="00414636" w:rsidRPr="003D513E" w:rsidRDefault="00414636" w:rsidP="00414636">
      <w:pPr>
        <w:pStyle w:val="Bullet1G"/>
        <w:numPr>
          <w:ilvl w:val="0"/>
          <w:numId w:val="0"/>
        </w:numPr>
        <w:tabs>
          <w:tab w:val="left" w:pos="1701"/>
        </w:tabs>
        <w:ind w:left="1701" w:hanging="170"/>
        <w:rPr>
          <w:lang w:val="fr-FR"/>
        </w:rPr>
      </w:pPr>
      <w:r w:rsidRPr="003D513E">
        <w:rPr>
          <w:lang w:val="fr-FR"/>
        </w:rPr>
        <w:t>•</w:t>
      </w:r>
      <w:r w:rsidRPr="003D513E">
        <w:rPr>
          <w:lang w:val="fr-FR"/>
        </w:rPr>
        <w:tab/>
        <w:t>Une chambre pénale.</w:t>
      </w:r>
    </w:p>
    <w:p w:rsidR="00414636" w:rsidRPr="003D513E" w:rsidRDefault="00414636" w:rsidP="00414636">
      <w:pPr>
        <w:pStyle w:val="SingleTxtG"/>
        <w:rPr>
          <w:lang w:val="fr-FR"/>
        </w:rPr>
      </w:pPr>
      <w:r>
        <w:rPr>
          <w:bCs/>
          <w:lang w:val="fr-FR"/>
        </w:rPr>
        <w:t>63</w:t>
      </w:r>
      <w:r w:rsidRPr="003D513E">
        <w:rPr>
          <w:bCs/>
          <w:lang w:val="fr-FR"/>
        </w:rPr>
        <w:t>.</w:t>
      </w:r>
      <w:r w:rsidRPr="003D513E">
        <w:rPr>
          <w:bCs/>
          <w:lang w:val="fr-FR"/>
        </w:rPr>
        <w:tab/>
      </w:r>
      <w:r w:rsidRPr="00E00A8C">
        <w:rPr>
          <w:b/>
          <w:bCs/>
          <w:lang w:val="fr-FR"/>
        </w:rPr>
        <w:t>Article 20</w:t>
      </w:r>
      <w:r w:rsidRPr="003D513E">
        <w:rPr>
          <w:bCs/>
          <w:lang w:val="fr-FR"/>
        </w:rPr>
        <w:t>:</w:t>
      </w:r>
      <w:r w:rsidRPr="003D513E">
        <w:rPr>
          <w:lang w:val="fr-FR"/>
        </w:rPr>
        <w:t xml:space="preserve"> Les chambres de la cour suprême se composent d</w:t>
      </w:r>
      <w:r w:rsidR="002B1502">
        <w:rPr>
          <w:lang w:val="fr-FR"/>
        </w:rPr>
        <w:t>’</w:t>
      </w:r>
      <w:r w:rsidRPr="003D513E">
        <w:rPr>
          <w:lang w:val="fr-FR"/>
        </w:rPr>
        <w:t>un Président de chambre, et de quatre conseillers ayant voix délibérative</w:t>
      </w:r>
      <w:r w:rsidRPr="003D513E">
        <w:rPr>
          <w:bCs/>
          <w:lang w:val="fr-FR"/>
        </w:rPr>
        <w:t>.</w:t>
      </w:r>
      <w:r>
        <w:rPr>
          <w:bCs/>
          <w:lang w:val="fr-FR"/>
        </w:rPr>
        <w:t xml:space="preserve"> </w:t>
      </w:r>
      <w:r w:rsidRPr="003D513E">
        <w:rPr>
          <w:lang w:val="fr-FR"/>
        </w:rPr>
        <w:t>Le Président de chambre est nommé en fonction de son grade et de sa spécialisation. Il préside les audiences de la formation de sa chambre.</w:t>
      </w:r>
      <w:r>
        <w:rPr>
          <w:lang w:val="fr-FR"/>
        </w:rPr>
        <w:t xml:space="preserve"> </w:t>
      </w:r>
      <w:r w:rsidRPr="003D513E">
        <w:rPr>
          <w:lang w:val="fr-FR"/>
        </w:rPr>
        <w:t>En cas d</w:t>
      </w:r>
      <w:r w:rsidR="002B1502">
        <w:rPr>
          <w:lang w:val="fr-FR"/>
        </w:rPr>
        <w:t>’</w:t>
      </w:r>
      <w:r w:rsidRPr="003D513E">
        <w:rPr>
          <w:lang w:val="fr-FR"/>
        </w:rPr>
        <w:t>absence ou d</w:t>
      </w:r>
      <w:r w:rsidR="002B1502">
        <w:rPr>
          <w:lang w:val="fr-FR"/>
        </w:rPr>
        <w:t>’</w:t>
      </w:r>
      <w:r w:rsidRPr="003D513E">
        <w:rPr>
          <w:lang w:val="fr-FR"/>
        </w:rPr>
        <w:t>empêchement, il est remplacé, par ordonnance du président de la cour suprême, par l</w:t>
      </w:r>
      <w:r w:rsidR="002B1502">
        <w:rPr>
          <w:lang w:val="fr-FR"/>
        </w:rPr>
        <w:t>’</w:t>
      </w:r>
      <w:r w:rsidRPr="003D513E">
        <w:rPr>
          <w:lang w:val="fr-FR"/>
        </w:rPr>
        <w:t>un des présidents de chambres.</w:t>
      </w:r>
      <w:r>
        <w:rPr>
          <w:lang w:val="fr-FR"/>
        </w:rPr>
        <w:t xml:space="preserve"> </w:t>
      </w:r>
      <w:r w:rsidRPr="003D513E">
        <w:rPr>
          <w:lang w:val="fr-FR"/>
        </w:rPr>
        <w:t>Les conseillers de la cour suprême sont répartis entre les chambres par ordonnance du Président de la cour suprême, les présidents de chambre consultés.</w:t>
      </w:r>
      <w:r>
        <w:rPr>
          <w:lang w:val="fr-FR"/>
        </w:rPr>
        <w:t xml:space="preserve"> </w:t>
      </w:r>
      <w:r w:rsidRPr="003D513E">
        <w:rPr>
          <w:lang w:val="fr-FR"/>
        </w:rPr>
        <w:t>En cas d</w:t>
      </w:r>
      <w:r w:rsidR="002B1502">
        <w:rPr>
          <w:lang w:val="fr-FR"/>
        </w:rPr>
        <w:t>’</w:t>
      </w:r>
      <w:r w:rsidRPr="003D513E">
        <w:rPr>
          <w:lang w:val="fr-FR"/>
        </w:rPr>
        <w:t>absence ou d</w:t>
      </w:r>
      <w:r w:rsidR="002B1502">
        <w:rPr>
          <w:lang w:val="fr-FR"/>
        </w:rPr>
        <w:t>’</w:t>
      </w:r>
      <w:r w:rsidRPr="003D513E">
        <w:rPr>
          <w:lang w:val="fr-FR"/>
        </w:rPr>
        <w:t>empêchement d</w:t>
      </w:r>
      <w:r w:rsidR="002B1502">
        <w:rPr>
          <w:lang w:val="fr-FR"/>
        </w:rPr>
        <w:t>’</w:t>
      </w:r>
      <w:r w:rsidRPr="003D513E">
        <w:rPr>
          <w:lang w:val="fr-FR"/>
        </w:rPr>
        <w:t>un conseiller, il est remplacé par un conseiller désigné par ordonnance du Président de la cour suprême, parmi les conseillers.</w:t>
      </w:r>
      <w:r>
        <w:rPr>
          <w:lang w:val="fr-FR"/>
        </w:rPr>
        <w:t xml:space="preserve"> </w:t>
      </w:r>
      <w:r w:rsidRPr="003D513E">
        <w:rPr>
          <w:lang w:val="fr-FR"/>
        </w:rPr>
        <w:t>Sous réserve des cas prévus à l</w:t>
      </w:r>
      <w:r w:rsidR="002B1502">
        <w:rPr>
          <w:lang w:val="fr-FR"/>
        </w:rPr>
        <w:t>’</w:t>
      </w:r>
      <w:r w:rsidRPr="003D513E">
        <w:rPr>
          <w:lang w:val="fr-FR"/>
        </w:rPr>
        <w:t>article 22 ci-dessous, les chambres de la cour suprême si</w:t>
      </w:r>
      <w:r>
        <w:rPr>
          <w:lang w:val="fr-FR"/>
        </w:rPr>
        <w:t>è</w:t>
      </w:r>
      <w:r w:rsidRPr="003D513E">
        <w:rPr>
          <w:lang w:val="fr-FR"/>
        </w:rPr>
        <w:t>gent en chambre du conseil, selon leur spécialisation, dans les cas où la loi prévoit que ces chambres ou la cour suprême se prononcent en chambre du conseil.</w:t>
      </w:r>
    </w:p>
    <w:p w:rsidR="00414636" w:rsidRPr="003D513E" w:rsidRDefault="00414636" w:rsidP="009618FA">
      <w:pPr>
        <w:pStyle w:val="H56G"/>
        <w:rPr>
          <w:lang w:val="fr-FR"/>
        </w:rPr>
      </w:pPr>
      <w:r>
        <w:rPr>
          <w:lang w:val="fr-FR"/>
        </w:rPr>
        <w:tab/>
      </w:r>
      <w:r>
        <w:rPr>
          <w:lang w:val="fr-FR"/>
        </w:rPr>
        <w:tab/>
      </w:r>
      <w:r w:rsidRPr="003D513E">
        <w:rPr>
          <w:lang w:val="fr-FR"/>
        </w:rPr>
        <w:t>Sous</w:t>
      </w:r>
      <w:r>
        <w:rPr>
          <w:lang w:val="fr-FR"/>
        </w:rPr>
        <w:t>-</w:t>
      </w:r>
      <w:r w:rsidRPr="003D513E">
        <w:rPr>
          <w:lang w:val="fr-FR"/>
        </w:rPr>
        <w:t>section III</w:t>
      </w:r>
      <w:r>
        <w:rPr>
          <w:lang w:val="fr-FR"/>
        </w:rPr>
        <w:br/>
      </w:r>
      <w:r w:rsidRPr="003D513E">
        <w:rPr>
          <w:lang w:val="fr-FR"/>
        </w:rPr>
        <w:t xml:space="preserve">Des </w:t>
      </w:r>
      <w:r w:rsidRPr="009618FA">
        <w:t>chambres</w:t>
      </w:r>
      <w:r w:rsidRPr="003D513E">
        <w:rPr>
          <w:lang w:val="fr-FR"/>
        </w:rPr>
        <w:t xml:space="preserve"> réunies</w:t>
      </w:r>
    </w:p>
    <w:p w:rsidR="00414636" w:rsidRPr="003D513E" w:rsidRDefault="00414636" w:rsidP="00414636">
      <w:pPr>
        <w:pStyle w:val="SingleTxtG"/>
        <w:rPr>
          <w:lang w:val="fr-FR"/>
        </w:rPr>
      </w:pPr>
      <w:r>
        <w:rPr>
          <w:bCs/>
          <w:lang w:val="fr-FR"/>
        </w:rPr>
        <w:t>64</w:t>
      </w:r>
      <w:r w:rsidRPr="003D513E">
        <w:rPr>
          <w:bCs/>
          <w:lang w:val="fr-FR"/>
        </w:rPr>
        <w:t>.</w:t>
      </w:r>
      <w:r w:rsidRPr="003D513E">
        <w:rPr>
          <w:bCs/>
          <w:lang w:val="fr-FR"/>
        </w:rPr>
        <w:tab/>
      </w:r>
      <w:r w:rsidRPr="00E00A8C">
        <w:rPr>
          <w:b/>
          <w:bCs/>
          <w:lang w:val="fr-FR"/>
        </w:rPr>
        <w:t>Article 21</w:t>
      </w:r>
      <w:r w:rsidRPr="003D513E">
        <w:rPr>
          <w:bCs/>
          <w:lang w:val="fr-FR"/>
        </w:rPr>
        <w:t>:</w:t>
      </w:r>
      <w:r w:rsidRPr="003D513E">
        <w:rPr>
          <w:lang w:val="fr-FR"/>
        </w:rPr>
        <w:t xml:space="preserve"> La cour suprême siégeant en chambres réunies se compose de son président, des présidents de chambres et des conseillers.</w:t>
      </w:r>
      <w:r>
        <w:rPr>
          <w:lang w:val="fr-FR"/>
        </w:rPr>
        <w:t xml:space="preserve"> </w:t>
      </w:r>
      <w:r w:rsidRPr="003D513E">
        <w:rPr>
          <w:lang w:val="fr-FR"/>
        </w:rPr>
        <w:t>Elle peut valablement délibérer lorsque sont présents, en plus du président de la</w:t>
      </w:r>
      <w:r>
        <w:rPr>
          <w:lang w:val="fr-FR"/>
        </w:rPr>
        <w:t xml:space="preserve"> </w:t>
      </w:r>
      <w:r w:rsidRPr="003D513E">
        <w:rPr>
          <w:lang w:val="fr-FR"/>
        </w:rPr>
        <w:t>cour suprême, un président de chambre et deux conseillers de chaque chambre.</w:t>
      </w:r>
    </w:p>
    <w:p w:rsidR="00414636" w:rsidRPr="003D513E" w:rsidRDefault="00414636" w:rsidP="00414636">
      <w:pPr>
        <w:pStyle w:val="SingleTxtG"/>
        <w:rPr>
          <w:lang w:val="fr-FR"/>
        </w:rPr>
      </w:pPr>
      <w:r w:rsidRPr="003D513E">
        <w:rPr>
          <w:bCs/>
          <w:lang w:val="fr-FR"/>
        </w:rPr>
        <w:t>6</w:t>
      </w:r>
      <w:r>
        <w:rPr>
          <w:bCs/>
          <w:lang w:val="fr-FR"/>
        </w:rPr>
        <w:t>5</w:t>
      </w:r>
      <w:r w:rsidRPr="003D513E">
        <w:rPr>
          <w:bCs/>
          <w:lang w:val="fr-FR"/>
        </w:rPr>
        <w:t>.</w:t>
      </w:r>
      <w:r w:rsidRPr="003D513E">
        <w:rPr>
          <w:bCs/>
          <w:lang w:val="fr-FR"/>
        </w:rPr>
        <w:tab/>
      </w:r>
      <w:r w:rsidRPr="00E00A8C">
        <w:rPr>
          <w:b/>
          <w:bCs/>
          <w:lang w:val="fr-FR"/>
        </w:rPr>
        <w:t>Article 22</w:t>
      </w:r>
      <w:r w:rsidRPr="003D513E">
        <w:rPr>
          <w:bCs/>
          <w:lang w:val="fr-FR"/>
        </w:rPr>
        <w:t>:</w:t>
      </w:r>
      <w:r w:rsidRPr="003D513E">
        <w:rPr>
          <w:lang w:val="fr-FR"/>
        </w:rPr>
        <w:t xml:space="preserve"> La cour suprême statue, en chambres réunies, sur les questions suivantes:</w:t>
      </w:r>
    </w:p>
    <w:p w:rsidR="00414636" w:rsidRPr="003D513E" w:rsidRDefault="00414636" w:rsidP="00414636">
      <w:pPr>
        <w:pStyle w:val="SingleTxtG"/>
        <w:ind w:left="2268" w:hanging="567"/>
        <w:rPr>
          <w:lang w:val="fr-FR"/>
        </w:rPr>
      </w:pPr>
      <w:r w:rsidRPr="003D513E">
        <w:rPr>
          <w:lang w:val="fr-FR"/>
        </w:rPr>
        <w:t>1.</w:t>
      </w:r>
      <w:r w:rsidRPr="003D513E">
        <w:rPr>
          <w:lang w:val="fr-FR"/>
        </w:rPr>
        <w:tab/>
        <w:t>Les litiges relatifs à la contrariété d</w:t>
      </w:r>
      <w:r w:rsidR="002B1502">
        <w:rPr>
          <w:lang w:val="fr-FR"/>
        </w:rPr>
        <w:t>’</w:t>
      </w:r>
      <w:r w:rsidRPr="003D513E">
        <w:rPr>
          <w:lang w:val="fr-FR"/>
        </w:rPr>
        <w:t>arrêts ou jugements rendus en dernier ressort entre les mêmes parties et pour les mêmes moyens par une ou plusieurs juridictions;</w:t>
      </w:r>
    </w:p>
    <w:p w:rsidR="00414636" w:rsidRPr="003D513E" w:rsidRDefault="00414636" w:rsidP="00414636">
      <w:pPr>
        <w:pStyle w:val="SingleTxtG"/>
        <w:ind w:left="2268" w:hanging="567"/>
        <w:rPr>
          <w:lang w:val="fr-FR"/>
        </w:rPr>
      </w:pPr>
      <w:r w:rsidRPr="003D513E">
        <w:rPr>
          <w:lang w:val="fr-FR"/>
        </w:rPr>
        <w:t>2.</w:t>
      </w:r>
      <w:r w:rsidRPr="003D513E">
        <w:rPr>
          <w:lang w:val="fr-FR"/>
        </w:rPr>
        <w:tab/>
        <w:t>Les pourvois dans l</w:t>
      </w:r>
      <w:r w:rsidR="002B1502">
        <w:rPr>
          <w:lang w:val="fr-FR"/>
        </w:rPr>
        <w:t>’</w:t>
      </w:r>
      <w:r w:rsidRPr="003D513E">
        <w:rPr>
          <w:lang w:val="fr-FR"/>
        </w:rPr>
        <w:t>intérêt de la loi introduits par le procureur général près de la Cour suprême lors qu</w:t>
      </w:r>
      <w:r w:rsidR="002B1502">
        <w:rPr>
          <w:lang w:val="fr-FR"/>
        </w:rPr>
        <w:t>’</w:t>
      </w:r>
      <w:r w:rsidRPr="003D513E">
        <w:rPr>
          <w:lang w:val="fr-FR"/>
        </w:rPr>
        <w:t>aucune des parties ne s</w:t>
      </w:r>
      <w:r w:rsidR="002B1502">
        <w:rPr>
          <w:lang w:val="fr-FR"/>
        </w:rPr>
        <w:t>’</w:t>
      </w:r>
      <w:r w:rsidRPr="003D513E">
        <w:rPr>
          <w:lang w:val="fr-FR"/>
        </w:rPr>
        <w:t>est pourvue dans les délais;</w:t>
      </w:r>
    </w:p>
    <w:p w:rsidR="00414636" w:rsidRPr="003D513E" w:rsidRDefault="00414636" w:rsidP="00414636">
      <w:pPr>
        <w:pStyle w:val="SingleTxtG"/>
        <w:ind w:left="2268" w:hanging="567"/>
        <w:rPr>
          <w:lang w:val="fr-FR"/>
        </w:rPr>
      </w:pPr>
      <w:r w:rsidRPr="003D513E">
        <w:rPr>
          <w:lang w:val="fr-FR"/>
        </w:rPr>
        <w:t>3.</w:t>
      </w:r>
      <w:r w:rsidRPr="003D513E">
        <w:rPr>
          <w:lang w:val="fr-FR"/>
        </w:rPr>
        <w:tab/>
        <w:t>Les demandes de révision des arrêts de condamnation à la peine de mort;</w:t>
      </w:r>
    </w:p>
    <w:p w:rsidR="00414636" w:rsidRPr="003D513E" w:rsidRDefault="00414636" w:rsidP="009618FA">
      <w:pPr>
        <w:pStyle w:val="SingleTxtG"/>
        <w:ind w:left="2268" w:right="1140" w:hanging="567"/>
        <w:rPr>
          <w:lang w:val="fr-FR"/>
        </w:rPr>
      </w:pPr>
      <w:r w:rsidRPr="003D513E">
        <w:rPr>
          <w:lang w:val="fr-FR"/>
        </w:rPr>
        <w:t>4.</w:t>
      </w:r>
      <w:r w:rsidRPr="003D513E">
        <w:rPr>
          <w:lang w:val="fr-FR"/>
        </w:rPr>
        <w:tab/>
        <w:t>Les arrêts et jugements qui reviennent devant la cour suprême pour un second pourvoi.</w:t>
      </w:r>
    </w:p>
    <w:p w:rsidR="00414636" w:rsidRPr="003D513E" w:rsidRDefault="00414636" w:rsidP="00414636">
      <w:pPr>
        <w:pStyle w:val="SingleTxtG"/>
        <w:spacing w:after="0"/>
        <w:ind w:right="1138"/>
        <w:rPr>
          <w:lang w:val="fr-FR"/>
        </w:rPr>
      </w:pPr>
      <w:r w:rsidRPr="003D513E">
        <w:rPr>
          <w:lang w:val="fr-FR"/>
        </w:rPr>
        <w:t>Les avis formulés en application de l</w:t>
      </w:r>
      <w:r w:rsidR="002B1502">
        <w:rPr>
          <w:lang w:val="fr-FR"/>
        </w:rPr>
        <w:t>’</w:t>
      </w:r>
      <w:r w:rsidRPr="003D513E">
        <w:rPr>
          <w:lang w:val="fr-FR"/>
        </w:rPr>
        <w:t>article 12 ci-dessus sont donnés par la cour suprême siégeant, dans la même formation que les chambres réunies, en assemblée plénière consultative.</w:t>
      </w:r>
    </w:p>
    <w:p w:rsidR="00414636" w:rsidRPr="003D513E" w:rsidRDefault="00414636" w:rsidP="009618FA">
      <w:pPr>
        <w:pStyle w:val="H56G"/>
        <w:rPr>
          <w:lang w:val="fr-FR"/>
        </w:rPr>
      </w:pPr>
      <w:r>
        <w:rPr>
          <w:lang w:val="fr-FR"/>
        </w:rPr>
        <w:tab/>
      </w:r>
      <w:r>
        <w:rPr>
          <w:lang w:val="fr-FR"/>
        </w:rPr>
        <w:tab/>
      </w:r>
      <w:r w:rsidRPr="003D513E">
        <w:rPr>
          <w:lang w:val="fr-FR"/>
        </w:rPr>
        <w:t>Sous-section IV</w:t>
      </w:r>
      <w:r>
        <w:rPr>
          <w:lang w:val="fr-FR"/>
        </w:rPr>
        <w:br/>
      </w:r>
      <w:r w:rsidRPr="003D513E">
        <w:rPr>
          <w:lang w:val="fr-FR"/>
        </w:rPr>
        <w:t>De la chambre du conseil de la cour suprême</w:t>
      </w:r>
    </w:p>
    <w:p w:rsidR="00414636" w:rsidRPr="003D513E" w:rsidRDefault="00414636" w:rsidP="009618FA">
      <w:pPr>
        <w:pStyle w:val="SingleTxtG"/>
        <w:rPr>
          <w:lang w:val="fr-FR"/>
        </w:rPr>
      </w:pPr>
      <w:r w:rsidRPr="003D513E">
        <w:rPr>
          <w:bCs/>
          <w:lang w:val="fr-FR"/>
        </w:rPr>
        <w:t>6</w:t>
      </w:r>
      <w:r>
        <w:rPr>
          <w:bCs/>
          <w:lang w:val="fr-FR"/>
        </w:rPr>
        <w:t>6</w:t>
      </w:r>
      <w:r w:rsidRPr="003D513E">
        <w:rPr>
          <w:bCs/>
          <w:lang w:val="fr-FR"/>
        </w:rPr>
        <w:t>.</w:t>
      </w:r>
      <w:r w:rsidRPr="003D513E">
        <w:rPr>
          <w:bCs/>
          <w:lang w:val="fr-FR"/>
        </w:rPr>
        <w:tab/>
      </w:r>
      <w:r w:rsidRPr="00E00A8C">
        <w:rPr>
          <w:b/>
          <w:bCs/>
          <w:lang w:val="fr-FR"/>
        </w:rPr>
        <w:t>Article 23</w:t>
      </w:r>
      <w:r w:rsidRPr="003D513E">
        <w:rPr>
          <w:bCs/>
          <w:lang w:val="fr-FR"/>
        </w:rPr>
        <w:t>:</w:t>
      </w:r>
      <w:r w:rsidRPr="003D513E">
        <w:rPr>
          <w:lang w:val="fr-FR"/>
        </w:rPr>
        <w:t xml:space="preserve"> La chambre du conseil de la cour suprême se compose du Président de la cour suprême et des Présidents de Chambres.</w:t>
      </w:r>
    </w:p>
    <w:p w:rsidR="00414636" w:rsidRPr="003D513E" w:rsidRDefault="00414636" w:rsidP="009618FA">
      <w:pPr>
        <w:pStyle w:val="SingleTxtG"/>
        <w:rPr>
          <w:lang w:val="fr-FR"/>
        </w:rPr>
      </w:pPr>
      <w:r w:rsidRPr="003D513E">
        <w:rPr>
          <w:bCs/>
          <w:lang w:val="fr-FR"/>
        </w:rPr>
        <w:t>6</w:t>
      </w:r>
      <w:r>
        <w:rPr>
          <w:bCs/>
          <w:lang w:val="fr-FR"/>
        </w:rPr>
        <w:t>7</w:t>
      </w:r>
      <w:r w:rsidRPr="003D513E">
        <w:rPr>
          <w:bCs/>
          <w:lang w:val="fr-FR"/>
        </w:rPr>
        <w:t>.</w:t>
      </w:r>
      <w:r w:rsidRPr="003D513E">
        <w:rPr>
          <w:bCs/>
          <w:lang w:val="fr-FR"/>
        </w:rPr>
        <w:tab/>
      </w:r>
      <w:r w:rsidRPr="00E00A8C">
        <w:rPr>
          <w:b/>
          <w:bCs/>
          <w:lang w:val="fr-FR"/>
        </w:rPr>
        <w:t>Article 24</w:t>
      </w:r>
      <w:r w:rsidRPr="003D513E">
        <w:rPr>
          <w:bCs/>
          <w:lang w:val="fr-FR"/>
        </w:rPr>
        <w:t>:</w:t>
      </w:r>
      <w:r w:rsidRPr="003D513E">
        <w:rPr>
          <w:lang w:val="fr-FR"/>
        </w:rPr>
        <w:t xml:space="preserve"> La chambre du conseil de la cour suprême statue sur les questions suivantes:</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Les conflits de compétence entre deux ou plusieurs juridictions;</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Les prises à partie formulées contre les magistrats;</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Les poursuites dirigées contre les magistrats ou certains fonctionnaires dans les cas prévus par le code de procédure pénale;</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Les récusations, abstentions et renvois.</w:t>
      </w:r>
    </w:p>
    <w:p w:rsidR="00414636" w:rsidRPr="003D513E" w:rsidRDefault="009618FA" w:rsidP="009618FA">
      <w:pPr>
        <w:pStyle w:val="H56G"/>
        <w:rPr>
          <w:lang w:val="fr-FR"/>
        </w:rPr>
      </w:pPr>
      <w:r>
        <w:rPr>
          <w:lang w:val="fr-FR"/>
        </w:rPr>
        <w:tab/>
      </w:r>
      <w:r>
        <w:rPr>
          <w:lang w:val="fr-FR"/>
        </w:rPr>
        <w:tab/>
      </w:r>
      <w:r w:rsidR="00414636" w:rsidRPr="003D513E">
        <w:rPr>
          <w:lang w:val="fr-FR"/>
        </w:rPr>
        <w:t>Sous-section V</w:t>
      </w:r>
      <w:r>
        <w:rPr>
          <w:lang w:val="fr-FR"/>
        </w:rPr>
        <w:br/>
      </w:r>
      <w:r w:rsidR="00414636" w:rsidRPr="003D513E">
        <w:rPr>
          <w:lang w:val="fr-FR"/>
        </w:rPr>
        <w:t>Du greffe de la cour suprême</w:t>
      </w:r>
    </w:p>
    <w:p w:rsidR="00414636" w:rsidRPr="003D513E" w:rsidRDefault="00414636" w:rsidP="009618FA">
      <w:pPr>
        <w:pStyle w:val="SingleTxtG"/>
        <w:rPr>
          <w:lang w:val="fr-FR"/>
        </w:rPr>
      </w:pPr>
      <w:r w:rsidRPr="003D513E">
        <w:rPr>
          <w:bCs/>
          <w:lang w:val="fr-FR"/>
        </w:rPr>
        <w:t>6</w:t>
      </w:r>
      <w:r>
        <w:rPr>
          <w:bCs/>
          <w:lang w:val="fr-FR"/>
        </w:rPr>
        <w:t>8</w:t>
      </w:r>
      <w:r w:rsidRPr="003D513E">
        <w:rPr>
          <w:bCs/>
          <w:lang w:val="fr-FR"/>
        </w:rPr>
        <w:t>.</w:t>
      </w:r>
      <w:r w:rsidRPr="003D513E">
        <w:rPr>
          <w:bCs/>
          <w:lang w:val="fr-FR"/>
        </w:rPr>
        <w:tab/>
      </w:r>
      <w:r w:rsidRPr="00E00A8C">
        <w:rPr>
          <w:b/>
          <w:bCs/>
          <w:lang w:val="fr-FR"/>
        </w:rPr>
        <w:t>Article 25</w:t>
      </w:r>
      <w:r w:rsidRPr="003D513E">
        <w:rPr>
          <w:bCs/>
          <w:lang w:val="fr-FR"/>
        </w:rPr>
        <w:t>:</w:t>
      </w:r>
      <w:r w:rsidRPr="003D513E">
        <w:rPr>
          <w:lang w:val="fr-FR"/>
        </w:rPr>
        <w:t xml:space="preserve"> Les services de greffe de la cour suprême sont tenus par un greffier en chef central assisté de greffiers en chef, de greffiers et de secrétaires des greffes et parquets affectés aux différentes chambres de la cour suprême.</w:t>
      </w:r>
    </w:p>
    <w:p w:rsidR="00414636" w:rsidRPr="003D513E" w:rsidRDefault="00414636" w:rsidP="009618FA">
      <w:pPr>
        <w:pStyle w:val="H56G"/>
        <w:rPr>
          <w:lang w:val="fr-FR"/>
        </w:rPr>
      </w:pPr>
      <w:r>
        <w:rPr>
          <w:lang w:val="fr-FR"/>
        </w:rPr>
        <w:tab/>
      </w:r>
      <w:r>
        <w:rPr>
          <w:lang w:val="fr-FR"/>
        </w:rPr>
        <w:tab/>
      </w:r>
      <w:r w:rsidRPr="003D513E">
        <w:rPr>
          <w:lang w:val="fr-FR"/>
        </w:rPr>
        <w:t>Sous-section VI</w:t>
      </w:r>
      <w:r>
        <w:rPr>
          <w:lang w:val="fr-FR"/>
        </w:rPr>
        <w:br/>
      </w:r>
      <w:r w:rsidRPr="003D513E">
        <w:rPr>
          <w:lang w:val="fr-FR"/>
        </w:rPr>
        <w:t>Du ministère public près la cour suprême</w:t>
      </w:r>
    </w:p>
    <w:p w:rsidR="00414636" w:rsidRPr="003D513E" w:rsidRDefault="00414636" w:rsidP="009618FA">
      <w:pPr>
        <w:pStyle w:val="SingleTxtG"/>
        <w:rPr>
          <w:lang w:val="fr-FR"/>
        </w:rPr>
      </w:pPr>
      <w:r w:rsidRPr="003D513E">
        <w:rPr>
          <w:bCs/>
          <w:lang w:val="fr-FR"/>
        </w:rPr>
        <w:t>6</w:t>
      </w:r>
      <w:r>
        <w:rPr>
          <w:bCs/>
          <w:lang w:val="fr-FR"/>
        </w:rPr>
        <w:t>9</w:t>
      </w:r>
      <w:r w:rsidRPr="003D513E">
        <w:rPr>
          <w:bCs/>
          <w:lang w:val="fr-FR"/>
        </w:rPr>
        <w:t>.</w:t>
      </w:r>
      <w:r w:rsidRPr="003D513E">
        <w:rPr>
          <w:bCs/>
          <w:lang w:val="fr-FR"/>
        </w:rPr>
        <w:tab/>
      </w:r>
      <w:r w:rsidRPr="00E00A8C">
        <w:rPr>
          <w:b/>
          <w:bCs/>
          <w:lang w:val="fr-FR"/>
        </w:rPr>
        <w:t>Article 26</w:t>
      </w:r>
      <w:r w:rsidRPr="003D513E">
        <w:rPr>
          <w:bCs/>
          <w:lang w:val="fr-FR"/>
        </w:rPr>
        <w:t>:</w:t>
      </w:r>
      <w:r w:rsidRPr="003D513E">
        <w:rPr>
          <w:lang w:val="fr-FR"/>
        </w:rPr>
        <w:t xml:space="preserve"> Les fonctions du ministère public près la cour suprême et ses diverses formations sont assurées par le procureur général près ladite cour ou par ses substituts.</w:t>
      </w:r>
      <w:r>
        <w:rPr>
          <w:lang w:val="fr-FR"/>
        </w:rPr>
        <w:t xml:space="preserve"> </w:t>
      </w:r>
      <w:r w:rsidRPr="003D513E">
        <w:rPr>
          <w:lang w:val="fr-FR"/>
        </w:rPr>
        <w:t>Le procureur général près la cour suprême est nommé par décret pris en Conseil des ministres, sur proposition du Ministre de la Justice.</w:t>
      </w:r>
      <w:r>
        <w:rPr>
          <w:lang w:val="fr-FR"/>
        </w:rPr>
        <w:t xml:space="preserve"> </w:t>
      </w:r>
      <w:r w:rsidRPr="003D513E">
        <w:rPr>
          <w:lang w:val="fr-FR"/>
        </w:rPr>
        <w:t>Les services de greffe du parquet près la cour suprême sont tenus par un greffier en chef assisté de greffiers et de secrétaires de greffes et parquets.</w:t>
      </w:r>
      <w:r>
        <w:rPr>
          <w:lang w:val="fr-FR"/>
        </w:rPr>
        <w:t xml:space="preserve"> </w:t>
      </w:r>
      <w:r w:rsidRPr="003D513E">
        <w:rPr>
          <w:lang w:val="fr-FR"/>
        </w:rPr>
        <w:t>Le rang, le traitement et les avantages en nature alloués au procureur général près la cour suprême sont fixés par décret.</w:t>
      </w:r>
    </w:p>
    <w:p w:rsidR="00414636" w:rsidRPr="003D513E" w:rsidRDefault="00414636" w:rsidP="009618FA">
      <w:pPr>
        <w:pStyle w:val="H56G"/>
        <w:ind w:left="0" w:firstLine="0"/>
        <w:rPr>
          <w:lang w:val="fr-FR"/>
        </w:rPr>
      </w:pPr>
      <w:r>
        <w:rPr>
          <w:lang w:val="fr-FR"/>
        </w:rPr>
        <w:tab/>
      </w:r>
      <w:r>
        <w:rPr>
          <w:lang w:val="fr-FR"/>
        </w:rPr>
        <w:tab/>
      </w:r>
      <w:r w:rsidRPr="003D513E">
        <w:rPr>
          <w:lang w:val="fr-FR"/>
        </w:rPr>
        <w:t>Sous-section VII</w:t>
      </w:r>
      <w:r>
        <w:rPr>
          <w:lang w:val="fr-FR"/>
        </w:rPr>
        <w:br/>
      </w:r>
      <w:r w:rsidR="009618FA">
        <w:rPr>
          <w:lang w:val="fr-FR"/>
        </w:rPr>
        <w:tab/>
      </w:r>
      <w:r w:rsidR="009618FA">
        <w:rPr>
          <w:lang w:val="fr-FR"/>
        </w:rPr>
        <w:tab/>
      </w:r>
      <w:r w:rsidRPr="003D513E">
        <w:rPr>
          <w:lang w:val="fr-FR"/>
        </w:rPr>
        <w:t>Du Secrétaire Général de cour suprême</w:t>
      </w:r>
    </w:p>
    <w:p w:rsidR="00414636" w:rsidRPr="003D513E" w:rsidRDefault="00414636" w:rsidP="009618FA">
      <w:pPr>
        <w:pStyle w:val="SingleTxtG"/>
        <w:rPr>
          <w:lang w:val="fr-FR"/>
        </w:rPr>
      </w:pPr>
      <w:r>
        <w:rPr>
          <w:bCs/>
          <w:lang w:val="fr-FR"/>
        </w:rPr>
        <w:t>70</w:t>
      </w:r>
      <w:r w:rsidRPr="003D513E">
        <w:rPr>
          <w:bCs/>
          <w:lang w:val="fr-FR"/>
        </w:rPr>
        <w:t>.</w:t>
      </w:r>
      <w:r w:rsidRPr="003D513E">
        <w:rPr>
          <w:bCs/>
          <w:lang w:val="fr-FR"/>
        </w:rPr>
        <w:tab/>
      </w:r>
      <w:r w:rsidRPr="00E00A8C">
        <w:rPr>
          <w:b/>
          <w:bCs/>
          <w:lang w:val="fr-FR"/>
        </w:rPr>
        <w:t>Article 27</w:t>
      </w:r>
      <w:r w:rsidRPr="003D513E">
        <w:rPr>
          <w:bCs/>
          <w:lang w:val="fr-FR"/>
        </w:rPr>
        <w:t xml:space="preserve">: </w:t>
      </w:r>
      <w:r w:rsidRPr="003D513E">
        <w:rPr>
          <w:lang w:val="fr-FR"/>
        </w:rPr>
        <w:t>L</w:t>
      </w:r>
      <w:r w:rsidR="002B1502">
        <w:rPr>
          <w:lang w:val="fr-FR"/>
        </w:rPr>
        <w:t>’</w:t>
      </w:r>
      <w:r w:rsidRPr="003D513E">
        <w:rPr>
          <w:lang w:val="fr-FR"/>
        </w:rPr>
        <w:t>administration et la gestion des ressources de la cour suprême sont assurées, sous l</w:t>
      </w:r>
      <w:r w:rsidR="002B1502">
        <w:rPr>
          <w:lang w:val="fr-FR"/>
        </w:rPr>
        <w:t>’</w:t>
      </w:r>
      <w:r w:rsidRPr="003D513E">
        <w:rPr>
          <w:lang w:val="fr-FR"/>
        </w:rPr>
        <w:t>autorité du président, par un secrétaire général nommé par décret pris en Conseil des Ministres sur proposition du Ministre de la Justice</w:t>
      </w:r>
      <w:r w:rsidRPr="003D513E">
        <w:rPr>
          <w:bCs/>
          <w:i/>
          <w:iCs/>
          <w:lang w:val="fr-FR"/>
        </w:rPr>
        <w:t>.</w:t>
      </w:r>
      <w:r w:rsidRPr="00182F74">
        <w:rPr>
          <w:bCs/>
          <w:iCs/>
          <w:lang w:val="fr-FR"/>
        </w:rPr>
        <w:t xml:space="preserve"> </w:t>
      </w:r>
      <w:r w:rsidRPr="003D513E">
        <w:rPr>
          <w:lang w:val="fr-FR"/>
        </w:rPr>
        <w:t>Le rang, les attributions, le traitement et les avantages en nature alloués au Secrétaire Général de la cour suprême sont fixés par décret.</w:t>
      </w:r>
    </w:p>
    <w:p w:rsidR="00414636" w:rsidRPr="003D513E" w:rsidRDefault="00414636" w:rsidP="009618FA">
      <w:pPr>
        <w:pStyle w:val="H56G"/>
        <w:ind w:left="0" w:firstLine="0"/>
        <w:rPr>
          <w:lang w:val="fr-FR"/>
        </w:rPr>
      </w:pPr>
      <w:r>
        <w:rPr>
          <w:lang w:val="fr-FR"/>
        </w:rPr>
        <w:tab/>
      </w:r>
      <w:r>
        <w:rPr>
          <w:lang w:val="fr-FR"/>
        </w:rPr>
        <w:tab/>
      </w:r>
      <w:r w:rsidRPr="003D513E">
        <w:rPr>
          <w:lang w:val="fr-FR"/>
        </w:rPr>
        <w:t>Section III</w:t>
      </w:r>
      <w:r>
        <w:rPr>
          <w:lang w:val="fr-FR"/>
        </w:rPr>
        <w:br/>
      </w:r>
      <w:r w:rsidR="009618FA">
        <w:rPr>
          <w:lang w:val="fr-FR"/>
        </w:rPr>
        <w:tab/>
      </w:r>
      <w:r w:rsidR="009618FA">
        <w:rPr>
          <w:lang w:val="fr-FR"/>
        </w:rPr>
        <w:tab/>
      </w:r>
      <w:r w:rsidRPr="003D513E">
        <w:rPr>
          <w:lang w:val="fr-FR"/>
        </w:rPr>
        <w:t>De la publication des arrêts de la Cour Suprême</w:t>
      </w:r>
    </w:p>
    <w:p w:rsidR="00414636" w:rsidRPr="003D513E" w:rsidRDefault="00414636" w:rsidP="009618FA">
      <w:pPr>
        <w:pStyle w:val="SingleTxtG"/>
        <w:rPr>
          <w:lang w:val="fr-FR"/>
        </w:rPr>
      </w:pPr>
      <w:r>
        <w:rPr>
          <w:bCs/>
          <w:lang w:val="fr-FR"/>
        </w:rPr>
        <w:t>71</w:t>
      </w:r>
      <w:r w:rsidRPr="003D513E">
        <w:rPr>
          <w:bCs/>
          <w:lang w:val="fr-FR"/>
        </w:rPr>
        <w:t>.</w:t>
      </w:r>
      <w:r w:rsidRPr="003D513E">
        <w:rPr>
          <w:bCs/>
          <w:lang w:val="fr-FR"/>
        </w:rPr>
        <w:tab/>
      </w:r>
      <w:r w:rsidRPr="002864D0">
        <w:rPr>
          <w:b/>
          <w:bCs/>
          <w:lang w:val="fr-FR"/>
        </w:rPr>
        <w:t>Article 28</w:t>
      </w:r>
      <w:r w:rsidRPr="002864D0">
        <w:rPr>
          <w:bCs/>
          <w:lang w:val="fr-FR"/>
        </w:rPr>
        <w:t>:</w:t>
      </w:r>
      <w:r w:rsidRPr="003D513E">
        <w:rPr>
          <w:lang w:val="fr-FR"/>
        </w:rPr>
        <w:t xml:space="preserve"> Sans préjudice de dispositions législatives spéciales prescrivant la publication de certains arrêts de la cour suprême au Journal Officiel, les arrêts de la cour suprême sont publiés dans un bulletin périodique.</w:t>
      </w:r>
    </w:p>
    <w:p w:rsidR="00414636" w:rsidRPr="003D513E" w:rsidRDefault="00414636" w:rsidP="009618FA">
      <w:pPr>
        <w:pStyle w:val="H4G"/>
        <w:rPr>
          <w:lang w:val="fr-FR"/>
        </w:rPr>
      </w:pPr>
      <w:r>
        <w:rPr>
          <w:lang w:val="fr-FR"/>
        </w:rPr>
        <w:tab/>
      </w:r>
      <w:r>
        <w:rPr>
          <w:lang w:val="fr-FR"/>
        </w:rPr>
        <w:tab/>
      </w:r>
      <w:r w:rsidRPr="003D513E">
        <w:rPr>
          <w:lang w:val="fr-FR"/>
        </w:rPr>
        <w:t>Chapitre II</w:t>
      </w:r>
      <w:r>
        <w:rPr>
          <w:lang w:val="fr-FR"/>
        </w:rPr>
        <w:br/>
      </w:r>
      <w:r w:rsidRPr="003D513E">
        <w:rPr>
          <w:lang w:val="fr-FR"/>
        </w:rPr>
        <w:t xml:space="preserve">Des </w:t>
      </w:r>
      <w:r>
        <w:rPr>
          <w:lang w:val="fr-FR"/>
        </w:rPr>
        <w:t>Juridictions du Second Degré</w:t>
      </w:r>
    </w:p>
    <w:p w:rsidR="00414636" w:rsidRPr="003D513E" w:rsidRDefault="00414636" w:rsidP="009618FA">
      <w:pPr>
        <w:pStyle w:val="H56G"/>
        <w:ind w:left="0" w:firstLine="0"/>
        <w:rPr>
          <w:lang w:val="fr-FR"/>
        </w:rPr>
      </w:pPr>
      <w:r>
        <w:rPr>
          <w:lang w:val="fr-FR"/>
        </w:rPr>
        <w:tab/>
      </w:r>
      <w:r>
        <w:rPr>
          <w:lang w:val="fr-FR"/>
        </w:rPr>
        <w:tab/>
      </w:r>
      <w:r w:rsidRPr="003D513E">
        <w:rPr>
          <w:lang w:val="fr-FR"/>
        </w:rPr>
        <w:t>Section I</w:t>
      </w:r>
      <w:r>
        <w:rPr>
          <w:lang w:val="fr-FR"/>
        </w:rPr>
        <w:br/>
      </w:r>
      <w:r w:rsidR="009618FA">
        <w:rPr>
          <w:lang w:val="fr-FR"/>
        </w:rPr>
        <w:tab/>
      </w:r>
      <w:r w:rsidR="009618FA">
        <w:rPr>
          <w:lang w:val="fr-FR"/>
        </w:rPr>
        <w:tab/>
      </w:r>
      <w:r w:rsidRPr="003D513E">
        <w:rPr>
          <w:lang w:val="fr-FR"/>
        </w:rPr>
        <w:t>Des Cours d</w:t>
      </w:r>
      <w:r w:rsidR="002B1502">
        <w:rPr>
          <w:lang w:val="fr-FR"/>
        </w:rPr>
        <w:t>’</w:t>
      </w:r>
      <w:r w:rsidRPr="003D513E">
        <w:rPr>
          <w:lang w:val="fr-FR"/>
        </w:rPr>
        <w:t>Appel</w:t>
      </w:r>
    </w:p>
    <w:p w:rsidR="00414636" w:rsidRPr="003D513E" w:rsidRDefault="00414636" w:rsidP="009618FA">
      <w:pPr>
        <w:pStyle w:val="SingleTxtG"/>
        <w:rPr>
          <w:lang w:val="fr-FR"/>
        </w:rPr>
      </w:pPr>
      <w:r>
        <w:rPr>
          <w:bCs/>
          <w:lang w:val="fr-FR"/>
        </w:rPr>
        <w:t>72</w:t>
      </w:r>
      <w:r w:rsidRPr="003D513E">
        <w:rPr>
          <w:bCs/>
          <w:lang w:val="fr-FR"/>
        </w:rPr>
        <w:t>.</w:t>
      </w:r>
      <w:r w:rsidRPr="003D513E">
        <w:rPr>
          <w:bCs/>
          <w:lang w:val="fr-FR"/>
        </w:rPr>
        <w:tab/>
      </w:r>
      <w:r w:rsidRPr="005314F9">
        <w:rPr>
          <w:b/>
          <w:bCs/>
          <w:lang w:val="fr-FR"/>
        </w:rPr>
        <w:t>Article 29</w:t>
      </w:r>
      <w:r w:rsidRPr="003D513E">
        <w:rPr>
          <w:bCs/>
          <w:lang w:val="fr-FR"/>
        </w:rPr>
        <w:t>:</w:t>
      </w:r>
      <w:r w:rsidRPr="003D513E">
        <w:rPr>
          <w:lang w:val="fr-FR"/>
        </w:rPr>
        <w:t xml:space="preserve"> Il est créé au moins une cour d</w:t>
      </w:r>
      <w:r w:rsidR="002B1502">
        <w:rPr>
          <w:lang w:val="fr-FR"/>
        </w:rPr>
        <w:t>’</w:t>
      </w:r>
      <w:r w:rsidRPr="003D513E">
        <w:rPr>
          <w:lang w:val="fr-FR"/>
        </w:rPr>
        <w:t>appel sur le territoire national et, au plus une cour d</w:t>
      </w:r>
      <w:r w:rsidR="002B1502">
        <w:rPr>
          <w:lang w:val="fr-FR"/>
        </w:rPr>
        <w:t>’</w:t>
      </w:r>
      <w:r w:rsidRPr="003D513E">
        <w:rPr>
          <w:lang w:val="fr-FR"/>
        </w:rPr>
        <w:t>appel au chef-lieu de chaque Wilaya.</w:t>
      </w:r>
    </w:p>
    <w:p w:rsidR="00414636" w:rsidRPr="003D513E" w:rsidRDefault="00414636" w:rsidP="009618FA">
      <w:pPr>
        <w:pStyle w:val="SingleTxtG"/>
        <w:rPr>
          <w:lang w:val="fr-FR"/>
        </w:rPr>
      </w:pPr>
      <w:r>
        <w:rPr>
          <w:bCs/>
          <w:lang w:val="fr-FR"/>
        </w:rPr>
        <w:t>73</w:t>
      </w:r>
      <w:r w:rsidRPr="003D513E">
        <w:rPr>
          <w:bCs/>
          <w:lang w:val="fr-FR"/>
        </w:rPr>
        <w:t>.</w:t>
      </w:r>
      <w:r w:rsidRPr="003D513E">
        <w:rPr>
          <w:bCs/>
          <w:lang w:val="fr-FR"/>
        </w:rPr>
        <w:tab/>
      </w:r>
      <w:r w:rsidRPr="005314F9">
        <w:rPr>
          <w:b/>
          <w:bCs/>
          <w:lang w:val="fr-FR"/>
        </w:rPr>
        <w:t>Article 30</w:t>
      </w:r>
      <w:r w:rsidRPr="003D513E">
        <w:rPr>
          <w:bCs/>
          <w:lang w:val="fr-FR"/>
        </w:rPr>
        <w:t>:</w:t>
      </w:r>
      <w:r w:rsidRPr="003D513E">
        <w:rPr>
          <w:lang w:val="fr-FR"/>
        </w:rPr>
        <w:t xml:space="preserve"> Les cours d</w:t>
      </w:r>
      <w:r w:rsidR="002B1502">
        <w:rPr>
          <w:lang w:val="fr-FR"/>
        </w:rPr>
        <w:t>’</w:t>
      </w:r>
      <w:r w:rsidRPr="003D513E">
        <w:rPr>
          <w:lang w:val="fr-FR"/>
        </w:rPr>
        <w:t>appel comprennent les formations de jugement suivantes:</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Une ou plusieurs chambres civiles et sociales</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Une ou plusieurs chambres commerciales;</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Une chambre administrative;</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Plusieurs chambres pénales dont une chambre d</w:t>
      </w:r>
      <w:r w:rsidR="002B1502">
        <w:rPr>
          <w:lang w:val="fr-FR"/>
        </w:rPr>
        <w:t>’</w:t>
      </w:r>
      <w:r w:rsidRPr="003D513E">
        <w:rPr>
          <w:lang w:val="fr-FR"/>
        </w:rPr>
        <w:t>accusation et une chambre pour mineurs.</w:t>
      </w:r>
    </w:p>
    <w:p w:rsidR="00414636" w:rsidRPr="003D513E" w:rsidRDefault="00414636" w:rsidP="009618FA">
      <w:pPr>
        <w:pStyle w:val="SingleTxtG"/>
        <w:rPr>
          <w:lang w:val="fr-FR"/>
        </w:rPr>
      </w:pPr>
      <w:r>
        <w:rPr>
          <w:bCs/>
          <w:lang w:val="fr-FR"/>
        </w:rPr>
        <w:t>74</w:t>
      </w:r>
      <w:r w:rsidRPr="003D513E">
        <w:rPr>
          <w:bCs/>
          <w:lang w:val="fr-FR"/>
        </w:rPr>
        <w:t>.</w:t>
      </w:r>
      <w:r w:rsidRPr="003D513E">
        <w:rPr>
          <w:bCs/>
          <w:lang w:val="fr-FR"/>
        </w:rPr>
        <w:tab/>
      </w:r>
      <w:r w:rsidRPr="005314F9">
        <w:rPr>
          <w:b/>
          <w:bCs/>
          <w:lang w:val="fr-FR"/>
        </w:rPr>
        <w:t>Article 31</w:t>
      </w:r>
      <w:r w:rsidRPr="003D513E">
        <w:rPr>
          <w:bCs/>
          <w:lang w:val="fr-FR"/>
        </w:rPr>
        <w:t>:</w:t>
      </w:r>
      <w:r w:rsidRPr="003D513E">
        <w:rPr>
          <w:lang w:val="fr-FR"/>
        </w:rPr>
        <w:t xml:space="preserve"> Les chambres de la cour d</w:t>
      </w:r>
      <w:r w:rsidR="002B1502">
        <w:rPr>
          <w:lang w:val="fr-FR"/>
        </w:rPr>
        <w:t>’</w:t>
      </w:r>
      <w:r w:rsidRPr="003D513E">
        <w:rPr>
          <w:lang w:val="fr-FR"/>
        </w:rPr>
        <w:t>appel connaissent en appel et en dernier ressort, en fonction de leur compétence, des jugements et ordonnances rendus en premier ressort par les juridictions de premier degré.</w:t>
      </w:r>
    </w:p>
    <w:p w:rsidR="00414636" w:rsidRPr="003D513E" w:rsidRDefault="00414636" w:rsidP="009618FA">
      <w:pPr>
        <w:pStyle w:val="SingleTxtG"/>
        <w:rPr>
          <w:lang w:val="fr-FR"/>
        </w:rPr>
      </w:pPr>
      <w:r w:rsidRPr="003D513E">
        <w:rPr>
          <w:bCs/>
          <w:lang w:val="fr-FR"/>
        </w:rPr>
        <w:t>7</w:t>
      </w:r>
      <w:r>
        <w:rPr>
          <w:bCs/>
          <w:lang w:val="fr-FR"/>
        </w:rPr>
        <w:t>5</w:t>
      </w:r>
      <w:r w:rsidRPr="003D513E">
        <w:rPr>
          <w:bCs/>
          <w:lang w:val="fr-FR"/>
        </w:rPr>
        <w:t>.</w:t>
      </w:r>
      <w:r w:rsidRPr="003D513E">
        <w:rPr>
          <w:bCs/>
          <w:lang w:val="fr-FR"/>
        </w:rPr>
        <w:tab/>
      </w:r>
      <w:r w:rsidRPr="005314F9">
        <w:rPr>
          <w:b/>
          <w:bCs/>
          <w:lang w:val="fr-FR"/>
        </w:rPr>
        <w:t>Article 32</w:t>
      </w:r>
      <w:r w:rsidRPr="003D513E">
        <w:rPr>
          <w:bCs/>
          <w:lang w:val="fr-FR"/>
        </w:rPr>
        <w:t>:</w:t>
      </w:r>
      <w:r w:rsidRPr="003D513E">
        <w:rPr>
          <w:lang w:val="fr-FR"/>
        </w:rPr>
        <w:t xml:space="preserve"> Les chambres de la cour d</w:t>
      </w:r>
      <w:r w:rsidR="002B1502">
        <w:rPr>
          <w:lang w:val="fr-FR"/>
        </w:rPr>
        <w:t>’</w:t>
      </w:r>
      <w:r w:rsidRPr="003D513E">
        <w:rPr>
          <w:lang w:val="fr-FR"/>
        </w:rPr>
        <w:t>appel statuent en formation de trois magistrats, dont le président de chambre et deux conseillers ayant voix délibérative.</w:t>
      </w:r>
      <w:r>
        <w:rPr>
          <w:lang w:val="fr-FR"/>
        </w:rPr>
        <w:t xml:space="preserve"> </w:t>
      </w:r>
      <w:r w:rsidRPr="003D513E">
        <w:rPr>
          <w:lang w:val="fr-FR"/>
        </w:rPr>
        <w:t>Toutefois, la chambre pénale de la cour d</w:t>
      </w:r>
      <w:r w:rsidR="002B1502">
        <w:rPr>
          <w:lang w:val="fr-FR"/>
        </w:rPr>
        <w:t>’</w:t>
      </w:r>
      <w:r w:rsidRPr="003D513E">
        <w:rPr>
          <w:lang w:val="fr-FR"/>
        </w:rPr>
        <w:t>appel statuant sur les appels interjetés contre les jugements de la cour criminelle se compose de cinq magistrats dont un président et quatre conseillers.</w:t>
      </w:r>
    </w:p>
    <w:p w:rsidR="00414636" w:rsidRPr="003D513E" w:rsidRDefault="00414636" w:rsidP="009618FA">
      <w:pPr>
        <w:pStyle w:val="H56G"/>
        <w:rPr>
          <w:lang w:val="fr-FR"/>
        </w:rPr>
      </w:pPr>
      <w:r>
        <w:rPr>
          <w:lang w:val="fr-FR"/>
        </w:rPr>
        <w:tab/>
      </w:r>
      <w:r>
        <w:rPr>
          <w:lang w:val="fr-FR"/>
        </w:rPr>
        <w:tab/>
      </w:r>
      <w:r w:rsidRPr="003D513E">
        <w:rPr>
          <w:lang w:val="fr-FR"/>
        </w:rPr>
        <w:t>Section II</w:t>
      </w:r>
      <w:r>
        <w:rPr>
          <w:lang w:val="fr-FR"/>
        </w:rPr>
        <w:br/>
      </w:r>
      <w:r w:rsidRPr="003D513E">
        <w:rPr>
          <w:lang w:val="fr-FR"/>
        </w:rPr>
        <w:t>Du Président de la Cour d</w:t>
      </w:r>
      <w:r w:rsidR="002B1502">
        <w:rPr>
          <w:lang w:val="fr-FR"/>
        </w:rPr>
        <w:t>’</w:t>
      </w:r>
      <w:r w:rsidRPr="003D513E">
        <w:rPr>
          <w:lang w:val="fr-FR"/>
        </w:rPr>
        <w:t>Appel</w:t>
      </w:r>
    </w:p>
    <w:p w:rsidR="00414636" w:rsidRPr="003D513E" w:rsidRDefault="00414636" w:rsidP="009618FA">
      <w:pPr>
        <w:pStyle w:val="SingleTxtG"/>
        <w:rPr>
          <w:lang w:val="fr-FR"/>
        </w:rPr>
      </w:pPr>
      <w:r w:rsidRPr="003D513E">
        <w:rPr>
          <w:bCs/>
          <w:lang w:val="fr-FR"/>
        </w:rPr>
        <w:t>7</w:t>
      </w:r>
      <w:r>
        <w:rPr>
          <w:bCs/>
          <w:lang w:val="fr-FR"/>
        </w:rPr>
        <w:t>6</w:t>
      </w:r>
      <w:r w:rsidRPr="003D513E">
        <w:rPr>
          <w:bCs/>
          <w:lang w:val="fr-FR"/>
        </w:rPr>
        <w:t>.</w:t>
      </w:r>
      <w:r w:rsidRPr="003D513E">
        <w:rPr>
          <w:bCs/>
          <w:lang w:val="fr-FR"/>
        </w:rPr>
        <w:tab/>
      </w:r>
      <w:r w:rsidRPr="005314F9">
        <w:rPr>
          <w:b/>
          <w:bCs/>
          <w:lang w:val="fr-FR"/>
        </w:rPr>
        <w:t>Article 33</w:t>
      </w:r>
      <w:r w:rsidRPr="003D513E">
        <w:rPr>
          <w:bCs/>
          <w:lang w:val="fr-FR"/>
        </w:rPr>
        <w:t>:</w:t>
      </w:r>
      <w:r w:rsidRPr="003D513E">
        <w:rPr>
          <w:lang w:val="fr-FR"/>
        </w:rPr>
        <w:t xml:space="preserve"> Le titre de président de la cour d</w:t>
      </w:r>
      <w:r w:rsidR="002B1502">
        <w:rPr>
          <w:lang w:val="fr-FR"/>
        </w:rPr>
        <w:t>’</w:t>
      </w:r>
      <w:r w:rsidRPr="003D513E">
        <w:rPr>
          <w:lang w:val="fr-FR"/>
        </w:rPr>
        <w:t>appel est attribué au président de chambre le plus ancien dans le grade le plus élevé, et en cas d</w:t>
      </w:r>
      <w:r w:rsidR="002B1502">
        <w:rPr>
          <w:lang w:val="fr-FR"/>
        </w:rPr>
        <w:t>’</w:t>
      </w:r>
      <w:r w:rsidRPr="003D513E">
        <w:rPr>
          <w:lang w:val="fr-FR"/>
        </w:rPr>
        <w:t>égalité de grade et d</w:t>
      </w:r>
      <w:r w:rsidR="002B1502">
        <w:rPr>
          <w:lang w:val="fr-FR"/>
        </w:rPr>
        <w:t>’</w:t>
      </w:r>
      <w:r w:rsidRPr="003D513E">
        <w:rPr>
          <w:lang w:val="fr-FR"/>
        </w:rPr>
        <w:t>ancienneté, au président le plus âgé et, à âge égal, au président le plus ancien au sein de la cour d</w:t>
      </w:r>
      <w:r w:rsidR="002B1502">
        <w:rPr>
          <w:lang w:val="fr-FR"/>
        </w:rPr>
        <w:t>’</w:t>
      </w:r>
      <w:r w:rsidRPr="003D513E">
        <w:rPr>
          <w:lang w:val="fr-FR"/>
        </w:rPr>
        <w:t>appel.</w:t>
      </w:r>
      <w:r>
        <w:rPr>
          <w:lang w:val="fr-FR"/>
        </w:rPr>
        <w:t xml:space="preserve"> </w:t>
      </w:r>
      <w:r w:rsidRPr="003D513E">
        <w:rPr>
          <w:lang w:val="fr-FR"/>
        </w:rPr>
        <w:t xml:space="preserve">Le rang </w:t>
      </w:r>
      <w:r w:rsidRPr="003D513E">
        <w:rPr>
          <w:bCs/>
          <w:lang w:val="fr-FR"/>
        </w:rPr>
        <w:t>protocolaire</w:t>
      </w:r>
      <w:r w:rsidRPr="003D513E">
        <w:rPr>
          <w:lang w:val="fr-FR"/>
        </w:rPr>
        <w:t>, le traitement et les avantages en nature alloués au président de la cour d</w:t>
      </w:r>
      <w:r w:rsidR="002B1502">
        <w:rPr>
          <w:lang w:val="fr-FR"/>
        </w:rPr>
        <w:t>’</w:t>
      </w:r>
      <w:r w:rsidRPr="003D513E">
        <w:rPr>
          <w:lang w:val="fr-FR"/>
        </w:rPr>
        <w:t>appel sont fixés par décret.</w:t>
      </w:r>
      <w:r>
        <w:rPr>
          <w:lang w:val="fr-FR"/>
        </w:rPr>
        <w:t xml:space="preserve"> </w:t>
      </w:r>
      <w:r w:rsidRPr="003D513E">
        <w:rPr>
          <w:lang w:val="fr-FR"/>
        </w:rPr>
        <w:t>En cas d</w:t>
      </w:r>
      <w:r w:rsidR="002B1502">
        <w:rPr>
          <w:lang w:val="fr-FR"/>
        </w:rPr>
        <w:t>’</w:t>
      </w:r>
      <w:r w:rsidRPr="003D513E">
        <w:rPr>
          <w:lang w:val="fr-FR"/>
        </w:rPr>
        <w:t>absence ou d</w:t>
      </w:r>
      <w:r w:rsidR="002B1502">
        <w:rPr>
          <w:lang w:val="fr-FR"/>
        </w:rPr>
        <w:t>’</w:t>
      </w:r>
      <w:r w:rsidRPr="003D513E">
        <w:rPr>
          <w:lang w:val="fr-FR"/>
        </w:rPr>
        <w:t>empêchement du président de la cour d</w:t>
      </w:r>
      <w:r w:rsidR="002B1502">
        <w:rPr>
          <w:lang w:val="fr-FR"/>
        </w:rPr>
        <w:t>’</w:t>
      </w:r>
      <w:r w:rsidRPr="003D513E">
        <w:rPr>
          <w:lang w:val="fr-FR"/>
        </w:rPr>
        <w:t>appel, il est remplacé, par ordonnance du président de la cour suprême, par un président de chambre au sein de la même juridiction.</w:t>
      </w:r>
    </w:p>
    <w:p w:rsidR="00414636" w:rsidRPr="003D513E" w:rsidRDefault="00414636" w:rsidP="009618FA">
      <w:pPr>
        <w:pStyle w:val="SingleTxtG"/>
        <w:rPr>
          <w:bCs/>
          <w:lang w:val="fr-FR"/>
        </w:rPr>
      </w:pPr>
      <w:r w:rsidRPr="003D513E">
        <w:rPr>
          <w:bCs/>
          <w:lang w:val="fr-FR"/>
        </w:rPr>
        <w:t>7</w:t>
      </w:r>
      <w:r>
        <w:rPr>
          <w:bCs/>
          <w:lang w:val="fr-FR"/>
        </w:rPr>
        <w:t>7</w:t>
      </w:r>
      <w:r w:rsidRPr="003D513E">
        <w:rPr>
          <w:bCs/>
          <w:lang w:val="fr-FR"/>
        </w:rPr>
        <w:t>.</w:t>
      </w:r>
      <w:r w:rsidRPr="003D513E">
        <w:rPr>
          <w:bCs/>
          <w:lang w:val="fr-FR"/>
        </w:rPr>
        <w:tab/>
      </w:r>
      <w:r w:rsidRPr="005314F9">
        <w:rPr>
          <w:b/>
          <w:bCs/>
          <w:lang w:val="fr-FR"/>
        </w:rPr>
        <w:t>Article 34</w:t>
      </w:r>
      <w:r w:rsidRPr="003D513E">
        <w:rPr>
          <w:bCs/>
          <w:lang w:val="fr-FR"/>
        </w:rPr>
        <w:t>:</w:t>
      </w:r>
      <w:r w:rsidRPr="003D513E">
        <w:rPr>
          <w:lang w:val="fr-FR"/>
        </w:rPr>
        <w:t xml:space="preserve"> En cas d</w:t>
      </w:r>
      <w:r w:rsidR="002B1502">
        <w:rPr>
          <w:lang w:val="fr-FR"/>
        </w:rPr>
        <w:t>’</w:t>
      </w:r>
      <w:r w:rsidRPr="003D513E">
        <w:rPr>
          <w:lang w:val="fr-FR"/>
        </w:rPr>
        <w:t>absence ou d</w:t>
      </w:r>
      <w:r w:rsidR="002B1502">
        <w:rPr>
          <w:lang w:val="fr-FR"/>
        </w:rPr>
        <w:t>’</w:t>
      </w:r>
      <w:r w:rsidRPr="003D513E">
        <w:rPr>
          <w:lang w:val="fr-FR"/>
        </w:rPr>
        <w:t>empêchement d</w:t>
      </w:r>
      <w:r w:rsidR="002B1502">
        <w:rPr>
          <w:lang w:val="fr-FR"/>
        </w:rPr>
        <w:t>’</w:t>
      </w:r>
      <w:r w:rsidRPr="003D513E">
        <w:rPr>
          <w:lang w:val="fr-FR"/>
        </w:rPr>
        <w:t>un président de chambre de la cour d</w:t>
      </w:r>
      <w:r w:rsidR="002B1502">
        <w:rPr>
          <w:lang w:val="fr-FR"/>
        </w:rPr>
        <w:t>’</w:t>
      </w:r>
      <w:r w:rsidRPr="003D513E">
        <w:rPr>
          <w:lang w:val="fr-FR"/>
        </w:rPr>
        <w:t>appel, il est remplacé, par ordonnance du président de la cour d</w:t>
      </w:r>
      <w:r w:rsidR="002B1502">
        <w:rPr>
          <w:lang w:val="fr-FR"/>
        </w:rPr>
        <w:t>’</w:t>
      </w:r>
      <w:r w:rsidRPr="003D513E">
        <w:rPr>
          <w:lang w:val="fr-FR"/>
        </w:rPr>
        <w:t>appel, par un président de chambre au sein de la même juridiction.</w:t>
      </w:r>
      <w:r>
        <w:rPr>
          <w:lang w:val="fr-FR"/>
        </w:rPr>
        <w:t xml:space="preserve"> </w:t>
      </w:r>
      <w:r w:rsidRPr="003D513E">
        <w:rPr>
          <w:lang w:val="fr-FR"/>
        </w:rPr>
        <w:t>En cas d</w:t>
      </w:r>
      <w:r w:rsidR="002B1502">
        <w:rPr>
          <w:lang w:val="fr-FR"/>
        </w:rPr>
        <w:t>’</w:t>
      </w:r>
      <w:r w:rsidRPr="003D513E">
        <w:rPr>
          <w:lang w:val="fr-FR"/>
        </w:rPr>
        <w:t>absence ou d</w:t>
      </w:r>
      <w:r w:rsidR="002B1502">
        <w:rPr>
          <w:lang w:val="fr-FR"/>
        </w:rPr>
        <w:t>’</w:t>
      </w:r>
      <w:r w:rsidRPr="003D513E">
        <w:rPr>
          <w:lang w:val="fr-FR"/>
        </w:rPr>
        <w:t>empêchement de l</w:t>
      </w:r>
      <w:r w:rsidR="002B1502">
        <w:rPr>
          <w:lang w:val="fr-FR"/>
        </w:rPr>
        <w:t>’</w:t>
      </w:r>
      <w:r w:rsidRPr="003D513E">
        <w:rPr>
          <w:lang w:val="fr-FR"/>
        </w:rPr>
        <w:t>un des conseillers de l</w:t>
      </w:r>
      <w:r w:rsidR="002B1502">
        <w:rPr>
          <w:lang w:val="fr-FR"/>
        </w:rPr>
        <w:t>’</w:t>
      </w:r>
      <w:r w:rsidRPr="003D513E">
        <w:rPr>
          <w:lang w:val="fr-FR"/>
        </w:rPr>
        <w:t>une des chambres de la cour d</w:t>
      </w:r>
      <w:r w:rsidR="002B1502">
        <w:rPr>
          <w:lang w:val="fr-FR"/>
        </w:rPr>
        <w:t>’</w:t>
      </w:r>
      <w:r w:rsidRPr="003D513E">
        <w:rPr>
          <w:lang w:val="fr-FR"/>
        </w:rPr>
        <w:t>appel, il est remplacé par un autre conseiller par ordonnance du président de la cour d</w:t>
      </w:r>
      <w:r w:rsidR="002B1502">
        <w:rPr>
          <w:lang w:val="fr-FR"/>
        </w:rPr>
        <w:t>’</w:t>
      </w:r>
      <w:r w:rsidRPr="003D513E">
        <w:rPr>
          <w:lang w:val="fr-FR"/>
        </w:rPr>
        <w:t>appel</w:t>
      </w:r>
      <w:r w:rsidRPr="003D513E">
        <w:rPr>
          <w:bCs/>
          <w:lang w:val="fr-FR"/>
        </w:rPr>
        <w:t>.</w:t>
      </w:r>
    </w:p>
    <w:p w:rsidR="00414636" w:rsidRPr="003D513E" w:rsidRDefault="00414636" w:rsidP="009618FA">
      <w:pPr>
        <w:pStyle w:val="SingleTxtG"/>
        <w:rPr>
          <w:lang w:val="fr-FR"/>
        </w:rPr>
      </w:pPr>
      <w:r w:rsidRPr="003D513E">
        <w:rPr>
          <w:bCs/>
          <w:lang w:val="fr-FR"/>
        </w:rPr>
        <w:t>7</w:t>
      </w:r>
      <w:r>
        <w:rPr>
          <w:bCs/>
          <w:lang w:val="fr-FR"/>
        </w:rPr>
        <w:t>8</w:t>
      </w:r>
      <w:r w:rsidRPr="003D513E">
        <w:rPr>
          <w:bCs/>
          <w:lang w:val="fr-FR"/>
        </w:rPr>
        <w:t>.</w:t>
      </w:r>
      <w:r w:rsidRPr="003D513E">
        <w:rPr>
          <w:bCs/>
          <w:lang w:val="fr-FR"/>
        </w:rPr>
        <w:tab/>
      </w:r>
      <w:r w:rsidRPr="00DA2F61">
        <w:rPr>
          <w:b/>
          <w:bCs/>
          <w:lang w:val="fr-FR"/>
        </w:rPr>
        <w:t>Article 35</w:t>
      </w:r>
      <w:r w:rsidRPr="003D513E">
        <w:rPr>
          <w:bCs/>
          <w:lang w:val="fr-FR"/>
        </w:rPr>
        <w:t>:</w:t>
      </w:r>
      <w:r w:rsidRPr="003D513E">
        <w:rPr>
          <w:lang w:val="fr-FR"/>
        </w:rPr>
        <w:t xml:space="preserve"> Les services de greffe de la cour d</w:t>
      </w:r>
      <w:r w:rsidR="002B1502">
        <w:rPr>
          <w:lang w:val="fr-FR"/>
        </w:rPr>
        <w:t>’</w:t>
      </w:r>
      <w:r w:rsidRPr="003D513E">
        <w:rPr>
          <w:lang w:val="fr-FR"/>
        </w:rPr>
        <w:t>appel sont tenus par un greffier en chef central assisté de greffiers en chef, de greffiers et de secrétaires des greffes et parquets affectés aux différentes chambres de la cour d</w:t>
      </w:r>
      <w:r w:rsidR="002B1502">
        <w:rPr>
          <w:lang w:val="fr-FR"/>
        </w:rPr>
        <w:t>’</w:t>
      </w:r>
      <w:r w:rsidRPr="003D513E">
        <w:rPr>
          <w:lang w:val="fr-FR"/>
        </w:rPr>
        <w:t>appel.</w:t>
      </w:r>
    </w:p>
    <w:p w:rsidR="00414636" w:rsidRPr="003D513E" w:rsidRDefault="00414636" w:rsidP="009618FA">
      <w:pPr>
        <w:pStyle w:val="SingleTxtG"/>
        <w:rPr>
          <w:lang w:val="fr-FR"/>
        </w:rPr>
      </w:pPr>
      <w:r w:rsidRPr="003D513E">
        <w:rPr>
          <w:bCs/>
          <w:lang w:val="fr-FR"/>
        </w:rPr>
        <w:t>7</w:t>
      </w:r>
      <w:r>
        <w:rPr>
          <w:bCs/>
          <w:lang w:val="fr-FR"/>
        </w:rPr>
        <w:t>9</w:t>
      </w:r>
      <w:r w:rsidRPr="003D513E">
        <w:rPr>
          <w:bCs/>
          <w:lang w:val="fr-FR"/>
        </w:rPr>
        <w:t>.</w:t>
      </w:r>
      <w:r w:rsidRPr="003D513E">
        <w:rPr>
          <w:bCs/>
          <w:lang w:val="fr-FR"/>
        </w:rPr>
        <w:tab/>
      </w:r>
      <w:r w:rsidRPr="00DA2F61">
        <w:rPr>
          <w:b/>
          <w:bCs/>
          <w:lang w:val="fr-FR"/>
        </w:rPr>
        <w:t>Article 36</w:t>
      </w:r>
      <w:r w:rsidRPr="003D513E">
        <w:rPr>
          <w:bCs/>
          <w:lang w:val="fr-FR"/>
        </w:rPr>
        <w:t xml:space="preserve">: </w:t>
      </w:r>
      <w:r w:rsidRPr="003D513E">
        <w:rPr>
          <w:lang w:val="fr-FR"/>
        </w:rPr>
        <w:t>Le ministère public près la cour d</w:t>
      </w:r>
      <w:r w:rsidR="002B1502">
        <w:rPr>
          <w:lang w:val="fr-FR"/>
        </w:rPr>
        <w:t>’</w:t>
      </w:r>
      <w:r w:rsidRPr="003D513E">
        <w:rPr>
          <w:lang w:val="fr-FR"/>
        </w:rPr>
        <w:t>appel est représenté par un procureur général près la cour d</w:t>
      </w:r>
      <w:r w:rsidR="002B1502">
        <w:rPr>
          <w:lang w:val="fr-FR"/>
        </w:rPr>
        <w:t>’</w:t>
      </w:r>
      <w:r w:rsidRPr="003D513E">
        <w:rPr>
          <w:lang w:val="fr-FR"/>
        </w:rPr>
        <w:t>appel ou par ses substituts.</w:t>
      </w:r>
      <w:r>
        <w:rPr>
          <w:lang w:val="fr-FR"/>
        </w:rPr>
        <w:t xml:space="preserve"> </w:t>
      </w:r>
      <w:r w:rsidRPr="003D513E">
        <w:rPr>
          <w:lang w:val="fr-FR"/>
        </w:rPr>
        <w:t>Le greffe du ministère public prés la cour d</w:t>
      </w:r>
      <w:r w:rsidR="002B1502">
        <w:rPr>
          <w:lang w:val="fr-FR"/>
        </w:rPr>
        <w:t>’</w:t>
      </w:r>
      <w:r w:rsidRPr="003D513E">
        <w:rPr>
          <w:lang w:val="fr-FR"/>
        </w:rPr>
        <w:t>appel est tenu par un greffier en chef ou un greffier assistés d</w:t>
      </w:r>
      <w:r w:rsidR="002B1502">
        <w:rPr>
          <w:lang w:val="fr-FR"/>
        </w:rPr>
        <w:t>’</w:t>
      </w:r>
      <w:r w:rsidRPr="003D513E">
        <w:rPr>
          <w:lang w:val="fr-FR"/>
        </w:rPr>
        <w:t>un ou de plusieurs secrétaires de greffes et parquets.</w:t>
      </w:r>
    </w:p>
    <w:p w:rsidR="00414636" w:rsidRPr="003D513E" w:rsidRDefault="00414636" w:rsidP="009618FA">
      <w:pPr>
        <w:pStyle w:val="SingleTxtG"/>
        <w:rPr>
          <w:lang w:val="fr-FR"/>
        </w:rPr>
      </w:pPr>
      <w:r>
        <w:rPr>
          <w:bCs/>
          <w:lang w:val="fr-FR"/>
        </w:rPr>
        <w:t>80</w:t>
      </w:r>
      <w:r w:rsidRPr="003D513E">
        <w:rPr>
          <w:bCs/>
          <w:lang w:val="fr-FR"/>
        </w:rPr>
        <w:t>.</w:t>
      </w:r>
      <w:r w:rsidRPr="003D513E">
        <w:rPr>
          <w:bCs/>
          <w:lang w:val="fr-FR"/>
        </w:rPr>
        <w:tab/>
      </w:r>
      <w:r w:rsidRPr="00DA2F61">
        <w:rPr>
          <w:b/>
          <w:bCs/>
          <w:lang w:val="fr-FR"/>
        </w:rPr>
        <w:t>Article 37</w:t>
      </w:r>
      <w:r w:rsidRPr="003D513E">
        <w:rPr>
          <w:bCs/>
          <w:lang w:val="fr-FR"/>
        </w:rPr>
        <w:t xml:space="preserve">: </w:t>
      </w:r>
      <w:r w:rsidRPr="003D513E">
        <w:rPr>
          <w:lang w:val="fr-FR"/>
        </w:rPr>
        <w:t>L</w:t>
      </w:r>
      <w:r w:rsidR="002B1502">
        <w:rPr>
          <w:lang w:val="fr-FR"/>
        </w:rPr>
        <w:t>’</w:t>
      </w:r>
      <w:r w:rsidRPr="003D513E">
        <w:rPr>
          <w:lang w:val="fr-FR"/>
        </w:rPr>
        <w:t>administration et la gestion des ressources de la cour d</w:t>
      </w:r>
      <w:r w:rsidR="002B1502">
        <w:rPr>
          <w:lang w:val="fr-FR"/>
        </w:rPr>
        <w:t>’</w:t>
      </w:r>
      <w:r w:rsidRPr="003D513E">
        <w:rPr>
          <w:lang w:val="fr-FR"/>
        </w:rPr>
        <w:t>appel sont assurées par un secrétaire général nommé par décret pris en Conseil des Ministres.</w:t>
      </w:r>
      <w:r>
        <w:rPr>
          <w:lang w:val="fr-FR"/>
        </w:rPr>
        <w:t xml:space="preserve"> </w:t>
      </w:r>
      <w:r w:rsidRPr="003D513E">
        <w:rPr>
          <w:lang w:val="fr-FR"/>
        </w:rPr>
        <w:t>Le rang, les attributions, le traitement et les avantages en nature alloués au Secrétaire Général de la cour d</w:t>
      </w:r>
      <w:r w:rsidR="002B1502">
        <w:rPr>
          <w:lang w:val="fr-FR"/>
        </w:rPr>
        <w:t>’</w:t>
      </w:r>
      <w:r w:rsidRPr="003D513E">
        <w:rPr>
          <w:lang w:val="fr-FR"/>
        </w:rPr>
        <w:t>appel sont fixés par décret.</w:t>
      </w:r>
    </w:p>
    <w:p w:rsidR="00414636" w:rsidRPr="003D513E" w:rsidRDefault="00414636" w:rsidP="009618FA">
      <w:pPr>
        <w:pStyle w:val="H4G"/>
        <w:rPr>
          <w:lang w:val="fr-FR"/>
        </w:rPr>
      </w:pPr>
      <w:r>
        <w:rPr>
          <w:lang w:val="fr-FR"/>
        </w:rPr>
        <w:tab/>
      </w:r>
      <w:r>
        <w:rPr>
          <w:lang w:val="fr-FR"/>
        </w:rPr>
        <w:tab/>
      </w:r>
      <w:r w:rsidRPr="003D513E">
        <w:rPr>
          <w:lang w:val="fr-FR"/>
        </w:rPr>
        <w:t>Chapitre III</w:t>
      </w:r>
      <w:r>
        <w:rPr>
          <w:lang w:val="fr-FR"/>
        </w:rPr>
        <w:br/>
      </w:r>
      <w:r w:rsidRPr="003D513E">
        <w:rPr>
          <w:lang w:val="fr-FR"/>
        </w:rPr>
        <w:t>Des Juridictions du Premier Degré</w:t>
      </w:r>
    </w:p>
    <w:p w:rsidR="00414636" w:rsidRPr="003D513E" w:rsidRDefault="00414636" w:rsidP="009618FA">
      <w:pPr>
        <w:pStyle w:val="H56G"/>
        <w:rPr>
          <w:lang w:val="fr-FR"/>
        </w:rPr>
      </w:pPr>
      <w:r>
        <w:rPr>
          <w:lang w:val="fr-FR"/>
        </w:rPr>
        <w:tab/>
      </w:r>
      <w:r>
        <w:rPr>
          <w:lang w:val="fr-FR"/>
        </w:rPr>
        <w:tab/>
      </w:r>
      <w:r w:rsidRPr="003D513E">
        <w:rPr>
          <w:lang w:val="fr-FR"/>
        </w:rPr>
        <w:t>Section I</w:t>
      </w:r>
      <w:r>
        <w:rPr>
          <w:lang w:val="fr-FR"/>
        </w:rPr>
        <w:br/>
      </w:r>
      <w:r w:rsidRPr="003D513E">
        <w:rPr>
          <w:lang w:val="fr-FR"/>
        </w:rPr>
        <w:t>Des Tribunaux de Wilaya</w:t>
      </w:r>
    </w:p>
    <w:p w:rsidR="00414636" w:rsidRPr="003D513E" w:rsidRDefault="00414636" w:rsidP="009618FA">
      <w:pPr>
        <w:pStyle w:val="SingleTxtG"/>
        <w:rPr>
          <w:lang w:val="fr-FR"/>
        </w:rPr>
      </w:pPr>
      <w:r>
        <w:rPr>
          <w:bCs/>
          <w:lang w:val="fr-FR"/>
        </w:rPr>
        <w:t>81</w:t>
      </w:r>
      <w:r w:rsidRPr="003D513E">
        <w:rPr>
          <w:bCs/>
          <w:lang w:val="fr-FR"/>
        </w:rPr>
        <w:t>.</w:t>
      </w:r>
      <w:r w:rsidRPr="003D513E">
        <w:rPr>
          <w:bCs/>
          <w:lang w:val="fr-FR"/>
        </w:rPr>
        <w:tab/>
      </w:r>
      <w:r w:rsidRPr="00DA2F61">
        <w:rPr>
          <w:b/>
          <w:bCs/>
          <w:lang w:val="fr-FR"/>
        </w:rPr>
        <w:t>Article 38</w:t>
      </w:r>
      <w:r w:rsidRPr="003D513E">
        <w:rPr>
          <w:bCs/>
          <w:lang w:val="fr-FR"/>
        </w:rPr>
        <w:t>:</w:t>
      </w:r>
      <w:r w:rsidRPr="003D513E">
        <w:rPr>
          <w:lang w:val="fr-FR"/>
        </w:rPr>
        <w:t xml:space="preserve"> Il est institué au chef-lieu de chaque </w:t>
      </w:r>
      <w:r>
        <w:rPr>
          <w:lang w:val="fr-FR"/>
        </w:rPr>
        <w:t>wilaya</w:t>
      </w:r>
      <w:r w:rsidRPr="003D513E">
        <w:rPr>
          <w:lang w:val="fr-FR"/>
        </w:rPr>
        <w:t xml:space="preserve"> un tribunal dénommé tribunal de la </w:t>
      </w:r>
      <w:r>
        <w:rPr>
          <w:lang w:val="fr-FR"/>
        </w:rPr>
        <w:t>wilaya</w:t>
      </w:r>
      <w:r w:rsidRPr="003D513E">
        <w:rPr>
          <w:lang w:val="fr-FR"/>
        </w:rPr>
        <w:t>.</w:t>
      </w:r>
    </w:p>
    <w:p w:rsidR="00414636" w:rsidRPr="003D513E" w:rsidRDefault="00414636" w:rsidP="009618FA">
      <w:pPr>
        <w:pStyle w:val="SingleTxtG"/>
        <w:rPr>
          <w:lang w:val="fr-FR"/>
        </w:rPr>
      </w:pPr>
      <w:r w:rsidRPr="003D513E">
        <w:rPr>
          <w:lang w:val="fr-FR"/>
        </w:rPr>
        <w:t xml:space="preserve">Le tribunal de la </w:t>
      </w:r>
      <w:r>
        <w:rPr>
          <w:lang w:val="fr-FR"/>
        </w:rPr>
        <w:t>Wilaya</w:t>
      </w:r>
      <w:r w:rsidRPr="003D513E">
        <w:rPr>
          <w:lang w:val="fr-FR"/>
        </w:rPr>
        <w:t xml:space="preserve"> comprend les formations de jugement suivantes:</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Une ou plusieurs chambres civiles;</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Une chambre commerciale, sous réserve des dispositions de l</w:t>
      </w:r>
      <w:r w:rsidR="002B1502">
        <w:rPr>
          <w:lang w:val="fr-FR"/>
        </w:rPr>
        <w:t>’</w:t>
      </w:r>
      <w:r w:rsidRPr="003D513E">
        <w:rPr>
          <w:lang w:val="fr-FR"/>
        </w:rPr>
        <w:t>article 46 ci-dessous;</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r>
      <w:r>
        <w:rPr>
          <w:lang w:val="fr-FR"/>
        </w:rPr>
        <w:t>U</w:t>
      </w:r>
      <w:r w:rsidRPr="003D513E">
        <w:rPr>
          <w:lang w:val="fr-FR"/>
        </w:rPr>
        <w:t>ne chambre administrative;</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Plusieurs chambres pénales dont une pour mineurs.</w:t>
      </w:r>
    </w:p>
    <w:p w:rsidR="00414636" w:rsidRPr="003D513E" w:rsidRDefault="00414636" w:rsidP="009618FA">
      <w:pPr>
        <w:pStyle w:val="SingleTxtG"/>
        <w:rPr>
          <w:lang w:val="fr-FR"/>
        </w:rPr>
      </w:pPr>
      <w:r>
        <w:rPr>
          <w:bCs/>
          <w:lang w:val="fr-FR"/>
        </w:rPr>
        <w:t>82</w:t>
      </w:r>
      <w:r w:rsidRPr="003D513E">
        <w:rPr>
          <w:bCs/>
          <w:lang w:val="fr-FR"/>
        </w:rPr>
        <w:t>.</w:t>
      </w:r>
      <w:r w:rsidRPr="003D513E">
        <w:rPr>
          <w:bCs/>
          <w:lang w:val="fr-FR"/>
        </w:rPr>
        <w:tab/>
      </w:r>
      <w:r w:rsidRPr="00DA2F61">
        <w:rPr>
          <w:b/>
          <w:bCs/>
          <w:lang w:val="fr-FR"/>
        </w:rPr>
        <w:t>Article 39</w:t>
      </w:r>
      <w:r w:rsidRPr="003D513E">
        <w:rPr>
          <w:bCs/>
          <w:lang w:val="fr-FR"/>
        </w:rPr>
        <w:t>:</w:t>
      </w:r>
      <w:r w:rsidRPr="003D513E">
        <w:rPr>
          <w:lang w:val="fr-FR"/>
        </w:rPr>
        <w:t xml:space="preserve"> Les chambres du tribunal de la </w:t>
      </w:r>
      <w:r>
        <w:rPr>
          <w:lang w:val="fr-FR"/>
        </w:rPr>
        <w:t>Wilaya</w:t>
      </w:r>
      <w:r w:rsidRPr="003D513E">
        <w:rPr>
          <w:lang w:val="fr-FR"/>
        </w:rPr>
        <w:t xml:space="preserve"> se composent d</w:t>
      </w:r>
      <w:r w:rsidR="002B1502">
        <w:rPr>
          <w:lang w:val="fr-FR"/>
        </w:rPr>
        <w:t>’</w:t>
      </w:r>
      <w:r w:rsidRPr="003D513E">
        <w:rPr>
          <w:lang w:val="fr-FR"/>
        </w:rPr>
        <w:t xml:space="preserve">un juge unique qui porte le titre de Président de chambre du tribunal de la </w:t>
      </w:r>
      <w:r>
        <w:rPr>
          <w:lang w:val="fr-FR"/>
        </w:rPr>
        <w:t>Wilaya</w:t>
      </w:r>
      <w:r w:rsidRPr="003D513E">
        <w:rPr>
          <w:lang w:val="fr-FR"/>
        </w:rPr>
        <w:t>.</w:t>
      </w:r>
      <w:r>
        <w:rPr>
          <w:lang w:val="fr-FR"/>
        </w:rPr>
        <w:t xml:space="preserve"> </w:t>
      </w:r>
      <w:r w:rsidRPr="003D513E">
        <w:rPr>
          <w:lang w:val="fr-FR"/>
        </w:rPr>
        <w:t>En cas d</w:t>
      </w:r>
      <w:r w:rsidR="002B1502">
        <w:rPr>
          <w:lang w:val="fr-FR"/>
        </w:rPr>
        <w:t>’</w:t>
      </w:r>
      <w:r w:rsidRPr="003D513E">
        <w:rPr>
          <w:lang w:val="fr-FR"/>
        </w:rPr>
        <w:t>absence ou d</w:t>
      </w:r>
      <w:r w:rsidR="002B1502">
        <w:rPr>
          <w:lang w:val="fr-FR"/>
        </w:rPr>
        <w:t>’</w:t>
      </w:r>
      <w:r w:rsidRPr="003D513E">
        <w:rPr>
          <w:lang w:val="fr-FR"/>
        </w:rPr>
        <w:t>empêchement d</w:t>
      </w:r>
      <w:r w:rsidR="002B1502">
        <w:rPr>
          <w:lang w:val="fr-FR"/>
        </w:rPr>
        <w:t>’</w:t>
      </w:r>
      <w:r w:rsidRPr="003D513E">
        <w:rPr>
          <w:lang w:val="fr-FR"/>
        </w:rPr>
        <w:t xml:space="preserve">un président de chambre du tribunal de la </w:t>
      </w:r>
      <w:r>
        <w:rPr>
          <w:lang w:val="fr-FR"/>
        </w:rPr>
        <w:t>Wilaya</w:t>
      </w:r>
      <w:r w:rsidRPr="003D513E">
        <w:rPr>
          <w:lang w:val="fr-FR"/>
        </w:rPr>
        <w:t>, il est remplacé par un président de chambre du même tribunal par ordonnance du président du tribunal de la wilaya ou du tribunal de la wilaya voisine, désigné par ordonnance du président de la cour d</w:t>
      </w:r>
      <w:r w:rsidR="002B1502">
        <w:rPr>
          <w:lang w:val="fr-FR"/>
        </w:rPr>
        <w:t>’</w:t>
      </w:r>
      <w:r w:rsidRPr="003D513E">
        <w:rPr>
          <w:lang w:val="fr-FR"/>
        </w:rPr>
        <w:t>appel du ressort.</w:t>
      </w:r>
      <w:r>
        <w:rPr>
          <w:lang w:val="fr-FR"/>
        </w:rPr>
        <w:t xml:space="preserve"> </w:t>
      </w:r>
      <w:r w:rsidRPr="003D513E">
        <w:rPr>
          <w:lang w:val="fr-FR"/>
        </w:rPr>
        <w:t>En cas d</w:t>
      </w:r>
      <w:r w:rsidR="002B1502">
        <w:rPr>
          <w:lang w:val="fr-FR"/>
        </w:rPr>
        <w:t>’</w:t>
      </w:r>
      <w:r w:rsidRPr="003D513E">
        <w:rPr>
          <w:lang w:val="fr-FR"/>
        </w:rPr>
        <w:t>absence ou d</w:t>
      </w:r>
      <w:r w:rsidR="002B1502">
        <w:rPr>
          <w:lang w:val="fr-FR"/>
        </w:rPr>
        <w:t>’</w:t>
      </w:r>
      <w:r w:rsidRPr="003D513E">
        <w:rPr>
          <w:lang w:val="fr-FR"/>
        </w:rPr>
        <w:t>empêchement d</w:t>
      </w:r>
      <w:r w:rsidR="002B1502">
        <w:rPr>
          <w:lang w:val="fr-FR"/>
        </w:rPr>
        <w:t>’</w:t>
      </w:r>
      <w:r w:rsidRPr="003D513E">
        <w:rPr>
          <w:lang w:val="fr-FR"/>
        </w:rPr>
        <w:t>un président de chambre du tribunal de la wilaya comprenant seulement deux présidents de chambre, il est remplacé par le président du tribunal de la wilaya.</w:t>
      </w:r>
    </w:p>
    <w:p w:rsidR="00414636" w:rsidRPr="003D513E" w:rsidRDefault="00414636" w:rsidP="009618FA">
      <w:pPr>
        <w:pStyle w:val="SingleTxtG"/>
        <w:rPr>
          <w:lang w:val="fr-FR"/>
        </w:rPr>
      </w:pPr>
      <w:r>
        <w:rPr>
          <w:bCs/>
          <w:lang w:val="fr-FR"/>
        </w:rPr>
        <w:t>83</w:t>
      </w:r>
      <w:r w:rsidRPr="003D513E">
        <w:rPr>
          <w:bCs/>
          <w:lang w:val="fr-FR"/>
        </w:rPr>
        <w:t>.</w:t>
      </w:r>
      <w:r w:rsidRPr="003D513E">
        <w:rPr>
          <w:bCs/>
          <w:lang w:val="fr-FR"/>
        </w:rPr>
        <w:tab/>
      </w:r>
      <w:r w:rsidRPr="00DA2F61">
        <w:rPr>
          <w:b/>
          <w:bCs/>
          <w:lang w:val="fr-FR"/>
        </w:rPr>
        <w:t>Article 40</w:t>
      </w:r>
      <w:r w:rsidRPr="003D513E">
        <w:rPr>
          <w:bCs/>
          <w:lang w:val="fr-FR"/>
        </w:rPr>
        <w:t>:</w:t>
      </w:r>
      <w:r w:rsidRPr="003D513E">
        <w:rPr>
          <w:lang w:val="fr-FR"/>
        </w:rPr>
        <w:t xml:space="preserve"> Le titre de président du tribunal de la wilaya est attribué au président de chambre le plus ancien dans le grade le plus élevé, et en cas d</w:t>
      </w:r>
      <w:r w:rsidR="002B1502">
        <w:rPr>
          <w:lang w:val="fr-FR"/>
        </w:rPr>
        <w:t>’</w:t>
      </w:r>
      <w:r w:rsidRPr="003D513E">
        <w:rPr>
          <w:lang w:val="fr-FR"/>
        </w:rPr>
        <w:t>égalité de grade et d</w:t>
      </w:r>
      <w:r w:rsidR="002B1502">
        <w:rPr>
          <w:lang w:val="fr-FR"/>
        </w:rPr>
        <w:t>’</w:t>
      </w:r>
      <w:r w:rsidRPr="003D513E">
        <w:rPr>
          <w:lang w:val="fr-FR"/>
        </w:rPr>
        <w:t>ancienneté, au président le plus âgé et, à âge égal, au président le plus ancien au sein du tribunal de la wilaya.</w:t>
      </w:r>
      <w:r>
        <w:rPr>
          <w:lang w:val="fr-FR"/>
        </w:rPr>
        <w:t xml:space="preserve"> </w:t>
      </w:r>
      <w:r w:rsidRPr="003D513E">
        <w:rPr>
          <w:lang w:val="fr-FR"/>
        </w:rPr>
        <w:t>Le rang, le traitement et les avantages en nature alloués au président du tribunal de la wilaya sont fixés par décret.</w:t>
      </w:r>
    </w:p>
    <w:p w:rsidR="00414636" w:rsidRPr="003D513E" w:rsidRDefault="00414636" w:rsidP="009618FA">
      <w:pPr>
        <w:pStyle w:val="SingleTxtG"/>
        <w:rPr>
          <w:lang w:val="fr-FR"/>
        </w:rPr>
      </w:pPr>
      <w:r>
        <w:rPr>
          <w:bCs/>
          <w:lang w:val="fr-FR"/>
        </w:rPr>
        <w:t>84</w:t>
      </w:r>
      <w:r w:rsidRPr="003D513E">
        <w:rPr>
          <w:bCs/>
          <w:lang w:val="fr-FR"/>
        </w:rPr>
        <w:t>.</w:t>
      </w:r>
      <w:r w:rsidRPr="003D513E">
        <w:rPr>
          <w:bCs/>
          <w:lang w:val="fr-FR"/>
        </w:rPr>
        <w:tab/>
      </w:r>
      <w:r w:rsidRPr="00DA2F61">
        <w:rPr>
          <w:b/>
          <w:bCs/>
          <w:lang w:val="fr-FR"/>
        </w:rPr>
        <w:t>Article 41</w:t>
      </w:r>
      <w:r w:rsidRPr="003D513E">
        <w:rPr>
          <w:bCs/>
          <w:lang w:val="fr-FR"/>
        </w:rPr>
        <w:t>:</w:t>
      </w:r>
      <w:r w:rsidRPr="003D513E">
        <w:rPr>
          <w:lang w:val="fr-FR"/>
        </w:rPr>
        <w:t xml:space="preserve"> Le tribunal de la wilaya statue en toutes matières et sous réserve des compétences que la loi reconnaît à d</w:t>
      </w:r>
      <w:r w:rsidR="002B1502">
        <w:rPr>
          <w:lang w:val="fr-FR"/>
        </w:rPr>
        <w:t>’</w:t>
      </w:r>
      <w:r w:rsidRPr="003D513E">
        <w:rPr>
          <w:lang w:val="fr-FR"/>
        </w:rPr>
        <w:t>autres juridictions, sur les affaires prévues par le code de procédure civile, commerciale et administrative et par le code de procédure pénale.</w:t>
      </w:r>
    </w:p>
    <w:p w:rsidR="00414636" w:rsidRPr="003D513E" w:rsidRDefault="00414636" w:rsidP="009618FA">
      <w:pPr>
        <w:pStyle w:val="SingleTxtG"/>
        <w:rPr>
          <w:lang w:val="fr-FR"/>
        </w:rPr>
      </w:pPr>
      <w:r w:rsidRPr="003D513E">
        <w:rPr>
          <w:bCs/>
          <w:lang w:val="fr-FR"/>
        </w:rPr>
        <w:t>8</w:t>
      </w:r>
      <w:r>
        <w:rPr>
          <w:bCs/>
          <w:lang w:val="fr-FR"/>
        </w:rPr>
        <w:t>5</w:t>
      </w:r>
      <w:r w:rsidRPr="003D513E">
        <w:rPr>
          <w:bCs/>
          <w:lang w:val="fr-FR"/>
        </w:rPr>
        <w:t>.</w:t>
      </w:r>
      <w:r w:rsidRPr="003D513E">
        <w:rPr>
          <w:bCs/>
          <w:lang w:val="fr-FR"/>
        </w:rPr>
        <w:tab/>
      </w:r>
      <w:r w:rsidRPr="00DA2F61">
        <w:rPr>
          <w:b/>
          <w:bCs/>
          <w:lang w:val="fr-FR"/>
        </w:rPr>
        <w:t>Article 42</w:t>
      </w:r>
      <w:r w:rsidRPr="003D513E">
        <w:rPr>
          <w:bCs/>
          <w:lang w:val="fr-FR"/>
        </w:rPr>
        <w:t xml:space="preserve">: </w:t>
      </w:r>
      <w:r w:rsidRPr="003D513E">
        <w:rPr>
          <w:lang w:val="fr-FR"/>
        </w:rPr>
        <w:t>Les services de greffe du tribunal de la wilaya sont tenus par un greffier en chef assisté de greffiers en chef, de greffiers et de secrétaires des greffes et parquets affectés aux différentes chambres dudit tribunal.</w:t>
      </w:r>
    </w:p>
    <w:p w:rsidR="00414636" w:rsidRPr="003D513E" w:rsidRDefault="00414636" w:rsidP="009618FA">
      <w:pPr>
        <w:pStyle w:val="SingleTxtG"/>
        <w:rPr>
          <w:lang w:val="fr-FR"/>
        </w:rPr>
      </w:pPr>
      <w:r w:rsidRPr="003D513E">
        <w:rPr>
          <w:bCs/>
          <w:lang w:val="fr-FR"/>
        </w:rPr>
        <w:t>8</w:t>
      </w:r>
      <w:r>
        <w:rPr>
          <w:bCs/>
          <w:lang w:val="fr-FR"/>
        </w:rPr>
        <w:t>6</w:t>
      </w:r>
      <w:r w:rsidRPr="003D513E">
        <w:rPr>
          <w:bCs/>
          <w:lang w:val="fr-FR"/>
        </w:rPr>
        <w:t>.</w:t>
      </w:r>
      <w:r w:rsidRPr="003D513E">
        <w:rPr>
          <w:bCs/>
          <w:lang w:val="fr-FR"/>
        </w:rPr>
        <w:tab/>
      </w:r>
      <w:r w:rsidRPr="00DA2F61">
        <w:rPr>
          <w:b/>
          <w:bCs/>
          <w:lang w:val="fr-FR"/>
        </w:rPr>
        <w:t>Article 43</w:t>
      </w:r>
      <w:r w:rsidRPr="003D513E">
        <w:rPr>
          <w:bCs/>
          <w:lang w:val="fr-FR"/>
        </w:rPr>
        <w:t>:</w:t>
      </w:r>
      <w:r w:rsidRPr="003D513E">
        <w:rPr>
          <w:lang w:val="fr-FR"/>
        </w:rPr>
        <w:t xml:space="preserve"> Au sein du tribunal de la wilaya, les fonctions de juge d</w:t>
      </w:r>
      <w:r w:rsidR="002B1502">
        <w:rPr>
          <w:lang w:val="fr-FR"/>
        </w:rPr>
        <w:t>’</w:t>
      </w:r>
      <w:r w:rsidRPr="003D513E">
        <w:rPr>
          <w:lang w:val="fr-FR"/>
        </w:rPr>
        <w:t>instruction sont assurées par un ou plusieurs magistrats, conformément aux dispositions du code de procédure pénale.</w:t>
      </w:r>
      <w:r>
        <w:rPr>
          <w:lang w:val="fr-FR"/>
        </w:rPr>
        <w:t xml:space="preserve"> </w:t>
      </w:r>
      <w:r w:rsidRPr="003D513E">
        <w:rPr>
          <w:lang w:val="fr-FR"/>
        </w:rPr>
        <w:t>Le greffe du cabinet d</w:t>
      </w:r>
      <w:r w:rsidR="002B1502">
        <w:rPr>
          <w:lang w:val="fr-FR"/>
        </w:rPr>
        <w:t>’</w:t>
      </w:r>
      <w:r w:rsidRPr="003D513E">
        <w:rPr>
          <w:lang w:val="fr-FR"/>
        </w:rPr>
        <w:t>instruction est tenu par un greffier en chef ou un greffier assisté de</w:t>
      </w:r>
      <w:r>
        <w:rPr>
          <w:lang w:val="fr-FR"/>
        </w:rPr>
        <w:t xml:space="preserve"> </w:t>
      </w:r>
      <w:r w:rsidRPr="003D513E">
        <w:rPr>
          <w:lang w:val="fr-FR"/>
        </w:rPr>
        <w:t>secrétaires de greffes et parquets.</w:t>
      </w:r>
    </w:p>
    <w:p w:rsidR="00414636" w:rsidRPr="003D513E" w:rsidRDefault="00414636" w:rsidP="009618FA">
      <w:pPr>
        <w:pStyle w:val="SingleTxtG"/>
        <w:rPr>
          <w:lang w:val="fr-FR"/>
        </w:rPr>
      </w:pPr>
      <w:r w:rsidRPr="003D513E">
        <w:rPr>
          <w:bCs/>
          <w:lang w:val="fr-FR"/>
        </w:rPr>
        <w:t>8</w:t>
      </w:r>
      <w:r>
        <w:rPr>
          <w:bCs/>
          <w:lang w:val="fr-FR"/>
        </w:rPr>
        <w:t>7</w:t>
      </w:r>
      <w:r w:rsidRPr="003D513E">
        <w:rPr>
          <w:bCs/>
          <w:lang w:val="fr-FR"/>
        </w:rPr>
        <w:t>.</w:t>
      </w:r>
      <w:r w:rsidRPr="003D513E">
        <w:rPr>
          <w:bCs/>
          <w:lang w:val="fr-FR"/>
        </w:rPr>
        <w:tab/>
      </w:r>
      <w:r w:rsidRPr="00DA2F61">
        <w:rPr>
          <w:b/>
          <w:bCs/>
          <w:lang w:val="fr-FR"/>
        </w:rPr>
        <w:t>Article 44</w:t>
      </w:r>
      <w:r w:rsidRPr="003D513E">
        <w:rPr>
          <w:bCs/>
          <w:lang w:val="fr-FR"/>
        </w:rPr>
        <w:t>:</w:t>
      </w:r>
      <w:r w:rsidRPr="003D513E">
        <w:rPr>
          <w:lang w:val="fr-FR"/>
        </w:rPr>
        <w:t xml:space="preserve"> Les fonctions du ministère public près le tribunal de la wilaya sont assurées par le procureur de la république dudit tribunal ou par ses substituts.</w:t>
      </w:r>
      <w:r>
        <w:rPr>
          <w:lang w:val="fr-FR"/>
        </w:rPr>
        <w:t xml:space="preserve"> </w:t>
      </w:r>
      <w:r w:rsidRPr="003D513E">
        <w:rPr>
          <w:lang w:val="fr-FR"/>
        </w:rPr>
        <w:t>Le greffe du ministère public est tenu par un greffier en chef ou un greffier assisté d</w:t>
      </w:r>
      <w:r w:rsidR="002B1502">
        <w:rPr>
          <w:lang w:val="fr-FR"/>
        </w:rPr>
        <w:t>’</w:t>
      </w:r>
      <w:r w:rsidRPr="003D513E">
        <w:rPr>
          <w:lang w:val="fr-FR"/>
        </w:rPr>
        <w:t>un ou de plusieurs secrétaires de greffes et parquets.</w:t>
      </w:r>
    </w:p>
    <w:p w:rsidR="00414636" w:rsidRPr="003D513E" w:rsidRDefault="00414636" w:rsidP="009618FA">
      <w:pPr>
        <w:pStyle w:val="SingleTxtG"/>
        <w:rPr>
          <w:lang w:val="fr-FR"/>
        </w:rPr>
      </w:pPr>
      <w:r w:rsidRPr="003D513E">
        <w:rPr>
          <w:bCs/>
          <w:lang w:val="fr-FR"/>
        </w:rPr>
        <w:t>8</w:t>
      </w:r>
      <w:r>
        <w:rPr>
          <w:bCs/>
          <w:lang w:val="fr-FR"/>
        </w:rPr>
        <w:t>8</w:t>
      </w:r>
      <w:r w:rsidRPr="003D513E">
        <w:rPr>
          <w:bCs/>
          <w:lang w:val="fr-FR"/>
        </w:rPr>
        <w:t>.</w:t>
      </w:r>
      <w:r w:rsidRPr="003D513E">
        <w:rPr>
          <w:bCs/>
          <w:lang w:val="fr-FR"/>
        </w:rPr>
        <w:tab/>
      </w:r>
      <w:r w:rsidRPr="00DA2F61">
        <w:rPr>
          <w:b/>
          <w:bCs/>
          <w:lang w:val="fr-FR"/>
        </w:rPr>
        <w:t>Article 45</w:t>
      </w:r>
      <w:r w:rsidRPr="003D513E">
        <w:rPr>
          <w:bCs/>
          <w:lang w:val="fr-FR"/>
        </w:rPr>
        <w:t xml:space="preserve">: </w:t>
      </w:r>
      <w:r w:rsidRPr="003D513E">
        <w:rPr>
          <w:lang w:val="fr-FR"/>
        </w:rPr>
        <w:t>Il peut être cré</w:t>
      </w:r>
      <w:r>
        <w:rPr>
          <w:lang w:val="fr-FR"/>
        </w:rPr>
        <w:t>é</w:t>
      </w:r>
      <w:r w:rsidRPr="003D513E">
        <w:rPr>
          <w:lang w:val="fr-FR"/>
        </w:rPr>
        <w:t xml:space="preserve"> au sein du tribunal de la wilaya un juge de la mise en état et un juge de l</w:t>
      </w:r>
      <w:r w:rsidR="002B1502">
        <w:rPr>
          <w:lang w:val="fr-FR"/>
        </w:rPr>
        <w:t>’</w:t>
      </w:r>
      <w:r w:rsidRPr="003D513E">
        <w:rPr>
          <w:lang w:val="fr-FR"/>
        </w:rPr>
        <w:t>application des peines dont les compétences sont déterminées par la loi.</w:t>
      </w:r>
    </w:p>
    <w:p w:rsidR="00414636" w:rsidRPr="003D513E" w:rsidRDefault="00414636" w:rsidP="009618FA">
      <w:pPr>
        <w:pStyle w:val="H56G"/>
        <w:rPr>
          <w:lang w:val="fr-FR"/>
        </w:rPr>
      </w:pPr>
      <w:r>
        <w:rPr>
          <w:lang w:val="fr-FR"/>
        </w:rPr>
        <w:tab/>
      </w:r>
      <w:r>
        <w:rPr>
          <w:lang w:val="fr-FR"/>
        </w:rPr>
        <w:tab/>
      </w:r>
      <w:r w:rsidRPr="003D513E">
        <w:rPr>
          <w:lang w:val="fr-FR"/>
        </w:rPr>
        <w:t>Section II</w:t>
      </w:r>
      <w:r>
        <w:rPr>
          <w:lang w:val="fr-FR"/>
        </w:rPr>
        <w:br/>
      </w:r>
      <w:r w:rsidRPr="003D513E">
        <w:rPr>
          <w:lang w:val="fr-FR"/>
        </w:rPr>
        <w:t>Des Tribunaux de</w:t>
      </w:r>
      <w:r>
        <w:rPr>
          <w:lang w:val="fr-FR"/>
        </w:rPr>
        <w:t xml:space="preserve"> </w:t>
      </w:r>
      <w:r w:rsidRPr="003D513E">
        <w:rPr>
          <w:lang w:val="fr-FR"/>
        </w:rPr>
        <w:t>Commerce</w:t>
      </w:r>
    </w:p>
    <w:p w:rsidR="00414636" w:rsidRPr="003D513E" w:rsidRDefault="00414636" w:rsidP="009618FA">
      <w:pPr>
        <w:pStyle w:val="SingleTxtG"/>
        <w:rPr>
          <w:lang w:val="fr-FR"/>
        </w:rPr>
      </w:pPr>
      <w:r w:rsidRPr="003D513E">
        <w:rPr>
          <w:bCs/>
          <w:lang w:val="fr-FR"/>
        </w:rPr>
        <w:t>8</w:t>
      </w:r>
      <w:r>
        <w:rPr>
          <w:bCs/>
          <w:lang w:val="fr-FR"/>
        </w:rPr>
        <w:t>9</w:t>
      </w:r>
      <w:r w:rsidRPr="003D513E">
        <w:rPr>
          <w:bCs/>
          <w:lang w:val="fr-FR"/>
        </w:rPr>
        <w:t>.</w:t>
      </w:r>
      <w:r w:rsidRPr="003D513E">
        <w:rPr>
          <w:bCs/>
          <w:lang w:val="fr-FR"/>
        </w:rPr>
        <w:tab/>
      </w:r>
      <w:r w:rsidRPr="00DA2F61">
        <w:rPr>
          <w:b/>
          <w:bCs/>
          <w:lang w:val="fr-FR"/>
        </w:rPr>
        <w:t>Article 46</w:t>
      </w:r>
      <w:r w:rsidRPr="003D513E">
        <w:rPr>
          <w:bCs/>
          <w:lang w:val="fr-FR"/>
        </w:rPr>
        <w:t xml:space="preserve">: </w:t>
      </w:r>
      <w:r w:rsidRPr="003D513E">
        <w:rPr>
          <w:lang w:val="fr-FR"/>
        </w:rPr>
        <w:t>Il peut être institué un tribunal de commerce au chef lieu de chaque wilaya.</w:t>
      </w:r>
      <w:r>
        <w:rPr>
          <w:lang w:val="fr-FR"/>
        </w:rPr>
        <w:t xml:space="preserve"> </w:t>
      </w:r>
      <w:r w:rsidRPr="003D513E">
        <w:rPr>
          <w:lang w:val="fr-FR"/>
        </w:rPr>
        <w:t>Dans les wilayas où il n</w:t>
      </w:r>
      <w:r w:rsidR="002B1502">
        <w:rPr>
          <w:lang w:val="fr-FR"/>
        </w:rPr>
        <w:t>’</w:t>
      </w:r>
      <w:r w:rsidRPr="003D513E">
        <w:rPr>
          <w:lang w:val="fr-FR"/>
        </w:rPr>
        <w:t>existe pas de tribunaux de commerce, les compétences de ces derniers sont exercées par les chambres commerciales des tribunaux de wilayas.</w:t>
      </w:r>
    </w:p>
    <w:p w:rsidR="00414636" w:rsidRPr="003D513E" w:rsidRDefault="00414636" w:rsidP="009618FA">
      <w:pPr>
        <w:pStyle w:val="SingleTxtG"/>
        <w:rPr>
          <w:lang w:val="fr-FR"/>
        </w:rPr>
      </w:pPr>
      <w:r>
        <w:rPr>
          <w:bCs/>
          <w:lang w:val="fr-FR"/>
        </w:rPr>
        <w:t>90</w:t>
      </w:r>
      <w:r w:rsidRPr="003D513E">
        <w:rPr>
          <w:bCs/>
          <w:lang w:val="fr-FR"/>
        </w:rPr>
        <w:t>.</w:t>
      </w:r>
      <w:r w:rsidRPr="003D513E">
        <w:rPr>
          <w:bCs/>
          <w:lang w:val="fr-FR"/>
        </w:rPr>
        <w:tab/>
      </w:r>
      <w:r w:rsidRPr="00DA2F61">
        <w:rPr>
          <w:b/>
          <w:bCs/>
          <w:lang w:val="fr-FR"/>
        </w:rPr>
        <w:t>Article 47</w:t>
      </w:r>
      <w:r w:rsidRPr="003D513E">
        <w:rPr>
          <w:bCs/>
          <w:lang w:val="fr-FR"/>
        </w:rPr>
        <w:t>:</w:t>
      </w:r>
      <w:r w:rsidRPr="003D513E">
        <w:rPr>
          <w:bCs/>
          <w:i/>
          <w:iCs/>
          <w:lang w:val="fr-FR"/>
        </w:rPr>
        <w:t xml:space="preserve"> </w:t>
      </w:r>
      <w:r w:rsidRPr="003D513E">
        <w:rPr>
          <w:lang w:val="fr-FR"/>
        </w:rPr>
        <w:t>Le tribunal de commerce se compose d</w:t>
      </w:r>
      <w:r w:rsidR="002B1502">
        <w:rPr>
          <w:lang w:val="fr-FR"/>
        </w:rPr>
        <w:t>’</w:t>
      </w:r>
      <w:r w:rsidRPr="003D513E">
        <w:rPr>
          <w:lang w:val="fr-FR"/>
        </w:rPr>
        <w:t>un magistrat président et de deux magistrats assesseurs qui ont voix délibérative.</w:t>
      </w:r>
      <w:r>
        <w:rPr>
          <w:lang w:val="fr-FR"/>
        </w:rPr>
        <w:t xml:space="preserve"> </w:t>
      </w:r>
      <w:r w:rsidRPr="003D513E">
        <w:rPr>
          <w:lang w:val="fr-FR"/>
        </w:rPr>
        <w:t>Le tribunal de commerce statue en formation collégiale sauf dispositions contraires de la loi.</w:t>
      </w:r>
      <w:r>
        <w:rPr>
          <w:lang w:val="fr-FR"/>
        </w:rPr>
        <w:t xml:space="preserve"> </w:t>
      </w:r>
      <w:r w:rsidRPr="003D513E">
        <w:rPr>
          <w:lang w:val="fr-FR"/>
        </w:rPr>
        <w:t>En cas d</w:t>
      </w:r>
      <w:r w:rsidR="002B1502">
        <w:rPr>
          <w:lang w:val="fr-FR"/>
        </w:rPr>
        <w:t>’</w:t>
      </w:r>
      <w:r w:rsidRPr="003D513E">
        <w:rPr>
          <w:lang w:val="fr-FR"/>
        </w:rPr>
        <w:t>absence ou d</w:t>
      </w:r>
      <w:r w:rsidR="002B1502">
        <w:rPr>
          <w:lang w:val="fr-FR"/>
        </w:rPr>
        <w:t>’</w:t>
      </w:r>
      <w:r w:rsidRPr="003D513E">
        <w:rPr>
          <w:lang w:val="fr-FR"/>
        </w:rPr>
        <w:t>empêchement du président du tribunal de commerce, il est remplacé par le président du tribunal de la wilaya par ordonnance du président de la cour d</w:t>
      </w:r>
      <w:r w:rsidR="002B1502">
        <w:rPr>
          <w:lang w:val="fr-FR"/>
        </w:rPr>
        <w:t>’</w:t>
      </w:r>
      <w:r w:rsidRPr="003D513E">
        <w:rPr>
          <w:lang w:val="fr-FR"/>
        </w:rPr>
        <w:t>appel du ressort.</w:t>
      </w:r>
      <w:r>
        <w:rPr>
          <w:lang w:val="fr-FR"/>
        </w:rPr>
        <w:t xml:space="preserve"> </w:t>
      </w:r>
      <w:r w:rsidRPr="003D513E">
        <w:rPr>
          <w:lang w:val="fr-FR"/>
        </w:rPr>
        <w:t>En cas d</w:t>
      </w:r>
      <w:r w:rsidR="002B1502">
        <w:rPr>
          <w:lang w:val="fr-FR"/>
        </w:rPr>
        <w:t>’</w:t>
      </w:r>
      <w:r w:rsidRPr="003D513E">
        <w:rPr>
          <w:lang w:val="fr-FR"/>
        </w:rPr>
        <w:t>absence ou d</w:t>
      </w:r>
      <w:r w:rsidR="002B1502">
        <w:rPr>
          <w:lang w:val="fr-FR"/>
        </w:rPr>
        <w:t>’</w:t>
      </w:r>
      <w:r w:rsidRPr="003D513E">
        <w:rPr>
          <w:lang w:val="fr-FR"/>
        </w:rPr>
        <w:t>empêchement de l</w:t>
      </w:r>
      <w:r w:rsidR="002B1502">
        <w:rPr>
          <w:lang w:val="fr-FR"/>
        </w:rPr>
        <w:t>’</w:t>
      </w:r>
      <w:r w:rsidRPr="003D513E">
        <w:rPr>
          <w:lang w:val="fr-FR"/>
        </w:rPr>
        <w:t>un des assesseurs, il est remplacé par ordonnance du président de la cour d</w:t>
      </w:r>
      <w:r w:rsidR="002B1502">
        <w:rPr>
          <w:lang w:val="fr-FR"/>
        </w:rPr>
        <w:t>’</w:t>
      </w:r>
      <w:r w:rsidRPr="003D513E">
        <w:rPr>
          <w:lang w:val="fr-FR"/>
        </w:rPr>
        <w:t>appel du ressort.</w:t>
      </w:r>
      <w:r>
        <w:rPr>
          <w:lang w:val="fr-FR"/>
        </w:rPr>
        <w:t xml:space="preserve"> </w:t>
      </w:r>
      <w:r w:rsidRPr="003D513E">
        <w:rPr>
          <w:lang w:val="fr-FR"/>
        </w:rPr>
        <w:t>Le greffe du tribunal de commerce est tenu par un greffier en chef ou un greffier assistés de secrétaires de greffes et parquets.</w:t>
      </w:r>
    </w:p>
    <w:p w:rsidR="00414636" w:rsidRPr="003D513E" w:rsidRDefault="00414636" w:rsidP="009618FA">
      <w:pPr>
        <w:pStyle w:val="SingleTxtG"/>
        <w:rPr>
          <w:lang w:val="fr-FR"/>
        </w:rPr>
      </w:pPr>
      <w:r>
        <w:rPr>
          <w:bCs/>
          <w:lang w:val="fr-FR"/>
        </w:rPr>
        <w:t>91</w:t>
      </w:r>
      <w:r w:rsidRPr="003D513E">
        <w:rPr>
          <w:bCs/>
          <w:lang w:val="fr-FR"/>
        </w:rPr>
        <w:t>.</w:t>
      </w:r>
      <w:r w:rsidRPr="003D513E">
        <w:rPr>
          <w:bCs/>
          <w:lang w:val="fr-FR"/>
        </w:rPr>
        <w:tab/>
      </w:r>
      <w:r w:rsidRPr="00DA2F61">
        <w:rPr>
          <w:b/>
          <w:bCs/>
          <w:lang w:val="fr-FR"/>
        </w:rPr>
        <w:t>Article 48</w:t>
      </w:r>
      <w:r w:rsidRPr="003D513E">
        <w:rPr>
          <w:bCs/>
          <w:lang w:val="fr-FR"/>
        </w:rPr>
        <w:t xml:space="preserve">: </w:t>
      </w:r>
      <w:r w:rsidRPr="003D513E">
        <w:rPr>
          <w:lang w:val="fr-FR"/>
        </w:rPr>
        <w:t>Les fonctions du ministère public près le tribunal de commerce sont assurées par le procureur de la république prés le tribunal de la wilaya ou par ses substituts.</w:t>
      </w:r>
    </w:p>
    <w:p w:rsidR="00414636" w:rsidRPr="003D513E" w:rsidRDefault="00414636" w:rsidP="009618FA">
      <w:pPr>
        <w:pStyle w:val="H56G"/>
        <w:rPr>
          <w:lang w:val="fr-FR"/>
        </w:rPr>
      </w:pPr>
      <w:r>
        <w:rPr>
          <w:lang w:val="fr-FR"/>
        </w:rPr>
        <w:tab/>
      </w:r>
      <w:r>
        <w:rPr>
          <w:lang w:val="fr-FR"/>
        </w:rPr>
        <w:tab/>
      </w:r>
      <w:r w:rsidRPr="003D513E">
        <w:rPr>
          <w:lang w:val="fr-FR"/>
        </w:rPr>
        <w:t>Section III</w:t>
      </w:r>
      <w:r>
        <w:rPr>
          <w:lang w:val="fr-FR"/>
        </w:rPr>
        <w:br/>
      </w:r>
      <w:r w:rsidRPr="003D513E">
        <w:rPr>
          <w:lang w:val="fr-FR"/>
        </w:rPr>
        <w:t>Des Tribunaux du Travail</w:t>
      </w:r>
    </w:p>
    <w:p w:rsidR="00414636" w:rsidRPr="003D513E" w:rsidRDefault="00414636" w:rsidP="009618FA">
      <w:pPr>
        <w:pStyle w:val="SingleTxtG"/>
        <w:rPr>
          <w:lang w:val="fr-FR"/>
        </w:rPr>
      </w:pPr>
      <w:r>
        <w:rPr>
          <w:bCs/>
          <w:lang w:val="fr-FR"/>
        </w:rPr>
        <w:t>92</w:t>
      </w:r>
      <w:r w:rsidRPr="003D513E">
        <w:rPr>
          <w:bCs/>
          <w:lang w:val="fr-FR"/>
        </w:rPr>
        <w:t>.</w:t>
      </w:r>
      <w:r w:rsidRPr="003D513E">
        <w:rPr>
          <w:bCs/>
          <w:lang w:val="fr-FR"/>
        </w:rPr>
        <w:tab/>
      </w:r>
      <w:r w:rsidRPr="00DA2F61">
        <w:rPr>
          <w:b/>
          <w:bCs/>
          <w:lang w:val="fr-FR"/>
        </w:rPr>
        <w:t>Article 49</w:t>
      </w:r>
      <w:r w:rsidRPr="003D513E">
        <w:rPr>
          <w:bCs/>
          <w:lang w:val="fr-FR"/>
        </w:rPr>
        <w:t>:</w:t>
      </w:r>
      <w:r w:rsidRPr="003D513E">
        <w:rPr>
          <w:lang w:val="fr-FR"/>
        </w:rPr>
        <w:t xml:space="preserve"> Il est institué un tribunal du travail au chef-lieu de chaque wilaya.</w:t>
      </w:r>
    </w:p>
    <w:p w:rsidR="00414636" w:rsidRPr="003D513E" w:rsidRDefault="00414636" w:rsidP="009618FA">
      <w:pPr>
        <w:pStyle w:val="SingleTxtG"/>
        <w:rPr>
          <w:lang w:val="fr-FR"/>
        </w:rPr>
      </w:pPr>
      <w:r w:rsidRPr="003D513E">
        <w:rPr>
          <w:lang w:val="fr-FR"/>
        </w:rPr>
        <w:t>Le tribunal du travail se compose d</w:t>
      </w:r>
      <w:r w:rsidR="002B1502">
        <w:rPr>
          <w:lang w:val="fr-FR"/>
        </w:rPr>
        <w:t>’</w:t>
      </w:r>
      <w:r w:rsidRPr="003D513E">
        <w:rPr>
          <w:lang w:val="fr-FR"/>
        </w:rPr>
        <w:t>un magistrat, président, assisté par des assesseurs désignés conformément aux dispositions du code du travail.</w:t>
      </w:r>
      <w:r>
        <w:rPr>
          <w:lang w:val="fr-FR"/>
        </w:rPr>
        <w:t xml:space="preserve"> </w:t>
      </w:r>
      <w:r w:rsidRPr="003D513E">
        <w:rPr>
          <w:lang w:val="fr-FR"/>
        </w:rPr>
        <w:t>En cas d</w:t>
      </w:r>
      <w:r w:rsidR="002B1502">
        <w:rPr>
          <w:lang w:val="fr-FR"/>
        </w:rPr>
        <w:t>’</w:t>
      </w:r>
      <w:r w:rsidRPr="003D513E">
        <w:rPr>
          <w:lang w:val="fr-FR"/>
        </w:rPr>
        <w:t>absence ou d</w:t>
      </w:r>
      <w:r w:rsidR="002B1502">
        <w:rPr>
          <w:lang w:val="fr-FR"/>
        </w:rPr>
        <w:t>’</w:t>
      </w:r>
      <w:r w:rsidRPr="003D513E">
        <w:rPr>
          <w:lang w:val="fr-FR"/>
        </w:rPr>
        <w:t>empêchement, le président du tribunal du travail est remplacé par le président du tribunal de la wilaya.</w:t>
      </w:r>
      <w:r>
        <w:rPr>
          <w:lang w:val="fr-FR"/>
        </w:rPr>
        <w:t xml:space="preserve"> </w:t>
      </w:r>
      <w:r w:rsidRPr="003D513E">
        <w:rPr>
          <w:lang w:val="fr-FR"/>
        </w:rPr>
        <w:t>Le greffe du tribunal du travail est tenu par un greffier en chef ou un greffier assistés de secrétaires de greffe et parquets.</w:t>
      </w:r>
    </w:p>
    <w:p w:rsidR="00414636" w:rsidRPr="003D513E" w:rsidRDefault="00414636" w:rsidP="009618FA">
      <w:pPr>
        <w:pStyle w:val="H56G"/>
        <w:rPr>
          <w:lang w:val="fr-FR"/>
        </w:rPr>
      </w:pPr>
      <w:r>
        <w:rPr>
          <w:lang w:val="fr-FR"/>
        </w:rPr>
        <w:tab/>
      </w:r>
      <w:r>
        <w:rPr>
          <w:lang w:val="fr-FR"/>
        </w:rPr>
        <w:tab/>
      </w:r>
      <w:r w:rsidRPr="003D513E">
        <w:rPr>
          <w:lang w:val="fr-FR"/>
        </w:rPr>
        <w:t>Section IV</w:t>
      </w:r>
      <w:r>
        <w:rPr>
          <w:lang w:val="fr-FR"/>
        </w:rPr>
        <w:br/>
      </w:r>
      <w:r w:rsidRPr="003D513E">
        <w:rPr>
          <w:lang w:val="fr-FR"/>
        </w:rPr>
        <w:t>Des Cours</w:t>
      </w:r>
      <w:r>
        <w:rPr>
          <w:lang w:val="fr-FR"/>
        </w:rPr>
        <w:t xml:space="preserve"> </w:t>
      </w:r>
      <w:r w:rsidRPr="003D513E">
        <w:rPr>
          <w:lang w:val="fr-FR"/>
        </w:rPr>
        <w:t>Criminelles</w:t>
      </w:r>
    </w:p>
    <w:p w:rsidR="00414636" w:rsidRPr="003D513E" w:rsidRDefault="00414636" w:rsidP="009618FA">
      <w:pPr>
        <w:pStyle w:val="SingleTxtG"/>
        <w:rPr>
          <w:lang w:val="fr-FR"/>
        </w:rPr>
      </w:pPr>
      <w:r>
        <w:rPr>
          <w:bCs/>
          <w:lang w:val="fr-FR"/>
        </w:rPr>
        <w:t>93</w:t>
      </w:r>
      <w:r w:rsidRPr="003D513E">
        <w:rPr>
          <w:bCs/>
          <w:lang w:val="fr-FR"/>
        </w:rPr>
        <w:t>.</w:t>
      </w:r>
      <w:r w:rsidRPr="003D513E">
        <w:rPr>
          <w:bCs/>
          <w:lang w:val="fr-FR"/>
        </w:rPr>
        <w:tab/>
      </w:r>
      <w:r w:rsidRPr="00DA2F61">
        <w:rPr>
          <w:b/>
          <w:bCs/>
          <w:lang w:val="fr-FR"/>
        </w:rPr>
        <w:t>Article 50</w:t>
      </w:r>
      <w:r>
        <w:rPr>
          <w:lang w:val="fr-FR"/>
        </w:rPr>
        <w:t>:</w:t>
      </w:r>
      <w:r w:rsidRPr="003D513E">
        <w:rPr>
          <w:lang w:val="fr-FR"/>
        </w:rPr>
        <w:t xml:space="preserve"> Il est institué, au chef-lieu de chaque wilaya, une cour criminelle qui statue, en premier ressort, sur les affaires qui lui sont dévolues par la loi.</w:t>
      </w:r>
      <w:r>
        <w:rPr>
          <w:lang w:val="fr-FR"/>
        </w:rPr>
        <w:t xml:space="preserve"> </w:t>
      </w:r>
      <w:r w:rsidRPr="003D513E">
        <w:rPr>
          <w:lang w:val="fr-FR"/>
        </w:rPr>
        <w:t>La cour criminelle est composée d</w:t>
      </w:r>
      <w:r w:rsidR="002B1502">
        <w:rPr>
          <w:lang w:val="fr-FR"/>
        </w:rPr>
        <w:t>’</w:t>
      </w:r>
      <w:r w:rsidRPr="003D513E">
        <w:rPr>
          <w:lang w:val="fr-FR"/>
        </w:rPr>
        <w:t>un président, de deux assesseurs magistrats et de deux jurés choisis conformément aux dispositions du code de procédure pénale.</w:t>
      </w:r>
      <w:r>
        <w:rPr>
          <w:lang w:val="fr-FR"/>
        </w:rPr>
        <w:t xml:space="preserve"> </w:t>
      </w:r>
      <w:r w:rsidRPr="003D513E">
        <w:rPr>
          <w:lang w:val="fr-FR"/>
        </w:rPr>
        <w:t>Elle comprend une formation pour juger les mineurs dans les conditions définies par la législation relative à la protection pénale de l</w:t>
      </w:r>
      <w:r w:rsidR="002B1502">
        <w:rPr>
          <w:lang w:val="fr-FR"/>
        </w:rPr>
        <w:t>’</w:t>
      </w:r>
      <w:r w:rsidRPr="003D513E">
        <w:rPr>
          <w:lang w:val="fr-FR"/>
        </w:rPr>
        <w:t>enfant.</w:t>
      </w:r>
      <w:r>
        <w:rPr>
          <w:lang w:val="fr-FR"/>
        </w:rPr>
        <w:t xml:space="preserve"> </w:t>
      </w:r>
      <w:r w:rsidRPr="003D513E">
        <w:rPr>
          <w:lang w:val="fr-FR"/>
        </w:rPr>
        <w:t>La cour criminelle est présidée par le président du tribunal de la wilaya ou, si le volume des affaires l</w:t>
      </w:r>
      <w:r w:rsidR="002B1502">
        <w:rPr>
          <w:lang w:val="fr-FR"/>
        </w:rPr>
        <w:t>’</w:t>
      </w:r>
      <w:r w:rsidRPr="003D513E">
        <w:rPr>
          <w:lang w:val="fr-FR"/>
        </w:rPr>
        <w:t>exige, par un magistrat désigné à cet effet.</w:t>
      </w:r>
    </w:p>
    <w:p w:rsidR="00414636" w:rsidRPr="003D513E" w:rsidRDefault="00414636" w:rsidP="009618FA">
      <w:pPr>
        <w:pStyle w:val="SingleTxtG"/>
        <w:rPr>
          <w:lang w:val="fr-FR"/>
        </w:rPr>
      </w:pPr>
      <w:r>
        <w:rPr>
          <w:bCs/>
          <w:lang w:val="fr-FR"/>
        </w:rPr>
        <w:t>94</w:t>
      </w:r>
      <w:r w:rsidRPr="003D513E">
        <w:rPr>
          <w:bCs/>
          <w:lang w:val="fr-FR"/>
        </w:rPr>
        <w:t>.</w:t>
      </w:r>
      <w:r w:rsidRPr="003D513E">
        <w:rPr>
          <w:bCs/>
          <w:lang w:val="fr-FR"/>
        </w:rPr>
        <w:tab/>
      </w:r>
      <w:r w:rsidRPr="00DA2F61">
        <w:rPr>
          <w:b/>
          <w:bCs/>
          <w:lang w:val="fr-FR"/>
        </w:rPr>
        <w:t>Article 51</w:t>
      </w:r>
      <w:r w:rsidRPr="00DA2F61">
        <w:rPr>
          <w:bCs/>
          <w:lang w:val="fr-FR"/>
        </w:rPr>
        <w:t>:</w:t>
      </w:r>
      <w:r w:rsidRPr="003D513E">
        <w:rPr>
          <w:lang w:val="fr-FR"/>
        </w:rPr>
        <w:t xml:space="preserve"> Le service des greffes de la cour criminelle est tenu par un greffier en chef ou par un greffier assisté d</w:t>
      </w:r>
      <w:r w:rsidR="002B1502">
        <w:rPr>
          <w:lang w:val="fr-FR"/>
        </w:rPr>
        <w:t>’</w:t>
      </w:r>
      <w:r w:rsidRPr="003D513E">
        <w:rPr>
          <w:lang w:val="fr-FR"/>
        </w:rPr>
        <w:t>un ou plusieurs secrétaires de greffes et parquets.</w:t>
      </w:r>
    </w:p>
    <w:p w:rsidR="00414636" w:rsidRPr="003D513E" w:rsidRDefault="00414636" w:rsidP="009618FA">
      <w:pPr>
        <w:pStyle w:val="SingleTxtG"/>
        <w:rPr>
          <w:lang w:val="fr-FR"/>
        </w:rPr>
      </w:pPr>
      <w:r w:rsidRPr="003D513E">
        <w:rPr>
          <w:bCs/>
          <w:lang w:val="fr-FR"/>
        </w:rPr>
        <w:t>9</w:t>
      </w:r>
      <w:r>
        <w:rPr>
          <w:bCs/>
          <w:lang w:val="fr-FR"/>
        </w:rPr>
        <w:t>5</w:t>
      </w:r>
      <w:r w:rsidRPr="003D513E">
        <w:rPr>
          <w:bCs/>
          <w:lang w:val="fr-FR"/>
        </w:rPr>
        <w:t>.</w:t>
      </w:r>
      <w:r w:rsidRPr="003D513E">
        <w:rPr>
          <w:bCs/>
          <w:lang w:val="fr-FR"/>
        </w:rPr>
        <w:tab/>
      </w:r>
      <w:r w:rsidRPr="00DA2F61">
        <w:rPr>
          <w:b/>
          <w:bCs/>
          <w:lang w:val="fr-FR"/>
        </w:rPr>
        <w:t>Article 52</w:t>
      </w:r>
      <w:r>
        <w:rPr>
          <w:bCs/>
          <w:lang w:val="fr-FR"/>
        </w:rPr>
        <w:t>:</w:t>
      </w:r>
      <w:r w:rsidRPr="003D513E">
        <w:rPr>
          <w:lang w:val="fr-FR"/>
        </w:rPr>
        <w:t xml:space="preserve"> Le ministère public près la cour criminelle est représenté par le procureur de la république près le tribunal de la wilaya ou par ses substituts.</w:t>
      </w:r>
    </w:p>
    <w:p w:rsidR="00414636" w:rsidRPr="003D513E" w:rsidRDefault="00414636" w:rsidP="009618FA">
      <w:pPr>
        <w:pStyle w:val="SingleTxtG"/>
        <w:rPr>
          <w:lang w:val="fr-FR"/>
        </w:rPr>
      </w:pPr>
      <w:r w:rsidRPr="003D513E">
        <w:rPr>
          <w:bCs/>
          <w:lang w:val="fr-FR"/>
        </w:rPr>
        <w:t>9</w:t>
      </w:r>
      <w:r>
        <w:rPr>
          <w:bCs/>
          <w:lang w:val="fr-FR"/>
        </w:rPr>
        <w:t>6</w:t>
      </w:r>
      <w:r w:rsidRPr="003D513E">
        <w:rPr>
          <w:bCs/>
          <w:lang w:val="fr-FR"/>
        </w:rPr>
        <w:t>.</w:t>
      </w:r>
      <w:r w:rsidRPr="003D513E">
        <w:rPr>
          <w:bCs/>
          <w:lang w:val="fr-FR"/>
        </w:rPr>
        <w:tab/>
      </w:r>
      <w:r w:rsidRPr="00DA2F61">
        <w:rPr>
          <w:b/>
          <w:bCs/>
          <w:lang w:val="fr-FR"/>
        </w:rPr>
        <w:t>Article 53</w:t>
      </w:r>
      <w:r>
        <w:rPr>
          <w:bCs/>
          <w:lang w:val="fr-FR"/>
        </w:rPr>
        <w:t>:</w:t>
      </w:r>
      <w:r w:rsidRPr="003D513E">
        <w:rPr>
          <w:lang w:val="fr-FR"/>
        </w:rPr>
        <w:t xml:space="preserve"> La compétence et le fonctionnement des cours criminelles sont déterminés par le code de procédure pénale et par la législation relative à la protection pénale de l</w:t>
      </w:r>
      <w:r w:rsidR="002B1502">
        <w:rPr>
          <w:lang w:val="fr-FR"/>
        </w:rPr>
        <w:t>’</w:t>
      </w:r>
      <w:r w:rsidRPr="003D513E">
        <w:rPr>
          <w:lang w:val="fr-FR"/>
        </w:rPr>
        <w:t>enfant.</w:t>
      </w:r>
    </w:p>
    <w:p w:rsidR="00414636" w:rsidRPr="003D513E" w:rsidRDefault="00414636" w:rsidP="009618FA">
      <w:pPr>
        <w:pStyle w:val="H56G"/>
        <w:rPr>
          <w:lang w:val="fr-FR"/>
        </w:rPr>
      </w:pPr>
      <w:r>
        <w:rPr>
          <w:lang w:val="fr-FR"/>
        </w:rPr>
        <w:tab/>
      </w:r>
      <w:r>
        <w:rPr>
          <w:lang w:val="fr-FR"/>
        </w:rPr>
        <w:tab/>
      </w:r>
      <w:r w:rsidRPr="003D513E">
        <w:rPr>
          <w:lang w:val="fr-FR"/>
        </w:rPr>
        <w:t>Section V</w:t>
      </w:r>
      <w:r>
        <w:rPr>
          <w:lang w:val="fr-FR"/>
        </w:rPr>
        <w:br/>
      </w:r>
      <w:r w:rsidRPr="003D513E">
        <w:rPr>
          <w:lang w:val="fr-FR"/>
        </w:rPr>
        <w:t xml:space="preserve">Des Tribunaux de </w:t>
      </w:r>
      <w:proofErr w:type="spellStart"/>
      <w:r w:rsidRPr="003D513E">
        <w:rPr>
          <w:lang w:val="fr-FR"/>
        </w:rPr>
        <w:t>Moughataa</w:t>
      </w:r>
      <w:proofErr w:type="spellEnd"/>
    </w:p>
    <w:p w:rsidR="00414636" w:rsidRPr="003D513E" w:rsidRDefault="00414636" w:rsidP="009618FA">
      <w:pPr>
        <w:pStyle w:val="SingleTxtG"/>
        <w:rPr>
          <w:lang w:val="fr-FR"/>
        </w:rPr>
      </w:pPr>
      <w:r w:rsidRPr="003D513E">
        <w:rPr>
          <w:bCs/>
          <w:lang w:val="fr-FR"/>
        </w:rPr>
        <w:t>9</w:t>
      </w:r>
      <w:r>
        <w:rPr>
          <w:bCs/>
          <w:lang w:val="fr-FR"/>
        </w:rPr>
        <w:t>7</w:t>
      </w:r>
      <w:r w:rsidRPr="003D513E">
        <w:rPr>
          <w:bCs/>
          <w:lang w:val="fr-FR"/>
        </w:rPr>
        <w:t>.</w:t>
      </w:r>
      <w:r w:rsidRPr="003D513E">
        <w:rPr>
          <w:bCs/>
          <w:lang w:val="fr-FR"/>
        </w:rPr>
        <w:tab/>
      </w:r>
      <w:r w:rsidRPr="00DA2F61">
        <w:rPr>
          <w:b/>
          <w:bCs/>
          <w:lang w:val="fr-FR"/>
        </w:rPr>
        <w:t>Article 54</w:t>
      </w:r>
      <w:r w:rsidRPr="003D513E">
        <w:rPr>
          <w:bCs/>
          <w:lang w:val="fr-FR"/>
        </w:rPr>
        <w:t xml:space="preserve">: </w:t>
      </w:r>
      <w:r w:rsidRPr="003D513E">
        <w:rPr>
          <w:lang w:val="fr-FR"/>
        </w:rPr>
        <w:t xml:space="preserve">Il est institué un tribunal dénommé tribunal de </w:t>
      </w:r>
      <w:proofErr w:type="spellStart"/>
      <w:r w:rsidRPr="003D513E">
        <w:rPr>
          <w:lang w:val="fr-FR"/>
        </w:rPr>
        <w:t>Moughatâa</w:t>
      </w:r>
      <w:proofErr w:type="spellEnd"/>
      <w:r w:rsidRPr="003D513E">
        <w:rPr>
          <w:lang w:val="fr-FR"/>
        </w:rPr>
        <w:t xml:space="preserve"> au chef-lieu de chaque </w:t>
      </w:r>
      <w:proofErr w:type="spellStart"/>
      <w:r w:rsidRPr="003D513E">
        <w:rPr>
          <w:lang w:val="fr-FR"/>
        </w:rPr>
        <w:t>Moughatâa</w:t>
      </w:r>
      <w:proofErr w:type="spellEnd"/>
      <w:r w:rsidRPr="003D513E">
        <w:rPr>
          <w:lang w:val="fr-FR"/>
        </w:rPr>
        <w:t xml:space="preserve"> excepté les </w:t>
      </w:r>
      <w:proofErr w:type="spellStart"/>
      <w:r w:rsidRPr="003D513E">
        <w:rPr>
          <w:lang w:val="fr-FR"/>
        </w:rPr>
        <w:t>Moughatâas</w:t>
      </w:r>
      <w:proofErr w:type="spellEnd"/>
      <w:r w:rsidRPr="003D513E">
        <w:rPr>
          <w:lang w:val="fr-FR"/>
        </w:rPr>
        <w:t xml:space="preserve"> centrales des Wilayas.</w:t>
      </w:r>
      <w:r>
        <w:rPr>
          <w:lang w:val="fr-FR"/>
        </w:rPr>
        <w:t xml:space="preserve"> </w:t>
      </w:r>
      <w:r w:rsidRPr="003D513E">
        <w:rPr>
          <w:lang w:val="fr-FR"/>
        </w:rPr>
        <w:t xml:space="preserve">Nonobstant les dispositions précédentes, il est institué un tribunal de </w:t>
      </w:r>
      <w:proofErr w:type="spellStart"/>
      <w:r w:rsidRPr="003D513E">
        <w:rPr>
          <w:lang w:val="fr-FR"/>
        </w:rPr>
        <w:t>Moughatâa</w:t>
      </w:r>
      <w:proofErr w:type="spellEnd"/>
      <w:r w:rsidRPr="003D513E">
        <w:rPr>
          <w:lang w:val="fr-FR"/>
        </w:rPr>
        <w:t xml:space="preserve"> dans chaque </w:t>
      </w:r>
      <w:proofErr w:type="spellStart"/>
      <w:r w:rsidRPr="003D513E">
        <w:rPr>
          <w:lang w:val="fr-FR"/>
        </w:rPr>
        <w:t>Moughatâa</w:t>
      </w:r>
      <w:proofErr w:type="spellEnd"/>
      <w:r w:rsidRPr="003D513E">
        <w:rPr>
          <w:lang w:val="fr-FR"/>
        </w:rPr>
        <w:t xml:space="preserve"> de Nouakchott. Le tribunal de </w:t>
      </w:r>
      <w:proofErr w:type="spellStart"/>
      <w:r w:rsidRPr="003D513E">
        <w:rPr>
          <w:lang w:val="fr-FR"/>
        </w:rPr>
        <w:t>Moughatâa</w:t>
      </w:r>
      <w:proofErr w:type="spellEnd"/>
      <w:r w:rsidRPr="003D513E">
        <w:rPr>
          <w:lang w:val="fr-FR"/>
        </w:rPr>
        <w:t xml:space="preserve"> statue sur les affaires civiles et commerciales qui ne sont pas de la compétence du tribunal de la wilaya.</w:t>
      </w:r>
      <w:r>
        <w:rPr>
          <w:lang w:val="fr-FR"/>
        </w:rPr>
        <w:t xml:space="preserve"> </w:t>
      </w:r>
      <w:r w:rsidRPr="003D513E">
        <w:rPr>
          <w:lang w:val="fr-FR"/>
        </w:rPr>
        <w:t xml:space="preserve">En matière pénale, les tribunaux de </w:t>
      </w:r>
      <w:proofErr w:type="spellStart"/>
      <w:r w:rsidRPr="003D513E">
        <w:rPr>
          <w:lang w:val="fr-FR"/>
        </w:rPr>
        <w:t>Moughatâa</w:t>
      </w:r>
      <w:proofErr w:type="spellEnd"/>
      <w:r w:rsidRPr="003D513E">
        <w:rPr>
          <w:lang w:val="fr-FR"/>
        </w:rPr>
        <w:t xml:space="preserve"> connaissent des contraventions de simple police.</w:t>
      </w:r>
    </w:p>
    <w:p w:rsidR="00414636" w:rsidRPr="003D513E" w:rsidRDefault="00414636" w:rsidP="009618FA">
      <w:pPr>
        <w:pStyle w:val="SingleTxtG"/>
        <w:rPr>
          <w:lang w:val="fr-FR"/>
        </w:rPr>
      </w:pPr>
      <w:r w:rsidRPr="003D513E">
        <w:rPr>
          <w:bCs/>
          <w:lang w:val="fr-FR"/>
        </w:rPr>
        <w:t>9</w:t>
      </w:r>
      <w:r>
        <w:rPr>
          <w:bCs/>
          <w:lang w:val="fr-FR"/>
        </w:rPr>
        <w:t>8</w:t>
      </w:r>
      <w:r w:rsidRPr="003D513E">
        <w:rPr>
          <w:bCs/>
          <w:lang w:val="fr-FR"/>
        </w:rPr>
        <w:t>.</w:t>
      </w:r>
      <w:r w:rsidRPr="003D513E">
        <w:rPr>
          <w:bCs/>
          <w:lang w:val="fr-FR"/>
        </w:rPr>
        <w:tab/>
      </w:r>
      <w:r w:rsidRPr="00DA2F61">
        <w:rPr>
          <w:b/>
          <w:bCs/>
          <w:lang w:val="fr-FR"/>
        </w:rPr>
        <w:t>Article 55</w:t>
      </w:r>
      <w:r w:rsidRPr="003D513E">
        <w:rPr>
          <w:bCs/>
          <w:lang w:val="fr-FR"/>
        </w:rPr>
        <w:t>:</w:t>
      </w:r>
      <w:r w:rsidRPr="003D513E">
        <w:rPr>
          <w:lang w:val="fr-FR"/>
        </w:rPr>
        <w:t xml:space="preserve"> Le tribunal de </w:t>
      </w:r>
      <w:proofErr w:type="spellStart"/>
      <w:r w:rsidRPr="003D513E">
        <w:rPr>
          <w:lang w:val="fr-FR"/>
        </w:rPr>
        <w:t>Moughatâa</w:t>
      </w:r>
      <w:proofErr w:type="spellEnd"/>
      <w:r w:rsidRPr="003D513E">
        <w:rPr>
          <w:lang w:val="fr-FR"/>
        </w:rPr>
        <w:t xml:space="preserve"> se compose d</w:t>
      </w:r>
      <w:r w:rsidR="002B1502">
        <w:rPr>
          <w:lang w:val="fr-FR"/>
        </w:rPr>
        <w:t>’</w:t>
      </w:r>
      <w:r w:rsidRPr="003D513E">
        <w:rPr>
          <w:lang w:val="fr-FR"/>
        </w:rPr>
        <w:t xml:space="preserve">un juge unique qui porte le titre de Président du tribunal de la </w:t>
      </w:r>
      <w:proofErr w:type="spellStart"/>
      <w:r w:rsidRPr="003D513E">
        <w:rPr>
          <w:lang w:val="fr-FR"/>
        </w:rPr>
        <w:t>Moughatâa</w:t>
      </w:r>
      <w:proofErr w:type="spellEnd"/>
      <w:r w:rsidRPr="003D513E">
        <w:rPr>
          <w:lang w:val="fr-FR"/>
        </w:rPr>
        <w:t>.</w:t>
      </w:r>
      <w:r>
        <w:rPr>
          <w:lang w:val="fr-FR"/>
        </w:rPr>
        <w:t xml:space="preserve"> </w:t>
      </w:r>
      <w:r w:rsidRPr="003D513E">
        <w:rPr>
          <w:lang w:val="fr-FR"/>
        </w:rPr>
        <w:t xml:space="preserve">Le ministère public près le tribunal de la </w:t>
      </w:r>
      <w:proofErr w:type="spellStart"/>
      <w:r w:rsidRPr="003D513E">
        <w:rPr>
          <w:lang w:val="fr-FR"/>
        </w:rPr>
        <w:t>Moughatâa</w:t>
      </w:r>
      <w:proofErr w:type="spellEnd"/>
      <w:r w:rsidRPr="003D513E">
        <w:rPr>
          <w:lang w:val="fr-FR"/>
        </w:rPr>
        <w:t xml:space="preserve"> est représenté par le procureur de la république ou par l</w:t>
      </w:r>
      <w:r w:rsidR="002B1502">
        <w:rPr>
          <w:lang w:val="fr-FR"/>
        </w:rPr>
        <w:t>’</w:t>
      </w:r>
      <w:r w:rsidRPr="003D513E">
        <w:rPr>
          <w:lang w:val="fr-FR"/>
        </w:rPr>
        <w:t>un de ses substituts ou par un officier de police judiciaire délégué à cet effet.</w:t>
      </w:r>
      <w:r>
        <w:rPr>
          <w:lang w:val="fr-FR"/>
        </w:rPr>
        <w:t xml:space="preserve"> </w:t>
      </w:r>
      <w:r w:rsidRPr="003D513E">
        <w:rPr>
          <w:lang w:val="fr-FR"/>
        </w:rPr>
        <w:t>La présence du représentant du ministère public aux audiences de simple police n</w:t>
      </w:r>
      <w:r w:rsidR="002B1502">
        <w:rPr>
          <w:lang w:val="fr-FR"/>
        </w:rPr>
        <w:t>’</w:t>
      </w:r>
      <w:r w:rsidRPr="003D513E">
        <w:rPr>
          <w:lang w:val="fr-FR"/>
        </w:rPr>
        <w:t>est pas obligatoire.</w:t>
      </w:r>
    </w:p>
    <w:p w:rsidR="00414636" w:rsidRPr="003D513E" w:rsidRDefault="00414636" w:rsidP="009618FA">
      <w:pPr>
        <w:pStyle w:val="SingleTxtG"/>
        <w:rPr>
          <w:lang w:val="fr-FR"/>
        </w:rPr>
      </w:pPr>
      <w:r w:rsidRPr="003D513E">
        <w:rPr>
          <w:bCs/>
          <w:lang w:val="fr-FR"/>
        </w:rPr>
        <w:t>9</w:t>
      </w:r>
      <w:r>
        <w:rPr>
          <w:bCs/>
          <w:lang w:val="fr-FR"/>
        </w:rPr>
        <w:t>9</w:t>
      </w:r>
      <w:r w:rsidRPr="003D513E">
        <w:rPr>
          <w:bCs/>
          <w:lang w:val="fr-FR"/>
        </w:rPr>
        <w:t>.</w:t>
      </w:r>
      <w:r w:rsidRPr="003D513E">
        <w:rPr>
          <w:bCs/>
          <w:lang w:val="fr-FR"/>
        </w:rPr>
        <w:tab/>
      </w:r>
      <w:r w:rsidRPr="00DA2F61">
        <w:rPr>
          <w:b/>
          <w:bCs/>
          <w:lang w:val="fr-FR"/>
        </w:rPr>
        <w:t>Article 56</w:t>
      </w:r>
      <w:r w:rsidRPr="003D513E">
        <w:rPr>
          <w:bCs/>
          <w:lang w:val="fr-FR"/>
        </w:rPr>
        <w:t>:</w:t>
      </w:r>
      <w:r w:rsidRPr="003D513E">
        <w:rPr>
          <w:lang w:val="fr-FR"/>
        </w:rPr>
        <w:t xml:space="preserve"> En cas d</w:t>
      </w:r>
      <w:r w:rsidR="002B1502">
        <w:rPr>
          <w:lang w:val="fr-FR"/>
        </w:rPr>
        <w:t>’</w:t>
      </w:r>
      <w:r w:rsidRPr="003D513E">
        <w:rPr>
          <w:lang w:val="fr-FR"/>
        </w:rPr>
        <w:t>absence ou d</w:t>
      </w:r>
      <w:r w:rsidR="002B1502">
        <w:rPr>
          <w:lang w:val="fr-FR"/>
        </w:rPr>
        <w:t>’</w:t>
      </w:r>
      <w:r w:rsidRPr="003D513E">
        <w:rPr>
          <w:lang w:val="fr-FR"/>
        </w:rPr>
        <w:t>empêchement provisoire, le président est remplacé par le président du tribunal de l</w:t>
      </w:r>
      <w:r w:rsidR="002B1502">
        <w:rPr>
          <w:lang w:val="fr-FR"/>
        </w:rPr>
        <w:t>’</w:t>
      </w:r>
      <w:r w:rsidRPr="003D513E">
        <w:rPr>
          <w:lang w:val="fr-FR"/>
        </w:rPr>
        <w:t xml:space="preserve">une des </w:t>
      </w:r>
      <w:proofErr w:type="spellStart"/>
      <w:r w:rsidRPr="003D513E">
        <w:rPr>
          <w:lang w:val="fr-FR"/>
        </w:rPr>
        <w:t>Moughatâa</w:t>
      </w:r>
      <w:proofErr w:type="spellEnd"/>
      <w:r w:rsidRPr="003D513E">
        <w:rPr>
          <w:lang w:val="fr-FR"/>
        </w:rPr>
        <w:t xml:space="preserve"> relevant du ressort de la cour d</w:t>
      </w:r>
      <w:r w:rsidR="002B1502">
        <w:rPr>
          <w:lang w:val="fr-FR"/>
        </w:rPr>
        <w:t>’</w:t>
      </w:r>
      <w:r w:rsidRPr="003D513E">
        <w:rPr>
          <w:lang w:val="fr-FR"/>
        </w:rPr>
        <w:t>appel ou par un magistrat du tribunal de la wilaya désigné par ordonnance du président de ladite cour d</w:t>
      </w:r>
      <w:r w:rsidR="002B1502">
        <w:rPr>
          <w:lang w:val="fr-FR"/>
        </w:rPr>
        <w:t>’</w:t>
      </w:r>
      <w:r w:rsidRPr="003D513E">
        <w:rPr>
          <w:lang w:val="fr-FR"/>
        </w:rPr>
        <w:t>appel du ressort.</w:t>
      </w:r>
    </w:p>
    <w:p w:rsidR="00414636" w:rsidRPr="003D513E" w:rsidRDefault="00414636" w:rsidP="009618FA">
      <w:pPr>
        <w:pStyle w:val="SingleTxtG"/>
        <w:rPr>
          <w:lang w:val="fr-FR"/>
        </w:rPr>
      </w:pPr>
      <w:r>
        <w:rPr>
          <w:bCs/>
          <w:lang w:val="fr-FR"/>
        </w:rPr>
        <w:t>100</w:t>
      </w:r>
      <w:r w:rsidRPr="003D513E">
        <w:rPr>
          <w:bCs/>
          <w:lang w:val="fr-FR"/>
        </w:rPr>
        <w:t>.</w:t>
      </w:r>
      <w:r w:rsidRPr="003D513E">
        <w:rPr>
          <w:bCs/>
          <w:lang w:val="fr-FR"/>
        </w:rPr>
        <w:tab/>
      </w:r>
      <w:r w:rsidRPr="00DA2F61">
        <w:rPr>
          <w:b/>
          <w:bCs/>
          <w:lang w:val="fr-FR"/>
        </w:rPr>
        <w:t>Article 57</w:t>
      </w:r>
      <w:r w:rsidRPr="003D513E">
        <w:rPr>
          <w:bCs/>
          <w:lang w:val="fr-FR"/>
        </w:rPr>
        <w:t>:</w:t>
      </w:r>
      <w:r w:rsidRPr="003D513E">
        <w:rPr>
          <w:lang w:val="fr-FR"/>
        </w:rPr>
        <w:t xml:space="preserve"> Le greffe des tribunaux de </w:t>
      </w:r>
      <w:proofErr w:type="spellStart"/>
      <w:r w:rsidRPr="003D513E">
        <w:rPr>
          <w:lang w:val="fr-FR"/>
        </w:rPr>
        <w:t>Moughatâa</w:t>
      </w:r>
      <w:proofErr w:type="spellEnd"/>
      <w:r w:rsidRPr="003D513E">
        <w:rPr>
          <w:lang w:val="fr-FR"/>
        </w:rPr>
        <w:t xml:space="preserve"> est tenu par un greffier en chef ou un greffier, assistés de secrétaires de greffes et parquets.</w:t>
      </w:r>
    </w:p>
    <w:p w:rsidR="00414636" w:rsidRPr="003D513E" w:rsidRDefault="00414636" w:rsidP="009618FA">
      <w:pPr>
        <w:pStyle w:val="SingleTxtG"/>
        <w:rPr>
          <w:lang w:val="fr-FR"/>
        </w:rPr>
      </w:pPr>
      <w:r>
        <w:rPr>
          <w:bCs/>
          <w:lang w:val="fr-FR"/>
        </w:rPr>
        <w:t>101</w:t>
      </w:r>
      <w:r w:rsidRPr="003D513E">
        <w:rPr>
          <w:bCs/>
          <w:lang w:val="fr-FR"/>
        </w:rPr>
        <w:t>.</w:t>
      </w:r>
      <w:r w:rsidRPr="003D513E">
        <w:rPr>
          <w:bCs/>
          <w:lang w:val="fr-FR"/>
        </w:rPr>
        <w:tab/>
      </w:r>
      <w:r w:rsidRPr="00DA2F61">
        <w:rPr>
          <w:b/>
          <w:bCs/>
          <w:lang w:val="fr-FR"/>
        </w:rPr>
        <w:t>Article 58</w:t>
      </w:r>
      <w:r w:rsidRPr="003D513E">
        <w:rPr>
          <w:bCs/>
          <w:lang w:val="fr-FR"/>
        </w:rPr>
        <w:t>:</w:t>
      </w:r>
      <w:r w:rsidRPr="003D513E">
        <w:rPr>
          <w:lang w:val="fr-FR"/>
        </w:rPr>
        <w:t xml:space="preserve"> Dans le cadre de son pouvoir de conciliation, le président du tribunal de la </w:t>
      </w:r>
      <w:proofErr w:type="spellStart"/>
      <w:r w:rsidRPr="003D513E">
        <w:rPr>
          <w:lang w:val="fr-FR"/>
        </w:rPr>
        <w:t>Moughatâa</w:t>
      </w:r>
      <w:proofErr w:type="spellEnd"/>
      <w:r w:rsidRPr="003D513E">
        <w:rPr>
          <w:lang w:val="fr-FR"/>
        </w:rPr>
        <w:t xml:space="preserve"> peut valider le règlement amiable des différends relevant de la compétence du tribunal réalisé par les </w:t>
      </w:r>
      <w:proofErr w:type="spellStart"/>
      <w:r w:rsidRPr="003D513E">
        <w:rPr>
          <w:lang w:val="fr-FR"/>
        </w:rPr>
        <w:t>mouslihs</w:t>
      </w:r>
      <w:proofErr w:type="spellEnd"/>
      <w:r w:rsidRPr="003D513E">
        <w:rPr>
          <w:lang w:val="fr-FR"/>
        </w:rPr>
        <w:t xml:space="preserve"> en dehors de toute procédure judiciaire.</w:t>
      </w:r>
      <w:r>
        <w:rPr>
          <w:lang w:val="fr-FR"/>
        </w:rPr>
        <w:t xml:space="preserve"> </w:t>
      </w:r>
      <w:r w:rsidRPr="003D513E">
        <w:rPr>
          <w:lang w:val="fr-FR"/>
        </w:rPr>
        <w:t xml:space="preserve">Le statut et les compétences de ces </w:t>
      </w:r>
      <w:proofErr w:type="spellStart"/>
      <w:r w:rsidRPr="003D513E">
        <w:rPr>
          <w:lang w:val="fr-FR"/>
        </w:rPr>
        <w:t>mouslihs</w:t>
      </w:r>
      <w:proofErr w:type="spellEnd"/>
      <w:r w:rsidRPr="003D513E">
        <w:rPr>
          <w:lang w:val="fr-FR"/>
        </w:rPr>
        <w:t xml:space="preserve"> sont déterminés par décret.</w:t>
      </w:r>
    </w:p>
    <w:p w:rsidR="00414636" w:rsidRPr="003D513E" w:rsidRDefault="00414636" w:rsidP="009618FA">
      <w:pPr>
        <w:pStyle w:val="H23G"/>
        <w:rPr>
          <w:lang w:val="fr-FR"/>
        </w:rPr>
      </w:pPr>
      <w:r>
        <w:rPr>
          <w:lang w:val="fr-FR"/>
        </w:rPr>
        <w:tab/>
      </w:r>
      <w:r>
        <w:rPr>
          <w:lang w:val="fr-FR"/>
        </w:rPr>
        <w:tab/>
      </w:r>
      <w:r w:rsidRPr="003D513E">
        <w:rPr>
          <w:lang w:val="fr-FR"/>
        </w:rPr>
        <w:t>Titre III</w:t>
      </w:r>
      <w:r>
        <w:rPr>
          <w:lang w:val="fr-FR"/>
        </w:rPr>
        <w:br/>
      </w:r>
      <w:r w:rsidRPr="003D513E">
        <w:rPr>
          <w:lang w:val="fr-FR"/>
        </w:rPr>
        <w:t>Dispositions Transitoires et Finales</w:t>
      </w:r>
    </w:p>
    <w:p w:rsidR="00414636" w:rsidRPr="003D513E" w:rsidRDefault="00414636" w:rsidP="009618FA">
      <w:pPr>
        <w:pStyle w:val="SingleTxtG"/>
        <w:rPr>
          <w:lang w:val="fr-FR"/>
        </w:rPr>
      </w:pPr>
      <w:r>
        <w:rPr>
          <w:bCs/>
          <w:lang w:val="fr-FR"/>
        </w:rPr>
        <w:t>102</w:t>
      </w:r>
      <w:r w:rsidRPr="003D513E">
        <w:rPr>
          <w:bCs/>
          <w:lang w:val="fr-FR"/>
        </w:rPr>
        <w:t>.</w:t>
      </w:r>
      <w:r w:rsidRPr="003D513E">
        <w:rPr>
          <w:bCs/>
          <w:lang w:val="fr-FR"/>
        </w:rPr>
        <w:tab/>
      </w:r>
      <w:r w:rsidRPr="00DA2F61">
        <w:rPr>
          <w:b/>
          <w:bCs/>
          <w:lang w:val="fr-FR"/>
        </w:rPr>
        <w:t>Article 59</w:t>
      </w:r>
      <w:r w:rsidRPr="003D513E">
        <w:rPr>
          <w:bCs/>
          <w:lang w:val="fr-FR"/>
        </w:rPr>
        <w:t>:</w:t>
      </w:r>
      <w:r w:rsidRPr="003D513E">
        <w:rPr>
          <w:lang w:val="fr-FR"/>
        </w:rPr>
        <w:t xml:space="preserve"> Sans préjudice des dispositions de la présente ordonnance et en cas d</w:t>
      </w:r>
      <w:r w:rsidR="002B1502">
        <w:rPr>
          <w:lang w:val="fr-FR"/>
        </w:rPr>
        <w:t>’</w:t>
      </w:r>
      <w:r w:rsidRPr="003D513E">
        <w:rPr>
          <w:lang w:val="fr-FR"/>
        </w:rPr>
        <w:t>insuffisance, soit de l</w:t>
      </w:r>
      <w:r w:rsidR="002B1502">
        <w:rPr>
          <w:lang w:val="fr-FR"/>
        </w:rPr>
        <w:t>’</w:t>
      </w:r>
      <w:r w:rsidRPr="003D513E">
        <w:rPr>
          <w:lang w:val="fr-FR"/>
        </w:rPr>
        <w:t xml:space="preserve">effectif des magistrats, soit du volume des affaires, les cours et tribunaux peuvent avoir, à titre transitoire, dans leur ressort, pendant une période à laquelle, il sera mis fin par décret, une ou plusieurs wilayas ou </w:t>
      </w:r>
      <w:proofErr w:type="spellStart"/>
      <w:r w:rsidRPr="003D513E">
        <w:rPr>
          <w:lang w:val="fr-FR"/>
        </w:rPr>
        <w:t>Moughatâas</w:t>
      </w:r>
      <w:proofErr w:type="spellEnd"/>
      <w:r w:rsidRPr="003D513E">
        <w:rPr>
          <w:lang w:val="fr-FR"/>
        </w:rPr>
        <w:t>.</w:t>
      </w:r>
      <w:r>
        <w:rPr>
          <w:lang w:val="fr-FR"/>
        </w:rPr>
        <w:t xml:space="preserve"> </w:t>
      </w:r>
      <w:r w:rsidRPr="003D513E">
        <w:rPr>
          <w:lang w:val="fr-FR"/>
        </w:rPr>
        <w:t>Sans préjudice des dispositions des articles 20 et 32 ci-dessus, les conseillers siégeant aux chambres administratives des Cours d</w:t>
      </w:r>
      <w:r w:rsidR="002B1502">
        <w:rPr>
          <w:lang w:val="fr-FR"/>
        </w:rPr>
        <w:t>’</w:t>
      </w:r>
      <w:r w:rsidRPr="003D513E">
        <w:rPr>
          <w:lang w:val="fr-FR"/>
        </w:rPr>
        <w:t>appels et à la chambre administrative de la Cour suprême sont choisis parmi les administrateurs en détachement judiciaire prévu par l</w:t>
      </w:r>
      <w:r w:rsidR="002B1502">
        <w:rPr>
          <w:lang w:val="fr-FR"/>
        </w:rPr>
        <w:t>’</w:t>
      </w:r>
      <w:r w:rsidRPr="003D513E">
        <w:rPr>
          <w:lang w:val="fr-FR"/>
        </w:rPr>
        <w:t>article 54 du statut de la magistrature où en cas d</w:t>
      </w:r>
      <w:r w:rsidR="002B1502">
        <w:rPr>
          <w:lang w:val="fr-FR"/>
        </w:rPr>
        <w:t>’</w:t>
      </w:r>
      <w:r w:rsidRPr="003D513E">
        <w:rPr>
          <w:lang w:val="fr-FR"/>
        </w:rPr>
        <w:t>insuffisance d</w:t>
      </w:r>
      <w:r w:rsidR="002B1502">
        <w:rPr>
          <w:lang w:val="fr-FR"/>
        </w:rPr>
        <w:t>’</w:t>
      </w:r>
      <w:r w:rsidRPr="003D513E">
        <w:rPr>
          <w:lang w:val="fr-FR"/>
        </w:rPr>
        <w:t>effectif détaché, parmi les administrateurs ou les hauts fonctionnaires justifiant d</w:t>
      </w:r>
      <w:r w:rsidR="002B1502">
        <w:rPr>
          <w:lang w:val="fr-FR"/>
        </w:rPr>
        <w:t>’</w:t>
      </w:r>
      <w:r w:rsidRPr="003D513E">
        <w:rPr>
          <w:lang w:val="fr-FR"/>
        </w:rPr>
        <w:t>une compétence avérée en matière de droit et de contentieux administratifs.</w:t>
      </w:r>
      <w:r>
        <w:rPr>
          <w:lang w:val="fr-FR"/>
        </w:rPr>
        <w:t xml:space="preserve"> </w:t>
      </w:r>
      <w:r w:rsidRPr="003D513E">
        <w:rPr>
          <w:lang w:val="fr-FR"/>
        </w:rPr>
        <w:t>Dans ce dernier cas, les conseillers ainsi que leurs suppléants, sont nommés, pour quatre ans, par décret du Président de la République, sur proposition conjointe du ministre de la justice et du ministre chargé de la fonction publique. Ils sont astreints à la formalité de serment dans les mêmes conditions que les magistrats. Ils bénéficient, au titre de leurs fonctions, de l</w:t>
      </w:r>
      <w:r w:rsidR="002B1502">
        <w:rPr>
          <w:lang w:val="fr-FR"/>
        </w:rPr>
        <w:t>’</w:t>
      </w:r>
      <w:r w:rsidRPr="003D513E">
        <w:rPr>
          <w:lang w:val="fr-FR"/>
        </w:rPr>
        <w:t>indemnité de sujétion accordée aux magistrats et de la prise en charge, le cas échéant, des frais de déplacement liés à leurs missions.</w:t>
      </w:r>
    </w:p>
    <w:p w:rsidR="00414636" w:rsidRPr="003D513E" w:rsidRDefault="00414636" w:rsidP="009618FA">
      <w:pPr>
        <w:pStyle w:val="SingleTxtG"/>
        <w:rPr>
          <w:lang w:val="fr-FR"/>
        </w:rPr>
      </w:pPr>
      <w:r>
        <w:rPr>
          <w:bCs/>
          <w:lang w:val="fr-FR"/>
        </w:rPr>
        <w:t>103</w:t>
      </w:r>
      <w:r w:rsidRPr="003D513E">
        <w:rPr>
          <w:bCs/>
          <w:lang w:val="fr-FR"/>
        </w:rPr>
        <w:t>.</w:t>
      </w:r>
      <w:r w:rsidRPr="003D513E">
        <w:rPr>
          <w:bCs/>
          <w:lang w:val="fr-FR"/>
        </w:rPr>
        <w:tab/>
      </w:r>
      <w:r w:rsidRPr="00DA2F61">
        <w:rPr>
          <w:b/>
          <w:bCs/>
          <w:lang w:val="fr-FR"/>
        </w:rPr>
        <w:t>Article 60</w:t>
      </w:r>
      <w:r w:rsidRPr="003D513E">
        <w:rPr>
          <w:bCs/>
          <w:lang w:val="fr-FR"/>
        </w:rPr>
        <w:t>:</w:t>
      </w:r>
      <w:r w:rsidRPr="003D513E">
        <w:rPr>
          <w:lang w:val="fr-FR"/>
        </w:rPr>
        <w:t xml:space="preserve"> Les affaires pendantes devant les juridictions et non encore définitivement jugées sont reparties, selon les cas, par le président du tribunal de la wilaya ou par le président de la cour d</w:t>
      </w:r>
      <w:r w:rsidR="002B1502">
        <w:rPr>
          <w:lang w:val="fr-FR"/>
        </w:rPr>
        <w:t>’</w:t>
      </w:r>
      <w:r w:rsidRPr="003D513E">
        <w:rPr>
          <w:lang w:val="fr-FR"/>
        </w:rPr>
        <w:t>appel entre les nouvelles juridictions.</w:t>
      </w:r>
    </w:p>
    <w:p w:rsidR="00414636" w:rsidRPr="003D513E" w:rsidRDefault="00414636" w:rsidP="009618FA">
      <w:pPr>
        <w:pStyle w:val="SingleTxtG"/>
        <w:rPr>
          <w:lang w:val="fr-FR"/>
        </w:rPr>
      </w:pPr>
      <w:r>
        <w:rPr>
          <w:bCs/>
          <w:lang w:val="fr-FR"/>
        </w:rPr>
        <w:t>104</w:t>
      </w:r>
      <w:r w:rsidRPr="003D513E">
        <w:rPr>
          <w:bCs/>
          <w:lang w:val="fr-FR"/>
        </w:rPr>
        <w:t>.</w:t>
      </w:r>
      <w:r w:rsidRPr="003D513E">
        <w:rPr>
          <w:bCs/>
          <w:lang w:val="fr-FR"/>
        </w:rPr>
        <w:tab/>
      </w:r>
      <w:r w:rsidRPr="00DA2F61">
        <w:rPr>
          <w:b/>
          <w:bCs/>
          <w:lang w:val="fr-FR"/>
        </w:rPr>
        <w:t>Article 61</w:t>
      </w:r>
      <w:r w:rsidRPr="003D513E">
        <w:rPr>
          <w:bCs/>
          <w:lang w:val="fr-FR"/>
        </w:rPr>
        <w:t>:</w:t>
      </w:r>
      <w:r w:rsidRPr="003D513E">
        <w:rPr>
          <w:lang w:val="fr-FR"/>
        </w:rPr>
        <w:t xml:space="preserve"> Les minutes, dossiers, enquêtes, archives, pièces à conviction et documents divers concernant les procédures définitivement jugées par les juridictions sous l</w:t>
      </w:r>
      <w:r w:rsidR="002B1502">
        <w:rPr>
          <w:lang w:val="fr-FR"/>
        </w:rPr>
        <w:t>’</w:t>
      </w:r>
      <w:r w:rsidRPr="003D513E">
        <w:rPr>
          <w:lang w:val="fr-FR"/>
        </w:rPr>
        <w:t>empire de la loi n° 99.039 du 24 juin 1999 portant organisation judiciaire demeurent classés, le cas échéant, au greffe, parquet et secrétariat de ces juridictions, même en ce qui concerne des affaires n</w:t>
      </w:r>
      <w:r w:rsidR="002B1502">
        <w:rPr>
          <w:lang w:val="fr-FR"/>
        </w:rPr>
        <w:t>’</w:t>
      </w:r>
      <w:r w:rsidRPr="003D513E">
        <w:rPr>
          <w:lang w:val="fr-FR"/>
        </w:rPr>
        <w:t>entrant plus dans leur compétence.</w:t>
      </w:r>
    </w:p>
    <w:p w:rsidR="00414636" w:rsidRPr="003D513E" w:rsidRDefault="00414636" w:rsidP="009618FA">
      <w:pPr>
        <w:pStyle w:val="SingleTxtG"/>
        <w:rPr>
          <w:lang w:val="fr-FR"/>
        </w:rPr>
      </w:pPr>
      <w:r w:rsidRPr="003D513E">
        <w:rPr>
          <w:bCs/>
          <w:lang w:val="fr-FR"/>
        </w:rPr>
        <w:t>10</w:t>
      </w:r>
      <w:r>
        <w:rPr>
          <w:bCs/>
          <w:lang w:val="fr-FR"/>
        </w:rPr>
        <w:t>5</w:t>
      </w:r>
      <w:r w:rsidRPr="003D513E">
        <w:rPr>
          <w:bCs/>
          <w:lang w:val="fr-FR"/>
        </w:rPr>
        <w:t>.</w:t>
      </w:r>
      <w:r w:rsidRPr="003D513E">
        <w:rPr>
          <w:bCs/>
          <w:lang w:val="fr-FR"/>
        </w:rPr>
        <w:tab/>
      </w:r>
      <w:r w:rsidRPr="00DA2F61">
        <w:rPr>
          <w:b/>
          <w:bCs/>
          <w:lang w:val="fr-FR"/>
        </w:rPr>
        <w:t>Article 62</w:t>
      </w:r>
      <w:r w:rsidRPr="003D513E">
        <w:rPr>
          <w:bCs/>
          <w:lang w:val="fr-FR"/>
        </w:rPr>
        <w:t>:</w:t>
      </w:r>
      <w:r w:rsidRPr="003D513E">
        <w:rPr>
          <w:lang w:val="fr-FR"/>
        </w:rPr>
        <w:t xml:space="preserve"> La présente ordonnance abroge et remplace la loi n° 99.039 du 24 juin 1999 fixant organisation judiciaire.</w:t>
      </w:r>
    </w:p>
    <w:p w:rsidR="00414636" w:rsidRPr="003D513E" w:rsidRDefault="00414636" w:rsidP="009618FA">
      <w:pPr>
        <w:pStyle w:val="SingleTxtG"/>
        <w:rPr>
          <w:lang w:val="fr-FR"/>
        </w:rPr>
      </w:pPr>
      <w:r w:rsidRPr="003D513E">
        <w:rPr>
          <w:bCs/>
          <w:lang w:val="fr-FR"/>
        </w:rPr>
        <w:t>10</w:t>
      </w:r>
      <w:r>
        <w:rPr>
          <w:bCs/>
          <w:lang w:val="fr-FR"/>
        </w:rPr>
        <w:t>6</w:t>
      </w:r>
      <w:r w:rsidRPr="003D513E">
        <w:rPr>
          <w:bCs/>
          <w:lang w:val="fr-FR"/>
        </w:rPr>
        <w:t>.</w:t>
      </w:r>
      <w:r w:rsidRPr="003D513E">
        <w:rPr>
          <w:bCs/>
          <w:lang w:val="fr-FR"/>
        </w:rPr>
        <w:tab/>
      </w:r>
      <w:r w:rsidRPr="00DA2F61">
        <w:rPr>
          <w:b/>
          <w:bCs/>
          <w:lang w:val="fr-FR"/>
        </w:rPr>
        <w:t>Article 63</w:t>
      </w:r>
      <w:r w:rsidRPr="003D513E">
        <w:rPr>
          <w:bCs/>
          <w:lang w:val="fr-FR"/>
        </w:rPr>
        <w:t>:</w:t>
      </w:r>
      <w:r w:rsidRPr="003D513E">
        <w:rPr>
          <w:lang w:val="fr-FR"/>
        </w:rPr>
        <w:t xml:space="preserve"> La présente ordonnance sera publiée selon la procédure d</w:t>
      </w:r>
      <w:r w:rsidR="002B1502">
        <w:rPr>
          <w:lang w:val="fr-FR"/>
        </w:rPr>
        <w:t>’</w:t>
      </w:r>
      <w:r w:rsidRPr="003D513E">
        <w:rPr>
          <w:lang w:val="fr-FR"/>
        </w:rPr>
        <w:t>urgence et au journal offic</w:t>
      </w:r>
      <w:r>
        <w:rPr>
          <w:lang w:val="fr-FR"/>
        </w:rPr>
        <w:t>iel et exécutée comme loi de l</w:t>
      </w:r>
      <w:r w:rsidR="002B1502">
        <w:rPr>
          <w:lang w:val="fr-FR"/>
        </w:rPr>
        <w:t>’</w:t>
      </w:r>
      <w:r>
        <w:rPr>
          <w:lang w:val="fr-FR"/>
        </w:rPr>
        <w:t>É</w:t>
      </w:r>
      <w:r w:rsidRPr="003D513E">
        <w:rPr>
          <w:lang w:val="fr-FR"/>
        </w:rPr>
        <w:t>tat.</w:t>
      </w:r>
    </w:p>
    <w:p w:rsidR="00414636" w:rsidRPr="003D513E" w:rsidRDefault="00414636" w:rsidP="009618FA">
      <w:pPr>
        <w:pStyle w:val="H1G"/>
        <w:rPr>
          <w:lang w:val="fr-FR"/>
        </w:rPr>
      </w:pPr>
      <w:r>
        <w:rPr>
          <w:lang w:val="fr-FR"/>
        </w:rPr>
        <w:tab/>
        <w:t>D.</w:t>
      </w:r>
      <w:r>
        <w:rPr>
          <w:lang w:val="fr-FR"/>
        </w:rPr>
        <w:tab/>
      </w:r>
      <w:r w:rsidRPr="003D513E">
        <w:rPr>
          <w:lang w:val="fr-FR"/>
        </w:rPr>
        <w:t>Recours disponibles</w:t>
      </w:r>
    </w:p>
    <w:p w:rsidR="00414636" w:rsidRPr="003D513E" w:rsidRDefault="00414636" w:rsidP="009618FA">
      <w:pPr>
        <w:pStyle w:val="SingleTxtG"/>
        <w:rPr>
          <w:lang w:val="fr-FR"/>
        </w:rPr>
      </w:pPr>
      <w:r w:rsidRPr="003D513E">
        <w:rPr>
          <w:bCs/>
          <w:lang w:val="fr-FR"/>
        </w:rPr>
        <w:t>10</w:t>
      </w:r>
      <w:r>
        <w:rPr>
          <w:bCs/>
          <w:lang w:val="fr-FR"/>
        </w:rPr>
        <w:t>7</w:t>
      </w:r>
      <w:r w:rsidRPr="003D513E">
        <w:rPr>
          <w:bCs/>
          <w:lang w:val="fr-FR"/>
        </w:rPr>
        <w:t>.</w:t>
      </w:r>
      <w:r w:rsidRPr="003D513E">
        <w:rPr>
          <w:lang w:val="fr-FR"/>
        </w:rPr>
        <w:tab/>
        <w:t>La loi garantit l</w:t>
      </w:r>
      <w:r w:rsidR="002B1502">
        <w:rPr>
          <w:lang w:val="fr-FR"/>
        </w:rPr>
        <w:t>’</w:t>
      </w:r>
      <w:r w:rsidRPr="003D513E">
        <w:rPr>
          <w:lang w:val="fr-FR"/>
        </w:rPr>
        <w:t>épuisement de tous les recours ordinaires possibles (</w:t>
      </w:r>
      <w:r>
        <w:rPr>
          <w:lang w:val="fr-FR"/>
        </w:rPr>
        <w:t>j</w:t>
      </w:r>
      <w:r w:rsidRPr="003D513E">
        <w:rPr>
          <w:lang w:val="fr-FR"/>
        </w:rPr>
        <w:t>ugement en 1</w:t>
      </w:r>
      <w:r w:rsidRPr="00DA2F61">
        <w:rPr>
          <w:vertAlign w:val="superscript"/>
          <w:lang w:val="fr-FR"/>
        </w:rPr>
        <w:t>er</w:t>
      </w:r>
      <w:r>
        <w:rPr>
          <w:lang w:val="fr-FR"/>
        </w:rPr>
        <w:t xml:space="preserve"> </w:t>
      </w:r>
      <w:r w:rsidRPr="003D513E">
        <w:rPr>
          <w:lang w:val="fr-FR"/>
        </w:rPr>
        <w:t>degré, Appel, recours dans l</w:t>
      </w:r>
      <w:r w:rsidR="002B1502">
        <w:rPr>
          <w:lang w:val="fr-FR"/>
        </w:rPr>
        <w:t>’</w:t>
      </w:r>
      <w:r w:rsidRPr="003D513E">
        <w:rPr>
          <w:lang w:val="fr-FR"/>
        </w:rPr>
        <w:t>intérêt de la loi).</w:t>
      </w:r>
      <w:r>
        <w:rPr>
          <w:lang w:val="fr-FR"/>
        </w:rPr>
        <w:t xml:space="preserve"> </w:t>
      </w:r>
      <w:r w:rsidRPr="003D513E">
        <w:rPr>
          <w:lang w:val="fr-FR"/>
        </w:rPr>
        <w:t>De même, après épuisement des voies de recours interne</w:t>
      </w:r>
      <w:r>
        <w:rPr>
          <w:lang w:val="fr-FR"/>
        </w:rPr>
        <w:t>s</w:t>
      </w:r>
      <w:r w:rsidRPr="003D513E">
        <w:rPr>
          <w:lang w:val="fr-FR"/>
        </w:rPr>
        <w:t xml:space="preserve">, les plaignants peuvent </w:t>
      </w:r>
      <w:r>
        <w:rPr>
          <w:lang w:val="fr-FR"/>
        </w:rPr>
        <w:t>se tourner vers les</w:t>
      </w:r>
      <w:r w:rsidRPr="003D513E">
        <w:rPr>
          <w:lang w:val="fr-FR"/>
        </w:rPr>
        <w:t xml:space="preserve"> recours possibles au plan régional (Commission Africaine des </w:t>
      </w:r>
      <w:r>
        <w:rPr>
          <w:lang w:val="fr-FR"/>
        </w:rPr>
        <w:t>droits de l</w:t>
      </w:r>
      <w:r w:rsidR="002B1502">
        <w:rPr>
          <w:lang w:val="fr-FR"/>
        </w:rPr>
        <w:t>’</w:t>
      </w:r>
      <w:r>
        <w:rPr>
          <w:lang w:val="fr-FR"/>
        </w:rPr>
        <w:t>homme</w:t>
      </w:r>
      <w:r w:rsidRPr="003D513E">
        <w:rPr>
          <w:lang w:val="fr-FR"/>
        </w:rPr>
        <w:t xml:space="preserve"> et des Peuples) ou international (</w:t>
      </w:r>
      <w:r w:rsidRPr="00942183">
        <w:rPr>
          <w:lang w:val="fr-FR"/>
        </w:rPr>
        <w:t>Procédures confidentielles</w:t>
      </w:r>
      <w:r w:rsidRPr="003D513E">
        <w:rPr>
          <w:lang w:val="fr-FR"/>
        </w:rPr>
        <w:t>).</w:t>
      </w:r>
    </w:p>
    <w:p w:rsidR="00414636" w:rsidRPr="003D513E" w:rsidRDefault="00414636" w:rsidP="009618FA">
      <w:pPr>
        <w:pStyle w:val="SingleTxtG"/>
        <w:rPr>
          <w:lang w:val="fr-FR"/>
        </w:rPr>
      </w:pPr>
      <w:r w:rsidRPr="003D513E">
        <w:rPr>
          <w:bCs/>
          <w:lang w:val="fr-FR"/>
        </w:rPr>
        <w:t>10</w:t>
      </w:r>
      <w:r>
        <w:rPr>
          <w:bCs/>
          <w:lang w:val="fr-FR"/>
        </w:rPr>
        <w:t>8</w:t>
      </w:r>
      <w:r w:rsidRPr="003D513E">
        <w:rPr>
          <w:bCs/>
          <w:lang w:val="fr-FR"/>
        </w:rPr>
        <w:t>.</w:t>
      </w:r>
      <w:r w:rsidRPr="003D513E">
        <w:rPr>
          <w:lang w:val="fr-FR"/>
        </w:rPr>
        <w:tab/>
        <w:t>Les dispositions des instruments juridiques internationaux ratifiés peuvent être invoquées devant les juridictions nationales et</w:t>
      </w:r>
      <w:r>
        <w:rPr>
          <w:lang w:val="fr-FR"/>
        </w:rPr>
        <w:t xml:space="preserve"> </w:t>
      </w:r>
      <w:r w:rsidRPr="003D513E">
        <w:rPr>
          <w:lang w:val="fr-FR"/>
        </w:rPr>
        <w:t>sont supérieures dans la hiérarchie des normes aux lois nationales conformément au système constitutionnel de type moniste établi</w:t>
      </w:r>
      <w:r>
        <w:rPr>
          <w:lang w:val="fr-FR"/>
        </w:rPr>
        <w:t xml:space="preserve"> </w:t>
      </w:r>
      <w:r w:rsidRPr="003D513E">
        <w:rPr>
          <w:lang w:val="fr-FR"/>
        </w:rPr>
        <w:t>par l</w:t>
      </w:r>
      <w:r w:rsidR="002B1502">
        <w:rPr>
          <w:lang w:val="fr-FR"/>
        </w:rPr>
        <w:t>’</w:t>
      </w:r>
      <w:r w:rsidRPr="003D513E">
        <w:rPr>
          <w:lang w:val="fr-FR"/>
        </w:rPr>
        <w:t xml:space="preserve">article 80 de la </w:t>
      </w:r>
      <w:r>
        <w:rPr>
          <w:lang w:val="fr-FR"/>
        </w:rPr>
        <w:t>C</w:t>
      </w:r>
      <w:r w:rsidRPr="003D513E">
        <w:rPr>
          <w:lang w:val="fr-FR"/>
        </w:rPr>
        <w:t>onstitution</w:t>
      </w:r>
    </w:p>
    <w:p w:rsidR="00414636" w:rsidRPr="00120EED" w:rsidRDefault="00414636" w:rsidP="009618FA">
      <w:pPr>
        <w:pStyle w:val="H1G"/>
        <w:rPr>
          <w:lang w:val="fr-FR"/>
        </w:rPr>
      </w:pPr>
      <w:r>
        <w:rPr>
          <w:lang w:val="fr-FR"/>
        </w:rPr>
        <w:tab/>
        <w:t>E.</w:t>
      </w:r>
      <w:r>
        <w:rPr>
          <w:lang w:val="fr-FR"/>
        </w:rPr>
        <w:tab/>
      </w:r>
      <w:r w:rsidRPr="003D513E">
        <w:rPr>
          <w:lang w:val="fr-FR"/>
        </w:rPr>
        <w:t xml:space="preserve">Autres institutions ou </w:t>
      </w:r>
      <w:r>
        <w:rPr>
          <w:lang w:val="fr-FR"/>
        </w:rPr>
        <w:t>o</w:t>
      </w:r>
      <w:r w:rsidRPr="003D513E">
        <w:rPr>
          <w:lang w:val="fr-FR"/>
        </w:rPr>
        <w:t>rganismes compétents</w:t>
      </w:r>
      <w:r w:rsidR="009618FA">
        <w:rPr>
          <w:lang w:val="fr-FR"/>
        </w:rPr>
        <w:t xml:space="preserve"> </w:t>
      </w:r>
      <w:r w:rsidRPr="003D513E">
        <w:rPr>
          <w:lang w:val="fr-FR"/>
        </w:rPr>
        <w:t>dans le domaine</w:t>
      </w:r>
      <w:r w:rsidR="009618FA">
        <w:rPr>
          <w:lang w:val="fr-FR"/>
        </w:rPr>
        <w:br/>
      </w:r>
      <w:r w:rsidRPr="00120EED">
        <w:rPr>
          <w:lang w:val="fr-FR"/>
        </w:rPr>
        <w:t>des droits de l</w:t>
      </w:r>
      <w:r w:rsidR="002B1502">
        <w:rPr>
          <w:lang w:val="fr-FR"/>
        </w:rPr>
        <w:t>’</w:t>
      </w:r>
      <w:r w:rsidRPr="00120EED">
        <w:rPr>
          <w:lang w:val="fr-FR"/>
        </w:rPr>
        <w:t>homme</w:t>
      </w:r>
    </w:p>
    <w:p w:rsidR="00414636" w:rsidRPr="003D513E" w:rsidRDefault="00414636" w:rsidP="009618FA">
      <w:pPr>
        <w:pStyle w:val="H23G"/>
        <w:rPr>
          <w:lang w:val="fr-FR"/>
        </w:rPr>
      </w:pPr>
      <w:r>
        <w:rPr>
          <w:lang w:val="fr-FR"/>
        </w:rPr>
        <w:tab/>
        <w:t>1.</w:t>
      </w:r>
      <w:r>
        <w:rPr>
          <w:lang w:val="fr-FR"/>
        </w:rPr>
        <w:tab/>
      </w:r>
      <w:r w:rsidRPr="003D513E">
        <w:rPr>
          <w:lang w:val="fr-FR"/>
        </w:rPr>
        <w:t>Le Médiateur de la République</w:t>
      </w:r>
    </w:p>
    <w:p w:rsidR="00414636" w:rsidRPr="003D513E" w:rsidRDefault="00414636" w:rsidP="009618FA">
      <w:pPr>
        <w:pStyle w:val="SingleTxtG"/>
        <w:rPr>
          <w:lang w:val="fr-FR"/>
        </w:rPr>
      </w:pPr>
      <w:r w:rsidRPr="003D513E">
        <w:rPr>
          <w:bCs/>
          <w:lang w:val="fr-FR"/>
        </w:rPr>
        <w:t>10</w:t>
      </w:r>
      <w:r>
        <w:rPr>
          <w:bCs/>
          <w:lang w:val="fr-FR"/>
        </w:rPr>
        <w:t>9</w:t>
      </w:r>
      <w:r w:rsidRPr="003D513E">
        <w:rPr>
          <w:bCs/>
          <w:lang w:val="fr-FR"/>
        </w:rPr>
        <w:t>.</w:t>
      </w:r>
      <w:r w:rsidRPr="003D513E">
        <w:rPr>
          <w:lang w:val="fr-FR"/>
        </w:rPr>
        <w:tab/>
        <w:t xml:space="preserve">Institué aux termes de la loi </w:t>
      </w:r>
      <w:r w:rsidRPr="00DA2F61">
        <w:rPr>
          <w:rFonts w:eastAsia="MS Mincho"/>
          <w:lang w:val="fr-FR"/>
        </w:rPr>
        <w:t>n</w:t>
      </w:r>
      <w:r w:rsidRPr="00DA2F61">
        <w:rPr>
          <w:rFonts w:eastAsia="MS Mincho"/>
          <w:vertAlign w:val="superscript"/>
          <w:lang w:val="fr-FR"/>
        </w:rPr>
        <w:t>o</w:t>
      </w:r>
      <w:r w:rsidRPr="003D513E">
        <w:rPr>
          <w:lang w:val="fr-FR"/>
        </w:rPr>
        <w:t xml:space="preserve"> 93.027 du 7 juillet 1993, le Médiateur de la République est une autorité indépendante nommée par décret du Président de la République. Le Médiateur de la République reçoit</w:t>
      </w:r>
      <w:r>
        <w:rPr>
          <w:lang w:val="fr-FR"/>
        </w:rPr>
        <w:t xml:space="preserve"> </w:t>
      </w:r>
      <w:r w:rsidRPr="003D513E">
        <w:rPr>
          <w:lang w:val="fr-FR"/>
        </w:rPr>
        <w:t>les réclamations des citoyens relatives à des différends non réglés dans le cadre de leurs relations avec les administrations de l</w:t>
      </w:r>
      <w:r w:rsidR="002B1502">
        <w:rPr>
          <w:lang w:val="fr-FR"/>
        </w:rPr>
        <w:t>’</w:t>
      </w:r>
      <w:r>
        <w:rPr>
          <w:lang w:val="fr-FR"/>
        </w:rPr>
        <w:t>É</w:t>
      </w:r>
      <w:r w:rsidRPr="003D513E">
        <w:rPr>
          <w:lang w:val="fr-FR"/>
        </w:rPr>
        <w:t>tat, les collectivités publiques territoriales, les établissements publics et tout autre organisme investi d</w:t>
      </w:r>
      <w:r w:rsidR="002B1502">
        <w:rPr>
          <w:lang w:val="fr-FR"/>
        </w:rPr>
        <w:t>’</w:t>
      </w:r>
      <w:r w:rsidRPr="003D513E">
        <w:rPr>
          <w:lang w:val="fr-FR"/>
        </w:rPr>
        <w:t xml:space="preserve">une mission de service public. </w:t>
      </w:r>
      <w:r>
        <w:rPr>
          <w:lang w:val="fr-FR"/>
        </w:rPr>
        <w:t>À</w:t>
      </w:r>
      <w:r w:rsidRPr="003D513E">
        <w:rPr>
          <w:lang w:val="fr-FR"/>
        </w:rPr>
        <w:t xml:space="preserve"> cet effet, le Médiateur de la République est saisi par l</w:t>
      </w:r>
      <w:r w:rsidR="002B1502">
        <w:rPr>
          <w:lang w:val="fr-FR"/>
        </w:rPr>
        <w:t>’</w:t>
      </w:r>
      <w:r w:rsidRPr="003D513E">
        <w:rPr>
          <w:lang w:val="fr-FR"/>
        </w:rPr>
        <w:t>intermédiaire des parlementaires et des maires.</w:t>
      </w:r>
      <w:r>
        <w:rPr>
          <w:lang w:val="fr-FR"/>
        </w:rPr>
        <w:t xml:space="preserve"> </w:t>
      </w:r>
      <w:r w:rsidRPr="003D513E">
        <w:rPr>
          <w:lang w:val="fr-FR"/>
        </w:rPr>
        <w:t xml:space="preserve">Le Médiateur est également saisi par le Président de la République, pour avis, </w:t>
      </w:r>
      <w:r>
        <w:rPr>
          <w:lang w:val="fr-FR"/>
        </w:rPr>
        <w:t>concernant</w:t>
      </w:r>
      <w:r w:rsidRPr="003D513E">
        <w:rPr>
          <w:lang w:val="fr-FR"/>
        </w:rPr>
        <w:t xml:space="preserve"> des litiges opposant les citoyens à l</w:t>
      </w:r>
      <w:r w:rsidR="002B1502">
        <w:rPr>
          <w:lang w:val="fr-FR"/>
        </w:rPr>
        <w:t>’</w:t>
      </w:r>
      <w:r w:rsidRPr="003D513E">
        <w:rPr>
          <w:lang w:val="fr-FR"/>
        </w:rPr>
        <w:t>Administration.</w:t>
      </w:r>
    </w:p>
    <w:p w:rsidR="00414636" w:rsidRPr="003D513E" w:rsidRDefault="00414636" w:rsidP="009618FA">
      <w:pPr>
        <w:pStyle w:val="SingleTxtG"/>
        <w:rPr>
          <w:lang w:val="fr-FR"/>
        </w:rPr>
      </w:pPr>
      <w:r w:rsidRPr="003D513E">
        <w:rPr>
          <w:bCs/>
          <w:lang w:val="fr-FR"/>
        </w:rPr>
        <w:t>1</w:t>
      </w:r>
      <w:r>
        <w:rPr>
          <w:bCs/>
          <w:lang w:val="fr-FR"/>
        </w:rPr>
        <w:t>1</w:t>
      </w:r>
      <w:r w:rsidRPr="003D513E">
        <w:rPr>
          <w:bCs/>
          <w:lang w:val="fr-FR"/>
        </w:rPr>
        <w:t>0.</w:t>
      </w:r>
      <w:r w:rsidRPr="003D513E">
        <w:rPr>
          <w:lang w:val="fr-FR"/>
        </w:rPr>
        <w:tab/>
        <w:t>Le Médiateur de la République étudie la réclamation qui lui est soumise; lorsqu</w:t>
      </w:r>
      <w:r w:rsidR="002B1502">
        <w:rPr>
          <w:lang w:val="fr-FR"/>
        </w:rPr>
        <w:t>’</w:t>
      </w:r>
      <w:r w:rsidRPr="003D513E">
        <w:rPr>
          <w:lang w:val="fr-FR"/>
        </w:rPr>
        <w:t>elle lui para</w:t>
      </w:r>
      <w:r>
        <w:rPr>
          <w:lang w:val="fr-FR"/>
        </w:rPr>
        <w:t>î</w:t>
      </w:r>
      <w:r w:rsidRPr="003D513E">
        <w:rPr>
          <w:lang w:val="fr-FR"/>
        </w:rPr>
        <w:t xml:space="preserve">t justifiée, il présente un rapport écrit contenant les recommandations susceptibles de régler les différends et, le cas échéant, suggère </w:t>
      </w:r>
      <w:r>
        <w:rPr>
          <w:lang w:val="fr-FR"/>
        </w:rPr>
        <w:t>d</w:t>
      </w:r>
      <w:r w:rsidRPr="003D513E">
        <w:rPr>
          <w:lang w:val="fr-FR"/>
        </w:rPr>
        <w:t>es amélior</w:t>
      </w:r>
      <w:r>
        <w:rPr>
          <w:lang w:val="fr-FR"/>
        </w:rPr>
        <w:t xml:space="preserve">ations à apporter au </w:t>
      </w:r>
      <w:r w:rsidRPr="003D513E">
        <w:rPr>
          <w:lang w:val="fr-FR"/>
        </w:rPr>
        <w:t>fonctionnement de l</w:t>
      </w:r>
      <w:r w:rsidR="002B1502">
        <w:rPr>
          <w:lang w:val="fr-FR"/>
        </w:rPr>
        <w:t>’</w:t>
      </w:r>
      <w:r w:rsidRPr="003D513E">
        <w:rPr>
          <w:lang w:val="fr-FR"/>
        </w:rPr>
        <w:t>organisme concerné.</w:t>
      </w:r>
    </w:p>
    <w:p w:rsidR="00414636" w:rsidRPr="003D513E" w:rsidRDefault="00414636" w:rsidP="009618FA">
      <w:pPr>
        <w:pStyle w:val="SingleTxtG"/>
        <w:rPr>
          <w:lang w:val="fr-FR"/>
        </w:rPr>
      </w:pPr>
      <w:r w:rsidRPr="003D513E">
        <w:rPr>
          <w:bCs/>
          <w:lang w:val="fr-FR"/>
        </w:rPr>
        <w:t>1</w:t>
      </w:r>
      <w:r>
        <w:rPr>
          <w:bCs/>
          <w:lang w:val="fr-FR"/>
        </w:rPr>
        <w:t>11</w:t>
      </w:r>
      <w:r w:rsidRPr="003D513E">
        <w:rPr>
          <w:bCs/>
          <w:lang w:val="fr-FR"/>
        </w:rPr>
        <w:t>.</w:t>
      </w:r>
      <w:r w:rsidRPr="003D513E">
        <w:rPr>
          <w:lang w:val="fr-FR"/>
        </w:rPr>
        <w:tab/>
        <w:t>S</w:t>
      </w:r>
      <w:r w:rsidR="002B1502">
        <w:rPr>
          <w:lang w:val="fr-FR"/>
        </w:rPr>
        <w:t>’</w:t>
      </w:r>
      <w:r w:rsidRPr="003D513E">
        <w:rPr>
          <w:lang w:val="fr-FR"/>
        </w:rPr>
        <w:t>il lui apparaît que le différend est dû à l</w:t>
      </w:r>
      <w:r w:rsidR="002B1502">
        <w:rPr>
          <w:lang w:val="fr-FR"/>
        </w:rPr>
        <w:t>’</w:t>
      </w:r>
      <w:r w:rsidRPr="003D513E">
        <w:rPr>
          <w:lang w:val="fr-FR"/>
        </w:rPr>
        <w:t xml:space="preserve">iniquité manifeste de </w:t>
      </w:r>
      <w:r>
        <w:rPr>
          <w:lang w:val="fr-FR"/>
        </w:rPr>
        <w:t xml:space="preserve">certaines </w:t>
      </w:r>
      <w:r w:rsidRPr="003D513E">
        <w:rPr>
          <w:lang w:val="fr-FR"/>
        </w:rPr>
        <w:t>dispositions législatives ou réglementaires en vigueur, il peut proposer à l</w:t>
      </w:r>
      <w:r w:rsidR="002B1502">
        <w:rPr>
          <w:lang w:val="fr-FR"/>
        </w:rPr>
        <w:t>’</w:t>
      </w:r>
      <w:r w:rsidRPr="003D513E">
        <w:rPr>
          <w:lang w:val="fr-FR"/>
        </w:rPr>
        <w:t>autorité compétente toutes mesures susceptibles de corriger cette iniquité et suggérer les modifications nécessaires.</w:t>
      </w:r>
      <w:r>
        <w:rPr>
          <w:lang w:val="fr-FR"/>
        </w:rPr>
        <w:t xml:space="preserve"> </w:t>
      </w:r>
      <w:r w:rsidRPr="003D513E">
        <w:rPr>
          <w:lang w:val="fr-FR"/>
        </w:rPr>
        <w:t>Si l</w:t>
      </w:r>
      <w:r w:rsidR="002B1502">
        <w:rPr>
          <w:lang w:val="fr-FR"/>
        </w:rPr>
        <w:t>’</w:t>
      </w:r>
      <w:r w:rsidRPr="003D513E">
        <w:rPr>
          <w:lang w:val="fr-FR"/>
        </w:rPr>
        <w:t xml:space="preserve">autorité compétente ne prend pas </w:t>
      </w:r>
      <w:r>
        <w:rPr>
          <w:lang w:val="fr-FR"/>
        </w:rPr>
        <w:t>de</w:t>
      </w:r>
      <w:r w:rsidRPr="003D513E">
        <w:rPr>
          <w:lang w:val="fr-FR"/>
        </w:rPr>
        <w:t xml:space="preserve"> mesure disciplinaire à l</w:t>
      </w:r>
      <w:r w:rsidR="002B1502">
        <w:rPr>
          <w:lang w:val="fr-FR"/>
        </w:rPr>
        <w:t>’</w:t>
      </w:r>
      <w:r w:rsidRPr="003D513E">
        <w:rPr>
          <w:lang w:val="fr-FR"/>
        </w:rPr>
        <w:t>égard de ses agents responsables de fautes graves à l</w:t>
      </w:r>
      <w:r w:rsidR="002B1502">
        <w:rPr>
          <w:lang w:val="fr-FR"/>
        </w:rPr>
        <w:t>’</w:t>
      </w:r>
      <w:r w:rsidRPr="003D513E">
        <w:rPr>
          <w:lang w:val="fr-FR"/>
        </w:rPr>
        <w:t>encontre des administrés, le Médiateur de la République établit un rapport circonstancié sur la question</w:t>
      </w:r>
      <w:r>
        <w:rPr>
          <w:lang w:val="fr-FR"/>
        </w:rPr>
        <w:t>,</w:t>
      </w:r>
      <w:r w:rsidRPr="003D513E">
        <w:rPr>
          <w:lang w:val="fr-FR"/>
        </w:rPr>
        <w:t xml:space="preserve"> qu</w:t>
      </w:r>
      <w:r w:rsidR="002B1502">
        <w:rPr>
          <w:lang w:val="fr-FR"/>
        </w:rPr>
        <w:t>’</w:t>
      </w:r>
      <w:r w:rsidRPr="003D513E">
        <w:rPr>
          <w:lang w:val="fr-FR"/>
        </w:rPr>
        <w:t>il adresse au Président de la République.</w:t>
      </w:r>
    </w:p>
    <w:p w:rsidR="00414636" w:rsidRPr="003D513E" w:rsidRDefault="00414636" w:rsidP="009618FA">
      <w:pPr>
        <w:pStyle w:val="SingleTxtG"/>
        <w:rPr>
          <w:lang w:val="fr-FR"/>
        </w:rPr>
      </w:pPr>
      <w:r w:rsidRPr="003D513E">
        <w:rPr>
          <w:bCs/>
          <w:lang w:val="fr-FR"/>
        </w:rPr>
        <w:t>1</w:t>
      </w:r>
      <w:r>
        <w:rPr>
          <w:bCs/>
          <w:lang w:val="fr-FR"/>
        </w:rPr>
        <w:t>12</w:t>
      </w:r>
      <w:r w:rsidRPr="003D513E">
        <w:rPr>
          <w:bCs/>
          <w:lang w:val="fr-FR"/>
        </w:rPr>
        <w:t>.</w:t>
      </w:r>
      <w:r w:rsidRPr="003D513E">
        <w:rPr>
          <w:lang w:val="fr-FR"/>
        </w:rPr>
        <w:tab/>
        <w:t>Le Médiateur de la République ne peut intervenir dans un litige engagé devant un tribunal, ni remettre en cause le bien</w:t>
      </w:r>
      <w:r>
        <w:rPr>
          <w:lang w:val="fr-FR"/>
        </w:rPr>
        <w:t>-</w:t>
      </w:r>
      <w:r w:rsidRPr="003D513E">
        <w:rPr>
          <w:lang w:val="fr-FR"/>
        </w:rPr>
        <w:t>fondé d</w:t>
      </w:r>
      <w:r w:rsidR="002B1502">
        <w:rPr>
          <w:lang w:val="fr-FR"/>
        </w:rPr>
        <w:t>’</w:t>
      </w:r>
      <w:r w:rsidRPr="003D513E">
        <w:rPr>
          <w:lang w:val="fr-FR"/>
        </w:rPr>
        <w:t xml:space="preserve">une décision juridictionnelle, mais </w:t>
      </w:r>
      <w:r>
        <w:rPr>
          <w:lang w:val="fr-FR"/>
        </w:rPr>
        <w:t xml:space="preserve">il </w:t>
      </w:r>
      <w:r w:rsidRPr="003D513E">
        <w:rPr>
          <w:lang w:val="fr-FR"/>
        </w:rPr>
        <w:t>peut faire des recommandations à l</w:t>
      </w:r>
      <w:r w:rsidR="002B1502">
        <w:rPr>
          <w:lang w:val="fr-FR"/>
        </w:rPr>
        <w:t>’</w:t>
      </w:r>
      <w:r w:rsidRPr="003D513E">
        <w:rPr>
          <w:lang w:val="fr-FR"/>
        </w:rPr>
        <w:t>organisme mis en cause.</w:t>
      </w:r>
    </w:p>
    <w:p w:rsidR="00414636" w:rsidRPr="003D513E" w:rsidRDefault="00414636" w:rsidP="009618FA">
      <w:pPr>
        <w:pStyle w:val="SingleTxtG"/>
        <w:rPr>
          <w:lang w:val="fr-FR"/>
        </w:rPr>
      </w:pPr>
      <w:r w:rsidRPr="003D513E">
        <w:rPr>
          <w:bCs/>
          <w:lang w:val="fr-FR"/>
        </w:rPr>
        <w:t>1</w:t>
      </w:r>
      <w:r>
        <w:rPr>
          <w:bCs/>
          <w:lang w:val="fr-FR"/>
        </w:rPr>
        <w:t>13</w:t>
      </w:r>
      <w:r w:rsidRPr="003D513E">
        <w:rPr>
          <w:bCs/>
          <w:lang w:val="fr-FR"/>
        </w:rPr>
        <w:t>.</w:t>
      </w:r>
      <w:r w:rsidRPr="003D513E">
        <w:rPr>
          <w:lang w:val="fr-FR"/>
        </w:rPr>
        <w:tab/>
        <w:t>Le Médiateur de la République peut, en cas d</w:t>
      </w:r>
      <w:r w:rsidR="002B1502">
        <w:rPr>
          <w:lang w:val="fr-FR"/>
        </w:rPr>
        <w:t>’</w:t>
      </w:r>
      <w:r w:rsidRPr="003D513E">
        <w:rPr>
          <w:lang w:val="fr-FR"/>
        </w:rPr>
        <w:t>inexécution d</w:t>
      </w:r>
      <w:r w:rsidR="002B1502">
        <w:rPr>
          <w:lang w:val="fr-FR"/>
        </w:rPr>
        <w:t>’</w:t>
      </w:r>
      <w:r w:rsidRPr="003D513E">
        <w:rPr>
          <w:lang w:val="fr-FR"/>
        </w:rPr>
        <w:t>une décision de justice passée en force de chose jugée, enjoindre à l</w:t>
      </w:r>
      <w:r w:rsidR="002B1502">
        <w:rPr>
          <w:lang w:val="fr-FR"/>
        </w:rPr>
        <w:t>’</w:t>
      </w:r>
      <w:r w:rsidRPr="003D513E">
        <w:rPr>
          <w:lang w:val="fr-FR"/>
        </w:rPr>
        <w:t>organisme mis en cause de s</w:t>
      </w:r>
      <w:r w:rsidR="002B1502">
        <w:rPr>
          <w:lang w:val="fr-FR"/>
        </w:rPr>
        <w:t>’</w:t>
      </w:r>
      <w:r w:rsidRPr="003D513E">
        <w:rPr>
          <w:lang w:val="fr-FR"/>
        </w:rPr>
        <w:t>y conformer dans un délai qu</w:t>
      </w:r>
      <w:r w:rsidR="002B1502">
        <w:rPr>
          <w:lang w:val="fr-FR"/>
        </w:rPr>
        <w:t>’</w:t>
      </w:r>
      <w:r w:rsidRPr="003D513E">
        <w:rPr>
          <w:lang w:val="fr-FR"/>
        </w:rPr>
        <w:t>il fixe. Si cette injonction n</w:t>
      </w:r>
      <w:r w:rsidR="002B1502">
        <w:rPr>
          <w:lang w:val="fr-FR"/>
        </w:rPr>
        <w:t>’</w:t>
      </w:r>
      <w:r w:rsidRPr="003D513E">
        <w:rPr>
          <w:lang w:val="fr-FR"/>
        </w:rPr>
        <w:t>est pas suivie d</w:t>
      </w:r>
      <w:r w:rsidR="002B1502">
        <w:rPr>
          <w:lang w:val="fr-FR"/>
        </w:rPr>
        <w:t>’</w:t>
      </w:r>
      <w:r w:rsidRPr="003D513E">
        <w:rPr>
          <w:lang w:val="fr-FR"/>
        </w:rPr>
        <w:t>effet, l</w:t>
      </w:r>
      <w:r w:rsidR="002B1502">
        <w:rPr>
          <w:lang w:val="fr-FR"/>
        </w:rPr>
        <w:t>’</w:t>
      </w:r>
      <w:r w:rsidRPr="003D513E">
        <w:rPr>
          <w:lang w:val="fr-FR"/>
        </w:rPr>
        <w:t>inexécution de la décision de justice fait l</w:t>
      </w:r>
      <w:r w:rsidR="002B1502">
        <w:rPr>
          <w:lang w:val="fr-FR"/>
        </w:rPr>
        <w:t>’</w:t>
      </w:r>
      <w:r w:rsidRPr="003D513E">
        <w:rPr>
          <w:lang w:val="fr-FR"/>
        </w:rPr>
        <w:t>objet d</w:t>
      </w:r>
      <w:r w:rsidR="002B1502">
        <w:rPr>
          <w:lang w:val="fr-FR"/>
        </w:rPr>
        <w:t>’</w:t>
      </w:r>
      <w:r w:rsidRPr="003D513E">
        <w:rPr>
          <w:lang w:val="fr-FR"/>
        </w:rPr>
        <w:t>un rapport spécial adressé au Président de la République.</w:t>
      </w:r>
      <w:r>
        <w:rPr>
          <w:lang w:val="fr-FR"/>
        </w:rPr>
        <w:t xml:space="preserve"> </w:t>
      </w:r>
      <w:r w:rsidRPr="003D513E">
        <w:rPr>
          <w:lang w:val="fr-FR"/>
        </w:rPr>
        <w:t>L</w:t>
      </w:r>
      <w:r w:rsidR="002B1502">
        <w:rPr>
          <w:lang w:val="fr-FR"/>
        </w:rPr>
        <w:t>’</w:t>
      </w:r>
      <w:r w:rsidRPr="003D513E">
        <w:rPr>
          <w:lang w:val="fr-FR"/>
        </w:rPr>
        <w:t>indépendance</w:t>
      </w:r>
      <w:r>
        <w:rPr>
          <w:lang w:val="fr-FR"/>
        </w:rPr>
        <w:t xml:space="preserve"> </w:t>
      </w:r>
      <w:r w:rsidRPr="003D513E">
        <w:rPr>
          <w:lang w:val="fr-FR"/>
        </w:rPr>
        <w:t>et la notoriété de l</w:t>
      </w:r>
      <w:r w:rsidR="002B1502">
        <w:rPr>
          <w:lang w:val="fr-FR"/>
        </w:rPr>
        <w:t>’</w:t>
      </w:r>
      <w:r w:rsidRPr="003D513E">
        <w:rPr>
          <w:lang w:val="fr-FR"/>
        </w:rPr>
        <w:t>institution augmentent ses capacités à jouer un rôle de régulation et de médiation dans la société.</w:t>
      </w:r>
    </w:p>
    <w:p w:rsidR="00414636" w:rsidRPr="003D513E" w:rsidRDefault="00414636" w:rsidP="009618FA">
      <w:pPr>
        <w:pStyle w:val="H23G"/>
        <w:rPr>
          <w:lang w:val="fr-FR"/>
        </w:rPr>
      </w:pPr>
      <w:r>
        <w:rPr>
          <w:lang w:val="fr-FR"/>
        </w:rPr>
        <w:tab/>
        <w:t>2.</w:t>
      </w:r>
      <w:r>
        <w:rPr>
          <w:lang w:val="fr-FR"/>
        </w:rPr>
        <w:tab/>
      </w:r>
      <w:r w:rsidRPr="003D513E">
        <w:rPr>
          <w:lang w:val="fr-FR"/>
        </w:rPr>
        <w:t xml:space="preserve">La Commission </w:t>
      </w:r>
      <w:r>
        <w:rPr>
          <w:lang w:val="fr-FR"/>
        </w:rPr>
        <w:t>n</w:t>
      </w:r>
      <w:r w:rsidRPr="003D513E">
        <w:rPr>
          <w:lang w:val="fr-FR"/>
        </w:rPr>
        <w:t xml:space="preserve">ationale des </w:t>
      </w:r>
      <w:r>
        <w:rPr>
          <w:lang w:val="fr-FR"/>
        </w:rPr>
        <w:t>d</w:t>
      </w:r>
      <w:r w:rsidRPr="003D513E">
        <w:rPr>
          <w:lang w:val="fr-FR"/>
        </w:rPr>
        <w:t>roits de l</w:t>
      </w:r>
      <w:r w:rsidR="002B1502">
        <w:rPr>
          <w:lang w:val="fr-FR"/>
        </w:rPr>
        <w:t>’</w:t>
      </w:r>
      <w:r>
        <w:rPr>
          <w:lang w:val="fr-FR"/>
        </w:rPr>
        <w:t>homme</w:t>
      </w:r>
    </w:p>
    <w:p w:rsidR="00414636" w:rsidRPr="003D513E" w:rsidRDefault="00414636" w:rsidP="009618FA">
      <w:pPr>
        <w:pStyle w:val="SingleTxtG"/>
        <w:rPr>
          <w:lang w:val="fr-FR"/>
        </w:rPr>
      </w:pPr>
      <w:r w:rsidRPr="003D513E">
        <w:rPr>
          <w:bCs/>
          <w:lang w:val="fr-FR"/>
        </w:rPr>
        <w:t>1</w:t>
      </w:r>
      <w:r>
        <w:rPr>
          <w:bCs/>
          <w:lang w:val="fr-FR"/>
        </w:rPr>
        <w:t>14</w:t>
      </w:r>
      <w:r w:rsidRPr="003D513E">
        <w:rPr>
          <w:bCs/>
          <w:lang w:val="fr-FR"/>
        </w:rPr>
        <w:t>.</w:t>
      </w:r>
      <w:r w:rsidRPr="003D513E">
        <w:rPr>
          <w:lang w:val="fr-FR"/>
        </w:rPr>
        <w:tab/>
        <w:t>Il s</w:t>
      </w:r>
      <w:r w:rsidR="002B1502">
        <w:rPr>
          <w:lang w:val="fr-FR"/>
        </w:rPr>
        <w:t>’</w:t>
      </w:r>
      <w:r w:rsidRPr="003D513E">
        <w:rPr>
          <w:lang w:val="fr-FR"/>
        </w:rPr>
        <w:t>agit d</w:t>
      </w:r>
      <w:r w:rsidR="002B1502">
        <w:rPr>
          <w:lang w:val="fr-FR"/>
        </w:rPr>
        <w:t>’</w:t>
      </w:r>
      <w:r w:rsidRPr="003D513E">
        <w:rPr>
          <w:lang w:val="fr-FR"/>
        </w:rPr>
        <w:t xml:space="preserve">une institution nationale consultative de promotion et de protection des </w:t>
      </w:r>
      <w:r>
        <w:rPr>
          <w:lang w:val="fr-FR"/>
        </w:rPr>
        <w:t>droits de l</w:t>
      </w:r>
      <w:r w:rsidR="002B1502">
        <w:rPr>
          <w:lang w:val="fr-FR"/>
        </w:rPr>
        <w:t>’</w:t>
      </w:r>
      <w:r>
        <w:rPr>
          <w:lang w:val="fr-FR"/>
        </w:rPr>
        <w:t>homme</w:t>
      </w:r>
      <w:r w:rsidRPr="003D513E">
        <w:rPr>
          <w:lang w:val="fr-FR"/>
        </w:rPr>
        <w:t xml:space="preserve"> créée conformément aux </w:t>
      </w:r>
      <w:r>
        <w:rPr>
          <w:lang w:val="fr-FR"/>
        </w:rPr>
        <w:t>P</w:t>
      </w:r>
      <w:r w:rsidRPr="00623262">
        <w:rPr>
          <w:lang w:val="fr-FR"/>
        </w:rPr>
        <w:t>rincipes de Paris</w:t>
      </w:r>
      <w:r w:rsidRPr="003D513E">
        <w:rPr>
          <w:lang w:val="fr-FR"/>
        </w:rPr>
        <w:t xml:space="preserve"> et dotée d</w:t>
      </w:r>
      <w:r w:rsidR="002B1502">
        <w:rPr>
          <w:lang w:val="fr-FR"/>
        </w:rPr>
        <w:t>’</w:t>
      </w:r>
      <w:r>
        <w:rPr>
          <w:lang w:val="fr-FR"/>
        </w:rPr>
        <w:t xml:space="preserve">une </w:t>
      </w:r>
      <w:r w:rsidRPr="003D513E">
        <w:rPr>
          <w:lang w:val="fr-FR"/>
        </w:rPr>
        <w:t>autonomie administrative et financière.</w:t>
      </w:r>
      <w:r>
        <w:rPr>
          <w:lang w:val="fr-FR"/>
        </w:rPr>
        <w:t xml:space="preserve"> </w:t>
      </w:r>
      <w:r w:rsidRPr="003D513E">
        <w:rPr>
          <w:lang w:val="fr-FR"/>
        </w:rPr>
        <w:t>La Commission est un cadre national de concertation entre les administrations concernées par les questions des droits de l</w:t>
      </w:r>
      <w:r w:rsidR="002B1502">
        <w:rPr>
          <w:lang w:val="fr-FR"/>
        </w:rPr>
        <w:t>’</w:t>
      </w:r>
      <w:r w:rsidRPr="003D513E">
        <w:rPr>
          <w:lang w:val="fr-FR"/>
        </w:rPr>
        <w:t>homme et les organisations nationales non gouvernementales de promotion et de protection des droits de l</w:t>
      </w:r>
      <w:r w:rsidR="002B1502">
        <w:rPr>
          <w:lang w:val="fr-FR"/>
        </w:rPr>
        <w:t>’</w:t>
      </w:r>
      <w:r>
        <w:rPr>
          <w:lang w:val="fr-FR"/>
        </w:rPr>
        <w:t>h</w:t>
      </w:r>
      <w:r w:rsidRPr="003D513E">
        <w:rPr>
          <w:lang w:val="fr-FR"/>
        </w:rPr>
        <w:t>omme.</w:t>
      </w:r>
    </w:p>
    <w:p w:rsidR="00414636" w:rsidRPr="003D513E" w:rsidRDefault="00414636" w:rsidP="009618FA">
      <w:pPr>
        <w:pStyle w:val="H4G"/>
        <w:rPr>
          <w:lang w:val="fr-FR"/>
        </w:rPr>
      </w:pPr>
      <w:r>
        <w:rPr>
          <w:lang w:val="fr-FR"/>
        </w:rPr>
        <w:tab/>
      </w:r>
      <w:r>
        <w:rPr>
          <w:lang w:val="fr-FR"/>
        </w:rPr>
        <w:tab/>
        <w:t>Mandat et m</w:t>
      </w:r>
      <w:r w:rsidRPr="003D513E">
        <w:rPr>
          <w:lang w:val="fr-FR"/>
        </w:rPr>
        <w:t>issions de la Commission</w:t>
      </w:r>
    </w:p>
    <w:p w:rsidR="00414636" w:rsidRPr="003D513E" w:rsidRDefault="00414636" w:rsidP="009618FA">
      <w:pPr>
        <w:pStyle w:val="SingleTxtG"/>
        <w:rPr>
          <w:lang w:val="fr-FR"/>
        </w:rPr>
      </w:pPr>
      <w:r>
        <w:rPr>
          <w:bCs/>
          <w:lang w:val="fr-FR"/>
        </w:rPr>
        <w:t>115.</w:t>
      </w:r>
      <w:r>
        <w:rPr>
          <w:bCs/>
          <w:lang w:val="fr-FR"/>
        </w:rPr>
        <w:tab/>
      </w:r>
      <w:r w:rsidRPr="003D513E">
        <w:rPr>
          <w:lang w:val="fr-FR"/>
        </w:rPr>
        <w:t>La Commission est un organe de conseil, d</w:t>
      </w:r>
      <w:r w:rsidR="002B1502">
        <w:rPr>
          <w:lang w:val="fr-FR"/>
        </w:rPr>
        <w:t>’</w:t>
      </w:r>
      <w:r w:rsidRPr="003D513E">
        <w:rPr>
          <w:lang w:val="fr-FR"/>
        </w:rPr>
        <w:t>observation, d</w:t>
      </w:r>
      <w:r w:rsidR="002B1502">
        <w:rPr>
          <w:lang w:val="fr-FR"/>
        </w:rPr>
        <w:t>’</w:t>
      </w:r>
      <w:r w:rsidRPr="003D513E">
        <w:rPr>
          <w:lang w:val="fr-FR"/>
        </w:rPr>
        <w:t>alerte, de médiation et d</w:t>
      </w:r>
      <w:r w:rsidR="002B1502">
        <w:rPr>
          <w:lang w:val="fr-FR"/>
        </w:rPr>
        <w:t>’</w:t>
      </w:r>
      <w:r w:rsidRPr="003D513E">
        <w:rPr>
          <w:lang w:val="fr-FR"/>
        </w:rPr>
        <w:t>évaluation en matière de respect des droits de l</w:t>
      </w:r>
      <w:r w:rsidR="002B1502">
        <w:rPr>
          <w:lang w:val="fr-FR"/>
        </w:rPr>
        <w:t>’</w:t>
      </w:r>
      <w:r w:rsidRPr="003D513E">
        <w:rPr>
          <w:lang w:val="fr-FR"/>
        </w:rPr>
        <w:t>homme et du droit humanitaire.</w:t>
      </w:r>
      <w:r>
        <w:rPr>
          <w:lang w:val="fr-FR"/>
        </w:rPr>
        <w:t xml:space="preserve"> </w:t>
      </w:r>
      <w:r w:rsidRPr="003D513E">
        <w:rPr>
          <w:lang w:val="fr-FR"/>
        </w:rPr>
        <w:t xml:space="preserve">Dans ce cadre, la Commission a principalement </w:t>
      </w:r>
      <w:r>
        <w:rPr>
          <w:lang w:val="fr-FR"/>
        </w:rPr>
        <w:t>les</w:t>
      </w:r>
      <w:r w:rsidRPr="003D513E">
        <w:rPr>
          <w:lang w:val="fr-FR"/>
        </w:rPr>
        <w:t xml:space="preserve"> missions </w:t>
      </w:r>
      <w:r>
        <w:rPr>
          <w:lang w:val="fr-FR"/>
        </w:rPr>
        <w:t>suivantes</w:t>
      </w:r>
      <w:r w:rsidRPr="003D513E">
        <w:rPr>
          <w:lang w:val="fr-FR"/>
        </w:rPr>
        <w:t>:</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Donner, à la demande du Gouvernement, ou sur sa propre initiative, un avis consultatif sur les questions d</w:t>
      </w:r>
      <w:r w:rsidR="002B1502">
        <w:rPr>
          <w:lang w:val="fr-FR"/>
        </w:rPr>
        <w:t>’</w:t>
      </w:r>
      <w:r w:rsidRPr="003D513E">
        <w:rPr>
          <w:lang w:val="fr-FR"/>
        </w:rPr>
        <w:t>ordre général ou spécifique se rapportant à la promotion et à la protection des droits de l</w:t>
      </w:r>
      <w:r w:rsidR="002B1502">
        <w:rPr>
          <w:lang w:val="fr-FR"/>
        </w:rPr>
        <w:t>’</w:t>
      </w:r>
      <w:r w:rsidRPr="003D513E">
        <w:rPr>
          <w:lang w:val="fr-FR"/>
        </w:rPr>
        <w:t xml:space="preserve">homme, </w:t>
      </w:r>
      <w:r>
        <w:rPr>
          <w:lang w:val="fr-FR"/>
        </w:rPr>
        <w:t xml:space="preserve">et </w:t>
      </w:r>
      <w:r w:rsidRPr="003D513E">
        <w:rPr>
          <w:lang w:val="fr-FR"/>
        </w:rPr>
        <w:t>au respect des libertés individuelles et collectives;</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Examiner et formuler des avis consultatifs sur la législation nationale en matière de droits de l</w:t>
      </w:r>
      <w:r w:rsidR="002B1502">
        <w:rPr>
          <w:lang w:val="fr-FR"/>
        </w:rPr>
        <w:t>’</w:t>
      </w:r>
      <w:r w:rsidRPr="003D513E">
        <w:rPr>
          <w:lang w:val="fr-FR"/>
        </w:rPr>
        <w:t>homme et sur les projets de textes en ce domaine;</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Contribuer, par tous les moyens appropriés, à la diffusion et à l</w:t>
      </w:r>
      <w:r w:rsidR="002B1502">
        <w:rPr>
          <w:lang w:val="fr-FR"/>
        </w:rPr>
        <w:t>’</w:t>
      </w:r>
      <w:r w:rsidRPr="003D513E">
        <w:rPr>
          <w:lang w:val="fr-FR"/>
        </w:rPr>
        <w:t xml:space="preserve">enracinement de la culture des droits </w:t>
      </w:r>
      <w:r>
        <w:rPr>
          <w:lang w:val="fr-FR"/>
        </w:rPr>
        <w:t>de l</w:t>
      </w:r>
      <w:r w:rsidR="002B1502">
        <w:rPr>
          <w:lang w:val="fr-FR"/>
        </w:rPr>
        <w:t>’</w:t>
      </w:r>
      <w:r>
        <w:rPr>
          <w:lang w:val="fr-FR"/>
        </w:rPr>
        <w:t>h</w:t>
      </w:r>
      <w:r w:rsidRPr="003D513E">
        <w:rPr>
          <w:lang w:val="fr-FR"/>
        </w:rPr>
        <w:t>omme;</w:t>
      </w:r>
    </w:p>
    <w:p w:rsidR="00414636" w:rsidRPr="003D513E" w:rsidRDefault="00414636" w:rsidP="009618FA">
      <w:pPr>
        <w:pStyle w:val="Bullet1G"/>
        <w:numPr>
          <w:ilvl w:val="0"/>
          <w:numId w:val="0"/>
        </w:numPr>
        <w:ind w:left="1701" w:hanging="170"/>
        <w:rPr>
          <w:lang w:val="fr-FR"/>
        </w:rPr>
      </w:pPr>
      <w:r w:rsidRPr="003D513E">
        <w:rPr>
          <w:lang w:val="fr-FR"/>
        </w:rPr>
        <w:t>•</w:t>
      </w:r>
      <w:r w:rsidRPr="003D513E">
        <w:rPr>
          <w:lang w:val="fr-FR"/>
        </w:rPr>
        <w:tab/>
        <w:t>Promouvoir la recherche, l</w:t>
      </w:r>
      <w:r w:rsidR="002B1502">
        <w:rPr>
          <w:lang w:val="fr-FR"/>
        </w:rPr>
        <w:t>’</w:t>
      </w:r>
      <w:r w:rsidRPr="003D513E">
        <w:rPr>
          <w:lang w:val="fr-FR"/>
        </w:rPr>
        <w:t>éducation et l</w:t>
      </w:r>
      <w:r w:rsidR="002B1502">
        <w:rPr>
          <w:lang w:val="fr-FR"/>
        </w:rPr>
        <w:t>’</w:t>
      </w:r>
      <w:r w:rsidRPr="003D513E">
        <w:rPr>
          <w:lang w:val="fr-FR"/>
        </w:rPr>
        <w:t>enseignement dans le domaine des droits de l</w:t>
      </w:r>
      <w:r w:rsidR="002B1502">
        <w:rPr>
          <w:lang w:val="fr-FR"/>
        </w:rPr>
        <w:t>’</w:t>
      </w:r>
      <w:r w:rsidRPr="003D513E">
        <w:rPr>
          <w:lang w:val="fr-FR"/>
        </w:rPr>
        <w:t>homme dans tous les cycles de formation et dans les milieux socioprofessionnels</w:t>
      </w:r>
      <w:r>
        <w:rPr>
          <w:lang w:val="fr-FR"/>
        </w:rPr>
        <w:t>;</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Faire connaître les droits de l</w:t>
      </w:r>
      <w:r w:rsidR="002B1502">
        <w:rPr>
          <w:lang w:val="fr-FR"/>
        </w:rPr>
        <w:t>’</w:t>
      </w:r>
      <w:r w:rsidRPr="003D513E">
        <w:rPr>
          <w:lang w:val="fr-FR"/>
        </w:rPr>
        <w:t>homme et la lutte contre toutes les formes de discrimination et d</w:t>
      </w:r>
      <w:r w:rsidR="002B1502">
        <w:rPr>
          <w:lang w:val="fr-FR"/>
        </w:rPr>
        <w:t>’</w:t>
      </w:r>
      <w:r w:rsidRPr="003D513E">
        <w:rPr>
          <w:lang w:val="fr-FR"/>
        </w:rPr>
        <w:t>atteinte à la dignité humaine, notamment la discrimination raciale, les pratiques esclavagistes et les discriminations à l</w:t>
      </w:r>
      <w:r w:rsidR="002B1502">
        <w:rPr>
          <w:lang w:val="fr-FR"/>
        </w:rPr>
        <w:t>’</w:t>
      </w:r>
      <w:r w:rsidRPr="003D513E">
        <w:rPr>
          <w:lang w:val="fr-FR"/>
        </w:rPr>
        <w:t>égard des femmes, en sensibilisant l</w:t>
      </w:r>
      <w:r w:rsidR="002B1502">
        <w:rPr>
          <w:lang w:val="fr-FR"/>
        </w:rPr>
        <w:t>’</w:t>
      </w:r>
      <w:r w:rsidRPr="003D513E">
        <w:rPr>
          <w:lang w:val="fr-FR"/>
        </w:rPr>
        <w:t>opinion publique par l</w:t>
      </w:r>
      <w:r w:rsidR="002B1502">
        <w:rPr>
          <w:lang w:val="fr-FR"/>
        </w:rPr>
        <w:t>’</w:t>
      </w:r>
      <w:r w:rsidRPr="003D513E">
        <w:rPr>
          <w:lang w:val="fr-FR"/>
        </w:rPr>
        <w:t>information, la communication et l</w:t>
      </w:r>
      <w:r w:rsidR="002B1502">
        <w:rPr>
          <w:lang w:val="fr-FR"/>
        </w:rPr>
        <w:t>’</w:t>
      </w:r>
      <w:r w:rsidRPr="003D513E">
        <w:rPr>
          <w:lang w:val="fr-FR"/>
        </w:rPr>
        <w:t>enseignement et en faisant appel à tous les organes de presse;</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Promouvoir et veiller à l</w:t>
      </w:r>
      <w:r w:rsidR="002B1502">
        <w:rPr>
          <w:lang w:val="fr-FR"/>
        </w:rPr>
        <w:t>’</w:t>
      </w:r>
      <w:r w:rsidRPr="003D513E">
        <w:rPr>
          <w:lang w:val="fr-FR"/>
        </w:rPr>
        <w:t>harmonisation de la législation nationale avec les instruments juridiques de</w:t>
      </w:r>
      <w:r>
        <w:rPr>
          <w:lang w:val="fr-FR"/>
        </w:rPr>
        <w:t>s</w:t>
      </w:r>
      <w:r w:rsidRPr="003D513E">
        <w:rPr>
          <w:lang w:val="fr-FR"/>
        </w:rPr>
        <w:t xml:space="preserve"> </w:t>
      </w:r>
      <w:r>
        <w:rPr>
          <w:lang w:val="fr-FR"/>
        </w:rPr>
        <w:t>droits de l</w:t>
      </w:r>
      <w:r w:rsidR="002B1502">
        <w:rPr>
          <w:lang w:val="fr-FR"/>
        </w:rPr>
        <w:t>’</w:t>
      </w:r>
      <w:r>
        <w:rPr>
          <w:lang w:val="fr-FR"/>
        </w:rPr>
        <w:t>homme</w:t>
      </w:r>
      <w:r w:rsidRPr="003D513E">
        <w:rPr>
          <w:lang w:val="fr-FR"/>
        </w:rPr>
        <w:t xml:space="preserve"> ratifiés et combattre les pratiques qui y sont contraires</w:t>
      </w:r>
      <w:r>
        <w:rPr>
          <w:lang w:val="fr-FR"/>
        </w:rPr>
        <w:t>;</w:t>
      </w:r>
      <w:r w:rsidRPr="003D513E">
        <w:rPr>
          <w:lang w:val="fr-FR"/>
        </w:rPr>
        <w:t xml:space="preserve"> </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 xml:space="preserve">Encourager la ratification des instruments juridiques </w:t>
      </w:r>
      <w:r>
        <w:rPr>
          <w:lang w:val="fr-FR"/>
        </w:rPr>
        <w:t>relatifs aux</w:t>
      </w:r>
      <w:r w:rsidRPr="003D513E">
        <w:rPr>
          <w:lang w:val="fr-FR"/>
        </w:rPr>
        <w:t xml:space="preserve"> </w:t>
      </w:r>
      <w:r>
        <w:rPr>
          <w:lang w:val="fr-FR"/>
        </w:rPr>
        <w:t>droits de l</w:t>
      </w:r>
      <w:r w:rsidR="002B1502">
        <w:rPr>
          <w:lang w:val="fr-FR"/>
        </w:rPr>
        <w:t>’</w:t>
      </w:r>
      <w:r>
        <w:rPr>
          <w:lang w:val="fr-FR"/>
        </w:rPr>
        <w:t>homme;</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 xml:space="preserve">Contribuer en tant que de besoin à la </w:t>
      </w:r>
      <w:r>
        <w:rPr>
          <w:lang w:val="fr-FR"/>
        </w:rPr>
        <w:t>préparation des rapports que l</w:t>
      </w:r>
      <w:r w:rsidR="002B1502">
        <w:rPr>
          <w:lang w:val="fr-FR"/>
        </w:rPr>
        <w:t>’</w:t>
      </w:r>
      <w:r>
        <w:rPr>
          <w:lang w:val="fr-FR"/>
        </w:rPr>
        <w:t>É</w:t>
      </w:r>
      <w:r w:rsidRPr="003D513E">
        <w:rPr>
          <w:lang w:val="fr-FR"/>
        </w:rPr>
        <w:t xml:space="preserve">tat doit présenter devant les organes et comités </w:t>
      </w:r>
      <w:r>
        <w:rPr>
          <w:lang w:val="fr-FR"/>
        </w:rPr>
        <w:t xml:space="preserve">tant </w:t>
      </w:r>
      <w:r w:rsidRPr="003D513E">
        <w:rPr>
          <w:lang w:val="fr-FR"/>
        </w:rPr>
        <w:t xml:space="preserve">des Nations Unies </w:t>
      </w:r>
      <w:r>
        <w:rPr>
          <w:lang w:val="fr-FR"/>
        </w:rPr>
        <w:t>que</w:t>
      </w:r>
      <w:r w:rsidRPr="003D513E">
        <w:rPr>
          <w:lang w:val="fr-FR"/>
        </w:rPr>
        <w:t xml:space="preserve"> des institutions régionales conformément à ses obligations conventionnelles</w:t>
      </w:r>
      <w:r>
        <w:rPr>
          <w:lang w:val="fr-FR"/>
        </w:rPr>
        <w:t>;</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Promouvoir la coopération dans le domaine des droits de l</w:t>
      </w:r>
      <w:r w:rsidR="002B1502">
        <w:rPr>
          <w:lang w:val="fr-FR"/>
        </w:rPr>
        <w:t>’</w:t>
      </w:r>
      <w:r w:rsidRPr="003D513E">
        <w:rPr>
          <w:lang w:val="fr-FR"/>
        </w:rPr>
        <w:t>homme avec les organes des Nations Unies, les institutions régionales, les institutions nationales des autres pays ainsi qu</w:t>
      </w:r>
      <w:r w:rsidR="002B1502">
        <w:rPr>
          <w:lang w:val="fr-FR"/>
        </w:rPr>
        <w:t>’</w:t>
      </w:r>
      <w:r w:rsidRPr="003D513E">
        <w:rPr>
          <w:lang w:val="fr-FR"/>
        </w:rPr>
        <w:t>avec les organisations non gouvernementales nationales et internationales;</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Décerner, dans les conditions prévues par décret, un prix des droits de l</w:t>
      </w:r>
      <w:r w:rsidR="002B1502">
        <w:rPr>
          <w:lang w:val="fr-FR"/>
        </w:rPr>
        <w:t>’</w:t>
      </w:r>
      <w:r w:rsidRPr="003D513E">
        <w:rPr>
          <w:lang w:val="fr-FR"/>
        </w:rPr>
        <w:t xml:space="preserve">homme de la République Islamique de Mauritanie </w:t>
      </w:r>
      <w:r w:rsidRPr="004E3549">
        <w:rPr>
          <w:lang w:val="fr-FR"/>
        </w:rPr>
        <w:t>distinguant des actions sur le terrain, des études et des projets portant sur la protection</w:t>
      </w:r>
      <w:r w:rsidRPr="003D513E">
        <w:rPr>
          <w:lang w:val="fr-FR"/>
        </w:rPr>
        <w:t xml:space="preserve"> et la promotion effective des droits de l</w:t>
      </w:r>
      <w:r w:rsidR="002B1502">
        <w:rPr>
          <w:lang w:val="fr-FR"/>
        </w:rPr>
        <w:t>’</w:t>
      </w:r>
      <w:r w:rsidRPr="003D513E">
        <w:rPr>
          <w:lang w:val="fr-FR"/>
        </w:rPr>
        <w:t>homme dans l</w:t>
      </w:r>
      <w:r w:rsidR="002B1502">
        <w:rPr>
          <w:lang w:val="fr-FR"/>
        </w:rPr>
        <w:t>’</w:t>
      </w:r>
      <w:r w:rsidRPr="003D513E">
        <w:rPr>
          <w:lang w:val="fr-FR"/>
        </w:rPr>
        <w:t xml:space="preserve">esprit de la Déclaration </w:t>
      </w:r>
      <w:r>
        <w:rPr>
          <w:lang w:val="fr-FR"/>
        </w:rPr>
        <w:t>u</w:t>
      </w:r>
      <w:r w:rsidRPr="003D513E">
        <w:rPr>
          <w:lang w:val="fr-FR"/>
        </w:rPr>
        <w:t>niverselle des droits de l</w:t>
      </w:r>
      <w:r w:rsidR="002B1502">
        <w:rPr>
          <w:lang w:val="fr-FR"/>
        </w:rPr>
        <w:t>’</w:t>
      </w:r>
      <w:r w:rsidRPr="003D513E">
        <w:rPr>
          <w:lang w:val="fr-FR"/>
        </w:rPr>
        <w:t>homme</w:t>
      </w:r>
      <w:r>
        <w:rPr>
          <w:lang w:val="fr-FR"/>
        </w:rPr>
        <w:t>;</w:t>
      </w:r>
    </w:p>
    <w:p w:rsidR="00414636" w:rsidRPr="003D513E" w:rsidRDefault="00414636" w:rsidP="009618FA">
      <w:pPr>
        <w:pStyle w:val="Bullet1G"/>
        <w:numPr>
          <w:ilvl w:val="0"/>
          <w:numId w:val="0"/>
        </w:numPr>
        <w:tabs>
          <w:tab w:val="left" w:pos="1701"/>
        </w:tabs>
        <w:ind w:left="1701" w:hanging="170"/>
        <w:rPr>
          <w:lang w:val="fr-FR"/>
        </w:rPr>
      </w:pPr>
      <w:r w:rsidRPr="003D513E">
        <w:rPr>
          <w:lang w:val="fr-FR"/>
        </w:rPr>
        <w:t>•</w:t>
      </w:r>
      <w:r w:rsidRPr="003D513E">
        <w:rPr>
          <w:lang w:val="fr-FR"/>
        </w:rPr>
        <w:tab/>
        <w:t>Suivre les conditions de détention des personnes privées de liberté.</w:t>
      </w:r>
    </w:p>
    <w:p w:rsidR="00414636" w:rsidRPr="003D513E" w:rsidRDefault="00414636" w:rsidP="009618FA">
      <w:pPr>
        <w:pStyle w:val="SingleTxtG"/>
        <w:rPr>
          <w:lang w:val="fr-FR"/>
        </w:rPr>
      </w:pPr>
      <w:r w:rsidRPr="0027156B">
        <w:rPr>
          <w:bCs/>
          <w:lang w:val="fr-FR"/>
        </w:rPr>
        <w:t>116.</w:t>
      </w:r>
      <w:r w:rsidRPr="003D513E">
        <w:rPr>
          <w:lang w:val="fr-FR"/>
        </w:rPr>
        <w:tab/>
        <w:t>Sans préjudice des attributions conférées aux autorités administratives et judiciaires, la Commission est chargée d</w:t>
      </w:r>
      <w:r w:rsidR="002B1502">
        <w:rPr>
          <w:lang w:val="fr-FR"/>
        </w:rPr>
        <w:t>’</w:t>
      </w:r>
      <w:r w:rsidRPr="003D513E">
        <w:rPr>
          <w:lang w:val="fr-FR"/>
        </w:rPr>
        <w:t>examiner toutes les situations d</w:t>
      </w:r>
      <w:r w:rsidR="002B1502">
        <w:rPr>
          <w:lang w:val="fr-FR"/>
        </w:rPr>
        <w:t>’</w:t>
      </w:r>
      <w:r w:rsidRPr="003D513E">
        <w:rPr>
          <w:lang w:val="fr-FR"/>
        </w:rPr>
        <w:t>atteinte aux droits de l</w:t>
      </w:r>
      <w:r w:rsidR="002B1502">
        <w:rPr>
          <w:lang w:val="fr-FR"/>
        </w:rPr>
        <w:t>’</w:t>
      </w:r>
      <w:r w:rsidRPr="003D513E">
        <w:rPr>
          <w:lang w:val="fr-FR"/>
        </w:rPr>
        <w:t>homme constatées ou portées à sa connaissance et d</w:t>
      </w:r>
      <w:r w:rsidR="002B1502">
        <w:rPr>
          <w:lang w:val="fr-FR"/>
        </w:rPr>
        <w:t>’</w:t>
      </w:r>
      <w:r w:rsidRPr="003D513E">
        <w:rPr>
          <w:lang w:val="fr-FR"/>
        </w:rPr>
        <w:t>entreprendre toute action appropriée en la matière, en concertation et en coordination avec les autorités compétentes.</w:t>
      </w:r>
      <w:r>
        <w:rPr>
          <w:lang w:val="fr-FR"/>
        </w:rPr>
        <w:t xml:space="preserve"> </w:t>
      </w:r>
      <w:r w:rsidRPr="00072519">
        <w:rPr>
          <w:lang w:val="fr-FR"/>
        </w:rPr>
        <w:t>Les situations d</w:t>
      </w:r>
      <w:r w:rsidR="002B1502">
        <w:rPr>
          <w:lang w:val="fr-FR"/>
        </w:rPr>
        <w:t>’</w:t>
      </w:r>
      <w:r w:rsidRPr="00072519">
        <w:rPr>
          <w:lang w:val="fr-FR"/>
        </w:rPr>
        <w:t>atteinte aux droits de l</w:t>
      </w:r>
      <w:r w:rsidR="002B1502">
        <w:rPr>
          <w:lang w:val="fr-FR"/>
        </w:rPr>
        <w:t>’</w:t>
      </w:r>
      <w:r w:rsidRPr="00072519">
        <w:rPr>
          <w:lang w:val="fr-FR"/>
        </w:rPr>
        <w:t>homme visées à l</w:t>
      </w:r>
      <w:r w:rsidR="002B1502">
        <w:rPr>
          <w:lang w:val="fr-FR"/>
        </w:rPr>
        <w:t>’</w:t>
      </w:r>
      <w:r w:rsidRPr="00072519">
        <w:rPr>
          <w:lang w:val="fr-FR"/>
        </w:rPr>
        <w:t>alinéa ci-dessus sont celles survenues après l</w:t>
      </w:r>
      <w:r w:rsidR="002B1502">
        <w:rPr>
          <w:lang w:val="fr-FR"/>
        </w:rPr>
        <w:t>’</w:t>
      </w:r>
      <w:r w:rsidRPr="00072519">
        <w:rPr>
          <w:lang w:val="fr-FR"/>
        </w:rPr>
        <w:t>entrée en vigueur de l</w:t>
      </w:r>
      <w:r w:rsidR="002B1502">
        <w:rPr>
          <w:lang w:val="fr-FR"/>
        </w:rPr>
        <w:t>’</w:t>
      </w:r>
      <w:r w:rsidRPr="00072519">
        <w:rPr>
          <w:lang w:val="fr-FR"/>
        </w:rPr>
        <w:t>ordonnance.</w:t>
      </w:r>
    </w:p>
    <w:p w:rsidR="00414636" w:rsidRPr="003D513E" w:rsidRDefault="00414636" w:rsidP="009618FA">
      <w:pPr>
        <w:pStyle w:val="SingleTxtG"/>
        <w:rPr>
          <w:lang w:val="fr-FR"/>
        </w:rPr>
      </w:pPr>
      <w:r w:rsidRPr="003D513E">
        <w:rPr>
          <w:bCs/>
          <w:lang w:val="fr-FR"/>
        </w:rPr>
        <w:t>11</w:t>
      </w:r>
      <w:r>
        <w:rPr>
          <w:bCs/>
          <w:lang w:val="fr-FR"/>
        </w:rPr>
        <w:t>7</w:t>
      </w:r>
      <w:r w:rsidRPr="003D513E">
        <w:rPr>
          <w:bCs/>
          <w:lang w:val="fr-FR"/>
        </w:rPr>
        <w:t>.</w:t>
      </w:r>
      <w:r w:rsidRPr="003D513E">
        <w:rPr>
          <w:lang w:val="fr-FR"/>
        </w:rPr>
        <w:tab/>
        <w:t>La Commission adr</w:t>
      </w:r>
      <w:r>
        <w:rPr>
          <w:lang w:val="fr-FR"/>
        </w:rPr>
        <w:t>esse annuellement au Chef de l</w:t>
      </w:r>
      <w:r w:rsidR="002B1502">
        <w:rPr>
          <w:lang w:val="fr-FR"/>
        </w:rPr>
        <w:t>’</w:t>
      </w:r>
      <w:r>
        <w:rPr>
          <w:lang w:val="fr-FR"/>
        </w:rPr>
        <w:t>É</w:t>
      </w:r>
      <w:r w:rsidRPr="003D513E">
        <w:rPr>
          <w:lang w:val="fr-FR"/>
        </w:rPr>
        <w:t>tat un rapport sur la situation nationale en matière de droits de l</w:t>
      </w:r>
      <w:r w:rsidR="002B1502">
        <w:rPr>
          <w:lang w:val="fr-FR"/>
        </w:rPr>
        <w:t>’</w:t>
      </w:r>
      <w:r w:rsidRPr="003D513E">
        <w:rPr>
          <w:lang w:val="fr-FR"/>
        </w:rPr>
        <w:t>Homme. Ce rapport est rendu public.</w:t>
      </w:r>
    </w:p>
    <w:p w:rsidR="00414636" w:rsidRPr="003D513E" w:rsidRDefault="00414636" w:rsidP="009618FA">
      <w:pPr>
        <w:pStyle w:val="SingleTxtG"/>
        <w:rPr>
          <w:lang w:val="fr-FR"/>
        </w:rPr>
      </w:pPr>
      <w:r w:rsidRPr="003D513E">
        <w:rPr>
          <w:bCs/>
          <w:lang w:val="fr-FR"/>
        </w:rPr>
        <w:t>11</w:t>
      </w:r>
      <w:r>
        <w:rPr>
          <w:bCs/>
          <w:lang w:val="fr-FR"/>
        </w:rPr>
        <w:t>8</w:t>
      </w:r>
      <w:r w:rsidRPr="003D513E">
        <w:rPr>
          <w:bCs/>
          <w:lang w:val="fr-FR"/>
        </w:rPr>
        <w:t>.</w:t>
      </w:r>
      <w:r w:rsidRPr="003D513E">
        <w:rPr>
          <w:lang w:val="fr-FR"/>
        </w:rPr>
        <w:tab/>
        <w:t>La Commission peut, en cas de besoin et dans les mêmes conditions, élaborer des rapports sur des questions spécifiques.</w:t>
      </w:r>
      <w:r>
        <w:rPr>
          <w:lang w:val="fr-FR"/>
        </w:rPr>
        <w:t xml:space="preserve"> </w:t>
      </w:r>
      <w:r w:rsidRPr="003D513E">
        <w:rPr>
          <w:lang w:val="fr-FR"/>
        </w:rPr>
        <w:t>Dans l</w:t>
      </w:r>
      <w:r w:rsidR="002B1502">
        <w:rPr>
          <w:lang w:val="fr-FR"/>
        </w:rPr>
        <w:t>’</w:t>
      </w:r>
      <w:r w:rsidRPr="003D513E">
        <w:rPr>
          <w:lang w:val="fr-FR"/>
        </w:rPr>
        <w:t>exercice de ses fonctions, la Commission peut entendre toute personne,</w:t>
      </w:r>
      <w:r>
        <w:rPr>
          <w:lang w:val="fr-FR"/>
        </w:rPr>
        <w:t xml:space="preserve"> ou </w:t>
      </w:r>
      <w:r w:rsidRPr="003D513E">
        <w:rPr>
          <w:lang w:val="fr-FR"/>
        </w:rPr>
        <w:t>obtenir toutes informations et tous documents nécessaires à l</w:t>
      </w:r>
      <w:r w:rsidR="002B1502">
        <w:rPr>
          <w:lang w:val="fr-FR"/>
        </w:rPr>
        <w:t>’</w:t>
      </w:r>
      <w:r w:rsidRPr="003D513E">
        <w:rPr>
          <w:lang w:val="fr-FR"/>
        </w:rPr>
        <w:t>appréciation des situations relevant de sa compétence, sous réserve des limites qu</w:t>
      </w:r>
      <w:r w:rsidR="002B1502">
        <w:rPr>
          <w:lang w:val="fr-FR"/>
        </w:rPr>
        <w:t>’</w:t>
      </w:r>
      <w:r w:rsidRPr="003D513E">
        <w:rPr>
          <w:lang w:val="fr-FR"/>
        </w:rPr>
        <w:t>impose la loi.</w:t>
      </w:r>
    </w:p>
    <w:p w:rsidR="00414636" w:rsidRPr="003D513E" w:rsidRDefault="00414636" w:rsidP="009618FA">
      <w:pPr>
        <w:pStyle w:val="SingleTxtG"/>
        <w:rPr>
          <w:lang w:val="fr-FR"/>
        </w:rPr>
      </w:pPr>
      <w:r w:rsidRPr="003D513E">
        <w:rPr>
          <w:bCs/>
          <w:lang w:val="fr-FR"/>
        </w:rPr>
        <w:t>11</w:t>
      </w:r>
      <w:r>
        <w:rPr>
          <w:bCs/>
          <w:lang w:val="fr-FR"/>
        </w:rPr>
        <w:t>9</w:t>
      </w:r>
      <w:r w:rsidRPr="003D513E">
        <w:rPr>
          <w:bCs/>
          <w:lang w:val="fr-FR"/>
        </w:rPr>
        <w:t>.</w:t>
      </w:r>
      <w:r w:rsidRPr="003D513E">
        <w:rPr>
          <w:lang w:val="fr-FR"/>
        </w:rPr>
        <w:tab/>
        <w:t>Elle peut s</w:t>
      </w:r>
      <w:r w:rsidR="002B1502">
        <w:rPr>
          <w:lang w:val="fr-FR"/>
        </w:rPr>
        <w:t>’</w:t>
      </w:r>
      <w:r w:rsidRPr="003D513E">
        <w:rPr>
          <w:lang w:val="fr-FR"/>
        </w:rPr>
        <w:t>adresser à l</w:t>
      </w:r>
      <w:r w:rsidR="002B1502">
        <w:rPr>
          <w:lang w:val="fr-FR"/>
        </w:rPr>
        <w:t>’</w:t>
      </w:r>
      <w:r w:rsidRPr="003D513E">
        <w:rPr>
          <w:lang w:val="fr-FR"/>
        </w:rPr>
        <w:t>opinion publique par voie de presse aux fins de rendre publics ses avis et recommandations. La Commission peut requérir l</w:t>
      </w:r>
      <w:r w:rsidR="002B1502">
        <w:rPr>
          <w:lang w:val="fr-FR"/>
        </w:rPr>
        <w:t>’</w:t>
      </w:r>
      <w:r w:rsidRPr="003D513E">
        <w:rPr>
          <w:lang w:val="fr-FR"/>
        </w:rPr>
        <w:t>aide ou l</w:t>
      </w:r>
      <w:r w:rsidR="002B1502">
        <w:rPr>
          <w:lang w:val="fr-FR"/>
        </w:rPr>
        <w:t>’</w:t>
      </w:r>
      <w:r w:rsidRPr="003D513E">
        <w:rPr>
          <w:lang w:val="fr-FR"/>
        </w:rPr>
        <w:t>assistance de tout organe public ou privé dans l</w:t>
      </w:r>
      <w:r w:rsidR="002B1502">
        <w:rPr>
          <w:lang w:val="fr-FR"/>
        </w:rPr>
        <w:t>’</w:t>
      </w:r>
      <w:r w:rsidRPr="003D513E">
        <w:rPr>
          <w:lang w:val="fr-FR"/>
        </w:rPr>
        <w:t>accomplissement de sa mission.</w:t>
      </w:r>
      <w:r>
        <w:rPr>
          <w:lang w:val="fr-FR"/>
        </w:rPr>
        <w:t xml:space="preserve"> </w:t>
      </w:r>
      <w:r w:rsidRPr="003D513E">
        <w:rPr>
          <w:lang w:val="fr-FR"/>
        </w:rPr>
        <w:t>Dans ce cas, les autorités publiques</w:t>
      </w:r>
      <w:r>
        <w:rPr>
          <w:lang w:val="fr-FR"/>
        </w:rPr>
        <w:t xml:space="preserve"> et</w:t>
      </w:r>
      <w:r w:rsidRPr="003D513E">
        <w:rPr>
          <w:lang w:val="fr-FR"/>
        </w:rPr>
        <w:t xml:space="preserve"> les établissements publics et privés sont tenus de faciliter la mission de la Commission.</w:t>
      </w:r>
      <w:r>
        <w:rPr>
          <w:lang w:val="fr-FR"/>
        </w:rPr>
        <w:t xml:space="preserve"> </w:t>
      </w:r>
      <w:r w:rsidRPr="003D513E">
        <w:rPr>
          <w:lang w:val="fr-FR"/>
        </w:rPr>
        <w:t>En tout état de cause, le Président de la Commission peut requérir de tout département concerné la communication de tout renseignement ou information se rapportant à une question soumise à l</w:t>
      </w:r>
      <w:r w:rsidR="002B1502">
        <w:rPr>
          <w:lang w:val="fr-FR"/>
        </w:rPr>
        <w:t>’</w:t>
      </w:r>
      <w:r w:rsidRPr="003D513E">
        <w:rPr>
          <w:lang w:val="fr-FR"/>
        </w:rPr>
        <w:t>examen de la Commission.</w:t>
      </w:r>
    </w:p>
    <w:p w:rsidR="00414636" w:rsidRPr="003D513E" w:rsidRDefault="00414636" w:rsidP="009618FA">
      <w:pPr>
        <w:pStyle w:val="SingleTxtG"/>
        <w:rPr>
          <w:lang w:val="fr-FR"/>
        </w:rPr>
      </w:pPr>
      <w:r>
        <w:rPr>
          <w:bCs/>
          <w:lang w:val="fr-FR"/>
        </w:rPr>
        <w:t>120.</w:t>
      </w:r>
      <w:r>
        <w:rPr>
          <w:bCs/>
          <w:lang w:val="fr-FR"/>
        </w:rPr>
        <w:tab/>
      </w:r>
      <w:r w:rsidRPr="003D513E">
        <w:rPr>
          <w:lang w:val="fr-FR"/>
        </w:rPr>
        <w:t>La Commission établit, en accord avec les autorités concernées, des mécanismes de concertation, de coopération et de coordination avec les services suivants:</w:t>
      </w:r>
    </w:p>
    <w:p w:rsidR="00414636" w:rsidRPr="003D513E" w:rsidRDefault="00414636" w:rsidP="00994F92">
      <w:pPr>
        <w:pStyle w:val="Bullet1G"/>
        <w:numPr>
          <w:ilvl w:val="0"/>
          <w:numId w:val="0"/>
        </w:numPr>
        <w:tabs>
          <w:tab w:val="left" w:pos="1701"/>
        </w:tabs>
        <w:ind w:left="1701" w:hanging="170"/>
        <w:rPr>
          <w:lang w:val="fr-FR"/>
        </w:rPr>
      </w:pPr>
      <w:r w:rsidRPr="003D513E">
        <w:rPr>
          <w:lang w:val="fr-FR"/>
        </w:rPr>
        <w:t>•</w:t>
      </w:r>
      <w:r w:rsidRPr="003D513E">
        <w:rPr>
          <w:lang w:val="fr-FR"/>
        </w:rPr>
        <w:tab/>
        <w:t>Services chargés de la promotion et de la protection des droits de l</w:t>
      </w:r>
      <w:r w:rsidR="002B1502">
        <w:rPr>
          <w:lang w:val="fr-FR"/>
        </w:rPr>
        <w:t>’</w:t>
      </w:r>
      <w:r w:rsidRPr="003D513E">
        <w:rPr>
          <w:lang w:val="fr-FR"/>
        </w:rPr>
        <w:t>homme</w:t>
      </w:r>
      <w:r>
        <w:rPr>
          <w:lang w:val="fr-FR"/>
        </w:rPr>
        <w:t>;</w:t>
      </w:r>
    </w:p>
    <w:p w:rsidR="00414636" w:rsidRPr="003D513E" w:rsidRDefault="00414636" w:rsidP="00994F92">
      <w:pPr>
        <w:pStyle w:val="Bullet1G"/>
        <w:numPr>
          <w:ilvl w:val="0"/>
          <w:numId w:val="0"/>
        </w:numPr>
        <w:tabs>
          <w:tab w:val="left" w:pos="1701"/>
        </w:tabs>
        <w:ind w:left="1701" w:hanging="170"/>
        <w:rPr>
          <w:lang w:val="fr-FR"/>
        </w:rPr>
      </w:pPr>
      <w:r w:rsidRPr="003D513E">
        <w:rPr>
          <w:lang w:val="fr-FR"/>
        </w:rPr>
        <w:t>•</w:t>
      </w:r>
      <w:r w:rsidRPr="003D513E">
        <w:rPr>
          <w:lang w:val="fr-FR"/>
        </w:rPr>
        <w:tab/>
        <w:t>Services relevant de l</w:t>
      </w:r>
      <w:r w:rsidR="002B1502">
        <w:rPr>
          <w:lang w:val="fr-FR"/>
        </w:rPr>
        <w:t>’</w:t>
      </w:r>
      <w:r w:rsidRPr="003D513E">
        <w:rPr>
          <w:lang w:val="fr-FR"/>
        </w:rPr>
        <w:t>Administration Judiciaire et Pénitentiaire</w:t>
      </w:r>
      <w:r>
        <w:rPr>
          <w:lang w:val="fr-FR"/>
        </w:rPr>
        <w:t>;</w:t>
      </w:r>
    </w:p>
    <w:p w:rsidR="00414636" w:rsidRPr="003D513E" w:rsidRDefault="00414636" w:rsidP="00994F92">
      <w:pPr>
        <w:pStyle w:val="Bullet1G"/>
        <w:numPr>
          <w:ilvl w:val="0"/>
          <w:numId w:val="0"/>
        </w:numPr>
        <w:tabs>
          <w:tab w:val="left" w:pos="1701"/>
        </w:tabs>
        <w:ind w:left="1701" w:hanging="170"/>
        <w:rPr>
          <w:lang w:val="fr-FR"/>
        </w:rPr>
      </w:pPr>
      <w:r w:rsidRPr="003D513E">
        <w:rPr>
          <w:lang w:val="fr-FR"/>
        </w:rPr>
        <w:t>•</w:t>
      </w:r>
      <w:r w:rsidRPr="003D513E">
        <w:rPr>
          <w:lang w:val="fr-FR"/>
        </w:rPr>
        <w:tab/>
        <w:t>Services chargés du maintien de l</w:t>
      </w:r>
      <w:r w:rsidR="002B1502">
        <w:rPr>
          <w:lang w:val="fr-FR"/>
        </w:rPr>
        <w:t>’</w:t>
      </w:r>
      <w:r w:rsidRPr="003D513E">
        <w:rPr>
          <w:lang w:val="fr-FR"/>
        </w:rPr>
        <w:t>ordre et de la sécurité publics</w:t>
      </w:r>
      <w:r>
        <w:rPr>
          <w:lang w:val="fr-FR"/>
        </w:rPr>
        <w:t>.</w:t>
      </w:r>
    </w:p>
    <w:p w:rsidR="00414636" w:rsidRPr="003D513E" w:rsidRDefault="00414636" w:rsidP="009618FA">
      <w:pPr>
        <w:pStyle w:val="H4G"/>
        <w:rPr>
          <w:lang w:val="fr-FR"/>
        </w:rPr>
      </w:pPr>
      <w:r>
        <w:rPr>
          <w:lang w:val="fr-FR"/>
        </w:rPr>
        <w:tab/>
      </w:r>
      <w:r>
        <w:rPr>
          <w:lang w:val="fr-FR"/>
        </w:rPr>
        <w:tab/>
      </w:r>
      <w:r w:rsidRPr="003D513E">
        <w:rPr>
          <w:lang w:val="fr-FR"/>
        </w:rPr>
        <w:t>Composition de la Commission</w:t>
      </w:r>
    </w:p>
    <w:p w:rsidR="00414636" w:rsidRPr="003D513E" w:rsidRDefault="00414636" w:rsidP="009618FA">
      <w:pPr>
        <w:pStyle w:val="SingleTxtG"/>
        <w:keepNext/>
        <w:rPr>
          <w:lang w:val="fr-FR"/>
        </w:rPr>
      </w:pPr>
      <w:r w:rsidRPr="003D513E">
        <w:rPr>
          <w:bCs/>
          <w:lang w:val="fr-FR"/>
        </w:rPr>
        <w:t>1</w:t>
      </w:r>
      <w:r>
        <w:rPr>
          <w:bCs/>
          <w:lang w:val="fr-FR"/>
        </w:rPr>
        <w:t>2</w:t>
      </w:r>
      <w:r w:rsidRPr="003D513E">
        <w:rPr>
          <w:bCs/>
          <w:lang w:val="fr-FR"/>
        </w:rPr>
        <w:t>1.</w:t>
      </w:r>
      <w:r w:rsidRPr="003D513E">
        <w:rPr>
          <w:lang w:val="fr-FR"/>
        </w:rPr>
        <w:tab/>
        <w:t>La Commission comprend un Président et les membres ci-après:</w:t>
      </w:r>
    </w:p>
    <w:p w:rsidR="00414636" w:rsidRPr="003D513E" w:rsidRDefault="00414636" w:rsidP="00994F92">
      <w:pPr>
        <w:pStyle w:val="SingleTxtG"/>
        <w:ind w:firstLine="567"/>
        <w:outlineLvl w:val="0"/>
        <w:rPr>
          <w:lang w:val="fr-FR"/>
        </w:rPr>
      </w:pPr>
      <w:r>
        <w:rPr>
          <w:lang w:val="fr-FR"/>
        </w:rPr>
        <w:t>a</w:t>
      </w:r>
      <w:r w:rsidRPr="003D513E">
        <w:rPr>
          <w:lang w:val="fr-FR"/>
        </w:rPr>
        <w:t>)</w:t>
      </w:r>
      <w:r>
        <w:rPr>
          <w:lang w:val="fr-FR"/>
        </w:rPr>
        <w:tab/>
        <w:t>Au</w:t>
      </w:r>
      <w:r w:rsidRPr="003D513E">
        <w:rPr>
          <w:lang w:val="fr-FR"/>
        </w:rPr>
        <w:t xml:space="preserve"> titre des institutions, des organisations professionnelles et de la société civile, et avec voix délibérative:</w:t>
      </w:r>
    </w:p>
    <w:p w:rsidR="00414636" w:rsidRPr="003D513E" w:rsidRDefault="00414636" w:rsidP="004B616C">
      <w:pPr>
        <w:pStyle w:val="Bullet2G"/>
        <w:rPr>
          <w:lang w:val="fr-FR"/>
        </w:rPr>
      </w:pPr>
      <w:r w:rsidRPr="003D513E">
        <w:rPr>
          <w:lang w:val="fr-FR"/>
        </w:rPr>
        <w:tab/>
        <w:t>Un député;</w:t>
      </w:r>
    </w:p>
    <w:p w:rsidR="00414636" w:rsidRPr="003D513E" w:rsidRDefault="00414636" w:rsidP="004B616C">
      <w:pPr>
        <w:pStyle w:val="Bullet2G"/>
        <w:rPr>
          <w:lang w:val="fr-FR"/>
        </w:rPr>
      </w:pPr>
      <w:r w:rsidRPr="003D513E">
        <w:rPr>
          <w:lang w:val="fr-FR"/>
        </w:rPr>
        <w:tab/>
        <w:t>Un sénateur;</w:t>
      </w:r>
    </w:p>
    <w:p w:rsidR="00414636" w:rsidRPr="003D513E" w:rsidRDefault="00414636" w:rsidP="004B616C">
      <w:pPr>
        <w:pStyle w:val="Bullet2G"/>
        <w:rPr>
          <w:lang w:val="fr-FR"/>
        </w:rPr>
      </w:pPr>
      <w:r w:rsidRPr="003D513E">
        <w:rPr>
          <w:lang w:val="fr-FR"/>
        </w:rPr>
        <w:tab/>
        <w:t>Un magistrat du siège;</w:t>
      </w:r>
    </w:p>
    <w:p w:rsidR="00414636" w:rsidRPr="003D513E" w:rsidRDefault="00414636" w:rsidP="004B616C">
      <w:pPr>
        <w:pStyle w:val="Bullet2G"/>
        <w:keepNext/>
        <w:keepLines/>
        <w:rPr>
          <w:lang w:val="fr-FR"/>
        </w:rPr>
      </w:pPr>
      <w:r w:rsidRPr="003D513E">
        <w:rPr>
          <w:lang w:val="fr-FR"/>
        </w:rPr>
        <w:tab/>
        <w:t>Six représentants des organisations non gouvernementales de</w:t>
      </w:r>
      <w:r>
        <w:rPr>
          <w:lang w:val="fr-FR"/>
        </w:rPr>
        <w:t>s</w:t>
      </w:r>
      <w:r w:rsidRPr="003D513E">
        <w:rPr>
          <w:lang w:val="fr-FR"/>
        </w:rPr>
        <w:t xml:space="preserve"> Droits de l</w:t>
      </w:r>
      <w:r w:rsidR="002B1502">
        <w:rPr>
          <w:lang w:val="fr-FR"/>
        </w:rPr>
        <w:t>’</w:t>
      </w:r>
      <w:r w:rsidRPr="003D513E">
        <w:rPr>
          <w:lang w:val="fr-FR"/>
        </w:rPr>
        <w:t>Homme</w:t>
      </w:r>
      <w:r>
        <w:rPr>
          <w:lang w:val="fr-FR"/>
        </w:rPr>
        <w:t>,</w:t>
      </w:r>
      <w:r w:rsidRPr="003D513E">
        <w:rPr>
          <w:lang w:val="fr-FR"/>
        </w:rPr>
        <w:t xml:space="preserve"> dont un représentant des organisations de défense des Droits de l</w:t>
      </w:r>
      <w:r w:rsidR="002B1502">
        <w:rPr>
          <w:lang w:val="fr-FR"/>
        </w:rPr>
        <w:t>’</w:t>
      </w:r>
      <w:r w:rsidRPr="003D513E">
        <w:rPr>
          <w:lang w:val="fr-FR"/>
        </w:rPr>
        <w:t>Enfant, un représentant des organisations de promotion et de défense des Droits de la Femme et un représentant des ONG de défense des droits des personnes souffrant d</w:t>
      </w:r>
      <w:r w:rsidR="002B1502">
        <w:rPr>
          <w:lang w:val="fr-FR"/>
        </w:rPr>
        <w:t>’</w:t>
      </w:r>
      <w:r w:rsidRPr="003D513E">
        <w:rPr>
          <w:lang w:val="fr-FR"/>
        </w:rPr>
        <w:t>un handicap;</w:t>
      </w:r>
    </w:p>
    <w:p w:rsidR="00414636" w:rsidRPr="003D513E" w:rsidRDefault="00414636" w:rsidP="004B616C">
      <w:pPr>
        <w:pStyle w:val="Bullet2G"/>
        <w:keepNext/>
        <w:keepLines/>
        <w:rPr>
          <w:lang w:val="fr-FR"/>
        </w:rPr>
      </w:pPr>
      <w:r w:rsidRPr="003D513E">
        <w:rPr>
          <w:lang w:val="fr-FR"/>
        </w:rPr>
        <w:tab/>
        <w:t>Un représentant de l</w:t>
      </w:r>
      <w:r w:rsidR="002B1502">
        <w:rPr>
          <w:lang w:val="fr-FR"/>
        </w:rPr>
        <w:t>’</w:t>
      </w:r>
      <w:r w:rsidRPr="003D513E">
        <w:rPr>
          <w:lang w:val="fr-FR"/>
        </w:rPr>
        <w:t>Association des Oulémas;</w:t>
      </w:r>
    </w:p>
    <w:p w:rsidR="00414636" w:rsidRPr="003D513E" w:rsidRDefault="00414636" w:rsidP="004B616C">
      <w:pPr>
        <w:pStyle w:val="Bullet2G"/>
        <w:keepNext/>
        <w:keepLines/>
        <w:rPr>
          <w:lang w:val="fr-FR"/>
        </w:rPr>
      </w:pPr>
      <w:r w:rsidRPr="003D513E">
        <w:rPr>
          <w:lang w:val="fr-FR"/>
        </w:rPr>
        <w:tab/>
        <w:t>Deux représentant</w:t>
      </w:r>
      <w:r>
        <w:rPr>
          <w:lang w:val="fr-FR"/>
        </w:rPr>
        <w:t>s</w:t>
      </w:r>
      <w:r w:rsidRPr="003D513E">
        <w:rPr>
          <w:lang w:val="fr-FR"/>
        </w:rPr>
        <w:t xml:space="preserve"> des centrales syndicales;</w:t>
      </w:r>
    </w:p>
    <w:p w:rsidR="00414636" w:rsidRPr="003D513E" w:rsidRDefault="00414636" w:rsidP="004B616C">
      <w:pPr>
        <w:pStyle w:val="Bullet2G"/>
        <w:keepNext/>
        <w:keepLines/>
        <w:rPr>
          <w:lang w:val="fr-FR"/>
        </w:rPr>
      </w:pPr>
      <w:r w:rsidRPr="003D513E">
        <w:rPr>
          <w:lang w:val="fr-FR"/>
        </w:rPr>
        <w:tab/>
        <w:t>Un représentant de l</w:t>
      </w:r>
      <w:r w:rsidR="002B1502">
        <w:rPr>
          <w:lang w:val="fr-FR"/>
        </w:rPr>
        <w:t>’</w:t>
      </w:r>
      <w:r w:rsidRPr="003D513E">
        <w:rPr>
          <w:lang w:val="fr-FR"/>
        </w:rPr>
        <w:t>Ordre National des Avocats;</w:t>
      </w:r>
    </w:p>
    <w:p w:rsidR="00414636" w:rsidRPr="003D513E" w:rsidRDefault="00414636" w:rsidP="004B616C">
      <w:pPr>
        <w:pStyle w:val="Bullet2G"/>
        <w:keepNext/>
        <w:keepLines/>
        <w:rPr>
          <w:lang w:val="fr-FR"/>
        </w:rPr>
      </w:pPr>
      <w:r w:rsidRPr="003D513E">
        <w:rPr>
          <w:lang w:val="fr-FR"/>
        </w:rPr>
        <w:tab/>
        <w:t>Un représentant des Associations des Journalistes;</w:t>
      </w:r>
    </w:p>
    <w:p w:rsidR="00414636" w:rsidRPr="003D513E" w:rsidRDefault="00414636" w:rsidP="004B616C">
      <w:pPr>
        <w:pStyle w:val="Bullet2G"/>
        <w:keepNext/>
        <w:keepLines/>
        <w:rPr>
          <w:lang w:val="fr-FR"/>
        </w:rPr>
      </w:pPr>
      <w:r w:rsidRPr="003D513E">
        <w:rPr>
          <w:lang w:val="fr-FR"/>
        </w:rPr>
        <w:tab/>
        <w:t>Un représentant de l</w:t>
      </w:r>
      <w:r w:rsidR="002B1502">
        <w:rPr>
          <w:lang w:val="fr-FR"/>
        </w:rPr>
        <w:t>’</w:t>
      </w:r>
      <w:r w:rsidRPr="003D513E">
        <w:rPr>
          <w:lang w:val="fr-FR"/>
        </w:rPr>
        <w:t>Université, professeur de droit;</w:t>
      </w:r>
    </w:p>
    <w:p w:rsidR="00414636" w:rsidRPr="003D513E" w:rsidRDefault="00414636" w:rsidP="004B616C">
      <w:pPr>
        <w:pStyle w:val="Bullet2G"/>
        <w:keepNext/>
        <w:keepLines/>
        <w:rPr>
          <w:lang w:val="fr-FR"/>
        </w:rPr>
      </w:pPr>
      <w:r w:rsidRPr="003D513E">
        <w:rPr>
          <w:lang w:val="fr-FR"/>
        </w:rPr>
        <w:tab/>
        <w:t>Quatre personnalités choisies en raison de leur compétence en matière des droits de l</w:t>
      </w:r>
      <w:r w:rsidR="002B1502">
        <w:rPr>
          <w:lang w:val="fr-FR"/>
        </w:rPr>
        <w:t>’</w:t>
      </w:r>
      <w:r w:rsidRPr="003D513E">
        <w:rPr>
          <w:lang w:val="fr-FR"/>
        </w:rPr>
        <w:t>homme.</w:t>
      </w:r>
    </w:p>
    <w:p w:rsidR="00414636" w:rsidRPr="003D513E" w:rsidRDefault="00414636" w:rsidP="00994F92">
      <w:pPr>
        <w:pStyle w:val="SingleTxtG"/>
        <w:ind w:firstLine="567"/>
        <w:outlineLvl w:val="0"/>
        <w:rPr>
          <w:lang w:val="fr-FR"/>
        </w:rPr>
      </w:pPr>
      <w:r>
        <w:rPr>
          <w:lang w:val="fr-FR"/>
        </w:rPr>
        <w:t>b</w:t>
      </w:r>
      <w:r w:rsidRPr="003D513E">
        <w:rPr>
          <w:lang w:val="fr-FR"/>
        </w:rPr>
        <w:t>)</w:t>
      </w:r>
      <w:r>
        <w:rPr>
          <w:lang w:val="fr-FR"/>
        </w:rPr>
        <w:tab/>
        <w:t>A</w:t>
      </w:r>
      <w:r w:rsidRPr="003D513E">
        <w:rPr>
          <w:lang w:val="fr-FR"/>
        </w:rPr>
        <w:t>u titre des administrations, et avec voix consultative:</w:t>
      </w:r>
    </w:p>
    <w:p w:rsidR="00414636" w:rsidRPr="003D513E" w:rsidRDefault="00414636" w:rsidP="004B616C">
      <w:pPr>
        <w:pStyle w:val="Bullet2G"/>
        <w:keepNext/>
        <w:keepLines/>
        <w:rPr>
          <w:lang w:val="fr-FR"/>
        </w:rPr>
      </w:pPr>
      <w:r w:rsidRPr="003D513E">
        <w:rPr>
          <w:lang w:val="fr-FR"/>
        </w:rPr>
        <w:tab/>
        <w:t xml:space="preserve">Un </w:t>
      </w:r>
      <w:r w:rsidRPr="00D743C5">
        <w:rPr>
          <w:lang w:val="fr-FR"/>
        </w:rPr>
        <w:t>conseiller à</w:t>
      </w:r>
      <w:r w:rsidRPr="003D513E">
        <w:rPr>
          <w:lang w:val="fr-FR"/>
        </w:rPr>
        <w:t xml:space="preserve"> la Présidence;</w:t>
      </w:r>
    </w:p>
    <w:p w:rsidR="00414636" w:rsidRPr="003D513E" w:rsidRDefault="00414636" w:rsidP="004B616C">
      <w:pPr>
        <w:pStyle w:val="Bullet2G"/>
        <w:keepNext/>
        <w:keepLines/>
        <w:rPr>
          <w:lang w:val="fr-FR"/>
        </w:rPr>
      </w:pPr>
      <w:r w:rsidRPr="003D513E">
        <w:rPr>
          <w:lang w:val="fr-FR"/>
        </w:rPr>
        <w:tab/>
      </w:r>
      <w:r>
        <w:rPr>
          <w:lang w:val="fr-FR"/>
        </w:rPr>
        <w:t>U</w:t>
      </w:r>
      <w:r w:rsidRPr="003D513E">
        <w:rPr>
          <w:lang w:val="fr-FR"/>
        </w:rPr>
        <w:t xml:space="preserve">n conseiller </w:t>
      </w:r>
      <w:r w:rsidRPr="00D743C5">
        <w:rPr>
          <w:lang w:val="fr-FR"/>
        </w:rPr>
        <w:t>au</w:t>
      </w:r>
      <w:r w:rsidRPr="003D513E">
        <w:rPr>
          <w:lang w:val="fr-FR"/>
        </w:rPr>
        <w:t xml:space="preserve"> Premier ministère;</w:t>
      </w:r>
    </w:p>
    <w:p w:rsidR="00414636" w:rsidRPr="003D513E" w:rsidRDefault="00414636" w:rsidP="004B616C">
      <w:pPr>
        <w:pStyle w:val="Bullet2G"/>
        <w:keepNext/>
        <w:keepLines/>
        <w:rPr>
          <w:lang w:val="fr-FR"/>
        </w:rPr>
      </w:pPr>
      <w:r w:rsidRPr="003D513E">
        <w:rPr>
          <w:lang w:val="fr-FR"/>
        </w:rPr>
        <w:tab/>
        <w:t xml:space="preserve">Un représentant du Ministère des </w:t>
      </w:r>
      <w:r>
        <w:rPr>
          <w:lang w:val="fr-FR"/>
        </w:rPr>
        <w:t>a</w:t>
      </w:r>
      <w:r w:rsidRPr="003D513E">
        <w:rPr>
          <w:lang w:val="fr-FR"/>
        </w:rPr>
        <w:t xml:space="preserve">ffaires </w:t>
      </w:r>
      <w:r>
        <w:rPr>
          <w:lang w:val="fr-FR"/>
        </w:rPr>
        <w:t>é</w:t>
      </w:r>
      <w:r w:rsidRPr="003D513E">
        <w:rPr>
          <w:lang w:val="fr-FR"/>
        </w:rPr>
        <w:t xml:space="preserve">trangères et de la </w:t>
      </w:r>
      <w:r>
        <w:rPr>
          <w:lang w:val="fr-FR"/>
        </w:rPr>
        <w:t>c</w:t>
      </w:r>
      <w:r w:rsidRPr="003D513E">
        <w:rPr>
          <w:lang w:val="fr-FR"/>
        </w:rPr>
        <w:t>oopération;</w:t>
      </w:r>
    </w:p>
    <w:p w:rsidR="00414636" w:rsidRPr="003D513E" w:rsidRDefault="00414636" w:rsidP="004B616C">
      <w:pPr>
        <w:pStyle w:val="Bullet2G"/>
        <w:keepNext/>
        <w:keepLines/>
        <w:rPr>
          <w:lang w:val="fr-FR"/>
        </w:rPr>
      </w:pPr>
      <w:r w:rsidRPr="003D513E">
        <w:rPr>
          <w:lang w:val="fr-FR"/>
        </w:rPr>
        <w:tab/>
        <w:t>Un représentant du Ministère de la Justice;</w:t>
      </w:r>
    </w:p>
    <w:p w:rsidR="00414636" w:rsidRPr="003D513E" w:rsidRDefault="00414636" w:rsidP="004B616C">
      <w:pPr>
        <w:pStyle w:val="Bullet2G"/>
        <w:keepNext/>
        <w:keepLines/>
        <w:rPr>
          <w:lang w:val="fr-FR"/>
        </w:rPr>
      </w:pPr>
      <w:r w:rsidRPr="003D513E">
        <w:rPr>
          <w:lang w:val="fr-FR"/>
        </w:rPr>
        <w:tab/>
        <w:t>Un représentant du Ministère de l</w:t>
      </w:r>
      <w:r w:rsidR="002B1502">
        <w:rPr>
          <w:lang w:val="fr-FR"/>
        </w:rPr>
        <w:t>’</w:t>
      </w:r>
      <w:r w:rsidRPr="003D513E">
        <w:rPr>
          <w:lang w:val="fr-FR"/>
        </w:rPr>
        <w:t>Intérieur, des Postes et Télécommunications;</w:t>
      </w:r>
    </w:p>
    <w:p w:rsidR="00414636" w:rsidRPr="003D513E" w:rsidRDefault="00414636" w:rsidP="004B616C">
      <w:pPr>
        <w:pStyle w:val="Bullet2G"/>
        <w:keepNext/>
        <w:keepLines/>
        <w:rPr>
          <w:lang w:val="fr-FR"/>
        </w:rPr>
      </w:pPr>
      <w:r w:rsidRPr="003D513E">
        <w:rPr>
          <w:lang w:val="fr-FR"/>
        </w:rPr>
        <w:tab/>
        <w:t xml:space="preserve">Un </w:t>
      </w:r>
      <w:r>
        <w:rPr>
          <w:lang w:val="fr-FR"/>
        </w:rPr>
        <w:t>représentant du Secrétariat d</w:t>
      </w:r>
      <w:r w:rsidR="002B1502">
        <w:rPr>
          <w:lang w:val="fr-FR"/>
        </w:rPr>
        <w:t>’</w:t>
      </w:r>
      <w:r>
        <w:rPr>
          <w:lang w:val="fr-FR"/>
        </w:rPr>
        <w:t>É</w:t>
      </w:r>
      <w:r w:rsidRPr="003D513E">
        <w:rPr>
          <w:lang w:val="fr-FR"/>
        </w:rPr>
        <w:t>tat à la Condition Féminine;</w:t>
      </w:r>
    </w:p>
    <w:p w:rsidR="00414636" w:rsidRPr="003D513E" w:rsidRDefault="00414636" w:rsidP="004B616C">
      <w:pPr>
        <w:pStyle w:val="Bullet2G"/>
        <w:keepNext/>
        <w:keepLines/>
        <w:rPr>
          <w:lang w:val="fr-FR"/>
        </w:rPr>
      </w:pPr>
      <w:r w:rsidRPr="003D513E">
        <w:rPr>
          <w:lang w:val="fr-FR"/>
        </w:rPr>
        <w:tab/>
        <w:t xml:space="preserve">Un représentant du département en charge des </w:t>
      </w:r>
      <w:r>
        <w:rPr>
          <w:lang w:val="fr-FR"/>
        </w:rPr>
        <w:t>droits de l</w:t>
      </w:r>
      <w:r w:rsidR="002B1502">
        <w:rPr>
          <w:lang w:val="fr-FR"/>
        </w:rPr>
        <w:t>’</w:t>
      </w:r>
      <w:r>
        <w:rPr>
          <w:lang w:val="fr-FR"/>
        </w:rPr>
        <w:t>homme</w:t>
      </w:r>
      <w:r w:rsidRPr="003D513E">
        <w:rPr>
          <w:lang w:val="fr-FR"/>
        </w:rPr>
        <w:t>.</w:t>
      </w:r>
    </w:p>
    <w:p w:rsidR="00414636" w:rsidRPr="003D513E" w:rsidRDefault="00414636" w:rsidP="009618FA">
      <w:pPr>
        <w:pStyle w:val="SingleTxtG"/>
        <w:rPr>
          <w:lang w:val="fr-FR"/>
        </w:rPr>
      </w:pPr>
      <w:r w:rsidRPr="003D513E">
        <w:rPr>
          <w:bCs/>
          <w:lang w:val="fr-FR"/>
        </w:rPr>
        <w:t>1</w:t>
      </w:r>
      <w:r>
        <w:rPr>
          <w:bCs/>
          <w:lang w:val="fr-FR"/>
        </w:rPr>
        <w:t>22</w:t>
      </w:r>
      <w:r w:rsidRPr="003D513E">
        <w:rPr>
          <w:bCs/>
          <w:lang w:val="fr-FR"/>
        </w:rPr>
        <w:t>.</w:t>
      </w:r>
      <w:r w:rsidRPr="003D513E">
        <w:rPr>
          <w:lang w:val="fr-FR"/>
        </w:rPr>
        <w:tab/>
        <w:t>Le Président et les membres de la Commission sont désignés par décret du Chef de l</w:t>
      </w:r>
      <w:r w:rsidR="002B1502">
        <w:rPr>
          <w:lang w:val="fr-FR"/>
        </w:rPr>
        <w:t>’</w:t>
      </w:r>
      <w:r>
        <w:rPr>
          <w:lang w:val="fr-FR"/>
        </w:rPr>
        <w:t>É</w:t>
      </w:r>
      <w:r w:rsidRPr="003D513E">
        <w:rPr>
          <w:lang w:val="fr-FR"/>
        </w:rPr>
        <w:t xml:space="preserve">tat sur proposition des administrations, </w:t>
      </w:r>
      <w:r>
        <w:rPr>
          <w:lang w:val="fr-FR"/>
        </w:rPr>
        <w:t xml:space="preserve">des </w:t>
      </w:r>
      <w:r w:rsidRPr="003D513E">
        <w:rPr>
          <w:lang w:val="fr-FR"/>
        </w:rPr>
        <w:t xml:space="preserve">institutions, </w:t>
      </w:r>
      <w:r>
        <w:rPr>
          <w:lang w:val="fr-FR"/>
        </w:rPr>
        <w:t xml:space="preserve">des </w:t>
      </w:r>
      <w:r w:rsidRPr="003D513E">
        <w:rPr>
          <w:lang w:val="fr-FR"/>
        </w:rPr>
        <w:t>organisations professionnelles et de la société civile concernées pour un mandat de trois ans</w:t>
      </w:r>
      <w:r>
        <w:rPr>
          <w:lang w:val="fr-FR"/>
        </w:rPr>
        <w:t>,</w:t>
      </w:r>
      <w:r w:rsidRPr="003D513E">
        <w:rPr>
          <w:lang w:val="fr-FR"/>
        </w:rPr>
        <w:t xml:space="preserve"> renouvelable une fois.</w:t>
      </w:r>
    </w:p>
    <w:p w:rsidR="00414636" w:rsidRPr="003D513E" w:rsidRDefault="00414636" w:rsidP="009618FA">
      <w:pPr>
        <w:pStyle w:val="H4G"/>
        <w:rPr>
          <w:lang w:val="fr-FR"/>
        </w:rPr>
      </w:pPr>
      <w:r>
        <w:rPr>
          <w:lang w:val="fr-FR"/>
        </w:rPr>
        <w:tab/>
      </w:r>
      <w:r>
        <w:rPr>
          <w:lang w:val="fr-FR"/>
        </w:rPr>
        <w:tab/>
      </w:r>
      <w:r w:rsidRPr="003D513E">
        <w:rPr>
          <w:lang w:val="fr-FR"/>
        </w:rPr>
        <w:t>Les organes de gestion de la Commission</w:t>
      </w:r>
    </w:p>
    <w:p w:rsidR="00414636" w:rsidRPr="003D513E" w:rsidRDefault="00414636" w:rsidP="009618FA">
      <w:pPr>
        <w:pStyle w:val="H56G"/>
        <w:rPr>
          <w:lang w:val="fr-FR"/>
        </w:rPr>
      </w:pPr>
      <w:r>
        <w:rPr>
          <w:lang w:val="fr-FR"/>
        </w:rPr>
        <w:tab/>
      </w:r>
      <w:r>
        <w:rPr>
          <w:lang w:val="fr-FR"/>
        </w:rPr>
        <w:tab/>
      </w:r>
      <w:r w:rsidRPr="003D513E">
        <w:rPr>
          <w:lang w:val="fr-FR"/>
        </w:rPr>
        <w:t>L</w:t>
      </w:r>
      <w:r w:rsidR="002B1502">
        <w:rPr>
          <w:lang w:val="fr-FR"/>
        </w:rPr>
        <w:t>’</w:t>
      </w:r>
      <w:r w:rsidRPr="003D513E">
        <w:rPr>
          <w:lang w:val="fr-FR"/>
        </w:rPr>
        <w:t xml:space="preserve">Assemblée </w:t>
      </w:r>
      <w:r>
        <w:rPr>
          <w:lang w:val="fr-FR"/>
        </w:rPr>
        <w:t>p</w:t>
      </w:r>
      <w:r w:rsidRPr="003D513E">
        <w:rPr>
          <w:lang w:val="fr-FR"/>
        </w:rPr>
        <w:t>lénière</w:t>
      </w:r>
    </w:p>
    <w:p w:rsidR="00414636" w:rsidRPr="003D513E" w:rsidRDefault="00414636" w:rsidP="009618FA">
      <w:pPr>
        <w:pStyle w:val="SingleTxtG"/>
        <w:rPr>
          <w:lang w:val="fr-FR"/>
        </w:rPr>
      </w:pPr>
      <w:r w:rsidRPr="003D513E">
        <w:rPr>
          <w:bCs/>
          <w:lang w:val="fr-FR"/>
        </w:rPr>
        <w:t>1</w:t>
      </w:r>
      <w:r>
        <w:rPr>
          <w:bCs/>
          <w:lang w:val="fr-FR"/>
        </w:rPr>
        <w:t>23</w:t>
      </w:r>
      <w:r w:rsidRPr="003D513E">
        <w:rPr>
          <w:bCs/>
          <w:lang w:val="fr-FR"/>
        </w:rPr>
        <w:t>.</w:t>
      </w:r>
      <w:r w:rsidRPr="003D513E">
        <w:rPr>
          <w:lang w:val="fr-FR"/>
        </w:rPr>
        <w:tab/>
        <w:t>L</w:t>
      </w:r>
      <w:r w:rsidR="002B1502">
        <w:rPr>
          <w:lang w:val="fr-FR"/>
        </w:rPr>
        <w:t>’</w:t>
      </w:r>
      <w:r>
        <w:rPr>
          <w:lang w:val="fr-FR"/>
        </w:rPr>
        <w:t>A</w:t>
      </w:r>
      <w:r w:rsidRPr="003D513E">
        <w:rPr>
          <w:lang w:val="fr-FR"/>
        </w:rPr>
        <w:t>ssemblée plénière est l</w:t>
      </w:r>
      <w:r w:rsidR="002B1502">
        <w:rPr>
          <w:lang w:val="fr-FR"/>
        </w:rPr>
        <w:t>’</w:t>
      </w:r>
      <w:r w:rsidRPr="003D513E">
        <w:rPr>
          <w:lang w:val="fr-FR"/>
        </w:rPr>
        <w:t>organe de conception et d</w:t>
      </w:r>
      <w:r w:rsidR="002B1502">
        <w:rPr>
          <w:lang w:val="fr-FR"/>
        </w:rPr>
        <w:t>’</w:t>
      </w:r>
      <w:r w:rsidRPr="003D513E">
        <w:rPr>
          <w:lang w:val="fr-FR"/>
        </w:rPr>
        <w:t>orientation de la Commission. Elle comprend le Président et les membres de l</w:t>
      </w:r>
      <w:r w:rsidR="002B1502">
        <w:rPr>
          <w:lang w:val="fr-FR"/>
        </w:rPr>
        <w:t>’</w:t>
      </w:r>
      <w:r w:rsidRPr="003D513E">
        <w:rPr>
          <w:lang w:val="fr-FR"/>
        </w:rPr>
        <w:t>institution.</w:t>
      </w:r>
      <w:r>
        <w:rPr>
          <w:lang w:val="fr-FR"/>
        </w:rPr>
        <w:t xml:space="preserve"> </w:t>
      </w:r>
      <w:r w:rsidRPr="003D513E">
        <w:rPr>
          <w:lang w:val="fr-FR"/>
        </w:rPr>
        <w:t>Elle se réunit en session ordinaire deux fois par an.</w:t>
      </w:r>
      <w:r>
        <w:rPr>
          <w:lang w:val="fr-FR"/>
        </w:rPr>
        <w:t xml:space="preserve"> </w:t>
      </w:r>
      <w:r w:rsidRPr="003D513E">
        <w:rPr>
          <w:lang w:val="fr-FR"/>
        </w:rPr>
        <w:t>L</w:t>
      </w:r>
      <w:r w:rsidR="002B1502">
        <w:rPr>
          <w:lang w:val="fr-FR"/>
        </w:rPr>
        <w:t>’</w:t>
      </w:r>
      <w:r w:rsidRPr="003D513E">
        <w:rPr>
          <w:lang w:val="fr-FR"/>
        </w:rPr>
        <w:t>Assemblée plénière se réunit en session extraordinaire sur convocation du Président ou à la demande des 2/3 des membres ayant voix délibérative. Les avis et décisions sont adoptés par vote majoritaire, dans les conditions fixées par le Règlement intérieur.</w:t>
      </w:r>
    </w:p>
    <w:p w:rsidR="00414636" w:rsidRPr="003D513E" w:rsidRDefault="00414636" w:rsidP="009618FA">
      <w:pPr>
        <w:pStyle w:val="H56G"/>
        <w:rPr>
          <w:lang w:val="fr-FR"/>
        </w:rPr>
      </w:pPr>
      <w:r>
        <w:rPr>
          <w:lang w:val="fr-FR"/>
        </w:rPr>
        <w:tab/>
      </w:r>
      <w:r>
        <w:rPr>
          <w:lang w:val="fr-FR"/>
        </w:rPr>
        <w:tab/>
      </w:r>
      <w:r w:rsidRPr="003D513E">
        <w:rPr>
          <w:lang w:val="fr-FR"/>
        </w:rPr>
        <w:t xml:space="preserve">Le Bureau </w:t>
      </w:r>
      <w:r>
        <w:rPr>
          <w:lang w:val="fr-FR"/>
        </w:rPr>
        <w:t>p</w:t>
      </w:r>
      <w:r w:rsidRPr="003D513E">
        <w:rPr>
          <w:lang w:val="fr-FR"/>
        </w:rPr>
        <w:t>ermanent</w:t>
      </w:r>
    </w:p>
    <w:p w:rsidR="00414636" w:rsidRPr="003D513E" w:rsidRDefault="00414636" w:rsidP="009618FA">
      <w:pPr>
        <w:pStyle w:val="SingleTxtG"/>
        <w:rPr>
          <w:lang w:val="fr-FR"/>
        </w:rPr>
      </w:pPr>
      <w:r w:rsidRPr="003D513E">
        <w:rPr>
          <w:bCs/>
          <w:lang w:val="fr-FR"/>
        </w:rPr>
        <w:t>1</w:t>
      </w:r>
      <w:r>
        <w:rPr>
          <w:bCs/>
          <w:lang w:val="fr-FR"/>
        </w:rPr>
        <w:t>24</w:t>
      </w:r>
      <w:r w:rsidRPr="003D513E">
        <w:rPr>
          <w:bCs/>
          <w:lang w:val="fr-FR"/>
        </w:rPr>
        <w:t>.</w:t>
      </w:r>
      <w:r w:rsidRPr="003D513E">
        <w:rPr>
          <w:lang w:val="fr-FR"/>
        </w:rPr>
        <w:tab/>
        <w:t>La Commission élit parmi ses membres un bureau permanent et des sous</w:t>
      </w:r>
      <w:r>
        <w:rPr>
          <w:lang w:val="fr-FR"/>
        </w:rPr>
        <w:t>-</w:t>
      </w:r>
      <w:r w:rsidRPr="003D513E">
        <w:rPr>
          <w:lang w:val="fr-FR"/>
        </w:rPr>
        <w:t>commissions.</w:t>
      </w:r>
      <w:r w:rsidRPr="003D513E">
        <w:rPr>
          <w:bCs/>
          <w:lang w:val="fr-FR"/>
        </w:rPr>
        <w:t xml:space="preserve"> </w:t>
      </w:r>
      <w:r w:rsidRPr="003D513E">
        <w:rPr>
          <w:lang w:val="fr-FR"/>
        </w:rPr>
        <w:t>Le Bureau de la Commission, composé de cinq membres y compris le président de la Commission, se réunit en session ordinaire au moins une fois par trimestre, et en tant que de besoin sur convocation de son Président.</w:t>
      </w:r>
      <w:r>
        <w:rPr>
          <w:lang w:val="fr-FR"/>
        </w:rPr>
        <w:t xml:space="preserve"> </w:t>
      </w:r>
      <w:r w:rsidRPr="003D513E">
        <w:rPr>
          <w:lang w:val="fr-FR"/>
        </w:rPr>
        <w:t>Le Bureau est chargé notamment:</w:t>
      </w:r>
    </w:p>
    <w:p w:rsidR="00414636" w:rsidRPr="003D513E" w:rsidRDefault="00414636" w:rsidP="00994F92">
      <w:pPr>
        <w:pStyle w:val="Bullet1G"/>
        <w:numPr>
          <w:ilvl w:val="0"/>
          <w:numId w:val="0"/>
        </w:numPr>
        <w:tabs>
          <w:tab w:val="left" w:pos="1701"/>
        </w:tabs>
        <w:ind w:left="1701" w:hanging="170"/>
        <w:rPr>
          <w:lang w:val="fr-FR"/>
        </w:rPr>
      </w:pPr>
      <w:r w:rsidRPr="003D513E">
        <w:rPr>
          <w:lang w:val="fr-FR"/>
        </w:rPr>
        <w:t>•</w:t>
      </w:r>
      <w:r w:rsidRPr="003D513E">
        <w:rPr>
          <w:lang w:val="fr-FR"/>
        </w:rPr>
        <w:tab/>
      </w:r>
      <w:r>
        <w:rPr>
          <w:lang w:val="fr-FR"/>
        </w:rPr>
        <w:t>D</w:t>
      </w:r>
      <w:r w:rsidRPr="003D513E">
        <w:rPr>
          <w:lang w:val="fr-FR"/>
        </w:rPr>
        <w:t>e l</w:t>
      </w:r>
      <w:r w:rsidR="002B1502">
        <w:rPr>
          <w:lang w:val="fr-FR"/>
        </w:rPr>
        <w:t>’</w:t>
      </w:r>
      <w:r w:rsidRPr="003D513E">
        <w:rPr>
          <w:lang w:val="fr-FR"/>
        </w:rPr>
        <w:t>élaboration des programmes et de la coordination des activités de la Commission ainsi que de l</w:t>
      </w:r>
      <w:r w:rsidR="002B1502">
        <w:rPr>
          <w:lang w:val="fr-FR"/>
        </w:rPr>
        <w:t>’</w:t>
      </w:r>
      <w:r w:rsidRPr="003D513E">
        <w:rPr>
          <w:lang w:val="fr-FR"/>
        </w:rPr>
        <w:t>établissement de l</w:t>
      </w:r>
      <w:r w:rsidR="002B1502">
        <w:rPr>
          <w:lang w:val="fr-FR"/>
        </w:rPr>
        <w:t>’</w:t>
      </w:r>
      <w:r w:rsidRPr="003D513E">
        <w:rPr>
          <w:lang w:val="fr-FR"/>
        </w:rPr>
        <w:t>ordre du jour des réunions de la Commission</w:t>
      </w:r>
      <w:r>
        <w:rPr>
          <w:lang w:val="fr-FR"/>
        </w:rPr>
        <w:t>;</w:t>
      </w:r>
    </w:p>
    <w:p w:rsidR="00414636" w:rsidRPr="003D513E" w:rsidRDefault="00414636" w:rsidP="00994F92">
      <w:pPr>
        <w:pStyle w:val="Bullet1G"/>
        <w:numPr>
          <w:ilvl w:val="0"/>
          <w:numId w:val="0"/>
        </w:numPr>
        <w:tabs>
          <w:tab w:val="left" w:pos="1701"/>
        </w:tabs>
        <w:ind w:left="1701" w:hanging="170"/>
        <w:rPr>
          <w:lang w:val="fr-FR"/>
        </w:rPr>
      </w:pPr>
      <w:r w:rsidRPr="003D513E">
        <w:rPr>
          <w:lang w:val="fr-FR"/>
        </w:rPr>
        <w:t>•</w:t>
      </w:r>
      <w:r w:rsidRPr="003D513E">
        <w:rPr>
          <w:lang w:val="fr-FR"/>
        </w:rPr>
        <w:tab/>
      </w:r>
      <w:r>
        <w:rPr>
          <w:lang w:val="fr-FR"/>
        </w:rPr>
        <w:t>D</w:t>
      </w:r>
      <w:r w:rsidRPr="003D513E">
        <w:rPr>
          <w:lang w:val="fr-FR"/>
        </w:rPr>
        <w:t>e l</w:t>
      </w:r>
      <w:r w:rsidR="002B1502">
        <w:rPr>
          <w:lang w:val="fr-FR"/>
        </w:rPr>
        <w:t>’</w:t>
      </w:r>
      <w:r w:rsidRPr="003D513E">
        <w:rPr>
          <w:lang w:val="fr-FR"/>
        </w:rPr>
        <w:t>assistance technique aux travaux de la Commission, des sous-commissions et des groupes de travail, notamment par l</w:t>
      </w:r>
      <w:r w:rsidR="002B1502">
        <w:rPr>
          <w:lang w:val="fr-FR"/>
        </w:rPr>
        <w:t>’</w:t>
      </w:r>
      <w:r w:rsidRPr="003D513E">
        <w:rPr>
          <w:lang w:val="fr-FR"/>
        </w:rPr>
        <w:t>élaboration, le suivi et l</w:t>
      </w:r>
      <w:r w:rsidR="002B1502">
        <w:rPr>
          <w:lang w:val="fr-FR"/>
        </w:rPr>
        <w:t>’</w:t>
      </w:r>
      <w:r w:rsidRPr="003D513E">
        <w:rPr>
          <w:lang w:val="fr-FR"/>
        </w:rPr>
        <w:t>évaluation des plans d</w:t>
      </w:r>
      <w:r w:rsidR="002B1502">
        <w:rPr>
          <w:lang w:val="fr-FR"/>
        </w:rPr>
        <w:t>’</w:t>
      </w:r>
      <w:r w:rsidRPr="003D513E">
        <w:rPr>
          <w:lang w:val="fr-FR"/>
        </w:rPr>
        <w:t>action de promotion et de protection des droits de l</w:t>
      </w:r>
      <w:r w:rsidR="002B1502">
        <w:rPr>
          <w:lang w:val="fr-FR"/>
        </w:rPr>
        <w:t>’</w:t>
      </w:r>
      <w:r w:rsidRPr="003D513E">
        <w:rPr>
          <w:lang w:val="fr-FR"/>
        </w:rPr>
        <w:t>homme</w:t>
      </w:r>
      <w:r>
        <w:rPr>
          <w:lang w:val="fr-FR"/>
        </w:rPr>
        <w:t>;</w:t>
      </w:r>
    </w:p>
    <w:p w:rsidR="00414636" w:rsidRPr="003D513E" w:rsidRDefault="00414636" w:rsidP="00994F92">
      <w:pPr>
        <w:pStyle w:val="Bullet1G"/>
        <w:numPr>
          <w:ilvl w:val="0"/>
          <w:numId w:val="0"/>
        </w:numPr>
        <w:tabs>
          <w:tab w:val="left" w:pos="1701"/>
        </w:tabs>
        <w:ind w:left="1701" w:hanging="170"/>
        <w:rPr>
          <w:lang w:val="fr-FR"/>
        </w:rPr>
      </w:pPr>
      <w:r w:rsidRPr="003D513E">
        <w:rPr>
          <w:lang w:val="fr-FR"/>
        </w:rPr>
        <w:t>•</w:t>
      </w:r>
      <w:r w:rsidRPr="003D513E">
        <w:rPr>
          <w:lang w:val="fr-FR"/>
        </w:rPr>
        <w:tab/>
        <w:t>Des activités d</w:t>
      </w:r>
      <w:r w:rsidR="002B1502">
        <w:rPr>
          <w:lang w:val="fr-FR"/>
        </w:rPr>
        <w:t>’</w:t>
      </w:r>
      <w:r w:rsidRPr="003D513E">
        <w:rPr>
          <w:lang w:val="fr-FR"/>
        </w:rPr>
        <w:t>étude et de recherches en matière de droits de l</w:t>
      </w:r>
      <w:r w:rsidR="002B1502">
        <w:rPr>
          <w:lang w:val="fr-FR"/>
        </w:rPr>
        <w:t>’</w:t>
      </w:r>
      <w:r w:rsidRPr="003D513E">
        <w:rPr>
          <w:lang w:val="fr-FR"/>
        </w:rPr>
        <w:t>homme, notamment par la préparation des rapports annuels ou spécifiques élaborés par la Commission</w:t>
      </w:r>
      <w:r>
        <w:rPr>
          <w:lang w:val="fr-FR"/>
        </w:rPr>
        <w:t>.</w:t>
      </w:r>
    </w:p>
    <w:p w:rsidR="00414636" w:rsidRPr="003D513E" w:rsidRDefault="00414636" w:rsidP="009618FA">
      <w:pPr>
        <w:pStyle w:val="H56G"/>
        <w:rPr>
          <w:lang w:val="fr-FR"/>
        </w:rPr>
      </w:pPr>
      <w:r>
        <w:rPr>
          <w:lang w:val="fr-FR"/>
        </w:rPr>
        <w:tab/>
      </w:r>
      <w:r>
        <w:rPr>
          <w:lang w:val="fr-FR"/>
        </w:rPr>
        <w:tab/>
      </w:r>
      <w:r w:rsidRPr="003D513E">
        <w:rPr>
          <w:lang w:val="fr-FR"/>
        </w:rPr>
        <w:t xml:space="preserve">Les </w:t>
      </w:r>
      <w:r>
        <w:rPr>
          <w:lang w:val="fr-FR"/>
        </w:rPr>
        <w:t>s</w:t>
      </w:r>
      <w:r w:rsidRPr="003D513E">
        <w:rPr>
          <w:lang w:val="fr-FR"/>
        </w:rPr>
        <w:t>ous</w:t>
      </w:r>
      <w:r>
        <w:rPr>
          <w:lang w:val="fr-FR"/>
        </w:rPr>
        <w:t>-c</w:t>
      </w:r>
      <w:r w:rsidRPr="003D513E">
        <w:rPr>
          <w:lang w:val="fr-FR"/>
        </w:rPr>
        <w:t>o</w:t>
      </w:r>
      <w:r>
        <w:rPr>
          <w:lang w:val="fr-FR"/>
        </w:rPr>
        <w:t>mmissions</w:t>
      </w:r>
    </w:p>
    <w:p w:rsidR="00414636" w:rsidRPr="003D513E" w:rsidRDefault="00414636" w:rsidP="009618FA">
      <w:pPr>
        <w:pStyle w:val="SingleTxtG"/>
        <w:rPr>
          <w:lang w:val="fr-FR"/>
        </w:rPr>
      </w:pPr>
      <w:r w:rsidRPr="003D513E">
        <w:rPr>
          <w:bCs/>
          <w:lang w:val="fr-FR"/>
        </w:rPr>
        <w:t>12</w:t>
      </w:r>
      <w:r>
        <w:rPr>
          <w:bCs/>
          <w:lang w:val="fr-FR"/>
        </w:rPr>
        <w:t>5</w:t>
      </w:r>
      <w:r w:rsidRPr="003D513E">
        <w:rPr>
          <w:bCs/>
          <w:lang w:val="fr-FR"/>
        </w:rPr>
        <w:t>.</w:t>
      </w:r>
      <w:r w:rsidRPr="003D513E">
        <w:rPr>
          <w:lang w:val="fr-FR"/>
        </w:rPr>
        <w:tab/>
        <w:t>Les sous-commissions sont chargées d</w:t>
      </w:r>
      <w:r w:rsidR="002B1502">
        <w:rPr>
          <w:lang w:val="fr-FR"/>
        </w:rPr>
        <w:t>’</w:t>
      </w:r>
      <w:r w:rsidRPr="003D513E">
        <w:rPr>
          <w:lang w:val="fr-FR"/>
        </w:rPr>
        <w:t>étudier des questions spécifiques, d</w:t>
      </w:r>
      <w:r w:rsidR="002B1502">
        <w:rPr>
          <w:lang w:val="fr-FR"/>
        </w:rPr>
        <w:t>’</w:t>
      </w:r>
      <w:r w:rsidRPr="003D513E">
        <w:rPr>
          <w:lang w:val="fr-FR"/>
        </w:rPr>
        <w:t>élaborer des rapports sur les questions qui leur sont confiées ou de proposer toutes recommandations utiles.</w:t>
      </w:r>
    </w:p>
    <w:p w:rsidR="00414636" w:rsidRPr="003D513E" w:rsidRDefault="00414636" w:rsidP="009618FA">
      <w:pPr>
        <w:pStyle w:val="SingleTxtG"/>
        <w:rPr>
          <w:lang w:val="fr-FR"/>
        </w:rPr>
      </w:pPr>
      <w:r w:rsidRPr="003D513E">
        <w:rPr>
          <w:bCs/>
          <w:lang w:val="fr-FR"/>
        </w:rPr>
        <w:t>12</w:t>
      </w:r>
      <w:r>
        <w:rPr>
          <w:bCs/>
          <w:lang w:val="fr-FR"/>
        </w:rPr>
        <w:t>6</w:t>
      </w:r>
      <w:r w:rsidRPr="003D513E">
        <w:rPr>
          <w:bCs/>
          <w:lang w:val="fr-FR"/>
        </w:rPr>
        <w:t>.</w:t>
      </w:r>
      <w:r w:rsidRPr="003D513E">
        <w:rPr>
          <w:lang w:val="fr-FR"/>
        </w:rPr>
        <w:tab/>
        <w:t>La Commission peut nommer, en son sein, un rapporteur spécial chargé de lui présenter un rapport ou des recommandations sur des situations de violations graves des droits de l</w:t>
      </w:r>
      <w:r w:rsidR="002B1502">
        <w:rPr>
          <w:lang w:val="fr-FR"/>
        </w:rPr>
        <w:t>’</w:t>
      </w:r>
      <w:r w:rsidRPr="003D513E">
        <w:rPr>
          <w:lang w:val="fr-FR"/>
        </w:rPr>
        <w:t>homme.</w:t>
      </w:r>
      <w:r>
        <w:rPr>
          <w:lang w:val="fr-FR"/>
        </w:rPr>
        <w:t xml:space="preserve"> </w:t>
      </w:r>
      <w:r w:rsidRPr="003D513E">
        <w:rPr>
          <w:lang w:val="fr-FR"/>
        </w:rPr>
        <w:t>La Commission peut recourir, de manière ponctuelle et en cas de besoin, aux services d</w:t>
      </w:r>
      <w:r w:rsidR="002B1502">
        <w:rPr>
          <w:lang w:val="fr-FR"/>
        </w:rPr>
        <w:t>’</w:t>
      </w:r>
      <w:r w:rsidRPr="003D513E">
        <w:rPr>
          <w:lang w:val="fr-FR"/>
        </w:rPr>
        <w:t>experts.</w:t>
      </w:r>
    </w:p>
    <w:p w:rsidR="00414636" w:rsidRPr="003D513E" w:rsidRDefault="00414636" w:rsidP="009618FA">
      <w:pPr>
        <w:pStyle w:val="H56G"/>
        <w:rPr>
          <w:lang w:val="fr-FR"/>
        </w:rPr>
      </w:pPr>
      <w:r>
        <w:rPr>
          <w:lang w:val="fr-FR"/>
        </w:rPr>
        <w:tab/>
      </w:r>
      <w:r>
        <w:rPr>
          <w:lang w:val="fr-FR"/>
        </w:rPr>
        <w:tab/>
        <w:t xml:space="preserve">Le </w:t>
      </w:r>
      <w:r w:rsidRPr="003D513E">
        <w:rPr>
          <w:lang w:val="fr-FR"/>
        </w:rPr>
        <w:t xml:space="preserve">Secrétaire </w:t>
      </w:r>
      <w:r>
        <w:rPr>
          <w:lang w:val="fr-FR"/>
        </w:rPr>
        <w:t>g</w:t>
      </w:r>
      <w:r w:rsidRPr="003D513E">
        <w:rPr>
          <w:lang w:val="fr-FR"/>
        </w:rPr>
        <w:t>énéral</w:t>
      </w:r>
    </w:p>
    <w:p w:rsidR="00414636" w:rsidRPr="003D513E" w:rsidRDefault="00414636" w:rsidP="009618FA">
      <w:pPr>
        <w:pStyle w:val="SingleTxtG"/>
        <w:rPr>
          <w:lang w:val="fr-FR"/>
        </w:rPr>
      </w:pPr>
      <w:r w:rsidRPr="003D513E">
        <w:rPr>
          <w:bCs/>
          <w:lang w:val="fr-FR"/>
        </w:rPr>
        <w:t>12</w:t>
      </w:r>
      <w:r>
        <w:rPr>
          <w:bCs/>
          <w:lang w:val="fr-FR"/>
        </w:rPr>
        <w:t>7</w:t>
      </w:r>
      <w:r w:rsidRPr="003D513E">
        <w:rPr>
          <w:bCs/>
          <w:lang w:val="fr-FR"/>
        </w:rPr>
        <w:t>.</w:t>
      </w:r>
      <w:r w:rsidRPr="003D513E">
        <w:rPr>
          <w:lang w:val="fr-FR"/>
        </w:rPr>
        <w:tab/>
        <w:t>Le Président de la Commission est assisté d</w:t>
      </w:r>
      <w:r w:rsidR="002B1502">
        <w:rPr>
          <w:lang w:val="fr-FR"/>
        </w:rPr>
        <w:t>’</w:t>
      </w:r>
      <w:r w:rsidRPr="003D513E">
        <w:rPr>
          <w:lang w:val="fr-FR"/>
        </w:rPr>
        <w:t>un secrétaire général nommé par décret pris en Conseil des Ministres parmi les cadres de haut niveau reconnus pour leur compétence, leur honnêteté et leur bonne moralité.</w:t>
      </w:r>
      <w:r>
        <w:rPr>
          <w:lang w:val="fr-FR"/>
        </w:rPr>
        <w:t xml:space="preserve"> </w:t>
      </w:r>
      <w:r w:rsidRPr="003D513E">
        <w:rPr>
          <w:lang w:val="fr-FR"/>
        </w:rPr>
        <w:t>Le Président peut déléguer au Secrétaire général le pouvoir de signer certains actes d</w:t>
      </w:r>
      <w:r w:rsidR="002B1502">
        <w:rPr>
          <w:lang w:val="fr-FR"/>
        </w:rPr>
        <w:t>’</w:t>
      </w:r>
      <w:r w:rsidRPr="003D513E">
        <w:rPr>
          <w:lang w:val="fr-FR"/>
        </w:rPr>
        <w:t>ordre administratif.</w:t>
      </w:r>
      <w:r>
        <w:rPr>
          <w:lang w:val="fr-FR"/>
        </w:rPr>
        <w:t xml:space="preserve"> </w:t>
      </w:r>
      <w:r w:rsidRPr="003D513E">
        <w:rPr>
          <w:lang w:val="fr-FR"/>
        </w:rPr>
        <w:t xml:space="preserve">Le Secrétaire </w:t>
      </w:r>
      <w:r>
        <w:rPr>
          <w:lang w:val="fr-FR"/>
        </w:rPr>
        <w:t>g</w:t>
      </w:r>
      <w:r w:rsidRPr="003D513E">
        <w:rPr>
          <w:lang w:val="fr-FR"/>
        </w:rPr>
        <w:t xml:space="preserve">énéral assure le </w:t>
      </w:r>
      <w:r>
        <w:rPr>
          <w:lang w:val="fr-FR"/>
        </w:rPr>
        <w:t>s</w:t>
      </w:r>
      <w:r w:rsidRPr="003D513E">
        <w:rPr>
          <w:lang w:val="fr-FR"/>
        </w:rPr>
        <w:t>ecrétariat de la Commission.</w:t>
      </w:r>
    </w:p>
    <w:p w:rsidR="00414636" w:rsidRPr="003D513E" w:rsidRDefault="00414636" w:rsidP="009618FA">
      <w:pPr>
        <w:pStyle w:val="H56G"/>
        <w:rPr>
          <w:lang w:val="fr-FR"/>
        </w:rPr>
      </w:pPr>
      <w:r>
        <w:rPr>
          <w:lang w:val="fr-FR"/>
        </w:rPr>
        <w:tab/>
      </w:r>
      <w:r>
        <w:rPr>
          <w:lang w:val="fr-FR"/>
        </w:rPr>
        <w:tab/>
        <w:t>Le b</w:t>
      </w:r>
      <w:r w:rsidRPr="003D513E">
        <w:rPr>
          <w:lang w:val="fr-FR"/>
        </w:rPr>
        <w:t>udget de la Commission</w:t>
      </w:r>
    </w:p>
    <w:p w:rsidR="00414636" w:rsidRPr="003D513E" w:rsidRDefault="00414636" w:rsidP="009618FA">
      <w:pPr>
        <w:pStyle w:val="SingleTxtG"/>
        <w:rPr>
          <w:lang w:val="fr-FR"/>
        </w:rPr>
      </w:pPr>
      <w:r w:rsidRPr="003D513E">
        <w:rPr>
          <w:bCs/>
          <w:lang w:val="fr-FR"/>
        </w:rPr>
        <w:t>12</w:t>
      </w:r>
      <w:r>
        <w:rPr>
          <w:bCs/>
          <w:lang w:val="fr-FR"/>
        </w:rPr>
        <w:t>8</w:t>
      </w:r>
      <w:r w:rsidRPr="003D513E">
        <w:rPr>
          <w:bCs/>
          <w:lang w:val="fr-FR"/>
        </w:rPr>
        <w:t>.</w:t>
      </w:r>
      <w:r w:rsidRPr="003D513E">
        <w:rPr>
          <w:lang w:val="fr-FR"/>
        </w:rPr>
        <w:tab/>
        <w:t>La Commission élabore son budget en rapport avec les servi</w:t>
      </w:r>
      <w:r>
        <w:rPr>
          <w:lang w:val="fr-FR"/>
        </w:rPr>
        <w:t>ces techniques compétents de l</w:t>
      </w:r>
      <w:r w:rsidR="002B1502">
        <w:rPr>
          <w:lang w:val="fr-FR"/>
        </w:rPr>
        <w:t>’</w:t>
      </w:r>
      <w:r>
        <w:rPr>
          <w:lang w:val="fr-FR"/>
        </w:rPr>
        <w:t>É</w:t>
      </w:r>
      <w:r w:rsidRPr="003D513E">
        <w:rPr>
          <w:lang w:val="fr-FR"/>
        </w:rPr>
        <w:t>tat et l</w:t>
      </w:r>
      <w:r w:rsidR="002B1502">
        <w:rPr>
          <w:lang w:val="fr-FR"/>
        </w:rPr>
        <w:t>’</w:t>
      </w:r>
      <w:r w:rsidRPr="003D513E">
        <w:rPr>
          <w:lang w:val="fr-FR"/>
        </w:rPr>
        <w:t>exécute conformément aux règles de la comptabilité publique.</w:t>
      </w:r>
    </w:p>
    <w:p w:rsidR="00414636" w:rsidRDefault="00414636" w:rsidP="009618FA">
      <w:pPr>
        <w:pStyle w:val="SingleTxtG"/>
        <w:rPr>
          <w:lang w:val="fr-FR"/>
        </w:rPr>
      </w:pPr>
      <w:r w:rsidRPr="003D513E">
        <w:rPr>
          <w:bCs/>
          <w:lang w:val="fr-FR"/>
        </w:rPr>
        <w:t>12</w:t>
      </w:r>
      <w:r>
        <w:rPr>
          <w:bCs/>
          <w:lang w:val="fr-FR"/>
        </w:rPr>
        <w:t>9</w:t>
      </w:r>
      <w:r w:rsidRPr="003D513E">
        <w:rPr>
          <w:bCs/>
          <w:lang w:val="fr-FR"/>
        </w:rPr>
        <w:t>.</w:t>
      </w:r>
      <w:r w:rsidRPr="003D513E">
        <w:rPr>
          <w:lang w:val="fr-FR"/>
        </w:rPr>
        <w:tab/>
        <w:t>Les crédits nécessaires au fonctionnement et à l</w:t>
      </w:r>
      <w:r w:rsidR="002B1502">
        <w:rPr>
          <w:lang w:val="fr-FR"/>
        </w:rPr>
        <w:t>’</w:t>
      </w:r>
      <w:r w:rsidRPr="003D513E">
        <w:rPr>
          <w:lang w:val="fr-FR"/>
        </w:rPr>
        <w:t>accomplissement des missions de la Commission font l</w:t>
      </w:r>
      <w:r w:rsidR="002B1502">
        <w:rPr>
          <w:lang w:val="fr-FR"/>
        </w:rPr>
        <w:t>’</w:t>
      </w:r>
      <w:r w:rsidRPr="003D513E">
        <w:rPr>
          <w:lang w:val="fr-FR"/>
        </w:rPr>
        <w:t>objet d</w:t>
      </w:r>
      <w:r w:rsidR="002B1502">
        <w:rPr>
          <w:lang w:val="fr-FR"/>
        </w:rPr>
        <w:t>’</w:t>
      </w:r>
      <w:r w:rsidRPr="003D513E">
        <w:rPr>
          <w:lang w:val="fr-FR"/>
        </w:rPr>
        <w:t>une inscription autonome dans le budget général. Ils sont autorisés dans le cadre de la loi de finance.</w:t>
      </w:r>
      <w:r>
        <w:rPr>
          <w:lang w:val="fr-FR"/>
        </w:rPr>
        <w:t xml:space="preserve"> </w:t>
      </w:r>
      <w:r w:rsidRPr="003D513E">
        <w:rPr>
          <w:lang w:val="fr-FR"/>
        </w:rPr>
        <w:t>La Commission peut recevoir des moyens provenant d</w:t>
      </w:r>
      <w:r w:rsidR="002B1502">
        <w:rPr>
          <w:lang w:val="fr-FR"/>
        </w:rPr>
        <w:t>’</w:t>
      </w:r>
      <w:r w:rsidRPr="003D513E">
        <w:rPr>
          <w:lang w:val="fr-FR"/>
        </w:rPr>
        <w:t>autres sources, notamment des dons, legs et subventions.</w:t>
      </w:r>
      <w:r>
        <w:rPr>
          <w:lang w:val="fr-FR"/>
        </w:rPr>
        <w:t xml:space="preserve"> </w:t>
      </w:r>
      <w:r w:rsidRPr="003D513E">
        <w:rPr>
          <w:lang w:val="fr-FR"/>
        </w:rPr>
        <w:t xml:space="preserve">La comptabilité de la Commission est tenue par un comptable public nommé par le Ministre des </w:t>
      </w:r>
      <w:r>
        <w:rPr>
          <w:lang w:val="fr-FR"/>
        </w:rPr>
        <w:t>f</w:t>
      </w:r>
      <w:r w:rsidRPr="003D513E">
        <w:rPr>
          <w:lang w:val="fr-FR"/>
        </w:rPr>
        <w:t>inances.</w:t>
      </w:r>
    </w:p>
    <w:p w:rsidR="00414636" w:rsidRPr="00D80A3F" w:rsidRDefault="00414636" w:rsidP="009618FA">
      <w:pPr>
        <w:pStyle w:val="HChG"/>
        <w:rPr>
          <w:lang w:val="fr-FR"/>
        </w:rPr>
      </w:pPr>
      <w:r>
        <w:rPr>
          <w:lang w:val="fr-FR"/>
        </w:rPr>
        <w:br w:type="page"/>
      </w:r>
      <w:r w:rsidR="0072649A">
        <w:rPr>
          <w:lang w:val="fr-FR"/>
        </w:rPr>
        <w:tab/>
      </w:r>
      <w:r>
        <w:rPr>
          <w:lang w:val="fr-FR"/>
        </w:rPr>
        <w:t>III.</w:t>
      </w:r>
      <w:r>
        <w:rPr>
          <w:lang w:val="fr-FR"/>
        </w:rPr>
        <w:tab/>
      </w:r>
      <w:r w:rsidRPr="00D80A3F">
        <w:rPr>
          <w:lang w:val="fr-FR"/>
        </w:rPr>
        <w:t xml:space="preserve">Mise en œuvre des dispositions de </w:t>
      </w:r>
      <w:r>
        <w:rPr>
          <w:lang w:val="fr-FR"/>
        </w:rPr>
        <w:t>f</w:t>
      </w:r>
      <w:r w:rsidRPr="00D80A3F">
        <w:rPr>
          <w:lang w:val="fr-FR"/>
        </w:rPr>
        <w:t>ond du Pacte in</w:t>
      </w:r>
      <w:r>
        <w:rPr>
          <w:lang w:val="fr-FR"/>
        </w:rPr>
        <w:t>ternational relatif aux droits é</w:t>
      </w:r>
      <w:r w:rsidRPr="00D80A3F">
        <w:rPr>
          <w:lang w:val="fr-FR"/>
        </w:rPr>
        <w:t>conomiques, sociaux et culturels</w:t>
      </w:r>
      <w:r>
        <w:rPr>
          <w:lang w:val="fr-FR"/>
        </w:rPr>
        <w:t xml:space="preserve"> (art. 1 à 2 et 9 à 15)</w:t>
      </w:r>
    </w:p>
    <w:p w:rsidR="00414636" w:rsidRPr="00D80A3F" w:rsidRDefault="00414636" w:rsidP="009618FA">
      <w:pPr>
        <w:pStyle w:val="H1G"/>
        <w:rPr>
          <w:bCs/>
          <w:lang w:val="fr-FR"/>
        </w:rPr>
      </w:pPr>
      <w:r>
        <w:rPr>
          <w:bCs/>
          <w:lang w:val="fr-FR"/>
        </w:rPr>
        <w:tab/>
      </w:r>
      <w:r>
        <w:rPr>
          <w:bCs/>
          <w:lang w:val="fr-FR"/>
        </w:rPr>
        <w:tab/>
      </w:r>
      <w:r w:rsidRPr="00D80A3F">
        <w:rPr>
          <w:bCs/>
          <w:lang w:val="fr-FR"/>
        </w:rPr>
        <w:t>Article 1</w:t>
      </w:r>
      <w:r w:rsidRPr="00D80A3F">
        <w:rPr>
          <w:bCs/>
          <w:vertAlign w:val="superscript"/>
          <w:lang w:val="fr-FR"/>
        </w:rPr>
        <w:t>er</w:t>
      </w:r>
      <w:r>
        <w:rPr>
          <w:bCs/>
          <w:vertAlign w:val="superscript"/>
          <w:lang w:val="fr-FR"/>
        </w:rPr>
        <w:br/>
      </w:r>
      <w:r w:rsidRPr="00D80A3F">
        <w:rPr>
          <w:lang w:val="fr-FR"/>
        </w:rPr>
        <w:t>Droit à l</w:t>
      </w:r>
      <w:r w:rsidR="002B1502">
        <w:rPr>
          <w:lang w:val="fr-FR"/>
        </w:rPr>
        <w:t>’</w:t>
      </w:r>
      <w:r w:rsidRPr="00D80A3F">
        <w:rPr>
          <w:lang w:val="fr-FR"/>
        </w:rPr>
        <w:t>autodétermination</w:t>
      </w:r>
    </w:p>
    <w:p w:rsidR="00414636" w:rsidRPr="00D80A3F" w:rsidRDefault="00414636" w:rsidP="009618FA">
      <w:pPr>
        <w:pStyle w:val="SingleTxtG"/>
        <w:rPr>
          <w:lang w:val="fr-FR"/>
        </w:rPr>
      </w:pPr>
      <w:r w:rsidRPr="00D80A3F">
        <w:rPr>
          <w:bCs/>
          <w:lang w:val="fr-FR"/>
        </w:rPr>
        <w:t>1</w:t>
      </w:r>
      <w:r>
        <w:rPr>
          <w:bCs/>
          <w:lang w:val="fr-FR"/>
        </w:rPr>
        <w:t>30</w:t>
      </w:r>
      <w:r w:rsidRPr="00D80A3F">
        <w:rPr>
          <w:bCs/>
          <w:lang w:val="fr-FR"/>
        </w:rPr>
        <w:t>.</w:t>
      </w:r>
      <w:r w:rsidRPr="00D80A3F">
        <w:rPr>
          <w:bCs/>
          <w:lang w:val="fr-FR"/>
        </w:rPr>
        <w:tab/>
      </w:r>
      <w:r w:rsidRPr="00D80A3F">
        <w:rPr>
          <w:lang w:val="fr-FR"/>
        </w:rPr>
        <w:t>Notre pays qui est doté d</w:t>
      </w:r>
      <w:r w:rsidR="002B1502">
        <w:rPr>
          <w:lang w:val="fr-FR"/>
        </w:rPr>
        <w:t>’</w:t>
      </w:r>
      <w:r w:rsidRPr="00D80A3F">
        <w:rPr>
          <w:lang w:val="fr-FR"/>
        </w:rPr>
        <w:t xml:space="preserve">une </w:t>
      </w:r>
      <w:r>
        <w:rPr>
          <w:lang w:val="fr-FR"/>
        </w:rPr>
        <w:t>C</w:t>
      </w:r>
      <w:r w:rsidRPr="00D80A3F">
        <w:rPr>
          <w:lang w:val="fr-FR"/>
        </w:rPr>
        <w:t>onstitution consacrant l</w:t>
      </w:r>
      <w:r w:rsidR="002B1502">
        <w:rPr>
          <w:lang w:val="fr-FR"/>
        </w:rPr>
        <w:t>’</w:t>
      </w:r>
      <w:r w:rsidRPr="00D80A3F">
        <w:rPr>
          <w:lang w:val="fr-FR"/>
        </w:rPr>
        <w:t xml:space="preserve">attachement du Peuple mauritanien aux principes énoncés par la Déclaration </w:t>
      </w:r>
      <w:r>
        <w:rPr>
          <w:lang w:val="fr-FR"/>
        </w:rPr>
        <w:t>u</w:t>
      </w:r>
      <w:r w:rsidRPr="00D80A3F">
        <w:rPr>
          <w:lang w:val="fr-FR"/>
        </w:rPr>
        <w:t xml:space="preserve">niverselle des </w:t>
      </w:r>
      <w:r>
        <w:rPr>
          <w:lang w:val="fr-FR"/>
        </w:rPr>
        <w:t>d</w:t>
      </w:r>
      <w:r w:rsidRPr="00D80A3F">
        <w:rPr>
          <w:lang w:val="fr-FR"/>
        </w:rPr>
        <w:t>roits de l</w:t>
      </w:r>
      <w:r w:rsidR="002B1502">
        <w:rPr>
          <w:lang w:val="fr-FR"/>
        </w:rPr>
        <w:t>’</w:t>
      </w:r>
      <w:r>
        <w:rPr>
          <w:lang w:val="fr-FR"/>
        </w:rPr>
        <w:t>h</w:t>
      </w:r>
      <w:r w:rsidRPr="00D80A3F">
        <w:rPr>
          <w:lang w:val="fr-FR"/>
        </w:rPr>
        <w:t>omme et la Charte Africaine des Droits de l</w:t>
      </w:r>
      <w:r w:rsidR="002B1502">
        <w:rPr>
          <w:lang w:val="fr-FR"/>
        </w:rPr>
        <w:t>’</w:t>
      </w:r>
      <w:r w:rsidRPr="00D80A3F">
        <w:rPr>
          <w:lang w:val="fr-FR"/>
        </w:rPr>
        <w:t>Homme et des Peuples a</w:t>
      </w:r>
      <w:r>
        <w:rPr>
          <w:lang w:val="fr-FR"/>
        </w:rPr>
        <w:t>,</w:t>
      </w:r>
      <w:r w:rsidRPr="00D80A3F">
        <w:rPr>
          <w:lang w:val="fr-FR"/>
        </w:rPr>
        <w:t xml:space="preserve"> depuis son indépendance en 1960</w:t>
      </w:r>
      <w:r>
        <w:rPr>
          <w:lang w:val="fr-FR"/>
        </w:rPr>
        <w:t>,</w:t>
      </w:r>
      <w:r w:rsidRPr="00D80A3F">
        <w:rPr>
          <w:lang w:val="fr-FR"/>
        </w:rPr>
        <w:t xml:space="preserve"> soutenu toutes les causes</w:t>
      </w:r>
      <w:r>
        <w:rPr>
          <w:lang w:val="fr-FR"/>
        </w:rPr>
        <w:t xml:space="preserve"> </w:t>
      </w:r>
      <w:r w:rsidRPr="00D80A3F">
        <w:rPr>
          <w:lang w:val="fr-FR"/>
        </w:rPr>
        <w:t>justes dans le monde</w:t>
      </w:r>
      <w:r>
        <w:rPr>
          <w:lang w:val="fr-FR"/>
        </w:rPr>
        <w:t>,</w:t>
      </w:r>
      <w:r w:rsidRPr="00D80A3F">
        <w:rPr>
          <w:lang w:val="fr-FR"/>
        </w:rPr>
        <w:t xml:space="preserve"> notamment le Droit des Peuples à disposer d</w:t>
      </w:r>
      <w:r w:rsidR="002B1502">
        <w:rPr>
          <w:lang w:val="fr-FR"/>
        </w:rPr>
        <w:t>’</w:t>
      </w:r>
      <w:r w:rsidRPr="00D80A3F">
        <w:rPr>
          <w:lang w:val="fr-FR"/>
        </w:rPr>
        <w:t>eux-mêmes.</w:t>
      </w:r>
    </w:p>
    <w:p w:rsidR="00414636" w:rsidRPr="00D80A3F" w:rsidRDefault="00414636" w:rsidP="009618FA">
      <w:pPr>
        <w:pStyle w:val="SingleTxtG"/>
        <w:rPr>
          <w:lang w:val="fr-FR"/>
        </w:rPr>
      </w:pPr>
      <w:r w:rsidRPr="00D80A3F">
        <w:rPr>
          <w:bCs/>
          <w:lang w:val="fr-FR"/>
        </w:rPr>
        <w:t>1</w:t>
      </w:r>
      <w:r>
        <w:rPr>
          <w:bCs/>
          <w:lang w:val="fr-FR"/>
        </w:rPr>
        <w:t>31</w:t>
      </w:r>
      <w:r w:rsidRPr="00D80A3F">
        <w:rPr>
          <w:bCs/>
          <w:lang w:val="fr-FR"/>
        </w:rPr>
        <w:t>.</w:t>
      </w:r>
      <w:r w:rsidRPr="00D80A3F">
        <w:rPr>
          <w:bCs/>
          <w:lang w:val="fr-FR"/>
        </w:rPr>
        <w:tab/>
      </w:r>
      <w:r w:rsidRPr="00D80A3F">
        <w:rPr>
          <w:lang w:val="fr-FR"/>
        </w:rPr>
        <w:t xml:space="preserve">En </w:t>
      </w:r>
      <w:r>
        <w:rPr>
          <w:lang w:val="fr-FR"/>
        </w:rPr>
        <w:t>sa qualité d</w:t>
      </w:r>
      <w:r w:rsidR="002B1502">
        <w:rPr>
          <w:lang w:val="fr-FR"/>
        </w:rPr>
        <w:t>’</w:t>
      </w:r>
      <w:r>
        <w:rPr>
          <w:lang w:val="fr-FR"/>
        </w:rPr>
        <w:t>É</w:t>
      </w:r>
      <w:r w:rsidRPr="00D80A3F">
        <w:rPr>
          <w:lang w:val="fr-FR"/>
        </w:rPr>
        <w:t xml:space="preserve">tat Partie au Pacte international relatif aux </w:t>
      </w:r>
      <w:r>
        <w:rPr>
          <w:lang w:val="fr-FR"/>
        </w:rPr>
        <w:t>d</w:t>
      </w:r>
      <w:r w:rsidRPr="00D80A3F">
        <w:rPr>
          <w:lang w:val="fr-FR"/>
        </w:rPr>
        <w:t xml:space="preserve">roits </w:t>
      </w:r>
      <w:r>
        <w:rPr>
          <w:lang w:val="fr-FR"/>
        </w:rPr>
        <w:t>é</w:t>
      </w:r>
      <w:r w:rsidRPr="00D80A3F">
        <w:rPr>
          <w:lang w:val="fr-FR"/>
        </w:rPr>
        <w:t xml:space="preserve">conomiques, sociaux et </w:t>
      </w:r>
      <w:r>
        <w:rPr>
          <w:lang w:val="fr-FR"/>
        </w:rPr>
        <w:t>c</w:t>
      </w:r>
      <w:r w:rsidRPr="00D80A3F">
        <w:rPr>
          <w:lang w:val="fr-FR"/>
        </w:rPr>
        <w:t>ulturels (196</w:t>
      </w:r>
      <w:r>
        <w:rPr>
          <w:lang w:val="fr-FR"/>
        </w:rPr>
        <w:t>6</w:t>
      </w:r>
      <w:r w:rsidRPr="00D80A3F">
        <w:rPr>
          <w:lang w:val="fr-FR"/>
        </w:rPr>
        <w:t>), la République Islamique de Mauritanie s</w:t>
      </w:r>
      <w:r w:rsidR="002B1502">
        <w:rPr>
          <w:lang w:val="fr-FR"/>
        </w:rPr>
        <w:t>’</w:t>
      </w:r>
      <w:r w:rsidRPr="00D80A3F">
        <w:rPr>
          <w:lang w:val="fr-FR"/>
        </w:rPr>
        <w:t>est toujours engagée à soutenir les peuples dans leur lutte pour recouvrer leur liberté et assurer librement leur développement économique, social et culturel.</w:t>
      </w:r>
    </w:p>
    <w:p w:rsidR="00414636" w:rsidRPr="00D80A3F" w:rsidRDefault="00414636" w:rsidP="009618FA">
      <w:pPr>
        <w:pStyle w:val="SingleTxtG"/>
        <w:rPr>
          <w:lang w:val="fr-FR"/>
        </w:rPr>
      </w:pPr>
      <w:r w:rsidRPr="00D80A3F">
        <w:rPr>
          <w:bCs/>
          <w:lang w:val="fr-FR"/>
        </w:rPr>
        <w:t>1</w:t>
      </w:r>
      <w:r>
        <w:rPr>
          <w:bCs/>
          <w:lang w:val="fr-FR"/>
        </w:rPr>
        <w:t>3</w:t>
      </w:r>
      <w:r w:rsidRPr="00D80A3F">
        <w:rPr>
          <w:bCs/>
          <w:lang w:val="fr-FR"/>
        </w:rPr>
        <w:t>2.</w:t>
      </w:r>
      <w:r w:rsidRPr="00D80A3F">
        <w:rPr>
          <w:bCs/>
          <w:lang w:val="fr-FR"/>
        </w:rPr>
        <w:tab/>
      </w:r>
      <w:r w:rsidRPr="00D80A3F">
        <w:rPr>
          <w:lang w:val="fr-FR"/>
        </w:rPr>
        <w:t xml:space="preserve">Notre pays a ainsi apporté des contributions bien connues aux mouvements de Libération </w:t>
      </w:r>
      <w:r>
        <w:rPr>
          <w:lang w:val="fr-FR"/>
        </w:rPr>
        <w:t>en</w:t>
      </w:r>
      <w:r w:rsidRPr="00D80A3F">
        <w:rPr>
          <w:lang w:val="fr-FR"/>
        </w:rPr>
        <w:t xml:space="preserve"> Palestine, en Afrique de l</w:t>
      </w:r>
      <w:r w:rsidR="002B1502">
        <w:rPr>
          <w:lang w:val="fr-FR"/>
        </w:rPr>
        <w:t>’</w:t>
      </w:r>
      <w:r w:rsidRPr="00D80A3F">
        <w:rPr>
          <w:lang w:val="fr-FR"/>
        </w:rPr>
        <w:t>Ouest (</w:t>
      </w:r>
      <w:proofErr w:type="spellStart"/>
      <w:r w:rsidRPr="00D80A3F">
        <w:rPr>
          <w:lang w:val="fr-FR"/>
        </w:rPr>
        <w:t>Guinée</w:t>
      </w:r>
      <w:r>
        <w:rPr>
          <w:lang w:val="fr-FR"/>
        </w:rPr>
        <w:noBreakHyphen/>
      </w:r>
      <w:r w:rsidRPr="00D80A3F">
        <w:rPr>
          <w:lang w:val="fr-FR"/>
        </w:rPr>
        <w:t>Bissau</w:t>
      </w:r>
      <w:proofErr w:type="spellEnd"/>
      <w:r w:rsidRPr="00D80A3F">
        <w:rPr>
          <w:lang w:val="fr-FR"/>
        </w:rPr>
        <w:t xml:space="preserve">, </w:t>
      </w:r>
      <w:proofErr w:type="spellStart"/>
      <w:r w:rsidRPr="00D80A3F">
        <w:rPr>
          <w:lang w:val="fr-FR"/>
        </w:rPr>
        <w:t>Cap</w:t>
      </w:r>
      <w:r>
        <w:rPr>
          <w:lang w:val="fr-FR"/>
        </w:rPr>
        <w:noBreakHyphen/>
      </w:r>
      <w:r w:rsidRPr="00D80A3F">
        <w:rPr>
          <w:lang w:val="fr-FR"/>
        </w:rPr>
        <w:t>Vert</w:t>
      </w:r>
      <w:proofErr w:type="spellEnd"/>
      <w:r w:rsidRPr="00D80A3F">
        <w:rPr>
          <w:lang w:val="fr-FR"/>
        </w:rPr>
        <w:t xml:space="preserve">), en Afrique </w:t>
      </w:r>
      <w:r>
        <w:rPr>
          <w:lang w:val="fr-FR"/>
        </w:rPr>
        <w:t>a</w:t>
      </w:r>
      <w:r w:rsidRPr="00D80A3F">
        <w:rPr>
          <w:lang w:val="fr-FR"/>
        </w:rPr>
        <w:t>ustrale (Angola, Mozambique, Namibie, Zimbabwe, Afrique du Sud), et dans bien d</w:t>
      </w:r>
      <w:r w:rsidR="002B1502">
        <w:rPr>
          <w:lang w:val="fr-FR"/>
        </w:rPr>
        <w:t>’</w:t>
      </w:r>
      <w:r w:rsidRPr="00D80A3F">
        <w:rPr>
          <w:lang w:val="fr-FR"/>
        </w:rPr>
        <w:t>autres régions.</w:t>
      </w:r>
    </w:p>
    <w:p w:rsidR="00414636" w:rsidRPr="00D80A3F" w:rsidRDefault="00414636" w:rsidP="009618FA">
      <w:pPr>
        <w:pStyle w:val="SingleTxtG"/>
        <w:rPr>
          <w:lang w:val="fr-FR"/>
        </w:rPr>
      </w:pPr>
      <w:r w:rsidRPr="00D80A3F">
        <w:rPr>
          <w:bCs/>
          <w:lang w:val="fr-FR"/>
        </w:rPr>
        <w:t>1</w:t>
      </w:r>
      <w:r>
        <w:rPr>
          <w:bCs/>
          <w:lang w:val="fr-FR"/>
        </w:rPr>
        <w:t>33</w:t>
      </w:r>
      <w:r w:rsidRPr="00D80A3F">
        <w:rPr>
          <w:bCs/>
          <w:lang w:val="fr-FR"/>
        </w:rPr>
        <w:t>.</w:t>
      </w:r>
      <w:r w:rsidRPr="00D80A3F">
        <w:rPr>
          <w:lang w:val="fr-FR"/>
        </w:rPr>
        <w:tab/>
        <w:t>La délégation de notre pays</w:t>
      </w:r>
      <w:r>
        <w:rPr>
          <w:lang w:val="fr-FR"/>
        </w:rPr>
        <w:t>,</w:t>
      </w:r>
      <w:r w:rsidRPr="00D80A3F">
        <w:rPr>
          <w:lang w:val="fr-FR"/>
        </w:rPr>
        <w:t xml:space="preserve"> à la s</w:t>
      </w:r>
      <w:r>
        <w:rPr>
          <w:lang w:val="fr-FR"/>
        </w:rPr>
        <w:t>oixantième session de l</w:t>
      </w:r>
      <w:r w:rsidR="002B1502">
        <w:rPr>
          <w:lang w:val="fr-FR"/>
        </w:rPr>
        <w:t>’</w:t>
      </w:r>
      <w:r>
        <w:rPr>
          <w:lang w:val="fr-FR"/>
        </w:rPr>
        <w:t>Assemblée g</w:t>
      </w:r>
      <w:r w:rsidRPr="00D80A3F">
        <w:rPr>
          <w:lang w:val="fr-FR"/>
        </w:rPr>
        <w:t>énérale (2005)</w:t>
      </w:r>
      <w:r>
        <w:rPr>
          <w:lang w:val="fr-FR"/>
        </w:rPr>
        <w:t>,</w:t>
      </w:r>
      <w:r w:rsidRPr="00D80A3F">
        <w:rPr>
          <w:lang w:val="fr-FR"/>
        </w:rPr>
        <w:t xml:space="preserve"> a apporté sa contribution à l</w:t>
      </w:r>
      <w:r w:rsidR="002B1502">
        <w:rPr>
          <w:lang w:val="fr-FR"/>
        </w:rPr>
        <w:t>’</w:t>
      </w:r>
      <w:r w:rsidRPr="00D80A3F">
        <w:rPr>
          <w:lang w:val="fr-FR"/>
        </w:rPr>
        <w:t xml:space="preserve">adoption de la résolution créant le nouveau Conseil des </w:t>
      </w:r>
      <w:r>
        <w:rPr>
          <w:lang w:val="fr-FR"/>
        </w:rPr>
        <w:t>d</w:t>
      </w:r>
      <w:r w:rsidRPr="00D80A3F">
        <w:rPr>
          <w:lang w:val="fr-FR"/>
        </w:rPr>
        <w:t>roits de l</w:t>
      </w:r>
      <w:r w:rsidR="002B1502">
        <w:rPr>
          <w:lang w:val="fr-FR"/>
        </w:rPr>
        <w:t>’</w:t>
      </w:r>
      <w:r>
        <w:rPr>
          <w:lang w:val="fr-FR"/>
        </w:rPr>
        <w:t>h</w:t>
      </w:r>
      <w:r w:rsidRPr="00D80A3F">
        <w:rPr>
          <w:lang w:val="fr-FR"/>
        </w:rPr>
        <w:t>omme. Tout comme en s</w:t>
      </w:r>
      <w:r>
        <w:rPr>
          <w:lang w:val="fr-FR"/>
        </w:rPr>
        <w:t>a qualité de membre du Conseil é</w:t>
      </w:r>
      <w:r w:rsidRPr="00D80A3F">
        <w:rPr>
          <w:lang w:val="fr-FR"/>
        </w:rPr>
        <w:t xml:space="preserve">conomique et </w:t>
      </w:r>
      <w:r>
        <w:rPr>
          <w:lang w:val="fr-FR"/>
        </w:rPr>
        <w:t>s</w:t>
      </w:r>
      <w:r w:rsidRPr="00D80A3F">
        <w:rPr>
          <w:lang w:val="fr-FR"/>
        </w:rPr>
        <w:t>ocial, notre pays contribue dans le cadre de la mission de cette instance à l</w:t>
      </w:r>
      <w:r w:rsidR="002B1502">
        <w:rPr>
          <w:lang w:val="fr-FR"/>
        </w:rPr>
        <w:t>’</w:t>
      </w:r>
      <w:r w:rsidRPr="00D80A3F">
        <w:rPr>
          <w:lang w:val="fr-FR"/>
        </w:rPr>
        <w:t>examen des questions économiques et sociales internationales et à l</w:t>
      </w:r>
      <w:r w:rsidR="002B1502">
        <w:rPr>
          <w:lang w:val="fr-FR"/>
        </w:rPr>
        <w:t>’</w:t>
      </w:r>
      <w:r w:rsidRPr="00D80A3F">
        <w:rPr>
          <w:lang w:val="fr-FR"/>
        </w:rPr>
        <w:t>élaboration des recommandations sur ces questions.</w:t>
      </w:r>
    </w:p>
    <w:p w:rsidR="00414636" w:rsidRPr="00D80A3F" w:rsidRDefault="00414636" w:rsidP="009618FA">
      <w:pPr>
        <w:pStyle w:val="SingleTxtG"/>
        <w:rPr>
          <w:lang w:val="fr-FR"/>
        </w:rPr>
      </w:pPr>
      <w:r w:rsidRPr="00D80A3F">
        <w:rPr>
          <w:bCs/>
          <w:lang w:val="fr-FR"/>
        </w:rPr>
        <w:t>1</w:t>
      </w:r>
      <w:r>
        <w:rPr>
          <w:bCs/>
          <w:lang w:val="fr-FR"/>
        </w:rPr>
        <w:t>34</w:t>
      </w:r>
      <w:r w:rsidRPr="00D80A3F">
        <w:rPr>
          <w:bCs/>
          <w:lang w:val="fr-FR"/>
        </w:rPr>
        <w:t>.</w:t>
      </w:r>
      <w:r w:rsidRPr="00D80A3F">
        <w:rPr>
          <w:bCs/>
          <w:lang w:val="fr-FR"/>
        </w:rPr>
        <w:tab/>
      </w:r>
      <w:r w:rsidRPr="00D80A3F">
        <w:rPr>
          <w:lang w:val="fr-FR"/>
        </w:rPr>
        <w:t xml:space="preserve">Nos </w:t>
      </w:r>
      <w:r>
        <w:rPr>
          <w:lang w:val="fr-FR"/>
        </w:rPr>
        <w:t>r</w:t>
      </w:r>
      <w:r w:rsidRPr="00D80A3F">
        <w:rPr>
          <w:lang w:val="fr-FR"/>
        </w:rPr>
        <w:t xml:space="preserve">eprésentations </w:t>
      </w:r>
      <w:r>
        <w:rPr>
          <w:lang w:val="fr-FR"/>
        </w:rPr>
        <w:t>p</w:t>
      </w:r>
      <w:r w:rsidRPr="00D80A3F">
        <w:rPr>
          <w:lang w:val="fr-FR"/>
        </w:rPr>
        <w:t>ermanentes à Genève et à New York qui suivent de près cette question ont eu à intervenir au niveau de ces deux instances chaque fois que de besoin pour faire adopter des résolutions qui concernent les thèmes principaux objet du Pacte.</w:t>
      </w:r>
    </w:p>
    <w:p w:rsidR="00414636" w:rsidRPr="00D80A3F" w:rsidRDefault="00414636" w:rsidP="009618FA">
      <w:pPr>
        <w:pStyle w:val="SingleTxtG"/>
        <w:rPr>
          <w:lang w:val="fr-FR"/>
        </w:rPr>
      </w:pPr>
      <w:r w:rsidRPr="00D80A3F">
        <w:rPr>
          <w:bCs/>
          <w:lang w:val="fr-FR"/>
        </w:rPr>
        <w:t>13</w:t>
      </w:r>
      <w:r>
        <w:rPr>
          <w:bCs/>
          <w:lang w:val="fr-FR"/>
        </w:rPr>
        <w:t>5</w:t>
      </w:r>
      <w:r w:rsidRPr="00D80A3F">
        <w:rPr>
          <w:bCs/>
          <w:lang w:val="fr-FR"/>
        </w:rPr>
        <w:t>.</w:t>
      </w:r>
      <w:r w:rsidRPr="00D80A3F">
        <w:rPr>
          <w:b/>
          <w:bCs/>
          <w:lang w:val="fr-FR"/>
        </w:rPr>
        <w:tab/>
      </w:r>
      <w:r w:rsidRPr="00D80A3F">
        <w:rPr>
          <w:lang w:val="fr-FR"/>
        </w:rPr>
        <w:t xml:space="preserve">Au niveau national, la Constitution fixe le cadre général </w:t>
      </w:r>
      <w:r>
        <w:rPr>
          <w:lang w:val="fr-FR"/>
        </w:rPr>
        <w:t>au</w:t>
      </w:r>
      <w:r w:rsidRPr="00D80A3F">
        <w:rPr>
          <w:lang w:val="fr-FR"/>
        </w:rPr>
        <w:t xml:space="preserve"> travers </w:t>
      </w:r>
      <w:r>
        <w:rPr>
          <w:lang w:val="fr-FR"/>
        </w:rPr>
        <w:t>du</w:t>
      </w:r>
      <w:r w:rsidRPr="00D80A3F">
        <w:rPr>
          <w:lang w:val="fr-FR"/>
        </w:rPr>
        <w:t>quel s</w:t>
      </w:r>
      <w:r w:rsidR="002B1502">
        <w:rPr>
          <w:lang w:val="fr-FR"/>
        </w:rPr>
        <w:t>’</w:t>
      </w:r>
      <w:r w:rsidRPr="00D80A3F">
        <w:rPr>
          <w:lang w:val="fr-FR"/>
        </w:rPr>
        <w:t>opère la participation des citoyens à la gestion des affaires publiques et qui s</w:t>
      </w:r>
      <w:r w:rsidR="002B1502">
        <w:rPr>
          <w:lang w:val="fr-FR"/>
        </w:rPr>
        <w:t>’</w:t>
      </w:r>
      <w:r w:rsidRPr="00D80A3F">
        <w:rPr>
          <w:lang w:val="fr-FR"/>
        </w:rPr>
        <w:t>articule autour des principaux axes suivants:</w:t>
      </w:r>
    </w:p>
    <w:p w:rsidR="00414636" w:rsidRPr="00D80A3F" w:rsidRDefault="00414636" w:rsidP="0072649A">
      <w:pPr>
        <w:pStyle w:val="Bullet1G"/>
        <w:numPr>
          <w:ilvl w:val="0"/>
          <w:numId w:val="0"/>
        </w:numPr>
        <w:tabs>
          <w:tab w:val="left" w:pos="1701"/>
        </w:tabs>
        <w:ind w:left="1701" w:hanging="170"/>
        <w:rPr>
          <w:lang w:val="fr-FR"/>
        </w:rPr>
      </w:pPr>
      <w:r w:rsidRPr="00D80A3F">
        <w:rPr>
          <w:lang w:val="fr-FR"/>
        </w:rPr>
        <w:t>•</w:t>
      </w:r>
      <w:r w:rsidRPr="00D80A3F">
        <w:rPr>
          <w:lang w:val="fr-FR"/>
        </w:rPr>
        <w:tab/>
        <w:t>La garantie et le respect des droits et libertés individuels et collectifs;</w:t>
      </w:r>
    </w:p>
    <w:p w:rsidR="00414636" w:rsidRPr="00D80A3F" w:rsidRDefault="00414636" w:rsidP="0072649A">
      <w:pPr>
        <w:pStyle w:val="Bullet1G"/>
        <w:numPr>
          <w:ilvl w:val="0"/>
          <w:numId w:val="0"/>
        </w:numPr>
        <w:tabs>
          <w:tab w:val="left" w:pos="1701"/>
        </w:tabs>
        <w:ind w:left="1701" w:hanging="170"/>
        <w:rPr>
          <w:lang w:val="fr-FR"/>
        </w:rPr>
      </w:pPr>
      <w:r w:rsidRPr="00D80A3F">
        <w:rPr>
          <w:lang w:val="fr-FR"/>
        </w:rPr>
        <w:t>•</w:t>
      </w:r>
      <w:r w:rsidRPr="00D80A3F">
        <w:rPr>
          <w:lang w:val="fr-FR"/>
        </w:rPr>
        <w:tab/>
        <w:t>La consécration formelle des droits et principes conformes aux normes internationales et régionales auxquelles notre pays a souscrit</w:t>
      </w:r>
      <w:r>
        <w:rPr>
          <w:lang w:val="fr-FR"/>
        </w:rPr>
        <w:t>,</w:t>
      </w:r>
      <w:r w:rsidRPr="00D80A3F">
        <w:rPr>
          <w:lang w:val="fr-FR"/>
        </w:rPr>
        <w:t xml:space="preserve"> notamment les droits économiques, sociaux et culturels, le droit à l</w:t>
      </w:r>
      <w:r w:rsidR="002B1502">
        <w:rPr>
          <w:lang w:val="fr-FR"/>
        </w:rPr>
        <w:t>’</w:t>
      </w:r>
      <w:r w:rsidRPr="00D80A3F">
        <w:rPr>
          <w:lang w:val="fr-FR"/>
        </w:rPr>
        <w:t>égalité, le droit à la propriété, la garantie des libertés politiques et syndicales, le droit d</w:t>
      </w:r>
      <w:r w:rsidR="002B1502">
        <w:rPr>
          <w:lang w:val="fr-FR"/>
        </w:rPr>
        <w:t>’</w:t>
      </w:r>
      <w:r w:rsidRPr="00D80A3F">
        <w:rPr>
          <w:lang w:val="fr-FR"/>
        </w:rPr>
        <w:t>asile</w:t>
      </w:r>
      <w:r>
        <w:rPr>
          <w:lang w:val="fr-FR"/>
        </w:rPr>
        <w:t xml:space="preserve"> mais aussi</w:t>
      </w:r>
      <w:r w:rsidRPr="00D80A3F">
        <w:rPr>
          <w:lang w:val="fr-FR"/>
        </w:rPr>
        <w:t xml:space="preserve"> l</w:t>
      </w:r>
      <w:r w:rsidR="002B1502">
        <w:rPr>
          <w:lang w:val="fr-FR"/>
        </w:rPr>
        <w:t>’</w:t>
      </w:r>
      <w:r w:rsidRPr="00D80A3F">
        <w:rPr>
          <w:lang w:val="fr-FR"/>
        </w:rPr>
        <w:t>acquisition de la propriété privée par les non</w:t>
      </w:r>
      <w:r>
        <w:rPr>
          <w:lang w:val="fr-FR"/>
        </w:rPr>
        <w:t>-</w:t>
      </w:r>
      <w:r w:rsidRPr="00D80A3F">
        <w:rPr>
          <w:lang w:val="fr-FR"/>
        </w:rPr>
        <w:t>ressortissants.</w:t>
      </w:r>
    </w:p>
    <w:p w:rsidR="00414636" w:rsidRPr="00D80A3F" w:rsidRDefault="00414636" w:rsidP="009618FA">
      <w:pPr>
        <w:pStyle w:val="H1G"/>
        <w:rPr>
          <w:bCs/>
          <w:lang w:val="fr-FR"/>
        </w:rPr>
      </w:pPr>
      <w:r>
        <w:rPr>
          <w:bCs/>
          <w:lang w:val="fr-FR"/>
        </w:rPr>
        <w:tab/>
      </w:r>
      <w:r>
        <w:rPr>
          <w:bCs/>
          <w:lang w:val="fr-FR"/>
        </w:rPr>
        <w:tab/>
      </w:r>
      <w:r w:rsidRPr="00D80A3F">
        <w:rPr>
          <w:bCs/>
          <w:lang w:val="fr-FR"/>
        </w:rPr>
        <w:t>Article 2</w:t>
      </w:r>
      <w:r>
        <w:rPr>
          <w:bCs/>
          <w:lang w:val="fr-FR"/>
        </w:rPr>
        <w:br/>
      </w:r>
      <w:r w:rsidRPr="00D80A3F">
        <w:rPr>
          <w:lang w:val="fr-FR"/>
        </w:rPr>
        <w:t>Droits des non</w:t>
      </w:r>
      <w:r>
        <w:rPr>
          <w:lang w:val="fr-FR"/>
        </w:rPr>
        <w:t>-</w:t>
      </w:r>
      <w:r w:rsidRPr="00D80A3F">
        <w:rPr>
          <w:lang w:val="fr-FR"/>
        </w:rPr>
        <w:t>ressortissants, non</w:t>
      </w:r>
      <w:r>
        <w:rPr>
          <w:lang w:val="fr-FR"/>
        </w:rPr>
        <w:t>-</w:t>
      </w:r>
      <w:r w:rsidRPr="00D80A3F">
        <w:rPr>
          <w:lang w:val="fr-FR"/>
        </w:rPr>
        <w:t>discrimination et participation</w:t>
      </w:r>
      <w:r>
        <w:rPr>
          <w:lang w:val="fr-FR"/>
        </w:rPr>
        <w:br/>
      </w:r>
      <w:r w:rsidRPr="00D80A3F">
        <w:rPr>
          <w:lang w:val="fr-FR"/>
        </w:rPr>
        <w:t>à la coopération</w:t>
      </w:r>
    </w:p>
    <w:p w:rsidR="00414636" w:rsidRPr="00293D16" w:rsidRDefault="00414636" w:rsidP="009618FA">
      <w:pPr>
        <w:pStyle w:val="SingleTxtG"/>
        <w:rPr>
          <w:lang w:val="fr-FR"/>
        </w:rPr>
      </w:pPr>
      <w:r w:rsidRPr="00293D16">
        <w:rPr>
          <w:bCs/>
          <w:lang w:val="fr-FR"/>
        </w:rPr>
        <w:t>13</w:t>
      </w:r>
      <w:r>
        <w:rPr>
          <w:bCs/>
          <w:lang w:val="fr-FR"/>
        </w:rPr>
        <w:t>6</w:t>
      </w:r>
      <w:r w:rsidRPr="00293D16">
        <w:rPr>
          <w:bCs/>
          <w:lang w:val="fr-FR"/>
        </w:rPr>
        <w:t>.</w:t>
      </w:r>
      <w:r w:rsidRPr="00293D16">
        <w:rPr>
          <w:bCs/>
          <w:lang w:val="fr-FR"/>
        </w:rPr>
        <w:tab/>
      </w:r>
      <w:r w:rsidRPr="00293D16">
        <w:rPr>
          <w:lang w:val="fr-FR"/>
        </w:rPr>
        <w:t>La loi garantit aux non</w:t>
      </w:r>
      <w:r>
        <w:rPr>
          <w:lang w:val="fr-FR"/>
        </w:rPr>
        <w:t>-</w:t>
      </w:r>
      <w:r w:rsidRPr="00293D16">
        <w:rPr>
          <w:lang w:val="fr-FR"/>
        </w:rPr>
        <w:t>ressortissants la sécurité de leur personne et de leurs biens</w:t>
      </w:r>
      <w:r>
        <w:rPr>
          <w:lang w:val="fr-FR"/>
        </w:rPr>
        <w:t xml:space="preserve"> </w:t>
      </w:r>
      <w:r w:rsidRPr="00293D16">
        <w:rPr>
          <w:lang w:val="fr-FR"/>
        </w:rPr>
        <w:t>ainsi que la pleine jouissance des droits économiques, sociaux et culturels ainsi que celle des droits civils et politiques.</w:t>
      </w:r>
    </w:p>
    <w:p w:rsidR="00414636" w:rsidRPr="00D80A3F" w:rsidRDefault="00414636" w:rsidP="009618FA">
      <w:pPr>
        <w:pStyle w:val="SingleTxtG"/>
        <w:rPr>
          <w:lang w:val="fr-FR"/>
        </w:rPr>
      </w:pPr>
      <w:r w:rsidRPr="00293D16">
        <w:rPr>
          <w:bCs/>
          <w:lang w:val="fr-FR"/>
        </w:rPr>
        <w:t>13</w:t>
      </w:r>
      <w:r>
        <w:rPr>
          <w:bCs/>
          <w:lang w:val="fr-FR"/>
        </w:rPr>
        <w:t>7</w:t>
      </w:r>
      <w:r w:rsidRPr="00293D16">
        <w:rPr>
          <w:bCs/>
          <w:lang w:val="fr-FR"/>
        </w:rPr>
        <w:t>.</w:t>
      </w:r>
      <w:r w:rsidRPr="00293D16">
        <w:rPr>
          <w:bCs/>
          <w:lang w:val="fr-FR"/>
        </w:rPr>
        <w:tab/>
      </w:r>
      <w:r w:rsidRPr="00D80A3F">
        <w:rPr>
          <w:lang w:val="fr-FR"/>
        </w:rPr>
        <w:t>La</w:t>
      </w:r>
      <w:r>
        <w:rPr>
          <w:lang w:val="fr-FR"/>
        </w:rPr>
        <w:t xml:space="preserve"> </w:t>
      </w:r>
      <w:r w:rsidRPr="00D80A3F">
        <w:rPr>
          <w:lang w:val="fr-FR"/>
        </w:rPr>
        <w:t>discrimination, l</w:t>
      </w:r>
      <w:r w:rsidR="002B1502">
        <w:rPr>
          <w:lang w:val="fr-FR"/>
        </w:rPr>
        <w:t>’</w:t>
      </w:r>
      <w:r w:rsidRPr="00D80A3F">
        <w:rPr>
          <w:lang w:val="fr-FR"/>
        </w:rPr>
        <w:t>intolérance et la xénophobie</w:t>
      </w:r>
      <w:r>
        <w:rPr>
          <w:lang w:val="fr-FR"/>
        </w:rPr>
        <w:t xml:space="preserve"> </w:t>
      </w:r>
      <w:r w:rsidRPr="00D80A3F">
        <w:rPr>
          <w:lang w:val="fr-FR"/>
        </w:rPr>
        <w:t>qui y est associée</w:t>
      </w:r>
      <w:r>
        <w:rPr>
          <w:lang w:val="fr-FR"/>
        </w:rPr>
        <w:t xml:space="preserve"> </w:t>
      </w:r>
      <w:r w:rsidRPr="00D80A3F">
        <w:rPr>
          <w:lang w:val="fr-FR"/>
        </w:rPr>
        <w:t>envers les non</w:t>
      </w:r>
      <w:r>
        <w:rPr>
          <w:lang w:val="fr-FR"/>
        </w:rPr>
        <w:t>-</w:t>
      </w:r>
      <w:r w:rsidRPr="00D80A3F">
        <w:rPr>
          <w:lang w:val="fr-FR"/>
        </w:rPr>
        <w:t>ressortissants sont</w:t>
      </w:r>
      <w:r>
        <w:rPr>
          <w:lang w:val="fr-FR"/>
        </w:rPr>
        <w:t xml:space="preserve"> </w:t>
      </w:r>
      <w:r w:rsidRPr="00D80A3F">
        <w:rPr>
          <w:lang w:val="fr-FR"/>
        </w:rPr>
        <w:t>prohibées et les non</w:t>
      </w:r>
      <w:r>
        <w:rPr>
          <w:lang w:val="fr-FR"/>
        </w:rPr>
        <w:t>-</w:t>
      </w:r>
      <w:r w:rsidRPr="00D80A3F">
        <w:rPr>
          <w:lang w:val="fr-FR"/>
        </w:rPr>
        <w:t>musulmans pratiquent leur</w:t>
      </w:r>
      <w:r>
        <w:rPr>
          <w:lang w:val="fr-FR"/>
        </w:rPr>
        <w:t xml:space="preserve"> </w:t>
      </w:r>
      <w:r w:rsidRPr="00D80A3F">
        <w:rPr>
          <w:lang w:val="fr-FR"/>
        </w:rPr>
        <w:t>culte en toute liberté.</w:t>
      </w:r>
      <w:r>
        <w:rPr>
          <w:lang w:val="fr-FR"/>
        </w:rPr>
        <w:t xml:space="preserve"> </w:t>
      </w:r>
      <w:r w:rsidRPr="00D80A3F">
        <w:rPr>
          <w:lang w:val="fr-FR"/>
        </w:rPr>
        <w:t>Par ailleurs, notre pays encourage la coopération internationale sous toute</w:t>
      </w:r>
      <w:r>
        <w:rPr>
          <w:lang w:val="fr-FR"/>
        </w:rPr>
        <w:t>s</w:t>
      </w:r>
      <w:r w:rsidRPr="00D80A3F">
        <w:rPr>
          <w:lang w:val="fr-FR"/>
        </w:rPr>
        <w:t xml:space="preserve"> ses formes.</w:t>
      </w:r>
    </w:p>
    <w:p w:rsidR="00414636" w:rsidRPr="00D80A3F" w:rsidRDefault="00414636" w:rsidP="009618FA">
      <w:pPr>
        <w:pStyle w:val="H1G"/>
        <w:rPr>
          <w:lang w:val="fr-FR"/>
        </w:rPr>
      </w:pPr>
      <w:r>
        <w:rPr>
          <w:lang w:val="fr-FR"/>
        </w:rPr>
        <w:tab/>
      </w:r>
      <w:r>
        <w:rPr>
          <w:lang w:val="fr-FR"/>
        </w:rPr>
        <w:tab/>
      </w:r>
      <w:r w:rsidRPr="00D80A3F">
        <w:rPr>
          <w:lang w:val="fr-FR"/>
        </w:rPr>
        <w:t xml:space="preserve">Partie du rapport relative </w:t>
      </w:r>
      <w:r>
        <w:rPr>
          <w:lang w:val="fr-FR"/>
        </w:rPr>
        <w:t>à</w:t>
      </w:r>
      <w:r w:rsidRPr="00D80A3F">
        <w:rPr>
          <w:lang w:val="fr-FR"/>
        </w:rPr>
        <w:t xml:space="preserve"> des droits pr</w:t>
      </w:r>
      <w:r>
        <w:rPr>
          <w:lang w:val="fr-FR"/>
        </w:rPr>
        <w:t>é</w:t>
      </w:r>
      <w:r w:rsidRPr="00D80A3F">
        <w:rPr>
          <w:lang w:val="fr-FR"/>
        </w:rPr>
        <w:t>cis</w:t>
      </w:r>
      <w:r>
        <w:rPr>
          <w:lang w:val="fr-FR"/>
        </w:rPr>
        <w:t xml:space="preserve"> </w:t>
      </w:r>
      <w:r w:rsidRPr="00D80A3F">
        <w:rPr>
          <w:lang w:val="fr-FR"/>
        </w:rPr>
        <w:t>(art</w:t>
      </w:r>
      <w:r>
        <w:rPr>
          <w:lang w:val="fr-FR"/>
        </w:rPr>
        <w:t>.</w:t>
      </w:r>
      <w:r w:rsidRPr="00D80A3F">
        <w:rPr>
          <w:lang w:val="fr-FR"/>
        </w:rPr>
        <w:t xml:space="preserve"> 6</w:t>
      </w:r>
      <w:r>
        <w:rPr>
          <w:lang w:val="fr-FR"/>
        </w:rPr>
        <w:t xml:space="preserve"> à</w:t>
      </w:r>
      <w:r w:rsidRPr="00D80A3F">
        <w:rPr>
          <w:lang w:val="fr-FR"/>
        </w:rPr>
        <w:t xml:space="preserve"> 8)</w:t>
      </w:r>
    </w:p>
    <w:p w:rsidR="00414636" w:rsidRPr="00D80A3F" w:rsidRDefault="00414636" w:rsidP="009618FA">
      <w:pPr>
        <w:pStyle w:val="SingleTxtG"/>
        <w:rPr>
          <w:lang w:val="fr-FR"/>
        </w:rPr>
      </w:pPr>
      <w:r w:rsidRPr="00293D16">
        <w:rPr>
          <w:bCs/>
          <w:lang w:val="fr-FR"/>
        </w:rPr>
        <w:t>13</w:t>
      </w:r>
      <w:r>
        <w:rPr>
          <w:bCs/>
          <w:lang w:val="fr-FR"/>
        </w:rPr>
        <w:t>8</w:t>
      </w:r>
      <w:r w:rsidRPr="00293D16">
        <w:rPr>
          <w:bCs/>
          <w:lang w:val="fr-FR"/>
        </w:rPr>
        <w:t>.</w:t>
      </w:r>
      <w:r w:rsidRPr="00D80A3F">
        <w:rPr>
          <w:b/>
          <w:bCs/>
          <w:lang w:val="fr-FR"/>
        </w:rPr>
        <w:tab/>
      </w:r>
      <w:r w:rsidRPr="00293D16">
        <w:rPr>
          <w:b/>
          <w:bCs/>
          <w:lang w:val="fr-FR"/>
        </w:rPr>
        <w:t>Article 6</w:t>
      </w:r>
      <w:r w:rsidRPr="00293D16">
        <w:rPr>
          <w:bCs/>
          <w:lang w:val="fr-FR"/>
        </w:rPr>
        <w:t>:</w:t>
      </w:r>
      <w:r>
        <w:rPr>
          <w:bCs/>
          <w:lang w:val="fr-FR"/>
        </w:rPr>
        <w:t xml:space="preserve"> </w:t>
      </w:r>
      <w:r w:rsidRPr="00D80A3F">
        <w:rPr>
          <w:lang w:val="fr-FR"/>
        </w:rPr>
        <w:t>La Mauritanie</w:t>
      </w:r>
      <w:r>
        <w:rPr>
          <w:lang w:val="fr-FR"/>
        </w:rPr>
        <w:t xml:space="preserve"> est </w:t>
      </w:r>
      <w:r w:rsidRPr="00D80A3F">
        <w:rPr>
          <w:lang w:val="fr-FR"/>
        </w:rPr>
        <w:t>partie aux</w:t>
      </w:r>
      <w:r>
        <w:rPr>
          <w:lang w:val="fr-FR"/>
        </w:rPr>
        <w:t xml:space="preserve"> </w:t>
      </w:r>
      <w:r w:rsidRPr="00D80A3F">
        <w:rPr>
          <w:lang w:val="fr-FR"/>
        </w:rPr>
        <w:t>différentes conventions de l</w:t>
      </w:r>
      <w:r w:rsidR="002B1502">
        <w:rPr>
          <w:lang w:val="fr-FR"/>
        </w:rPr>
        <w:t>’</w:t>
      </w:r>
      <w:r w:rsidRPr="00D80A3F">
        <w:rPr>
          <w:lang w:val="fr-FR"/>
        </w:rPr>
        <w:t xml:space="preserve">OIT </w:t>
      </w:r>
      <w:r>
        <w:rPr>
          <w:lang w:val="fr-FR"/>
        </w:rPr>
        <w:t>suivantes:</w:t>
      </w:r>
      <w:r w:rsidRPr="00D80A3F">
        <w:rPr>
          <w:lang w:val="fr-FR"/>
        </w:rPr>
        <w:t xml:space="preserve"> </w:t>
      </w:r>
      <w:r>
        <w:rPr>
          <w:lang w:val="fr-FR"/>
        </w:rPr>
        <w:t xml:space="preserve">les </w:t>
      </w:r>
      <w:r w:rsidRPr="00D80A3F">
        <w:rPr>
          <w:lang w:val="fr-FR"/>
        </w:rPr>
        <w:t xml:space="preserve">Conventions </w:t>
      </w:r>
      <w:r w:rsidRPr="00293D16">
        <w:rPr>
          <w:rFonts w:eastAsia="MS Mincho"/>
          <w:lang w:val="fr-FR"/>
        </w:rPr>
        <w:t>n</w:t>
      </w:r>
      <w:r>
        <w:rPr>
          <w:rFonts w:eastAsia="MS Mincho"/>
          <w:vertAlign w:val="superscript"/>
          <w:lang w:val="fr-FR"/>
        </w:rPr>
        <w:t xml:space="preserve">os </w:t>
      </w:r>
      <w:r w:rsidRPr="00D80A3F">
        <w:rPr>
          <w:lang w:val="fr-FR"/>
        </w:rPr>
        <w:t>122</w:t>
      </w:r>
      <w:r>
        <w:rPr>
          <w:lang w:val="fr-FR"/>
        </w:rPr>
        <w:t xml:space="preserve"> </w:t>
      </w:r>
      <w:r w:rsidRPr="00D80A3F">
        <w:rPr>
          <w:lang w:val="fr-FR"/>
        </w:rPr>
        <w:t xml:space="preserve">de 1964, </w:t>
      </w:r>
      <w:r>
        <w:rPr>
          <w:lang w:val="fr-FR"/>
        </w:rPr>
        <w:t xml:space="preserve">et </w:t>
      </w:r>
      <w:r w:rsidRPr="00D80A3F">
        <w:rPr>
          <w:lang w:val="fr-FR"/>
        </w:rPr>
        <w:t>111 de 1958</w:t>
      </w:r>
      <w:r>
        <w:rPr>
          <w:lang w:val="fr-FR"/>
        </w:rPr>
        <w:t xml:space="preserve">, concernant respectivement </w:t>
      </w:r>
      <w:r w:rsidRPr="00D80A3F">
        <w:rPr>
          <w:lang w:val="fr-FR"/>
        </w:rPr>
        <w:t>la politique de l</w:t>
      </w:r>
      <w:r w:rsidR="002B1502">
        <w:rPr>
          <w:lang w:val="fr-FR"/>
        </w:rPr>
        <w:t>’</w:t>
      </w:r>
      <w:r>
        <w:rPr>
          <w:lang w:val="fr-FR"/>
        </w:rPr>
        <w:t>e</w:t>
      </w:r>
      <w:r w:rsidRPr="00D80A3F">
        <w:rPr>
          <w:lang w:val="fr-FR"/>
        </w:rPr>
        <w:t xml:space="preserve">mploi </w:t>
      </w:r>
      <w:r>
        <w:rPr>
          <w:lang w:val="fr-FR"/>
        </w:rPr>
        <w:t xml:space="preserve">et </w:t>
      </w:r>
      <w:r w:rsidRPr="00D80A3F">
        <w:rPr>
          <w:lang w:val="fr-FR"/>
        </w:rPr>
        <w:t>la discrimination en matière d</w:t>
      </w:r>
      <w:r w:rsidR="002B1502">
        <w:rPr>
          <w:lang w:val="fr-FR"/>
        </w:rPr>
        <w:t>’</w:t>
      </w:r>
      <w:r w:rsidRPr="00D80A3F">
        <w:rPr>
          <w:lang w:val="fr-FR"/>
        </w:rPr>
        <w:t>emploi et de profession)</w:t>
      </w:r>
      <w:r>
        <w:rPr>
          <w:lang w:val="fr-FR"/>
        </w:rPr>
        <w:t>; la C</w:t>
      </w:r>
      <w:r w:rsidRPr="00D80A3F">
        <w:rPr>
          <w:lang w:val="fr-FR"/>
        </w:rPr>
        <w:t xml:space="preserve">onvention internationale </w:t>
      </w:r>
      <w:r>
        <w:rPr>
          <w:lang w:val="fr-FR"/>
        </w:rPr>
        <w:t>sur</w:t>
      </w:r>
      <w:r w:rsidRPr="00D80A3F">
        <w:rPr>
          <w:lang w:val="fr-FR"/>
        </w:rPr>
        <w:t xml:space="preserve"> l</w:t>
      </w:r>
      <w:r w:rsidR="002B1502">
        <w:rPr>
          <w:lang w:val="fr-FR"/>
        </w:rPr>
        <w:t>’</w:t>
      </w:r>
      <w:r w:rsidRPr="00D80A3F">
        <w:rPr>
          <w:lang w:val="fr-FR"/>
        </w:rPr>
        <w:t xml:space="preserve">élimination de toutes les formes de discrimination raciale (1965) et </w:t>
      </w:r>
      <w:r>
        <w:rPr>
          <w:lang w:val="fr-FR"/>
        </w:rPr>
        <w:t>la Convention sur l</w:t>
      </w:r>
      <w:r w:rsidR="002B1502">
        <w:rPr>
          <w:lang w:val="fr-FR"/>
        </w:rPr>
        <w:t>’</w:t>
      </w:r>
      <w:r>
        <w:rPr>
          <w:lang w:val="fr-FR"/>
        </w:rPr>
        <w:t>élimination de toutes les formes de</w:t>
      </w:r>
      <w:r w:rsidRPr="00D80A3F">
        <w:rPr>
          <w:lang w:val="fr-FR"/>
        </w:rPr>
        <w:t xml:space="preserve"> discrimination à l</w:t>
      </w:r>
      <w:r w:rsidR="002B1502">
        <w:rPr>
          <w:lang w:val="fr-FR"/>
        </w:rPr>
        <w:t>’</w:t>
      </w:r>
      <w:r w:rsidRPr="00D80A3F">
        <w:rPr>
          <w:lang w:val="fr-FR"/>
        </w:rPr>
        <w:t>égard des femmes (1979).</w:t>
      </w:r>
      <w:r>
        <w:rPr>
          <w:lang w:val="fr-FR"/>
        </w:rPr>
        <w:t xml:space="preserve"> </w:t>
      </w:r>
      <w:r w:rsidRPr="00D80A3F">
        <w:rPr>
          <w:lang w:val="fr-FR"/>
        </w:rPr>
        <w:t>Des rapports périodiques sont fournis au BIT.</w:t>
      </w:r>
    </w:p>
    <w:p w:rsidR="00414636" w:rsidRPr="00D80A3F" w:rsidRDefault="00414636" w:rsidP="009618FA">
      <w:pPr>
        <w:pStyle w:val="H23G"/>
        <w:outlineLvl w:val="0"/>
        <w:rPr>
          <w:lang w:val="fr-FR"/>
        </w:rPr>
      </w:pPr>
      <w:r>
        <w:rPr>
          <w:lang w:val="fr-FR"/>
        </w:rPr>
        <w:tab/>
      </w:r>
      <w:r w:rsidRPr="00D80A3F">
        <w:rPr>
          <w:lang w:val="fr-FR"/>
        </w:rPr>
        <w:tab/>
        <w:t>Renseignements sur la situation</w:t>
      </w:r>
      <w:r>
        <w:rPr>
          <w:lang w:val="fr-FR"/>
        </w:rPr>
        <w:t xml:space="preserve"> et</w:t>
      </w:r>
      <w:r w:rsidRPr="00D80A3F">
        <w:rPr>
          <w:lang w:val="fr-FR"/>
        </w:rPr>
        <w:t xml:space="preserve"> le niveau de l</w:t>
      </w:r>
      <w:r w:rsidR="002B1502">
        <w:rPr>
          <w:lang w:val="fr-FR"/>
        </w:rPr>
        <w:t>’</w:t>
      </w:r>
      <w:r w:rsidRPr="00D80A3F">
        <w:rPr>
          <w:lang w:val="fr-FR"/>
        </w:rPr>
        <w:t>emploi, du chômage</w:t>
      </w:r>
      <w:r w:rsidR="00AB4E4F">
        <w:rPr>
          <w:lang w:val="fr-FR"/>
        </w:rPr>
        <w:br/>
      </w:r>
      <w:r w:rsidRPr="00D80A3F">
        <w:rPr>
          <w:lang w:val="fr-FR"/>
        </w:rPr>
        <w:t>et du sous</w:t>
      </w:r>
      <w:r>
        <w:rPr>
          <w:lang w:val="fr-FR"/>
        </w:rPr>
        <w:t>-</w:t>
      </w:r>
      <w:r w:rsidRPr="00D80A3F">
        <w:rPr>
          <w:lang w:val="fr-FR"/>
        </w:rPr>
        <w:t>emploi</w:t>
      </w:r>
    </w:p>
    <w:p w:rsidR="00414636" w:rsidRPr="00D80A3F" w:rsidRDefault="00414636" w:rsidP="009618FA">
      <w:pPr>
        <w:pStyle w:val="SingleTxtG"/>
        <w:rPr>
          <w:lang w:val="fr-FR"/>
        </w:rPr>
      </w:pPr>
      <w:r w:rsidRPr="00293D16">
        <w:rPr>
          <w:bCs/>
          <w:lang w:val="fr-FR"/>
        </w:rPr>
        <w:t>13</w:t>
      </w:r>
      <w:r>
        <w:rPr>
          <w:bCs/>
          <w:lang w:val="fr-FR"/>
        </w:rPr>
        <w:t>9</w:t>
      </w:r>
      <w:r w:rsidRPr="00293D16">
        <w:rPr>
          <w:bCs/>
          <w:lang w:val="fr-FR"/>
        </w:rPr>
        <w:t>.</w:t>
      </w:r>
      <w:r w:rsidRPr="00293D16">
        <w:rPr>
          <w:bCs/>
          <w:lang w:val="fr-FR"/>
        </w:rPr>
        <w:tab/>
      </w:r>
      <w:r w:rsidRPr="00293D16">
        <w:rPr>
          <w:lang w:val="fr-FR"/>
        </w:rPr>
        <w:t>Selon</w:t>
      </w:r>
      <w:r w:rsidRPr="00D80A3F">
        <w:rPr>
          <w:lang w:val="fr-FR"/>
        </w:rPr>
        <w:t xml:space="preserve"> les données du recens</w:t>
      </w:r>
      <w:r>
        <w:rPr>
          <w:lang w:val="fr-FR"/>
        </w:rPr>
        <w:t>ement conduit en l</w:t>
      </w:r>
      <w:r w:rsidR="002B1502">
        <w:rPr>
          <w:lang w:val="fr-FR"/>
        </w:rPr>
        <w:t>’</w:t>
      </w:r>
      <w:r>
        <w:rPr>
          <w:lang w:val="fr-FR"/>
        </w:rPr>
        <w:t xml:space="preserve">an 2000, cette population </w:t>
      </w:r>
      <w:r w:rsidRPr="00D80A3F">
        <w:rPr>
          <w:lang w:val="fr-FR"/>
        </w:rPr>
        <w:t xml:space="preserve">est </w:t>
      </w:r>
      <w:r>
        <w:rPr>
          <w:lang w:val="fr-FR"/>
        </w:rPr>
        <w:t>a</w:t>
      </w:r>
      <w:r w:rsidRPr="00D80A3F">
        <w:rPr>
          <w:lang w:val="fr-FR"/>
        </w:rPr>
        <w:t>) majoritairement rurale (62</w:t>
      </w:r>
      <w:r>
        <w:rPr>
          <w:lang w:val="fr-FR"/>
        </w:rPr>
        <w:t>%</w:t>
      </w:r>
      <w:r w:rsidRPr="00D80A3F">
        <w:rPr>
          <w:lang w:val="fr-FR"/>
        </w:rPr>
        <w:t xml:space="preserve"> de la population est rurale en 2000), avec une forte concentration de la population urbaine dans la Wilaya de Nouakchott (58,5</w:t>
      </w:r>
      <w:r>
        <w:rPr>
          <w:lang w:val="fr-FR"/>
        </w:rPr>
        <w:t>%</w:t>
      </w:r>
      <w:r w:rsidRPr="00D80A3F">
        <w:rPr>
          <w:lang w:val="fr-FR"/>
        </w:rPr>
        <w:t xml:space="preserve"> de la population urbaine et 22,25</w:t>
      </w:r>
      <w:r>
        <w:rPr>
          <w:lang w:val="fr-FR"/>
        </w:rPr>
        <w:t>%</w:t>
      </w:r>
      <w:r w:rsidRPr="00D80A3F">
        <w:rPr>
          <w:lang w:val="fr-FR"/>
        </w:rPr>
        <w:t xml:space="preserve"> de la population totale)</w:t>
      </w:r>
      <w:r>
        <w:rPr>
          <w:lang w:val="fr-FR"/>
        </w:rPr>
        <w:t>;</w:t>
      </w:r>
      <w:r w:rsidRPr="00D80A3F">
        <w:rPr>
          <w:lang w:val="fr-FR"/>
        </w:rPr>
        <w:t xml:space="preserve"> </w:t>
      </w:r>
      <w:r w:rsidRPr="002D00D3">
        <w:rPr>
          <w:lang w:val="fr-FR"/>
        </w:rPr>
        <w:t>et</w:t>
      </w:r>
      <w:r>
        <w:rPr>
          <w:lang w:val="fr-FR"/>
        </w:rPr>
        <w:t xml:space="preserve"> b</w:t>
      </w:r>
      <w:r w:rsidRPr="00D80A3F">
        <w:rPr>
          <w:lang w:val="fr-FR"/>
        </w:rPr>
        <w:t>) jeune, les moins de 14 ans représentant 43,5</w:t>
      </w:r>
      <w:r>
        <w:rPr>
          <w:lang w:val="fr-FR"/>
        </w:rPr>
        <w:t>%</w:t>
      </w:r>
      <w:r w:rsidRPr="00D80A3F">
        <w:rPr>
          <w:lang w:val="fr-FR"/>
        </w:rPr>
        <w:t xml:space="preserve"> de la population totale (45,6</w:t>
      </w:r>
      <w:r>
        <w:rPr>
          <w:lang w:val="fr-FR"/>
        </w:rPr>
        <w:t>%</w:t>
      </w:r>
      <w:r w:rsidRPr="00D80A3F">
        <w:rPr>
          <w:lang w:val="fr-FR"/>
        </w:rPr>
        <w:t xml:space="preserve"> en milieu rural). En 2004, sur la base des résultats de l</w:t>
      </w:r>
      <w:r w:rsidR="002B1502">
        <w:rPr>
          <w:lang w:val="fr-FR"/>
        </w:rPr>
        <w:t>’</w:t>
      </w:r>
      <w:r w:rsidRPr="00D80A3F">
        <w:rPr>
          <w:lang w:val="fr-FR"/>
        </w:rPr>
        <w:t>EPCV 2004, la population en âge d</w:t>
      </w:r>
      <w:r w:rsidR="002B1502">
        <w:rPr>
          <w:lang w:val="fr-FR"/>
        </w:rPr>
        <w:t>’</w:t>
      </w:r>
      <w:r w:rsidRPr="00D80A3F">
        <w:rPr>
          <w:lang w:val="fr-FR"/>
        </w:rPr>
        <w:t>activité (entre 15 et 65 ans)</w:t>
      </w:r>
      <w:r>
        <w:rPr>
          <w:lang w:val="fr-FR"/>
        </w:rPr>
        <w:t xml:space="preserve"> </w:t>
      </w:r>
      <w:r w:rsidRPr="00D80A3F">
        <w:rPr>
          <w:lang w:val="fr-FR"/>
        </w:rPr>
        <w:t>est de 1 476 524 personnes</w:t>
      </w:r>
      <w:r>
        <w:rPr>
          <w:lang w:val="fr-FR"/>
        </w:rPr>
        <w:t xml:space="preserve"> </w:t>
      </w:r>
      <w:r w:rsidRPr="00D80A3F">
        <w:rPr>
          <w:lang w:val="fr-FR"/>
        </w:rPr>
        <w:t>dont 770 500 femmes et 705 000 hommes.</w:t>
      </w:r>
    </w:p>
    <w:p w:rsidR="00414636" w:rsidRPr="00D80A3F" w:rsidRDefault="00414636" w:rsidP="009618FA">
      <w:pPr>
        <w:pStyle w:val="SingleTxtG"/>
        <w:rPr>
          <w:lang w:val="fr-FR"/>
        </w:rPr>
      </w:pPr>
      <w:r w:rsidRPr="00293D16">
        <w:rPr>
          <w:bCs/>
          <w:lang w:val="fr-FR"/>
        </w:rPr>
        <w:t>1</w:t>
      </w:r>
      <w:r>
        <w:rPr>
          <w:bCs/>
          <w:lang w:val="fr-FR"/>
        </w:rPr>
        <w:t>40</w:t>
      </w:r>
      <w:r w:rsidRPr="00293D16">
        <w:rPr>
          <w:bCs/>
          <w:lang w:val="fr-FR"/>
        </w:rPr>
        <w:t>.</w:t>
      </w:r>
      <w:r w:rsidRPr="00293D16">
        <w:rPr>
          <w:bCs/>
          <w:lang w:val="fr-FR"/>
        </w:rPr>
        <w:tab/>
      </w:r>
      <w:r w:rsidRPr="00293D16">
        <w:rPr>
          <w:lang w:val="fr-FR"/>
        </w:rPr>
        <w:t>La</w:t>
      </w:r>
      <w:r w:rsidRPr="00D80A3F">
        <w:rPr>
          <w:lang w:val="fr-FR"/>
        </w:rPr>
        <w:t xml:space="preserve"> stratégie, qui couvre la période 2008-2012, comporte sept axes qui distinguent les mesures visant à répondre aux besoins pressants du secteur privé (dans son acception la plus large) en matière de développement des activités économiques et de promotion de l</w:t>
      </w:r>
      <w:r w:rsidR="002B1502">
        <w:rPr>
          <w:lang w:val="fr-FR"/>
        </w:rPr>
        <w:t>’</w:t>
      </w:r>
      <w:r w:rsidRPr="00D80A3F">
        <w:rPr>
          <w:lang w:val="fr-FR"/>
        </w:rPr>
        <w:t>emploi de celles visant à créer un environnement favorable pour les interventions du MEIFP</w:t>
      </w:r>
      <w:r>
        <w:rPr>
          <w:lang w:val="fr-FR"/>
        </w:rPr>
        <w:t>:</w:t>
      </w:r>
    </w:p>
    <w:p w:rsidR="00414636" w:rsidRPr="00764D6D" w:rsidRDefault="00414636" w:rsidP="00F82B66">
      <w:pPr>
        <w:pStyle w:val="Bullet1G"/>
        <w:rPr>
          <w:lang w:val="fr-FR"/>
        </w:rPr>
      </w:pPr>
      <w:r w:rsidRPr="00764D6D">
        <w:rPr>
          <w:b/>
          <w:bCs/>
          <w:i/>
          <w:iCs/>
          <w:lang w:val="fr-FR"/>
        </w:rPr>
        <w:t>Le premier axe</w:t>
      </w:r>
      <w:r w:rsidRPr="00764D6D">
        <w:rPr>
          <w:lang w:val="fr-FR"/>
        </w:rPr>
        <w:t xml:space="preserve"> concerne le développement de la Formation Technique et Professionnelle et son adéquation avec le système éducatif</w:t>
      </w:r>
      <w:r>
        <w:rPr>
          <w:lang w:val="fr-FR"/>
        </w:rPr>
        <w:t>,</w:t>
      </w:r>
      <w:r w:rsidRPr="00764D6D">
        <w:rPr>
          <w:lang w:val="fr-FR"/>
        </w:rPr>
        <w:t xml:space="preserve"> d</w:t>
      </w:r>
      <w:r w:rsidR="002B1502">
        <w:rPr>
          <w:lang w:val="fr-FR"/>
        </w:rPr>
        <w:t>’</w:t>
      </w:r>
      <w:r w:rsidRPr="00764D6D">
        <w:rPr>
          <w:lang w:val="fr-FR"/>
        </w:rPr>
        <w:t>une part, et les besoins du marché de l</w:t>
      </w:r>
      <w:r w:rsidR="002B1502">
        <w:rPr>
          <w:lang w:val="fr-FR"/>
        </w:rPr>
        <w:t>’</w:t>
      </w:r>
      <w:r w:rsidRPr="00764D6D">
        <w:rPr>
          <w:lang w:val="fr-FR"/>
        </w:rPr>
        <w:t>emploi, d</w:t>
      </w:r>
      <w:r w:rsidR="002B1502">
        <w:rPr>
          <w:lang w:val="fr-FR"/>
        </w:rPr>
        <w:t>’</w:t>
      </w:r>
      <w:r w:rsidRPr="00764D6D">
        <w:rPr>
          <w:lang w:val="fr-FR"/>
        </w:rPr>
        <w:t>autre part;</w:t>
      </w:r>
    </w:p>
    <w:p w:rsidR="00414636" w:rsidRPr="00764D6D" w:rsidRDefault="00414636" w:rsidP="00F82B66">
      <w:pPr>
        <w:pStyle w:val="Bullet1G"/>
        <w:rPr>
          <w:lang w:val="fr-FR"/>
        </w:rPr>
      </w:pPr>
      <w:r w:rsidRPr="00764D6D">
        <w:rPr>
          <w:b/>
          <w:bCs/>
          <w:i/>
          <w:iCs/>
          <w:lang w:val="fr-FR"/>
        </w:rPr>
        <w:t>Le deuxième axe</w:t>
      </w:r>
      <w:r w:rsidRPr="00764D6D">
        <w:rPr>
          <w:lang w:val="fr-FR"/>
        </w:rPr>
        <w:t xml:space="preserve"> porte</w:t>
      </w:r>
      <w:r>
        <w:rPr>
          <w:lang w:val="fr-FR"/>
        </w:rPr>
        <w:t xml:space="preserve"> sur</w:t>
      </w:r>
      <w:r w:rsidRPr="00764D6D">
        <w:rPr>
          <w:lang w:val="fr-FR"/>
        </w:rPr>
        <w:t xml:space="preserve"> le renforcement des capacités des demandeurs d</w:t>
      </w:r>
      <w:r w:rsidR="002B1502">
        <w:rPr>
          <w:lang w:val="fr-FR"/>
        </w:rPr>
        <w:t>’</w:t>
      </w:r>
      <w:r w:rsidRPr="00764D6D">
        <w:rPr>
          <w:lang w:val="fr-FR"/>
        </w:rPr>
        <w:t>emplois salariés en vue d</w:t>
      </w:r>
      <w:r w:rsidR="002B1502">
        <w:rPr>
          <w:lang w:val="fr-FR"/>
        </w:rPr>
        <w:t>’</w:t>
      </w:r>
      <w:r w:rsidRPr="00764D6D">
        <w:rPr>
          <w:lang w:val="fr-FR"/>
        </w:rPr>
        <w:t>améliorer leur employabilité;</w:t>
      </w:r>
    </w:p>
    <w:p w:rsidR="00414636" w:rsidRPr="00764D6D" w:rsidRDefault="00F82B66" w:rsidP="00F82B66">
      <w:pPr>
        <w:pStyle w:val="Bullet1G"/>
        <w:rPr>
          <w:lang w:val="fr-FR"/>
        </w:rPr>
      </w:pPr>
      <w:r>
        <w:rPr>
          <w:b/>
          <w:bCs/>
          <w:i/>
          <w:iCs/>
          <w:lang w:val="fr-FR"/>
        </w:rPr>
        <w:t>L</w:t>
      </w:r>
      <w:r w:rsidR="00414636" w:rsidRPr="00764D6D">
        <w:rPr>
          <w:b/>
          <w:bCs/>
          <w:i/>
          <w:iCs/>
          <w:lang w:val="fr-FR"/>
        </w:rPr>
        <w:t>e troisième axe</w:t>
      </w:r>
      <w:r w:rsidR="00414636" w:rsidRPr="00764D6D">
        <w:rPr>
          <w:lang w:val="fr-FR"/>
        </w:rPr>
        <w:t xml:space="preserve"> vise à promouvoir l</w:t>
      </w:r>
      <w:r w:rsidR="002B1502">
        <w:rPr>
          <w:lang w:val="fr-FR"/>
        </w:rPr>
        <w:t>’</w:t>
      </w:r>
      <w:r w:rsidR="00414636" w:rsidRPr="00764D6D">
        <w:rPr>
          <w:lang w:val="fr-FR"/>
        </w:rPr>
        <w:t>emploi des catégories défavorisées à travers des approches innovantes et des initiatives d</w:t>
      </w:r>
      <w:r w:rsidR="002B1502">
        <w:rPr>
          <w:lang w:val="fr-FR"/>
        </w:rPr>
        <w:t>’</w:t>
      </w:r>
      <w:r w:rsidR="00414636" w:rsidRPr="00764D6D">
        <w:rPr>
          <w:lang w:val="fr-FR"/>
        </w:rPr>
        <w:t>insertion;</w:t>
      </w:r>
    </w:p>
    <w:p w:rsidR="00414636" w:rsidRPr="00764D6D" w:rsidRDefault="00414636" w:rsidP="00F82B66">
      <w:pPr>
        <w:pStyle w:val="Bullet1G"/>
        <w:rPr>
          <w:lang w:val="fr-FR"/>
        </w:rPr>
      </w:pPr>
      <w:r w:rsidRPr="00764D6D">
        <w:rPr>
          <w:b/>
          <w:bCs/>
          <w:i/>
          <w:iCs/>
          <w:lang w:val="fr-FR"/>
        </w:rPr>
        <w:t>Le quatrième axe</w:t>
      </w:r>
      <w:r w:rsidRPr="00764D6D">
        <w:rPr>
          <w:lang w:val="fr-FR"/>
        </w:rPr>
        <w:t xml:space="preserve"> concerne la mise en place d</w:t>
      </w:r>
      <w:r w:rsidR="002B1502">
        <w:rPr>
          <w:lang w:val="fr-FR"/>
        </w:rPr>
        <w:t>’</w:t>
      </w:r>
      <w:r w:rsidRPr="00764D6D">
        <w:rPr>
          <w:lang w:val="fr-FR"/>
        </w:rPr>
        <w:t>un Fonds pour le financement d</w:t>
      </w:r>
      <w:r w:rsidR="002B1502">
        <w:rPr>
          <w:lang w:val="fr-FR"/>
        </w:rPr>
        <w:t>’</w:t>
      </w:r>
      <w:r w:rsidRPr="00764D6D">
        <w:rPr>
          <w:lang w:val="fr-FR"/>
        </w:rPr>
        <w:t>un dispositif national de création d</w:t>
      </w:r>
      <w:r w:rsidR="002B1502">
        <w:rPr>
          <w:lang w:val="fr-FR"/>
        </w:rPr>
        <w:t>’</w:t>
      </w:r>
      <w:r w:rsidRPr="00764D6D">
        <w:rPr>
          <w:lang w:val="fr-FR"/>
        </w:rPr>
        <w:t xml:space="preserve">emploi; </w:t>
      </w:r>
    </w:p>
    <w:p w:rsidR="00414636" w:rsidRPr="00764D6D" w:rsidRDefault="00414636" w:rsidP="00F82B66">
      <w:pPr>
        <w:pStyle w:val="Bullet1G"/>
        <w:rPr>
          <w:lang w:val="fr-FR"/>
        </w:rPr>
      </w:pPr>
      <w:r w:rsidRPr="00764D6D">
        <w:rPr>
          <w:b/>
          <w:bCs/>
          <w:i/>
          <w:iCs/>
          <w:lang w:val="fr-FR"/>
        </w:rPr>
        <w:t>Le cinquième axe stratégique</w:t>
      </w:r>
      <w:r w:rsidRPr="00764D6D">
        <w:rPr>
          <w:lang w:val="fr-FR"/>
        </w:rPr>
        <w:t xml:space="preserve"> porte sur la prévoyance sociale, avec ses trois composantes que sont le travail, la sécurité sociale et la médecine du travail</w:t>
      </w:r>
      <w:r>
        <w:rPr>
          <w:lang w:val="fr-FR"/>
        </w:rPr>
        <w:t>;</w:t>
      </w:r>
    </w:p>
    <w:p w:rsidR="00414636" w:rsidRPr="00764D6D" w:rsidRDefault="00414636" w:rsidP="00F82B66">
      <w:pPr>
        <w:pStyle w:val="Bullet1G"/>
        <w:rPr>
          <w:lang w:val="fr-FR"/>
        </w:rPr>
      </w:pPr>
      <w:r w:rsidRPr="00764D6D">
        <w:rPr>
          <w:b/>
          <w:bCs/>
          <w:i/>
          <w:iCs/>
          <w:lang w:val="fr-FR"/>
        </w:rPr>
        <w:t>Le sixième axe stratégique</w:t>
      </w:r>
      <w:r w:rsidRPr="00764D6D">
        <w:rPr>
          <w:lang w:val="fr-FR"/>
        </w:rPr>
        <w:t xml:space="preserve"> concerne la mise en place d</w:t>
      </w:r>
      <w:r w:rsidR="002B1502">
        <w:rPr>
          <w:lang w:val="fr-FR"/>
        </w:rPr>
        <w:t>’</w:t>
      </w:r>
      <w:r w:rsidRPr="00764D6D">
        <w:rPr>
          <w:lang w:val="fr-FR"/>
        </w:rPr>
        <w:t>un système national d</w:t>
      </w:r>
      <w:r w:rsidR="002B1502">
        <w:rPr>
          <w:lang w:val="fr-FR"/>
        </w:rPr>
        <w:t>’</w:t>
      </w:r>
      <w:r w:rsidRPr="00764D6D">
        <w:rPr>
          <w:lang w:val="fr-FR"/>
        </w:rPr>
        <w:t>information sur le marché de l</w:t>
      </w:r>
      <w:r w:rsidR="002B1502">
        <w:rPr>
          <w:lang w:val="fr-FR"/>
        </w:rPr>
        <w:t>’</w:t>
      </w:r>
      <w:r w:rsidRPr="00764D6D">
        <w:rPr>
          <w:lang w:val="fr-FR"/>
        </w:rPr>
        <w:t>emploi et sur le dispositif de la Formation Technique et Professionnelle</w:t>
      </w:r>
      <w:r>
        <w:rPr>
          <w:lang w:val="fr-FR"/>
        </w:rPr>
        <w:t>;</w:t>
      </w:r>
    </w:p>
    <w:p w:rsidR="00414636" w:rsidRPr="00D80A3F" w:rsidRDefault="00414636" w:rsidP="00F82B66">
      <w:pPr>
        <w:pStyle w:val="Bullet1G"/>
        <w:rPr>
          <w:lang w:val="fr-FR"/>
        </w:rPr>
      </w:pPr>
      <w:r w:rsidRPr="00764D6D">
        <w:rPr>
          <w:b/>
          <w:bCs/>
          <w:i/>
          <w:iCs/>
          <w:lang w:val="fr-FR"/>
        </w:rPr>
        <w:t>Le septième axe stratégique</w:t>
      </w:r>
      <w:r w:rsidRPr="00D80A3F">
        <w:rPr>
          <w:lang w:val="fr-FR"/>
        </w:rPr>
        <w:t xml:space="preserve"> consiste à renforcer les capacités de pilotage, de coordination, de programmation et de suivi/évaluation</w:t>
      </w:r>
      <w:r>
        <w:rPr>
          <w:lang w:val="fr-FR"/>
        </w:rPr>
        <w:t>.</w:t>
      </w:r>
    </w:p>
    <w:p w:rsidR="00414636" w:rsidRPr="00D80A3F" w:rsidRDefault="00414636" w:rsidP="009618FA">
      <w:pPr>
        <w:pStyle w:val="SingleTxtG"/>
        <w:rPr>
          <w:lang w:val="fr-FR"/>
        </w:rPr>
      </w:pPr>
      <w:r>
        <w:rPr>
          <w:lang w:val="fr-FR"/>
        </w:rPr>
        <w:t>141.</w:t>
      </w:r>
      <w:r>
        <w:rPr>
          <w:lang w:val="fr-FR"/>
        </w:rPr>
        <w:tab/>
      </w:r>
      <w:r w:rsidRPr="00D80A3F">
        <w:rPr>
          <w:lang w:val="fr-FR"/>
        </w:rPr>
        <w:t xml:space="preserve">Les politiques en matière de formation professionnelle ne sont pas établies en fonction de la race, de la couleur, </w:t>
      </w:r>
      <w:r>
        <w:rPr>
          <w:lang w:val="fr-FR"/>
        </w:rPr>
        <w:t>du</w:t>
      </w:r>
      <w:r w:rsidRPr="00D80A3F">
        <w:rPr>
          <w:lang w:val="fr-FR"/>
        </w:rPr>
        <w:t xml:space="preserve"> sexe, </w:t>
      </w:r>
      <w:r>
        <w:rPr>
          <w:lang w:val="fr-FR"/>
        </w:rPr>
        <w:t xml:space="preserve">de </w:t>
      </w:r>
      <w:r w:rsidRPr="00D80A3F">
        <w:rPr>
          <w:lang w:val="fr-FR"/>
        </w:rPr>
        <w:t xml:space="preserve">la religion ou </w:t>
      </w:r>
      <w:r>
        <w:rPr>
          <w:lang w:val="fr-FR"/>
        </w:rPr>
        <w:t xml:space="preserve">de </w:t>
      </w:r>
      <w:r w:rsidRPr="00D80A3F">
        <w:rPr>
          <w:lang w:val="fr-FR"/>
        </w:rPr>
        <w:t>la nationalité.</w:t>
      </w:r>
    </w:p>
    <w:p w:rsidR="00414636" w:rsidRPr="00D80A3F" w:rsidRDefault="00414636" w:rsidP="009618FA">
      <w:pPr>
        <w:pStyle w:val="SingleTxtG"/>
        <w:rPr>
          <w:lang w:val="fr-FR"/>
        </w:rPr>
      </w:pPr>
      <w:r>
        <w:rPr>
          <w:lang w:val="fr-FR"/>
        </w:rPr>
        <w:t>142.</w:t>
      </w:r>
      <w:r>
        <w:rPr>
          <w:lang w:val="fr-FR"/>
        </w:rPr>
        <w:tab/>
      </w:r>
      <w:r w:rsidRPr="00D80A3F">
        <w:rPr>
          <w:lang w:val="fr-FR"/>
        </w:rPr>
        <w:t>Le phénomène du double emploi est très marginal et il n</w:t>
      </w:r>
      <w:r w:rsidR="002B1502">
        <w:rPr>
          <w:lang w:val="fr-FR"/>
        </w:rPr>
        <w:t>’</w:t>
      </w:r>
      <w:r w:rsidRPr="00D80A3F">
        <w:rPr>
          <w:lang w:val="fr-FR"/>
        </w:rPr>
        <w:t xml:space="preserve">existe pas de statistique en la matière. </w:t>
      </w:r>
    </w:p>
    <w:p w:rsidR="00414636" w:rsidRPr="00D80A3F" w:rsidRDefault="00414636" w:rsidP="009618FA">
      <w:pPr>
        <w:pStyle w:val="H23G"/>
        <w:outlineLvl w:val="0"/>
        <w:rPr>
          <w:lang w:val="fr-FR"/>
        </w:rPr>
      </w:pPr>
      <w:r>
        <w:rPr>
          <w:lang w:val="fr-FR"/>
        </w:rPr>
        <w:tab/>
      </w:r>
      <w:r>
        <w:rPr>
          <w:lang w:val="fr-FR"/>
        </w:rPr>
        <w:tab/>
      </w:r>
      <w:r w:rsidRPr="00D80A3F">
        <w:rPr>
          <w:lang w:val="fr-FR"/>
        </w:rPr>
        <w:t>Rôle de l</w:t>
      </w:r>
      <w:r w:rsidR="002B1502">
        <w:rPr>
          <w:lang w:val="fr-FR"/>
        </w:rPr>
        <w:t>’</w:t>
      </w:r>
      <w:r w:rsidRPr="00D80A3F">
        <w:rPr>
          <w:lang w:val="fr-FR"/>
        </w:rPr>
        <w:t>assistance internationale</w:t>
      </w:r>
    </w:p>
    <w:p w:rsidR="00414636" w:rsidRPr="00D80A3F" w:rsidRDefault="00414636" w:rsidP="009618FA">
      <w:pPr>
        <w:pStyle w:val="SingleTxtG"/>
        <w:rPr>
          <w:lang w:val="fr-FR"/>
        </w:rPr>
      </w:pPr>
      <w:r>
        <w:rPr>
          <w:lang w:val="fr-FR"/>
        </w:rPr>
        <w:t>143.</w:t>
      </w:r>
      <w:r>
        <w:rPr>
          <w:lang w:val="fr-FR"/>
        </w:rPr>
        <w:tab/>
      </w:r>
      <w:r w:rsidRPr="00D80A3F">
        <w:rPr>
          <w:lang w:val="fr-FR"/>
        </w:rPr>
        <w:t>Ce rôle est primordial et capital.</w:t>
      </w:r>
    </w:p>
    <w:p w:rsidR="00414636" w:rsidRPr="00D80A3F" w:rsidRDefault="00414636" w:rsidP="009618FA">
      <w:pPr>
        <w:pStyle w:val="SingleTxtG"/>
        <w:rPr>
          <w:lang w:val="fr-FR"/>
        </w:rPr>
      </w:pPr>
      <w:r w:rsidRPr="00293D16">
        <w:rPr>
          <w:bCs/>
          <w:lang w:val="fr-FR"/>
        </w:rPr>
        <w:t>1</w:t>
      </w:r>
      <w:r>
        <w:rPr>
          <w:bCs/>
          <w:lang w:val="fr-FR"/>
        </w:rPr>
        <w:t>44</w:t>
      </w:r>
      <w:r w:rsidRPr="00293D16">
        <w:rPr>
          <w:bCs/>
          <w:lang w:val="fr-FR"/>
        </w:rPr>
        <w:t>.</w:t>
      </w:r>
      <w:r w:rsidRPr="00D80A3F">
        <w:rPr>
          <w:b/>
          <w:bCs/>
          <w:lang w:val="fr-FR"/>
        </w:rPr>
        <w:tab/>
      </w:r>
      <w:r w:rsidRPr="00293D16">
        <w:rPr>
          <w:b/>
          <w:bCs/>
          <w:lang w:val="fr-FR"/>
        </w:rPr>
        <w:t>Article 7</w:t>
      </w:r>
      <w:r w:rsidRPr="00293D16">
        <w:rPr>
          <w:bCs/>
          <w:lang w:val="fr-FR"/>
        </w:rPr>
        <w:t>:</w:t>
      </w:r>
      <w:r w:rsidRPr="00D80A3F">
        <w:rPr>
          <w:b/>
          <w:bCs/>
          <w:lang w:val="fr-FR"/>
        </w:rPr>
        <w:t xml:space="preserve"> </w:t>
      </w:r>
      <w:r w:rsidRPr="00D80A3F">
        <w:rPr>
          <w:lang w:val="fr-FR"/>
        </w:rPr>
        <w:t>La Mauritanie</w:t>
      </w:r>
      <w:r>
        <w:rPr>
          <w:lang w:val="fr-FR"/>
        </w:rPr>
        <w:t xml:space="preserve"> est </w:t>
      </w:r>
      <w:r w:rsidRPr="00D80A3F">
        <w:rPr>
          <w:lang w:val="fr-FR"/>
        </w:rPr>
        <w:t>partie aux conventions de l</w:t>
      </w:r>
      <w:r w:rsidR="002B1502">
        <w:rPr>
          <w:lang w:val="fr-FR"/>
        </w:rPr>
        <w:t>’</w:t>
      </w:r>
      <w:r w:rsidRPr="00D80A3F">
        <w:rPr>
          <w:lang w:val="fr-FR"/>
        </w:rPr>
        <w:t xml:space="preserve">OIT </w:t>
      </w:r>
      <w:r>
        <w:rPr>
          <w:lang w:val="fr-FR"/>
        </w:rPr>
        <w:t xml:space="preserve">suivantes: la </w:t>
      </w:r>
      <w:r w:rsidRPr="00D80A3F">
        <w:rPr>
          <w:lang w:val="fr-FR"/>
        </w:rPr>
        <w:t>Convention</w:t>
      </w:r>
      <w:r>
        <w:rPr>
          <w:lang w:val="fr-FR"/>
        </w:rPr>
        <w:t xml:space="preserve"> (</w:t>
      </w:r>
      <w:r w:rsidRPr="00293D16">
        <w:rPr>
          <w:rFonts w:eastAsia="MS Mincho"/>
          <w:lang w:val="fr-FR"/>
        </w:rPr>
        <w:t>n</w:t>
      </w:r>
      <w:r w:rsidRPr="00293D16">
        <w:rPr>
          <w:rFonts w:eastAsia="MS Mincho"/>
          <w:vertAlign w:val="superscript"/>
          <w:lang w:val="fr-FR"/>
        </w:rPr>
        <w:t>o</w:t>
      </w:r>
      <w:r>
        <w:rPr>
          <w:lang w:val="fr-FR"/>
        </w:rPr>
        <w:t xml:space="preserve"> </w:t>
      </w:r>
      <w:r w:rsidRPr="00D80A3F">
        <w:rPr>
          <w:lang w:val="fr-FR"/>
        </w:rPr>
        <w:t>131</w:t>
      </w:r>
      <w:r>
        <w:rPr>
          <w:lang w:val="fr-FR"/>
        </w:rPr>
        <w:t>)</w:t>
      </w:r>
      <w:r w:rsidRPr="00D80A3F">
        <w:rPr>
          <w:lang w:val="fr-FR"/>
        </w:rPr>
        <w:t xml:space="preserve"> sur la fixation des salaires minima</w:t>
      </w:r>
      <w:r>
        <w:rPr>
          <w:lang w:val="fr-FR"/>
        </w:rPr>
        <w:t>,</w:t>
      </w:r>
      <w:r w:rsidRPr="00D80A3F">
        <w:rPr>
          <w:lang w:val="fr-FR"/>
        </w:rPr>
        <w:t xml:space="preserve">1970, </w:t>
      </w:r>
      <w:r>
        <w:rPr>
          <w:lang w:val="fr-FR"/>
        </w:rPr>
        <w:t xml:space="preserve">la </w:t>
      </w:r>
      <w:r w:rsidRPr="00D80A3F">
        <w:rPr>
          <w:lang w:val="fr-FR"/>
        </w:rPr>
        <w:t xml:space="preserve">Convention </w:t>
      </w:r>
      <w:r>
        <w:rPr>
          <w:lang w:val="fr-FR"/>
        </w:rPr>
        <w:t>(</w:t>
      </w:r>
      <w:r w:rsidRPr="00293D16">
        <w:rPr>
          <w:rFonts w:eastAsia="MS Mincho"/>
          <w:lang w:val="fr-FR"/>
        </w:rPr>
        <w:t>n</w:t>
      </w:r>
      <w:r w:rsidRPr="00293D16">
        <w:rPr>
          <w:rFonts w:eastAsia="MS Mincho"/>
          <w:vertAlign w:val="superscript"/>
          <w:lang w:val="fr-FR"/>
        </w:rPr>
        <w:t>o</w:t>
      </w:r>
      <w:r>
        <w:rPr>
          <w:lang w:val="fr-FR"/>
        </w:rPr>
        <w:t xml:space="preserve"> </w:t>
      </w:r>
      <w:r w:rsidRPr="00D80A3F">
        <w:rPr>
          <w:lang w:val="fr-FR"/>
        </w:rPr>
        <w:t>100</w:t>
      </w:r>
      <w:r>
        <w:rPr>
          <w:lang w:val="fr-FR"/>
        </w:rPr>
        <w:t>)</w:t>
      </w:r>
      <w:r w:rsidRPr="00D80A3F">
        <w:rPr>
          <w:lang w:val="fr-FR"/>
        </w:rPr>
        <w:t xml:space="preserve"> sur l</w:t>
      </w:r>
      <w:r w:rsidR="002B1502">
        <w:rPr>
          <w:lang w:val="fr-FR"/>
        </w:rPr>
        <w:t>’</w:t>
      </w:r>
      <w:r w:rsidRPr="00D80A3F">
        <w:rPr>
          <w:lang w:val="fr-FR"/>
        </w:rPr>
        <w:t>égalité de rémunération</w:t>
      </w:r>
      <w:r>
        <w:rPr>
          <w:lang w:val="fr-FR"/>
        </w:rPr>
        <w:t xml:space="preserve">, </w:t>
      </w:r>
      <w:r w:rsidRPr="00D80A3F">
        <w:rPr>
          <w:lang w:val="fr-FR"/>
        </w:rPr>
        <w:t xml:space="preserve">de 1951, </w:t>
      </w:r>
      <w:r>
        <w:rPr>
          <w:lang w:val="fr-FR"/>
        </w:rPr>
        <w:t xml:space="preserve">la </w:t>
      </w:r>
      <w:r w:rsidRPr="00D80A3F">
        <w:rPr>
          <w:lang w:val="fr-FR"/>
        </w:rPr>
        <w:t xml:space="preserve">Convention </w:t>
      </w:r>
      <w:r>
        <w:rPr>
          <w:lang w:val="fr-FR"/>
        </w:rPr>
        <w:t>(</w:t>
      </w:r>
      <w:r w:rsidRPr="00293D16">
        <w:rPr>
          <w:rFonts w:eastAsia="MS Mincho"/>
          <w:lang w:val="fr-FR"/>
        </w:rPr>
        <w:t>n</w:t>
      </w:r>
      <w:r w:rsidRPr="00293D16">
        <w:rPr>
          <w:rFonts w:eastAsia="MS Mincho"/>
          <w:vertAlign w:val="superscript"/>
          <w:lang w:val="fr-FR"/>
        </w:rPr>
        <w:t>o</w:t>
      </w:r>
      <w:r>
        <w:rPr>
          <w:lang w:val="fr-FR"/>
        </w:rPr>
        <w:t xml:space="preserve"> </w:t>
      </w:r>
      <w:r w:rsidRPr="00D80A3F">
        <w:rPr>
          <w:lang w:val="fr-FR"/>
        </w:rPr>
        <w:t>14</w:t>
      </w:r>
      <w:r>
        <w:rPr>
          <w:lang w:val="fr-FR"/>
        </w:rPr>
        <w:t>)</w:t>
      </w:r>
      <w:r w:rsidRPr="00D80A3F">
        <w:rPr>
          <w:lang w:val="fr-FR"/>
        </w:rPr>
        <w:t xml:space="preserve"> sur le repos hebdomadaire (industrie)</w:t>
      </w:r>
      <w:r>
        <w:rPr>
          <w:lang w:val="fr-FR"/>
        </w:rPr>
        <w:t>,</w:t>
      </w:r>
      <w:r w:rsidRPr="00D80A3F">
        <w:rPr>
          <w:lang w:val="fr-FR"/>
        </w:rPr>
        <w:t>1921</w:t>
      </w:r>
      <w:r>
        <w:rPr>
          <w:lang w:val="fr-FR"/>
        </w:rPr>
        <w:t xml:space="preserve"> et</w:t>
      </w:r>
      <w:r w:rsidRPr="00D80A3F">
        <w:rPr>
          <w:lang w:val="fr-FR"/>
        </w:rPr>
        <w:t xml:space="preserve"> </w:t>
      </w:r>
      <w:r>
        <w:rPr>
          <w:lang w:val="fr-FR"/>
        </w:rPr>
        <w:t xml:space="preserve">la </w:t>
      </w:r>
      <w:r w:rsidRPr="00D80A3F">
        <w:rPr>
          <w:lang w:val="fr-FR"/>
        </w:rPr>
        <w:t xml:space="preserve">Convention </w:t>
      </w:r>
      <w:r>
        <w:rPr>
          <w:lang w:val="fr-FR"/>
        </w:rPr>
        <w:t>(</w:t>
      </w:r>
      <w:r w:rsidRPr="00293D16">
        <w:rPr>
          <w:rFonts w:eastAsia="MS Mincho"/>
          <w:lang w:val="fr-FR"/>
        </w:rPr>
        <w:t>n</w:t>
      </w:r>
      <w:r w:rsidRPr="00293D16">
        <w:rPr>
          <w:rFonts w:eastAsia="MS Mincho"/>
          <w:vertAlign w:val="superscript"/>
          <w:lang w:val="fr-FR"/>
        </w:rPr>
        <w:t>o</w:t>
      </w:r>
      <w:r>
        <w:rPr>
          <w:lang w:val="fr-FR"/>
        </w:rPr>
        <w:t xml:space="preserve"> </w:t>
      </w:r>
      <w:r w:rsidRPr="00D80A3F">
        <w:rPr>
          <w:lang w:val="fr-FR"/>
        </w:rPr>
        <w:t>81)</w:t>
      </w:r>
      <w:r>
        <w:rPr>
          <w:lang w:val="fr-FR"/>
        </w:rPr>
        <w:t xml:space="preserve"> </w:t>
      </w:r>
      <w:r w:rsidRPr="00D80A3F">
        <w:rPr>
          <w:lang w:val="fr-FR"/>
        </w:rPr>
        <w:t>sur l</w:t>
      </w:r>
      <w:r w:rsidR="002B1502">
        <w:rPr>
          <w:lang w:val="fr-FR"/>
        </w:rPr>
        <w:t>’</w:t>
      </w:r>
      <w:r w:rsidRPr="00D80A3F">
        <w:rPr>
          <w:lang w:val="fr-FR"/>
        </w:rPr>
        <w:t>inspe</w:t>
      </w:r>
      <w:r>
        <w:rPr>
          <w:lang w:val="fr-FR"/>
        </w:rPr>
        <w:t>ction du travail,</w:t>
      </w:r>
      <w:r w:rsidRPr="00D80A3F">
        <w:rPr>
          <w:lang w:val="fr-FR"/>
        </w:rPr>
        <w:t xml:space="preserve"> 1947.</w:t>
      </w:r>
      <w:r>
        <w:rPr>
          <w:lang w:val="fr-FR"/>
        </w:rPr>
        <w:t xml:space="preserve"> </w:t>
      </w:r>
      <w:r w:rsidRPr="00D80A3F">
        <w:rPr>
          <w:lang w:val="fr-FR"/>
        </w:rPr>
        <w:t>Des rapports sont fournis régulièrement au BIT.</w:t>
      </w:r>
    </w:p>
    <w:p w:rsidR="00414636" w:rsidRPr="00D80A3F" w:rsidRDefault="00414636" w:rsidP="009618FA">
      <w:pPr>
        <w:pStyle w:val="SingleTxtG"/>
        <w:outlineLvl w:val="0"/>
        <w:rPr>
          <w:lang w:val="fr-FR"/>
        </w:rPr>
      </w:pPr>
      <w:r>
        <w:rPr>
          <w:lang w:val="fr-FR"/>
        </w:rPr>
        <w:t>145.</w:t>
      </w:r>
      <w:r>
        <w:rPr>
          <w:lang w:val="fr-FR"/>
        </w:rPr>
        <w:tab/>
        <w:t>Ci-dessous quelques r</w:t>
      </w:r>
      <w:r w:rsidRPr="00D80A3F">
        <w:rPr>
          <w:lang w:val="fr-FR"/>
        </w:rPr>
        <w:t>enseignements sur les principales méthodes ut</w:t>
      </w:r>
      <w:r>
        <w:rPr>
          <w:lang w:val="fr-FR"/>
        </w:rPr>
        <w:t>ilisées pour fixer les salaires:</w:t>
      </w:r>
    </w:p>
    <w:p w:rsidR="00414636" w:rsidRPr="00D80A3F" w:rsidRDefault="00414636" w:rsidP="00AB4E4F">
      <w:pPr>
        <w:pStyle w:val="Bullet2G"/>
        <w:numPr>
          <w:ilvl w:val="0"/>
          <w:numId w:val="0"/>
        </w:numPr>
        <w:tabs>
          <w:tab w:val="left" w:pos="2268"/>
        </w:tabs>
        <w:ind w:left="1701" w:hanging="170"/>
        <w:rPr>
          <w:lang w:val="fr-FR"/>
        </w:rPr>
      </w:pPr>
      <w:r w:rsidRPr="00D80A3F">
        <w:rPr>
          <w:lang w:val="fr-FR"/>
        </w:rPr>
        <w:t>•</w:t>
      </w:r>
      <w:r w:rsidRPr="00D80A3F">
        <w:rPr>
          <w:lang w:val="fr-FR"/>
        </w:rPr>
        <w:tab/>
        <w:t>Le salaire minimum s</w:t>
      </w:r>
      <w:r w:rsidR="002B1502">
        <w:rPr>
          <w:lang w:val="fr-FR"/>
        </w:rPr>
        <w:t>’</w:t>
      </w:r>
      <w:r w:rsidRPr="00D80A3F">
        <w:rPr>
          <w:lang w:val="fr-FR"/>
        </w:rPr>
        <w:t>applique à tous les salariés exerçant sur le territoire national</w:t>
      </w:r>
      <w:r>
        <w:rPr>
          <w:lang w:val="fr-FR"/>
        </w:rPr>
        <w:t>,</w:t>
      </w:r>
      <w:r w:rsidRPr="00D80A3F">
        <w:rPr>
          <w:lang w:val="fr-FR"/>
        </w:rPr>
        <w:t xml:space="preserve"> nonobstant leur catégorie</w:t>
      </w:r>
      <w:r>
        <w:rPr>
          <w:lang w:val="fr-FR"/>
        </w:rPr>
        <w:t>;</w:t>
      </w:r>
    </w:p>
    <w:p w:rsidR="00414636" w:rsidRPr="00D80A3F" w:rsidRDefault="00414636" w:rsidP="00AB4E4F">
      <w:pPr>
        <w:pStyle w:val="Bullet2G"/>
        <w:numPr>
          <w:ilvl w:val="0"/>
          <w:numId w:val="0"/>
        </w:numPr>
        <w:tabs>
          <w:tab w:val="left" w:pos="2268"/>
        </w:tabs>
        <w:ind w:left="1701" w:hanging="170"/>
        <w:rPr>
          <w:lang w:val="fr-FR"/>
        </w:rPr>
      </w:pPr>
      <w:r w:rsidRPr="00D80A3F">
        <w:rPr>
          <w:lang w:val="fr-FR"/>
        </w:rPr>
        <w:t>•</w:t>
      </w:r>
      <w:r w:rsidRPr="00D80A3F">
        <w:rPr>
          <w:lang w:val="fr-FR"/>
        </w:rPr>
        <w:tab/>
        <w:t>Le salaire minimum est obligatoire et son respect est assuré par les inspecteurs du travail</w:t>
      </w:r>
      <w:r>
        <w:rPr>
          <w:lang w:val="fr-FR"/>
        </w:rPr>
        <w:t>;</w:t>
      </w:r>
    </w:p>
    <w:p w:rsidR="00414636" w:rsidRPr="00D80A3F" w:rsidRDefault="00414636" w:rsidP="00AB4E4F">
      <w:pPr>
        <w:pStyle w:val="Bullet2G"/>
        <w:numPr>
          <w:ilvl w:val="0"/>
          <w:numId w:val="0"/>
        </w:numPr>
        <w:tabs>
          <w:tab w:val="left" w:pos="2268"/>
        </w:tabs>
        <w:ind w:left="1701" w:hanging="170"/>
        <w:rPr>
          <w:lang w:val="fr-FR"/>
        </w:rPr>
      </w:pPr>
      <w:r w:rsidRPr="00D80A3F">
        <w:rPr>
          <w:lang w:val="fr-FR"/>
        </w:rPr>
        <w:t>•</w:t>
      </w:r>
      <w:r w:rsidRPr="00D80A3F">
        <w:rPr>
          <w:lang w:val="fr-FR"/>
        </w:rPr>
        <w:tab/>
        <w:t>Les salaires minima ont connu une évolution considérable et le SMIG est passé de 4</w:t>
      </w:r>
      <w:r>
        <w:rPr>
          <w:lang w:val="fr-FR"/>
        </w:rPr>
        <w:t xml:space="preserve"> </w:t>
      </w:r>
      <w:r w:rsidRPr="00D80A3F">
        <w:rPr>
          <w:lang w:val="fr-FR"/>
        </w:rPr>
        <w:t xml:space="preserve">312 à 21 000 </w:t>
      </w:r>
      <w:r w:rsidRPr="00844B4A">
        <w:rPr>
          <w:lang w:val="fr-FR"/>
        </w:rPr>
        <w:t>UM</w:t>
      </w:r>
      <w:r w:rsidRPr="00D80A3F">
        <w:rPr>
          <w:lang w:val="fr-FR"/>
        </w:rPr>
        <w:t>.</w:t>
      </w:r>
    </w:p>
    <w:p w:rsidR="00414636" w:rsidRPr="00D80A3F" w:rsidRDefault="00414636" w:rsidP="009618FA">
      <w:pPr>
        <w:pStyle w:val="SingleTxtG"/>
        <w:outlineLvl w:val="0"/>
        <w:rPr>
          <w:lang w:val="fr-FR"/>
        </w:rPr>
      </w:pPr>
      <w:r>
        <w:rPr>
          <w:lang w:val="fr-FR"/>
        </w:rPr>
        <w:t>146.</w:t>
      </w:r>
      <w:r>
        <w:rPr>
          <w:lang w:val="fr-FR"/>
        </w:rPr>
        <w:tab/>
        <w:t>Un</w:t>
      </w:r>
      <w:r w:rsidRPr="00D80A3F">
        <w:rPr>
          <w:lang w:val="fr-FR"/>
        </w:rPr>
        <w:t xml:space="preserve"> contrôle </w:t>
      </w:r>
      <w:r>
        <w:rPr>
          <w:lang w:val="fr-FR"/>
        </w:rPr>
        <w:t xml:space="preserve">est exercé sur </w:t>
      </w:r>
      <w:r w:rsidRPr="00D80A3F">
        <w:rPr>
          <w:lang w:val="fr-FR"/>
        </w:rPr>
        <w:t>l</w:t>
      </w:r>
      <w:r w:rsidR="002B1502">
        <w:rPr>
          <w:lang w:val="fr-FR"/>
        </w:rPr>
        <w:t>’</w:t>
      </w:r>
      <w:r w:rsidRPr="00D80A3F">
        <w:rPr>
          <w:lang w:val="fr-FR"/>
        </w:rPr>
        <w:t>application du régime du salaire minimum</w:t>
      </w:r>
      <w:r>
        <w:rPr>
          <w:lang w:val="fr-FR"/>
        </w:rPr>
        <w:t>:</w:t>
      </w:r>
    </w:p>
    <w:p w:rsidR="00414636" w:rsidRPr="00D80A3F" w:rsidRDefault="00414636" w:rsidP="00AB4E4F">
      <w:pPr>
        <w:pStyle w:val="Bullet2G"/>
        <w:numPr>
          <w:ilvl w:val="0"/>
          <w:numId w:val="0"/>
        </w:numPr>
        <w:tabs>
          <w:tab w:val="left" w:pos="2268"/>
        </w:tabs>
        <w:ind w:left="1701" w:hanging="170"/>
        <w:rPr>
          <w:lang w:val="fr-FR"/>
        </w:rPr>
      </w:pPr>
      <w:r w:rsidRPr="00D80A3F">
        <w:rPr>
          <w:lang w:val="fr-FR"/>
        </w:rPr>
        <w:t>•</w:t>
      </w:r>
      <w:r w:rsidRPr="00D80A3F">
        <w:rPr>
          <w:lang w:val="fr-FR"/>
        </w:rPr>
        <w:tab/>
        <w:t>Il n</w:t>
      </w:r>
      <w:r w:rsidR="002B1502">
        <w:rPr>
          <w:lang w:val="fr-FR"/>
        </w:rPr>
        <w:t>’</w:t>
      </w:r>
      <w:r w:rsidRPr="00D80A3F">
        <w:rPr>
          <w:lang w:val="fr-FR"/>
        </w:rPr>
        <w:t>existe pas d</w:t>
      </w:r>
      <w:r w:rsidR="002B1502">
        <w:rPr>
          <w:lang w:val="fr-FR"/>
        </w:rPr>
        <w:t>’</w:t>
      </w:r>
      <w:r w:rsidRPr="00D80A3F">
        <w:rPr>
          <w:lang w:val="fr-FR"/>
        </w:rPr>
        <w:t>inégalité de rémunération pour un travail de valeur égale et le principe «à travail égal, salaire égal» s</w:t>
      </w:r>
      <w:r w:rsidR="002B1502">
        <w:rPr>
          <w:lang w:val="fr-FR"/>
        </w:rPr>
        <w:t>’</w:t>
      </w:r>
      <w:r w:rsidRPr="00D80A3F">
        <w:rPr>
          <w:lang w:val="fr-FR"/>
        </w:rPr>
        <w:t>applique pour tous</w:t>
      </w:r>
      <w:r>
        <w:rPr>
          <w:lang w:val="fr-FR"/>
        </w:rPr>
        <w:t>,</w:t>
      </w:r>
      <w:r w:rsidRPr="00D80A3F">
        <w:rPr>
          <w:lang w:val="fr-FR"/>
        </w:rPr>
        <w:t xml:space="preserve"> conformément aux dispositions du Code d</w:t>
      </w:r>
      <w:r>
        <w:rPr>
          <w:lang w:val="fr-FR"/>
        </w:rPr>
        <w:t>u</w:t>
      </w:r>
      <w:r w:rsidRPr="00D80A3F">
        <w:rPr>
          <w:lang w:val="fr-FR"/>
        </w:rPr>
        <w:t xml:space="preserve"> travail de 2004</w:t>
      </w:r>
      <w:r>
        <w:rPr>
          <w:lang w:val="fr-FR"/>
        </w:rPr>
        <w:t>;</w:t>
      </w:r>
    </w:p>
    <w:p w:rsidR="00414636" w:rsidRPr="00D80A3F" w:rsidRDefault="00414636" w:rsidP="00AB4E4F">
      <w:pPr>
        <w:pStyle w:val="Bullet2G"/>
        <w:numPr>
          <w:ilvl w:val="0"/>
          <w:numId w:val="0"/>
        </w:numPr>
        <w:tabs>
          <w:tab w:val="left" w:pos="2268"/>
        </w:tabs>
        <w:ind w:left="1701" w:hanging="170"/>
        <w:rPr>
          <w:lang w:val="fr-FR"/>
        </w:rPr>
      </w:pPr>
      <w:r w:rsidRPr="00D80A3F">
        <w:rPr>
          <w:lang w:val="fr-FR"/>
        </w:rPr>
        <w:t>•</w:t>
      </w:r>
      <w:r w:rsidRPr="00D80A3F">
        <w:rPr>
          <w:lang w:val="fr-FR"/>
        </w:rPr>
        <w:tab/>
        <w:t>De même, il n</w:t>
      </w:r>
      <w:r w:rsidR="002B1502">
        <w:rPr>
          <w:lang w:val="fr-FR"/>
        </w:rPr>
        <w:t>’</w:t>
      </w:r>
      <w:r w:rsidRPr="00D80A3F">
        <w:rPr>
          <w:lang w:val="fr-FR"/>
        </w:rPr>
        <w:t>existe aucune discrimination à l</w:t>
      </w:r>
      <w:r w:rsidR="002B1502">
        <w:rPr>
          <w:lang w:val="fr-FR"/>
        </w:rPr>
        <w:t>’</w:t>
      </w:r>
      <w:r w:rsidRPr="00D80A3F">
        <w:rPr>
          <w:lang w:val="fr-FR"/>
        </w:rPr>
        <w:t>égard de la femme dans ce domaine.</w:t>
      </w:r>
    </w:p>
    <w:p w:rsidR="00414636" w:rsidRPr="00D80A3F" w:rsidRDefault="00414636" w:rsidP="009618FA">
      <w:pPr>
        <w:pStyle w:val="H23G"/>
        <w:rPr>
          <w:lang w:val="fr-FR"/>
        </w:rPr>
      </w:pPr>
      <w:r>
        <w:rPr>
          <w:lang w:val="fr-FR"/>
        </w:rPr>
        <w:tab/>
      </w:r>
      <w:r w:rsidRPr="00D80A3F">
        <w:rPr>
          <w:lang w:val="fr-FR"/>
        </w:rPr>
        <w:tab/>
        <w:t>Méthodes adoptées pour favoriser une évaluation objective des emplois en fonction</w:t>
      </w:r>
      <w:r>
        <w:rPr>
          <w:lang w:val="fr-FR"/>
        </w:rPr>
        <w:br/>
        <w:t>du travail à effectuer</w:t>
      </w:r>
    </w:p>
    <w:p w:rsidR="00414636" w:rsidRPr="00D80A3F" w:rsidRDefault="00414636" w:rsidP="009618FA">
      <w:pPr>
        <w:pStyle w:val="SingleTxtG"/>
        <w:rPr>
          <w:lang w:val="fr-FR"/>
        </w:rPr>
      </w:pPr>
      <w:r w:rsidRPr="00293D16">
        <w:rPr>
          <w:bCs/>
          <w:lang w:val="fr-FR"/>
        </w:rPr>
        <w:t>1</w:t>
      </w:r>
      <w:r>
        <w:rPr>
          <w:bCs/>
          <w:lang w:val="fr-FR"/>
        </w:rPr>
        <w:t>47</w:t>
      </w:r>
      <w:r w:rsidRPr="00293D16">
        <w:rPr>
          <w:bCs/>
          <w:lang w:val="fr-FR"/>
        </w:rPr>
        <w:t>.</w:t>
      </w:r>
      <w:r w:rsidRPr="00D80A3F">
        <w:rPr>
          <w:b/>
          <w:bCs/>
          <w:lang w:val="fr-FR"/>
        </w:rPr>
        <w:tab/>
      </w:r>
      <w:r w:rsidRPr="00D80A3F">
        <w:rPr>
          <w:lang w:val="fr-FR"/>
        </w:rPr>
        <w:t xml:space="preserve">Les garanties concernant les congés sont contenues dans le </w:t>
      </w:r>
      <w:r>
        <w:rPr>
          <w:lang w:val="fr-FR"/>
        </w:rPr>
        <w:t>C</w:t>
      </w:r>
      <w:r w:rsidRPr="00D80A3F">
        <w:rPr>
          <w:lang w:val="fr-FR"/>
        </w:rPr>
        <w:t xml:space="preserve">ode du travail </w:t>
      </w:r>
      <w:r>
        <w:rPr>
          <w:lang w:val="fr-FR"/>
        </w:rPr>
        <w:t xml:space="preserve">et prévoient </w:t>
      </w:r>
      <w:r w:rsidRPr="00D80A3F">
        <w:rPr>
          <w:lang w:val="fr-FR"/>
        </w:rPr>
        <w:t>2 jours ouvrables par mois (art</w:t>
      </w:r>
      <w:r>
        <w:rPr>
          <w:lang w:val="fr-FR"/>
        </w:rPr>
        <w:t>.</w:t>
      </w:r>
      <w:r w:rsidRPr="00D80A3F">
        <w:rPr>
          <w:lang w:val="fr-FR"/>
        </w:rPr>
        <w:t xml:space="preserve"> 180).</w:t>
      </w:r>
      <w:r>
        <w:rPr>
          <w:lang w:val="fr-FR"/>
        </w:rPr>
        <w:t xml:space="preserve"> </w:t>
      </w:r>
      <w:r w:rsidRPr="00D80A3F">
        <w:rPr>
          <w:lang w:val="fr-FR"/>
        </w:rPr>
        <w:t>Les jours fériés sont rémunérés</w:t>
      </w:r>
      <w:r>
        <w:rPr>
          <w:lang w:val="fr-FR"/>
        </w:rPr>
        <w:t xml:space="preserve"> </w:t>
      </w:r>
      <w:r w:rsidRPr="00D80A3F">
        <w:rPr>
          <w:lang w:val="fr-FR"/>
        </w:rPr>
        <w:t xml:space="preserve">avec </w:t>
      </w:r>
      <w:r>
        <w:rPr>
          <w:lang w:val="fr-FR"/>
        </w:rPr>
        <w:t xml:space="preserve">une </w:t>
      </w:r>
      <w:r w:rsidRPr="00D80A3F">
        <w:rPr>
          <w:lang w:val="fr-FR"/>
        </w:rPr>
        <w:t xml:space="preserve">majoration de </w:t>
      </w:r>
      <w:r>
        <w:rPr>
          <w:lang w:val="fr-FR"/>
        </w:rPr>
        <w:t xml:space="preserve">50% le jour et de 100% la nuit. </w:t>
      </w:r>
      <w:r w:rsidRPr="00D80A3F">
        <w:rPr>
          <w:lang w:val="fr-FR"/>
        </w:rPr>
        <w:t>Le rôle de l</w:t>
      </w:r>
      <w:r w:rsidR="002B1502">
        <w:rPr>
          <w:lang w:val="fr-FR"/>
        </w:rPr>
        <w:t>’</w:t>
      </w:r>
      <w:r w:rsidRPr="00D80A3F">
        <w:rPr>
          <w:lang w:val="fr-FR"/>
        </w:rPr>
        <w:t>assistance internationale dans l</w:t>
      </w:r>
      <w:r w:rsidR="002B1502">
        <w:rPr>
          <w:lang w:val="fr-FR"/>
        </w:rPr>
        <w:t>’</w:t>
      </w:r>
      <w:r w:rsidRPr="00D80A3F">
        <w:rPr>
          <w:lang w:val="fr-FR"/>
        </w:rPr>
        <w:t>exercice effectif de l</w:t>
      </w:r>
      <w:r w:rsidR="002B1502">
        <w:rPr>
          <w:lang w:val="fr-FR"/>
        </w:rPr>
        <w:t>’</w:t>
      </w:r>
      <w:r w:rsidRPr="00D80A3F">
        <w:rPr>
          <w:lang w:val="fr-FR"/>
        </w:rPr>
        <w:t>article 7 du Pacte est primordial.</w:t>
      </w:r>
    </w:p>
    <w:p w:rsidR="00414636" w:rsidRPr="00D80A3F" w:rsidRDefault="00414636" w:rsidP="009618FA">
      <w:pPr>
        <w:pStyle w:val="SingleTxtG"/>
        <w:rPr>
          <w:lang w:val="fr-FR"/>
        </w:rPr>
      </w:pPr>
      <w:r w:rsidRPr="00293D16">
        <w:rPr>
          <w:bCs/>
          <w:lang w:val="fr-FR"/>
        </w:rPr>
        <w:t>1</w:t>
      </w:r>
      <w:r>
        <w:rPr>
          <w:bCs/>
          <w:lang w:val="fr-FR"/>
        </w:rPr>
        <w:t>48</w:t>
      </w:r>
      <w:r w:rsidRPr="00293D16">
        <w:rPr>
          <w:bCs/>
          <w:lang w:val="fr-FR"/>
        </w:rPr>
        <w:t>.</w:t>
      </w:r>
      <w:r w:rsidRPr="00D80A3F">
        <w:rPr>
          <w:b/>
          <w:bCs/>
          <w:lang w:val="fr-FR"/>
        </w:rPr>
        <w:tab/>
      </w:r>
      <w:r w:rsidRPr="00293D16">
        <w:rPr>
          <w:b/>
          <w:bCs/>
          <w:lang w:val="fr-FR"/>
        </w:rPr>
        <w:t>Article</w:t>
      </w:r>
      <w:r>
        <w:rPr>
          <w:b/>
          <w:bCs/>
          <w:lang w:val="fr-FR"/>
        </w:rPr>
        <w:t xml:space="preserve"> </w:t>
      </w:r>
      <w:r w:rsidRPr="00293D16">
        <w:rPr>
          <w:b/>
          <w:bCs/>
          <w:lang w:val="fr-FR"/>
        </w:rPr>
        <w:t>8</w:t>
      </w:r>
      <w:r w:rsidRPr="00293D16">
        <w:rPr>
          <w:bCs/>
          <w:lang w:val="fr-FR"/>
        </w:rPr>
        <w:t>:</w:t>
      </w:r>
      <w:r>
        <w:rPr>
          <w:bCs/>
          <w:lang w:val="fr-FR"/>
        </w:rPr>
        <w:t xml:space="preserve"> </w:t>
      </w:r>
      <w:r w:rsidRPr="00D80A3F">
        <w:rPr>
          <w:lang w:val="fr-FR"/>
        </w:rPr>
        <w:t xml:space="preserve">La Mauritanie a adhéré au Pacte </w:t>
      </w:r>
      <w:r>
        <w:rPr>
          <w:lang w:val="fr-FR"/>
        </w:rPr>
        <w:t>i</w:t>
      </w:r>
      <w:r w:rsidRPr="00D80A3F">
        <w:rPr>
          <w:lang w:val="fr-FR"/>
        </w:rPr>
        <w:t xml:space="preserve">nternational relatif aux droits civils et politiques </w:t>
      </w:r>
      <w:r>
        <w:rPr>
          <w:lang w:val="fr-FR"/>
        </w:rPr>
        <w:t>(</w:t>
      </w:r>
      <w:r w:rsidRPr="00D80A3F">
        <w:rPr>
          <w:lang w:val="fr-FR"/>
        </w:rPr>
        <w:t>1966</w:t>
      </w:r>
      <w:r>
        <w:rPr>
          <w:lang w:val="fr-FR"/>
        </w:rPr>
        <w:t>),</w:t>
      </w:r>
      <w:r w:rsidRPr="00D80A3F">
        <w:rPr>
          <w:lang w:val="fr-FR"/>
        </w:rPr>
        <w:t xml:space="preserve"> ainsi qu</w:t>
      </w:r>
      <w:r w:rsidR="002B1502">
        <w:rPr>
          <w:lang w:val="fr-FR"/>
        </w:rPr>
        <w:t>’</w:t>
      </w:r>
      <w:r w:rsidRPr="00D80A3F">
        <w:rPr>
          <w:lang w:val="fr-FR"/>
        </w:rPr>
        <w:t>aux conventions de l</w:t>
      </w:r>
      <w:r w:rsidR="002B1502">
        <w:rPr>
          <w:lang w:val="fr-FR"/>
        </w:rPr>
        <w:t>’</w:t>
      </w:r>
      <w:r w:rsidRPr="00D80A3F">
        <w:rPr>
          <w:lang w:val="fr-FR"/>
        </w:rPr>
        <w:t>OIT</w:t>
      </w:r>
      <w:r>
        <w:rPr>
          <w:lang w:val="fr-FR"/>
        </w:rPr>
        <w:t xml:space="preserve"> pertinentes, notamment la Convention (</w:t>
      </w:r>
      <w:r w:rsidRPr="00293D16">
        <w:rPr>
          <w:rFonts w:eastAsia="MS Mincho"/>
          <w:lang w:val="fr-FR"/>
        </w:rPr>
        <w:t>n</w:t>
      </w:r>
      <w:r w:rsidRPr="00293D16">
        <w:rPr>
          <w:rFonts w:eastAsia="MS Mincho"/>
          <w:vertAlign w:val="superscript"/>
          <w:lang w:val="fr-FR"/>
        </w:rPr>
        <w:t>o</w:t>
      </w:r>
      <w:r>
        <w:rPr>
          <w:lang w:val="fr-FR"/>
        </w:rPr>
        <w:t xml:space="preserve"> </w:t>
      </w:r>
      <w:r w:rsidRPr="00D80A3F">
        <w:rPr>
          <w:lang w:val="fr-FR"/>
        </w:rPr>
        <w:t>87</w:t>
      </w:r>
      <w:r>
        <w:rPr>
          <w:lang w:val="fr-FR"/>
        </w:rPr>
        <w:t>)</w:t>
      </w:r>
      <w:r w:rsidRPr="00D80A3F">
        <w:rPr>
          <w:lang w:val="fr-FR"/>
        </w:rPr>
        <w:t xml:space="preserve"> sur la liberté syndicale et la protection du droit syndical</w:t>
      </w:r>
      <w:r>
        <w:rPr>
          <w:lang w:val="fr-FR"/>
        </w:rPr>
        <w:t xml:space="preserve">, </w:t>
      </w:r>
      <w:r w:rsidRPr="00D80A3F">
        <w:rPr>
          <w:lang w:val="fr-FR"/>
        </w:rPr>
        <w:t>1984</w:t>
      </w:r>
      <w:r>
        <w:rPr>
          <w:lang w:val="fr-FR"/>
        </w:rPr>
        <w:t>,</w:t>
      </w:r>
      <w:r w:rsidRPr="00D80A3F">
        <w:rPr>
          <w:lang w:val="fr-FR"/>
        </w:rPr>
        <w:t xml:space="preserve"> et </w:t>
      </w:r>
      <w:r>
        <w:rPr>
          <w:lang w:val="fr-FR"/>
        </w:rPr>
        <w:t>la Convention (</w:t>
      </w:r>
      <w:r w:rsidRPr="00293D16">
        <w:rPr>
          <w:rFonts w:eastAsia="MS Mincho"/>
          <w:lang w:val="fr-FR"/>
        </w:rPr>
        <w:t>n</w:t>
      </w:r>
      <w:r w:rsidRPr="00293D16">
        <w:rPr>
          <w:rFonts w:eastAsia="MS Mincho"/>
          <w:vertAlign w:val="superscript"/>
          <w:lang w:val="fr-FR"/>
        </w:rPr>
        <w:t>o</w:t>
      </w:r>
      <w:r>
        <w:rPr>
          <w:lang w:val="fr-FR"/>
        </w:rPr>
        <w:t xml:space="preserve"> </w:t>
      </w:r>
      <w:r w:rsidRPr="00D80A3F">
        <w:rPr>
          <w:lang w:val="fr-FR"/>
        </w:rPr>
        <w:t>98</w:t>
      </w:r>
      <w:r>
        <w:rPr>
          <w:lang w:val="fr-FR"/>
        </w:rPr>
        <w:t>)</w:t>
      </w:r>
      <w:r w:rsidRPr="00D80A3F">
        <w:rPr>
          <w:lang w:val="fr-FR"/>
        </w:rPr>
        <w:t xml:space="preserve"> sur le droit d</w:t>
      </w:r>
      <w:r w:rsidR="002B1502">
        <w:rPr>
          <w:lang w:val="fr-FR"/>
        </w:rPr>
        <w:t>’</w:t>
      </w:r>
      <w:r w:rsidRPr="00D80A3F">
        <w:rPr>
          <w:lang w:val="fr-FR"/>
        </w:rPr>
        <w:t>organisation et de négociation collective</w:t>
      </w:r>
      <w:r>
        <w:rPr>
          <w:lang w:val="fr-FR"/>
        </w:rPr>
        <w:t>,</w:t>
      </w:r>
      <w:r w:rsidRPr="00D80A3F">
        <w:rPr>
          <w:lang w:val="fr-FR"/>
        </w:rPr>
        <w:t xml:space="preserve"> 1949.</w:t>
      </w:r>
      <w:r>
        <w:rPr>
          <w:lang w:val="fr-FR"/>
        </w:rPr>
        <w:t xml:space="preserve"> </w:t>
      </w:r>
      <w:r w:rsidRPr="00D80A3F">
        <w:rPr>
          <w:lang w:val="fr-FR"/>
        </w:rPr>
        <w:t xml:space="preserve">Des rapports périodiques sont fournis au BIT </w:t>
      </w:r>
      <w:r>
        <w:rPr>
          <w:lang w:val="fr-FR"/>
        </w:rPr>
        <w:t>à propos de</w:t>
      </w:r>
      <w:r w:rsidRPr="00D80A3F">
        <w:rPr>
          <w:lang w:val="fr-FR"/>
        </w:rPr>
        <w:t xml:space="preserve"> ces conventions.</w:t>
      </w:r>
      <w:r>
        <w:rPr>
          <w:lang w:val="fr-FR"/>
        </w:rPr>
        <w:t xml:space="preserve"> </w:t>
      </w:r>
      <w:r w:rsidRPr="00D80A3F">
        <w:rPr>
          <w:lang w:val="fr-FR"/>
        </w:rPr>
        <w:t>Pour former un syndicat</w:t>
      </w:r>
      <w:r>
        <w:rPr>
          <w:lang w:val="fr-FR"/>
        </w:rPr>
        <w:t>,</w:t>
      </w:r>
      <w:r w:rsidRPr="00D80A3F">
        <w:rPr>
          <w:lang w:val="fr-FR"/>
        </w:rPr>
        <w:t xml:space="preserve"> il n</w:t>
      </w:r>
      <w:r w:rsidR="002B1502">
        <w:rPr>
          <w:lang w:val="fr-FR"/>
        </w:rPr>
        <w:t>’</w:t>
      </w:r>
      <w:r w:rsidRPr="00D80A3F">
        <w:rPr>
          <w:lang w:val="fr-FR"/>
        </w:rPr>
        <w:t>existe pas de formalité particulièr</w:t>
      </w:r>
      <w:r>
        <w:rPr>
          <w:lang w:val="fr-FR"/>
        </w:rPr>
        <w:t>e.</w:t>
      </w:r>
      <w:r w:rsidRPr="00D80A3F">
        <w:rPr>
          <w:lang w:val="fr-FR"/>
        </w:rPr>
        <w:t xml:space="preserve"> </w:t>
      </w:r>
      <w:r>
        <w:rPr>
          <w:lang w:val="fr-FR"/>
        </w:rPr>
        <w:t>L</w:t>
      </w:r>
      <w:r w:rsidRPr="00D80A3F">
        <w:rPr>
          <w:lang w:val="fr-FR"/>
        </w:rPr>
        <w:t>a Mauritanie a un régime déclaratif en matière de formation des syndicats.</w:t>
      </w:r>
      <w:r>
        <w:rPr>
          <w:lang w:val="fr-FR"/>
        </w:rPr>
        <w:t xml:space="preserve"> L</w:t>
      </w:r>
      <w:r w:rsidRPr="00D80A3F">
        <w:rPr>
          <w:lang w:val="fr-FR"/>
        </w:rPr>
        <w:t>es formalités sont</w:t>
      </w:r>
      <w:r>
        <w:rPr>
          <w:lang w:val="fr-FR"/>
        </w:rPr>
        <w:t xml:space="preserve"> les suivantes</w:t>
      </w:r>
      <w:r w:rsidRPr="00D80A3F">
        <w:rPr>
          <w:lang w:val="fr-FR"/>
        </w:rPr>
        <w:t>:</w:t>
      </w:r>
    </w:p>
    <w:p w:rsidR="00414636" w:rsidRPr="00D80A3F" w:rsidRDefault="00414636" w:rsidP="00AB4E4F">
      <w:pPr>
        <w:pStyle w:val="Bullet2G"/>
        <w:numPr>
          <w:ilvl w:val="0"/>
          <w:numId w:val="0"/>
        </w:numPr>
        <w:tabs>
          <w:tab w:val="left" w:pos="2268"/>
        </w:tabs>
        <w:ind w:left="1701" w:hanging="170"/>
        <w:rPr>
          <w:lang w:val="fr-FR"/>
        </w:rPr>
      </w:pPr>
      <w:r w:rsidRPr="00D80A3F">
        <w:rPr>
          <w:lang w:val="fr-FR"/>
        </w:rPr>
        <w:t>•</w:t>
      </w:r>
      <w:r w:rsidRPr="00D80A3F">
        <w:rPr>
          <w:lang w:val="fr-FR"/>
        </w:rPr>
        <w:tab/>
        <w:t>La tenue d</w:t>
      </w:r>
      <w:r w:rsidR="002B1502">
        <w:rPr>
          <w:lang w:val="fr-FR"/>
        </w:rPr>
        <w:t>’</w:t>
      </w:r>
      <w:r w:rsidRPr="00D80A3F">
        <w:rPr>
          <w:lang w:val="fr-FR"/>
        </w:rPr>
        <w:t>une assemblée générale d</w:t>
      </w:r>
      <w:r w:rsidR="002B1502">
        <w:rPr>
          <w:lang w:val="fr-FR"/>
        </w:rPr>
        <w:t>’</w:t>
      </w:r>
      <w:r w:rsidRPr="00D80A3F">
        <w:rPr>
          <w:lang w:val="fr-FR"/>
        </w:rPr>
        <w:t>au moins vingt (20) personnes pour l</w:t>
      </w:r>
      <w:r w:rsidR="002B1502">
        <w:rPr>
          <w:lang w:val="fr-FR"/>
        </w:rPr>
        <w:t>’</w:t>
      </w:r>
      <w:r w:rsidRPr="00D80A3F">
        <w:rPr>
          <w:lang w:val="fr-FR"/>
        </w:rPr>
        <w:t>adoption des statuts de l</w:t>
      </w:r>
      <w:r w:rsidR="002B1502">
        <w:rPr>
          <w:lang w:val="fr-FR"/>
        </w:rPr>
        <w:t>’</w:t>
      </w:r>
      <w:r w:rsidRPr="00D80A3F">
        <w:rPr>
          <w:lang w:val="fr-FR"/>
        </w:rPr>
        <w:t>organisation</w:t>
      </w:r>
      <w:r>
        <w:rPr>
          <w:lang w:val="fr-FR"/>
        </w:rPr>
        <w:t>;</w:t>
      </w:r>
    </w:p>
    <w:p w:rsidR="00414636" w:rsidRPr="00D80A3F" w:rsidRDefault="00414636" w:rsidP="00AB4E4F">
      <w:pPr>
        <w:pStyle w:val="Bullet2G"/>
        <w:numPr>
          <w:ilvl w:val="0"/>
          <w:numId w:val="0"/>
        </w:numPr>
        <w:tabs>
          <w:tab w:val="left" w:pos="2268"/>
        </w:tabs>
        <w:ind w:left="1701" w:hanging="170"/>
        <w:rPr>
          <w:lang w:val="fr-FR"/>
        </w:rPr>
      </w:pPr>
      <w:r w:rsidRPr="00D80A3F">
        <w:rPr>
          <w:lang w:val="fr-FR"/>
        </w:rPr>
        <w:t>•</w:t>
      </w:r>
      <w:r w:rsidRPr="00D80A3F">
        <w:rPr>
          <w:lang w:val="fr-FR"/>
        </w:rPr>
        <w:tab/>
        <w:t>Le dépôt de ces statuts auprès du procureur de la République</w:t>
      </w:r>
      <w:r>
        <w:rPr>
          <w:lang w:val="fr-FR"/>
        </w:rPr>
        <w:t>,</w:t>
      </w:r>
      <w:r w:rsidRPr="00D80A3F">
        <w:rPr>
          <w:lang w:val="fr-FR"/>
        </w:rPr>
        <w:t xml:space="preserve"> de l</w:t>
      </w:r>
      <w:r w:rsidR="002B1502">
        <w:rPr>
          <w:lang w:val="fr-FR"/>
        </w:rPr>
        <w:t>’</w:t>
      </w:r>
      <w:r w:rsidRPr="00D80A3F">
        <w:rPr>
          <w:lang w:val="fr-FR"/>
        </w:rPr>
        <w:t>inspection du travail</w:t>
      </w:r>
      <w:r>
        <w:rPr>
          <w:lang w:val="fr-FR"/>
        </w:rPr>
        <w:t xml:space="preserve"> </w:t>
      </w:r>
      <w:r w:rsidRPr="00D80A3F">
        <w:rPr>
          <w:lang w:val="fr-FR"/>
        </w:rPr>
        <w:t>et du Wali (autorité locale)</w:t>
      </w:r>
      <w:r>
        <w:rPr>
          <w:lang w:val="fr-FR"/>
        </w:rPr>
        <w:t>;</w:t>
      </w:r>
    </w:p>
    <w:p w:rsidR="00414636" w:rsidRPr="00D80A3F" w:rsidRDefault="00414636" w:rsidP="00AB4E4F">
      <w:pPr>
        <w:pStyle w:val="Bullet2G"/>
        <w:numPr>
          <w:ilvl w:val="0"/>
          <w:numId w:val="0"/>
        </w:numPr>
        <w:tabs>
          <w:tab w:val="left" w:pos="2268"/>
        </w:tabs>
        <w:ind w:left="1701" w:hanging="170"/>
        <w:rPr>
          <w:lang w:val="fr-FR"/>
        </w:rPr>
      </w:pPr>
      <w:r w:rsidRPr="00D80A3F">
        <w:rPr>
          <w:lang w:val="fr-FR"/>
        </w:rPr>
        <w:t>•</w:t>
      </w:r>
      <w:r w:rsidRPr="00D80A3F">
        <w:rPr>
          <w:lang w:val="fr-FR"/>
        </w:rPr>
        <w:tab/>
        <w:t>Le procureur</w:t>
      </w:r>
      <w:r>
        <w:rPr>
          <w:lang w:val="fr-FR"/>
        </w:rPr>
        <w:t>,</w:t>
      </w:r>
      <w:r w:rsidRPr="00D80A3F">
        <w:rPr>
          <w:lang w:val="fr-FR"/>
        </w:rPr>
        <w:t xml:space="preserve"> après étude de ces statuts et </w:t>
      </w:r>
      <w:r>
        <w:rPr>
          <w:lang w:val="fr-FR"/>
        </w:rPr>
        <w:t xml:space="preserve">de </w:t>
      </w:r>
      <w:r w:rsidRPr="00D80A3F">
        <w:rPr>
          <w:lang w:val="fr-FR"/>
        </w:rPr>
        <w:t>leur conformité avec la législation en vigueur</w:t>
      </w:r>
      <w:r>
        <w:rPr>
          <w:lang w:val="fr-FR"/>
        </w:rPr>
        <w:t>,</w:t>
      </w:r>
      <w:r w:rsidRPr="00D80A3F">
        <w:rPr>
          <w:lang w:val="fr-FR"/>
        </w:rPr>
        <w:t xml:space="preserve"> en délivre récépissé</w:t>
      </w:r>
      <w:r>
        <w:rPr>
          <w:lang w:val="fr-FR"/>
        </w:rPr>
        <w:t>,</w:t>
      </w:r>
      <w:r w:rsidRPr="00D80A3F">
        <w:rPr>
          <w:lang w:val="fr-FR"/>
        </w:rPr>
        <w:t xml:space="preserve"> ce qui signifie</w:t>
      </w:r>
      <w:r>
        <w:rPr>
          <w:lang w:val="fr-FR"/>
        </w:rPr>
        <w:t xml:space="preserve"> </w:t>
      </w:r>
      <w:r w:rsidRPr="00D80A3F">
        <w:rPr>
          <w:lang w:val="fr-FR"/>
        </w:rPr>
        <w:t>qu</w:t>
      </w:r>
      <w:r w:rsidR="002B1502">
        <w:rPr>
          <w:lang w:val="fr-FR"/>
        </w:rPr>
        <w:t>’</w:t>
      </w:r>
      <w:r w:rsidRPr="00D80A3F">
        <w:rPr>
          <w:lang w:val="fr-FR"/>
        </w:rPr>
        <w:t>elle a désormais existence légale.</w:t>
      </w:r>
    </w:p>
    <w:p w:rsidR="00414636" w:rsidRPr="00D80A3F" w:rsidRDefault="00414636" w:rsidP="009618FA">
      <w:pPr>
        <w:pStyle w:val="SingleTxtG"/>
        <w:rPr>
          <w:lang w:val="fr-FR"/>
        </w:rPr>
      </w:pPr>
      <w:r>
        <w:rPr>
          <w:lang w:val="fr-FR"/>
        </w:rPr>
        <w:t>149.</w:t>
      </w:r>
      <w:r>
        <w:rPr>
          <w:lang w:val="fr-FR"/>
        </w:rPr>
        <w:tab/>
      </w:r>
      <w:r w:rsidRPr="00D80A3F">
        <w:rPr>
          <w:lang w:val="fr-FR"/>
        </w:rPr>
        <w:t>Le Code du travail garanti</w:t>
      </w:r>
      <w:r>
        <w:rPr>
          <w:lang w:val="fr-FR"/>
        </w:rPr>
        <w:t>t</w:t>
      </w:r>
      <w:r w:rsidRPr="00D80A3F">
        <w:rPr>
          <w:lang w:val="fr-FR"/>
        </w:rPr>
        <w:t xml:space="preserve"> le droit à la grève</w:t>
      </w:r>
      <w:r>
        <w:rPr>
          <w:lang w:val="fr-FR"/>
        </w:rPr>
        <w:t>. L</w:t>
      </w:r>
      <w:r w:rsidRPr="00D80A3F">
        <w:rPr>
          <w:lang w:val="fr-FR"/>
        </w:rPr>
        <w:t>a seule condition exigée est le respect d</w:t>
      </w:r>
      <w:r w:rsidR="002B1502">
        <w:rPr>
          <w:lang w:val="fr-FR"/>
        </w:rPr>
        <w:t>’</w:t>
      </w:r>
      <w:r w:rsidRPr="00D80A3F">
        <w:rPr>
          <w:lang w:val="fr-FR"/>
        </w:rPr>
        <w:t>un préavis.</w:t>
      </w:r>
    </w:p>
    <w:p w:rsidR="00414636" w:rsidRPr="00D80A3F" w:rsidRDefault="00414636" w:rsidP="009618FA">
      <w:pPr>
        <w:pStyle w:val="H1G"/>
        <w:rPr>
          <w:lang w:val="fr-FR"/>
        </w:rPr>
      </w:pPr>
      <w:r>
        <w:rPr>
          <w:lang w:val="fr-FR"/>
        </w:rPr>
        <w:tab/>
      </w:r>
      <w:r>
        <w:rPr>
          <w:lang w:val="fr-FR"/>
        </w:rPr>
        <w:tab/>
      </w:r>
      <w:r w:rsidRPr="00B74098">
        <w:rPr>
          <w:lang w:val="fr-FR"/>
        </w:rPr>
        <w:t>Article 9</w:t>
      </w:r>
      <w:r w:rsidRPr="00B74098">
        <w:rPr>
          <w:lang w:val="fr-FR"/>
        </w:rPr>
        <w:br/>
        <w:t>La sécurité sociale</w:t>
      </w:r>
    </w:p>
    <w:p w:rsidR="00414636" w:rsidRPr="00D80A3F" w:rsidRDefault="00414636" w:rsidP="009618FA">
      <w:pPr>
        <w:pStyle w:val="SingleTxtG"/>
        <w:rPr>
          <w:lang w:val="fr-FR"/>
        </w:rPr>
      </w:pPr>
      <w:r w:rsidRPr="00293D16">
        <w:rPr>
          <w:bCs/>
          <w:lang w:val="fr-FR"/>
        </w:rPr>
        <w:t>1</w:t>
      </w:r>
      <w:r>
        <w:rPr>
          <w:bCs/>
          <w:lang w:val="fr-FR"/>
        </w:rPr>
        <w:t>50</w:t>
      </w:r>
      <w:r w:rsidRPr="00293D16">
        <w:rPr>
          <w:bCs/>
          <w:lang w:val="fr-FR"/>
        </w:rPr>
        <w:t>.</w:t>
      </w:r>
      <w:r>
        <w:rPr>
          <w:lang w:val="fr-FR"/>
        </w:rPr>
        <w:tab/>
      </w:r>
      <w:r w:rsidRPr="00D80A3F">
        <w:rPr>
          <w:lang w:val="fr-FR"/>
        </w:rPr>
        <w:t>La Mauritanie est partie à la Convention</w:t>
      </w:r>
      <w:r>
        <w:rPr>
          <w:lang w:val="fr-FR"/>
        </w:rPr>
        <w:t xml:space="preserve"> de l</w:t>
      </w:r>
      <w:r w:rsidR="002B1502">
        <w:rPr>
          <w:lang w:val="fr-FR"/>
        </w:rPr>
        <w:t>’</w:t>
      </w:r>
      <w:r>
        <w:rPr>
          <w:lang w:val="fr-FR"/>
        </w:rPr>
        <w:t xml:space="preserve">OIT </w:t>
      </w:r>
      <w:r w:rsidRPr="00293D16">
        <w:rPr>
          <w:rFonts w:eastAsia="MS Mincho"/>
          <w:lang w:val="fr-FR"/>
        </w:rPr>
        <w:t>n</w:t>
      </w:r>
      <w:r w:rsidRPr="00293D16">
        <w:rPr>
          <w:rFonts w:eastAsia="MS Mincho"/>
          <w:vertAlign w:val="superscript"/>
          <w:lang w:val="fr-FR"/>
        </w:rPr>
        <w:t>o</w:t>
      </w:r>
      <w:r>
        <w:rPr>
          <w:lang w:val="fr-FR"/>
        </w:rPr>
        <w:t xml:space="preserve"> </w:t>
      </w:r>
      <w:r w:rsidRPr="00D80A3F">
        <w:rPr>
          <w:lang w:val="fr-FR"/>
        </w:rPr>
        <w:t xml:space="preserve">102 de 1952 </w:t>
      </w:r>
      <w:r>
        <w:rPr>
          <w:lang w:val="fr-FR"/>
        </w:rPr>
        <w:t>concernant</w:t>
      </w:r>
      <w:r w:rsidRPr="00D80A3F">
        <w:rPr>
          <w:lang w:val="fr-FR"/>
        </w:rPr>
        <w:t xml:space="preserve"> la </w:t>
      </w:r>
      <w:r>
        <w:rPr>
          <w:lang w:val="fr-FR"/>
        </w:rPr>
        <w:t>s</w:t>
      </w:r>
      <w:r w:rsidRPr="00D80A3F">
        <w:rPr>
          <w:lang w:val="fr-FR"/>
        </w:rPr>
        <w:t xml:space="preserve">écurité </w:t>
      </w:r>
      <w:r>
        <w:rPr>
          <w:lang w:val="fr-FR"/>
        </w:rPr>
        <w:t>s</w:t>
      </w:r>
      <w:r w:rsidRPr="00D80A3F">
        <w:rPr>
          <w:lang w:val="fr-FR"/>
        </w:rPr>
        <w:t>ociale.</w:t>
      </w:r>
      <w:r>
        <w:rPr>
          <w:lang w:val="fr-FR"/>
        </w:rPr>
        <w:t xml:space="preserve"> </w:t>
      </w:r>
      <w:r w:rsidRPr="00D80A3F">
        <w:rPr>
          <w:lang w:val="fr-FR"/>
        </w:rPr>
        <w:t>S</w:t>
      </w:r>
      <w:r w:rsidR="002B1502">
        <w:rPr>
          <w:lang w:val="fr-FR"/>
        </w:rPr>
        <w:t>’</w:t>
      </w:r>
      <w:r w:rsidRPr="00D80A3F">
        <w:rPr>
          <w:lang w:val="fr-FR"/>
        </w:rPr>
        <w:t xml:space="preserve">agissant de la sécurité sociale, la Mauritanie dispose de trois (3) régimes, celui géré par la Caisse </w:t>
      </w:r>
      <w:r>
        <w:rPr>
          <w:lang w:val="fr-FR"/>
        </w:rPr>
        <w:t>n</w:t>
      </w:r>
      <w:r w:rsidRPr="00D80A3F">
        <w:rPr>
          <w:lang w:val="fr-FR"/>
        </w:rPr>
        <w:t xml:space="preserve">ationale de </w:t>
      </w:r>
      <w:r>
        <w:rPr>
          <w:lang w:val="fr-FR"/>
        </w:rPr>
        <w:t>s</w:t>
      </w:r>
      <w:r w:rsidRPr="00D80A3F">
        <w:rPr>
          <w:lang w:val="fr-FR"/>
        </w:rPr>
        <w:t xml:space="preserve">écurité </w:t>
      </w:r>
      <w:r>
        <w:rPr>
          <w:lang w:val="fr-FR"/>
        </w:rPr>
        <w:t>s</w:t>
      </w:r>
      <w:r w:rsidRPr="00D80A3F">
        <w:rPr>
          <w:lang w:val="fr-FR"/>
        </w:rPr>
        <w:t xml:space="preserve">ociale (CNSS) pour les travailleurs salariés </w:t>
      </w:r>
      <w:r>
        <w:rPr>
          <w:lang w:val="fr-FR"/>
        </w:rPr>
        <w:t xml:space="preserve">relevant </w:t>
      </w:r>
      <w:r w:rsidRPr="00D80A3F">
        <w:rPr>
          <w:lang w:val="fr-FR"/>
        </w:rPr>
        <w:t xml:space="preserve">du Code du </w:t>
      </w:r>
      <w:r>
        <w:rPr>
          <w:lang w:val="fr-FR"/>
        </w:rPr>
        <w:t>t</w:t>
      </w:r>
      <w:r w:rsidRPr="00D80A3F">
        <w:rPr>
          <w:lang w:val="fr-FR"/>
        </w:rPr>
        <w:t xml:space="preserve">ravail du Code de la </w:t>
      </w:r>
      <w:r>
        <w:rPr>
          <w:lang w:val="fr-FR"/>
        </w:rPr>
        <w:t>m</w:t>
      </w:r>
      <w:r w:rsidRPr="00D80A3F">
        <w:rPr>
          <w:lang w:val="fr-FR"/>
        </w:rPr>
        <w:t xml:space="preserve">arine </w:t>
      </w:r>
      <w:r>
        <w:rPr>
          <w:lang w:val="fr-FR"/>
        </w:rPr>
        <w:t>m</w:t>
      </w:r>
      <w:r w:rsidRPr="00D80A3F">
        <w:rPr>
          <w:lang w:val="fr-FR"/>
        </w:rPr>
        <w:t>archande</w:t>
      </w:r>
      <w:r>
        <w:rPr>
          <w:lang w:val="fr-FR"/>
        </w:rPr>
        <w:t xml:space="preserve">, </w:t>
      </w:r>
      <w:r w:rsidRPr="00D80A3F">
        <w:rPr>
          <w:lang w:val="fr-FR"/>
        </w:rPr>
        <w:t>celui des fonctionnaires géré par la Caisse des retraites de l</w:t>
      </w:r>
      <w:r w:rsidR="002B1502">
        <w:rPr>
          <w:lang w:val="fr-FR"/>
        </w:rPr>
        <w:t>’</w:t>
      </w:r>
      <w:r>
        <w:rPr>
          <w:lang w:val="fr-FR"/>
        </w:rPr>
        <w:t>É</w:t>
      </w:r>
      <w:r w:rsidRPr="00D80A3F">
        <w:rPr>
          <w:lang w:val="fr-FR"/>
        </w:rPr>
        <w:t>tat et celui de l</w:t>
      </w:r>
      <w:r w:rsidR="002B1502">
        <w:rPr>
          <w:lang w:val="fr-FR"/>
        </w:rPr>
        <w:t>’</w:t>
      </w:r>
      <w:r w:rsidRPr="00D80A3F">
        <w:rPr>
          <w:lang w:val="fr-FR"/>
        </w:rPr>
        <w:t xml:space="preserve">assurance maladie géré par la Caisse </w:t>
      </w:r>
      <w:r>
        <w:rPr>
          <w:lang w:val="fr-FR"/>
        </w:rPr>
        <w:t>n</w:t>
      </w:r>
      <w:r w:rsidRPr="00D80A3F">
        <w:rPr>
          <w:lang w:val="fr-FR"/>
        </w:rPr>
        <w:t>ationale d</w:t>
      </w:r>
      <w:r w:rsidR="002B1502">
        <w:rPr>
          <w:lang w:val="fr-FR"/>
        </w:rPr>
        <w:t>’</w:t>
      </w:r>
      <w:r>
        <w:rPr>
          <w:lang w:val="fr-FR"/>
        </w:rPr>
        <w:t>a</w:t>
      </w:r>
      <w:r w:rsidRPr="00D80A3F">
        <w:rPr>
          <w:lang w:val="fr-FR"/>
        </w:rPr>
        <w:t xml:space="preserve">ssurance </w:t>
      </w:r>
      <w:r>
        <w:rPr>
          <w:lang w:val="fr-FR"/>
        </w:rPr>
        <w:t>m</w:t>
      </w:r>
      <w:r w:rsidRPr="00D80A3F">
        <w:rPr>
          <w:lang w:val="fr-FR"/>
        </w:rPr>
        <w:t>aladie (CNAM) dont bénéficie</w:t>
      </w:r>
      <w:r>
        <w:rPr>
          <w:lang w:val="fr-FR"/>
        </w:rPr>
        <w:t>nt</w:t>
      </w:r>
      <w:r w:rsidRPr="00D80A3F">
        <w:rPr>
          <w:lang w:val="fr-FR"/>
        </w:rPr>
        <w:t xml:space="preserve"> les fonctionnaires, les militaires et les parlementaires cré</w:t>
      </w:r>
      <w:r>
        <w:rPr>
          <w:lang w:val="fr-FR"/>
        </w:rPr>
        <w:t>é</w:t>
      </w:r>
      <w:r w:rsidRPr="00D80A3F">
        <w:rPr>
          <w:lang w:val="fr-FR"/>
        </w:rPr>
        <w:t xml:space="preserve"> par l</w:t>
      </w:r>
      <w:r w:rsidR="002B1502">
        <w:rPr>
          <w:lang w:val="fr-FR"/>
        </w:rPr>
        <w:t>’</w:t>
      </w:r>
      <w:r w:rsidRPr="00D80A3F">
        <w:rPr>
          <w:lang w:val="fr-FR"/>
        </w:rPr>
        <w:t xml:space="preserve">ordonnance </w:t>
      </w:r>
      <w:r w:rsidRPr="007907C0">
        <w:rPr>
          <w:rFonts w:eastAsia="MS Mincho"/>
          <w:lang w:val="fr-FR"/>
        </w:rPr>
        <w:t>n</w:t>
      </w:r>
      <w:r w:rsidRPr="007907C0">
        <w:rPr>
          <w:rFonts w:eastAsia="MS Mincho"/>
          <w:vertAlign w:val="superscript"/>
          <w:lang w:val="fr-FR"/>
        </w:rPr>
        <w:t>o</w:t>
      </w:r>
      <w:r w:rsidRPr="00D80A3F">
        <w:rPr>
          <w:lang w:val="fr-FR"/>
        </w:rPr>
        <w:t xml:space="preserve"> 2005-006 portant institution d</w:t>
      </w:r>
      <w:r w:rsidR="002B1502">
        <w:rPr>
          <w:lang w:val="fr-FR"/>
        </w:rPr>
        <w:t>’</w:t>
      </w:r>
      <w:r w:rsidRPr="00D80A3F">
        <w:rPr>
          <w:lang w:val="fr-FR"/>
        </w:rPr>
        <w:t>un régime d</w:t>
      </w:r>
      <w:r w:rsidR="002B1502">
        <w:rPr>
          <w:lang w:val="fr-FR"/>
        </w:rPr>
        <w:t>’</w:t>
      </w:r>
      <w:r w:rsidRPr="00D80A3F">
        <w:rPr>
          <w:lang w:val="fr-FR"/>
        </w:rPr>
        <w:t>assurance maladie.</w:t>
      </w:r>
    </w:p>
    <w:p w:rsidR="00414636" w:rsidRPr="00D80A3F" w:rsidRDefault="00414636" w:rsidP="009618FA">
      <w:pPr>
        <w:pStyle w:val="H23G"/>
        <w:outlineLvl w:val="0"/>
        <w:rPr>
          <w:lang w:val="fr-FR"/>
        </w:rPr>
      </w:pPr>
      <w:r>
        <w:rPr>
          <w:lang w:val="fr-FR"/>
        </w:rPr>
        <w:tab/>
      </w:r>
      <w:r>
        <w:rPr>
          <w:lang w:val="fr-FR"/>
        </w:rPr>
        <w:tab/>
      </w:r>
      <w:r w:rsidRPr="00D80A3F">
        <w:rPr>
          <w:lang w:val="fr-FR"/>
        </w:rPr>
        <w:t xml:space="preserve">La Caisse </w:t>
      </w:r>
      <w:r>
        <w:rPr>
          <w:lang w:val="fr-FR"/>
        </w:rPr>
        <w:t>n</w:t>
      </w:r>
      <w:r w:rsidRPr="00D80A3F">
        <w:rPr>
          <w:lang w:val="fr-FR"/>
        </w:rPr>
        <w:t xml:space="preserve">ationale de </w:t>
      </w:r>
      <w:r>
        <w:rPr>
          <w:lang w:val="fr-FR"/>
        </w:rPr>
        <w:t>s</w:t>
      </w:r>
      <w:r w:rsidRPr="00D80A3F">
        <w:rPr>
          <w:lang w:val="fr-FR"/>
        </w:rPr>
        <w:t xml:space="preserve">écurité </w:t>
      </w:r>
      <w:r>
        <w:rPr>
          <w:lang w:val="fr-FR"/>
        </w:rPr>
        <w:t>s</w:t>
      </w:r>
      <w:r w:rsidRPr="00D80A3F">
        <w:rPr>
          <w:lang w:val="fr-FR"/>
        </w:rPr>
        <w:t>ociale (CNSS)</w:t>
      </w:r>
    </w:p>
    <w:p w:rsidR="00414636" w:rsidRPr="00D80A3F" w:rsidRDefault="00414636" w:rsidP="009618FA">
      <w:pPr>
        <w:pStyle w:val="H4G"/>
        <w:outlineLvl w:val="0"/>
        <w:rPr>
          <w:lang w:val="fr-FR"/>
        </w:rPr>
      </w:pPr>
      <w:r>
        <w:rPr>
          <w:lang w:val="fr-FR"/>
        </w:rPr>
        <w:tab/>
      </w:r>
      <w:r>
        <w:rPr>
          <w:lang w:val="fr-FR"/>
        </w:rPr>
        <w:tab/>
      </w:r>
      <w:r w:rsidRPr="00D80A3F">
        <w:rPr>
          <w:lang w:val="fr-FR"/>
        </w:rPr>
        <w:t>Structure</w:t>
      </w:r>
    </w:p>
    <w:p w:rsidR="00414636" w:rsidRPr="00D80A3F" w:rsidRDefault="00414636" w:rsidP="009618FA">
      <w:pPr>
        <w:pStyle w:val="SingleTxtG"/>
        <w:rPr>
          <w:lang w:val="fr-FR"/>
        </w:rPr>
      </w:pPr>
      <w:r w:rsidRPr="007907C0">
        <w:rPr>
          <w:bCs/>
          <w:lang w:val="fr-FR"/>
        </w:rPr>
        <w:t>1</w:t>
      </w:r>
      <w:r>
        <w:rPr>
          <w:bCs/>
          <w:lang w:val="fr-FR"/>
        </w:rPr>
        <w:t>51</w:t>
      </w:r>
      <w:r w:rsidRPr="007907C0">
        <w:rPr>
          <w:bCs/>
          <w:lang w:val="fr-FR"/>
        </w:rPr>
        <w:t>.</w:t>
      </w:r>
      <w:r w:rsidRPr="007907C0">
        <w:rPr>
          <w:bCs/>
          <w:lang w:val="fr-FR"/>
        </w:rPr>
        <w:tab/>
      </w:r>
      <w:r w:rsidRPr="00D80A3F">
        <w:rPr>
          <w:lang w:val="fr-FR"/>
        </w:rPr>
        <w:t>Le régime mauritanien couvre contre les risques de la vieillesse, de l</w:t>
      </w:r>
      <w:r w:rsidR="002B1502">
        <w:rPr>
          <w:lang w:val="fr-FR"/>
        </w:rPr>
        <w:t>’</w:t>
      </w:r>
      <w:r w:rsidRPr="00D80A3F">
        <w:rPr>
          <w:lang w:val="fr-FR"/>
        </w:rPr>
        <w:t>invalidité, d</w:t>
      </w:r>
      <w:r>
        <w:rPr>
          <w:lang w:val="fr-FR"/>
        </w:rPr>
        <w:t>u</w:t>
      </w:r>
      <w:r w:rsidRPr="00D80A3F">
        <w:rPr>
          <w:lang w:val="fr-FR"/>
        </w:rPr>
        <w:t xml:space="preserve"> décès (survivants), des accidents du travail</w:t>
      </w:r>
      <w:r>
        <w:rPr>
          <w:lang w:val="fr-FR"/>
        </w:rPr>
        <w:t xml:space="preserve"> et</w:t>
      </w:r>
      <w:r w:rsidRPr="00D80A3F">
        <w:rPr>
          <w:lang w:val="fr-FR"/>
        </w:rPr>
        <w:t xml:space="preserve"> des maladies professionnelles</w:t>
      </w:r>
      <w:r>
        <w:rPr>
          <w:lang w:val="fr-FR"/>
        </w:rPr>
        <w:t>,</w:t>
      </w:r>
      <w:r w:rsidRPr="00D80A3F">
        <w:rPr>
          <w:lang w:val="fr-FR"/>
        </w:rPr>
        <w:t xml:space="preserve"> et </w:t>
      </w:r>
      <w:r>
        <w:rPr>
          <w:lang w:val="fr-FR"/>
        </w:rPr>
        <w:t xml:space="preserve">verse </w:t>
      </w:r>
      <w:r w:rsidRPr="00D80A3F">
        <w:rPr>
          <w:lang w:val="fr-FR"/>
        </w:rPr>
        <w:t>des prestations familiales. L</w:t>
      </w:r>
      <w:r w:rsidR="002B1502">
        <w:rPr>
          <w:lang w:val="fr-FR"/>
        </w:rPr>
        <w:t>’</w:t>
      </w:r>
      <w:r w:rsidRPr="00D80A3F">
        <w:rPr>
          <w:lang w:val="fr-FR"/>
        </w:rPr>
        <w:t>employeur est tenu, dans le cadre du droit du travail, d</w:t>
      </w:r>
      <w:r w:rsidR="002B1502">
        <w:rPr>
          <w:lang w:val="fr-FR"/>
        </w:rPr>
        <w:t>’</w:t>
      </w:r>
      <w:r w:rsidRPr="00D80A3F">
        <w:rPr>
          <w:lang w:val="fr-FR"/>
        </w:rPr>
        <w:t>assurer le service des soins de santé à ses salariés et aux membres de leur famille. L</w:t>
      </w:r>
      <w:r w:rsidR="002B1502">
        <w:rPr>
          <w:lang w:val="fr-FR"/>
        </w:rPr>
        <w:t>’</w:t>
      </w:r>
      <w:r w:rsidRPr="00D80A3F">
        <w:rPr>
          <w:lang w:val="fr-FR"/>
        </w:rPr>
        <w:t>employeur assume également le paiement des indemnités journalières en cas de maladie.</w:t>
      </w:r>
      <w:r>
        <w:rPr>
          <w:lang w:val="fr-FR"/>
        </w:rPr>
        <w:t xml:space="preserve"> </w:t>
      </w:r>
      <w:r w:rsidRPr="00D80A3F">
        <w:rPr>
          <w:lang w:val="fr-FR"/>
        </w:rPr>
        <w:t>Par contre, les indemnités journalières de maternité sont servies dans le cadre des prestations familiales.</w:t>
      </w:r>
      <w:r>
        <w:rPr>
          <w:lang w:val="fr-FR"/>
        </w:rPr>
        <w:t xml:space="preserve"> </w:t>
      </w:r>
      <w:r w:rsidRPr="00D80A3F">
        <w:rPr>
          <w:lang w:val="fr-FR"/>
        </w:rPr>
        <w:t>Enfin, ce régime ne couvre pas contre le risque</w:t>
      </w:r>
      <w:r>
        <w:rPr>
          <w:lang w:val="fr-FR"/>
        </w:rPr>
        <w:t xml:space="preserve"> </w:t>
      </w:r>
      <w:r w:rsidRPr="00D80A3F">
        <w:rPr>
          <w:lang w:val="fr-FR"/>
        </w:rPr>
        <w:t>de chômage.</w:t>
      </w:r>
    </w:p>
    <w:p w:rsidR="00414636" w:rsidRPr="00F138BE" w:rsidRDefault="00414636" w:rsidP="009618FA">
      <w:pPr>
        <w:pStyle w:val="H4G"/>
      </w:pPr>
      <w:r w:rsidRPr="00F138BE">
        <w:tab/>
      </w:r>
      <w:r w:rsidRPr="00F138BE">
        <w:tab/>
        <w:t>Financement</w:t>
      </w:r>
    </w:p>
    <w:p w:rsidR="00414636" w:rsidRDefault="00414636" w:rsidP="00FE3B06">
      <w:pPr>
        <w:spacing w:after="120"/>
        <w:ind w:left="1134" w:right="1134"/>
        <w:rPr>
          <w:lang w:val="fr-FR"/>
        </w:rPr>
      </w:pPr>
      <w:r>
        <w:rPr>
          <w:lang w:val="fr-FR"/>
        </w:rPr>
        <w:t>152.</w:t>
      </w:r>
      <w:r>
        <w:rPr>
          <w:lang w:val="fr-FR"/>
        </w:rPr>
        <w:tab/>
        <w:t>Le financement de la CNSS est assurée comme suit:</w:t>
      </w:r>
    </w:p>
    <w:p w:rsidR="00FC7944" w:rsidRDefault="00FC7944" w:rsidP="00FE3B06">
      <w:pPr>
        <w:spacing w:after="120"/>
        <w:ind w:left="1134" w:right="1134"/>
        <w:rPr>
          <w:lang w:val="fr-FR"/>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37"/>
        <w:gridCol w:w="3038"/>
        <w:gridCol w:w="1295"/>
      </w:tblGrid>
      <w:tr w:rsidR="00FC7944" w:rsidRPr="00FC7944" w:rsidTr="00FC7944">
        <w:trPr>
          <w:tblHeader/>
        </w:trPr>
        <w:tc>
          <w:tcPr>
            <w:tcW w:w="3037" w:type="dxa"/>
            <w:tcBorders>
              <w:top w:val="single" w:sz="4" w:space="0" w:color="auto"/>
              <w:bottom w:val="single" w:sz="12" w:space="0" w:color="auto"/>
            </w:tcBorders>
            <w:shd w:val="clear" w:color="auto" w:fill="auto"/>
            <w:vAlign w:val="bottom"/>
          </w:tcPr>
          <w:p w:rsidR="00FC7944" w:rsidRPr="00FC7944" w:rsidRDefault="00FC7944" w:rsidP="007574A4">
            <w:pPr>
              <w:pStyle w:val="SingleTxtG"/>
              <w:suppressAutoHyphens w:val="0"/>
              <w:spacing w:before="80" w:after="80" w:line="200" w:lineRule="exact"/>
              <w:ind w:left="0" w:right="0"/>
              <w:jc w:val="left"/>
              <w:rPr>
                <w:bCs/>
                <w:i/>
                <w:sz w:val="16"/>
                <w:lang w:val="fr-FR"/>
              </w:rPr>
            </w:pPr>
            <w:r w:rsidRPr="00FC7944">
              <w:rPr>
                <w:bCs/>
                <w:i/>
                <w:sz w:val="16"/>
                <w:lang w:val="fr-FR"/>
              </w:rPr>
              <w:t>Branche</w:t>
            </w:r>
          </w:p>
        </w:tc>
        <w:tc>
          <w:tcPr>
            <w:tcW w:w="3038" w:type="dxa"/>
            <w:tcBorders>
              <w:top w:val="single" w:sz="4" w:space="0" w:color="auto"/>
              <w:bottom w:val="single" w:sz="12" w:space="0" w:color="auto"/>
            </w:tcBorders>
            <w:shd w:val="clear" w:color="auto" w:fill="auto"/>
            <w:vAlign w:val="bottom"/>
          </w:tcPr>
          <w:p w:rsidR="00FC7944" w:rsidRPr="00FC7944" w:rsidRDefault="00FC7944" w:rsidP="00FC7944">
            <w:pPr>
              <w:suppressAutoHyphens w:val="0"/>
              <w:spacing w:before="80" w:after="80" w:line="200" w:lineRule="exact"/>
              <w:jc w:val="right"/>
              <w:rPr>
                <w:i/>
                <w:sz w:val="16"/>
                <w:lang w:val="fr-FR"/>
              </w:rPr>
            </w:pPr>
            <w:r w:rsidRPr="00FC7944">
              <w:rPr>
                <w:bCs/>
                <w:i/>
                <w:sz w:val="16"/>
                <w:lang w:val="fr-FR"/>
              </w:rPr>
              <w:t>Part patronale</w:t>
            </w:r>
          </w:p>
        </w:tc>
        <w:tc>
          <w:tcPr>
            <w:tcW w:w="1295" w:type="dxa"/>
            <w:tcBorders>
              <w:top w:val="single" w:sz="4" w:space="0" w:color="auto"/>
              <w:bottom w:val="single" w:sz="12" w:space="0" w:color="auto"/>
            </w:tcBorders>
            <w:shd w:val="clear" w:color="auto" w:fill="auto"/>
            <w:vAlign w:val="bottom"/>
          </w:tcPr>
          <w:p w:rsidR="00FC7944" w:rsidRPr="00FC7944" w:rsidRDefault="00FC7944" w:rsidP="00FC7944">
            <w:pPr>
              <w:suppressAutoHyphens w:val="0"/>
              <w:spacing w:before="80" w:after="80" w:line="200" w:lineRule="exact"/>
              <w:jc w:val="right"/>
              <w:rPr>
                <w:i/>
                <w:sz w:val="16"/>
                <w:lang w:val="fr-FR"/>
              </w:rPr>
            </w:pPr>
            <w:r w:rsidRPr="00FC7944">
              <w:rPr>
                <w:bCs/>
                <w:i/>
                <w:sz w:val="16"/>
                <w:lang w:val="fr-FR"/>
              </w:rPr>
              <w:t>Part salariale</w:t>
            </w:r>
          </w:p>
        </w:tc>
      </w:tr>
      <w:tr w:rsidR="00FC7944" w:rsidRPr="00FC7944" w:rsidTr="00FC7944">
        <w:tc>
          <w:tcPr>
            <w:tcW w:w="3037" w:type="dxa"/>
            <w:tcBorders>
              <w:top w:val="single" w:sz="12" w:space="0" w:color="auto"/>
            </w:tcBorders>
            <w:shd w:val="clear" w:color="auto" w:fill="auto"/>
          </w:tcPr>
          <w:p w:rsidR="00FC7944" w:rsidRPr="00FC7944" w:rsidRDefault="00FC7944" w:rsidP="007574A4">
            <w:pPr>
              <w:pStyle w:val="SingleTxtG"/>
              <w:suppressAutoHyphens w:val="0"/>
              <w:spacing w:before="40" w:after="40" w:line="220" w:lineRule="exact"/>
              <w:ind w:left="0" w:right="0"/>
              <w:jc w:val="left"/>
              <w:rPr>
                <w:sz w:val="18"/>
                <w:lang w:val="fr-FR"/>
              </w:rPr>
            </w:pPr>
            <w:r w:rsidRPr="00FC7944">
              <w:rPr>
                <w:sz w:val="18"/>
                <w:lang w:val="fr-FR"/>
              </w:rPr>
              <w:t>Médecine du travail</w:t>
            </w:r>
          </w:p>
        </w:tc>
        <w:tc>
          <w:tcPr>
            <w:tcW w:w="3038" w:type="dxa"/>
            <w:tcBorders>
              <w:top w:val="single" w:sz="12" w:space="0" w:color="auto"/>
            </w:tcBorders>
            <w:shd w:val="clear" w:color="auto" w:fill="auto"/>
            <w:vAlign w:val="bottom"/>
          </w:tcPr>
          <w:p w:rsidR="00FC7944" w:rsidRPr="00FC7944" w:rsidRDefault="00FC7944" w:rsidP="007574A4">
            <w:pPr>
              <w:pStyle w:val="SingleTxtG"/>
              <w:suppressAutoHyphens w:val="0"/>
              <w:spacing w:before="40" w:after="40" w:line="220" w:lineRule="exact"/>
              <w:ind w:left="0" w:right="0"/>
              <w:jc w:val="right"/>
              <w:rPr>
                <w:sz w:val="18"/>
                <w:lang w:val="fr-FR"/>
              </w:rPr>
            </w:pPr>
            <w:r w:rsidRPr="00FC7944">
              <w:rPr>
                <w:sz w:val="18"/>
                <w:lang w:val="fr-FR"/>
              </w:rPr>
              <w:t>2%</w:t>
            </w:r>
          </w:p>
        </w:tc>
        <w:tc>
          <w:tcPr>
            <w:tcW w:w="1295" w:type="dxa"/>
            <w:tcBorders>
              <w:top w:val="single" w:sz="12" w:space="0" w:color="auto"/>
            </w:tcBorders>
            <w:shd w:val="clear" w:color="auto" w:fill="auto"/>
            <w:vAlign w:val="bottom"/>
          </w:tcPr>
          <w:p w:rsidR="00FC7944" w:rsidRPr="00FC7944" w:rsidRDefault="00FC7944" w:rsidP="007574A4">
            <w:pPr>
              <w:pStyle w:val="SingleTxtG"/>
              <w:suppressAutoHyphens w:val="0"/>
              <w:spacing w:before="40" w:after="40" w:line="220" w:lineRule="exact"/>
              <w:ind w:left="0" w:right="0"/>
              <w:jc w:val="right"/>
              <w:rPr>
                <w:sz w:val="18"/>
                <w:lang w:val="fr-FR"/>
              </w:rPr>
            </w:pPr>
            <w:r w:rsidRPr="00FC7944">
              <w:rPr>
                <w:sz w:val="18"/>
                <w:lang w:val="fr-FR"/>
              </w:rPr>
              <w:t>-</w:t>
            </w:r>
          </w:p>
        </w:tc>
      </w:tr>
      <w:tr w:rsidR="00FC7944" w:rsidRPr="00FC7944" w:rsidTr="00FC7944">
        <w:tc>
          <w:tcPr>
            <w:tcW w:w="3037" w:type="dxa"/>
            <w:shd w:val="clear" w:color="auto" w:fill="auto"/>
          </w:tcPr>
          <w:p w:rsidR="00FC7944" w:rsidRPr="00FC7944" w:rsidRDefault="00FC7944" w:rsidP="007574A4">
            <w:pPr>
              <w:pStyle w:val="SingleTxtG"/>
              <w:suppressAutoHyphens w:val="0"/>
              <w:spacing w:before="40" w:after="40" w:line="220" w:lineRule="exact"/>
              <w:ind w:left="0" w:right="0"/>
              <w:jc w:val="left"/>
              <w:rPr>
                <w:sz w:val="18"/>
                <w:lang w:val="fr-FR"/>
              </w:rPr>
            </w:pPr>
            <w:r w:rsidRPr="00FC7944">
              <w:rPr>
                <w:sz w:val="18"/>
                <w:lang w:val="fr-FR"/>
              </w:rPr>
              <w:t>Vieillesse − Invalidité − Décès (survivants)</w:t>
            </w:r>
          </w:p>
        </w:tc>
        <w:tc>
          <w:tcPr>
            <w:tcW w:w="3038" w:type="dxa"/>
            <w:shd w:val="clear" w:color="auto" w:fill="auto"/>
            <w:vAlign w:val="bottom"/>
          </w:tcPr>
          <w:p w:rsidR="00FC7944" w:rsidRPr="00FC7944" w:rsidRDefault="00FC7944" w:rsidP="007574A4">
            <w:pPr>
              <w:pStyle w:val="SingleTxtG"/>
              <w:suppressAutoHyphens w:val="0"/>
              <w:spacing w:before="40" w:after="40" w:line="220" w:lineRule="exact"/>
              <w:ind w:left="0" w:right="0"/>
              <w:jc w:val="right"/>
              <w:rPr>
                <w:sz w:val="18"/>
                <w:lang w:val="fr-FR"/>
              </w:rPr>
            </w:pPr>
            <w:r w:rsidRPr="00FC7944">
              <w:rPr>
                <w:sz w:val="18"/>
                <w:lang w:val="fr-FR"/>
              </w:rPr>
              <w:t>2%</w:t>
            </w:r>
          </w:p>
        </w:tc>
        <w:tc>
          <w:tcPr>
            <w:tcW w:w="1295" w:type="dxa"/>
            <w:shd w:val="clear" w:color="auto" w:fill="auto"/>
            <w:vAlign w:val="bottom"/>
          </w:tcPr>
          <w:p w:rsidR="00FC7944" w:rsidRPr="00FC7944" w:rsidRDefault="00FC7944" w:rsidP="007574A4">
            <w:pPr>
              <w:pStyle w:val="SingleTxtG"/>
              <w:suppressAutoHyphens w:val="0"/>
              <w:spacing w:before="40" w:after="40" w:line="220" w:lineRule="exact"/>
              <w:ind w:left="0" w:right="0"/>
              <w:jc w:val="right"/>
              <w:rPr>
                <w:sz w:val="18"/>
                <w:lang w:val="fr-FR"/>
              </w:rPr>
            </w:pPr>
            <w:r w:rsidRPr="00FC7944">
              <w:rPr>
                <w:sz w:val="18"/>
                <w:lang w:val="fr-FR"/>
              </w:rPr>
              <w:t>1%</w:t>
            </w:r>
          </w:p>
        </w:tc>
      </w:tr>
      <w:tr w:rsidR="00FC7944" w:rsidRPr="00FC7944" w:rsidTr="00FC7944">
        <w:tc>
          <w:tcPr>
            <w:tcW w:w="3037" w:type="dxa"/>
            <w:shd w:val="clear" w:color="auto" w:fill="auto"/>
          </w:tcPr>
          <w:p w:rsidR="00FC7944" w:rsidRPr="00FC7944" w:rsidRDefault="00FC7944" w:rsidP="007574A4">
            <w:pPr>
              <w:pStyle w:val="SingleTxtG"/>
              <w:suppressAutoHyphens w:val="0"/>
              <w:spacing w:before="40" w:after="40" w:line="220" w:lineRule="exact"/>
              <w:ind w:left="0" w:right="0"/>
              <w:jc w:val="left"/>
              <w:rPr>
                <w:sz w:val="18"/>
                <w:lang w:val="fr-FR"/>
              </w:rPr>
            </w:pPr>
            <w:r w:rsidRPr="00FC7944">
              <w:rPr>
                <w:sz w:val="18"/>
                <w:lang w:val="fr-FR"/>
              </w:rPr>
              <w:t>Accidents du travail</w:t>
            </w:r>
            <w:r w:rsidRPr="00FC7944">
              <w:rPr>
                <w:sz w:val="18"/>
                <w:lang w:val="fr-FR"/>
              </w:rPr>
              <w:br/>
              <w:t>Maladies professionnelles</w:t>
            </w:r>
          </w:p>
        </w:tc>
        <w:tc>
          <w:tcPr>
            <w:tcW w:w="3038" w:type="dxa"/>
            <w:shd w:val="clear" w:color="auto" w:fill="auto"/>
            <w:vAlign w:val="bottom"/>
          </w:tcPr>
          <w:p w:rsidR="00FC7944" w:rsidRPr="00FC7944" w:rsidRDefault="00FC7944" w:rsidP="007574A4">
            <w:pPr>
              <w:pStyle w:val="SingleTxtG"/>
              <w:suppressAutoHyphens w:val="0"/>
              <w:spacing w:before="40" w:after="40" w:line="220" w:lineRule="exact"/>
              <w:ind w:left="0" w:right="0"/>
              <w:jc w:val="right"/>
              <w:rPr>
                <w:sz w:val="18"/>
                <w:lang w:val="fr-FR"/>
              </w:rPr>
            </w:pPr>
            <w:r w:rsidRPr="00FC7944">
              <w:rPr>
                <w:sz w:val="18"/>
                <w:lang w:val="fr-FR"/>
              </w:rPr>
              <w:t xml:space="preserve">3% </w:t>
            </w:r>
            <w:r w:rsidRPr="00FC7944">
              <w:rPr>
                <w:sz w:val="18"/>
                <w:lang w:val="fr-FR"/>
              </w:rPr>
              <w:br/>
              <w:t>(2,5% si l’employeur assure</w:t>
            </w:r>
            <w:r w:rsidRPr="00FC7944">
              <w:rPr>
                <w:sz w:val="18"/>
                <w:lang w:val="fr-FR"/>
              </w:rPr>
              <w:br/>
              <w:t>le service des soins</w:t>
            </w:r>
            <w:r w:rsidRPr="00FC7944">
              <w:rPr>
                <w:sz w:val="18"/>
                <w:lang w:val="fr-FR"/>
              </w:rPr>
              <w:br/>
              <w:t>et des prestations en espèces</w:t>
            </w:r>
            <w:r w:rsidRPr="00FC7944">
              <w:rPr>
                <w:sz w:val="18"/>
                <w:lang w:val="fr-FR"/>
              </w:rPr>
              <w:br/>
              <w:t>d’incapacité temporaire)</w:t>
            </w:r>
          </w:p>
        </w:tc>
        <w:tc>
          <w:tcPr>
            <w:tcW w:w="1295" w:type="dxa"/>
            <w:shd w:val="clear" w:color="auto" w:fill="auto"/>
            <w:vAlign w:val="bottom"/>
          </w:tcPr>
          <w:p w:rsidR="00FC7944" w:rsidRPr="00FC7944" w:rsidRDefault="00FC7944" w:rsidP="007574A4">
            <w:pPr>
              <w:pStyle w:val="SingleTxtG"/>
              <w:suppressAutoHyphens w:val="0"/>
              <w:spacing w:before="40" w:after="40" w:line="220" w:lineRule="exact"/>
              <w:ind w:left="0" w:right="0"/>
              <w:jc w:val="right"/>
              <w:rPr>
                <w:sz w:val="18"/>
                <w:lang w:val="fr-FR"/>
              </w:rPr>
            </w:pPr>
            <w:r w:rsidRPr="00FC7944">
              <w:rPr>
                <w:sz w:val="18"/>
                <w:lang w:val="fr-FR"/>
              </w:rPr>
              <w:t>-</w:t>
            </w:r>
          </w:p>
        </w:tc>
      </w:tr>
      <w:tr w:rsidR="00FC7944" w:rsidRPr="00FC7944" w:rsidTr="00FC7944">
        <w:tc>
          <w:tcPr>
            <w:tcW w:w="3037" w:type="dxa"/>
            <w:shd w:val="clear" w:color="auto" w:fill="auto"/>
          </w:tcPr>
          <w:p w:rsidR="00FC7944" w:rsidRPr="00FC7944" w:rsidRDefault="00FC7944" w:rsidP="007574A4">
            <w:pPr>
              <w:pStyle w:val="SingleTxtG"/>
              <w:suppressAutoHyphens w:val="0"/>
              <w:spacing w:before="40" w:after="40" w:line="220" w:lineRule="exact"/>
              <w:ind w:left="0" w:right="0"/>
              <w:jc w:val="left"/>
              <w:rPr>
                <w:sz w:val="18"/>
                <w:lang w:val="fr-FR"/>
              </w:rPr>
            </w:pPr>
            <w:r w:rsidRPr="00FC7944">
              <w:rPr>
                <w:sz w:val="18"/>
                <w:lang w:val="fr-FR"/>
              </w:rPr>
              <w:t>Prestations familiales, prestations en espèces de maternité incluses</w:t>
            </w:r>
          </w:p>
        </w:tc>
        <w:tc>
          <w:tcPr>
            <w:tcW w:w="3038" w:type="dxa"/>
            <w:shd w:val="clear" w:color="auto" w:fill="auto"/>
            <w:vAlign w:val="bottom"/>
          </w:tcPr>
          <w:p w:rsidR="00FC7944" w:rsidRPr="00FC7944" w:rsidRDefault="00FC7944" w:rsidP="007574A4">
            <w:pPr>
              <w:pStyle w:val="SingleTxtG"/>
              <w:suppressAutoHyphens w:val="0"/>
              <w:spacing w:before="40" w:after="40" w:line="220" w:lineRule="exact"/>
              <w:ind w:left="0" w:right="0"/>
              <w:jc w:val="right"/>
              <w:rPr>
                <w:sz w:val="18"/>
                <w:lang w:val="fr-FR"/>
              </w:rPr>
            </w:pPr>
            <w:r w:rsidRPr="00FC7944">
              <w:rPr>
                <w:sz w:val="18"/>
                <w:lang w:val="fr-FR"/>
              </w:rPr>
              <w:t>8%</w:t>
            </w:r>
          </w:p>
        </w:tc>
        <w:tc>
          <w:tcPr>
            <w:tcW w:w="1295" w:type="dxa"/>
            <w:shd w:val="clear" w:color="auto" w:fill="auto"/>
            <w:vAlign w:val="bottom"/>
          </w:tcPr>
          <w:p w:rsidR="00FC7944" w:rsidRPr="00FC7944" w:rsidRDefault="00FC7944" w:rsidP="007574A4">
            <w:pPr>
              <w:pStyle w:val="SingleTxtG"/>
              <w:suppressAutoHyphens w:val="0"/>
              <w:spacing w:before="40" w:after="40" w:line="220" w:lineRule="exact"/>
              <w:ind w:left="0" w:right="0"/>
              <w:jc w:val="right"/>
              <w:rPr>
                <w:sz w:val="18"/>
                <w:lang w:val="fr-FR"/>
              </w:rPr>
            </w:pPr>
            <w:r w:rsidRPr="00FC7944">
              <w:rPr>
                <w:sz w:val="18"/>
                <w:lang w:val="fr-FR"/>
              </w:rPr>
              <w:t>-</w:t>
            </w:r>
          </w:p>
        </w:tc>
      </w:tr>
    </w:tbl>
    <w:p w:rsidR="00414636" w:rsidRPr="00D80A3F" w:rsidRDefault="00414636" w:rsidP="009618FA">
      <w:pPr>
        <w:pStyle w:val="SingleTxtG"/>
        <w:spacing w:before="240"/>
        <w:rPr>
          <w:lang w:val="fr-FR"/>
        </w:rPr>
      </w:pPr>
      <w:r w:rsidRPr="007907C0">
        <w:rPr>
          <w:bCs/>
          <w:lang w:val="fr-FR"/>
        </w:rPr>
        <w:t>1</w:t>
      </w:r>
      <w:r>
        <w:rPr>
          <w:bCs/>
          <w:lang w:val="fr-FR"/>
        </w:rPr>
        <w:t>53</w:t>
      </w:r>
      <w:r w:rsidRPr="007907C0">
        <w:rPr>
          <w:bCs/>
          <w:lang w:val="fr-FR"/>
        </w:rPr>
        <w:t>.</w:t>
      </w:r>
      <w:r w:rsidRPr="00D80A3F">
        <w:rPr>
          <w:b/>
          <w:bCs/>
          <w:lang w:val="fr-FR"/>
        </w:rPr>
        <w:tab/>
      </w:r>
      <w:r w:rsidRPr="00D80A3F">
        <w:rPr>
          <w:lang w:val="fr-FR"/>
        </w:rPr>
        <w:t xml:space="preserve">Les cotisations et les prestations sont calculées sur </w:t>
      </w:r>
      <w:r>
        <w:rPr>
          <w:lang w:val="fr-FR"/>
        </w:rPr>
        <w:t>la base d</w:t>
      </w:r>
      <w:r w:rsidR="002B1502">
        <w:rPr>
          <w:lang w:val="fr-FR"/>
        </w:rPr>
        <w:t>’</w:t>
      </w:r>
      <w:r w:rsidRPr="00D80A3F">
        <w:rPr>
          <w:lang w:val="fr-FR"/>
        </w:rPr>
        <w:t>un plafond mensuel de 70.000 ouguiyas.</w:t>
      </w:r>
      <w:r>
        <w:rPr>
          <w:lang w:val="fr-FR"/>
        </w:rPr>
        <w:t xml:space="preserve"> </w:t>
      </w:r>
      <w:r w:rsidRPr="00D80A3F">
        <w:rPr>
          <w:lang w:val="fr-FR"/>
        </w:rPr>
        <w:t>Le salaire minimum interprofessionnel garanti (SMIG) le plus élevé du territoire s</w:t>
      </w:r>
      <w:r w:rsidR="002B1502">
        <w:rPr>
          <w:lang w:val="fr-FR"/>
        </w:rPr>
        <w:t>’</w:t>
      </w:r>
      <w:r w:rsidRPr="00D80A3F">
        <w:rPr>
          <w:lang w:val="fr-FR"/>
        </w:rPr>
        <w:t>élève à 20.000 ouguiyas.</w:t>
      </w:r>
    </w:p>
    <w:p w:rsidR="00414636" w:rsidRPr="00D80A3F" w:rsidRDefault="00414636" w:rsidP="009618FA">
      <w:pPr>
        <w:pStyle w:val="H23G"/>
        <w:outlineLvl w:val="0"/>
        <w:rPr>
          <w:lang w:val="fr-FR"/>
        </w:rPr>
      </w:pPr>
      <w:bookmarkStart w:id="0" w:name="b"/>
      <w:bookmarkEnd w:id="0"/>
      <w:r>
        <w:rPr>
          <w:lang w:val="fr-FR"/>
        </w:rPr>
        <w:tab/>
      </w:r>
      <w:r>
        <w:rPr>
          <w:lang w:val="fr-FR"/>
        </w:rPr>
        <w:tab/>
      </w:r>
      <w:r w:rsidRPr="00D80A3F">
        <w:rPr>
          <w:lang w:val="fr-FR"/>
        </w:rPr>
        <w:t>M</w:t>
      </w:r>
      <w:r>
        <w:rPr>
          <w:lang w:val="fr-FR"/>
        </w:rPr>
        <w:t>édecine du travail</w:t>
      </w:r>
    </w:p>
    <w:p w:rsidR="00414636" w:rsidRPr="00D80A3F" w:rsidRDefault="00414636" w:rsidP="009618FA">
      <w:pPr>
        <w:pStyle w:val="SingleTxtG"/>
        <w:rPr>
          <w:lang w:val="fr-FR"/>
        </w:rPr>
      </w:pPr>
      <w:r w:rsidRPr="007907C0">
        <w:rPr>
          <w:bCs/>
          <w:lang w:val="fr-FR"/>
        </w:rPr>
        <w:t>1</w:t>
      </w:r>
      <w:r>
        <w:rPr>
          <w:bCs/>
          <w:lang w:val="fr-FR"/>
        </w:rPr>
        <w:t>5</w:t>
      </w:r>
      <w:r w:rsidRPr="007907C0">
        <w:rPr>
          <w:bCs/>
          <w:lang w:val="fr-FR"/>
        </w:rPr>
        <w:t>4.</w:t>
      </w:r>
      <w:r w:rsidRPr="00D80A3F">
        <w:rPr>
          <w:b/>
          <w:bCs/>
          <w:lang w:val="fr-FR"/>
        </w:rPr>
        <w:tab/>
      </w:r>
      <w:r w:rsidRPr="00D80A3F">
        <w:rPr>
          <w:lang w:val="fr-FR"/>
        </w:rPr>
        <w:t xml:space="preserve">La médecine du </w:t>
      </w:r>
      <w:r>
        <w:rPr>
          <w:lang w:val="fr-FR"/>
        </w:rPr>
        <w:t>travail est gérée par l</w:t>
      </w:r>
      <w:r w:rsidR="002B1502">
        <w:rPr>
          <w:lang w:val="fr-FR"/>
        </w:rPr>
        <w:t>’</w:t>
      </w:r>
      <w:r>
        <w:rPr>
          <w:lang w:val="fr-FR"/>
        </w:rPr>
        <w:t>Office national de la médecine du t</w:t>
      </w:r>
      <w:r w:rsidRPr="00D80A3F">
        <w:rPr>
          <w:lang w:val="fr-FR"/>
        </w:rPr>
        <w:t>ravail (ONMT).</w:t>
      </w:r>
      <w:r>
        <w:rPr>
          <w:lang w:val="fr-FR"/>
        </w:rPr>
        <w:t xml:space="preserve"> </w:t>
      </w:r>
      <w:r w:rsidRPr="00D80A3F">
        <w:rPr>
          <w:lang w:val="fr-FR"/>
        </w:rPr>
        <w:t>Les frais de fonctionnement de l</w:t>
      </w:r>
      <w:r w:rsidR="002B1502">
        <w:rPr>
          <w:lang w:val="fr-FR"/>
        </w:rPr>
        <w:t>’</w:t>
      </w:r>
      <w:r w:rsidRPr="00D80A3F">
        <w:rPr>
          <w:lang w:val="fr-FR"/>
        </w:rPr>
        <w:t xml:space="preserve">Office </w:t>
      </w:r>
      <w:r>
        <w:rPr>
          <w:lang w:val="fr-FR"/>
        </w:rPr>
        <w:t>n</w:t>
      </w:r>
      <w:r w:rsidRPr="00D80A3F">
        <w:rPr>
          <w:lang w:val="fr-FR"/>
        </w:rPr>
        <w:t xml:space="preserve">ational de la </w:t>
      </w:r>
      <w:r>
        <w:rPr>
          <w:lang w:val="fr-FR"/>
        </w:rPr>
        <w:t>m</w:t>
      </w:r>
      <w:r w:rsidRPr="00D80A3F">
        <w:rPr>
          <w:lang w:val="fr-FR"/>
        </w:rPr>
        <w:t xml:space="preserve">édecine du </w:t>
      </w:r>
      <w:r>
        <w:rPr>
          <w:lang w:val="fr-FR"/>
        </w:rPr>
        <w:t>t</w:t>
      </w:r>
      <w:r w:rsidRPr="00D80A3F">
        <w:rPr>
          <w:lang w:val="fr-FR"/>
        </w:rPr>
        <w:t>ravail sont couverts par une cotisation patronale de 2</w:t>
      </w:r>
      <w:r>
        <w:rPr>
          <w:lang w:val="fr-FR"/>
        </w:rPr>
        <w:t>%</w:t>
      </w:r>
      <w:r w:rsidRPr="00D80A3F">
        <w:rPr>
          <w:lang w:val="fr-FR"/>
        </w:rPr>
        <w:t xml:space="preserve"> versée à la Caisse </w:t>
      </w:r>
      <w:r>
        <w:rPr>
          <w:lang w:val="fr-FR"/>
        </w:rPr>
        <w:t>n</w:t>
      </w:r>
      <w:r w:rsidRPr="00D80A3F">
        <w:rPr>
          <w:lang w:val="fr-FR"/>
        </w:rPr>
        <w:t xml:space="preserve">ationale de </w:t>
      </w:r>
      <w:r>
        <w:rPr>
          <w:lang w:val="fr-FR"/>
        </w:rPr>
        <w:t>s</w:t>
      </w:r>
      <w:r w:rsidRPr="00D80A3F">
        <w:rPr>
          <w:lang w:val="fr-FR"/>
        </w:rPr>
        <w:t xml:space="preserve">écurité </w:t>
      </w:r>
      <w:r>
        <w:rPr>
          <w:lang w:val="fr-FR"/>
        </w:rPr>
        <w:t>s</w:t>
      </w:r>
      <w:r w:rsidRPr="00D80A3F">
        <w:rPr>
          <w:lang w:val="fr-FR"/>
        </w:rPr>
        <w:t>ociale.</w:t>
      </w:r>
      <w:r>
        <w:rPr>
          <w:lang w:val="fr-FR"/>
        </w:rPr>
        <w:t xml:space="preserve"> </w:t>
      </w:r>
      <w:r w:rsidRPr="00D80A3F">
        <w:rPr>
          <w:lang w:val="fr-FR"/>
        </w:rPr>
        <w:t xml:space="preserve">Toute entreprise </w:t>
      </w:r>
      <w:r>
        <w:rPr>
          <w:lang w:val="fr-FR"/>
        </w:rPr>
        <w:t>a</w:t>
      </w:r>
      <w:r w:rsidRPr="00D80A3F">
        <w:rPr>
          <w:lang w:val="fr-FR"/>
        </w:rPr>
        <w:t xml:space="preserve"> l</w:t>
      </w:r>
      <w:r w:rsidR="002B1502">
        <w:rPr>
          <w:lang w:val="fr-FR"/>
        </w:rPr>
        <w:t>’</w:t>
      </w:r>
      <w:r w:rsidRPr="00D80A3F">
        <w:rPr>
          <w:lang w:val="fr-FR"/>
        </w:rPr>
        <w:t>obligation de s</w:t>
      </w:r>
      <w:r w:rsidR="002B1502">
        <w:rPr>
          <w:lang w:val="fr-FR"/>
        </w:rPr>
        <w:t>’</w:t>
      </w:r>
      <w:r w:rsidRPr="00D80A3F">
        <w:rPr>
          <w:lang w:val="fr-FR"/>
        </w:rPr>
        <w:t>affilier à l</w:t>
      </w:r>
      <w:r w:rsidR="002B1502">
        <w:rPr>
          <w:lang w:val="fr-FR"/>
        </w:rPr>
        <w:t>’</w:t>
      </w:r>
      <w:r w:rsidRPr="00D80A3F">
        <w:rPr>
          <w:lang w:val="fr-FR"/>
        </w:rPr>
        <w:t xml:space="preserve">Office </w:t>
      </w:r>
      <w:r>
        <w:rPr>
          <w:lang w:val="fr-FR"/>
        </w:rPr>
        <w:t>n</w:t>
      </w:r>
      <w:r w:rsidRPr="00D80A3F">
        <w:rPr>
          <w:lang w:val="fr-FR"/>
        </w:rPr>
        <w:t xml:space="preserve">ational de la </w:t>
      </w:r>
      <w:r>
        <w:rPr>
          <w:lang w:val="fr-FR"/>
        </w:rPr>
        <w:t>m</w:t>
      </w:r>
      <w:r w:rsidRPr="00D80A3F">
        <w:rPr>
          <w:lang w:val="fr-FR"/>
        </w:rPr>
        <w:t xml:space="preserve">édecine du </w:t>
      </w:r>
      <w:r>
        <w:rPr>
          <w:lang w:val="fr-FR"/>
        </w:rPr>
        <w:t>t</w:t>
      </w:r>
      <w:r w:rsidRPr="00D80A3F">
        <w:rPr>
          <w:lang w:val="fr-FR"/>
        </w:rPr>
        <w:t>ravail et d</w:t>
      </w:r>
      <w:r w:rsidR="002B1502">
        <w:rPr>
          <w:lang w:val="fr-FR"/>
        </w:rPr>
        <w:t>’</w:t>
      </w:r>
      <w:r w:rsidRPr="00D80A3F">
        <w:rPr>
          <w:lang w:val="fr-FR"/>
        </w:rPr>
        <w:t>y déclarer ses salariés.</w:t>
      </w:r>
    </w:p>
    <w:p w:rsidR="00414636" w:rsidRPr="00D80A3F" w:rsidRDefault="00414636" w:rsidP="009618FA">
      <w:pPr>
        <w:pStyle w:val="SingleTxtG"/>
        <w:keepNext/>
        <w:rPr>
          <w:lang w:val="fr-FR"/>
        </w:rPr>
      </w:pPr>
      <w:r w:rsidRPr="009C1D6A">
        <w:rPr>
          <w:bCs/>
          <w:lang w:val="fr-FR"/>
        </w:rPr>
        <w:t>155.</w:t>
      </w:r>
      <w:r w:rsidRPr="009C1D6A">
        <w:rPr>
          <w:b/>
          <w:bCs/>
          <w:lang w:val="fr-FR"/>
        </w:rPr>
        <w:tab/>
      </w:r>
      <w:r w:rsidRPr="009C1D6A">
        <w:rPr>
          <w:lang w:val="fr-FR"/>
        </w:rPr>
        <w:t>L</w:t>
      </w:r>
      <w:r w:rsidR="002B1502">
        <w:rPr>
          <w:lang w:val="fr-FR"/>
        </w:rPr>
        <w:t>’</w:t>
      </w:r>
      <w:r w:rsidRPr="009C1D6A">
        <w:rPr>
          <w:lang w:val="fr-FR"/>
        </w:rPr>
        <w:t>Office national de la médecine du travail est chargé:</w:t>
      </w:r>
    </w:p>
    <w:p w:rsidR="00414636" w:rsidRPr="00D80A3F" w:rsidRDefault="00414636" w:rsidP="00FE3B06">
      <w:pPr>
        <w:pStyle w:val="Bullet1G"/>
        <w:numPr>
          <w:ilvl w:val="0"/>
          <w:numId w:val="0"/>
        </w:numPr>
        <w:tabs>
          <w:tab w:val="left" w:pos="1701"/>
        </w:tabs>
        <w:ind w:left="1701" w:hanging="170"/>
        <w:rPr>
          <w:lang w:val="fr-FR"/>
        </w:rPr>
      </w:pPr>
      <w:r w:rsidRPr="00D80A3F">
        <w:rPr>
          <w:lang w:val="fr-FR"/>
        </w:rPr>
        <w:t>•</w:t>
      </w:r>
      <w:r w:rsidRPr="00D80A3F">
        <w:rPr>
          <w:lang w:val="fr-FR"/>
        </w:rPr>
        <w:tab/>
        <w:t>De gérer et de faire fonctionner les services médicaux d</w:t>
      </w:r>
      <w:r>
        <w:rPr>
          <w:lang w:val="fr-FR"/>
        </w:rPr>
        <w:t xml:space="preserve">es </w:t>
      </w:r>
      <w:r w:rsidRPr="00D80A3F">
        <w:rPr>
          <w:lang w:val="fr-FR"/>
        </w:rPr>
        <w:t>entreprises ou interentreprises, dans les locaux et avec l</w:t>
      </w:r>
      <w:r w:rsidR="002B1502">
        <w:rPr>
          <w:lang w:val="fr-FR"/>
        </w:rPr>
        <w:t>’</w:t>
      </w:r>
      <w:r w:rsidRPr="00D80A3F">
        <w:rPr>
          <w:lang w:val="fr-FR"/>
        </w:rPr>
        <w:t>équipement dont dispose toute entreprise ou</w:t>
      </w:r>
      <w:r>
        <w:rPr>
          <w:lang w:val="fr-FR"/>
        </w:rPr>
        <w:t xml:space="preserve"> structure-</w:t>
      </w:r>
      <w:r w:rsidRPr="009922CB">
        <w:rPr>
          <w:lang w:val="fr-FR"/>
        </w:rPr>
        <w:t>interentreprises</w:t>
      </w:r>
      <w:r>
        <w:rPr>
          <w:lang w:val="fr-FR"/>
        </w:rPr>
        <w:t xml:space="preserve"> d</w:t>
      </w:r>
      <w:r w:rsidR="002B1502">
        <w:rPr>
          <w:lang w:val="fr-FR"/>
        </w:rPr>
        <w:t>’</w:t>
      </w:r>
      <w:r>
        <w:rPr>
          <w:lang w:val="fr-FR"/>
        </w:rPr>
        <w:t>au moins 750 travailleurs;</w:t>
      </w:r>
    </w:p>
    <w:p w:rsidR="00414636" w:rsidRPr="00D80A3F" w:rsidRDefault="00414636" w:rsidP="00FE3B06">
      <w:pPr>
        <w:pStyle w:val="Bullet1G"/>
        <w:numPr>
          <w:ilvl w:val="0"/>
          <w:numId w:val="0"/>
        </w:numPr>
        <w:tabs>
          <w:tab w:val="left" w:pos="1701"/>
        </w:tabs>
        <w:ind w:left="1701" w:hanging="170"/>
        <w:rPr>
          <w:lang w:val="fr-FR"/>
        </w:rPr>
      </w:pPr>
      <w:r w:rsidRPr="00D80A3F">
        <w:rPr>
          <w:lang w:val="fr-FR"/>
        </w:rPr>
        <w:t>•</w:t>
      </w:r>
      <w:r w:rsidRPr="00D80A3F">
        <w:rPr>
          <w:lang w:val="fr-FR"/>
        </w:rPr>
        <w:tab/>
        <w:t>De veiller à l</w:t>
      </w:r>
      <w:r w:rsidR="002B1502">
        <w:rPr>
          <w:lang w:val="fr-FR"/>
        </w:rPr>
        <w:t>’</w:t>
      </w:r>
      <w:r w:rsidRPr="00D80A3F">
        <w:rPr>
          <w:lang w:val="fr-FR"/>
        </w:rPr>
        <w:t>exécution des contrats conclus entre l</w:t>
      </w:r>
      <w:r w:rsidR="002B1502">
        <w:rPr>
          <w:lang w:val="fr-FR"/>
        </w:rPr>
        <w:t>’</w:t>
      </w:r>
      <w:r w:rsidRPr="00D80A3F">
        <w:rPr>
          <w:lang w:val="fr-FR"/>
        </w:rPr>
        <w:t>Office et les organismes publics chargés de dispenser des actes médicaux dans des localités où les conditions ne permettent pas l</w:t>
      </w:r>
      <w:r w:rsidR="002B1502">
        <w:rPr>
          <w:lang w:val="fr-FR"/>
        </w:rPr>
        <w:t>’</w:t>
      </w:r>
      <w:r w:rsidRPr="00D80A3F">
        <w:rPr>
          <w:lang w:val="fr-FR"/>
        </w:rPr>
        <w:t>établissement de service d</w:t>
      </w:r>
      <w:r w:rsidR="002B1502">
        <w:rPr>
          <w:lang w:val="fr-FR"/>
        </w:rPr>
        <w:t>’</w:t>
      </w:r>
      <w:r w:rsidRPr="00D80A3F">
        <w:rPr>
          <w:lang w:val="fr-FR"/>
        </w:rPr>
        <w:t xml:space="preserve">entreprise ou </w:t>
      </w:r>
      <w:r w:rsidRPr="009922CB">
        <w:rPr>
          <w:lang w:val="fr-FR"/>
        </w:rPr>
        <w:t>d</w:t>
      </w:r>
      <w:r w:rsidR="002B1502">
        <w:rPr>
          <w:lang w:val="fr-FR"/>
        </w:rPr>
        <w:t>’</w:t>
      </w:r>
      <w:r w:rsidRPr="00D80A3F">
        <w:rPr>
          <w:lang w:val="fr-FR"/>
        </w:rPr>
        <w:t>interentreprises.</w:t>
      </w:r>
    </w:p>
    <w:p w:rsidR="00414636" w:rsidRPr="00D80A3F" w:rsidRDefault="00414636" w:rsidP="00FE3B06">
      <w:pPr>
        <w:pStyle w:val="SingleTxtG"/>
        <w:keepNext/>
        <w:rPr>
          <w:lang w:val="fr-FR"/>
        </w:rPr>
      </w:pPr>
      <w:r w:rsidRPr="007907C0">
        <w:rPr>
          <w:bCs/>
          <w:lang w:val="fr-FR"/>
        </w:rPr>
        <w:t>1</w:t>
      </w:r>
      <w:r>
        <w:rPr>
          <w:bCs/>
          <w:lang w:val="fr-FR"/>
        </w:rPr>
        <w:t>56</w:t>
      </w:r>
      <w:r w:rsidRPr="007907C0">
        <w:rPr>
          <w:bCs/>
          <w:lang w:val="fr-FR"/>
        </w:rPr>
        <w:t>.</w:t>
      </w:r>
      <w:r w:rsidRPr="00D80A3F">
        <w:rPr>
          <w:b/>
          <w:bCs/>
          <w:lang w:val="fr-FR"/>
        </w:rPr>
        <w:tab/>
      </w:r>
      <w:r w:rsidRPr="00D80A3F">
        <w:rPr>
          <w:lang w:val="fr-FR"/>
        </w:rPr>
        <w:t>C</w:t>
      </w:r>
      <w:r w:rsidR="002B1502">
        <w:rPr>
          <w:lang w:val="fr-FR"/>
        </w:rPr>
        <w:t>’</w:t>
      </w:r>
      <w:r w:rsidRPr="00D80A3F">
        <w:rPr>
          <w:lang w:val="fr-FR"/>
        </w:rPr>
        <w:t xml:space="preserve">est la Caisse </w:t>
      </w:r>
      <w:r>
        <w:rPr>
          <w:lang w:val="fr-FR"/>
        </w:rPr>
        <w:t>n</w:t>
      </w:r>
      <w:r w:rsidRPr="00D80A3F">
        <w:rPr>
          <w:lang w:val="fr-FR"/>
        </w:rPr>
        <w:t xml:space="preserve">ationale de </w:t>
      </w:r>
      <w:r>
        <w:rPr>
          <w:lang w:val="fr-FR"/>
        </w:rPr>
        <w:t>s</w:t>
      </w:r>
      <w:r w:rsidRPr="00D80A3F">
        <w:rPr>
          <w:lang w:val="fr-FR"/>
        </w:rPr>
        <w:t xml:space="preserve">écurité </w:t>
      </w:r>
      <w:r>
        <w:rPr>
          <w:lang w:val="fr-FR"/>
        </w:rPr>
        <w:t>s</w:t>
      </w:r>
      <w:r w:rsidRPr="00D80A3F">
        <w:rPr>
          <w:lang w:val="fr-FR"/>
        </w:rPr>
        <w:t>ociale qui fait connaître à l</w:t>
      </w:r>
      <w:r w:rsidR="002B1502">
        <w:rPr>
          <w:lang w:val="fr-FR"/>
        </w:rPr>
        <w:t>’</w:t>
      </w:r>
      <w:r w:rsidRPr="00D80A3F">
        <w:rPr>
          <w:lang w:val="fr-FR"/>
        </w:rPr>
        <w:t xml:space="preserve">employeur le service </w:t>
      </w:r>
      <w:r w:rsidRPr="009922CB">
        <w:rPr>
          <w:lang w:val="fr-FR"/>
        </w:rPr>
        <w:t>d</w:t>
      </w:r>
      <w:r w:rsidR="002B1502">
        <w:rPr>
          <w:lang w:val="fr-FR"/>
        </w:rPr>
        <w:t>’</w:t>
      </w:r>
      <w:r w:rsidRPr="00D80A3F">
        <w:rPr>
          <w:lang w:val="fr-FR"/>
        </w:rPr>
        <w:t>interentreprises auquel l</w:t>
      </w:r>
      <w:r w:rsidR="002B1502">
        <w:rPr>
          <w:lang w:val="fr-FR"/>
        </w:rPr>
        <w:t>’</w:t>
      </w:r>
      <w:r w:rsidRPr="00D80A3F">
        <w:rPr>
          <w:lang w:val="fr-FR"/>
        </w:rPr>
        <w:t>entreprise est affiliée d</w:t>
      </w:r>
      <w:r w:rsidR="002B1502">
        <w:rPr>
          <w:lang w:val="fr-FR"/>
        </w:rPr>
        <w:t>’</w:t>
      </w:r>
      <w:r w:rsidRPr="00D80A3F">
        <w:rPr>
          <w:lang w:val="fr-FR"/>
        </w:rPr>
        <w:t>office pour chacun de ses établissements.</w:t>
      </w:r>
      <w:r>
        <w:rPr>
          <w:lang w:val="fr-FR"/>
        </w:rPr>
        <w:t xml:space="preserve"> </w:t>
      </w:r>
      <w:r w:rsidRPr="00D80A3F">
        <w:rPr>
          <w:lang w:val="fr-FR"/>
        </w:rPr>
        <w:t>L</w:t>
      </w:r>
      <w:r w:rsidR="002B1502">
        <w:rPr>
          <w:lang w:val="fr-FR"/>
        </w:rPr>
        <w:t>’</w:t>
      </w:r>
      <w:r w:rsidRPr="00D80A3F">
        <w:rPr>
          <w:lang w:val="fr-FR"/>
        </w:rPr>
        <w:t>employeur est tenu, dans le cadre du droit du travail, d</w:t>
      </w:r>
      <w:r w:rsidR="002B1502">
        <w:rPr>
          <w:lang w:val="fr-FR"/>
        </w:rPr>
        <w:t>’</w:t>
      </w:r>
      <w:r w:rsidRPr="00D80A3F">
        <w:rPr>
          <w:lang w:val="fr-FR"/>
        </w:rPr>
        <w:t xml:space="preserve">assurer </w:t>
      </w:r>
      <w:r>
        <w:rPr>
          <w:lang w:val="fr-FR"/>
        </w:rPr>
        <w:t>un</w:t>
      </w:r>
      <w:r w:rsidRPr="00D80A3F">
        <w:rPr>
          <w:lang w:val="fr-FR"/>
        </w:rPr>
        <w:t xml:space="preserve"> service de soins de santé à ses salariés et aux membres de leur famille ainsi que le paiement des indemnités journalières en cas de maladie.</w:t>
      </w:r>
      <w:r>
        <w:rPr>
          <w:lang w:val="fr-FR"/>
        </w:rPr>
        <w:t xml:space="preserve"> </w:t>
      </w:r>
      <w:r w:rsidRPr="00D80A3F">
        <w:rPr>
          <w:lang w:val="fr-FR"/>
        </w:rPr>
        <w:t>Les prestations médicales liées à la grossesse et à l</w:t>
      </w:r>
      <w:r w:rsidR="002B1502">
        <w:rPr>
          <w:lang w:val="fr-FR"/>
        </w:rPr>
        <w:t>’</w:t>
      </w:r>
      <w:r w:rsidRPr="00D80A3F">
        <w:rPr>
          <w:lang w:val="fr-FR"/>
        </w:rPr>
        <w:t>accouchement ainsi que les prestations en espèces sont servies dans le cadre des prestations familiales.</w:t>
      </w:r>
    </w:p>
    <w:p w:rsidR="00414636" w:rsidRPr="00D80A3F" w:rsidRDefault="00414636" w:rsidP="009618FA">
      <w:pPr>
        <w:pStyle w:val="H4G"/>
        <w:outlineLvl w:val="0"/>
        <w:rPr>
          <w:lang w:val="fr-FR"/>
        </w:rPr>
      </w:pPr>
      <w:r>
        <w:rPr>
          <w:lang w:val="fr-FR"/>
        </w:rPr>
        <w:tab/>
      </w:r>
      <w:r>
        <w:rPr>
          <w:lang w:val="fr-FR"/>
        </w:rPr>
        <w:tab/>
      </w:r>
      <w:r w:rsidRPr="00D80A3F">
        <w:rPr>
          <w:lang w:val="fr-FR"/>
        </w:rPr>
        <w:t>Soins</w:t>
      </w:r>
    </w:p>
    <w:p w:rsidR="00414636" w:rsidRPr="00D80A3F" w:rsidRDefault="00414636" w:rsidP="009618FA">
      <w:pPr>
        <w:pStyle w:val="SingleTxtG"/>
        <w:rPr>
          <w:lang w:val="fr-FR"/>
        </w:rPr>
      </w:pPr>
      <w:r w:rsidRPr="007907C0">
        <w:rPr>
          <w:bCs/>
          <w:lang w:val="fr-FR"/>
        </w:rPr>
        <w:t>15</w:t>
      </w:r>
      <w:r>
        <w:rPr>
          <w:bCs/>
          <w:lang w:val="fr-FR"/>
        </w:rPr>
        <w:t>7</w:t>
      </w:r>
      <w:r w:rsidRPr="007907C0">
        <w:rPr>
          <w:bCs/>
          <w:lang w:val="fr-FR"/>
        </w:rPr>
        <w:t>.</w:t>
      </w:r>
      <w:r w:rsidRPr="00D80A3F">
        <w:rPr>
          <w:b/>
          <w:bCs/>
          <w:lang w:val="fr-FR"/>
        </w:rPr>
        <w:tab/>
      </w:r>
      <w:r w:rsidRPr="00D80A3F">
        <w:rPr>
          <w:lang w:val="fr-FR"/>
        </w:rPr>
        <w:t>Les employeurs sont tenus de fournir les soins au travailleur et aux membres de sa famille dans le cadre du service médical d</w:t>
      </w:r>
      <w:r w:rsidR="002B1502">
        <w:rPr>
          <w:lang w:val="fr-FR"/>
        </w:rPr>
        <w:t>’</w:t>
      </w:r>
      <w:r w:rsidRPr="00D80A3F">
        <w:rPr>
          <w:lang w:val="fr-FR"/>
        </w:rPr>
        <w:t>entreprise ou interentreprises.</w:t>
      </w:r>
    </w:p>
    <w:p w:rsidR="00414636" w:rsidRPr="00D80A3F" w:rsidRDefault="00414636" w:rsidP="009618FA">
      <w:pPr>
        <w:pStyle w:val="H4G"/>
        <w:outlineLvl w:val="0"/>
        <w:rPr>
          <w:lang w:val="fr-FR"/>
        </w:rPr>
      </w:pPr>
      <w:r>
        <w:rPr>
          <w:lang w:val="fr-FR"/>
        </w:rPr>
        <w:tab/>
      </w:r>
      <w:r>
        <w:rPr>
          <w:lang w:val="fr-FR"/>
        </w:rPr>
        <w:tab/>
      </w:r>
      <w:r w:rsidRPr="00D80A3F">
        <w:rPr>
          <w:lang w:val="fr-FR"/>
        </w:rPr>
        <w:t>Indemnités journalières de maladie</w:t>
      </w:r>
    </w:p>
    <w:p w:rsidR="00414636" w:rsidRPr="00D80A3F" w:rsidRDefault="00414636" w:rsidP="009618FA">
      <w:pPr>
        <w:pStyle w:val="SingleTxtG"/>
        <w:rPr>
          <w:lang w:val="fr-FR"/>
        </w:rPr>
      </w:pPr>
      <w:r w:rsidRPr="007907C0">
        <w:rPr>
          <w:bCs/>
          <w:lang w:val="fr-FR"/>
        </w:rPr>
        <w:t>1</w:t>
      </w:r>
      <w:r>
        <w:rPr>
          <w:bCs/>
          <w:lang w:val="fr-FR"/>
        </w:rPr>
        <w:t>58</w:t>
      </w:r>
      <w:r w:rsidRPr="007907C0">
        <w:rPr>
          <w:bCs/>
          <w:lang w:val="fr-FR"/>
        </w:rPr>
        <w:t>.</w:t>
      </w:r>
      <w:r w:rsidRPr="00D80A3F">
        <w:rPr>
          <w:b/>
          <w:bCs/>
          <w:lang w:val="fr-FR"/>
        </w:rPr>
        <w:tab/>
      </w:r>
      <w:r>
        <w:rPr>
          <w:lang w:val="fr-FR"/>
        </w:rPr>
        <w:t>Aux termes</w:t>
      </w:r>
      <w:r w:rsidRPr="00D80A3F">
        <w:rPr>
          <w:lang w:val="fr-FR"/>
        </w:rPr>
        <w:t xml:space="preserve"> du Code du travail, l</w:t>
      </w:r>
      <w:r w:rsidR="002B1502">
        <w:rPr>
          <w:lang w:val="fr-FR"/>
        </w:rPr>
        <w:t>’</w:t>
      </w:r>
      <w:r w:rsidRPr="00D80A3F">
        <w:rPr>
          <w:lang w:val="fr-FR"/>
        </w:rPr>
        <w:t xml:space="preserve">employeur assume le paiement des indemnités journalières en cas de maladie, pendant un nombre de jours défini </w:t>
      </w:r>
      <w:r>
        <w:rPr>
          <w:lang w:val="fr-FR"/>
        </w:rPr>
        <w:t>dans</w:t>
      </w:r>
      <w:r w:rsidRPr="00D80A3F">
        <w:rPr>
          <w:lang w:val="fr-FR"/>
        </w:rPr>
        <w:t xml:space="preserve"> la convention collective applicable.</w:t>
      </w:r>
    </w:p>
    <w:p w:rsidR="00414636" w:rsidRPr="00D80A3F" w:rsidRDefault="00414636" w:rsidP="009618FA">
      <w:pPr>
        <w:pStyle w:val="H23G"/>
        <w:outlineLvl w:val="0"/>
        <w:rPr>
          <w:lang w:val="fr-FR"/>
        </w:rPr>
      </w:pPr>
      <w:bookmarkStart w:id="1" w:name="c"/>
      <w:bookmarkEnd w:id="1"/>
      <w:r>
        <w:rPr>
          <w:lang w:val="fr-FR"/>
        </w:rPr>
        <w:tab/>
      </w:r>
      <w:r>
        <w:rPr>
          <w:lang w:val="fr-FR"/>
        </w:rPr>
        <w:tab/>
      </w:r>
      <w:r w:rsidRPr="00D80A3F">
        <w:rPr>
          <w:lang w:val="fr-FR"/>
        </w:rPr>
        <w:t>Vie</w:t>
      </w:r>
      <w:r>
        <w:rPr>
          <w:lang w:val="fr-FR"/>
        </w:rPr>
        <w:t>illesse, i</w:t>
      </w:r>
      <w:r w:rsidRPr="00D80A3F">
        <w:rPr>
          <w:lang w:val="fr-FR"/>
        </w:rPr>
        <w:t xml:space="preserve">nvalidité, </w:t>
      </w:r>
      <w:r>
        <w:rPr>
          <w:lang w:val="fr-FR"/>
        </w:rPr>
        <w:t>d</w:t>
      </w:r>
      <w:r w:rsidRPr="00D80A3F">
        <w:rPr>
          <w:lang w:val="fr-FR"/>
        </w:rPr>
        <w:t>écès (</w:t>
      </w:r>
      <w:r>
        <w:rPr>
          <w:lang w:val="fr-FR"/>
        </w:rPr>
        <w:t>s</w:t>
      </w:r>
      <w:r w:rsidRPr="00D80A3F">
        <w:rPr>
          <w:lang w:val="fr-FR"/>
        </w:rPr>
        <w:t>urvivants)</w:t>
      </w:r>
    </w:p>
    <w:p w:rsidR="00414636" w:rsidRPr="00D80A3F" w:rsidRDefault="00414636" w:rsidP="009618FA">
      <w:pPr>
        <w:pStyle w:val="SingleTxtG"/>
        <w:rPr>
          <w:lang w:val="fr-FR"/>
        </w:rPr>
      </w:pPr>
      <w:r w:rsidRPr="007907C0">
        <w:rPr>
          <w:bCs/>
          <w:lang w:val="fr-FR"/>
        </w:rPr>
        <w:t>1</w:t>
      </w:r>
      <w:r>
        <w:rPr>
          <w:bCs/>
          <w:lang w:val="fr-FR"/>
        </w:rPr>
        <w:t>59</w:t>
      </w:r>
      <w:r w:rsidRPr="007907C0">
        <w:rPr>
          <w:bCs/>
          <w:lang w:val="fr-FR"/>
        </w:rPr>
        <w:t>.</w:t>
      </w:r>
      <w:r w:rsidRPr="00D80A3F">
        <w:rPr>
          <w:b/>
          <w:bCs/>
          <w:lang w:val="fr-FR"/>
        </w:rPr>
        <w:tab/>
      </w:r>
      <w:r w:rsidRPr="00D80A3F">
        <w:rPr>
          <w:lang w:val="fr-FR"/>
        </w:rPr>
        <w:t>Sont couverts tous les travailleurs salariés, y compris les travailleurs temporaires et occasionnels.</w:t>
      </w:r>
    </w:p>
    <w:p w:rsidR="00414636" w:rsidRPr="00D80A3F" w:rsidRDefault="00414636" w:rsidP="009618FA">
      <w:pPr>
        <w:pStyle w:val="H4G"/>
        <w:outlineLvl w:val="0"/>
        <w:rPr>
          <w:lang w:val="fr-FR"/>
        </w:rPr>
      </w:pPr>
      <w:r>
        <w:rPr>
          <w:lang w:val="fr-FR"/>
        </w:rPr>
        <w:tab/>
      </w:r>
      <w:r>
        <w:rPr>
          <w:lang w:val="fr-FR"/>
        </w:rPr>
        <w:tab/>
      </w:r>
      <w:r w:rsidRPr="00D80A3F">
        <w:rPr>
          <w:lang w:val="fr-FR"/>
        </w:rPr>
        <w:t xml:space="preserve">Pension de </w:t>
      </w:r>
      <w:r>
        <w:rPr>
          <w:lang w:val="fr-FR"/>
        </w:rPr>
        <w:t>v</w:t>
      </w:r>
      <w:r w:rsidRPr="00D80A3F">
        <w:rPr>
          <w:lang w:val="fr-FR"/>
        </w:rPr>
        <w:t>ieillesse</w:t>
      </w:r>
    </w:p>
    <w:p w:rsidR="00414636" w:rsidRPr="00D80A3F" w:rsidRDefault="00414636" w:rsidP="009618FA">
      <w:pPr>
        <w:pStyle w:val="SingleTxtG"/>
        <w:rPr>
          <w:lang w:val="fr-FR"/>
        </w:rPr>
      </w:pPr>
      <w:r w:rsidRPr="007907C0">
        <w:rPr>
          <w:bCs/>
          <w:lang w:val="fr-FR"/>
        </w:rPr>
        <w:t>1</w:t>
      </w:r>
      <w:r>
        <w:rPr>
          <w:bCs/>
          <w:lang w:val="fr-FR"/>
        </w:rPr>
        <w:t>60</w:t>
      </w:r>
      <w:r w:rsidRPr="007907C0">
        <w:rPr>
          <w:bCs/>
          <w:lang w:val="fr-FR"/>
        </w:rPr>
        <w:t>.</w:t>
      </w:r>
      <w:r w:rsidRPr="00D80A3F">
        <w:rPr>
          <w:b/>
          <w:bCs/>
          <w:lang w:val="fr-FR"/>
        </w:rPr>
        <w:tab/>
      </w:r>
      <w:r w:rsidRPr="00D80A3F">
        <w:rPr>
          <w:lang w:val="fr-FR"/>
        </w:rPr>
        <w:t xml:space="preserve">Les droits à </w:t>
      </w:r>
      <w:r>
        <w:rPr>
          <w:lang w:val="fr-FR"/>
        </w:rPr>
        <w:t xml:space="preserve">une </w:t>
      </w:r>
      <w:r w:rsidRPr="00D80A3F">
        <w:rPr>
          <w:lang w:val="fr-FR"/>
        </w:rPr>
        <w:t xml:space="preserve">pension de vieillesse sont ouverts à partir de 60 ans pour les hommes et </w:t>
      </w:r>
      <w:r>
        <w:rPr>
          <w:lang w:val="fr-FR"/>
        </w:rPr>
        <w:t xml:space="preserve">de </w:t>
      </w:r>
      <w:r w:rsidRPr="00D80A3F">
        <w:rPr>
          <w:lang w:val="fr-FR"/>
        </w:rPr>
        <w:t>55 ans pour les femmes.</w:t>
      </w:r>
      <w:r>
        <w:rPr>
          <w:lang w:val="fr-FR"/>
        </w:rPr>
        <w:t xml:space="preserve"> </w:t>
      </w:r>
      <w:r w:rsidRPr="00D80A3F">
        <w:rPr>
          <w:lang w:val="fr-FR"/>
        </w:rPr>
        <w:t>Pour pouvoir prétendre à une pension de vieillesse, il faut remplir les conditions suivantes:</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r>
      <w:r w:rsidRPr="00273A9B">
        <w:rPr>
          <w:lang w:val="fr-FR"/>
        </w:rPr>
        <w:t>Avoir été immatriculé(e) s depuis au moins vingt ans;</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 xml:space="preserve">Avoir </w:t>
      </w:r>
      <w:r w:rsidRPr="00273A9B">
        <w:rPr>
          <w:lang w:val="fr-FR"/>
        </w:rPr>
        <w:t>accompli</w:t>
      </w:r>
      <w:r w:rsidRPr="00D80A3F">
        <w:rPr>
          <w:lang w:val="fr-FR"/>
        </w:rPr>
        <w:t xml:space="preserve"> au moins soixante mois d</w:t>
      </w:r>
      <w:r w:rsidR="002B1502">
        <w:rPr>
          <w:lang w:val="fr-FR"/>
        </w:rPr>
        <w:t>’</w:t>
      </w:r>
      <w:r w:rsidRPr="00D80A3F">
        <w:rPr>
          <w:lang w:val="fr-FR"/>
        </w:rPr>
        <w:t xml:space="preserve">assurance au </w:t>
      </w:r>
      <w:r>
        <w:rPr>
          <w:lang w:val="fr-FR"/>
        </w:rPr>
        <w:t>cours des dix dernières années;</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 xml:space="preserve">Cesser toute </w:t>
      </w:r>
      <w:r>
        <w:rPr>
          <w:lang w:val="fr-FR"/>
        </w:rPr>
        <w:t>activité salariée.</w:t>
      </w:r>
    </w:p>
    <w:p w:rsidR="00414636" w:rsidRPr="00D80A3F" w:rsidRDefault="00414636" w:rsidP="009618FA">
      <w:pPr>
        <w:pStyle w:val="SingleTxtG"/>
        <w:rPr>
          <w:lang w:val="fr-FR"/>
        </w:rPr>
      </w:pPr>
      <w:r w:rsidRPr="009C1D6A">
        <w:rPr>
          <w:lang w:val="fr-FR"/>
        </w:rPr>
        <w:t>161.</w:t>
      </w:r>
      <w:r w:rsidRPr="009C1D6A">
        <w:rPr>
          <w:lang w:val="fr-FR"/>
        </w:rPr>
        <w:tab/>
        <w:t>L</w:t>
      </w:r>
      <w:r w:rsidR="002B1502">
        <w:rPr>
          <w:lang w:val="fr-FR"/>
        </w:rPr>
        <w:t>’</w:t>
      </w:r>
      <w:r w:rsidRPr="009C1D6A">
        <w:rPr>
          <w:lang w:val="fr-FR"/>
        </w:rPr>
        <w:t>assuré</w:t>
      </w:r>
      <w:r w:rsidRPr="00D80A3F">
        <w:rPr>
          <w:lang w:val="fr-FR"/>
        </w:rPr>
        <w:t xml:space="preserve"> qui satisfait aux conditions requises pour ouvrir droit à </w:t>
      </w:r>
      <w:r>
        <w:rPr>
          <w:lang w:val="fr-FR"/>
        </w:rPr>
        <w:t xml:space="preserve">une </w:t>
      </w:r>
      <w:r w:rsidRPr="00D80A3F">
        <w:rPr>
          <w:lang w:val="fr-FR"/>
        </w:rPr>
        <w:t>pension peut prétendre</w:t>
      </w:r>
      <w:r>
        <w:rPr>
          <w:lang w:val="fr-FR"/>
        </w:rPr>
        <w:t>,</w:t>
      </w:r>
      <w:r w:rsidRPr="00D80A3F">
        <w:rPr>
          <w:lang w:val="fr-FR"/>
        </w:rPr>
        <w:t xml:space="preserve"> en cas d</w:t>
      </w:r>
      <w:r w:rsidR="002B1502">
        <w:rPr>
          <w:lang w:val="fr-FR"/>
        </w:rPr>
        <w:t>’</w:t>
      </w:r>
      <w:r w:rsidRPr="00D80A3F">
        <w:rPr>
          <w:lang w:val="fr-FR"/>
        </w:rPr>
        <w:t>usure prématurée de l</w:t>
      </w:r>
      <w:r w:rsidR="002B1502">
        <w:rPr>
          <w:lang w:val="fr-FR"/>
        </w:rPr>
        <w:t>’</w:t>
      </w:r>
      <w:r w:rsidRPr="00D80A3F">
        <w:rPr>
          <w:lang w:val="fr-FR"/>
        </w:rPr>
        <w:t xml:space="preserve">organisme, à une pension anticipée (à partir de 55 ans pour les hommes et </w:t>
      </w:r>
      <w:r>
        <w:rPr>
          <w:lang w:val="fr-FR"/>
        </w:rPr>
        <w:t xml:space="preserve">de </w:t>
      </w:r>
      <w:r w:rsidRPr="00D80A3F">
        <w:rPr>
          <w:lang w:val="fr-FR"/>
        </w:rPr>
        <w:t>50 ans pour les femmes).</w:t>
      </w:r>
    </w:p>
    <w:p w:rsidR="00414636" w:rsidRPr="00D80A3F" w:rsidRDefault="00414636" w:rsidP="009618FA">
      <w:pPr>
        <w:pStyle w:val="SingleTxtG"/>
        <w:rPr>
          <w:lang w:val="fr-FR"/>
        </w:rPr>
      </w:pPr>
      <w:r w:rsidRPr="007907C0">
        <w:rPr>
          <w:bCs/>
          <w:lang w:val="fr-FR"/>
        </w:rPr>
        <w:t>1</w:t>
      </w:r>
      <w:r>
        <w:rPr>
          <w:bCs/>
          <w:lang w:val="fr-FR"/>
        </w:rPr>
        <w:t>62</w:t>
      </w:r>
      <w:r w:rsidRPr="007907C0">
        <w:rPr>
          <w:bCs/>
          <w:lang w:val="fr-FR"/>
        </w:rPr>
        <w:t>.</w:t>
      </w:r>
      <w:r w:rsidRPr="00D80A3F">
        <w:rPr>
          <w:b/>
          <w:bCs/>
          <w:lang w:val="fr-FR"/>
        </w:rPr>
        <w:tab/>
      </w:r>
      <w:r w:rsidRPr="00D80A3F">
        <w:rPr>
          <w:lang w:val="fr-FR"/>
        </w:rPr>
        <w:t>La pension de vieillesse est égale à 20</w:t>
      </w:r>
      <w:r>
        <w:rPr>
          <w:lang w:val="fr-FR"/>
        </w:rPr>
        <w:t>%</w:t>
      </w:r>
      <w:r w:rsidRPr="00D80A3F">
        <w:rPr>
          <w:lang w:val="fr-FR"/>
        </w:rPr>
        <w:t xml:space="preserve"> du salaire moyen perçu au cours des trois ou cinq dernières années, la solution la plus favorable pour l</w:t>
      </w:r>
      <w:r w:rsidR="002B1502">
        <w:rPr>
          <w:lang w:val="fr-FR"/>
        </w:rPr>
        <w:t>’</w:t>
      </w:r>
      <w:r w:rsidRPr="00D80A3F">
        <w:rPr>
          <w:lang w:val="fr-FR"/>
        </w:rPr>
        <w:t>assuré étant retenue. Elle est augmentée de 1,33</w:t>
      </w:r>
      <w:r>
        <w:rPr>
          <w:lang w:val="fr-FR"/>
        </w:rPr>
        <w:t>%</w:t>
      </w:r>
      <w:r w:rsidRPr="00D80A3F">
        <w:rPr>
          <w:lang w:val="fr-FR"/>
        </w:rPr>
        <w:t xml:space="preserve"> par tranche de douze mois d</w:t>
      </w:r>
      <w:r w:rsidR="002B1502">
        <w:rPr>
          <w:lang w:val="fr-FR"/>
        </w:rPr>
        <w:t>’</w:t>
      </w:r>
      <w:r w:rsidRPr="00D80A3F">
        <w:rPr>
          <w:lang w:val="fr-FR"/>
        </w:rPr>
        <w:t xml:space="preserve">assurance </w:t>
      </w:r>
      <w:r w:rsidRPr="00646CFF">
        <w:rPr>
          <w:lang w:val="fr-FR"/>
        </w:rPr>
        <w:t>accomplie</w:t>
      </w:r>
      <w:r w:rsidRPr="00D80A3F">
        <w:rPr>
          <w:lang w:val="fr-FR"/>
        </w:rPr>
        <w:t xml:space="preserve"> au-delà de cent quatre-vingt</w:t>
      </w:r>
      <w:r>
        <w:rPr>
          <w:lang w:val="fr-FR"/>
        </w:rPr>
        <w:t xml:space="preserve"> </w:t>
      </w:r>
      <w:r w:rsidRPr="00386804">
        <w:rPr>
          <w:lang w:val="fr-FR"/>
        </w:rPr>
        <w:t>mois</w:t>
      </w:r>
      <w:r w:rsidRPr="00D80A3F">
        <w:rPr>
          <w:lang w:val="fr-FR"/>
        </w:rPr>
        <w:t>.</w:t>
      </w:r>
      <w:r>
        <w:rPr>
          <w:lang w:val="fr-FR"/>
        </w:rPr>
        <w:t xml:space="preserve"> </w:t>
      </w:r>
      <w:r w:rsidRPr="00D80A3F">
        <w:rPr>
          <w:lang w:val="fr-FR"/>
        </w:rPr>
        <w:t>La pension ne peut ni être inférieure à 60</w:t>
      </w:r>
      <w:r>
        <w:rPr>
          <w:lang w:val="fr-FR"/>
        </w:rPr>
        <w:t>%</w:t>
      </w:r>
      <w:r w:rsidRPr="00D80A3F">
        <w:rPr>
          <w:lang w:val="fr-FR"/>
        </w:rPr>
        <w:t xml:space="preserve"> du salaire minimum le plus élevé, ni excéder 80</w:t>
      </w:r>
      <w:r>
        <w:rPr>
          <w:lang w:val="fr-FR"/>
        </w:rPr>
        <w:t>%</w:t>
      </w:r>
      <w:r w:rsidRPr="00D80A3F">
        <w:rPr>
          <w:lang w:val="fr-FR"/>
        </w:rPr>
        <w:t xml:space="preserve"> de la rémunération moyenne de l</w:t>
      </w:r>
      <w:r w:rsidR="002B1502">
        <w:rPr>
          <w:lang w:val="fr-FR"/>
        </w:rPr>
        <w:t>’</w:t>
      </w:r>
      <w:r w:rsidRPr="00D80A3F">
        <w:rPr>
          <w:lang w:val="fr-FR"/>
        </w:rPr>
        <w:t>assuré. Si le pensionné a besoin de l</w:t>
      </w:r>
      <w:r w:rsidR="002B1502">
        <w:rPr>
          <w:lang w:val="fr-FR"/>
        </w:rPr>
        <w:t>’</w:t>
      </w:r>
      <w:r w:rsidRPr="00D80A3F">
        <w:rPr>
          <w:lang w:val="fr-FR"/>
        </w:rPr>
        <w:t>assistance d</w:t>
      </w:r>
      <w:r w:rsidR="002B1502">
        <w:rPr>
          <w:lang w:val="fr-FR"/>
        </w:rPr>
        <w:t>’</w:t>
      </w:r>
      <w:r w:rsidRPr="00D80A3F">
        <w:rPr>
          <w:lang w:val="fr-FR"/>
        </w:rPr>
        <w:t>une tierce personne, sa pension est majorée de 50</w:t>
      </w:r>
      <w:r>
        <w:rPr>
          <w:lang w:val="fr-FR"/>
        </w:rPr>
        <w:t>%</w:t>
      </w:r>
      <w:r w:rsidRPr="00D80A3F">
        <w:rPr>
          <w:lang w:val="fr-FR"/>
        </w:rPr>
        <w:t>.</w:t>
      </w:r>
    </w:p>
    <w:p w:rsidR="00414636" w:rsidRPr="00D80A3F" w:rsidRDefault="00414636" w:rsidP="00F82B66">
      <w:pPr>
        <w:pStyle w:val="SingleTxtG"/>
        <w:keepNext/>
        <w:keepLines/>
        <w:rPr>
          <w:lang w:val="fr-FR"/>
        </w:rPr>
      </w:pPr>
      <w:r w:rsidRPr="007907C0">
        <w:rPr>
          <w:bCs/>
          <w:lang w:val="fr-FR"/>
        </w:rPr>
        <w:t>1</w:t>
      </w:r>
      <w:r>
        <w:rPr>
          <w:bCs/>
          <w:lang w:val="fr-FR"/>
        </w:rPr>
        <w:t>63</w:t>
      </w:r>
      <w:r w:rsidRPr="007907C0">
        <w:rPr>
          <w:bCs/>
          <w:lang w:val="fr-FR"/>
        </w:rPr>
        <w:t>.</w:t>
      </w:r>
      <w:r w:rsidRPr="00D80A3F">
        <w:rPr>
          <w:b/>
          <w:bCs/>
          <w:lang w:val="fr-FR"/>
        </w:rPr>
        <w:tab/>
      </w:r>
      <w:r w:rsidRPr="00D80A3F">
        <w:rPr>
          <w:lang w:val="fr-FR"/>
        </w:rPr>
        <w:t>L</w:t>
      </w:r>
      <w:r w:rsidR="002B1502">
        <w:rPr>
          <w:lang w:val="fr-FR"/>
        </w:rPr>
        <w:t>’</w:t>
      </w:r>
      <w:r w:rsidRPr="00D80A3F">
        <w:rPr>
          <w:lang w:val="fr-FR"/>
        </w:rPr>
        <w:t>assuré ayant atteint l</w:t>
      </w:r>
      <w:r w:rsidR="002B1502">
        <w:rPr>
          <w:lang w:val="fr-FR"/>
        </w:rPr>
        <w:t>’</w:t>
      </w:r>
      <w:r w:rsidRPr="00D80A3F">
        <w:rPr>
          <w:lang w:val="fr-FR"/>
        </w:rPr>
        <w:t>âge d</w:t>
      </w:r>
      <w:r w:rsidR="002B1502">
        <w:rPr>
          <w:lang w:val="fr-FR"/>
        </w:rPr>
        <w:t>’</w:t>
      </w:r>
      <w:r w:rsidRPr="00D80A3F">
        <w:rPr>
          <w:lang w:val="fr-FR"/>
        </w:rPr>
        <w:t>ouverture des droits à</w:t>
      </w:r>
      <w:r>
        <w:rPr>
          <w:lang w:val="fr-FR"/>
        </w:rPr>
        <w:t xml:space="preserve"> une</w:t>
      </w:r>
      <w:r w:rsidRPr="00D80A3F">
        <w:rPr>
          <w:lang w:val="fr-FR"/>
        </w:rPr>
        <w:t xml:space="preserve"> pension de vieillesse, qui a </w:t>
      </w:r>
      <w:r w:rsidRPr="00646CFF">
        <w:rPr>
          <w:lang w:val="fr-FR"/>
        </w:rPr>
        <w:t>accompli</w:t>
      </w:r>
      <w:r w:rsidRPr="00D80A3F">
        <w:rPr>
          <w:lang w:val="fr-FR"/>
        </w:rPr>
        <w:t xml:space="preserve"> au moins 12 mois d</w:t>
      </w:r>
      <w:r w:rsidR="002B1502">
        <w:rPr>
          <w:lang w:val="fr-FR"/>
        </w:rPr>
        <w:t>’</w:t>
      </w:r>
      <w:r w:rsidRPr="00D80A3F">
        <w:rPr>
          <w:lang w:val="fr-FR"/>
        </w:rPr>
        <w:t>assurance et qui ne satisfait pas aux conditions requises pour percevoir une pension de vieillesse, a droit à une allocation de vieillesse versée en une seule fois qui représente un mois de salaire par année de cotisation.</w:t>
      </w:r>
    </w:p>
    <w:p w:rsidR="00414636" w:rsidRPr="00D80A3F" w:rsidRDefault="00414636" w:rsidP="009618FA">
      <w:pPr>
        <w:pStyle w:val="H4G"/>
        <w:rPr>
          <w:lang w:val="fr-FR"/>
        </w:rPr>
      </w:pPr>
      <w:r>
        <w:rPr>
          <w:lang w:val="fr-FR"/>
        </w:rPr>
        <w:tab/>
      </w:r>
      <w:r>
        <w:rPr>
          <w:lang w:val="fr-FR"/>
        </w:rPr>
        <w:tab/>
      </w:r>
      <w:r w:rsidRPr="00446DDB">
        <w:rPr>
          <w:lang w:val="fr-FR"/>
        </w:rPr>
        <w:t>Invalidité</w:t>
      </w:r>
    </w:p>
    <w:p w:rsidR="00414636" w:rsidRPr="00D80A3F" w:rsidRDefault="00414636" w:rsidP="009618FA">
      <w:pPr>
        <w:pStyle w:val="SingleTxtG"/>
        <w:rPr>
          <w:lang w:val="fr-FR"/>
        </w:rPr>
      </w:pPr>
      <w:r w:rsidRPr="00195622">
        <w:rPr>
          <w:bCs/>
          <w:lang w:val="fr-FR"/>
        </w:rPr>
        <w:t>164</w:t>
      </w:r>
      <w:r w:rsidRPr="007907C0">
        <w:rPr>
          <w:bCs/>
          <w:lang w:val="fr-FR"/>
        </w:rPr>
        <w:t>.</w:t>
      </w:r>
      <w:r w:rsidRPr="007907C0">
        <w:rPr>
          <w:bCs/>
          <w:lang w:val="fr-FR"/>
        </w:rPr>
        <w:tab/>
      </w:r>
      <w:r w:rsidRPr="00D80A3F">
        <w:rPr>
          <w:lang w:val="fr-FR"/>
        </w:rPr>
        <w:t>Pour être considéré comme invalide, il faut avoir perdu les deux tiers de ses capacités de gain.</w:t>
      </w:r>
      <w:r>
        <w:rPr>
          <w:lang w:val="fr-FR"/>
        </w:rPr>
        <w:t xml:space="preserve"> </w:t>
      </w:r>
      <w:r w:rsidRPr="00D80A3F">
        <w:rPr>
          <w:lang w:val="fr-FR"/>
        </w:rPr>
        <w:t>L</w:t>
      </w:r>
      <w:r w:rsidR="002B1502">
        <w:rPr>
          <w:lang w:val="fr-FR"/>
        </w:rPr>
        <w:t>’</w:t>
      </w:r>
      <w:r w:rsidRPr="00D80A3F">
        <w:rPr>
          <w:lang w:val="fr-FR"/>
        </w:rPr>
        <w:t>assuré, qui devient invalide avant d</w:t>
      </w:r>
      <w:r w:rsidR="002B1502">
        <w:rPr>
          <w:lang w:val="fr-FR"/>
        </w:rPr>
        <w:t>’</w:t>
      </w:r>
      <w:r w:rsidRPr="00D80A3F">
        <w:rPr>
          <w:lang w:val="fr-FR"/>
        </w:rPr>
        <w:t>atteindre l</w:t>
      </w:r>
      <w:r w:rsidR="002B1502">
        <w:rPr>
          <w:lang w:val="fr-FR"/>
        </w:rPr>
        <w:t>’</w:t>
      </w:r>
      <w:r w:rsidRPr="00D80A3F">
        <w:rPr>
          <w:lang w:val="fr-FR"/>
        </w:rPr>
        <w:t>âge de la retraite a droit à une pension d</w:t>
      </w:r>
      <w:r w:rsidR="002B1502">
        <w:rPr>
          <w:lang w:val="fr-FR"/>
        </w:rPr>
        <w:t>’</w:t>
      </w:r>
      <w:r w:rsidRPr="00D80A3F">
        <w:rPr>
          <w:lang w:val="fr-FR"/>
        </w:rPr>
        <w:t>invalidité s</w:t>
      </w:r>
      <w:r w:rsidR="002B1502">
        <w:rPr>
          <w:lang w:val="fr-FR"/>
        </w:rPr>
        <w:t>’</w:t>
      </w:r>
      <w:r w:rsidRPr="00D80A3F">
        <w:rPr>
          <w:lang w:val="fr-FR"/>
        </w:rPr>
        <w:t>il remplit les conditions suivantes:</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 xml:space="preserve">Avoir été immatriculé à la caisse depuis au moins cinq ans; </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 xml:space="preserve">Avoir </w:t>
      </w:r>
      <w:r w:rsidRPr="00D57A8D">
        <w:rPr>
          <w:lang w:val="fr-FR"/>
        </w:rPr>
        <w:t>accompli</w:t>
      </w:r>
      <w:r w:rsidRPr="00D80A3F">
        <w:rPr>
          <w:lang w:val="fr-FR"/>
        </w:rPr>
        <w:t xml:space="preserve"> six mois d</w:t>
      </w:r>
      <w:r w:rsidR="002B1502">
        <w:rPr>
          <w:lang w:val="fr-FR"/>
        </w:rPr>
        <w:t>’</w:t>
      </w:r>
      <w:r w:rsidRPr="00D80A3F">
        <w:rPr>
          <w:lang w:val="fr-FR"/>
        </w:rPr>
        <w:t>assurance au cours des douze derniers mois civils précédant le début de l</w:t>
      </w:r>
      <w:r w:rsidR="002B1502">
        <w:rPr>
          <w:lang w:val="fr-FR"/>
        </w:rPr>
        <w:t>’</w:t>
      </w:r>
      <w:r w:rsidRPr="00D80A3F">
        <w:rPr>
          <w:lang w:val="fr-FR"/>
        </w:rPr>
        <w:t xml:space="preserve">incapacité. </w:t>
      </w:r>
    </w:p>
    <w:p w:rsidR="00414636" w:rsidRPr="00D80A3F" w:rsidRDefault="00414636" w:rsidP="009618FA">
      <w:pPr>
        <w:pStyle w:val="SingleTxtG"/>
        <w:rPr>
          <w:lang w:val="fr-FR"/>
        </w:rPr>
      </w:pPr>
      <w:r>
        <w:rPr>
          <w:lang w:val="fr-FR"/>
        </w:rPr>
        <w:t>165.</w:t>
      </w:r>
      <w:r>
        <w:rPr>
          <w:lang w:val="fr-FR"/>
        </w:rPr>
        <w:tab/>
      </w:r>
      <w:r w:rsidRPr="00D80A3F">
        <w:rPr>
          <w:lang w:val="fr-FR"/>
        </w:rPr>
        <w:t>Si l</w:t>
      </w:r>
      <w:r w:rsidR="002B1502">
        <w:rPr>
          <w:lang w:val="fr-FR"/>
        </w:rPr>
        <w:t>’</w:t>
      </w:r>
      <w:r w:rsidRPr="00D80A3F">
        <w:rPr>
          <w:lang w:val="fr-FR"/>
        </w:rPr>
        <w:t>invalidité est due à un accident, il suffit que l</w:t>
      </w:r>
      <w:r w:rsidR="002B1502">
        <w:rPr>
          <w:lang w:val="fr-FR"/>
        </w:rPr>
        <w:t>’</w:t>
      </w:r>
      <w:r w:rsidRPr="00D80A3F">
        <w:rPr>
          <w:lang w:val="fr-FR"/>
        </w:rPr>
        <w:t>intéressé ait été assujetti à la Caisse Nationale de Sécurité Sociale au moment de l</w:t>
      </w:r>
      <w:r w:rsidR="002B1502">
        <w:rPr>
          <w:lang w:val="fr-FR"/>
        </w:rPr>
        <w:t>’</w:t>
      </w:r>
      <w:r w:rsidRPr="00D80A3F">
        <w:rPr>
          <w:lang w:val="fr-FR"/>
        </w:rPr>
        <w:t>accident.</w:t>
      </w:r>
    </w:p>
    <w:p w:rsidR="00414636" w:rsidRPr="00D80A3F" w:rsidRDefault="00414636" w:rsidP="009618FA">
      <w:pPr>
        <w:pStyle w:val="SingleTxtG"/>
        <w:rPr>
          <w:lang w:val="fr-FR"/>
        </w:rPr>
      </w:pPr>
      <w:r w:rsidRPr="007907C0">
        <w:rPr>
          <w:bCs/>
          <w:lang w:val="fr-FR"/>
        </w:rPr>
        <w:t>1</w:t>
      </w:r>
      <w:r>
        <w:rPr>
          <w:bCs/>
          <w:lang w:val="fr-FR"/>
        </w:rPr>
        <w:t>66</w:t>
      </w:r>
      <w:r w:rsidRPr="007907C0">
        <w:rPr>
          <w:bCs/>
          <w:lang w:val="fr-FR"/>
        </w:rPr>
        <w:t>.</w:t>
      </w:r>
      <w:r w:rsidRPr="00D80A3F">
        <w:rPr>
          <w:b/>
          <w:bCs/>
          <w:lang w:val="fr-FR"/>
        </w:rPr>
        <w:tab/>
      </w:r>
      <w:r w:rsidRPr="00D80A3F">
        <w:rPr>
          <w:lang w:val="fr-FR"/>
        </w:rPr>
        <w:t>La pension d</w:t>
      </w:r>
      <w:r w:rsidR="002B1502">
        <w:rPr>
          <w:lang w:val="fr-FR"/>
        </w:rPr>
        <w:t>’</w:t>
      </w:r>
      <w:r w:rsidRPr="00D80A3F">
        <w:rPr>
          <w:lang w:val="fr-FR"/>
        </w:rPr>
        <w:t>invalidité est égale à 20</w:t>
      </w:r>
      <w:r>
        <w:rPr>
          <w:lang w:val="fr-FR"/>
        </w:rPr>
        <w:t>%</w:t>
      </w:r>
      <w:r w:rsidRPr="00D80A3F">
        <w:rPr>
          <w:lang w:val="fr-FR"/>
        </w:rPr>
        <w:t xml:space="preserve"> du salaire moyen perçu au cours des trois ou cinq dernières années, la solution la plus favorable pour l</w:t>
      </w:r>
      <w:r w:rsidR="002B1502">
        <w:rPr>
          <w:lang w:val="fr-FR"/>
        </w:rPr>
        <w:t>’</w:t>
      </w:r>
      <w:r w:rsidRPr="00D80A3F">
        <w:rPr>
          <w:lang w:val="fr-FR"/>
        </w:rPr>
        <w:t>assuré étant retenue. Elle est augmentée de 1,33</w:t>
      </w:r>
      <w:r>
        <w:rPr>
          <w:lang w:val="fr-FR"/>
        </w:rPr>
        <w:t>%</w:t>
      </w:r>
      <w:r w:rsidRPr="00D80A3F">
        <w:rPr>
          <w:lang w:val="fr-FR"/>
        </w:rPr>
        <w:t xml:space="preserve"> par tranche de douze mois d</w:t>
      </w:r>
      <w:r w:rsidR="002B1502">
        <w:rPr>
          <w:lang w:val="fr-FR"/>
        </w:rPr>
        <w:t>’</w:t>
      </w:r>
      <w:r w:rsidRPr="00D80A3F">
        <w:rPr>
          <w:lang w:val="fr-FR"/>
        </w:rPr>
        <w:t xml:space="preserve">assurance </w:t>
      </w:r>
      <w:r w:rsidRPr="00D57A8D">
        <w:rPr>
          <w:lang w:val="fr-FR"/>
        </w:rPr>
        <w:t>accomplie</w:t>
      </w:r>
      <w:r w:rsidRPr="00D80A3F">
        <w:rPr>
          <w:lang w:val="fr-FR"/>
        </w:rPr>
        <w:t xml:space="preserve"> au-delà de cent quatre-vingt</w:t>
      </w:r>
      <w:r>
        <w:rPr>
          <w:lang w:val="fr-FR"/>
        </w:rPr>
        <w:t xml:space="preserve"> </w:t>
      </w:r>
      <w:r w:rsidRPr="00386804">
        <w:rPr>
          <w:lang w:val="fr-FR"/>
        </w:rPr>
        <w:t>mois</w:t>
      </w:r>
      <w:r w:rsidRPr="00D80A3F">
        <w:rPr>
          <w:lang w:val="fr-FR"/>
        </w:rPr>
        <w:t>.</w:t>
      </w:r>
      <w:r>
        <w:rPr>
          <w:lang w:val="fr-FR"/>
        </w:rPr>
        <w:t xml:space="preserve"> </w:t>
      </w:r>
      <w:r w:rsidRPr="00D80A3F">
        <w:rPr>
          <w:lang w:val="fr-FR"/>
        </w:rPr>
        <w:t>La pension ne peut ni être inférieure à 60</w:t>
      </w:r>
      <w:r>
        <w:rPr>
          <w:lang w:val="fr-FR"/>
        </w:rPr>
        <w:t>%</w:t>
      </w:r>
      <w:r w:rsidRPr="00D80A3F">
        <w:rPr>
          <w:lang w:val="fr-FR"/>
        </w:rPr>
        <w:t xml:space="preserve"> du salaire minimum le plus élevé, ni excéder 80</w:t>
      </w:r>
      <w:r>
        <w:rPr>
          <w:lang w:val="fr-FR"/>
        </w:rPr>
        <w:t>%</w:t>
      </w:r>
      <w:r w:rsidRPr="00D80A3F">
        <w:rPr>
          <w:lang w:val="fr-FR"/>
        </w:rPr>
        <w:t xml:space="preserve"> de la rémunération moyenne de l</w:t>
      </w:r>
      <w:r w:rsidR="002B1502">
        <w:rPr>
          <w:lang w:val="fr-FR"/>
        </w:rPr>
        <w:t>’</w:t>
      </w:r>
      <w:r w:rsidRPr="00D80A3F">
        <w:rPr>
          <w:lang w:val="fr-FR"/>
        </w:rPr>
        <w:t>assuré. Si le pensionné a besoin de l</w:t>
      </w:r>
      <w:r w:rsidR="002B1502">
        <w:rPr>
          <w:lang w:val="fr-FR"/>
        </w:rPr>
        <w:t>’</w:t>
      </w:r>
      <w:r w:rsidRPr="00D80A3F">
        <w:rPr>
          <w:lang w:val="fr-FR"/>
        </w:rPr>
        <w:t>assistance d</w:t>
      </w:r>
      <w:r w:rsidR="002B1502">
        <w:rPr>
          <w:lang w:val="fr-FR"/>
        </w:rPr>
        <w:t>’</w:t>
      </w:r>
      <w:r w:rsidRPr="00D80A3F">
        <w:rPr>
          <w:lang w:val="fr-FR"/>
        </w:rPr>
        <w:t>une tierce personne, sa pension est majorée de 50</w:t>
      </w:r>
      <w:r>
        <w:rPr>
          <w:lang w:val="fr-FR"/>
        </w:rPr>
        <w:t>%</w:t>
      </w:r>
      <w:r w:rsidRPr="00D80A3F">
        <w:rPr>
          <w:lang w:val="fr-FR"/>
        </w:rPr>
        <w:t>.</w:t>
      </w:r>
    </w:p>
    <w:p w:rsidR="00414636" w:rsidRPr="00D80A3F" w:rsidRDefault="00414636" w:rsidP="009618FA">
      <w:pPr>
        <w:pStyle w:val="H4G"/>
        <w:rPr>
          <w:lang w:val="fr-FR"/>
        </w:rPr>
      </w:pPr>
      <w:r>
        <w:rPr>
          <w:lang w:val="fr-FR"/>
        </w:rPr>
        <w:tab/>
      </w:r>
      <w:r>
        <w:rPr>
          <w:lang w:val="fr-FR"/>
        </w:rPr>
        <w:tab/>
      </w:r>
      <w:r w:rsidRPr="00D80A3F">
        <w:rPr>
          <w:lang w:val="fr-FR"/>
        </w:rPr>
        <w:t>Dé</w:t>
      </w:r>
      <w:r>
        <w:rPr>
          <w:lang w:val="fr-FR"/>
        </w:rPr>
        <w:t>cès (survivants)</w:t>
      </w:r>
    </w:p>
    <w:p w:rsidR="00414636" w:rsidRPr="007907C0" w:rsidRDefault="00414636" w:rsidP="009618FA">
      <w:pPr>
        <w:pStyle w:val="SingleTxtG"/>
        <w:rPr>
          <w:lang w:val="fr-FR"/>
        </w:rPr>
      </w:pPr>
      <w:r w:rsidRPr="007907C0">
        <w:rPr>
          <w:bCs/>
          <w:lang w:val="fr-FR"/>
        </w:rPr>
        <w:t>1</w:t>
      </w:r>
      <w:r>
        <w:rPr>
          <w:bCs/>
          <w:lang w:val="fr-FR"/>
        </w:rPr>
        <w:t>67</w:t>
      </w:r>
      <w:r w:rsidRPr="007907C0">
        <w:rPr>
          <w:bCs/>
          <w:lang w:val="fr-FR"/>
        </w:rPr>
        <w:t>.</w:t>
      </w:r>
      <w:r w:rsidRPr="007907C0">
        <w:rPr>
          <w:bCs/>
          <w:lang w:val="fr-FR"/>
        </w:rPr>
        <w:tab/>
      </w:r>
      <w:r w:rsidRPr="007907C0">
        <w:rPr>
          <w:lang w:val="fr-FR"/>
        </w:rPr>
        <w:t>Le défunt était pensionné, aurait pu l</w:t>
      </w:r>
      <w:r w:rsidR="002B1502">
        <w:rPr>
          <w:lang w:val="fr-FR"/>
        </w:rPr>
        <w:t>’</w:t>
      </w:r>
      <w:r w:rsidRPr="007907C0">
        <w:rPr>
          <w:lang w:val="fr-FR"/>
        </w:rPr>
        <w:t>être ou justifiait de cent quatre-vingt mois de cotisation.</w:t>
      </w:r>
    </w:p>
    <w:p w:rsidR="00414636" w:rsidRPr="007907C0" w:rsidRDefault="00414636" w:rsidP="009618FA">
      <w:pPr>
        <w:pStyle w:val="SingleTxtG"/>
        <w:rPr>
          <w:lang w:val="fr-FR"/>
        </w:rPr>
      </w:pPr>
      <w:r w:rsidRPr="007907C0">
        <w:rPr>
          <w:bCs/>
          <w:lang w:val="fr-FR"/>
        </w:rPr>
        <w:t>1</w:t>
      </w:r>
      <w:r>
        <w:rPr>
          <w:bCs/>
          <w:lang w:val="fr-FR"/>
        </w:rPr>
        <w:t>68</w:t>
      </w:r>
      <w:r w:rsidRPr="007907C0">
        <w:rPr>
          <w:bCs/>
          <w:lang w:val="fr-FR"/>
        </w:rPr>
        <w:t>.</w:t>
      </w:r>
      <w:r w:rsidRPr="007907C0">
        <w:rPr>
          <w:bCs/>
          <w:lang w:val="fr-FR"/>
        </w:rPr>
        <w:tab/>
      </w:r>
      <w:r w:rsidRPr="007907C0">
        <w:rPr>
          <w:lang w:val="fr-FR"/>
        </w:rPr>
        <w:t>Le conjoint d</w:t>
      </w:r>
      <w:r w:rsidR="002B1502">
        <w:rPr>
          <w:lang w:val="fr-FR"/>
        </w:rPr>
        <w:t>’</w:t>
      </w:r>
      <w:r w:rsidRPr="007907C0">
        <w:rPr>
          <w:lang w:val="fr-FR"/>
        </w:rPr>
        <w:t>au moins 50 ans, le conjoint invalide, ayant contracté un mariage avec le défunt au moins 1 an avant le décès ou en état de grossesse au moment du décès, les enfants à charge jusqu</w:t>
      </w:r>
      <w:r w:rsidR="002B1502">
        <w:rPr>
          <w:lang w:val="fr-FR"/>
        </w:rPr>
        <w:t>’</w:t>
      </w:r>
      <w:r w:rsidRPr="007907C0">
        <w:rPr>
          <w:lang w:val="fr-FR"/>
        </w:rPr>
        <w:t>à 14 ans (et jusqu</w:t>
      </w:r>
      <w:r w:rsidR="002B1502">
        <w:rPr>
          <w:lang w:val="fr-FR"/>
        </w:rPr>
        <w:t>’</w:t>
      </w:r>
      <w:r w:rsidRPr="007907C0">
        <w:rPr>
          <w:lang w:val="fr-FR"/>
        </w:rPr>
        <w:t>à 21 ans s</w:t>
      </w:r>
      <w:r w:rsidR="002B1502">
        <w:rPr>
          <w:lang w:val="fr-FR"/>
        </w:rPr>
        <w:t>’</w:t>
      </w:r>
      <w:r w:rsidRPr="007907C0">
        <w:rPr>
          <w:lang w:val="fr-FR"/>
        </w:rPr>
        <w:t>ils sont en apprentissage, poursuivent leurs études ou sont handicapés) bénéficient d</w:t>
      </w:r>
      <w:r w:rsidR="002B1502">
        <w:rPr>
          <w:lang w:val="fr-FR"/>
        </w:rPr>
        <w:t>’</w:t>
      </w:r>
      <w:r w:rsidRPr="007907C0">
        <w:rPr>
          <w:lang w:val="fr-FR"/>
        </w:rPr>
        <w:t>une pension de survivant.</w:t>
      </w:r>
    </w:p>
    <w:p w:rsidR="00414636" w:rsidRPr="00D80A3F" w:rsidRDefault="00414636" w:rsidP="009618FA">
      <w:pPr>
        <w:pStyle w:val="SingleTxtG"/>
        <w:rPr>
          <w:lang w:val="fr-FR"/>
        </w:rPr>
      </w:pPr>
      <w:r w:rsidRPr="007907C0">
        <w:rPr>
          <w:bCs/>
          <w:lang w:val="fr-FR"/>
        </w:rPr>
        <w:t>1</w:t>
      </w:r>
      <w:r>
        <w:rPr>
          <w:bCs/>
          <w:lang w:val="fr-FR"/>
        </w:rPr>
        <w:t>69</w:t>
      </w:r>
      <w:r w:rsidRPr="007907C0">
        <w:rPr>
          <w:bCs/>
          <w:lang w:val="fr-FR"/>
        </w:rPr>
        <w:t>.</w:t>
      </w:r>
      <w:r w:rsidRPr="00D80A3F">
        <w:rPr>
          <w:b/>
          <w:bCs/>
          <w:lang w:val="fr-FR"/>
        </w:rPr>
        <w:tab/>
      </w:r>
      <w:r w:rsidRPr="00D80A3F">
        <w:rPr>
          <w:lang w:val="fr-FR"/>
        </w:rPr>
        <w:t>Les pensions de survivant sont calculées en pourcentage de la pension de vieillesse ou d</w:t>
      </w:r>
      <w:r w:rsidR="002B1502">
        <w:rPr>
          <w:lang w:val="fr-FR"/>
        </w:rPr>
        <w:t>’</w:t>
      </w:r>
      <w:r w:rsidRPr="00D80A3F">
        <w:rPr>
          <w:lang w:val="fr-FR"/>
        </w:rPr>
        <w:t>invalidité ou de la pension anticipée à laquelle l</w:t>
      </w:r>
      <w:r w:rsidR="002B1502">
        <w:rPr>
          <w:lang w:val="fr-FR"/>
        </w:rPr>
        <w:t>’</w:t>
      </w:r>
      <w:r w:rsidRPr="00D80A3F">
        <w:rPr>
          <w:lang w:val="fr-FR"/>
        </w:rPr>
        <w:t>assuré avait ou aurait eu droit à la date du décès à raison de:</w:t>
      </w:r>
    </w:p>
    <w:p w:rsidR="00414636" w:rsidRPr="00D80A3F" w:rsidRDefault="00414636" w:rsidP="00FC7944">
      <w:pPr>
        <w:pStyle w:val="Bullet1G"/>
        <w:rPr>
          <w:lang w:val="fr-FR"/>
        </w:rPr>
      </w:pPr>
      <w:r w:rsidRPr="00D80A3F">
        <w:rPr>
          <w:lang w:val="fr-FR"/>
        </w:rPr>
        <w:t>50</w:t>
      </w:r>
      <w:r>
        <w:rPr>
          <w:lang w:val="fr-FR"/>
        </w:rPr>
        <w:t>%</w:t>
      </w:r>
      <w:r w:rsidRPr="00D80A3F">
        <w:rPr>
          <w:lang w:val="fr-FR"/>
        </w:rPr>
        <w:t xml:space="preserve"> pour la veuve ou le veuf</w:t>
      </w:r>
      <w:r>
        <w:rPr>
          <w:lang w:val="fr-FR"/>
        </w:rPr>
        <w:t>;</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25</w:t>
      </w:r>
      <w:r>
        <w:rPr>
          <w:lang w:val="fr-FR"/>
        </w:rPr>
        <w:t>%</w:t>
      </w:r>
      <w:r w:rsidRPr="00D80A3F">
        <w:rPr>
          <w:lang w:val="fr-FR"/>
        </w:rPr>
        <w:t xml:space="preserve"> pour chaque orphelin de père ou de mère</w:t>
      </w:r>
      <w:r>
        <w:rPr>
          <w:lang w:val="fr-FR"/>
        </w:rPr>
        <w:t>;</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40</w:t>
      </w:r>
      <w:r>
        <w:rPr>
          <w:lang w:val="fr-FR"/>
        </w:rPr>
        <w:t>%</w:t>
      </w:r>
      <w:r w:rsidRPr="00D80A3F">
        <w:rPr>
          <w:lang w:val="fr-FR"/>
        </w:rPr>
        <w:t xml:space="preserve"> pour chaque orphelin de père et de mère. </w:t>
      </w:r>
    </w:p>
    <w:p w:rsidR="00414636" w:rsidRPr="00D80A3F" w:rsidRDefault="00414636" w:rsidP="009618FA">
      <w:pPr>
        <w:pStyle w:val="H4G"/>
        <w:rPr>
          <w:lang w:val="fr-FR"/>
        </w:rPr>
      </w:pPr>
      <w:r>
        <w:rPr>
          <w:lang w:val="fr-FR"/>
        </w:rPr>
        <w:tab/>
      </w:r>
      <w:r>
        <w:rPr>
          <w:lang w:val="fr-FR"/>
        </w:rPr>
        <w:tab/>
      </w:r>
      <w:r w:rsidRPr="00D80A3F">
        <w:rPr>
          <w:lang w:val="fr-FR"/>
        </w:rPr>
        <w:t>Alloc</w:t>
      </w:r>
      <w:r>
        <w:rPr>
          <w:lang w:val="fr-FR"/>
        </w:rPr>
        <w:t>ation de survivant</w:t>
      </w:r>
    </w:p>
    <w:p w:rsidR="00414636" w:rsidRPr="00D80A3F" w:rsidRDefault="00414636" w:rsidP="009618FA">
      <w:pPr>
        <w:pStyle w:val="SingleTxtG"/>
        <w:rPr>
          <w:lang w:val="fr-FR"/>
        </w:rPr>
      </w:pPr>
      <w:r w:rsidRPr="007907C0">
        <w:rPr>
          <w:bCs/>
          <w:lang w:val="fr-FR"/>
        </w:rPr>
        <w:t>1</w:t>
      </w:r>
      <w:r>
        <w:rPr>
          <w:bCs/>
          <w:lang w:val="fr-FR"/>
        </w:rPr>
        <w:t>70</w:t>
      </w:r>
      <w:r w:rsidRPr="007907C0">
        <w:rPr>
          <w:bCs/>
          <w:lang w:val="fr-FR"/>
        </w:rPr>
        <w:t>.</w:t>
      </w:r>
      <w:r w:rsidRPr="00D80A3F">
        <w:rPr>
          <w:b/>
          <w:bCs/>
          <w:lang w:val="fr-FR"/>
        </w:rPr>
        <w:tab/>
      </w:r>
      <w:r w:rsidRPr="00D80A3F">
        <w:rPr>
          <w:lang w:val="fr-FR"/>
        </w:rPr>
        <w:t>Si l</w:t>
      </w:r>
      <w:r w:rsidR="002B1502">
        <w:rPr>
          <w:lang w:val="fr-FR"/>
        </w:rPr>
        <w:t>’</w:t>
      </w:r>
      <w:r w:rsidRPr="00D80A3F">
        <w:rPr>
          <w:lang w:val="fr-FR"/>
        </w:rPr>
        <w:t>assuré décédé ne pouvait prétendre à une pension d</w:t>
      </w:r>
      <w:r w:rsidR="002B1502">
        <w:rPr>
          <w:lang w:val="fr-FR"/>
        </w:rPr>
        <w:t>’</w:t>
      </w:r>
      <w:r w:rsidRPr="00D80A3F">
        <w:rPr>
          <w:lang w:val="fr-FR"/>
        </w:rPr>
        <w:t>invalidité ou de vieillesse et comptait moins de cent quatre-vingt mois d</w:t>
      </w:r>
      <w:r w:rsidR="002B1502">
        <w:rPr>
          <w:lang w:val="fr-FR"/>
        </w:rPr>
        <w:t>’</w:t>
      </w:r>
      <w:r w:rsidRPr="00D80A3F">
        <w:rPr>
          <w:lang w:val="fr-FR"/>
        </w:rPr>
        <w:t>assurance à la date du décès, son conjoint survivant bénéficie d</w:t>
      </w:r>
      <w:r w:rsidR="002B1502">
        <w:rPr>
          <w:lang w:val="fr-FR"/>
        </w:rPr>
        <w:t>’</w:t>
      </w:r>
      <w:r w:rsidRPr="00D80A3F">
        <w:rPr>
          <w:lang w:val="fr-FR"/>
        </w:rPr>
        <w:t>une allocation de survivant, versée en une seule fois, d</w:t>
      </w:r>
      <w:r w:rsidR="002B1502">
        <w:rPr>
          <w:lang w:val="fr-FR"/>
        </w:rPr>
        <w:t>’</w:t>
      </w:r>
      <w:r w:rsidRPr="00D80A3F">
        <w:rPr>
          <w:lang w:val="fr-FR"/>
        </w:rPr>
        <w:t>un montant égal à une mensualité de pension qui aurait été due à l</w:t>
      </w:r>
      <w:r w:rsidR="002B1502">
        <w:rPr>
          <w:lang w:val="fr-FR"/>
        </w:rPr>
        <w:t>’</w:t>
      </w:r>
      <w:r w:rsidRPr="00D80A3F">
        <w:rPr>
          <w:lang w:val="fr-FR"/>
        </w:rPr>
        <w:t>assuré par tranche de six mois d</w:t>
      </w:r>
      <w:r w:rsidR="002B1502">
        <w:rPr>
          <w:lang w:val="fr-FR"/>
        </w:rPr>
        <w:t>’</w:t>
      </w:r>
      <w:r w:rsidRPr="00D80A3F">
        <w:rPr>
          <w:lang w:val="fr-FR"/>
        </w:rPr>
        <w:t>assurance.</w:t>
      </w:r>
    </w:p>
    <w:p w:rsidR="00414636" w:rsidRPr="00D80A3F" w:rsidRDefault="00414636" w:rsidP="009618FA">
      <w:pPr>
        <w:pStyle w:val="H23G"/>
        <w:outlineLvl w:val="0"/>
        <w:rPr>
          <w:lang w:val="fr-FR"/>
        </w:rPr>
      </w:pPr>
      <w:r>
        <w:rPr>
          <w:lang w:val="fr-FR"/>
        </w:rPr>
        <w:tab/>
      </w:r>
      <w:r>
        <w:rPr>
          <w:lang w:val="fr-FR"/>
        </w:rPr>
        <w:tab/>
      </w:r>
      <w:r w:rsidRPr="00D80A3F">
        <w:rPr>
          <w:lang w:val="fr-FR"/>
        </w:rPr>
        <w:t xml:space="preserve">Accidents du </w:t>
      </w:r>
      <w:r>
        <w:rPr>
          <w:lang w:val="fr-FR"/>
        </w:rPr>
        <w:t>t</w:t>
      </w:r>
      <w:r w:rsidRPr="00D80A3F">
        <w:rPr>
          <w:lang w:val="fr-FR"/>
        </w:rPr>
        <w:t xml:space="preserve">ravail, </w:t>
      </w:r>
      <w:r>
        <w:rPr>
          <w:lang w:val="fr-FR"/>
        </w:rPr>
        <w:t>m</w:t>
      </w:r>
      <w:r w:rsidRPr="00D80A3F">
        <w:rPr>
          <w:lang w:val="fr-FR"/>
        </w:rPr>
        <w:t xml:space="preserve">aladies </w:t>
      </w:r>
      <w:r>
        <w:rPr>
          <w:lang w:val="fr-FR"/>
        </w:rPr>
        <w:t>professionnelles</w:t>
      </w:r>
    </w:p>
    <w:p w:rsidR="00414636" w:rsidRPr="00D80A3F" w:rsidRDefault="00414636" w:rsidP="009618FA">
      <w:pPr>
        <w:pStyle w:val="SingleTxtG"/>
        <w:rPr>
          <w:lang w:val="fr-FR"/>
        </w:rPr>
      </w:pPr>
      <w:r w:rsidRPr="007907C0">
        <w:rPr>
          <w:bCs/>
          <w:lang w:val="fr-FR"/>
        </w:rPr>
        <w:t>1</w:t>
      </w:r>
      <w:r>
        <w:rPr>
          <w:bCs/>
          <w:lang w:val="fr-FR"/>
        </w:rPr>
        <w:t>71</w:t>
      </w:r>
      <w:r w:rsidRPr="007907C0">
        <w:rPr>
          <w:bCs/>
          <w:lang w:val="fr-FR"/>
        </w:rPr>
        <w:t>.</w:t>
      </w:r>
      <w:r w:rsidRPr="00D80A3F">
        <w:rPr>
          <w:b/>
          <w:bCs/>
          <w:lang w:val="fr-FR"/>
        </w:rPr>
        <w:tab/>
      </w:r>
      <w:r w:rsidRPr="00D80A3F">
        <w:rPr>
          <w:lang w:val="fr-FR"/>
        </w:rPr>
        <w:t>Aucune condition préalable de stage n</w:t>
      </w:r>
      <w:r w:rsidR="002B1502">
        <w:rPr>
          <w:lang w:val="fr-FR"/>
        </w:rPr>
        <w:t>’</w:t>
      </w:r>
      <w:r w:rsidRPr="00D80A3F">
        <w:rPr>
          <w:lang w:val="fr-FR"/>
        </w:rPr>
        <w:t>est requise pour l</w:t>
      </w:r>
      <w:r w:rsidR="002B1502">
        <w:rPr>
          <w:lang w:val="fr-FR"/>
        </w:rPr>
        <w:t>’</w:t>
      </w:r>
      <w:r w:rsidRPr="00D80A3F">
        <w:rPr>
          <w:lang w:val="fr-FR"/>
        </w:rPr>
        <w:t>attribution des prestations d</w:t>
      </w:r>
      <w:r w:rsidR="002B1502">
        <w:rPr>
          <w:lang w:val="fr-FR"/>
        </w:rPr>
        <w:t>’</w:t>
      </w:r>
      <w:r w:rsidRPr="00D80A3F">
        <w:rPr>
          <w:lang w:val="fr-FR"/>
        </w:rPr>
        <w:t>accidents du travail - maladies professionnelles.</w:t>
      </w:r>
      <w:r>
        <w:rPr>
          <w:lang w:val="fr-FR"/>
        </w:rPr>
        <w:t xml:space="preserve"> </w:t>
      </w:r>
      <w:r w:rsidRPr="00D80A3F">
        <w:rPr>
          <w:lang w:val="fr-FR"/>
        </w:rPr>
        <w:t>L</w:t>
      </w:r>
      <w:r w:rsidR="002B1502">
        <w:rPr>
          <w:lang w:val="fr-FR"/>
        </w:rPr>
        <w:t>’</w:t>
      </w:r>
      <w:r w:rsidRPr="00D80A3F">
        <w:rPr>
          <w:lang w:val="fr-FR"/>
        </w:rPr>
        <w:t>employeur doit déclarer l</w:t>
      </w:r>
      <w:r w:rsidR="002B1502">
        <w:rPr>
          <w:lang w:val="fr-FR"/>
        </w:rPr>
        <w:t>’</w:t>
      </w:r>
      <w:r w:rsidRPr="00D80A3F">
        <w:rPr>
          <w:lang w:val="fr-FR"/>
        </w:rPr>
        <w:t>accident du travail ou la maladie professionnelle dans les quarante-huit heures. Les prestations servies comprennent:</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 xml:space="preserve">Les soins médicaux nécessités par la </w:t>
      </w:r>
      <w:r>
        <w:rPr>
          <w:lang w:val="fr-FR"/>
        </w:rPr>
        <w:t>lésion résultant de l</w:t>
      </w:r>
      <w:r w:rsidR="002B1502">
        <w:rPr>
          <w:lang w:val="fr-FR"/>
        </w:rPr>
        <w:t>’</w:t>
      </w:r>
      <w:r>
        <w:rPr>
          <w:lang w:val="fr-FR"/>
        </w:rPr>
        <w:t>accident;</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En cas d</w:t>
      </w:r>
      <w:r w:rsidR="002B1502">
        <w:rPr>
          <w:lang w:val="fr-FR"/>
        </w:rPr>
        <w:t>’</w:t>
      </w:r>
      <w:r w:rsidRPr="00D80A3F">
        <w:rPr>
          <w:lang w:val="fr-FR"/>
        </w:rPr>
        <w:t>incapacité temporaire de travail, l</w:t>
      </w:r>
      <w:r w:rsidR="002B1502">
        <w:rPr>
          <w:lang w:val="fr-FR"/>
        </w:rPr>
        <w:t>’</w:t>
      </w:r>
      <w:r w:rsidRPr="00D80A3F">
        <w:rPr>
          <w:lang w:val="fr-FR"/>
        </w:rPr>
        <w:t xml:space="preserve">indemnité journalière; </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En cas d</w:t>
      </w:r>
      <w:r w:rsidR="002B1502">
        <w:rPr>
          <w:lang w:val="fr-FR"/>
        </w:rPr>
        <w:t>’</w:t>
      </w:r>
      <w:r w:rsidRPr="00D80A3F">
        <w:rPr>
          <w:lang w:val="fr-FR"/>
        </w:rPr>
        <w:t>incapacité permanente, totale ou partielle, la rente</w:t>
      </w:r>
      <w:r>
        <w:rPr>
          <w:lang w:val="fr-FR"/>
        </w:rPr>
        <w:t xml:space="preserve"> ou l</w:t>
      </w:r>
      <w:r w:rsidR="002B1502">
        <w:rPr>
          <w:lang w:val="fr-FR"/>
        </w:rPr>
        <w:t>’</w:t>
      </w:r>
      <w:r>
        <w:rPr>
          <w:lang w:val="fr-FR"/>
        </w:rPr>
        <w:t>allocation;</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r>
      <w:r>
        <w:rPr>
          <w:lang w:val="fr-FR"/>
        </w:rPr>
        <w:t>L</w:t>
      </w:r>
      <w:r w:rsidR="002B1502">
        <w:rPr>
          <w:lang w:val="fr-FR"/>
        </w:rPr>
        <w:t>’</w:t>
      </w:r>
      <w:r w:rsidRPr="00D80A3F">
        <w:rPr>
          <w:lang w:val="fr-FR"/>
        </w:rPr>
        <w:t xml:space="preserve">incapacité; </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En cas de décès, les rentes de survivant et l</w:t>
      </w:r>
      <w:r w:rsidR="002B1502">
        <w:rPr>
          <w:lang w:val="fr-FR"/>
        </w:rPr>
        <w:t>’</w:t>
      </w:r>
      <w:r w:rsidRPr="00D80A3F">
        <w:rPr>
          <w:lang w:val="fr-FR"/>
        </w:rPr>
        <w:t xml:space="preserve">allocation des frais funéraires. </w:t>
      </w:r>
    </w:p>
    <w:p w:rsidR="00414636" w:rsidRPr="00D80A3F" w:rsidRDefault="00414636" w:rsidP="009618FA">
      <w:pPr>
        <w:pStyle w:val="H4G"/>
        <w:outlineLvl w:val="0"/>
        <w:rPr>
          <w:lang w:val="fr-FR"/>
        </w:rPr>
      </w:pPr>
      <w:r>
        <w:rPr>
          <w:lang w:val="fr-FR"/>
        </w:rPr>
        <w:tab/>
      </w:r>
      <w:r>
        <w:rPr>
          <w:lang w:val="fr-FR"/>
        </w:rPr>
        <w:tab/>
      </w:r>
      <w:r w:rsidRPr="00D80A3F">
        <w:rPr>
          <w:lang w:val="fr-FR"/>
        </w:rPr>
        <w:t>Soins</w:t>
      </w:r>
    </w:p>
    <w:p w:rsidR="00414636" w:rsidRPr="00D80A3F" w:rsidRDefault="00414636" w:rsidP="009618FA">
      <w:pPr>
        <w:pStyle w:val="SingleTxtG"/>
        <w:rPr>
          <w:lang w:val="fr-FR"/>
        </w:rPr>
      </w:pPr>
      <w:r w:rsidRPr="007907C0">
        <w:rPr>
          <w:bCs/>
          <w:lang w:val="fr-FR"/>
        </w:rPr>
        <w:t>1</w:t>
      </w:r>
      <w:r>
        <w:rPr>
          <w:bCs/>
          <w:lang w:val="fr-FR"/>
        </w:rPr>
        <w:t>72</w:t>
      </w:r>
      <w:r w:rsidRPr="007907C0">
        <w:rPr>
          <w:bCs/>
          <w:lang w:val="fr-FR"/>
        </w:rPr>
        <w:t>.</w:t>
      </w:r>
      <w:r w:rsidRPr="00D80A3F">
        <w:rPr>
          <w:b/>
          <w:bCs/>
          <w:lang w:val="fr-FR"/>
        </w:rPr>
        <w:tab/>
      </w:r>
      <w:r w:rsidRPr="00D80A3F">
        <w:rPr>
          <w:lang w:val="fr-FR"/>
        </w:rPr>
        <w:t>A l</w:t>
      </w:r>
      <w:r w:rsidR="002B1502">
        <w:rPr>
          <w:lang w:val="fr-FR"/>
        </w:rPr>
        <w:t>’</w:t>
      </w:r>
      <w:r w:rsidRPr="00D80A3F">
        <w:rPr>
          <w:lang w:val="fr-FR"/>
        </w:rPr>
        <w:t>exception des soins de première urgence qui sont à la charge de l</w:t>
      </w:r>
      <w:r w:rsidR="002B1502">
        <w:rPr>
          <w:lang w:val="fr-FR"/>
        </w:rPr>
        <w:t>’</w:t>
      </w:r>
      <w:r w:rsidRPr="00D80A3F">
        <w:rPr>
          <w:lang w:val="fr-FR"/>
        </w:rPr>
        <w:t>employeur, les soins médicaux sont fournis par la caisse ou par les établissements choisis parmi les formations officielles et les formations privées agréées par les autorités médicales</w:t>
      </w:r>
      <w:r>
        <w:rPr>
          <w:lang w:val="fr-FR"/>
        </w:rPr>
        <w:t>. A</w:t>
      </w:r>
      <w:r w:rsidRPr="00D80A3F">
        <w:rPr>
          <w:lang w:val="fr-FR"/>
        </w:rPr>
        <w:t>uquel cas</w:t>
      </w:r>
      <w:r>
        <w:rPr>
          <w:lang w:val="fr-FR"/>
        </w:rPr>
        <w:t>,</w:t>
      </w:r>
      <w:r w:rsidRPr="00D80A3F">
        <w:rPr>
          <w:lang w:val="fr-FR"/>
        </w:rPr>
        <w:t xml:space="preserve"> ils font l</w:t>
      </w:r>
      <w:r w:rsidR="002B1502">
        <w:rPr>
          <w:lang w:val="fr-FR"/>
        </w:rPr>
        <w:t>’</w:t>
      </w:r>
      <w:r w:rsidRPr="00D80A3F">
        <w:rPr>
          <w:lang w:val="fr-FR"/>
        </w:rPr>
        <w:t>objet d</w:t>
      </w:r>
      <w:r w:rsidR="002B1502">
        <w:rPr>
          <w:lang w:val="fr-FR"/>
        </w:rPr>
        <w:t>’</w:t>
      </w:r>
      <w:r w:rsidRPr="00D80A3F">
        <w:rPr>
          <w:lang w:val="fr-FR"/>
        </w:rPr>
        <w:t>un remboursement sur la base du tarif forfaitaire établi par voie d</w:t>
      </w:r>
      <w:r w:rsidR="002B1502">
        <w:rPr>
          <w:lang w:val="fr-FR"/>
        </w:rPr>
        <w:t>’</w:t>
      </w:r>
      <w:r w:rsidRPr="00D80A3F">
        <w:rPr>
          <w:lang w:val="fr-FR"/>
        </w:rPr>
        <w:t>accord entre ces établissements et la caisse.</w:t>
      </w:r>
    </w:p>
    <w:p w:rsidR="00414636" w:rsidRPr="00D80A3F" w:rsidRDefault="00414636" w:rsidP="009618FA">
      <w:pPr>
        <w:pStyle w:val="H4G"/>
        <w:outlineLvl w:val="0"/>
        <w:rPr>
          <w:lang w:val="fr-FR"/>
        </w:rPr>
      </w:pPr>
      <w:r>
        <w:rPr>
          <w:lang w:val="fr-FR"/>
        </w:rPr>
        <w:tab/>
      </w:r>
      <w:r>
        <w:rPr>
          <w:lang w:val="fr-FR"/>
        </w:rPr>
        <w:tab/>
      </w:r>
      <w:r w:rsidRPr="00D80A3F">
        <w:rPr>
          <w:lang w:val="fr-FR"/>
        </w:rPr>
        <w:t>Incapacité temporaire</w:t>
      </w:r>
    </w:p>
    <w:p w:rsidR="00414636" w:rsidRPr="00D80A3F" w:rsidRDefault="00414636" w:rsidP="009618FA">
      <w:pPr>
        <w:pStyle w:val="SingleTxtG"/>
        <w:rPr>
          <w:lang w:val="fr-FR"/>
        </w:rPr>
      </w:pPr>
      <w:r w:rsidRPr="007907C0">
        <w:rPr>
          <w:bCs/>
          <w:lang w:val="fr-FR"/>
        </w:rPr>
        <w:t>1</w:t>
      </w:r>
      <w:r>
        <w:rPr>
          <w:bCs/>
          <w:lang w:val="fr-FR"/>
        </w:rPr>
        <w:t>73</w:t>
      </w:r>
      <w:r w:rsidRPr="007907C0">
        <w:rPr>
          <w:bCs/>
          <w:lang w:val="fr-FR"/>
        </w:rPr>
        <w:t>.</w:t>
      </w:r>
      <w:r w:rsidRPr="00D80A3F">
        <w:rPr>
          <w:lang w:val="fr-FR"/>
        </w:rPr>
        <w:tab/>
        <w:t>La rémunération de la journée complète au cours de laquelle le travailleur a cessé son travail est intégralement à la charge de l</w:t>
      </w:r>
      <w:r w:rsidR="002B1502">
        <w:rPr>
          <w:lang w:val="fr-FR"/>
        </w:rPr>
        <w:t>’</w:t>
      </w:r>
      <w:r w:rsidRPr="00D80A3F">
        <w:rPr>
          <w:lang w:val="fr-FR"/>
        </w:rPr>
        <w:t>employeur. Le montant de l</w:t>
      </w:r>
      <w:r w:rsidR="002B1502">
        <w:rPr>
          <w:lang w:val="fr-FR"/>
        </w:rPr>
        <w:t>’</w:t>
      </w:r>
      <w:r w:rsidRPr="00D80A3F">
        <w:rPr>
          <w:lang w:val="fr-FR"/>
        </w:rPr>
        <w:t>indemnité journalière est versé dès le lendemain de l</w:t>
      </w:r>
      <w:r w:rsidR="002B1502">
        <w:rPr>
          <w:lang w:val="fr-FR"/>
        </w:rPr>
        <w:t>’</w:t>
      </w:r>
      <w:r w:rsidRPr="00D80A3F">
        <w:rPr>
          <w:lang w:val="fr-FR"/>
        </w:rPr>
        <w:t>accident et est égal aux deux tiers de la rémunération journalière moyenne de la victime jusqu</w:t>
      </w:r>
      <w:r w:rsidR="002B1502">
        <w:rPr>
          <w:lang w:val="fr-FR"/>
        </w:rPr>
        <w:t>’</w:t>
      </w:r>
      <w:r w:rsidRPr="00D80A3F">
        <w:rPr>
          <w:lang w:val="fr-FR"/>
        </w:rPr>
        <w:t>à sa complète guérison.</w:t>
      </w:r>
    </w:p>
    <w:p w:rsidR="00414636" w:rsidRPr="00D80A3F" w:rsidRDefault="00414636" w:rsidP="009618FA">
      <w:pPr>
        <w:pStyle w:val="H4G"/>
        <w:outlineLvl w:val="0"/>
        <w:rPr>
          <w:lang w:val="fr-FR"/>
        </w:rPr>
      </w:pPr>
      <w:r>
        <w:rPr>
          <w:lang w:val="fr-FR"/>
        </w:rPr>
        <w:tab/>
      </w:r>
      <w:r>
        <w:rPr>
          <w:lang w:val="fr-FR"/>
        </w:rPr>
        <w:tab/>
      </w:r>
      <w:r w:rsidRPr="00D80A3F">
        <w:rPr>
          <w:lang w:val="fr-FR"/>
        </w:rPr>
        <w:t>Incapacité permanente</w:t>
      </w:r>
    </w:p>
    <w:p w:rsidR="00414636" w:rsidRPr="00D80A3F" w:rsidRDefault="00414636" w:rsidP="009618FA">
      <w:pPr>
        <w:pStyle w:val="SingleTxtG"/>
        <w:rPr>
          <w:lang w:val="fr-FR"/>
        </w:rPr>
      </w:pPr>
      <w:r w:rsidRPr="00BA48B1">
        <w:rPr>
          <w:bCs/>
          <w:lang w:val="fr-FR"/>
        </w:rPr>
        <w:t>1</w:t>
      </w:r>
      <w:r>
        <w:rPr>
          <w:bCs/>
          <w:lang w:val="fr-FR"/>
        </w:rPr>
        <w:t>74</w:t>
      </w:r>
      <w:r w:rsidRPr="00BA48B1">
        <w:rPr>
          <w:bCs/>
          <w:lang w:val="fr-FR"/>
        </w:rPr>
        <w:t>.</w:t>
      </w:r>
      <w:r w:rsidRPr="00D80A3F">
        <w:rPr>
          <w:b/>
          <w:bCs/>
          <w:lang w:val="fr-FR"/>
        </w:rPr>
        <w:tab/>
      </w:r>
      <w:r w:rsidRPr="00D80A3F">
        <w:rPr>
          <w:lang w:val="fr-FR"/>
        </w:rPr>
        <w:t>En cas d</w:t>
      </w:r>
      <w:r w:rsidR="002B1502">
        <w:rPr>
          <w:lang w:val="fr-FR"/>
        </w:rPr>
        <w:t>’</w:t>
      </w:r>
      <w:r w:rsidRPr="00D80A3F">
        <w:rPr>
          <w:lang w:val="fr-FR"/>
        </w:rPr>
        <w:t>incapacité permanente totale dûment constatée, la victime a droit à une rente d</w:t>
      </w:r>
      <w:r w:rsidR="002B1502">
        <w:rPr>
          <w:lang w:val="fr-FR"/>
        </w:rPr>
        <w:t>’</w:t>
      </w:r>
      <w:r w:rsidRPr="00D80A3F">
        <w:rPr>
          <w:lang w:val="fr-FR"/>
        </w:rPr>
        <w:t>incapacité totale égale à 85</w:t>
      </w:r>
      <w:r>
        <w:rPr>
          <w:lang w:val="fr-FR"/>
        </w:rPr>
        <w:t>%</w:t>
      </w:r>
      <w:r w:rsidRPr="00D80A3F">
        <w:rPr>
          <w:lang w:val="fr-FR"/>
        </w:rPr>
        <w:t xml:space="preserve"> de la rémunération moyenne mensuelle. La pension est majorée de 50</w:t>
      </w:r>
      <w:r>
        <w:rPr>
          <w:lang w:val="fr-FR"/>
        </w:rPr>
        <w:t>%</w:t>
      </w:r>
      <w:r w:rsidRPr="00D80A3F">
        <w:rPr>
          <w:lang w:val="fr-FR"/>
        </w:rPr>
        <w:t xml:space="preserve"> si l</w:t>
      </w:r>
      <w:r w:rsidR="002B1502">
        <w:rPr>
          <w:lang w:val="fr-FR"/>
        </w:rPr>
        <w:t>’</w:t>
      </w:r>
      <w:r w:rsidRPr="00D80A3F">
        <w:rPr>
          <w:lang w:val="fr-FR"/>
        </w:rPr>
        <w:t>intéressé a besoin de l</w:t>
      </w:r>
      <w:r w:rsidR="002B1502">
        <w:rPr>
          <w:lang w:val="fr-FR"/>
        </w:rPr>
        <w:t>’</w:t>
      </w:r>
      <w:r w:rsidRPr="00D80A3F">
        <w:rPr>
          <w:lang w:val="fr-FR"/>
        </w:rPr>
        <w:t>assistance d</w:t>
      </w:r>
      <w:r w:rsidR="002B1502">
        <w:rPr>
          <w:lang w:val="fr-FR"/>
        </w:rPr>
        <w:t>’</w:t>
      </w:r>
      <w:r w:rsidRPr="00D80A3F">
        <w:rPr>
          <w:lang w:val="fr-FR"/>
        </w:rPr>
        <w:t>une tierce personne.</w:t>
      </w:r>
      <w:r>
        <w:rPr>
          <w:lang w:val="fr-FR"/>
        </w:rPr>
        <w:t xml:space="preserve"> </w:t>
      </w:r>
      <w:r w:rsidRPr="00D80A3F">
        <w:rPr>
          <w:lang w:val="fr-FR"/>
        </w:rPr>
        <w:t>La victime d</w:t>
      </w:r>
      <w:r w:rsidR="002B1502">
        <w:rPr>
          <w:lang w:val="fr-FR"/>
        </w:rPr>
        <w:t>’</w:t>
      </w:r>
      <w:r w:rsidRPr="00D80A3F">
        <w:rPr>
          <w:lang w:val="fr-FR"/>
        </w:rPr>
        <w:t>un accident du travail atteinte d</w:t>
      </w:r>
      <w:r w:rsidR="002B1502">
        <w:rPr>
          <w:lang w:val="fr-FR"/>
        </w:rPr>
        <w:t>’</w:t>
      </w:r>
      <w:r w:rsidRPr="00D80A3F">
        <w:rPr>
          <w:lang w:val="fr-FR"/>
        </w:rPr>
        <w:t>une incapacité partielle permanente a droit à une rente d</w:t>
      </w:r>
      <w:r w:rsidR="002B1502">
        <w:rPr>
          <w:lang w:val="fr-FR"/>
        </w:rPr>
        <w:t>’</w:t>
      </w:r>
      <w:r w:rsidRPr="00D80A3F">
        <w:rPr>
          <w:lang w:val="fr-FR"/>
        </w:rPr>
        <w:t xml:space="preserve">incapacité lorsque le degré de son incapacité est au moins </w:t>
      </w:r>
      <w:r>
        <w:rPr>
          <w:lang w:val="fr-FR"/>
        </w:rPr>
        <w:t>de</w:t>
      </w:r>
      <w:r w:rsidRPr="00D80A3F">
        <w:rPr>
          <w:lang w:val="fr-FR"/>
        </w:rPr>
        <w:t xml:space="preserve"> 15</w:t>
      </w:r>
      <w:r>
        <w:rPr>
          <w:lang w:val="fr-FR"/>
        </w:rPr>
        <w:t>%</w:t>
      </w:r>
      <w:r w:rsidRPr="00D80A3F">
        <w:rPr>
          <w:lang w:val="fr-FR"/>
        </w:rPr>
        <w:t>.</w:t>
      </w:r>
      <w:r>
        <w:rPr>
          <w:lang w:val="fr-FR"/>
        </w:rPr>
        <w:t xml:space="preserve"> </w:t>
      </w:r>
      <w:r w:rsidRPr="00D80A3F">
        <w:rPr>
          <w:lang w:val="fr-FR"/>
        </w:rPr>
        <w:t>Le montant de la rente d</w:t>
      </w:r>
      <w:r w:rsidR="002B1502">
        <w:rPr>
          <w:lang w:val="fr-FR"/>
        </w:rPr>
        <w:t>’</w:t>
      </w:r>
      <w:r w:rsidRPr="00D80A3F">
        <w:rPr>
          <w:lang w:val="fr-FR"/>
        </w:rPr>
        <w:t>incapacité permanente partielle est, selon le degré d</w:t>
      </w:r>
      <w:r w:rsidR="002B1502">
        <w:rPr>
          <w:lang w:val="fr-FR"/>
        </w:rPr>
        <w:t>’</w:t>
      </w:r>
      <w:r w:rsidRPr="00D80A3F">
        <w:rPr>
          <w:lang w:val="fr-FR"/>
        </w:rPr>
        <w:t>incapacité, proportionnel à celui de la rente à laquelle la victime aurait eu droit en cas d</w:t>
      </w:r>
      <w:r w:rsidR="002B1502">
        <w:rPr>
          <w:lang w:val="fr-FR"/>
        </w:rPr>
        <w:t>’</w:t>
      </w:r>
      <w:r w:rsidRPr="00D80A3F">
        <w:rPr>
          <w:lang w:val="fr-FR"/>
        </w:rPr>
        <w:t>incapacité permanente totale.</w:t>
      </w:r>
    </w:p>
    <w:p w:rsidR="00414636" w:rsidRPr="00D80A3F" w:rsidRDefault="00414636" w:rsidP="009618FA">
      <w:pPr>
        <w:pStyle w:val="SingleTxtG"/>
        <w:rPr>
          <w:lang w:val="fr-FR"/>
        </w:rPr>
      </w:pPr>
      <w:r w:rsidRPr="00BA48B1">
        <w:rPr>
          <w:bCs/>
          <w:lang w:val="fr-FR"/>
        </w:rPr>
        <w:t>1</w:t>
      </w:r>
      <w:r>
        <w:rPr>
          <w:bCs/>
          <w:lang w:val="fr-FR"/>
        </w:rPr>
        <w:t>75</w:t>
      </w:r>
      <w:r w:rsidRPr="00BA48B1">
        <w:rPr>
          <w:bCs/>
          <w:lang w:val="fr-FR"/>
        </w:rPr>
        <w:t>.</w:t>
      </w:r>
      <w:r w:rsidRPr="00D80A3F">
        <w:rPr>
          <w:b/>
          <w:bCs/>
          <w:lang w:val="fr-FR"/>
        </w:rPr>
        <w:tab/>
      </w:r>
      <w:r w:rsidRPr="00D80A3F">
        <w:rPr>
          <w:lang w:val="fr-FR"/>
        </w:rPr>
        <w:t>L</w:t>
      </w:r>
      <w:r w:rsidR="002B1502">
        <w:rPr>
          <w:lang w:val="fr-FR"/>
        </w:rPr>
        <w:t>’</w:t>
      </w:r>
      <w:r w:rsidRPr="00D80A3F">
        <w:rPr>
          <w:lang w:val="fr-FR"/>
        </w:rPr>
        <w:t>allocation d</w:t>
      </w:r>
      <w:r w:rsidR="002B1502">
        <w:rPr>
          <w:lang w:val="fr-FR"/>
        </w:rPr>
        <w:t>’</w:t>
      </w:r>
      <w:r w:rsidRPr="00D80A3F">
        <w:rPr>
          <w:lang w:val="fr-FR"/>
        </w:rPr>
        <w:t>incapacité est versée en une seule fois lorsque le degré de l</w:t>
      </w:r>
      <w:r w:rsidR="002B1502">
        <w:rPr>
          <w:lang w:val="fr-FR"/>
        </w:rPr>
        <w:t>’</w:t>
      </w:r>
      <w:r w:rsidRPr="00D80A3F">
        <w:rPr>
          <w:lang w:val="fr-FR"/>
        </w:rPr>
        <w:t>incapacité est inférieur à 15</w:t>
      </w:r>
      <w:r>
        <w:rPr>
          <w:lang w:val="fr-FR"/>
        </w:rPr>
        <w:t>%</w:t>
      </w:r>
      <w:r w:rsidRPr="00D80A3F">
        <w:rPr>
          <w:lang w:val="fr-FR"/>
        </w:rPr>
        <w:t>.</w:t>
      </w:r>
      <w:r>
        <w:rPr>
          <w:lang w:val="fr-FR"/>
        </w:rPr>
        <w:t xml:space="preserve"> </w:t>
      </w:r>
      <w:r w:rsidRPr="00D80A3F">
        <w:rPr>
          <w:lang w:val="fr-FR"/>
        </w:rPr>
        <w:t>Le montant de l</w:t>
      </w:r>
      <w:r w:rsidR="002B1502">
        <w:rPr>
          <w:lang w:val="fr-FR"/>
        </w:rPr>
        <w:t>’</w:t>
      </w:r>
      <w:r w:rsidRPr="00D80A3F">
        <w:rPr>
          <w:lang w:val="fr-FR"/>
        </w:rPr>
        <w:t>allocation d</w:t>
      </w:r>
      <w:r w:rsidR="002B1502">
        <w:rPr>
          <w:lang w:val="fr-FR"/>
        </w:rPr>
        <w:t>’</w:t>
      </w:r>
      <w:r w:rsidRPr="00D80A3F">
        <w:rPr>
          <w:lang w:val="fr-FR"/>
        </w:rPr>
        <w:t>incapacité est calculé en multipliant par trois le montant annuel de la rente correspondant au degré d</w:t>
      </w:r>
      <w:r w:rsidR="002B1502">
        <w:rPr>
          <w:lang w:val="fr-FR"/>
        </w:rPr>
        <w:t>’</w:t>
      </w:r>
      <w:r w:rsidRPr="00D80A3F">
        <w:rPr>
          <w:lang w:val="fr-FR"/>
        </w:rPr>
        <w:t>incapacité de la victime.</w:t>
      </w:r>
    </w:p>
    <w:p w:rsidR="00414636" w:rsidRPr="00D80A3F" w:rsidRDefault="00414636" w:rsidP="009618FA">
      <w:pPr>
        <w:pStyle w:val="H4G"/>
        <w:outlineLvl w:val="0"/>
        <w:rPr>
          <w:lang w:val="fr-FR"/>
        </w:rPr>
      </w:pPr>
      <w:r>
        <w:rPr>
          <w:lang w:val="fr-FR"/>
        </w:rPr>
        <w:tab/>
      </w:r>
      <w:r>
        <w:rPr>
          <w:lang w:val="fr-FR"/>
        </w:rPr>
        <w:tab/>
      </w:r>
      <w:r w:rsidRPr="00D80A3F">
        <w:rPr>
          <w:lang w:val="fr-FR"/>
        </w:rPr>
        <w:t>Décès (survivants)</w:t>
      </w:r>
    </w:p>
    <w:p w:rsidR="00414636" w:rsidRPr="00D80A3F" w:rsidRDefault="00414636" w:rsidP="009618FA">
      <w:pPr>
        <w:pStyle w:val="SingleTxtG"/>
        <w:rPr>
          <w:lang w:val="fr-FR"/>
        </w:rPr>
      </w:pPr>
      <w:r w:rsidRPr="00BA48B1">
        <w:rPr>
          <w:bCs/>
          <w:lang w:val="fr-FR"/>
        </w:rPr>
        <w:t>1</w:t>
      </w:r>
      <w:r>
        <w:rPr>
          <w:bCs/>
          <w:lang w:val="fr-FR"/>
        </w:rPr>
        <w:t>7</w:t>
      </w:r>
      <w:r w:rsidRPr="00BA48B1">
        <w:rPr>
          <w:bCs/>
          <w:lang w:val="fr-FR"/>
        </w:rPr>
        <w:t>6.</w:t>
      </w:r>
      <w:r w:rsidRPr="00D80A3F">
        <w:rPr>
          <w:b/>
          <w:bCs/>
          <w:lang w:val="fr-FR"/>
        </w:rPr>
        <w:tab/>
      </w:r>
      <w:r w:rsidRPr="00D80A3F">
        <w:rPr>
          <w:lang w:val="fr-FR"/>
        </w:rPr>
        <w:t>Lorsque l</w:t>
      </w:r>
      <w:r w:rsidR="002B1502">
        <w:rPr>
          <w:lang w:val="fr-FR"/>
        </w:rPr>
        <w:t>’</w:t>
      </w:r>
      <w:r w:rsidRPr="00D80A3F">
        <w:rPr>
          <w:lang w:val="fr-FR"/>
        </w:rPr>
        <w:t xml:space="preserve">accident du travail est suivi du décès de la victime, les survivants ont droit </w:t>
      </w:r>
      <w:r>
        <w:rPr>
          <w:lang w:val="fr-FR"/>
        </w:rPr>
        <w:t xml:space="preserve">à une </w:t>
      </w:r>
      <w:r w:rsidRPr="00D80A3F">
        <w:rPr>
          <w:lang w:val="fr-FR"/>
        </w:rPr>
        <w:t>rente de survivant et à une allocation de</w:t>
      </w:r>
      <w:r>
        <w:rPr>
          <w:lang w:val="fr-FR"/>
        </w:rPr>
        <w:t>s</w:t>
      </w:r>
      <w:r w:rsidRPr="00D80A3F">
        <w:rPr>
          <w:lang w:val="fr-FR"/>
        </w:rPr>
        <w:t xml:space="preserve"> frais funéraires.</w:t>
      </w:r>
      <w:r>
        <w:rPr>
          <w:lang w:val="fr-FR"/>
        </w:rPr>
        <w:t xml:space="preserve"> </w:t>
      </w:r>
    </w:p>
    <w:p w:rsidR="00414636" w:rsidRPr="00D80A3F" w:rsidRDefault="00414636" w:rsidP="009618FA">
      <w:pPr>
        <w:pStyle w:val="SingleTxtG"/>
        <w:rPr>
          <w:lang w:val="fr-FR"/>
        </w:rPr>
      </w:pPr>
      <w:r>
        <w:rPr>
          <w:lang w:val="fr-FR"/>
        </w:rPr>
        <w:t>177.</w:t>
      </w:r>
      <w:r>
        <w:rPr>
          <w:lang w:val="fr-FR"/>
        </w:rPr>
        <w:tab/>
      </w:r>
      <w:r w:rsidRPr="00D80A3F">
        <w:rPr>
          <w:lang w:val="fr-FR"/>
        </w:rPr>
        <w:t>Les rentes de survivant sont fixées à raison de:</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20</w:t>
      </w:r>
      <w:r>
        <w:rPr>
          <w:lang w:val="fr-FR"/>
        </w:rPr>
        <w:t>%</w:t>
      </w:r>
      <w:r w:rsidRPr="00D80A3F">
        <w:rPr>
          <w:lang w:val="fr-FR"/>
        </w:rPr>
        <w:t xml:space="preserve"> pour la veuve ou le veuf</w:t>
      </w:r>
      <w:r>
        <w:rPr>
          <w:lang w:val="fr-FR"/>
        </w:rPr>
        <w:t>;</w:t>
      </w:r>
      <w:r w:rsidRPr="00D80A3F">
        <w:rPr>
          <w:lang w:val="fr-FR"/>
        </w:rPr>
        <w:t xml:space="preserve"> </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10</w:t>
      </w:r>
      <w:r>
        <w:rPr>
          <w:lang w:val="fr-FR"/>
        </w:rPr>
        <w:t>%</w:t>
      </w:r>
      <w:r w:rsidRPr="00D80A3F">
        <w:rPr>
          <w:lang w:val="fr-FR"/>
        </w:rPr>
        <w:t xml:space="preserve"> pour chaque orphelin de père ou de mère</w:t>
      </w:r>
      <w:r>
        <w:rPr>
          <w:lang w:val="fr-FR"/>
        </w:rPr>
        <w:t>;</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15</w:t>
      </w:r>
      <w:r>
        <w:rPr>
          <w:lang w:val="fr-FR"/>
        </w:rPr>
        <w:t>%</w:t>
      </w:r>
      <w:r w:rsidRPr="00D80A3F">
        <w:rPr>
          <w:lang w:val="fr-FR"/>
        </w:rPr>
        <w:t xml:space="preserve"> pour chaque orphelin de père et de mère</w:t>
      </w:r>
      <w:r>
        <w:rPr>
          <w:lang w:val="fr-FR"/>
        </w:rPr>
        <w:t>;</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10</w:t>
      </w:r>
      <w:r>
        <w:rPr>
          <w:lang w:val="fr-FR"/>
        </w:rPr>
        <w:t>%</w:t>
      </w:r>
      <w:r w:rsidRPr="00D80A3F">
        <w:rPr>
          <w:lang w:val="fr-FR"/>
        </w:rPr>
        <w:t xml:space="preserve"> pour chaque ascendant à charge. </w:t>
      </w:r>
    </w:p>
    <w:p w:rsidR="00414636" w:rsidRPr="00D80A3F" w:rsidRDefault="00414636" w:rsidP="009618FA">
      <w:pPr>
        <w:pStyle w:val="SingleTxtG"/>
        <w:rPr>
          <w:lang w:val="fr-FR"/>
        </w:rPr>
      </w:pPr>
      <w:r>
        <w:rPr>
          <w:lang w:val="fr-FR"/>
        </w:rPr>
        <w:t>178.</w:t>
      </w:r>
      <w:r>
        <w:rPr>
          <w:lang w:val="fr-FR"/>
        </w:rPr>
        <w:tab/>
      </w:r>
      <w:r w:rsidRPr="00D80A3F">
        <w:rPr>
          <w:lang w:val="fr-FR"/>
        </w:rPr>
        <w:t>L</w:t>
      </w:r>
      <w:r w:rsidR="002B1502">
        <w:rPr>
          <w:lang w:val="fr-FR"/>
        </w:rPr>
        <w:t>’</w:t>
      </w:r>
      <w:r w:rsidRPr="00D80A3F">
        <w:rPr>
          <w:lang w:val="fr-FR"/>
        </w:rPr>
        <w:t>allocation de</w:t>
      </w:r>
      <w:r>
        <w:rPr>
          <w:lang w:val="fr-FR"/>
        </w:rPr>
        <w:t>s</w:t>
      </w:r>
      <w:r w:rsidRPr="00D80A3F">
        <w:rPr>
          <w:lang w:val="fr-FR"/>
        </w:rPr>
        <w:t xml:space="preserve"> frais funéraires est égale à trente fois la rémunération journalière moyenne.</w:t>
      </w:r>
    </w:p>
    <w:p w:rsidR="00414636" w:rsidRPr="00D80A3F" w:rsidRDefault="00414636" w:rsidP="009618FA">
      <w:pPr>
        <w:pStyle w:val="H23G"/>
        <w:outlineLvl w:val="0"/>
        <w:rPr>
          <w:lang w:val="fr-FR"/>
        </w:rPr>
      </w:pPr>
      <w:r>
        <w:rPr>
          <w:lang w:val="fr-FR"/>
        </w:rPr>
        <w:tab/>
      </w:r>
      <w:r>
        <w:rPr>
          <w:lang w:val="fr-FR"/>
        </w:rPr>
        <w:tab/>
      </w:r>
      <w:r w:rsidRPr="00D80A3F">
        <w:rPr>
          <w:lang w:val="fr-FR"/>
        </w:rPr>
        <w:t>Prest</w:t>
      </w:r>
      <w:r>
        <w:rPr>
          <w:lang w:val="fr-FR"/>
        </w:rPr>
        <w:t>ations familiales</w:t>
      </w:r>
    </w:p>
    <w:p w:rsidR="00414636" w:rsidRPr="00D80A3F" w:rsidRDefault="00414636" w:rsidP="009618FA">
      <w:pPr>
        <w:pStyle w:val="SingleTxtG"/>
        <w:rPr>
          <w:lang w:val="fr-FR"/>
        </w:rPr>
      </w:pPr>
      <w:r w:rsidRPr="00BA48B1">
        <w:rPr>
          <w:bCs/>
          <w:lang w:val="fr-FR"/>
        </w:rPr>
        <w:t>1</w:t>
      </w:r>
      <w:r>
        <w:rPr>
          <w:bCs/>
          <w:lang w:val="fr-FR"/>
        </w:rPr>
        <w:t>79</w:t>
      </w:r>
      <w:r w:rsidRPr="00BA48B1">
        <w:rPr>
          <w:bCs/>
          <w:lang w:val="fr-FR"/>
        </w:rPr>
        <w:t>.</w:t>
      </w:r>
      <w:r w:rsidRPr="00D80A3F">
        <w:rPr>
          <w:b/>
          <w:bCs/>
          <w:lang w:val="fr-FR"/>
        </w:rPr>
        <w:tab/>
      </w:r>
      <w:r w:rsidRPr="00D80A3F">
        <w:rPr>
          <w:lang w:val="fr-FR"/>
        </w:rPr>
        <w:t>Les prestations familiales comprennent l</w:t>
      </w:r>
      <w:r w:rsidR="002B1502">
        <w:rPr>
          <w:lang w:val="fr-FR"/>
        </w:rPr>
        <w:t>’</w:t>
      </w:r>
      <w:r w:rsidRPr="00D80A3F">
        <w:rPr>
          <w:lang w:val="fr-FR"/>
        </w:rPr>
        <w:t>indemnité journalière de maternité, les allocations prénatales, la prime à la naissance, les allocations familiales ainsi que l</w:t>
      </w:r>
      <w:r w:rsidR="002B1502">
        <w:rPr>
          <w:lang w:val="fr-FR"/>
        </w:rPr>
        <w:t>’</w:t>
      </w:r>
      <w:r w:rsidRPr="00D80A3F">
        <w:rPr>
          <w:lang w:val="fr-FR"/>
        </w:rPr>
        <w:t>aide à la mère et aux nourrissons sous forme de prestations en nature.</w:t>
      </w:r>
      <w:r>
        <w:rPr>
          <w:lang w:val="fr-FR"/>
        </w:rPr>
        <w:t xml:space="preserve"> </w:t>
      </w:r>
      <w:r w:rsidRPr="00D80A3F">
        <w:rPr>
          <w:lang w:val="fr-FR"/>
        </w:rPr>
        <w:t>Elle couvre les travailleurs salariés ayant au moins un enfant.</w:t>
      </w:r>
    </w:p>
    <w:p w:rsidR="00414636" w:rsidRPr="00D80A3F" w:rsidRDefault="00414636" w:rsidP="009618FA">
      <w:pPr>
        <w:pStyle w:val="H4G"/>
        <w:outlineLvl w:val="0"/>
        <w:rPr>
          <w:lang w:val="fr-FR"/>
        </w:rPr>
      </w:pPr>
      <w:r>
        <w:rPr>
          <w:lang w:val="fr-FR"/>
        </w:rPr>
        <w:tab/>
      </w:r>
      <w:r>
        <w:rPr>
          <w:lang w:val="fr-FR"/>
        </w:rPr>
        <w:tab/>
      </w:r>
      <w:r w:rsidRPr="00D80A3F">
        <w:rPr>
          <w:lang w:val="fr-FR"/>
        </w:rPr>
        <w:t>Prestations de maternité</w:t>
      </w:r>
    </w:p>
    <w:p w:rsidR="00414636" w:rsidRPr="00D80A3F" w:rsidRDefault="00414636" w:rsidP="009618FA">
      <w:pPr>
        <w:pStyle w:val="SingleTxtG"/>
        <w:rPr>
          <w:lang w:val="fr-FR"/>
        </w:rPr>
      </w:pPr>
      <w:r w:rsidRPr="00BA48B1">
        <w:rPr>
          <w:bCs/>
          <w:lang w:val="fr-FR"/>
        </w:rPr>
        <w:t>1</w:t>
      </w:r>
      <w:r>
        <w:rPr>
          <w:bCs/>
          <w:lang w:val="fr-FR"/>
        </w:rPr>
        <w:t>80</w:t>
      </w:r>
      <w:r w:rsidRPr="00BA48B1">
        <w:rPr>
          <w:bCs/>
          <w:lang w:val="fr-FR"/>
        </w:rPr>
        <w:t>.</w:t>
      </w:r>
      <w:r w:rsidRPr="00D80A3F">
        <w:rPr>
          <w:b/>
          <w:bCs/>
          <w:lang w:val="fr-FR"/>
        </w:rPr>
        <w:tab/>
      </w:r>
      <w:r w:rsidRPr="00D80A3F">
        <w:rPr>
          <w:lang w:val="fr-FR"/>
        </w:rPr>
        <w:t>Les prestations médicales et les indemnités journalières de maternité sont servies sous réserve que l</w:t>
      </w:r>
      <w:r w:rsidR="002B1502">
        <w:rPr>
          <w:lang w:val="fr-FR"/>
        </w:rPr>
        <w:t>’</w:t>
      </w:r>
      <w:r w:rsidRPr="00D80A3F">
        <w:rPr>
          <w:lang w:val="fr-FR"/>
        </w:rPr>
        <w:t>intéressée justifie de douze mois d</w:t>
      </w:r>
      <w:r w:rsidR="002B1502">
        <w:rPr>
          <w:lang w:val="fr-FR"/>
        </w:rPr>
        <w:t>’</w:t>
      </w:r>
      <w:r>
        <w:rPr>
          <w:lang w:val="fr-FR"/>
        </w:rPr>
        <w:t xml:space="preserve">immatriculation et de </w:t>
      </w:r>
      <w:proofErr w:type="spellStart"/>
      <w:r>
        <w:rPr>
          <w:lang w:val="fr-FR"/>
        </w:rPr>
        <w:t>cinquante</w:t>
      </w:r>
      <w:r>
        <w:rPr>
          <w:lang w:val="fr-FR"/>
        </w:rPr>
        <w:noBreakHyphen/>
      </w:r>
      <w:r w:rsidRPr="00D80A3F">
        <w:rPr>
          <w:lang w:val="fr-FR"/>
        </w:rPr>
        <w:t>quatre</w:t>
      </w:r>
      <w:proofErr w:type="spellEnd"/>
      <w:r w:rsidRPr="00D80A3F">
        <w:rPr>
          <w:lang w:val="fr-FR"/>
        </w:rPr>
        <w:t xml:space="preserve"> jours ou trois cent soixante heures de travail au cours des trois derniers mois civils.</w:t>
      </w:r>
    </w:p>
    <w:p w:rsidR="00414636" w:rsidRPr="00D80A3F" w:rsidRDefault="00414636" w:rsidP="009618FA">
      <w:pPr>
        <w:pStyle w:val="SingleTxtG"/>
        <w:rPr>
          <w:lang w:val="fr-FR"/>
        </w:rPr>
      </w:pPr>
      <w:r w:rsidRPr="00BA48B1">
        <w:rPr>
          <w:bCs/>
          <w:lang w:val="fr-FR"/>
        </w:rPr>
        <w:t>1</w:t>
      </w:r>
      <w:r>
        <w:rPr>
          <w:bCs/>
          <w:lang w:val="fr-FR"/>
        </w:rPr>
        <w:t>81</w:t>
      </w:r>
      <w:r w:rsidRPr="00BA48B1">
        <w:rPr>
          <w:bCs/>
          <w:lang w:val="fr-FR"/>
        </w:rPr>
        <w:t>.</w:t>
      </w:r>
      <w:r w:rsidRPr="00D80A3F">
        <w:rPr>
          <w:b/>
          <w:bCs/>
          <w:lang w:val="fr-FR"/>
        </w:rPr>
        <w:tab/>
      </w:r>
      <w:r w:rsidRPr="00D80A3F">
        <w:rPr>
          <w:lang w:val="fr-FR"/>
        </w:rPr>
        <w:t>Les indemnités journalières représentent 100</w:t>
      </w:r>
      <w:r>
        <w:rPr>
          <w:lang w:val="fr-FR"/>
        </w:rPr>
        <w:t>%</w:t>
      </w:r>
      <w:r w:rsidRPr="00D80A3F">
        <w:rPr>
          <w:lang w:val="fr-FR"/>
        </w:rPr>
        <w:t xml:space="preserve"> du salaire journalier moyen des trois mois précédant l</w:t>
      </w:r>
      <w:r w:rsidR="002B1502">
        <w:rPr>
          <w:lang w:val="fr-FR"/>
        </w:rPr>
        <w:t>’</w:t>
      </w:r>
      <w:r w:rsidRPr="00D80A3F">
        <w:rPr>
          <w:lang w:val="fr-FR"/>
        </w:rPr>
        <w:t>arrêt de l</w:t>
      </w:r>
      <w:r w:rsidR="002B1502">
        <w:rPr>
          <w:lang w:val="fr-FR"/>
        </w:rPr>
        <w:t>’</w:t>
      </w:r>
      <w:r w:rsidRPr="00D80A3F">
        <w:rPr>
          <w:lang w:val="fr-FR"/>
        </w:rPr>
        <w:t>activité et sont accordées à la femme qui cesse toute activité salariée à l</w:t>
      </w:r>
      <w:r w:rsidR="002B1502">
        <w:rPr>
          <w:lang w:val="fr-FR"/>
        </w:rPr>
        <w:t>’</w:t>
      </w:r>
      <w:r w:rsidRPr="00D80A3F">
        <w:rPr>
          <w:lang w:val="fr-FR"/>
        </w:rPr>
        <w:t>occasion d</w:t>
      </w:r>
      <w:r w:rsidR="002B1502">
        <w:rPr>
          <w:lang w:val="fr-FR"/>
        </w:rPr>
        <w:t>’</w:t>
      </w:r>
      <w:r w:rsidRPr="00D80A3F">
        <w:rPr>
          <w:lang w:val="fr-FR"/>
        </w:rPr>
        <w:t>une maternité pendant quatorze semaines</w:t>
      </w:r>
      <w:r>
        <w:rPr>
          <w:lang w:val="fr-FR"/>
        </w:rPr>
        <w:t>,</w:t>
      </w:r>
      <w:r w:rsidRPr="00D80A3F">
        <w:rPr>
          <w:lang w:val="fr-FR"/>
        </w:rPr>
        <w:t xml:space="preserve"> six avant l</w:t>
      </w:r>
      <w:r w:rsidR="002B1502">
        <w:rPr>
          <w:lang w:val="fr-FR"/>
        </w:rPr>
        <w:t>’</w:t>
      </w:r>
      <w:r w:rsidRPr="00D80A3F">
        <w:rPr>
          <w:lang w:val="fr-FR"/>
        </w:rPr>
        <w:t>accouchement et huit après.</w:t>
      </w:r>
    </w:p>
    <w:p w:rsidR="00414636" w:rsidRPr="00D80A3F" w:rsidRDefault="00414636" w:rsidP="009618FA">
      <w:pPr>
        <w:pStyle w:val="H4G"/>
        <w:outlineLvl w:val="0"/>
        <w:rPr>
          <w:lang w:val="fr-FR"/>
        </w:rPr>
      </w:pPr>
      <w:r>
        <w:rPr>
          <w:lang w:val="fr-FR"/>
        </w:rPr>
        <w:tab/>
      </w:r>
      <w:r>
        <w:rPr>
          <w:lang w:val="fr-FR"/>
        </w:rPr>
        <w:tab/>
      </w:r>
      <w:r w:rsidRPr="00D80A3F">
        <w:rPr>
          <w:lang w:val="fr-FR"/>
        </w:rPr>
        <w:t>Prestations familiales</w:t>
      </w:r>
    </w:p>
    <w:p w:rsidR="00414636" w:rsidRPr="00D80A3F" w:rsidRDefault="00414636" w:rsidP="009618FA">
      <w:pPr>
        <w:pStyle w:val="SingleTxtG"/>
        <w:rPr>
          <w:lang w:val="fr-FR"/>
        </w:rPr>
      </w:pPr>
      <w:r w:rsidRPr="00BA48B1">
        <w:rPr>
          <w:bCs/>
          <w:lang w:val="fr-FR"/>
        </w:rPr>
        <w:t>1</w:t>
      </w:r>
      <w:r>
        <w:rPr>
          <w:bCs/>
          <w:lang w:val="fr-FR"/>
        </w:rPr>
        <w:t>82</w:t>
      </w:r>
      <w:r w:rsidRPr="00BA48B1">
        <w:rPr>
          <w:bCs/>
          <w:lang w:val="fr-FR"/>
        </w:rPr>
        <w:t>.</w:t>
      </w:r>
      <w:r w:rsidRPr="00D80A3F">
        <w:rPr>
          <w:b/>
          <w:bCs/>
          <w:lang w:val="fr-FR"/>
        </w:rPr>
        <w:tab/>
      </w:r>
      <w:r w:rsidRPr="00D80A3F">
        <w:rPr>
          <w:lang w:val="fr-FR"/>
        </w:rPr>
        <w:t xml:space="preserve">Les travailleurs assujettis et qui ont un ou plusieurs enfants à charge bénéficient des prestations familiales pour les mois pendant lesquels ils ont accompli un minimum de travail de dix-huit jours ou de cent vingt heures et perçu un salaire égal au </w:t>
      </w:r>
      <w:r w:rsidRPr="00195622">
        <w:rPr>
          <w:lang w:val="fr-FR"/>
        </w:rPr>
        <w:t>SMIG</w:t>
      </w:r>
      <w:r w:rsidRPr="00D80A3F">
        <w:rPr>
          <w:lang w:val="fr-FR"/>
        </w:rPr>
        <w:t>.</w:t>
      </w:r>
      <w:r>
        <w:rPr>
          <w:lang w:val="fr-FR"/>
        </w:rPr>
        <w:t xml:space="preserve"> </w:t>
      </w:r>
      <w:r w:rsidRPr="00D80A3F">
        <w:rPr>
          <w:lang w:val="fr-FR"/>
        </w:rPr>
        <w:t>Les prestations familiales comprennent les allocations prénatales, la prime à la naissance, les allocations familiales ainsi que l</w:t>
      </w:r>
      <w:r w:rsidR="002B1502">
        <w:rPr>
          <w:lang w:val="fr-FR"/>
        </w:rPr>
        <w:t>’</w:t>
      </w:r>
      <w:r w:rsidRPr="00D80A3F">
        <w:rPr>
          <w:lang w:val="fr-FR"/>
        </w:rPr>
        <w:t>aide à la mère et aux nourrissons sous forme de prestations en nature.</w:t>
      </w:r>
    </w:p>
    <w:p w:rsidR="00414636" w:rsidRPr="00D80A3F" w:rsidRDefault="00414636" w:rsidP="009618FA">
      <w:pPr>
        <w:pStyle w:val="H23G"/>
        <w:outlineLvl w:val="0"/>
        <w:rPr>
          <w:lang w:val="fr-FR"/>
        </w:rPr>
      </w:pPr>
      <w:r>
        <w:rPr>
          <w:lang w:val="fr-FR"/>
        </w:rPr>
        <w:tab/>
      </w:r>
      <w:r>
        <w:rPr>
          <w:lang w:val="fr-FR"/>
        </w:rPr>
        <w:tab/>
      </w:r>
      <w:r w:rsidRPr="00D80A3F">
        <w:rPr>
          <w:lang w:val="fr-FR"/>
        </w:rPr>
        <w:t>Allocations prénatales</w:t>
      </w:r>
    </w:p>
    <w:p w:rsidR="00414636" w:rsidRPr="00D80A3F" w:rsidRDefault="00414636" w:rsidP="009618FA">
      <w:pPr>
        <w:pStyle w:val="SingleTxtG"/>
        <w:rPr>
          <w:lang w:val="fr-FR"/>
        </w:rPr>
      </w:pPr>
      <w:r w:rsidRPr="00BA48B1">
        <w:rPr>
          <w:bCs/>
          <w:lang w:val="fr-FR"/>
        </w:rPr>
        <w:t>1</w:t>
      </w:r>
      <w:r>
        <w:rPr>
          <w:bCs/>
          <w:lang w:val="fr-FR"/>
        </w:rPr>
        <w:t>83</w:t>
      </w:r>
      <w:r w:rsidRPr="00BA48B1">
        <w:rPr>
          <w:bCs/>
          <w:lang w:val="fr-FR"/>
        </w:rPr>
        <w:t>.</w:t>
      </w:r>
      <w:r w:rsidRPr="00D80A3F">
        <w:rPr>
          <w:b/>
          <w:bCs/>
          <w:lang w:val="fr-FR"/>
        </w:rPr>
        <w:tab/>
      </w:r>
      <w:r w:rsidRPr="00D80A3F">
        <w:rPr>
          <w:lang w:val="fr-FR"/>
        </w:rPr>
        <w:t>Le droit aux allocations prénatales est reconnu à toute femme salariée ou conjoint</w:t>
      </w:r>
      <w:r>
        <w:rPr>
          <w:lang w:val="fr-FR"/>
        </w:rPr>
        <w:t xml:space="preserve">e </w:t>
      </w:r>
      <w:r w:rsidRPr="00D80A3F">
        <w:rPr>
          <w:lang w:val="fr-FR"/>
        </w:rPr>
        <w:t>d</w:t>
      </w:r>
      <w:r w:rsidR="002B1502">
        <w:rPr>
          <w:lang w:val="fr-FR"/>
        </w:rPr>
        <w:t>’</w:t>
      </w:r>
      <w:r w:rsidRPr="00D80A3F">
        <w:rPr>
          <w:lang w:val="fr-FR"/>
        </w:rPr>
        <w:t>un travailleur salarié pour les neuf mois précédant la naissance, à condition que la déclaration de grossesse ait lieu au cours des trois premiers mois de la grossesse et à compter du jour de la déclaration si celle-ci a lieu après ce délai.</w:t>
      </w:r>
      <w:r>
        <w:rPr>
          <w:lang w:val="fr-FR"/>
        </w:rPr>
        <w:t xml:space="preserve"> </w:t>
      </w:r>
      <w:r w:rsidRPr="00D80A3F">
        <w:rPr>
          <w:lang w:val="fr-FR"/>
        </w:rPr>
        <w:t>L</w:t>
      </w:r>
      <w:r w:rsidR="002B1502">
        <w:rPr>
          <w:lang w:val="fr-FR"/>
        </w:rPr>
        <w:t>’</w:t>
      </w:r>
      <w:r w:rsidRPr="00D80A3F">
        <w:rPr>
          <w:lang w:val="fr-FR"/>
        </w:rPr>
        <w:t>attribution des allocations prénatales est subordonnée au passage d</w:t>
      </w:r>
      <w:r w:rsidR="002B1502">
        <w:rPr>
          <w:lang w:val="fr-FR"/>
        </w:rPr>
        <w:t>’</w:t>
      </w:r>
      <w:r w:rsidRPr="00D80A3F">
        <w:rPr>
          <w:lang w:val="fr-FR"/>
        </w:rPr>
        <w:t>examens médicaux par la mère. Elles s</w:t>
      </w:r>
      <w:r w:rsidR="002B1502">
        <w:rPr>
          <w:lang w:val="fr-FR"/>
        </w:rPr>
        <w:t>’</w:t>
      </w:r>
      <w:r w:rsidRPr="00D80A3F">
        <w:rPr>
          <w:lang w:val="fr-FR"/>
        </w:rPr>
        <w:t>élèvent à 2.160 ouguiyas et sont versées en trois fractions.</w:t>
      </w:r>
    </w:p>
    <w:p w:rsidR="00414636" w:rsidRPr="00D80A3F" w:rsidRDefault="00414636" w:rsidP="009618FA">
      <w:pPr>
        <w:pStyle w:val="H23G"/>
        <w:outlineLvl w:val="0"/>
        <w:rPr>
          <w:lang w:val="fr-FR"/>
        </w:rPr>
      </w:pPr>
      <w:r>
        <w:rPr>
          <w:lang w:val="fr-FR"/>
        </w:rPr>
        <w:tab/>
      </w:r>
      <w:r>
        <w:rPr>
          <w:lang w:val="fr-FR"/>
        </w:rPr>
        <w:tab/>
      </w:r>
      <w:r w:rsidRPr="00D80A3F">
        <w:rPr>
          <w:lang w:val="fr-FR"/>
        </w:rPr>
        <w:t>Prime à la naissance</w:t>
      </w:r>
    </w:p>
    <w:p w:rsidR="00414636" w:rsidRPr="00D80A3F" w:rsidRDefault="00414636" w:rsidP="009618FA">
      <w:pPr>
        <w:pStyle w:val="SingleTxtG"/>
        <w:rPr>
          <w:b/>
          <w:bCs/>
          <w:lang w:val="fr-FR"/>
        </w:rPr>
      </w:pPr>
      <w:r w:rsidRPr="00BA48B1">
        <w:rPr>
          <w:bCs/>
          <w:lang w:val="fr-FR"/>
        </w:rPr>
        <w:t>1</w:t>
      </w:r>
      <w:r>
        <w:rPr>
          <w:bCs/>
          <w:lang w:val="fr-FR"/>
        </w:rPr>
        <w:t>84</w:t>
      </w:r>
      <w:r w:rsidRPr="00BA48B1">
        <w:rPr>
          <w:bCs/>
          <w:lang w:val="fr-FR"/>
        </w:rPr>
        <w:t>.</w:t>
      </w:r>
      <w:r w:rsidRPr="00D80A3F">
        <w:rPr>
          <w:b/>
          <w:bCs/>
          <w:lang w:val="fr-FR"/>
        </w:rPr>
        <w:tab/>
      </w:r>
      <w:r w:rsidRPr="00D80A3F">
        <w:rPr>
          <w:lang w:val="fr-FR"/>
        </w:rPr>
        <w:t>L</w:t>
      </w:r>
      <w:r w:rsidR="002B1502">
        <w:rPr>
          <w:lang w:val="fr-FR"/>
        </w:rPr>
        <w:t>’</w:t>
      </w:r>
      <w:r w:rsidRPr="00D80A3F">
        <w:rPr>
          <w:lang w:val="fr-FR"/>
        </w:rPr>
        <w:t>attribution de cette prime est soumise à la condition que la mère et l</w:t>
      </w:r>
      <w:r w:rsidR="002B1502">
        <w:rPr>
          <w:lang w:val="fr-FR"/>
        </w:rPr>
        <w:t>’</w:t>
      </w:r>
      <w:r w:rsidRPr="00D80A3F">
        <w:rPr>
          <w:lang w:val="fr-FR"/>
        </w:rPr>
        <w:t xml:space="preserve">enfant </w:t>
      </w:r>
      <w:r>
        <w:rPr>
          <w:lang w:val="fr-FR"/>
        </w:rPr>
        <w:t>p</w:t>
      </w:r>
      <w:r w:rsidRPr="00D80A3F">
        <w:rPr>
          <w:lang w:val="fr-FR"/>
        </w:rPr>
        <w:t>assent les examens médicaux réglementaires. Seuls ouvrent droit à la prime à la naissance les trois premiers enfants (2.880 ouguiyas pour chacun des trois premiers enfants).</w:t>
      </w:r>
    </w:p>
    <w:p w:rsidR="00414636" w:rsidRPr="00D80A3F" w:rsidRDefault="00414636" w:rsidP="009618FA">
      <w:pPr>
        <w:pStyle w:val="H23G"/>
        <w:outlineLvl w:val="0"/>
        <w:rPr>
          <w:lang w:val="fr-FR"/>
        </w:rPr>
      </w:pPr>
      <w:r>
        <w:tab/>
      </w:r>
      <w:r>
        <w:tab/>
      </w:r>
      <w:r w:rsidRPr="00D80A3F">
        <w:t>Allocations</w:t>
      </w:r>
      <w:r w:rsidRPr="00D80A3F">
        <w:rPr>
          <w:lang w:val="fr-FR"/>
        </w:rPr>
        <w:t xml:space="preserve"> familiales</w:t>
      </w:r>
    </w:p>
    <w:p w:rsidR="00414636" w:rsidRPr="00D80A3F" w:rsidRDefault="00414636" w:rsidP="009618FA">
      <w:pPr>
        <w:pStyle w:val="SingleTxtG"/>
        <w:rPr>
          <w:lang w:val="fr-FR"/>
        </w:rPr>
      </w:pPr>
      <w:r w:rsidRPr="00BA48B1">
        <w:rPr>
          <w:bCs/>
          <w:lang w:val="fr-FR"/>
        </w:rPr>
        <w:t>1</w:t>
      </w:r>
      <w:r>
        <w:rPr>
          <w:bCs/>
          <w:lang w:val="fr-FR"/>
        </w:rPr>
        <w:t>85</w:t>
      </w:r>
      <w:r w:rsidRPr="00BA48B1">
        <w:rPr>
          <w:bCs/>
          <w:lang w:val="fr-FR"/>
        </w:rPr>
        <w:t>.</w:t>
      </w:r>
      <w:r w:rsidRPr="00D80A3F">
        <w:rPr>
          <w:b/>
          <w:bCs/>
          <w:lang w:val="fr-FR"/>
        </w:rPr>
        <w:tab/>
      </w:r>
      <w:r w:rsidRPr="00D80A3F">
        <w:rPr>
          <w:lang w:val="fr-FR"/>
        </w:rPr>
        <w:t>Pour l</w:t>
      </w:r>
      <w:r w:rsidR="002B1502">
        <w:rPr>
          <w:lang w:val="fr-FR"/>
        </w:rPr>
        <w:t>’</w:t>
      </w:r>
      <w:r w:rsidRPr="00D80A3F">
        <w:rPr>
          <w:lang w:val="fr-FR"/>
        </w:rPr>
        <w:t>ouverture du droit aux allocations familiales sont considérés comme à charge les enfants jusqu</w:t>
      </w:r>
      <w:r w:rsidR="002B1502">
        <w:rPr>
          <w:lang w:val="fr-FR"/>
        </w:rPr>
        <w:t>’</w:t>
      </w:r>
      <w:r w:rsidRPr="00D80A3F">
        <w:rPr>
          <w:lang w:val="fr-FR"/>
        </w:rPr>
        <w:t>à l</w:t>
      </w:r>
      <w:r w:rsidR="002B1502">
        <w:rPr>
          <w:lang w:val="fr-FR"/>
        </w:rPr>
        <w:t>’</w:t>
      </w:r>
      <w:r w:rsidRPr="00D80A3F">
        <w:rPr>
          <w:lang w:val="fr-FR"/>
        </w:rPr>
        <w:t xml:space="preserve">âge de </w:t>
      </w:r>
      <w:r>
        <w:rPr>
          <w:lang w:val="fr-FR"/>
        </w:rPr>
        <w:t>14</w:t>
      </w:r>
      <w:r w:rsidRPr="00D80A3F">
        <w:rPr>
          <w:lang w:val="fr-FR"/>
        </w:rPr>
        <w:t xml:space="preserve"> ans et </w:t>
      </w:r>
      <w:r>
        <w:rPr>
          <w:lang w:val="fr-FR"/>
        </w:rPr>
        <w:t xml:space="preserve">ceux </w:t>
      </w:r>
      <w:r w:rsidRPr="00D80A3F">
        <w:rPr>
          <w:lang w:val="fr-FR"/>
        </w:rPr>
        <w:t>jusqu</w:t>
      </w:r>
      <w:r w:rsidR="002B1502">
        <w:rPr>
          <w:lang w:val="fr-FR"/>
        </w:rPr>
        <w:t>’</w:t>
      </w:r>
      <w:r w:rsidRPr="00D80A3F">
        <w:rPr>
          <w:lang w:val="fr-FR"/>
        </w:rPr>
        <w:t xml:space="preserve">à </w:t>
      </w:r>
      <w:r>
        <w:rPr>
          <w:lang w:val="fr-FR"/>
        </w:rPr>
        <w:t>l</w:t>
      </w:r>
      <w:r w:rsidR="002B1502">
        <w:rPr>
          <w:lang w:val="fr-FR"/>
        </w:rPr>
        <w:t>’</w:t>
      </w:r>
      <w:r>
        <w:rPr>
          <w:lang w:val="fr-FR"/>
        </w:rPr>
        <w:t>âge de 21</w:t>
      </w:r>
      <w:r w:rsidRPr="00D80A3F">
        <w:rPr>
          <w:lang w:val="fr-FR"/>
        </w:rPr>
        <w:t xml:space="preserve"> ans </w:t>
      </w:r>
      <w:r>
        <w:rPr>
          <w:lang w:val="fr-FR"/>
        </w:rPr>
        <w:t>qui</w:t>
      </w:r>
      <w:r w:rsidRPr="00D80A3F">
        <w:rPr>
          <w:lang w:val="fr-FR"/>
        </w:rPr>
        <w:t xml:space="preserve"> sont en apprentissage, poursuivent leurs études ou sont handicapés. Elles s</w:t>
      </w:r>
      <w:r w:rsidR="002B1502">
        <w:rPr>
          <w:lang w:val="fr-FR"/>
        </w:rPr>
        <w:t>’</w:t>
      </w:r>
      <w:r w:rsidRPr="00D80A3F">
        <w:rPr>
          <w:lang w:val="fr-FR"/>
        </w:rPr>
        <w:t>élèvent à 300 ouguiyas par enfant et par mois.</w:t>
      </w:r>
      <w:r>
        <w:rPr>
          <w:lang w:val="fr-FR"/>
        </w:rPr>
        <w:t xml:space="preserve"> </w:t>
      </w:r>
      <w:r w:rsidRPr="00D80A3F">
        <w:rPr>
          <w:lang w:val="fr-FR"/>
        </w:rPr>
        <w:t>La caisse peut confier aux employeurs le versement des allocations familiales</w:t>
      </w:r>
      <w:r>
        <w:rPr>
          <w:lang w:val="fr-FR"/>
        </w:rPr>
        <w:t>,</w:t>
      </w:r>
      <w:r w:rsidRPr="00D80A3F">
        <w:rPr>
          <w:lang w:val="fr-FR"/>
        </w:rPr>
        <w:t xml:space="preserve"> qui en tout état de cause sont payables à la mère.</w:t>
      </w:r>
    </w:p>
    <w:p w:rsidR="00414636" w:rsidRPr="00D80A3F" w:rsidRDefault="00414636" w:rsidP="009618FA">
      <w:pPr>
        <w:pStyle w:val="H23G"/>
        <w:outlineLvl w:val="0"/>
        <w:rPr>
          <w:lang w:val="fr-FR"/>
        </w:rPr>
      </w:pPr>
      <w:r>
        <w:rPr>
          <w:lang w:val="fr-FR"/>
        </w:rPr>
        <w:tab/>
      </w:r>
      <w:r>
        <w:rPr>
          <w:lang w:val="fr-FR"/>
        </w:rPr>
        <w:tab/>
      </w:r>
      <w:r w:rsidRPr="00D80A3F">
        <w:rPr>
          <w:lang w:val="fr-FR"/>
        </w:rPr>
        <w:t xml:space="preserve">Caisse </w:t>
      </w:r>
      <w:r>
        <w:rPr>
          <w:lang w:val="fr-FR"/>
        </w:rPr>
        <w:t>n</w:t>
      </w:r>
      <w:r w:rsidRPr="00D80A3F">
        <w:rPr>
          <w:lang w:val="fr-FR"/>
        </w:rPr>
        <w:t>ationale d</w:t>
      </w:r>
      <w:r w:rsidR="002B1502">
        <w:rPr>
          <w:lang w:val="fr-FR"/>
        </w:rPr>
        <w:t>’</w:t>
      </w:r>
      <w:r>
        <w:rPr>
          <w:lang w:val="fr-FR"/>
        </w:rPr>
        <w:t>a</w:t>
      </w:r>
      <w:r w:rsidRPr="00D80A3F">
        <w:rPr>
          <w:lang w:val="fr-FR"/>
        </w:rPr>
        <w:t xml:space="preserve">ssurance </w:t>
      </w:r>
      <w:r>
        <w:rPr>
          <w:lang w:val="fr-FR"/>
        </w:rPr>
        <w:t>m</w:t>
      </w:r>
      <w:r w:rsidRPr="00D80A3F">
        <w:rPr>
          <w:lang w:val="fr-FR"/>
        </w:rPr>
        <w:t>aladie (CNAM)</w:t>
      </w:r>
    </w:p>
    <w:p w:rsidR="00414636" w:rsidRPr="00D80A3F" w:rsidRDefault="00414636" w:rsidP="009618FA">
      <w:pPr>
        <w:pStyle w:val="SingleTxtG"/>
        <w:rPr>
          <w:lang w:val="fr-FR"/>
        </w:rPr>
      </w:pPr>
      <w:r w:rsidRPr="00BA48B1">
        <w:rPr>
          <w:bCs/>
          <w:lang w:val="fr-FR"/>
        </w:rPr>
        <w:t>1</w:t>
      </w:r>
      <w:r>
        <w:rPr>
          <w:bCs/>
          <w:lang w:val="fr-FR"/>
        </w:rPr>
        <w:t>86</w:t>
      </w:r>
      <w:r w:rsidRPr="00BA48B1">
        <w:rPr>
          <w:bCs/>
          <w:lang w:val="fr-FR"/>
        </w:rPr>
        <w:t>.</w:t>
      </w:r>
      <w:r w:rsidRPr="00D80A3F">
        <w:rPr>
          <w:b/>
          <w:bCs/>
          <w:lang w:val="fr-FR"/>
        </w:rPr>
        <w:tab/>
      </w:r>
      <w:r w:rsidRPr="00D80A3F">
        <w:rPr>
          <w:lang w:val="fr-FR"/>
        </w:rPr>
        <w:t>Selon l</w:t>
      </w:r>
      <w:r w:rsidR="002B1502">
        <w:rPr>
          <w:lang w:val="fr-FR"/>
        </w:rPr>
        <w:t>’</w:t>
      </w:r>
      <w:r w:rsidRPr="00D80A3F">
        <w:rPr>
          <w:lang w:val="fr-FR"/>
        </w:rPr>
        <w:t xml:space="preserve">ordonnance </w:t>
      </w:r>
      <w:r w:rsidRPr="00BA48B1">
        <w:rPr>
          <w:rFonts w:eastAsia="MS Mincho"/>
          <w:lang w:val="fr-FR"/>
        </w:rPr>
        <w:t>n</w:t>
      </w:r>
      <w:r w:rsidRPr="00BA48B1">
        <w:rPr>
          <w:rFonts w:eastAsia="MS Mincho"/>
          <w:vertAlign w:val="superscript"/>
          <w:lang w:val="fr-FR"/>
        </w:rPr>
        <w:t>o</w:t>
      </w:r>
      <w:r w:rsidRPr="00D80A3F">
        <w:rPr>
          <w:lang w:val="fr-FR"/>
        </w:rPr>
        <w:t xml:space="preserve"> 2005-006 portant institution d</w:t>
      </w:r>
      <w:r w:rsidR="002B1502">
        <w:rPr>
          <w:lang w:val="fr-FR"/>
        </w:rPr>
        <w:t>’</w:t>
      </w:r>
      <w:r w:rsidRPr="00D80A3F">
        <w:rPr>
          <w:lang w:val="fr-FR"/>
        </w:rPr>
        <w:t>un rég</w:t>
      </w:r>
      <w:r>
        <w:rPr>
          <w:lang w:val="fr-FR"/>
        </w:rPr>
        <w:t>ime d</w:t>
      </w:r>
      <w:r w:rsidR="002B1502">
        <w:rPr>
          <w:lang w:val="fr-FR"/>
        </w:rPr>
        <w:t>’</w:t>
      </w:r>
      <w:r>
        <w:rPr>
          <w:lang w:val="fr-FR"/>
        </w:rPr>
        <w:t>assurance maladie, il est</w:t>
      </w:r>
      <w:r w:rsidRPr="00D80A3F">
        <w:rPr>
          <w:lang w:val="fr-FR"/>
        </w:rPr>
        <w:t xml:space="preserve"> institué un régime d</w:t>
      </w:r>
      <w:r w:rsidR="002B1502">
        <w:rPr>
          <w:lang w:val="fr-FR"/>
        </w:rPr>
        <w:t>’</w:t>
      </w:r>
      <w:r w:rsidRPr="00D80A3F">
        <w:rPr>
          <w:lang w:val="fr-FR"/>
        </w:rPr>
        <w:t>assurance maladie de base obligatoire fondé sur le principe contributif et sur celui de la mutualisation des risques, au profit des personnels visés</w:t>
      </w:r>
      <w:r>
        <w:rPr>
          <w:lang w:val="fr-FR"/>
        </w:rPr>
        <w:t xml:space="preserve"> </w:t>
      </w:r>
      <w:r w:rsidRPr="00D80A3F">
        <w:rPr>
          <w:lang w:val="fr-FR"/>
        </w:rPr>
        <w:t xml:space="preserve">ci-dessous, et de leurs </w:t>
      </w:r>
      <w:r w:rsidRPr="009C0DEE">
        <w:rPr>
          <w:lang w:val="fr-FR"/>
        </w:rPr>
        <w:t>ayants</w:t>
      </w:r>
      <w:r w:rsidRPr="00D80A3F">
        <w:rPr>
          <w:lang w:val="fr-FR"/>
        </w:rPr>
        <w:t xml:space="preserve"> droit.</w:t>
      </w:r>
    </w:p>
    <w:p w:rsidR="00414636" w:rsidRPr="00D80A3F" w:rsidRDefault="00414636" w:rsidP="00F82B66">
      <w:pPr>
        <w:pStyle w:val="Bullet1G"/>
        <w:rPr>
          <w:lang w:val="fr-FR"/>
        </w:rPr>
      </w:pPr>
      <w:r>
        <w:rPr>
          <w:lang w:val="fr-FR"/>
        </w:rPr>
        <w:t>Les</w:t>
      </w:r>
      <w:r w:rsidRPr="00D80A3F">
        <w:rPr>
          <w:lang w:val="fr-FR"/>
        </w:rPr>
        <w:t xml:space="preserve"> parlementaires, fonctionna</w:t>
      </w:r>
      <w:r>
        <w:rPr>
          <w:lang w:val="fr-FR"/>
        </w:rPr>
        <w:t>ires et agents de l</w:t>
      </w:r>
      <w:r w:rsidR="002B1502">
        <w:rPr>
          <w:lang w:val="fr-FR"/>
        </w:rPr>
        <w:t>’</w:t>
      </w:r>
      <w:r>
        <w:rPr>
          <w:lang w:val="fr-FR"/>
        </w:rPr>
        <w:t>É</w:t>
      </w:r>
      <w:r w:rsidRPr="00D80A3F">
        <w:rPr>
          <w:lang w:val="fr-FR"/>
        </w:rPr>
        <w:t xml:space="preserve">tat </w:t>
      </w:r>
      <w:r w:rsidRPr="00D80A3F">
        <w:rPr>
          <w:b/>
          <w:bCs/>
          <w:lang w:val="fr-FR"/>
        </w:rPr>
        <w:t>(Groupe I)</w:t>
      </w:r>
      <w:r w:rsidRPr="00D80A3F">
        <w:rPr>
          <w:lang w:val="fr-FR"/>
        </w:rPr>
        <w:t>;</w:t>
      </w:r>
    </w:p>
    <w:p w:rsidR="00414636" w:rsidRPr="00D80A3F" w:rsidRDefault="00414636" w:rsidP="00FD5621">
      <w:pPr>
        <w:pStyle w:val="Bullet1G"/>
        <w:rPr>
          <w:lang w:val="fr-FR"/>
        </w:rPr>
      </w:pPr>
      <w:r>
        <w:rPr>
          <w:lang w:val="fr-FR"/>
        </w:rPr>
        <w:t>Les</w:t>
      </w:r>
      <w:r w:rsidRPr="00D80A3F">
        <w:rPr>
          <w:lang w:val="fr-FR"/>
        </w:rPr>
        <w:t xml:space="preserve"> personnels des Forces armées, en position d</w:t>
      </w:r>
      <w:r w:rsidR="002B1502">
        <w:rPr>
          <w:lang w:val="fr-FR"/>
        </w:rPr>
        <w:t>’</w:t>
      </w:r>
      <w:r w:rsidRPr="00D80A3F">
        <w:rPr>
          <w:lang w:val="fr-FR"/>
        </w:rPr>
        <w:t xml:space="preserve">activité </w:t>
      </w:r>
      <w:r w:rsidRPr="00D80A3F">
        <w:rPr>
          <w:b/>
          <w:bCs/>
          <w:lang w:val="fr-FR"/>
        </w:rPr>
        <w:t>(Groupe II)</w:t>
      </w:r>
      <w:r w:rsidRPr="00D80A3F">
        <w:rPr>
          <w:lang w:val="fr-FR"/>
        </w:rPr>
        <w:t>;</w:t>
      </w:r>
    </w:p>
    <w:p w:rsidR="00414636" w:rsidRPr="00D80A3F" w:rsidRDefault="00414636" w:rsidP="00F82B66">
      <w:pPr>
        <w:pStyle w:val="Bullet1G"/>
        <w:rPr>
          <w:lang w:val="fr-FR"/>
        </w:rPr>
      </w:pPr>
      <w:r>
        <w:rPr>
          <w:lang w:val="fr-FR"/>
        </w:rPr>
        <w:t>Les</w:t>
      </w:r>
      <w:r w:rsidRPr="00D80A3F">
        <w:rPr>
          <w:lang w:val="fr-FR"/>
        </w:rPr>
        <w:t xml:space="preserve"> titulaires d</w:t>
      </w:r>
      <w:r w:rsidR="002B1502">
        <w:rPr>
          <w:lang w:val="fr-FR"/>
        </w:rPr>
        <w:t>’</w:t>
      </w:r>
      <w:r>
        <w:rPr>
          <w:lang w:val="fr-FR"/>
        </w:rPr>
        <w:t>un</w:t>
      </w:r>
      <w:r w:rsidRPr="00D80A3F">
        <w:rPr>
          <w:lang w:val="fr-FR"/>
        </w:rPr>
        <w:t xml:space="preserve">e pension de retraite de parlementaire, et </w:t>
      </w:r>
      <w:r>
        <w:rPr>
          <w:lang w:val="fr-FR"/>
        </w:rPr>
        <w:t>les</w:t>
      </w:r>
      <w:r w:rsidRPr="00D80A3F">
        <w:rPr>
          <w:lang w:val="fr-FR"/>
        </w:rPr>
        <w:t xml:space="preserve"> titulaires</w:t>
      </w:r>
      <w:r>
        <w:rPr>
          <w:lang w:val="fr-FR"/>
        </w:rPr>
        <w:br/>
      </w:r>
      <w:r w:rsidRPr="00D80A3F">
        <w:rPr>
          <w:lang w:val="fr-FR"/>
        </w:rPr>
        <w:t>d</w:t>
      </w:r>
      <w:r w:rsidR="002B1502">
        <w:rPr>
          <w:lang w:val="fr-FR"/>
        </w:rPr>
        <w:t>’</w:t>
      </w:r>
      <w:r>
        <w:rPr>
          <w:lang w:val="fr-FR"/>
        </w:rPr>
        <w:t>un</w:t>
      </w:r>
      <w:r w:rsidRPr="00D80A3F">
        <w:rPr>
          <w:lang w:val="fr-FR"/>
        </w:rPr>
        <w:t>e pension de retraite civile ou militaire issus des groupes I et II</w:t>
      </w:r>
      <w:r>
        <w:rPr>
          <w:lang w:val="fr-FR"/>
        </w:rPr>
        <w:br/>
      </w:r>
      <w:r w:rsidRPr="00D80A3F">
        <w:rPr>
          <w:b/>
          <w:bCs/>
          <w:lang w:val="fr-FR"/>
        </w:rPr>
        <w:t>(Groupe III)</w:t>
      </w:r>
      <w:r w:rsidRPr="00D80A3F">
        <w:rPr>
          <w:lang w:val="fr-FR"/>
        </w:rPr>
        <w:t>.</w:t>
      </w:r>
    </w:p>
    <w:p w:rsidR="00414636" w:rsidRPr="00D80A3F" w:rsidRDefault="00414636" w:rsidP="009618FA">
      <w:pPr>
        <w:pStyle w:val="SingleTxtG"/>
        <w:rPr>
          <w:lang w:val="fr-FR"/>
        </w:rPr>
      </w:pPr>
      <w:r>
        <w:rPr>
          <w:lang w:val="fr-FR"/>
        </w:rPr>
        <w:t>187.</w:t>
      </w:r>
      <w:r>
        <w:rPr>
          <w:lang w:val="fr-FR"/>
        </w:rPr>
        <w:tab/>
      </w:r>
      <w:r w:rsidRPr="00D80A3F">
        <w:rPr>
          <w:lang w:val="fr-FR"/>
        </w:rPr>
        <w:t>Bénéficient du régime d</w:t>
      </w:r>
      <w:r w:rsidR="002B1502">
        <w:rPr>
          <w:lang w:val="fr-FR"/>
        </w:rPr>
        <w:t>’</w:t>
      </w:r>
      <w:r w:rsidRPr="00D80A3F">
        <w:rPr>
          <w:lang w:val="fr-FR"/>
        </w:rPr>
        <w:t>assurance maladie:</w:t>
      </w:r>
    </w:p>
    <w:p w:rsidR="00414636" w:rsidRPr="00D80A3F" w:rsidRDefault="00414636" w:rsidP="009618FA">
      <w:pPr>
        <w:pStyle w:val="Bullet1G"/>
        <w:rPr>
          <w:lang w:val="fr-FR"/>
        </w:rPr>
      </w:pPr>
      <w:r>
        <w:rPr>
          <w:lang w:val="fr-FR"/>
        </w:rPr>
        <w:t>L</w:t>
      </w:r>
      <w:r w:rsidR="002B1502">
        <w:rPr>
          <w:lang w:val="fr-FR"/>
        </w:rPr>
        <w:t>’</w:t>
      </w:r>
      <w:r w:rsidRPr="00D80A3F">
        <w:rPr>
          <w:lang w:val="fr-FR"/>
        </w:rPr>
        <w:t>assuré social;</w:t>
      </w:r>
    </w:p>
    <w:p w:rsidR="00414636" w:rsidRPr="00D80A3F" w:rsidRDefault="00414636" w:rsidP="009618FA">
      <w:pPr>
        <w:pStyle w:val="Bullet1G"/>
        <w:rPr>
          <w:lang w:val="fr-FR"/>
        </w:rPr>
      </w:pPr>
      <w:r>
        <w:rPr>
          <w:lang w:val="fr-FR"/>
        </w:rPr>
        <w:t>L</w:t>
      </w:r>
      <w:r w:rsidRPr="00D80A3F">
        <w:rPr>
          <w:lang w:val="fr-FR"/>
        </w:rPr>
        <w:t>e conjoint de l</w:t>
      </w:r>
      <w:r w:rsidR="002B1502">
        <w:rPr>
          <w:lang w:val="fr-FR"/>
        </w:rPr>
        <w:t>’</w:t>
      </w:r>
      <w:r w:rsidRPr="00D80A3F">
        <w:rPr>
          <w:lang w:val="fr-FR"/>
        </w:rPr>
        <w:t>assuré;</w:t>
      </w:r>
    </w:p>
    <w:p w:rsidR="00414636" w:rsidRPr="00D80A3F" w:rsidRDefault="00414636" w:rsidP="009618FA">
      <w:pPr>
        <w:pStyle w:val="Bullet1G"/>
        <w:rPr>
          <w:lang w:val="fr-FR"/>
        </w:rPr>
      </w:pPr>
      <w:r>
        <w:rPr>
          <w:lang w:val="fr-FR"/>
        </w:rPr>
        <w:t>L</w:t>
      </w:r>
      <w:r w:rsidRPr="00D80A3F">
        <w:rPr>
          <w:lang w:val="fr-FR"/>
        </w:rPr>
        <w:t>es enfants de l</w:t>
      </w:r>
      <w:r w:rsidR="002B1502">
        <w:rPr>
          <w:lang w:val="fr-FR"/>
        </w:rPr>
        <w:t>’</w:t>
      </w:r>
      <w:r w:rsidRPr="00D80A3F">
        <w:rPr>
          <w:lang w:val="fr-FR"/>
        </w:rPr>
        <w:t>assuré, âgés de 21 ans au plus;</w:t>
      </w:r>
    </w:p>
    <w:p w:rsidR="00414636" w:rsidRPr="00D80A3F" w:rsidRDefault="00414636" w:rsidP="009618FA">
      <w:pPr>
        <w:pStyle w:val="Bullet1G"/>
        <w:rPr>
          <w:lang w:val="fr-FR"/>
        </w:rPr>
      </w:pPr>
      <w:r>
        <w:rPr>
          <w:lang w:val="fr-FR"/>
        </w:rPr>
        <w:t>L</w:t>
      </w:r>
      <w:r w:rsidRPr="00D80A3F">
        <w:rPr>
          <w:lang w:val="fr-FR"/>
        </w:rPr>
        <w:t>es enfants de l</w:t>
      </w:r>
      <w:r w:rsidR="002B1502">
        <w:rPr>
          <w:lang w:val="fr-FR"/>
        </w:rPr>
        <w:t>’</w:t>
      </w:r>
      <w:r w:rsidRPr="00D80A3F">
        <w:rPr>
          <w:lang w:val="fr-FR"/>
        </w:rPr>
        <w:t>assuré, sans limite d</w:t>
      </w:r>
      <w:r w:rsidR="002B1502">
        <w:rPr>
          <w:lang w:val="fr-FR"/>
        </w:rPr>
        <w:t>’</w:t>
      </w:r>
      <w:r w:rsidRPr="00D80A3F">
        <w:rPr>
          <w:lang w:val="fr-FR"/>
        </w:rPr>
        <w:t>âge, atteints d</w:t>
      </w:r>
      <w:r w:rsidR="002B1502">
        <w:rPr>
          <w:lang w:val="fr-FR"/>
        </w:rPr>
        <w:t>’</w:t>
      </w:r>
      <w:r w:rsidRPr="00D80A3F">
        <w:rPr>
          <w:lang w:val="fr-FR"/>
        </w:rPr>
        <w:t>un handicap physique les empêchant d</w:t>
      </w:r>
      <w:r w:rsidR="002B1502">
        <w:rPr>
          <w:lang w:val="fr-FR"/>
        </w:rPr>
        <w:t>’</w:t>
      </w:r>
      <w:r w:rsidRPr="00D80A3F">
        <w:rPr>
          <w:lang w:val="fr-FR"/>
        </w:rPr>
        <w:t>exercer une activité rémunérée.</w:t>
      </w:r>
    </w:p>
    <w:p w:rsidR="00414636" w:rsidRPr="00D80A3F" w:rsidRDefault="00414636" w:rsidP="009618FA">
      <w:pPr>
        <w:pStyle w:val="H23G"/>
        <w:outlineLvl w:val="0"/>
        <w:rPr>
          <w:lang w:val="fr-FR"/>
        </w:rPr>
      </w:pPr>
      <w:r>
        <w:rPr>
          <w:lang w:val="fr-FR"/>
        </w:rPr>
        <w:tab/>
      </w:r>
      <w:r>
        <w:rPr>
          <w:lang w:val="fr-FR"/>
        </w:rPr>
        <w:tab/>
      </w:r>
      <w:r w:rsidRPr="00D80A3F">
        <w:rPr>
          <w:lang w:val="fr-FR"/>
        </w:rPr>
        <w:t>Prestations garanties</w:t>
      </w:r>
    </w:p>
    <w:p w:rsidR="00414636" w:rsidRDefault="00414636" w:rsidP="009618FA">
      <w:pPr>
        <w:pStyle w:val="SingleTxtG"/>
        <w:rPr>
          <w:lang w:val="fr-FR"/>
        </w:rPr>
      </w:pPr>
      <w:r w:rsidRPr="007F520A">
        <w:rPr>
          <w:bCs/>
          <w:lang w:val="fr-FR"/>
        </w:rPr>
        <w:t>1</w:t>
      </w:r>
      <w:r>
        <w:rPr>
          <w:bCs/>
          <w:lang w:val="fr-FR"/>
        </w:rPr>
        <w:t>88</w:t>
      </w:r>
      <w:r w:rsidRPr="007F520A">
        <w:rPr>
          <w:bCs/>
          <w:lang w:val="fr-FR"/>
        </w:rPr>
        <w:t>.</w:t>
      </w:r>
      <w:r w:rsidRPr="00D80A3F">
        <w:rPr>
          <w:b/>
          <w:bCs/>
          <w:lang w:val="fr-FR"/>
        </w:rPr>
        <w:tab/>
      </w:r>
      <w:r w:rsidRPr="00D80A3F">
        <w:rPr>
          <w:lang w:val="fr-FR"/>
        </w:rPr>
        <w:t>Le régime d</w:t>
      </w:r>
      <w:r w:rsidR="002B1502">
        <w:rPr>
          <w:lang w:val="fr-FR"/>
        </w:rPr>
        <w:t>’</w:t>
      </w:r>
      <w:r w:rsidRPr="00D80A3F">
        <w:rPr>
          <w:lang w:val="fr-FR"/>
        </w:rPr>
        <w:t xml:space="preserve">assurance maladie de base garantit </w:t>
      </w:r>
      <w:r>
        <w:rPr>
          <w:lang w:val="fr-FR"/>
        </w:rPr>
        <w:t>aux</w:t>
      </w:r>
      <w:r w:rsidRPr="00D80A3F">
        <w:rPr>
          <w:lang w:val="fr-FR"/>
        </w:rPr>
        <w:t xml:space="preserve"> personnes mentionnées</w:t>
      </w:r>
      <w:r>
        <w:rPr>
          <w:lang w:val="fr-FR"/>
        </w:rPr>
        <w:t xml:space="preserve"> </w:t>
      </w:r>
      <w:r w:rsidRPr="00D80A3F">
        <w:rPr>
          <w:lang w:val="fr-FR"/>
        </w:rPr>
        <w:t xml:space="preserve">ci-dessus la couverture des risques et frais de soins de santé inhérents à la maladie ou </w:t>
      </w:r>
      <w:r>
        <w:rPr>
          <w:lang w:val="fr-FR"/>
        </w:rPr>
        <w:t xml:space="preserve">à </w:t>
      </w:r>
      <w:r w:rsidRPr="00D80A3F">
        <w:rPr>
          <w:lang w:val="fr-FR"/>
        </w:rPr>
        <w:t>l</w:t>
      </w:r>
      <w:r w:rsidR="002B1502">
        <w:rPr>
          <w:lang w:val="fr-FR"/>
        </w:rPr>
        <w:t>’</w:t>
      </w:r>
      <w:r w:rsidRPr="00D80A3F">
        <w:rPr>
          <w:lang w:val="fr-FR"/>
        </w:rPr>
        <w:t>accident, à la maternité et à la réhabilitation physique et fonctionnelle.</w:t>
      </w:r>
      <w:r>
        <w:rPr>
          <w:lang w:val="fr-FR"/>
        </w:rPr>
        <w:t xml:space="preserve"> </w:t>
      </w:r>
      <w:r w:rsidRPr="00D80A3F">
        <w:rPr>
          <w:lang w:val="fr-FR"/>
        </w:rPr>
        <w:t xml:space="preserve">Les risques liés aux accidents du travail et </w:t>
      </w:r>
      <w:r>
        <w:rPr>
          <w:lang w:val="fr-FR"/>
        </w:rPr>
        <w:t xml:space="preserve">aux </w:t>
      </w:r>
      <w:r w:rsidRPr="00D80A3F">
        <w:rPr>
          <w:lang w:val="fr-FR"/>
        </w:rPr>
        <w:t>maladies professionnelles demeurent régis par la législation et la réglementation les concernant.</w:t>
      </w:r>
      <w:r>
        <w:rPr>
          <w:lang w:val="fr-FR"/>
        </w:rPr>
        <w:t xml:space="preserve"> </w:t>
      </w:r>
    </w:p>
    <w:p w:rsidR="00414636" w:rsidRPr="00D80A3F" w:rsidRDefault="00414636" w:rsidP="009618FA">
      <w:pPr>
        <w:pStyle w:val="SingleTxtG"/>
        <w:rPr>
          <w:lang w:val="fr-FR"/>
        </w:rPr>
      </w:pPr>
      <w:r>
        <w:rPr>
          <w:lang w:val="fr-FR"/>
        </w:rPr>
        <w:t>189.</w:t>
      </w:r>
      <w:r>
        <w:rPr>
          <w:lang w:val="fr-FR"/>
        </w:rPr>
        <w:tab/>
      </w:r>
      <w:r w:rsidRPr="00D80A3F">
        <w:rPr>
          <w:lang w:val="fr-FR"/>
        </w:rPr>
        <w:t>L</w:t>
      </w:r>
      <w:r w:rsidR="002B1502">
        <w:rPr>
          <w:lang w:val="fr-FR"/>
        </w:rPr>
        <w:t>’</w:t>
      </w:r>
      <w:r w:rsidRPr="00D80A3F">
        <w:rPr>
          <w:lang w:val="fr-FR"/>
        </w:rPr>
        <w:t>assurance maladie obligatoire donne droit au remboursement ou à la prise en charge directe des frais de soins préventifs</w:t>
      </w:r>
      <w:r>
        <w:rPr>
          <w:lang w:val="fr-FR"/>
        </w:rPr>
        <w:t xml:space="preserve"> et</w:t>
      </w:r>
      <w:r w:rsidRPr="00D80A3F">
        <w:rPr>
          <w:lang w:val="fr-FR"/>
        </w:rPr>
        <w:t xml:space="preserve"> curatifs </w:t>
      </w:r>
      <w:r>
        <w:rPr>
          <w:lang w:val="fr-FR"/>
        </w:rPr>
        <w:t>ainsi que</w:t>
      </w:r>
      <w:r w:rsidRPr="00D80A3F">
        <w:rPr>
          <w:lang w:val="fr-FR"/>
        </w:rPr>
        <w:t xml:space="preserve"> </w:t>
      </w:r>
      <w:r>
        <w:rPr>
          <w:lang w:val="fr-FR"/>
        </w:rPr>
        <w:t xml:space="preserve">des frais </w:t>
      </w:r>
      <w:r w:rsidRPr="00D80A3F">
        <w:rPr>
          <w:lang w:val="fr-FR"/>
        </w:rPr>
        <w:t>de réhabilitation médicalement requis par l</w:t>
      </w:r>
      <w:r w:rsidR="002B1502">
        <w:rPr>
          <w:lang w:val="fr-FR"/>
        </w:rPr>
        <w:t>’</w:t>
      </w:r>
      <w:r w:rsidRPr="00D80A3F">
        <w:rPr>
          <w:lang w:val="fr-FR"/>
        </w:rPr>
        <w:t xml:space="preserve">état de santé du bénéficiaire et </w:t>
      </w:r>
      <w:r w:rsidRPr="00660990">
        <w:rPr>
          <w:lang w:val="fr-FR"/>
        </w:rPr>
        <w:t>afférents</w:t>
      </w:r>
      <w:r w:rsidRPr="00D80A3F">
        <w:rPr>
          <w:lang w:val="fr-FR"/>
        </w:rPr>
        <w:t xml:space="preserve"> aux prestations suivantes:</w:t>
      </w:r>
    </w:p>
    <w:p w:rsidR="00414636" w:rsidRPr="00D80A3F" w:rsidRDefault="00414636" w:rsidP="009618FA">
      <w:pPr>
        <w:pStyle w:val="Bullet1G"/>
        <w:rPr>
          <w:lang w:val="fr-FR"/>
        </w:rPr>
      </w:pPr>
      <w:r w:rsidRPr="00D80A3F">
        <w:rPr>
          <w:lang w:val="fr-FR"/>
        </w:rPr>
        <w:t>Les soins ambulatoires: prévention, consultation, traitement et services auxiliaires;</w:t>
      </w:r>
    </w:p>
    <w:p w:rsidR="00414636" w:rsidRPr="00D80A3F" w:rsidRDefault="00414636" w:rsidP="00F82B66">
      <w:pPr>
        <w:pStyle w:val="Bullet1G"/>
        <w:rPr>
          <w:lang w:val="fr-FR"/>
        </w:rPr>
      </w:pPr>
      <w:r w:rsidRPr="00D80A3F">
        <w:rPr>
          <w:lang w:val="fr-FR"/>
        </w:rPr>
        <w:t>Les soins hospitaliers: consultation, chirurgie, traitements non chirurgicaux</w:t>
      </w:r>
      <w:r>
        <w:rPr>
          <w:lang w:val="fr-FR"/>
        </w:rPr>
        <w:t xml:space="preserve"> et </w:t>
      </w:r>
      <w:r w:rsidRPr="00D80A3F">
        <w:rPr>
          <w:lang w:val="fr-FR"/>
        </w:rPr>
        <w:t>médicaments pendant le séjour hospitalier;</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Les médicaments listés;</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Les évacuation</w:t>
      </w:r>
      <w:r>
        <w:rPr>
          <w:lang w:val="fr-FR"/>
        </w:rPr>
        <w:t>s pour soins nécessaires listés.</w:t>
      </w:r>
    </w:p>
    <w:p w:rsidR="00414636" w:rsidRPr="00D80A3F" w:rsidRDefault="00414636" w:rsidP="009618FA">
      <w:pPr>
        <w:pStyle w:val="SingleTxtG"/>
        <w:rPr>
          <w:lang w:val="fr-FR"/>
        </w:rPr>
      </w:pPr>
      <w:r>
        <w:rPr>
          <w:lang w:val="fr-FR"/>
        </w:rPr>
        <w:t>190.</w:t>
      </w:r>
      <w:r>
        <w:rPr>
          <w:lang w:val="fr-FR"/>
        </w:rPr>
        <w:tab/>
      </w:r>
      <w:r w:rsidRPr="00D80A3F">
        <w:rPr>
          <w:lang w:val="fr-FR"/>
        </w:rPr>
        <w:t>Sont exclues du champ des prestations garanties par le régime d</w:t>
      </w:r>
      <w:r w:rsidR="002B1502">
        <w:rPr>
          <w:lang w:val="fr-FR"/>
        </w:rPr>
        <w:t>’</w:t>
      </w:r>
      <w:r w:rsidRPr="00D80A3F">
        <w:rPr>
          <w:lang w:val="fr-FR"/>
        </w:rPr>
        <w:t>assurance maladie de base les interventions de chirurgie esthétique, les cures thermales, l</w:t>
      </w:r>
      <w:r w:rsidR="002B1502">
        <w:rPr>
          <w:lang w:val="fr-FR"/>
        </w:rPr>
        <w:t>’</w:t>
      </w:r>
      <w:r w:rsidRPr="00D80A3F">
        <w:rPr>
          <w:lang w:val="fr-FR"/>
        </w:rPr>
        <w:t xml:space="preserve">acupuncture et, en général, les prestations dispensées dans le cadre de la médecine dite douce ou traditionnelle. </w:t>
      </w:r>
    </w:p>
    <w:p w:rsidR="00414636" w:rsidRPr="00D80A3F" w:rsidRDefault="00414636" w:rsidP="009618FA">
      <w:pPr>
        <w:pStyle w:val="H23G"/>
        <w:outlineLvl w:val="0"/>
        <w:rPr>
          <w:lang w:val="fr-FR"/>
        </w:rPr>
      </w:pPr>
      <w:r>
        <w:rPr>
          <w:lang w:val="fr-FR"/>
        </w:rPr>
        <w:tab/>
      </w:r>
      <w:r>
        <w:rPr>
          <w:lang w:val="fr-FR"/>
        </w:rPr>
        <w:tab/>
      </w:r>
      <w:r w:rsidRPr="00D80A3F">
        <w:rPr>
          <w:lang w:val="fr-FR"/>
        </w:rPr>
        <w:t>Conditions et modalités de remboursement ou de prise en charge</w:t>
      </w:r>
    </w:p>
    <w:p w:rsidR="00414636" w:rsidRPr="00D80A3F" w:rsidRDefault="00414636" w:rsidP="009618FA">
      <w:pPr>
        <w:pStyle w:val="SingleTxtG"/>
        <w:rPr>
          <w:lang w:val="fr-FR"/>
        </w:rPr>
      </w:pPr>
      <w:r w:rsidRPr="007F520A">
        <w:rPr>
          <w:bCs/>
          <w:lang w:val="fr-FR"/>
        </w:rPr>
        <w:t>1</w:t>
      </w:r>
      <w:r>
        <w:rPr>
          <w:bCs/>
          <w:lang w:val="fr-FR"/>
        </w:rPr>
        <w:t>91</w:t>
      </w:r>
      <w:r w:rsidRPr="007F520A">
        <w:rPr>
          <w:bCs/>
          <w:lang w:val="fr-FR"/>
        </w:rPr>
        <w:t>.</w:t>
      </w:r>
      <w:r w:rsidRPr="00D80A3F">
        <w:rPr>
          <w:b/>
          <w:bCs/>
          <w:lang w:val="fr-FR"/>
        </w:rPr>
        <w:tab/>
      </w:r>
      <w:r w:rsidRPr="00D80A3F">
        <w:rPr>
          <w:lang w:val="fr-FR"/>
        </w:rPr>
        <w:t>Le régime d</w:t>
      </w:r>
      <w:r w:rsidR="002B1502">
        <w:rPr>
          <w:lang w:val="fr-FR"/>
        </w:rPr>
        <w:t>’</w:t>
      </w:r>
      <w:r w:rsidRPr="00D80A3F">
        <w:rPr>
          <w:lang w:val="fr-FR"/>
        </w:rPr>
        <w:t>assurance maladie prévu par la présente ordonnance garantit le remboursement ou la prise en charge directe de tout ou partie des frais de soins par l</w:t>
      </w:r>
      <w:r w:rsidR="002B1502">
        <w:rPr>
          <w:lang w:val="fr-FR"/>
        </w:rPr>
        <w:t>’</w:t>
      </w:r>
      <w:r w:rsidRPr="00D80A3F">
        <w:rPr>
          <w:lang w:val="fr-FR"/>
        </w:rPr>
        <w:t>organisme gestionnaire, l</w:t>
      </w:r>
      <w:r w:rsidR="002B1502">
        <w:rPr>
          <w:lang w:val="fr-FR"/>
        </w:rPr>
        <w:t>’</w:t>
      </w:r>
      <w:r w:rsidRPr="00D80A3F">
        <w:rPr>
          <w:lang w:val="fr-FR"/>
        </w:rPr>
        <w:t>autre partie restant à la charge de l</w:t>
      </w:r>
      <w:r w:rsidR="002B1502">
        <w:rPr>
          <w:lang w:val="fr-FR"/>
        </w:rPr>
        <w:t>’</w:t>
      </w:r>
      <w:r w:rsidRPr="00D80A3F">
        <w:rPr>
          <w:lang w:val="fr-FR"/>
        </w:rPr>
        <w:t>assuré. Celui-ci conserve la liberté de souscrire un régime complémentaire d</w:t>
      </w:r>
      <w:r w:rsidR="002B1502">
        <w:rPr>
          <w:lang w:val="fr-FR"/>
        </w:rPr>
        <w:t>’</w:t>
      </w:r>
      <w:r w:rsidRPr="00D80A3F">
        <w:rPr>
          <w:lang w:val="fr-FR"/>
        </w:rPr>
        <w:t>assurance maladie, en vue de couvrir les frais restant à sa charge.</w:t>
      </w:r>
    </w:p>
    <w:p w:rsidR="00414636" w:rsidRPr="00D80A3F" w:rsidRDefault="00414636" w:rsidP="009618FA">
      <w:pPr>
        <w:pStyle w:val="SingleTxtG"/>
        <w:rPr>
          <w:lang w:val="fr-FR"/>
        </w:rPr>
      </w:pPr>
      <w:r w:rsidRPr="007F520A">
        <w:rPr>
          <w:bCs/>
          <w:lang w:val="fr-FR"/>
        </w:rPr>
        <w:t>1</w:t>
      </w:r>
      <w:r>
        <w:rPr>
          <w:bCs/>
          <w:lang w:val="fr-FR"/>
        </w:rPr>
        <w:t>92</w:t>
      </w:r>
      <w:r w:rsidRPr="007F520A">
        <w:rPr>
          <w:bCs/>
          <w:lang w:val="fr-FR"/>
        </w:rPr>
        <w:t>.</w:t>
      </w:r>
      <w:r w:rsidRPr="00D80A3F">
        <w:rPr>
          <w:b/>
          <w:bCs/>
          <w:lang w:val="fr-FR"/>
        </w:rPr>
        <w:tab/>
      </w:r>
      <w:r w:rsidRPr="00D80A3F">
        <w:rPr>
          <w:lang w:val="fr-FR"/>
        </w:rPr>
        <w:t>Toutefois, en cas de maladie grave ou invalidante nécessitant des soins de longue durée ou en cas de soins particulièrement onéreux, la part restant à la charge de l</w:t>
      </w:r>
      <w:r w:rsidR="002B1502">
        <w:rPr>
          <w:lang w:val="fr-FR"/>
        </w:rPr>
        <w:t>’</w:t>
      </w:r>
      <w:r w:rsidRPr="00D80A3F">
        <w:rPr>
          <w:lang w:val="fr-FR"/>
        </w:rPr>
        <w:t>assuré fait l</w:t>
      </w:r>
      <w:r w:rsidR="002B1502">
        <w:rPr>
          <w:lang w:val="fr-FR"/>
        </w:rPr>
        <w:t>’</w:t>
      </w:r>
      <w:r w:rsidRPr="00D80A3F">
        <w:rPr>
          <w:lang w:val="fr-FR"/>
        </w:rPr>
        <w:t>objet d</w:t>
      </w:r>
      <w:r w:rsidR="002B1502">
        <w:rPr>
          <w:lang w:val="fr-FR"/>
        </w:rPr>
        <w:t>’</w:t>
      </w:r>
      <w:r w:rsidRPr="00D80A3F">
        <w:rPr>
          <w:lang w:val="fr-FR"/>
        </w:rPr>
        <w:t>une exonération totale ou partielle.</w:t>
      </w:r>
    </w:p>
    <w:p w:rsidR="00414636" w:rsidRPr="00D80A3F" w:rsidRDefault="00414636" w:rsidP="009618FA">
      <w:pPr>
        <w:pStyle w:val="SingleTxtG"/>
        <w:rPr>
          <w:lang w:val="fr-FR"/>
        </w:rPr>
      </w:pPr>
      <w:r w:rsidRPr="007F520A">
        <w:rPr>
          <w:bCs/>
          <w:lang w:val="fr-FR"/>
        </w:rPr>
        <w:t>1</w:t>
      </w:r>
      <w:r>
        <w:rPr>
          <w:bCs/>
          <w:lang w:val="fr-FR"/>
        </w:rPr>
        <w:t>93</w:t>
      </w:r>
      <w:r w:rsidRPr="007F520A">
        <w:rPr>
          <w:bCs/>
          <w:lang w:val="fr-FR"/>
        </w:rPr>
        <w:t>.</w:t>
      </w:r>
      <w:r w:rsidRPr="00D80A3F">
        <w:rPr>
          <w:b/>
          <w:bCs/>
          <w:lang w:val="fr-FR"/>
        </w:rPr>
        <w:tab/>
      </w:r>
      <w:r w:rsidRPr="00D80A3F">
        <w:rPr>
          <w:lang w:val="fr-FR"/>
        </w:rPr>
        <w:t xml:space="preserve">La liste des maladies donnant droit à exonération et les conditions dans lesquelles cette exonération est accordée sont fixées par arrêté conjoint des ministres chargés des </w:t>
      </w:r>
      <w:r>
        <w:rPr>
          <w:lang w:val="fr-FR"/>
        </w:rPr>
        <w:t>f</w:t>
      </w:r>
      <w:r w:rsidRPr="00D80A3F">
        <w:rPr>
          <w:lang w:val="fr-FR"/>
        </w:rPr>
        <w:t xml:space="preserve">inances, de la </w:t>
      </w:r>
      <w:r>
        <w:rPr>
          <w:lang w:val="fr-FR"/>
        </w:rPr>
        <w:t>s</w:t>
      </w:r>
      <w:r w:rsidRPr="00D80A3F">
        <w:rPr>
          <w:lang w:val="fr-FR"/>
        </w:rPr>
        <w:t xml:space="preserve">anté, de la </w:t>
      </w:r>
      <w:r>
        <w:rPr>
          <w:lang w:val="fr-FR"/>
        </w:rPr>
        <w:t>f</w:t>
      </w:r>
      <w:r w:rsidRPr="00D80A3F">
        <w:rPr>
          <w:lang w:val="fr-FR"/>
        </w:rPr>
        <w:t xml:space="preserve">onction </w:t>
      </w:r>
      <w:r>
        <w:rPr>
          <w:lang w:val="fr-FR"/>
        </w:rPr>
        <w:t>p</w:t>
      </w:r>
      <w:r w:rsidRPr="00D80A3F">
        <w:rPr>
          <w:lang w:val="fr-FR"/>
        </w:rPr>
        <w:t xml:space="preserve">ublique et de la </w:t>
      </w:r>
      <w:r>
        <w:rPr>
          <w:lang w:val="fr-FR"/>
        </w:rPr>
        <w:t>d</w:t>
      </w:r>
      <w:r w:rsidRPr="00D80A3F">
        <w:rPr>
          <w:lang w:val="fr-FR"/>
        </w:rPr>
        <w:t xml:space="preserve">éfense </w:t>
      </w:r>
      <w:r>
        <w:rPr>
          <w:lang w:val="fr-FR"/>
        </w:rPr>
        <w:t>n</w:t>
      </w:r>
      <w:r w:rsidRPr="00D80A3F">
        <w:rPr>
          <w:lang w:val="fr-FR"/>
        </w:rPr>
        <w:t>ationale.</w:t>
      </w:r>
    </w:p>
    <w:p w:rsidR="00414636" w:rsidRPr="00D80A3F" w:rsidRDefault="00414636" w:rsidP="009618FA">
      <w:pPr>
        <w:pStyle w:val="SingleTxtG"/>
        <w:rPr>
          <w:lang w:val="fr-FR"/>
        </w:rPr>
      </w:pPr>
      <w:r w:rsidRPr="007F520A">
        <w:rPr>
          <w:bCs/>
          <w:lang w:val="fr-FR"/>
        </w:rPr>
        <w:t>1</w:t>
      </w:r>
      <w:r>
        <w:rPr>
          <w:bCs/>
          <w:lang w:val="fr-FR"/>
        </w:rPr>
        <w:t>94</w:t>
      </w:r>
      <w:r w:rsidRPr="007F520A">
        <w:rPr>
          <w:bCs/>
          <w:lang w:val="fr-FR"/>
        </w:rPr>
        <w:t>.</w:t>
      </w:r>
      <w:r w:rsidRPr="00D80A3F">
        <w:rPr>
          <w:b/>
          <w:bCs/>
          <w:lang w:val="fr-FR"/>
        </w:rPr>
        <w:tab/>
      </w:r>
      <w:r w:rsidRPr="00D80A3F">
        <w:rPr>
          <w:lang w:val="fr-FR"/>
        </w:rPr>
        <w:t>Le remboursement ou la prise en charge des frais engagés par les bénéficiaires de l</w:t>
      </w:r>
      <w:r w:rsidR="002B1502">
        <w:rPr>
          <w:lang w:val="fr-FR"/>
        </w:rPr>
        <w:t>’</w:t>
      </w:r>
      <w:r w:rsidRPr="00D80A3F">
        <w:rPr>
          <w:lang w:val="fr-FR"/>
        </w:rPr>
        <w:t>organisme gestionnaire est effectué:</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t>À l</w:t>
      </w:r>
      <w:r w:rsidR="002B1502">
        <w:rPr>
          <w:lang w:val="fr-FR"/>
        </w:rPr>
        <w:t>’</w:t>
      </w:r>
      <w:r w:rsidRPr="00D80A3F">
        <w:rPr>
          <w:lang w:val="fr-FR"/>
        </w:rPr>
        <w:t xml:space="preserve">acte, sur la base des nomenclatures des actes professionnels fixées par arrêté du ministre chargé de la </w:t>
      </w:r>
      <w:r>
        <w:rPr>
          <w:lang w:val="fr-FR"/>
        </w:rPr>
        <w:t>s</w:t>
      </w:r>
      <w:r w:rsidRPr="00D80A3F">
        <w:rPr>
          <w:lang w:val="fr-FR"/>
        </w:rPr>
        <w:t>anté;</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r>
      <w:r>
        <w:rPr>
          <w:lang w:val="fr-FR"/>
        </w:rPr>
        <w:t>S</w:t>
      </w:r>
      <w:r w:rsidRPr="00D80A3F">
        <w:rPr>
          <w:lang w:val="fr-FR"/>
        </w:rPr>
        <w:t>ous forme de forfait, par pathologie ou par groupe homogène de maladies;</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r>
      <w:r>
        <w:rPr>
          <w:lang w:val="fr-FR"/>
        </w:rPr>
        <w:t>S</w:t>
      </w:r>
      <w:r w:rsidRPr="00D80A3F">
        <w:rPr>
          <w:lang w:val="fr-FR"/>
        </w:rPr>
        <w:t>ous forme de dotation globale ou de prépaiement;</w:t>
      </w:r>
    </w:p>
    <w:p w:rsidR="00414636" w:rsidRPr="00D80A3F" w:rsidRDefault="00414636" w:rsidP="00F82B66">
      <w:pPr>
        <w:pStyle w:val="Bullet1G"/>
        <w:numPr>
          <w:ilvl w:val="0"/>
          <w:numId w:val="0"/>
        </w:numPr>
        <w:tabs>
          <w:tab w:val="left" w:pos="1701"/>
        </w:tabs>
        <w:ind w:left="1701" w:hanging="170"/>
        <w:rPr>
          <w:lang w:val="fr-FR"/>
        </w:rPr>
      </w:pPr>
      <w:r w:rsidRPr="00D80A3F">
        <w:rPr>
          <w:lang w:val="fr-FR"/>
        </w:rPr>
        <w:t>•</w:t>
      </w:r>
      <w:r w:rsidRPr="00D80A3F">
        <w:rPr>
          <w:lang w:val="fr-FR"/>
        </w:rPr>
        <w:tab/>
      </w:r>
      <w:r>
        <w:rPr>
          <w:lang w:val="fr-FR"/>
        </w:rPr>
        <w:t>S</w:t>
      </w:r>
      <w:r w:rsidRPr="00D80A3F">
        <w:rPr>
          <w:lang w:val="fr-FR"/>
        </w:rPr>
        <w:t xml:space="preserve">ous </w:t>
      </w:r>
      <w:r>
        <w:rPr>
          <w:lang w:val="fr-FR"/>
        </w:rPr>
        <w:t xml:space="preserve">forme de </w:t>
      </w:r>
      <w:r w:rsidRPr="00C8224E">
        <w:rPr>
          <w:lang w:val="fr-FR"/>
        </w:rPr>
        <w:t>capitation</w:t>
      </w:r>
      <w:r>
        <w:rPr>
          <w:lang w:val="fr-FR"/>
        </w:rPr>
        <w:t>.</w:t>
      </w:r>
    </w:p>
    <w:p w:rsidR="00414636" w:rsidRPr="007F520A" w:rsidRDefault="00414636" w:rsidP="009618FA">
      <w:pPr>
        <w:pStyle w:val="SingleTxtG"/>
        <w:rPr>
          <w:lang w:val="fr-FR"/>
        </w:rPr>
      </w:pPr>
      <w:r w:rsidRPr="007F520A">
        <w:rPr>
          <w:bCs/>
          <w:lang w:val="fr-FR"/>
        </w:rPr>
        <w:t>1</w:t>
      </w:r>
      <w:r>
        <w:rPr>
          <w:bCs/>
          <w:lang w:val="fr-FR"/>
        </w:rPr>
        <w:t>95</w:t>
      </w:r>
      <w:r w:rsidRPr="007F520A">
        <w:rPr>
          <w:bCs/>
          <w:lang w:val="fr-FR"/>
        </w:rPr>
        <w:t>.</w:t>
      </w:r>
      <w:r w:rsidRPr="007F520A">
        <w:rPr>
          <w:bCs/>
          <w:lang w:val="fr-FR"/>
        </w:rPr>
        <w:tab/>
      </w:r>
      <w:r w:rsidRPr="007F520A">
        <w:rPr>
          <w:lang w:val="fr-FR"/>
        </w:rPr>
        <w:t xml:space="preserve">Dans tous les cas, la facturation des prestations de soins doit être établie suivant les règles définies par arrêté </w:t>
      </w:r>
      <w:r>
        <w:rPr>
          <w:lang w:val="fr-FR"/>
        </w:rPr>
        <w:t>par l</w:t>
      </w:r>
      <w:r w:rsidRPr="007F520A">
        <w:rPr>
          <w:lang w:val="fr-FR"/>
        </w:rPr>
        <w:t xml:space="preserve">es ministres chargés des </w:t>
      </w:r>
      <w:r>
        <w:rPr>
          <w:lang w:val="fr-FR"/>
        </w:rPr>
        <w:t>f</w:t>
      </w:r>
      <w:r w:rsidRPr="007F520A">
        <w:rPr>
          <w:lang w:val="fr-FR"/>
        </w:rPr>
        <w:t xml:space="preserve">inances et de la </w:t>
      </w:r>
      <w:r>
        <w:rPr>
          <w:lang w:val="fr-FR"/>
        </w:rPr>
        <w:t>s</w:t>
      </w:r>
      <w:r w:rsidRPr="007F520A">
        <w:rPr>
          <w:lang w:val="fr-FR"/>
        </w:rPr>
        <w:t>anté sur proposition de l</w:t>
      </w:r>
      <w:r w:rsidR="002B1502">
        <w:rPr>
          <w:lang w:val="fr-FR"/>
        </w:rPr>
        <w:t>’</w:t>
      </w:r>
      <w:r w:rsidRPr="007F520A">
        <w:rPr>
          <w:lang w:val="fr-FR"/>
        </w:rPr>
        <w:t>organe délibérant de l</w:t>
      </w:r>
      <w:r w:rsidR="002B1502">
        <w:rPr>
          <w:lang w:val="fr-FR"/>
        </w:rPr>
        <w:t>’</w:t>
      </w:r>
      <w:r w:rsidRPr="007F520A">
        <w:rPr>
          <w:lang w:val="fr-FR"/>
        </w:rPr>
        <w:t>organisme gestionnaire.</w:t>
      </w:r>
    </w:p>
    <w:p w:rsidR="00414636" w:rsidRPr="007F520A" w:rsidRDefault="00414636" w:rsidP="009618FA">
      <w:pPr>
        <w:pStyle w:val="SingleTxtG"/>
        <w:rPr>
          <w:lang w:val="fr-FR"/>
        </w:rPr>
      </w:pPr>
      <w:r w:rsidRPr="007F520A">
        <w:rPr>
          <w:bCs/>
          <w:lang w:val="fr-FR"/>
        </w:rPr>
        <w:t>1</w:t>
      </w:r>
      <w:r>
        <w:rPr>
          <w:bCs/>
          <w:lang w:val="fr-FR"/>
        </w:rPr>
        <w:t>96</w:t>
      </w:r>
      <w:r w:rsidRPr="007F520A">
        <w:rPr>
          <w:bCs/>
          <w:lang w:val="fr-FR"/>
        </w:rPr>
        <w:t>.</w:t>
      </w:r>
      <w:r w:rsidRPr="007F520A">
        <w:rPr>
          <w:bCs/>
          <w:lang w:val="fr-FR"/>
        </w:rPr>
        <w:tab/>
      </w:r>
      <w:r w:rsidRPr="007F520A">
        <w:rPr>
          <w:lang w:val="fr-FR"/>
        </w:rPr>
        <w:t>La tarification nationale de référence pour le remboursement ou la prise en charge des prestations de soins garanties et pour les médicaments est fixée:</w:t>
      </w:r>
    </w:p>
    <w:p w:rsidR="00414636" w:rsidRPr="007F520A" w:rsidRDefault="00414636" w:rsidP="00F82B66">
      <w:pPr>
        <w:pStyle w:val="Bullet1G"/>
        <w:numPr>
          <w:ilvl w:val="0"/>
          <w:numId w:val="0"/>
        </w:numPr>
        <w:tabs>
          <w:tab w:val="left" w:pos="1701"/>
        </w:tabs>
        <w:ind w:left="1701" w:hanging="170"/>
        <w:rPr>
          <w:lang w:val="fr-FR"/>
        </w:rPr>
      </w:pPr>
      <w:r w:rsidRPr="007F520A">
        <w:rPr>
          <w:lang w:val="fr-FR"/>
        </w:rPr>
        <w:t>•</w:t>
      </w:r>
      <w:r w:rsidRPr="007F520A">
        <w:rPr>
          <w:lang w:val="fr-FR"/>
        </w:rPr>
        <w:tab/>
        <w:t xml:space="preserve">Par arrêté conjoint des ministres chargés des </w:t>
      </w:r>
      <w:r>
        <w:rPr>
          <w:lang w:val="fr-FR"/>
        </w:rPr>
        <w:t>f</w:t>
      </w:r>
      <w:r w:rsidRPr="007F520A">
        <w:rPr>
          <w:lang w:val="fr-FR"/>
        </w:rPr>
        <w:t xml:space="preserve">inances et de la </w:t>
      </w:r>
      <w:r>
        <w:rPr>
          <w:lang w:val="fr-FR"/>
        </w:rPr>
        <w:t>s</w:t>
      </w:r>
      <w:r w:rsidRPr="007F520A">
        <w:rPr>
          <w:lang w:val="fr-FR"/>
        </w:rPr>
        <w:t>anté</w:t>
      </w:r>
      <w:r>
        <w:rPr>
          <w:lang w:val="fr-FR"/>
        </w:rPr>
        <w:t>,</w:t>
      </w:r>
      <w:r w:rsidRPr="007F520A">
        <w:rPr>
          <w:lang w:val="fr-FR"/>
        </w:rPr>
        <w:t xml:space="preserve"> le cas échéant;</w:t>
      </w:r>
    </w:p>
    <w:p w:rsidR="00414636" w:rsidRPr="007F520A" w:rsidRDefault="00414636" w:rsidP="00F82B66">
      <w:pPr>
        <w:pStyle w:val="Bullet1G"/>
        <w:numPr>
          <w:ilvl w:val="0"/>
          <w:numId w:val="0"/>
        </w:numPr>
        <w:tabs>
          <w:tab w:val="left" w:pos="1701"/>
        </w:tabs>
        <w:ind w:left="1701" w:hanging="170"/>
        <w:rPr>
          <w:lang w:val="fr-FR"/>
        </w:rPr>
      </w:pPr>
      <w:r w:rsidRPr="007F520A">
        <w:rPr>
          <w:lang w:val="fr-FR"/>
        </w:rPr>
        <w:t>•</w:t>
      </w:r>
      <w:r w:rsidRPr="007F520A">
        <w:rPr>
          <w:lang w:val="fr-FR"/>
        </w:rPr>
        <w:tab/>
        <w:t>Par voie de convention négociée.</w:t>
      </w:r>
    </w:p>
    <w:p w:rsidR="00414636" w:rsidRPr="007F520A" w:rsidRDefault="00414636" w:rsidP="009618FA">
      <w:pPr>
        <w:pStyle w:val="SingleTxtG"/>
        <w:rPr>
          <w:lang w:val="fr-FR"/>
        </w:rPr>
      </w:pPr>
      <w:r w:rsidRPr="007F520A">
        <w:rPr>
          <w:bCs/>
          <w:lang w:val="fr-FR"/>
        </w:rPr>
        <w:t>1</w:t>
      </w:r>
      <w:r>
        <w:rPr>
          <w:bCs/>
          <w:lang w:val="fr-FR"/>
        </w:rPr>
        <w:t>9</w:t>
      </w:r>
      <w:r w:rsidRPr="007F520A">
        <w:rPr>
          <w:bCs/>
          <w:lang w:val="fr-FR"/>
        </w:rPr>
        <w:t>7.</w:t>
      </w:r>
      <w:r w:rsidRPr="007F520A">
        <w:rPr>
          <w:bCs/>
          <w:lang w:val="fr-FR"/>
        </w:rPr>
        <w:tab/>
      </w:r>
      <w:r w:rsidRPr="007F520A">
        <w:rPr>
          <w:lang w:val="fr-FR"/>
        </w:rPr>
        <w:t xml:space="preserve">Pour les appareillages et dispositifs médicaux, les tarifs nationaux de référence sont approuvés par les ministres chargés des </w:t>
      </w:r>
      <w:r>
        <w:rPr>
          <w:lang w:val="fr-FR"/>
        </w:rPr>
        <w:t>f</w:t>
      </w:r>
      <w:r w:rsidRPr="007F520A">
        <w:rPr>
          <w:lang w:val="fr-FR"/>
        </w:rPr>
        <w:t xml:space="preserve">inances et de la </w:t>
      </w:r>
      <w:r>
        <w:rPr>
          <w:lang w:val="fr-FR"/>
        </w:rPr>
        <w:t>s</w:t>
      </w:r>
      <w:r w:rsidRPr="007F520A">
        <w:rPr>
          <w:lang w:val="fr-FR"/>
        </w:rPr>
        <w:t>anté, sur proposition de l</w:t>
      </w:r>
      <w:r w:rsidR="002B1502">
        <w:rPr>
          <w:lang w:val="fr-FR"/>
        </w:rPr>
        <w:t>’</w:t>
      </w:r>
      <w:r w:rsidRPr="007F520A">
        <w:rPr>
          <w:lang w:val="fr-FR"/>
        </w:rPr>
        <w:t>organisme gestionnaire.</w:t>
      </w:r>
    </w:p>
    <w:p w:rsidR="00414636" w:rsidRPr="00D80A3F" w:rsidRDefault="00414636" w:rsidP="009618FA">
      <w:pPr>
        <w:pStyle w:val="SingleTxtG"/>
        <w:rPr>
          <w:lang w:val="fr-FR"/>
        </w:rPr>
      </w:pPr>
      <w:r w:rsidRPr="007F520A">
        <w:rPr>
          <w:bCs/>
          <w:lang w:val="fr-FR"/>
        </w:rPr>
        <w:t>1</w:t>
      </w:r>
      <w:r>
        <w:rPr>
          <w:bCs/>
          <w:lang w:val="fr-FR"/>
        </w:rPr>
        <w:t>98</w:t>
      </w:r>
      <w:r w:rsidRPr="007F520A">
        <w:rPr>
          <w:bCs/>
          <w:lang w:val="fr-FR"/>
        </w:rPr>
        <w:t>.</w:t>
      </w:r>
      <w:r w:rsidRPr="00D80A3F">
        <w:rPr>
          <w:b/>
          <w:bCs/>
          <w:lang w:val="fr-FR"/>
        </w:rPr>
        <w:tab/>
      </w:r>
      <w:r w:rsidRPr="00D80A3F">
        <w:rPr>
          <w:lang w:val="fr-FR"/>
        </w:rPr>
        <w:t>Les prestations garanties au titre du régime d</w:t>
      </w:r>
      <w:r w:rsidR="002B1502">
        <w:rPr>
          <w:lang w:val="fr-FR"/>
        </w:rPr>
        <w:t>’</w:t>
      </w:r>
      <w:r w:rsidRPr="00D80A3F">
        <w:rPr>
          <w:lang w:val="fr-FR"/>
        </w:rPr>
        <w:t>assurance maladie de base ne peuvent être remboursées ou prises en charge que si les soins ont été prescrits ou exécutés sur le territoire national.</w:t>
      </w:r>
    </w:p>
    <w:p w:rsidR="00414636" w:rsidRPr="006357A3" w:rsidRDefault="00414636" w:rsidP="009618FA">
      <w:pPr>
        <w:pStyle w:val="SingleTxtG"/>
        <w:rPr>
          <w:lang w:val="fr-FR"/>
        </w:rPr>
      </w:pPr>
      <w:r w:rsidRPr="006357A3">
        <w:rPr>
          <w:bCs/>
          <w:lang w:val="fr-FR"/>
        </w:rPr>
        <w:t>1</w:t>
      </w:r>
      <w:r>
        <w:rPr>
          <w:bCs/>
          <w:lang w:val="fr-FR"/>
        </w:rPr>
        <w:t>99</w:t>
      </w:r>
      <w:r w:rsidRPr="006357A3">
        <w:rPr>
          <w:bCs/>
          <w:lang w:val="fr-FR"/>
        </w:rPr>
        <w:t>.</w:t>
      </w:r>
      <w:r w:rsidRPr="006357A3">
        <w:rPr>
          <w:bCs/>
          <w:lang w:val="fr-FR"/>
        </w:rPr>
        <w:tab/>
      </w:r>
      <w:r w:rsidRPr="006357A3">
        <w:rPr>
          <w:lang w:val="fr-FR"/>
        </w:rPr>
        <w:t>Toutefois, les prestations dispensées à l</w:t>
      </w:r>
      <w:r w:rsidR="002B1502">
        <w:rPr>
          <w:lang w:val="fr-FR"/>
        </w:rPr>
        <w:t>’</w:t>
      </w:r>
      <w:r w:rsidRPr="006357A3">
        <w:rPr>
          <w:lang w:val="fr-FR"/>
        </w:rPr>
        <w:t>extérieur du territoire national aux bénéficiaires de l</w:t>
      </w:r>
      <w:r w:rsidR="002B1502">
        <w:rPr>
          <w:lang w:val="fr-FR"/>
        </w:rPr>
        <w:t>’</w:t>
      </w:r>
      <w:r w:rsidRPr="006357A3">
        <w:rPr>
          <w:lang w:val="fr-FR"/>
        </w:rPr>
        <w:t>organisme gestionnaire peuvent être admises, lorsque le bénéficiaire tombe inopinément malade au cours d</w:t>
      </w:r>
      <w:r w:rsidR="002B1502">
        <w:rPr>
          <w:lang w:val="fr-FR"/>
        </w:rPr>
        <w:t>’</w:t>
      </w:r>
      <w:r w:rsidRPr="006357A3">
        <w:rPr>
          <w:lang w:val="fr-FR"/>
        </w:rPr>
        <w:t>un séjour à l</w:t>
      </w:r>
      <w:r w:rsidR="002B1502">
        <w:rPr>
          <w:lang w:val="fr-FR"/>
        </w:rPr>
        <w:t>’</w:t>
      </w:r>
      <w:r w:rsidRPr="006357A3">
        <w:rPr>
          <w:lang w:val="fr-FR"/>
        </w:rPr>
        <w:t>étranger.</w:t>
      </w:r>
    </w:p>
    <w:p w:rsidR="00414636" w:rsidRPr="006357A3" w:rsidRDefault="00414636" w:rsidP="009618FA">
      <w:pPr>
        <w:pStyle w:val="SingleTxtG"/>
        <w:rPr>
          <w:lang w:val="fr-FR"/>
        </w:rPr>
      </w:pPr>
      <w:r>
        <w:rPr>
          <w:bCs/>
          <w:lang w:val="fr-FR"/>
        </w:rPr>
        <w:t>200</w:t>
      </w:r>
      <w:r w:rsidRPr="006357A3">
        <w:rPr>
          <w:bCs/>
          <w:lang w:val="fr-FR"/>
        </w:rPr>
        <w:t>.</w:t>
      </w:r>
      <w:r w:rsidRPr="006357A3">
        <w:rPr>
          <w:bCs/>
          <w:lang w:val="fr-FR"/>
        </w:rPr>
        <w:tab/>
      </w:r>
      <w:r w:rsidRPr="006357A3">
        <w:rPr>
          <w:lang w:val="fr-FR"/>
        </w:rPr>
        <w:t>Les prestations dispensées à l</w:t>
      </w:r>
      <w:r w:rsidR="002B1502">
        <w:rPr>
          <w:lang w:val="fr-FR"/>
        </w:rPr>
        <w:t>’</w:t>
      </w:r>
      <w:r w:rsidRPr="006357A3">
        <w:rPr>
          <w:lang w:val="fr-FR"/>
        </w:rPr>
        <w:t>extérieur du territoire national aux bénéficiaires de l</w:t>
      </w:r>
      <w:r w:rsidR="002B1502">
        <w:rPr>
          <w:lang w:val="fr-FR"/>
        </w:rPr>
        <w:t>’</w:t>
      </w:r>
      <w:r w:rsidRPr="006357A3">
        <w:rPr>
          <w:lang w:val="fr-FR"/>
        </w:rPr>
        <w:t>organisme gestionnaire peuvent être également admises,</w:t>
      </w:r>
      <w:r>
        <w:rPr>
          <w:lang w:val="fr-FR"/>
        </w:rPr>
        <w:t xml:space="preserve"> </w:t>
      </w:r>
      <w:r w:rsidRPr="006357A3">
        <w:rPr>
          <w:lang w:val="fr-FR"/>
        </w:rPr>
        <w:t>lorsque le bénéficiaire fait l</w:t>
      </w:r>
      <w:r w:rsidR="002B1502">
        <w:rPr>
          <w:lang w:val="fr-FR"/>
        </w:rPr>
        <w:t>’</w:t>
      </w:r>
      <w:r w:rsidRPr="006357A3">
        <w:rPr>
          <w:lang w:val="fr-FR"/>
        </w:rPr>
        <w:t>objet d</w:t>
      </w:r>
      <w:r w:rsidR="002B1502">
        <w:rPr>
          <w:lang w:val="fr-FR"/>
        </w:rPr>
        <w:t>’</w:t>
      </w:r>
      <w:r w:rsidRPr="006357A3">
        <w:rPr>
          <w:lang w:val="fr-FR"/>
        </w:rPr>
        <w:t>une évacuation sanitaire à l</w:t>
      </w:r>
      <w:r w:rsidR="002B1502">
        <w:rPr>
          <w:lang w:val="fr-FR"/>
        </w:rPr>
        <w:t>’</w:t>
      </w:r>
      <w:r w:rsidRPr="006357A3">
        <w:rPr>
          <w:lang w:val="fr-FR"/>
        </w:rPr>
        <w:t>étranger, faute de pouvoir recevoir en Mauritanie les soins appropriés à son état.</w:t>
      </w:r>
    </w:p>
    <w:p w:rsidR="00414636" w:rsidRPr="00D80A3F" w:rsidRDefault="00414636" w:rsidP="009618FA">
      <w:pPr>
        <w:pStyle w:val="SingleTxtG"/>
        <w:rPr>
          <w:lang w:val="fr-FR"/>
        </w:rPr>
      </w:pPr>
      <w:r>
        <w:rPr>
          <w:bCs/>
          <w:lang w:val="fr-FR"/>
        </w:rPr>
        <w:t>201</w:t>
      </w:r>
      <w:r w:rsidRPr="006357A3">
        <w:rPr>
          <w:bCs/>
          <w:lang w:val="fr-FR"/>
        </w:rPr>
        <w:t>.</w:t>
      </w:r>
      <w:r w:rsidRPr="00D80A3F">
        <w:rPr>
          <w:b/>
          <w:bCs/>
          <w:lang w:val="fr-FR"/>
        </w:rPr>
        <w:tab/>
      </w:r>
      <w:r w:rsidRPr="00D80A3F">
        <w:rPr>
          <w:lang w:val="fr-FR"/>
        </w:rPr>
        <w:t>Dans ce dernier cas, le remboursement ou la prise en charge demeure</w:t>
      </w:r>
      <w:r>
        <w:rPr>
          <w:lang w:val="fr-FR"/>
        </w:rPr>
        <w:t>nt</w:t>
      </w:r>
      <w:r w:rsidRPr="00D80A3F">
        <w:rPr>
          <w:lang w:val="fr-FR"/>
        </w:rPr>
        <w:t xml:space="preserve"> subordonné</w:t>
      </w:r>
      <w:r>
        <w:rPr>
          <w:lang w:val="fr-FR"/>
        </w:rPr>
        <w:t xml:space="preserve">s </w:t>
      </w:r>
      <w:r w:rsidRPr="00D80A3F">
        <w:rPr>
          <w:lang w:val="fr-FR"/>
        </w:rPr>
        <w:t>à l</w:t>
      </w:r>
      <w:r w:rsidR="002B1502">
        <w:rPr>
          <w:lang w:val="fr-FR"/>
        </w:rPr>
        <w:t>’</w:t>
      </w:r>
      <w:r w:rsidRPr="00D80A3F">
        <w:rPr>
          <w:lang w:val="fr-FR"/>
        </w:rPr>
        <w:t>accord préalable de l</w:t>
      </w:r>
      <w:r w:rsidR="002B1502">
        <w:rPr>
          <w:lang w:val="fr-FR"/>
        </w:rPr>
        <w:t>’</w:t>
      </w:r>
      <w:r w:rsidRPr="00D80A3F">
        <w:rPr>
          <w:lang w:val="fr-FR"/>
        </w:rPr>
        <w:t>organisme assureur.</w:t>
      </w:r>
      <w:r>
        <w:rPr>
          <w:lang w:val="fr-FR"/>
        </w:rPr>
        <w:t xml:space="preserve"> </w:t>
      </w:r>
      <w:r w:rsidRPr="00D80A3F">
        <w:rPr>
          <w:lang w:val="fr-FR"/>
        </w:rPr>
        <w:t>L</w:t>
      </w:r>
      <w:r w:rsidR="002B1502">
        <w:rPr>
          <w:lang w:val="fr-FR"/>
        </w:rPr>
        <w:t>’</w:t>
      </w:r>
      <w:r w:rsidRPr="00D80A3F">
        <w:rPr>
          <w:lang w:val="fr-FR"/>
        </w:rPr>
        <w:t>assuré conserve le libre choix du praticien, de l</w:t>
      </w:r>
      <w:r w:rsidR="002B1502">
        <w:rPr>
          <w:lang w:val="fr-FR"/>
        </w:rPr>
        <w:t>’</w:t>
      </w:r>
      <w:r w:rsidRPr="00D80A3F">
        <w:rPr>
          <w:lang w:val="fr-FR"/>
        </w:rPr>
        <w:t>établissement de santé, du pharmacien et, le cas échéant, du paramédical et du fournisseur des appareillages et dispositifs médicaux qui lui sont prescrits, sous réserve des mesures de régulation fixées par les textes relatifs à l</w:t>
      </w:r>
      <w:r w:rsidR="002B1502">
        <w:rPr>
          <w:lang w:val="fr-FR"/>
        </w:rPr>
        <w:t>’</w:t>
      </w:r>
      <w:r w:rsidRPr="00D80A3F">
        <w:rPr>
          <w:lang w:val="fr-FR"/>
        </w:rPr>
        <w:t>assurance maladie.</w:t>
      </w:r>
    </w:p>
    <w:p w:rsidR="00414636" w:rsidRPr="00D80A3F" w:rsidRDefault="00414636" w:rsidP="009618FA">
      <w:pPr>
        <w:pStyle w:val="H23G"/>
        <w:outlineLvl w:val="0"/>
        <w:rPr>
          <w:lang w:val="fr-FR"/>
        </w:rPr>
      </w:pPr>
      <w:r>
        <w:rPr>
          <w:lang w:val="fr-FR"/>
        </w:rPr>
        <w:tab/>
      </w:r>
      <w:r>
        <w:rPr>
          <w:lang w:val="fr-FR"/>
        </w:rPr>
        <w:tab/>
      </w:r>
      <w:r w:rsidRPr="00D80A3F">
        <w:rPr>
          <w:lang w:val="fr-FR"/>
        </w:rPr>
        <w:t>Ressources financières de l</w:t>
      </w:r>
      <w:r w:rsidR="002B1502">
        <w:rPr>
          <w:lang w:val="fr-FR"/>
        </w:rPr>
        <w:t>’</w:t>
      </w:r>
      <w:r w:rsidRPr="00D80A3F">
        <w:rPr>
          <w:lang w:val="fr-FR"/>
        </w:rPr>
        <w:t>assurance maladie</w:t>
      </w:r>
    </w:p>
    <w:p w:rsidR="00414636" w:rsidRPr="00D80A3F" w:rsidRDefault="00414636" w:rsidP="009618FA">
      <w:pPr>
        <w:pStyle w:val="SingleTxtG"/>
        <w:rPr>
          <w:lang w:val="fr-FR"/>
        </w:rPr>
      </w:pPr>
      <w:r>
        <w:rPr>
          <w:bCs/>
          <w:lang w:val="fr-FR"/>
        </w:rPr>
        <w:t>202</w:t>
      </w:r>
      <w:r w:rsidRPr="006357A3">
        <w:rPr>
          <w:bCs/>
          <w:lang w:val="fr-FR"/>
        </w:rPr>
        <w:t>.</w:t>
      </w:r>
      <w:r w:rsidRPr="00D80A3F">
        <w:rPr>
          <w:b/>
          <w:bCs/>
          <w:lang w:val="fr-FR"/>
        </w:rPr>
        <w:tab/>
      </w:r>
      <w:r w:rsidRPr="00D80A3F">
        <w:rPr>
          <w:lang w:val="fr-FR"/>
        </w:rPr>
        <w:t>Les ressources du régime d</w:t>
      </w:r>
      <w:r w:rsidR="002B1502">
        <w:rPr>
          <w:lang w:val="fr-FR"/>
        </w:rPr>
        <w:t>’</w:t>
      </w:r>
      <w:r w:rsidRPr="00D80A3F">
        <w:rPr>
          <w:lang w:val="fr-FR"/>
        </w:rPr>
        <w:t>assurance maladie sont constituées par:</w:t>
      </w:r>
    </w:p>
    <w:p w:rsidR="00414636" w:rsidRPr="00B469BE" w:rsidRDefault="00414636" w:rsidP="00124D98">
      <w:pPr>
        <w:pStyle w:val="Bullet1G"/>
        <w:numPr>
          <w:ilvl w:val="0"/>
          <w:numId w:val="0"/>
        </w:numPr>
        <w:tabs>
          <w:tab w:val="left" w:pos="1701"/>
        </w:tabs>
        <w:ind w:left="1701" w:hanging="170"/>
        <w:rPr>
          <w:lang w:val="fr-FR"/>
        </w:rPr>
      </w:pPr>
      <w:r w:rsidRPr="00B469BE">
        <w:rPr>
          <w:lang w:val="fr-FR"/>
        </w:rPr>
        <w:t>•</w:t>
      </w:r>
      <w:r w:rsidRPr="00B469BE">
        <w:rPr>
          <w:lang w:val="fr-FR"/>
        </w:rPr>
        <w:tab/>
      </w:r>
      <w:r w:rsidRPr="00D80A3F">
        <w:rPr>
          <w:lang w:val="fr-FR"/>
        </w:rPr>
        <w:t>Les cotisations prévues par l</w:t>
      </w:r>
      <w:r w:rsidR="002B1502">
        <w:rPr>
          <w:lang w:val="fr-FR"/>
        </w:rPr>
        <w:t>’</w:t>
      </w:r>
      <w:r>
        <w:rPr>
          <w:lang w:val="fr-FR"/>
        </w:rPr>
        <w:t>o</w:t>
      </w:r>
      <w:r w:rsidRPr="00D80A3F">
        <w:rPr>
          <w:lang w:val="fr-FR"/>
        </w:rPr>
        <w:t xml:space="preserve">rdonnance </w:t>
      </w:r>
      <w:r w:rsidRPr="00B469BE">
        <w:rPr>
          <w:lang w:val="fr-FR"/>
        </w:rPr>
        <w:t>no</w:t>
      </w:r>
      <w:r w:rsidRPr="00D80A3F">
        <w:rPr>
          <w:lang w:val="fr-FR"/>
        </w:rPr>
        <w:t xml:space="preserve"> 2005-006 portant institution d</w:t>
      </w:r>
      <w:r w:rsidR="002B1502">
        <w:rPr>
          <w:lang w:val="fr-FR"/>
        </w:rPr>
        <w:t>’</w:t>
      </w:r>
      <w:r w:rsidRPr="00D80A3F">
        <w:rPr>
          <w:lang w:val="fr-FR"/>
        </w:rPr>
        <w:t>un régime d</w:t>
      </w:r>
      <w:r w:rsidR="002B1502">
        <w:rPr>
          <w:lang w:val="fr-FR"/>
        </w:rPr>
        <w:t>’</w:t>
      </w:r>
      <w:r w:rsidRPr="00D80A3F">
        <w:rPr>
          <w:lang w:val="fr-FR"/>
        </w:rPr>
        <w:t xml:space="preserve">assurance maladie et les majorations, astreintes et pénalités de retard qui leur </w:t>
      </w:r>
      <w:r>
        <w:rPr>
          <w:lang w:val="fr-FR"/>
        </w:rPr>
        <w:t>sont éventuellement appliquées;</w:t>
      </w:r>
    </w:p>
    <w:p w:rsidR="00414636" w:rsidRPr="00D80A3F" w:rsidRDefault="00414636" w:rsidP="00124D98">
      <w:pPr>
        <w:pStyle w:val="Bullet1G"/>
        <w:numPr>
          <w:ilvl w:val="0"/>
          <w:numId w:val="0"/>
        </w:numPr>
        <w:tabs>
          <w:tab w:val="left" w:pos="1701"/>
        </w:tabs>
        <w:ind w:left="1701" w:hanging="170"/>
        <w:rPr>
          <w:lang w:val="fr-FR"/>
        </w:rPr>
      </w:pPr>
      <w:r w:rsidRPr="00D80A3F">
        <w:rPr>
          <w:lang w:val="fr-FR"/>
        </w:rPr>
        <w:t>•</w:t>
      </w:r>
      <w:r w:rsidRPr="00D80A3F">
        <w:rPr>
          <w:lang w:val="fr-FR"/>
        </w:rPr>
        <w:tab/>
        <w:t>Les produits financiers;</w:t>
      </w:r>
    </w:p>
    <w:p w:rsidR="00414636" w:rsidRPr="00D80A3F" w:rsidRDefault="00414636" w:rsidP="00124D98">
      <w:pPr>
        <w:pStyle w:val="Bullet1G"/>
        <w:numPr>
          <w:ilvl w:val="0"/>
          <w:numId w:val="0"/>
        </w:numPr>
        <w:tabs>
          <w:tab w:val="left" w:pos="1701"/>
        </w:tabs>
        <w:ind w:left="1701" w:hanging="170"/>
        <w:rPr>
          <w:lang w:val="fr-FR"/>
        </w:rPr>
      </w:pPr>
      <w:r w:rsidRPr="00D80A3F">
        <w:rPr>
          <w:lang w:val="fr-FR"/>
        </w:rPr>
        <w:t>•</w:t>
      </w:r>
      <w:r w:rsidRPr="00D80A3F">
        <w:rPr>
          <w:lang w:val="fr-FR"/>
        </w:rPr>
        <w:tab/>
        <w:t xml:space="preserve">Le revenu des placements et </w:t>
      </w:r>
      <w:r>
        <w:rPr>
          <w:lang w:val="fr-FR"/>
        </w:rPr>
        <w:t xml:space="preserve">de la </w:t>
      </w:r>
      <w:r w:rsidRPr="00D80A3F">
        <w:rPr>
          <w:lang w:val="fr-FR"/>
        </w:rPr>
        <w:t>valorisation des fonds;</w:t>
      </w:r>
    </w:p>
    <w:p w:rsidR="00414636" w:rsidRPr="00D80A3F" w:rsidRDefault="00414636" w:rsidP="00124D98">
      <w:pPr>
        <w:pStyle w:val="Bullet1G"/>
        <w:numPr>
          <w:ilvl w:val="0"/>
          <w:numId w:val="0"/>
        </w:numPr>
        <w:tabs>
          <w:tab w:val="left" w:pos="1701"/>
        </w:tabs>
        <w:ind w:left="1701" w:hanging="170"/>
        <w:rPr>
          <w:lang w:val="fr-FR"/>
        </w:rPr>
      </w:pPr>
      <w:r w:rsidRPr="00D80A3F">
        <w:rPr>
          <w:lang w:val="fr-FR"/>
        </w:rPr>
        <w:t>•</w:t>
      </w:r>
      <w:r w:rsidRPr="00D80A3F">
        <w:rPr>
          <w:lang w:val="fr-FR"/>
        </w:rPr>
        <w:tab/>
        <w:t>Toutes autres ressources attribuées au régime d</w:t>
      </w:r>
      <w:r w:rsidR="002B1502">
        <w:rPr>
          <w:lang w:val="fr-FR"/>
        </w:rPr>
        <w:t>’</w:t>
      </w:r>
      <w:r w:rsidRPr="00D80A3F">
        <w:rPr>
          <w:lang w:val="fr-FR"/>
        </w:rPr>
        <w:t>assurance maladie de base en vertu de législation ou de réglementations particulières;</w:t>
      </w:r>
    </w:p>
    <w:p w:rsidR="00414636" w:rsidRPr="00D80A3F" w:rsidRDefault="00414636" w:rsidP="00124D98">
      <w:pPr>
        <w:pStyle w:val="Bullet1G"/>
        <w:numPr>
          <w:ilvl w:val="0"/>
          <w:numId w:val="0"/>
        </w:numPr>
        <w:tabs>
          <w:tab w:val="left" w:pos="1701"/>
        </w:tabs>
        <w:ind w:left="1701" w:hanging="170"/>
        <w:rPr>
          <w:lang w:val="fr-FR"/>
        </w:rPr>
      </w:pPr>
      <w:r w:rsidRPr="00D80A3F">
        <w:rPr>
          <w:lang w:val="fr-FR"/>
        </w:rPr>
        <w:t>•</w:t>
      </w:r>
      <w:r w:rsidRPr="00D80A3F">
        <w:rPr>
          <w:lang w:val="fr-FR"/>
        </w:rPr>
        <w:tab/>
      </w:r>
      <w:r>
        <w:rPr>
          <w:lang w:val="fr-FR"/>
        </w:rPr>
        <w:t>Les s</w:t>
      </w:r>
      <w:r w:rsidRPr="00D80A3F">
        <w:rPr>
          <w:lang w:val="fr-FR"/>
        </w:rPr>
        <w:t>ubventions, don</w:t>
      </w:r>
      <w:r>
        <w:rPr>
          <w:lang w:val="fr-FR"/>
        </w:rPr>
        <w:t>s</w:t>
      </w:r>
      <w:r w:rsidRPr="00D80A3F">
        <w:rPr>
          <w:lang w:val="fr-FR"/>
        </w:rPr>
        <w:t xml:space="preserve"> et legs.</w:t>
      </w:r>
    </w:p>
    <w:p w:rsidR="00414636" w:rsidRDefault="00414636" w:rsidP="009618FA">
      <w:pPr>
        <w:pStyle w:val="SingleTxtG"/>
        <w:rPr>
          <w:lang w:val="fr-FR"/>
        </w:rPr>
      </w:pPr>
      <w:r>
        <w:rPr>
          <w:lang w:val="fr-FR"/>
        </w:rPr>
        <w:t>203.</w:t>
      </w:r>
      <w:r>
        <w:rPr>
          <w:lang w:val="fr-FR"/>
        </w:rPr>
        <w:tab/>
      </w:r>
      <w:r w:rsidRPr="00D80A3F">
        <w:rPr>
          <w:lang w:val="fr-FR"/>
        </w:rPr>
        <w:t>L</w:t>
      </w:r>
      <w:r w:rsidR="002B1502">
        <w:rPr>
          <w:lang w:val="fr-FR"/>
        </w:rPr>
        <w:t>’</w:t>
      </w:r>
      <w:r w:rsidRPr="00D80A3F">
        <w:rPr>
          <w:lang w:val="fr-FR"/>
        </w:rPr>
        <w:t>assiette des cotisations des assurés est définie selon le statut de rémunération des personnes assujetties.</w:t>
      </w:r>
      <w:r>
        <w:rPr>
          <w:lang w:val="fr-FR"/>
        </w:rPr>
        <w:t xml:space="preserve"> </w:t>
      </w:r>
    </w:p>
    <w:p w:rsidR="00414636" w:rsidRPr="00D80A3F" w:rsidRDefault="00414636" w:rsidP="009618FA">
      <w:pPr>
        <w:pStyle w:val="SingleTxtG"/>
        <w:rPr>
          <w:lang w:val="fr-FR"/>
        </w:rPr>
      </w:pPr>
      <w:r>
        <w:rPr>
          <w:lang w:val="fr-FR"/>
        </w:rPr>
        <w:t>204.</w:t>
      </w:r>
      <w:r>
        <w:rPr>
          <w:lang w:val="fr-FR"/>
        </w:rPr>
        <w:tab/>
      </w:r>
      <w:r w:rsidRPr="00D80A3F">
        <w:rPr>
          <w:lang w:val="fr-FR"/>
        </w:rPr>
        <w:t>Pour les Groupes I et II, la cotisation est assise sur l</w:t>
      </w:r>
      <w:r w:rsidR="002B1502">
        <w:rPr>
          <w:lang w:val="fr-FR"/>
        </w:rPr>
        <w:t>’</w:t>
      </w:r>
      <w:r w:rsidRPr="00D80A3F">
        <w:rPr>
          <w:lang w:val="fr-FR"/>
        </w:rPr>
        <w:t>ensemble des rémunérations perçues par les salariés, y compris les indemnités et</w:t>
      </w:r>
      <w:r>
        <w:rPr>
          <w:lang w:val="fr-FR"/>
        </w:rPr>
        <w:t xml:space="preserve"> les</w:t>
      </w:r>
      <w:r w:rsidRPr="00D80A3F">
        <w:rPr>
          <w:lang w:val="fr-FR"/>
        </w:rPr>
        <w:t xml:space="preserve"> primes.</w:t>
      </w:r>
    </w:p>
    <w:p w:rsidR="00414636" w:rsidRPr="00D80A3F" w:rsidRDefault="00414636" w:rsidP="009618FA">
      <w:pPr>
        <w:pStyle w:val="SingleTxtG"/>
        <w:rPr>
          <w:lang w:val="fr-FR"/>
        </w:rPr>
      </w:pPr>
      <w:r>
        <w:rPr>
          <w:lang w:val="fr-FR"/>
        </w:rPr>
        <w:t>205.</w:t>
      </w:r>
      <w:r>
        <w:rPr>
          <w:lang w:val="fr-FR"/>
        </w:rPr>
        <w:tab/>
      </w:r>
      <w:r w:rsidRPr="00D80A3F">
        <w:rPr>
          <w:lang w:val="fr-FR"/>
        </w:rPr>
        <w:t>Pour le Groupe III, la cotisation est assise sur le montant global de l</w:t>
      </w:r>
      <w:r w:rsidR="002B1502">
        <w:rPr>
          <w:lang w:val="fr-FR"/>
        </w:rPr>
        <w:t>’</w:t>
      </w:r>
      <w:r w:rsidRPr="00D80A3F">
        <w:rPr>
          <w:lang w:val="fr-FR"/>
        </w:rPr>
        <w:t>ensemble des pensions de retraite, de vieillesse, d</w:t>
      </w:r>
      <w:r w:rsidR="002B1502">
        <w:rPr>
          <w:lang w:val="fr-FR"/>
        </w:rPr>
        <w:t>’</w:t>
      </w:r>
      <w:r w:rsidRPr="00D80A3F">
        <w:rPr>
          <w:lang w:val="fr-FR"/>
        </w:rPr>
        <w:t xml:space="preserve">invalidité ou </w:t>
      </w:r>
      <w:r w:rsidRPr="00A22386">
        <w:rPr>
          <w:lang w:val="fr-FR"/>
        </w:rPr>
        <w:t>d</w:t>
      </w:r>
      <w:r w:rsidR="002B1502">
        <w:rPr>
          <w:lang w:val="fr-FR"/>
        </w:rPr>
        <w:t>’</w:t>
      </w:r>
      <w:r w:rsidRPr="00A22386">
        <w:rPr>
          <w:lang w:val="fr-FR"/>
        </w:rPr>
        <w:t>ayant cause</w:t>
      </w:r>
      <w:r w:rsidRPr="00D80A3F">
        <w:rPr>
          <w:lang w:val="fr-FR"/>
        </w:rPr>
        <w:t xml:space="preserve"> servies par les régimes de retraite de l</w:t>
      </w:r>
      <w:r w:rsidR="002B1502">
        <w:rPr>
          <w:lang w:val="fr-FR"/>
        </w:rPr>
        <w:t>’</w:t>
      </w:r>
      <w:r w:rsidRPr="00D80A3F">
        <w:rPr>
          <w:lang w:val="fr-FR"/>
        </w:rPr>
        <w:t>assuré, à l</w:t>
      </w:r>
      <w:r w:rsidR="002B1502">
        <w:rPr>
          <w:lang w:val="fr-FR"/>
        </w:rPr>
        <w:t>’</w:t>
      </w:r>
      <w:r w:rsidRPr="00D80A3F">
        <w:rPr>
          <w:lang w:val="fr-FR"/>
        </w:rPr>
        <w:t>exception de la pension de retraite complémentaire, lorsqu</w:t>
      </w:r>
      <w:r w:rsidR="002B1502">
        <w:rPr>
          <w:lang w:val="fr-FR"/>
        </w:rPr>
        <w:t>’</w:t>
      </w:r>
      <w:r w:rsidRPr="00D80A3F">
        <w:rPr>
          <w:lang w:val="fr-FR"/>
        </w:rPr>
        <w:t>elle existe.</w:t>
      </w:r>
    </w:p>
    <w:p w:rsidR="00414636" w:rsidRPr="006357A3" w:rsidRDefault="00414636" w:rsidP="009618FA">
      <w:pPr>
        <w:pStyle w:val="SingleTxtG"/>
        <w:rPr>
          <w:lang w:val="fr-FR"/>
        </w:rPr>
      </w:pPr>
      <w:r>
        <w:rPr>
          <w:lang w:val="fr-FR"/>
        </w:rPr>
        <w:t>206.</w:t>
      </w:r>
      <w:r>
        <w:rPr>
          <w:lang w:val="fr-FR"/>
        </w:rPr>
        <w:tab/>
      </w:r>
      <w:r w:rsidRPr="00D80A3F">
        <w:rPr>
          <w:lang w:val="fr-FR"/>
        </w:rPr>
        <w:t>Le taux de cotisation est fixé par décret.</w:t>
      </w:r>
      <w:r>
        <w:rPr>
          <w:lang w:val="fr-FR"/>
        </w:rPr>
        <w:t xml:space="preserve"> </w:t>
      </w:r>
      <w:r w:rsidRPr="006357A3">
        <w:rPr>
          <w:lang w:val="fr-FR"/>
        </w:rPr>
        <w:t>Il doit être calculé de manière à assurer l</w:t>
      </w:r>
      <w:r w:rsidR="002B1502">
        <w:rPr>
          <w:lang w:val="fr-FR"/>
        </w:rPr>
        <w:t>’</w:t>
      </w:r>
      <w:r w:rsidRPr="006357A3">
        <w:rPr>
          <w:lang w:val="fr-FR"/>
        </w:rPr>
        <w:t xml:space="preserve">équilibre financier </w:t>
      </w:r>
      <w:r w:rsidRPr="00885DDD">
        <w:rPr>
          <w:lang w:val="fr-FR"/>
        </w:rPr>
        <w:t>des</w:t>
      </w:r>
      <w:r w:rsidRPr="006357A3">
        <w:rPr>
          <w:lang w:val="fr-FR"/>
        </w:rPr>
        <w:t xml:space="preserve"> opérations relatives à chacun des trois groupes d</w:t>
      </w:r>
      <w:r w:rsidR="002B1502">
        <w:rPr>
          <w:lang w:val="fr-FR"/>
        </w:rPr>
        <w:t>’</w:t>
      </w:r>
      <w:r w:rsidRPr="006357A3">
        <w:rPr>
          <w:lang w:val="fr-FR"/>
        </w:rPr>
        <w:t xml:space="preserve">assujettis, en tenant compte des sommes soumises à cotisation, des charges des prestations, des coûts de </w:t>
      </w:r>
      <w:r>
        <w:rPr>
          <w:lang w:val="fr-FR"/>
        </w:rPr>
        <w:t xml:space="preserve">la </w:t>
      </w:r>
      <w:r w:rsidRPr="006357A3">
        <w:rPr>
          <w:lang w:val="fr-FR"/>
        </w:rPr>
        <w:t>gestion administrative et du prélèvement pour chacun des trois groupes d</w:t>
      </w:r>
      <w:r w:rsidR="002B1502">
        <w:rPr>
          <w:lang w:val="fr-FR"/>
        </w:rPr>
        <w:t>’</w:t>
      </w:r>
      <w:r w:rsidRPr="006357A3">
        <w:rPr>
          <w:lang w:val="fr-FR"/>
        </w:rPr>
        <w:t>assujettis ainsi que pour alimenter les réserves prévues ci-dessous.</w:t>
      </w:r>
      <w:r>
        <w:rPr>
          <w:lang w:val="fr-FR"/>
        </w:rPr>
        <w:t xml:space="preserve"> </w:t>
      </w:r>
      <w:r w:rsidRPr="006357A3">
        <w:rPr>
          <w:lang w:val="fr-FR"/>
        </w:rPr>
        <w:t>Lorsque les contraintes de l</w:t>
      </w:r>
      <w:r w:rsidR="002B1502">
        <w:rPr>
          <w:lang w:val="fr-FR"/>
        </w:rPr>
        <w:t>’</w:t>
      </w:r>
      <w:r w:rsidRPr="006357A3">
        <w:rPr>
          <w:lang w:val="fr-FR"/>
        </w:rPr>
        <w:t>équilibre financier du régime de base l</w:t>
      </w:r>
      <w:r w:rsidR="002B1502">
        <w:rPr>
          <w:lang w:val="fr-FR"/>
        </w:rPr>
        <w:t>’</w:t>
      </w:r>
      <w:r w:rsidRPr="006357A3">
        <w:rPr>
          <w:lang w:val="fr-FR"/>
        </w:rPr>
        <w:t>exigent, la cotisation peut être modulée entre les groupes d</w:t>
      </w:r>
      <w:r w:rsidR="002B1502">
        <w:rPr>
          <w:lang w:val="fr-FR"/>
        </w:rPr>
        <w:t>’</w:t>
      </w:r>
      <w:r w:rsidRPr="006357A3">
        <w:rPr>
          <w:lang w:val="fr-FR"/>
        </w:rPr>
        <w:t>assujettis, et r</w:t>
      </w:r>
      <w:r>
        <w:rPr>
          <w:lang w:val="fr-FR"/>
        </w:rPr>
        <w:t>épartie entre ces groupes et l</w:t>
      </w:r>
      <w:r w:rsidR="002B1502">
        <w:rPr>
          <w:lang w:val="fr-FR"/>
        </w:rPr>
        <w:t>’</w:t>
      </w:r>
      <w:r>
        <w:rPr>
          <w:lang w:val="fr-FR"/>
        </w:rPr>
        <w:t>É</w:t>
      </w:r>
      <w:r w:rsidRPr="006357A3">
        <w:rPr>
          <w:lang w:val="fr-FR"/>
        </w:rPr>
        <w:t>tat.</w:t>
      </w:r>
      <w:r>
        <w:rPr>
          <w:lang w:val="fr-FR"/>
        </w:rPr>
        <w:t xml:space="preserve"> </w:t>
      </w:r>
      <w:r w:rsidRPr="006357A3">
        <w:rPr>
          <w:lang w:val="fr-FR"/>
        </w:rPr>
        <w:t>En cas de déséquilibre, le réajustement du taux de cotisation est opéré par décret.</w:t>
      </w:r>
    </w:p>
    <w:p w:rsidR="00414636" w:rsidRPr="00D80A3F" w:rsidRDefault="00414636" w:rsidP="009618FA">
      <w:pPr>
        <w:pStyle w:val="SingleTxtG"/>
        <w:rPr>
          <w:lang w:val="fr-FR"/>
        </w:rPr>
      </w:pPr>
      <w:r>
        <w:rPr>
          <w:bCs/>
          <w:lang w:val="fr-FR"/>
        </w:rPr>
        <w:t>207</w:t>
      </w:r>
      <w:r w:rsidRPr="006357A3">
        <w:rPr>
          <w:bCs/>
          <w:lang w:val="fr-FR"/>
        </w:rPr>
        <w:t>.</w:t>
      </w:r>
      <w:r w:rsidRPr="00D80A3F">
        <w:rPr>
          <w:b/>
          <w:bCs/>
          <w:lang w:val="fr-FR"/>
        </w:rPr>
        <w:tab/>
      </w:r>
      <w:r w:rsidRPr="00D80A3F">
        <w:rPr>
          <w:lang w:val="fr-FR"/>
        </w:rPr>
        <w:t>L</w:t>
      </w:r>
      <w:r w:rsidR="002B1502">
        <w:rPr>
          <w:lang w:val="fr-FR"/>
        </w:rPr>
        <w:t>’</w:t>
      </w:r>
      <w:r w:rsidRPr="00D80A3F">
        <w:rPr>
          <w:lang w:val="fr-FR"/>
        </w:rPr>
        <w:t>organisme gestionnaire est tenu d</w:t>
      </w:r>
      <w:r w:rsidR="002B1502">
        <w:rPr>
          <w:lang w:val="fr-FR"/>
        </w:rPr>
        <w:t>’</w:t>
      </w:r>
      <w:r w:rsidRPr="00D80A3F">
        <w:rPr>
          <w:lang w:val="fr-FR"/>
        </w:rPr>
        <w:t>appliquer un plan comptable spécifique, en conformité avec la législation et la réglementation en vigueur.</w:t>
      </w:r>
      <w:r>
        <w:rPr>
          <w:lang w:val="fr-FR"/>
        </w:rPr>
        <w:t xml:space="preserve"> </w:t>
      </w:r>
      <w:r w:rsidRPr="00D80A3F">
        <w:rPr>
          <w:lang w:val="fr-FR"/>
        </w:rPr>
        <w:t xml:space="preserve">Il tient une comptabilité séparée pour les opérations </w:t>
      </w:r>
      <w:r>
        <w:rPr>
          <w:lang w:val="fr-FR"/>
        </w:rPr>
        <w:t xml:space="preserve">relatives à </w:t>
      </w:r>
      <w:r w:rsidRPr="00D80A3F">
        <w:rPr>
          <w:lang w:val="fr-FR"/>
        </w:rPr>
        <w:t>chaque groupe d</w:t>
      </w:r>
      <w:r w:rsidR="002B1502">
        <w:rPr>
          <w:lang w:val="fr-FR"/>
        </w:rPr>
        <w:t>’</w:t>
      </w:r>
      <w:r w:rsidRPr="00D80A3F">
        <w:rPr>
          <w:lang w:val="fr-FR"/>
        </w:rPr>
        <w:t>assurés.</w:t>
      </w:r>
    </w:p>
    <w:p w:rsidR="00414636" w:rsidRDefault="00414636" w:rsidP="009618FA">
      <w:pPr>
        <w:pStyle w:val="SingleTxtG"/>
        <w:rPr>
          <w:lang w:val="fr-FR"/>
        </w:rPr>
      </w:pPr>
      <w:r w:rsidRPr="004D7EA5">
        <w:rPr>
          <w:lang w:val="fr-FR"/>
        </w:rPr>
        <w:t>208.</w:t>
      </w:r>
      <w:r w:rsidRPr="004D7EA5">
        <w:rPr>
          <w:lang w:val="fr-FR"/>
        </w:rPr>
        <w:tab/>
      </w:r>
      <w:r>
        <w:rPr>
          <w:lang w:val="fr-FR"/>
        </w:rPr>
        <w:t>Le tableau figurant ci-après donne un aperçu de la situation de l</w:t>
      </w:r>
      <w:r w:rsidR="002B1502">
        <w:rPr>
          <w:lang w:val="fr-FR"/>
        </w:rPr>
        <w:t>’</w:t>
      </w:r>
      <w:r>
        <w:rPr>
          <w:lang w:val="fr-FR"/>
        </w:rPr>
        <w:t>assurance maladie en 2007.</w:t>
      </w:r>
    </w:p>
    <w:p w:rsidR="00414636" w:rsidRDefault="00414636" w:rsidP="00FD5621">
      <w:pPr>
        <w:pStyle w:val="H23G"/>
        <w:spacing w:before="120"/>
        <w:outlineLvl w:val="0"/>
        <w:rPr>
          <w:lang w:val="fr-FR"/>
        </w:rPr>
      </w:pPr>
      <w:r>
        <w:rPr>
          <w:lang w:val="fr-FR"/>
        </w:rPr>
        <w:tab/>
      </w:r>
      <w:r>
        <w:rPr>
          <w:lang w:val="fr-FR"/>
        </w:rPr>
        <w:tab/>
      </w:r>
      <w:r w:rsidRPr="003A6682">
        <w:rPr>
          <w:lang w:val="fr-FR"/>
        </w:rPr>
        <w:t>Année 2007</w:t>
      </w:r>
    </w:p>
    <w:tbl>
      <w:tblPr>
        <w:tblW w:w="0" w:type="auto"/>
        <w:tblInd w:w="1134" w:type="dxa"/>
        <w:tblBorders>
          <w:top w:val="single" w:sz="12" w:space="0" w:color="auto"/>
        </w:tblBorders>
        <w:tblLayout w:type="fixed"/>
        <w:tblCellMar>
          <w:left w:w="0" w:type="dxa"/>
          <w:right w:w="0" w:type="dxa"/>
        </w:tblCellMar>
        <w:tblLook w:val="01E0" w:firstRow="1" w:lastRow="1" w:firstColumn="1" w:lastColumn="1" w:noHBand="0" w:noVBand="0"/>
      </w:tblPr>
      <w:tblGrid>
        <w:gridCol w:w="5103"/>
        <w:gridCol w:w="2268"/>
      </w:tblGrid>
      <w:tr w:rsidR="00414636" w:rsidRPr="00FD5621" w:rsidTr="00FD5621">
        <w:tc>
          <w:tcPr>
            <w:tcW w:w="5103" w:type="dxa"/>
            <w:tcBorders>
              <w:top w:val="single" w:sz="4" w:space="0" w:color="auto"/>
            </w:tcBorders>
            <w:shd w:val="clear" w:color="auto" w:fill="auto"/>
          </w:tcPr>
          <w:p w:rsidR="00414636" w:rsidRPr="00FD5621" w:rsidRDefault="00414636" w:rsidP="00FD5621">
            <w:pPr>
              <w:pStyle w:val="SingleTxtG"/>
              <w:spacing w:before="40" w:after="40" w:line="220" w:lineRule="exact"/>
              <w:ind w:left="0" w:right="0"/>
              <w:rPr>
                <w:sz w:val="18"/>
                <w:szCs w:val="18"/>
                <w:lang w:val="fr-FR"/>
              </w:rPr>
            </w:pPr>
            <w:r w:rsidRPr="00FD5621">
              <w:rPr>
                <w:sz w:val="18"/>
                <w:szCs w:val="18"/>
                <w:lang w:val="fr-FR"/>
              </w:rPr>
              <w:t>Population assurée</w:t>
            </w:r>
          </w:p>
        </w:tc>
        <w:tc>
          <w:tcPr>
            <w:tcW w:w="2268" w:type="dxa"/>
            <w:tcBorders>
              <w:top w:val="single" w:sz="4" w:space="0" w:color="auto"/>
            </w:tcBorders>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109 215</w:t>
            </w: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Fonctionnaires et ayants droit</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60 536</w:t>
            </w: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Retraités et ayants droit</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8 273</w:t>
            </w: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Parlementaires et ayants droit</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450</w:t>
            </w: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Militaires et ayants droit</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40 146</w:t>
            </w:r>
          </w:p>
        </w:tc>
      </w:tr>
      <w:tr w:rsidR="00414636" w:rsidRPr="00FD5621" w:rsidTr="00FD5621">
        <w:tc>
          <w:tcPr>
            <w:tcW w:w="5103" w:type="dxa"/>
            <w:shd w:val="clear" w:color="auto" w:fill="auto"/>
          </w:tcPr>
          <w:p w:rsidR="00414636" w:rsidRPr="00FD5621" w:rsidRDefault="00414636" w:rsidP="00FD5621">
            <w:pPr>
              <w:pStyle w:val="SingleTxtG"/>
              <w:keepNext/>
              <w:spacing w:before="40" w:after="40" w:line="220" w:lineRule="exact"/>
              <w:ind w:left="0" w:right="0"/>
              <w:rPr>
                <w:sz w:val="18"/>
                <w:szCs w:val="18"/>
                <w:lang w:val="fr-FR"/>
              </w:rPr>
            </w:pPr>
            <w:r w:rsidRPr="00FD5621">
              <w:rPr>
                <w:sz w:val="18"/>
                <w:szCs w:val="18"/>
                <w:lang w:val="fr-FR"/>
              </w:rPr>
              <w:t>Taux de couverture</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Hospitalisation</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90%</w:t>
            </w: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Consultations</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80%</w:t>
            </w: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Médicaments</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67%</w:t>
            </w: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Examens complémentaires</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80%</w:t>
            </w: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Rééducation fonctionnelle</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90%</w:t>
            </w:r>
          </w:p>
        </w:tc>
      </w:tr>
      <w:tr w:rsidR="00414636" w:rsidRPr="00FD5621" w:rsidTr="00FD5621">
        <w:tc>
          <w:tcPr>
            <w:tcW w:w="5103" w:type="dxa"/>
            <w:shd w:val="clear" w:color="auto" w:fill="auto"/>
          </w:tcPr>
          <w:p w:rsidR="00414636" w:rsidRPr="00FD5621" w:rsidRDefault="00414636" w:rsidP="00FD5621">
            <w:pPr>
              <w:pStyle w:val="SingleTxtG"/>
              <w:spacing w:before="40" w:after="40" w:line="220" w:lineRule="exact"/>
              <w:ind w:left="0" w:right="0"/>
              <w:rPr>
                <w:sz w:val="18"/>
                <w:szCs w:val="18"/>
                <w:lang w:val="fr-FR"/>
              </w:rPr>
            </w:pPr>
            <w:r w:rsidRPr="00FD5621">
              <w:rPr>
                <w:sz w:val="18"/>
                <w:szCs w:val="18"/>
                <w:lang w:val="fr-FR"/>
              </w:rPr>
              <w:t>Évacuations</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100%</w:t>
            </w:r>
          </w:p>
        </w:tc>
      </w:tr>
      <w:tr w:rsidR="00414636" w:rsidRPr="00FD5621" w:rsidTr="00FD5621">
        <w:tc>
          <w:tcPr>
            <w:tcW w:w="5103" w:type="dxa"/>
            <w:shd w:val="clear" w:color="auto" w:fill="auto"/>
          </w:tcPr>
          <w:p w:rsidR="00414636" w:rsidRPr="00FD5621" w:rsidRDefault="00414636" w:rsidP="00FD5621">
            <w:pPr>
              <w:pStyle w:val="SingleTxtG"/>
              <w:spacing w:before="40" w:after="40" w:line="220" w:lineRule="exact"/>
              <w:ind w:left="0" w:right="0"/>
              <w:rPr>
                <w:sz w:val="18"/>
                <w:szCs w:val="18"/>
                <w:lang w:val="fr-FR"/>
              </w:rPr>
            </w:pPr>
            <w:r w:rsidRPr="00FD5621">
              <w:rPr>
                <w:sz w:val="18"/>
                <w:szCs w:val="18"/>
                <w:lang w:val="fr-FR"/>
              </w:rPr>
              <w:t>Nombre d</w:t>
            </w:r>
            <w:r w:rsidR="002B1502">
              <w:rPr>
                <w:sz w:val="18"/>
                <w:szCs w:val="18"/>
                <w:lang w:val="fr-FR"/>
              </w:rPr>
              <w:t>’</w:t>
            </w:r>
            <w:r w:rsidRPr="00FD5621">
              <w:rPr>
                <w:sz w:val="18"/>
                <w:szCs w:val="18"/>
                <w:lang w:val="fr-FR"/>
              </w:rPr>
              <w:t>assurés déjà pris en charge</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Dans les structures de santé du pays</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8 857</w:t>
            </w: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À l</w:t>
            </w:r>
            <w:r w:rsidR="002B1502">
              <w:rPr>
                <w:sz w:val="18"/>
                <w:szCs w:val="18"/>
                <w:lang w:val="fr-FR"/>
              </w:rPr>
              <w:t>’</w:t>
            </w:r>
            <w:r w:rsidRPr="00FD5621">
              <w:rPr>
                <w:sz w:val="18"/>
                <w:szCs w:val="18"/>
                <w:lang w:val="fr-FR"/>
              </w:rPr>
              <w:t>étranger (évacuations)</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460</w:t>
            </w:r>
          </w:p>
        </w:tc>
      </w:tr>
      <w:tr w:rsidR="00414636" w:rsidRPr="00FD5621" w:rsidTr="00FD5621">
        <w:tc>
          <w:tcPr>
            <w:tcW w:w="5103" w:type="dxa"/>
            <w:shd w:val="clear" w:color="auto" w:fill="auto"/>
          </w:tcPr>
          <w:p w:rsidR="00414636" w:rsidRPr="00FD5621" w:rsidRDefault="00414636" w:rsidP="00FD5621">
            <w:pPr>
              <w:pStyle w:val="SingleTxtG"/>
              <w:spacing w:before="40" w:after="40" w:line="220" w:lineRule="exact"/>
              <w:ind w:left="0" w:right="0"/>
              <w:rPr>
                <w:sz w:val="18"/>
                <w:szCs w:val="18"/>
                <w:lang w:val="fr-FR"/>
              </w:rPr>
            </w:pPr>
            <w:r w:rsidRPr="00FD5621">
              <w:rPr>
                <w:sz w:val="18"/>
                <w:szCs w:val="18"/>
                <w:lang w:val="fr-FR"/>
              </w:rPr>
              <w:t>Montants dépensés</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jc w:val="left"/>
              <w:rPr>
                <w:sz w:val="18"/>
                <w:szCs w:val="18"/>
                <w:lang w:val="fr-FR"/>
              </w:rPr>
            </w:pPr>
            <w:r w:rsidRPr="00FD5621">
              <w:rPr>
                <w:sz w:val="18"/>
                <w:szCs w:val="18"/>
                <w:lang w:val="fr-FR"/>
              </w:rPr>
              <w:t>Au niveau des structures de santé nationales</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187 146 732 UM</w:t>
            </w: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À l</w:t>
            </w:r>
            <w:r w:rsidR="002B1502">
              <w:rPr>
                <w:sz w:val="18"/>
                <w:szCs w:val="18"/>
                <w:lang w:val="fr-FR"/>
              </w:rPr>
              <w:t>’</w:t>
            </w:r>
            <w:r w:rsidRPr="00FD5621">
              <w:rPr>
                <w:sz w:val="18"/>
                <w:szCs w:val="18"/>
                <w:lang w:val="fr-FR"/>
              </w:rPr>
              <w:t>étranger (évacuations)</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465 670 909 UM</w:t>
            </w:r>
          </w:p>
        </w:tc>
      </w:tr>
      <w:tr w:rsidR="00414636" w:rsidRPr="00FD5621" w:rsidTr="00FD5621">
        <w:tc>
          <w:tcPr>
            <w:tcW w:w="5103" w:type="dxa"/>
            <w:shd w:val="clear" w:color="auto" w:fill="auto"/>
          </w:tcPr>
          <w:p w:rsidR="00414636" w:rsidRPr="00FD5621" w:rsidRDefault="00414636" w:rsidP="00FD5621">
            <w:pPr>
              <w:pStyle w:val="SingleTxtG"/>
              <w:keepNext/>
              <w:spacing w:before="40" w:after="40" w:line="220" w:lineRule="exact"/>
              <w:ind w:left="0" w:right="0"/>
              <w:rPr>
                <w:sz w:val="18"/>
                <w:szCs w:val="18"/>
                <w:lang w:val="fr-FR"/>
              </w:rPr>
            </w:pPr>
            <w:r w:rsidRPr="00FD5621">
              <w:rPr>
                <w:sz w:val="18"/>
                <w:szCs w:val="18"/>
                <w:lang w:val="fr-FR"/>
              </w:rPr>
              <w:t>Contributions</w:t>
            </w:r>
          </w:p>
        </w:tc>
        <w:tc>
          <w:tcPr>
            <w:tcW w:w="2268" w:type="dxa"/>
            <w:shd w:val="clear" w:color="auto" w:fill="auto"/>
            <w:vAlign w:val="bottom"/>
          </w:tcPr>
          <w:p w:rsidR="00414636" w:rsidRPr="00FD5621" w:rsidRDefault="00414636" w:rsidP="00FD5621">
            <w:pPr>
              <w:pStyle w:val="SingleTxtG"/>
              <w:keepNext/>
              <w:spacing w:before="40" w:after="40" w:line="220" w:lineRule="exact"/>
              <w:ind w:left="0" w:right="0"/>
              <w:jc w:val="right"/>
              <w:rPr>
                <w:sz w:val="18"/>
                <w:szCs w:val="18"/>
                <w:lang w:val="fr-FR"/>
              </w:rPr>
            </w:pPr>
          </w:p>
        </w:tc>
      </w:tr>
      <w:tr w:rsidR="00414636" w:rsidRPr="00FD5621" w:rsidTr="00FD5621">
        <w:tc>
          <w:tcPr>
            <w:tcW w:w="5103" w:type="dxa"/>
            <w:shd w:val="clear" w:color="auto" w:fill="auto"/>
          </w:tcPr>
          <w:p w:rsidR="00414636" w:rsidRPr="00FD5621" w:rsidRDefault="00124D98" w:rsidP="00FD5621">
            <w:pPr>
              <w:pStyle w:val="SingleTxtG"/>
              <w:keepNext/>
              <w:spacing w:before="40" w:after="40" w:line="220" w:lineRule="exact"/>
              <w:ind w:left="0" w:right="0"/>
              <w:rPr>
                <w:sz w:val="18"/>
                <w:szCs w:val="18"/>
                <w:lang w:val="fr-FR"/>
              </w:rPr>
            </w:pPr>
            <w:r w:rsidRPr="00FD5621">
              <w:rPr>
                <w:sz w:val="18"/>
                <w:szCs w:val="18"/>
                <w:lang w:val="fr-FR"/>
              </w:rPr>
              <w:tab/>
            </w:r>
            <w:r w:rsidR="00414636" w:rsidRPr="00FD5621">
              <w:rPr>
                <w:sz w:val="18"/>
                <w:szCs w:val="18"/>
                <w:lang w:val="fr-FR"/>
              </w:rPr>
              <w:t>Prévues</w:t>
            </w:r>
          </w:p>
        </w:tc>
        <w:tc>
          <w:tcPr>
            <w:tcW w:w="2268" w:type="dxa"/>
            <w:shd w:val="clear" w:color="auto" w:fill="auto"/>
            <w:vAlign w:val="bottom"/>
          </w:tcPr>
          <w:p w:rsidR="00414636" w:rsidRPr="00FD5621" w:rsidRDefault="00414636" w:rsidP="00FD5621">
            <w:pPr>
              <w:pStyle w:val="SingleTxtG"/>
              <w:keepNext/>
              <w:spacing w:before="40" w:after="40" w:line="220" w:lineRule="exact"/>
              <w:ind w:left="0" w:right="0"/>
              <w:jc w:val="right"/>
              <w:rPr>
                <w:sz w:val="18"/>
                <w:szCs w:val="18"/>
                <w:lang w:val="fr-FR"/>
              </w:rPr>
            </w:pPr>
          </w:p>
        </w:tc>
      </w:tr>
      <w:tr w:rsidR="00414636" w:rsidRPr="00FD5621" w:rsidTr="00FD5621">
        <w:tc>
          <w:tcPr>
            <w:tcW w:w="5103" w:type="dxa"/>
            <w:tcBorders>
              <w:bottom w:val="nil"/>
            </w:tcBorders>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État</w:t>
            </w:r>
          </w:p>
        </w:tc>
        <w:tc>
          <w:tcPr>
            <w:tcW w:w="2268" w:type="dxa"/>
            <w:tcBorders>
              <w:bottom w:val="nil"/>
            </w:tcBorders>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2 026 860 000 UM</w:t>
            </w:r>
          </w:p>
        </w:tc>
      </w:tr>
      <w:tr w:rsidR="00414636" w:rsidRPr="00FD5621" w:rsidTr="00FD5621">
        <w:tc>
          <w:tcPr>
            <w:tcW w:w="5103" w:type="dxa"/>
            <w:tcBorders>
              <w:top w:val="nil"/>
            </w:tcBorders>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Adhérents</w:t>
            </w:r>
          </w:p>
        </w:tc>
        <w:tc>
          <w:tcPr>
            <w:tcW w:w="2268" w:type="dxa"/>
            <w:tcBorders>
              <w:top w:val="nil"/>
            </w:tcBorders>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de-DE"/>
              </w:rPr>
              <w:t>1 590 048 000 UM</w:t>
            </w:r>
          </w:p>
        </w:tc>
      </w:tr>
      <w:tr w:rsidR="00414636" w:rsidRPr="00FD5621" w:rsidTr="00FD5621">
        <w:tc>
          <w:tcPr>
            <w:tcW w:w="5103" w:type="dxa"/>
            <w:shd w:val="clear" w:color="auto" w:fill="auto"/>
          </w:tcPr>
          <w:p w:rsidR="00414636" w:rsidRPr="00FD5621" w:rsidRDefault="00414636" w:rsidP="00FD5621">
            <w:pPr>
              <w:pStyle w:val="SingleTxtG"/>
              <w:spacing w:before="40" w:after="40" w:line="220" w:lineRule="exact"/>
              <w:ind w:left="0" w:right="0" w:firstLine="284"/>
              <w:rPr>
                <w:b/>
                <w:sz w:val="18"/>
                <w:szCs w:val="18"/>
                <w:lang w:val="fr-FR"/>
              </w:rPr>
            </w:pPr>
            <w:r w:rsidRPr="00FD5621">
              <w:rPr>
                <w:b/>
                <w:sz w:val="18"/>
                <w:szCs w:val="18"/>
                <w:lang w:val="de-DE"/>
              </w:rPr>
              <w:t>Total</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de-DE"/>
              </w:rPr>
              <w:t>3 616 908 000 UM</w:t>
            </w:r>
          </w:p>
        </w:tc>
      </w:tr>
      <w:tr w:rsidR="00414636" w:rsidRPr="00FD5621" w:rsidTr="00FD5621">
        <w:tc>
          <w:tcPr>
            <w:tcW w:w="5103" w:type="dxa"/>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État</w:t>
            </w:r>
          </w:p>
        </w:tc>
        <w:tc>
          <w:tcPr>
            <w:tcW w:w="2268" w:type="dxa"/>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de-DE"/>
              </w:rPr>
              <w:t>1 074 473 311 UM</w:t>
            </w:r>
          </w:p>
        </w:tc>
      </w:tr>
      <w:tr w:rsidR="00414636" w:rsidRPr="00FD5621" w:rsidTr="00FD5621">
        <w:tc>
          <w:tcPr>
            <w:tcW w:w="5103" w:type="dxa"/>
            <w:tcBorders>
              <w:bottom w:val="nil"/>
            </w:tcBorders>
            <w:shd w:val="clear" w:color="auto" w:fill="auto"/>
          </w:tcPr>
          <w:p w:rsidR="00414636" w:rsidRPr="00FD5621" w:rsidRDefault="00414636" w:rsidP="00FD5621">
            <w:pPr>
              <w:pStyle w:val="Bullet1G"/>
              <w:tabs>
                <w:tab w:val="clear" w:pos="1701"/>
              </w:tabs>
              <w:spacing w:before="40" w:after="40" w:line="220" w:lineRule="exact"/>
              <w:ind w:left="567" w:right="0"/>
              <w:rPr>
                <w:sz w:val="18"/>
                <w:szCs w:val="18"/>
                <w:lang w:val="fr-FR"/>
              </w:rPr>
            </w:pPr>
            <w:r w:rsidRPr="00FD5621">
              <w:rPr>
                <w:sz w:val="18"/>
                <w:szCs w:val="18"/>
                <w:lang w:val="fr-FR"/>
              </w:rPr>
              <w:t>Adhérents</w:t>
            </w:r>
          </w:p>
        </w:tc>
        <w:tc>
          <w:tcPr>
            <w:tcW w:w="2268" w:type="dxa"/>
            <w:tcBorders>
              <w:bottom w:val="nil"/>
            </w:tcBorders>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1 163 177 288 UM</w:t>
            </w:r>
          </w:p>
        </w:tc>
      </w:tr>
      <w:tr w:rsidR="00414636" w:rsidRPr="00FD5621" w:rsidTr="00FD5621">
        <w:tc>
          <w:tcPr>
            <w:tcW w:w="5103" w:type="dxa"/>
            <w:tcBorders>
              <w:top w:val="nil"/>
              <w:bottom w:val="single" w:sz="12" w:space="0" w:color="auto"/>
            </w:tcBorders>
            <w:shd w:val="clear" w:color="auto" w:fill="auto"/>
          </w:tcPr>
          <w:p w:rsidR="00414636" w:rsidRPr="00FD5621" w:rsidRDefault="00414636" w:rsidP="00FD5621">
            <w:pPr>
              <w:pStyle w:val="SingleTxtG"/>
              <w:spacing w:before="40" w:after="40" w:line="220" w:lineRule="exact"/>
              <w:ind w:left="0" w:right="0" w:firstLine="284"/>
              <w:rPr>
                <w:b/>
                <w:sz w:val="18"/>
                <w:szCs w:val="18"/>
                <w:lang w:val="fr-FR"/>
              </w:rPr>
            </w:pPr>
            <w:r w:rsidRPr="00FD5621">
              <w:rPr>
                <w:b/>
                <w:sz w:val="18"/>
                <w:szCs w:val="18"/>
                <w:lang w:val="de-DE"/>
              </w:rPr>
              <w:t>Total</w:t>
            </w:r>
          </w:p>
        </w:tc>
        <w:tc>
          <w:tcPr>
            <w:tcW w:w="2268" w:type="dxa"/>
            <w:tcBorders>
              <w:top w:val="nil"/>
              <w:bottom w:val="single" w:sz="12" w:space="0" w:color="auto"/>
            </w:tcBorders>
            <w:shd w:val="clear" w:color="auto" w:fill="auto"/>
            <w:vAlign w:val="bottom"/>
          </w:tcPr>
          <w:p w:rsidR="00414636" w:rsidRPr="00FD5621" w:rsidRDefault="00414636" w:rsidP="00FD5621">
            <w:pPr>
              <w:pStyle w:val="SingleTxtG"/>
              <w:spacing w:before="40" w:after="40" w:line="220" w:lineRule="exact"/>
              <w:ind w:left="0" w:right="0"/>
              <w:jc w:val="right"/>
              <w:rPr>
                <w:sz w:val="18"/>
                <w:szCs w:val="18"/>
                <w:lang w:val="fr-FR"/>
              </w:rPr>
            </w:pPr>
            <w:r w:rsidRPr="00FD5621">
              <w:rPr>
                <w:b/>
                <w:sz w:val="18"/>
                <w:szCs w:val="18"/>
                <w:lang w:val="fr-FR"/>
              </w:rPr>
              <w:t>2 237 650 599 UM</w:t>
            </w:r>
          </w:p>
        </w:tc>
      </w:tr>
    </w:tbl>
    <w:p w:rsidR="00414636" w:rsidRPr="00B74098" w:rsidRDefault="00414636" w:rsidP="009618FA">
      <w:pPr>
        <w:pStyle w:val="H1G"/>
        <w:rPr>
          <w:lang w:val="fr-FR"/>
        </w:rPr>
      </w:pPr>
      <w:r>
        <w:rPr>
          <w:lang w:val="fr-FR"/>
        </w:rPr>
        <w:tab/>
      </w:r>
      <w:r>
        <w:rPr>
          <w:lang w:val="fr-FR"/>
        </w:rPr>
        <w:tab/>
      </w:r>
      <w:r w:rsidRPr="00432606">
        <w:rPr>
          <w:lang w:val="fr-FR"/>
        </w:rPr>
        <w:t>Article 10</w:t>
      </w:r>
      <w:r w:rsidR="00810C72">
        <w:rPr>
          <w:lang w:val="fr-FR"/>
        </w:rPr>
        <w:br/>
      </w:r>
      <w:r w:rsidRPr="00432606">
        <w:rPr>
          <w:lang w:val="fr-FR"/>
        </w:rPr>
        <w:t>Droits des enfants, des femmes et de la famille</w:t>
      </w:r>
    </w:p>
    <w:p w:rsidR="00414636" w:rsidRDefault="00414636" w:rsidP="009618FA">
      <w:pPr>
        <w:pStyle w:val="SingleTxtG"/>
        <w:rPr>
          <w:lang w:val="fr-FR"/>
        </w:rPr>
      </w:pPr>
      <w:r w:rsidRPr="00432606">
        <w:rPr>
          <w:lang w:val="fr-FR"/>
        </w:rPr>
        <w:t>209.</w:t>
      </w:r>
      <w:r w:rsidRPr="00432606">
        <w:rPr>
          <w:lang w:val="fr-FR"/>
        </w:rPr>
        <w:tab/>
        <w:t xml:space="preserve">La Mauritanie est partie au Pacte international relatif aux droits </w:t>
      </w:r>
      <w:r w:rsidRPr="00432606">
        <w:rPr>
          <w:bCs/>
          <w:lang w:val="fr-FR"/>
        </w:rPr>
        <w:t>civils et politiques, à la Convention relative aux droits de l</w:t>
      </w:r>
      <w:r w:rsidR="002B1502">
        <w:rPr>
          <w:bCs/>
          <w:lang w:val="fr-FR"/>
        </w:rPr>
        <w:t>’</w:t>
      </w:r>
      <w:r w:rsidRPr="00432606">
        <w:rPr>
          <w:bCs/>
          <w:lang w:val="fr-FR"/>
        </w:rPr>
        <w:t xml:space="preserve">enfant, à la Convention </w:t>
      </w:r>
      <w:r>
        <w:rPr>
          <w:bCs/>
          <w:lang w:val="fr-FR"/>
        </w:rPr>
        <w:t xml:space="preserve">internationale </w:t>
      </w:r>
      <w:r w:rsidRPr="00432606">
        <w:rPr>
          <w:bCs/>
          <w:lang w:val="fr-FR"/>
        </w:rPr>
        <w:t>sur</w:t>
      </w:r>
      <w:r w:rsidRPr="00432606">
        <w:rPr>
          <w:lang w:val="fr-FR"/>
        </w:rPr>
        <w:t xml:space="preserve"> l</w:t>
      </w:r>
      <w:r w:rsidR="002B1502">
        <w:rPr>
          <w:lang w:val="fr-FR"/>
        </w:rPr>
        <w:t>’</w:t>
      </w:r>
      <w:r w:rsidRPr="00432606">
        <w:rPr>
          <w:lang w:val="fr-FR"/>
        </w:rPr>
        <w:t>élimination de toutes les formes de discrimination raciale, à la Convention sur l</w:t>
      </w:r>
      <w:r w:rsidR="002B1502">
        <w:rPr>
          <w:lang w:val="fr-FR"/>
        </w:rPr>
        <w:t>’</w:t>
      </w:r>
      <w:r w:rsidRPr="00432606">
        <w:rPr>
          <w:lang w:val="fr-FR"/>
        </w:rPr>
        <w:t>élimination de toutes les formes de discrimination raciale à l</w:t>
      </w:r>
      <w:r w:rsidR="002B1502">
        <w:rPr>
          <w:lang w:val="fr-FR"/>
        </w:rPr>
        <w:t>’</w:t>
      </w:r>
      <w:r w:rsidRPr="00432606">
        <w:rPr>
          <w:lang w:val="fr-FR"/>
        </w:rPr>
        <w:t>égard des femmes et aux conventions de l</w:t>
      </w:r>
      <w:r w:rsidR="002B1502">
        <w:rPr>
          <w:lang w:val="fr-FR"/>
        </w:rPr>
        <w:t>’</w:t>
      </w:r>
      <w:r w:rsidRPr="00432606">
        <w:rPr>
          <w:lang w:val="fr-FR"/>
        </w:rPr>
        <w:t>Organisation internationale du Travail (</w:t>
      </w:r>
      <w:r w:rsidRPr="00432606">
        <w:rPr>
          <w:rFonts w:eastAsia="MS Mincho"/>
          <w:lang w:val="fr-FR"/>
        </w:rPr>
        <w:t>n</w:t>
      </w:r>
      <w:r w:rsidRPr="00432606">
        <w:rPr>
          <w:rFonts w:eastAsia="MS Mincho"/>
          <w:vertAlign w:val="superscript"/>
          <w:lang w:val="fr-FR"/>
        </w:rPr>
        <w:t>o</w:t>
      </w:r>
      <w:r w:rsidRPr="00432606">
        <w:rPr>
          <w:lang w:val="fr-FR"/>
        </w:rPr>
        <w:t xml:space="preserve"> 103) sur la protection de la maternité </w:t>
      </w:r>
      <w:r>
        <w:rPr>
          <w:lang w:val="fr-FR"/>
        </w:rPr>
        <w:t>(</w:t>
      </w:r>
      <w:r w:rsidRPr="00432606">
        <w:rPr>
          <w:lang w:val="fr-FR"/>
        </w:rPr>
        <w:t>révisée</w:t>
      </w:r>
      <w:r>
        <w:rPr>
          <w:lang w:val="fr-FR"/>
        </w:rPr>
        <w:t>)</w:t>
      </w:r>
      <w:r w:rsidRPr="00432606">
        <w:rPr>
          <w:lang w:val="fr-FR"/>
        </w:rPr>
        <w:t xml:space="preserve"> et</w:t>
      </w:r>
      <w:r>
        <w:rPr>
          <w:lang w:val="fr-FR"/>
        </w:rPr>
        <w:t xml:space="preserve"> </w:t>
      </w:r>
      <w:r w:rsidRPr="00432606">
        <w:rPr>
          <w:lang w:val="fr-FR"/>
        </w:rPr>
        <w:t>(</w:t>
      </w:r>
      <w:r w:rsidRPr="00432606">
        <w:rPr>
          <w:rFonts w:eastAsia="MS Mincho"/>
          <w:lang w:val="fr-FR"/>
        </w:rPr>
        <w:t>n</w:t>
      </w:r>
      <w:r w:rsidRPr="00432606">
        <w:rPr>
          <w:rFonts w:eastAsia="MS Mincho"/>
          <w:vertAlign w:val="superscript"/>
          <w:lang w:val="fr-FR"/>
        </w:rPr>
        <w:t>o</w:t>
      </w:r>
      <w:r w:rsidRPr="00432606">
        <w:rPr>
          <w:lang w:val="fr-FR"/>
        </w:rPr>
        <w:t xml:space="preserve"> 138)</w:t>
      </w:r>
      <w:r>
        <w:rPr>
          <w:lang w:val="fr-FR"/>
        </w:rPr>
        <w:t xml:space="preserve"> </w:t>
      </w:r>
      <w:r w:rsidRPr="00432606">
        <w:rPr>
          <w:lang w:val="fr-FR"/>
        </w:rPr>
        <w:t>sur l</w:t>
      </w:r>
      <w:r w:rsidR="002B1502">
        <w:rPr>
          <w:lang w:val="fr-FR"/>
        </w:rPr>
        <w:t>’</w:t>
      </w:r>
      <w:r w:rsidRPr="00432606">
        <w:rPr>
          <w:lang w:val="fr-FR"/>
        </w:rPr>
        <w:t>âge minimum</w:t>
      </w:r>
      <w:r>
        <w:rPr>
          <w:lang w:val="fr-FR"/>
        </w:rPr>
        <w:t>.</w:t>
      </w:r>
      <w:r w:rsidRPr="00432606">
        <w:rPr>
          <w:lang w:val="fr-FR"/>
        </w:rPr>
        <w:t xml:space="preserve"> </w:t>
      </w:r>
    </w:p>
    <w:p w:rsidR="00414636" w:rsidRDefault="00414636" w:rsidP="009618FA">
      <w:pPr>
        <w:pStyle w:val="SingleTxtG"/>
        <w:rPr>
          <w:lang w:val="fr-FR"/>
        </w:rPr>
      </w:pPr>
      <w:r>
        <w:rPr>
          <w:lang w:val="fr-FR"/>
        </w:rPr>
        <w:t>210.</w:t>
      </w:r>
      <w:r>
        <w:rPr>
          <w:lang w:val="fr-FR"/>
        </w:rPr>
        <w:tab/>
      </w:r>
      <w:r w:rsidRPr="00D80A3F">
        <w:rPr>
          <w:lang w:val="fr-FR"/>
        </w:rPr>
        <w:t>La famille constitue la cellule de base dans notre société islamique, arabe et africaine.</w:t>
      </w:r>
    </w:p>
    <w:p w:rsidR="00414636" w:rsidRDefault="00414636" w:rsidP="009618FA">
      <w:pPr>
        <w:pStyle w:val="SingleTxtG"/>
        <w:rPr>
          <w:lang w:val="fr-FR"/>
        </w:rPr>
      </w:pPr>
      <w:r>
        <w:rPr>
          <w:lang w:val="fr-FR"/>
        </w:rPr>
        <w:t>211.</w:t>
      </w:r>
      <w:r>
        <w:rPr>
          <w:lang w:val="fr-FR"/>
        </w:rPr>
        <w:tab/>
      </w:r>
      <w:r w:rsidRPr="00D80A3F">
        <w:rPr>
          <w:lang w:val="fr-FR"/>
        </w:rPr>
        <w:t>L</w:t>
      </w:r>
      <w:r w:rsidR="002B1502">
        <w:rPr>
          <w:lang w:val="fr-FR"/>
        </w:rPr>
        <w:t>’</w:t>
      </w:r>
      <w:r w:rsidRPr="00D80A3F">
        <w:rPr>
          <w:lang w:val="fr-FR"/>
        </w:rPr>
        <w:t>âge de la majorité dans notre pays est de 18 ans conformément à la législation notamment le code du statut personnel adopté en 2001.</w:t>
      </w:r>
    </w:p>
    <w:p w:rsidR="00414636" w:rsidRDefault="00414636" w:rsidP="009618FA">
      <w:pPr>
        <w:pStyle w:val="SingleTxtG"/>
        <w:rPr>
          <w:lang w:val="fr-FR"/>
        </w:rPr>
      </w:pPr>
      <w:r>
        <w:rPr>
          <w:lang w:val="fr-FR"/>
        </w:rPr>
        <w:t>212.</w:t>
      </w:r>
      <w:r>
        <w:rPr>
          <w:lang w:val="fr-FR"/>
        </w:rPr>
        <w:tab/>
      </w:r>
      <w:r w:rsidRPr="00D80A3F">
        <w:rPr>
          <w:lang w:val="fr-FR"/>
        </w:rPr>
        <w:t>Il existe différents moyens officiels et officieux destinés à accorder assistance et protection à la femme.</w:t>
      </w:r>
      <w:r>
        <w:rPr>
          <w:lang w:val="fr-FR"/>
        </w:rPr>
        <w:t xml:space="preserve"> </w:t>
      </w:r>
      <w:r w:rsidRPr="00D80A3F">
        <w:rPr>
          <w:lang w:val="fr-FR"/>
        </w:rPr>
        <w:t>La Direction de la Fa</w:t>
      </w:r>
      <w:r>
        <w:rPr>
          <w:lang w:val="fr-FR"/>
        </w:rPr>
        <w:t>mille au sein du Ministère des a</w:t>
      </w:r>
      <w:r w:rsidRPr="00D80A3F">
        <w:rPr>
          <w:lang w:val="fr-FR"/>
        </w:rPr>
        <w:t xml:space="preserve">ffaires </w:t>
      </w:r>
      <w:r>
        <w:rPr>
          <w:lang w:val="fr-FR"/>
        </w:rPr>
        <w:t>s</w:t>
      </w:r>
      <w:r w:rsidRPr="00D80A3F">
        <w:rPr>
          <w:lang w:val="fr-FR"/>
        </w:rPr>
        <w:t>ociales, de l</w:t>
      </w:r>
      <w:r w:rsidR="002B1502">
        <w:rPr>
          <w:lang w:val="fr-FR"/>
        </w:rPr>
        <w:t>’</w:t>
      </w:r>
      <w:r>
        <w:rPr>
          <w:lang w:val="fr-FR"/>
        </w:rPr>
        <w:t>e</w:t>
      </w:r>
      <w:r w:rsidRPr="00D80A3F">
        <w:rPr>
          <w:lang w:val="fr-FR"/>
        </w:rPr>
        <w:t xml:space="preserve">nfance et de la </w:t>
      </w:r>
      <w:r>
        <w:rPr>
          <w:lang w:val="fr-FR"/>
        </w:rPr>
        <w:t>f</w:t>
      </w:r>
      <w:r w:rsidRPr="00D80A3F">
        <w:rPr>
          <w:lang w:val="fr-FR"/>
        </w:rPr>
        <w:t xml:space="preserve">amille </w:t>
      </w:r>
      <w:r>
        <w:rPr>
          <w:lang w:val="fr-FR"/>
        </w:rPr>
        <w:t>est</w:t>
      </w:r>
      <w:r w:rsidRPr="00D80A3F">
        <w:rPr>
          <w:lang w:val="fr-FR"/>
        </w:rPr>
        <w:t xml:space="preserve"> charg</w:t>
      </w:r>
      <w:r>
        <w:rPr>
          <w:lang w:val="fr-FR"/>
        </w:rPr>
        <w:t>é</w:t>
      </w:r>
      <w:r w:rsidRPr="00D80A3F">
        <w:rPr>
          <w:lang w:val="fr-FR"/>
        </w:rPr>
        <w:t xml:space="preserve">e </w:t>
      </w:r>
      <w:r>
        <w:rPr>
          <w:lang w:val="fr-FR"/>
        </w:rPr>
        <w:t xml:space="preserve">de </w:t>
      </w:r>
      <w:r w:rsidRPr="00D80A3F">
        <w:rPr>
          <w:lang w:val="fr-FR"/>
        </w:rPr>
        <w:t>la mise en œuvre de la politique nationale en matière d</w:t>
      </w:r>
      <w:r w:rsidR="002B1502">
        <w:rPr>
          <w:lang w:val="fr-FR"/>
        </w:rPr>
        <w:t>’</w:t>
      </w:r>
      <w:r w:rsidRPr="00D80A3F">
        <w:rPr>
          <w:lang w:val="fr-FR"/>
        </w:rPr>
        <w:t>assistance et de protection de la famille.</w:t>
      </w:r>
      <w:r>
        <w:rPr>
          <w:lang w:val="fr-FR"/>
        </w:rPr>
        <w:t xml:space="preserve"> </w:t>
      </w:r>
      <w:r w:rsidRPr="00D80A3F">
        <w:rPr>
          <w:lang w:val="fr-FR"/>
        </w:rPr>
        <w:t>Au sein de cette direction, il existe un service chargé du règlement des litiges familiaux conformément aux dispositions du code du statut personnel de 2001.</w:t>
      </w:r>
      <w:r>
        <w:rPr>
          <w:lang w:val="fr-FR"/>
        </w:rPr>
        <w:t xml:space="preserve"> </w:t>
      </w:r>
      <w:r w:rsidRPr="00D80A3F">
        <w:rPr>
          <w:lang w:val="fr-FR"/>
        </w:rPr>
        <w:t>De même, les tribunaux nationaux règlent l</w:t>
      </w:r>
      <w:r w:rsidR="002B1502">
        <w:rPr>
          <w:lang w:val="fr-FR"/>
        </w:rPr>
        <w:t>’</w:t>
      </w:r>
      <w:r w:rsidRPr="00D80A3F">
        <w:rPr>
          <w:lang w:val="fr-FR"/>
        </w:rPr>
        <w:t>ensemble des conflits qui peuvent porter atteinte à l</w:t>
      </w:r>
      <w:r w:rsidR="002B1502">
        <w:rPr>
          <w:lang w:val="fr-FR"/>
        </w:rPr>
        <w:t>’</w:t>
      </w:r>
      <w:r w:rsidRPr="00D80A3F">
        <w:rPr>
          <w:lang w:val="fr-FR"/>
        </w:rPr>
        <w:t>unité de la famille.</w:t>
      </w:r>
    </w:p>
    <w:p w:rsidR="00414636" w:rsidRPr="002C0BAC" w:rsidRDefault="00414636" w:rsidP="009618FA">
      <w:pPr>
        <w:pStyle w:val="H23G"/>
        <w:outlineLvl w:val="0"/>
        <w:rPr>
          <w:lang w:val="fr-FR"/>
        </w:rPr>
      </w:pPr>
      <w:r>
        <w:rPr>
          <w:lang w:val="fr-FR"/>
        </w:rPr>
        <w:tab/>
      </w:r>
      <w:r w:rsidRPr="002C0BAC">
        <w:rPr>
          <w:lang w:val="fr-FR"/>
        </w:rPr>
        <w:tab/>
        <w:t>Le droit des hommes et des femmes de contracter librement le mariage</w:t>
      </w:r>
      <w:r>
        <w:rPr>
          <w:lang w:val="fr-FR"/>
        </w:rPr>
        <w:t xml:space="preserve"> </w:t>
      </w:r>
      <w:r w:rsidRPr="002C0BAC">
        <w:rPr>
          <w:lang w:val="fr-FR"/>
        </w:rPr>
        <w:t>et de fonder une famille est régi par le code du statut personnel de 2001</w:t>
      </w:r>
    </w:p>
    <w:p w:rsidR="00414636" w:rsidRPr="00D80A3F" w:rsidRDefault="00414636" w:rsidP="009618FA">
      <w:pPr>
        <w:pStyle w:val="SingleTxtG"/>
        <w:rPr>
          <w:lang w:val="fr-FR"/>
        </w:rPr>
      </w:pPr>
      <w:r>
        <w:rPr>
          <w:lang w:val="fr-FR"/>
        </w:rPr>
        <w:t>213.</w:t>
      </w:r>
      <w:r>
        <w:rPr>
          <w:lang w:val="fr-FR"/>
        </w:rPr>
        <w:tab/>
      </w:r>
      <w:r w:rsidRPr="00D80A3F">
        <w:rPr>
          <w:lang w:val="fr-FR"/>
        </w:rPr>
        <w:t xml:space="preserve">Le </w:t>
      </w:r>
      <w:r w:rsidRPr="00D96E97">
        <w:t>contrat</w:t>
      </w:r>
      <w:r w:rsidRPr="00D80A3F">
        <w:rPr>
          <w:lang w:val="fr-FR"/>
        </w:rPr>
        <w:t xml:space="preserve"> de mariage est régi par certain</w:t>
      </w:r>
      <w:r>
        <w:rPr>
          <w:lang w:val="fr-FR"/>
        </w:rPr>
        <w:t>e</w:t>
      </w:r>
      <w:r w:rsidRPr="00D80A3F">
        <w:rPr>
          <w:lang w:val="fr-FR"/>
        </w:rPr>
        <w:t>s dispositions du code du statut personnel et notamment:</w:t>
      </w:r>
    </w:p>
    <w:p w:rsidR="00414636" w:rsidRPr="00D80A3F" w:rsidRDefault="00414636" w:rsidP="009618FA">
      <w:pPr>
        <w:pStyle w:val="SingleTxtG"/>
        <w:rPr>
          <w:lang w:val="fr-FR"/>
        </w:rPr>
      </w:pPr>
      <w:r>
        <w:rPr>
          <w:bCs/>
          <w:lang w:val="fr-FR"/>
        </w:rPr>
        <w:t>214.</w:t>
      </w:r>
      <w:r>
        <w:rPr>
          <w:bCs/>
          <w:lang w:val="fr-FR"/>
        </w:rPr>
        <w:tab/>
      </w:r>
      <w:r w:rsidRPr="00DF1A2F">
        <w:rPr>
          <w:b/>
          <w:bCs/>
          <w:lang w:val="fr-FR"/>
        </w:rPr>
        <w:t>Article premier</w:t>
      </w:r>
      <w:r w:rsidRPr="00DF1A2F">
        <w:rPr>
          <w:bCs/>
          <w:lang w:val="fr-FR"/>
        </w:rPr>
        <w:t xml:space="preserve">: </w:t>
      </w:r>
      <w:r w:rsidRPr="00D80A3F">
        <w:rPr>
          <w:lang w:val="fr-FR"/>
        </w:rPr>
        <w:t>Le mariage est un contrat légal par lequel un homme et une femme s</w:t>
      </w:r>
      <w:r w:rsidR="002B1502">
        <w:rPr>
          <w:lang w:val="fr-FR"/>
        </w:rPr>
        <w:t>’</w:t>
      </w:r>
      <w:r w:rsidRPr="00D80A3F">
        <w:rPr>
          <w:lang w:val="fr-FR"/>
        </w:rPr>
        <w:t>unissent en vue d</w:t>
      </w:r>
      <w:r w:rsidR="002B1502">
        <w:rPr>
          <w:lang w:val="fr-FR"/>
        </w:rPr>
        <w:t>’</w:t>
      </w:r>
      <w:r w:rsidRPr="00D80A3F">
        <w:rPr>
          <w:lang w:val="fr-FR"/>
        </w:rPr>
        <w:t>une vie conjugale durable. Il a pour but la fidélité et la procréation par la fondation, sur des bases solides et sous la direction du mari, d</w:t>
      </w:r>
      <w:r w:rsidR="002B1502">
        <w:rPr>
          <w:lang w:val="fr-FR"/>
        </w:rPr>
        <w:t>’</w:t>
      </w:r>
      <w:r w:rsidRPr="00D80A3F">
        <w:rPr>
          <w:lang w:val="fr-FR"/>
        </w:rPr>
        <w:t>un foyer permettant aux époux de faire face à leurs obligations réciproques dans l</w:t>
      </w:r>
      <w:r w:rsidR="002B1502">
        <w:rPr>
          <w:lang w:val="fr-FR"/>
        </w:rPr>
        <w:t>’</w:t>
      </w:r>
      <w:r w:rsidRPr="00D80A3F">
        <w:rPr>
          <w:lang w:val="fr-FR"/>
        </w:rPr>
        <w:t>affection et le respect mutuel.</w:t>
      </w:r>
    </w:p>
    <w:p w:rsidR="00414636" w:rsidRPr="00D80A3F" w:rsidRDefault="00414636" w:rsidP="009618FA">
      <w:pPr>
        <w:pStyle w:val="SingleTxtG"/>
        <w:rPr>
          <w:lang w:val="fr-FR"/>
        </w:rPr>
      </w:pPr>
      <w:r>
        <w:rPr>
          <w:bCs/>
          <w:lang w:val="fr-FR"/>
        </w:rPr>
        <w:t>215.</w:t>
      </w:r>
      <w:r>
        <w:rPr>
          <w:bCs/>
          <w:lang w:val="fr-FR"/>
        </w:rPr>
        <w:tab/>
      </w:r>
      <w:r w:rsidRPr="00DF1A2F">
        <w:rPr>
          <w:b/>
          <w:bCs/>
          <w:lang w:val="fr-FR"/>
        </w:rPr>
        <w:t>Article 5</w:t>
      </w:r>
      <w:r w:rsidRPr="00DF1A2F">
        <w:rPr>
          <w:bCs/>
          <w:lang w:val="fr-FR"/>
        </w:rPr>
        <w:t>:</w:t>
      </w:r>
      <w:r w:rsidRPr="00D80A3F">
        <w:rPr>
          <w:lang w:val="fr-FR"/>
        </w:rPr>
        <w:t xml:space="preserve"> Les éléments constitutifs du mariage sont: les deux époux, le tuteur </w:t>
      </w:r>
      <w:proofErr w:type="spellStart"/>
      <w:r w:rsidRPr="00D80A3F">
        <w:rPr>
          <w:lang w:val="fr-FR"/>
        </w:rPr>
        <w:t>Weli</w:t>
      </w:r>
      <w:proofErr w:type="spellEnd"/>
      <w:r w:rsidRPr="00D80A3F">
        <w:rPr>
          <w:lang w:val="fr-FR"/>
        </w:rPr>
        <w:t>, la dot et le consentement.</w:t>
      </w:r>
    </w:p>
    <w:p w:rsidR="00414636" w:rsidRPr="00D80A3F" w:rsidRDefault="00414636" w:rsidP="009618FA">
      <w:pPr>
        <w:pStyle w:val="H23G"/>
        <w:rPr>
          <w:lang w:val="fr-FR"/>
        </w:rPr>
      </w:pPr>
      <w:r>
        <w:rPr>
          <w:lang w:val="fr-FR"/>
        </w:rPr>
        <w:tab/>
      </w:r>
      <w:r>
        <w:rPr>
          <w:lang w:val="fr-FR"/>
        </w:rPr>
        <w:tab/>
      </w:r>
      <w:r w:rsidRPr="00D80A3F">
        <w:rPr>
          <w:lang w:val="fr-FR"/>
        </w:rPr>
        <w:t>Section 1</w:t>
      </w:r>
      <w:r>
        <w:rPr>
          <w:lang w:val="fr-FR"/>
        </w:rPr>
        <w:br/>
      </w:r>
      <w:r w:rsidRPr="00D80A3F">
        <w:rPr>
          <w:lang w:val="fr-FR"/>
        </w:rPr>
        <w:t>Les époux</w:t>
      </w:r>
    </w:p>
    <w:p w:rsidR="00414636" w:rsidRPr="00D80A3F" w:rsidRDefault="00414636" w:rsidP="009618FA">
      <w:pPr>
        <w:pStyle w:val="SingleTxtG"/>
        <w:rPr>
          <w:lang w:val="fr-FR"/>
        </w:rPr>
      </w:pPr>
      <w:r>
        <w:rPr>
          <w:bCs/>
          <w:lang w:val="fr-FR"/>
        </w:rPr>
        <w:t>216.</w:t>
      </w:r>
      <w:r>
        <w:rPr>
          <w:bCs/>
          <w:lang w:val="fr-FR"/>
        </w:rPr>
        <w:tab/>
      </w:r>
      <w:r w:rsidRPr="00DF1A2F">
        <w:rPr>
          <w:b/>
          <w:bCs/>
          <w:lang w:val="fr-FR"/>
        </w:rPr>
        <w:t>Article 6</w:t>
      </w:r>
      <w:r w:rsidRPr="00DF1A2F">
        <w:rPr>
          <w:bCs/>
          <w:lang w:val="fr-FR"/>
        </w:rPr>
        <w:t>:</w:t>
      </w:r>
      <w:r w:rsidRPr="00D80A3F">
        <w:rPr>
          <w:lang w:val="fr-FR"/>
        </w:rPr>
        <w:t xml:space="preserve"> La capacité de se marier est accomplie pour toute personne douée de raison et âgée de 18 ans révolus.</w:t>
      </w:r>
      <w:r>
        <w:rPr>
          <w:lang w:val="fr-FR"/>
        </w:rPr>
        <w:t xml:space="preserve"> </w:t>
      </w:r>
      <w:r w:rsidRPr="00D80A3F">
        <w:rPr>
          <w:lang w:val="fr-FR"/>
        </w:rPr>
        <w:t>L</w:t>
      </w:r>
      <w:r w:rsidR="002B1502">
        <w:rPr>
          <w:lang w:val="fr-FR"/>
        </w:rPr>
        <w:t>’</w:t>
      </w:r>
      <w:r w:rsidRPr="00D80A3F">
        <w:rPr>
          <w:lang w:val="fr-FR"/>
        </w:rPr>
        <w:t xml:space="preserve">incapable peut être marié par son tuteur </w:t>
      </w:r>
      <w:proofErr w:type="spellStart"/>
      <w:r w:rsidRPr="00D80A3F">
        <w:rPr>
          <w:lang w:val="fr-FR"/>
        </w:rPr>
        <w:t>Weli</w:t>
      </w:r>
      <w:proofErr w:type="spellEnd"/>
      <w:r w:rsidRPr="00D80A3F">
        <w:rPr>
          <w:lang w:val="fr-FR"/>
        </w:rPr>
        <w:t xml:space="preserve"> s</w:t>
      </w:r>
      <w:r w:rsidR="002B1502">
        <w:rPr>
          <w:lang w:val="fr-FR"/>
        </w:rPr>
        <w:t>’</w:t>
      </w:r>
      <w:r w:rsidRPr="00D80A3F">
        <w:rPr>
          <w:lang w:val="fr-FR"/>
        </w:rPr>
        <w:t>il y voit un intérêt évident.</w:t>
      </w:r>
    </w:p>
    <w:p w:rsidR="00414636" w:rsidRPr="00D80A3F" w:rsidRDefault="00414636" w:rsidP="009618FA">
      <w:pPr>
        <w:pStyle w:val="SingleTxtG"/>
        <w:rPr>
          <w:lang w:val="fr-FR"/>
        </w:rPr>
      </w:pPr>
      <w:r>
        <w:rPr>
          <w:bCs/>
          <w:lang w:val="fr-FR"/>
        </w:rPr>
        <w:t>217.</w:t>
      </w:r>
      <w:r>
        <w:rPr>
          <w:bCs/>
          <w:lang w:val="fr-FR"/>
        </w:rPr>
        <w:tab/>
      </w:r>
      <w:r w:rsidRPr="00DF1A2F">
        <w:rPr>
          <w:b/>
          <w:bCs/>
          <w:lang w:val="fr-FR"/>
        </w:rPr>
        <w:t>Article 7</w:t>
      </w:r>
      <w:r w:rsidRPr="00DF1A2F">
        <w:rPr>
          <w:bCs/>
          <w:lang w:val="fr-FR"/>
        </w:rPr>
        <w:t>:</w:t>
      </w:r>
      <w:r w:rsidRPr="00D80A3F">
        <w:rPr>
          <w:lang w:val="fr-FR"/>
        </w:rPr>
        <w:t xml:space="preserve"> Si le tuteur de l</w:t>
      </w:r>
      <w:r w:rsidR="002B1502">
        <w:rPr>
          <w:lang w:val="fr-FR"/>
        </w:rPr>
        <w:t>’</w:t>
      </w:r>
      <w:r w:rsidRPr="00D80A3F">
        <w:rPr>
          <w:lang w:val="fr-FR"/>
        </w:rPr>
        <w:t>incapable a marié celui-ci au mépris des dispositions de l</w:t>
      </w:r>
      <w:r w:rsidR="002B1502">
        <w:rPr>
          <w:lang w:val="fr-FR"/>
        </w:rPr>
        <w:t>’</w:t>
      </w:r>
      <w:r w:rsidRPr="00D80A3F">
        <w:rPr>
          <w:lang w:val="fr-FR"/>
        </w:rPr>
        <w:t>article ci-dessus, le mariage est valide, mais le tuteur s</w:t>
      </w:r>
      <w:r w:rsidR="002B1502">
        <w:rPr>
          <w:lang w:val="fr-FR"/>
        </w:rPr>
        <w:t>’</w:t>
      </w:r>
      <w:r w:rsidRPr="00D80A3F">
        <w:rPr>
          <w:lang w:val="fr-FR"/>
        </w:rPr>
        <w:t>expose aux peines prévues par le</w:t>
      </w:r>
      <w:r>
        <w:rPr>
          <w:lang w:val="fr-FR"/>
        </w:rPr>
        <w:t xml:space="preserve"> </w:t>
      </w:r>
      <w:r w:rsidRPr="00D80A3F">
        <w:rPr>
          <w:lang w:val="fr-FR"/>
        </w:rPr>
        <w:t>Code pénal s</w:t>
      </w:r>
      <w:r w:rsidR="002B1502">
        <w:rPr>
          <w:lang w:val="fr-FR"/>
        </w:rPr>
        <w:t>’</w:t>
      </w:r>
      <w:r w:rsidRPr="00D80A3F">
        <w:rPr>
          <w:lang w:val="fr-FR"/>
        </w:rPr>
        <w:t>il a agi dans son intérêt exclusif.</w:t>
      </w:r>
    </w:p>
    <w:p w:rsidR="00414636" w:rsidRPr="00D80A3F" w:rsidRDefault="00414636" w:rsidP="009618FA">
      <w:pPr>
        <w:pStyle w:val="SingleTxtG"/>
        <w:rPr>
          <w:lang w:val="fr-FR"/>
        </w:rPr>
      </w:pPr>
      <w:r>
        <w:rPr>
          <w:bCs/>
          <w:lang w:val="fr-FR"/>
        </w:rPr>
        <w:t>218.</w:t>
      </w:r>
      <w:r>
        <w:rPr>
          <w:bCs/>
          <w:lang w:val="fr-FR"/>
        </w:rPr>
        <w:tab/>
      </w:r>
      <w:r w:rsidRPr="00DF1A2F">
        <w:rPr>
          <w:b/>
          <w:bCs/>
          <w:lang w:val="fr-FR"/>
        </w:rPr>
        <w:t>Article 8</w:t>
      </w:r>
      <w:r w:rsidRPr="00DF1A2F">
        <w:rPr>
          <w:bCs/>
          <w:lang w:val="fr-FR"/>
        </w:rPr>
        <w:t>:</w:t>
      </w:r>
      <w:r w:rsidRPr="00D80A3F">
        <w:rPr>
          <w:lang w:val="fr-FR"/>
        </w:rPr>
        <w:t xml:space="preserve"> Le mariage conclu par un incapable, sans l</w:t>
      </w:r>
      <w:r w:rsidR="002B1502">
        <w:rPr>
          <w:lang w:val="fr-FR"/>
        </w:rPr>
        <w:t>’</w:t>
      </w:r>
      <w:r w:rsidRPr="00D80A3F">
        <w:rPr>
          <w:lang w:val="fr-FR"/>
        </w:rPr>
        <w:t>autorisation de son tuteur, n</w:t>
      </w:r>
      <w:r w:rsidR="002B1502">
        <w:rPr>
          <w:lang w:val="fr-FR"/>
        </w:rPr>
        <w:t>’</w:t>
      </w:r>
      <w:r w:rsidRPr="00D80A3F">
        <w:rPr>
          <w:lang w:val="fr-FR"/>
        </w:rPr>
        <w:t>est valable que s</w:t>
      </w:r>
      <w:r w:rsidR="002B1502">
        <w:rPr>
          <w:lang w:val="fr-FR"/>
        </w:rPr>
        <w:t>’</w:t>
      </w:r>
      <w:r w:rsidRPr="00D80A3F">
        <w:rPr>
          <w:lang w:val="fr-FR"/>
        </w:rPr>
        <w:t>il est approuvé par ce dernier ou par le juge le cas échéant.</w:t>
      </w:r>
    </w:p>
    <w:p w:rsidR="00414636" w:rsidRPr="00D80A3F" w:rsidRDefault="00414636" w:rsidP="009618FA">
      <w:pPr>
        <w:pStyle w:val="H23G"/>
        <w:rPr>
          <w:lang w:val="fr-FR"/>
        </w:rPr>
      </w:pPr>
      <w:r>
        <w:rPr>
          <w:lang w:val="fr-FR"/>
        </w:rPr>
        <w:tab/>
      </w:r>
      <w:r>
        <w:rPr>
          <w:lang w:val="fr-FR"/>
        </w:rPr>
        <w:tab/>
      </w:r>
      <w:r w:rsidRPr="00D80A3F">
        <w:rPr>
          <w:lang w:val="fr-FR"/>
        </w:rPr>
        <w:t>Section 2</w:t>
      </w:r>
      <w:r>
        <w:rPr>
          <w:lang w:val="fr-FR"/>
        </w:rPr>
        <w:br/>
      </w:r>
      <w:r w:rsidRPr="00D80A3F">
        <w:rPr>
          <w:lang w:val="fr-FR"/>
        </w:rPr>
        <w:t>Tutelle de</w:t>
      </w:r>
      <w:r>
        <w:rPr>
          <w:lang w:val="fr-FR"/>
        </w:rPr>
        <w:t xml:space="preserve"> m</w:t>
      </w:r>
      <w:r w:rsidRPr="00D80A3F">
        <w:rPr>
          <w:lang w:val="fr-FR"/>
        </w:rPr>
        <w:t>ariage «Wilaya»</w:t>
      </w:r>
    </w:p>
    <w:p w:rsidR="00414636" w:rsidRPr="00D80A3F" w:rsidRDefault="00414636" w:rsidP="009618FA">
      <w:pPr>
        <w:pStyle w:val="SingleTxtG"/>
        <w:rPr>
          <w:lang w:val="fr-FR"/>
        </w:rPr>
      </w:pPr>
      <w:r>
        <w:rPr>
          <w:bCs/>
          <w:lang w:val="fr-FR"/>
        </w:rPr>
        <w:t>219.</w:t>
      </w:r>
      <w:r>
        <w:rPr>
          <w:bCs/>
          <w:lang w:val="fr-FR"/>
        </w:rPr>
        <w:tab/>
      </w:r>
      <w:r w:rsidRPr="00DF1A2F">
        <w:rPr>
          <w:b/>
          <w:bCs/>
          <w:lang w:val="fr-FR"/>
        </w:rPr>
        <w:t>Article 9</w:t>
      </w:r>
      <w:r w:rsidRPr="00DF1A2F">
        <w:rPr>
          <w:bCs/>
          <w:lang w:val="fr-FR"/>
        </w:rPr>
        <w:t>:</w:t>
      </w:r>
      <w:r w:rsidRPr="00D80A3F">
        <w:rPr>
          <w:lang w:val="fr-FR"/>
        </w:rPr>
        <w:t xml:space="preserve"> La tutelle (wilaya) est exercée dans l</w:t>
      </w:r>
      <w:r w:rsidR="002B1502">
        <w:rPr>
          <w:lang w:val="fr-FR"/>
        </w:rPr>
        <w:t>’</w:t>
      </w:r>
      <w:r w:rsidRPr="00D80A3F">
        <w:rPr>
          <w:lang w:val="fr-FR"/>
        </w:rPr>
        <w:t xml:space="preserve">intérêt de la femme. La femme majeure ne peut être mariée sans son propre consentement et la présence de son tuteur </w:t>
      </w:r>
      <w:proofErr w:type="spellStart"/>
      <w:r w:rsidRPr="00D80A3F">
        <w:rPr>
          <w:lang w:val="fr-FR"/>
        </w:rPr>
        <w:t>Weli</w:t>
      </w:r>
      <w:proofErr w:type="spellEnd"/>
      <w:r w:rsidRPr="00D80A3F">
        <w:rPr>
          <w:lang w:val="fr-FR"/>
        </w:rPr>
        <w:t>.</w:t>
      </w:r>
      <w:r>
        <w:rPr>
          <w:lang w:val="fr-FR"/>
        </w:rPr>
        <w:t xml:space="preserve"> </w:t>
      </w:r>
      <w:r w:rsidRPr="00D80A3F">
        <w:rPr>
          <w:lang w:val="fr-FR"/>
        </w:rPr>
        <w:t>Le silence de la jeune fille vaut consentement.</w:t>
      </w:r>
    </w:p>
    <w:p w:rsidR="00414636" w:rsidRPr="00D80A3F" w:rsidRDefault="00414636" w:rsidP="009618FA">
      <w:pPr>
        <w:pStyle w:val="SingleTxtG"/>
        <w:rPr>
          <w:lang w:val="fr-FR"/>
        </w:rPr>
      </w:pPr>
      <w:r>
        <w:rPr>
          <w:bCs/>
          <w:lang w:val="fr-FR"/>
        </w:rPr>
        <w:t>220.</w:t>
      </w:r>
      <w:r>
        <w:rPr>
          <w:bCs/>
          <w:lang w:val="fr-FR"/>
        </w:rPr>
        <w:tab/>
      </w:r>
      <w:r w:rsidRPr="00DF1A2F">
        <w:rPr>
          <w:b/>
          <w:bCs/>
          <w:lang w:val="fr-FR"/>
        </w:rPr>
        <w:t>Article 10</w:t>
      </w:r>
      <w:r w:rsidRPr="00DF1A2F">
        <w:rPr>
          <w:bCs/>
          <w:lang w:val="fr-FR"/>
        </w:rPr>
        <w:t>:</w:t>
      </w:r>
      <w:r w:rsidRPr="00D80A3F">
        <w:rPr>
          <w:lang w:val="fr-FR"/>
        </w:rPr>
        <w:t xml:space="preserve"> Le tuteur «</w:t>
      </w:r>
      <w:proofErr w:type="spellStart"/>
      <w:r w:rsidRPr="00D80A3F">
        <w:rPr>
          <w:lang w:val="fr-FR"/>
        </w:rPr>
        <w:t>Weli</w:t>
      </w:r>
      <w:proofErr w:type="spellEnd"/>
      <w:r w:rsidRPr="00D80A3F">
        <w:rPr>
          <w:lang w:val="fr-FR"/>
        </w:rPr>
        <w:t>» doit être de sexe masculin, doué de raison, majeur, et de confession musulmane lorsque la femme est musulmane.</w:t>
      </w:r>
    </w:p>
    <w:p w:rsidR="00414636" w:rsidRPr="00D80A3F" w:rsidRDefault="00414636" w:rsidP="009618FA">
      <w:pPr>
        <w:pStyle w:val="SingleTxtG"/>
        <w:rPr>
          <w:lang w:val="fr-FR"/>
        </w:rPr>
      </w:pPr>
      <w:r>
        <w:rPr>
          <w:bCs/>
          <w:lang w:val="fr-FR"/>
        </w:rPr>
        <w:t>221.</w:t>
      </w:r>
      <w:r>
        <w:rPr>
          <w:bCs/>
          <w:lang w:val="fr-FR"/>
        </w:rPr>
        <w:tab/>
      </w:r>
      <w:r w:rsidRPr="00DF1A2F">
        <w:rPr>
          <w:b/>
          <w:bCs/>
          <w:lang w:val="fr-FR"/>
        </w:rPr>
        <w:t>Article 11</w:t>
      </w:r>
      <w:r w:rsidRPr="00DF1A2F">
        <w:rPr>
          <w:bCs/>
          <w:lang w:val="fr-FR"/>
        </w:rPr>
        <w:t>:</w:t>
      </w:r>
      <w:r w:rsidRPr="00D80A3F">
        <w:rPr>
          <w:lang w:val="fr-FR"/>
        </w:rPr>
        <w:t xml:space="preserve"> La tutelle «wilaya» est exercée, dans l</w:t>
      </w:r>
      <w:r w:rsidR="002B1502">
        <w:rPr>
          <w:lang w:val="fr-FR"/>
        </w:rPr>
        <w:t>’</w:t>
      </w:r>
      <w:r w:rsidRPr="00D80A3F">
        <w:rPr>
          <w:lang w:val="fr-FR"/>
        </w:rPr>
        <w:t>ordre qui suit:</w:t>
      </w:r>
    </w:p>
    <w:p w:rsidR="00414636" w:rsidRPr="00D80A3F" w:rsidRDefault="00414636" w:rsidP="00FD5621">
      <w:pPr>
        <w:pStyle w:val="Bullet1G"/>
        <w:numPr>
          <w:ilvl w:val="0"/>
          <w:numId w:val="0"/>
        </w:numPr>
        <w:tabs>
          <w:tab w:val="left" w:pos="1701"/>
        </w:tabs>
        <w:spacing w:after="60"/>
        <w:ind w:left="1701" w:hanging="170"/>
        <w:rPr>
          <w:lang w:val="fr-FR"/>
        </w:rPr>
      </w:pPr>
      <w:r w:rsidRPr="00D80A3F">
        <w:rPr>
          <w:lang w:val="fr-FR"/>
        </w:rPr>
        <w:t>•</w:t>
      </w:r>
      <w:r w:rsidRPr="00D80A3F">
        <w:rPr>
          <w:lang w:val="fr-FR"/>
        </w:rPr>
        <w:tab/>
        <w:t>Le fils ou son fils;</w:t>
      </w:r>
    </w:p>
    <w:p w:rsidR="00414636" w:rsidRPr="00D80A3F" w:rsidRDefault="00414636" w:rsidP="00FD5621">
      <w:pPr>
        <w:pStyle w:val="Bullet1G"/>
        <w:numPr>
          <w:ilvl w:val="0"/>
          <w:numId w:val="0"/>
        </w:numPr>
        <w:tabs>
          <w:tab w:val="left" w:pos="1701"/>
        </w:tabs>
        <w:spacing w:after="60"/>
        <w:ind w:left="1701" w:hanging="170"/>
        <w:rPr>
          <w:lang w:val="fr-FR"/>
        </w:rPr>
      </w:pPr>
      <w:r w:rsidRPr="00D80A3F">
        <w:rPr>
          <w:lang w:val="fr-FR"/>
        </w:rPr>
        <w:t>•</w:t>
      </w:r>
      <w:r w:rsidRPr="00D80A3F">
        <w:rPr>
          <w:lang w:val="fr-FR"/>
        </w:rPr>
        <w:tab/>
        <w:t>Le père ou le tuteur testamentaire;</w:t>
      </w:r>
    </w:p>
    <w:p w:rsidR="00414636" w:rsidRPr="00D80A3F" w:rsidRDefault="00414636" w:rsidP="00FD5621">
      <w:pPr>
        <w:pStyle w:val="Bullet1G"/>
        <w:numPr>
          <w:ilvl w:val="0"/>
          <w:numId w:val="0"/>
        </w:numPr>
        <w:tabs>
          <w:tab w:val="left" w:pos="1701"/>
        </w:tabs>
        <w:spacing w:after="60"/>
        <w:ind w:left="1701" w:hanging="170"/>
        <w:rPr>
          <w:lang w:val="fr-FR"/>
        </w:rPr>
      </w:pPr>
      <w:r w:rsidRPr="00D80A3F">
        <w:rPr>
          <w:lang w:val="fr-FR"/>
        </w:rPr>
        <w:t>•</w:t>
      </w:r>
      <w:r w:rsidRPr="00D80A3F">
        <w:rPr>
          <w:lang w:val="fr-FR"/>
        </w:rPr>
        <w:tab/>
        <w:t>Le frère;</w:t>
      </w:r>
    </w:p>
    <w:p w:rsidR="00414636" w:rsidRPr="00D80A3F" w:rsidRDefault="00414636" w:rsidP="00FD5621">
      <w:pPr>
        <w:pStyle w:val="Bullet1G"/>
        <w:numPr>
          <w:ilvl w:val="0"/>
          <w:numId w:val="0"/>
        </w:numPr>
        <w:tabs>
          <w:tab w:val="left" w:pos="1701"/>
        </w:tabs>
        <w:spacing w:after="60"/>
        <w:ind w:left="1701" w:hanging="170"/>
        <w:rPr>
          <w:lang w:val="fr-FR"/>
        </w:rPr>
      </w:pPr>
      <w:r w:rsidRPr="00D80A3F">
        <w:rPr>
          <w:lang w:val="fr-FR"/>
        </w:rPr>
        <w:t>•</w:t>
      </w:r>
      <w:r w:rsidRPr="00D80A3F">
        <w:rPr>
          <w:lang w:val="fr-FR"/>
        </w:rPr>
        <w:tab/>
        <w:t>Le fils du frère;</w:t>
      </w:r>
    </w:p>
    <w:p w:rsidR="00414636" w:rsidRPr="00D80A3F" w:rsidRDefault="00414636" w:rsidP="00FD5621">
      <w:pPr>
        <w:pStyle w:val="Bullet1G"/>
        <w:numPr>
          <w:ilvl w:val="0"/>
          <w:numId w:val="0"/>
        </w:numPr>
        <w:tabs>
          <w:tab w:val="left" w:pos="1701"/>
        </w:tabs>
        <w:spacing w:after="60"/>
        <w:ind w:left="1701" w:hanging="170"/>
        <w:rPr>
          <w:lang w:val="fr-FR"/>
        </w:rPr>
      </w:pPr>
      <w:r w:rsidRPr="00D80A3F">
        <w:rPr>
          <w:lang w:val="fr-FR"/>
        </w:rPr>
        <w:t>•</w:t>
      </w:r>
      <w:r w:rsidRPr="00D80A3F">
        <w:rPr>
          <w:lang w:val="fr-FR"/>
        </w:rPr>
        <w:tab/>
        <w:t>Le grand père paternel;</w:t>
      </w:r>
    </w:p>
    <w:p w:rsidR="00414636" w:rsidRPr="00D80A3F" w:rsidRDefault="00414636" w:rsidP="00FD5621">
      <w:pPr>
        <w:pStyle w:val="Bullet1G"/>
        <w:numPr>
          <w:ilvl w:val="0"/>
          <w:numId w:val="0"/>
        </w:numPr>
        <w:tabs>
          <w:tab w:val="left" w:pos="1701"/>
        </w:tabs>
        <w:spacing w:after="60"/>
        <w:ind w:left="1701" w:hanging="170"/>
        <w:rPr>
          <w:lang w:val="fr-FR"/>
        </w:rPr>
      </w:pPr>
      <w:r w:rsidRPr="00D80A3F">
        <w:rPr>
          <w:lang w:val="fr-FR"/>
        </w:rPr>
        <w:t>•</w:t>
      </w:r>
      <w:r w:rsidRPr="00D80A3F">
        <w:rPr>
          <w:lang w:val="fr-FR"/>
        </w:rPr>
        <w:tab/>
      </w:r>
      <w:r>
        <w:rPr>
          <w:lang w:val="fr-FR"/>
        </w:rPr>
        <w:t>L</w:t>
      </w:r>
      <w:r w:rsidR="002B1502">
        <w:rPr>
          <w:lang w:val="fr-FR"/>
        </w:rPr>
        <w:t>’</w:t>
      </w:r>
      <w:r w:rsidRPr="00D80A3F">
        <w:rPr>
          <w:lang w:val="fr-FR"/>
        </w:rPr>
        <w:t>oncle paternel;</w:t>
      </w:r>
    </w:p>
    <w:p w:rsidR="00414636" w:rsidRPr="00D80A3F" w:rsidRDefault="00414636" w:rsidP="00FD5621">
      <w:pPr>
        <w:pStyle w:val="Bullet1G"/>
        <w:numPr>
          <w:ilvl w:val="0"/>
          <w:numId w:val="0"/>
        </w:numPr>
        <w:tabs>
          <w:tab w:val="left" w:pos="1701"/>
        </w:tabs>
        <w:spacing w:after="60"/>
        <w:ind w:left="1701" w:hanging="170"/>
        <w:rPr>
          <w:lang w:val="fr-FR"/>
        </w:rPr>
      </w:pPr>
      <w:r w:rsidRPr="00D80A3F">
        <w:rPr>
          <w:lang w:val="fr-FR"/>
        </w:rPr>
        <w:t>•</w:t>
      </w:r>
      <w:r w:rsidRPr="00D80A3F">
        <w:rPr>
          <w:lang w:val="fr-FR"/>
        </w:rPr>
        <w:tab/>
        <w:t>Les fils de l</w:t>
      </w:r>
      <w:r w:rsidR="002B1502">
        <w:rPr>
          <w:lang w:val="fr-FR"/>
        </w:rPr>
        <w:t>’</w:t>
      </w:r>
      <w:r w:rsidRPr="00D80A3F">
        <w:rPr>
          <w:lang w:val="fr-FR"/>
        </w:rPr>
        <w:t>oncle paternel suivant le degré de parenté, les germains étant préférés aux autres;</w:t>
      </w:r>
    </w:p>
    <w:p w:rsidR="00414636" w:rsidRPr="00D80A3F" w:rsidRDefault="00414636" w:rsidP="00FD5621">
      <w:pPr>
        <w:pStyle w:val="Bullet1G"/>
        <w:numPr>
          <w:ilvl w:val="0"/>
          <w:numId w:val="0"/>
        </w:numPr>
        <w:tabs>
          <w:tab w:val="left" w:pos="1701"/>
        </w:tabs>
        <w:spacing w:after="60"/>
        <w:ind w:left="1701" w:hanging="170"/>
        <w:rPr>
          <w:lang w:val="fr-FR"/>
        </w:rPr>
      </w:pPr>
      <w:r w:rsidRPr="00D80A3F">
        <w:rPr>
          <w:lang w:val="fr-FR"/>
        </w:rPr>
        <w:t>•</w:t>
      </w:r>
      <w:r w:rsidRPr="00D80A3F">
        <w:rPr>
          <w:lang w:val="fr-FR"/>
        </w:rPr>
        <w:tab/>
        <w:t>Le nourricier «</w:t>
      </w:r>
      <w:proofErr w:type="spellStart"/>
      <w:r w:rsidRPr="00D80A3F">
        <w:rPr>
          <w:lang w:val="fr-FR"/>
        </w:rPr>
        <w:t>Kafil</w:t>
      </w:r>
      <w:proofErr w:type="spellEnd"/>
      <w:r w:rsidRPr="00D80A3F">
        <w:rPr>
          <w:lang w:val="fr-FR"/>
        </w:rPr>
        <w:t>»;</w:t>
      </w:r>
    </w:p>
    <w:p w:rsidR="00414636" w:rsidRPr="00D80A3F" w:rsidRDefault="00414636" w:rsidP="00FD5621">
      <w:pPr>
        <w:pStyle w:val="Bullet1G"/>
        <w:numPr>
          <w:ilvl w:val="0"/>
          <w:numId w:val="0"/>
        </w:numPr>
        <w:tabs>
          <w:tab w:val="left" w:pos="1701"/>
        </w:tabs>
        <w:spacing w:after="60"/>
        <w:ind w:left="1701" w:hanging="170"/>
        <w:rPr>
          <w:lang w:val="fr-FR"/>
        </w:rPr>
      </w:pPr>
      <w:r w:rsidRPr="00D80A3F">
        <w:rPr>
          <w:lang w:val="fr-FR"/>
        </w:rPr>
        <w:t>•</w:t>
      </w:r>
      <w:r w:rsidRPr="00D80A3F">
        <w:rPr>
          <w:lang w:val="fr-FR"/>
        </w:rPr>
        <w:tab/>
        <w:t>Le juge;</w:t>
      </w:r>
    </w:p>
    <w:p w:rsidR="00414636" w:rsidRPr="00D80A3F" w:rsidRDefault="00414636" w:rsidP="00FD5621">
      <w:pPr>
        <w:pStyle w:val="Bullet1G"/>
        <w:numPr>
          <w:ilvl w:val="0"/>
          <w:numId w:val="0"/>
        </w:numPr>
        <w:tabs>
          <w:tab w:val="left" w:pos="1701"/>
        </w:tabs>
        <w:ind w:left="1701" w:hanging="170"/>
        <w:rPr>
          <w:lang w:val="fr-FR"/>
        </w:rPr>
      </w:pPr>
      <w:r w:rsidRPr="00D80A3F">
        <w:rPr>
          <w:lang w:val="fr-FR"/>
        </w:rPr>
        <w:t>•</w:t>
      </w:r>
      <w:r w:rsidRPr="00D80A3F">
        <w:rPr>
          <w:lang w:val="fr-FR"/>
        </w:rPr>
        <w:tab/>
        <w:t>Tout musulman.</w:t>
      </w:r>
    </w:p>
    <w:p w:rsidR="00414636" w:rsidRPr="00D80A3F" w:rsidRDefault="00414636" w:rsidP="009618FA">
      <w:pPr>
        <w:pStyle w:val="SingleTxtG"/>
        <w:rPr>
          <w:lang w:val="fr-FR"/>
        </w:rPr>
      </w:pPr>
      <w:r>
        <w:rPr>
          <w:bCs/>
          <w:lang w:val="fr-FR"/>
        </w:rPr>
        <w:t>222.</w:t>
      </w:r>
      <w:r>
        <w:rPr>
          <w:bCs/>
          <w:lang w:val="fr-FR"/>
        </w:rPr>
        <w:tab/>
      </w:r>
      <w:r w:rsidRPr="00DF1A2F">
        <w:rPr>
          <w:b/>
          <w:bCs/>
          <w:lang w:val="fr-FR"/>
        </w:rPr>
        <w:t>Article 12</w:t>
      </w:r>
      <w:r w:rsidRPr="00DF1A2F">
        <w:rPr>
          <w:bCs/>
          <w:lang w:val="fr-FR"/>
        </w:rPr>
        <w:t>:</w:t>
      </w:r>
      <w:r w:rsidRPr="00D80A3F">
        <w:rPr>
          <w:lang w:val="fr-FR"/>
        </w:rPr>
        <w:t xml:space="preserve"> Le tuteur «</w:t>
      </w:r>
      <w:proofErr w:type="spellStart"/>
      <w:r w:rsidRPr="00D80A3F">
        <w:rPr>
          <w:lang w:val="fr-FR"/>
        </w:rPr>
        <w:t>Weli</w:t>
      </w:r>
      <w:proofErr w:type="spellEnd"/>
      <w:r w:rsidRPr="00D80A3F">
        <w:rPr>
          <w:lang w:val="fr-FR"/>
        </w:rPr>
        <w:t>» peut mandater une personne pour conclure le mariage à sa place.</w:t>
      </w:r>
      <w:r>
        <w:rPr>
          <w:lang w:val="fr-FR"/>
        </w:rPr>
        <w:t xml:space="preserve"> </w:t>
      </w:r>
      <w:r w:rsidRPr="00D80A3F">
        <w:rPr>
          <w:lang w:val="fr-FR"/>
        </w:rPr>
        <w:t>La femme tutrice testamentaire ou ayant la qualité de nourricier «</w:t>
      </w:r>
      <w:proofErr w:type="spellStart"/>
      <w:r w:rsidRPr="00D80A3F">
        <w:rPr>
          <w:lang w:val="fr-FR"/>
        </w:rPr>
        <w:t>Kafil</w:t>
      </w:r>
      <w:proofErr w:type="spellEnd"/>
      <w:r w:rsidRPr="00D80A3F">
        <w:rPr>
          <w:lang w:val="fr-FR"/>
        </w:rPr>
        <w:t>» doit donner</w:t>
      </w:r>
      <w:r>
        <w:rPr>
          <w:lang w:val="fr-FR"/>
        </w:rPr>
        <w:t xml:space="preserve"> </w:t>
      </w:r>
      <w:r w:rsidRPr="00D80A3F">
        <w:rPr>
          <w:lang w:val="fr-FR"/>
        </w:rPr>
        <w:t>procuration à un homme pour accomplir cette mission à sa place.</w:t>
      </w:r>
      <w:r>
        <w:rPr>
          <w:lang w:val="fr-FR"/>
        </w:rPr>
        <w:t xml:space="preserve"> </w:t>
      </w:r>
      <w:r w:rsidRPr="00D80A3F">
        <w:rPr>
          <w:lang w:val="fr-FR"/>
        </w:rPr>
        <w:t>Dans les deux cas, la personne mandataire doit remplir les conditions prévues à l</w:t>
      </w:r>
      <w:r w:rsidR="002B1502">
        <w:rPr>
          <w:lang w:val="fr-FR"/>
        </w:rPr>
        <w:t>’</w:t>
      </w:r>
      <w:r w:rsidRPr="00D80A3F">
        <w:rPr>
          <w:lang w:val="fr-FR"/>
        </w:rPr>
        <w:t>article 10 ci-dessus.</w:t>
      </w:r>
    </w:p>
    <w:p w:rsidR="00414636" w:rsidRPr="00D80A3F" w:rsidRDefault="00414636" w:rsidP="009618FA">
      <w:pPr>
        <w:pStyle w:val="SingleTxtG"/>
        <w:rPr>
          <w:lang w:val="fr-FR"/>
        </w:rPr>
      </w:pPr>
      <w:r>
        <w:rPr>
          <w:bCs/>
          <w:lang w:val="fr-FR"/>
        </w:rPr>
        <w:t>223.</w:t>
      </w:r>
      <w:r>
        <w:rPr>
          <w:bCs/>
          <w:lang w:val="fr-FR"/>
        </w:rPr>
        <w:tab/>
      </w:r>
      <w:r w:rsidRPr="00D80A3F">
        <w:rPr>
          <w:b/>
          <w:bCs/>
          <w:lang w:val="fr-FR"/>
        </w:rPr>
        <w:t>Article 13</w:t>
      </w:r>
      <w:r w:rsidRPr="00394FC4">
        <w:rPr>
          <w:bCs/>
          <w:lang w:val="fr-FR"/>
        </w:rPr>
        <w:t>:</w:t>
      </w:r>
      <w:r w:rsidRPr="00D80A3F">
        <w:rPr>
          <w:lang w:val="fr-FR"/>
        </w:rPr>
        <w:t xml:space="preserve"> En cas de refus non fondé du tuteur «</w:t>
      </w:r>
      <w:proofErr w:type="spellStart"/>
      <w:r w:rsidRPr="00D80A3F">
        <w:rPr>
          <w:lang w:val="fr-FR"/>
        </w:rPr>
        <w:t>Weli</w:t>
      </w:r>
      <w:proofErr w:type="spellEnd"/>
      <w:r w:rsidRPr="00D80A3F">
        <w:rPr>
          <w:lang w:val="fr-FR"/>
        </w:rPr>
        <w:t>»d</w:t>
      </w:r>
      <w:r w:rsidR="002B1502">
        <w:rPr>
          <w:lang w:val="fr-FR"/>
        </w:rPr>
        <w:t>’</w:t>
      </w:r>
      <w:r w:rsidRPr="00D80A3F">
        <w:rPr>
          <w:lang w:val="fr-FR"/>
        </w:rPr>
        <w:t>autoriser le mariage de la femme ou de la fille placée sous sa tutelle «wilaya», le juge lui ordonne de la marier, s</w:t>
      </w:r>
      <w:r w:rsidR="002B1502">
        <w:rPr>
          <w:lang w:val="fr-FR"/>
        </w:rPr>
        <w:t>’</w:t>
      </w:r>
      <w:r w:rsidRPr="00D80A3F">
        <w:rPr>
          <w:lang w:val="fr-FR"/>
        </w:rPr>
        <w:t>il persiste dans son refus, le juge conclut lui-même le mariage.</w:t>
      </w:r>
    </w:p>
    <w:p w:rsidR="00414636" w:rsidRPr="002C0BAC" w:rsidRDefault="00414636" w:rsidP="009618FA">
      <w:pPr>
        <w:pStyle w:val="H23G"/>
        <w:outlineLvl w:val="0"/>
        <w:rPr>
          <w:lang w:val="fr-FR"/>
        </w:rPr>
      </w:pPr>
      <w:r>
        <w:rPr>
          <w:lang w:val="fr-FR"/>
        </w:rPr>
        <w:tab/>
      </w:r>
      <w:r w:rsidRPr="002C0BAC">
        <w:rPr>
          <w:lang w:val="fr-FR"/>
        </w:rPr>
        <w:tab/>
        <w:t>Maintien, consolidation, protection de la famille en matière de responsabilité liée</w:t>
      </w:r>
      <w:r>
        <w:rPr>
          <w:lang w:val="fr-FR"/>
        </w:rPr>
        <w:br/>
      </w:r>
      <w:r w:rsidRPr="002C0BAC">
        <w:rPr>
          <w:lang w:val="fr-FR"/>
        </w:rPr>
        <w:t>à l</w:t>
      </w:r>
      <w:r w:rsidR="002B1502">
        <w:rPr>
          <w:lang w:val="fr-FR"/>
        </w:rPr>
        <w:t>’</w:t>
      </w:r>
      <w:r w:rsidRPr="002C0BAC">
        <w:rPr>
          <w:lang w:val="fr-FR"/>
        </w:rPr>
        <w:t>entretien et à l</w:t>
      </w:r>
      <w:r w:rsidR="002B1502">
        <w:rPr>
          <w:lang w:val="fr-FR"/>
        </w:rPr>
        <w:t>’</w:t>
      </w:r>
      <w:r w:rsidRPr="002C0BAC">
        <w:rPr>
          <w:lang w:val="fr-FR"/>
        </w:rPr>
        <w:t>éducation des enfants en charge</w:t>
      </w:r>
    </w:p>
    <w:p w:rsidR="00414636" w:rsidRPr="00D80A3F" w:rsidRDefault="00414636" w:rsidP="009618FA">
      <w:pPr>
        <w:pStyle w:val="SingleTxtG"/>
        <w:rPr>
          <w:lang w:val="fr-FR"/>
        </w:rPr>
      </w:pPr>
      <w:r>
        <w:rPr>
          <w:lang w:val="fr-FR"/>
        </w:rPr>
        <w:t>224.</w:t>
      </w:r>
      <w:r>
        <w:rPr>
          <w:lang w:val="fr-FR"/>
        </w:rPr>
        <w:tab/>
      </w:r>
      <w:r w:rsidRPr="00D80A3F">
        <w:rPr>
          <w:lang w:val="fr-FR"/>
        </w:rPr>
        <w:t>La famille</w:t>
      </w:r>
      <w:r>
        <w:rPr>
          <w:lang w:val="fr-FR"/>
        </w:rPr>
        <w:t>,</w:t>
      </w:r>
      <w:r w:rsidRPr="00D80A3F">
        <w:rPr>
          <w:lang w:val="fr-FR"/>
        </w:rPr>
        <w:t xml:space="preserve"> cellule de base de la société</w:t>
      </w:r>
      <w:r>
        <w:rPr>
          <w:lang w:val="fr-FR"/>
        </w:rPr>
        <w:t>,</w:t>
      </w:r>
      <w:r w:rsidRPr="00D80A3F">
        <w:rPr>
          <w:lang w:val="fr-FR"/>
        </w:rPr>
        <w:t xml:space="preserve"> bénéficie de tout </w:t>
      </w:r>
      <w:r>
        <w:rPr>
          <w:lang w:val="fr-FR"/>
        </w:rPr>
        <w:t>l</w:t>
      </w:r>
      <w:r w:rsidR="002B1502">
        <w:rPr>
          <w:lang w:val="fr-FR"/>
        </w:rPr>
        <w:t>’</w:t>
      </w:r>
      <w:r w:rsidRPr="00D80A3F">
        <w:rPr>
          <w:lang w:val="fr-FR"/>
        </w:rPr>
        <w:t>intérêt des pouvoirs publics pour sa stabilité et son épanouissement. Il n</w:t>
      </w:r>
      <w:r w:rsidR="002B1502">
        <w:rPr>
          <w:lang w:val="fr-FR"/>
        </w:rPr>
        <w:t>’</w:t>
      </w:r>
      <w:r w:rsidRPr="00D80A3F">
        <w:rPr>
          <w:lang w:val="fr-FR"/>
        </w:rPr>
        <w:t xml:space="preserve">existe pas de famille qui ne bénéficie pas de protection </w:t>
      </w:r>
      <w:r>
        <w:rPr>
          <w:lang w:val="fr-FR"/>
        </w:rPr>
        <w:t>ou</w:t>
      </w:r>
      <w:r w:rsidRPr="00D80A3F">
        <w:rPr>
          <w:lang w:val="fr-FR"/>
        </w:rPr>
        <w:t xml:space="preserve"> d</w:t>
      </w:r>
      <w:r w:rsidR="002B1502">
        <w:rPr>
          <w:lang w:val="fr-FR"/>
        </w:rPr>
        <w:t>’</w:t>
      </w:r>
      <w:r w:rsidRPr="00D80A3F">
        <w:rPr>
          <w:lang w:val="fr-FR"/>
        </w:rPr>
        <w:t>assistance ou qui so</w:t>
      </w:r>
      <w:r>
        <w:rPr>
          <w:lang w:val="fr-FR"/>
        </w:rPr>
        <w:t xml:space="preserve">it </w:t>
      </w:r>
      <w:r w:rsidRPr="00D80A3F">
        <w:rPr>
          <w:lang w:val="fr-FR"/>
        </w:rPr>
        <w:t>nettement désavantagée en ce qui concerne les prestations accordées par l</w:t>
      </w:r>
      <w:r w:rsidR="002B1502">
        <w:rPr>
          <w:lang w:val="fr-FR"/>
        </w:rPr>
        <w:t>’</w:t>
      </w:r>
      <w:r>
        <w:rPr>
          <w:lang w:val="fr-FR"/>
        </w:rPr>
        <w:t>É</w:t>
      </w:r>
      <w:r w:rsidRPr="00D80A3F">
        <w:rPr>
          <w:lang w:val="fr-FR"/>
        </w:rPr>
        <w:t>tat.</w:t>
      </w:r>
    </w:p>
    <w:p w:rsidR="00414636" w:rsidRPr="00D80A3F" w:rsidRDefault="00414636" w:rsidP="009618FA">
      <w:pPr>
        <w:pStyle w:val="H4G"/>
        <w:outlineLvl w:val="0"/>
        <w:rPr>
          <w:lang w:val="fr-FR"/>
        </w:rPr>
      </w:pPr>
      <w:r>
        <w:rPr>
          <w:lang w:val="fr-FR"/>
        </w:rPr>
        <w:tab/>
      </w:r>
      <w:r w:rsidRPr="00D80A3F">
        <w:rPr>
          <w:lang w:val="fr-FR"/>
        </w:rPr>
        <w:tab/>
      </w:r>
      <w:r>
        <w:rPr>
          <w:lang w:val="fr-FR"/>
        </w:rPr>
        <w:t>Protection de la maternité</w:t>
      </w:r>
    </w:p>
    <w:p w:rsidR="00414636" w:rsidRPr="00D80A3F" w:rsidRDefault="00414636" w:rsidP="009618FA">
      <w:pPr>
        <w:pStyle w:val="SingleTxtG"/>
        <w:rPr>
          <w:lang w:val="fr-FR"/>
        </w:rPr>
      </w:pPr>
      <w:r>
        <w:rPr>
          <w:bCs/>
          <w:lang w:val="fr-FR"/>
        </w:rPr>
        <w:t>225.</w:t>
      </w:r>
      <w:r>
        <w:rPr>
          <w:bCs/>
          <w:lang w:val="fr-FR"/>
        </w:rPr>
        <w:tab/>
      </w:r>
      <w:r w:rsidRPr="00D80A3F">
        <w:rPr>
          <w:lang w:val="fr-FR"/>
        </w:rPr>
        <w:t>Toutes les mesures relatives à la portée</w:t>
      </w:r>
      <w:r>
        <w:rPr>
          <w:lang w:val="fr-FR"/>
        </w:rPr>
        <w:t xml:space="preserve"> ou</w:t>
      </w:r>
      <w:r w:rsidRPr="00D80A3F">
        <w:rPr>
          <w:lang w:val="fr-FR"/>
        </w:rPr>
        <w:t xml:space="preserve"> au système des droits de la femme</w:t>
      </w:r>
      <w:r>
        <w:rPr>
          <w:lang w:val="fr-FR"/>
        </w:rPr>
        <w:t xml:space="preserve">, </w:t>
      </w:r>
      <w:r w:rsidRPr="00D80A3F">
        <w:rPr>
          <w:lang w:val="fr-FR"/>
        </w:rPr>
        <w:t>notamment la durée totale des congés de maternité</w:t>
      </w:r>
      <w:r>
        <w:rPr>
          <w:lang w:val="fr-FR"/>
        </w:rPr>
        <w:t xml:space="preserve"> et</w:t>
      </w:r>
      <w:r w:rsidRPr="00D80A3F">
        <w:rPr>
          <w:lang w:val="fr-FR"/>
        </w:rPr>
        <w:t xml:space="preserve"> des prestations sociales</w:t>
      </w:r>
      <w:r>
        <w:rPr>
          <w:lang w:val="fr-FR"/>
        </w:rPr>
        <w:t>,</w:t>
      </w:r>
      <w:r w:rsidRPr="00D80A3F">
        <w:rPr>
          <w:lang w:val="fr-FR"/>
        </w:rPr>
        <w:t xml:space="preserve"> sont développées dans la partie relative à la sécurité sociale du présent rapport.</w:t>
      </w:r>
    </w:p>
    <w:p w:rsidR="00414636" w:rsidRPr="00D80A3F" w:rsidRDefault="00414636" w:rsidP="009618FA">
      <w:pPr>
        <w:pStyle w:val="H4G"/>
        <w:outlineLvl w:val="0"/>
        <w:rPr>
          <w:lang w:val="fr-FR"/>
        </w:rPr>
      </w:pPr>
      <w:r>
        <w:rPr>
          <w:lang w:val="fr-FR"/>
        </w:rPr>
        <w:tab/>
      </w:r>
      <w:r w:rsidRPr="00D80A3F">
        <w:rPr>
          <w:lang w:val="fr-FR"/>
        </w:rPr>
        <w:tab/>
        <w:t>Mesures spéciales de protection et d</w:t>
      </w:r>
      <w:r w:rsidR="002B1502">
        <w:rPr>
          <w:lang w:val="fr-FR"/>
        </w:rPr>
        <w:t>’</w:t>
      </w:r>
      <w:r w:rsidRPr="00D80A3F">
        <w:rPr>
          <w:lang w:val="fr-FR"/>
        </w:rPr>
        <w:t>assistance en faveur des enfants</w:t>
      </w:r>
    </w:p>
    <w:p w:rsidR="00414636" w:rsidRDefault="00414636" w:rsidP="009618FA">
      <w:pPr>
        <w:pStyle w:val="SingleTxtG"/>
        <w:rPr>
          <w:lang w:val="fr-FR"/>
        </w:rPr>
      </w:pPr>
      <w:r>
        <w:rPr>
          <w:lang w:val="fr-FR"/>
        </w:rPr>
        <w:t>226.</w:t>
      </w:r>
      <w:r>
        <w:rPr>
          <w:lang w:val="fr-FR"/>
        </w:rPr>
        <w:tab/>
      </w:r>
      <w:r w:rsidRPr="00D80A3F">
        <w:rPr>
          <w:lang w:val="fr-FR"/>
        </w:rPr>
        <w:t>L</w:t>
      </w:r>
      <w:r w:rsidR="002B1502">
        <w:rPr>
          <w:lang w:val="fr-FR"/>
        </w:rPr>
        <w:t>’</w:t>
      </w:r>
      <w:r w:rsidRPr="00D80A3F">
        <w:rPr>
          <w:lang w:val="fr-FR"/>
        </w:rPr>
        <w:t>âge limite au dessous duquel le travail rémunéré des enfants est interdit est 14 ans.</w:t>
      </w:r>
    </w:p>
    <w:p w:rsidR="00414636" w:rsidRDefault="00414636" w:rsidP="009618FA">
      <w:pPr>
        <w:pStyle w:val="SingleTxtG"/>
        <w:rPr>
          <w:lang w:val="fr-FR"/>
        </w:rPr>
      </w:pPr>
      <w:r>
        <w:rPr>
          <w:lang w:val="fr-FR"/>
        </w:rPr>
        <w:t>227.</w:t>
      </w:r>
      <w:r>
        <w:rPr>
          <w:lang w:val="fr-FR"/>
        </w:rPr>
        <w:tab/>
      </w:r>
      <w:r w:rsidRPr="00D80A3F">
        <w:rPr>
          <w:lang w:val="fr-FR"/>
        </w:rPr>
        <w:t>Le maintien, la consolidation et la protection de la famille</w:t>
      </w:r>
      <w:r>
        <w:rPr>
          <w:lang w:val="fr-FR"/>
        </w:rPr>
        <w:t>,</w:t>
      </w:r>
      <w:r w:rsidRPr="00D80A3F">
        <w:rPr>
          <w:lang w:val="fr-FR"/>
        </w:rPr>
        <w:t xml:space="preserve"> en particulier quand elle a la responsabilité de l</w:t>
      </w:r>
      <w:r w:rsidR="002B1502">
        <w:rPr>
          <w:lang w:val="fr-FR"/>
        </w:rPr>
        <w:t>’</w:t>
      </w:r>
      <w:r w:rsidRPr="00D80A3F">
        <w:rPr>
          <w:lang w:val="fr-FR"/>
        </w:rPr>
        <w:t xml:space="preserve">entretien et </w:t>
      </w:r>
      <w:r>
        <w:rPr>
          <w:lang w:val="fr-FR"/>
        </w:rPr>
        <w:t xml:space="preserve">de </w:t>
      </w:r>
      <w:r w:rsidRPr="00D80A3F">
        <w:rPr>
          <w:lang w:val="fr-FR"/>
        </w:rPr>
        <w:t>l</w:t>
      </w:r>
      <w:r w:rsidR="002B1502">
        <w:rPr>
          <w:lang w:val="fr-FR"/>
        </w:rPr>
        <w:t>’</w:t>
      </w:r>
      <w:r w:rsidRPr="00D80A3F">
        <w:rPr>
          <w:lang w:val="fr-FR"/>
        </w:rPr>
        <w:t>éducation des enfants</w:t>
      </w:r>
      <w:r>
        <w:rPr>
          <w:lang w:val="fr-FR"/>
        </w:rPr>
        <w:t>,</w:t>
      </w:r>
      <w:r w:rsidRPr="00D80A3F">
        <w:rPr>
          <w:lang w:val="fr-FR"/>
        </w:rPr>
        <w:t xml:space="preserve"> constituent une priorité de l</w:t>
      </w:r>
      <w:r w:rsidR="002B1502">
        <w:rPr>
          <w:lang w:val="fr-FR"/>
        </w:rPr>
        <w:t>’</w:t>
      </w:r>
      <w:r w:rsidRPr="00D80A3F">
        <w:rPr>
          <w:lang w:val="fr-FR"/>
        </w:rPr>
        <w:t>action gouvernementale car la</w:t>
      </w:r>
      <w:r>
        <w:rPr>
          <w:lang w:val="fr-FR"/>
        </w:rPr>
        <w:t xml:space="preserve"> </w:t>
      </w:r>
      <w:r w:rsidRPr="00D80A3F">
        <w:rPr>
          <w:lang w:val="fr-FR"/>
        </w:rPr>
        <w:t>famille demeure le premier noyau de la société.</w:t>
      </w:r>
    </w:p>
    <w:p w:rsidR="00414636" w:rsidRDefault="00414636" w:rsidP="009618FA">
      <w:pPr>
        <w:pStyle w:val="SingleTxtG"/>
        <w:rPr>
          <w:lang w:val="fr-FR"/>
        </w:rPr>
      </w:pPr>
      <w:r>
        <w:rPr>
          <w:lang w:val="fr-FR"/>
        </w:rPr>
        <w:t>228.</w:t>
      </w:r>
      <w:r>
        <w:rPr>
          <w:lang w:val="fr-FR"/>
        </w:rPr>
        <w:tab/>
      </w:r>
      <w:r w:rsidRPr="00D80A3F">
        <w:rPr>
          <w:lang w:val="fr-FR"/>
        </w:rPr>
        <w:t>Le nombre d</w:t>
      </w:r>
      <w:r w:rsidR="002B1502">
        <w:rPr>
          <w:lang w:val="fr-FR"/>
        </w:rPr>
        <w:t>’</w:t>
      </w:r>
      <w:r w:rsidRPr="00D80A3F">
        <w:rPr>
          <w:lang w:val="fr-FR"/>
        </w:rPr>
        <w:t xml:space="preserve">enfants employés par leur propre famille comme domestiques, dans les exploitations agricoles ou </w:t>
      </w:r>
      <w:r>
        <w:rPr>
          <w:lang w:val="fr-FR"/>
        </w:rPr>
        <w:t xml:space="preserve">les </w:t>
      </w:r>
      <w:r w:rsidRPr="00D80A3F">
        <w:rPr>
          <w:lang w:val="fr-FR"/>
        </w:rPr>
        <w:t>entreprises</w:t>
      </w:r>
      <w:r>
        <w:rPr>
          <w:lang w:val="fr-FR"/>
        </w:rPr>
        <w:t>,</w:t>
      </w:r>
      <w:r w:rsidRPr="00D80A3F">
        <w:rPr>
          <w:lang w:val="fr-FR"/>
        </w:rPr>
        <w:t xml:space="preserve"> n</w:t>
      </w:r>
      <w:r w:rsidR="002B1502">
        <w:rPr>
          <w:lang w:val="fr-FR"/>
        </w:rPr>
        <w:t>’</w:t>
      </w:r>
      <w:r w:rsidRPr="00D80A3F">
        <w:rPr>
          <w:lang w:val="fr-FR"/>
        </w:rPr>
        <w:t>est pas important</w:t>
      </w:r>
      <w:r>
        <w:rPr>
          <w:lang w:val="fr-FR"/>
        </w:rPr>
        <w:t>;</w:t>
      </w:r>
      <w:r w:rsidRPr="00D80A3F">
        <w:rPr>
          <w:lang w:val="fr-FR"/>
        </w:rPr>
        <w:t xml:space="preserve"> toutefois</w:t>
      </w:r>
      <w:r>
        <w:rPr>
          <w:lang w:val="fr-FR"/>
        </w:rPr>
        <w:t>,</w:t>
      </w:r>
      <w:r w:rsidRPr="00D80A3F">
        <w:rPr>
          <w:lang w:val="fr-FR"/>
        </w:rPr>
        <w:t xml:space="preserve"> le travail domestique des enfants existe et des </w:t>
      </w:r>
      <w:r>
        <w:rPr>
          <w:lang w:val="fr-FR"/>
        </w:rPr>
        <w:t>actions</w:t>
      </w:r>
      <w:r w:rsidRPr="00D80A3F">
        <w:rPr>
          <w:lang w:val="fr-FR"/>
        </w:rPr>
        <w:t xml:space="preserve"> de sensibilisation sont menées particulièrement par les Organisations de la Société Civile afin de conscientiser les populations sur le danger que représente l</w:t>
      </w:r>
      <w:r w:rsidR="002B1502">
        <w:rPr>
          <w:lang w:val="fr-FR"/>
        </w:rPr>
        <w:t>’</w:t>
      </w:r>
      <w:r w:rsidRPr="00D80A3F">
        <w:rPr>
          <w:lang w:val="fr-FR"/>
        </w:rPr>
        <w:t xml:space="preserve">exploitation du travail des filles ou </w:t>
      </w:r>
      <w:r>
        <w:rPr>
          <w:lang w:val="fr-FR"/>
        </w:rPr>
        <w:t xml:space="preserve">des </w:t>
      </w:r>
      <w:r w:rsidRPr="00D80A3F">
        <w:rPr>
          <w:lang w:val="fr-FR"/>
        </w:rPr>
        <w:t xml:space="preserve">garçons </w:t>
      </w:r>
      <w:r>
        <w:rPr>
          <w:lang w:val="fr-FR"/>
        </w:rPr>
        <w:t xml:space="preserve">employés comme </w:t>
      </w:r>
      <w:r w:rsidRPr="00D80A3F">
        <w:rPr>
          <w:lang w:val="fr-FR"/>
        </w:rPr>
        <w:t xml:space="preserve">domestiques </w:t>
      </w:r>
      <w:r>
        <w:rPr>
          <w:lang w:val="fr-FR"/>
        </w:rPr>
        <w:t xml:space="preserve">aux termes de </w:t>
      </w:r>
      <w:r w:rsidRPr="00D80A3F">
        <w:rPr>
          <w:lang w:val="fr-FR"/>
        </w:rPr>
        <w:t>la législation, notamment l</w:t>
      </w:r>
      <w:r w:rsidR="002B1502">
        <w:rPr>
          <w:lang w:val="fr-FR"/>
        </w:rPr>
        <w:t>’</w:t>
      </w:r>
      <w:r w:rsidRPr="00D80A3F">
        <w:rPr>
          <w:lang w:val="fr-FR"/>
        </w:rPr>
        <w:t>article 5 du code de travail de 2004 qui prohibe le travail forcé et expose ses auteurs aux sanctions prévues par la loi.</w:t>
      </w:r>
    </w:p>
    <w:p w:rsidR="00414636" w:rsidRDefault="00414636" w:rsidP="009618FA">
      <w:pPr>
        <w:pStyle w:val="SingleTxtG"/>
        <w:rPr>
          <w:lang w:val="fr-FR"/>
        </w:rPr>
      </w:pPr>
      <w:r>
        <w:rPr>
          <w:lang w:val="fr-FR"/>
        </w:rPr>
        <w:t>229.</w:t>
      </w:r>
      <w:r>
        <w:rPr>
          <w:lang w:val="fr-FR"/>
        </w:rPr>
        <w:tab/>
      </w:r>
      <w:r w:rsidRPr="00D80A3F">
        <w:rPr>
          <w:lang w:val="fr-FR"/>
        </w:rPr>
        <w:t>La majorité des enfants, notamment ceux que l</w:t>
      </w:r>
      <w:r w:rsidR="002B1502">
        <w:rPr>
          <w:lang w:val="fr-FR"/>
        </w:rPr>
        <w:t>’</w:t>
      </w:r>
      <w:r w:rsidRPr="00D80A3F">
        <w:rPr>
          <w:lang w:val="fr-FR"/>
        </w:rPr>
        <w:t>on surnomme «</w:t>
      </w:r>
      <w:r w:rsidRPr="00D80A3F">
        <w:rPr>
          <w:b/>
          <w:bCs/>
          <w:lang w:val="fr-FR"/>
        </w:rPr>
        <w:t>Enfants de la rue</w:t>
      </w:r>
      <w:r w:rsidRPr="00D80A3F">
        <w:rPr>
          <w:lang w:val="fr-FR"/>
        </w:rPr>
        <w:t>» ou «</w:t>
      </w:r>
      <w:proofErr w:type="spellStart"/>
      <w:r w:rsidRPr="00D80A3F">
        <w:rPr>
          <w:b/>
          <w:bCs/>
          <w:lang w:val="fr-FR"/>
        </w:rPr>
        <w:t>Almoudo</w:t>
      </w:r>
      <w:proofErr w:type="spellEnd"/>
      <w:r w:rsidRPr="00D80A3F">
        <w:rPr>
          <w:lang w:val="fr-FR"/>
        </w:rPr>
        <w:t>» bénéficient, depuis quelques années</w:t>
      </w:r>
      <w:r>
        <w:rPr>
          <w:lang w:val="fr-FR"/>
        </w:rPr>
        <w:t>,</w:t>
      </w:r>
      <w:r w:rsidRPr="00D80A3F">
        <w:rPr>
          <w:lang w:val="fr-FR"/>
        </w:rPr>
        <w:t xml:space="preserve"> d</w:t>
      </w:r>
      <w:r w:rsidR="002B1502">
        <w:rPr>
          <w:lang w:val="fr-FR"/>
        </w:rPr>
        <w:t>’</w:t>
      </w:r>
      <w:r w:rsidRPr="00D80A3F">
        <w:rPr>
          <w:lang w:val="fr-FR"/>
        </w:rPr>
        <w:t>une attention particulière de la part des pouvoirs publics avec l</w:t>
      </w:r>
      <w:r w:rsidR="002B1502">
        <w:rPr>
          <w:lang w:val="fr-FR"/>
        </w:rPr>
        <w:t>’</w:t>
      </w:r>
      <w:r w:rsidRPr="00D80A3F">
        <w:rPr>
          <w:lang w:val="fr-FR"/>
        </w:rPr>
        <w:t>appui des partenaires au développement.</w:t>
      </w:r>
    </w:p>
    <w:p w:rsidR="00414636" w:rsidRDefault="00414636" w:rsidP="009618FA">
      <w:pPr>
        <w:pStyle w:val="SingleTxtG"/>
        <w:rPr>
          <w:lang w:val="fr-FR"/>
        </w:rPr>
      </w:pPr>
      <w:r>
        <w:rPr>
          <w:lang w:val="fr-FR"/>
        </w:rPr>
        <w:t>230.</w:t>
      </w:r>
      <w:r>
        <w:rPr>
          <w:lang w:val="fr-FR"/>
        </w:rPr>
        <w:tab/>
      </w:r>
      <w:r w:rsidRPr="00D80A3F">
        <w:rPr>
          <w:lang w:val="fr-FR"/>
        </w:rPr>
        <w:t>Cette attention s</w:t>
      </w:r>
      <w:r w:rsidR="002B1502">
        <w:rPr>
          <w:lang w:val="fr-FR"/>
        </w:rPr>
        <w:t>’</w:t>
      </w:r>
      <w:r w:rsidRPr="00D80A3F">
        <w:rPr>
          <w:lang w:val="fr-FR"/>
        </w:rPr>
        <w:t>est notamment traduite par la création d</w:t>
      </w:r>
      <w:r w:rsidR="002B1502">
        <w:rPr>
          <w:lang w:val="fr-FR"/>
        </w:rPr>
        <w:t>’</w:t>
      </w:r>
      <w:r w:rsidRPr="00D80A3F">
        <w:rPr>
          <w:lang w:val="fr-FR"/>
        </w:rPr>
        <w:t>un Centre national d</w:t>
      </w:r>
      <w:r w:rsidR="002B1502">
        <w:rPr>
          <w:lang w:val="fr-FR"/>
        </w:rPr>
        <w:t>’</w:t>
      </w:r>
      <w:r w:rsidRPr="00D80A3F">
        <w:rPr>
          <w:lang w:val="fr-FR"/>
        </w:rPr>
        <w:t>accueil pour les enfants déshérités</w:t>
      </w:r>
      <w:r>
        <w:rPr>
          <w:lang w:val="fr-FR"/>
        </w:rPr>
        <w:t>,</w:t>
      </w:r>
      <w:r w:rsidRPr="00D80A3F">
        <w:rPr>
          <w:lang w:val="fr-FR"/>
        </w:rPr>
        <w:t xml:space="preserve"> qui reçoit les catégories les plus vulnérables (orphelins, enfants abandonnés, privés de leur famille ou encore handicapés physique ou mentaux).</w:t>
      </w:r>
    </w:p>
    <w:p w:rsidR="00414636" w:rsidRPr="00D80A3F" w:rsidRDefault="00414636" w:rsidP="009618FA">
      <w:pPr>
        <w:pStyle w:val="SingleTxtG"/>
        <w:rPr>
          <w:lang w:val="fr-FR"/>
        </w:rPr>
      </w:pPr>
      <w:r>
        <w:rPr>
          <w:lang w:val="fr-FR"/>
        </w:rPr>
        <w:t>231.</w:t>
      </w:r>
      <w:r>
        <w:rPr>
          <w:lang w:val="fr-FR"/>
        </w:rPr>
        <w:tab/>
      </w:r>
      <w:r w:rsidRPr="00D80A3F">
        <w:rPr>
          <w:lang w:val="fr-FR"/>
        </w:rPr>
        <w:t xml:space="preserve">De même, </w:t>
      </w:r>
      <w:r>
        <w:rPr>
          <w:lang w:val="fr-FR"/>
        </w:rPr>
        <w:t>plusieurs</w:t>
      </w:r>
      <w:r w:rsidRPr="00D80A3F">
        <w:rPr>
          <w:lang w:val="fr-FR"/>
        </w:rPr>
        <w:t xml:space="preserve"> </w:t>
      </w:r>
      <w:r>
        <w:rPr>
          <w:lang w:val="fr-FR"/>
        </w:rPr>
        <w:t>o</w:t>
      </w:r>
      <w:r w:rsidRPr="00D80A3F">
        <w:rPr>
          <w:lang w:val="fr-FR"/>
        </w:rPr>
        <w:t xml:space="preserve">rganisations de la </w:t>
      </w:r>
      <w:r>
        <w:rPr>
          <w:lang w:val="fr-FR"/>
        </w:rPr>
        <w:t>s</w:t>
      </w:r>
      <w:r w:rsidRPr="00D80A3F">
        <w:rPr>
          <w:lang w:val="fr-FR"/>
        </w:rPr>
        <w:t xml:space="preserve">ociété </w:t>
      </w:r>
      <w:r>
        <w:rPr>
          <w:lang w:val="fr-FR"/>
        </w:rPr>
        <w:t>c</w:t>
      </w:r>
      <w:r w:rsidRPr="00D80A3F">
        <w:rPr>
          <w:lang w:val="fr-FR"/>
        </w:rPr>
        <w:t>ivile s</w:t>
      </w:r>
      <w:r w:rsidR="002B1502">
        <w:rPr>
          <w:lang w:val="fr-FR"/>
        </w:rPr>
        <w:t>’</w:t>
      </w:r>
      <w:r w:rsidRPr="00D80A3F">
        <w:rPr>
          <w:lang w:val="fr-FR"/>
        </w:rPr>
        <w:t>activent afin d</w:t>
      </w:r>
      <w:r w:rsidR="002B1502">
        <w:rPr>
          <w:lang w:val="fr-FR"/>
        </w:rPr>
        <w:t>’</w:t>
      </w:r>
      <w:r w:rsidRPr="00D80A3F">
        <w:rPr>
          <w:lang w:val="fr-FR"/>
        </w:rPr>
        <w:t>assurer à ces différentes catégories d</w:t>
      </w:r>
      <w:r w:rsidR="002B1502">
        <w:rPr>
          <w:lang w:val="fr-FR"/>
        </w:rPr>
        <w:t>’</w:t>
      </w:r>
      <w:r w:rsidRPr="00D80A3F">
        <w:rPr>
          <w:lang w:val="fr-FR"/>
        </w:rPr>
        <w:t xml:space="preserve">enfants une vie décente </w:t>
      </w:r>
      <w:r>
        <w:rPr>
          <w:lang w:val="fr-FR"/>
        </w:rPr>
        <w:t>grâce à</w:t>
      </w:r>
      <w:r w:rsidRPr="00D80A3F">
        <w:rPr>
          <w:lang w:val="fr-FR"/>
        </w:rPr>
        <w:t xml:space="preserve"> l</w:t>
      </w:r>
      <w:r w:rsidR="002B1502">
        <w:rPr>
          <w:lang w:val="fr-FR"/>
        </w:rPr>
        <w:t>’</w:t>
      </w:r>
      <w:r w:rsidRPr="00D80A3F">
        <w:rPr>
          <w:lang w:val="fr-FR"/>
        </w:rPr>
        <w:t>ouverture de crèches</w:t>
      </w:r>
      <w:r>
        <w:rPr>
          <w:lang w:val="fr-FR"/>
        </w:rPr>
        <w:t xml:space="preserve"> et</w:t>
      </w:r>
      <w:r w:rsidRPr="00D80A3F">
        <w:rPr>
          <w:lang w:val="fr-FR"/>
        </w:rPr>
        <w:t xml:space="preserve"> de garderie</w:t>
      </w:r>
      <w:r>
        <w:rPr>
          <w:lang w:val="fr-FR"/>
        </w:rPr>
        <w:t>s</w:t>
      </w:r>
      <w:r w:rsidRPr="00D80A3F">
        <w:rPr>
          <w:lang w:val="fr-FR"/>
        </w:rPr>
        <w:t xml:space="preserve"> et </w:t>
      </w:r>
      <w:r>
        <w:rPr>
          <w:lang w:val="fr-FR"/>
        </w:rPr>
        <w:t xml:space="preserve">à </w:t>
      </w:r>
      <w:r w:rsidRPr="00D80A3F">
        <w:rPr>
          <w:lang w:val="fr-FR"/>
        </w:rPr>
        <w:t>la distribution d</w:t>
      </w:r>
      <w:r w:rsidR="002B1502">
        <w:rPr>
          <w:lang w:val="fr-FR"/>
        </w:rPr>
        <w:t>’</w:t>
      </w:r>
      <w:r w:rsidRPr="00D80A3F">
        <w:rPr>
          <w:lang w:val="fr-FR"/>
        </w:rPr>
        <w:t xml:space="preserve">aliments nutritifs en partenariat avec le projet </w:t>
      </w:r>
      <w:proofErr w:type="spellStart"/>
      <w:r w:rsidRPr="00D80A3F">
        <w:rPr>
          <w:lang w:val="fr-FR"/>
        </w:rPr>
        <w:t>Nutricom</w:t>
      </w:r>
      <w:proofErr w:type="spellEnd"/>
      <w:r w:rsidRPr="00D80A3F">
        <w:rPr>
          <w:lang w:val="fr-FR"/>
        </w:rPr>
        <w:t xml:space="preserve"> au niveau du Ministère des </w:t>
      </w:r>
      <w:r>
        <w:rPr>
          <w:lang w:val="fr-FR"/>
        </w:rPr>
        <w:t>a</w:t>
      </w:r>
      <w:r w:rsidRPr="00D80A3F">
        <w:rPr>
          <w:lang w:val="fr-FR"/>
        </w:rPr>
        <w:t xml:space="preserve">ffaires </w:t>
      </w:r>
      <w:r>
        <w:rPr>
          <w:lang w:val="fr-FR"/>
        </w:rPr>
        <w:t>s</w:t>
      </w:r>
      <w:r w:rsidRPr="00D80A3F">
        <w:rPr>
          <w:lang w:val="fr-FR"/>
        </w:rPr>
        <w:t>ociales, de l</w:t>
      </w:r>
      <w:r w:rsidR="002B1502">
        <w:rPr>
          <w:lang w:val="fr-FR"/>
        </w:rPr>
        <w:t>’</w:t>
      </w:r>
      <w:r>
        <w:rPr>
          <w:lang w:val="fr-FR"/>
        </w:rPr>
        <w:t>e</w:t>
      </w:r>
      <w:r w:rsidRPr="00D80A3F">
        <w:rPr>
          <w:lang w:val="fr-FR"/>
        </w:rPr>
        <w:t xml:space="preserve">nfance et de la </w:t>
      </w:r>
      <w:r>
        <w:rPr>
          <w:lang w:val="fr-FR"/>
        </w:rPr>
        <w:t>f</w:t>
      </w:r>
      <w:r w:rsidRPr="00D80A3F">
        <w:rPr>
          <w:lang w:val="fr-FR"/>
        </w:rPr>
        <w:t>amille.</w:t>
      </w:r>
    </w:p>
    <w:p w:rsidR="00414636" w:rsidRPr="00D80A3F" w:rsidRDefault="00414636" w:rsidP="009618FA">
      <w:pPr>
        <w:pStyle w:val="SingleTxtG"/>
        <w:rPr>
          <w:lang w:val="fr-FR"/>
        </w:rPr>
      </w:pPr>
      <w:r w:rsidRPr="00660525">
        <w:rPr>
          <w:bCs/>
          <w:lang w:val="fr-FR"/>
        </w:rPr>
        <w:t>232.</w:t>
      </w:r>
      <w:r w:rsidRPr="00660525">
        <w:rPr>
          <w:bCs/>
          <w:lang w:val="fr-FR"/>
        </w:rPr>
        <w:tab/>
      </w:r>
      <w:r w:rsidRPr="00660525">
        <w:rPr>
          <w:lang w:val="fr-FR"/>
        </w:rPr>
        <w:t>Dans</w:t>
      </w:r>
      <w:r w:rsidRPr="00D80A3F">
        <w:rPr>
          <w:lang w:val="fr-FR"/>
        </w:rPr>
        <w:t xml:space="preserve"> le cadre de l</w:t>
      </w:r>
      <w:r w:rsidR="002B1502">
        <w:rPr>
          <w:lang w:val="fr-FR"/>
        </w:rPr>
        <w:t>’</w:t>
      </w:r>
      <w:r w:rsidRPr="00D80A3F">
        <w:rPr>
          <w:lang w:val="fr-FR"/>
        </w:rPr>
        <w:t>assistance internationale,</w:t>
      </w:r>
      <w:r w:rsidRPr="00D80A3F">
        <w:rPr>
          <w:b/>
          <w:bCs/>
          <w:lang w:val="fr-FR"/>
        </w:rPr>
        <w:t xml:space="preserve"> </w:t>
      </w:r>
      <w:r w:rsidRPr="00D80A3F">
        <w:rPr>
          <w:lang w:val="fr-FR"/>
        </w:rPr>
        <w:t>on note le concours précieux des partenaires et des agences des Nations Unies (UNICEF, FNUAP, PAM, PNUD) mais aussi l</w:t>
      </w:r>
      <w:r w:rsidR="002B1502">
        <w:rPr>
          <w:lang w:val="fr-FR"/>
        </w:rPr>
        <w:t>’</w:t>
      </w:r>
      <w:r w:rsidRPr="00D80A3F">
        <w:rPr>
          <w:lang w:val="fr-FR"/>
        </w:rPr>
        <w:t>UE, la BM et d</w:t>
      </w:r>
      <w:r w:rsidR="002B1502">
        <w:rPr>
          <w:lang w:val="fr-FR"/>
        </w:rPr>
        <w:t>’</w:t>
      </w:r>
      <w:r w:rsidRPr="00D80A3F">
        <w:rPr>
          <w:lang w:val="fr-FR"/>
        </w:rPr>
        <w:t>autres partenaires dans le cadre de la coopération bilatérale.</w:t>
      </w:r>
    </w:p>
    <w:p w:rsidR="00414636" w:rsidRDefault="00414636" w:rsidP="009618FA">
      <w:pPr>
        <w:pStyle w:val="H1G"/>
        <w:rPr>
          <w:lang w:val="fr-FR"/>
        </w:rPr>
      </w:pPr>
      <w:r>
        <w:rPr>
          <w:bCs/>
          <w:lang w:val="fr-FR"/>
        </w:rPr>
        <w:tab/>
      </w:r>
      <w:r>
        <w:rPr>
          <w:bCs/>
          <w:lang w:val="fr-FR"/>
        </w:rPr>
        <w:tab/>
      </w:r>
      <w:r w:rsidRPr="005D5D5E">
        <w:t>Article 11</w:t>
      </w:r>
      <w:r w:rsidR="00810C72">
        <w:br/>
      </w:r>
      <w:r w:rsidRPr="005D5D5E">
        <w:t>Niveau de vie de la population, droit à une nourriture suffisante</w:t>
      </w:r>
      <w:r w:rsidRPr="005D5D5E">
        <w:br/>
        <w:t>et droit à un logement suffisant</w:t>
      </w:r>
    </w:p>
    <w:p w:rsidR="00414636" w:rsidRPr="00E438B8" w:rsidRDefault="00414636" w:rsidP="009618FA">
      <w:pPr>
        <w:pStyle w:val="SingleTxtG"/>
        <w:rPr>
          <w:bCs/>
          <w:lang w:val="fr-FR"/>
        </w:rPr>
      </w:pPr>
      <w:r w:rsidRPr="00601A8B">
        <w:rPr>
          <w:lang w:val="fr-FR"/>
        </w:rPr>
        <w:t>233.</w:t>
      </w:r>
      <w:r w:rsidRPr="00601A8B">
        <w:rPr>
          <w:lang w:val="fr-FR"/>
        </w:rPr>
        <w:tab/>
      </w:r>
      <w:r>
        <w:rPr>
          <w:lang w:val="fr-FR"/>
        </w:rPr>
        <w:t>On trouvera ci-dessous un certain nombre de données sur les conditions de logement de la population en 2004.</w:t>
      </w:r>
    </w:p>
    <w:p w:rsidR="00414636" w:rsidRPr="00D80A3F" w:rsidRDefault="00414636" w:rsidP="009618FA">
      <w:pPr>
        <w:pStyle w:val="H23G"/>
        <w:outlineLvl w:val="0"/>
        <w:rPr>
          <w:lang w:val="fr-FR"/>
        </w:rPr>
      </w:pPr>
      <w:r>
        <w:rPr>
          <w:lang w:val="fr-FR"/>
        </w:rPr>
        <w:tab/>
      </w:r>
      <w:r>
        <w:rPr>
          <w:lang w:val="fr-FR"/>
        </w:rPr>
        <w:tab/>
      </w:r>
      <w:r w:rsidRPr="00D80A3F">
        <w:rPr>
          <w:lang w:val="fr-FR"/>
        </w:rPr>
        <w:t>Statistiques sur le logement (</w:t>
      </w:r>
      <w:r>
        <w:rPr>
          <w:lang w:val="fr-FR"/>
        </w:rPr>
        <w:t>EPCV 2004)</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316"/>
        <w:gridCol w:w="1054"/>
      </w:tblGrid>
      <w:tr w:rsidR="00414636" w:rsidRPr="00FD5621" w:rsidTr="00FD5621">
        <w:trPr>
          <w:tblHeader/>
        </w:trPr>
        <w:tc>
          <w:tcPr>
            <w:tcW w:w="6804" w:type="dxa"/>
            <w:tcBorders>
              <w:top w:val="single" w:sz="4" w:space="0" w:color="auto"/>
              <w:bottom w:val="single" w:sz="12" w:space="0" w:color="auto"/>
            </w:tcBorders>
            <w:shd w:val="clear" w:color="auto" w:fill="auto"/>
            <w:vAlign w:val="bottom"/>
          </w:tcPr>
          <w:p w:rsidR="00414636" w:rsidRPr="00FD5621" w:rsidRDefault="00414636" w:rsidP="00FD5621">
            <w:pPr>
              <w:pStyle w:val="SingleTxtG"/>
              <w:suppressAutoHyphens w:val="0"/>
              <w:spacing w:before="80" w:after="80" w:line="200" w:lineRule="exact"/>
              <w:ind w:left="0" w:right="0"/>
              <w:jc w:val="left"/>
              <w:rPr>
                <w:i/>
                <w:sz w:val="16"/>
                <w:lang w:val="fr-FR"/>
              </w:rPr>
            </w:pPr>
            <w:r w:rsidRPr="00FD5621">
              <w:rPr>
                <w:i/>
                <w:sz w:val="16"/>
                <w:lang w:val="fr-FR"/>
              </w:rPr>
              <w:t>Indicateur</w:t>
            </w:r>
          </w:p>
        </w:tc>
        <w:tc>
          <w:tcPr>
            <w:tcW w:w="1134" w:type="dxa"/>
            <w:tcBorders>
              <w:top w:val="single" w:sz="4" w:space="0" w:color="auto"/>
              <w:bottom w:val="single" w:sz="12" w:space="0" w:color="auto"/>
            </w:tcBorders>
            <w:shd w:val="clear" w:color="auto" w:fill="auto"/>
            <w:vAlign w:val="bottom"/>
          </w:tcPr>
          <w:p w:rsidR="00414636" w:rsidRPr="00FD5621" w:rsidRDefault="00414636" w:rsidP="00FD5621">
            <w:pPr>
              <w:pStyle w:val="SingleTxtG"/>
              <w:suppressAutoHyphens w:val="0"/>
              <w:spacing w:before="80" w:after="80" w:line="200" w:lineRule="exact"/>
              <w:ind w:left="0" w:right="0"/>
              <w:jc w:val="right"/>
              <w:rPr>
                <w:i/>
                <w:sz w:val="16"/>
                <w:lang w:val="fr-FR"/>
              </w:rPr>
            </w:pPr>
            <w:r w:rsidRPr="00FD5621">
              <w:rPr>
                <w:i/>
                <w:sz w:val="16"/>
                <w:lang w:val="fr-FR"/>
              </w:rPr>
              <w:t>Valeur 2004</w:t>
            </w:r>
          </w:p>
        </w:tc>
      </w:tr>
      <w:tr w:rsidR="00414636" w:rsidRPr="00FD5621" w:rsidTr="00FD5621">
        <w:tc>
          <w:tcPr>
            <w:tcW w:w="6804" w:type="dxa"/>
            <w:tcBorders>
              <w:top w:val="single" w:sz="12" w:space="0" w:color="auto"/>
            </w:tcBorders>
            <w:shd w:val="clear" w:color="auto" w:fill="auto"/>
          </w:tcPr>
          <w:p w:rsidR="00414636" w:rsidRPr="00FD5621" w:rsidRDefault="00414636" w:rsidP="00FD5621">
            <w:pPr>
              <w:pStyle w:val="SingleTxtG"/>
              <w:suppressAutoHyphens w:val="0"/>
              <w:spacing w:before="40" w:after="40" w:line="220" w:lineRule="exact"/>
              <w:ind w:left="0" w:right="0"/>
              <w:jc w:val="left"/>
              <w:rPr>
                <w:bCs/>
                <w:sz w:val="18"/>
                <w:lang w:val="fr-FR"/>
              </w:rPr>
            </w:pPr>
            <w:r w:rsidRPr="00FD5621">
              <w:rPr>
                <w:bCs/>
                <w:sz w:val="18"/>
                <w:lang w:val="fr-FR"/>
              </w:rPr>
              <w:t>Proportion de l</w:t>
            </w:r>
            <w:r w:rsidR="002B1502">
              <w:rPr>
                <w:bCs/>
                <w:sz w:val="18"/>
                <w:lang w:val="fr-FR"/>
              </w:rPr>
              <w:t>’</w:t>
            </w:r>
            <w:r w:rsidRPr="00FD5621">
              <w:rPr>
                <w:bCs/>
                <w:sz w:val="18"/>
                <w:lang w:val="fr-FR"/>
              </w:rPr>
              <w:t>habitat précaire au niveau global</w:t>
            </w:r>
          </w:p>
        </w:tc>
        <w:tc>
          <w:tcPr>
            <w:tcW w:w="1134" w:type="dxa"/>
            <w:tcBorders>
              <w:top w:val="single" w:sz="12" w:space="0" w:color="auto"/>
            </w:tcBorders>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b/>
                <w:sz w:val="18"/>
                <w:lang w:val="fr-FR"/>
              </w:rPr>
            </w:pPr>
            <w:r w:rsidRPr="00FD5621">
              <w:rPr>
                <w:sz w:val="18"/>
                <w:lang w:val="fr-FR"/>
              </w:rPr>
              <w:t>33%</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bCs/>
                <w:sz w:val="18"/>
                <w:lang w:val="fr-FR"/>
              </w:rPr>
            </w:pPr>
            <w:r w:rsidRPr="00FD5621">
              <w:rPr>
                <w:bCs/>
                <w:sz w:val="18"/>
                <w:lang w:val="fr-FR"/>
              </w:rPr>
              <w:t>Proportion de l</w:t>
            </w:r>
            <w:r w:rsidR="002B1502">
              <w:rPr>
                <w:bCs/>
                <w:sz w:val="18"/>
                <w:lang w:val="fr-FR"/>
              </w:rPr>
              <w:t>’</w:t>
            </w:r>
            <w:r w:rsidRPr="00FD5621">
              <w:rPr>
                <w:bCs/>
                <w:sz w:val="18"/>
                <w:lang w:val="fr-FR"/>
              </w:rPr>
              <w:t>habitat précaire en milieu urbain</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12,5%</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bCs/>
                <w:sz w:val="18"/>
                <w:lang w:val="fr-FR"/>
              </w:rPr>
            </w:pPr>
            <w:r w:rsidRPr="00FD5621">
              <w:rPr>
                <w:bCs/>
                <w:sz w:val="18"/>
                <w:lang w:val="fr-FR"/>
              </w:rPr>
              <w:t>Proportion de l</w:t>
            </w:r>
            <w:r w:rsidR="002B1502">
              <w:rPr>
                <w:bCs/>
                <w:sz w:val="18"/>
                <w:lang w:val="fr-FR"/>
              </w:rPr>
              <w:t>’</w:t>
            </w:r>
            <w:r w:rsidRPr="00FD5621">
              <w:rPr>
                <w:bCs/>
                <w:sz w:val="18"/>
                <w:lang w:val="fr-FR"/>
              </w:rPr>
              <w:t>habitat précaire à Nouakchott</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11,6%</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bCs/>
                <w:sz w:val="18"/>
                <w:lang w:val="fr-FR"/>
              </w:rPr>
            </w:pPr>
            <w:r w:rsidRPr="00FD5621">
              <w:rPr>
                <w:bCs/>
                <w:sz w:val="18"/>
                <w:lang w:val="fr-FR"/>
              </w:rPr>
              <w:t>Proportion de l</w:t>
            </w:r>
            <w:r w:rsidR="002B1502">
              <w:rPr>
                <w:bCs/>
                <w:sz w:val="18"/>
                <w:lang w:val="fr-FR"/>
              </w:rPr>
              <w:t>’</w:t>
            </w:r>
            <w:r w:rsidRPr="00FD5621">
              <w:rPr>
                <w:bCs/>
                <w:sz w:val="18"/>
                <w:lang w:val="fr-FR"/>
              </w:rPr>
              <w:t>habitat précaire à Nouadhibou</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26,7%</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bCs/>
                <w:sz w:val="18"/>
                <w:lang w:val="fr-FR"/>
              </w:rPr>
            </w:pPr>
            <w:r w:rsidRPr="00FD5621">
              <w:rPr>
                <w:bCs/>
                <w:sz w:val="18"/>
                <w:lang w:val="fr-FR"/>
              </w:rPr>
              <w:t>Proportion de l</w:t>
            </w:r>
            <w:r w:rsidR="002B1502">
              <w:rPr>
                <w:bCs/>
                <w:sz w:val="18"/>
                <w:lang w:val="fr-FR"/>
              </w:rPr>
              <w:t>’</w:t>
            </w:r>
            <w:r w:rsidRPr="00FD5621">
              <w:rPr>
                <w:bCs/>
                <w:sz w:val="18"/>
                <w:lang w:val="fr-FR"/>
              </w:rPr>
              <w:t>habitat précaire en milieu rural</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46,8%</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bCs/>
                <w:sz w:val="18"/>
                <w:lang w:val="fr-FR"/>
              </w:rPr>
            </w:pPr>
            <w:r w:rsidRPr="00FD5621">
              <w:rPr>
                <w:bCs/>
                <w:sz w:val="18"/>
                <w:lang w:val="fr-FR"/>
              </w:rPr>
              <w:t>Dont résident dans des M</w:t>
            </w:r>
            <w:r w:rsidR="002B1502">
              <w:rPr>
                <w:bCs/>
                <w:sz w:val="18"/>
                <w:lang w:val="fr-FR"/>
              </w:rPr>
              <w:t>’</w:t>
            </w:r>
            <w:r w:rsidRPr="00FD5621">
              <w:rPr>
                <w:bCs/>
                <w:sz w:val="18"/>
                <w:lang w:val="fr-FR"/>
              </w:rPr>
              <w:t>bars</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b/>
                <w:sz w:val="18"/>
                <w:lang w:val="fr-FR"/>
              </w:rPr>
            </w:pPr>
            <w:r w:rsidRPr="00FD5621">
              <w:rPr>
                <w:sz w:val="18"/>
                <w:lang w:val="fr-FR"/>
              </w:rPr>
              <w:t>21%</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bCs/>
                <w:sz w:val="18"/>
                <w:lang w:val="fr-FR"/>
              </w:rPr>
            </w:pPr>
            <w:r w:rsidRPr="00FD5621">
              <w:rPr>
                <w:sz w:val="18"/>
                <w:lang w:val="fr-FR"/>
              </w:rPr>
              <w:t>Proportion des habitants vivant dans les maisons</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67%</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Proportion des habitants propriétaires de leur logement au niveau global</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77,2%</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Proportion des habitants propriétaires de leur logement en milieu urbain</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53,8%</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Proportion des habitants propriétaires de leur logement en milieu rural</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93%</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proportion des habitants locataires de leur logement</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11,2%</w:t>
            </w:r>
          </w:p>
        </w:tc>
      </w:tr>
      <w:tr w:rsidR="00414636" w:rsidRPr="00FD5621" w:rsidTr="00FD5621">
        <w:tc>
          <w:tcPr>
            <w:tcW w:w="6804" w:type="dxa"/>
            <w:tcBorders>
              <w:bottom w:val="nil"/>
            </w:tcBorders>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w:t>
            </w:r>
            <w:r w:rsidR="002B1502">
              <w:rPr>
                <w:sz w:val="18"/>
                <w:lang w:val="fr-FR"/>
              </w:rPr>
              <w:t>’</w:t>
            </w:r>
            <w:r w:rsidRPr="00FD5621">
              <w:rPr>
                <w:sz w:val="18"/>
                <w:lang w:val="fr-FR"/>
              </w:rPr>
              <w:t>approvisionnement en eau potable par puits</w:t>
            </w:r>
          </w:p>
        </w:tc>
        <w:tc>
          <w:tcPr>
            <w:tcW w:w="1134" w:type="dxa"/>
            <w:tcBorders>
              <w:bottom w:val="nil"/>
            </w:tcBorders>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39,4%</w:t>
            </w:r>
          </w:p>
        </w:tc>
      </w:tr>
      <w:tr w:rsidR="00414636" w:rsidRPr="00FD5621" w:rsidTr="00810C72">
        <w:tc>
          <w:tcPr>
            <w:tcW w:w="6804" w:type="dxa"/>
            <w:tcBorders>
              <w:top w:val="nil"/>
              <w:bottom w:val="nil"/>
            </w:tcBorders>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w:t>
            </w:r>
            <w:r w:rsidR="002B1502">
              <w:rPr>
                <w:sz w:val="18"/>
                <w:lang w:val="fr-FR"/>
              </w:rPr>
              <w:t>’</w:t>
            </w:r>
            <w:r w:rsidRPr="00FD5621">
              <w:rPr>
                <w:sz w:val="18"/>
                <w:lang w:val="fr-FR"/>
              </w:rPr>
              <w:t>approvisionnement en eau potable par revente d</w:t>
            </w:r>
            <w:r w:rsidR="002B1502">
              <w:rPr>
                <w:sz w:val="18"/>
                <w:lang w:val="fr-FR"/>
              </w:rPr>
              <w:t>’</w:t>
            </w:r>
            <w:r w:rsidRPr="00FD5621">
              <w:rPr>
                <w:sz w:val="18"/>
                <w:lang w:val="fr-FR"/>
              </w:rPr>
              <w:t>eau</w:t>
            </w:r>
          </w:p>
        </w:tc>
        <w:tc>
          <w:tcPr>
            <w:tcW w:w="1134" w:type="dxa"/>
            <w:tcBorders>
              <w:top w:val="nil"/>
              <w:bottom w:val="nil"/>
            </w:tcBorders>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20%</w:t>
            </w:r>
          </w:p>
        </w:tc>
      </w:tr>
      <w:tr w:rsidR="00414636" w:rsidRPr="00FD5621" w:rsidTr="00810C72">
        <w:tc>
          <w:tcPr>
            <w:tcW w:w="6804" w:type="dxa"/>
            <w:tcBorders>
              <w:top w:val="nil"/>
              <w:bottom w:val="nil"/>
            </w:tcBorders>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w:t>
            </w:r>
            <w:r w:rsidR="002B1502">
              <w:rPr>
                <w:sz w:val="18"/>
                <w:lang w:val="fr-FR"/>
              </w:rPr>
              <w:t>’</w:t>
            </w:r>
            <w:r w:rsidRPr="00FD5621">
              <w:rPr>
                <w:sz w:val="18"/>
                <w:lang w:val="fr-FR"/>
              </w:rPr>
              <w:t>approvisionnement en eau potable par robinet intérieur</w:t>
            </w:r>
          </w:p>
        </w:tc>
        <w:tc>
          <w:tcPr>
            <w:tcW w:w="1134" w:type="dxa"/>
            <w:tcBorders>
              <w:top w:val="nil"/>
              <w:bottom w:val="nil"/>
            </w:tcBorders>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18,9%</w:t>
            </w:r>
          </w:p>
        </w:tc>
      </w:tr>
      <w:tr w:rsidR="00414636" w:rsidRPr="00FD5621" w:rsidTr="00810C72">
        <w:tc>
          <w:tcPr>
            <w:tcW w:w="6804" w:type="dxa"/>
            <w:tcBorders>
              <w:top w:val="nil"/>
            </w:tcBorders>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w:t>
            </w:r>
            <w:r w:rsidR="002B1502">
              <w:rPr>
                <w:sz w:val="18"/>
                <w:lang w:val="fr-FR"/>
              </w:rPr>
              <w:t>’</w:t>
            </w:r>
            <w:r w:rsidRPr="00FD5621">
              <w:rPr>
                <w:sz w:val="18"/>
                <w:lang w:val="fr-FR"/>
              </w:rPr>
              <w:t>approvisionnement en eau potable par d</w:t>
            </w:r>
            <w:r w:rsidR="002B1502">
              <w:rPr>
                <w:sz w:val="18"/>
                <w:lang w:val="fr-FR"/>
              </w:rPr>
              <w:t>’</w:t>
            </w:r>
            <w:r w:rsidRPr="00FD5621">
              <w:rPr>
                <w:sz w:val="18"/>
                <w:lang w:val="fr-FR"/>
              </w:rPr>
              <w:t>autres sources</w:t>
            </w:r>
          </w:p>
        </w:tc>
        <w:tc>
          <w:tcPr>
            <w:tcW w:w="1134" w:type="dxa"/>
            <w:tcBorders>
              <w:top w:val="nil"/>
            </w:tcBorders>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22%</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w:t>
            </w:r>
            <w:r w:rsidR="002B1502">
              <w:rPr>
                <w:sz w:val="18"/>
                <w:lang w:val="fr-FR"/>
              </w:rPr>
              <w:t>’</w:t>
            </w:r>
            <w:r w:rsidRPr="00FD5621">
              <w:rPr>
                <w:sz w:val="18"/>
                <w:lang w:val="fr-FR"/>
              </w:rPr>
              <w:t>éclairage par torche</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51,2%</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w:t>
            </w:r>
            <w:r w:rsidR="002B1502">
              <w:rPr>
                <w:sz w:val="18"/>
                <w:lang w:val="fr-FR"/>
              </w:rPr>
              <w:t>’</w:t>
            </w:r>
            <w:r w:rsidRPr="00FD5621">
              <w:rPr>
                <w:sz w:val="18"/>
                <w:lang w:val="fr-FR"/>
              </w:rPr>
              <w:t>éclairage par l</w:t>
            </w:r>
            <w:r w:rsidR="002B1502">
              <w:rPr>
                <w:sz w:val="18"/>
                <w:lang w:val="fr-FR"/>
              </w:rPr>
              <w:t>’</w:t>
            </w:r>
            <w:r w:rsidRPr="00FD5621">
              <w:rPr>
                <w:sz w:val="18"/>
                <w:lang w:val="fr-FR"/>
              </w:rPr>
              <w:t>électricité au niveau global</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24%</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w:t>
            </w:r>
            <w:r w:rsidR="002B1502">
              <w:rPr>
                <w:sz w:val="18"/>
                <w:lang w:val="fr-FR"/>
              </w:rPr>
              <w:t>’</w:t>
            </w:r>
            <w:r w:rsidRPr="00FD5621">
              <w:rPr>
                <w:sz w:val="18"/>
                <w:lang w:val="fr-FR"/>
              </w:rPr>
              <w:t>éclairage par l</w:t>
            </w:r>
            <w:r w:rsidR="002B1502">
              <w:rPr>
                <w:sz w:val="18"/>
                <w:lang w:val="fr-FR"/>
              </w:rPr>
              <w:t>’</w:t>
            </w:r>
            <w:r w:rsidRPr="00FD5621">
              <w:rPr>
                <w:sz w:val="18"/>
                <w:lang w:val="fr-FR"/>
              </w:rPr>
              <w:t>électricité en milieu urbain</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57,6%</w:t>
            </w:r>
          </w:p>
        </w:tc>
      </w:tr>
      <w:tr w:rsidR="00414636" w:rsidRPr="00FD5621" w:rsidTr="00810C72">
        <w:tc>
          <w:tcPr>
            <w:tcW w:w="6804" w:type="dxa"/>
            <w:tcBorders>
              <w:bottom w:val="nil"/>
            </w:tcBorders>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w:t>
            </w:r>
            <w:r w:rsidR="002B1502">
              <w:rPr>
                <w:sz w:val="18"/>
                <w:lang w:val="fr-FR"/>
              </w:rPr>
              <w:t>’</w:t>
            </w:r>
            <w:r w:rsidRPr="00FD5621">
              <w:rPr>
                <w:sz w:val="18"/>
                <w:lang w:val="fr-FR"/>
              </w:rPr>
              <w:t>éclairage par bougie</w:t>
            </w:r>
          </w:p>
        </w:tc>
        <w:tc>
          <w:tcPr>
            <w:tcW w:w="1134" w:type="dxa"/>
            <w:tcBorders>
              <w:bottom w:val="nil"/>
            </w:tcBorders>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15,4%</w:t>
            </w:r>
          </w:p>
        </w:tc>
      </w:tr>
      <w:tr w:rsidR="00414636" w:rsidRPr="00FD5621" w:rsidTr="00810C72">
        <w:tc>
          <w:tcPr>
            <w:tcW w:w="6804" w:type="dxa"/>
            <w:tcBorders>
              <w:top w:val="nil"/>
              <w:bottom w:val="nil"/>
            </w:tcBorders>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des ménages utilisant des toilettes avec chasse d</w:t>
            </w:r>
            <w:r w:rsidR="002B1502">
              <w:rPr>
                <w:sz w:val="18"/>
                <w:lang w:val="fr-FR"/>
              </w:rPr>
              <w:t>’</w:t>
            </w:r>
            <w:r w:rsidRPr="00FD5621">
              <w:rPr>
                <w:sz w:val="18"/>
                <w:lang w:val="fr-FR"/>
              </w:rPr>
              <w:t xml:space="preserve">eau </w:t>
            </w:r>
          </w:p>
        </w:tc>
        <w:tc>
          <w:tcPr>
            <w:tcW w:w="1134" w:type="dxa"/>
            <w:tcBorders>
              <w:top w:val="nil"/>
              <w:bottom w:val="nil"/>
            </w:tcBorders>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7,3%</w:t>
            </w:r>
          </w:p>
        </w:tc>
      </w:tr>
      <w:tr w:rsidR="00414636" w:rsidRPr="00FD5621" w:rsidTr="00810C72">
        <w:tc>
          <w:tcPr>
            <w:tcW w:w="6804" w:type="dxa"/>
            <w:tcBorders>
              <w:top w:val="nil"/>
            </w:tcBorders>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des ménages sans toilettes au niveau global</w:t>
            </w:r>
          </w:p>
        </w:tc>
        <w:tc>
          <w:tcPr>
            <w:tcW w:w="1134" w:type="dxa"/>
            <w:tcBorders>
              <w:top w:val="nil"/>
            </w:tcBorders>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47,9%</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des ménages sans toilettes en milieu urbain</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15,1%</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des ménages sans toilettes en milieu rural</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70,1%</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xml:space="preserve">% des ménages utilisant des latrines </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29,9%</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xml:space="preserve">% des ménages utilisant des latrines en milieu urbain </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51,5%</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des ménages utilisant des latrines à Nouakchott</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60%</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des ménages utilisant des latrines en milieu rural</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15,2%</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des ménages utilisant le bois comme source d</w:t>
            </w:r>
            <w:r w:rsidR="002B1502">
              <w:rPr>
                <w:sz w:val="18"/>
                <w:lang w:val="fr-FR"/>
              </w:rPr>
              <w:t>’</w:t>
            </w:r>
            <w:r w:rsidRPr="00FD5621">
              <w:rPr>
                <w:sz w:val="18"/>
                <w:lang w:val="fr-FR"/>
              </w:rPr>
              <w:t>énergie pour la cuisson</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44,6%</w:t>
            </w:r>
          </w:p>
        </w:tc>
      </w:tr>
      <w:tr w:rsidR="00414636" w:rsidRPr="00FD5621" w:rsidTr="00FD5621">
        <w:tc>
          <w:tcPr>
            <w:tcW w:w="6804"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des ménages utilisant le gaz comme source d</w:t>
            </w:r>
            <w:r w:rsidR="002B1502">
              <w:rPr>
                <w:sz w:val="18"/>
                <w:lang w:val="fr-FR"/>
              </w:rPr>
              <w:t>’</w:t>
            </w:r>
            <w:r w:rsidRPr="00FD5621">
              <w:rPr>
                <w:sz w:val="18"/>
                <w:lang w:val="fr-FR"/>
              </w:rPr>
              <w:t>énergie pour la cuisson</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35%</w:t>
            </w:r>
          </w:p>
        </w:tc>
      </w:tr>
      <w:tr w:rsidR="00414636" w:rsidRPr="00FD5621" w:rsidTr="00FD5621">
        <w:tc>
          <w:tcPr>
            <w:tcW w:w="6804" w:type="dxa"/>
            <w:shd w:val="clear" w:color="auto" w:fill="auto"/>
          </w:tcPr>
          <w:p w:rsidR="00414636" w:rsidRPr="00FD5621" w:rsidRDefault="00414636" w:rsidP="00FD5621">
            <w:pPr>
              <w:pStyle w:val="SingleTxtG"/>
              <w:keepLines/>
              <w:suppressAutoHyphens w:val="0"/>
              <w:spacing w:before="40" w:after="40" w:line="220" w:lineRule="exact"/>
              <w:ind w:left="0" w:right="0"/>
              <w:jc w:val="left"/>
              <w:rPr>
                <w:sz w:val="18"/>
                <w:lang w:val="fr-FR"/>
              </w:rPr>
            </w:pPr>
            <w:r w:rsidRPr="00FD5621">
              <w:rPr>
                <w:sz w:val="18"/>
                <w:lang w:val="fr-FR"/>
              </w:rPr>
              <w:t>% des ménages utilisant le charbon de bois comme source d</w:t>
            </w:r>
            <w:r w:rsidR="002B1502">
              <w:rPr>
                <w:sz w:val="18"/>
                <w:lang w:val="fr-FR"/>
              </w:rPr>
              <w:t>’</w:t>
            </w:r>
            <w:r w:rsidRPr="00FD5621">
              <w:rPr>
                <w:sz w:val="18"/>
                <w:lang w:val="fr-FR"/>
              </w:rPr>
              <w:t xml:space="preserve">énergie pour la cuisson </w:t>
            </w:r>
          </w:p>
        </w:tc>
        <w:tc>
          <w:tcPr>
            <w:tcW w:w="1134"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19,1%</w:t>
            </w:r>
          </w:p>
        </w:tc>
      </w:tr>
    </w:tbl>
    <w:p w:rsidR="00414636" w:rsidRPr="00D80A3F" w:rsidRDefault="00414636" w:rsidP="009618FA">
      <w:pPr>
        <w:pStyle w:val="H1G"/>
        <w:rPr>
          <w:lang w:val="fr-FR"/>
        </w:rPr>
      </w:pPr>
      <w:bookmarkStart w:id="2" w:name="voiraussi"/>
      <w:bookmarkEnd w:id="2"/>
      <w:r>
        <w:rPr>
          <w:bCs/>
          <w:lang w:val="fr-FR"/>
        </w:rPr>
        <w:tab/>
      </w:r>
      <w:r>
        <w:rPr>
          <w:bCs/>
          <w:lang w:val="fr-FR"/>
        </w:rPr>
        <w:tab/>
      </w:r>
      <w:r w:rsidRPr="005D5D5E">
        <w:rPr>
          <w:bCs/>
          <w:lang w:val="fr-FR"/>
        </w:rPr>
        <w:t>Article 12</w:t>
      </w:r>
      <w:r w:rsidRPr="005D5D5E">
        <w:rPr>
          <w:lang w:val="fr-FR"/>
        </w:rPr>
        <w:br/>
        <w:t>La politique nationale en matière de santé</w:t>
      </w:r>
    </w:p>
    <w:p w:rsidR="00414636" w:rsidRDefault="00414636" w:rsidP="009618FA">
      <w:pPr>
        <w:pStyle w:val="SingleTxtG"/>
        <w:rPr>
          <w:lang w:val="fr-FR"/>
        </w:rPr>
      </w:pPr>
      <w:r w:rsidRPr="002C7A3A">
        <w:rPr>
          <w:bCs/>
          <w:lang w:val="fr-FR"/>
        </w:rPr>
        <w:t>2</w:t>
      </w:r>
      <w:r>
        <w:rPr>
          <w:bCs/>
          <w:lang w:val="fr-FR"/>
        </w:rPr>
        <w:t>34</w:t>
      </w:r>
      <w:r w:rsidRPr="002C7A3A">
        <w:rPr>
          <w:bCs/>
          <w:lang w:val="fr-FR"/>
        </w:rPr>
        <w:t>.</w:t>
      </w:r>
      <w:r w:rsidRPr="00D80A3F">
        <w:rPr>
          <w:b/>
          <w:bCs/>
          <w:lang w:val="fr-FR"/>
        </w:rPr>
        <w:tab/>
      </w:r>
      <w:r>
        <w:rPr>
          <w:lang w:val="fr-FR"/>
        </w:rPr>
        <w:t>L</w:t>
      </w:r>
      <w:r w:rsidR="002B1502">
        <w:rPr>
          <w:lang w:val="fr-FR"/>
        </w:rPr>
        <w:t>’</w:t>
      </w:r>
      <w:r>
        <w:rPr>
          <w:lang w:val="fr-FR"/>
        </w:rPr>
        <w:t>É</w:t>
      </w:r>
      <w:r w:rsidRPr="00D80A3F">
        <w:rPr>
          <w:lang w:val="fr-FR"/>
        </w:rPr>
        <w:t xml:space="preserve">tat de la République Islamique de Mauritanie garantit </w:t>
      </w:r>
      <w:r>
        <w:rPr>
          <w:lang w:val="fr-FR"/>
        </w:rPr>
        <w:t>à</w:t>
      </w:r>
      <w:r w:rsidRPr="00D80A3F">
        <w:rPr>
          <w:lang w:val="fr-FR"/>
        </w:rPr>
        <w:t xml:space="preserve"> chaqu</w:t>
      </w:r>
      <w:r>
        <w:rPr>
          <w:lang w:val="fr-FR"/>
        </w:rPr>
        <w:t xml:space="preserve">e citoyen le droit à la santé. </w:t>
      </w:r>
      <w:r w:rsidRPr="00D80A3F">
        <w:rPr>
          <w:lang w:val="fr-FR"/>
        </w:rPr>
        <w:t>Les principaux documents politiques et stratégiques élaborés au cours des dernières années (tant au niveau</w:t>
      </w:r>
      <w:r>
        <w:rPr>
          <w:lang w:val="fr-FR"/>
        </w:rPr>
        <w:t xml:space="preserve"> </w:t>
      </w:r>
      <w:r w:rsidRPr="00D80A3F">
        <w:rPr>
          <w:lang w:val="fr-FR"/>
        </w:rPr>
        <w:t xml:space="preserve">du </w:t>
      </w:r>
      <w:r>
        <w:rPr>
          <w:lang w:val="fr-FR"/>
        </w:rPr>
        <w:t>G</w:t>
      </w:r>
      <w:r w:rsidRPr="00D80A3F">
        <w:rPr>
          <w:lang w:val="fr-FR"/>
        </w:rPr>
        <w:t>ouvernement que du secteur de la santé) considèrent la santé comme une priorité nationale et la placent au cœur du développement du pays. Il s</w:t>
      </w:r>
      <w:r w:rsidR="002B1502">
        <w:rPr>
          <w:lang w:val="fr-FR"/>
        </w:rPr>
        <w:t>’</w:t>
      </w:r>
      <w:r w:rsidRPr="00D80A3F">
        <w:rPr>
          <w:lang w:val="fr-FR"/>
        </w:rPr>
        <w:t>agit de s</w:t>
      </w:r>
      <w:r w:rsidR="002B1502">
        <w:rPr>
          <w:lang w:val="fr-FR"/>
        </w:rPr>
        <w:t>’</w:t>
      </w:r>
      <w:r w:rsidRPr="00D80A3F">
        <w:rPr>
          <w:lang w:val="fr-FR"/>
        </w:rPr>
        <w:t>assurer que le développement économique et social permet une amélioration de la santé des populations mais également que cette amélioration de la santé contribue efficacement à la réduction de la pauvreté et au développement global du pays.</w:t>
      </w:r>
      <w:r>
        <w:rPr>
          <w:lang w:val="fr-FR"/>
        </w:rPr>
        <w:t xml:space="preserve"> </w:t>
      </w:r>
      <w:r w:rsidRPr="00D80A3F">
        <w:rPr>
          <w:lang w:val="fr-FR"/>
        </w:rPr>
        <w:t>Ainsi, la Mauritanie a défini son Cadre Stratégique de Lutte contre la Pauvreté (CSLP)</w:t>
      </w:r>
      <w:r>
        <w:rPr>
          <w:lang w:val="fr-FR"/>
        </w:rPr>
        <w:t>,</w:t>
      </w:r>
      <w:r w:rsidRPr="00D80A3F">
        <w:rPr>
          <w:lang w:val="fr-FR"/>
        </w:rPr>
        <w:t xml:space="preserve"> adopté en 2001</w:t>
      </w:r>
      <w:r>
        <w:rPr>
          <w:lang w:val="fr-FR"/>
        </w:rPr>
        <w:t>,</w:t>
      </w:r>
      <w:r w:rsidRPr="00D80A3F">
        <w:rPr>
          <w:lang w:val="fr-FR"/>
        </w:rPr>
        <w:t xml:space="preserve"> et bénéficié des ressources de l</w:t>
      </w:r>
      <w:r w:rsidR="002B1502">
        <w:rPr>
          <w:lang w:val="fr-FR"/>
        </w:rPr>
        <w:t>’</w:t>
      </w:r>
      <w:r w:rsidRPr="00D80A3F">
        <w:rPr>
          <w:lang w:val="fr-FR"/>
        </w:rPr>
        <w:t xml:space="preserve">Initiative </w:t>
      </w:r>
      <w:r>
        <w:rPr>
          <w:lang w:val="fr-FR"/>
        </w:rPr>
        <w:t xml:space="preserve">en faveur </w:t>
      </w:r>
      <w:r w:rsidRPr="00D80A3F">
        <w:rPr>
          <w:lang w:val="fr-FR"/>
        </w:rPr>
        <w:t xml:space="preserve">des </w:t>
      </w:r>
      <w:r>
        <w:rPr>
          <w:lang w:val="fr-FR"/>
        </w:rPr>
        <w:t>p</w:t>
      </w:r>
      <w:r w:rsidRPr="00D80A3F">
        <w:rPr>
          <w:lang w:val="fr-FR"/>
        </w:rPr>
        <w:t xml:space="preserve">ays </w:t>
      </w:r>
      <w:r>
        <w:rPr>
          <w:lang w:val="fr-FR"/>
        </w:rPr>
        <w:t>p</w:t>
      </w:r>
      <w:r w:rsidRPr="00D80A3F">
        <w:rPr>
          <w:lang w:val="fr-FR"/>
        </w:rPr>
        <w:t xml:space="preserve">auvres </w:t>
      </w:r>
      <w:r>
        <w:rPr>
          <w:lang w:val="fr-FR"/>
        </w:rPr>
        <w:t>t</w:t>
      </w:r>
      <w:r w:rsidRPr="00D80A3F">
        <w:rPr>
          <w:lang w:val="fr-FR"/>
        </w:rPr>
        <w:t xml:space="preserve">rès </w:t>
      </w:r>
      <w:r>
        <w:rPr>
          <w:lang w:val="fr-FR"/>
        </w:rPr>
        <w:t>e</w:t>
      </w:r>
      <w:r w:rsidRPr="00D80A3F">
        <w:rPr>
          <w:lang w:val="fr-FR"/>
        </w:rPr>
        <w:t>ndettés (IPPTE). Le Ministère de la Santé et des Affaires Sociales a décidé de doter le pays d</w:t>
      </w:r>
      <w:r w:rsidR="002B1502">
        <w:rPr>
          <w:lang w:val="fr-FR"/>
        </w:rPr>
        <w:t>’</w:t>
      </w:r>
      <w:r w:rsidRPr="00D80A3F">
        <w:rPr>
          <w:lang w:val="fr-FR"/>
        </w:rPr>
        <w:t xml:space="preserve">une politique nationale de santé afin de guider fondamentalement les actions sanitaires et de tirer profit des ressources mobilisées </w:t>
      </w:r>
      <w:r>
        <w:rPr>
          <w:lang w:val="fr-FR"/>
        </w:rPr>
        <w:t xml:space="preserve">au </w:t>
      </w:r>
      <w:r w:rsidRPr="00D80A3F">
        <w:rPr>
          <w:lang w:val="fr-FR"/>
        </w:rPr>
        <w:t xml:space="preserve">travers </w:t>
      </w:r>
      <w:r>
        <w:rPr>
          <w:lang w:val="fr-FR"/>
        </w:rPr>
        <w:t xml:space="preserve">de </w:t>
      </w:r>
      <w:r w:rsidRPr="00D80A3F">
        <w:rPr>
          <w:lang w:val="fr-FR"/>
        </w:rPr>
        <w:t>ces mécanismes pour améliorer l</w:t>
      </w:r>
      <w:r w:rsidR="002B1502">
        <w:rPr>
          <w:lang w:val="fr-FR"/>
        </w:rPr>
        <w:t>’</w:t>
      </w:r>
      <w:r w:rsidRPr="00D80A3F">
        <w:rPr>
          <w:lang w:val="fr-FR"/>
        </w:rPr>
        <w:t>état de santé des populations</w:t>
      </w:r>
      <w:r>
        <w:rPr>
          <w:lang w:val="fr-FR"/>
        </w:rPr>
        <w:t>.</w:t>
      </w:r>
    </w:p>
    <w:p w:rsidR="00414636" w:rsidRPr="00AC61FF" w:rsidRDefault="00414636" w:rsidP="009618FA">
      <w:pPr>
        <w:pStyle w:val="SingleTxtG"/>
        <w:rPr>
          <w:lang w:val="fr-FR"/>
        </w:rPr>
      </w:pPr>
      <w:r w:rsidRPr="00AC61FF">
        <w:rPr>
          <w:bCs/>
          <w:lang w:val="fr-FR"/>
        </w:rPr>
        <w:t>2</w:t>
      </w:r>
      <w:r>
        <w:rPr>
          <w:bCs/>
          <w:lang w:val="fr-FR"/>
        </w:rPr>
        <w:t>35</w:t>
      </w:r>
      <w:r w:rsidRPr="00AC61FF">
        <w:rPr>
          <w:bCs/>
          <w:lang w:val="fr-FR"/>
        </w:rPr>
        <w:t>.</w:t>
      </w:r>
      <w:r w:rsidRPr="00AC61FF">
        <w:rPr>
          <w:bCs/>
          <w:lang w:val="fr-FR"/>
        </w:rPr>
        <w:tab/>
      </w:r>
      <w:r w:rsidRPr="00AC61FF">
        <w:rPr>
          <w:lang w:val="fr-FR"/>
        </w:rPr>
        <w:t xml:space="preserve">Ainsi, le Gouvernement </w:t>
      </w:r>
      <w:r>
        <w:rPr>
          <w:lang w:val="fr-FR"/>
        </w:rPr>
        <w:t>m</w:t>
      </w:r>
      <w:r w:rsidRPr="00AC61FF">
        <w:rPr>
          <w:lang w:val="fr-FR"/>
        </w:rPr>
        <w:t>auritanien, à travers la loi d</w:t>
      </w:r>
      <w:r w:rsidR="002B1502">
        <w:rPr>
          <w:lang w:val="fr-FR"/>
        </w:rPr>
        <w:t>’</w:t>
      </w:r>
      <w:r w:rsidRPr="00AC61FF">
        <w:rPr>
          <w:lang w:val="fr-FR"/>
        </w:rPr>
        <w:t>orientation n°</w:t>
      </w:r>
      <w:r>
        <w:rPr>
          <w:lang w:val="fr-FR"/>
        </w:rPr>
        <w:t xml:space="preserve"> </w:t>
      </w:r>
      <w:r w:rsidRPr="00AC61FF">
        <w:rPr>
          <w:lang w:val="fr-FR"/>
        </w:rPr>
        <w:t>50-2001 du 18 juillet 2001, a défini l</w:t>
      </w:r>
      <w:r w:rsidR="002B1502">
        <w:rPr>
          <w:lang w:val="fr-FR"/>
        </w:rPr>
        <w:t>’</w:t>
      </w:r>
      <w:r w:rsidRPr="00AC61FF">
        <w:rPr>
          <w:lang w:val="fr-FR"/>
        </w:rPr>
        <w:t>éradication de la pauvreté comme stratégie de base de toutes les politiques publiques d</w:t>
      </w:r>
      <w:r w:rsidR="002B1502">
        <w:rPr>
          <w:lang w:val="fr-FR"/>
        </w:rPr>
        <w:t>’</w:t>
      </w:r>
      <w:r w:rsidRPr="00AC61FF">
        <w:rPr>
          <w:lang w:val="fr-FR"/>
        </w:rPr>
        <w:t>ici l</w:t>
      </w:r>
      <w:r w:rsidR="002B1502">
        <w:rPr>
          <w:lang w:val="fr-FR"/>
        </w:rPr>
        <w:t>’</w:t>
      </w:r>
      <w:r w:rsidRPr="00AC61FF">
        <w:rPr>
          <w:lang w:val="fr-FR"/>
        </w:rPr>
        <w:t xml:space="preserve">horizon 2015. Il a pour cela adopté en 2001 le </w:t>
      </w:r>
      <w:r w:rsidRPr="00AC61FF">
        <w:rPr>
          <w:bCs/>
          <w:lang w:val="fr-FR"/>
        </w:rPr>
        <w:t>Cadre Stratégique de Lutte Contre la Pauvreté (CSLP)</w:t>
      </w:r>
      <w:r>
        <w:rPr>
          <w:rStyle w:val="FootnoteReference"/>
          <w:bCs/>
        </w:rPr>
        <w:footnoteReference w:id="3"/>
      </w:r>
      <w:r w:rsidRPr="00AC61FF">
        <w:rPr>
          <w:lang w:val="fr-FR"/>
        </w:rPr>
        <w:t xml:space="preserve">. Cette orientation politique du </w:t>
      </w:r>
      <w:r>
        <w:rPr>
          <w:lang w:val="fr-FR"/>
        </w:rPr>
        <w:t>G</w:t>
      </w:r>
      <w:r w:rsidRPr="00AC61FF">
        <w:rPr>
          <w:lang w:val="fr-FR"/>
        </w:rPr>
        <w:t xml:space="preserve">ouvernement mauritanien est en parfaite cohérence avec les </w:t>
      </w:r>
      <w:r>
        <w:rPr>
          <w:lang w:val="fr-FR"/>
        </w:rPr>
        <w:t>o</w:t>
      </w:r>
      <w:r w:rsidRPr="00AC61FF">
        <w:rPr>
          <w:lang w:val="fr-FR"/>
        </w:rPr>
        <w:t xml:space="preserve">bjectifs du Millénaire pour le </w:t>
      </w:r>
      <w:r>
        <w:rPr>
          <w:lang w:val="fr-FR"/>
        </w:rPr>
        <w:t>d</w:t>
      </w:r>
      <w:r w:rsidRPr="00AC61FF">
        <w:rPr>
          <w:lang w:val="fr-FR"/>
        </w:rPr>
        <w:t xml:space="preserve">éveloppement </w:t>
      </w:r>
      <w:r>
        <w:rPr>
          <w:lang w:val="fr-FR"/>
        </w:rPr>
        <w:t xml:space="preserve">qui ont été </w:t>
      </w:r>
      <w:r w:rsidRPr="00AC61FF">
        <w:rPr>
          <w:lang w:val="fr-FR"/>
        </w:rPr>
        <w:t>adoptés par le concert des nations le</w:t>
      </w:r>
      <w:r>
        <w:rPr>
          <w:lang w:val="fr-FR"/>
        </w:rPr>
        <w:t xml:space="preserve"> </w:t>
      </w:r>
      <w:r w:rsidRPr="00AC61FF">
        <w:rPr>
          <w:lang w:val="fr-FR"/>
        </w:rPr>
        <w:t>13 septembre 2000. Ces objectifs visent, entre autres, la réduction de la mortalité maternelle et infantile et le contrôle des principales maladies que sont le VIH/</w:t>
      </w:r>
      <w:r>
        <w:rPr>
          <w:lang w:val="fr-FR"/>
        </w:rPr>
        <w:t>sida</w:t>
      </w:r>
      <w:r w:rsidRPr="00AC61FF">
        <w:rPr>
          <w:lang w:val="fr-FR"/>
        </w:rPr>
        <w:t xml:space="preserve">, le paludisme et la tuberculose. </w:t>
      </w:r>
    </w:p>
    <w:p w:rsidR="00414636" w:rsidRPr="00AC61FF" w:rsidRDefault="00414636" w:rsidP="009618FA">
      <w:pPr>
        <w:pStyle w:val="SingleTxtG"/>
        <w:rPr>
          <w:lang w:val="fr-FR"/>
        </w:rPr>
      </w:pPr>
      <w:r w:rsidRPr="00AC61FF">
        <w:rPr>
          <w:bCs/>
          <w:lang w:val="fr-FR"/>
        </w:rPr>
        <w:t>2</w:t>
      </w:r>
      <w:r>
        <w:rPr>
          <w:bCs/>
          <w:lang w:val="fr-FR"/>
        </w:rPr>
        <w:t>36</w:t>
      </w:r>
      <w:r w:rsidRPr="00AC61FF">
        <w:rPr>
          <w:bCs/>
          <w:lang w:val="fr-FR"/>
        </w:rPr>
        <w:t>.</w:t>
      </w:r>
      <w:r w:rsidRPr="00AC61FF">
        <w:rPr>
          <w:b/>
          <w:bCs/>
          <w:lang w:val="fr-FR"/>
        </w:rPr>
        <w:tab/>
      </w:r>
      <w:r w:rsidRPr="00AC61FF">
        <w:rPr>
          <w:lang w:val="fr-FR"/>
        </w:rPr>
        <w:t>Le CSLP comprend quatre axes stratégiques</w:t>
      </w:r>
      <w:r>
        <w:rPr>
          <w:lang w:val="fr-FR"/>
        </w:rPr>
        <w:t> –</w:t>
      </w:r>
      <w:r w:rsidRPr="00AC61FF">
        <w:rPr>
          <w:lang w:val="fr-FR"/>
        </w:rPr>
        <w:t xml:space="preserve"> le troisième vis</w:t>
      </w:r>
      <w:r>
        <w:rPr>
          <w:lang w:val="fr-FR"/>
        </w:rPr>
        <w:t>ant</w:t>
      </w:r>
      <w:r w:rsidRPr="00AC61FF">
        <w:rPr>
          <w:lang w:val="fr-FR"/>
        </w:rPr>
        <w:t xml:space="preserve"> à «développer les ressources humaines et l</w:t>
      </w:r>
      <w:r w:rsidR="002B1502">
        <w:rPr>
          <w:lang w:val="fr-FR"/>
        </w:rPr>
        <w:t>’</w:t>
      </w:r>
      <w:r w:rsidRPr="00AC61FF">
        <w:rPr>
          <w:lang w:val="fr-FR"/>
        </w:rPr>
        <w:t xml:space="preserve">accès aux infrastructures essentielles». Au sein de cet axe, le secteur </w:t>
      </w:r>
      <w:proofErr w:type="spellStart"/>
      <w:r w:rsidRPr="00AC61FF">
        <w:rPr>
          <w:lang w:val="fr-FR"/>
        </w:rPr>
        <w:t>sociosanitaire</w:t>
      </w:r>
      <w:proofErr w:type="spellEnd"/>
      <w:r w:rsidRPr="00AC61FF">
        <w:rPr>
          <w:lang w:val="fr-FR"/>
        </w:rPr>
        <w:t xml:space="preserve"> occupe une place de choix. Ainsi, le CSLP fixe pour ce secteur </w:t>
      </w:r>
      <w:r>
        <w:rPr>
          <w:lang w:val="fr-FR"/>
        </w:rPr>
        <w:t xml:space="preserve">les </w:t>
      </w:r>
      <w:r w:rsidRPr="00AC61FF">
        <w:rPr>
          <w:lang w:val="fr-FR"/>
        </w:rPr>
        <w:t>trois objectifs d</w:t>
      </w:r>
      <w:r w:rsidR="002B1502">
        <w:rPr>
          <w:lang w:val="fr-FR"/>
        </w:rPr>
        <w:t>’</w:t>
      </w:r>
      <w:r w:rsidRPr="00AC61FF">
        <w:rPr>
          <w:lang w:val="fr-FR"/>
        </w:rPr>
        <w:t>impact</w:t>
      </w:r>
      <w:r>
        <w:rPr>
          <w:rStyle w:val="FootnoteReference"/>
        </w:rPr>
        <w:footnoteReference w:id="4"/>
      </w:r>
      <w:r w:rsidRPr="00AC61FF">
        <w:rPr>
          <w:lang w:val="fr-FR"/>
        </w:rPr>
        <w:t xml:space="preserve"> </w:t>
      </w:r>
      <w:r>
        <w:rPr>
          <w:lang w:val="fr-FR"/>
        </w:rPr>
        <w:t>suivants</w:t>
      </w:r>
      <w:r w:rsidRPr="00AC61FF">
        <w:rPr>
          <w:lang w:val="fr-FR"/>
        </w:rPr>
        <w:t>:</w:t>
      </w:r>
    </w:p>
    <w:p w:rsidR="00414636" w:rsidRPr="00AC61FF" w:rsidRDefault="00414636" w:rsidP="00FD5621">
      <w:pPr>
        <w:pStyle w:val="SingleTxtG"/>
        <w:ind w:firstLine="567"/>
        <w:rPr>
          <w:lang w:val="fr-FR"/>
        </w:rPr>
      </w:pPr>
      <w:r>
        <w:rPr>
          <w:lang w:val="fr-FR"/>
        </w:rPr>
        <w:t>a)</w:t>
      </w:r>
      <w:r w:rsidRPr="00AC61FF">
        <w:rPr>
          <w:lang w:val="fr-FR"/>
        </w:rPr>
        <w:tab/>
        <w:t>Améliorer les indicateurs de mortalité et de morbidité</w:t>
      </w:r>
      <w:r>
        <w:rPr>
          <w:lang w:val="fr-FR"/>
        </w:rPr>
        <w:t>,</w:t>
      </w:r>
      <w:r w:rsidRPr="00AC61FF">
        <w:rPr>
          <w:lang w:val="fr-FR"/>
        </w:rPr>
        <w:t xml:space="preserve"> en particulier chez les plus pauvres</w:t>
      </w:r>
      <w:r>
        <w:rPr>
          <w:lang w:val="fr-FR"/>
        </w:rPr>
        <w:t>;</w:t>
      </w:r>
    </w:p>
    <w:p w:rsidR="00414636" w:rsidRPr="00AC61FF" w:rsidRDefault="00414636" w:rsidP="00810C72">
      <w:pPr>
        <w:pStyle w:val="SingleTxtG"/>
        <w:keepNext/>
        <w:ind w:firstLine="567"/>
        <w:rPr>
          <w:lang w:val="fr-FR"/>
        </w:rPr>
      </w:pPr>
      <w:r>
        <w:rPr>
          <w:lang w:val="fr-FR"/>
        </w:rPr>
        <w:t>b)</w:t>
      </w:r>
      <w:r w:rsidRPr="00AC61FF">
        <w:rPr>
          <w:lang w:val="fr-FR"/>
        </w:rPr>
        <w:tab/>
        <w:t>Atténuer l</w:t>
      </w:r>
      <w:r w:rsidR="002B1502">
        <w:rPr>
          <w:lang w:val="fr-FR"/>
        </w:rPr>
        <w:t>’</w:t>
      </w:r>
      <w:r w:rsidRPr="00AC61FF">
        <w:rPr>
          <w:lang w:val="fr-FR"/>
        </w:rPr>
        <w:t>impact de la dépense de santé sur les ménages les plus pauvres</w:t>
      </w:r>
      <w:r>
        <w:rPr>
          <w:lang w:val="fr-FR"/>
        </w:rPr>
        <w:t>;</w:t>
      </w:r>
    </w:p>
    <w:p w:rsidR="00414636" w:rsidRPr="00AC61FF" w:rsidRDefault="00414636" w:rsidP="00FD5621">
      <w:pPr>
        <w:pStyle w:val="SingleTxtG"/>
        <w:ind w:firstLine="567"/>
        <w:rPr>
          <w:lang w:val="fr-FR"/>
        </w:rPr>
      </w:pPr>
      <w:r>
        <w:rPr>
          <w:lang w:val="fr-FR"/>
        </w:rPr>
        <w:t>c)</w:t>
      </w:r>
      <w:r w:rsidRPr="00AC61FF">
        <w:rPr>
          <w:lang w:val="fr-FR"/>
        </w:rPr>
        <w:tab/>
      </w:r>
      <w:r>
        <w:rPr>
          <w:lang w:val="fr-FR"/>
        </w:rPr>
        <w:t>R</w:t>
      </w:r>
      <w:r w:rsidRPr="00AC61FF">
        <w:rPr>
          <w:lang w:val="fr-FR"/>
        </w:rPr>
        <w:t xml:space="preserve">enforcer la participation des populations </w:t>
      </w:r>
      <w:r>
        <w:rPr>
          <w:lang w:val="fr-FR"/>
        </w:rPr>
        <w:t>à</w:t>
      </w:r>
      <w:r w:rsidRPr="00AC61FF">
        <w:rPr>
          <w:lang w:val="fr-FR"/>
        </w:rPr>
        <w:t xml:space="preserve"> la gestion de leur santé.</w:t>
      </w:r>
    </w:p>
    <w:p w:rsidR="00414636" w:rsidRPr="00AC61FF" w:rsidRDefault="00414636" w:rsidP="009618FA">
      <w:pPr>
        <w:pStyle w:val="SingleTxtG"/>
        <w:rPr>
          <w:lang w:val="fr-FR"/>
        </w:rPr>
      </w:pPr>
      <w:r>
        <w:rPr>
          <w:lang w:val="fr-FR"/>
        </w:rPr>
        <w:t>237.</w:t>
      </w:r>
      <w:r>
        <w:rPr>
          <w:lang w:val="fr-FR"/>
        </w:rPr>
        <w:tab/>
      </w:r>
      <w:r w:rsidRPr="00AC61FF">
        <w:rPr>
          <w:lang w:val="fr-FR"/>
        </w:rPr>
        <w:t xml:space="preserve">Ces trois axes constituent la base des orientations développées dans la politique </w:t>
      </w:r>
      <w:proofErr w:type="spellStart"/>
      <w:r w:rsidRPr="00AC61FF">
        <w:rPr>
          <w:lang w:val="fr-FR"/>
        </w:rPr>
        <w:t>sociosanitaire</w:t>
      </w:r>
      <w:proofErr w:type="spellEnd"/>
      <w:r w:rsidRPr="00AC61FF">
        <w:rPr>
          <w:lang w:val="fr-FR"/>
        </w:rPr>
        <w:t xml:space="preserve"> qui fixe les principes, les objectifs et les stratégies de l</w:t>
      </w:r>
      <w:r w:rsidR="002B1502">
        <w:rPr>
          <w:lang w:val="fr-FR"/>
        </w:rPr>
        <w:t>’</w:t>
      </w:r>
      <w:r w:rsidRPr="00AC61FF">
        <w:rPr>
          <w:lang w:val="fr-FR"/>
        </w:rPr>
        <w:t>action sanitaire et sociale en République Islamique de Mauritanie jusqu</w:t>
      </w:r>
      <w:r w:rsidR="002B1502">
        <w:rPr>
          <w:lang w:val="fr-FR"/>
        </w:rPr>
        <w:t>’</w:t>
      </w:r>
      <w:r w:rsidRPr="00AC61FF">
        <w:rPr>
          <w:lang w:val="fr-FR"/>
        </w:rPr>
        <w:t>à l</w:t>
      </w:r>
      <w:r w:rsidR="002B1502">
        <w:rPr>
          <w:lang w:val="fr-FR"/>
        </w:rPr>
        <w:t>’</w:t>
      </w:r>
      <w:r w:rsidRPr="00AC61FF">
        <w:rPr>
          <w:lang w:val="fr-FR"/>
        </w:rPr>
        <w:t>horizon 2015.</w:t>
      </w:r>
    </w:p>
    <w:p w:rsidR="00414636" w:rsidRPr="007C2503" w:rsidRDefault="00414636" w:rsidP="009618FA">
      <w:pPr>
        <w:pStyle w:val="SingleTxtG"/>
        <w:rPr>
          <w:lang w:val="fr-FR"/>
        </w:rPr>
      </w:pPr>
      <w:r w:rsidRPr="007C2503">
        <w:rPr>
          <w:bCs/>
          <w:lang w:val="fr-FR"/>
        </w:rPr>
        <w:t>2</w:t>
      </w:r>
      <w:r>
        <w:rPr>
          <w:bCs/>
          <w:lang w:val="fr-FR"/>
        </w:rPr>
        <w:t>38</w:t>
      </w:r>
      <w:r w:rsidRPr="007C2503">
        <w:rPr>
          <w:bCs/>
          <w:lang w:val="fr-FR"/>
        </w:rPr>
        <w:t>.</w:t>
      </w:r>
      <w:r w:rsidRPr="007C2503">
        <w:rPr>
          <w:bCs/>
          <w:lang w:val="fr-FR"/>
        </w:rPr>
        <w:tab/>
      </w:r>
      <w:r w:rsidRPr="007C2503">
        <w:rPr>
          <w:lang w:val="fr-FR"/>
        </w:rPr>
        <w:t>Au cours des deux dernières décennies, le ministère de la santé et des affaires sociales a connu la succession de quatre plans stratégiques de développement du secteur</w:t>
      </w:r>
      <w:r>
        <w:rPr>
          <w:lang w:val="fr-FR"/>
        </w:rPr>
        <w:t>,</w:t>
      </w:r>
      <w:r w:rsidRPr="007C2503">
        <w:rPr>
          <w:lang w:val="fr-FR"/>
        </w:rPr>
        <w:t xml:space="preserve"> dont le dernier s</w:t>
      </w:r>
      <w:r w:rsidR="002B1502">
        <w:rPr>
          <w:lang w:val="fr-FR"/>
        </w:rPr>
        <w:t>’</w:t>
      </w:r>
      <w:r w:rsidRPr="007C2503">
        <w:rPr>
          <w:lang w:val="fr-FR"/>
        </w:rPr>
        <w:t>intitule: «Plan Directeur de la Santé et des Affaires Sociales pour la période 1998-2002». L</w:t>
      </w:r>
      <w:r w:rsidR="002B1502">
        <w:rPr>
          <w:lang w:val="fr-FR"/>
        </w:rPr>
        <w:t>’</w:t>
      </w:r>
      <w:r w:rsidRPr="007C2503">
        <w:rPr>
          <w:lang w:val="fr-FR"/>
        </w:rPr>
        <w:t>amélioration de l</w:t>
      </w:r>
      <w:r w:rsidR="002B1502">
        <w:rPr>
          <w:lang w:val="fr-FR"/>
        </w:rPr>
        <w:t>’</w:t>
      </w:r>
      <w:r w:rsidRPr="007C2503">
        <w:rPr>
          <w:lang w:val="fr-FR"/>
        </w:rPr>
        <w:t>environnement socioéconomique et la mise en œuvre de ces plans ont permis d</w:t>
      </w:r>
      <w:r w:rsidR="002B1502">
        <w:rPr>
          <w:lang w:val="fr-FR"/>
        </w:rPr>
        <w:t>’</w:t>
      </w:r>
      <w:r w:rsidRPr="007C2503">
        <w:rPr>
          <w:lang w:val="fr-FR"/>
        </w:rPr>
        <w:t>améliorer l</w:t>
      </w:r>
      <w:r w:rsidR="002B1502">
        <w:rPr>
          <w:lang w:val="fr-FR"/>
        </w:rPr>
        <w:t>’</w:t>
      </w:r>
      <w:r w:rsidRPr="007C2503">
        <w:rPr>
          <w:lang w:val="fr-FR"/>
        </w:rPr>
        <w:t>état de santé des populations mauritaniennes. Ainsi, les indicateurs de mortalité et de morbidité ont sensiblement diminué, l</w:t>
      </w:r>
      <w:r w:rsidR="002B1502">
        <w:rPr>
          <w:lang w:val="fr-FR"/>
        </w:rPr>
        <w:t>’</w:t>
      </w:r>
      <w:r w:rsidRPr="007C2503">
        <w:rPr>
          <w:lang w:val="fr-FR"/>
        </w:rPr>
        <w:t>accessibilité et l</w:t>
      </w:r>
      <w:r w:rsidR="002B1502">
        <w:rPr>
          <w:lang w:val="fr-FR"/>
        </w:rPr>
        <w:t>’</w:t>
      </w:r>
      <w:r w:rsidRPr="007C2503">
        <w:rPr>
          <w:lang w:val="fr-FR"/>
        </w:rPr>
        <w:t xml:space="preserve">utilisation des services </w:t>
      </w:r>
      <w:r w:rsidRPr="00F348B5">
        <w:rPr>
          <w:lang w:val="fr-FR"/>
        </w:rPr>
        <w:t>essentiels</w:t>
      </w:r>
      <w:r w:rsidRPr="007C2503">
        <w:rPr>
          <w:lang w:val="fr-FR"/>
        </w:rPr>
        <w:t xml:space="preserve"> de santé ont augmenté avec une prise en compte de plus en plus grandissante de la particularité des groupes pauvres et autres franges vulnérables de la population.</w:t>
      </w:r>
    </w:p>
    <w:p w:rsidR="00414636" w:rsidRPr="00AC61FF" w:rsidRDefault="00414636" w:rsidP="009618FA">
      <w:pPr>
        <w:pStyle w:val="SingleTxtG"/>
        <w:spacing w:after="100"/>
        <w:rPr>
          <w:lang w:val="fr-FR"/>
        </w:rPr>
      </w:pPr>
      <w:r w:rsidRPr="007C2503">
        <w:rPr>
          <w:bCs/>
          <w:lang w:val="fr-FR"/>
        </w:rPr>
        <w:t>2</w:t>
      </w:r>
      <w:r>
        <w:rPr>
          <w:bCs/>
          <w:lang w:val="fr-FR"/>
        </w:rPr>
        <w:t>39</w:t>
      </w:r>
      <w:r w:rsidRPr="007C2503">
        <w:rPr>
          <w:bCs/>
          <w:lang w:val="fr-FR"/>
        </w:rPr>
        <w:t>.</w:t>
      </w:r>
      <w:r w:rsidRPr="007C2503">
        <w:rPr>
          <w:bCs/>
          <w:lang w:val="fr-FR"/>
        </w:rPr>
        <w:tab/>
      </w:r>
      <w:r w:rsidRPr="00AC61FF">
        <w:rPr>
          <w:lang w:val="fr-FR"/>
        </w:rPr>
        <w:t>Le Cadre Stratégique de Lutte contre la Pauvreté (CSLP), document de politique gouvernementale</w:t>
      </w:r>
      <w:r>
        <w:rPr>
          <w:lang w:val="fr-FR"/>
        </w:rPr>
        <w:t>,</w:t>
      </w:r>
      <w:r w:rsidRPr="00AC61FF">
        <w:rPr>
          <w:lang w:val="fr-FR"/>
        </w:rPr>
        <w:t xml:space="preserve"> vise à réduire la pauvreté à travers une action intégrée multisectorielle et place la santé parmi </w:t>
      </w:r>
      <w:r>
        <w:rPr>
          <w:lang w:val="fr-FR"/>
        </w:rPr>
        <w:t>s</w:t>
      </w:r>
      <w:r w:rsidRPr="00AC61FF">
        <w:rPr>
          <w:lang w:val="fr-FR"/>
        </w:rPr>
        <w:t>es secteurs prioritaires. Cette action reçoit l</w:t>
      </w:r>
      <w:r w:rsidR="002B1502">
        <w:rPr>
          <w:lang w:val="fr-FR"/>
        </w:rPr>
        <w:t>’</w:t>
      </w:r>
      <w:r w:rsidRPr="00AC61FF">
        <w:rPr>
          <w:lang w:val="fr-FR"/>
        </w:rPr>
        <w:t>adhésion de l</w:t>
      </w:r>
      <w:r w:rsidR="002B1502">
        <w:rPr>
          <w:lang w:val="fr-FR"/>
        </w:rPr>
        <w:t>’</w:t>
      </w:r>
      <w:r w:rsidRPr="00AC61FF">
        <w:rPr>
          <w:lang w:val="fr-FR"/>
        </w:rPr>
        <w:t>ensemble des partenaires au développement</w:t>
      </w:r>
      <w:r>
        <w:rPr>
          <w:lang w:val="fr-FR"/>
        </w:rPr>
        <w:t>,</w:t>
      </w:r>
      <w:r w:rsidRPr="00AC61FF">
        <w:rPr>
          <w:lang w:val="fr-FR"/>
        </w:rPr>
        <w:t xml:space="preserve"> qui y voient une intégration effective de l</w:t>
      </w:r>
      <w:r w:rsidR="002B1502">
        <w:rPr>
          <w:lang w:val="fr-FR"/>
        </w:rPr>
        <w:t>’</w:t>
      </w:r>
      <w:r w:rsidRPr="00AC61FF">
        <w:rPr>
          <w:lang w:val="fr-FR"/>
        </w:rPr>
        <w:t>action gouvernementale en faveur d</w:t>
      </w:r>
      <w:r w:rsidR="002B1502">
        <w:rPr>
          <w:lang w:val="fr-FR"/>
        </w:rPr>
        <w:t>’</w:t>
      </w:r>
      <w:r w:rsidRPr="00AC61FF">
        <w:rPr>
          <w:lang w:val="fr-FR"/>
        </w:rPr>
        <w:t>une lutte efficace contre la pauvreté.</w:t>
      </w:r>
    </w:p>
    <w:p w:rsidR="00414636" w:rsidRPr="007C2503" w:rsidRDefault="00414636" w:rsidP="009618FA">
      <w:pPr>
        <w:pStyle w:val="SingleTxtG"/>
        <w:spacing w:after="100"/>
        <w:rPr>
          <w:lang w:val="fr-FR"/>
        </w:rPr>
      </w:pPr>
      <w:r w:rsidRPr="007C2503">
        <w:rPr>
          <w:bCs/>
          <w:lang w:val="fr-FR"/>
        </w:rPr>
        <w:t>2</w:t>
      </w:r>
      <w:r>
        <w:rPr>
          <w:bCs/>
          <w:lang w:val="fr-FR"/>
        </w:rPr>
        <w:t>4</w:t>
      </w:r>
      <w:r w:rsidRPr="007C2503">
        <w:rPr>
          <w:bCs/>
          <w:lang w:val="fr-FR"/>
        </w:rPr>
        <w:t>0.</w:t>
      </w:r>
      <w:r w:rsidRPr="007C2503">
        <w:rPr>
          <w:bCs/>
          <w:lang w:val="fr-FR"/>
        </w:rPr>
        <w:tab/>
      </w:r>
      <w:r w:rsidRPr="007C2503">
        <w:rPr>
          <w:lang w:val="fr-FR"/>
        </w:rPr>
        <w:t xml:space="preserve">Ainsi, le </w:t>
      </w:r>
      <w:r w:rsidRPr="00F348B5">
        <w:rPr>
          <w:lang w:val="fr-FR"/>
        </w:rPr>
        <w:t>Ministère</w:t>
      </w:r>
      <w:r w:rsidRPr="007C2503">
        <w:rPr>
          <w:lang w:val="fr-FR"/>
        </w:rPr>
        <w:t xml:space="preserve"> de la Santé et des Affaires Sociales a été le premier secteur ayant bénéficié, dans le cadre de la mise en œuvre du CSLP, d</w:t>
      </w:r>
      <w:r w:rsidR="002B1502">
        <w:rPr>
          <w:lang w:val="fr-FR"/>
        </w:rPr>
        <w:t>’</w:t>
      </w:r>
      <w:r w:rsidRPr="007C2503">
        <w:rPr>
          <w:lang w:val="fr-FR"/>
        </w:rPr>
        <w:t>importantes ressources financières. Ces fonds additionnels ont permis d</w:t>
      </w:r>
      <w:r w:rsidR="002B1502">
        <w:rPr>
          <w:lang w:val="fr-FR"/>
        </w:rPr>
        <w:t>’</w:t>
      </w:r>
      <w:r w:rsidRPr="007C2503">
        <w:rPr>
          <w:lang w:val="fr-FR"/>
        </w:rPr>
        <w:t>accélérer la mise en œuvre des plans annuels successifs depuis 2002. Ils ont permis</w:t>
      </w:r>
      <w:r>
        <w:rPr>
          <w:lang w:val="fr-FR"/>
        </w:rPr>
        <w:t>,</w:t>
      </w:r>
      <w:r w:rsidRPr="007C2503">
        <w:rPr>
          <w:lang w:val="fr-FR"/>
        </w:rPr>
        <w:t xml:space="preserve"> par ailleurs</w:t>
      </w:r>
      <w:r>
        <w:rPr>
          <w:lang w:val="fr-FR"/>
        </w:rPr>
        <w:t>,</w:t>
      </w:r>
      <w:r w:rsidRPr="007C2503">
        <w:rPr>
          <w:lang w:val="fr-FR"/>
        </w:rPr>
        <w:t xml:space="preserve"> d</w:t>
      </w:r>
      <w:r w:rsidR="002B1502">
        <w:rPr>
          <w:lang w:val="fr-FR"/>
        </w:rPr>
        <w:t>’</w:t>
      </w:r>
      <w:r w:rsidRPr="007C2503">
        <w:rPr>
          <w:lang w:val="fr-FR"/>
        </w:rPr>
        <w:t>engager des réformes ambitieuses visant à accélérer le rythme d</w:t>
      </w:r>
      <w:r>
        <w:rPr>
          <w:lang w:val="fr-FR"/>
        </w:rPr>
        <w:t>e l</w:t>
      </w:r>
      <w:r w:rsidR="002B1502">
        <w:rPr>
          <w:lang w:val="fr-FR"/>
        </w:rPr>
        <w:t>’</w:t>
      </w:r>
      <w:r w:rsidRPr="007C2503">
        <w:rPr>
          <w:lang w:val="fr-FR"/>
        </w:rPr>
        <w:t>évolution de certains indicateurs essentiels de base</w:t>
      </w:r>
      <w:r>
        <w:rPr>
          <w:lang w:val="fr-FR"/>
        </w:rPr>
        <w:t>,</w:t>
      </w:r>
      <w:r w:rsidRPr="007C2503">
        <w:rPr>
          <w:lang w:val="fr-FR"/>
        </w:rPr>
        <w:t xml:space="preserve"> tels que l</w:t>
      </w:r>
      <w:r w:rsidR="002B1502">
        <w:rPr>
          <w:lang w:val="fr-FR"/>
        </w:rPr>
        <w:t>’</w:t>
      </w:r>
      <w:r w:rsidRPr="007C2503">
        <w:rPr>
          <w:lang w:val="fr-FR"/>
        </w:rPr>
        <w:t xml:space="preserve">accès aux services </w:t>
      </w:r>
      <w:r w:rsidRPr="009206CD">
        <w:rPr>
          <w:lang w:val="fr-FR"/>
        </w:rPr>
        <w:t>essentiels</w:t>
      </w:r>
      <w:r w:rsidRPr="007C2503">
        <w:rPr>
          <w:lang w:val="fr-FR"/>
        </w:rPr>
        <w:t xml:space="preserve"> de santé. </w:t>
      </w:r>
    </w:p>
    <w:p w:rsidR="00414636" w:rsidRPr="00AC61FF" w:rsidRDefault="00414636" w:rsidP="009618FA">
      <w:pPr>
        <w:pStyle w:val="SingleTxtG"/>
        <w:spacing w:after="100"/>
        <w:rPr>
          <w:lang w:val="fr-FR"/>
        </w:rPr>
      </w:pPr>
      <w:r w:rsidRPr="007C2503">
        <w:rPr>
          <w:bCs/>
          <w:lang w:val="fr-FR"/>
        </w:rPr>
        <w:t>2</w:t>
      </w:r>
      <w:r>
        <w:rPr>
          <w:bCs/>
          <w:lang w:val="fr-FR"/>
        </w:rPr>
        <w:t>41</w:t>
      </w:r>
      <w:r w:rsidRPr="007C2503">
        <w:rPr>
          <w:bCs/>
          <w:lang w:val="fr-FR"/>
        </w:rPr>
        <w:t>.</w:t>
      </w:r>
      <w:r w:rsidRPr="00AC61FF">
        <w:rPr>
          <w:b/>
          <w:bCs/>
          <w:lang w:val="fr-FR"/>
        </w:rPr>
        <w:tab/>
      </w:r>
      <w:r w:rsidRPr="00AC61FF">
        <w:rPr>
          <w:lang w:val="fr-FR"/>
        </w:rPr>
        <w:t>Dans le même cadre, et tenant compte de l</w:t>
      </w:r>
      <w:r w:rsidR="002B1502">
        <w:rPr>
          <w:lang w:val="fr-FR"/>
        </w:rPr>
        <w:t>’</w:t>
      </w:r>
      <w:r w:rsidRPr="00AC61FF">
        <w:rPr>
          <w:lang w:val="fr-FR"/>
        </w:rPr>
        <w:t>évolution constatée dans le processus de programmation et de gestion du secteur, le Gouvernement et certains de ses partenaires ont convenu d</w:t>
      </w:r>
      <w:r w:rsidR="002B1502">
        <w:rPr>
          <w:lang w:val="fr-FR"/>
        </w:rPr>
        <w:t>’</w:t>
      </w:r>
      <w:r w:rsidRPr="00AC61FF">
        <w:rPr>
          <w:lang w:val="fr-FR"/>
        </w:rPr>
        <w:t>adopter progressivement l</w:t>
      </w:r>
      <w:r w:rsidR="002B1502">
        <w:rPr>
          <w:lang w:val="fr-FR"/>
        </w:rPr>
        <w:t>’</w:t>
      </w:r>
      <w:r w:rsidRPr="00AC61FF">
        <w:rPr>
          <w:lang w:val="fr-FR"/>
        </w:rPr>
        <w:t>appui budgétaire comme mode de financement. Ce mode permettra plus de souplesse dans les mécanismes de disponibilité financière, ainsi que l</w:t>
      </w:r>
      <w:r w:rsidR="002B1502">
        <w:rPr>
          <w:lang w:val="fr-FR"/>
        </w:rPr>
        <w:t>’</w:t>
      </w:r>
      <w:r w:rsidRPr="00AC61FF">
        <w:rPr>
          <w:lang w:val="fr-FR"/>
        </w:rPr>
        <w:t>amélioration du processus de suivi du programme sanitaire et social</w:t>
      </w:r>
      <w:r>
        <w:rPr>
          <w:lang w:val="fr-FR"/>
        </w:rPr>
        <w:t>. L</w:t>
      </w:r>
      <w:r w:rsidRPr="00AC61FF">
        <w:rPr>
          <w:lang w:val="fr-FR"/>
        </w:rPr>
        <w:t>a présente politique constitue l</w:t>
      </w:r>
      <w:r w:rsidR="002B1502">
        <w:rPr>
          <w:lang w:val="fr-FR"/>
        </w:rPr>
        <w:t>’</w:t>
      </w:r>
      <w:r w:rsidRPr="00AC61FF">
        <w:rPr>
          <w:lang w:val="fr-FR"/>
        </w:rPr>
        <w:t xml:space="preserve">une de </w:t>
      </w:r>
      <w:r>
        <w:rPr>
          <w:lang w:val="fr-FR"/>
        </w:rPr>
        <w:t>c</w:t>
      </w:r>
      <w:r w:rsidRPr="00AC61FF">
        <w:rPr>
          <w:lang w:val="fr-FR"/>
        </w:rPr>
        <w:t xml:space="preserve">es mesures essentielles </w:t>
      </w:r>
      <w:r>
        <w:rPr>
          <w:lang w:val="fr-FR"/>
        </w:rPr>
        <w:t xml:space="preserve">de </w:t>
      </w:r>
      <w:r w:rsidRPr="00AC61FF">
        <w:rPr>
          <w:lang w:val="fr-FR"/>
        </w:rPr>
        <w:t>préparat</w:t>
      </w:r>
      <w:r>
        <w:rPr>
          <w:lang w:val="fr-FR"/>
        </w:rPr>
        <w:t>ion</w:t>
      </w:r>
      <w:r w:rsidRPr="00AC61FF">
        <w:rPr>
          <w:lang w:val="fr-FR"/>
        </w:rPr>
        <w:t>.</w:t>
      </w:r>
    </w:p>
    <w:p w:rsidR="00414636" w:rsidRPr="007C2503" w:rsidRDefault="00414636" w:rsidP="009618FA">
      <w:pPr>
        <w:pStyle w:val="SingleTxtG"/>
        <w:spacing w:after="100"/>
        <w:rPr>
          <w:lang w:val="fr-FR"/>
        </w:rPr>
      </w:pPr>
      <w:r w:rsidRPr="007C2503">
        <w:rPr>
          <w:bCs/>
          <w:lang w:val="fr-FR"/>
        </w:rPr>
        <w:t>2</w:t>
      </w:r>
      <w:r>
        <w:rPr>
          <w:bCs/>
          <w:lang w:val="fr-FR"/>
        </w:rPr>
        <w:t>42</w:t>
      </w:r>
      <w:r w:rsidRPr="007C2503">
        <w:rPr>
          <w:bCs/>
          <w:lang w:val="fr-FR"/>
        </w:rPr>
        <w:t>.</w:t>
      </w:r>
      <w:r w:rsidRPr="007C2503">
        <w:rPr>
          <w:bCs/>
          <w:lang w:val="fr-FR"/>
        </w:rPr>
        <w:tab/>
      </w:r>
      <w:r w:rsidRPr="007C2503">
        <w:rPr>
          <w:lang w:val="fr-FR"/>
        </w:rPr>
        <w:t>Cette politique nationale servira d</w:t>
      </w:r>
      <w:r w:rsidR="002B1502">
        <w:rPr>
          <w:lang w:val="fr-FR"/>
        </w:rPr>
        <w:t>’</w:t>
      </w:r>
      <w:r w:rsidRPr="007C2503">
        <w:rPr>
          <w:lang w:val="fr-FR"/>
        </w:rPr>
        <w:t>orientation de base à toutes les actions menées dans le secteur pour la période 2005-2015. Elle s</w:t>
      </w:r>
      <w:r w:rsidR="002B1502">
        <w:rPr>
          <w:lang w:val="fr-FR"/>
        </w:rPr>
        <w:t>’</w:t>
      </w:r>
      <w:r w:rsidRPr="007C2503">
        <w:rPr>
          <w:lang w:val="fr-FR"/>
        </w:rPr>
        <w:t xml:space="preserve">appuie sur une analyse de </w:t>
      </w:r>
      <w:r>
        <w:rPr>
          <w:lang w:val="fr-FR"/>
        </w:rPr>
        <w:t xml:space="preserve">la </w:t>
      </w:r>
      <w:r w:rsidRPr="007C2503">
        <w:rPr>
          <w:lang w:val="fr-FR"/>
        </w:rPr>
        <w:t>situation du secteur et utilise les recommandations des revues régulières et des évaluations successives menées de concert avec l</w:t>
      </w:r>
      <w:r w:rsidR="002B1502">
        <w:rPr>
          <w:lang w:val="fr-FR"/>
        </w:rPr>
        <w:t>’</w:t>
      </w:r>
      <w:r w:rsidRPr="007C2503">
        <w:rPr>
          <w:lang w:val="fr-FR"/>
        </w:rPr>
        <w:t xml:space="preserve">ensemble des partenaires du secteur sous la direction du Ministère de la santé et des affaires sociales. </w:t>
      </w:r>
    </w:p>
    <w:p w:rsidR="00414636" w:rsidRPr="007C2503" w:rsidRDefault="00414636" w:rsidP="009618FA">
      <w:pPr>
        <w:pStyle w:val="SingleTxtG"/>
        <w:spacing w:after="100"/>
        <w:rPr>
          <w:lang w:val="fr-FR"/>
        </w:rPr>
      </w:pPr>
      <w:r w:rsidRPr="007C2503">
        <w:rPr>
          <w:bCs/>
          <w:lang w:val="fr-FR"/>
        </w:rPr>
        <w:t>2</w:t>
      </w:r>
      <w:r>
        <w:rPr>
          <w:bCs/>
          <w:lang w:val="fr-FR"/>
        </w:rPr>
        <w:t>43</w:t>
      </w:r>
      <w:r w:rsidRPr="007C2503">
        <w:rPr>
          <w:bCs/>
          <w:lang w:val="fr-FR"/>
        </w:rPr>
        <w:t>.</w:t>
      </w:r>
      <w:r w:rsidRPr="007C2503">
        <w:rPr>
          <w:bCs/>
          <w:lang w:val="fr-FR"/>
        </w:rPr>
        <w:tab/>
      </w:r>
      <w:r w:rsidRPr="007C2503">
        <w:rPr>
          <w:lang w:val="fr-FR"/>
        </w:rPr>
        <w:t xml:space="preserve">Ainsi, après une première partie </w:t>
      </w:r>
      <w:r>
        <w:rPr>
          <w:lang w:val="fr-FR"/>
        </w:rPr>
        <w:t xml:space="preserve">de </w:t>
      </w:r>
      <w:r w:rsidRPr="007C2503">
        <w:rPr>
          <w:lang w:val="fr-FR"/>
        </w:rPr>
        <w:t>«diagnostic sectoriel», le document d</w:t>
      </w:r>
      <w:r w:rsidR="002B1502">
        <w:rPr>
          <w:lang w:val="fr-FR"/>
        </w:rPr>
        <w:t>’</w:t>
      </w:r>
      <w:r w:rsidRPr="007C2503">
        <w:rPr>
          <w:lang w:val="fr-FR"/>
        </w:rPr>
        <w:t xml:space="preserve">orientation nationale définit les objectifs sectoriels et passe en revue les stratégies retenues </w:t>
      </w:r>
      <w:r>
        <w:rPr>
          <w:lang w:val="fr-FR"/>
        </w:rPr>
        <w:t xml:space="preserve">en priorité </w:t>
      </w:r>
      <w:r w:rsidRPr="007C2503">
        <w:rPr>
          <w:lang w:val="fr-FR"/>
        </w:rPr>
        <w:t xml:space="preserve">dans la mise en œuvre des futurs programmes </w:t>
      </w:r>
      <w:proofErr w:type="spellStart"/>
      <w:r w:rsidRPr="007C2503">
        <w:rPr>
          <w:lang w:val="fr-FR"/>
        </w:rPr>
        <w:t>sociosanitaires</w:t>
      </w:r>
      <w:proofErr w:type="spellEnd"/>
      <w:r w:rsidRPr="007C2503">
        <w:rPr>
          <w:lang w:val="fr-FR"/>
        </w:rPr>
        <w:t>.</w:t>
      </w:r>
    </w:p>
    <w:p w:rsidR="00414636" w:rsidRPr="007C2503" w:rsidRDefault="00414636" w:rsidP="009618FA">
      <w:pPr>
        <w:pStyle w:val="SingleTxtG"/>
        <w:spacing w:after="100"/>
        <w:rPr>
          <w:lang w:val="fr-FR"/>
        </w:rPr>
      </w:pPr>
      <w:r w:rsidRPr="007C2503">
        <w:rPr>
          <w:bCs/>
          <w:lang w:val="fr-FR"/>
        </w:rPr>
        <w:t>2</w:t>
      </w:r>
      <w:r>
        <w:rPr>
          <w:bCs/>
          <w:lang w:val="fr-FR"/>
        </w:rPr>
        <w:t>44</w:t>
      </w:r>
      <w:r w:rsidRPr="007C2503">
        <w:rPr>
          <w:bCs/>
          <w:lang w:val="fr-FR"/>
        </w:rPr>
        <w:t>.</w:t>
      </w:r>
      <w:r w:rsidRPr="007C2503">
        <w:rPr>
          <w:bCs/>
          <w:lang w:val="fr-FR"/>
        </w:rPr>
        <w:tab/>
      </w:r>
      <w:r w:rsidRPr="007C2503">
        <w:rPr>
          <w:lang w:val="fr-FR"/>
        </w:rPr>
        <w:t>Un processus participatif d</w:t>
      </w:r>
      <w:r>
        <w:rPr>
          <w:lang w:val="fr-FR"/>
        </w:rPr>
        <w:t>ans l</w:t>
      </w:r>
      <w:r w:rsidR="002B1502">
        <w:rPr>
          <w:lang w:val="fr-FR"/>
        </w:rPr>
        <w:t>’</w:t>
      </w:r>
      <w:r w:rsidRPr="007C2503">
        <w:rPr>
          <w:lang w:val="fr-FR"/>
        </w:rPr>
        <w:t xml:space="preserve">adoption de cette politique a été mis en œuvre </w:t>
      </w:r>
      <w:r>
        <w:rPr>
          <w:lang w:val="fr-FR"/>
        </w:rPr>
        <w:t xml:space="preserve">avec </w:t>
      </w:r>
      <w:r w:rsidRPr="007C2503">
        <w:rPr>
          <w:lang w:val="fr-FR"/>
        </w:rPr>
        <w:t>l</w:t>
      </w:r>
      <w:r w:rsidR="002B1502">
        <w:rPr>
          <w:lang w:val="fr-FR"/>
        </w:rPr>
        <w:t>’</w:t>
      </w:r>
      <w:r w:rsidRPr="007C2503">
        <w:rPr>
          <w:lang w:val="fr-FR"/>
        </w:rPr>
        <w:t>implication de l</w:t>
      </w:r>
      <w:r w:rsidR="002B1502">
        <w:rPr>
          <w:lang w:val="fr-FR"/>
        </w:rPr>
        <w:t>’</w:t>
      </w:r>
      <w:r w:rsidRPr="007C2503">
        <w:rPr>
          <w:lang w:val="fr-FR"/>
        </w:rPr>
        <w:t>ensemble des acteurs du secteur</w:t>
      </w:r>
      <w:r>
        <w:rPr>
          <w:lang w:val="fr-FR"/>
        </w:rPr>
        <w:t>,</w:t>
      </w:r>
      <w:r w:rsidRPr="007C2503">
        <w:rPr>
          <w:lang w:val="fr-FR"/>
        </w:rPr>
        <w:t xml:space="preserve"> qu</w:t>
      </w:r>
      <w:r w:rsidR="002B1502">
        <w:rPr>
          <w:lang w:val="fr-FR"/>
        </w:rPr>
        <w:t>’</w:t>
      </w:r>
      <w:r w:rsidRPr="007C2503">
        <w:rPr>
          <w:lang w:val="fr-FR"/>
        </w:rPr>
        <w:t xml:space="preserve">ils soient du Ministère de la </w:t>
      </w:r>
      <w:r>
        <w:rPr>
          <w:lang w:val="fr-FR"/>
        </w:rPr>
        <w:t>s</w:t>
      </w:r>
      <w:r w:rsidRPr="007C2503">
        <w:rPr>
          <w:lang w:val="fr-FR"/>
        </w:rPr>
        <w:t>anté</w:t>
      </w:r>
      <w:r>
        <w:rPr>
          <w:lang w:val="fr-FR"/>
        </w:rPr>
        <w:t xml:space="preserve"> ou </w:t>
      </w:r>
      <w:r w:rsidRPr="007C2503">
        <w:rPr>
          <w:lang w:val="fr-FR"/>
        </w:rPr>
        <w:t xml:space="preserve">des autres départements ministériels, de la société civile, des communautés et des partenaires au développement. </w:t>
      </w:r>
    </w:p>
    <w:p w:rsidR="00414636" w:rsidRDefault="00414636" w:rsidP="009618FA">
      <w:pPr>
        <w:pStyle w:val="SingleTxtG"/>
        <w:rPr>
          <w:lang w:val="fr-FR"/>
        </w:rPr>
      </w:pPr>
      <w:r w:rsidRPr="007C2503">
        <w:rPr>
          <w:bCs/>
          <w:lang w:val="fr-FR"/>
        </w:rPr>
        <w:t>2</w:t>
      </w:r>
      <w:r>
        <w:rPr>
          <w:bCs/>
          <w:lang w:val="fr-FR"/>
        </w:rPr>
        <w:t>45</w:t>
      </w:r>
      <w:r w:rsidRPr="007C2503">
        <w:rPr>
          <w:bCs/>
          <w:lang w:val="fr-FR"/>
        </w:rPr>
        <w:t>.</w:t>
      </w:r>
      <w:r w:rsidRPr="00AC61FF">
        <w:rPr>
          <w:b/>
          <w:bCs/>
          <w:lang w:val="fr-FR"/>
        </w:rPr>
        <w:tab/>
      </w:r>
      <w:r>
        <w:rPr>
          <w:lang w:val="fr-FR"/>
        </w:rPr>
        <w:t>À</w:t>
      </w:r>
      <w:r w:rsidRPr="00AC61FF">
        <w:rPr>
          <w:lang w:val="fr-FR"/>
        </w:rPr>
        <w:t xml:space="preserve"> cette politique seront annexés un ensemble de documents spécifiques d</w:t>
      </w:r>
      <w:r w:rsidR="002B1502">
        <w:rPr>
          <w:lang w:val="fr-FR"/>
        </w:rPr>
        <w:t>’</w:t>
      </w:r>
      <w:r w:rsidRPr="00AC61FF">
        <w:rPr>
          <w:lang w:val="fr-FR"/>
        </w:rPr>
        <w:t xml:space="preserve">orientation développés dans le secteur, en particulier </w:t>
      </w:r>
      <w:r>
        <w:rPr>
          <w:lang w:val="fr-FR"/>
        </w:rPr>
        <w:t>de</w:t>
      </w:r>
      <w:r w:rsidRPr="00AC61FF">
        <w:rPr>
          <w:lang w:val="fr-FR"/>
        </w:rPr>
        <w:t xml:space="preserve"> politique hospitalière, </w:t>
      </w:r>
      <w:r>
        <w:rPr>
          <w:lang w:val="fr-FR"/>
        </w:rPr>
        <w:t xml:space="preserve">et, notamment, </w:t>
      </w:r>
      <w:r w:rsidRPr="00AC61FF">
        <w:rPr>
          <w:lang w:val="fr-FR"/>
        </w:rPr>
        <w:t>la loi pharmaceutique, un plan directeur de l</w:t>
      </w:r>
      <w:r w:rsidR="002B1502">
        <w:rPr>
          <w:lang w:val="fr-FR"/>
        </w:rPr>
        <w:t>’</w:t>
      </w:r>
      <w:r w:rsidRPr="00AC61FF">
        <w:rPr>
          <w:lang w:val="fr-FR"/>
        </w:rPr>
        <w:t>action sociale, un plan de développement des ressources humaines, un plan de développement des infrastructures sanitaires ainsi que les plans stratégique</w:t>
      </w:r>
      <w:r>
        <w:rPr>
          <w:lang w:val="fr-FR"/>
        </w:rPr>
        <w:t>s de lutte contre la maladie. Le tableau ci-dessous donne quelques statistiques sur la santé.</w:t>
      </w:r>
    </w:p>
    <w:p w:rsidR="00414636" w:rsidRPr="005B627F" w:rsidRDefault="00414636" w:rsidP="009618FA">
      <w:pPr>
        <w:pStyle w:val="SingleTxtG"/>
        <w:rPr>
          <w:b/>
          <w:lang w:val="fr-FR"/>
        </w:rPr>
      </w:pPr>
      <w:r w:rsidRPr="00BB2B32">
        <w:rPr>
          <w:b/>
          <w:lang w:val="fr-FR"/>
        </w:rPr>
        <w:t>Statistiques de la Santé</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5"/>
        <w:gridCol w:w="2265"/>
      </w:tblGrid>
      <w:tr w:rsidR="00414636" w:rsidRPr="00FD5621" w:rsidTr="00FD5621">
        <w:trPr>
          <w:tblHeader/>
        </w:trPr>
        <w:tc>
          <w:tcPr>
            <w:tcW w:w="6935" w:type="dxa"/>
            <w:tcBorders>
              <w:top w:val="single" w:sz="4" w:space="0" w:color="auto"/>
              <w:bottom w:val="single" w:sz="12" w:space="0" w:color="auto"/>
            </w:tcBorders>
            <w:shd w:val="clear" w:color="auto" w:fill="auto"/>
            <w:vAlign w:val="bottom"/>
          </w:tcPr>
          <w:p w:rsidR="00414636" w:rsidRPr="00FD5621" w:rsidRDefault="00414636" w:rsidP="00FD5621">
            <w:pPr>
              <w:pStyle w:val="SingleTxtG"/>
              <w:suppressAutoHyphens w:val="0"/>
              <w:spacing w:before="80" w:after="80" w:line="200" w:lineRule="exact"/>
              <w:ind w:left="0" w:right="0"/>
              <w:jc w:val="left"/>
              <w:rPr>
                <w:bCs/>
                <w:i/>
                <w:sz w:val="16"/>
                <w:lang w:val="fr-FR"/>
              </w:rPr>
            </w:pPr>
            <w:r w:rsidRPr="00FD5621">
              <w:rPr>
                <w:bCs/>
                <w:i/>
                <w:sz w:val="16"/>
                <w:lang w:val="fr-FR"/>
              </w:rPr>
              <w:t>Indicateur</w:t>
            </w:r>
          </w:p>
        </w:tc>
        <w:tc>
          <w:tcPr>
            <w:tcW w:w="3073" w:type="dxa"/>
            <w:tcBorders>
              <w:top w:val="single" w:sz="4" w:space="0" w:color="auto"/>
              <w:bottom w:val="single" w:sz="12" w:space="0" w:color="auto"/>
            </w:tcBorders>
            <w:shd w:val="clear" w:color="auto" w:fill="auto"/>
            <w:vAlign w:val="bottom"/>
          </w:tcPr>
          <w:p w:rsidR="00414636" w:rsidRPr="00FD5621" w:rsidRDefault="00414636" w:rsidP="00FD5621">
            <w:pPr>
              <w:pStyle w:val="SingleTxtG"/>
              <w:suppressAutoHyphens w:val="0"/>
              <w:spacing w:before="80" w:after="80" w:line="200" w:lineRule="exact"/>
              <w:ind w:left="0" w:right="0"/>
              <w:jc w:val="right"/>
              <w:rPr>
                <w:bCs/>
                <w:i/>
                <w:sz w:val="16"/>
                <w:lang w:val="fr-FR"/>
              </w:rPr>
            </w:pPr>
            <w:r w:rsidRPr="00FD5621">
              <w:rPr>
                <w:bCs/>
                <w:i/>
                <w:sz w:val="16"/>
                <w:lang w:val="fr-FR"/>
              </w:rPr>
              <w:t>Valeur en 2007</w:t>
            </w:r>
          </w:p>
        </w:tc>
      </w:tr>
      <w:tr w:rsidR="00414636" w:rsidRPr="00FD5621" w:rsidTr="00FD5621">
        <w:tc>
          <w:tcPr>
            <w:tcW w:w="6935" w:type="dxa"/>
            <w:tcBorders>
              <w:top w:val="single" w:sz="12" w:space="0" w:color="auto"/>
            </w:tcBorders>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xml:space="preserve">Taux de mortalité maternelle (TMM) </w:t>
            </w:r>
          </w:p>
        </w:tc>
        <w:tc>
          <w:tcPr>
            <w:tcW w:w="3073" w:type="dxa"/>
            <w:tcBorders>
              <w:top w:val="single" w:sz="12" w:space="0" w:color="auto"/>
            </w:tcBorders>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686 décès pour CMNV</w:t>
            </w:r>
          </w:p>
        </w:tc>
      </w:tr>
      <w:tr w:rsidR="00414636" w:rsidRPr="00FD5621" w:rsidTr="00FD5621">
        <w:tc>
          <w:tcPr>
            <w:tcW w:w="6935"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xml:space="preserve">Taux de mortalité Infantile </w:t>
            </w:r>
          </w:p>
        </w:tc>
        <w:tc>
          <w:tcPr>
            <w:tcW w:w="3073"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77 ‰</w:t>
            </w:r>
          </w:p>
        </w:tc>
      </w:tr>
      <w:tr w:rsidR="00414636" w:rsidRPr="00FD5621" w:rsidTr="00FD5621">
        <w:tc>
          <w:tcPr>
            <w:tcW w:w="6935"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xml:space="preserve">Taux de mortalité infanto-juvénile </w:t>
            </w:r>
          </w:p>
        </w:tc>
        <w:tc>
          <w:tcPr>
            <w:tcW w:w="3073"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122 ‰</w:t>
            </w:r>
          </w:p>
        </w:tc>
      </w:tr>
      <w:tr w:rsidR="00414636" w:rsidRPr="00FD5621" w:rsidTr="00FD5621">
        <w:tc>
          <w:tcPr>
            <w:tcW w:w="6935"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xml:space="preserve">Couverture sanitaire dans un rayon de 5km </w:t>
            </w:r>
          </w:p>
        </w:tc>
        <w:tc>
          <w:tcPr>
            <w:tcW w:w="3073"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67%</w:t>
            </w:r>
          </w:p>
        </w:tc>
      </w:tr>
      <w:tr w:rsidR="00414636" w:rsidRPr="00FD5621" w:rsidTr="00FD5621">
        <w:tc>
          <w:tcPr>
            <w:tcW w:w="6935"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 xml:space="preserve">Prévalence du VIH/sida </w:t>
            </w:r>
          </w:p>
        </w:tc>
        <w:tc>
          <w:tcPr>
            <w:tcW w:w="3073"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0,61%</w:t>
            </w:r>
          </w:p>
        </w:tc>
      </w:tr>
      <w:tr w:rsidR="00414636" w:rsidRPr="00FD5621" w:rsidTr="00FD5621">
        <w:tc>
          <w:tcPr>
            <w:tcW w:w="6935"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Proportion d</w:t>
            </w:r>
            <w:r w:rsidR="002B1502">
              <w:rPr>
                <w:sz w:val="18"/>
                <w:lang w:val="fr-FR"/>
              </w:rPr>
              <w:t>’</w:t>
            </w:r>
            <w:r w:rsidRPr="00FD5621">
              <w:rPr>
                <w:sz w:val="18"/>
                <w:lang w:val="fr-FR"/>
              </w:rPr>
              <w:t xml:space="preserve">enfants âgés entre 12 et 23 mois complètement vaccinés </w:t>
            </w:r>
          </w:p>
        </w:tc>
        <w:tc>
          <w:tcPr>
            <w:tcW w:w="3073"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79%</w:t>
            </w:r>
          </w:p>
        </w:tc>
      </w:tr>
      <w:tr w:rsidR="00414636" w:rsidRPr="00FD5621" w:rsidTr="00FD5621">
        <w:tc>
          <w:tcPr>
            <w:tcW w:w="6935" w:type="dxa"/>
            <w:shd w:val="clear" w:color="auto" w:fill="auto"/>
          </w:tcPr>
          <w:p w:rsidR="00414636" w:rsidRPr="00FD5621" w:rsidRDefault="00414636" w:rsidP="00FD5621">
            <w:pPr>
              <w:pStyle w:val="SingleTxtG"/>
              <w:suppressAutoHyphens w:val="0"/>
              <w:spacing w:before="40" w:after="40" w:line="220" w:lineRule="exact"/>
              <w:ind w:left="0" w:right="0"/>
              <w:jc w:val="left"/>
              <w:rPr>
                <w:sz w:val="18"/>
                <w:lang w:val="fr-FR"/>
              </w:rPr>
            </w:pPr>
            <w:r w:rsidRPr="00FD5621">
              <w:rPr>
                <w:sz w:val="18"/>
                <w:lang w:val="fr-FR"/>
              </w:rPr>
              <w:t>Proportion des femmes ayant donné naissance au cours de la dernière année et ayant bénéficié de soins prénatals</w:t>
            </w:r>
          </w:p>
        </w:tc>
        <w:tc>
          <w:tcPr>
            <w:tcW w:w="3073" w:type="dxa"/>
            <w:shd w:val="clear" w:color="auto" w:fill="auto"/>
            <w:vAlign w:val="bottom"/>
          </w:tcPr>
          <w:p w:rsidR="00414636" w:rsidRPr="00FD5621" w:rsidRDefault="00414636" w:rsidP="00FD5621">
            <w:pPr>
              <w:pStyle w:val="SingleTxtG"/>
              <w:suppressAutoHyphens w:val="0"/>
              <w:spacing w:before="40" w:after="40" w:line="220" w:lineRule="exact"/>
              <w:ind w:left="0" w:right="0"/>
              <w:jc w:val="right"/>
              <w:rPr>
                <w:sz w:val="18"/>
                <w:lang w:val="fr-FR"/>
              </w:rPr>
            </w:pPr>
            <w:r w:rsidRPr="00FD5621">
              <w:rPr>
                <w:sz w:val="18"/>
                <w:lang w:val="fr-FR"/>
              </w:rPr>
              <w:t>80,5%</w:t>
            </w:r>
          </w:p>
        </w:tc>
      </w:tr>
    </w:tbl>
    <w:p w:rsidR="00414636" w:rsidRDefault="00414636" w:rsidP="00FD5621">
      <w:pPr>
        <w:pStyle w:val="SingleTxtG"/>
        <w:spacing w:before="120" w:line="240" w:lineRule="auto"/>
        <w:ind w:firstLine="170"/>
        <w:rPr>
          <w:lang w:val="fr-FR"/>
        </w:rPr>
      </w:pPr>
      <w:r w:rsidRPr="00AC61FF">
        <w:rPr>
          <w:lang w:val="fr-FR"/>
        </w:rPr>
        <w:t xml:space="preserve">CMNV: Cent </w:t>
      </w:r>
      <w:r w:rsidRPr="00BB2B32">
        <w:rPr>
          <w:lang w:val="fr-FR"/>
        </w:rPr>
        <w:t>Mille</w:t>
      </w:r>
      <w:r w:rsidRPr="00AC61FF">
        <w:rPr>
          <w:lang w:val="fr-FR"/>
        </w:rPr>
        <w:t xml:space="preserve"> Naissances Vivantes</w:t>
      </w:r>
      <w:r>
        <w:rPr>
          <w:lang w:val="fr-FR"/>
        </w:rPr>
        <w:t>.</w:t>
      </w:r>
    </w:p>
    <w:p w:rsidR="00414636" w:rsidRPr="003D7C3F" w:rsidRDefault="00414636" w:rsidP="00FD5621">
      <w:pPr>
        <w:pStyle w:val="SingleTxtG"/>
        <w:spacing w:after="0" w:line="240" w:lineRule="auto"/>
        <w:ind w:firstLine="170"/>
        <w:rPr>
          <w:bCs/>
          <w:lang w:val="fr-FR"/>
        </w:rPr>
      </w:pPr>
      <w:r w:rsidRPr="003D7C3F">
        <w:rPr>
          <w:bCs/>
          <w:i/>
          <w:lang w:val="fr-FR"/>
        </w:rPr>
        <w:t>Source</w:t>
      </w:r>
      <w:r w:rsidRPr="003D7C3F">
        <w:rPr>
          <w:bCs/>
          <w:lang w:val="fr-FR"/>
        </w:rPr>
        <w:t>: ONS et RNDHD</w:t>
      </w:r>
      <w:r>
        <w:rPr>
          <w:bCs/>
          <w:lang w:val="fr-FR"/>
        </w:rPr>
        <w:t>.</w:t>
      </w:r>
    </w:p>
    <w:p w:rsidR="00414636" w:rsidRPr="00AC61FF" w:rsidRDefault="00414636" w:rsidP="009618FA">
      <w:pPr>
        <w:pStyle w:val="H23G"/>
        <w:outlineLvl w:val="0"/>
        <w:rPr>
          <w:lang w:val="fr-FR"/>
        </w:rPr>
      </w:pPr>
      <w:r>
        <w:rPr>
          <w:lang w:val="fr-FR"/>
        </w:rPr>
        <w:tab/>
      </w:r>
      <w:r>
        <w:rPr>
          <w:lang w:val="fr-FR"/>
        </w:rPr>
        <w:tab/>
      </w:r>
      <w:r w:rsidRPr="00AC61FF">
        <w:rPr>
          <w:lang w:val="fr-FR"/>
        </w:rPr>
        <w:t>Analyse situationnelle du Secteur Sanitaire et Social</w:t>
      </w:r>
    </w:p>
    <w:p w:rsidR="00414636" w:rsidRPr="003C5859" w:rsidRDefault="00414636" w:rsidP="009618FA">
      <w:pPr>
        <w:pStyle w:val="H23G"/>
        <w:rPr>
          <w:lang w:val="fr-FR"/>
        </w:rPr>
      </w:pPr>
      <w:r>
        <w:rPr>
          <w:lang w:val="fr-FR"/>
        </w:rPr>
        <w:tab/>
      </w:r>
      <w:r w:rsidRPr="00AC61FF">
        <w:rPr>
          <w:lang w:val="fr-FR"/>
        </w:rPr>
        <w:tab/>
      </w:r>
      <w:r w:rsidRPr="003C5859">
        <w:rPr>
          <w:lang w:val="fr-FR"/>
        </w:rPr>
        <w:t>Historique</w:t>
      </w:r>
    </w:p>
    <w:p w:rsidR="00414636" w:rsidRDefault="00414636" w:rsidP="009618FA">
      <w:pPr>
        <w:pStyle w:val="SingleTxtG"/>
        <w:rPr>
          <w:lang w:val="fr-FR"/>
        </w:rPr>
      </w:pPr>
      <w:r w:rsidRPr="003D7C3F">
        <w:rPr>
          <w:bCs/>
          <w:lang w:val="fr-FR"/>
        </w:rPr>
        <w:t>2</w:t>
      </w:r>
      <w:r>
        <w:rPr>
          <w:bCs/>
          <w:lang w:val="fr-FR"/>
        </w:rPr>
        <w:t>46</w:t>
      </w:r>
      <w:r w:rsidRPr="003D7C3F">
        <w:rPr>
          <w:bCs/>
          <w:lang w:val="fr-FR"/>
        </w:rPr>
        <w:t>.</w:t>
      </w:r>
      <w:r w:rsidRPr="00AC61FF">
        <w:rPr>
          <w:b/>
          <w:bCs/>
          <w:lang w:val="fr-FR"/>
        </w:rPr>
        <w:tab/>
      </w:r>
      <w:r w:rsidRPr="00AC61FF">
        <w:rPr>
          <w:lang w:val="fr-FR"/>
        </w:rPr>
        <w:t>Depuis son indépendance, la Mauritanie a toujours intégré une action sanitaire dans le cadre de sa politique gouvernementale. Mais il a fallu attendre les années 80 pour que nous assistions à l</w:t>
      </w:r>
      <w:r w:rsidR="002B1502">
        <w:rPr>
          <w:lang w:val="fr-FR"/>
        </w:rPr>
        <w:t>’</w:t>
      </w:r>
      <w:r w:rsidRPr="00AC61FF">
        <w:rPr>
          <w:lang w:val="fr-FR"/>
        </w:rPr>
        <w:t xml:space="preserve">orientation de la politique sanitaire vers la satisfaction des besoins du plus grand nombre </w:t>
      </w:r>
      <w:r>
        <w:rPr>
          <w:lang w:val="fr-FR"/>
        </w:rPr>
        <w:t xml:space="preserve">de personnes au sein </w:t>
      </w:r>
      <w:r w:rsidRPr="00AC61FF">
        <w:rPr>
          <w:lang w:val="fr-FR"/>
        </w:rPr>
        <w:t>de la population dans le cadre des soins de santé primaires. Depuis le 4</w:t>
      </w:r>
      <w:r w:rsidRPr="00AC61FF">
        <w:rPr>
          <w:vertAlign w:val="superscript"/>
          <w:lang w:val="fr-FR"/>
        </w:rPr>
        <w:t>e</w:t>
      </w:r>
      <w:r w:rsidRPr="00AC61FF">
        <w:rPr>
          <w:lang w:val="fr-FR"/>
        </w:rPr>
        <w:t xml:space="preserve"> plan sanitaire (</w:t>
      </w:r>
      <w:r w:rsidRPr="00AC61FF">
        <w:rPr>
          <w:b/>
          <w:bCs/>
          <w:lang w:val="fr-FR"/>
        </w:rPr>
        <w:t>1981-1985</w:t>
      </w:r>
      <w:r w:rsidRPr="00AC61FF">
        <w:rPr>
          <w:lang w:val="fr-FR"/>
        </w:rPr>
        <w:t xml:space="preserve">) </w:t>
      </w:r>
      <w:r>
        <w:rPr>
          <w:lang w:val="fr-FR"/>
        </w:rPr>
        <w:t xml:space="preserve">et </w:t>
      </w:r>
      <w:r w:rsidRPr="00AC61FF">
        <w:rPr>
          <w:lang w:val="fr-FR"/>
        </w:rPr>
        <w:t>jusqu</w:t>
      </w:r>
      <w:r w:rsidR="002B1502">
        <w:rPr>
          <w:lang w:val="fr-FR"/>
        </w:rPr>
        <w:t>’</w:t>
      </w:r>
      <w:r w:rsidRPr="00AC61FF">
        <w:rPr>
          <w:lang w:val="fr-FR"/>
        </w:rPr>
        <w:t>au plan directeur (</w:t>
      </w:r>
      <w:r w:rsidRPr="00AC61FF">
        <w:rPr>
          <w:b/>
          <w:bCs/>
          <w:lang w:val="fr-FR"/>
        </w:rPr>
        <w:t>1998-2002), l</w:t>
      </w:r>
      <w:r w:rsidR="002B1502">
        <w:rPr>
          <w:lang w:val="fr-FR"/>
        </w:rPr>
        <w:t>’</w:t>
      </w:r>
      <w:r w:rsidRPr="00AC61FF">
        <w:rPr>
          <w:lang w:val="fr-FR"/>
        </w:rPr>
        <w:t>évolution a été marqué</w:t>
      </w:r>
      <w:r>
        <w:rPr>
          <w:lang w:val="fr-FR"/>
        </w:rPr>
        <w:t>e</w:t>
      </w:r>
      <w:r w:rsidRPr="00AC61FF">
        <w:rPr>
          <w:lang w:val="fr-FR"/>
        </w:rPr>
        <w:t xml:space="preserve"> par l</w:t>
      </w:r>
      <w:r w:rsidR="002B1502">
        <w:rPr>
          <w:lang w:val="fr-FR"/>
        </w:rPr>
        <w:t>’</w:t>
      </w:r>
      <w:r w:rsidRPr="00AC61FF">
        <w:rPr>
          <w:lang w:val="fr-FR"/>
        </w:rPr>
        <w:t>importance accordée aux soins de santé primaires et à l</w:t>
      </w:r>
      <w:r w:rsidR="002B1502">
        <w:rPr>
          <w:lang w:val="fr-FR"/>
        </w:rPr>
        <w:t>’</w:t>
      </w:r>
      <w:r w:rsidRPr="00AC61FF">
        <w:rPr>
          <w:lang w:val="fr-FR"/>
        </w:rPr>
        <w:t>amélioration de la couverture sanitaire. A partir de 1998, de nouveaux thèmes liés à la qualité, à la performance et à l</w:t>
      </w:r>
      <w:r w:rsidR="002B1502">
        <w:rPr>
          <w:lang w:val="fr-FR"/>
        </w:rPr>
        <w:t>’</w:t>
      </w:r>
      <w:r w:rsidRPr="00AC61FF">
        <w:rPr>
          <w:lang w:val="fr-FR"/>
        </w:rPr>
        <w:t>efficience du système de santé ont été introduits.</w:t>
      </w:r>
    </w:p>
    <w:p w:rsidR="00414636" w:rsidRPr="002D2914" w:rsidRDefault="00414636" w:rsidP="009618FA">
      <w:pPr>
        <w:pStyle w:val="H23G"/>
        <w:outlineLvl w:val="0"/>
        <w:rPr>
          <w:lang w:val="fr-FR"/>
        </w:rPr>
      </w:pPr>
      <w:r>
        <w:rPr>
          <w:lang w:val="fr-FR"/>
        </w:rPr>
        <w:tab/>
      </w:r>
      <w:r>
        <w:rPr>
          <w:lang w:val="fr-FR"/>
        </w:rPr>
        <w:tab/>
      </w:r>
      <w:r w:rsidRPr="003C5859">
        <w:t>Synthèse de l</w:t>
      </w:r>
      <w:r w:rsidR="002B1502">
        <w:t>’</w:t>
      </w:r>
      <w:r w:rsidRPr="003C5859">
        <w:t>évaluation du plan directeur</w:t>
      </w:r>
      <w:r w:rsidRPr="00331912">
        <w:rPr>
          <w:rStyle w:val="FootnoteReference"/>
          <w:b w:val="0"/>
        </w:rPr>
        <w:footnoteReference w:id="5"/>
      </w:r>
    </w:p>
    <w:p w:rsidR="00414636" w:rsidRPr="002D2914" w:rsidRDefault="00414636" w:rsidP="009618FA">
      <w:pPr>
        <w:pStyle w:val="SingleTxtG"/>
        <w:rPr>
          <w:lang w:val="fr-FR"/>
        </w:rPr>
      </w:pPr>
      <w:r w:rsidRPr="00331912">
        <w:rPr>
          <w:bCs/>
          <w:lang w:val="fr-FR"/>
        </w:rPr>
        <w:t>24</w:t>
      </w:r>
      <w:r>
        <w:rPr>
          <w:bCs/>
          <w:lang w:val="fr-FR"/>
        </w:rPr>
        <w:t>7</w:t>
      </w:r>
      <w:r w:rsidRPr="00331912">
        <w:rPr>
          <w:bCs/>
          <w:lang w:val="fr-FR"/>
        </w:rPr>
        <w:t>.</w:t>
      </w:r>
      <w:r w:rsidRPr="002D2914">
        <w:rPr>
          <w:b/>
          <w:bCs/>
          <w:lang w:val="fr-FR"/>
        </w:rPr>
        <w:tab/>
      </w:r>
      <w:r w:rsidRPr="002D2914">
        <w:rPr>
          <w:lang w:val="fr-FR"/>
        </w:rPr>
        <w:t>L</w:t>
      </w:r>
      <w:r w:rsidR="002B1502">
        <w:rPr>
          <w:lang w:val="fr-FR"/>
        </w:rPr>
        <w:t>’</w:t>
      </w:r>
      <w:r w:rsidRPr="002D2914">
        <w:rPr>
          <w:lang w:val="fr-FR"/>
        </w:rPr>
        <w:t>évaluation du plan directeur de la santé et des affaires sociales a permis de dégager un certain nombre d</w:t>
      </w:r>
      <w:r w:rsidR="002B1502">
        <w:rPr>
          <w:lang w:val="fr-FR"/>
        </w:rPr>
        <w:t>’</w:t>
      </w:r>
      <w:r w:rsidRPr="002D2914">
        <w:rPr>
          <w:lang w:val="fr-FR"/>
        </w:rPr>
        <w:t>acquis et d</w:t>
      </w:r>
      <w:r w:rsidR="002B1502">
        <w:rPr>
          <w:lang w:val="fr-FR"/>
        </w:rPr>
        <w:t>’</w:t>
      </w:r>
      <w:r w:rsidRPr="002D2914">
        <w:rPr>
          <w:lang w:val="fr-FR"/>
        </w:rPr>
        <w:t xml:space="preserve">insuffisances et </w:t>
      </w:r>
      <w:r>
        <w:rPr>
          <w:lang w:val="fr-FR"/>
        </w:rPr>
        <w:t xml:space="preserve">de </w:t>
      </w:r>
      <w:r w:rsidRPr="002D2914">
        <w:rPr>
          <w:lang w:val="fr-FR"/>
        </w:rPr>
        <w:t>proposer des recommandations pour l</w:t>
      </w:r>
      <w:r w:rsidR="002B1502">
        <w:rPr>
          <w:lang w:val="fr-FR"/>
        </w:rPr>
        <w:t>’</w:t>
      </w:r>
      <w:r w:rsidRPr="002D2914">
        <w:rPr>
          <w:lang w:val="fr-FR"/>
        </w:rPr>
        <w:t>amélioration de l</w:t>
      </w:r>
      <w:r w:rsidR="002B1502">
        <w:rPr>
          <w:lang w:val="fr-FR"/>
        </w:rPr>
        <w:t>’</w:t>
      </w:r>
      <w:r w:rsidRPr="002D2914">
        <w:rPr>
          <w:lang w:val="fr-FR"/>
        </w:rPr>
        <w:t>action du secteur. Ainsi:</w:t>
      </w:r>
    </w:p>
    <w:p w:rsidR="00414636" w:rsidRPr="00331912" w:rsidRDefault="00414636" w:rsidP="00FD5621">
      <w:pPr>
        <w:pStyle w:val="Bullet1G"/>
        <w:numPr>
          <w:ilvl w:val="0"/>
          <w:numId w:val="0"/>
        </w:numPr>
        <w:tabs>
          <w:tab w:val="left" w:pos="1701"/>
        </w:tabs>
        <w:ind w:left="1701" w:hanging="170"/>
        <w:rPr>
          <w:lang w:val="fr-FR"/>
        </w:rPr>
      </w:pPr>
      <w:r w:rsidRPr="00331912">
        <w:rPr>
          <w:lang w:val="fr-FR"/>
        </w:rPr>
        <w:t>•</w:t>
      </w:r>
      <w:r w:rsidRPr="00331912">
        <w:rPr>
          <w:lang w:val="fr-FR"/>
        </w:rPr>
        <w:tab/>
        <w:t xml:space="preserve">Le </w:t>
      </w:r>
      <w:r w:rsidRPr="00331912">
        <w:rPr>
          <w:b/>
          <w:bCs/>
          <w:lang w:val="fr-FR"/>
        </w:rPr>
        <w:t>renforcement de la couverture sanitaire, de la qualité et de l</w:t>
      </w:r>
      <w:r w:rsidR="002B1502">
        <w:rPr>
          <w:b/>
          <w:bCs/>
          <w:lang w:val="fr-FR"/>
        </w:rPr>
        <w:t>’</w:t>
      </w:r>
      <w:r w:rsidRPr="00331912">
        <w:rPr>
          <w:b/>
          <w:bCs/>
          <w:lang w:val="fr-FR"/>
        </w:rPr>
        <w:t>utilisation des services</w:t>
      </w:r>
      <w:r w:rsidRPr="00331912">
        <w:rPr>
          <w:lang w:val="fr-FR"/>
        </w:rPr>
        <w:t xml:space="preserve"> de santé a bénéficié en particulier</w:t>
      </w:r>
      <w:r>
        <w:rPr>
          <w:lang w:val="fr-FR"/>
        </w:rPr>
        <w:t>: a</w:t>
      </w:r>
      <w:r w:rsidRPr="00331912">
        <w:rPr>
          <w:lang w:val="fr-FR"/>
        </w:rPr>
        <w:t xml:space="preserve">) </w:t>
      </w:r>
      <w:r>
        <w:rPr>
          <w:lang w:val="fr-FR"/>
        </w:rPr>
        <w:t>D</w:t>
      </w:r>
      <w:r w:rsidRPr="00331912">
        <w:rPr>
          <w:lang w:val="fr-FR"/>
        </w:rPr>
        <w:t>e la mise en œuvre du programme de construction d</w:t>
      </w:r>
      <w:r w:rsidR="002B1502">
        <w:rPr>
          <w:lang w:val="fr-FR"/>
        </w:rPr>
        <w:t>’</w:t>
      </w:r>
      <w:r w:rsidRPr="00331912">
        <w:rPr>
          <w:lang w:val="fr-FR"/>
        </w:rPr>
        <w:t>infrastructures</w:t>
      </w:r>
      <w:r>
        <w:rPr>
          <w:lang w:val="fr-FR"/>
        </w:rPr>
        <w:t>;</w:t>
      </w:r>
      <w:r w:rsidRPr="00331912">
        <w:rPr>
          <w:lang w:val="fr-FR"/>
        </w:rPr>
        <w:t xml:space="preserve"> </w:t>
      </w:r>
      <w:r>
        <w:rPr>
          <w:lang w:val="fr-FR"/>
        </w:rPr>
        <w:t>b</w:t>
      </w:r>
      <w:r w:rsidRPr="00331912">
        <w:rPr>
          <w:lang w:val="fr-FR"/>
        </w:rPr>
        <w:t>) du renforcement des institutions de formation (INSM, ENSP)</w:t>
      </w:r>
      <w:r>
        <w:rPr>
          <w:lang w:val="fr-FR"/>
        </w:rPr>
        <w:t>;</w:t>
      </w:r>
      <w:r w:rsidRPr="00331912">
        <w:rPr>
          <w:lang w:val="fr-FR"/>
        </w:rPr>
        <w:t xml:space="preserve"> </w:t>
      </w:r>
      <w:r>
        <w:rPr>
          <w:lang w:val="fr-FR"/>
        </w:rPr>
        <w:t>c</w:t>
      </w:r>
      <w:r w:rsidRPr="00331912">
        <w:rPr>
          <w:lang w:val="fr-FR"/>
        </w:rPr>
        <w:t>) du redéploiement du personnel vers les zones périphériques</w:t>
      </w:r>
      <w:r>
        <w:rPr>
          <w:lang w:val="fr-FR"/>
        </w:rPr>
        <w:t>;</w:t>
      </w:r>
      <w:r w:rsidRPr="00331912">
        <w:rPr>
          <w:lang w:val="fr-FR"/>
        </w:rPr>
        <w:t xml:space="preserve"> </w:t>
      </w:r>
      <w:r>
        <w:rPr>
          <w:lang w:val="fr-FR"/>
        </w:rPr>
        <w:t>d</w:t>
      </w:r>
      <w:r w:rsidRPr="00331912">
        <w:rPr>
          <w:lang w:val="fr-FR"/>
        </w:rPr>
        <w:t>) de la mise en place d</w:t>
      </w:r>
      <w:r w:rsidR="002B1502">
        <w:rPr>
          <w:lang w:val="fr-FR"/>
        </w:rPr>
        <w:t>’</w:t>
      </w:r>
      <w:r w:rsidRPr="00331912">
        <w:rPr>
          <w:lang w:val="fr-FR"/>
        </w:rPr>
        <w:t>une centrale d</w:t>
      </w:r>
      <w:r w:rsidR="002B1502">
        <w:rPr>
          <w:lang w:val="fr-FR"/>
        </w:rPr>
        <w:t>’</w:t>
      </w:r>
      <w:r w:rsidRPr="00331912">
        <w:rPr>
          <w:lang w:val="fr-FR"/>
        </w:rPr>
        <w:t>achat de médicaments et consommables</w:t>
      </w:r>
      <w:r>
        <w:rPr>
          <w:lang w:val="fr-FR"/>
        </w:rPr>
        <w:t xml:space="preserve">; </w:t>
      </w:r>
      <w:r w:rsidRPr="00D57A8D">
        <w:rPr>
          <w:lang w:val="fr-FR"/>
        </w:rPr>
        <w:t>et</w:t>
      </w:r>
      <w:r>
        <w:rPr>
          <w:lang w:val="fr-FR"/>
        </w:rPr>
        <w:t xml:space="preserve"> e</w:t>
      </w:r>
      <w:r w:rsidRPr="00331912">
        <w:rPr>
          <w:lang w:val="fr-FR"/>
        </w:rPr>
        <w:t>) de l</w:t>
      </w:r>
      <w:r w:rsidR="002B1502">
        <w:rPr>
          <w:lang w:val="fr-FR"/>
        </w:rPr>
        <w:t>’</w:t>
      </w:r>
      <w:r w:rsidRPr="00331912">
        <w:rPr>
          <w:lang w:val="fr-FR"/>
        </w:rPr>
        <w:t>élaboration de Paquet Minimum d</w:t>
      </w:r>
      <w:r w:rsidR="002B1502">
        <w:rPr>
          <w:lang w:val="fr-FR"/>
        </w:rPr>
        <w:t>’</w:t>
      </w:r>
      <w:r w:rsidRPr="00331912">
        <w:rPr>
          <w:lang w:val="fr-FR"/>
        </w:rPr>
        <w:t>Activités (PMA) par niveau</w:t>
      </w:r>
      <w:r>
        <w:rPr>
          <w:lang w:val="fr-FR"/>
        </w:rPr>
        <w:t>;</w:t>
      </w:r>
    </w:p>
    <w:p w:rsidR="00414636" w:rsidRPr="00331912" w:rsidRDefault="00414636" w:rsidP="00FD5621">
      <w:pPr>
        <w:pStyle w:val="Bullet1G"/>
        <w:numPr>
          <w:ilvl w:val="0"/>
          <w:numId w:val="0"/>
        </w:numPr>
        <w:tabs>
          <w:tab w:val="left" w:pos="1701"/>
        </w:tabs>
        <w:ind w:left="1701" w:hanging="170"/>
        <w:rPr>
          <w:lang w:val="fr-FR"/>
        </w:rPr>
      </w:pPr>
      <w:r w:rsidRPr="00331912">
        <w:rPr>
          <w:lang w:val="fr-FR"/>
        </w:rPr>
        <w:t>•</w:t>
      </w:r>
      <w:r w:rsidRPr="00331912">
        <w:rPr>
          <w:lang w:val="fr-FR"/>
        </w:rPr>
        <w:tab/>
        <w:t>Pour la deuxième priorité «</w:t>
      </w:r>
      <w:r w:rsidRPr="00FD5621">
        <w:rPr>
          <w:lang w:val="fr-FR"/>
        </w:rPr>
        <w:t>amélioration de la performance du système de santé</w:t>
      </w:r>
      <w:r w:rsidRPr="00331912">
        <w:rPr>
          <w:lang w:val="fr-FR"/>
        </w:rPr>
        <w:t>», il faut noter</w:t>
      </w:r>
      <w:r>
        <w:rPr>
          <w:lang w:val="fr-FR"/>
        </w:rPr>
        <w:t>: a</w:t>
      </w:r>
      <w:r w:rsidRPr="00331912">
        <w:rPr>
          <w:lang w:val="fr-FR"/>
        </w:rPr>
        <w:t xml:space="preserve">) </w:t>
      </w:r>
      <w:r>
        <w:rPr>
          <w:lang w:val="fr-FR"/>
        </w:rPr>
        <w:t>L</w:t>
      </w:r>
      <w:r w:rsidR="002B1502">
        <w:rPr>
          <w:lang w:val="fr-FR"/>
        </w:rPr>
        <w:t>’</w:t>
      </w:r>
      <w:r w:rsidRPr="00331912">
        <w:rPr>
          <w:lang w:val="fr-FR"/>
        </w:rPr>
        <w:t>introduction du POAS comme outil de planification</w:t>
      </w:r>
      <w:r>
        <w:rPr>
          <w:lang w:val="fr-FR"/>
        </w:rPr>
        <w:t>;</w:t>
      </w:r>
      <w:r w:rsidRPr="00331912">
        <w:rPr>
          <w:lang w:val="fr-FR"/>
        </w:rPr>
        <w:t xml:space="preserve"> </w:t>
      </w:r>
      <w:r>
        <w:rPr>
          <w:lang w:val="fr-FR"/>
        </w:rPr>
        <w:t>b</w:t>
      </w:r>
      <w:r w:rsidRPr="00331912">
        <w:rPr>
          <w:lang w:val="fr-FR"/>
        </w:rPr>
        <w:t>) l</w:t>
      </w:r>
      <w:r w:rsidR="002B1502">
        <w:rPr>
          <w:lang w:val="fr-FR"/>
        </w:rPr>
        <w:t>’</w:t>
      </w:r>
      <w:r w:rsidRPr="00331912">
        <w:rPr>
          <w:lang w:val="fr-FR"/>
        </w:rPr>
        <w:t>adoption partielle de l</w:t>
      </w:r>
      <w:r w:rsidR="002B1502">
        <w:rPr>
          <w:lang w:val="fr-FR"/>
        </w:rPr>
        <w:t>’</w:t>
      </w:r>
      <w:r w:rsidRPr="00331912">
        <w:rPr>
          <w:lang w:val="fr-FR"/>
        </w:rPr>
        <w:t>approche sectorielle</w:t>
      </w:r>
      <w:r>
        <w:rPr>
          <w:lang w:val="fr-FR"/>
        </w:rPr>
        <w:t>;</w:t>
      </w:r>
      <w:r w:rsidRPr="00331912">
        <w:rPr>
          <w:lang w:val="fr-FR"/>
        </w:rPr>
        <w:t xml:space="preserve"> </w:t>
      </w:r>
      <w:r w:rsidRPr="00454F34">
        <w:rPr>
          <w:lang w:val="fr-FR"/>
        </w:rPr>
        <w:t>et</w:t>
      </w:r>
      <w:r w:rsidRPr="00331912">
        <w:rPr>
          <w:lang w:val="fr-FR"/>
        </w:rPr>
        <w:t xml:space="preserve"> </w:t>
      </w:r>
      <w:r>
        <w:rPr>
          <w:lang w:val="fr-FR"/>
        </w:rPr>
        <w:t>c</w:t>
      </w:r>
      <w:r w:rsidRPr="00331912">
        <w:rPr>
          <w:lang w:val="fr-FR"/>
        </w:rPr>
        <w:t>) l</w:t>
      </w:r>
      <w:r w:rsidR="002B1502">
        <w:rPr>
          <w:lang w:val="fr-FR"/>
        </w:rPr>
        <w:t>’</w:t>
      </w:r>
      <w:r w:rsidRPr="00331912">
        <w:rPr>
          <w:lang w:val="fr-FR"/>
        </w:rPr>
        <w:t>amélioration du SNIS. Cependant, la faiblesse du suivi et de la déconcentration ont constitué de véritables obstacles à l</w:t>
      </w:r>
      <w:r w:rsidR="002B1502">
        <w:rPr>
          <w:lang w:val="fr-FR"/>
        </w:rPr>
        <w:t>’</w:t>
      </w:r>
      <w:r w:rsidRPr="00331912">
        <w:rPr>
          <w:lang w:val="fr-FR"/>
        </w:rPr>
        <w:t>amélioration de cette performance</w:t>
      </w:r>
      <w:r>
        <w:rPr>
          <w:lang w:val="fr-FR"/>
        </w:rPr>
        <w:t>;</w:t>
      </w:r>
    </w:p>
    <w:p w:rsidR="00414636" w:rsidRPr="002D2914" w:rsidRDefault="00414636" w:rsidP="00810C72">
      <w:pPr>
        <w:pStyle w:val="Bullet1G"/>
        <w:keepNext/>
        <w:keepLines/>
        <w:numPr>
          <w:ilvl w:val="0"/>
          <w:numId w:val="0"/>
        </w:numPr>
        <w:tabs>
          <w:tab w:val="left" w:pos="1701"/>
        </w:tabs>
        <w:ind w:left="1701" w:hanging="170"/>
        <w:rPr>
          <w:lang w:val="fr-FR"/>
        </w:rPr>
      </w:pPr>
      <w:r w:rsidRPr="002D2914">
        <w:rPr>
          <w:lang w:val="fr-FR"/>
        </w:rPr>
        <w:t>•</w:t>
      </w:r>
      <w:r w:rsidRPr="002D2914">
        <w:rPr>
          <w:lang w:val="fr-FR"/>
        </w:rPr>
        <w:tab/>
      </w:r>
      <w:r w:rsidRPr="003D29E9">
        <w:rPr>
          <w:lang w:val="fr-FR"/>
        </w:rPr>
        <w:t>En ce qui concerne la «</w:t>
      </w:r>
      <w:r w:rsidRPr="00FD5621">
        <w:rPr>
          <w:lang w:val="fr-FR"/>
        </w:rPr>
        <w:t>réduction de la morbidité et de la mortalité liées aux principales</w:t>
      </w:r>
      <w:r w:rsidRPr="003D29E9">
        <w:rPr>
          <w:b/>
          <w:bCs/>
          <w:lang w:val="fr-FR"/>
        </w:rPr>
        <w:t xml:space="preserve"> maladies</w:t>
      </w:r>
      <w:r w:rsidRPr="00331912">
        <w:rPr>
          <w:lang w:val="fr-FR"/>
        </w:rPr>
        <w:t>», le PDSAS a permis</w:t>
      </w:r>
      <w:r>
        <w:rPr>
          <w:lang w:val="fr-FR"/>
        </w:rPr>
        <w:t>:</w:t>
      </w:r>
      <w:r w:rsidRPr="00331912">
        <w:rPr>
          <w:lang w:val="fr-FR"/>
        </w:rPr>
        <w:t xml:space="preserve"> </w:t>
      </w:r>
      <w:r>
        <w:rPr>
          <w:lang w:val="fr-FR"/>
        </w:rPr>
        <w:t>a</w:t>
      </w:r>
      <w:r w:rsidRPr="00331912">
        <w:rPr>
          <w:lang w:val="fr-FR"/>
        </w:rPr>
        <w:t xml:space="preserve">) </w:t>
      </w:r>
      <w:r>
        <w:rPr>
          <w:lang w:val="fr-FR"/>
        </w:rPr>
        <w:t>D</w:t>
      </w:r>
      <w:r w:rsidRPr="00331912">
        <w:rPr>
          <w:lang w:val="fr-FR"/>
        </w:rPr>
        <w:t>e disposer de plans stratégiques nationaux pour les grands problèm</w:t>
      </w:r>
      <w:r w:rsidRPr="002D2914">
        <w:rPr>
          <w:lang w:val="fr-FR"/>
        </w:rPr>
        <w:t>es de santé</w:t>
      </w:r>
      <w:r>
        <w:rPr>
          <w:lang w:val="fr-FR"/>
        </w:rPr>
        <w:t>;</w:t>
      </w:r>
      <w:r w:rsidRPr="002D2914">
        <w:rPr>
          <w:lang w:val="fr-FR"/>
        </w:rPr>
        <w:t xml:space="preserve"> </w:t>
      </w:r>
      <w:r w:rsidRPr="00454F34">
        <w:rPr>
          <w:lang w:val="fr-FR"/>
        </w:rPr>
        <w:t>et</w:t>
      </w:r>
      <w:r>
        <w:rPr>
          <w:lang w:val="fr-FR"/>
        </w:rPr>
        <w:t xml:space="preserve"> b</w:t>
      </w:r>
      <w:r w:rsidRPr="002D2914">
        <w:rPr>
          <w:lang w:val="fr-FR"/>
        </w:rPr>
        <w:t>) de mobiliser davantage de ressources humaines et matérielles en faveur de ces programmes. Cependant, cette 3</w:t>
      </w:r>
      <w:r w:rsidRPr="002D2914">
        <w:rPr>
          <w:vertAlign w:val="superscript"/>
          <w:lang w:val="fr-FR"/>
        </w:rPr>
        <w:t>e</w:t>
      </w:r>
      <w:r w:rsidRPr="002D2914">
        <w:rPr>
          <w:lang w:val="fr-FR"/>
        </w:rPr>
        <w:t xml:space="preserve"> priorité a été handicapée par le manque d</w:t>
      </w:r>
      <w:r w:rsidR="002B1502">
        <w:rPr>
          <w:lang w:val="fr-FR"/>
        </w:rPr>
        <w:t>’</w:t>
      </w:r>
      <w:r w:rsidRPr="002D2914">
        <w:rPr>
          <w:lang w:val="fr-FR"/>
        </w:rPr>
        <w:t>hiérarchisation de ces objectifs et la faiblesse du suivi des actions menées</w:t>
      </w:r>
      <w:r>
        <w:rPr>
          <w:lang w:val="fr-FR"/>
        </w:rPr>
        <w:t>;</w:t>
      </w:r>
    </w:p>
    <w:p w:rsidR="00414636" w:rsidRPr="00331912" w:rsidRDefault="00414636" w:rsidP="00FD5621">
      <w:pPr>
        <w:pStyle w:val="Bullet1G"/>
        <w:numPr>
          <w:ilvl w:val="0"/>
          <w:numId w:val="0"/>
        </w:numPr>
        <w:tabs>
          <w:tab w:val="left" w:pos="1701"/>
        </w:tabs>
        <w:ind w:left="1701" w:hanging="170"/>
        <w:rPr>
          <w:lang w:val="fr-FR"/>
        </w:rPr>
      </w:pPr>
      <w:r w:rsidRPr="00331912">
        <w:rPr>
          <w:lang w:val="fr-FR"/>
        </w:rPr>
        <w:t>•</w:t>
      </w:r>
      <w:r w:rsidRPr="00331912">
        <w:rPr>
          <w:lang w:val="fr-FR"/>
        </w:rPr>
        <w:tab/>
      </w:r>
      <w:r w:rsidRPr="002D2914">
        <w:rPr>
          <w:lang w:val="fr-FR"/>
        </w:rPr>
        <w:t xml:space="preserve">Le </w:t>
      </w:r>
      <w:r w:rsidRPr="00331912">
        <w:rPr>
          <w:lang w:val="fr-FR"/>
        </w:rPr>
        <w:t>bilan du «</w:t>
      </w:r>
      <w:r w:rsidRPr="00331912">
        <w:rPr>
          <w:b/>
          <w:bCs/>
          <w:lang w:val="fr-FR"/>
        </w:rPr>
        <w:t>renforcement de l</w:t>
      </w:r>
      <w:r w:rsidR="002B1502">
        <w:rPr>
          <w:b/>
          <w:bCs/>
          <w:lang w:val="fr-FR"/>
        </w:rPr>
        <w:t>’</w:t>
      </w:r>
      <w:r w:rsidRPr="00331912">
        <w:rPr>
          <w:b/>
          <w:bCs/>
          <w:lang w:val="fr-FR"/>
        </w:rPr>
        <w:t>action sociale</w:t>
      </w:r>
      <w:r w:rsidRPr="00331912">
        <w:rPr>
          <w:lang w:val="fr-FR"/>
        </w:rPr>
        <w:t>» est faible. Seul le volet relatif au financement des indigents a connu une avancée significative. Ce bilan insuffisant serait imputable à la problématique générale de la place de l</w:t>
      </w:r>
      <w:r w:rsidR="002B1502">
        <w:rPr>
          <w:lang w:val="fr-FR"/>
        </w:rPr>
        <w:t>’</w:t>
      </w:r>
      <w:r w:rsidRPr="00331912">
        <w:rPr>
          <w:lang w:val="fr-FR"/>
        </w:rPr>
        <w:t>action sociale dans le secteur et au chevauchement des attributions avec d</w:t>
      </w:r>
      <w:r w:rsidR="002B1502">
        <w:rPr>
          <w:lang w:val="fr-FR"/>
        </w:rPr>
        <w:t>’</w:t>
      </w:r>
      <w:r w:rsidRPr="00331912">
        <w:rPr>
          <w:lang w:val="fr-FR"/>
        </w:rPr>
        <w:t xml:space="preserve">autres institutions mieux </w:t>
      </w:r>
      <w:r w:rsidRPr="00830B97">
        <w:rPr>
          <w:lang w:val="fr-FR"/>
        </w:rPr>
        <w:t>ciblées</w:t>
      </w:r>
      <w:r w:rsidRPr="00331912">
        <w:rPr>
          <w:lang w:val="fr-FR"/>
        </w:rPr>
        <w:t xml:space="preserve"> et mieux financées</w:t>
      </w:r>
      <w:r>
        <w:rPr>
          <w:lang w:val="fr-FR"/>
        </w:rPr>
        <w:t>;</w:t>
      </w:r>
    </w:p>
    <w:p w:rsidR="00414636" w:rsidRPr="00331912" w:rsidRDefault="00414636" w:rsidP="00FD5621">
      <w:pPr>
        <w:pStyle w:val="Bullet1G"/>
        <w:numPr>
          <w:ilvl w:val="0"/>
          <w:numId w:val="0"/>
        </w:numPr>
        <w:tabs>
          <w:tab w:val="left" w:pos="1701"/>
        </w:tabs>
        <w:ind w:left="1701" w:hanging="170"/>
        <w:rPr>
          <w:lang w:val="fr-FR"/>
        </w:rPr>
      </w:pPr>
      <w:r w:rsidRPr="00331912">
        <w:rPr>
          <w:lang w:val="fr-FR"/>
        </w:rPr>
        <w:t>•</w:t>
      </w:r>
      <w:r w:rsidRPr="00331912">
        <w:rPr>
          <w:lang w:val="fr-FR"/>
        </w:rPr>
        <w:tab/>
        <w:t>La mobilisation d</w:t>
      </w:r>
      <w:r w:rsidR="002B1502">
        <w:rPr>
          <w:lang w:val="fr-FR"/>
        </w:rPr>
        <w:t>’</w:t>
      </w:r>
      <w:r w:rsidRPr="00331912">
        <w:rPr>
          <w:lang w:val="fr-FR"/>
        </w:rPr>
        <w:t>importantes ressources additionnelles et la déconcentration de la gestion ne se sont pas accompagnées d</w:t>
      </w:r>
      <w:r w:rsidR="002B1502">
        <w:rPr>
          <w:lang w:val="fr-FR"/>
        </w:rPr>
        <w:t>’</w:t>
      </w:r>
      <w:r w:rsidRPr="00331912">
        <w:rPr>
          <w:lang w:val="fr-FR"/>
        </w:rPr>
        <w:t>une amélioration de l</w:t>
      </w:r>
      <w:r w:rsidR="002B1502">
        <w:rPr>
          <w:lang w:val="fr-FR"/>
        </w:rPr>
        <w:t>’</w:t>
      </w:r>
      <w:r w:rsidRPr="00331912">
        <w:rPr>
          <w:lang w:val="fr-FR"/>
        </w:rPr>
        <w:t>efficacité et de l</w:t>
      </w:r>
      <w:r w:rsidR="002B1502">
        <w:rPr>
          <w:lang w:val="fr-FR"/>
        </w:rPr>
        <w:t>’</w:t>
      </w:r>
      <w:r w:rsidRPr="00331912">
        <w:rPr>
          <w:lang w:val="fr-FR"/>
        </w:rPr>
        <w:t>équité. Ces dernières nécessitent une attention particulière pour «</w:t>
      </w:r>
      <w:r w:rsidRPr="00331912">
        <w:rPr>
          <w:b/>
          <w:bCs/>
          <w:lang w:val="fr-FR"/>
        </w:rPr>
        <w:t>un financement adéquat du système sanitaire et social»</w:t>
      </w:r>
      <w:r>
        <w:rPr>
          <w:lang w:val="fr-FR"/>
        </w:rPr>
        <w:t>;</w:t>
      </w:r>
    </w:p>
    <w:p w:rsidR="00414636" w:rsidRPr="002D2914" w:rsidRDefault="00414636" w:rsidP="00FD5621">
      <w:pPr>
        <w:pStyle w:val="Bullet1G"/>
        <w:numPr>
          <w:ilvl w:val="0"/>
          <w:numId w:val="0"/>
        </w:numPr>
        <w:tabs>
          <w:tab w:val="left" w:pos="1701"/>
        </w:tabs>
        <w:ind w:left="1701" w:hanging="170"/>
        <w:rPr>
          <w:lang w:val="fr-FR"/>
        </w:rPr>
      </w:pPr>
      <w:r w:rsidRPr="002D2914">
        <w:rPr>
          <w:lang w:val="fr-FR"/>
        </w:rPr>
        <w:t>•</w:t>
      </w:r>
      <w:r w:rsidRPr="002D2914">
        <w:rPr>
          <w:lang w:val="fr-FR"/>
        </w:rPr>
        <w:tab/>
      </w:r>
      <w:r w:rsidRPr="00331912">
        <w:rPr>
          <w:lang w:val="fr-FR"/>
        </w:rPr>
        <w:t>La faiblesse du bilan de la 6</w:t>
      </w:r>
      <w:r w:rsidRPr="00331912">
        <w:rPr>
          <w:vertAlign w:val="superscript"/>
          <w:lang w:val="fr-FR"/>
        </w:rPr>
        <w:t>e</w:t>
      </w:r>
      <w:r w:rsidRPr="00331912">
        <w:rPr>
          <w:lang w:val="fr-FR"/>
        </w:rPr>
        <w:t xml:space="preserve"> priorité, «la </w:t>
      </w:r>
      <w:r w:rsidRPr="00331912">
        <w:rPr>
          <w:b/>
          <w:bCs/>
          <w:lang w:val="fr-FR"/>
        </w:rPr>
        <w:t>création d</w:t>
      </w:r>
      <w:r w:rsidR="002B1502">
        <w:rPr>
          <w:b/>
          <w:bCs/>
          <w:lang w:val="fr-FR"/>
        </w:rPr>
        <w:t>’</w:t>
      </w:r>
      <w:r w:rsidRPr="00331912">
        <w:rPr>
          <w:b/>
          <w:bCs/>
          <w:lang w:val="fr-FR"/>
        </w:rPr>
        <w:t>un environnement favorable pour la santé»</w:t>
      </w:r>
      <w:r w:rsidRPr="00331912">
        <w:rPr>
          <w:lang w:val="fr-FR"/>
        </w:rPr>
        <w:t>, s</w:t>
      </w:r>
      <w:r w:rsidR="002B1502">
        <w:rPr>
          <w:lang w:val="fr-FR"/>
        </w:rPr>
        <w:t>’</w:t>
      </w:r>
      <w:r w:rsidRPr="00331912">
        <w:rPr>
          <w:lang w:val="fr-FR"/>
        </w:rPr>
        <w:t>explique par la multitude d</w:t>
      </w:r>
      <w:r w:rsidR="002B1502">
        <w:rPr>
          <w:lang w:val="fr-FR"/>
        </w:rPr>
        <w:t>’</w:t>
      </w:r>
      <w:r w:rsidRPr="00331912">
        <w:rPr>
          <w:lang w:val="fr-FR"/>
        </w:rPr>
        <w:t>actions</w:t>
      </w:r>
      <w:r w:rsidRPr="002D2914">
        <w:rPr>
          <w:lang w:val="fr-FR"/>
        </w:rPr>
        <w:t xml:space="preserve"> programmées qui dépassaient largement le champ d</w:t>
      </w:r>
      <w:r w:rsidR="002B1502">
        <w:rPr>
          <w:lang w:val="fr-FR"/>
        </w:rPr>
        <w:t>’</w:t>
      </w:r>
      <w:r w:rsidRPr="002D2914">
        <w:rPr>
          <w:lang w:val="fr-FR"/>
        </w:rPr>
        <w:t xml:space="preserve">action du Ministère de la Santé. Parmi les nombreux intervenants institutionnels impliqués, le Ministère de la </w:t>
      </w:r>
      <w:r>
        <w:rPr>
          <w:lang w:val="fr-FR"/>
        </w:rPr>
        <w:t>s</w:t>
      </w:r>
      <w:r w:rsidRPr="002D2914">
        <w:rPr>
          <w:lang w:val="fr-FR"/>
        </w:rPr>
        <w:t>anté ne s</w:t>
      </w:r>
      <w:r w:rsidR="002B1502">
        <w:rPr>
          <w:lang w:val="fr-FR"/>
        </w:rPr>
        <w:t>’</w:t>
      </w:r>
      <w:r w:rsidRPr="002D2914">
        <w:rPr>
          <w:lang w:val="fr-FR"/>
        </w:rPr>
        <w:t>est pas encore clairement positionné sur ses attributions et ses responsabilités.</w:t>
      </w:r>
    </w:p>
    <w:p w:rsidR="00414636" w:rsidRPr="002D2914" w:rsidRDefault="00414636" w:rsidP="009618FA">
      <w:pPr>
        <w:pStyle w:val="H23G"/>
        <w:outlineLvl w:val="0"/>
        <w:rPr>
          <w:lang w:val="fr-FR"/>
        </w:rPr>
      </w:pPr>
      <w:r>
        <w:rPr>
          <w:lang w:val="fr-FR"/>
        </w:rPr>
        <w:tab/>
      </w:r>
      <w:r w:rsidRPr="002D2914">
        <w:rPr>
          <w:lang w:val="fr-FR"/>
        </w:rPr>
        <w:tab/>
      </w:r>
      <w:r w:rsidRPr="003C5859">
        <w:t>Interrelation santé et pauvreté</w:t>
      </w:r>
      <w:r w:rsidRPr="00810C72">
        <w:rPr>
          <w:rStyle w:val="FootnoteReference"/>
          <w:b w:val="0"/>
        </w:rPr>
        <w:footnoteReference w:id="6"/>
      </w:r>
    </w:p>
    <w:p w:rsidR="00414636" w:rsidRPr="002D2914" w:rsidRDefault="00414636" w:rsidP="009618FA">
      <w:pPr>
        <w:pStyle w:val="SingleTxtG"/>
        <w:rPr>
          <w:b/>
          <w:bCs/>
          <w:lang w:val="fr-FR"/>
        </w:rPr>
      </w:pPr>
      <w:r w:rsidRPr="00331912">
        <w:rPr>
          <w:bCs/>
          <w:lang w:val="fr-FR"/>
        </w:rPr>
        <w:t>2</w:t>
      </w:r>
      <w:r>
        <w:rPr>
          <w:bCs/>
          <w:lang w:val="fr-FR"/>
        </w:rPr>
        <w:t>48</w:t>
      </w:r>
      <w:r w:rsidRPr="00331912">
        <w:rPr>
          <w:bCs/>
          <w:lang w:val="fr-FR"/>
        </w:rPr>
        <w:t>.</w:t>
      </w:r>
      <w:r w:rsidRPr="002D2914">
        <w:rPr>
          <w:b/>
          <w:bCs/>
          <w:lang w:val="fr-FR"/>
        </w:rPr>
        <w:tab/>
      </w:r>
      <w:r w:rsidRPr="002D2914">
        <w:rPr>
          <w:lang w:val="fr-FR"/>
        </w:rPr>
        <w:t>L</w:t>
      </w:r>
      <w:r w:rsidR="002B1502">
        <w:rPr>
          <w:lang w:val="fr-FR"/>
        </w:rPr>
        <w:t>’</w:t>
      </w:r>
      <w:r w:rsidRPr="002D2914">
        <w:rPr>
          <w:lang w:val="fr-FR"/>
        </w:rPr>
        <w:t xml:space="preserve">amélioration de la situation sanitaire nationale cache des disparités entre </w:t>
      </w:r>
      <w:r>
        <w:rPr>
          <w:lang w:val="fr-FR"/>
        </w:rPr>
        <w:t xml:space="preserve">les </w:t>
      </w:r>
      <w:r w:rsidRPr="002D2914">
        <w:rPr>
          <w:lang w:val="fr-FR"/>
        </w:rPr>
        <w:t>groupes socioéconomiques; en effet, les indicateurs de santé restent particulièrement inquiétants en milieu rural, dans les groupes les plus pauvres et ceux à faible niveau d</w:t>
      </w:r>
      <w:r w:rsidR="002B1502">
        <w:rPr>
          <w:lang w:val="fr-FR"/>
        </w:rPr>
        <w:t>’</w:t>
      </w:r>
      <w:r w:rsidRPr="002D2914">
        <w:rPr>
          <w:lang w:val="fr-FR"/>
        </w:rPr>
        <w:t>éducation. L</w:t>
      </w:r>
      <w:r w:rsidR="002B1502">
        <w:rPr>
          <w:lang w:val="fr-FR"/>
        </w:rPr>
        <w:t>’</w:t>
      </w:r>
      <w:r w:rsidRPr="002D2914">
        <w:rPr>
          <w:lang w:val="fr-FR"/>
        </w:rPr>
        <w:t>analyse des indicateurs de santé par groupe socioéconomique semble permettre de distinguer trois groupes:</w:t>
      </w:r>
    </w:p>
    <w:p w:rsidR="00414636" w:rsidRPr="002D2914" w:rsidRDefault="00414636" w:rsidP="00FD5621">
      <w:pPr>
        <w:pStyle w:val="Bullet1G"/>
        <w:numPr>
          <w:ilvl w:val="0"/>
          <w:numId w:val="0"/>
        </w:numPr>
        <w:tabs>
          <w:tab w:val="left" w:pos="1701"/>
        </w:tabs>
        <w:ind w:left="1701" w:hanging="170"/>
        <w:rPr>
          <w:b/>
          <w:bCs/>
          <w:lang w:val="fr-FR"/>
        </w:rPr>
      </w:pPr>
      <w:r w:rsidRPr="002D2914">
        <w:rPr>
          <w:bCs/>
          <w:lang w:val="fr-FR"/>
        </w:rPr>
        <w:t>•</w:t>
      </w:r>
      <w:r w:rsidRPr="002D2914">
        <w:rPr>
          <w:bCs/>
          <w:lang w:val="fr-FR"/>
        </w:rPr>
        <w:tab/>
      </w:r>
      <w:r w:rsidRPr="002D2914">
        <w:rPr>
          <w:lang w:val="fr-FR"/>
        </w:rPr>
        <w:t>Dans le quintile des 20</w:t>
      </w:r>
      <w:r>
        <w:rPr>
          <w:lang w:val="fr-FR"/>
        </w:rPr>
        <w:t>%</w:t>
      </w:r>
      <w:r w:rsidRPr="002D2914">
        <w:rPr>
          <w:lang w:val="fr-FR"/>
        </w:rPr>
        <w:t xml:space="preserve"> les plus riches, les indicateurs de santé sont en décalage positif et la dynamique vers l</w:t>
      </w:r>
      <w:r w:rsidR="002B1502">
        <w:rPr>
          <w:lang w:val="fr-FR"/>
        </w:rPr>
        <w:t>’</w:t>
      </w:r>
      <w:r w:rsidRPr="002D2914">
        <w:rPr>
          <w:lang w:val="fr-FR"/>
        </w:rPr>
        <w:t xml:space="preserve">atteinte des objectifs du </w:t>
      </w:r>
      <w:r>
        <w:rPr>
          <w:lang w:val="fr-FR"/>
        </w:rPr>
        <w:t>M</w:t>
      </w:r>
      <w:r w:rsidRPr="002D2914">
        <w:rPr>
          <w:lang w:val="fr-FR"/>
        </w:rPr>
        <w:t xml:space="preserve">illénaire </w:t>
      </w:r>
      <w:r>
        <w:rPr>
          <w:lang w:val="fr-FR"/>
        </w:rPr>
        <w:t xml:space="preserve">pour le développement </w:t>
      </w:r>
      <w:r w:rsidRPr="002D2914">
        <w:rPr>
          <w:lang w:val="fr-FR"/>
        </w:rPr>
        <w:t>semble bien engagée;</w:t>
      </w:r>
    </w:p>
    <w:p w:rsidR="00414636" w:rsidRPr="002D2914" w:rsidRDefault="00414636" w:rsidP="00FD5621">
      <w:pPr>
        <w:pStyle w:val="Bullet1G"/>
        <w:numPr>
          <w:ilvl w:val="0"/>
          <w:numId w:val="0"/>
        </w:numPr>
        <w:tabs>
          <w:tab w:val="left" w:pos="1701"/>
        </w:tabs>
        <w:ind w:left="1701" w:hanging="170"/>
        <w:rPr>
          <w:b/>
          <w:bCs/>
          <w:lang w:val="fr-FR"/>
        </w:rPr>
      </w:pPr>
      <w:r w:rsidRPr="002D2914">
        <w:rPr>
          <w:bCs/>
          <w:lang w:val="fr-FR"/>
        </w:rPr>
        <w:t>•</w:t>
      </w:r>
      <w:r w:rsidRPr="002D2914">
        <w:rPr>
          <w:bCs/>
          <w:lang w:val="fr-FR"/>
        </w:rPr>
        <w:tab/>
      </w:r>
      <w:r w:rsidRPr="002D2914">
        <w:rPr>
          <w:lang w:val="fr-FR"/>
        </w:rPr>
        <w:t>Dans le</w:t>
      </w:r>
      <w:r>
        <w:rPr>
          <w:lang w:val="fr-FR"/>
        </w:rPr>
        <w:t xml:space="preserve"> groupe de</w:t>
      </w:r>
      <w:r w:rsidRPr="002D2914">
        <w:rPr>
          <w:lang w:val="fr-FR"/>
        </w:rPr>
        <w:t>s 40</w:t>
      </w:r>
      <w:r>
        <w:rPr>
          <w:lang w:val="fr-FR"/>
        </w:rPr>
        <w:t>%</w:t>
      </w:r>
      <w:r w:rsidRPr="002D2914">
        <w:rPr>
          <w:lang w:val="fr-FR"/>
        </w:rPr>
        <w:t xml:space="preserve"> à revenu moyen, les indicateurs restent médiocres mais nettement meilleurs que dans le groupe le plus pauvre; il apparaît là aussi qu</w:t>
      </w:r>
      <w:r w:rsidR="002B1502">
        <w:rPr>
          <w:lang w:val="fr-FR"/>
        </w:rPr>
        <w:t>’</w:t>
      </w:r>
      <w:r w:rsidRPr="002D2914">
        <w:rPr>
          <w:lang w:val="fr-FR"/>
        </w:rPr>
        <w:t>une dynamique positive ait été engagée</w:t>
      </w:r>
      <w:r>
        <w:rPr>
          <w:lang w:val="fr-FR"/>
        </w:rPr>
        <w:t>,</w:t>
      </w:r>
      <w:r w:rsidRPr="002D2914">
        <w:rPr>
          <w:lang w:val="fr-FR"/>
        </w:rPr>
        <w:t xml:space="preserve"> mais </w:t>
      </w:r>
      <w:r>
        <w:rPr>
          <w:lang w:val="fr-FR"/>
        </w:rPr>
        <w:t xml:space="preserve">elle </w:t>
      </w:r>
      <w:r w:rsidRPr="002D2914">
        <w:rPr>
          <w:lang w:val="fr-FR"/>
        </w:rPr>
        <w:t>devrait être renforcée;</w:t>
      </w:r>
    </w:p>
    <w:p w:rsidR="00414636" w:rsidRPr="002D2914" w:rsidRDefault="00414636" w:rsidP="00FD5621">
      <w:pPr>
        <w:pStyle w:val="Bullet1G"/>
        <w:numPr>
          <w:ilvl w:val="0"/>
          <w:numId w:val="0"/>
        </w:numPr>
        <w:tabs>
          <w:tab w:val="left" w:pos="1701"/>
        </w:tabs>
        <w:ind w:left="1701" w:hanging="170"/>
        <w:rPr>
          <w:b/>
          <w:bCs/>
          <w:lang w:val="fr-FR"/>
        </w:rPr>
      </w:pPr>
      <w:r w:rsidRPr="002D2914">
        <w:rPr>
          <w:bCs/>
          <w:lang w:val="fr-FR"/>
        </w:rPr>
        <w:t>•</w:t>
      </w:r>
      <w:r w:rsidRPr="002D2914">
        <w:rPr>
          <w:bCs/>
          <w:lang w:val="fr-FR"/>
        </w:rPr>
        <w:tab/>
      </w:r>
      <w:r w:rsidRPr="002D2914">
        <w:rPr>
          <w:lang w:val="fr-FR"/>
        </w:rPr>
        <w:t>Enfin pour les 40</w:t>
      </w:r>
      <w:r>
        <w:rPr>
          <w:lang w:val="fr-FR"/>
        </w:rPr>
        <w:t>%</w:t>
      </w:r>
      <w:r w:rsidRPr="002D2914">
        <w:rPr>
          <w:lang w:val="fr-FR"/>
        </w:rPr>
        <w:t xml:space="preserve"> les plus pauvres, les indicateurs sont à un niveau extrêmement faible</w:t>
      </w:r>
      <w:r>
        <w:rPr>
          <w:lang w:val="fr-FR"/>
        </w:rPr>
        <w:t>. P</w:t>
      </w:r>
      <w:r w:rsidRPr="002D2914">
        <w:rPr>
          <w:lang w:val="fr-FR"/>
        </w:rPr>
        <w:t xml:space="preserve">our ce groupe </w:t>
      </w:r>
      <w:r>
        <w:rPr>
          <w:lang w:val="fr-FR"/>
        </w:rPr>
        <w:t xml:space="preserve">se pose </w:t>
      </w:r>
      <w:r w:rsidRPr="002D2914">
        <w:rPr>
          <w:lang w:val="fr-FR"/>
        </w:rPr>
        <w:t>la problématique de l</w:t>
      </w:r>
      <w:r w:rsidR="002B1502">
        <w:rPr>
          <w:lang w:val="fr-FR"/>
        </w:rPr>
        <w:t>’</w:t>
      </w:r>
      <w:r w:rsidRPr="002D2914">
        <w:rPr>
          <w:lang w:val="fr-FR"/>
        </w:rPr>
        <w:t>inclusion dans la dynamique des deux premiers groupes, sans doute à l</w:t>
      </w:r>
      <w:r w:rsidR="002B1502">
        <w:rPr>
          <w:lang w:val="fr-FR"/>
        </w:rPr>
        <w:t>’</w:t>
      </w:r>
      <w:r w:rsidRPr="002D2914">
        <w:rPr>
          <w:lang w:val="fr-FR"/>
        </w:rPr>
        <w:t>aide d</w:t>
      </w:r>
      <w:r w:rsidR="002B1502">
        <w:rPr>
          <w:lang w:val="fr-FR"/>
        </w:rPr>
        <w:t>’</w:t>
      </w:r>
      <w:r w:rsidRPr="002D2914">
        <w:rPr>
          <w:lang w:val="fr-FR"/>
        </w:rPr>
        <w:t>actions plus particulières et plus ciblées.</w:t>
      </w:r>
    </w:p>
    <w:p w:rsidR="00414636" w:rsidRPr="002D2914" w:rsidRDefault="00414636" w:rsidP="009618FA">
      <w:pPr>
        <w:pStyle w:val="SingleTxtG"/>
        <w:rPr>
          <w:lang w:val="fr-FR"/>
        </w:rPr>
      </w:pPr>
      <w:r w:rsidRPr="00331912">
        <w:rPr>
          <w:bCs/>
          <w:lang w:val="fr-FR"/>
        </w:rPr>
        <w:t>2</w:t>
      </w:r>
      <w:r>
        <w:rPr>
          <w:bCs/>
          <w:lang w:val="fr-FR"/>
        </w:rPr>
        <w:t>49</w:t>
      </w:r>
      <w:r w:rsidRPr="00331912">
        <w:rPr>
          <w:bCs/>
          <w:lang w:val="fr-FR"/>
        </w:rPr>
        <w:t>.</w:t>
      </w:r>
      <w:r w:rsidRPr="002D2914">
        <w:rPr>
          <w:b/>
          <w:bCs/>
          <w:lang w:val="fr-FR"/>
        </w:rPr>
        <w:tab/>
      </w:r>
      <w:r w:rsidRPr="002D2914">
        <w:rPr>
          <w:lang w:val="fr-FR"/>
        </w:rPr>
        <w:t>Il existe également des disparités régionales</w:t>
      </w:r>
      <w:r>
        <w:rPr>
          <w:lang w:val="fr-FR"/>
        </w:rPr>
        <w:t>:</w:t>
      </w:r>
      <w:r w:rsidRPr="002D2914">
        <w:rPr>
          <w:lang w:val="fr-FR"/>
        </w:rPr>
        <w:t xml:space="preserve"> certaines régions</w:t>
      </w:r>
      <w:r>
        <w:rPr>
          <w:lang w:val="fr-FR"/>
        </w:rPr>
        <w:t>,</w:t>
      </w:r>
      <w:r w:rsidRPr="002D2914">
        <w:rPr>
          <w:lang w:val="fr-FR"/>
        </w:rPr>
        <w:t xml:space="preserve"> comme la région du Fleuve (Trarza, </w:t>
      </w:r>
      <w:proofErr w:type="spellStart"/>
      <w:r w:rsidRPr="002D2914">
        <w:rPr>
          <w:lang w:val="fr-FR"/>
        </w:rPr>
        <w:t>Brakna</w:t>
      </w:r>
      <w:proofErr w:type="spellEnd"/>
      <w:r w:rsidRPr="002D2914">
        <w:rPr>
          <w:lang w:val="fr-FR"/>
        </w:rPr>
        <w:t xml:space="preserve">, </w:t>
      </w:r>
      <w:proofErr w:type="spellStart"/>
      <w:r w:rsidRPr="002D2914">
        <w:rPr>
          <w:lang w:val="fr-FR"/>
        </w:rPr>
        <w:t>Gorgol</w:t>
      </w:r>
      <w:proofErr w:type="spellEnd"/>
      <w:r w:rsidRPr="002D2914">
        <w:rPr>
          <w:lang w:val="fr-FR"/>
        </w:rPr>
        <w:t xml:space="preserve"> et </w:t>
      </w:r>
      <w:proofErr w:type="spellStart"/>
      <w:r w:rsidRPr="002D2914">
        <w:rPr>
          <w:lang w:val="fr-FR"/>
        </w:rPr>
        <w:t>Guidimakha</w:t>
      </w:r>
      <w:proofErr w:type="spellEnd"/>
      <w:r w:rsidRPr="002D2914">
        <w:rPr>
          <w:lang w:val="fr-FR"/>
        </w:rPr>
        <w:t xml:space="preserve">) et la région sud-est (les deux </w:t>
      </w:r>
      <w:proofErr w:type="spellStart"/>
      <w:r w:rsidRPr="002D2914">
        <w:rPr>
          <w:lang w:val="fr-FR"/>
        </w:rPr>
        <w:t>Hodhs</w:t>
      </w:r>
      <w:proofErr w:type="spellEnd"/>
      <w:r w:rsidRPr="002D2914">
        <w:rPr>
          <w:lang w:val="fr-FR"/>
        </w:rPr>
        <w:t xml:space="preserve"> et l</w:t>
      </w:r>
      <w:r w:rsidR="002B1502">
        <w:rPr>
          <w:lang w:val="fr-FR"/>
        </w:rPr>
        <w:t>’</w:t>
      </w:r>
      <w:proofErr w:type="spellStart"/>
      <w:r w:rsidRPr="002D2914">
        <w:rPr>
          <w:lang w:val="fr-FR"/>
        </w:rPr>
        <w:t>Assaba</w:t>
      </w:r>
      <w:proofErr w:type="spellEnd"/>
      <w:r w:rsidRPr="002D2914">
        <w:rPr>
          <w:lang w:val="fr-FR"/>
        </w:rPr>
        <w:t>)</w:t>
      </w:r>
      <w:r>
        <w:rPr>
          <w:lang w:val="fr-FR"/>
        </w:rPr>
        <w:t>,</w:t>
      </w:r>
      <w:r w:rsidRPr="002D2914">
        <w:rPr>
          <w:lang w:val="fr-FR"/>
        </w:rPr>
        <w:t xml:space="preserve"> font face à des défis particuliers avec des indicateurs de santé – mortalité, malnutrition et fécondité </w:t>
      </w:r>
      <w:r>
        <w:rPr>
          <w:lang w:val="fr-FR"/>
        </w:rPr>
        <w:t>–</w:t>
      </w:r>
      <w:r w:rsidRPr="002D2914">
        <w:rPr>
          <w:lang w:val="fr-FR"/>
        </w:rPr>
        <w:t xml:space="preserve"> significativement plus médiocres que la moyenne nationale. Les différentiels en terme</w:t>
      </w:r>
      <w:r>
        <w:rPr>
          <w:lang w:val="fr-FR"/>
        </w:rPr>
        <w:t>s</w:t>
      </w:r>
      <w:r w:rsidRPr="002D2914">
        <w:rPr>
          <w:lang w:val="fr-FR"/>
        </w:rPr>
        <w:t xml:space="preserve"> de revenus des ménages et d</w:t>
      </w:r>
      <w:r w:rsidR="002B1502">
        <w:rPr>
          <w:lang w:val="fr-FR"/>
        </w:rPr>
        <w:t>’</w:t>
      </w:r>
      <w:r w:rsidRPr="002D2914">
        <w:rPr>
          <w:lang w:val="fr-FR"/>
        </w:rPr>
        <w:t>éducation des mères expliquent en grande partie ces disparités. Mais l</w:t>
      </w:r>
      <w:r w:rsidR="002B1502">
        <w:rPr>
          <w:lang w:val="fr-FR"/>
        </w:rPr>
        <w:t>’</w:t>
      </w:r>
      <w:r w:rsidRPr="002D2914">
        <w:rPr>
          <w:lang w:val="fr-FR"/>
        </w:rPr>
        <w:t xml:space="preserve">accès aux services, en particulier aux services de prise en charge et de suivi des enfants </w:t>
      </w:r>
      <w:r>
        <w:rPr>
          <w:lang w:val="fr-FR"/>
        </w:rPr>
        <w:t>ainsi que</w:t>
      </w:r>
      <w:r w:rsidRPr="002D2914">
        <w:rPr>
          <w:lang w:val="fr-FR"/>
        </w:rPr>
        <w:t xml:space="preserve"> d</w:t>
      </w:r>
      <w:r w:rsidR="002B1502">
        <w:rPr>
          <w:lang w:val="fr-FR"/>
        </w:rPr>
        <w:t>’</w:t>
      </w:r>
      <w:r w:rsidRPr="002D2914">
        <w:rPr>
          <w:lang w:val="fr-FR"/>
        </w:rPr>
        <w:t>accouchements assistés, joue également un rôle important.</w:t>
      </w:r>
    </w:p>
    <w:p w:rsidR="00414636" w:rsidRPr="002D2914" w:rsidRDefault="00414636" w:rsidP="009618FA">
      <w:pPr>
        <w:pStyle w:val="H23G"/>
        <w:rPr>
          <w:lang w:val="fr-FR"/>
        </w:rPr>
      </w:pPr>
      <w:r>
        <w:rPr>
          <w:lang w:val="fr-FR"/>
        </w:rPr>
        <w:tab/>
      </w:r>
      <w:r w:rsidRPr="002D2914">
        <w:rPr>
          <w:lang w:val="fr-FR"/>
        </w:rPr>
        <w:tab/>
        <w:t>Si</w:t>
      </w:r>
      <w:r>
        <w:rPr>
          <w:lang w:val="fr-FR"/>
        </w:rPr>
        <w:t>tuation sanitaire et sociale</w:t>
      </w:r>
    </w:p>
    <w:p w:rsidR="00414636" w:rsidRPr="002D2914" w:rsidRDefault="00414636" w:rsidP="009618FA">
      <w:pPr>
        <w:pStyle w:val="SingleTxtG"/>
        <w:rPr>
          <w:lang w:val="fr-FR"/>
        </w:rPr>
      </w:pPr>
      <w:r w:rsidRPr="00331912">
        <w:rPr>
          <w:bCs/>
          <w:lang w:val="fr-FR"/>
        </w:rPr>
        <w:t>2</w:t>
      </w:r>
      <w:r>
        <w:rPr>
          <w:bCs/>
          <w:lang w:val="fr-FR"/>
        </w:rPr>
        <w:t>50</w:t>
      </w:r>
      <w:r w:rsidRPr="00331912">
        <w:rPr>
          <w:bCs/>
          <w:lang w:val="fr-FR"/>
        </w:rPr>
        <w:t>.</w:t>
      </w:r>
      <w:r w:rsidRPr="00331912">
        <w:rPr>
          <w:bCs/>
          <w:lang w:val="fr-FR"/>
        </w:rPr>
        <w:tab/>
      </w:r>
      <w:r w:rsidRPr="002D2914">
        <w:rPr>
          <w:lang w:val="fr-FR"/>
        </w:rPr>
        <w:t>Le département de la santé et des affaires sociales a procédé à une analyse de la situation du secteur. Cette analyse a dégagé un certain nombre de problèmes jugés prioritaires</w:t>
      </w:r>
      <w:r>
        <w:rPr>
          <w:lang w:val="fr-FR"/>
        </w:rPr>
        <w:t>, à savoir</w:t>
      </w:r>
      <w:r w:rsidRPr="002D2914">
        <w:rPr>
          <w:lang w:val="fr-FR"/>
        </w:rPr>
        <w:t>:</w:t>
      </w:r>
    </w:p>
    <w:p w:rsidR="00414636" w:rsidRPr="002D2914" w:rsidRDefault="00414636" w:rsidP="00FD5621">
      <w:pPr>
        <w:pStyle w:val="Bullet1G"/>
        <w:numPr>
          <w:ilvl w:val="0"/>
          <w:numId w:val="0"/>
        </w:numPr>
        <w:tabs>
          <w:tab w:val="left" w:pos="1701"/>
        </w:tabs>
        <w:ind w:left="1701" w:hanging="170"/>
        <w:rPr>
          <w:lang w:val="fr-FR"/>
        </w:rPr>
      </w:pPr>
      <w:r w:rsidRPr="002D2914">
        <w:rPr>
          <w:lang w:val="fr-FR"/>
        </w:rPr>
        <w:t>•</w:t>
      </w:r>
      <w:r w:rsidRPr="002D2914">
        <w:rPr>
          <w:lang w:val="fr-FR"/>
        </w:rPr>
        <w:tab/>
        <w:t>De</w:t>
      </w:r>
      <w:r>
        <w:rPr>
          <w:lang w:val="fr-FR"/>
        </w:rPr>
        <w:t>s</w:t>
      </w:r>
      <w:r w:rsidRPr="002D2914">
        <w:rPr>
          <w:lang w:val="fr-FR"/>
        </w:rPr>
        <w:t xml:space="preserve"> problèmes </w:t>
      </w:r>
      <w:proofErr w:type="spellStart"/>
      <w:r w:rsidRPr="002D2914">
        <w:rPr>
          <w:lang w:val="fr-FR"/>
        </w:rPr>
        <w:t>sociosanitaires</w:t>
      </w:r>
      <w:proofErr w:type="spellEnd"/>
      <w:r w:rsidRPr="002D2914">
        <w:rPr>
          <w:lang w:val="fr-FR"/>
        </w:rPr>
        <w:t xml:space="preserve"> </w:t>
      </w:r>
      <w:r>
        <w:rPr>
          <w:lang w:val="fr-FR"/>
        </w:rPr>
        <w:t xml:space="preserve">au sein </w:t>
      </w:r>
      <w:r w:rsidRPr="002D2914">
        <w:rPr>
          <w:lang w:val="fr-FR"/>
        </w:rPr>
        <w:t>de la population mauritanienne</w:t>
      </w:r>
      <w:r>
        <w:rPr>
          <w:lang w:val="fr-FR"/>
        </w:rPr>
        <w:t>;</w:t>
      </w:r>
    </w:p>
    <w:p w:rsidR="00414636" w:rsidRPr="002D2914" w:rsidRDefault="00414636" w:rsidP="00FD5621">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 xml:space="preserve">Des </w:t>
      </w:r>
      <w:r w:rsidRPr="002D2914">
        <w:rPr>
          <w:lang w:val="fr-FR"/>
        </w:rPr>
        <w:t>insuffisances de la réponse développée jusqu</w:t>
      </w:r>
      <w:r w:rsidR="002B1502">
        <w:rPr>
          <w:lang w:val="fr-FR"/>
        </w:rPr>
        <w:t>’</w:t>
      </w:r>
      <w:r w:rsidRPr="002D2914">
        <w:rPr>
          <w:lang w:val="fr-FR"/>
        </w:rPr>
        <w:t>à présent par le secteur</w:t>
      </w:r>
      <w:r>
        <w:rPr>
          <w:lang w:val="fr-FR"/>
        </w:rPr>
        <w:t>;</w:t>
      </w:r>
    </w:p>
    <w:p w:rsidR="00414636" w:rsidRPr="002D2914" w:rsidRDefault="00414636" w:rsidP="00FD5621">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 xml:space="preserve">Des </w:t>
      </w:r>
      <w:r w:rsidRPr="002D2914">
        <w:rPr>
          <w:lang w:val="fr-FR"/>
        </w:rPr>
        <w:t>aspects liés à l</w:t>
      </w:r>
      <w:r w:rsidR="002B1502">
        <w:rPr>
          <w:lang w:val="fr-FR"/>
        </w:rPr>
        <w:t>’</w:t>
      </w:r>
      <w:r w:rsidRPr="002D2914">
        <w:rPr>
          <w:lang w:val="fr-FR"/>
        </w:rPr>
        <w:t>environnement dans lequel évolue le secteur.</w:t>
      </w:r>
    </w:p>
    <w:p w:rsidR="00414636" w:rsidRPr="002D2914" w:rsidRDefault="00414636" w:rsidP="009618FA">
      <w:pPr>
        <w:pStyle w:val="H56G"/>
        <w:rPr>
          <w:lang w:val="fr-FR"/>
        </w:rPr>
      </w:pPr>
      <w:r>
        <w:rPr>
          <w:lang w:val="fr-FR"/>
        </w:rPr>
        <w:tab/>
      </w:r>
      <w:r w:rsidRPr="002D2914">
        <w:rPr>
          <w:lang w:val="fr-FR"/>
        </w:rPr>
        <w:tab/>
        <w:t>Problème</w:t>
      </w:r>
      <w:r>
        <w:rPr>
          <w:lang w:val="fr-FR"/>
        </w:rPr>
        <w:t xml:space="preserve">s </w:t>
      </w:r>
      <w:proofErr w:type="spellStart"/>
      <w:r>
        <w:rPr>
          <w:lang w:val="fr-FR"/>
        </w:rPr>
        <w:t>sociosanitaires</w:t>
      </w:r>
      <w:proofErr w:type="spellEnd"/>
      <w:r>
        <w:rPr>
          <w:lang w:val="fr-FR"/>
        </w:rPr>
        <w:t xml:space="preserve"> prioritaires</w:t>
      </w:r>
    </w:p>
    <w:p w:rsidR="00414636" w:rsidRPr="002D2914" w:rsidRDefault="00414636" w:rsidP="009618FA">
      <w:pPr>
        <w:pStyle w:val="SingleTxtG"/>
        <w:rPr>
          <w:lang w:val="fr-FR"/>
        </w:rPr>
      </w:pPr>
      <w:r w:rsidRPr="00331912">
        <w:rPr>
          <w:bCs/>
          <w:lang w:val="fr-FR"/>
        </w:rPr>
        <w:t>2</w:t>
      </w:r>
      <w:r>
        <w:rPr>
          <w:bCs/>
          <w:lang w:val="fr-FR"/>
        </w:rPr>
        <w:t>5</w:t>
      </w:r>
      <w:r w:rsidRPr="00331912">
        <w:rPr>
          <w:bCs/>
          <w:lang w:val="fr-FR"/>
        </w:rPr>
        <w:t>1.</w:t>
      </w:r>
      <w:r w:rsidRPr="00331912">
        <w:rPr>
          <w:bCs/>
          <w:lang w:val="fr-FR"/>
        </w:rPr>
        <w:tab/>
      </w:r>
      <w:r w:rsidRPr="00331912">
        <w:rPr>
          <w:lang w:val="fr-FR"/>
        </w:rPr>
        <w:t>Les</w:t>
      </w:r>
      <w:r w:rsidRPr="002D2914">
        <w:rPr>
          <w:lang w:val="fr-FR"/>
        </w:rPr>
        <w:t xml:space="preserve"> enquêtes </w:t>
      </w:r>
      <w:proofErr w:type="spellStart"/>
      <w:r w:rsidRPr="002D2914">
        <w:rPr>
          <w:lang w:val="fr-FR"/>
        </w:rPr>
        <w:t>sociosanitaires</w:t>
      </w:r>
      <w:proofErr w:type="spellEnd"/>
      <w:r w:rsidRPr="002D2914">
        <w:rPr>
          <w:lang w:val="fr-FR"/>
        </w:rPr>
        <w:t xml:space="preserve"> nationales</w:t>
      </w:r>
      <w:r>
        <w:rPr>
          <w:rStyle w:val="FootnoteReference"/>
        </w:rPr>
        <w:footnoteReference w:id="7"/>
      </w:r>
      <w:r w:rsidRPr="002D2914">
        <w:rPr>
          <w:lang w:val="fr-FR"/>
        </w:rPr>
        <w:t xml:space="preserve"> ont permis de mieux définir le profil sanitaire et de dégager les principaux problèmes de santé. </w:t>
      </w:r>
      <w:r>
        <w:rPr>
          <w:lang w:val="fr-FR"/>
        </w:rPr>
        <w:t>O</w:t>
      </w:r>
      <w:r w:rsidRPr="002D2914">
        <w:rPr>
          <w:lang w:val="fr-FR"/>
        </w:rPr>
        <w:t>n retiendra que ce profil est dominé par:</w:t>
      </w:r>
    </w:p>
    <w:p w:rsidR="00414636" w:rsidRPr="002D2914" w:rsidRDefault="00414636" w:rsidP="00FD5621">
      <w:pPr>
        <w:pStyle w:val="Bullet1G"/>
        <w:numPr>
          <w:ilvl w:val="0"/>
          <w:numId w:val="0"/>
        </w:numPr>
        <w:tabs>
          <w:tab w:val="left" w:pos="1701"/>
        </w:tabs>
        <w:ind w:left="1701" w:hanging="170"/>
        <w:rPr>
          <w:lang w:val="fr-FR"/>
        </w:rPr>
      </w:pPr>
      <w:r w:rsidRPr="002D2914">
        <w:rPr>
          <w:lang w:val="fr-FR"/>
        </w:rPr>
        <w:t>•</w:t>
      </w:r>
      <w:r w:rsidRPr="002D2914">
        <w:rPr>
          <w:lang w:val="fr-FR"/>
        </w:rPr>
        <w:tab/>
        <w:t xml:space="preserve">Les </w:t>
      </w:r>
      <w:r w:rsidRPr="002D2914">
        <w:rPr>
          <w:b/>
          <w:bCs/>
          <w:lang w:val="fr-FR"/>
        </w:rPr>
        <w:t>maladies infectieuses</w:t>
      </w:r>
      <w:r w:rsidRPr="002D2914">
        <w:rPr>
          <w:lang w:val="fr-FR"/>
        </w:rPr>
        <w:t xml:space="preserve"> au premier rang desquelles il faut citer le paludisme, la tuberculose, les IST/VIH/SIDA, les parasitoses intestinales et urinaires, les infections broncho-pulmonaires, </w:t>
      </w:r>
      <w:proofErr w:type="spellStart"/>
      <w:r w:rsidRPr="002D2914">
        <w:rPr>
          <w:lang w:val="fr-FR"/>
        </w:rPr>
        <w:t>oropharyngées</w:t>
      </w:r>
      <w:proofErr w:type="spellEnd"/>
      <w:r w:rsidRPr="002D2914">
        <w:rPr>
          <w:lang w:val="fr-FR"/>
        </w:rPr>
        <w:t xml:space="preserve"> et </w:t>
      </w:r>
      <w:r>
        <w:rPr>
          <w:lang w:val="fr-FR"/>
        </w:rPr>
        <w:t xml:space="preserve">infections </w:t>
      </w:r>
      <w:r w:rsidRPr="002D2914">
        <w:rPr>
          <w:lang w:val="fr-FR"/>
        </w:rPr>
        <w:t>oculaires, et les dermatoses infectieuses; chez l</w:t>
      </w:r>
      <w:r w:rsidR="002B1502">
        <w:rPr>
          <w:lang w:val="fr-FR"/>
        </w:rPr>
        <w:t>’</w:t>
      </w:r>
      <w:r w:rsidRPr="002D2914">
        <w:rPr>
          <w:lang w:val="fr-FR"/>
        </w:rPr>
        <w:t>enfant, ces pathologies sont largement dominées par les diarrhées, les infections respiratoires aigu</w:t>
      </w:r>
      <w:r>
        <w:rPr>
          <w:lang w:val="fr-FR"/>
        </w:rPr>
        <w:t>ë</w:t>
      </w:r>
      <w:r w:rsidRPr="002D2914">
        <w:rPr>
          <w:lang w:val="fr-FR"/>
        </w:rPr>
        <w:t>s et le paludisme;</w:t>
      </w:r>
    </w:p>
    <w:p w:rsidR="00414636" w:rsidRPr="002D2914" w:rsidRDefault="00414636" w:rsidP="00FD5621">
      <w:pPr>
        <w:pStyle w:val="Bullet1G"/>
        <w:numPr>
          <w:ilvl w:val="0"/>
          <w:numId w:val="0"/>
        </w:numPr>
        <w:tabs>
          <w:tab w:val="left" w:pos="1701"/>
        </w:tabs>
        <w:ind w:left="1701" w:hanging="170"/>
        <w:rPr>
          <w:lang w:val="fr-FR"/>
        </w:rPr>
      </w:pPr>
      <w:r w:rsidRPr="002D2914">
        <w:rPr>
          <w:lang w:val="fr-FR"/>
        </w:rPr>
        <w:t>•</w:t>
      </w:r>
      <w:r w:rsidRPr="002D2914">
        <w:rPr>
          <w:lang w:val="fr-FR"/>
        </w:rPr>
        <w:tab/>
        <w:t xml:space="preserve">Les </w:t>
      </w:r>
      <w:r w:rsidRPr="002D2914">
        <w:rPr>
          <w:b/>
          <w:bCs/>
          <w:lang w:val="fr-FR"/>
        </w:rPr>
        <w:t>déséquilibres nutritionnels</w:t>
      </w:r>
      <w:r>
        <w:rPr>
          <w:b/>
          <w:bCs/>
          <w:lang w:val="fr-FR"/>
        </w:rPr>
        <w:t>,</w:t>
      </w:r>
      <w:r w:rsidRPr="002D2914">
        <w:rPr>
          <w:lang w:val="fr-FR"/>
        </w:rPr>
        <w:t xml:space="preserve"> en particulier </w:t>
      </w:r>
      <w:r>
        <w:rPr>
          <w:lang w:val="fr-FR"/>
        </w:rPr>
        <w:t>dans</w:t>
      </w:r>
      <w:r w:rsidRPr="002D2914">
        <w:rPr>
          <w:lang w:val="fr-FR"/>
        </w:rPr>
        <w:t xml:space="preserve"> le couple mère</w:t>
      </w:r>
      <w:r>
        <w:rPr>
          <w:lang w:val="fr-FR"/>
        </w:rPr>
        <w:t>-</w:t>
      </w:r>
      <w:r w:rsidRPr="002D2914">
        <w:rPr>
          <w:lang w:val="fr-FR"/>
        </w:rPr>
        <w:t xml:space="preserve">enfant avec prépondérance de la malnutrition </w:t>
      </w:r>
      <w:proofErr w:type="spellStart"/>
      <w:r w:rsidRPr="002D2914">
        <w:rPr>
          <w:lang w:val="fr-FR"/>
        </w:rPr>
        <w:t>protéino</w:t>
      </w:r>
      <w:proofErr w:type="spellEnd"/>
      <w:r w:rsidRPr="002D2914">
        <w:rPr>
          <w:lang w:val="fr-FR"/>
        </w:rPr>
        <w:t>-calorique, des carences en micronutriments (fer, vitamine A, iode,</w:t>
      </w:r>
      <w:r>
        <w:rPr>
          <w:lang w:val="fr-FR"/>
        </w:rPr>
        <w:t xml:space="preserve"> etc.</w:t>
      </w:r>
      <w:r w:rsidRPr="002D2914">
        <w:rPr>
          <w:lang w:val="fr-FR"/>
        </w:rPr>
        <w:t>) et des surcharges pondérales;</w:t>
      </w:r>
    </w:p>
    <w:p w:rsidR="00414636" w:rsidRPr="002D2914" w:rsidRDefault="00414636" w:rsidP="00FD5621">
      <w:pPr>
        <w:pStyle w:val="Bullet1G"/>
        <w:numPr>
          <w:ilvl w:val="0"/>
          <w:numId w:val="0"/>
        </w:numPr>
        <w:tabs>
          <w:tab w:val="left" w:pos="1701"/>
        </w:tabs>
        <w:ind w:left="1701" w:hanging="170"/>
        <w:rPr>
          <w:lang w:val="fr-FR"/>
        </w:rPr>
      </w:pPr>
      <w:r w:rsidRPr="002D2914">
        <w:rPr>
          <w:lang w:val="fr-FR"/>
        </w:rPr>
        <w:t>•</w:t>
      </w:r>
      <w:r w:rsidRPr="002D2914">
        <w:rPr>
          <w:lang w:val="fr-FR"/>
        </w:rPr>
        <w:tab/>
        <w:t xml:space="preserve">La </w:t>
      </w:r>
      <w:r w:rsidRPr="00FD5621">
        <w:rPr>
          <w:lang w:val="fr-FR"/>
        </w:rPr>
        <w:t>pathologie périnatale</w:t>
      </w:r>
      <w:r w:rsidRPr="002D2914">
        <w:rPr>
          <w:lang w:val="fr-FR"/>
        </w:rPr>
        <w:t xml:space="preserve"> avec ses conséquences sur la santé de la mère et de l</w:t>
      </w:r>
      <w:r w:rsidR="002B1502">
        <w:rPr>
          <w:lang w:val="fr-FR"/>
        </w:rPr>
        <w:t>’</w:t>
      </w:r>
      <w:r w:rsidRPr="002D2914">
        <w:rPr>
          <w:lang w:val="fr-FR"/>
        </w:rPr>
        <w:t>enfant;</w:t>
      </w:r>
    </w:p>
    <w:p w:rsidR="00414636" w:rsidRPr="002D2914" w:rsidRDefault="00414636" w:rsidP="00FD5621">
      <w:pPr>
        <w:pStyle w:val="Bullet1G"/>
        <w:numPr>
          <w:ilvl w:val="0"/>
          <w:numId w:val="0"/>
        </w:numPr>
        <w:tabs>
          <w:tab w:val="left" w:pos="1701"/>
        </w:tabs>
        <w:ind w:left="1701" w:hanging="170"/>
        <w:rPr>
          <w:lang w:val="fr-FR"/>
        </w:rPr>
      </w:pPr>
      <w:r w:rsidRPr="002D2914">
        <w:rPr>
          <w:lang w:val="fr-FR"/>
        </w:rPr>
        <w:t>•</w:t>
      </w:r>
      <w:r w:rsidRPr="002D2914">
        <w:rPr>
          <w:lang w:val="fr-FR"/>
        </w:rPr>
        <w:tab/>
        <w:t xml:space="preserve">Les </w:t>
      </w:r>
      <w:r w:rsidRPr="002D2914">
        <w:rPr>
          <w:b/>
          <w:bCs/>
          <w:lang w:val="fr-FR"/>
        </w:rPr>
        <w:t>maladies émergentes</w:t>
      </w:r>
      <w:r w:rsidRPr="002D2914">
        <w:rPr>
          <w:lang w:val="fr-FR"/>
        </w:rPr>
        <w:t xml:space="preserve"> liées aux facteurs environnementaux et/ou aux changements comportementaux des individus et des collectivités; ce groupe est particulièrement dominé par</w:t>
      </w:r>
      <w:r>
        <w:rPr>
          <w:lang w:val="fr-FR"/>
        </w:rPr>
        <w:t xml:space="preserve">: </w:t>
      </w:r>
      <w:r w:rsidRPr="00001BE3">
        <w:rPr>
          <w:lang w:val="fr-FR"/>
        </w:rPr>
        <w:t xml:space="preserve">a) Les maladies cardiovasculaires; b) les cancers; c) les maladies mentales; d) le diabète; et e) les effets sanitaires de la consommation de tabac et de substances </w:t>
      </w:r>
      <w:proofErr w:type="spellStart"/>
      <w:r w:rsidRPr="00001BE3">
        <w:rPr>
          <w:lang w:val="fr-FR"/>
        </w:rPr>
        <w:t>psychoactives</w:t>
      </w:r>
      <w:proofErr w:type="spellEnd"/>
      <w:r w:rsidRPr="002D2914">
        <w:rPr>
          <w:lang w:val="fr-FR"/>
        </w:rPr>
        <w:t>, ainsi que la recrudescence de</w:t>
      </w:r>
      <w:r>
        <w:rPr>
          <w:lang w:val="fr-FR"/>
        </w:rPr>
        <w:t>s</w:t>
      </w:r>
      <w:r w:rsidRPr="002D2914">
        <w:rPr>
          <w:lang w:val="fr-FR"/>
        </w:rPr>
        <w:t xml:space="preserve"> pathologies broncho-pulmonaires liées à la pollution atmosphérique et de</w:t>
      </w:r>
      <w:r>
        <w:rPr>
          <w:lang w:val="fr-FR"/>
        </w:rPr>
        <w:t>s</w:t>
      </w:r>
      <w:r w:rsidRPr="002D2914">
        <w:rPr>
          <w:lang w:val="fr-FR"/>
        </w:rPr>
        <w:t xml:space="preserve"> maladies professionnelles.</w:t>
      </w:r>
    </w:p>
    <w:p w:rsidR="00414636" w:rsidRPr="002D2914" w:rsidRDefault="00810C72" w:rsidP="00810C72">
      <w:pPr>
        <w:pStyle w:val="SingleTxtG"/>
        <w:rPr>
          <w:lang w:val="fr-FR"/>
        </w:rPr>
      </w:pPr>
      <w:r>
        <w:rPr>
          <w:lang w:val="fr-FR"/>
        </w:rPr>
        <w:tab/>
      </w:r>
      <w:r w:rsidR="00414636">
        <w:rPr>
          <w:lang w:val="fr-FR"/>
        </w:rPr>
        <w:t>a</w:t>
      </w:r>
      <w:r w:rsidR="00414636" w:rsidRPr="002F1960">
        <w:rPr>
          <w:lang w:val="fr-FR"/>
        </w:rPr>
        <w:t>)</w:t>
      </w:r>
      <w:r w:rsidR="00414636">
        <w:rPr>
          <w:lang w:val="fr-FR"/>
        </w:rPr>
        <w:tab/>
      </w:r>
      <w:r w:rsidR="00414636" w:rsidRPr="003C5859">
        <w:t>Mortalité maternelle</w:t>
      </w:r>
    </w:p>
    <w:p w:rsidR="00414636" w:rsidRPr="002D2914" w:rsidRDefault="00414636" w:rsidP="009618FA">
      <w:pPr>
        <w:pStyle w:val="SingleTxtG"/>
        <w:rPr>
          <w:lang w:val="fr-FR"/>
        </w:rPr>
      </w:pPr>
      <w:r w:rsidRPr="00757B86">
        <w:rPr>
          <w:bCs/>
          <w:lang w:val="fr-FR"/>
        </w:rPr>
        <w:t>2</w:t>
      </w:r>
      <w:r>
        <w:rPr>
          <w:bCs/>
          <w:lang w:val="fr-FR"/>
        </w:rPr>
        <w:t>52</w:t>
      </w:r>
      <w:r w:rsidRPr="00757B86">
        <w:rPr>
          <w:bCs/>
          <w:lang w:val="fr-FR"/>
        </w:rPr>
        <w:t>.</w:t>
      </w:r>
      <w:r w:rsidRPr="00757B86">
        <w:rPr>
          <w:bCs/>
          <w:lang w:val="fr-FR"/>
        </w:rPr>
        <w:tab/>
      </w:r>
      <w:r w:rsidRPr="00757B86">
        <w:rPr>
          <w:lang w:val="fr-FR"/>
        </w:rPr>
        <w:t>La</w:t>
      </w:r>
      <w:r w:rsidRPr="002D2914">
        <w:rPr>
          <w:lang w:val="fr-FR"/>
        </w:rPr>
        <w:t xml:space="preserve"> mortalité maternelle est estimée à 747 décès maternels pour </w:t>
      </w:r>
      <w:r w:rsidRPr="00830B97">
        <w:rPr>
          <w:lang w:val="fr-FR"/>
        </w:rPr>
        <w:t>100 000</w:t>
      </w:r>
      <w:r w:rsidRPr="002D2914">
        <w:rPr>
          <w:lang w:val="fr-FR"/>
        </w:rPr>
        <w:t xml:space="preserve"> naissances vivantes</w:t>
      </w:r>
      <w:r>
        <w:rPr>
          <w:rStyle w:val="FootnoteReference"/>
        </w:rPr>
        <w:footnoteReference w:id="8"/>
      </w:r>
      <w:r w:rsidRPr="002D2914">
        <w:rPr>
          <w:lang w:val="fr-FR"/>
        </w:rPr>
        <w:t>. Ce taux inquiétant est essentiellement dû à la proportion élevée de grossesses à risque (grossesses précoces et rapprochées), à une insuffisance du dépistage et du suivi de ces grossesses et à une faible accessibilité aux Soins Obstétricaux d</w:t>
      </w:r>
      <w:r w:rsidR="002B1502">
        <w:rPr>
          <w:lang w:val="fr-FR"/>
        </w:rPr>
        <w:t>’</w:t>
      </w:r>
      <w:r w:rsidRPr="002D2914">
        <w:rPr>
          <w:lang w:val="fr-FR"/>
        </w:rPr>
        <w:t>Urgence (SOU) de qualité, en particulier la césarienne. L</w:t>
      </w:r>
      <w:r w:rsidR="002B1502">
        <w:rPr>
          <w:lang w:val="fr-FR"/>
        </w:rPr>
        <w:t>’</w:t>
      </w:r>
      <w:r w:rsidRPr="002D2914">
        <w:rPr>
          <w:lang w:val="fr-FR"/>
        </w:rPr>
        <w:t>hémorragie de la délivrance, la dystocie, les complications de l</w:t>
      </w:r>
      <w:r w:rsidR="002B1502">
        <w:rPr>
          <w:lang w:val="fr-FR"/>
        </w:rPr>
        <w:t>’</w:t>
      </w:r>
      <w:r w:rsidRPr="002D2914">
        <w:rPr>
          <w:lang w:val="fr-FR"/>
        </w:rPr>
        <w:t>hypertension artérielle (éclampsie en particulier) et l</w:t>
      </w:r>
      <w:r w:rsidR="002B1502">
        <w:rPr>
          <w:lang w:val="fr-FR"/>
        </w:rPr>
        <w:t>’</w:t>
      </w:r>
      <w:r w:rsidRPr="002D2914">
        <w:rPr>
          <w:lang w:val="fr-FR"/>
        </w:rPr>
        <w:t>anémie sont les principales causes immédiates de</w:t>
      </w:r>
      <w:r>
        <w:rPr>
          <w:lang w:val="fr-FR"/>
        </w:rPr>
        <w:t>s</w:t>
      </w:r>
      <w:r w:rsidRPr="002D2914">
        <w:rPr>
          <w:lang w:val="fr-FR"/>
        </w:rPr>
        <w:t xml:space="preserve"> décès périnata</w:t>
      </w:r>
      <w:r>
        <w:rPr>
          <w:lang w:val="fr-FR"/>
        </w:rPr>
        <w:t>ls</w:t>
      </w:r>
      <w:r w:rsidRPr="002D2914">
        <w:rPr>
          <w:lang w:val="fr-FR"/>
        </w:rPr>
        <w:t>. La mau</w:t>
      </w:r>
      <w:r>
        <w:rPr>
          <w:lang w:val="fr-FR"/>
        </w:rPr>
        <w:t>vaise répartition du personnel − </w:t>
      </w:r>
      <w:r w:rsidRPr="002D2914">
        <w:rPr>
          <w:lang w:val="fr-FR"/>
        </w:rPr>
        <w:t>en particulier les sages</w:t>
      </w:r>
      <w:r>
        <w:rPr>
          <w:lang w:val="fr-FR"/>
        </w:rPr>
        <w:t>-</w:t>
      </w:r>
      <w:r w:rsidRPr="002D2914">
        <w:rPr>
          <w:lang w:val="fr-FR"/>
        </w:rPr>
        <w:t xml:space="preserve">femmes </w:t>
      </w:r>
      <w:r>
        <w:rPr>
          <w:lang w:val="fr-FR"/>
        </w:rPr>
        <w:t>−</w:t>
      </w:r>
      <w:r w:rsidRPr="002D2914">
        <w:rPr>
          <w:lang w:val="fr-FR"/>
        </w:rPr>
        <w:t xml:space="preserve"> constitue un des principaux handicaps au développement des soins obstétricaux d</w:t>
      </w:r>
      <w:r w:rsidR="002B1502">
        <w:rPr>
          <w:lang w:val="fr-FR"/>
        </w:rPr>
        <w:t>’</w:t>
      </w:r>
      <w:r w:rsidRPr="002D2914">
        <w:rPr>
          <w:lang w:val="fr-FR"/>
        </w:rPr>
        <w:t xml:space="preserve">urgence aux niveaux périphérique et secondaire de la pyramide sanitaire, </w:t>
      </w:r>
      <w:r>
        <w:rPr>
          <w:lang w:val="fr-FR"/>
        </w:rPr>
        <w:t xml:space="preserve">une situation </w:t>
      </w:r>
      <w:r w:rsidRPr="002D2914">
        <w:rPr>
          <w:lang w:val="fr-FR"/>
        </w:rPr>
        <w:t>aggravée par les considérations socioculturelles et la faible disponibilité des banques de sang.</w:t>
      </w:r>
    </w:p>
    <w:p w:rsidR="00414636" w:rsidRPr="002D2914" w:rsidRDefault="00414636" w:rsidP="009D7B53">
      <w:pPr>
        <w:pStyle w:val="SingleTxtG"/>
        <w:keepNext/>
        <w:keepLines/>
        <w:rPr>
          <w:lang w:val="fr-FR"/>
        </w:rPr>
      </w:pPr>
      <w:r>
        <w:rPr>
          <w:lang w:val="fr-FR"/>
        </w:rPr>
        <w:tab/>
        <w:t>b)</w:t>
      </w:r>
      <w:r w:rsidRPr="002D2914">
        <w:rPr>
          <w:lang w:val="fr-FR"/>
        </w:rPr>
        <w:tab/>
        <w:t>Mort</w:t>
      </w:r>
      <w:r>
        <w:rPr>
          <w:lang w:val="fr-FR"/>
        </w:rPr>
        <w:t>alité infanto-juvénile</w:t>
      </w:r>
    </w:p>
    <w:p w:rsidR="00414636" w:rsidRPr="002D2914" w:rsidRDefault="00414636" w:rsidP="009618FA">
      <w:pPr>
        <w:pStyle w:val="SingleTxtG"/>
        <w:rPr>
          <w:lang w:val="fr-FR"/>
        </w:rPr>
      </w:pPr>
      <w:r w:rsidRPr="00757B86">
        <w:rPr>
          <w:bCs/>
          <w:lang w:val="fr-FR"/>
        </w:rPr>
        <w:t>2</w:t>
      </w:r>
      <w:r>
        <w:rPr>
          <w:bCs/>
          <w:lang w:val="fr-FR"/>
        </w:rPr>
        <w:t>53</w:t>
      </w:r>
      <w:r w:rsidRPr="00757B86">
        <w:rPr>
          <w:bCs/>
          <w:lang w:val="fr-FR"/>
        </w:rPr>
        <w:t>.</w:t>
      </w:r>
      <w:r w:rsidRPr="002D2914">
        <w:rPr>
          <w:b/>
          <w:bCs/>
          <w:lang w:val="fr-FR"/>
        </w:rPr>
        <w:tab/>
      </w:r>
      <w:r w:rsidRPr="002D2914">
        <w:rPr>
          <w:lang w:val="fr-FR"/>
        </w:rPr>
        <w:t>Pour ce qui est de la mortalité infanto</w:t>
      </w:r>
      <w:r>
        <w:rPr>
          <w:lang w:val="fr-FR"/>
        </w:rPr>
        <w:t>-</w:t>
      </w:r>
      <w:r w:rsidRPr="002D2914">
        <w:rPr>
          <w:lang w:val="fr-FR"/>
        </w:rPr>
        <w:t xml:space="preserve">juvénile, </w:t>
      </w:r>
      <w:r>
        <w:rPr>
          <w:lang w:val="fr-FR"/>
        </w:rPr>
        <w:t>son</w:t>
      </w:r>
      <w:r w:rsidRPr="002D2914">
        <w:rPr>
          <w:lang w:val="fr-FR"/>
        </w:rPr>
        <w:t xml:space="preserve"> indicateur reste élevé avec 116 décès pour 1</w:t>
      </w:r>
      <w:r>
        <w:rPr>
          <w:lang w:val="fr-FR"/>
        </w:rPr>
        <w:t xml:space="preserve"> </w:t>
      </w:r>
      <w:r w:rsidRPr="002D2914">
        <w:rPr>
          <w:lang w:val="fr-FR"/>
        </w:rPr>
        <w:t>000 enfants de moins de 5 ans dont 74 au cours de la première année et 53 au cours du premier mois de vie</w:t>
      </w:r>
      <w:r>
        <w:rPr>
          <w:rStyle w:val="FootnoteReference"/>
        </w:rPr>
        <w:footnoteReference w:id="9"/>
      </w:r>
      <w:r w:rsidRPr="002D2914">
        <w:rPr>
          <w:lang w:val="fr-FR"/>
        </w:rPr>
        <w:t>.</w:t>
      </w:r>
      <w:r>
        <w:rPr>
          <w:lang w:val="fr-FR"/>
        </w:rPr>
        <w:t xml:space="preserve"> </w:t>
      </w:r>
      <w:r w:rsidRPr="002D2914">
        <w:rPr>
          <w:lang w:val="fr-FR"/>
        </w:rPr>
        <w:t>Les principales causes de mortalité infanto</w:t>
      </w:r>
      <w:r>
        <w:rPr>
          <w:lang w:val="fr-FR"/>
        </w:rPr>
        <w:t>-</w:t>
      </w:r>
      <w:r w:rsidRPr="002D2914">
        <w:rPr>
          <w:lang w:val="fr-FR"/>
        </w:rPr>
        <w:t xml:space="preserve">juvénile sont les IRA, les diarrhées, le paludisme, la malnutrition et les épidémies de rougeole. </w:t>
      </w:r>
    </w:p>
    <w:p w:rsidR="00414636" w:rsidRPr="002D2914" w:rsidRDefault="00414636" w:rsidP="009618FA">
      <w:pPr>
        <w:pStyle w:val="SingleTxtG"/>
        <w:rPr>
          <w:lang w:val="fr-FR"/>
        </w:rPr>
      </w:pPr>
      <w:r>
        <w:rPr>
          <w:lang w:val="fr-FR"/>
        </w:rPr>
        <w:tab/>
        <w:t>c)</w:t>
      </w:r>
      <w:r w:rsidRPr="002D2914">
        <w:rPr>
          <w:lang w:val="fr-FR"/>
        </w:rPr>
        <w:tab/>
        <w:t>Morbidités des pri</w:t>
      </w:r>
      <w:r>
        <w:rPr>
          <w:lang w:val="fr-FR"/>
        </w:rPr>
        <w:t>ncipales pathologies</w:t>
      </w:r>
    </w:p>
    <w:p w:rsidR="00414636" w:rsidRPr="002D2914" w:rsidRDefault="00414636" w:rsidP="009618FA">
      <w:pPr>
        <w:pStyle w:val="SingleTxtG"/>
        <w:rPr>
          <w:lang w:val="fr-FR"/>
        </w:rPr>
      </w:pPr>
      <w:r w:rsidRPr="00757B86">
        <w:rPr>
          <w:bCs/>
          <w:lang w:val="fr-FR"/>
        </w:rPr>
        <w:t>2</w:t>
      </w:r>
      <w:r>
        <w:rPr>
          <w:bCs/>
          <w:lang w:val="fr-FR"/>
        </w:rPr>
        <w:t>54</w:t>
      </w:r>
      <w:r w:rsidRPr="00757B86">
        <w:rPr>
          <w:bCs/>
          <w:lang w:val="fr-FR"/>
        </w:rPr>
        <w:t>.</w:t>
      </w:r>
      <w:r w:rsidRPr="002D2914">
        <w:rPr>
          <w:b/>
          <w:bCs/>
          <w:lang w:val="fr-FR"/>
        </w:rPr>
        <w:tab/>
      </w:r>
      <w:r w:rsidRPr="002D2914">
        <w:rPr>
          <w:lang w:val="fr-FR"/>
        </w:rPr>
        <w:t>En plus du poids de la mortalité, il faut signaler l</w:t>
      </w:r>
      <w:r w:rsidR="002B1502">
        <w:rPr>
          <w:lang w:val="fr-FR"/>
        </w:rPr>
        <w:t>’</w:t>
      </w:r>
      <w:r w:rsidRPr="002D2914">
        <w:rPr>
          <w:lang w:val="fr-FR"/>
        </w:rPr>
        <w:t>impact économique, social et culturel d</w:t>
      </w:r>
      <w:r w:rsidR="002B1502">
        <w:rPr>
          <w:lang w:val="fr-FR"/>
        </w:rPr>
        <w:t>’</w:t>
      </w:r>
      <w:r w:rsidRPr="002D2914">
        <w:rPr>
          <w:lang w:val="fr-FR"/>
        </w:rPr>
        <w:t>un certain nombre de pathologies dominant le profil épidémiologique du pays. Il s</w:t>
      </w:r>
      <w:r w:rsidR="002B1502">
        <w:rPr>
          <w:lang w:val="fr-FR"/>
        </w:rPr>
        <w:t>’</w:t>
      </w:r>
      <w:r w:rsidRPr="002D2914">
        <w:rPr>
          <w:lang w:val="fr-FR"/>
        </w:rPr>
        <w:t>agit en particulier de</w:t>
      </w:r>
      <w:r>
        <w:rPr>
          <w:lang w:val="fr-FR"/>
        </w:rPr>
        <w:t>s pathologies figurant ci-dessous.</w:t>
      </w:r>
    </w:p>
    <w:p w:rsidR="00414636" w:rsidRPr="002D2914" w:rsidRDefault="00414636" w:rsidP="009618FA">
      <w:pPr>
        <w:pStyle w:val="H23G"/>
        <w:outlineLvl w:val="0"/>
        <w:rPr>
          <w:lang w:val="fr-FR"/>
        </w:rPr>
      </w:pPr>
      <w:r>
        <w:rPr>
          <w:lang w:val="fr-FR"/>
        </w:rPr>
        <w:tab/>
      </w:r>
      <w:r>
        <w:rPr>
          <w:lang w:val="fr-FR"/>
        </w:rPr>
        <w:tab/>
        <w:t>Paludisme</w:t>
      </w:r>
    </w:p>
    <w:p w:rsidR="00414636" w:rsidRPr="002D2914" w:rsidRDefault="00414636" w:rsidP="009618FA">
      <w:pPr>
        <w:pStyle w:val="SingleTxtG"/>
        <w:rPr>
          <w:lang w:val="fr-FR"/>
        </w:rPr>
      </w:pPr>
      <w:r w:rsidRPr="00757B86">
        <w:rPr>
          <w:bCs/>
          <w:lang w:val="fr-FR"/>
        </w:rPr>
        <w:t>2</w:t>
      </w:r>
      <w:r>
        <w:rPr>
          <w:bCs/>
          <w:lang w:val="fr-FR"/>
        </w:rPr>
        <w:t>55</w:t>
      </w:r>
      <w:r w:rsidRPr="00757B86">
        <w:rPr>
          <w:bCs/>
          <w:lang w:val="fr-FR"/>
        </w:rPr>
        <w:t>.</w:t>
      </w:r>
      <w:r w:rsidRPr="002D2914">
        <w:rPr>
          <w:b/>
          <w:bCs/>
          <w:lang w:val="fr-FR"/>
        </w:rPr>
        <w:tab/>
      </w:r>
      <w:r w:rsidRPr="002D2914">
        <w:rPr>
          <w:lang w:val="fr-FR"/>
        </w:rPr>
        <w:t xml:space="preserve">Le paludisme constitue un réel problème de santé avec </w:t>
      </w:r>
      <w:r>
        <w:rPr>
          <w:lang w:val="fr-FR"/>
        </w:rPr>
        <w:t xml:space="preserve">plus de 250 000 cas de paludisme </w:t>
      </w:r>
      <w:r w:rsidRPr="002D2914">
        <w:rPr>
          <w:lang w:val="fr-FR"/>
        </w:rPr>
        <w:t>prés</w:t>
      </w:r>
      <w:r>
        <w:rPr>
          <w:lang w:val="fr-FR"/>
        </w:rPr>
        <w:t xml:space="preserve">umé </w:t>
      </w:r>
      <w:r w:rsidRPr="002D2914">
        <w:rPr>
          <w:lang w:val="fr-FR"/>
        </w:rPr>
        <w:t>par an. Il représente la 1</w:t>
      </w:r>
      <w:r w:rsidRPr="002D2914">
        <w:rPr>
          <w:vertAlign w:val="superscript"/>
          <w:lang w:val="fr-FR"/>
        </w:rPr>
        <w:t>ère</w:t>
      </w:r>
      <w:r w:rsidRPr="002D2914">
        <w:rPr>
          <w:lang w:val="fr-FR"/>
        </w:rPr>
        <w:t xml:space="preserve"> cause de décès dans les 7 wilayas endémiques où il est responsable de 60</w:t>
      </w:r>
      <w:r>
        <w:rPr>
          <w:lang w:val="fr-FR"/>
        </w:rPr>
        <w:t>%</w:t>
      </w:r>
      <w:r w:rsidRPr="002D2914">
        <w:rPr>
          <w:lang w:val="fr-FR"/>
        </w:rPr>
        <w:t xml:space="preserve"> des motifs d</w:t>
      </w:r>
      <w:r w:rsidR="002B1502">
        <w:rPr>
          <w:lang w:val="fr-FR"/>
        </w:rPr>
        <w:t>’</w:t>
      </w:r>
      <w:r w:rsidRPr="002D2914">
        <w:rPr>
          <w:lang w:val="fr-FR"/>
        </w:rPr>
        <w:t>hospitalisation</w:t>
      </w:r>
      <w:r>
        <w:rPr>
          <w:rStyle w:val="FootnoteReference"/>
        </w:rPr>
        <w:footnoteReference w:id="10"/>
      </w:r>
      <w:r w:rsidRPr="002D2914">
        <w:rPr>
          <w:lang w:val="fr-FR"/>
        </w:rPr>
        <w:t>. En effet, le paludisme est endémique dans le sud et l</w:t>
      </w:r>
      <w:r w:rsidR="002B1502">
        <w:rPr>
          <w:lang w:val="fr-FR"/>
        </w:rPr>
        <w:t>’</w:t>
      </w:r>
      <w:r w:rsidRPr="002D2914">
        <w:rPr>
          <w:lang w:val="fr-FR"/>
        </w:rPr>
        <w:t xml:space="preserve">est du pays, quasi inexistant au </w:t>
      </w:r>
      <w:r>
        <w:rPr>
          <w:lang w:val="fr-FR"/>
        </w:rPr>
        <w:t>n</w:t>
      </w:r>
      <w:r w:rsidRPr="002D2914">
        <w:rPr>
          <w:lang w:val="fr-FR"/>
        </w:rPr>
        <w:t>ord à l</w:t>
      </w:r>
      <w:r w:rsidR="002B1502">
        <w:rPr>
          <w:lang w:val="fr-FR"/>
        </w:rPr>
        <w:t>’</w:t>
      </w:r>
      <w:r w:rsidRPr="002D2914">
        <w:rPr>
          <w:lang w:val="fr-FR"/>
        </w:rPr>
        <w:t>exception de cas importés, et instable entre les deux zones. Les changements climatiques et environnementaux</w:t>
      </w:r>
      <w:r>
        <w:rPr>
          <w:lang w:val="fr-FR"/>
        </w:rPr>
        <w:t>,</w:t>
      </w:r>
      <w:r w:rsidRPr="002D2914">
        <w:rPr>
          <w:lang w:val="fr-FR"/>
        </w:rPr>
        <w:t xml:space="preserve"> d</w:t>
      </w:r>
      <w:r w:rsidR="002B1502">
        <w:rPr>
          <w:lang w:val="fr-FR"/>
        </w:rPr>
        <w:t>’</w:t>
      </w:r>
      <w:r w:rsidRPr="002D2914">
        <w:rPr>
          <w:lang w:val="fr-FR"/>
        </w:rPr>
        <w:t>une part, et l</w:t>
      </w:r>
      <w:r w:rsidR="002B1502">
        <w:rPr>
          <w:lang w:val="fr-FR"/>
        </w:rPr>
        <w:t>’</w:t>
      </w:r>
      <w:r w:rsidRPr="002D2914">
        <w:rPr>
          <w:lang w:val="fr-FR"/>
        </w:rPr>
        <w:t>insuffisance de mesures de lutte spécifiques</w:t>
      </w:r>
      <w:r>
        <w:rPr>
          <w:lang w:val="fr-FR"/>
        </w:rPr>
        <w:t>,</w:t>
      </w:r>
      <w:r w:rsidRPr="002D2914">
        <w:rPr>
          <w:lang w:val="fr-FR"/>
        </w:rPr>
        <w:t xml:space="preserve"> d</w:t>
      </w:r>
      <w:r w:rsidR="002B1502">
        <w:rPr>
          <w:lang w:val="fr-FR"/>
        </w:rPr>
        <w:t>’</w:t>
      </w:r>
      <w:r w:rsidRPr="002D2914">
        <w:rPr>
          <w:lang w:val="fr-FR"/>
        </w:rPr>
        <w:t>autre part, font qu</w:t>
      </w:r>
      <w:r w:rsidR="002B1502">
        <w:rPr>
          <w:lang w:val="fr-FR"/>
        </w:rPr>
        <w:t>’</w:t>
      </w:r>
      <w:r w:rsidRPr="002D2914">
        <w:rPr>
          <w:lang w:val="fr-FR"/>
        </w:rPr>
        <w:t>aujourd</w:t>
      </w:r>
      <w:r w:rsidR="002B1502">
        <w:rPr>
          <w:lang w:val="fr-FR"/>
        </w:rPr>
        <w:t>’</w:t>
      </w:r>
      <w:r w:rsidRPr="002D2914">
        <w:rPr>
          <w:lang w:val="fr-FR"/>
        </w:rPr>
        <w:t>hui plus de 80</w:t>
      </w:r>
      <w:r>
        <w:rPr>
          <w:lang w:val="fr-FR"/>
        </w:rPr>
        <w:t>%</w:t>
      </w:r>
      <w:r w:rsidRPr="002D2914">
        <w:rPr>
          <w:lang w:val="fr-FR"/>
        </w:rPr>
        <w:t xml:space="preserve"> de la population générale est exposée au paludisme avec des risques d</w:t>
      </w:r>
      <w:r w:rsidR="002B1502">
        <w:rPr>
          <w:lang w:val="fr-FR"/>
        </w:rPr>
        <w:t>’</w:t>
      </w:r>
      <w:r w:rsidRPr="002D2914">
        <w:rPr>
          <w:lang w:val="fr-FR"/>
        </w:rPr>
        <w:t xml:space="preserve">épidémie dans les zones à transmission instable. Le </w:t>
      </w:r>
      <w:r w:rsidRPr="00DB0BA3">
        <w:rPr>
          <w:i/>
          <w:lang w:val="fr-FR"/>
        </w:rPr>
        <w:t>plasmodium</w:t>
      </w:r>
      <w:r w:rsidRPr="002D2914">
        <w:rPr>
          <w:lang w:val="fr-FR"/>
        </w:rPr>
        <w:t xml:space="preserve"> </w:t>
      </w:r>
      <w:proofErr w:type="spellStart"/>
      <w:r w:rsidRPr="00DB0BA3">
        <w:rPr>
          <w:i/>
          <w:lang w:val="fr-FR"/>
        </w:rPr>
        <w:t>falciparum</w:t>
      </w:r>
      <w:proofErr w:type="spellEnd"/>
      <w:r w:rsidRPr="002D2914">
        <w:rPr>
          <w:lang w:val="fr-FR"/>
        </w:rPr>
        <w:t xml:space="preserve"> est rencontré dans 90</w:t>
      </w:r>
      <w:r>
        <w:rPr>
          <w:lang w:val="fr-FR"/>
        </w:rPr>
        <w:t>%</w:t>
      </w:r>
      <w:r w:rsidRPr="002D2914">
        <w:rPr>
          <w:lang w:val="fr-FR"/>
        </w:rPr>
        <w:t xml:space="preserve"> des cas et </w:t>
      </w:r>
      <w:r>
        <w:rPr>
          <w:lang w:val="fr-FR"/>
        </w:rPr>
        <w:t xml:space="preserve">parmi les anophèles </w:t>
      </w:r>
      <w:r w:rsidRPr="002D2914">
        <w:rPr>
          <w:lang w:val="fr-FR"/>
        </w:rPr>
        <w:t>l</w:t>
      </w:r>
      <w:r w:rsidR="002B1502">
        <w:rPr>
          <w:lang w:val="fr-FR"/>
        </w:rPr>
        <w:t>’</w:t>
      </w:r>
      <w:r w:rsidRPr="002D2914">
        <w:rPr>
          <w:lang w:val="fr-FR"/>
        </w:rPr>
        <w:t xml:space="preserve">espèce prédominante est </w:t>
      </w:r>
      <w:proofErr w:type="spellStart"/>
      <w:r>
        <w:rPr>
          <w:i/>
          <w:lang w:val="fr-FR"/>
        </w:rPr>
        <w:t>A</w:t>
      </w:r>
      <w:r w:rsidRPr="00DB0BA3">
        <w:rPr>
          <w:i/>
          <w:lang w:val="fr-FR"/>
        </w:rPr>
        <w:t>nopheles</w:t>
      </w:r>
      <w:proofErr w:type="spellEnd"/>
      <w:r w:rsidRPr="002D2914">
        <w:rPr>
          <w:lang w:val="fr-FR"/>
        </w:rPr>
        <w:t xml:space="preserve"> </w:t>
      </w:r>
      <w:proofErr w:type="spellStart"/>
      <w:r w:rsidRPr="00DB0BA3">
        <w:rPr>
          <w:i/>
          <w:lang w:val="fr-FR"/>
        </w:rPr>
        <w:t>Gambiae</w:t>
      </w:r>
      <w:proofErr w:type="spellEnd"/>
    </w:p>
    <w:p w:rsidR="00414636" w:rsidRPr="002D2914" w:rsidRDefault="00414636" w:rsidP="009618FA">
      <w:pPr>
        <w:pStyle w:val="H23G"/>
        <w:outlineLvl w:val="0"/>
        <w:rPr>
          <w:lang w:val="fr-FR"/>
        </w:rPr>
      </w:pPr>
      <w:r>
        <w:rPr>
          <w:lang w:val="fr-FR"/>
        </w:rPr>
        <w:tab/>
      </w:r>
      <w:r>
        <w:rPr>
          <w:lang w:val="fr-FR"/>
        </w:rPr>
        <w:tab/>
        <w:t>Tuberculose</w:t>
      </w:r>
    </w:p>
    <w:p w:rsidR="00414636" w:rsidRPr="00757B86" w:rsidRDefault="00414636" w:rsidP="009618FA">
      <w:pPr>
        <w:pStyle w:val="SingleTxtG"/>
        <w:rPr>
          <w:spacing w:val="-2"/>
          <w:lang w:val="fr-FR"/>
        </w:rPr>
      </w:pPr>
      <w:r w:rsidRPr="00757B86">
        <w:rPr>
          <w:bCs/>
          <w:spacing w:val="-2"/>
          <w:lang w:val="fr-FR"/>
        </w:rPr>
        <w:t>2</w:t>
      </w:r>
      <w:r>
        <w:rPr>
          <w:bCs/>
          <w:spacing w:val="-2"/>
          <w:lang w:val="fr-FR"/>
        </w:rPr>
        <w:t>56</w:t>
      </w:r>
      <w:r w:rsidRPr="00757B86">
        <w:rPr>
          <w:bCs/>
          <w:spacing w:val="-2"/>
          <w:lang w:val="fr-FR"/>
        </w:rPr>
        <w:t>.</w:t>
      </w:r>
      <w:r w:rsidRPr="00757B86">
        <w:rPr>
          <w:b/>
          <w:bCs/>
          <w:spacing w:val="-2"/>
          <w:lang w:val="fr-FR"/>
        </w:rPr>
        <w:tab/>
      </w:r>
      <w:r w:rsidRPr="00757B86">
        <w:rPr>
          <w:spacing w:val="-2"/>
          <w:lang w:val="fr-FR"/>
        </w:rPr>
        <w:t>La tuberculose reste un des problèmes prioritaires de santé en Mauritanie. Elle connaît une certaine recrudescence à la faveur de terrains favorables</w:t>
      </w:r>
      <w:r>
        <w:rPr>
          <w:spacing w:val="-2"/>
          <w:lang w:val="fr-FR"/>
        </w:rPr>
        <w:t>,</w:t>
      </w:r>
      <w:r w:rsidRPr="00757B86">
        <w:rPr>
          <w:spacing w:val="-2"/>
          <w:lang w:val="fr-FR"/>
        </w:rPr>
        <w:t xml:space="preserve"> tels que l</w:t>
      </w:r>
      <w:r w:rsidR="002B1502">
        <w:rPr>
          <w:spacing w:val="-2"/>
          <w:lang w:val="fr-FR"/>
        </w:rPr>
        <w:t>’</w:t>
      </w:r>
      <w:r w:rsidRPr="00757B86">
        <w:rPr>
          <w:spacing w:val="-2"/>
          <w:lang w:val="fr-FR"/>
        </w:rPr>
        <w:t xml:space="preserve">infection </w:t>
      </w:r>
      <w:r>
        <w:rPr>
          <w:spacing w:val="-2"/>
          <w:lang w:val="fr-FR"/>
        </w:rPr>
        <w:t>d</w:t>
      </w:r>
      <w:r w:rsidRPr="00757B86">
        <w:rPr>
          <w:spacing w:val="-2"/>
          <w:lang w:val="fr-FR"/>
        </w:rPr>
        <w:t>u VIH/</w:t>
      </w:r>
      <w:r>
        <w:rPr>
          <w:spacing w:val="-2"/>
          <w:lang w:val="fr-FR"/>
        </w:rPr>
        <w:t>sida</w:t>
      </w:r>
      <w:r w:rsidRPr="00757B86">
        <w:rPr>
          <w:spacing w:val="-2"/>
          <w:lang w:val="fr-FR"/>
        </w:rPr>
        <w:t>. Sa prévalence est estimée à plus de 130 p</w:t>
      </w:r>
      <w:r>
        <w:rPr>
          <w:spacing w:val="-2"/>
          <w:lang w:val="fr-FR"/>
        </w:rPr>
        <w:t>.</w:t>
      </w:r>
      <w:r w:rsidRPr="00757B86">
        <w:rPr>
          <w:spacing w:val="-2"/>
          <w:lang w:val="fr-FR"/>
        </w:rPr>
        <w:t xml:space="preserve"> 100</w:t>
      </w:r>
      <w:r>
        <w:rPr>
          <w:spacing w:val="-2"/>
          <w:lang w:val="fr-FR"/>
        </w:rPr>
        <w:t xml:space="preserve"> </w:t>
      </w:r>
      <w:r w:rsidRPr="00757B86">
        <w:rPr>
          <w:spacing w:val="-2"/>
          <w:lang w:val="fr-FR"/>
        </w:rPr>
        <w:t>000, sa détection reste faible (&lt; </w:t>
      </w:r>
      <w:r>
        <w:rPr>
          <w:spacing w:val="-2"/>
          <w:lang w:val="fr-FR"/>
        </w:rPr>
        <w:t>58%</w:t>
      </w:r>
      <w:r w:rsidRPr="00757B86">
        <w:rPr>
          <w:spacing w:val="-2"/>
          <w:lang w:val="fr-FR"/>
        </w:rPr>
        <w:t>) et la proportion d</w:t>
      </w:r>
      <w:r w:rsidR="002B1502">
        <w:rPr>
          <w:spacing w:val="-2"/>
          <w:lang w:val="fr-FR"/>
        </w:rPr>
        <w:t>’</w:t>
      </w:r>
      <w:r w:rsidRPr="00757B86">
        <w:rPr>
          <w:spacing w:val="-2"/>
          <w:lang w:val="fr-FR"/>
        </w:rPr>
        <w:t xml:space="preserve">échecs thérapeutiques et de perdus </w:t>
      </w:r>
      <w:r>
        <w:rPr>
          <w:spacing w:val="-2"/>
          <w:lang w:val="fr-FR"/>
        </w:rPr>
        <w:t>de vue est très élevée (&gt;38%).</w:t>
      </w:r>
    </w:p>
    <w:p w:rsidR="00414636" w:rsidRPr="002D2914" w:rsidRDefault="00414636" w:rsidP="009618FA">
      <w:pPr>
        <w:pStyle w:val="H23G"/>
        <w:outlineLvl w:val="0"/>
        <w:rPr>
          <w:lang w:val="fr-FR"/>
        </w:rPr>
      </w:pPr>
      <w:r>
        <w:rPr>
          <w:lang w:val="fr-FR"/>
        </w:rPr>
        <w:tab/>
      </w:r>
      <w:r>
        <w:rPr>
          <w:lang w:val="fr-FR"/>
        </w:rPr>
        <w:tab/>
        <w:t>Hépatites</w:t>
      </w:r>
    </w:p>
    <w:p w:rsidR="00414636" w:rsidRPr="002D2914" w:rsidRDefault="00414636" w:rsidP="009618FA">
      <w:pPr>
        <w:pStyle w:val="SingleTxtG"/>
        <w:rPr>
          <w:lang w:val="fr-FR"/>
        </w:rPr>
      </w:pPr>
      <w:r w:rsidRPr="00757B86">
        <w:rPr>
          <w:bCs/>
          <w:lang w:val="fr-FR"/>
        </w:rPr>
        <w:t>2</w:t>
      </w:r>
      <w:r>
        <w:rPr>
          <w:bCs/>
          <w:lang w:val="fr-FR"/>
        </w:rPr>
        <w:t>57</w:t>
      </w:r>
      <w:r w:rsidRPr="00757B86">
        <w:rPr>
          <w:bCs/>
          <w:lang w:val="fr-FR"/>
        </w:rPr>
        <w:t>.</w:t>
      </w:r>
      <w:r w:rsidRPr="002D2914">
        <w:rPr>
          <w:b/>
          <w:bCs/>
          <w:lang w:val="fr-FR"/>
        </w:rPr>
        <w:tab/>
      </w:r>
      <w:r w:rsidRPr="002D2914">
        <w:rPr>
          <w:lang w:val="fr-FR"/>
        </w:rPr>
        <w:t>Les hépatites en général, et les hépatites virales en particulier, constituent une préoccupation nationale. En effet, des études menées sur différents groupes estiment la prévalence de l</w:t>
      </w:r>
      <w:r w:rsidR="002B1502">
        <w:rPr>
          <w:lang w:val="fr-FR"/>
        </w:rPr>
        <w:t>’</w:t>
      </w:r>
      <w:r w:rsidRPr="002D2914">
        <w:rPr>
          <w:lang w:val="fr-FR"/>
        </w:rPr>
        <w:t>hépatite B</w:t>
      </w:r>
      <w:r>
        <w:rPr>
          <w:rStyle w:val="FootnoteReference"/>
        </w:rPr>
        <w:footnoteReference w:id="11"/>
      </w:r>
      <w:r w:rsidRPr="002D2914">
        <w:rPr>
          <w:lang w:val="fr-FR"/>
        </w:rPr>
        <w:t xml:space="preserve"> entre 10</w:t>
      </w:r>
      <w:r>
        <w:rPr>
          <w:lang w:val="fr-FR"/>
        </w:rPr>
        <w:t>%</w:t>
      </w:r>
      <w:r w:rsidRPr="002D2914">
        <w:rPr>
          <w:lang w:val="fr-FR"/>
        </w:rPr>
        <w:t xml:space="preserve"> et 24</w:t>
      </w:r>
      <w:r>
        <w:rPr>
          <w:lang w:val="fr-FR"/>
        </w:rPr>
        <w:t>%</w:t>
      </w:r>
      <w:r w:rsidRPr="002D2914">
        <w:rPr>
          <w:lang w:val="fr-FR"/>
        </w:rPr>
        <w:t>; les cirrhoses hépatiques constituent une importante cause d</w:t>
      </w:r>
      <w:r w:rsidR="002B1502">
        <w:rPr>
          <w:lang w:val="fr-FR"/>
        </w:rPr>
        <w:t>’</w:t>
      </w:r>
      <w:r w:rsidRPr="002D2914">
        <w:rPr>
          <w:lang w:val="fr-FR"/>
        </w:rPr>
        <w:t>hospitalisation et de décès dans les services hospitaliers nationaux et régionaux. Par ailleurs, le vaccin contre l</w:t>
      </w:r>
      <w:r w:rsidR="002B1502">
        <w:rPr>
          <w:lang w:val="fr-FR"/>
        </w:rPr>
        <w:t>’</w:t>
      </w:r>
      <w:r w:rsidRPr="002D2914">
        <w:rPr>
          <w:lang w:val="fr-FR"/>
        </w:rPr>
        <w:t>hépatite n</w:t>
      </w:r>
      <w:r w:rsidR="002B1502">
        <w:rPr>
          <w:lang w:val="fr-FR"/>
        </w:rPr>
        <w:t>’</w:t>
      </w:r>
      <w:r w:rsidRPr="002D2914">
        <w:rPr>
          <w:lang w:val="fr-FR"/>
        </w:rPr>
        <w:t>appartient pas au groupe d</w:t>
      </w:r>
      <w:r w:rsidR="002B1502">
        <w:rPr>
          <w:lang w:val="fr-FR"/>
        </w:rPr>
        <w:t>’</w:t>
      </w:r>
      <w:r w:rsidRPr="002D2914">
        <w:rPr>
          <w:lang w:val="fr-FR"/>
        </w:rPr>
        <w:t>antigènes couverts par le programme élargi de vaccination.</w:t>
      </w:r>
    </w:p>
    <w:p w:rsidR="00414636" w:rsidRPr="002D2914" w:rsidRDefault="00414636" w:rsidP="009618FA">
      <w:pPr>
        <w:pStyle w:val="H23G"/>
        <w:outlineLvl w:val="0"/>
        <w:rPr>
          <w:lang w:val="fr-FR"/>
        </w:rPr>
      </w:pPr>
      <w:r>
        <w:rPr>
          <w:lang w:val="fr-FR"/>
        </w:rPr>
        <w:tab/>
      </w:r>
      <w:r w:rsidRPr="002D2914">
        <w:rPr>
          <w:lang w:val="fr-FR"/>
        </w:rPr>
        <w:tab/>
      </w:r>
      <w:r>
        <w:rPr>
          <w:lang w:val="fr-FR"/>
        </w:rPr>
        <w:t>VIH/sida</w:t>
      </w:r>
    </w:p>
    <w:p w:rsidR="00414636" w:rsidRPr="002D2914" w:rsidRDefault="00414636" w:rsidP="009618FA">
      <w:pPr>
        <w:pStyle w:val="SingleTxtG"/>
        <w:rPr>
          <w:lang w:val="fr-FR"/>
        </w:rPr>
      </w:pPr>
      <w:r w:rsidRPr="00757B86">
        <w:rPr>
          <w:bCs/>
          <w:lang w:val="fr-FR"/>
        </w:rPr>
        <w:t>25</w:t>
      </w:r>
      <w:r>
        <w:rPr>
          <w:bCs/>
          <w:lang w:val="fr-FR"/>
        </w:rPr>
        <w:t>8</w:t>
      </w:r>
      <w:r w:rsidRPr="00757B86">
        <w:rPr>
          <w:bCs/>
          <w:lang w:val="fr-FR"/>
        </w:rPr>
        <w:t>.</w:t>
      </w:r>
      <w:r w:rsidRPr="002D2914">
        <w:rPr>
          <w:b/>
          <w:bCs/>
          <w:lang w:val="fr-FR"/>
        </w:rPr>
        <w:tab/>
      </w:r>
      <w:r w:rsidRPr="002D2914">
        <w:rPr>
          <w:lang w:val="fr-FR"/>
        </w:rPr>
        <w:t>Une enquête de séroprévalence réalisée en 2001 montre un taux moyen de prévalence à 0,57</w:t>
      </w:r>
      <w:r>
        <w:rPr>
          <w:lang w:val="fr-FR"/>
        </w:rPr>
        <w:t>%</w:t>
      </w:r>
      <w:r>
        <w:rPr>
          <w:rStyle w:val="FootnoteReference"/>
        </w:rPr>
        <w:footnoteReference w:id="12"/>
      </w:r>
      <w:r>
        <w:rPr>
          <w:lang w:val="fr-FR"/>
        </w:rPr>
        <w:t xml:space="preserve"> </w:t>
      </w:r>
      <w:r w:rsidRPr="002D2914">
        <w:rPr>
          <w:lang w:val="fr-FR"/>
        </w:rPr>
        <w:t xml:space="preserve">chez les femmes enceintes; la </w:t>
      </w:r>
      <w:proofErr w:type="spellStart"/>
      <w:r w:rsidRPr="002D2914">
        <w:rPr>
          <w:lang w:val="fr-FR"/>
        </w:rPr>
        <w:t>sérosurveillance</w:t>
      </w:r>
      <w:proofErr w:type="spellEnd"/>
      <w:r w:rsidRPr="002D2914">
        <w:rPr>
          <w:lang w:val="fr-FR"/>
        </w:rPr>
        <w:t xml:space="preserve"> du VIH parmi les tuberculeux à Nouakchott montre une augmentation de la prévalence</w:t>
      </w:r>
      <w:r>
        <w:rPr>
          <w:lang w:val="fr-FR"/>
        </w:rPr>
        <w:t>, passée</w:t>
      </w:r>
      <w:r w:rsidRPr="002D2914">
        <w:rPr>
          <w:lang w:val="fr-FR"/>
        </w:rPr>
        <w:t xml:space="preserve"> de 0,53</w:t>
      </w:r>
      <w:r>
        <w:rPr>
          <w:lang w:val="fr-FR"/>
        </w:rPr>
        <w:t>%</w:t>
      </w:r>
      <w:r w:rsidRPr="002D2914">
        <w:rPr>
          <w:lang w:val="fr-FR"/>
        </w:rPr>
        <w:t xml:space="preserve"> en 1986 à 5,2</w:t>
      </w:r>
      <w:r>
        <w:rPr>
          <w:lang w:val="fr-FR"/>
        </w:rPr>
        <w:t>%</w:t>
      </w:r>
      <w:r w:rsidRPr="002D2914">
        <w:rPr>
          <w:lang w:val="fr-FR"/>
        </w:rPr>
        <w:t xml:space="preserve"> en 2003. </w:t>
      </w:r>
    </w:p>
    <w:p w:rsidR="00414636" w:rsidRPr="002D2914" w:rsidRDefault="00414636" w:rsidP="009618FA">
      <w:pPr>
        <w:pStyle w:val="H23G"/>
        <w:outlineLvl w:val="0"/>
        <w:rPr>
          <w:lang w:val="fr-FR"/>
        </w:rPr>
      </w:pPr>
      <w:r>
        <w:rPr>
          <w:lang w:val="fr-FR"/>
        </w:rPr>
        <w:tab/>
      </w:r>
      <w:r w:rsidRPr="002D2914">
        <w:rPr>
          <w:lang w:val="fr-FR"/>
        </w:rPr>
        <w:tab/>
      </w:r>
      <w:r>
        <w:rPr>
          <w:lang w:val="fr-FR"/>
        </w:rPr>
        <w:t>Malnutrition</w:t>
      </w:r>
    </w:p>
    <w:p w:rsidR="00414636" w:rsidRPr="002D2914" w:rsidRDefault="00414636" w:rsidP="009618FA">
      <w:pPr>
        <w:pStyle w:val="SingleTxtG"/>
        <w:rPr>
          <w:lang w:val="fr-FR"/>
        </w:rPr>
      </w:pPr>
      <w:r w:rsidRPr="00757B86">
        <w:rPr>
          <w:lang w:val="fr-FR"/>
        </w:rPr>
        <w:t>2</w:t>
      </w:r>
      <w:r>
        <w:rPr>
          <w:lang w:val="fr-FR"/>
        </w:rPr>
        <w:t>59</w:t>
      </w:r>
      <w:r w:rsidRPr="00757B86">
        <w:rPr>
          <w:lang w:val="fr-FR"/>
        </w:rPr>
        <w:t>.</w:t>
      </w:r>
      <w:r w:rsidRPr="002D2914">
        <w:rPr>
          <w:b/>
          <w:lang w:val="fr-FR"/>
        </w:rPr>
        <w:tab/>
      </w:r>
      <w:r w:rsidRPr="002D2914">
        <w:rPr>
          <w:bCs/>
          <w:lang w:val="fr-FR"/>
        </w:rPr>
        <w:t>La Mauritanie est caractérisée par une situation nutritionnelle préoccupante, aggravée par un environnement hostile, qui engendre une augmentation de la prévalence des pathologies nutritionnelles favorisant ainsi l</w:t>
      </w:r>
      <w:r w:rsidR="002B1502">
        <w:rPr>
          <w:bCs/>
          <w:lang w:val="fr-FR"/>
        </w:rPr>
        <w:t>’</w:t>
      </w:r>
      <w:r w:rsidRPr="002D2914">
        <w:rPr>
          <w:bCs/>
          <w:lang w:val="fr-FR"/>
        </w:rPr>
        <w:t>apparition de maladies infectieuses et parasitaires, en particulier chez les enfants de moins de 5 ans. Ainsi, 38</w:t>
      </w:r>
      <w:r>
        <w:rPr>
          <w:bCs/>
          <w:lang w:val="fr-FR"/>
        </w:rPr>
        <w:t>%</w:t>
      </w:r>
      <w:r w:rsidRPr="002D2914">
        <w:rPr>
          <w:bCs/>
          <w:lang w:val="fr-FR"/>
        </w:rPr>
        <w:t xml:space="preserve"> des enfants de moins de 5 ans souffrent de malnutrition globale</w:t>
      </w:r>
      <w:r>
        <w:rPr>
          <w:rStyle w:val="FootnoteReference"/>
          <w:bCs/>
        </w:rPr>
        <w:footnoteReference w:id="13"/>
      </w:r>
      <w:r w:rsidRPr="002D2914">
        <w:rPr>
          <w:bCs/>
          <w:lang w:val="fr-FR"/>
        </w:rPr>
        <w:t>, 40</w:t>
      </w:r>
      <w:r>
        <w:rPr>
          <w:bCs/>
          <w:lang w:val="fr-FR"/>
        </w:rPr>
        <w:t>%</w:t>
      </w:r>
      <w:r w:rsidRPr="002D2914">
        <w:rPr>
          <w:bCs/>
          <w:lang w:val="fr-FR"/>
        </w:rPr>
        <w:t xml:space="preserve"> à </w:t>
      </w:r>
      <w:r w:rsidRPr="002D2914">
        <w:rPr>
          <w:lang w:val="fr-FR"/>
        </w:rPr>
        <w:t>67</w:t>
      </w:r>
      <w:r>
        <w:rPr>
          <w:lang w:val="fr-FR"/>
        </w:rPr>
        <w:t>%</w:t>
      </w:r>
      <w:r w:rsidRPr="002D2914">
        <w:rPr>
          <w:lang w:val="fr-FR"/>
        </w:rPr>
        <w:t xml:space="preserve"> des femmes enceintes sont porteuses d</w:t>
      </w:r>
      <w:r w:rsidR="002B1502">
        <w:rPr>
          <w:lang w:val="fr-FR"/>
        </w:rPr>
        <w:t>’</w:t>
      </w:r>
      <w:r w:rsidRPr="002D2914">
        <w:rPr>
          <w:lang w:val="fr-FR"/>
        </w:rPr>
        <w:t>anémie</w:t>
      </w:r>
      <w:r>
        <w:rPr>
          <w:rStyle w:val="FootnoteReference"/>
        </w:rPr>
        <w:footnoteReference w:id="14"/>
      </w:r>
      <w:r w:rsidRPr="002D2914">
        <w:rPr>
          <w:lang w:val="fr-FR"/>
        </w:rPr>
        <w:t xml:space="preserve"> et 30,9</w:t>
      </w:r>
      <w:r>
        <w:rPr>
          <w:lang w:val="fr-FR"/>
        </w:rPr>
        <w:t>%</w:t>
      </w:r>
      <w:r w:rsidRPr="002D2914">
        <w:rPr>
          <w:lang w:val="fr-FR"/>
        </w:rPr>
        <w:t xml:space="preserve"> </w:t>
      </w:r>
      <w:r w:rsidRPr="002D2914">
        <w:rPr>
          <w:bCs/>
          <w:lang w:val="fr-FR"/>
        </w:rPr>
        <w:t>de la population ont des troubles dus à une carence en iode. L</w:t>
      </w:r>
      <w:r w:rsidR="002B1502">
        <w:rPr>
          <w:bCs/>
          <w:lang w:val="fr-FR"/>
        </w:rPr>
        <w:t>’</w:t>
      </w:r>
      <w:r w:rsidRPr="002D2914">
        <w:rPr>
          <w:bCs/>
          <w:lang w:val="fr-FR"/>
        </w:rPr>
        <w:t>allaitement exclusif jusqu</w:t>
      </w:r>
      <w:r w:rsidR="002B1502">
        <w:rPr>
          <w:bCs/>
          <w:lang w:val="fr-FR"/>
        </w:rPr>
        <w:t>’</w:t>
      </w:r>
      <w:r w:rsidRPr="002D2914">
        <w:rPr>
          <w:bCs/>
          <w:lang w:val="fr-FR"/>
        </w:rPr>
        <w:t>à six mois est pratiqué par moins de 9</w:t>
      </w:r>
      <w:r>
        <w:rPr>
          <w:bCs/>
          <w:lang w:val="fr-FR"/>
        </w:rPr>
        <w:t>%</w:t>
      </w:r>
      <w:r w:rsidRPr="002D2914">
        <w:rPr>
          <w:bCs/>
          <w:lang w:val="fr-FR"/>
        </w:rPr>
        <w:t xml:space="preserve"> des femmes</w:t>
      </w:r>
      <w:r w:rsidRPr="002D2914">
        <w:rPr>
          <w:bCs/>
          <w:vertAlign w:val="superscript"/>
          <w:lang w:val="fr-FR"/>
        </w:rPr>
        <w:t>15</w:t>
      </w:r>
      <w:r w:rsidRPr="002D2914">
        <w:rPr>
          <w:bCs/>
          <w:lang w:val="fr-FR"/>
        </w:rPr>
        <w:t xml:space="preserve"> et la</w:t>
      </w:r>
      <w:r w:rsidRPr="002D2914">
        <w:rPr>
          <w:lang w:val="fr-FR"/>
        </w:rPr>
        <w:t xml:space="preserve"> proportion des faibles poids à la naissance est estimée entre 5</w:t>
      </w:r>
      <w:r>
        <w:rPr>
          <w:lang w:val="fr-FR"/>
        </w:rPr>
        <w:t>%</w:t>
      </w:r>
      <w:r w:rsidRPr="002D2914">
        <w:rPr>
          <w:lang w:val="fr-FR"/>
        </w:rPr>
        <w:t xml:space="preserve"> et 12</w:t>
      </w:r>
      <w:r>
        <w:rPr>
          <w:lang w:val="fr-FR"/>
        </w:rPr>
        <w:t>%</w:t>
      </w:r>
      <w:r w:rsidRPr="002D2914">
        <w:rPr>
          <w:lang w:val="fr-FR"/>
        </w:rPr>
        <w:t>.</w:t>
      </w:r>
    </w:p>
    <w:p w:rsidR="00414636" w:rsidRPr="002D2914" w:rsidRDefault="00414636" w:rsidP="009618FA">
      <w:pPr>
        <w:pStyle w:val="H23G"/>
        <w:outlineLvl w:val="0"/>
        <w:rPr>
          <w:lang w:val="fr-FR"/>
        </w:rPr>
      </w:pPr>
      <w:r>
        <w:rPr>
          <w:lang w:val="fr-FR"/>
        </w:rPr>
        <w:tab/>
      </w:r>
      <w:r>
        <w:rPr>
          <w:lang w:val="fr-FR"/>
        </w:rPr>
        <w:tab/>
      </w:r>
      <w:r w:rsidRPr="002D2914">
        <w:rPr>
          <w:lang w:val="fr-FR"/>
        </w:rPr>
        <w:t>Maladi</w:t>
      </w:r>
      <w:r>
        <w:rPr>
          <w:lang w:val="fr-FR"/>
        </w:rPr>
        <w:t>es évitables par la vaccination</w:t>
      </w:r>
    </w:p>
    <w:p w:rsidR="00414636" w:rsidRPr="002D2914" w:rsidRDefault="00414636" w:rsidP="009618FA">
      <w:pPr>
        <w:pStyle w:val="SingleTxtG"/>
        <w:rPr>
          <w:lang w:val="fr-FR"/>
        </w:rPr>
      </w:pPr>
      <w:r w:rsidRPr="00757B86">
        <w:rPr>
          <w:bCs/>
          <w:lang w:val="fr-FR"/>
        </w:rPr>
        <w:t>2</w:t>
      </w:r>
      <w:r>
        <w:rPr>
          <w:bCs/>
          <w:lang w:val="fr-FR"/>
        </w:rPr>
        <w:t>60</w:t>
      </w:r>
      <w:r w:rsidRPr="00757B86">
        <w:rPr>
          <w:bCs/>
          <w:lang w:val="fr-FR"/>
        </w:rPr>
        <w:t>.</w:t>
      </w:r>
      <w:r w:rsidRPr="00757B86">
        <w:rPr>
          <w:bCs/>
          <w:lang w:val="fr-FR"/>
        </w:rPr>
        <w:tab/>
      </w:r>
      <w:r w:rsidRPr="002D2914">
        <w:rPr>
          <w:lang w:val="fr-FR"/>
        </w:rPr>
        <w:t>L</w:t>
      </w:r>
      <w:r w:rsidR="002B1502">
        <w:rPr>
          <w:lang w:val="fr-FR"/>
        </w:rPr>
        <w:t>’</w:t>
      </w:r>
      <w:r w:rsidRPr="002D2914">
        <w:rPr>
          <w:lang w:val="fr-FR"/>
        </w:rPr>
        <w:t xml:space="preserve">amélioration constatée </w:t>
      </w:r>
      <w:r>
        <w:rPr>
          <w:lang w:val="fr-FR"/>
        </w:rPr>
        <w:t>au niveau d</w:t>
      </w:r>
      <w:r w:rsidRPr="002D2914">
        <w:rPr>
          <w:lang w:val="fr-FR"/>
        </w:rPr>
        <w:t>es maladies évitables par la vaccination reste très fragile car directement dépendante de la couverture vaccinale</w:t>
      </w:r>
      <w:r>
        <w:rPr>
          <w:lang w:val="fr-FR"/>
        </w:rPr>
        <w:t>. C</w:t>
      </w:r>
      <w:r w:rsidRPr="002D2914">
        <w:rPr>
          <w:lang w:val="fr-FR"/>
        </w:rPr>
        <w:t>es pathologies pouvant ressurgir à la faveur d</w:t>
      </w:r>
      <w:r w:rsidR="002B1502">
        <w:rPr>
          <w:lang w:val="fr-FR"/>
        </w:rPr>
        <w:t>’</w:t>
      </w:r>
      <w:r>
        <w:rPr>
          <w:lang w:val="fr-FR"/>
        </w:rPr>
        <w:t>un</w:t>
      </w:r>
      <w:r w:rsidRPr="002D2914">
        <w:rPr>
          <w:lang w:val="fr-FR"/>
        </w:rPr>
        <w:t xml:space="preserve"> relâchement dans l</w:t>
      </w:r>
      <w:r w:rsidR="002B1502">
        <w:rPr>
          <w:lang w:val="fr-FR"/>
        </w:rPr>
        <w:t>’</w:t>
      </w:r>
      <w:r w:rsidRPr="002D2914">
        <w:rPr>
          <w:lang w:val="fr-FR"/>
        </w:rPr>
        <w:t>effort de vaccination.</w:t>
      </w:r>
      <w:r>
        <w:rPr>
          <w:lang w:val="fr-FR"/>
        </w:rPr>
        <w:t xml:space="preserve"> </w:t>
      </w:r>
      <w:r w:rsidRPr="002D2914">
        <w:rPr>
          <w:lang w:val="fr-FR"/>
        </w:rPr>
        <w:t>Le profil de la rougeole s</w:t>
      </w:r>
      <w:r w:rsidR="002B1502">
        <w:rPr>
          <w:lang w:val="fr-FR"/>
        </w:rPr>
        <w:t>’</w:t>
      </w:r>
      <w:r w:rsidRPr="002D2914">
        <w:rPr>
          <w:lang w:val="fr-FR"/>
        </w:rPr>
        <w:t>est déplacé avec l</w:t>
      </w:r>
      <w:r w:rsidR="002B1502">
        <w:rPr>
          <w:lang w:val="fr-FR"/>
        </w:rPr>
        <w:t>’</w:t>
      </w:r>
      <w:r w:rsidRPr="002D2914">
        <w:rPr>
          <w:lang w:val="fr-FR"/>
        </w:rPr>
        <w:t xml:space="preserve">apparition de cette maladie chez </w:t>
      </w:r>
      <w:r>
        <w:rPr>
          <w:lang w:val="fr-FR"/>
        </w:rPr>
        <w:t>l</w:t>
      </w:r>
      <w:r w:rsidRPr="002D2914">
        <w:rPr>
          <w:lang w:val="fr-FR"/>
        </w:rPr>
        <w:t>es personnes âgées de plus de 10</w:t>
      </w:r>
      <w:r>
        <w:rPr>
          <w:lang w:val="fr-FR"/>
        </w:rPr>
        <w:t xml:space="preserve"> ans, entre 10 et</w:t>
      </w:r>
      <w:r w:rsidRPr="002D2914">
        <w:rPr>
          <w:lang w:val="fr-FR"/>
        </w:rPr>
        <w:t xml:space="preserve"> 15</w:t>
      </w:r>
      <w:r>
        <w:rPr>
          <w:lang w:val="fr-FR"/>
        </w:rPr>
        <w:t> ans).</w:t>
      </w:r>
    </w:p>
    <w:p w:rsidR="00414636" w:rsidRPr="002D2914" w:rsidRDefault="00414636" w:rsidP="009618FA">
      <w:pPr>
        <w:pStyle w:val="H23G"/>
        <w:outlineLvl w:val="0"/>
        <w:rPr>
          <w:lang w:val="fr-FR"/>
        </w:rPr>
      </w:pPr>
      <w:r>
        <w:rPr>
          <w:lang w:val="fr-FR"/>
        </w:rPr>
        <w:tab/>
      </w:r>
      <w:r>
        <w:rPr>
          <w:lang w:val="fr-FR"/>
        </w:rPr>
        <w:tab/>
      </w:r>
      <w:r w:rsidRPr="002D2914">
        <w:rPr>
          <w:lang w:val="fr-FR"/>
        </w:rPr>
        <w:t>Paras</w:t>
      </w:r>
      <w:r>
        <w:rPr>
          <w:lang w:val="fr-FR"/>
        </w:rPr>
        <w:t>itoses et diarrhées de l</w:t>
      </w:r>
      <w:r w:rsidR="002B1502">
        <w:rPr>
          <w:lang w:val="fr-FR"/>
        </w:rPr>
        <w:t>’</w:t>
      </w:r>
      <w:r>
        <w:rPr>
          <w:lang w:val="fr-FR"/>
        </w:rPr>
        <w:t>enfant</w:t>
      </w:r>
    </w:p>
    <w:p w:rsidR="00414636" w:rsidRPr="002D2914" w:rsidRDefault="00414636" w:rsidP="009618FA">
      <w:pPr>
        <w:pStyle w:val="SingleTxtG"/>
        <w:rPr>
          <w:lang w:val="fr-FR"/>
        </w:rPr>
      </w:pPr>
      <w:r w:rsidRPr="00757B86">
        <w:rPr>
          <w:bCs/>
          <w:lang w:val="fr-FR"/>
        </w:rPr>
        <w:t>2</w:t>
      </w:r>
      <w:r>
        <w:rPr>
          <w:bCs/>
          <w:lang w:val="fr-FR"/>
        </w:rPr>
        <w:t>61</w:t>
      </w:r>
      <w:r w:rsidRPr="00757B86">
        <w:rPr>
          <w:bCs/>
          <w:lang w:val="fr-FR"/>
        </w:rPr>
        <w:t>.</w:t>
      </w:r>
      <w:r w:rsidRPr="00757B86">
        <w:rPr>
          <w:bCs/>
          <w:lang w:val="fr-FR"/>
        </w:rPr>
        <w:tab/>
      </w:r>
      <w:r w:rsidRPr="002D2914">
        <w:rPr>
          <w:lang w:val="fr-FR"/>
        </w:rPr>
        <w:t>La diarrhée de l</w:t>
      </w:r>
      <w:r w:rsidR="002B1502">
        <w:rPr>
          <w:lang w:val="fr-FR"/>
        </w:rPr>
        <w:t>’</w:t>
      </w:r>
      <w:r w:rsidRPr="002D2914">
        <w:rPr>
          <w:lang w:val="fr-FR"/>
        </w:rPr>
        <w:t>enfant est l</w:t>
      </w:r>
      <w:r w:rsidR="002B1502">
        <w:rPr>
          <w:lang w:val="fr-FR"/>
        </w:rPr>
        <w:t>’</w:t>
      </w:r>
      <w:r w:rsidRPr="002D2914">
        <w:rPr>
          <w:lang w:val="fr-FR"/>
        </w:rPr>
        <w:t>une des principales causes de mortalité infanto</w:t>
      </w:r>
      <w:r>
        <w:rPr>
          <w:lang w:val="fr-FR"/>
        </w:rPr>
        <w:t>-</w:t>
      </w:r>
      <w:r w:rsidRPr="002D2914">
        <w:rPr>
          <w:lang w:val="fr-FR"/>
        </w:rPr>
        <w:t>juvénile. Sa prévalence</w:t>
      </w:r>
      <w:r>
        <w:rPr>
          <w:rStyle w:val="FootnoteReference"/>
        </w:rPr>
        <w:footnoteReference w:id="15"/>
      </w:r>
      <w:r w:rsidRPr="002D2914">
        <w:rPr>
          <w:lang w:val="fr-FR"/>
        </w:rPr>
        <w:t xml:space="preserve"> est importante chez les moins de 5 ans (18</w:t>
      </w:r>
      <w:r>
        <w:rPr>
          <w:lang w:val="fr-FR"/>
        </w:rPr>
        <w:t>%</w:t>
      </w:r>
      <w:r w:rsidRPr="002D2914">
        <w:rPr>
          <w:lang w:val="fr-FR"/>
        </w:rPr>
        <w:t>), en particulier dans la tranche d</w:t>
      </w:r>
      <w:r w:rsidR="002B1502">
        <w:rPr>
          <w:lang w:val="fr-FR"/>
        </w:rPr>
        <w:t>’</w:t>
      </w:r>
      <w:r w:rsidRPr="002D2914">
        <w:rPr>
          <w:lang w:val="fr-FR"/>
        </w:rPr>
        <w:t>âge de 6 à 23 mois (29</w:t>
      </w:r>
      <w:r>
        <w:rPr>
          <w:lang w:val="fr-FR"/>
        </w:rPr>
        <w:t>%</w:t>
      </w:r>
      <w:r w:rsidRPr="002D2914">
        <w:rPr>
          <w:lang w:val="fr-FR"/>
        </w:rPr>
        <w:t>); moins de 40</w:t>
      </w:r>
      <w:r>
        <w:rPr>
          <w:lang w:val="fr-FR"/>
        </w:rPr>
        <w:t>%</w:t>
      </w:r>
      <w:r w:rsidRPr="002D2914">
        <w:rPr>
          <w:lang w:val="fr-FR"/>
        </w:rPr>
        <w:t xml:space="preserve"> de ces enfants diarrhéiques ont bénéficié de réhydratation. Les parasitoses</w:t>
      </w:r>
      <w:r>
        <w:rPr>
          <w:lang w:val="fr-FR"/>
        </w:rPr>
        <w:t>,</w:t>
      </w:r>
      <w:r w:rsidRPr="002D2914">
        <w:rPr>
          <w:lang w:val="fr-FR"/>
        </w:rPr>
        <w:t xml:space="preserve"> en général, et les parasitoses intestinales</w:t>
      </w:r>
      <w:r>
        <w:rPr>
          <w:lang w:val="fr-FR"/>
        </w:rPr>
        <w:t>,</w:t>
      </w:r>
      <w:r w:rsidRPr="002D2914">
        <w:rPr>
          <w:lang w:val="fr-FR"/>
        </w:rPr>
        <w:t xml:space="preserve"> en particulier</w:t>
      </w:r>
      <w:r>
        <w:rPr>
          <w:lang w:val="fr-FR"/>
        </w:rPr>
        <w:t>,</w:t>
      </w:r>
      <w:r w:rsidRPr="002D2914">
        <w:rPr>
          <w:lang w:val="fr-FR"/>
        </w:rPr>
        <w:t xml:space="preserve"> constituent un réel problème de santé, surtout dans les zones du sud et du sud-est. Elles représentent jusqu</w:t>
      </w:r>
      <w:r w:rsidR="002B1502">
        <w:rPr>
          <w:lang w:val="fr-FR"/>
        </w:rPr>
        <w:t>’</w:t>
      </w:r>
      <w:r w:rsidRPr="002D2914">
        <w:rPr>
          <w:lang w:val="fr-FR"/>
        </w:rPr>
        <w:t>à 10</w:t>
      </w:r>
      <w:r>
        <w:rPr>
          <w:lang w:val="fr-FR"/>
        </w:rPr>
        <w:t>%</w:t>
      </w:r>
      <w:r w:rsidRPr="002D2914">
        <w:rPr>
          <w:lang w:val="fr-FR"/>
        </w:rPr>
        <w:t xml:space="preserve"> des motifs de consultation des enfants de moins de 5 ans</w:t>
      </w:r>
      <w:r>
        <w:rPr>
          <w:rStyle w:val="FootnoteReference"/>
        </w:rPr>
        <w:footnoteReference w:id="16"/>
      </w:r>
      <w:r>
        <w:rPr>
          <w:lang w:val="fr-FR"/>
        </w:rPr>
        <w:t xml:space="preserve">. </w:t>
      </w:r>
      <w:r w:rsidRPr="002D2914">
        <w:rPr>
          <w:lang w:val="fr-FR"/>
        </w:rPr>
        <w:t>Les schistosomiases, en particulier la schistosomiase intestinale, connaissent une recrudescence inquiétante à la faveur de la mise en valeur du fleuve Sénégal. Les études menées dans la wilaya du Trarza montrent des taux allant jusqu</w:t>
      </w:r>
      <w:r w:rsidR="002B1502">
        <w:rPr>
          <w:lang w:val="fr-FR"/>
        </w:rPr>
        <w:t>’</w:t>
      </w:r>
      <w:r w:rsidRPr="002D2914">
        <w:rPr>
          <w:lang w:val="fr-FR"/>
        </w:rPr>
        <w:t>à plus de 90</w:t>
      </w:r>
      <w:r>
        <w:rPr>
          <w:lang w:val="fr-FR"/>
        </w:rPr>
        <w:t>%</w:t>
      </w:r>
      <w:r w:rsidRPr="002D2914">
        <w:rPr>
          <w:lang w:val="fr-FR"/>
        </w:rPr>
        <w:t xml:space="preserve"> d</w:t>
      </w:r>
      <w:r w:rsidR="002B1502">
        <w:rPr>
          <w:lang w:val="fr-FR"/>
        </w:rPr>
        <w:t>’</w:t>
      </w:r>
      <w:r w:rsidRPr="002D2914">
        <w:rPr>
          <w:lang w:val="fr-FR"/>
        </w:rPr>
        <w:t xml:space="preserve">infestation à S. </w:t>
      </w:r>
      <w:proofErr w:type="spellStart"/>
      <w:r w:rsidRPr="002D2914">
        <w:rPr>
          <w:lang w:val="fr-FR"/>
        </w:rPr>
        <w:t>mansoni</w:t>
      </w:r>
      <w:proofErr w:type="spellEnd"/>
      <w:r w:rsidRPr="002D2914">
        <w:rPr>
          <w:lang w:val="fr-FR"/>
        </w:rPr>
        <w:t xml:space="preserve"> </w:t>
      </w:r>
      <w:r>
        <w:rPr>
          <w:lang w:val="fr-FR"/>
        </w:rPr>
        <w:t>parmi</w:t>
      </w:r>
      <w:r w:rsidRPr="002D2914">
        <w:rPr>
          <w:lang w:val="fr-FR"/>
        </w:rPr>
        <w:t xml:space="preserve"> les enfants de moins de 9 ans.</w:t>
      </w:r>
    </w:p>
    <w:p w:rsidR="00414636" w:rsidRPr="002D2914" w:rsidRDefault="00414636" w:rsidP="009618FA">
      <w:pPr>
        <w:pStyle w:val="H23G"/>
        <w:outlineLvl w:val="0"/>
        <w:rPr>
          <w:lang w:val="fr-FR"/>
        </w:rPr>
      </w:pPr>
      <w:r>
        <w:rPr>
          <w:lang w:val="fr-FR"/>
        </w:rPr>
        <w:tab/>
      </w:r>
      <w:r>
        <w:rPr>
          <w:lang w:val="fr-FR"/>
        </w:rPr>
        <w:tab/>
        <w:t>Infections Respiratoires Aiguës</w:t>
      </w:r>
    </w:p>
    <w:p w:rsidR="00414636" w:rsidRPr="002D2914" w:rsidRDefault="00414636" w:rsidP="009618FA">
      <w:pPr>
        <w:pStyle w:val="SingleTxtG"/>
        <w:rPr>
          <w:lang w:val="fr-FR"/>
        </w:rPr>
      </w:pPr>
      <w:r w:rsidRPr="00757B86">
        <w:rPr>
          <w:bCs/>
          <w:lang w:val="fr-FR"/>
        </w:rPr>
        <w:t>2</w:t>
      </w:r>
      <w:r>
        <w:rPr>
          <w:bCs/>
          <w:lang w:val="fr-FR"/>
        </w:rPr>
        <w:t>6</w:t>
      </w:r>
      <w:r w:rsidRPr="00757B86">
        <w:rPr>
          <w:bCs/>
          <w:lang w:val="fr-FR"/>
        </w:rPr>
        <w:t>2.</w:t>
      </w:r>
      <w:r w:rsidRPr="002D2914">
        <w:rPr>
          <w:b/>
          <w:bCs/>
          <w:lang w:val="fr-FR"/>
        </w:rPr>
        <w:tab/>
      </w:r>
      <w:r w:rsidRPr="002D2914">
        <w:rPr>
          <w:lang w:val="fr-FR"/>
        </w:rPr>
        <w:t>Les IRA –</w:t>
      </w:r>
      <w:r>
        <w:rPr>
          <w:lang w:val="fr-FR"/>
        </w:rPr>
        <w:t xml:space="preserve"> </w:t>
      </w:r>
      <w:r w:rsidRPr="002D2914">
        <w:rPr>
          <w:lang w:val="fr-FR"/>
        </w:rPr>
        <w:t>ou broncho-pneumopathies aigues – restent une cause importante de mortalité infantile. Leur prévalence est de 17</w:t>
      </w:r>
      <w:r>
        <w:rPr>
          <w:lang w:val="fr-FR"/>
        </w:rPr>
        <w:t>%</w:t>
      </w:r>
      <w:r w:rsidRPr="002D2914">
        <w:rPr>
          <w:lang w:val="fr-FR"/>
        </w:rPr>
        <w:t xml:space="preserve"> chez les enfants de 6 à 11 mois</w:t>
      </w:r>
      <w:r>
        <w:rPr>
          <w:rStyle w:val="FootnoteReference"/>
        </w:rPr>
        <w:footnoteReference w:id="17"/>
      </w:r>
      <w:r w:rsidRPr="002D2914">
        <w:rPr>
          <w:lang w:val="fr-FR"/>
        </w:rPr>
        <w:t>. Cependant, seuls 39</w:t>
      </w:r>
      <w:r>
        <w:rPr>
          <w:lang w:val="fr-FR"/>
        </w:rPr>
        <w:t>%</w:t>
      </w:r>
      <w:r w:rsidRPr="002D2914">
        <w:rPr>
          <w:lang w:val="fr-FR"/>
        </w:rPr>
        <w:t xml:space="preserve"> des enfants de moins de 5 ans atteints d</w:t>
      </w:r>
      <w:r w:rsidR="002B1502">
        <w:rPr>
          <w:lang w:val="fr-FR"/>
        </w:rPr>
        <w:t>’</w:t>
      </w:r>
      <w:r w:rsidRPr="002D2914">
        <w:rPr>
          <w:lang w:val="fr-FR"/>
        </w:rPr>
        <w:t>IRA ont consulté un personnel qualifié de santé et reçu un traitement</w:t>
      </w:r>
      <w:r w:rsidRPr="002D2914">
        <w:rPr>
          <w:vertAlign w:val="superscript"/>
          <w:lang w:val="fr-FR"/>
        </w:rPr>
        <w:t>18</w:t>
      </w:r>
      <w:r w:rsidRPr="002D2914">
        <w:rPr>
          <w:lang w:val="fr-FR"/>
        </w:rPr>
        <w:t>.</w:t>
      </w:r>
    </w:p>
    <w:p w:rsidR="00414636" w:rsidRPr="002D2914" w:rsidRDefault="00414636" w:rsidP="009618FA">
      <w:pPr>
        <w:pStyle w:val="H23G"/>
        <w:outlineLvl w:val="0"/>
        <w:rPr>
          <w:lang w:val="fr-FR"/>
        </w:rPr>
      </w:pPr>
      <w:r>
        <w:rPr>
          <w:lang w:val="fr-FR"/>
        </w:rPr>
        <w:tab/>
      </w:r>
      <w:r>
        <w:rPr>
          <w:lang w:val="fr-FR"/>
        </w:rPr>
        <w:tab/>
        <w:t>Cécités évitables</w:t>
      </w:r>
    </w:p>
    <w:p w:rsidR="00414636" w:rsidRPr="002D2914" w:rsidRDefault="00414636" w:rsidP="009618FA">
      <w:pPr>
        <w:pStyle w:val="SingleTxtG"/>
        <w:rPr>
          <w:lang w:val="fr-FR"/>
        </w:rPr>
      </w:pPr>
      <w:r w:rsidRPr="00757B86">
        <w:rPr>
          <w:bCs/>
          <w:lang w:val="fr-FR"/>
        </w:rPr>
        <w:t>2</w:t>
      </w:r>
      <w:r>
        <w:rPr>
          <w:bCs/>
          <w:lang w:val="fr-FR"/>
        </w:rPr>
        <w:t>6</w:t>
      </w:r>
      <w:r w:rsidRPr="00757B86">
        <w:rPr>
          <w:bCs/>
          <w:lang w:val="fr-FR"/>
        </w:rPr>
        <w:t>3.</w:t>
      </w:r>
      <w:r w:rsidRPr="002D2914">
        <w:rPr>
          <w:b/>
          <w:bCs/>
          <w:lang w:val="fr-FR"/>
        </w:rPr>
        <w:tab/>
      </w:r>
      <w:r w:rsidRPr="002D2914">
        <w:rPr>
          <w:lang w:val="fr-FR"/>
        </w:rPr>
        <w:t>La cécité reste l</w:t>
      </w:r>
      <w:r w:rsidR="002B1502">
        <w:rPr>
          <w:lang w:val="fr-FR"/>
        </w:rPr>
        <w:t>’</w:t>
      </w:r>
      <w:r w:rsidRPr="002D2914">
        <w:rPr>
          <w:lang w:val="fr-FR"/>
        </w:rPr>
        <w:t>un des handicaps les plus répandus, en particulier dans les groupes défavorisés de la population; en effet, une étude menée en 2003 montre une prévalence de 1,4</w:t>
      </w:r>
      <w:r>
        <w:rPr>
          <w:lang w:val="fr-FR"/>
        </w:rPr>
        <w:t>%</w:t>
      </w:r>
      <w:r w:rsidRPr="002D2914">
        <w:rPr>
          <w:lang w:val="fr-FR"/>
        </w:rPr>
        <w:t xml:space="preserve"> dans la population générale</w:t>
      </w:r>
      <w:r>
        <w:rPr>
          <w:rStyle w:val="FootnoteReference"/>
        </w:rPr>
        <w:footnoteReference w:id="18"/>
      </w:r>
      <w:r w:rsidRPr="002D2914">
        <w:rPr>
          <w:lang w:val="fr-FR"/>
        </w:rPr>
        <w:t>. Les deux principales causes de cécité sont la cataracte et l</w:t>
      </w:r>
      <w:r>
        <w:rPr>
          <w:lang w:val="fr-FR"/>
        </w:rPr>
        <w:t>e</w:t>
      </w:r>
      <w:r w:rsidRPr="002D2914">
        <w:rPr>
          <w:lang w:val="fr-FR"/>
        </w:rPr>
        <w:t xml:space="preserve"> trachome. La moitié des cataractes subissent un traitement traditionnel. Le trachome sévit sous forme de poches hyper endémiques, en particulier dans les zones du centre et du nord du pays. </w:t>
      </w:r>
    </w:p>
    <w:p w:rsidR="00414636" w:rsidRPr="002D2914" w:rsidRDefault="00414636" w:rsidP="009618FA">
      <w:pPr>
        <w:pStyle w:val="H23G"/>
        <w:outlineLvl w:val="0"/>
        <w:rPr>
          <w:lang w:val="fr-FR"/>
        </w:rPr>
      </w:pPr>
      <w:r>
        <w:rPr>
          <w:lang w:val="fr-FR"/>
        </w:rPr>
        <w:tab/>
      </w:r>
      <w:r>
        <w:rPr>
          <w:lang w:val="fr-FR"/>
        </w:rPr>
        <w:tab/>
        <w:t>Épidémies</w:t>
      </w:r>
    </w:p>
    <w:p w:rsidR="00414636" w:rsidRPr="002D2914" w:rsidRDefault="00414636" w:rsidP="009618FA">
      <w:pPr>
        <w:pStyle w:val="SingleTxtG"/>
        <w:rPr>
          <w:lang w:val="fr-FR"/>
        </w:rPr>
      </w:pPr>
      <w:r w:rsidRPr="00757B86">
        <w:rPr>
          <w:bCs/>
          <w:lang w:val="fr-FR"/>
        </w:rPr>
        <w:t>2</w:t>
      </w:r>
      <w:r>
        <w:rPr>
          <w:bCs/>
          <w:lang w:val="fr-FR"/>
        </w:rPr>
        <w:t>64</w:t>
      </w:r>
      <w:r w:rsidRPr="00757B86">
        <w:rPr>
          <w:bCs/>
          <w:lang w:val="fr-FR"/>
        </w:rPr>
        <w:t>.</w:t>
      </w:r>
      <w:r w:rsidRPr="002D2914">
        <w:rPr>
          <w:b/>
          <w:bCs/>
          <w:lang w:val="fr-FR"/>
        </w:rPr>
        <w:tab/>
      </w:r>
      <w:r w:rsidRPr="002D2914">
        <w:rPr>
          <w:lang w:val="fr-FR"/>
        </w:rPr>
        <w:t>Huit maladies à potentiel épidémique bénéficient d</w:t>
      </w:r>
      <w:r w:rsidR="002B1502">
        <w:rPr>
          <w:lang w:val="fr-FR"/>
        </w:rPr>
        <w:t>’</w:t>
      </w:r>
      <w:r>
        <w:rPr>
          <w:lang w:val="fr-FR"/>
        </w:rPr>
        <w:t>une</w:t>
      </w:r>
      <w:r w:rsidRPr="002D2914">
        <w:rPr>
          <w:lang w:val="fr-FR"/>
        </w:rPr>
        <w:t xml:space="preserve"> surveillance régulière; il s</w:t>
      </w:r>
      <w:r w:rsidR="002B1502">
        <w:rPr>
          <w:lang w:val="fr-FR"/>
        </w:rPr>
        <w:t>’</w:t>
      </w:r>
      <w:r w:rsidRPr="002D2914">
        <w:rPr>
          <w:lang w:val="fr-FR"/>
        </w:rPr>
        <w:t>agit de la méningite, du paludisme, du choléra, des fièvres hémorragiques, de la rougeole, de la poliomyélite aigu</w:t>
      </w:r>
      <w:r>
        <w:rPr>
          <w:lang w:val="fr-FR"/>
        </w:rPr>
        <w:t>ë</w:t>
      </w:r>
      <w:r w:rsidRPr="002D2914">
        <w:rPr>
          <w:lang w:val="fr-FR"/>
        </w:rPr>
        <w:t>, des diarrhées sanglantes et du tétanos. En 2002, le système de surveillance a mis en évidence 66 cas de méningites dont 5 décès, 833 cas de rougeole dont 11 décès et 19 cas de fièvres hémorragiques</w:t>
      </w:r>
      <w:r>
        <w:rPr>
          <w:rStyle w:val="FootnoteReference"/>
        </w:rPr>
        <w:footnoteReference w:id="19"/>
      </w:r>
      <w:r>
        <w:rPr>
          <w:lang w:val="fr-FR"/>
        </w:rPr>
        <w:t>,</w:t>
      </w:r>
      <w:r w:rsidRPr="002D2914">
        <w:rPr>
          <w:lang w:val="fr-FR"/>
        </w:rPr>
        <w:t xml:space="preserve"> dont 6 décès. Il faut noter ici la quasi</w:t>
      </w:r>
      <w:r>
        <w:rPr>
          <w:lang w:val="fr-FR"/>
        </w:rPr>
        <w:t>-</w:t>
      </w:r>
      <w:r w:rsidRPr="002D2914">
        <w:rPr>
          <w:lang w:val="fr-FR"/>
        </w:rPr>
        <w:t xml:space="preserve">endémicité de la rage </w:t>
      </w:r>
      <w:r>
        <w:rPr>
          <w:lang w:val="fr-FR"/>
        </w:rPr>
        <w:t>et l</w:t>
      </w:r>
      <w:r w:rsidR="002B1502">
        <w:rPr>
          <w:lang w:val="fr-FR"/>
        </w:rPr>
        <w:t>’</w:t>
      </w:r>
      <w:r w:rsidRPr="002D2914">
        <w:rPr>
          <w:lang w:val="fr-FR"/>
        </w:rPr>
        <w:t xml:space="preserve">absence de </w:t>
      </w:r>
      <w:r>
        <w:rPr>
          <w:lang w:val="fr-FR"/>
        </w:rPr>
        <w:t xml:space="preserve">toute </w:t>
      </w:r>
      <w:r w:rsidRPr="002D2914">
        <w:rPr>
          <w:lang w:val="fr-FR"/>
        </w:rPr>
        <w:t>stratégie efficace de contrôle.</w:t>
      </w:r>
    </w:p>
    <w:p w:rsidR="00414636" w:rsidRPr="002D2914" w:rsidRDefault="00414636" w:rsidP="009618FA">
      <w:pPr>
        <w:pStyle w:val="H23G"/>
        <w:outlineLvl w:val="0"/>
        <w:rPr>
          <w:lang w:val="fr-FR"/>
        </w:rPr>
      </w:pPr>
      <w:r>
        <w:rPr>
          <w:lang w:val="fr-FR"/>
        </w:rPr>
        <w:tab/>
      </w:r>
      <w:r>
        <w:rPr>
          <w:lang w:val="fr-FR"/>
        </w:rPr>
        <w:tab/>
      </w:r>
      <w:r w:rsidRPr="002D2914">
        <w:rPr>
          <w:lang w:val="fr-FR"/>
        </w:rPr>
        <w:t xml:space="preserve">Maladies non transmissibles </w:t>
      </w:r>
      <w:r>
        <w:rPr>
          <w:lang w:val="fr-FR"/>
        </w:rPr>
        <w:t>et problèmes émergents de santé</w:t>
      </w:r>
    </w:p>
    <w:p w:rsidR="00414636" w:rsidRPr="002D2914" w:rsidRDefault="00414636" w:rsidP="009618FA">
      <w:pPr>
        <w:pStyle w:val="SingleTxtG"/>
        <w:rPr>
          <w:lang w:val="fr-FR"/>
        </w:rPr>
      </w:pPr>
      <w:r w:rsidRPr="00757B86">
        <w:rPr>
          <w:bCs/>
          <w:lang w:val="fr-FR"/>
        </w:rPr>
        <w:t>2</w:t>
      </w:r>
      <w:r>
        <w:rPr>
          <w:bCs/>
          <w:lang w:val="fr-FR"/>
        </w:rPr>
        <w:t>65</w:t>
      </w:r>
      <w:r w:rsidRPr="00757B86">
        <w:rPr>
          <w:bCs/>
          <w:lang w:val="fr-FR"/>
        </w:rPr>
        <w:t>.</w:t>
      </w:r>
      <w:r w:rsidRPr="002D2914">
        <w:rPr>
          <w:b/>
          <w:bCs/>
          <w:lang w:val="fr-FR"/>
        </w:rPr>
        <w:tab/>
      </w:r>
      <w:r w:rsidRPr="002D2914">
        <w:rPr>
          <w:lang w:val="fr-FR"/>
        </w:rPr>
        <w:t>Un certain nombre de pathologies prend de plus en plus d</w:t>
      </w:r>
      <w:r w:rsidR="002B1502">
        <w:rPr>
          <w:lang w:val="fr-FR"/>
        </w:rPr>
        <w:t>’</w:t>
      </w:r>
      <w:r w:rsidRPr="002D2914">
        <w:rPr>
          <w:lang w:val="fr-FR"/>
        </w:rPr>
        <w:t>importance à la faveur de l</w:t>
      </w:r>
      <w:r w:rsidR="002B1502">
        <w:rPr>
          <w:lang w:val="fr-FR"/>
        </w:rPr>
        <w:t>’</w:t>
      </w:r>
      <w:r w:rsidRPr="002D2914">
        <w:rPr>
          <w:lang w:val="fr-FR"/>
        </w:rPr>
        <w:t>exode rural, du développement des villes, de la sédentarisation, des changements culinaires et de l</w:t>
      </w:r>
      <w:r w:rsidR="002B1502">
        <w:rPr>
          <w:lang w:val="fr-FR"/>
        </w:rPr>
        <w:t>’</w:t>
      </w:r>
      <w:r w:rsidRPr="002D2914">
        <w:rPr>
          <w:lang w:val="fr-FR"/>
        </w:rPr>
        <w:t xml:space="preserve">expansion du tabagisme et des substances </w:t>
      </w:r>
      <w:proofErr w:type="spellStart"/>
      <w:r w:rsidRPr="002D2914">
        <w:rPr>
          <w:lang w:val="fr-FR"/>
        </w:rPr>
        <w:t>psychoactives</w:t>
      </w:r>
      <w:proofErr w:type="spellEnd"/>
      <w:r w:rsidRPr="002D2914">
        <w:rPr>
          <w:lang w:val="fr-FR"/>
        </w:rPr>
        <w:t>. L</w:t>
      </w:r>
      <w:r w:rsidR="002B1502">
        <w:rPr>
          <w:lang w:val="fr-FR"/>
        </w:rPr>
        <w:t>’</w:t>
      </w:r>
      <w:r w:rsidRPr="002D2914">
        <w:rPr>
          <w:lang w:val="fr-FR"/>
        </w:rPr>
        <w:t>absence d</w:t>
      </w:r>
      <w:r w:rsidR="002B1502">
        <w:rPr>
          <w:lang w:val="fr-FR"/>
        </w:rPr>
        <w:t>’</w:t>
      </w:r>
      <w:r w:rsidRPr="002D2914">
        <w:rPr>
          <w:lang w:val="fr-FR"/>
        </w:rPr>
        <w:t xml:space="preserve">évaluation dans la population générale – à part les maladies mentales – ne permet pas de déterminer précisément leur importance. </w:t>
      </w:r>
    </w:p>
    <w:p w:rsidR="00414636" w:rsidRPr="002D2914" w:rsidRDefault="00414636" w:rsidP="009618FA">
      <w:pPr>
        <w:pStyle w:val="H4G"/>
        <w:rPr>
          <w:lang w:val="fr-FR"/>
        </w:rPr>
      </w:pPr>
      <w:r>
        <w:rPr>
          <w:lang w:val="fr-FR"/>
        </w:rPr>
        <w:tab/>
      </w:r>
      <w:r>
        <w:rPr>
          <w:lang w:val="fr-FR"/>
        </w:rPr>
        <w:tab/>
      </w:r>
      <w:r w:rsidRPr="002D2914">
        <w:rPr>
          <w:lang w:val="fr-FR"/>
        </w:rPr>
        <w:t>Des patho</w:t>
      </w:r>
      <w:r>
        <w:rPr>
          <w:lang w:val="fr-FR"/>
        </w:rPr>
        <w:t>logies cardiovasculaires</w:t>
      </w:r>
    </w:p>
    <w:p w:rsidR="00414636" w:rsidRPr="002D2914" w:rsidRDefault="00414636" w:rsidP="009618FA">
      <w:pPr>
        <w:pStyle w:val="SingleTxtG"/>
        <w:rPr>
          <w:lang w:val="fr-FR"/>
        </w:rPr>
      </w:pPr>
      <w:r w:rsidRPr="00757B86">
        <w:rPr>
          <w:bCs/>
          <w:lang w:val="fr-FR"/>
        </w:rPr>
        <w:t>2</w:t>
      </w:r>
      <w:r>
        <w:rPr>
          <w:bCs/>
          <w:lang w:val="fr-FR"/>
        </w:rPr>
        <w:t>66</w:t>
      </w:r>
      <w:r w:rsidRPr="00757B86">
        <w:rPr>
          <w:bCs/>
          <w:lang w:val="fr-FR"/>
        </w:rPr>
        <w:t>.</w:t>
      </w:r>
      <w:r w:rsidRPr="002D2914">
        <w:rPr>
          <w:b/>
          <w:bCs/>
          <w:lang w:val="fr-FR"/>
        </w:rPr>
        <w:tab/>
      </w:r>
      <w:r w:rsidRPr="002D2914">
        <w:rPr>
          <w:lang w:val="fr-FR"/>
        </w:rPr>
        <w:t>L</w:t>
      </w:r>
      <w:r w:rsidR="002B1502">
        <w:rPr>
          <w:lang w:val="fr-FR"/>
        </w:rPr>
        <w:t>’</w:t>
      </w:r>
      <w:r w:rsidRPr="002D2914">
        <w:rPr>
          <w:lang w:val="fr-FR"/>
        </w:rPr>
        <w:t>hypertension artérielle (HTA) est l</w:t>
      </w:r>
      <w:r w:rsidR="002B1502">
        <w:rPr>
          <w:lang w:val="fr-FR"/>
        </w:rPr>
        <w:t>’</w:t>
      </w:r>
      <w:r w:rsidRPr="002D2914">
        <w:rPr>
          <w:lang w:val="fr-FR"/>
        </w:rPr>
        <w:t>une des premières causes de consultation chez les adultes âgés, en particulier les femmes. Par ailleurs, les autres pathologies cardiovasculaires sont l</w:t>
      </w:r>
      <w:r w:rsidR="002B1502">
        <w:rPr>
          <w:lang w:val="fr-FR"/>
        </w:rPr>
        <w:t>’</w:t>
      </w:r>
      <w:r w:rsidRPr="002D2914">
        <w:rPr>
          <w:lang w:val="fr-FR"/>
        </w:rPr>
        <w:t>une des principales causes d</w:t>
      </w:r>
      <w:r w:rsidR="002B1502">
        <w:rPr>
          <w:lang w:val="fr-FR"/>
        </w:rPr>
        <w:t>’</w:t>
      </w:r>
      <w:r w:rsidRPr="002D2914">
        <w:rPr>
          <w:lang w:val="fr-FR"/>
        </w:rPr>
        <w:t>évacuation sanitaire à l</w:t>
      </w:r>
      <w:r w:rsidR="002B1502">
        <w:rPr>
          <w:lang w:val="fr-FR"/>
        </w:rPr>
        <w:t>’</w:t>
      </w:r>
      <w:r w:rsidRPr="002D2914">
        <w:rPr>
          <w:lang w:val="fr-FR"/>
        </w:rPr>
        <w:t>étranger (20</w:t>
      </w:r>
      <w:r>
        <w:rPr>
          <w:lang w:val="fr-FR"/>
        </w:rPr>
        <w:t>%</w:t>
      </w:r>
      <w:r w:rsidRPr="002D2914">
        <w:rPr>
          <w:lang w:val="fr-FR"/>
        </w:rPr>
        <w:t>)</w:t>
      </w:r>
      <w:r>
        <w:rPr>
          <w:lang w:val="fr-FR"/>
        </w:rPr>
        <w:t>,</w:t>
      </w:r>
      <w:r w:rsidRPr="002D2914">
        <w:rPr>
          <w:lang w:val="fr-FR"/>
        </w:rPr>
        <w:t xml:space="preserve"> grevant lourdement le budget national.</w:t>
      </w:r>
    </w:p>
    <w:p w:rsidR="00414636" w:rsidRPr="002D2914" w:rsidRDefault="00414636" w:rsidP="009618FA">
      <w:pPr>
        <w:pStyle w:val="H4G"/>
        <w:rPr>
          <w:lang w:val="fr-FR"/>
        </w:rPr>
      </w:pPr>
      <w:r>
        <w:rPr>
          <w:lang w:val="fr-FR"/>
        </w:rPr>
        <w:tab/>
      </w:r>
      <w:r>
        <w:rPr>
          <w:lang w:val="fr-FR"/>
        </w:rPr>
        <w:tab/>
        <w:t>Des cancers</w:t>
      </w:r>
    </w:p>
    <w:p w:rsidR="00414636" w:rsidRPr="002D2914" w:rsidRDefault="00414636" w:rsidP="009618FA">
      <w:pPr>
        <w:pStyle w:val="SingleTxtG"/>
        <w:rPr>
          <w:lang w:val="fr-FR"/>
        </w:rPr>
      </w:pPr>
      <w:r w:rsidRPr="00757B86">
        <w:rPr>
          <w:bCs/>
          <w:lang w:val="fr-FR"/>
        </w:rPr>
        <w:t>2</w:t>
      </w:r>
      <w:r>
        <w:rPr>
          <w:bCs/>
          <w:lang w:val="fr-FR"/>
        </w:rPr>
        <w:t>67</w:t>
      </w:r>
      <w:r w:rsidRPr="00757B86">
        <w:rPr>
          <w:bCs/>
          <w:lang w:val="fr-FR"/>
        </w:rPr>
        <w:t>.</w:t>
      </w:r>
      <w:r w:rsidRPr="002D2914">
        <w:rPr>
          <w:b/>
          <w:bCs/>
          <w:lang w:val="fr-FR"/>
        </w:rPr>
        <w:tab/>
      </w:r>
      <w:r w:rsidRPr="002D2914">
        <w:rPr>
          <w:lang w:val="fr-FR"/>
        </w:rPr>
        <w:t>Les cancers – en particulier gynécologiques, mammaires, digestifs, pulmonaires, dermatologiques et de la sphère O.R.L – sont de plus en plus répertoriés dans les statistiques sanitaires comme cause non négligeable de mortalité et constituent la première cause d</w:t>
      </w:r>
      <w:r w:rsidR="002B1502">
        <w:rPr>
          <w:lang w:val="fr-FR"/>
        </w:rPr>
        <w:t>’</w:t>
      </w:r>
      <w:r w:rsidRPr="002D2914">
        <w:rPr>
          <w:lang w:val="fr-FR"/>
        </w:rPr>
        <w:t>évacuation à l</w:t>
      </w:r>
      <w:r w:rsidR="002B1502">
        <w:rPr>
          <w:lang w:val="fr-FR"/>
        </w:rPr>
        <w:t>’</w:t>
      </w:r>
      <w:r w:rsidRPr="002D2914">
        <w:rPr>
          <w:lang w:val="fr-FR"/>
        </w:rPr>
        <w:t>extérieur du pays (28</w:t>
      </w:r>
      <w:r>
        <w:rPr>
          <w:lang w:val="fr-FR"/>
        </w:rPr>
        <w:t>%</w:t>
      </w:r>
      <w:r w:rsidRPr="002D2914">
        <w:rPr>
          <w:lang w:val="fr-FR"/>
        </w:rPr>
        <w:t>). Une étude rétrospective</w:t>
      </w:r>
      <w:r>
        <w:rPr>
          <w:rStyle w:val="FootnoteReference"/>
        </w:rPr>
        <w:footnoteReference w:id="20"/>
      </w:r>
      <w:r w:rsidRPr="002D2914">
        <w:rPr>
          <w:lang w:val="fr-FR"/>
        </w:rPr>
        <w:t xml:space="preserve"> sur 4 ans dénombre 923 cancers à confirmation anatomopathologique, avec un âge moyen précoce de 49 ans et un ratio homme sur femme de 0,56. </w:t>
      </w:r>
    </w:p>
    <w:p w:rsidR="00414636" w:rsidRPr="002D2914" w:rsidRDefault="00414636" w:rsidP="009618FA">
      <w:pPr>
        <w:pStyle w:val="H4G"/>
        <w:rPr>
          <w:lang w:val="fr-FR"/>
        </w:rPr>
      </w:pPr>
      <w:r>
        <w:rPr>
          <w:lang w:val="fr-FR"/>
        </w:rPr>
        <w:tab/>
      </w:r>
      <w:r>
        <w:rPr>
          <w:lang w:val="fr-FR"/>
        </w:rPr>
        <w:tab/>
      </w:r>
      <w:r w:rsidRPr="002D2914">
        <w:rPr>
          <w:lang w:val="fr-FR"/>
        </w:rPr>
        <w:t>Des accident</w:t>
      </w:r>
      <w:r>
        <w:rPr>
          <w:lang w:val="fr-FR"/>
        </w:rPr>
        <w:t>s de la voie publique</w:t>
      </w:r>
    </w:p>
    <w:p w:rsidR="00414636" w:rsidRPr="002D2914" w:rsidRDefault="00414636" w:rsidP="009618FA">
      <w:pPr>
        <w:pStyle w:val="SingleTxtG"/>
        <w:rPr>
          <w:lang w:val="fr-FR"/>
        </w:rPr>
      </w:pPr>
      <w:r w:rsidRPr="00757B86">
        <w:rPr>
          <w:bCs/>
          <w:lang w:val="fr-FR"/>
        </w:rPr>
        <w:t>2</w:t>
      </w:r>
      <w:r>
        <w:rPr>
          <w:bCs/>
          <w:lang w:val="fr-FR"/>
        </w:rPr>
        <w:t>68</w:t>
      </w:r>
      <w:r w:rsidRPr="00757B86">
        <w:rPr>
          <w:bCs/>
          <w:lang w:val="fr-FR"/>
        </w:rPr>
        <w:t>.</w:t>
      </w:r>
      <w:r w:rsidRPr="002D2914">
        <w:rPr>
          <w:b/>
          <w:bCs/>
          <w:lang w:val="fr-FR"/>
        </w:rPr>
        <w:tab/>
      </w:r>
      <w:r w:rsidRPr="002D2914">
        <w:rPr>
          <w:lang w:val="fr-FR"/>
        </w:rPr>
        <w:t xml:space="preserve">Les deux dernières décennies ont </w:t>
      </w:r>
      <w:r>
        <w:rPr>
          <w:lang w:val="fr-FR"/>
        </w:rPr>
        <w:t>enregistré</w:t>
      </w:r>
      <w:r w:rsidRPr="002D2914">
        <w:rPr>
          <w:lang w:val="fr-FR"/>
        </w:rPr>
        <w:t xml:space="preserve"> un développement important du parc automobile et du réseau routier avec </w:t>
      </w:r>
      <w:r>
        <w:rPr>
          <w:lang w:val="fr-FR"/>
        </w:rPr>
        <w:t>pour</w:t>
      </w:r>
      <w:r w:rsidRPr="002D2914">
        <w:rPr>
          <w:lang w:val="fr-FR"/>
        </w:rPr>
        <w:t xml:space="preserve"> corollaire </w:t>
      </w:r>
      <w:r>
        <w:rPr>
          <w:lang w:val="fr-FR"/>
        </w:rPr>
        <w:t>une</w:t>
      </w:r>
      <w:r w:rsidRPr="002D2914">
        <w:rPr>
          <w:lang w:val="fr-FR"/>
        </w:rPr>
        <w:t xml:space="preserve"> multiplication d</w:t>
      </w:r>
      <w:r>
        <w:rPr>
          <w:lang w:val="fr-FR"/>
        </w:rPr>
        <w:t xml:space="preserve">es </w:t>
      </w:r>
      <w:r w:rsidRPr="002D2914">
        <w:rPr>
          <w:lang w:val="fr-FR"/>
        </w:rPr>
        <w:t xml:space="preserve">accidents de la voie publique et </w:t>
      </w:r>
      <w:r w:rsidRPr="00830B97">
        <w:rPr>
          <w:lang w:val="fr-FR"/>
        </w:rPr>
        <w:t>de</w:t>
      </w:r>
      <w:r w:rsidRPr="002D2914">
        <w:rPr>
          <w:lang w:val="fr-FR"/>
        </w:rPr>
        <w:t xml:space="preserve"> pollution. Aux urgences du CHN, on dénombre en moyenne 20 soins quotidiens suite à des accidents de la voie publique. Par ailleurs, une étude rétrospective </w:t>
      </w:r>
      <w:r w:rsidRPr="00E2081D">
        <w:rPr>
          <w:lang w:val="fr-FR"/>
        </w:rPr>
        <w:t>(2001-2003) menée au Trarza</w:t>
      </w:r>
      <w:r w:rsidRPr="00E2081D">
        <w:rPr>
          <w:rStyle w:val="FootnoteReference"/>
        </w:rPr>
        <w:footnoteReference w:id="21"/>
      </w:r>
      <w:r w:rsidRPr="00E2081D">
        <w:rPr>
          <w:lang w:val="fr-FR"/>
        </w:rPr>
        <w:t xml:space="preserve"> montre une progression du nombre des accidents, respectivement 252 accidents</w:t>
      </w:r>
      <w:r w:rsidRPr="002D2914">
        <w:rPr>
          <w:lang w:val="fr-FR"/>
        </w:rPr>
        <w:t>, 301 et 356 accidents annuels de la voie publique, une stabilité du nombre de blessés par accident à environ 1,8 en moyenne et une diminution du nombre de décès par accident de 0,18 à 0,14 en moyenne. En l</w:t>
      </w:r>
      <w:r w:rsidR="002B1502">
        <w:rPr>
          <w:lang w:val="fr-FR"/>
        </w:rPr>
        <w:t>’</w:t>
      </w:r>
      <w:r w:rsidRPr="002D2914">
        <w:rPr>
          <w:lang w:val="fr-FR"/>
        </w:rPr>
        <w:t>absence de réponse ciblée visant la réduction de ces effets, les AVP seraient responsables, au niveau national, d</w:t>
      </w:r>
      <w:r w:rsidR="002B1502">
        <w:rPr>
          <w:lang w:val="fr-FR"/>
        </w:rPr>
        <w:t>’</w:t>
      </w:r>
      <w:r w:rsidRPr="002D2914">
        <w:rPr>
          <w:lang w:val="fr-FR"/>
        </w:rPr>
        <w:t xml:space="preserve">une létalité importante et de séquelles fréquentes. </w:t>
      </w:r>
    </w:p>
    <w:p w:rsidR="00414636" w:rsidRPr="002D2914" w:rsidRDefault="00414636" w:rsidP="009618FA">
      <w:pPr>
        <w:pStyle w:val="H4G"/>
        <w:rPr>
          <w:lang w:val="fr-FR"/>
        </w:rPr>
      </w:pPr>
      <w:r>
        <w:rPr>
          <w:lang w:val="fr-FR"/>
        </w:rPr>
        <w:tab/>
      </w:r>
      <w:r w:rsidRPr="002D2914">
        <w:rPr>
          <w:lang w:val="fr-FR"/>
        </w:rPr>
        <w:tab/>
        <w:t>De</w:t>
      </w:r>
      <w:r>
        <w:rPr>
          <w:lang w:val="fr-FR"/>
        </w:rPr>
        <w:t>s maladies mentales</w:t>
      </w:r>
    </w:p>
    <w:p w:rsidR="00414636" w:rsidRPr="002D2914" w:rsidRDefault="00414636" w:rsidP="009618FA">
      <w:pPr>
        <w:pStyle w:val="SingleTxtG"/>
        <w:rPr>
          <w:bCs/>
          <w:lang w:val="fr-FR"/>
        </w:rPr>
      </w:pPr>
      <w:r w:rsidRPr="003C674B">
        <w:rPr>
          <w:bCs/>
          <w:lang w:val="fr-FR"/>
        </w:rPr>
        <w:t>269.</w:t>
      </w:r>
      <w:r w:rsidRPr="003C674B">
        <w:rPr>
          <w:bCs/>
          <w:lang w:val="fr-FR"/>
        </w:rPr>
        <w:tab/>
      </w:r>
      <w:r w:rsidRPr="003C674B">
        <w:rPr>
          <w:lang w:val="fr-FR"/>
        </w:rPr>
        <w:t>Les recherches récentes montrent une importance particulière des maladies mentales, avec 20% de prévalence des états anxieux, 16% de</w:t>
      </w:r>
      <w:r>
        <w:rPr>
          <w:lang w:val="fr-FR"/>
        </w:rPr>
        <w:t>s</w:t>
      </w:r>
      <w:r w:rsidRPr="003C674B">
        <w:rPr>
          <w:lang w:val="fr-FR"/>
        </w:rPr>
        <w:t xml:space="preserve"> syndromes dépressifs et 2% d</w:t>
      </w:r>
      <w:r>
        <w:rPr>
          <w:lang w:val="fr-FR"/>
        </w:rPr>
        <w:t xml:space="preserve">es </w:t>
      </w:r>
      <w:r w:rsidRPr="003C674B">
        <w:rPr>
          <w:lang w:val="fr-FR"/>
        </w:rPr>
        <w:t>états psychotiques</w:t>
      </w:r>
      <w:r w:rsidRPr="003C674B">
        <w:rPr>
          <w:rStyle w:val="FootnoteReference"/>
        </w:rPr>
        <w:footnoteReference w:id="22"/>
      </w:r>
      <w:r w:rsidRPr="003C674B">
        <w:rPr>
          <w:lang w:val="fr-FR"/>
        </w:rPr>
        <w:t>. Cette recrudescence serait due aux changements culturels et socioéconomiques. Au vu de ces chiffres, les maladies mentales constituent un réel problème de santé publique et continuent d</w:t>
      </w:r>
      <w:r w:rsidR="002B1502">
        <w:rPr>
          <w:lang w:val="fr-FR"/>
        </w:rPr>
        <w:t>’</w:t>
      </w:r>
      <w:r w:rsidRPr="003C674B">
        <w:rPr>
          <w:lang w:val="fr-FR"/>
        </w:rPr>
        <w:t>être mal connues, taboues et stigmatisées.</w:t>
      </w:r>
    </w:p>
    <w:p w:rsidR="00414636" w:rsidRPr="002D2914" w:rsidRDefault="00414636" w:rsidP="009618FA">
      <w:pPr>
        <w:pStyle w:val="H4G"/>
        <w:rPr>
          <w:lang w:val="fr-FR"/>
        </w:rPr>
      </w:pPr>
      <w:r>
        <w:rPr>
          <w:lang w:val="fr-FR"/>
        </w:rPr>
        <w:tab/>
      </w:r>
      <w:r w:rsidRPr="002D2914">
        <w:rPr>
          <w:lang w:val="fr-FR"/>
        </w:rPr>
        <w:tab/>
        <w:t>Du diabète</w:t>
      </w:r>
    </w:p>
    <w:p w:rsidR="00414636" w:rsidRPr="002D2914" w:rsidRDefault="00414636" w:rsidP="009618FA">
      <w:pPr>
        <w:pStyle w:val="SingleTxtG"/>
        <w:rPr>
          <w:lang w:val="fr-FR"/>
        </w:rPr>
      </w:pPr>
      <w:r w:rsidRPr="003C60EB">
        <w:rPr>
          <w:bCs/>
          <w:lang w:val="fr-FR"/>
        </w:rPr>
        <w:t>27</w:t>
      </w:r>
      <w:r>
        <w:rPr>
          <w:bCs/>
          <w:lang w:val="fr-FR"/>
        </w:rPr>
        <w:t>0</w:t>
      </w:r>
      <w:r w:rsidRPr="003C60EB">
        <w:rPr>
          <w:bCs/>
          <w:lang w:val="fr-FR"/>
        </w:rPr>
        <w:t>.</w:t>
      </w:r>
      <w:r w:rsidRPr="002D2914">
        <w:rPr>
          <w:b/>
          <w:bCs/>
          <w:lang w:val="fr-FR"/>
        </w:rPr>
        <w:tab/>
      </w:r>
      <w:r w:rsidRPr="002D2914">
        <w:rPr>
          <w:lang w:val="fr-FR"/>
        </w:rPr>
        <w:t>Les maladies endocriniennes, et le diabète en particulier, sont responsables d</w:t>
      </w:r>
      <w:r w:rsidR="002B1502">
        <w:rPr>
          <w:lang w:val="fr-FR"/>
        </w:rPr>
        <w:t>’</w:t>
      </w:r>
      <w:r w:rsidRPr="002D2914">
        <w:rPr>
          <w:lang w:val="fr-FR"/>
        </w:rPr>
        <w:t>une morbidité et d</w:t>
      </w:r>
      <w:r w:rsidR="002B1502">
        <w:rPr>
          <w:lang w:val="fr-FR"/>
        </w:rPr>
        <w:t>’</w:t>
      </w:r>
      <w:r w:rsidRPr="002D2914">
        <w:rPr>
          <w:lang w:val="fr-FR"/>
        </w:rPr>
        <w:t xml:space="preserve">une mortalité non négligeables. Les pratiques traditionnelles néfastes (ex: </w:t>
      </w:r>
      <w:r>
        <w:rPr>
          <w:lang w:val="fr-FR"/>
        </w:rPr>
        <w:t xml:space="preserve">le </w:t>
      </w:r>
      <w:r w:rsidRPr="002D2914">
        <w:rPr>
          <w:lang w:val="fr-FR"/>
        </w:rPr>
        <w:t>gavage) et la sédentarisation accélérée sont les principaux facteurs</w:t>
      </w:r>
      <w:r>
        <w:rPr>
          <w:lang w:val="fr-FR"/>
        </w:rPr>
        <w:t xml:space="preserve"> qui les </w:t>
      </w:r>
      <w:r w:rsidRPr="002D2914">
        <w:rPr>
          <w:lang w:val="fr-FR"/>
        </w:rPr>
        <w:t>favoris</w:t>
      </w:r>
      <w:r>
        <w:rPr>
          <w:lang w:val="fr-FR"/>
        </w:rPr>
        <w:t>e</w:t>
      </w:r>
      <w:r w:rsidRPr="002D2914">
        <w:rPr>
          <w:lang w:val="fr-FR"/>
        </w:rPr>
        <w:t xml:space="preserve">nt. </w:t>
      </w:r>
    </w:p>
    <w:p w:rsidR="00414636" w:rsidRPr="002D2914" w:rsidRDefault="00414636" w:rsidP="009618FA">
      <w:pPr>
        <w:pStyle w:val="H4G"/>
        <w:rPr>
          <w:lang w:val="fr-FR"/>
        </w:rPr>
      </w:pPr>
      <w:r>
        <w:rPr>
          <w:lang w:val="fr-FR"/>
        </w:rPr>
        <w:tab/>
      </w:r>
      <w:r>
        <w:rPr>
          <w:lang w:val="fr-FR"/>
        </w:rPr>
        <w:tab/>
      </w:r>
      <w:r w:rsidRPr="002D2914">
        <w:rPr>
          <w:lang w:val="fr-FR"/>
        </w:rPr>
        <w:t>Des affections bucco-dentaires</w:t>
      </w:r>
    </w:p>
    <w:p w:rsidR="00414636" w:rsidRPr="002D2914" w:rsidRDefault="00414636" w:rsidP="009618FA">
      <w:pPr>
        <w:pStyle w:val="SingleTxtG"/>
        <w:rPr>
          <w:lang w:val="fr-FR"/>
        </w:rPr>
      </w:pPr>
      <w:r w:rsidRPr="003C60EB">
        <w:rPr>
          <w:bCs/>
          <w:lang w:val="fr-FR"/>
        </w:rPr>
        <w:t>2</w:t>
      </w:r>
      <w:r>
        <w:rPr>
          <w:bCs/>
          <w:lang w:val="fr-FR"/>
        </w:rPr>
        <w:t>71</w:t>
      </w:r>
      <w:r w:rsidRPr="003C60EB">
        <w:rPr>
          <w:bCs/>
          <w:lang w:val="fr-FR"/>
        </w:rPr>
        <w:t>.</w:t>
      </w:r>
      <w:r w:rsidRPr="003C60EB">
        <w:rPr>
          <w:bCs/>
          <w:lang w:val="fr-FR"/>
        </w:rPr>
        <w:tab/>
      </w:r>
      <w:r w:rsidRPr="002D2914">
        <w:rPr>
          <w:lang w:val="fr-FR"/>
        </w:rPr>
        <w:t>Des enquêtes récentes auprès des enfants scolarisés montrent une prévalence élevée de la carie dentaire (71</w:t>
      </w:r>
      <w:r>
        <w:rPr>
          <w:lang w:val="fr-FR"/>
        </w:rPr>
        <w:t>%</w:t>
      </w:r>
      <w:r w:rsidRPr="002D2914">
        <w:rPr>
          <w:lang w:val="fr-FR"/>
        </w:rPr>
        <w:t>)</w:t>
      </w:r>
      <w:r>
        <w:rPr>
          <w:rStyle w:val="FootnoteReference"/>
        </w:rPr>
        <w:footnoteReference w:id="23"/>
      </w:r>
      <w:r w:rsidRPr="002D2914">
        <w:rPr>
          <w:lang w:val="fr-FR"/>
        </w:rPr>
        <w:t>. Outre les pathologies bucco-dentaires dues en général à une mauvaise hygiène, il faut signaler l</w:t>
      </w:r>
      <w:r w:rsidR="002B1502">
        <w:rPr>
          <w:lang w:val="fr-FR"/>
        </w:rPr>
        <w:t>’</w:t>
      </w:r>
      <w:r w:rsidRPr="002D2914">
        <w:rPr>
          <w:lang w:val="fr-FR"/>
        </w:rPr>
        <w:t xml:space="preserve">augmentation des traumatismes maxillo-faciaux secondaires </w:t>
      </w:r>
      <w:r>
        <w:rPr>
          <w:lang w:val="fr-FR"/>
        </w:rPr>
        <w:t>des</w:t>
      </w:r>
      <w:r w:rsidRPr="002D2914">
        <w:rPr>
          <w:lang w:val="fr-FR"/>
        </w:rPr>
        <w:t xml:space="preserve"> accidents de la voie publique et </w:t>
      </w:r>
      <w:r>
        <w:rPr>
          <w:lang w:val="fr-FR"/>
        </w:rPr>
        <w:t>des</w:t>
      </w:r>
      <w:r w:rsidRPr="002D2914">
        <w:rPr>
          <w:lang w:val="fr-FR"/>
        </w:rPr>
        <w:t xml:space="preserve"> rixes, et des cancers buccaux en relation, entre autres, avec la consommation de tabac.</w:t>
      </w:r>
    </w:p>
    <w:p w:rsidR="00414636" w:rsidRPr="002D2914" w:rsidRDefault="00414636" w:rsidP="009618FA">
      <w:pPr>
        <w:pStyle w:val="H4G"/>
        <w:rPr>
          <w:lang w:val="fr-FR"/>
        </w:rPr>
      </w:pPr>
      <w:r>
        <w:rPr>
          <w:lang w:val="fr-FR"/>
        </w:rPr>
        <w:tab/>
      </w:r>
      <w:r w:rsidRPr="002D2914">
        <w:rPr>
          <w:lang w:val="fr-FR"/>
        </w:rPr>
        <w:tab/>
        <w:t>Des maladies professionnelles</w:t>
      </w:r>
      <w:r>
        <w:rPr>
          <w:lang w:val="fr-FR"/>
        </w:rPr>
        <w:t xml:space="preserve"> et accidents de travail</w:t>
      </w:r>
    </w:p>
    <w:p w:rsidR="00414636" w:rsidRPr="002D2914" w:rsidRDefault="00414636" w:rsidP="009618FA">
      <w:pPr>
        <w:pStyle w:val="SingleTxtG"/>
        <w:rPr>
          <w:lang w:val="fr-FR"/>
        </w:rPr>
      </w:pPr>
      <w:r w:rsidRPr="003C60EB">
        <w:rPr>
          <w:bCs/>
          <w:lang w:val="fr-FR"/>
        </w:rPr>
        <w:t>2</w:t>
      </w:r>
      <w:r>
        <w:rPr>
          <w:bCs/>
          <w:lang w:val="fr-FR"/>
        </w:rPr>
        <w:t>72</w:t>
      </w:r>
      <w:r w:rsidRPr="003C60EB">
        <w:rPr>
          <w:bCs/>
          <w:lang w:val="fr-FR"/>
        </w:rPr>
        <w:t>.</w:t>
      </w:r>
      <w:r w:rsidRPr="003C60EB">
        <w:rPr>
          <w:bCs/>
          <w:lang w:val="fr-FR"/>
        </w:rPr>
        <w:tab/>
      </w:r>
      <w:r w:rsidRPr="003C60EB">
        <w:rPr>
          <w:lang w:val="fr-FR"/>
        </w:rPr>
        <w:t>Les</w:t>
      </w:r>
      <w:r w:rsidRPr="002D2914">
        <w:rPr>
          <w:lang w:val="fr-FR"/>
        </w:rPr>
        <w:t xml:space="preserve"> maladies professionnelles constituent une des priorités internationales de santé; en effet, chaque année, on dénombre dans le monde plus d</w:t>
      </w:r>
      <w:r w:rsidR="002B1502">
        <w:rPr>
          <w:lang w:val="fr-FR"/>
        </w:rPr>
        <w:t>’</w:t>
      </w:r>
      <w:r w:rsidRPr="002D2914">
        <w:rPr>
          <w:lang w:val="fr-FR"/>
        </w:rPr>
        <w:t>un million de décès par suite d</w:t>
      </w:r>
      <w:r w:rsidR="002B1502">
        <w:rPr>
          <w:lang w:val="fr-FR"/>
        </w:rPr>
        <w:t>’</w:t>
      </w:r>
      <w:r w:rsidRPr="002D2914">
        <w:rPr>
          <w:lang w:val="fr-FR"/>
        </w:rPr>
        <w:t>accidents de travail ou de maladies liées aux activités professionnelles et le risque est 20 fois plus élevé dans les pays en voie de développement.</w:t>
      </w:r>
      <w:r>
        <w:rPr>
          <w:lang w:val="fr-FR"/>
        </w:rPr>
        <w:t xml:space="preserve"> </w:t>
      </w:r>
      <w:r w:rsidRPr="002D2914">
        <w:rPr>
          <w:lang w:val="fr-FR"/>
        </w:rPr>
        <w:t>En Mauritanie, l</w:t>
      </w:r>
      <w:r w:rsidR="002B1502">
        <w:rPr>
          <w:lang w:val="fr-FR"/>
        </w:rPr>
        <w:t>’</w:t>
      </w:r>
      <w:r w:rsidRPr="002D2914">
        <w:rPr>
          <w:lang w:val="fr-FR"/>
        </w:rPr>
        <w:t>exploitation de mines au nord et le développement des secteurs d</w:t>
      </w:r>
      <w:r>
        <w:rPr>
          <w:lang w:val="fr-FR"/>
        </w:rPr>
        <w:t>e l</w:t>
      </w:r>
      <w:r w:rsidR="002B1502">
        <w:rPr>
          <w:lang w:val="fr-FR"/>
        </w:rPr>
        <w:t>’</w:t>
      </w:r>
      <w:r w:rsidRPr="002D2914">
        <w:rPr>
          <w:lang w:val="fr-FR"/>
        </w:rPr>
        <w:t xml:space="preserve">industrie, de </w:t>
      </w:r>
      <w:r>
        <w:rPr>
          <w:lang w:val="fr-FR"/>
        </w:rPr>
        <w:t xml:space="preserve">la </w:t>
      </w:r>
      <w:r w:rsidRPr="002D2914">
        <w:rPr>
          <w:lang w:val="fr-FR"/>
        </w:rPr>
        <w:t xml:space="preserve">construction, de </w:t>
      </w:r>
      <w:r>
        <w:rPr>
          <w:lang w:val="fr-FR"/>
        </w:rPr>
        <w:t xml:space="preserve">la </w:t>
      </w:r>
      <w:r w:rsidRPr="002D2914">
        <w:rPr>
          <w:lang w:val="fr-FR"/>
        </w:rPr>
        <w:t>pêche et d</w:t>
      </w:r>
      <w:r>
        <w:rPr>
          <w:lang w:val="fr-FR"/>
        </w:rPr>
        <w:t>e l</w:t>
      </w:r>
      <w:r w:rsidR="002B1502">
        <w:rPr>
          <w:lang w:val="fr-FR"/>
        </w:rPr>
        <w:t>’</w:t>
      </w:r>
      <w:r w:rsidRPr="002D2914">
        <w:rPr>
          <w:lang w:val="fr-FR"/>
        </w:rPr>
        <w:t>agriculture ont augmenté le risque d</w:t>
      </w:r>
      <w:r w:rsidR="002B1502">
        <w:rPr>
          <w:lang w:val="fr-FR"/>
        </w:rPr>
        <w:t>’</w:t>
      </w:r>
      <w:r w:rsidRPr="002D2914">
        <w:rPr>
          <w:lang w:val="fr-FR"/>
        </w:rPr>
        <w:t>apparition de ces maladies; la manutention reste particulièrement en cause avec plus de 10</w:t>
      </w:r>
      <w:r>
        <w:rPr>
          <w:lang w:val="fr-FR"/>
        </w:rPr>
        <w:t>%</w:t>
      </w:r>
      <w:r w:rsidRPr="002D2914">
        <w:rPr>
          <w:lang w:val="fr-FR"/>
        </w:rPr>
        <w:t xml:space="preserve"> d</w:t>
      </w:r>
      <w:r w:rsidR="002B1502">
        <w:rPr>
          <w:lang w:val="fr-FR"/>
        </w:rPr>
        <w:t>’</w:t>
      </w:r>
      <w:r w:rsidRPr="002D2914">
        <w:rPr>
          <w:lang w:val="fr-FR"/>
        </w:rPr>
        <w:t>agents atteints chaque année de traumatismes au cours du travail</w:t>
      </w:r>
      <w:r>
        <w:rPr>
          <w:rStyle w:val="FootnoteReference"/>
        </w:rPr>
        <w:footnoteReference w:id="24"/>
      </w:r>
      <w:r>
        <w:rPr>
          <w:lang w:val="fr-FR"/>
        </w:rPr>
        <w:t xml:space="preserve">. </w:t>
      </w:r>
      <w:r w:rsidRPr="002D2914">
        <w:rPr>
          <w:lang w:val="fr-FR"/>
        </w:rPr>
        <w:t>Dans ce cadre, il faut aussi rappeler l</w:t>
      </w:r>
      <w:r w:rsidR="002B1502">
        <w:rPr>
          <w:lang w:val="fr-FR"/>
        </w:rPr>
        <w:t>’</w:t>
      </w:r>
      <w:r w:rsidRPr="002D2914">
        <w:rPr>
          <w:lang w:val="fr-FR"/>
        </w:rPr>
        <w:t>importance des affections nosocomiales; l</w:t>
      </w:r>
      <w:r w:rsidR="002B1502">
        <w:rPr>
          <w:lang w:val="fr-FR"/>
        </w:rPr>
        <w:t>’</w:t>
      </w:r>
      <w:r w:rsidRPr="002D2914">
        <w:rPr>
          <w:lang w:val="fr-FR"/>
        </w:rPr>
        <w:t xml:space="preserve">infection </w:t>
      </w:r>
      <w:r>
        <w:rPr>
          <w:lang w:val="fr-FR"/>
        </w:rPr>
        <w:t>d</w:t>
      </w:r>
      <w:r w:rsidRPr="002D2914">
        <w:rPr>
          <w:lang w:val="fr-FR"/>
        </w:rPr>
        <w:t xml:space="preserve">u VIH en constitue une illustration dans le cadre des infections secondaires </w:t>
      </w:r>
      <w:r>
        <w:rPr>
          <w:lang w:val="fr-FR"/>
        </w:rPr>
        <w:t>d</w:t>
      </w:r>
      <w:r w:rsidR="002B1502">
        <w:rPr>
          <w:lang w:val="fr-FR"/>
        </w:rPr>
        <w:t>’</w:t>
      </w:r>
      <w:r w:rsidRPr="002D2914">
        <w:rPr>
          <w:lang w:val="fr-FR"/>
        </w:rPr>
        <w:t xml:space="preserve">un prélèvement ou </w:t>
      </w:r>
      <w:r>
        <w:rPr>
          <w:lang w:val="fr-FR"/>
        </w:rPr>
        <w:t>d</w:t>
      </w:r>
      <w:r w:rsidR="002B1502">
        <w:rPr>
          <w:lang w:val="fr-FR"/>
        </w:rPr>
        <w:t>’</w:t>
      </w:r>
      <w:r w:rsidRPr="002D2914">
        <w:rPr>
          <w:lang w:val="fr-FR"/>
        </w:rPr>
        <w:t>un traitement injectable.</w:t>
      </w:r>
    </w:p>
    <w:p w:rsidR="00414636" w:rsidRPr="002D2914" w:rsidRDefault="00414636" w:rsidP="009618FA">
      <w:pPr>
        <w:pStyle w:val="H23G"/>
        <w:outlineLvl w:val="0"/>
        <w:rPr>
          <w:lang w:val="fr-FR"/>
        </w:rPr>
      </w:pPr>
      <w:r>
        <w:rPr>
          <w:lang w:val="fr-FR"/>
        </w:rPr>
        <w:tab/>
      </w:r>
      <w:r w:rsidRPr="002D2914">
        <w:rPr>
          <w:lang w:val="fr-FR"/>
        </w:rPr>
        <w:tab/>
        <w:t>Sit</w:t>
      </w:r>
      <w:r>
        <w:rPr>
          <w:lang w:val="fr-FR"/>
        </w:rPr>
        <w:t>uation de vulnérabilité sociale</w:t>
      </w:r>
    </w:p>
    <w:p w:rsidR="00414636" w:rsidRPr="002D2914" w:rsidRDefault="00414636" w:rsidP="009618FA">
      <w:pPr>
        <w:pStyle w:val="SingleTxtG"/>
        <w:rPr>
          <w:lang w:val="fr-FR"/>
        </w:rPr>
      </w:pPr>
      <w:r w:rsidRPr="00E64BDE">
        <w:rPr>
          <w:bCs/>
          <w:lang w:val="fr-FR"/>
        </w:rPr>
        <w:t>2</w:t>
      </w:r>
      <w:r>
        <w:rPr>
          <w:bCs/>
          <w:lang w:val="fr-FR"/>
        </w:rPr>
        <w:t>73</w:t>
      </w:r>
      <w:r w:rsidRPr="00E64BDE">
        <w:rPr>
          <w:bCs/>
          <w:lang w:val="fr-FR"/>
        </w:rPr>
        <w:t>.</w:t>
      </w:r>
      <w:r w:rsidRPr="00E64BDE">
        <w:rPr>
          <w:bCs/>
          <w:lang w:val="fr-FR"/>
        </w:rPr>
        <w:tab/>
      </w:r>
      <w:r w:rsidRPr="00E64BDE">
        <w:rPr>
          <w:lang w:val="fr-FR"/>
        </w:rPr>
        <w:t>La</w:t>
      </w:r>
      <w:r w:rsidRPr="002D2914">
        <w:rPr>
          <w:lang w:val="fr-FR"/>
        </w:rPr>
        <w:t xml:space="preserve"> capacité de chaque individu, ménage ou communauté, à faire face au risque est variable. Un individu ou un ménage aura un coefficient de vulnérabilité plus élevé si</w:t>
      </w:r>
      <w:r>
        <w:rPr>
          <w:lang w:val="fr-FR"/>
        </w:rPr>
        <w:t>,</w:t>
      </w:r>
      <w:r w:rsidRPr="002D2914">
        <w:rPr>
          <w:lang w:val="fr-FR"/>
        </w:rPr>
        <w:t xml:space="preserve"> face aux mêmes risques, son stock de capacité est trop faible pour lui permettre de réaliser les ajustements nécessaires à la protection de son bien-être.</w:t>
      </w:r>
      <w:r>
        <w:rPr>
          <w:lang w:val="fr-FR"/>
        </w:rPr>
        <w:t xml:space="preserve"> </w:t>
      </w:r>
      <w:r w:rsidRPr="002D2914">
        <w:rPr>
          <w:lang w:val="fr-FR"/>
        </w:rPr>
        <w:t>Au cours des trois dernières décennies, les effets des facteurs liés à la sécheresse, à la conjoncture économique et à l</w:t>
      </w:r>
      <w:r w:rsidR="002B1502">
        <w:rPr>
          <w:lang w:val="fr-FR"/>
        </w:rPr>
        <w:t>’</w:t>
      </w:r>
      <w:r w:rsidRPr="002D2914">
        <w:rPr>
          <w:lang w:val="fr-FR"/>
        </w:rPr>
        <w:t>ajustement structurel ont été fortement ressentis sur le plan social.</w:t>
      </w:r>
    </w:p>
    <w:p w:rsidR="00414636" w:rsidRPr="002D2914" w:rsidRDefault="00414636" w:rsidP="001A4C2F">
      <w:pPr>
        <w:pStyle w:val="SingleTxtG"/>
        <w:keepLines/>
        <w:rPr>
          <w:lang w:val="fr-FR"/>
        </w:rPr>
      </w:pPr>
      <w:r w:rsidRPr="000B47B8">
        <w:rPr>
          <w:bCs/>
          <w:lang w:val="fr-FR"/>
        </w:rPr>
        <w:t>2</w:t>
      </w:r>
      <w:r>
        <w:rPr>
          <w:bCs/>
          <w:lang w:val="fr-FR"/>
        </w:rPr>
        <w:t>7</w:t>
      </w:r>
      <w:r w:rsidRPr="000B47B8">
        <w:rPr>
          <w:bCs/>
          <w:lang w:val="fr-FR"/>
        </w:rPr>
        <w:t>4.</w:t>
      </w:r>
      <w:r w:rsidRPr="002D2914">
        <w:rPr>
          <w:b/>
          <w:bCs/>
          <w:lang w:val="fr-FR"/>
        </w:rPr>
        <w:tab/>
      </w:r>
      <w:r w:rsidRPr="002D2914">
        <w:rPr>
          <w:lang w:val="fr-FR"/>
        </w:rPr>
        <w:t>En Mauritanie, la répartition de la vulnérabilité et des groupes vulnérables cadre bien avec celle de la pauvreté. Le milieu rural et les zones périphériques des grandes villes recèlent la grande majorité de ces groupes dont la situation précise est mal connue. Les principaux groupes vulnérables sont les pauvres</w:t>
      </w:r>
      <w:r>
        <w:rPr>
          <w:lang w:val="fr-FR"/>
        </w:rPr>
        <w:t>,</w:t>
      </w:r>
      <w:r w:rsidRPr="002D2914">
        <w:rPr>
          <w:lang w:val="fr-FR"/>
        </w:rPr>
        <w:t xml:space="preserve"> en général</w:t>
      </w:r>
      <w:r>
        <w:rPr>
          <w:lang w:val="fr-FR"/>
        </w:rPr>
        <w:t>,</w:t>
      </w:r>
      <w:r w:rsidRPr="002D2914">
        <w:rPr>
          <w:lang w:val="fr-FR"/>
        </w:rPr>
        <w:t xml:space="preserve"> et en particulier:</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Les personnes en situation d</w:t>
      </w:r>
      <w:r w:rsidR="002B1502">
        <w:rPr>
          <w:lang w:val="fr-FR"/>
        </w:rPr>
        <w:t>’</w:t>
      </w:r>
      <w:r w:rsidRPr="002D2914">
        <w:rPr>
          <w:lang w:val="fr-FR"/>
        </w:rPr>
        <w:t>extrême pauvreté et les indigents</w:t>
      </w:r>
      <w:r>
        <w:rPr>
          <w:lang w:val="fr-FR"/>
        </w:rPr>
        <w:t>;</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Les chômeurs et les retraités</w:t>
      </w:r>
      <w:r>
        <w:rPr>
          <w:lang w:val="fr-FR"/>
        </w:rPr>
        <w:t>;</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Les petits exploitants (agriculteurs, éleveurs, pêcheurs, commerçants</w:t>
      </w:r>
      <w:r>
        <w:rPr>
          <w:lang w:val="fr-FR"/>
        </w:rPr>
        <w:t>, etc.</w:t>
      </w:r>
      <w:r w:rsidRPr="002D2914">
        <w:rPr>
          <w:lang w:val="fr-FR"/>
        </w:rPr>
        <w:t>)</w:t>
      </w:r>
      <w:r>
        <w:rPr>
          <w:lang w:val="fr-FR"/>
        </w:rPr>
        <w:t>;</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Les femmes en général et</w:t>
      </w:r>
      <w:r>
        <w:rPr>
          <w:lang w:val="fr-FR"/>
        </w:rPr>
        <w:t>,</w:t>
      </w:r>
      <w:r w:rsidRPr="002D2914">
        <w:rPr>
          <w:lang w:val="fr-FR"/>
        </w:rPr>
        <w:t xml:space="preserve"> en particulier</w:t>
      </w:r>
      <w:r>
        <w:rPr>
          <w:lang w:val="fr-FR"/>
        </w:rPr>
        <w:t>,</w:t>
      </w:r>
      <w:r w:rsidRPr="002D2914">
        <w:rPr>
          <w:lang w:val="fr-FR"/>
        </w:rPr>
        <w:t xml:space="preserve"> les femmes chefs de ménage; </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Les jeunes et les enfants</w:t>
      </w:r>
      <w:r>
        <w:rPr>
          <w:lang w:val="fr-FR"/>
        </w:rPr>
        <w:t>,</w:t>
      </w:r>
      <w:r w:rsidRPr="002D2914">
        <w:rPr>
          <w:lang w:val="fr-FR"/>
        </w:rPr>
        <w:t xml:space="preserve"> en général</w:t>
      </w:r>
      <w:r>
        <w:rPr>
          <w:lang w:val="fr-FR"/>
        </w:rPr>
        <w:t>,</w:t>
      </w:r>
      <w:r w:rsidRPr="002D2914">
        <w:rPr>
          <w:lang w:val="fr-FR"/>
        </w:rPr>
        <w:t xml:space="preserve"> et particulièrement ceux </w:t>
      </w:r>
      <w:r>
        <w:rPr>
          <w:lang w:val="fr-FR"/>
        </w:rPr>
        <w:t xml:space="preserve">se trouvant dans des </w:t>
      </w:r>
      <w:r w:rsidRPr="002D2914">
        <w:rPr>
          <w:lang w:val="fr-FR"/>
        </w:rPr>
        <w:t>circonstances difficiles;</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Les personnes handicapées qui représenteraient 5</w:t>
      </w:r>
      <w:r>
        <w:rPr>
          <w:lang w:val="fr-FR"/>
        </w:rPr>
        <w:t>%</w:t>
      </w:r>
      <w:r w:rsidRPr="002D2914">
        <w:rPr>
          <w:lang w:val="fr-FR"/>
        </w:rPr>
        <w:t xml:space="preserve"> de la population avec un taux de scolarisation de 5</w:t>
      </w:r>
      <w:r>
        <w:rPr>
          <w:lang w:val="fr-FR"/>
        </w:rPr>
        <w:t>%</w:t>
      </w:r>
      <w:r w:rsidRPr="002D2914">
        <w:rPr>
          <w:lang w:val="fr-FR"/>
        </w:rPr>
        <w:t xml:space="preserve">; </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Les sinistrés et les victimes de catastrophes</w:t>
      </w:r>
      <w:r>
        <w:rPr>
          <w:lang w:val="fr-FR"/>
        </w:rPr>
        <w:t>;</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La population carcérale</w:t>
      </w:r>
      <w:r>
        <w:rPr>
          <w:lang w:val="fr-FR"/>
        </w:rPr>
        <w:t>,</w:t>
      </w:r>
      <w:r w:rsidRPr="002D2914">
        <w:rPr>
          <w:lang w:val="fr-FR"/>
        </w:rPr>
        <w:t xml:space="preserve"> en général</w:t>
      </w:r>
      <w:r>
        <w:rPr>
          <w:lang w:val="fr-FR"/>
        </w:rPr>
        <w:t>,</w:t>
      </w:r>
      <w:r w:rsidRPr="002D2914">
        <w:rPr>
          <w:lang w:val="fr-FR"/>
        </w:rPr>
        <w:t xml:space="preserve"> et particulièrement les femmes et les enfants;</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Les marginalisés et les exclus (mendiants, sujets d</w:t>
      </w:r>
      <w:r>
        <w:rPr>
          <w:lang w:val="fr-FR"/>
        </w:rPr>
        <w:t>u</w:t>
      </w:r>
      <w:r w:rsidRPr="002D2914">
        <w:rPr>
          <w:lang w:val="fr-FR"/>
        </w:rPr>
        <w:t xml:space="preserve"> troisième âge vivant seuls, malades mentaux, </w:t>
      </w:r>
      <w:r>
        <w:rPr>
          <w:lang w:val="fr-FR"/>
        </w:rPr>
        <w:t>etc.</w:t>
      </w:r>
      <w:r w:rsidRPr="002D2914">
        <w:rPr>
          <w:lang w:val="fr-FR"/>
        </w:rPr>
        <w:t>).</w:t>
      </w:r>
    </w:p>
    <w:p w:rsidR="00414636" w:rsidRPr="002D2914" w:rsidRDefault="00414636" w:rsidP="009618FA">
      <w:pPr>
        <w:pStyle w:val="H23G"/>
        <w:outlineLvl w:val="0"/>
        <w:rPr>
          <w:lang w:val="fr-FR"/>
        </w:rPr>
      </w:pPr>
      <w:r>
        <w:rPr>
          <w:lang w:val="fr-FR"/>
        </w:rPr>
        <w:tab/>
      </w:r>
      <w:r w:rsidRPr="002D2914">
        <w:rPr>
          <w:lang w:val="fr-FR"/>
        </w:rPr>
        <w:tab/>
        <w:t>Analyse du fonctionnement et de la pe</w:t>
      </w:r>
      <w:r>
        <w:rPr>
          <w:lang w:val="fr-FR"/>
        </w:rPr>
        <w:t>rformance du système de santé</w:t>
      </w:r>
    </w:p>
    <w:p w:rsidR="00414636" w:rsidRPr="002D2914" w:rsidRDefault="00414636" w:rsidP="009618FA">
      <w:pPr>
        <w:pStyle w:val="H4G"/>
        <w:outlineLvl w:val="0"/>
        <w:rPr>
          <w:lang w:val="fr-FR"/>
        </w:rPr>
      </w:pPr>
      <w:r>
        <w:rPr>
          <w:lang w:val="fr-FR"/>
        </w:rPr>
        <w:tab/>
      </w:r>
      <w:r w:rsidRPr="002D2914">
        <w:rPr>
          <w:lang w:val="fr-FR"/>
        </w:rPr>
        <w:tab/>
        <w:t xml:space="preserve">La couverture </w:t>
      </w:r>
      <w:r>
        <w:rPr>
          <w:lang w:val="fr-FR"/>
        </w:rPr>
        <w:t>sanitaire</w:t>
      </w:r>
    </w:p>
    <w:p w:rsidR="00414636" w:rsidRPr="002D2914" w:rsidRDefault="00414636" w:rsidP="009618FA">
      <w:pPr>
        <w:pStyle w:val="SingleTxtG"/>
        <w:keepNext/>
        <w:rPr>
          <w:lang w:val="fr-FR"/>
        </w:rPr>
      </w:pPr>
      <w:r w:rsidRPr="000B47B8">
        <w:rPr>
          <w:lang w:val="fr-FR"/>
        </w:rPr>
        <w:t>2</w:t>
      </w:r>
      <w:r>
        <w:rPr>
          <w:lang w:val="fr-FR"/>
        </w:rPr>
        <w:t>75</w:t>
      </w:r>
      <w:r w:rsidRPr="000B47B8">
        <w:rPr>
          <w:lang w:val="fr-FR"/>
        </w:rPr>
        <w:t>.</w:t>
      </w:r>
      <w:r w:rsidRPr="002D2914">
        <w:rPr>
          <w:b/>
          <w:lang w:val="fr-FR"/>
        </w:rPr>
        <w:tab/>
      </w:r>
      <w:r w:rsidRPr="002D2914">
        <w:rPr>
          <w:bCs/>
          <w:lang w:val="fr-FR"/>
        </w:rPr>
        <w:t xml:space="preserve">Le système de santé est constitué de trois niveaux </w:t>
      </w:r>
      <w:r>
        <w:rPr>
          <w:bCs/>
          <w:lang w:val="fr-FR"/>
        </w:rPr>
        <w:t xml:space="preserve">pour ce qui est </w:t>
      </w:r>
      <w:r w:rsidRPr="002D2914">
        <w:rPr>
          <w:bCs/>
          <w:lang w:val="fr-FR"/>
        </w:rPr>
        <w:t>de</w:t>
      </w:r>
      <w:r>
        <w:rPr>
          <w:bCs/>
          <w:lang w:val="fr-FR"/>
        </w:rPr>
        <w:t>s</w:t>
      </w:r>
      <w:r w:rsidRPr="002D2914">
        <w:rPr>
          <w:lang w:val="fr-FR"/>
        </w:rPr>
        <w:t xml:space="preserve"> prestations, à savoir:</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Le niveau périphérique (</w:t>
      </w:r>
      <w:proofErr w:type="spellStart"/>
      <w:r w:rsidRPr="002D2914">
        <w:rPr>
          <w:lang w:val="fr-FR"/>
        </w:rPr>
        <w:t>Moughataa</w:t>
      </w:r>
      <w:proofErr w:type="spellEnd"/>
      <w:r w:rsidRPr="002D2914">
        <w:rPr>
          <w:lang w:val="fr-FR"/>
        </w:rPr>
        <w:t>) où il existe deux types de structures: les postes de santé et les centres de santé.</w:t>
      </w:r>
      <w:r>
        <w:rPr>
          <w:lang w:val="fr-FR"/>
        </w:rPr>
        <w:t xml:space="preserve"> </w:t>
      </w:r>
      <w:r w:rsidRPr="002D2914">
        <w:rPr>
          <w:lang w:val="fr-FR"/>
        </w:rPr>
        <w:t>En appui à ce niveau, les unités de santé de base (USB) ont été installées dans une partie non négligeable des agglomérations villageoises éloignées des postes et centre</w:t>
      </w:r>
      <w:r>
        <w:rPr>
          <w:lang w:val="fr-FR"/>
        </w:rPr>
        <w:t>s</w:t>
      </w:r>
      <w:r w:rsidRPr="002D2914">
        <w:rPr>
          <w:lang w:val="fr-FR"/>
        </w:rPr>
        <w:t xml:space="preserve"> de santé; depuis la moitié des années 90, ces USB ont vu leur nombre et leur importance diminuer</w:t>
      </w:r>
      <w:r>
        <w:rPr>
          <w:lang w:val="fr-FR"/>
        </w:rPr>
        <w:t>;</w:t>
      </w:r>
    </w:p>
    <w:p w:rsidR="00414636" w:rsidRPr="002D2914" w:rsidRDefault="00414636" w:rsidP="001A4C2F">
      <w:pPr>
        <w:pStyle w:val="Bullet1G"/>
        <w:numPr>
          <w:ilvl w:val="0"/>
          <w:numId w:val="0"/>
        </w:numPr>
        <w:tabs>
          <w:tab w:val="left" w:pos="1701"/>
        </w:tabs>
        <w:ind w:left="1701" w:hanging="170"/>
        <w:rPr>
          <w:b/>
          <w:bCs/>
          <w:lang w:val="fr-FR"/>
        </w:rPr>
      </w:pPr>
      <w:r w:rsidRPr="002D2914">
        <w:rPr>
          <w:bCs/>
          <w:lang w:val="fr-FR"/>
        </w:rPr>
        <w:t>•</w:t>
      </w:r>
      <w:r w:rsidRPr="002D2914">
        <w:rPr>
          <w:bCs/>
          <w:lang w:val="fr-FR"/>
        </w:rPr>
        <w:tab/>
      </w:r>
      <w:r w:rsidRPr="002D2914">
        <w:rPr>
          <w:lang w:val="fr-FR"/>
        </w:rPr>
        <w:t xml:space="preserve">Le niveau intermédiaire où se trouvent les hôpitaux régionaux au nombre de 10 (à Nema, </w:t>
      </w:r>
      <w:proofErr w:type="spellStart"/>
      <w:r w:rsidRPr="002D2914">
        <w:rPr>
          <w:lang w:val="fr-FR"/>
        </w:rPr>
        <w:t>Aïoun</w:t>
      </w:r>
      <w:proofErr w:type="spellEnd"/>
      <w:r w:rsidRPr="002D2914">
        <w:rPr>
          <w:lang w:val="fr-FR"/>
        </w:rPr>
        <w:t xml:space="preserve">, Kiffa, Kaédi, Aleg, Rosso, Atar, Nouadhibou, </w:t>
      </w:r>
      <w:proofErr w:type="spellStart"/>
      <w:r w:rsidRPr="002D2914">
        <w:rPr>
          <w:lang w:val="fr-FR"/>
        </w:rPr>
        <w:t>Tidjikja</w:t>
      </w:r>
      <w:proofErr w:type="spellEnd"/>
      <w:r w:rsidRPr="002D2914">
        <w:rPr>
          <w:lang w:val="fr-FR"/>
        </w:rPr>
        <w:t xml:space="preserve"> et </w:t>
      </w:r>
      <w:proofErr w:type="spellStart"/>
      <w:r w:rsidRPr="002D2914">
        <w:rPr>
          <w:lang w:val="fr-FR"/>
        </w:rPr>
        <w:t>Sélibaby</w:t>
      </w:r>
      <w:proofErr w:type="spellEnd"/>
      <w:r w:rsidRPr="002D2914">
        <w:rPr>
          <w:lang w:val="fr-FR"/>
        </w:rPr>
        <w:t>); deux d</w:t>
      </w:r>
      <w:r w:rsidR="002B1502">
        <w:rPr>
          <w:lang w:val="fr-FR"/>
        </w:rPr>
        <w:t>’</w:t>
      </w:r>
      <w:r w:rsidRPr="002D2914">
        <w:rPr>
          <w:lang w:val="fr-FR"/>
        </w:rPr>
        <w:t>entre eux (Nouadhibou et Kiffa) ont été érigé</w:t>
      </w:r>
      <w:r>
        <w:rPr>
          <w:lang w:val="fr-FR"/>
        </w:rPr>
        <w:t>s</w:t>
      </w:r>
      <w:r w:rsidRPr="002D2914">
        <w:rPr>
          <w:lang w:val="fr-FR"/>
        </w:rPr>
        <w:t xml:space="preserve"> en établissements publics à caractère administratif;</w:t>
      </w:r>
    </w:p>
    <w:p w:rsidR="00414636" w:rsidRDefault="00414636" w:rsidP="001A4C2F">
      <w:pPr>
        <w:pStyle w:val="Bullet1G"/>
        <w:numPr>
          <w:ilvl w:val="0"/>
          <w:numId w:val="0"/>
        </w:numPr>
        <w:tabs>
          <w:tab w:val="left" w:pos="1701"/>
        </w:tabs>
        <w:ind w:left="1701" w:hanging="170"/>
        <w:rPr>
          <w:lang w:val="fr-FR"/>
        </w:rPr>
      </w:pPr>
      <w:r>
        <w:rPr>
          <w:lang w:val="fr-FR"/>
        </w:rPr>
        <w:t>•</w:t>
      </w:r>
      <w:r>
        <w:rPr>
          <w:lang w:val="fr-FR"/>
        </w:rPr>
        <w:tab/>
      </w:r>
      <w:r w:rsidRPr="002D2914">
        <w:rPr>
          <w:lang w:val="fr-FR"/>
        </w:rPr>
        <w:t>Le niveau tertiaire comprend les établissements publics de référence: le Centre Hospitalier National (CHN), le Centre Neuropsychiatrique (CNP), le Centre National d</w:t>
      </w:r>
      <w:r w:rsidR="002B1502">
        <w:rPr>
          <w:lang w:val="fr-FR"/>
        </w:rPr>
        <w:t>’</w:t>
      </w:r>
      <w:r w:rsidRPr="002D2914">
        <w:rPr>
          <w:lang w:val="fr-FR"/>
        </w:rPr>
        <w:t>Hygiène (CNH), le Centre National d</w:t>
      </w:r>
      <w:r w:rsidR="002B1502">
        <w:rPr>
          <w:lang w:val="fr-FR"/>
        </w:rPr>
        <w:t>’</w:t>
      </w:r>
      <w:r w:rsidRPr="002D2914">
        <w:rPr>
          <w:lang w:val="fr-FR"/>
        </w:rPr>
        <w:t>Orthopédie et de Réadaptation Fonctionnelle</w:t>
      </w:r>
      <w:r>
        <w:rPr>
          <w:lang w:val="fr-FR"/>
        </w:rPr>
        <w:t xml:space="preserve"> </w:t>
      </w:r>
      <w:r w:rsidRPr="002D2914">
        <w:rPr>
          <w:lang w:val="fr-FR"/>
        </w:rPr>
        <w:t>(CNORF), l</w:t>
      </w:r>
      <w:r w:rsidR="002B1502">
        <w:rPr>
          <w:lang w:val="fr-FR"/>
        </w:rPr>
        <w:t>’</w:t>
      </w:r>
      <w:r w:rsidRPr="002D2914">
        <w:rPr>
          <w:lang w:val="fr-FR"/>
        </w:rPr>
        <w:t xml:space="preserve">Hôpital Cheikh </w:t>
      </w:r>
      <w:proofErr w:type="spellStart"/>
      <w:r w:rsidRPr="002D2914">
        <w:rPr>
          <w:lang w:val="fr-FR"/>
        </w:rPr>
        <w:t>Zayed</w:t>
      </w:r>
      <w:proofErr w:type="spellEnd"/>
      <w:r w:rsidRPr="002D2914">
        <w:rPr>
          <w:lang w:val="fr-FR"/>
        </w:rPr>
        <w:t xml:space="preserve"> de Nouakchott, le Centre National de Transfusion Sanguine (CNTS) et l</w:t>
      </w:r>
      <w:r w:rsidR="002B1502">
        <w:rPr>
          <w:lang w:val="fr-FR"/>
        </w:rPr>
        <w:t>’</w:t>
      </w:r>
      <w:r w:rsidRPr="002D2914">
        <w:rPr>
          <w:lang w:val="fr-FR"/>
        </w:rPr>
        <w:t>Hôpital Militaire de Nouakchott.</w:t>
      </w:r>
      <w:r>
        <w:rPr>
          <w:lang w:val="fr-FR"/>
        </w:rPr>
        <w:t xml:space="preserve"> </w:t>
      </w:r>
      <w:r w:rsidRPr="002D2914">
        <w:rPr>
          <w:lang w:val="fr-FR"/>
        </w:rPr>
        <w:t>S</w:t>
      </w:r>
      <w:r w:rsidR="002B1502">
        <w:rPr>
          <w:lang w:val="fr-FR"/>
        </w:rPr>
        <w:t>’</w:t>
      </w:r>
      <w:r w:rsidRPr="002D2914">
        <w:rPr>
          <w:lang w:val="fr-FR"/>
        </w:rPr>
        <w:t>y ajoutent deux établissements centraux qui assurent la formation et le recyclage du personnel de santé</w:t>
      </w:r>
      <w:r>
        <w:rPr>
          <w:lang w:val="fr-FR"/>
        </w:rPr>
        <w:t>:</w:t>
      </w:r>
      <w:r w:rsidRPr="002D2914">
        <w:rPr>
          <w:lang w:val="fr-FR"/>
        </w:rPr>
        <w:t xml:space="preserve"> il s</w:t>
      </w:r>
      <w:r w:rsidR="002B1502">
        <w:rPr>
          <w:lang w:val="fr-FR"/>
        </w:rPr>
        <w:t>’</w:t>
      </w:r>
      <w:r w:rsidRPr="002D2914">
        <w:rPr>
          <w:lang w:val="fr-FR"/>
        </w:rPr>
        <w:t>agit de l</w:t>
      </w:r>
      <w:r w:rsidR="002B1502">
        <w:rPr>
          <w:lang w:val="fr-FR"/>
        </w:rPr>
        <w:t>’</w:t>
      </w:r>
      <w:r w:rsidRPr="002D2914">
        <w:rPr>
          <w:lang w:val="fr-FR"/>
        </w:rPr>
        <w:t>École Nationale de Santé Publique (ENSP) et de l</w:t>
      </w:r>
      <w:r w:rsidR="002B1502">
        <w:rPr>
          <w:lang w:val="fr-FR"/>
        </w:rPr>
        <w:t>’</w:t>
      </w:r>
      <w:r w:rsidRPr="002D2914">
        <w:rPr>
          <w:lang w:val="fr-FR"/>
        </w:rPr>
        <w:t>Institut National de Spécialités Médicales (INSM);</w:t>
      </w:r>
    </w:p>
    <w:p w:rsidR="00414636" w:rsidRDefault="00414636" w:rsidP="001A4C2F">
      <w:pPr>
        <w:pStyle w:val="Bullet1G"/>
        <w:numPr>
          <w:ilvl w:val="0"/>
          <w:numId w:val="0"/>
        </w:numPr>
        <w:tabs>
          <w:tab w:val="left" w:pos="1701"/>
        </w:tabs>
        <w:ind w:left="1701" w:hanging="170"/>
        <w:rPr>
          <w:lang w:val="fr-FR"/>
        </w:rPr>
      </w:pPr>
      <w:r>
        <w:rPr>
          <w:lang w:val="fr-FR"/>
        </w:rPr>
        <w:t>•</w:t>
      </w:r>
      <w:r>
        <w:rPr>
          <w:lang w:val="fr-FR"/>
        </w:rPr>
        <w:tab/>
      </w:r>
      <w:r w:rsidRPr="002D2914">
        <w:rPr>
          <w:lang w:val="fr-FR"/>
        </w:rPr>
        <w:t>Par ailleurs, il faut rappeler l</w:t>
      </w:r>
      <w:r w:rsidR="002B1502">
        <w:rPr>
          <w:lang w:val="fr-FR"/>
        </w:rPr>
        <w:t>’</w:t>
      </w:r>
      <w:r w:rsidRPr="002D2914">
        <w:rPr>
          <w:lang w:val="fr-FR"/>
        </w:rPr>
        <w:t xml:space="preserve">existence </w:t>
      </w:r>
      <w:r>
        <w:rPr>
          <w:lang w:val="fr-FR"/>
        </w:rPr>
        <w:t xml:space="preserve">et le développement </w:t>
      </w:r>
      <w:r w:rsidRPr="002D2914">
        <w:rPr>
          <w:lang w:val="fr-FR"/>
        </w:rPr>
        <w:t>d</w:t>
      </w:r>
      <w:r w:rsidR="002B1502">
        <w:rPr>
          <w:lang w:val="fr-FR"/>
        </w:rPr>
        <w:t>’</w:t>
      </w:r>
      <w:r w:rsidRPr="002D2914">
        <w:rPr>
          <w:lang w:val="fr-FR"/>
        </w:rPr>
        <w:t xml:space="preserve">un secteur privé de santé, surtout localisé au niveau de certains centres urbains (Nouakchott, Nouadhibou), qui vient en appoint du secteur public dans le cadre de la couverture en soins </w:t>
      </w:r>
      <w:r w:rsidRPr="00830B97">
        <w:rPr>
          <w:lang w:val="fr-FR"/>
        </w:rPr>
        <w:t>essentiels</w:t>
      </w:r>
      <w:r w:rsidRPr="002D2914">
        <w:rPr>
          <w:lang w:val="fr-FR"/>
        </w:rPr>
        <w:t xml:space="preserve"> de santé;</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 xml:space="preserve">Ce système de santé est appuyé et coordonné par une structure administrative organisée en niveaux central, régional et </w:t>
      </w:r>
      <w:r>
        <w:rPr>
          <w:lang w:val="fr-FR"/>
        </w:rPr>
        <w:t xml:space="preserve">au niveau </w:t>
      </w:r>
      <w:r w:rsidRPr="002D2914">
        <w:rPr>
          <w:lang w:val="fr-FR"/>
        </w:rPr>
        <w:t xml:space="preserve">de </w:t>
      </w:r>
      <w:r>
        <w:rPr>
          <w:lang w:val="fr-FR"/>
        </w:rPr>
        <w:t xml:space="preserve">la </w:t>
      </w:r>
      <w:proofErr w:type="spellStart"/>
      <w:r w:rsidRPr="002D2914">
        <w:rPr>
          <w:lang w:val="fr-FR"/>
        </w:rPr>
        <w:t>Moughataa</w:t>
      </w:r>
      <w:proofErr w:type="spellEnd"/>
      <w:r w:rsidRPr="002D2914">
        <w:rPr>
          <w:lang w:val="fr-FR"/>
        </w:rPr>
        <w:t>.</w:t>
      </w:r>
    </w:p>
    <w:p w:rsidR="00414636" w:rsidRPr="002D2914" w:rsidRDefault="00414636" w:rsidP="009618FA">
      <w:pPr>
        <w:pStyle w:val="SingleTxtG"/>
        <w:rPr>
          <w:lang w:val="fr-FR"/>
        </w:rPr>
      </w:pPr>
      <w:r w:rsidRPr="003B689B">
        <w:rPr>
          <w:bCs/>
          <w:lang w:val="fr-FR"/>
        </w:rPr>
        <w:t>2</w:t>
      </w:r>
      <w:r>
        <w:rPr>
          <w:bCs/>
          <w:lang w:val="fr-FR"/>
        </w:rPr>
        <w:t>76</w:t>
      </w:r>
      <w:r w:rsidRPr="003B689B">
        <w:rPr>
          <w:bCs/>
          <w:lang w:val="fr-FR"/>
        </w:rPr>
        <w:t>.</w:t>
      </w:r>
      <w:r w:rsidRPr="002D2914">
        <w:rPr>
          <w:b/>
          <w:bCs/>
          <w:lang w:val="fr-FR"/>
        </w:rPr>
        <w:tab/>
      </w:r>
      <w:r w:rsidRPr="002D2914">
        <w:rPr>
          <w:lang w:val="fr-FR"/>
        </w:rPr>
        <w:t>Après une période d</w:t>
      </w:r>
      <w:r w:rsidR="002B1502">
        <w:rPr>
          <w:lang w:val="fr-FR"/>
        </w:rPr>
        <w:t>’</w:t>
      </w:r>
      <w:r w:rsidRPr="002D2914">
        <w:rPr>
          <w:lang w:val="fr-FR"/>
        </w:rPr>
        <w:t>intérêt particulier pour le niveau primaire, la priorité est actuellement accordée au système hospitalier tout en renforçant le premier niveau dans le cadre d</w:t>
      </w:r>
      <w:r w:rsidR="002B1502">
        <w:rPr>
          <w:lang w:val="fr-FR"/>
        </w:rPr>
        <w:t>’</w:t>
      </w:r>
      <w:r w:rsidRPr="002D2914">
        <w:rPr>
          <w:lang w:val="fr-FR"/>
        </w:rPr>
        <w:t>une complémentarité et d</w:t>
      </w:r>
      <w:r w:rsidR="002B1502">
        <w:rPr>
          <w:lang w:val="fr-FR"/>
        </w:rPr>
        <w:t>’</w:t>
      </w:r>
      <w:r w:rsidRPr="002D2914">
        <w:rPr>
          <w:lang w:val="fr-FR"/>
        </w:rPr>
        <w:t>une intégration du système. Cependant, la couverture sanitaire reste insuffisante avec 33</w:t>
      </w:r>
      <w:r>
        <w:rPr>
          <w:lang w:val="fr-FR"/>
        </w:rPr>
        <w:t>%</w:t>
      </w:r>
      <w:r w:rsidRPr="002D2914">
        <w:rPr>
          <w:lang w:val="fr-FR"/>
        </w:rPr>
        <w:t xml:space="preserve"> de la population vivant au delà de 5 km d</w:t>
      </w:r>
      <w:r w:rsidR="002B1502">
        <w:rPr>
          <w:lang w:val="fr-FR"/>
        </w:rPr>
        <w:t>’</w:t>
      </w:r>
      <w:r w:rsidRPr="002D2914">
        <w:rPr>
          <w:lang w:val="fr-FR"/>
        </w:rPr>
        <w:t>un poste ou d</w:t>
      </w:r>
      <w:r w:rsidR="002B1502">
        <w:rPr>
          <w:lang w:val="fr-FR"/>
        </w:rPr>
        <w:t>’</w:t>
      </w:r>
      <w:r w:rsidRPr="002D2914">
        <w:rPr>
          <w:lang w:val="fr-FR"/>
        </w:rPr>
        <w:t>un centre de santé</w:t>
      </w:r>
      <w:r>
        <w:rPr>
          <w:rStyle w:val="FootnoteReference"/>
        </w:rPr>
        <w:footnoteReference w:id="25"/>
      </w:r>
      <w:r w:rsidRPr="002D2914">
        <w:rPr>
          <w:lang w:val="fr-FR"/>
        </w:rPr>
        <w:t>. Elle est inégalement répartie et varie de</w:t>
      </w:r>
      <w:r>
        <w:rPr>
          <w:lang w:val="fr-FR"/>
        </w:rPr>
        <w:t xml:space="preserve"> </w:t>
      </w:r>
      <w:r w:rsidRPr="002D2914">
        <w:rPr>
          <w:lang w:val="fr-FR"/>
        </w:rPr>
        <w:t>52</w:t>
      </w:r>
      <w:r>
        <w:rPr>
          <w:lang w:val="fr-FR"/>
        </w:rPr>
        <w:t>%</w:t>
      </w:r>
      <w:r w:rsidRPr="002D2914">
        <w:rPr>
          <w:lang w:val="fr-FR"/>
        </w:rPr>
        <w:t xml:space="preserve"> au </w:t>
      </w:r>
      <w:proofErr w:type="spellStart"/>
      <w:r w:rsidRPr="002D2914">
        <w:rPr>
          <w:lang w:val="fr-FR"/>
        </w:rPr>
        <w:t>Hodh</w:t>
      </w:r>
      <w:proofErr w:type="spellEnd"/>
      <w:r w:rsidRPr="002D2914">
        <w:rPr>
          <w:lang w:val="fr-FR"/>
        </w:rPr>
        <w:t xml:space="preserve"> El Gharbi</w:t>
      </w:r>
      <w:r>
        <w:rPr>
          <w:lang w:val="fr-FR"/>
        </w:rPr>
        <w:t xml:space="preserve"> </w:t>
      </w:r>
      <w:r w:rsidRPr="002D2914">
        <w:rPr>
          <w:lang w:val="fr-FR"/>
        </w:rPr>
        <w:t>à 98</w:t>
      </w:r>
      <w:r>
        <w:rPr>
          <w:lang w:val="fr-FR"/>
        </w:rPr>
        <w:t>%</w:t>
      </w:r>
      <w:r w:rsidRPr="002D2914">
        <w:rPr>
          <w:lang w:val="fr-FR"/>
        </w:rPr>
        <w:t xml:space="preserve"> à Nouakchott. Cette situation, due à l</w:t>
      </w:r>
      <w:r w:rsidR="002B1502">
        <w:rPr>
          <w:lang w:val="fr-FR"/>
        </w:rPr>
        <w:t>’</w:t>
      </w:r>
      <w:r w:rsidRPr="002D2914">
        <w:rPr>
          <w:lang w:val="fr-FR"/>
        </w:rPr>
        <w:t>application insuffisante des critères d</w:t>
      </w:r>
      <w:r w:rsidR="002B1502">
        <w:rPr>
          <w:lang w:val="fr-FR"/>
        </w:rPr>
        <w:t>’</w:t>
      </w:r>
      <w:r w:rsidRPr="002D2914">
        <w:rPr>
          <w:lang w:val="fr-FR"/>
        </w:rPr>
        <w:t>implantation, influe fortement sur l</w:t>
      </w:r>
      <w:r w:rsidR="002B1502">
        <w:rPr>
          <w:lang w:val="fr-FR"/>
        </w:rPr>
        <w:t>’</w:t>
      </w:r>
      <w:r w:rsidRPr="002D2914">
        <w:rPr>
          <w:lang w:val="fr-FR"/>
        </w:rPr>
        <w:t>utilisation des services essentiels de santé, et freine par la même occasion l</w:t>
      </w:r>
      <w:r w:rsidR="002B1502">
        <w:rPr>
          <w:lang w:val="fr-FR"/>
        </w:rPr>
        <w:t>’</w:t>
      </w:r>
      <w:r w:rsidRPr="002D2914">
        <w:rPr>
          <w:lang w:val="fr-FR"/>
        </w:rPr>
        <w:t>amélioration des indicateurs du secteur. Par ailleurs, cette couverture théorique ne permet pas de mettre en exergue la non</w:t>
      </w:r>
      <w:r>
        <w:rPr>
          <w:lang w:val="fr-FR"/>
        </w:rPr>
        <w:t>-</w:t>
      </w:r>
      <w:r w:rsidRPr="002D2914">
        <w:rPr>
          <w:lang w:val="fr-FR"/>
        </w:rPr>
        <w:t>fonctionnalité d</w:t>
      </w:r>
      <w:r w:rsidR="002B1502">
        <w:rPr>
          <w:lang w:val="fr-FR"/>
        </w:rPr>
        <w:t>’</w:t>
      </w:r>
      <w:r w:rsidRPr="002D2914">
        <w:rPr>
          <w:lang w:val="fr-FR"/>
        </w:rPr>
        <w:t xml:space="preserve">une partie des postes de santé par manque </w:t>
      </w:r>
      <w:r>
        <w:rPr>
          <w:lang w:val="fr-FR"/>
        </w:rPr>
        <w:t>de</w:t>
      </w:r>
      <w:r w:rsidRPr="002D2914">
        <w:rPr>
          <w:lang w:val="fr-FR"/>
        </w:rPr>
        <w:t xml:space="preserve"> personnel qualifié.</w:t>
      </w:r>
      <w:r>
        <w:rPr>
          <w:lang w:val="fr-FR"/>
        </w:rPr>
        <w:t xml:space="preserve"> </w:t>
      </w:r>
      <w:r w:rsidRPr="002D2914">
        <w:rPr>
          <w:lang w:val="fr-FR"/>
        </w:rPr>
        <w:t>Il faut tout particulièrement signaler l</w:t>
      </w:r>
      <w:r w:rsidR="002B1502">
        <w:rPr>
          <w:lang w:val="fr-FR"/>
        </w:rPr>
        <w:t>’</w:t>
      </w:r>
      <w:r w:rsidRPr="002D2914">
        <w:rPr>
          <w:lang w:val="fr-FR"/>
        </w:rPr>
        <w:t xml:space="preserve">insuffisance de </w:t>
      </w:r>
      <w:r>
        <w:rPr>
          <w:lang w:val="fr-FR"/>
        </w:rPr>
        <w:t xml:space="preserve">la </w:t>
      </w:r>
      <w:r w:rsidRPr="002D2914">
        <w:rPr>
          <w:lang w:val="fr-FR"/>
        </w:rPr>
        <w:t>maintenance des équipements en général, et des équipements biomédicaux en particulier; en effet, l</w:t>
      </w:r>
      <w:r w:rsidR="002B1502">
        <w:rPr>
          <w:lang w:val="fr-FR"/>
        </w:rPr>
        <w:t>’</w:t>
      </w:r>
      <w:r w:rsidRPr="002D2914">
        <w:rPr>
          <w:lang w:val="fr-FR"/>
        </w:rPr>
        <w:t>existence d</w:t>
      </w:r>
      <w:r w:rsidR="002B1502">
        <w:rPr>
          <w:lang w:val="fr-FR"/>
        </w:rPr>
        <w:t>’</w:t>
      </w:r>
      <w:r w:rsidRPr="002D2914">
        <w:rPr>
          <w:lang w:val="fr-FR"/>
        </w:rPr>
        <w:t>un système privé de maintenance de la logistique roulante permet partiellement d</w:t>
      </w:r>
      <w:r w:rsidR="002B1502">
        <w:rPr>
          <w:lang w:val="fr-FR"/>
        </w:rPr>
        <w:t>’</w:t>
      </w:r>
      <w:r w:rsidRPr="002D2914">
        <w:rPr>
          <w:lang w:val="fr-FR"/>
        </w:rPr>
        <w:t>assurer une certaine maintenance de ce type d</w:t>
      </w:r>
      <w:r w:rsidR="002B1502">
        <w:rPr>
          <w:lang w:val="fr-FR"/>
        </w:rPr>
        <w:t>’</w:t>
      </w:r>
      <w:r w:rsidRPr="002D2914">
        <w:rPr>
          <w:lang w:val="fr-FR"/>
        </w:rPr>
        <w:t>équipements (véhicules, motos), alors que la maintenance du matériel biomédical souffre de la diversité dans l</w:t>
      </w:r>
      <w:r w:rsidR="002B1502">
        <w:rPr>
          <w:lang w:val="fr-FR"/>
        </w:rPr>
        <w:t>’</w:t>
      </w:r>
      <w:r w:rsidRPr="002D2914">
        <w:rPr>
          <w:lang w:val="fr-FR"/>
        </w:rPr>
        <w:t>acquisition et de l</w:t>
      </w:r>
      <w:r w:rsidR="002B1502">
        <w:rPr>
          <w:lang w:val="fr-FR"/>
        </w:rPr>
        <w:t>’</w:t>
      </w:r>
      <w:r w:rsidRPr="002D2914">
        <w:rPr>
          <w:lang w:val="fr-FR"/>
        </w:rPr>
        <w:t>inexistence d</w:t>
      </w:r>
      <w:r w:rsidR="002B1502">
        <w:rPr>
          <w:lang w:val="fr-FR"/>
        </w:rPr>
        <w:t>’</w:t>
      </w:r>
      <w:r>
        <w:rPr>
          <w:lang w:val="fr-FR"/>
        </w:rPr>
        <w:t>un</w:t>
      </w:r>
      <w:r w:rsidRPr="002D2914">
        <w:rPr>
          <w:lang w:val="fr-FR"/>
        </w:rPr>
        <w:t xml:space="preserve"> système public ou d</w:t>
      </w:r>
      <w:r w:rsidR="002B1502">
        <w:rPr>
          <w:lang w:val="fr-FR"/>
        </w:rPr>
        <w:t>’</w:t>
      </w:r>
      <w:r>
        <w:rPr>
          <w:lang w:val="fr-FR"/>
        </w:rPr>
        <w:t>un</w:t>
      </w:r>
      <w:r w:rsidRPr="002D2914">
        <w:rPr>
          <w:lang w:val="fr-FR"/>
        </w:rPr>
        <w:t xml:space="preserve"> service privé compétent à tous les niveaux de la pyramide.</w:t>
      </w:r>
    </w:p>
    <w:p w:rsidR="00414636" w:rsidRPr="002D2914" w:rsidRDefault="00414636" w:rsidP="009618FA">
      <w:pPr>
        <w:pStyle w:val="H4G"/>
        <w:outlineLvl w:val="0"/>
        <w:rPr>
          <w:lang w:val="fr-FR"/>
        </w:rPr>
      </w:pPr>
      <w:r>
        <w:rPr>
          <w:lang w:val="fr-FR"/>
        </w:rPr>
        <w:tab/>
      </w:r>
      <w:r w:rsidRPr="002D2914">
        <w:rPr>
          <w:lang w:val="fr-FR"/>
        </w:rPr>
        <w:tab/>
        <w:t>Ressources humaines</w:t>
      </w:r>
    </w:p>
    <w:p w:rsidR="00414636" w:rsidRPr="002D2914" w:rsidRDefault="00414636" w:rsidP="009618FA">
      <w:pPr>
        <w:pStyle w:val="SingleTxtG"/>
        <w:rPr>
          <w:lang w:val="fr-FR"/>
        </w:rPr>
      </w:pPr>
      <w:r w:rsidRPr="00BD40A1">
        <w:rPr>
          <w:bCs/>
          <w:lang w:val="fr-FR"/>
        </w:rPr>
        <w:t>2</w:t>
      </w:r>
      <w:r>
        <w:rPr>
          <w:bCs/>
          <w:lang w:val="fr-FR"/>
        </w:rPr>
        <w:t>77</w:t>
      </w:r>
      <w:r w:rsidRPr="00BD40A1">
        <w:rPr>
          <w:bCs/>
          <w:lang w:val="fr-FR"/>
        </w:rPr>
        <w:t>.</w:t>
      </w:r>
      <w:r w:rsidRPr="002D2914">
        <w:rPr>
          <w:b/>
          <w:bCs/>
          <w:lang w:val="fr-FR"/>
        </w:rPr>
        <w:tab/>
      </w:r>
      <w:r w:rsidRPr="002D2914">
        <w:rPr>
          <w:lang w:val="fr-FR"/>
        </w:rPr>
        <w:t>L</w:t>
      </w:r>
      <w:r w:rsidR="002B1502">
        <w:rPr>
          <w:lang w:val="fr-FR"/>
        </w:rPr>
        <w:t>’</w:t>
      </w:r>
      <w:r w:rsidRPr="002D2914">
        <w:rPr>
          <w:lang w:val="fr-FR"/>
        </w:rPr>
        <w:t xml:space="preserve">analyse de </w:t>
      </w:r>
      <w:r>
        <w:rPr>
          <w:lang w:val="fr-FR"/>
        </w:rPr>
        <w:t xml:space="preserve">la </w:t>
      </w:r>
      <w:r w:rsidRPr="002D2914">
        <w:rPr>
          <w:lang w:val="fr-FR"/>
        </w:rPr>
        <w:t>situation des ressources humaines a mis en évidence les principaux goulots d</w:t>
      </w:r>
      <w:r w:rsidR="002B1502">
        <w:rPr>
          <w:lang w:val="fr-FR"/>
        </w:rPr>
        <w:t>’</w:t>
      </w:r>
      <w:r w:rsidRPr="002D2914">
        <w:rPr>
          <w:lang w:val="fr-FR"/>
        </w:rPr>
        <w:t>étranglement; il s</w:t>
      </w:r>
      <w:r w:rsidR="002B1502">
        <w:rPr>
          <w:lang w:val="fr-FR"/>
        </w:rPr>
        <w:t>’</w:t>
      </w:r>
      <w:r w:rsidRPr="002D2914">
        <w:rPr>
          <w:lang w:val="fr-FR"/>
        </w:rPr>
        <w:t>agit en particulier de:</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w:t>
      </w:r>
      <w:r w:rsidR="002B1502">
        <w:rPr>
          <w:lang w:val="fr-FR"/>
        </w:rPr>
        <w:t>’</w:t>
      </w:r>
      <w:r w:rsidRPr="002D2914">
        <w:rPr>
          <w:lang w:val="fr-FR"/>
        </w:rPr>
        <w:t>absence d</w:t>
      </w:r>
      <w:r w:rsidR="002B1502">
        <w:rPr>
          <w:lang w:val="fr-FR"/>
        </w:rPr>
        <w:t>’</w:t>
      </w:r>
      <w:r w:rsidRPr="002D2914">
        <w:rPr>
          <w:lang w:val="fr-FR"/>
        </w:rPr>
        <w:t xml:space="preserve">un plan de gestion prévisionnelle des ressources humaines </w:t>
      </w:r>
      <w:r>
        <w:rPr>
          <w:lang w:val="fr-FR"/>
        </w:rPr>
        <w:t>dans le domaine de la</w:t>
      </w:r>
      <w:r w:rsidRPr="002D2914">
        <w:rPr>
          <w:lang w:val="fr-FR"/>
        </w:rPr>
        <w:t xml:space="preserve"> santé</w:t>
      </w:r>
      <w:r>
        <w:rPr>
          <w:lang w:val="fr-FR"/>
        </w:rPr>
        <w:t xml:space="preserve">, qui est </w:t>
      </w:r>
      <w:r w:rsidRPr="002D2914">
        <w:rPr>
          <w:lang w:val="fr-FR"/>
        </w:rPr>
        <w:t>à l</w:t>
      </w:r>
      <w:r w:rsidR="002B1502">
        <w:rPr>
          <w:lang w:val="fr-FR"/>
        </w:rPr>
        <w:t>’</w:t>
      </w:r>
      <w:r w:rsidRPr="002D2914">
        <w:rPr>
          <w:lang w:val="fr-FR"/>
        </w:rPr>
        <w:t>origine d</w:t>
      </w:r>
      <w:r w:rsidR="002B1502">
        <w:rPr>
          <w:lang w:val="fr-FR"/>
        </w:rPr>
        <w:t>’</w:t>
      </w:r>
      <w:r w:rsidRPr="002D2914">
        <w:rPr>
          <w:lang w:val="fr-FR"/>
        </w:rPr>
        <w:t>une inadéquation entre les besoins et les flux de formation;</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w:t>
      </w:r>
      <w:r w:rsidR="002B1502">
        <w:rPr>
          <w:lang w:val="fr-FR"/>
        </w:rPr>
        <w:t>’</w:t>
      </w:r>
      <w:r w:rsidRPr="002D2914">
        <w:rPr>
          <w:lang w:val="fr-FR"/>
        </w:rPr>
        <w:t>insuffisance quantitative de toutes les catégories (infirmiers, sages-femmes, travailleurs sociaux, médecins</w:t>
      </w:r>
      <w:r>
        <w:rPr>
          <w:lang w:val="fr-FR"/>
        </w:rPr>
        <w:t>, etc.</w:t>
      </w:r>
      <w:r w:rsidRPr="002D2914">
        <w:rPr>
          <w:lang w:val="fr-FR"/>
        </w:rPr>
        <w:t>);</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w:t>
      </w:r>
      <w:r w:rsidR="002B1502">
        <w:rPr>
          <w:lang w:val="fr-FR"/>
        </w:rPr>
        <w:t>’</w:t>
      </w:r>
      <w:r w:rsidRPr="002D2914">
        <w:rPr>
          <w:lang w:val="fr-FR"/>
        </w:rPr>
        <w:t>insuffisance quantitative et qualitative de la formation de base;</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w:t>
      </w:r>
      <w:r w:rsidR="002B1502">
        <w:rPr>
          <w:lang w:val="fr-FR"/>
        </w:rPr>
        <w:t>’</w:t>
      </w:r>
      <w:r w:rsidRPr="002D2914">
        <w:rPr>
          <w:lang w:val="fr-FR"/>
        </w:rPr>
        <w:t>inexistence d</w:t>
      </w:r>
      <w:r w:rsidR="002B1502">
        <w:rPr>
          <w:lang w:val="fr-FR"/>
        </w:rPr>
        <w:t>’</w:t>
      </w:r>
      <w:r w:rsidRPr="002D2914">
        <w:rPr>
          <w:lang w:val="fr-FR"/>
        </w:rPr>
        <w:t>un plan cohérent de formation continue et d</w:t>
      </w:r>
      <w:r w:rsidR="002B1502">
        <w:rPr>
          <w:lang w:val="fr-FR"/>
        </w:rPr>
        <w:t>’</w:t>
      </w:r>
      <w:r w:rsidRPr="002D2914">
        <w:rPr>
          <w:lang w:val="fr-FR"/>
        </w:rPr>
        <w:t>un plan de carrière;</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La gestion inéquitable des personnels du secteur (par rapport aux affectations, aux promotions, à l</w:t>
      </w:r>
      <w:r w:rsidR="002B1502">
        <w:rPr>
          <w:lang w:val="fr-FR"/>
        </w:rPr>
        <w:t>’</w:t>
      </w:r>
      <w:r w:rsidRPr="002D2914">
        <w:rPr>
          <w:lang w:val="fr-FR"/>
        </w:rPr>
        <w:t xml:space="preserve">implication </w:t>
      </w:r>
      <w:r>
        <w:rPr>
          <w:lang w:val="fr-FR"/>
        </w:rPr>
        <w:t>dans les</w:t>
      </w:r>
      <w:r w:rsidRPr="002D2914">
        <w:rPr>
          <w:lang w:val="fr-FR"/>
        </w:rPr>
        <w:t xml:space="preserve"> activités de formation au niveau national ou international, à la participation aux congrès/colloques, au suivi, aux sanctions, aux récompenses, </w:t>
      </w:r>
      <w:r>
        <w:rPr>
          <w:lang w:val="fr-FR"/>
        </w:rPr>
        <w:t>etc.</w:t>
      </w:r>
      <w:r w:rsidRPr="002D2914">
        <w:rPr>
          <w:lang w:val="fr-FR"/>
        </w:rPr>
        <w:t>);</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w:t>
      </w:r>
      <w:r w:rsidR="002B1502">
        <w:rPr>
          <w:lang w:val="fr-FR"/>
        </w:rPr>
        <w:t>’</w:t>
      </w:r>
      <w:r w:rsidRPr="002D2914">
        <w:rPr>
          <w:lang w:val="fr-FR"/>
        </w:rPr>
        <w:t>insuffisance du système de motivation – ne prenant pas en compte les critères de performance de l</w:t>
      </w:r>
      <w:r w:rsidR="002B1502">
        <w:rPr>
          <w:lang w:val="fr-FR"/>
        </w:rPr>
        <w:t>’</w:t>
      </w:r>
      <w:r w:rsidRPr="002D2914">
        <w:rPr>
          <w:lang w:val="fr-FR"/>
        </w:rPr>
        <w:t>individu en plus de sa présence – et l</w:t>
      </w:r>
      <w:r w:rsidR="002B1502">
        <w:rPr>
          <w:lang w:val="fr-FR"/>
        </w:rPr>
        <w:t>’</w:t>
      </w:r>
      <w:r w:rsidRPr="002D2914">
        <w:rPr>
          <w:lang w:val="fr-FR"/>
        </w:rPr>
        <w:t>absence de mesures d</w:t>
      </w:r>
      <w:r w:rsidR="002B1502">
        <w:rPr>
          <w:lang w:val="fr-FR"/>
        </w:rPr>
        <w:t>’</w:t>
      </w:r>
      <w:r w:rsidRPr="002D2914">
        <w:rPr>
          <w:lang w:val="fr-FR"/>
        </w:rPr>
        <w:t>accompagnement pour la fixation du personnel (ex: logement);</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L</w:t>
      </w:r>
      <w:r w:rsidR="002B1502">
        <w:rPr>
          <w:lang w:val="fr-FR"/>
        </w:rPr>
        <w:t>’</w:t>
      </w:r>
      <w:r w:rsidRPr="002D2914">
        <w:rPr>
          <w:lang w:val="fr-FR"/>
        </w:rPr>
        <w:t>insuffisance, aux différents niveaux, de</w:t>
      </w:r>
      <w:r>
        <w:rPr>
          <w:lang w:val="fr-FR"/>
        </w:rPr>
        <w:t>s</w:t>
      </w:r>
      <w:r w:rsidRPr="002D2914">
        <w:rPr>
          <w:lang w:val="fr-FR"/>
        </w:rPr>
        <w:t xml:space="preserve"> capacités </w:t>
      </w:r>
      <w:r>
        <w:rPr>
          <w:lang w:val="fr-FR"/>
        </w:rPr>
        <w:t>de</w:t>
      </w:r>
      <w:r w:rsidRPr="002D2914">
        <w:rPr>
          <w:lang w:val="fr-FR"/>
        </w:rPr>
        <w:t xml:space="preserve"> «management» ou gestion managériale des personnels.</w:t>
      </w:r>
    </w:p>
    <w:p w:rsidR="00414636" w:rsidRPr="002D2914" w:rsidRDefault="00414636" w:rsidP="009618FA">
      <w:pPr>
        <w:pStyle w:val="H4G"/>
        <w:outlineLvl w:val="0"/>
        <w:rPr>
          <w:lang w:val="fr-FR"/>
        </w:rPr>
      </w:pPr>
      <w:r>
        <w:rPr>
          <w:lang w:val="fr-FR"/>
        </w:rPr>
        <w:tab/>
      </w:r>
      <w:r w:rsidRPr="002D2914">
        <w:rPr>
          <w:lang w:val="fr-FR"/>
        </w:rPr>
        <w:tab/>
        <w:t>Médicaments, vac</w:t>
      </w:r>
      <w:r>
        <w:rPr>
          <w:lang w:val="fr-FR"/>
        </w:rPr>
        <w:t>cins et consommables essentiels</w:t>
      </w:r>
    </w:p>
    <w:p w:rsidR="00414636" w:rsidRPr="002D2914" w:rsidRDefault="00414636" w:rsidP="009618FA">
      <w:pPr>
        <w:pStyle w:val="SingleTxtG"/>
        <w:rPr>
          <w:lang w:val="fr-FR"/>
        </w:rPr>
      </w:pPr>
      <w:r w:rsidRPr="00BD40A1">
        <w:rPr>
          <w:bCs/>
          <w:lang w:val="fr-FR"/>
        </w:rPr>
        <w:t>2</w:t>
      </w:r>
      <w:r>
        <w:rPr>
          <w:bCs/>
          <w:lang w:val="fr-FR"/>
        </w:rPr>
        <w:t>78</w:t>
      </w:r>
      <w:r w:rsidRPr="00BD40A1">
        <w:rPr>
          <w:bCs/>
          <w:lang w:val="fr-FR"/>
        </w:rPr>
        <w:t>.</w:t>
      </w:r>
      <w:r w:rsidRPr="002D2914">
        <w:rPr>
          <w:b/>
          <w:bCs/>
          <w:lang w:val="fr-FR"/>
        </w:rPr>
        <w:tab/>
      </w:r>
      <w:r w:rsidRPr="002D2914">
        <w:rPr>
          <w:lang w:val="fr-FR"/>
        </w:rPr>
        <w:t>Malgré des efforts louables et une nette amélioration de la disponibilité d</w:t>
      </w:r>
      <w:r>
        <w:rPr>
          <w:lang w:val="fr-FR"/>
        </w:rPr>
        <w:t xml:space="preserve">es </w:t>
      </w:r>
      <w:r w:rsidRPr="002D2914">
        <w:rPr>
          <w:lang w:val="fr-FR"/>
        </w:rPr>
        <w:t>médicament</w:t>
      </w:r>
      <w:r>
        <w:rPr>
          <w:lang w:val="fr-FR"/>
        </w:rPr>
        <w:t>s</w:t>
      </w:r>
      <w:r w:rsidRPr="002D2914">
        <w:rPr>
          <w:lang w:val="fr-FR"/>
        </w:rPr>
        <w:t xml:space="preserve"> et consommable</w:t>
      </w:r>
      <w:r>
        <w:rPr>
          <w:lang w:val="fr-FR"/>
        </w:rPr>
        <w:t>s</w:t>
      </w:r>
      <w:r w:rsidRPr="002D2914">
        <w:rPr>
          <w:lang w:val="fr-FR"/>
        </w:rPr>
        <w:t xml:space="preserve">, le système de santé ne garantit </w:t>
      </w:r>
      <w:r>
        <w:rPr>
          <w:lang w:val="fr-FR"/>
        </w:rPr>
        <w:t>ni</w:t>
      </w:r>
      <w:r w:rsidRPr="002D2914">
        <w:rPr>
          <w:lang w:val="fr-FR"/>
        </w:rPr>
        <w:t xml:space="preserve"> une disponibilité permanente, à tous les niveaux</w:t>
      </w:r>
      <w:r>
        <w:rPr>
          <w:lang w:val="fr-FR"/>
        </w:rPr>
        <w:t>,</w:t>
      </w:r>
      <w:r w:rsidRPr="002D2914">
        <w:rPr>
          <w:lang w:val="fr-FR"/>
        </w:rPr>
        <w:t xml:space="preserve"> de</w:t>
      </w:r>
      <w:r>
        <w:rPr>
          <w:lang w:val="fr-FR"/>
        </w:rPr>
        <w:t>s</w:t>
      </w:r>
      <w:r w:rsidRPr="002D2914">
        <w:rPr>
          <w:lang w:val="fr-FR"/>
        </w:rPr>
        <w:t xml:space="preserve"> médicaments, vaccins et consommables essentiels, </w:t>
      </w:r>
      <w:r>
        <w:rPr>
          <w:lang w:val="fr-FR"/>
        </w:rPr>
        <w:t>ni</w:t>
      </w:r>
      <w:r w:rsidRPr="002D2914">
        <w:rPr>
          <w:lang w:val="fr-FR"/>
        </w:rPr>
        <w:t xml:space="preserve"> des prix abordables. Il faut noter </w:t>
      </w:r>
      <w:r>
        <w:rPr>
          <w:lang w:val="fr-FR"/>
        </w:rPr>
        <w:t>que des</w:t>
      </w:r>
      <w:r w:rsidRPr="002D2914">
        <w:rPr>
          <w:lang w:val="fr-FR"/>
        </w:rPr>
        <w:t xml:space="preserve"> ruptures de médicaments </w:t>
      </w:r>
      <w:r>
        <w:rPr>
          <w:lang w:val="fr-FR"/>
        </w:rPr>
        <w:t xml:space="preserve">persistent </w:t>
      </w:r>
      <w:r w:rsidRPr="002D2914">
        <w:rPr>
          <w:lang w:val="fr-FR"/>
        </w:rPr>
        <w:t xml:space="preserve">en périphérie à côté de stocks en péremption, </w:t>
      </w:r>
      <w:r>
        <w:rPr>
          <w:lang w:val="fr-FR"/>
        </w:rPr>
        <w:t>qu</w:t>
      </w:r>
      <w:r w:rsidR="002B1502">
        <w:rPr>
          <w:lang w:val="fr-FR"/>
        </w:rPr>
        <w:t>’</w:t>
      </w:r>
      <w:r>
        <w:rPr>
          <w:lang w:val="fr-FR"/>
        </w:rPr>
        <w:t>il y a d</w:t>
      </w:r>
      <w:r w:rsidRPr="002D2914">
        <w:rPr>
          <w:lang w:val="fr-FR"/>
        </w:rPr>
        <w:t xml:space="preserve">es augmentations relatives du coût de certains médicaments au niveau des structures périphériques de santé, </w:t>
      </w:r>
      <w:r>
        <w:rPr>
          <w:lang w:val="fr-FR"/>
        </w:rPr>
        <w:t xml:space="preserve">que </w:t>
      </w:r>
      <w:r w:rsidRPr="002D2914">
        <w:rPr>
          <w:lang w:val="fr-FR"/>
        </w:rPr>
        <w:t>la qualité du médicament acquis n</w:t>
      </w:r>
      <w:r w:rsidR="002B1502">
        <w:rPr>
          <w:lang w:val="fr-FR"/>
        </w:rPr>
        <w:t>’</w:t>
      </w:r>
      <w:r w:rsidRPr="002D2914">
        <w:rPr>
          <w:lang w:val="fr-FR"/>
        </w:rPr>
        <w:t xml:space="preserve">est pas soumise à un contrôle indépendant, </w:t>
      </w:r>
      <w:r>
        <w:rPr>
          <w:lang w:val="fr-FR"/>
        </w:rPr>
        <w:t xml:space="preserve">que </w:t>
      </w:r>
      <w:r w:rsidRPr="002D2914">
        <w:rPr>
          <w:lang w:val="fr-FR"/>
        </w:rPr>
        <w:t xml:space="preserve">les vaccins et consommables de vaccination, ainsi que les consommables promotionnels </w:t>
      </w:r>
      <w:r>
        <w:rPr>
          <w:lang w:val="fr-FR"/>
        </w:rPr>
        <w:t>pour</w:t>
      </w:r>
      <w:r w:rsidRPr="002D2914">
        <w:rPr>
          <w:lang w:val="fr-FR"/>
        </w:rPr>
        <w:t xml:space="preserve"> lutte</w:t>
      </w:r>
      <w:r>
        <w:rPr>
          <w:lang w:val="fr-FR"/>
        </w:rPr>
        <w:t>r</w:t>
      </w:r>
      <w:r w:rsidRPr="002D2914">
        <w:rPr>
          <w:lang w:val="fr-FR"/>
        </w:rPr>
        <w:t xml:space="preserve"> contre la maladie</w:t>
      </w:r>
      <w:r>
        <w:rPr>
          <w:lang w:val="fr-FR"/>
        </w:rPr>
        <w:t>,</w:t>
      </w:r>
      <w:r w:rsidRPr="002D2914">
        <w:rPr>
          <w:lang w:val="fr-FR"/>
        </w:rPr>
        <w:t xml:space="preserve"> ne sont pas acquis à travers des structures nationales habilitées. Il faut signaler la faiblesse des compétences </w:t>
      </w:r>
      <w:r>
        <w:rPr>
          <w:lang w:val="fr-FR"/>
        </w:rPr>
        <w:t xml:space="preserve">en matière </w:t>
      </w:r>
      <w:r w:rsidRPr="002D2914">
        <w:rPr>
          <w:lang w:val="fr-FR"/>
        </w:rPr>
        <w:t>de gestion au niveau déconcentré (surtout en terme</w:t>
      </w:r>
      <w:r>
        <w:rPr>
          <w:lang w:val="fr-FR"/>
        </w:rPr>
        <w:t>s</w:t>
      </w:r>
      <w:r w:rsidRPr="002D2914">
        <w:rPr>
          <w:lang w:val="fr-FR"/>
        </w:rPr>
        <w:t xml:space="preserve"> de prévision de</w:t>
      </w:r>
      <w:r>
        <w:rPr>
          <w:lang w:val="fr-FR"/>
        </w:rPr>
        <w:t>s</w:t>
      </w:r>
      <w:r w:rsidRPr="002D2914">
        <w:rPr>
          <w:lang w:val="fr-FR"/>
        </w:rPr>
        <w:t xml:space="preserve"> besoins).</w:t>
      </w:r>
    </w:p>
    <w:p w:rsidR="00414636" w:rsidRPr="002D2914" w:rsidRDefault="00414636" w:rsidP="009618FA">
      <w:pPr>
        <w:pStyle w:val="SingleTxtG"/>
        <w:rPr>
          <w:lang w:val="fr-FR"/>
        </w:rPr>
      </w:pPr>
      <w:r w:rsidRPr="00BD40A1">
        <w:rPr>
          <w:bCs/>
          <w:lang w:val="fr-FR"/>
        </w:rPr>
        <w:t>2</w:t>
      </w:r>
      <w:r>
        <w:rPr>
          <w:bCs/>
          <w:lang w:val="fr-FR"/>
        </w:rPr>
        <w:t>79</w:t>
      </w:r>
      <w:r w:rsidRPr="00BD40A1">
        <w:rPr>
          <w:bCs/>
          <w:lang w:val="fr-FR"/>
        </w:rPr>
        <w:t>.</w:t>
      </w:r>
      <w:r w:rsidRPr="002D2914">
        <w:rPr>
          <w:b/>
          <w:bCs/>
          <w:lang w:val="fr-FR"/>
        </w:rPr>
        <w:tab/>
      </w:r>
      <w:r w:rsidRPr="002D2914">
        <w:rPr>
          <w:lang w:val="fr-FR"/>
        </w:rPr>
        <w:t>Par ailleurs, le sous-secteur pharmaceutique privé est dans une situation d</w:t>
      </w:r>
      <w:r w:rsidR="002B1502">
        <w:rPr>
          <w:lang w:val="fr-FR"/>
        </w:rPr>
        <w:t>’</w:t>
      </w:r>
      <w:r w:rsidRPr="002D2914">
        <w:rPr>
          <w:lang w:val="fr-FR"/>
        </w:rPr>
        <w:t>anarchie et le médicament «privé» n</w:t>
      </w:r>
      <w:r w:rsidR="002B1502">
        <w:rPr>
          <w:lang w:val="fr-FR"/>
        </w:rPr>
        <w:t>’</w:t>
      </w:r>
      <w:r w:rsidRPr="002D2914">
        <w:rPr>
          <w:lang w:val="fr-FR"/>
        </w:rPr>
        <w:t>est soumis à aucun contrôle de qualité ni à aucune tarification pertinente et cohérente, prenant en compte son caractère social et garantissant une qualité et une unicité de</w:t>
      </w:r>
      <w:r>
        <w:rPr>
          <w:lang w:val="fr-FR"/>
        </w:rPr>
        <w:t>s</w:t>
      </w:r>
      <w:r w:rsidRPr="002D2914">
        <w:rPr>
          <w:lang w:val="fr-FR"/>
        </w:rPr>
        <w:t xml:space="preserve"> prix. En effet, la tarification des médicaments vendus dans les officines et dépôts pharmaceutiques privés ne connaît actuellement aucune forme d</w:t>
      </w:r>
      <w:r w:rsidR="002B1502">
        <w:rPr>
          <w:lang w:val="fr-FR"/>
        </w:rPr>
        <w:t>’</w:t>
      </w:r>
      <w:r w:rsidRPr="002D2914">
        <w:rPr>
          <w:lang w:val="fr-FR"/>
        </w:rPr>
        <w:t>harmonie, avec des coûts allant parfois du simple au triple pour le même produit en fonction de la structure et de la provenance.</w:t>
      </w:r>
    </w:p>
    <w:p w:rsidR="00414636" w:rsidRPr="002D2914" w:rsidRDefault="00414636" w:rsidP="009618FA">
      <w:pPr>
        <w:pStyle w:val="SingleTxtG"/>
        <w:rPr>
          <w:lang w:val="fr-FR"/>
        </w:rPr>
      </w:pPr>
      <w:r w:rsidRPr="00BD40A1">
        <w:rPr>
          <w:bCs/>
          <w:lang w:val="fr-FR"/>
        </w:rPr>
        <w:t>2</w:t>
      </w:r>
      <w:r>
        <w:rPr>
          <w:bCs/>
          <w:lang w:val="fr-FR"/>
        </w:rPr>
        <w:t>80</w:t>
      </w:r>
      <w:r w:rsidRPr="00BD40A1">
        <w:rPr>
          <w:bCs/>
          <w:lang w:val="fr-FR"/>
        </w:rPr>
        <w:t>.</w:t>
      </w:r>
      <w:r w:rsidRPr="002D2914">
        <w:rPr>
          <w:b/>
          <w:bCs/>
          <w:lang w:val="fr-FR"/>
        </w:rPr>
        <w:tab/>
      </w:r>
      <w:r w:rsidRPr="002D2914">
        <w:rPr>
          <w:lang w:val="fr-FR"/>
        </w:rPr>
        <w:t>En réponse à cette situation, une loi pharmaceutique vient d</w:t>
      </w:r>
      <w:r w:rsidR="002B1502">
        <w:rPr>
          <w:lang w:val="fr-FR"/>
        </w:rPr>
        <w:t>’</w:t>
      </w:r>
      <w:r w:rsidRPr="002D2914">
        <w:rPr>
          <w:lang w:val="fr-FR"/>
        </w:rPr>
        <w:t>être adoptée; elle fait obligation à tout fabricant désireux de commercialiser un produit en Mauritanie de demander et</w:t>
      </w:r>
      <w:r>
        <w:rPr>
          <w:lang w:val="fr-FR"/>
        </w:rPr>
        <w:t xml:space="preserve"> </w:t>
      </w:r>
      <w:r w:rsidRPr="002D2914">
        <w:rPr>
          <w:lang w:val="fr-FR"/>
        </w:rPr>
        <w:t>d</w:t>
      </w:r>
      <w:r w:rsidR="002B1502">
        <w:rPr>
          <w:lang w:val="fr-FR"/>
        </w:rPr>
        <w:t>’</w:t>
      </w:r>
      <w:r w:rsidRPr="002D2914">
        <w:rPr>
          <w:lang w:val="fr-FR"/>
        </w:rPr>
        <w:t>obtenir pour ce produit, et pour toutes ses formes, une autorisation de mise sur le marché. Par ailleurs, la tarification des médicaments essentiels vendus au niveau des structures publiques a fait l</w:t>
      </w:r>
      <w:r w:rsidR="002B1502">
        <w:rPr>
          <w:lang w:val="fr-FR"/>
        </w:rPr>
        <w:t>’</w:t>
      </w:r>
      <w:r w:rsidRPr="002D2914">
        <w:rPr>
          <w:lang w:val="fr-FR"/>
        </w:rPr>
        <w:t>objet d</w:t>
      </w:r>
      <w:r w:rsidR="002B1502">
        <w:rPr>
          <w:lang w:val="fr-FR"/>
        </w:rPr>
        <w:t>’</w:t>
      </w:r>
      <w:r w:rsidRPr="002D2914">
        <w:rPr>
          <w:lang w:val="fr-FR"/>
        </w:rPr>
        <w:t>un arrêté d</w:t>
      </w:r>
      <w:r w:rsidR="002B1502">
        <w:rPr>
          <w:lang w:val="fr-FR"/>
        </w:rPr>
        <w:t>’</w:t>
      </w:r>
      <w:r w:rsidRPr="002D2914">
        <w:rPr>
          <w:lang w:val="fr-FR"/>
        </w:rPr>
        <w:t>application du décret révisant le système de recouvrement des coûts; cet arrêté prend en compte les soucis d</w:t>
      </w:r>
      <w:r w:rsidR="002B1502">
        <w:rPr>
          <w:lang w:val="fr-FR"/>
        </w:rPr>
        <w:t>’</w:t>
      </w:r>
      <w:r w:rsidRPr="002D2914">
        <w:rPr>
          <w:lang w:val="fr-FR"/>
        </w:rPr>
        <w:t xml:space="preserve">accessibilité des médicaments aux populations, en particulier </w:t>
      </w:r>
      <w:r>
        <w:rPr>
          <w:lang w:val="fr-FR"/>
        </w:rPr>
        <w:t>aux</w:t>
      </w:r>
      <w:r w:rsidRPr="002D2914">
        <w:rPr>
          <w:lang w:val="fr-FR"/>
        </w:rPr>
        <w:t xml:space="preserve"> plus pauvres et de continuité de l</w:t>
      </w:r>
      <w:r w:rsidR="002B1502">
        <w:rPr>
          <w:lang w:val="fr-FR"/>
        </w:rPr>
        <w:t>’</w:t>
      </w:r>
      <w:r w:rsidRPr="002D2914">
        <w:rPr>
          <w:lang w:val="fr-FR"/>
        </w:rPr>
        <w:t>approvisionnement des structures en médicaments et consommables essentiels. Au niveau des hôpitaux tertiaires, cette tarification relève de la décision du conseil d</w:t>
      </w:r>
      <w:r w:rsidR="002B1502">
        <w:rPr>
          <w:lang w:val="fr-FR"/>
        </w:rPr>
        <w:t>’</w:t>
      </w:r>
      <w:r w:rsidRPr="002D2914">
        <w:rPr>
          <w:lang w:val="fr-FR"/>
        </w:rPr>
        <w:t>administration de chaque hôpital, ce qui suppose un manque d</w:t>
      </w:r>
      <w:r w:rsidR="002B1502">
        <w:rPr>
          <w:lang w:val="fr-FR"/>
        </w:rPr>
        <w:t>’</w:t>
      </w:r>
      <w:r w:rsidRPr="002D2914">
        <w:rPr>
          <w:lang w:val="fr-FR"/>
        </w:rPr>
        <w:t>harmonie entre structures du même niveau; la non</w:t>
      </w:r>
      <w:r>
        <w:rPr>
          <w:lang w:val="fr-FR"/>
        </w:rPr>
        <w:t>-</w:t>
      </w:r>
      <w:r w:rsidRPr="002D2914">
        <w:rPr>
          <w:lang w:val="fr-FR"/>
        </w:rPr>
        <w:t>intégration de ces structures dans le système public d</w:t>
      </w:r>
      <w:r w:rsidR="002B1502">
        <w:rPr>
          <w:lang w:val="fr-FR"/>
        </w:rPr>
        <w:t>’</w:t>
      </w:r>
      <w:r w:rsidRPr="002D2914">
        <w:rPr>
          <w:lang w:val="fr-FR"/>
        </w:rPr>
        <w:t>approvisionnement ne permet pas une économie d</w:t>
      </w:r>
      <w:r w:rsidR="002B1502">
        <w:rPr>
          <w:lang w:val="fr-FR"/>
        </w:rPr>
        <w:t>’</w:t>
      </w:r>
      <w:r w:rsidRPr="002D2914">
        <w:rPr>
          <w:lang w:val="fr-FR"/>
        </w:rPr>
        <w:t>échelle en matière de coût de revient du médicament et augmente l</w:t>
      </w:r>
      <w:r w:rsidR="002B1502">
        <w:rPr>
          <w:lang w:val="fr-FR"/>
        </w:rPr>
        <w:t>’</w:t>
      </w:r>
      <w:r w:rsidRPr="002D2914">
        <w:rPr>
          <w:lang w:val="fr-FR"/>
        </w:rPr>
        <w:t xml:space="preserve">inaccessibilité financières de ces structures. </w:t>
      </w:r>
    </w:p>
    <w:p w:rsidR="00414636" w:rsidRPr="002D2914" w:rsidRDefault="00414636" w:rsidP="009618FA">
      <w:pPr>
        <w:pStyle w:val="H4G"/>
        <w:outlineLvl w:val="0"/>
        <w:rPr>
          <w:lang w:val="fr-FR"/>
        </w:rPr>
      </w:pPr>
      <w:r>
        <w:rPr>
          <w:lang w:val="fr-FR"/>
        </w:rPr>
        <w:tab/>
      </w:r>
      <w:r w:rsidRPr="002D2914">
        <w:rPr>
          <w:lang w:val="fr-FR"/>
        </w:rPr>
        <w:tab/>
        <w:t>Q</w:t>
      </w:r>
      <w:r>
        <w:rPr>
          <w:lang w:val="fr-FR"/>
        </w:rPr>
        <w:t>ualité des prestations de santé</w:t>
      </w:r>
    </w:p>
    <w:p w:rsidR="00414636" w:rsidRPr="002D2914" w:rsidRDefault="00414636" w:rsidP="009618FA">
      <w:pPr>
        <w:pStyle w:val="SingleTxtG"/>
        <w:rPr>
          <w:lang w:val="fr-FR"/>
        </w:rPr>
      </w:pPr>
      <w:r w:rsidRPr="00BD40A1">
        <w:rPr>
          <w:bCs/>
          <w:lang w:val="fr-FR"/>
        </w:rPr>
        <w:t>28</w:t>
      </w:r>
      <w:r>
        <w:rPr>
          <w:bCs/>
          <w:lang w:val="fr-FR"/>
        </w:rPr>
        <w:t>1</w:t>
      </w:r>
      <w:r w:rsidRPr="00BD40A1">
        <w:rPr>
          <w:bCs/>
          <w:lang w:val="fr-FR"/>
        </w:rPr>
        <w:t>.</w:t>
      </w:r>
      <w:r w:rsidRPr="002D2914">
        <w:rPr>
          <w:b/>
          <w:bCs/>
          <w:lang w:val="fr-FR"/>
        </w:rPr>
        <w:tab/>
      </w:r>
      <w:r w:rsidRPr="002D2914">
        <w:rPr>
          <w:lang w:val="fr-FR"/>
        </w:rPr>
        <w:t>La qualité des services est insuffisante dans la quasi-totalité des structures de santé, qu</w:t>
      </w:r>
      <w:r w:rsidR="002B1502">
        <w:rPr>
          <w:lang w:val="fr-FR"/>
        </w:rPr>
        <w:t>’</w:t>
      </w:r>
      <w:r w:rsidRPr="002D2914">
        <w:rPr>
          <w:lang w:val="fr-FR"/>
        </w:rPr>
        <w:t>elles soient publiques ou privées</w:t>
      </w:r>
      <w:r>
        <w:rPr>
          <w:rStyle w:val="FootnoteReference"/>
        </w:rPr>
        <w:footnoteReference w:id="26"/>
      </w:r>
      <w:r w:rsidRPr="002D2914">
        <w:rPr>
          <w:lang w:val="fr-FR"/>
        </w:rPr>
        <w:t>. Cette situation est profondément dépendante de l</w:t>
      </w:r>
      <w:r w:rsidR="002B1502">
        <w:rPr>
          <w:lang w:val="fr-FR"/>
        </w:rPr>
        <w:t>’</w:t>
      </w:r>
      <w:r w:rsidRPr="002D2914">
        <w:rPr>
          <w:lang w:val="fr-FR"/>
        </w:rPr>
        <w:t>état des structures de santé, de la qualité du médicament et consommable, de la qualité de la formation de base et de la formation continue, de la non</w:t>
      </w:r>
      <w:r>
        <w:rPr>
          <w:lang w:val="fr-FR"/>
        </w:rPr>
        <w:t>-</w:t>
      </w:r>
      <w:r w:rsidRPr="002D2914">
        <w:rPr>
          <w:lang w:val="fr-FR"/>
        </w:rPr>
        <w:t>motivation du personnel et de l</w:t>
      </w:r>
      <w:r w:rsidR="002B1502">
        <w:rPr>
          <w:lang w:val="fr-FR"/>
        </w:rPr>
        <w:t>’</w:t>
      </w:r>
      <w:r w:rsidRPr="002D2914">
        <w:rPr>
          <w:lang w:val="fr-FR"/>
        </w:rPr>
        <w:t>absence de contrôle et de suivi des prestations fournies.</w:t>
      </w:r>
      <w:r>
        <w:rPr>
          <w:lang w:val="fr-FR"/>
        </w:rPr>
        <w:t xml:space="preserve"> </w:t>
      </w:r>
      <w:r w:rsidRPr="002D2914">
        <w:rPr>
          <w:lang w:val="fr-FR"/>
        </w:rPr>
        <w:t>Par ailleurs, l</w:t>
      </w:r>
      <w:r w:rsidR="002B1502">
        <w:rPr>
          <w:lang w:val="fr-FR"/>
        </w:rPr>
        <w:t>’</w:t>
      </w:r>
      <w:r w:rsidRPr="002D2914">
        <w:rPr>
          <w:lang w:val="fr-FR"/>
        </w:rPr>
        <w:t>hygiène hospitalière défectueuse a favorisé l</w:t>
      </w:r>
      <w:r w:rsidR="002B1502">
        <w:rPr>
          <w:lang w:val="fr-FR"/>
        </w:rPr>
        <w:t>’</w:t>
      </w:r>
      <w:r w:rsidRPr="002D2914">
        <w:rPr>
          <w:lang w:val="fr-FR"/>
        </w:rPr>
        <w:t>apparition d</w:t>
      </w:r>
      <w:r w:rsidR="002B1502">
        <w:rPr>
          <w:lang w:val="fr-FR"/>
        </w:rPr>
        <w:t>’</w:t>
      </w:r>
      <w:r w:rsidRPr="002D2914">
        <w:rPr>
          <w:lang w:val="fr-FR"/>
        </w:rPr>
        <w:t>affections nosocomiales devenues de plus en plus fréquentes dans les statistiques hospitalières. Cette détérioration de la qualité des services publics et privés a diminué la confiance qu</w:t>
      </w:r>
      <w:r w:rsidR="002B1502">
        <w:rPr>
          <w:lang w:val="fr-FR"/>
        </w:rPr>
        <w:t>’</w:t>
      </w:r>
      <w:r w:rsidRPr="002D2914">
        <w:rPr>
          <w:lang w:val="fr-FR"/>
        </w:rPr>
        <w:t>ont les populations dans le système de santé, d</w:t>
      </w:r>
      <w:r w:rsidR="002B1502">
        <w:rPr>
          <w:lang w:val="fr-FR"/>
        </w:rPr>
        <w:t>’</w:t>
      </w:r>
      <w:r w:rsidRPr="002D2914">
        <w:rPr>
          <w:lang w:val="fr-FR"/>
        </w:rPr>
        <w:t>où une augmentation importante du nombre de</w:t>
      </w:r>
      <w:r>
        <w:rPr>
          <w:lang w:val="fr-FR"/>
        </w:rPr>
        <w:t>s</w:t>
      </w:r>
      <w:r w:rsidRPr="002D2914">
        <w:rPr>
          <w:lang w:val="fr-FR"/>
        </w:rPr>
        <w:t xml:space="preserve"> personnes se traitant à l</w:t>
      </w:r>
      <w:r w:rsidR="002B1502">
        <w:rPr>
          <w:lang w:val="fr-FR"/>
        </w:rPr>
        <w:t>’</w:t>
      </w:r>
      <w:r w:rsidRPr="002D2914">
        <w:rPr>
          <w:lang w:val="fr-FR"/>
        </w:rPr>
        <w:t xml:space="preserve">extérieur du pays avec </w:t>
      </w:r>
      <w:r>
        <w:rPr>
          <w:lang w:val="fr-FR"/>
        </w:rPr>
        <w:t>comme</w:t>
      </w:r>
      <w:r w:rsidRPr="002D2914">
        <w:rPr>
          <w:lang w:val="fr-FR"/>
        </w:rPr>
        <w:t xml:space="preserve"> corollaire </w:t>
      </w:r>
      <w:r>
        <w:rPr>
          <w:lang w:val="fr-FR"/>
        </w:rPr>
        <w:t xml:space="preserve">une </w:t>
      </w:r>
      <w:r w:rsidRPr="002D2914">
        <w:rPr>
          <w:lang w:val="fr-FR"/>
        </w:rPr>
        <w:t xml:space="preserve">hémorragie des devises et </w:t>
      </w:r>
      <w:r>
        <w:rPr>
          <w:lang w:val="fr-FR"/>
        </w:rPr>
        <w:t>une</w:t>
      </w:r>
      <w:r w:rsidRPr="002D2914">
        <w:rPr>
          <w:lang w:val="fr-FR"/>
        </w:rPr>
        <w:t xml:space="preserve"> diminution du financement du système. Par ailleurs, il faut signaler l</w:t>
      </w:r>
      <w:r w:rsidR="002B1502">
        <w:rPr>
          <w:lang w:val="fr-FR"/>
        </w:rPr>
        <w:t>’</w:t>
      </w:r>
      <w:r w:rsidRPr="002D2914">
        <w:rPr>
          <w:lang w:val="fr-FR"/>
        </w:rPr>
        <w:t>insuffisance du système de référence entre les différents niveaux de la pyramide sanitaire, en particulier les urgences obstétricales, chirurgicales et traumatologiques dont la prise en charge initiale et le transfert ne répondent pas aux conditions requises. La faible densité de la population et les distances importantes à parcourir viennent aggraver cette situation dans un environnement encore marqué par une insuffisance importante en ressources humaines, matérielles et financières.</w:t>
      </w:r>
    </w:p>
    <w:p w:rsidR="00414636" w:rsidRPr="002D2914" w:rsidRDefault="00414636" w:rsidP="009618FA">
      <w:pPr>
        <w:pStyle w:val="H4G"/>
        <w:outlineLvl w:val="0"/>
        <w:rPr>
          <w:lang w:val="fr-FR"/>
        </w:rPr>
      </w:pPr>
      <w:r>
        <w:rPr>
          <w:lang w:val="fr-FR"/>
        </w:rPr>
        <w:tab/>
      </w:r>
      <w:r>
        <w:rPr>
          <w:lang w:val="fr-FR"/>
        </w:rPr>
        <w:tab/>
        <w:t>Promotion de la santé et IEC</w:t>
      </w:r>
    </w:p>
    <w:p w:rsidR="00414636" w:rsidRPr="002D2914" w:rsidRDefault="00414636" w:rsidP="009618FA">
      <w:pPr>
        <w:pStyle w:val="SingleTxtG"/>
        <w:rPr>
          <w:lang w:val="fr-FR"/>
        </w:rPr>
      </w:pPr>
      <w:r w:rsidRPr="00BD40A1">
        <w:rPr>
          <w:bCs/>
          <w:lang w:val="fr-FR"/>
        </w:rPr>
        <w:t>2</w:t>
      </w:r>
      <w:r>
        <w:rPr>
          <w:bCs/>
          <w:lang w:val="fr-FR"/>
        </w:rPr>
        <w:t>82</w:t>
      </w:r>
      <w:r w:rsidRPr="00BD40A1">
        <w:rPr>
          <w:bCs/>
          <w:lang w:val="fr-FR"/>
        </w:rPr>
        <w:t>.</w:t>
      </w:r>
      <w:r w:rsidRPr="002D2914">
        <w:rPr>
          <w:b/>
          <w:bCs/>
          <w:lang w:val="fr-FR"/>
        </w:rPr>
        <w:tab/>
      </w:r>
      <w:r w:rsidRPr="002D2914">
        <w:rPr>
          <w:lang w:val="fr-FR"/>
        </w:rPr>
        <w:t>L</w:t>
      </w:r>
      <w:r w:rsidR="002B1502">
        <w:rPr>
          <w:lang w:val="fr-FR"/>
        </w:rPr>
        <w:t>’</w:t>
      </w:r>
      <w:r w:rsidRPr="002D2914">
        <w:rPr>
          <w:lang w:val="fr-FR"/>
        </w:rPr>
        <w:t>importance des pathologies évitables à travers un changement de comportement met en exergue l</w:t>
      </w:r>
      <w:r w:rsidR="002B1502">
        <w:rPr>
          <w:lang w:val="fr-FR"/>
        </w:rPr>
        <w:t>’</w:t>
      </w:r>
      <w:r w:rsidRPr="002D2914">
        <w:rPr>
          <w:lang w:val="fr-FR"/>
        </w:rPr>
        <w:t>insuffisance des actions de promotion de la santé. En effet, le profil sanitaire est largement dominé par les maladies infectieuses, les déséquilibres nutritionnels, les pathologies émergentes et en particulier celles liées à l</w:t>
      </w:r>
      <w:r w:rsidR="002B1502">
        <w:rPr>
          <w:lang w:val="fr-FR"/>
        </w:rPr>
        <w:t>’</w:t>
      </w:r>
      <w:r w:rsidRPr="002D2914">
        <w:rPr>
          <w:lang w:val="fr-FR"/>
        </w:rPr>
        <w:t>hygiène des individus et des collectivités. Cependant, force est de constater l</w:t>
      </w:r>
      <w:r w:rsidR="002B1502">
        <w:rPr>
          <w:lang w:val="fr-FR"/>
        </w:rPr>
        <w:t>’</w:t>
      </w:r>
      <w:r w:rsidRPr="002D2914">
        <w:rPr>
          <w:lang w:val="fr-FR"/>
        </w:rPr>
        <w:t>inexistence de programmes ciblés, pertinents et cohérents d</w:t>
      </w:r>
      <w:r w:rsidR="002B1502">
        <w:rPr>
          <w:lang w:val="fr-FR"/>
        </w:rPr>
        <w:t>’</w:t>
      </w:r>
      <w:r w:rsidRPr="002D2914">
        <w:rPr>
          <w:lang w:val="fr-FR"/>
        </w:rPr>
        <w:t xml:space="preserve">IEC visant un changement réel du comportement néfaste à la santé. </w:t>
      </w:r>
    </w:p>
    <w:p w:rsidR="00414636" w:rsidRPr="002D2914" w:rsidRDefault="00414636" w:rsidP="009618FA">
      <w:pPr>
        <w:pStyle w:val="H4G"/>
        <w:outlineLvl w:val="0"/>
        <w:rPr>
          <w:lang w:val="fr-FR"/>
        </w:rPr>
      </w:pPr>
      <w:r>
        <w:rPr>
          <w:lang w:val="fr-FR"/>
        </w:rPr>
        <w:tab/>
      </w:r>
      <w:r w:rsidRPr="002D2914">
        <w:rPr>
          <w:lang w:val="fr-FR"/>
        </w:rPr>
        <w:tab/>
        <w:t xml:space="preserve">Situation de </w:t>
      </w:r>
      <w:r>
        <w:rPr>
          <w:lang w:val="fr-FR"/>
        </w:rPr>
        <w:t>la Médecine Traditionnelle</w:t>
      </w:r>
    </w:p>
    <w:p w:rsidR="00414636" w:rsidRPr="002D2914" w:rsidRDefault="00414636" w:rsidP="009618FA">
      <w:pPr>
        <w:pStyle w:val="SingleTxtG"/>
        <w:rPr>
          <w:lang w:val="fr-FR"/>
        </w:rPr>
      </w:pPr>
      <w:r w:rsidRPr="00BD40A1">
        <w:rPr>
          <w:bCs/>
          <w:lang w:val="fr-FR"/>
        </w:rPr>
        <w:t>2</w:t>
      </w:r>
      <w:r>
        <w:rPr>
          <w:bCs/>
          <w:lang w:val="fr-FR"/>
        </w:rPr>
        <w:t>83</w:t>
      </w:r>
      <w:r w:rsidRPr="00BD40A1">
        <w:rPr>
          <w:bCs/>
          <w:lang w:val="fr-FR"/>
        </w:rPr>
        <w:t>.</w:t>
      </w:r>
      <w:r w:rsidRPr="002D2914">
        <w:rPr>
          <w:b/>
          <w:bCs/>
          <w:lang w:val="fr-FR"/>
        </w:rPr>
        <w:tab/>
      </w:r>
      <w:r w:rsidRPr="002D2914">
        <w:rPr>
          <w:lang w:val="fr-FR"/>
        </w:rPr>
        <w:t>Médecine de proximité, la médecine traditionnelle viendrait en deuxième position dans les recours aux soins; elle se retrouve sur l</w:t>
      </w:r>
      <w:r w:rsidR="002B1502">
        <w:rPr>
          <w:lang w:val="fr-FR"/>
        </w:rPr>
        <w:t>’</w:t>
      </w:r>
      <w:r w:rsidRPr="002D2914">
        <w:rPr>
          <w:lang w:val="fr-FR"/>
        </w:rPr>
        <w:t>ensemble du territoire national et utiliserait des méthodes diversifiées et des plantes nationales ou importées d</w:t>
      </w:r>
      <w:r w:rsidR="002B1502">
        <w:rPr>
          <w:lang w:val="fr-FR"/>
        </w:rPr>
        <w:t>’</w:t>
      </w:r>
      <w:r w:rsidRPr="002D2914">
        <w:rPr>
          <w:lang w:val="fr-FR"/>
        </w:rPr>
        <w:t xml:space="preserve">autres régions. Les </w:t>
      </w:r>
      <w:proofErr w:type="spellStart"/>
      <w:r w:rsidRPr="002D2914">
        <w:rPr>
          <w:lang w:val="fr-FR"/>
        </w:rPr>
        <w:t>tradipraticiens</w:t>
      </w:r>
      <w:proofErr w:type="spellEnd"/>
      <w:r w:rsidRPr="002D2914">
        <w:rPr>
          <w:lang w:val="fr-FR"/>
        </w:rPr>
        <w:t xml:space="preserve"> sont organisés en une association (ATM) mise en place en 2003.</w:t>
      </w:r>
      <w:r>
        <w:rPr>
          <w:lang w:val="fr-FR"/>
        </w:rPr>
        <w:t xml:space="preserve"> </w:t>
      </w:r>
      <w:r w:rsidRPr="002D2914">
        <w:rPr>
          <w:lang w:val="fr-FR"/>
        </w:rPr>
        <w:t>Non reconnue en tant qu</w:t>
      </w:r>
      <w:r w:rsidR="002B1502">
        <w:rPr>
          <w:lang w:val="fr-FR"/>
        </w:rPr>
        <w:t>’</w:t>
      </w:r>
      <w:r w:rsidRPr="002D2914">
        <w:rPr>
          <w:lang w:val="fr-FR"/>
        </w:rPr>
        <w:t>entité à part entière du système de santé, la médecine traditionnelle souffre d</w:t>
      </w:r>
      <w:r w:rsidR="002B1502">
        <w:rPr>
          <w:lang w:val="fr-FR"/>
        </w:rPr>
        <w:t>’</w:t>
      </w:r>
      <w:r w:rsidRPr="002D2914">
        <w:rPr>
          <w:lang w:val="fr-FR"/>
        </w:rPr>
        <w:t>un manque d</w:t>
      </w:r>
      <w:r w:rsidR="002B1502">
        <w:rPr>
          <w:lang w:val="fr-FR"/>
        </w:rPr>
        <w:t>’</w:t>
      </w:r>
      <w:r w:rsidRPr="002D2914">
        <w:rPr>
          <w:lang w:val="fr-FR"/>
        </w:rPr>
        <w:t>organisation et de structuration, et ne bénéficie d</w:t>
      </w:r>
      <w:r w:rsidR="002B1502">
        <w:rPr>
          <w:lang w:val="fr-FR"/>
        </w:rPr>
        <w:t>’</w:t>
      </w:r>
      <w:r w:rsidRPr="002D2914">
        <w:rPr>
          <w:lang w:val="fr-FR"/>
        </w:rPr>
        <w:t>aucun appui additionnel.</w:t>
      </w:r>
      <w:r>
        <w:rPr>
          <w:lang w:val="fr-FR"/>
        </w:rPr>
        <w:t xml:space="preserve"> </w:t>
      </w:r>
      <w:r w:rsidRPr="002D2914">
        <w:rPr>
          <w:lang w:val="fr-FR"/>
        </w:rPr>
        <w:t>Par ailleurs, il faut signaler la fréquence d</w:t>
      </w:r>
      <w:r w:rsidR="002B1502">
        <w:rPr>
          <w:lang w:val="fr-FR"/>
        </w:rPr>
        <w:t>’</w:t>
      </w:r>
      <w:r w:rsidRPr="002D2914">
        <w:rPr>
          <w:lang w:val="fr-FR"/>
        </w:rPr>
        <w:t>actes invasifs pratiqués dans un milieu non aseptique et l</w:t>
      </w:r>
      <w:r w:rsidR="002B1502">
        <w:rPr>
          <w:lang w:val="fr-FR"/>
        </w:rPr>
        <w:t>’</w:t>
      </w:r>
      <w:r w:rsidRPr="002D2914">
        <w:rPr>
          <w:lang w:val="fr-FR"/>
        </w:rPr>
        <w:t xml:space="preserve">existence de </w:t>
      </w:r>
      <w:proofErr w:type="spellStart"/>
      <w:r w:rsidRPr="002D2914">
        <w:rPr>
          <w:lang w:val="fr-FR"/>
        </w:rPr>
        <w:t>tradithérapeutes</w:t>
      </w:r>
      <w:proofErr w:type="spellEnd"/>
      <w:r w:rsidRPr="002D2914">
        <w:rPr>
          <w:lang w:val="fr-FR"/>
        </w:rPr>
        <w:t xml:space="preserve"> s</w:t>
      </w:r>
      <w:r w:rsidR="002B1502">
        <w:rPr>
          <w:lang w:val="fr-FR"/>
        </w:rPr>
        <w:t>’</w:t>
      </w:r>
      <w:r w:rsidRPr="002D2914">
        <w:rPr>
          <w:lang w:val="fr-FR"/>
        </w:rPr>
        <w:t>adonnant à la médecine moderne sans qualification.</w:t>
      </w:r>
    </w:p>
    <w:p w:rsidR="00414636" w:rsidRPr="002D2914" w:rsidRDefault="00414636" w:rsidP="009618FA">
      <w:pPr>
        <w:pStyle w:val="H4G"/>
        <w:outlineLvl w:val="0"/>
        <w:rPr>
          <w:lang w:val="fr-FR"/>
        </w:rPr>
      </w:pPr>
      <w:r>
        <w:rPr>
          <w:lang w:val="fr-FR"/>
        </w:rPr>
        <w:tab/>
      </w:r>
      <w:r>
        <w:rPr>
          <w:lang w:val="fr-FR"/>
        </w:rPr>
        <w:tab/>
        <w:t>Hygiène et assainissement</w:t>
      </w:r>
    </w:p>
    <w:p w:rsidR="00414636" w:rsidRPr="002D2914" w:rsidRDefault="00414636" w:rsidP="009618FA">
      <w:pPr>
        <w:pStyle w:val="SingleTxtG"/>
        <w:rPr>
          <w:bCs/>
          <w:lang w:val="fr-FR"/>
        </w:rPr>
      </w:pPr>
      <w:bookmarkStart w:id="3" w:name="_Toc11395748"/>
      <w:bookmarkStart w:id="4" w:name="_Toc15706866"/>
      <w:r w:rsidRPr="00631C0D">
        <w:rPr>
          <w:lang w:val="fr-FR"/>
        </w:rPr>
        <w:t>2</w:t>
      </w:r>
      <w:r>
        <w:rPr>
          <w:lang w:val="fr-FR"/>
        </w:rPr>
        <w:t>84</w:t>
      </w:r>
      <w:r w:rsidRPr="00631C0D">
        <w:rPr>
          <w:lang w:val="fr-FR"/>
        </w:rPr>
        <w:t>.</w:t>
      </w:r>
      <w:r w:rsidRPr="002D2914">
        <w:rPr>
          <w:b/>
          <w:lang w:val="fr-FR"/>
        </w:rPr>
        <w:tab/>
      </w:r>
      <w:r w:rsidRPr="002D2914">
        <w:rPr>
          <w:bCs/>
          <w:lang w:val="fr-FR"/>
        </w:rPr>
        <w:t>Le cadre institutionnel et juridique est déficient en matière d</w:t>
      </w:r>
      <w:r w:rsidR="002B1502">
        <w:rPr>
          <w:bCs/>
          <w:lang w:val="fr-FR"/>
        </w:rPr>
        <w:t>’</w:t>
      </w:r>
      <w:r w:rsidRPr="002D2914">
        <w:rPr>
          <w:bCs/>
          <w:lang w:val="fr-FR"/>
        </w:rPr>
        <w:t>hygiène et d</w:t>
      </w:r>
      <w:r w:rsidR="002B1502">
        <w:rPr>
          <w:bCs/>
          <w:lang w:val="fr-FR"/>
        </w:rPr>
        <w:t>’</w:t>
      </w:r>
      <w:r w:rsidRPr="002D2914">
        <w:rPr>
          <w:bCs/>
          <w:lang w:val="fr-FR"/>
        </w:rPr>
        <w:t xml:space="preserve">assainissement. </w:t>
      </w:r>
      <w:bookmarkEnd w:id="3"/>
      <w:bookmarkEnd w:id="4"/>
      <w:r w:rsidRPr="002D2914">
        <w:rPr>
          <w:bCs/>
          <w:lang w:val="fr-FR"/>
        </w:rPr>
        <w:t>Le code national de l</w:t>
      </w:r>
      <w:r w:rsidR="002B1502">
        <w:rPr>
          <w:bCs/>
          <w:lang w:val="fr-FR"/>
        </w:rPr>
        <w:t>’</w:t>
      </w:r>
      <w:r w:rsidRPr="002D2914">
        <w:rPr>
          <w:bCs/>
          <w:lang w:val="fr-FR"/>
        </w:rPr>
        <w:t>hygiène n</w:t>
      </w:r>
      <w:r w:rsidR="002B1502">
        <w:rPr>
          <w:bCs/>
          <w:lang w:val="fr-FR"/>
        </w:rPr>
        <w:t>’</w:t>
      </w:r>
      <w:r w:rsidRPr="002D2914">
        <w:rPr>
          <w:bCs/>
          <w:lang w:val="fr-FR"/>
        </w:rPr>
        <w:t>a connu que très peu d</w:t>
      </w:r>
      <w:r w:rsidR="002B1502">
        <w:rPr>
          <w:bCs/>
          <w:lang w:val="fr-FR"/>
        </w:rPr>
        <w:t>’</w:t>
      </w:r>
      <w:r w:rsidRPr="002D2914">
        <w:rPr>
          <w:bCs/>
          <w:lang w:val="fr-FR"/>
        </w:rPr>
        <w:t>application. Il faut noter que l</w:t>
      </w:r>
      <w:r w:rsidR="002B1502">
        <w:rPr>
          <w:bCs/>
          <w:lang w:val="fr-FR"/>
        </w:rPr>
        <w:t>’</w:t>
      </w:r>
      <w:r w:rsidRPr="002D2914">
        <w:rPr>
          <w:bCs/>
          <w:lang w:val="fr-FR"/>
        </w:rPr>
        <w:t>absence de stratégie nationale dans les domaines des ordures ménagères, d</w:t>
      </w:r>
      <w:r>
        <w:rPr>
          <w:bCs/>
          <w:lang w:val="fr-FR"/>
        </w:rPr>
        <w:t>e l</w:t>
      </w:r>
      <w:r w:rsidR="002B1502">
        <w:rPr>
          <w:bCs/>
          <w:lang w:val="fr-FR"/>
        </w:rPr>
        <w:t>’</w:t>
      </w:r>
      <w:r w:rsidRPr="002D2914">
        <w:rPr>
          <w:bCs/>
          <w:lang w:val="fr-FR"/>
        </w:rPr>
        <w:t>hygiène Hospitalière, des déchets biomédicaux ou de</w:t>
      </w:r>
      <w:r>
        <w:rPr>
          <w:bCs/>
          <w:lang w:val="fr-FR"/>
        </w:rPr>
        <w:t>s</w:t>
      </w:r>
      <w:r w:rsidRPr="002D2914">
        <w:rPr>
          <w:bCs/>
          <w:lang w:val="fr-FR"/>
        </w:rPr>
        <w:t xml:space="preserve"> déchets spéciaux, et de mécanisme de contrôle de la qualité des aliments pose de grands problèmes de santé publique. Une étude sur les déchets biomédicaux a permis de dégager les principaux axes d</w:t>
      </w:r>
      <w:r w:rsidR="002B1502">
        <w:rPr>
          <w:bCs/>
          <w:lang w:val="fr-FR"/>
        </w:rPr>
        <w:t>’</w:t>
      </w:r>
      <w:r w:rsidRPr="002D2914">
        <w:rPr>
          <w:bCs/>
          <w:lang w:val="fr-FR"/>
        </w:rPr>
        <w:t>intervention dans ce domaine.</w:t>
      </w:r>
    </w:p>
    <w:p w:rsidR="00414636" w:rsidRPr="002D2914" w:rsidRDefault="00414636" w:rsidP="009618FA">
      <w:pPr>
        <w:pStyle w:val="SingleTxtG"/>
        <w:rPr>
          <w:bCs/>
          <w:lang w:val="fr-FR"/>
        </w:rPr>
      </w:pPr>
      <w:bookmarkStart w:id="5" w:name="_Toc15706867"/>
      <w:r w:rsidRPr="00631C0D">
        <w:rPr>
          <w:lang w:val="fr-FR"/>
        </w:rPr>
        <w:t>2</w:t>
      </w:r>
      <w:r>
        <w:rPr>
          <w:lang w:val="fr-FR"/>
        </w:rPr>
        <w:t>8</w:t>
      </w:r>
      <w:r w:rsidRPr="00631C0D">
        <w:rPr>
          <w:lang w:val="fr-FR"/>
        </w:rPr>
        <w:t>5.</w:t>
      </w:r>
      <w:r w:rsidRPr="002D2914">
        <w:rPr>
          <w:b/>
          <w:lang w:val="fr-FR"/>
        </w:rPr>
        <w:tab/>
      </w:r>
      <w:r w:rsidRPr="002D2914">
        <w:rPr>
          <w:bCs/>
          <w:lang w:val="fr-FR"/>
        </w:rPr>
        <w:t xml:space="preserve">Par ailleurs, il </w:t>
      </w:r>
      <w:r>
        <w:rPr>
          <w:bCs/>
          <w:lang w:val="fr-FR"/>
        </w:rPr>
        <w:t>convient de</w:t>
      </w:r>
      <w:r w:rsidRPr="002D2914">
        <w:rPr>
          <w:bCs/>
          <w:lang w:val="fr-FR"/>
        </w:rPr>
        <w:t xml:space="preserve"> noter:</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L</w:t>
      </w:r>
      <w:r w:rsidR="002B1502">
        <w:rPr>
          <w:lang w:val="fr-FR"/>
        </w:rPr>
        <w:t>’</w:t>
      </w:r>
      <w:r w:rsidRPr="002D2914">
        <w:rPr>
          <w:lang w:val="fr-FR"/>
        </w:rPr>
        <w:t>insuffisance d</w:t>
      </w:r>
      <w:r>
        <w:rPr>
          <w:lang w:val="fr-FR"/>
        </w:rPr>
        <w:t xml:space="preserve">es </w:t>
      </w:r>
      <w:r w:rsidRPr="002D2914">
        <w:rPr>
          <w:lang w:val="fr-FR"/>
        </w:rPr>
        <w:t>études sur les risques sanitaires liés aux substances chimiques et aux émissions de gaz</w:t>
      </w:r>
      <w:r>
        <w:rPr>
          <w:lang w:val="fr-FR"/>
        </w:rPr>
        <w:t>;</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L</w:t>
      </w:r>
      <w:r w:rsidR="002B1502">
        <w:rPr>
          <w:lang w:val="fr-FR"/>
        </w:rPr>
        <w:t>’</w:t>
      </w:r>
      <w:r w:rsidRPr="002D2914">
        <w:rPr>
          <w:lang w:val="fr-FR"/>
        </w:rPr>
        <w:t>insuffisance d</w:t>
      </w:r>
      <w:r>
        <w:rPr>
          <w:lang w:val="fr-FR"/>
        </w:rPr>
        <w:t xml:space="preserve">es </w:t>
      </w:r>
      <w:r w:rsidRPr="002D2914">
        <w:rPr>
          <w:lang w:val="fr-FR"/>
        </w:rPr>
        <w:t>information</w:t>
      </w:r>
      <w:r>
        <w:rPr>
          <w:lang w:val="fr-FR"/>
        </w:rPr>
        <w:t xml:space="preserve">s prodiguées aux </w:t>
      </w:r>
      <w:r w:rsidRPr="002D2914">
        <w:rPr>
          <w:lang w:val="fr-FR"/>
        </w:rPr>
        <w:t>populations sur les effets des facteurs environnementaux sur la santé</w:t>
      </w:r>
      <w:r>
        <w:rPr>
          <w:lang w:val="fr-FR"/>
        </w:rPr>
        <w:t>;</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L</w:t>
      </w:r>
      <w:r w:rsidR="002B1502">
        <w:rPr>
          <w:lang w:val="fr-FR"/>
        </w:rPr>
        <w:t>’</w:t>
      </w:r>
      <w:r w:rsidRPr="002D2914">
        <w:rPr>
          <w:lang w:val="fr-FR"/>
        </w:rPr>
        <w:t xml:space="preserve">insuffisance </w:t>
      </w:r>
      <w:r>
        <w:rPr>
          <w:lang w:val="fr-FR"/>
        </w:rPr>
        <w:t>des</w:t>
      </w:r>
      <w:r w:rsidRPr="002D2914">
        <w:rPr>
          <w:lang w:val="fr-FR"/>
        </w:rPr>
        <w:t xml:space="preserve"> ressources humaines et financières allouées à l</w:t>
      </w:r>
      <w:r w:rsidR="002B1502">
        <w:rPr>
          <w:lang w:val="fr-FR"/>
        </w:rPr>
        <w:t>’</w:t>
      </w:r>
      <w:r w:rsidRPr="002D2914">
        <w:rPr>
          <w:lang w:val="fr-FR"/>
        </w:rPr>
        <w:t>amélioration de l</w:t>
      </w:r>
      <w:r w:rsidR="002B1502">
        <w:rPr>
          <w:lang w:val="fr-FR"/>
        </w:rPr>
        <w:t>’</w:t>
      </w:r>
      <w:r w:rsidRPr="002D2914">
        <w:rPr>
          <w:lang w:val="fr-FR"/>
        </w:rPr>
        <w:t>hygiène, à l</w:t>
      </w:r>
      <w:r w:rsidR="002B1502">
        <w:rPr>
          <w:lang w:val="fr-FR"/>
        </w:rPr>
        <w:t>’</w:t>
      </w:r>
      <w:r w:rsidRPr="002D2914">
        <w:rPr>
          <w:lang w:val="fr-FR"/>
        </w:rPr>
        <w:t>assainissement et à la sécurité chimique</w:t>
      </w:r>
      <w:bookmarkEnd w:id="5"/>
      <w:r>
        <w:rPr>
          <w:lang w:val="fr-FR"/>
        </w:rPr>
        <w:t>.</w:t>
      </w:r>
    </w:p>
    <w:p w:rsidR="00414636" w:rsidRPr="002D2914" w:rsidRDefault="00414636" w:rsidP="009618FA">
      <w:pPr>
        <w:pStyle w:val="H4G"/>
        <w:outlineLvl w:val="0"/>
        <w:rPr>
          <w:lang w:val="fr-FR"/>
        </w:rPr>
      </w:pPr>
      <w:r>
        <w:rPr>
          <w:lang w:val="fr-FR"/>
        </w:rPr>
        <w:tab/>
      </w:r>
      <w:r w:rsidRPr="002D2914">
        <w:rPr>
          <w:lang w:val="fr-FR"/>
        </w:rPr>
        <w:tab/>
        <w:t>Accès financier des pauvres aux soins d</w:t>
      </w:r>
      <w:r>
        <w:rPr>
          <w:lang w:val="fr-FR"/>
        </w:rPr>
        <w:t>e santé</w:t>
      </w:r>
    </w:p>
    <w:p w:rsidR="00414636" w:rsidRPr="002D2914" w:rsidRDefault="00414636" w:rsidP="009618FA">
      <w:pPr>
        <w:pStyle w:val="SingleTxtG"/>
        <w:rPr>
          <w:lang w:val="fr-FR"/>
        </w:rPr>
      </w:pPr>
      <w:r w:rsidRPr="00631C0D">
        <w:rPr>
          <w:bCs/>
          <w:lang w:val="fr-FR"/>
        </w:rPr>
        <w:t>2</w:t>
      </w:r>
      <w:r>
        <w:rPr>
          <w:bCs/>
          <w:lang w:val="fr-FR"/>
        </w:rPr>
        <w:t>86</w:t>
      </w:r>
      <w:r w:rsidRPr="00631C0D">
        <w:rPr>
          <w:bCs/>
          <w:lang w:val="fr-FR"/>
        </w:rPr>
        <w:t>.</w:t>
      </w:r>
      <w:r w:rsidRPr="002D2914">
        <w:rPr>
          <w:b/>
          <w:bCs/>
          <w:lang w:val="fr-FR"/>
        </w:rPr>
        <w:tab/>
      </w:r>
      <w:r w:rsidRPr="002D2914">
        <w:rPr>
          <w:lang w:val="fr-FR"/>
        </w:rPr>
        <w:t xml:space="preserve">Les informations disponibles montrent une </w:t>
      </w:r>
      <w:proofErr w:type="spellStart"/>
      <w:r w:rsidRPr="002D2914">
        <w:rPr>
          <w:lang w:val="fr-FR"/>
        </w:rPr>
        <w:t>sous</w:t>
      </w:r>
      <w:r>
        <w:rPr>
          <w:lang w:val="fr-FR"/>
        </w:rPr>
        <w:t>-</w:t>
      </w:r>
      <w:r w:rsidRPr="002D2914">
        <w:rPr>
          <w:lang w:val="fr-FR"/>
        </w:rPr>
        <w:t>utilisation</w:t>
      </w:r>
      <w:proofErr w:type="spellEnd"/>
      <w:r w:rsidRPr="002D2914">
        <w:rPr>
          <w:lang w:val="fr-FR"/>
        </w:rPr>
        <w:t xml:space="preserve"> du système de santé – de manière inégale entre les niveaux du système – en particulier par les groupes les plus pauvres. En tête des causes de non</w:t>
      </w:r>
      <w:r>
        <w:rPr>
          <w:lang w:val="fr-FR"/>
        </w:rPr>
        <w:t>-</w:t>
      </w:r>
      <w:r w:rsidRPr="002D2914">
        <w:rPr>
          <w:lang w:val="fr-FR"/>
        </w:rPr>
        <w:t>utilisation des services de santé figure le coût élevé des prestations et des médicaments</w:t>
      </w:r>
      <w:r>
        <w:rPr>
          <w:rStyle w:val="FootnoteReference"/>
        </w:rPr>
        <w:footnoteReference w:id="27"/>
      </w:r>
      <w:r w:rsidRPr="002D2914">
        <w:rPr>
          <w:lang w:val="fr-FR"/>
        </w:rPr>
        <w:t>. Il faut signaler que les ménages dans le quintile le plus pauvre dépensent, relativement, deux fois plus pour leur santé (8,9</w:t>
      </w:r>
      <w:r>
        <w:rPr>
          <w:lang w:val="fr-FR"/>
        </w:rPr>
        <w:t>%</w:t>
      </w:r>
      <w:r w:rsidRPr="002D2914">
        <w:rPr>
          <w:lang w:val="fr-FR"/>
        </w:rPr>
        <w:t xml:space="preserve"> du revenu) que ceux dans le quintile le plus riche (4,6</w:t>
      </w:r>
      <w:r>
        <w:rPr>
          <w:lang w:val="fr-FR"/>
        </w:rPr>
        <w:t>%</w:t>
      </w:r>
      <w:r w:rsidRPr="002D2914">
        <w:rPr>
          <w:lang w:val="fr-FR"/>
        </w:rPr>
        <w:t xml:space="preserve">); cette situation, associée au coût jugé élevé des prestations et </w:t>
      </w:r>
      <w:r>
        <w:rPr>
          <w:lang w:val="fr-FR"/>
        </w:rPr>
        <w:t xml:space="preserve">des </w:t>
      </w:r>
      <w:r w:rsidRPr="002D2914">
        <w:rPr>
          <w:lang w:val="fr-FR"/>
        </w:rPr>
        <w:t>médicaments</w:t>
      </w:r>
      <w:r>
        <w:rPr>
          <w:lang w:val="fr-FR"/>
        </w:rPr>
        <w:t>,</w:t>
      </w:r>
      <w:r w:rsidRPr="002D2914">
        <w:rPr>
          <w:lang w:val="fr-FR"/>
        </w:rPr>
        <w:t xml:space="preserve"> exige la mise en œuvre d</w:t>
      </w:r>
      <w:r w:rsidR="002B1502">
        <w:rPr>
          <w:lang w:val="fr-FR"/>
        </w:rPr>
        <w:t>’</w:t>
      </w:r>
      <w:r w:rsidRPr="002D2914">
        <w:rPr>
          <w:lang w:val="fr-FR"/>
        </w:rPr>
        <w:t xml:space="preserve">une politique spécifique visant un accès financier équitable de tous aux soins essentiels. </w:t>
      </w:r>
    </w:p>
    <w:p w:rsidR="00414636" w:rsidRPr="002D2914" w:rsidRDefault="00414636" w:rsidP="009618FA">
      <w:pPr>
        <w:pStyle w:val="H4G"/>
        <w:outlineLvl w:val="0"/>
        <w:rPr>
          <w:lang w:val="fr-FR"/>
        </w:rPr>
      </w:pPr>
      <w:r>
        <w:rPr>
          <w:lang w:val="fr-FR"/>
        </w:rPr>
        <w:tab/>
      </w:r>
      <w:r w:rsidRPr="002D2914">
        <w:rPr>
          <w:lang w:val="fr-FR"/>
        </w:rPr>
        <w:tab/>
        <w:t>Action sociale</w:t>
      </w:r>
    </w:p>
    <w:p w:rsidR="00414636" w:rsidRPr="002D2914" w:rsidRDefault="00414636" w:rsidP="009618FA">
      <w:pPr>
        <w:pStyle w:val="SingleTxtG"/>
        <w:rPr>
          <w:lang w:val="fr-FR"/>
        </w:rPr>
      </w:pPr>
      <w:r w:rsidRPr="00631C0D">
        <w:rPr>
          <w:bCs/>
          <w:lang w:val="fr-FR"/>
        </w:rPr>
        <w:t>2</w:t>
      </w:r>
      <w:r>
        <w:rPr>
          <w:bCs/>
          <w:lang w:val="fr-FR"/>
        </w:rPr>
        <w:t>87</w:t>
      </w:r>
      <w:r w:rsidRPr="00631C0D">
        <w:rPr>
          <w:bCs/>
          <w:lang w:val="fr-FR"/>
        </w:rPr>
        <w:t>.</w:t>
      </w:r>
      <w:r w:rsidRPr="002D2914">
        <w:rPr>
          <w:b/>
          <w:bCs/>
          <w:lang w:val="fr-FR"/>
        </w:rPr>
        <w:tab/>
      </w:r>
      <w:r w:rsidRPr="002D2914">
        <w:rPr>
          <w:lang w:val="fr-FR"/>
        </w:rPr>
        <w:t>Dans le cadre de l</w:t>
      </w:r>
      <w:r w:rsidR="002B1502">
        <w:rPr>
          <w:lang w:val="fr-FR"/>
        </w:rPr>
        <w:t>’</w:t>
      </w:r>
      <w:r w:rsidRPr="002D2914">
        <w:rPr>
          <w:lang w:val="fr-FR"/>
        </w:rPr>
        <w:t>action sociale, il existe un déphasage complet entre les approches, les moyens et les problèmes à résoudre. S</w:t>
      </w:r>
      <w:r w:rsidR="002B1502">
        <w:rPr>
          <w:lang w:val="fr-FR"/>
        </w:rPr>
        <w:t>’</w:t>
      </w:r>
      <w:r w:rsidRPr="002D2914">
        <w:rPr>
          <w:lang w:val="fr-FR"/>
        </w:rPr>
        <w:t>ajoute</w:t>
      </w:r>
      <w:r>
        <w:rPr>
          <w:lang w:val="fr-FR"/>
        </w:rPr>
        <w:t>nt</w:t>
      </w:r>
      <w:r w:rsidRPr="002D2914">
        <w:rPr>
          <w:lang w:val="fr-FR"/>
        </w:rPr>
        <w:t xml:space="preserve"> à cela l</w:t>
      </w:r>
      <w:r w:rsidR="002B1502">
        <w:rPr>
          <w:lang w:val="fr-FR"/>
        </w:rPr>
        <w:t>’</w:t>
      </w:r>
      <w:r w:rsidRPr="002D2914">
        <w:rPr>
          <w:lang w:val="fr-FR"/>
        </w:rPr>
        <w:t xml:space="preserve">insuffisance de coordination entre les différents départements chargés de la protection sociale, la faiblesse des ressources humaines spécialisées </w:t>
      </w:r>
      <w:r>
        <w:rPr>
          <w:lang w:val="fr-FR"/>
        </w:rPr>
        <w:t xml:space="preserve">qui </w:t>
      </w:r>
      <w:r w:rsidRPr="002D2914">
        <w:rPr>
          <w:lang w:val="fr-FR"/>
        </w:rPr>
        <w:t>ne permet pas de disposer des qualifications et des compétences nécessaires pour concevoir, élaborer, exécuter et suivre les programmes et politiques sociales et la méconnaissance des groupes cibles de l</w:t>
      </w:r>
      <w:r w:rsidR="002B1502">
        <w:rPr>
          <w:lang w:val="fr-FR"/>
        </w:rPr>
        <w:t>’</w:t>
      </w:r>
      <w:r w:rsidRPr="002D2914">
        <w:rPr>
          <w:lang w:val="fr-FR"/>
        </w:rPr>
        <w:t>action sociale</w:t>
      </w:r>
      <w:r>
        <w:rPr>
          <w:lang w:val="fr-FR"/>
        </w:rPr>
        <w:t>,</w:t>
      </w:r>
      <w:r w:rsidRPr="002D2914">
        <w:rPr>
          <w:lang w:val="fr-FR"/>
        </w:rPr>
        <w:t xml:space="preserve"> qui constitue un réel obstacle </w:t>
      </w:r>
      <w:r>
        <w:rPr>
          <w:lang w:val="fr-FR"/>
        </w:rPr>
        <w:t>à</w:t>
      </w:r>
      <w:r w:rsidRPr="002D2914">
        <w:rPr>
          <w:lang w:val="fr-FR"/>
        </w:rPr>
        <w:t xml:space="preserve"> la mise en place de programmes adaptés. </w:t>
      </w:r>
    </w:p>
    <w:p w:rsidR="00414636" w:rsidRPr="002D2914" w:rsidRDefault="00414636" w:rsidP="009618FA">
      <w:pPr>
        <w:pStyle w:val="H4G"/>
        <w:outlineLvl w:val="0"/>
        <w:rPr>
          <w:lang w:val="fr-FR"/>
        </w:rPr>
      </w:pPr>
      <w:r>
        <w:rPr>
          <w:lang w:val="fr-FR"/>
        </w:rPr>
        <w:tab/>
      </w:r>
      <w:r w:rsidRPr="002D2914">
        <w:rPr>
          <w:lang w:val="fr-FR"/>
        </w:rPr>
        <w:tab/>
        <w:t>F</w:t>
      </w:r>
      <w:r>
        <w:rPr>
          <w:lang w:val="fr-FR"/>
        </w:rPr>
        <w:t>inancement du secteur</w:t>
      </w:r>
    </w:p>
    <w:p w:rsidR="00414636" w:rsidRPr="002D2914" w:rsidRDefault="00414636" w:rsidP="009618FA">
      <w:pPr>
        <w:pStyle w:val="SingleTxtG"/>
        <w:keepNext/>
        <w:rPr>
          <w:lang w:val="fr-FR"/>
        </w:rPr>
      </w:pPr>
      <w:r w:rsidRPr="00B95F8F">
        <w:rPr>
          <w:bCs/>
          <w:lang w:val="fr-FR"/>
        </w:rPr>
        <w:t>288.</w:t>
      </w:r>
      <w:r w:rsidRPr="00B95F8F">
        <w:rPr>
          <w:bCs/>
          <w:lang w:val="fr-FR"/>
        </w:rPr>
        <w:tab/>
        <w:t>Il convient de distinguer</w:t>
      </w:r>
      <w:r>
        <w:rPr>
          <w:b/>
          <w:bCs/>
          <w:lang w:val="fr-FR"/>
        </w:rPr>
        <w:t xml:space="preserve"> </w:t>
      </w:r>
      <w:r w:rsidRPr="00B95F8F">
        <w:rPr>
          <w:bCs/>
          <w:lang w:val="fr-FR"/>
        </w:rPr>
        <w:t>d</w:t>
      </w:r>
      <w:r w:rsidRPr="002D2914">
        <w:rPr>
          <w:lang w:val="fr-FR"/>
        </w:rPr>
        <w:t>eux périodes</w:t>
      </w:r>
      <w:r>
        <w:rPr>
          <w:rStyle w:val="FootnoteReference"/>
        </w:rPr>
        <w:footnoteReference w:id="28"/>
      </w:r>
      <w:r>
        <w:rPr>
          <w:lang w:val="fr-FR"/>
        </w:rPr>
        <w:t>. Celles-ci sont détaillées ci-dessous.</w:t>
      </w:r>
    </w:p>
    <w:p w:rsidR="00414636" w:rsidRPr="002D2914" w:rsidRDefault="00414636" w:rsidP="001A4C2F">
      <w:pPr>
        <w:pStyle w:val="SingleTxtG"/>
        <w:rPr>
          <w:lang w:val="fr-FR"/>
        </w:rPr>
      </w:pPr>
      <w:r>
        <w:rPr>
          <w:lang w:val="fr-FR"/>
        </w:rPr>
        <w:t>289.</w:t>
      </w:r>
      <w:r>
        <w:rPr>
          <w:lang w:val="fr-FR"/>
        </w:rPr>
        <w:tab/>
      </w:r>
      <w:r w:rsidRPr="002D2914">
        <w:rPr>
          <w:lang w:val="fr-FR"/>
        </w:rPr>
        <w:t>La première (1993 à 2000) est caractérisée par:</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Une base fiscale réduite (23</w:t>
      </w:r>
      <w:r>
        <w:rPr>
          <w:lang w:val="fr-FR"/>
        </w:rPr>
        <w:t>%</w:t>
      </w:r>
      <w:r w:rsidRPr="002D2914">
        <w:rPr>
          <w:lang w:val="fr-FR"/>
        </w:rPr>
        <w:t xml:space="preserve"> du PIB) et une croissance rapide de la dette</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Des dépenses de santé (8</w:t>
      </w:r>
      <w:r>
        <w:rPr>
          <w:lang w:val="fr-FR"/>
        </w:rPr>
        <w:t>%</w:t>
      </w:r>
      <w:r w:rsidRPr="002D2914">
        <w:rPr>
          <w:lang w:val="fr-FR"/>
        </w:rPr>
        <w:t xml:space="preserve"> de la dépense publique hors dette au lieu de</w:t>
      </w:r>
      <w:r>
        <w:rPr>
          <w:lang w:val="fr-FR"/>
        </w:rPr>
        <w:t>s</w:t>
      </w:r>
      <w:r w:rsidRPr="002D2914">
        <w:rPr>
          <w:lang w:val="fr-FR"/>
        </w:rPr>
        <w:t xml:space="preserve"> 15</w:t>
      </w:r>
      <w:r>
        <w:rPr>
          <w:lang w:val="fr-FR"/>
        </w:rPr>
        <w:t>%</w:t>
      </w:r>
      <w:r w:rsidRPr="002D2914">
        <w:rPr>
          <w:lang w:val="fr-FR"/>
        </w:rPr>
        <w:t xml:space="preserve"> recommandé</w:t>
      </w:r>
      <w:r>
        <w:rPr>
          <w:lang w:val="fr-FR"/>
        </w:rPr>
        <w:t>s</w:t>
      </w:r>
      <w:r w:rsidRPr="002D2914">
        <w:rPr>
          <w:lang w:val="fr-FR"/>
        </w:rPr>
        <w:t>) augmentant moins vite que celles d</w:t>
      </w:r>
      <w:r w:rsidR="002B1502">
        <w:rPr>
          <w:lang w:val="fr-FR"/>
        </w:rPr>
        <w:t>’</w:t>
      </w:r>
      <w:r w:rsidRPr="002D2914">
        <w:rPr>
          <w:lang w:val="fr-FR"/>
        </w:rPr>
        <w:t>autres secteurs (éducation)</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Un niveau bas de</w:t>
      </w:r>
      <w:r>
        <w:rPr>
          <w:lang w:val="fr-FR"/>
        </w:rPr>
        <w:t>s</w:t>
      </w:r>
      <w:r w:rsidRPr="002D2914">
        <w:rPr>
          <w:lang w:val="fr-FR"/>
        </w:rPr>
        <w:t xml:space="preserve"> dépense</w:t>
      </w:r>
      <w:r>
        <w:rPr>
          <w:lang w:val="fr-FR"/>
        </w:rPr>
        <w:t>s</w:t>
      </w:r>
      <w:r w:rsidRPr="002D2914">
        <w:rPr>
          <w:lang w:val="fr-FR"/>
        </w:rPr>
        <w:t xml:space="preserve"> avec moins de 10 </w:t>
      </w:r>
      <w:r>
        <w:rPr>
          <w:lang w:val="fr-FR"/>
        </w:rPr>
        <w:t>dollars</w:t>
      </w:r>
      <w:r w:rsidRPr="002D2914">
        <w:rPr>
          <w:lang w:val="fr-FR"/>
        </w:rPr>
        <w:t xml:space="preserve"> </w:t>
      </w:r>
      <w:r>
        <w:rPr>
          <w:lang w:val="fr-FR"/>
        </w:rPr>
        <w:t xml:space="preserve">des États-Unis </w:t>
      </w:r>
      <w:r w:rsidRPr="002D2914">
        <w:rPr>
          <w:lang w:val="fr-FR"/>
        </w:rPr>
        <w:t>par habitant et par an (au lieu de</w:t>
      </w:r>
      <w:r>
        <w:rPr>
          <w:lang w:val="fr-FR"/>
        </w:rPr>
        <w:t>s</w:t>
      </w:r>
      <w:r w:rsidRPr="002D2914">
        <w:rPr>
          <w:lang w:val="fr-FR"/>
        </w:rPr>
        <w:t xml:space="preserve"> 20 à 40 recommandé</w:t>
      </w:r>
      <w:r>
        <w:rPr>
          <w:lang w:val="fr-FR"/>
        </w:rPr>
        <w:t>s</w:t>
      </w:r>
      <w:r w:rsidRPr="002D2914">
        <w:rPr>
          <w:lang w:val="fr-FR"/>
        </w:rPr>
        <w:t>)</w:t>
      </w:r>
      <w:r>
        <w:rPr>
          <w:lang w:val="fr-FR"/>
        </w:rPr>
        <w:t>,</w:t>
      </w:r>
      <w:r w:rsidRPr="002D2914">
        <w:rPr>
          <w:lang w:val="fr-FR"/>
        </w:rPr>
        <w:t xml:space="preserve"> insuffisant pour répondre aux besoins du secteur</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Un ratio investissement sur fonctionnement resté très élevé (1,2 au lieu d</w:t>
      </w:r>
      <w:r>
        <w:rPr>
          <w:lang w:val="fr-FR"/>
        </w:rPr>
        <w:t>u</w:t>
      </w:r>
      <w:r w:rsidRPr="002D2914">
        <w:rPr>
          <w:lang w:val="fr-FR"/>
        </w:rPr>
        <w:t xml:space="preserve"> 0,6 recommandé) dû à une faible augmentation des dépenses de santé de l</w:t>
      </w:r>
      <w:r w:rsidR="002B1502">
        <w:rPr>
          <w:lang w:val="fr-FR"/>
        </w:rPr>
        <w:t>’</w:t>
      </w:r>
      <w:r>
        <w:rPr>
          <w:lang w:val="fr-FR"/>
        </w:rPr>
        <w:t>É</w:t>
      </w:r>
      <w:r w:rsidRPr="002D2914">
        <w:rPr>
          <w:lang w:val="fr-FR"/>
        </w:rPr>
        <w:t xml:space="preserve">tat </w:t>
      </w:r>
      <w:r>
        <w:rPr>
          <w:lang w:val="fr-FR"/>
        </w:rPr>
        <w:t>m</w:t>
      </w:r>
      <w:r w:rsidRPr="002D2914">
        <w:rPr>
          <w:lang w:val="fr-FR"/>
        </w:rPr>
        <w:t>auritanien (surtout des dépenses de fonctionnement) et l</w:t>
      </w:r>
      <w:r w:rsidR="002B1502">
        <w:rPr>
          <w:lang w:val="fr-FR"/>
        </w:rPr>
        <w:t>’</w:t>
      </w:r>
      <w:r w:rsidRPr="002D2914">
        <w:rPr>
          <w:lang w:val="fr-FR"/>
        </w:rPr>
        <w:t xml:space="preserve">engagement croissant de nombreux bailleurs de fonds </w:t>
      </w:r>
      <w:r>
        <w:rPr>
          <w:lang w:val="fr-FR"/>
        </w:rPr>
        <w:t>dans</w:t>
      </w:r>
      <w:r w:rsidRPr="002D2914">
        <w:rPr>
          <w:lang w:val="fr-FR"/>
        </w:rPr>
        <w:t xml:space="preserve"> </w:t>
      </w:r>
      <w:r>
        <w:rPr>
          <w:lang w:val="fr-FR"/>
        </w:rPr>
        <w:t>d</w:t>
      </w:r>
      <w:r w:rsidRPr="002D2914">
        <w:rPr>
          <w:lang w:val="fr-FR"/>
        </w:rPr>
        <w:t>es dépenses d</w:t>
      </w:r>
      <w:r w:rsidR="002B1502">
        <w:rPr>
          <w:lang w:val="fr-FR"/>
        </w:rPr>
        <w:t>’</w:t>
      </w:r>
      <w:r w:rsidRPr="002D2914">
        <w:rPr>
          <w:lang w:val="fr-FR"/>
        </w:rPr>
        <w:t>investissement</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Une progression du niveau de financement des ressources humaines (80</w:t>
      </w:r>
      <w:r>
        <w:rPr>
          <w:lang w:val="fr-FR"/>
        </w:rPr>
        <w:t>%</w:t>
      </w:r>
      <w:r w:rsidRPr="002D2914">
        <w:rPr>
          <w:lang w:val="fr-FR"/>
        </w:rPr>
        <w:t xml:space="preserve"> de 1993 à 2000) beaucoup plus modérée que celle de l</w:t>
      </w:r>
      <w:r w:rsidR="002B1502">
        <w:rPr>
          <w:lang w:val="fr-FR"/>
        </w:rPr>
        <w:t>’</w:t>
      </w:r>
      <w:r w:rsidRPr="002D2914">
        <w:rPr>
          <w:lang w:val="fr-FR"/>
        </w:rPr>
        <w:t>investissement (300</w:t>
      </w:r>
      <w:r>
        <w:rPr>
          <w:lang w:val="fr-FR"/>
        </w:rPr>
        <w:t>%</w:t>
      </w:r>
      <w:r w:rsidRPr="002D2914">
        <w:rPr>
          <w:lang w:val="fr-FR"/>
        </w:rPr>
        <w:t xml:space="preserve"> pour la même période) et </w:t>
      </w:r>
      <w:r>
        <w:rPr>
          <w:lang w:val="fr-FR"/>
        </w:rPr>
        <w:t>un</w:t>
      </w:r>
      <w:r w:rsidRPr="002D2914">
        <w:rPr>
          <w:lang w:val="fr-FR"/>
        </w:rPr>
        <w:t xml:space="preserve"> niveau de rémunération du personnel de santé qui apparaît relativement bas, </w:t>
      </w:r>
      <w:r>
        <w:rPr>
          <w:lang w:val="fr-FR"/>
        </w:rPr>
        <w:t>par</w:t>
      </w:r>
      <w:r w:rsidRPr="002D2914">
        <w:rPr>
          <w:lang w:val="fr-FR"/>
        </w:rPr>
        <w:t xml:space="preserve"> rapport </w:t>
      </w:r>
      <w:r>
        <w:rPr>
          <w:lang w:val="fr-FR"/>
        </w:rPr>
        <w:t>à</w:t>
      </w:r>
      <w:r w:rsidRPr="002D2914">
        <w:rPr>
          <w:lang w:val="fr-FR"/>
        </w:rPr>
        <w:t xml:space="preserve"> l</w:t>
      </w:r>
      <w:r w:rsidR="002B1502">
        <w:rPr>
          <w:lang w:val="fr-FR"/>
        </w:rPr>
        <w:t>’</w:t>
      </w:r>
      <w:r w:rsidRPr="002D2914">
        <w:rPr>
          <w:lang w:val="fr-FR"/>
        </w:rPr>
        <w:t>expérience nationale, sous</w:t>
      </w:r>
      <w:r>
        <w:rPr>
          <w:lang w:val="fr-FR"/>
        </w:rPr>
        <w:t>-</w:t>
      </w:r>
      <w:r w:rsidRPr="002D2914">
        <w:rPr>
          <w:lang w:val="fr-FR"/>
        </w:rPr>
        <w:t>régionale et internationale</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Une augmentation moins importante des niveaux opérationnels (primaire: +46</w:t>
      </w:r>
      <w:r>
        <w:rPr>
          <w:lang w:val="fr-FR"/>
        </w:rPr>
        <w:t>%</w:t>
      </w:r>
      <w:r w:rsidRPr="002D2914">
        <w:rPr>
          <w:lang w:val="fr-FR"/>
        </w:rPr>
        <w:t xml:space="preserve"> et secondaire: +74</w:t>
      </w:r>
      <w:r>
        <w:rPr>
          <w:lang w:val="fr-FR"/>
        </w:rPr>
        <w:t>%</w:t>
      </w:r>
      <w:r w:rsidRPr="002D2914">
        <w:rPr>
          <w:lang w:val="fr-FR"/>
        </w:rPr>
        <w:t>) par rapport au niveau tertiaire (+300</w:t>
      </w:r>
      <w:r>
        <w:rPr>
          <w:lang w:val="fr-FR"/>
        </w:rPr>
        <w:t>%</w:t>
      </w:r>
      <w:r w:rsidRPr="002D2914">
        <w:rPr>
          <w:lang w:val="fr-FR"/>
        </w:rPr>
        <w:t>) et administratif (+100</w:t>
      </w:r>
      <w:r>
        <w:rPr>
          <w:lang w:val="fr-FR"/>
        </w:rPr>
        <w:t>%</w:t>
      </w:r>
      <w:r w:rsidRPr="002D2914">
        <w:rPr>
          <w:lang w:val="fr-FR"/>
        </w:rPr>
        <w:t>)</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r>
      <w:r>
        <w:rPr>
          <w:lang w:val="fr-FR"/>
        </w:rPr>
        <w:t>U</w:t>
      </w:r>
      <w:r w:rsidRPr="002D2914">
        <w:rPr>
          <w:lang w:val="fr-FR"/>
        </w:rPr>
        <w:t xml:space="preserve">ne subvention publique qui a </w:t>
      </w:r>
      <w:r>
        <w:rPr>
          <w:lang w:val="fr-FR"/>
        </w:rPr>
        <w:t xml:space="preserve">davantage </w:t>
      </w:r>
      <w:r w:rsidRPr="002D2914">
        <w:rPr>
          <w:lang w:val="fr-FR"/>
        </w:rPr>
        <w:t>bénéficié aux groupes les plus riches (les 40</w:t>
      </w:r>
      <w:r>
        <w:rPr>
          <w:lang w:val="fr-FR"/>
        </w:rPr>
        <w:t>%</w:t>
      </w:r>
      <w:r w:rsidRPr="002D2914">
        <w:rPr>
          <w:lang w:val="fr-FR"/>
        </w:rPr>
        <w:t xml:space="preserve"> </w:t>
      </w:r>
      <w:r>
        <w:rPr>
          <w:lang w:val="fr-FR"/>
        </w:rPr>
        <w:t xml:space="preserve">les </w:t>
      </w:r>
      <w:r w:rsidRPr="002D2914">
        <w:rPr>
          <w:lang w:val="fr-FR"/>
        </w:rPr>
        <w:t>plus riches ont consommé plus de 82</w:t>
      </w:r>
      <w:r>
        <w:rPr>
          <w:lang w:val="fr-FR"/>
        </w:rPr>
        <w:t>%</w:t>
      </w:r>
      <w:r w:rsidRPr="002D2914">
        <w:rPr>
          <w:lang w:val="fr-FR"/>
        </w:rPr>
        <w:t xml:space="preserve"> de la subvention) </w:t>
      </w:r>
      <w:r>
        <w:rPr>
          <w:lang w:val="fr-FR"/>
        </w:rPr>
        <w:t xml:space="preserve">et moins au groupe </w:t>
      </w:r>
      <w:r w:rsidRPr="002D2914">
        <w:rPr>
          <w:lang w:val="fr-FR"/>
        </w:rPr>
        <w:t>des moins nantis (les 20</w:t>
      </w:r>
      <w:r>
        <w:rPr>
          <w:lang w:val="fr-FR"/>
        </w:rPr>
        <w:t xml:space="preserve">% les </w:t>
      </w:r>
      <w:r w:rsidRPr="002D2914">
        <w:rPr>
          <w:lang w:val="fr-FR"/>
        </w:rPr>
        <w:t>plus pauvres n</w:t>
      </w:r>
      <w:r w:rsidR="002B1502">
        <w:rPr>
          <w:lang w:val="fr-FR"/>
        </w:rPr>
        <w:t>’</w:t>
      </w:r>
      <w:r w:rsidRPr="002D2914">
        <w:rPr>
          <w:lang w:val="fr-FR"/>
        </w:rPr>
        <w:t>ont bénéficié que de 2</w:t>
      </w:r>
      <w:r>
        <w:rPr>
          <w:lang w:val="fr-FR"/>
        </w:rPr>
        <w:t>%</w:t>
      </w:r>
      <w:r w:rsidRPr="002D2914">
        <w:rPr>
          <w:lang w:val="fr-FR"/>
        </w:rPr>
        <w:t xml:space="preserve"> de cette subvention).</w:t>
      </w:r>
    </w:p>
    <w:p w:rsidR="00414636" w:rsidRPr="00530426" w:rsidRDefault="00414636" w:rsidP="009618FA">
      <w:pPr>
        <w:pStyle w:val="SingleTxtG"/>
        <w:rPr>
          <w:bCs/>
          <w:lang w:val="fr-FR"/>
        </w:rPr>
      </w:pPr>
      <w:r w:rsidRPr="00530426">
        <w:rPr>
          <w:bCs/>
          <w:lang w:val="fr-FR"/>
        </w:rPr>
        <w:t>290.</w:t>
      </w:r>
      <w:r w:rsidRPr="00530426">
        <w:rPr>
          <w:bCs/>
          <w:lang w:val="fr-FR"/>
        </w:rPr>
        <w:tab/>
        <w:t xml:space="preserve">La seconde période (2001-2004) a </w:t>
      </w:r>
      <w:r>
        <w:rPr>
          <w:bCs/>
          <w:lang w:val="fr-FR"/>
        </w:rPr>
        <w:t xml:space="preserve">enregistré une </w:t>
      </w:r>
      <w:r w:rsidRPr="00530426">
        <w:rPr>
          <w:bCs/>
          <w:lang w:val="fr-FR"/>
        </w:rPr>
        <w:t xml:space="preserve">amélioration des allocations </w:t>
      </w:r>
      <w:r>
        <w:rPr>
          <w:bCs/>
          <w:lang w:val="fr-FR"/>
        </w:rPr>
        <w:t>accompagnée d</w:t>
      </w:r>
      <w:r w:rsidR="002B1502">
        <w:rPr>
          <w:bCs/>
          <w:lang w:val="fr-FR"/>
        </w:rPr>
        <w:t>’</w:t>
      </w:r>
      <w:r>
        <w:rPr>
          <w:bCs/>
          <w:lang w:val="fr-FR"/>
        </w:rPr>
        <w:t>une</w:t>
      </w:r>
      <w:r w:rsidRPr="00530426">
        <w:rPr>
          <w:bCs/>
          <w:lang w:val="fr-FR"/>
        </w:rPr>
        <w:t xml:space="preserve"> insuffisance </w:t>
      </w:r>
      <w:r>
        <w:rPr>
          <w:bCs/>
          <w:lang w:val="fr-FR"/>
        </w:rPr>
        <w:t xml:space="preserve">au niveau </w:t>
      </w:r>
      <w:r w:rsidRPr="00530426">
        <w:rPr>
          <w:bCs/>
          <w:lang w:val="fr-FR"/>
        </w:rPr>
        <w:t>d</w:t>
      </w:r>
      <w:r>
        <w:rPr>
          <w:bCs/>
          <w:lang w:val="fr-FR"/>
        </w:rPr>
        <w:t>e l</w:t>
      </w:r>
      <w:r w:rsidR="002B1502">
        <w:rPr>
          <w:bCs/>
          <w:lang w:val="fr-FR"/>
        </w:rPr>
        <w:t>’</w:t>
      </w:r>
      <w:r w:rsidRPr="00530426">
        <w:rPr>
          <w:bCs/>
          <w:lang w:val="fr-FR"/>
        </w:rPr>
        <w:t>exécution financière</w:t>
      </w:r>
      <w:r>
        <w:rPr>
          <w:bCs/>
          <w:lang w:val="fr-FR"/>
        </w:rPr>
        <w:t>. A</w:t>
      </w:r>
      <w:r w:rsidRPr="00530426">
        <w:rPr>
          <w:bCs/>
          <w:lang w:val="fr-FR"/>
        </w:rPr>
        <w:t>insi</w:t>
      </w:r>
      <w:r>
        <w:rPr>
          <w:bCs/>
          <w:lang w:val="fr-FR"/>
        </w:rPr>
        <w:t>, on</w:t>
      </w:r>
      <w:r w:rsidRPr="00530426">
        <w:rPr>
          <w:bCs/>
          <w:lang w:val="fr-FR"/>
        </w:rPr>
        <w:t xml:space="preserve"> note:</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Une progression des dépenses de santé atteignant 11</w:t>
      </w:r>
      <w:r>
        <w:rPr>
          <w:lang w:val="fr-FR"/>
        </w:rPr>
        <w:t>%</w:t>
      </w:r>
      <w:r w:rsidRPr="002D2914">
        <w:rPr>
          <w:lang w:val="fr-FR"/>
        </w:rPr>
        <w:t xml:space="preserve"> de la dépense publique hors dette</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Une amélioration de cette dépense de santé avec 14</w:t>
      </w:r>
      <w:r>
        <w:rPr>
          <w:lang w:val="fr-FR"/>
        </w:rPr>
        <w:t xml:space="preserve"> dollars</w:t>
      </w:r>
      <w:r w:rsidRPr="002D2914">
        <w:rPr>
          <w:lang w:val="fr-FR"/>
        </w:rPr>
        <w:t xml:space="preserve"> </w:t>
      </w:r>
      <w:r>
        <w:rPr>
          <w:lang w:val="fr-FR"/>
        </w:rPr>
        <w:t xml:space="preserve">des États-Unis </w:t>
      </w:r>
      <w:r w:rsidRPr="002D2914">
        <w:rPr>
          <w:lang w:val="fr-FR"/>
        </w:rPr>
        <w:t>en moyenne par habitant et par an</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Un ratio investissement sur fonctionnement inférieur à 0,8</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Une progression des dépenses</w:t>
      </w:r>
      <w:r>
        <w:rPr>
          <w:lang w:val="fr-FR"/>
        </w:rPr>
        <w:t xml:space="preserve"> dans le domaine</w:t>
      </w:r>
      <w:r w:rsidRPr="002D2914">
        <w:rPr>
          <w:lang w:val="fr-FR"/>
        </w:rPr>
        <w:t xml:space="preserve"> des ressources humaines d</w:t>
      </w:r>
      <w:r w:rsidR="002B1502">
        <w:rPr>
          <w:lang w:val="fr-FR"/>
        </w:rPr>
        <w:t>’</w:t>
      </w:r>
      <w:r w:rsidRPr="002D2914">
        <w:rPr>
          <w:lang w:val="fr-FR"/>
        </w:rPr>
        <w:t>environ 65</w:t>
      </w:r>
      <w:r>
        <w:rPr>
          <w:lang w:val="fr-FR"/>
        </w:rPr>
        <w:t>%</w:t>
      </w:r>
      <w:r w:rsidRPr="002D2914">
        <w:rPr>
          <w:lang w:val="fr-FR"/>
        </w:rPr>
        <w:t xml:space="preserve"> à la faveur du payement des primes de zone et de technicité</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Un début de rééquilibrage de la dépense par niveau en faveur des niveaux opérationnels grâce aux augmentations importantes des budgets régionaux (de 200 à 400</w:t>
      </w:r>
      <w:r>
        <w:rPr>
          <w:lang w:val="fr-FR"/>
        </w:rPr>
        <w:t>%</w:t>
      </w:r>
      <w:r w:rsidRPr="002D2914">
        <w:rPr>
          <w:lang w:val="fr-FR"/>
        </w:rPr>
        <w:t>) et au programme de revitalisation des hôpitaux régionaux</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 xml:space="preserve">Et une dépense plus équitable avec </w:t>
      </w:r>
      <w:r>
        <w:rPr>
          <w:lang w:val="fr-FR"/>
        </w:rPr>
        <w:t xml:space="preserve">une </w:t>
      </w:r>
      <w:r w:rsidRPr="002D2914">
        <w:rPr>
          <w:lang w:val="fr-FR"/>
        </w:rPr>
        <w:t>augmentation des dépenses des régions les plus pauvres</w:t>
      </w:r>
      <w:r>
        <w:rPr>
          <w:lang w:val="fr-FR"/>
        </w:rPr>
        <w:t>,</w:t>
      </w:r>
      <w:r w:rsidRPr="002D2914">
        <w:rPr>
          <w:lang w:val="fr-FR"/>
        </w:rPr>
        <w:t xml:space="preserve"> deux ou trois fois plus importante que celle des régions les plus riches.</w:t>
      </w:r>
    </w:p>
    <w:p w:rsidR="00414636" w:rsidRPr="002D2914" w:rsidRDefault="00414636" w:rsidP="009618FA">
      <w:pPr>
        <w:pStyle w:val="SingleTxtG"/>
        <w:rPr>
          <w:lang w:val="fr-FR"/>
        </w:rPr>
      </w:pPr>
      <w:r w:rsidRPr="00BB0F96">
        <w:rPr>
          <w:bCs/>
          <w:lang w:val="fr-FR"/>
        </w:rPr>
        <w:t>2</w:t>
      </w:r>
      <w:r>
        <w:rPr>
          <w:bCs/>
          <w:lang w:val="fr-FR"/>
        </w:rPr>
        <w:t>91</w:t>
      </w:r>
      <w:r w:rsidRPr="00BB0F96">
        <w:rPr>
          <w:bCs/>
          <w:lang w:val="fr-FR"/>
        </w:rPr>
        <w:t>.</w:t>
      </w:r>
      <w:r w:rsidRPr="00BB0F96">
        <w:rPr>
          <w:bCs/>
          <w:lang w:val="fr-FR"/>
        </w:rPr>
        <w:tab/>
      </w:r>
      <w:r w:rsidRPr="002D2914">
        <w:rPr>
          <w:lang w:val="fr-FR"/>
        </w:rPr>
        <w:t>Par ailleurs, parmi les ressources du secteur figurent les fonds générés par le système dans le cadre du recouvrement des coûts des prestations et des médicaments à tous les niveaux de la pyramide. Ces montants générés ont atteint, en 2000, 458 millions d</w:t>
      </w:r>
      <w:r w:rsidR="002B1502">
        <w:rPr>
          <w:lang w:val="fr-FR"/>
        </w:rPr>
        <w:t>’</w:t>
      </w:r>
      <w:r w:rsidRPr="002D2914">
        <w:rPr>
          <w:lang w:val="fr-FR"/>
        </w:rPr>
        <w:t xml:space="preserve">ouguiyas environ, ce qui représente 167 ouguiyas ou 0,7 </w:t>
      </w:r>
      <w:r>
        <w:rPr>
          <w:lang w:val="fr-FR"/>
        </w:rPr>
        <w:t>dollars</w:t>
      </w:r>
      <w:r w:rsidRPr="002D2914">
        <w:rPr>
          <w:lang w:val="fr-FR"/>
        </w:rPr>
        <w:t xml:space="preserve"> </w:t>
      </w:r>
      <w:r>
        <w:rPr>
          <w:lang w:val="fr-FR"/>
        </w:rPr>
        <w:t>des États-Unis</w:t>
      </w:r>
      <w:r w:rsidRPr="002D2914">
        <w:rPr>
          <w:lang w:val="fr-FR"/>
        </w:rPr>
        <w:t xml:space="preserve"> par habitant et par an. Ce système de recouvrement des coûts (SRC) est en progression, avec une augmentation de plus de 224</w:t>
      </w:r>
      <w:r>
        <w:rPr>
          <w:lang w:val="fr-FR"/>
        </w:rPr>
        <w:t>%</w:t>
      </w:r>
      <w:r w:rsidRPr="002D2914">
        <w:rPr>
          <w:lang w:val="fr-FR"/>
        </w:rPr>
        <w:t xml:space="preserve"> entre 1993 et 2000 essentiellement liée à la généralisation du système à tous les niveaux et à son extension à toutes les wilayas</w:t>
      </w:r>
      <w:r>
        <w:rPr>
          <w:rStyle w:val="FootnoteReference"/>
        </w:rPr>
        <w:footnoteReference w:id="29"/>
      </w:r>
      <w:r w:rsidRPr="002D2914">
        <w:rPr>
          <w:lang w:val="fr-FR"/>
        </w:rPr>
        <w:t>. Malgré cette augmentation, ce financement ne représente qu</w:t>
      </w:r>
      <w:r w:rsidR="002B1502">
        <w:rPr>
          <w:lang w:val="fr-FR"/>
        </w:rPr>
        <w:t>’</w:t>
      </w:r>
      <w:r w:rsidRPr="002D2914">
        <w:rPr>
          <w:lang w:val="fr-FR"/>
        </w:rPr>
        <w:t>une part modeste du financement de la santé, soit environ 9</w:t>
      </w:r>
      <w:r>
        <w:rPr>
          <w:lang w:val="fr-FR"/>
        </w:rPr>
        <w:t>%</w:t>
      </w:r>
      <w:r w:rsidRPr="002D2914">
        <w:rPr>
          <w:lang w:val="fr-FR"/>
        </w:rPr>
        <w:t xml:space="preserve"> des dépenses totales du système public de santé. Par ailleurs, la tarification des services répond à deux grands objectifs: </w:t>
      </w:r>
      <w:r>
        <w:rPr>
          <w:lang w:val="fr-FR"/>
        </w:rPr>
        <w:t>1</w:t>
      </w:r>
      <w:r w:rsidRPr="002D2914">
        <w:rPr>
          <w:lang w:val="fr-FR"/>
        </w:rPr>
        <w:t xml:space="preserve">) assurer la disponibilité continue et régulière de liquidités au niveau local et </w:t>
      </w:r>
      <w:r>
        <w:rPr>
          <w:lang w:val="fr-FR"/>
        </w:rPr>
        <w:t>2</w:t>
      </w:r>
      <w:r w:rsidRPr="002D2914">
        <w:rPr>
          <w:lang w:val="fr-FR"/>
        </w:rPr>
        <w:t>) fournir, par le paiement d</w:t>
      </w:r>
      <w:r w:rsidR="002B1502">
        <w:rPr>
          <w:lang w:val="fr-FR"/>
        </w:rPr>
        <w:t>’</w:t>
      </w:r>
      <w:r w:rsidRPr="002D2914">
        <w:rPr>
          <w:lang w:val="fr-FR"/>
        </w:rPr>
        <w:t>un «ticket d</w:t>
      </w:r>
      <w:r w:rsidR="002B1502">
        <w:rPr>
          <w:lang w:val="fr-FR"/>
        </w:rPr>
        <w:t>’</w:t>
      </w:r>
      <w:r w:rsidRPr="002D2914">
        <w:rPr>
          <w:lang w:val="fr-FR"/>
        </w:rPr>
        <w:t>entrée» au système de santé peu cher, l</w:t>
      </w:r>
      <w:r w:rsidR="002B1502">
        <w:rPr>
          <w:lang w:val="fr-FR"/>
        </w:rPr>
        <w:t>’</w:t>
      </w:r>
      <w:r w:rsidRPr="002D2914">
        <w:rPr>
          <w:lang w:val="fr-FR"/>
        </w:rPr>
        <w:t xml:space="preserve">accès de tous et en particulier des pauvres aux soins essentiels; une meilleure protection des plus pauvres nécessitera plus probablement </w:t>
      </w:r>
      <w:r>
        <w:rPr>
          <w:lang w:val="fr-FR"/>
        </w:rPr>
        <w:t>de mettre d</w:t>
      </w:r>
      <w:r w:rsidR="002B1502">
        <w:rPr>
          <w:lang w:val="fr-FR"/>
        </w:rPr>
        <w:t>’</w:t>
      </w:r>
      <w:r>
        <w:rPr>
          <w:lang w:val="fr-FR"/>
        </w:rPr>
        <w:t>avantage l</w:t>
      </w:r>
      <w:r w:rsidR="002B1502">
        <w:rPr>
          <w:lang w:val="fr-FR"/>
        </w:rPr>
        <w:t>’</w:t>
      </w:r>
      <w:r w:rsidRPr="002D2914">
        <w:rPr>
          <w:lang w:val="fr-FR"/>
        </w:rPr>
        <w:t xml:space="preserve">accent sur des mécanismes ciblés de tiers </w:t>
      </w:r>
      <w:r>
        <w:rPr>
          <w:lang w:val="fr-FR"/>
        </w:rPr>
        <w:t>p</w:t>
      </w:r>
      <w:r w:rsidRPr="002D2914">
        <w:rPr>
          <w:lang w:val="fr-FR"/>
        </w:rPr>
        <w:t xml:space="preserve">ayant. </w:t>
      </w:r>
    </w:p>
    <w:p w:rsidR="00414636" w:rsidRPr="002D2914" w:rsidRDefault="00414636" w:rsidP="009618FA">
      <w:pPr>
        <w:pStyle w:val="SingleTxtG"/>
        <w:rPr>
          <w:lang w:val="fr-FR"/>
        </w:rPr>
      </w:pPr>
      <w:r w:rsidRPr="00BB0F96">
        <w:rPr>
          <w:bCs/>
          <w:lang w:val="fr-FR"/>
        </w:rPr>
        <w:t>2</w:t>
      </w:r>
      <w:r>
        <w:rPr>
          <w:bCs/>
          <w:lang w:val="fr-FR"/>
        </w:rPr>
        <w:t>92</w:t>
      </w:r>
      <w:r w:rsidRPr="00BB0F96">
        <w:rPr>
          <w:bCs/>
          <w:lang w:val="fr-FR"/>
        </w:rPr>
        <w:t>.</w:t>
      </w:r>
      <w:r w:rsidRPr="00BB0F96">
        <w:rPr>
          <w:bCs/>
          <w:lang w:val="fr-FR"/>
        </w:rPr>
        <w:tab/>
      </w:r>
      <w:r w:rsidRPr="002D2914">
        <w:rPr>
          <w:lang w:val="fr-FR"/>
        </w:rPr>
        <w:t>Enfin, les fonds importants mis ces dernières années à la disposition du secteur n</w:t>
      </w:r>
      <w:r w:rsidR="002B1502">
        <w:rPr>
          <w:lang w:val="fr-FR"/>
        </w:rPr>
        <w:t>’</w:t>
      </w:r>
      <w:r w:rsidRPr="002D2914">
        <w:rPr>
          <w:lang w:val="fr-FR"/>
        </w:rPr>
        <w:t xml:space="preserve">ont pas pu être totalement absorbés en raison de la lourdeur des procédures de décaissement </w:t>
      </w:r>
      <w:r>
        <w:rPr>
          <w:lang w:val="fr-FR"/>
        </w:rPr>
        <w:t>et</w:t>
      </w:r>
      <w:r w:rsidRPr="002D2914">
        <w:rPr>
          <w:lang w:val="fr-FR"/>
        </w:rPr>
        <w:t xml:space="preserve"> </w:t>
      </w:r>
      <w:r>
        <w:rPr>
          <w:lang w:val="fr-FR"/>
        </w:rPr>
        <w:t xml:space="preserve">des </w:t>
      </w:r>
      <w:r w:rsidRPr="002D2914">
        <w:rPr>
          <w:lang w:val="fr-FR"/>
        </w:rPr>
        <w:t>retard</w:t>
      </w:r>
      <w:r>
        <w:rPr>
          <w:lang w:val="fr-FR"/>
        </w:rPr>
        <w:t>s</w:t>
      </w:r>
      <w:r w:rsidRPr="002D2914">
        <w:rPr>
          <w:lang w:val="fr-FR"/>
        </w:rPr>
        <w:t xml:space="preserve"> important</w:t>
      </w:r>
      <w:r>
        <w:rPr>
          <w:lang w:val="fr-FR"/>
        </w:rPr>
        <w:t>s</w:t>
      </w:r>
      <w:r w:rsidRPr="002D2914">
        <w:rPr>
          <w:lang w:val="fr-FR"/>
        </w:rPr>
        <w:t xml:space="preserve"> d</w:t>
      </w:r>
      <w:r>
        <w:rPr>
          <w:lang w:val="fr-FR"/>
        </w:rPr>
        <w:t>ans la</w:t>
      </w:r>
      <w:r w:rsidRPr="002D2914">
        <w:rPr>
          <w:lang w:val="fr-FR"/>
        </w:rPr>
        <w:t xml:space="preserve"> mise en place des budgets, </w:t>
      </w:r>
      <w:r>
        <w:rPr>
          <w:lang w:val="fr-FR"/>
        </w:rPr>
        <w:t xml:space="preserve">de </w:t>
      </w:r>
      <w:r w:rsidRPr="002D2914">
        <w:rPr>
          <w:lang w:val="fr-FR"/>
        </w:rPr>
        <w:t xml:space="preserve">la centralisation de la gestion des fonds et </w:t>
      </w:r>
      <w:r>
        <w:rPr>
          <w:lang w:val="fr-FR"/>
        </w:rPr>
        <w:t>de</w:t>
      </w:r>
      <w:r w:rsidRPr="002D2914">
        <w:rPr>
          <w:lang w:val="fr-FR"/>
        </w:rPr>
        <w:t xml:space="preserve"> la faiblesse institutionnelle des structures déconcentrées du Ministère de la </w:t>
      </w:r>
      <w:r>
        <w:rPr>
          <w:lang w:val="fr-FR"/>
        </w:rPr>
        <w:t>s</w:t>
      </w:r>
      <w:r w:rsidRPr="002D2914">
        <w:rPr>
          <w:lang w:val="fr-FR"/>
        </w:rPr>
        <w:t>anté. S</w:t>
      </w:r>
      <w:r w:rsidR="002B1502">
        <w:rPr>
          <w:lang w:val="fr-FR"/>
        </w:rPr>
        <w:t>’</w:t>
      </w:r>
      <w:r w:rsidRPr="002D2914">
        <w:rPr>
          <w:lang w:val="fr-FR"/>
        </w:rPr>
        <w:t>ajoute à tout cela la faiblesse des capacités du secteur privé, en particulier dans les domaines de la construction, de la fourniture d</w:t>
      </w:r>
      <w:r w:rsidR="002B1502">
        <w:rPr>
          <w:lang w:val="fr-FR"/>
        </w:rPr>
        <w:t>’</w:t>
      </w:r>
      <w:r w:rsidRPr="002D2914">
        <w:rPr>
          <w:lang w:val="fr-FR"/>
        </w:rPr>
        <w:t>équipements biomédicaux et de la maintenance.</w:t>
      </w:r>
    </w:p>
    <w:p w:rsidR="00414636" w:rsidRPr="002D2914" w:rsidRDefault="00414636" w:rsidP="009618FA">
      <w:pPr>
        <w:pStyle w:val="H4G"/>
        <w:outlineLvl w:val="0"/>
        <w:rPr>
          <w:lang w:val="fr-FR"/>
        </w:rPr>
      </w:pPr>
      <w:r>
        <w:rPr>
          <w:lang w:val="fr-FR"/>
        </w:rPr>
        <w:tab/>
      </w:r>
      <w:r w:rsidRPr="002D2914">
        <w:rPr>
          <w:lang w:val="fr-FR"/>
        </w:rPr>
        <w:tab/>
        <w:t>Situation</w:t>
      </w:r>
      <w:r>
        <w:rPr>
          <w:lang w:val="fr-FR"/>
        </w:rPr>
        <w:t xml:space="preserve"> des secteurs privé et parapublic</w:t>
      </w:r>
    </w:p>
    <w:p w:rsidR="00414636" w:rsidRPr="002D2914" w:rsidRDefault="00414636" w:rsidP="009618FA">
      <w:pPr>
        <w:pStyle w:val="SingleTxtG"/>
        <w:rPr>
          <w:lang w:val="fr-FR"/>
        </w:rPr>
      </w:pPr>
      <w:r w:rsidRPr="00BB0F96">
        <w:rPr>
          <w:bCs/>
          <w:lang w:val="fr-FR"/>
        </w:rPr>
        <w:t>2</w:t>
      </w:r>
      <w:r>
        <w:rPr>
          <w:bCs/>
          <w:lang w:val="fr-FR"/>
        </w:rPr>
        <w:t>93</w:t>
      </w:r>
      <w:r w:rsidRPr="00BB0F96">
        <w:rPr>
          <w:bCs/>
          <w:lang w:val="fr-FR"/>
        </w:rPr>
        <w:t>.</w:t>
      </w:r>
      <w:r w:rsidRPr="002D2914">
        <w:rPr>
          <w:b/>
          <w:bCs/>
          <w:lang w:val="fr-FR"/>
        </w:rPr>
        <w:tab/>
      </w:r>
      <w:r w:rsidRPr="002D2914">
        <w:rPr>
          <w:lang w:val="fr-FR"/>
        </w:rPr>
        <w:t>Le secteur privé pose d</w:t>
      </w:r>
      <w:r w:rsidR="002B1502">
        <w:rPr>
          <w:lang w:val="fr-FR"/>
        </w:rPr>
        <w:t>’</w:t>
      </w:r>
      <w:r w:rsidRPr="002D2914">
        <w:rPr>
          <w:lang w:val="fr-FR"/>
        </w:rPr>
        <w:t>énormes difficultés en terme</w:t>
      </w:r>
      <w:r>
        <w:rPr>
          <w:lang w:val="fr-FR"/>
        </w:rPr>
        <w:t>s</w:t>
      </w:r>
      <w:r w:rsidRPr="002D2914">
        <w:rPr>
          <w:lang w:val="fr-FR"/>
        </w:rPr>
        <w:t xml:space="preserve"> de normalisation et de qualité des prestations. Le non</w:t>
      </w:r>
      <w:r>
        <w:rPr>
          <w:lang w:val="fr-FR"/>
        </w:rPr>
        <w:t>-</w:t>
      </w:r>
      <w:r w:rsidRPr="002D2914">
        <w:rPr>
          <w:lang w:val="fr-FR"/>
        </w:rPr>
        <w:t xml:space="preserve">respect strict des textes en vigueur et </w:t>
      </w:r>
      <w:r>
        <w:rPr>
          <w:lang w:val="fr-FR"/>
        </w:rPr>
        <w:t>l</w:t>
      </w:r>
      <w:r w:rsidR="002B1502">
        <w:rPr>
          <w:lang w:val="fr-FR"/>
        </w:rPr>
        <w:t>’</w:t>
      </w:r>
      <w:r w:rsidRPr="002D2914">
        <w:rPr>
          <w:lang w:val="fr-FR"/>
        </w:rPr>
        <w:t xml:space="preserve">expansion non régulée </w:t>
      </w:r>
      <w:r>
        <w:rPr>
          <w:lang w:val="fr-FR"/>
        </w:rPr>
        <w:t xml:space="preserve">du secteur </w:t>
      </w:r>
      <w:r w:rsidRPr="002D2914">
        <w:rPr>
          <w:lang w:val="fr-FR"/>
        </w:rPr>
        <w:t>influe</w:t>
      </w:r>
      <w:r>
        <w:rPr>
          <w:lang w:val="fr-FR"/>
        </w:rPr>
        <w:t>nt</w:t>
      </w:r>
      <w:r w:rsidRPr="002D2914">
        <w:rPr>
          <w:lang w:val="fr-FR"/>
        </w:rPr>
        <w:t xml:space="preserve"> négativement sur la qualité du service public </w:t>
      </w:r>
      <w:r>
        <w:rPr>
          <w:lang w:val="fr-FR"/>
        </w:rPr>
        <w:t>avec l</w:t>
      </w:r>
      <w:r w:rsidR="002B1502">
        <w:rPr>
          <w:lang w:val="fr-FR"/>
        </w:rPr>
        <w:t>’</w:t>
      </w:r>
      <w:r w:rsidRPr="002D2914">
        <w:rPr>
          <w:lang w:val="fr-FR"/>
        </w:rPr>
        <w:t>utilisa</w:t>
      </w:r>
      <w:r>
        <w:rPr>
          <w:lang w:val="fr-FR"/>
        </w:rPr>
        <w:t>tion d</w:t>
      </w:r>
      <w:r w:rsidRPr="002D2914">
        <w:rPr>
          <w:lang w:val="fr-FR"/>
        </w:rPr>
        <w:t>es mêmes personnels dans le cadre d</w:t>
      </w:r>
      <w:r w:rsidR="002B1502">
        <w:rPr>
          <w:lang w:val="fr-FR"/>
        </w:rPr>
        <w:t>’</w:t>
      </w:r>
      <w:r>
        <w:rPr>
          <w:lang w:val="fr-FR"/>
        </w:rPr>
        <w:t xml:space="preserve">un </w:t>
      </w:r>
      <w:r w:rsidRPr="002D2914">
        <w:rPr>
          <w:lang w:val="fr-FR"/>
        </w:rPr>
        <w:t>exercice mixte toléré par la loi. Le secteur privé comprend trois groupes de structures:</w:t>
      </w:r>
    </w:p>
    <w:p w:rsidR="00414636" w:rsidRPr="002D2914" w:rsidRDefault="00414636" w:rsidP="009D7B53">
      <w:pPr>
        <w:pStyle w:val="SingleTxtG"/>
        <w:rPr>
          <w:lang w:val="fr-FR"/>
        </w:rPr>
      </w:pPr>
      <w:r>
        <w:rPr>
          <w:lang w:val="fr-FR"/>
        </w:rPr>
        <w:t>294.</w:t>
      </w:r>
      <w:r>
        <w:rPr>
          <w:lang w:val="fr-FR"/>
        </w:rPr>
        <w:tab/>
      </w:r>
      <w:r w:rsidRPr="002D2914">
        <w:rPr>
          <w:lang w:val="fr-FR"/>
        </w:rPr>
        <w:t>Les structures privées de soins</w:t>
      </w:r>
      <w:r>
        <w:rPr>
          <w:lang w:val="fr-FR"/>
        </w:rPr>
        <w:t xml:space="preserve"> se composent des établissements suivants</w:t>
      </w:r>
      <w:r w:rsidRPr="002D2914">
        <w:rPr>
          <w:lang w:val="fr-FR"/>
        </w:rPr>
        <w:t xml:space="preserve">: </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Les cliniques médicales (au nombre de 24) sont concentrées à Nouakchott et Nouadhibou; elles ont une capacité moyenne d</w:t>
      </w:r>
      <w:r w:rsidR="002B1502">
        <w:rPr>
          <w:lang w:val="fr-FR"/>
        </w:rPr>
        <w:t>’</w:t>
      </w:r>
      <w:r w:rsidRPr="002D2914">
        <w:rPr>
          <w:lang w:val="fr-FR"/>
        </w:rPr>
        <w:t>hospitalisation de 10 lits et offrent des soins relevant d</w:t>
      </w:r>
      <w:r w:rsidR="002B1502">
        <w:rPr>
          <w:lang w:val="fr-FR"/>
        </w:rPr>
        <w:t>’</w:t>
      </w:r>
      <w:r w:rsidRPr="002D2914">
        <w:rPr>
          <w:lang w:val="fr-FR"/>
        </w:rPr>
        <w:t>une ou de plusieurs spécialités médicales</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Les cabinets médicaux (au nombre de 28) sont tenus par des médecins spécialisés ou non, et offrent des consultations et des soins de première urgence</w:t>
      </w:r>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 xml:space="preserve">Les cabinets dentaires (au nombre de 34) sont tenus par des chirurgiens dentistes et offrent des soins </w:t>
      </w:r>
      <w:proofErr w:type="spellStart"/>
      <w:r w:rsidRPr="002D2914">
        <w:rPr>
          <w:lang w:val="fr-FR"/>
        </w:rPr>
        <w:t>odonto</w:t>
      </w:r>
      <w:proofErr w:type="spellEnd"/>
      <w:r w:rsidRPr="002D2914">
        <w:rPr>
          <w:lang w:val="fr-FR"/>
        </w:rPr>
        <w:t>-</w:t>
      </w:r>
      <w:proofErr w:type="spellStart"/>
      <w:r w:rsidRPr="002D2914">
        <w:rPr>
          <w:lang w:val="fr-FR"/>
        </w:rPr>
        <w:t>stomatologiques</w:t>
      </w:r>
      <w:proofErr w:type="spellEnd"/>
      <w:r>
        <w:rPr>
          <w:lang w:val="fr-FR"/>
        </w:rPr>
        <w:t>;</w:t>
      </w:r>
    </w:p>
    <w:p w:rsidR="00414636" w:rsidRPr="002D2914" w:rsidRDefault="00414636" w:rsidP="001A4C2F">
      <w:pPr>
        <w:pStyle w:val="Bullet2G"/>
        <w:numPr>
          <w:ilvl w:val="0"/>
          <w:numId w:val="0"/>
        </w:numPr>
        <w:tabs>
          <w:tab w:val="left" w:pos="2268"/>
        </w:tabs>
        <w:ind w:left="1701" w:hanging="170"/>
        <w:rPr>
          <w:lang w:val="fr-FR"/>
        </w:rPr>
      </w:pPr>
      <w:r w:rsidRPr="002D2914">
        <w:rPr>
          <w:lang w:val="fr-FR"/>
        </w:rPr>
        <w:t>•</w:t>
      </w:r>
      <w:r w:rsidRPr="002D2914">
        <w:rPr>
          <w:lang w:val="fr-FR"/>
        </w:rPr>
        <w:tab/>
        <w:t>Les cabinets de soins infirmiers (au nombre de 32) sont tenus, pour la plupart, par des infirmiers retraités.</w:t>
      </w:r>
    </w:p>
    <w:p w:rsidR="00414636" w:rsidRPr="002D2914" w:rsidRDefault="00414636" w:rsidP="009618FA">
      <w:pPr>
        <w:pStyle w:val="SingleTxtG"/>
        <w:rPr>
          <w:lang w:val="fr-FR"/>
        </w:rPr>
      </w:pPr>
      <w:r>
        <w:rPr>
          <w:lang w:val="fr-FR"/>
        </w:rPr>
        <w:t>295.</w:t>
      </w:r>
      <w:r>
        <w:rPr>
          <w:lang w:val="fr-FR"/>
        </w:rPr>
        <w:tab/>
      </w:r>
      <w:r w:rsidRPr="002D2914">
        <w:rPr>
          <w:lang w:val="fr-FR"/>
        </w:rPr>
        <w:t xml:space="preserve">Les structures pharmaceutiques privées (au nombre de 387) se composent de 12 </w:t>
      </w:r>
      <w:r w:rsidRPr="00926AE8">
        <w:rPr>
          <w:bCs/>
          <w:lang w:val="fr-FR"/>
        </w:rPr>
        <w:t>grossistes</w:t>
      </w:r>
      <w:r w:rsidRPr="002D2914">
        <w:rPr>
          <w:lang w:val="fr-FR"/>
        </w:rPr>
        <w:t>, 108</w:t>
      </w:r>
      <w:r>
        <w:rPr>
          <w:lang w:val="fr-FR"/>
        </w:rPr>
        <w:t xml:space="preserve"> </w:t>
      </w:r>
      <w:r w:rsidRPr="002D2914">
        <w:rPr>
          <w:lang w:val="fr-FR"/>
        </w:rPr>
        <w:t>officines et 267 dépôts. Il faut noter une non</w:t>
      </w:r>
      <w:r>
        <w:rPr>
          <w:lang w:val="fr-FR"/>
        </w:rPr>
        <w:t>-</w:t>
      </w:r>
      <w:r w:rsidRPr="002D2914">
        <w:rPr>
          <w:lang w:val="fr-FR"/>
        </w:rPr>
        <w:t>application des textes en vigueur, en particulier en ce qui concerne l</w:t>
      </w:r>
      <w:r w:rsidR="002B1502">
        <w:rPr>
          <w:lang w:val="fr-FR"/>
        </w:rPr>
        <w:t>’</w:t>
      </w:r>
      <w:r w:rsidRPr="002D2914">
        <w:rPr>
          <w:lang w:val="fr-FR"/>
        </w:rPr>
        <w:t>installation, la qualification des prestataires qui y exercent, la qualité des produits vendus et les conditions de conservation.</w:t>
      </w:r>
    </w:p>
    <w:p w:rsidR="00414636" w:rsidRPr="002D2914" w:rsidRDefault="00414636" w:rsidP="009618FA">
      <w:pPr>
        <w:pStyle w:val="SingleTxtG"/>
        <w:rPr>
          <w:lang w:val="fr-FR"/>
        </w:rPr>
      </w:pPr>
      <w:r w:rsidRPr="00666694">
        <w:rPr>
          <w:lang w:val="fr-FR"/>
        </w:rPr>
        <w:t>296.</w:t>
      </w:r>
      <w:r w:rsidRPr="00666694">
        <w:rPr>
          <w:lang w:val="fr-FR"/>
        </w:rPr>
        <w:tab/>
        <w:t>Les laboratoires privés</w:t>
      </w:r>
      <w:r w:rsidRPr="002D2914">
        <w:rPr>
          <w:lang w:val="fr-FR"/>
        </w:rPr>
        <w:t xml:space="preserve"> d</w:t>
      </w:r>
      <w:r w:rsidR="002B1502">
        <w:rPr>
          <w:lang w:val="fr-FR"/>
        </w:rPr>
        <w:t>’</w:t>
      </w:r>
      <w:r w:rsidRPr="002D2914">
        <w:rPr>
          <w:lang w:val="fr-FR"/>
        </w:rPr>
        <w:t>analyse biomédicale autorisés (au nombre de 8) sont peu nombreux et limités à Nouakchott, Nouadhibou et Kiffa.</w:t>
      </w:r>
    </w:p>
    <w:p w:rsidR="00414636" w:rsidRPr="002D2914" w:rsidRDefault="00414636" w:rsidP="009618FA">
      <w:pPr>
        <w:pStyle w:val="SingleTxtG"/>
        <w:rPr>
          <w:lang w:val="fr-FR"/>
        </w:rPr>
      </w:pPr>
      <w:r w:rsidRPr="003A13BB">
        <w:rPr>
          <w:bCs/>
          <w:lang w:val="fr-FR"/>
        </w:rPr>
        <w:t>29</w:t>
      </w:r>
      <w:r>
        <w:rPr>
          <w:bCs/>
          <w:lang w:val="fr-FR"/>
        </w:rPr>
        <w:t>7</w:t>
      </w:r>
      <w:r w:rsidRPr="003A13BB">
        <w:rPr>
          <w:bCs/>
          <w:lang w:val="fr-FR"/>
        </w:rPr>
        <w:t>.</w:t>
      </w:r>
      <w:r w:rsidRPr="002D2914">
        <w:rPr>
          <w:b/>
          <w:bCs/>
          <w:lang w:val="fr-FR"/>
        </w:rPr>
        <w:tab/>
      </w:r>
      <w:r w:rsidRPr="002D2914">
        <w:rPr>
          <w:lang w:val="fr-FR"/>
        </w:rPr>
        <w:t>Le secteur parapublic se compose essentiellement des structures de la médecine du travail, des services de santé de l</w:t>
      </w:r>
      <w:r w:rsidR="002B1502">
        <w:rPr>
          <w:lang w:val="fr-FR"/>
        </w:rPr>
        <w:t>’</w:t>
      </w:r>
      <w:r w:rsidRPr="002D2914">
        <w:rPr>
          <w:lang w:val="fr-FR"/>
        </w:rPr>
        <w:t xml:space="preserve">armée et du service médical de la SNIM. La participation de ce secteur </w:t>
      </w:r>
      <w:r>
        <w:rPr>
          <w:lang w:val="fr-FR"/>
        </w:rPr>
        <w:t>à</w:t>
      </w:r>
      <w:r w:rsidRPr="002D2914">
        <w:rPr>
          <w:lang w:val="fr-FR"/>
        </w:rPr>
        <w:t xml:space="preserve"> la couverture est mal connue malgré son importance; son action souffre de </w:t>
      </w:r>
      <w:r w:rsidRPr="00830B97">
        <w:rPr>
          <w:lang w:val="fr-FR"/>
        </w:rPr>
        <w:t>la faible coordination</w:t>
      </w:r>
      <w:r w:rsidRPr="002D2914">
        <w:rPr>
          <w:lang w:val="fr-FR"/>
        </w:rPr>
        <w:t xml:space="preserve"> avec le système public.</w:t>
      </w:r>
    </w:p>
    <w:p w:rsidR="00414636" w:rsidRPr="002D2914" w:rsidRDefault="00414636" w:rsidP="009618FA">
      <w:pPr>
        <w:pStyle w:val="H4G"/>
        <w:outlineLvl w:val="0"/>
        <w:rPr>
          <w:lang w:val="fr-FR"/>
        </w:rPr>
      </w:pPr>
      <w:r>
        <w:rPr>
          <w:lang w:val="fr-FR"/>
        </w:rPr>
        <w:tab/>
      </w:r>
      <w:r w:rsidRPr="002D2914">
        <w:rPr>
          <w:lang w:val="fr-FR"/>
        </w:rPr>
        <w:tab/>
        <w:t>Système N</w:t>
      </w:r>
      <w:r>
        <w:rPr>
          <w:lang w:val="fr-FR"/>
        </w:rPr>
        <w:t>ational d</w:t>
      </w:r>
      <w:r w:rsidR="002B1502">
        <w:rPr>
          <w:lang w:val="fr-FR"/>
        </w:rPr>
        <w:t>’</w:t>
      </w:r>
      <w:r>
        <w:rPr>
          <w:lang w:val="fr-FR"/>
        </w:rPr>
        <w:t>Information Sanitaire</w:t>
      </w:r>
    </w:p>
    <w:p w:rsidR="00414636" w:rsidRPr="002D2914" w:rsidRDefault="00414636" w:rsidP="009618FA">
      <w:pPr>
        <w:pStyle w:val="SingleTxtG"/>
        <w:rPr>
          <w:lang w:val="fr-FR"/>
        </w:rPr>
      </w:pPr>
      <w:r w:rsidRPr="003A13BB">
        <w:rPr>
          <w:bCs/>
          <w:lang w:val="fr-FR"/>
        </w:rPr>
        <w:t>2</w:t>
      </w:r>
      <w:r>
        <w:rPr>
          <w:bCs/>
          <w:lang w:val="fr-FR"/>
        </w:rPr>
        <w:t>98</w:t>
      </w:r>
      <w:r w:rsidRPr="003A13BB">
        <w:rPr>
          <w:bCs/>
          <w:lang w:val="fr-FR"/>
        </w:rPr>
        <w:t>.</w:t>
      </w:r>
      <w:r w:rsidRPr="002D2914">
        <w:rPr>
          <w:b/>
          <w:bCs/>
          <w:lang w:val="fr-FR"/>
        </w:rPr>
        <w:tab/>
      </w:r>
      <w:r w:rsidRPr="002D2914">
        <w:rPr>
          <w:lang w:val="fr-FR"/>
        </w:rPr>
        <w:t>Le Système National d</w:t>
      </w:r>
      <w:r w:rsidR="002B1502">
        <w:rPr>
          <w:lang w:val="fr-FR"/>
        </w:rPr>
        <w:t>’</w:t>
      </w:r>
      <w:r w:rsidRPr="002D2914">
        <w:rPr>
          <w:lang w:val="fr-FR"/>
        </w:rPr>
        <w:t>Information Sanitaire (SNIS), mis en place au niveau des structures périphériques du système public de santé (postes et centres de santé), a connu d</w:t>
      </w:r>
      <w:r w:rsidR="002B1502">
        <w:rPr>
          <w:lang w:val="fr-FR"/>
        </w:rPr>
        <w:t>’</w:t>
      </w:r>
      <w:r w:rsidRPr="002D2914">
        <w:rPr>
          <w:lang w:val="fr-FR"/>
        </w:rPr>
        <w:t>importantes améliorations en terme</w:t>
      </w:r>
      <w:r>
        <w:rPr>
          <w:lang w:val="fr-FR"/>
        </w:rPr>
        <w:t>s</w:t>
      </w:r>
      <w:r w:rsidRPr="002D2914">
        <w:rPr>
          <w:lang w:val="fr-FR"/>
        </w:rPr>
        <w:t xml:space="preserve"> de collecte, de transfert et d</w:t>
      </w:r>
      <w:r w:rsidR="002B1502">
        <w:rPr>
          <w:lang w:val="fr-FR"/>
        </w:rPr>
        <w:t>’</w:t>
      </w:r>
      <w:r w:rsidRPr="002D2914">
        <w:rPr>
          <w:lang w:val="fr-FR"/>
        </w:rPr>
        <w:t>analyse des données. Cependant, il ne couvre ni les niveaux secondaire et tertiaire, ni les structures privées</w:t>
      </w:r>
      <w:r>
        <w:rPr>
          <w:lang w:val="fr-FR"/>
        </w:rPr>
        <w:t>. L</w:t>
      </w:r>
      <w:r w:rsidRPr="002D2914">
        <w:rPr>
          <w:lang w:val="fr-FR"/>
        </w:rPr>
        <w:t>es données collectées sont peu fiables.</w:t>
      </w:r>
    </w:p>
    <w:p w:rsidR="00414636" w:rsidRPr="002D2914" w:rsidRDefault="00414636" w:rsidP="009618FA">
      <w:pPr>
        <w:pStyle w:val="H23G"/>
        <w:outlineLvl w:val="0"/>
        <w:rPr>
          <w:lang w:val="fr-FR"/>
        </w:rPr>
      </w:pPr>
      <w:r>
        <w:rPr>
          <w:lang w:val="fr-FR"/>
        </w:rPr>
        <w:tab/>
      </w:r>
      <w:r w:rsidRPr="002D2914">
        <w:rPr>
          <w:lang w:val="fr-FR"/>
        </w:rPr>
        <w:tab/>
        <w:t>Environnement sectoriel</w:t>
      </w:r>
    </w:p>
    <w:p w:rsidR="00414636" w:rsidRPr="002D2914" w:rsidRDefault="00414636" w:rsidP="009618FA">
      <w:pPr>
        <w:pStyle w:val="SingleTxtG"/>
        <w:rPr>
          <w:lang w:val="fr-FR"/>
        </w:rPr>
      </w:pPr>
      <w:r w:rsidRPr="00D4402B">
        <w:rPr>
          <w:bCs/>
          <w:lang w:val="fr-FR"/>
        </w:rPr>
        <w:t>2</w:t>
      </w:r>
      <w:r>
        <w:rPr>
          <w:bCs/>
          <w:lang w:val="fr-FR"/>
        </w:rPr>
        <w:t>99</w:t>
      </w:r>
      <w:r w:rsidRPr="00D4402B">
        <w:rPr>
          <w:bCs/>
          <w:lang w:val="fr-FR"/>
        </w:rPr>
        <w:t>.</w:t>
      </w:r>
      <w:r w:rsidRPr="002D2914">
        <w:rPr>
          <w:b/>
          <w:bCs/>
          <w:lang w:val="fr-FR"/>
        </w:rPr>
        <w:tab/>
      </w:r>
      <w:r w:rsidRPr="002D2914">
        <w:rPr>
          <w:lang w:val="fr-FR"/>
        </w:rPr>
        <w:t>La santé étant «un état de complet bien-être physique, mental et social», elle nécessite le développement d</w:t>
      </w:r>
      <w:r w:rsidR="002B1502">
        <w:rPr>
          <w:lang w:val="fr-FR"/>
        </w:rPr>
        <w:t>’</w:t>
      </w:r>
      <w:r w:rsidRPr="002D2914">
        <w:rPr>
          <w:lang w:val="fr-FR"/>
        </w:rPr>
        <w:t>un environnement favorable, politique, économique et social, et son efficacité dépendra de l</w:t>
      </w:r>
      <w:r w:rsidR="002B1502">
        <w:rPr>
          <w:lang w:val="fr-FR"/>
        </w:rPr>
        <w:t>’</w:t>
      </w:r>
      <w:r w:rsidRPr="002D2914">
        <w:rPr>
          <w:lang w:val="fr-FR"/>
        </w:rPr>
        <w:t>importance et de la complémentarité du partenariat qui devra être mis en place:</w:t>
      </w:r>
    </w:p>
    <w:p w:rsidR="00414636" w:rsidRPr="002D2914" w:rsidRDefault="00414636" w:rsidP="009618FA">
      <w:pPr>
        <w:pStyle w:val="H4G"/>
        <w:outlineLvl w:val="0"/>
        <w:rPr>
          <w:lang w:val="fr-FR"/>
        </w:rPr>
      </w:pPr>
      <w:r>
        <w:rPr>
          <w:lang w:val="fr-FR"/>
        </w:rPr>
        <w:tab/>
      </w:r>
      <w:r>
        <w:rPr>
          <w:lang w:val="fr-FR"/>
        </w:rPr>
        <w:tab/>
        <w:t>Environnement politique</w:t>
      </w:r>
    </w:p>
    <w:p w:rsidR="00414636" w:rsidRPr="002D2914" w:rsidRDefault="00414636" w:rsidP="009618FA">
      <w:pPr>
        <w:pStyle w:val="SingleTxtG"/>
        <w:rPr>
          <w:lang w:val="fr-FR"/>
        </w:rPr>
      </w:pPr>
      <w:r>
        <w:rPr>
          <w:bCs/>
          <w:lang w:val="fr-FR"/>
        </w:rPr>
        <w:t>300</w:t>
      </w:r>
      <w:r w:rsidRPr="00D4402B">
        <w:rPr>
          <w:bCs/>
          <w:lang w:val="fr-FR"/>
        </w:rPr>
        <w:t>.</w:t>
      </w:r>
      <w:r w:rsidRPr="002D2914">
        <w:rPr>
          <w:b/>
          <w:bCs/>
          <w:lang w:val="fr-FR"/>
        </w:rPr>
        <w:tab/>
      </w:r>
      <w:r w:rsidRPr="002D2914">
        <w:rPr>
          <w:lang w:val="fr-FR"/>
        </w:rPr>
        <w:t>L</w:t>
      </w:r>
      <w:r w:rsidR="002B1502">
        <w:rPr>
          <w:lang w:val="fr-FR"/>
        </w:rPr>
        <w:t>’</w:t>
      </w:r>
      <w:r w:rsidRPr="002D2914">
        <w:rPr>
          <w:lang w:val="fr-FR"/>
        </w:rPr>
        <w:t>environnement politique est actuellement favorable à un développement réel du système de santé, et à une amélioration notable de la santé des populations; le cadre de démocratisation et l</w:t>
      </w:r>
      <w:r w:rsidR="002B1502">
        <w:rPr>
          <w:lang w:val="fr-FR"/>
        </w:rPr>
        <w:t>’</w:t>
      </w:r>
      <w:r w:rsidRPr="002D2914">
        <w:rPr>
          <w:lang w:val="fr-FR"/>
        </w:rPr>
        <w:t>orientation stratégique de lutte contre la pauvreté en sont les deux principaux piliers.</w:t>
      </w:r>
      <w:r>
        <w:rPr>
          <w:lang w:val="fr-FR"/>
        </w:rPr>
        <w:t xml:space="preserve"> </w:t>
      </w:r>
      <w:r w:rsidRPr="002D2914">
        <w:rPr>
          <w:lang w:val="fr-FR"/>
        </w:rPr>
        <w:t>En effet, l</w:t>
      </w:r>
      <w:r>
        <w:rPr>
          <w:lang w:val="fr-FR"/>
        </w:rPr>
        <w:t>a réussite d</w:t>
      </w:r>
      <w:r w:rsidRPr="002D2914">
        <w:rPr>
          <w:lang w:val="fr-FR"/>
        </w:rPr>
        <w:t xml:space="preserve">es dernières expériences </w:t>
      </w:r>
      <w:r>
        <w:rPr>
          <w:lang w:val="fr-FR"/>
        </w:rPr>
        <w:t>électorales</w:t>
      </w:r>
      <w:r w:rsidRPr="002D2914">
        <w:rPr>
          <w:lang w:val="fr-FR"/>
        </w:rPr>
        <w:t>, qu</w:t>
      </w:r>
      <w:r w:rsidR="002B1502">
        <w:rPr>
          <w:lang w:val="fr-FR"/>
        </w:rPr>
        <w:t>’</w:t>
      </w:r>
      <w:r w:rsidRPr="002D2914">
        <w:rPr>
          <w:lang w:val="fr-FR"/>
        </w:rPr>
        <w:t>elles soient communales, parlementaires ou présidentielles</w:t>
      </w:r>
      <w:r>
        <w:rPr>
          <w:lang w:val="fr-FR"/>
        </w:rPr>
        <w:t>,</w:t>
      </w:r>
      <w:r w:rsidRPr="002D2914">
        <w:rPr>
          <w:lang w:val="fr-FR"/>
        </w:rPr>
        <w:t xml:space="preserve"> </w:t>
      </w:r>
      <w:r>
        <w:rPr>
          <w:lang w:val="fr-FR"/>
        </w:rPr>
        <w:t>a</w:t>
      </w:r>
      <w:r w:rsidRPr="002D2914">
        <w:rPr>
          <w:lang w:val="fr-FR"/>
        </w:rPr>
        <w:t xml:space="preserve"> été unanimement reconnue; ce qui a permis, entre autres résultats, de mettre en place un débat de haut niveau visant une amélioration continue de l</w:t>
      </w:r>
      <w:r w:rsidR="002B1502">
        <w:rPr>
          <w:lang w:val="fr-FR"/>
        </w:rPr>
        <w:t>’</w:t>
      </w:r>
      <w:r w:rsidRPr="002D2914">
        <w:rPr>
          <w:lang w:val="fr-FR"/>
        </w:rPr>
        <w:t>action gouvernementale.</w:t>
      </w:r>
    </w:p>
    <w:p w:rsidR="00414636" w:rsidRPr="002D2914" w:rsidRDefault="00414636" w:rsidP="009618FA">
      <w:pPr>
        <w:pStyle w:val="SingleTxtG"/>
        <w:rPr>
          <w:lang w:val="fr-FR"/>
        </w:rPr>
      </w:pPr>
      <w:r>
        <w:rPr>
          <w:bCs/>
          <w:lang w:val="fr-FR"/>
        </w:rPr>
        <w:t>301</w:t>
      </w:r>
      <w:r w:rsidRPr="00D4402B">
        <w:rPr>
          <w:bCs/>
          <w:lang w:val="fr-FR"/>
        </w:rPr>
        <w:t>.</w:t>
      </w:r>
      <w:r w:rsidRPr="00D4402B">
        <w:rPr>
          <w:bCs/>
          <w:lang w:val="fr-FR"/>
        </w:rPr>
        <w:tab/>
      </w:r>
      <w:r w:rsidRPr="002D2914">
        <w:rPr>
          <w:lang w:val="fr-FR"/>
        </w:rPr>
        <w:t xml:space="preserve">Par ailleurs, le </w:t>
      </w:r>
      <w:r w:rsidRPr="000829F9">
        <w:rPr>
          <w:lang w:val="fr-FR"/>
        </w:rPr>
        <w:t>cadre stratégique de lutte contre la pauvreté</w:t>
      </w:r>
      <w:r w:rsidRPr="002D2914">
        <w:rPr>
          <w:lang w:val="fr-FR"/>
        </w:rPr>
        <w:t xml:space="preserve"> a permis l</w:t>
      </w:r>
      <w:r w:rsidR="002B1502">
        <w:rPr>
          <w:lang w:val="fr-FR"/>
        </w:rPr>
        <w:t>’</w:t>
      </w:r>
      <w:r w:rsidRPr="002D2914">
        <w:rPr>
          <w:lang w:val="fr-FR"/>
        </w:rPr>
        <w:t>adoption d</w:t>
      </w:r>
      <w:r w:rsidR="002B1502">
        <w:rPr>
          <w:lang w:val="fr-FR"/>
        </w:rPr>
        <w:t>’</w:t>
      </w:r>
      <w:r w:rsidRPr="002D2914">
        <w:rPr>
          <w:lang w:val="fr-FR"/>
        </w:rPr>
        <w:t>une orientation gouvernementale unique</w:t>
      </w:r>
      <w:r>
        <w:rPr>
          <w:lang w:val="fr-FR"/>
        </w:rPr>
        <w:t xml:space="preserve"> et</w:t>
      </w:r>
      <w:r w:rsidRPr="002D2914">
        <w:rPr>
          <w:lang w:val="fr-FR"/>
        </w:rPr>
        <w:t xml:space="preserve"> intégrée visant une amélioration du niveau socioéconomique de l</w:t>
      </w:r>
      <w:r w:rsidR="002B1502">
        <w:rPr>
          <w:lang w:val="fr-FR"/>
        </w:rPr>
        <w:t>’</w:t>
      </w:r>
      <w:r w:rsidRPr="002D2914">
        <w:rPr>
          <w:lang w:val="fr-FR"/>
        </w:rPr>
        <w:t>ensemble de la population; pour cela, quatre axes stratégiques ont été retenus permettant d</w:t>
      </w:r>
      <w:r w:rsidR="002B1502">
        <w:rPr>
          <w:lang w:val="fr-FR"/>
        </w:rPr>
        <w:t>’</w:t>
      </w:r>
      <w:r w:rsidRPr="002D2914">
        <w:rPr>
          <w:lang w:val="fr-FR"/>
        </w:rPr>
        <w:t>augmenter et maintenir la croissance économique,</w:t>
      </w:r>
      <w:r>
        <w:rPr>
          <w:lang w:val="fr-FR"/>
        </w:rPr>
        <w:t xml:space="preserve"> </w:t>
      </w:r>
      <w:r w:rsidRPr="002D2914">
        <w:rPr>
          <w:lang w:val="fr-FR"/>
        </w:rPr>
        <w:t>d</w:t>
      </w:r>
      <w:r w:rsidR="002B1502">
        <w:rPr>
          <w:lang w:val="fr-FR"/>
        </w:rPr>
        <w:t>’</w:t>
      </w:r>
      <w:r w:rsidRPr="002D2914">
        <w:rPr>
          <w:lang w:val="fr-FR"/>
        </w:rPr>
        <w:t xml:space="preserve">ancrer </w:t>
      </w:r>
      <w:r>
        <w:rPr>
          <w:lang w:val="fr-FR"/>
        </w:rPr>
        <w:t xml:space="preserve">celle-ci </w:t>
      </w:r>
      <w:r w:rsidRPr="002D2914">
        <w:rPr>
          <w:lang w:val="fr-FR"/>
        </w:rPr>
        <w:t>au niveau de la sphère des pauvres, de développer les ressources humaines et assurer l</w:t>
      </w:r>
      <w:r w:rsidR="002B1502">
        <w:rPr>
          <w:lang w:val="fr-FR"/>
        </w:rPr>
        <w:t>’</w:t>
      </w:r>
      <w:r w:rsidRPr="002D2914">
        <w:rPr>
          <w:lang w:val="fr-FR"/>
        </w:rPr>
        <w:t>accès aux services de base et d</w:t>
      </w:r>
      <w:r w:rsidR="002B1502">
        <w:rPr>
          <w:lang w:val="fr-FR"/>
        </w:rPr>
        <w:t>’</w:t>
      </w:r>
      <w:r w:rsidRPr="002D2914">
        <w:rPr>
          <w:lang w:val="fr-FR"/>
        </w:rPr>
        <w:t>améliorer la gouvernance et renforcer les capacités. Cette structure de la stratégie nationale permet une meilleure visibilité de l</w:t>
      </w:r>
      <w:r w:rsidR="002B1502">
        <w:rPr>
          <w:lang w:val="fr-FR"/>
        </w:rPr>
        <w:t>’</w:t>
      </w:r>
      <w:r w:rsidRPr="002D2914">
        <w:rPr>
          <w:lang w:val="fr-FR"/>
        </w:rPr>
        <w:t xml:space="preserve">action gouvernementale, et garantit une intégration et une complémentarité des actions sectorielles. </w:t>
      </w:r>
      <w:r>
        <w:rPr>
          <w:lang w:val="fr-FR"/>
        </w:rPr>
        <w:t>C</w:t>
      </w:r>
      <w:r w:rsidR="002B1502">
        <w:rPr>
          <w:lang w:val="fr-FR"/>
        </w:rPr>
        <w:t>’</w:t>
      </w:r>
      <w:r>
        <w:rPr>
          <w:lang w:val="fr-FR"/>
        </w:rPr>
        <w:t>est</w:t>
      </w:r>
      <w:r w:rsidRPr="002D2914">
        <w:rPr>
          <w:lang w:val="fr-FR"/>
        </w:rPr>
        <w:t xml:space="preserve"> là un terrain tout à fait favorable à une vision multisectorielle de l</w:t>
      </w:r>
      <w:r w:rsidR="002B1502">
        <w:rPr>
          <w:lang w:val="fr-FR"/>
        </w:rPr>
        <w:t>’</w:t>
      </w:r>
      <w:r w:rsidRPr="002D2914">
        <w:rPr>
          <w:lang w:val="fr-FR"/>
        </w:rPr>
        <w:t xml:space="preserve">action </w:t>
      </w:r>
      <w:proofErr w:type="spellStart"/>
      <w:r w:rsidRPr="002D2914">
        <w:rPr>
          <w:lang w:val="fr-FR"/>
        </w:rPr>
        <w:t>sociosanitaire</w:t>
      </w:r>
      <w:proofErr w:type="spellEnd"/>
      <w:r>
        <w:rPr>
          <w:lang w:val="fr-FR"/>
        </w:rPr>
        <w:t xml:space="preserve"> et</w:t>
      </w:r>
      <w:r w:rsidRPr="002D2914">
        <w:rPr>
          <w:lang w:val="fr-FR"/>
        </w:rPr>
        <w:t xml:space="preserve"> indispensable à son efficience et à sa durabilité. </w:t>
      </w:r>
    </w:p>
    <w:p w:rsidR="00414636" w:rsidRPr="002D2914" w:rsidRDefault="00414636" w:rsidP="009618FA">
      <w:pPr>
        <w:pStyle w:val="H4G"/>
        <w:outlineLvl w:val="0"/>
        <w:rPr>
          <w:lang w:val="fr-FR"/>
        </w:rPr>
      </w:pPr>
      <w:r>
        <w:rPr>
          <w:lang w:val="fr-FR"/>
        </w:rPr>
        <w:tab/>
      </w:r>
      <w:r w:rsidRPr="002D2914">
        <w:rPr>
          <w:lang w:val="fr-FR"/>
        </w:rPr>
        <w:tab/>
        <w:t>Environn</w:t>
      </w:r>
      <w:r>
        <w:rPr>
          <w:lang w:val="fr-FR"/>
        </w:rPr>
        <w:t>ement économique</w:t>
      </w:r>
    </w:p>
    <w:p w:rsidR="00414636" w:rsidRPr="002D2914" w:rsidRDefault="00414636" w:rsidP="009618FA">
      <w:pPr>
        <w:pStyle w:val="SingleTxtG"/>
        <w:rPr>
          <w:lang w:val="fr-FR"/>
        </w:rPr>
      </w:pPr>
      <w:r>
        <w:rPr>
          <w:bCs/>
          <w:lang w:val="fr-FR"/>
        </w:rPr>
        <w:t>302</w:t>
      </w:r>
      <w:r w:rsidRPr="00D4402B">
        <w:rPr>
          <w:bCs/>
          <w:lang w:val="fr-FR"/>
        </w:rPr>
        <w:t>.</w:t>
      </w:r>
      <w:r w:rsidRPr="002D2914">
        <w:rPr>
          <w:b/>
          <w:bCs/>
          <w:lang w:val="fr-FR"/>
        </w:rPr>
        <w:tab/>
      </w:r>
      <w:r w:rsidRPr="002D2914">
        <w:rPr>
          <w:lang w:val="fr-FR"/>
        </w:rPr>
        <w:t>La croissance économique et l</w:t>
      </w:r>
      <w:r w:rsidR="002B1502">
        <w:rPr>
          <w:lang w:val="fr-FR"/>
        </w:rPr>
        <w:t>’</w:t>
      </w:r>
      <w:r w:rsidRPr="002D2914">
        <w:rPr>
          <w:lang w:val="fr-FR"/>
        </w:rPr>
        <w:t xml:space="preserve">amélioration continue des recettes constituent des facteurs </w:t>
      </w:r>
      <w:r>
        <w:rPr>
          <w:lang w:val="fr-FR"/>
        </w:rPr>
        <w:t xml:space="preserve">qui </w:t>
      </w:r>
      <w:r w:rsidRPr="002D2914">
        <w:rPr>
          <w:lang w:val="fr-FR"/>
        </w:rPr>
        <w:t>favoris</w:t>
      </w:r>
      <w:r>
        <w:rPr>
          <w:lang w:val="fr-FR"/>
        </w:rPr>
        <w:t>e</w:t>
      </w:r>
      <w:r w:rsidRPr="002D2914">
        <w:rPr>
          <w:lang w:val="fr-FR"/>
        </w:rPr>
        <w:t>nt l</w:t>
      </w:r>
      <w:r w:rsidR="002B1502">
        <w:rPr>
          <w:lang w:val="fr-FR"/>
        </w:rPr>
        <w:t>’</w:t>
      </w:r>
      <w:r w:rsidRPr="002D2914">
        <w:rPr>
          <w:lang w:val="fr-FR"/>
        </w:rPr>
        <w:t xml:space="preserve">accroissement des </w:t>
      </w:r>
      <w:r w:rsidRPr="00E043A2">
        <w:rPr>
          <w:lang w:val="fr-FR"/>
        </w:rPr>
        <w:t>financements dans le secteur dans le</w:t>
      </w:r>
      <w:r w:rsidRPr="002D2914">
        <w:rPr>
          <w:lang w:val="fr-FR"/>
        </w:rPr>
        <w:t xml:space="preserve"> cadre de l</w:t>
      </w:r>
      <w:r w:rsidR="002B1502">
        <w:rPr>
          <w:lang w:val="fr-FR"/>
        </w:rPr>
        <w:t>’</w:t>
      </w:r>
      <w:r w:rsidRPr="002D2914">
        <w:rPr>
          <w:lang w:val="fr-FR"/>
        </w:rPr>
        <w:t xml:space="preserve">orientation stratégique de </w:t>
      </w:r>
      <w:r>
        <w:rPr>
          <w:lang w:val="fr-FR"/>
        </w:rPr>
        <w:t xml:space="preserve">la </w:t>
      </w:r>
      <w:r w:rsidRPr="002D2914">
        <w:rPr>
          <w:lang w:val="fr-FR"/>
        </w:rPr>
        <w:t>lutte contre la pauvreté</w:t>
      </w:r>
      <w:r>
        <w:rPr>
          <w:lang w:val="fr-FR"/>
        </w:rPr>
        <w:t>. Cette orientation stratégique</w:t>
      </w:r>
      <w:r w:rsidRPr="002D2914">
        <w:rPr>
          <w:lang w:val="fr-FR"/>
        </w:rPr>
        <w:t xml:space="preserve"> place le secteur dans les priorités gouvernementales à court et moyen terme. Par ailleurs, l</w:t>
      </w:r>
      <w:r w:rsidR="002B1502">
        <w:rPr>
          <w:lang w:val="fr-FR"/>
        </w:rPr>
        <w:t>’</w:t>
      </w:r>
      <w:r w:rsidRPr="002D2914">
        <w:rPr>
          <w:lang w:val="fr-FR"/>
        </w:rPr>
        <w:t>adhésion du pays à l</w:t>
      </w:r>
      <w:r w:rsidR="002B1502">
        <w:rPr>
          <w:lang w:val="fr-FR"/>
        </w:rPr>
        <w:t>’</w:t>
      </w:r>
      <w:r w:rsidRPr="002D2914">
        <w:rPr>
          <w:lang w:val="fr-FR"/>
        </w:rPr>
        <w:t>IPPTE a permis une mobilisation importante de ressources additionnelles du fait de la remise d</w:t>
      </w:r>
      <w:r w:rsidR="002B1502">
        <w:rPr>
          <w:lang w:val="fr-FR"/>
        </w:rPr>
        <w:t>’</w:t>
      </w:r>
      <w:r w:rsidRPr="002D2914">
        <w:rPr>
          <w:lang w:val="fr-FR"/>
        </w:rPr>
        <w:t>une partie importante de la dette. L</w:t>
      </w:r>
      <w:r w:rsidR="002B1502">
        <w:rPr>
          <w:lang w:val="fr-FR"/>
        </w:rPr>
        <w:t>’</w:t>
      </w:r>
      <w:r w:rsidRPr="002D2914">
        <w:rPr>
          <w:lang w:val="fr-FR"/>
        </w:rPr>
        <w:t>avènement de ressources pétrolières ouvre des horizons meilleurs en terme</w:t>
      </w:r>
      <w:r>
        <w:rPr>
          <w:lang w:val="fr-FR"/>
        </w:rPr>
        <w:t>s</w:t>
      </w:r>
      <w:r w:rsidRPr="002D2914">
        <w:rPr>
          <w:lang w:val="fr-FR"/>
        </w:rPr>
        <w:t xml:space="preserve"> de disponibilités financières nationales, ce qui garantit la durabilité et l</w:t>
      </w:r>
      <w:r w:rsidR="002B1502">
        <w:rPr>
          <w:lang w:val="fr-FR"/>
        </w:rPr>
        <w:t>’</w:t>
      </w:r>
      <w:r w:rsidRPr="002D2914">
        <w:rPr>
          <w:lang w:val="fr-FR"/>
        </w:rPr>
        <w:t>efficacité des investissements entrepris pour l</w:t>
      </w:r>
      <w:r w:rsidR="002B1502">
        <w:rPr>
          <w:lang w:val="fr-FR"/>
        </w:rPr>
        <w:t>’</w:t>
      </w:r>
      <w:r w:rsidRPr="002D2914">
        <w:rPr>
          <w:lang w:val="fr-FR"/>
        </w:rPr>
        <w:t>amélioration qualitative et quantitative de la couverture sanitaire du pays.</w:t>
      </w:r>
    </w:p>
    <w:p w:rsidR="00414636" w:rsidRPr="002D2914" w:rsidRDefault="00414636" w:rsidP="009618FA">
      <w:pPr>
        <w:pStyle w:val="H4G"/>
        <w:outlineLvl w:val="0"/>
        <w:rPr>
          <w:lang w:val="fr-FR"/>
        </w:rPr>
      </w:pPr>
      <w:r>
        <w:rPr>
          <w:lang w:val="fr-FR"/>
        </w:rPr>
        <w:tab/>
      </w:r>
      <w:r w:rsidRPr="002D2914">
        <w:rPr>
          <w:lang w:val="fr-FR"/>
        </w:rPr>
        <w:tab/>
        <w:t>Partenariat</w:t>
      </w:r>
    </w:p>
    <w:p w:rsidR="00414636" w:rsidRPr="002D2914" w:rsidRDefault="00414636" w:rsidP="009618FA">
      <w:pPr>
        <w:pStyle w:val="SingleTxtG"/>
        <w:rPr>
          <w:lang w:val="fr-FR"/>
        </w:rPr>
      </w:pPr>
      <w:r>
        <w:rPr>
          <w:bCs/>
          <w:lang w:val="fr-FR"/>
        </w:rPr>
        <w:t>303</w:t>
      </w:r>
      <w:r w:rsidRPr="00D4402B">
        <w:rPr>
          <w:bCs/>
          <w:lang w:val="fr-FR"/>
        </w:rPr>
        <w:t>.</w:t>
      </w:r>
      <w:r w:rsidRPr="002D2914">
        <w:rPr>
          <w:b/>
          <w:bCs/>
          <w:lang w:val="fr-FR"/>
        </w:rPr>
        <w:tab/>
      </w:r>
      <w:r w:rsidRPr="002D2914">
        <w:rPr>
          <w:lang w:val="fr-FR"/>
        </w:rPr>
        <w:t>Parallèlement à l</w:t>
      </w:r>
      <w:r w:rsidR="002B1502">
        <w:rPr>
          <w:lang w:val="fr-FR"/>
        </w:rPr>
        <w:t>’</w:t>
      </w:r>
      <w:r w:rsidRPr="002D2914">
        <w:rPr>
          <w:lang w:val="fr-FR"/>
        </w:rPr>
        <w:t>accroissement des disponibilités financières de l</w:t>
      </w:r>
      <w:r w:rsidR="002B1502">
        <w:rPr>
          <w:lang w:val="fr-FR"/>
        </w:rPr>
        <w:t>’</w:t>
      </w:r>
      <w:r>
        <w:rPr>
          <w:lang w:val="fr-FR"/>
        </w:rPr>
        <w:t>É</w:t>
      </w:r>
      <w:r w:rsidRPr="002D2914">
        <w:rPr>
          <w:lang w:val="fr-FR"/>
        </w:rPr>
        <w:t>tat, le partenariat du secteur mobilise d</w:t>
      </w:r>
      <w:r w:rsidR="002B1502">
        <w:rPr>
          <w:lang w:val="fr-FR"/>
        </w:rPr>
        <w:t>’</w:t>
      </w:r>
      <w:r w:rsidRPr="002D2914">
        <w:rPr>
          <w:lang w:val="fr-FR"/>
        </w:rPr>
        <w:t>importantes ressources additionnelles. En effet, les partenaires au développement – qu</w:t>
      </w:r>
      <w:r w:rsidR="002B1502">
        <w:rPr>
          <w:lang w:val="fr-FR"/>
        </w:rPr>
        <w:t>’</w:t>
      </w:r>
      <w:r w:rsidRPr="002D2914">
        <w:rPr>
          <w:lang w:val="fr-FR"/>
        </w:rPr>
        <w:t>ils soient bilatéraux ou multilatéraux - assurent une bonne part du financement du secteur</w:t>
      </w:r>
      <w:r>
        <w:rPr>
          <w:lang w:val="fr-FR"/>
        </w:rPr>
        <w:t>,</w:t>
      </w:r>
      <w:r w:rsidRPr="002D2914">
        <w:rPr>
          <w:lang w:val="fr-FR"/>
        </w:rPr>
        <w:t xml:space="preserve"> </w:t>
      </w:r>
      <w:r>
        <w:rPr>
          <w:lang w:val="fr-FR"/>
        </w:rPr>
        <w:t>soit</w:t>
      </w:r>
      <w:r w:rsidRPr="002D2914">
        <w:rPr>
          <w:lang w:val="fr-FR"/>
        </w:rPr>
        <w:t xml:space="preserve"> </w:t>
      </w:r>
      <w:r>
        <w:rPr>
          <w:lang w:val="fr-FR"/>
        </w:rPr>
        <w:t>entre</w:t>
      </w:r>
      <w:r w:rsidRPr="002D2914">
        <w:rPr>
          <w:lang w:val="fr-FR"/>
        </w:rPr>
        <w:t xml:space="preserve"> 30</w:t>
      </w:r>
      <w:r>
        <w:rPr>
          <w:lang w:val="fr-FR"/>
        </w:rPr>
        <w:t>%</w:t>
      </w:r>
      <w:r w:rsidRPr="002D2914">
        <w:rPr>
          <w:lang w:val="fr-FR"/>
        </w:rPr>
        <w:t xml:space="preserve"> </w:t>
      </w:r>
      <w:r>
        <w:rPr>
          <w:lang w:val="fr-FR"/>
        </w:rPr>
        <w:t>et</w:t>
      </w:r>
      <w:r w:rsidRPr="002D2914">
        <w:rPr>
          <w:lang w:val="fr-FR"/>
        </w:rPr>
        <w:t xml:space="preserve"> 40</w:t>
      </w:r>
      <w:r>
        <w:rPr>
          <w:lang w:val="fr-FR"/>
        </w:rPr>
        <w:t>%</w:t>
      </w:r>
      <w:r w:rsidRPr="002D2914">
        <w:rPr>
          <w:lang w:val="fr-FR"/>
        </w:rPr>
        <w:t xml:space="preserve"> du total des ressources</w:t>
      </w:r>
      <w:r>
        <w:rPr>
          <w:rStyle w:val="FootnoteReference"/>
        </w:rPr>
        <w:footnoteReference w:id="30"/>
      </w:r>
      <w:r w:rsidRPr="002D2914">
        <w:rPr>
          <w:lang w:val="fr-FR"/>
        </w:rPr>
        <w:t>. Malgré une amélioration du processus de planification et de mobilisation des ressources, la multiplication des procédures de gestion et la diversité des priorités et des mandats diminuent l</w:t>
      </w:r>
      <w:r w:rsidR="002B1502">
        <w:rPr>
          <w:lang w:val="fr-FR"/>
        </w:rPr>
        <w:t>’</w:t>
      </w:r>
      <w:r w:rsidRPr="002D2914">
        <w:rPr>
          <w:lang w:val="fr-FR"/>
        </w:rPr>
        <w:t>efficience de ces ressources et sont à l</w:t>
      </w:r>
      <w:r w:rsidR="002B1502">
        <w:rPr>
          <w:lang w:val="fr-FR"/>
        </w:rPr>
        <w:t>’</w:t>
      </w:r>
      <w:r w:rsidRPr="002D2914">
        <w:rPr>
          <w:lang w:val="fr-FR"/>
        </w:rPr>
        <w:t>origine d</w:t>
      </w:r>
      <w:r w:rsidR="002B1502">
        <w:rPr>
          <w:lang w:val="fr-FR"/>
        </w:rPr>
        <w:t>’</w:t>
      </w:r>
      <w:r w:rsidRPr="002D2914">
        <w:rPr>
          <w:lang w:val="fr-FR"/>
        </w:rPr>
        <w:t>une faible exécution de ces financements.</w:t>
      </w:r>
    </w:p>
    <w:p w:rsidR="00414636" w:rsidRPr="002D2914" w:rsidRDefault="00414636" w:rsidP="009618FA">
      <w:pPr>
        <w:pStyle w:val="SingleTxtG"/>
        <w:rPr>
          <w:lang w:val="fr-FR"/>
        </w:rPr>
      </w:pPr>
      <w:r>
        <w:rPr>
          <w:bCs/>
          <w:lang w:val="fr-FR"/>
        </w:rPr>
        <w:t>304</w:t>
      </w:r>
      <w:r w:rsidRPr="00D4402B">
        <w:rPr>
          <w:bCs/>
          <w:lang w:val="fr-FR"/>
        </w:rPr>
        <w:t>.</w:t>
      </w:r>
      <w:r w:rsidRPr="00D4402B">
        <w:rPr>
          <w:bCs/>
          <w:lang w:val="fr-FR"/>
        </w:rPr>
        <w:tab/>
      </w:r>
      <w:r w:rsidRPr="00D4402B">
        <w:rPr>
          <w:lang w:val="fr-FR"/>
        </w:rPr>
        <w:t>Par</w:t>
      </w:r>
      <w:r w:rsidRPr="002D2914">
        <w:rPr>
          <w:lang w:val="fr-FR"/>
        </w:rPr>
        <w:t xml:space="preserve"> ailleurs, le partenariat </w:t>
      </w:r>
      <w:r>
        <w:rPr>
          <w:lang w:val="fr-FR"/>
        </w:rPr>
        <w:t>avec le</w:t>
      </w:r>
      <w:r w:rsidRPr="002D2914">
        <w:rPr>
          <w:lang w:val="fr-FR"/>
        </w:rPr>
        <w:t xml:space="preserve"> secteur se fait à trois niveaux:</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Au niveau local, l</w:t>
      </w:r>
      <w:r w:rsidR="002B1502">
        <w:rPr>
          <w:lang w:val="fr-FR"/>
        </w:rPr>
        <w:t>’</w:t>
      </w:r>
      <w:r w:rsidRPr="002D2914">
        <w:rPr>
          <w:lang w:val="fr-FR"/>
        </w:rPr>
        <w:t>implication des communautés et de la société civile reste faible. Les comités de santé, mis en place en 1990 et confirmés en 2003, sont peu efficaces</w:t>
      </w:r>
      <w:r>
        <w:rPr>
          <w:lang w:val="fr-FR"/>
        </w:rPr>
        <w:t>;</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Au niveau intermédiaire, les conseils et comités de santé sont peu fonctionnels à cause de la faible</w:t>
      </w:r>
      <w:r>
        <w:rPr>
          <w:lang w:val="fr-FR"/>
        </w:rPr>
        <w:t xml:space="preserve"> </w:t>
      </w:r>
      <w:r w:rsidRPr="002D2914">
        <w:rPr>
          <w:lang w:val="fr-FR"/>
        </w:rPr>
        <w:t>implication des autres secteurs gouvernementaux et des acteurs régionaux</w:t>
      </w:r>
      <w:r>
        <w:rPr>
          <w:lang w:val="fr-FR"/>
        </w:rPr>
        <w:t>;</w:t>
      </w:r>
    </w:p>
    <w:p w:rsidR="00414636" w:rsidRPr="002D2914" w:rsidRDefault="00414636" w:rsidP="001A4C2F">
      <w:pPr>
        <w:pStyle w:val="Bullet1G"/>
        <w:numPr>
          <w:ilvl w:val="0"/>
          <w:numId w:val="0"/>
        </w:numPr>
        <w:tabs>
          <w:tab w:val="left" w:pos="1701"/>
        </w:tabs>
        <w:ind w:left="1701" w:hanging="170"/>
        <w:rPr>
          <w:lang w:val="fr-FR"/>
        </w:rPr>
      </w:pPr>
      <w:r w:rsidRPr="002D2914">
        <w:rPr>
          <w:lang w:val="fr-FR"/>
        </w:rPr>
        <w:t>•</w:t>
      </w:r>
      <w:r w:rsidRPr="002D2914">
        <w:rPr>
          <w:lang w:val="fr-FR"/>
        </w:rPr>
        <w:tab/>
        <w:t>Au niveau national, depuis 1998, le Ministère de la Santé et ses partenaires ont adopté l</w:t>
      </w:r>
      <w:r w:rsidR="002B1502">
        <w:rPr>
          <w:lang w:val="fr-FR"/>
        </w:rPr>
        <w:t>’</w:t>
      </w:r>
      <w:r w:rsidRPr="002D2914">
        <w:rPr>
          <w:lang w:val="fr-FR"/>
        </w:rPr>
        <w:t>approche sectorielle avec comme soubassement le développement d</w:t>
      </w:r>
      <w:r w:rsidR="002B1502">
        <w:rPr>
          <w:lang w:val="fr-FR"/>
        </w:rPr>
        <w:t>’</w:t>
      </w:r>
      <w:r w:rsidRPr="002D2914">
        <w:rPr>
          <w:lang w:val="fr-FR"/>
        </w:rPr>
        <w:t>un programme unique intégrant tous les projets et actions. La mise en œuvre de cette approche n</w:t>
      </w:r>
      <w:r w:rsidR="002B1502">
        <w:rPr>
          <w:lang w:val="fr-FR"/>
        </w:rPr>
        <w:t>’</w:t>
      </w:r>
      <w:r w:rsidRPr="002D2914">
        <w:rPr>
          <w:lang w:val="fr-FR"/>
        </w:rPr>
        <w:t xml:space="preserve">a pas suivi le processus initialement retenu et le maintien de caisses séparées </w:t>
      </w:r>
      <w:r>
        <w:rPr>
          <w:lang w:val="fr-FR"/>
        </w:rPr>
        <w:t>dotées de</w:t>
      </w:r>
      <w:r w:rsidRPr="002D2914">
        <w:rPr>
          <w:lang w:val="fr-FR"/>
        </w:rPr>
        <w:t xml:space="preserve"> procédures spécifiques à chaque bailleur à côté d</w:t>
      </w:r>
      <w:r w:rsidR="002B1502">
        <w:rPr>
          <w:lang w:val="fr-FR"/>
        </w:rPr>
        <w:t>’</w:t>
      </w:r>
      <w:r w:rsidRPr="002D2914">
        <w:rPr>
          <w:lang w:val="fr-FR"/>
        </w:rPr>
        <w:t>une capacité d</w:t>
      </w:r>
      <w:r w:rsidR="002B1502">
        <w:rPr>
          <w:lang w:val="fr-FR"/>
        </w:rPr>
        <w:t>’</w:t>
      </w:r>
      <w:r w:rsidRPr="002D2914">
        <w:rPr>
          <w:lang w:val="fr-FR"/>
        </w:rPr>
        <w:t>absorption insuffisante ont constitué de réels handicaps au décaissement et à l</w:t>
      </w:r>
      <w:r w:rsidR="002B1502">
        <w:rPr>
          <w:lang w:val="fr-FR"/>
        </w:rPr>
        <w:t>’</w:t>
      </w:r>
      <w:r w:rsidRPr="002D2914">
        <w:rPr>
          <w:lang w:val="fr-FR"/>
        </w:rPr>
        <w:t>exécution financière des plans opérationnels annuels du département. Les revues sectorielles organisées chaque année ont permis la mise en place d</w:t>
      </w:r>
      <w:r w:rsidR="002B1502">
        <w:rPr>
          <w:lang w:val="fr-FR"/>
        </w:rPr>
        <w:t>’</w:t>
      </w:r>
      <w:r w:rsidRPr="002D2914">
        <w:rPr>
          <w:lang w:val="fr-FR"/>
        </w:rPr>
        <w:t xml:space="preserve">un débat franc entres différents acteurs du secteur à savoir le Ministère de la Santé </w:t>
      </w:r>
      <w:r>
        <w:rPr>
          <w:lang w:val="fr-FR"/>
        </w:rPr>
        <w:t>avec</w:t>
      </w:r>
      <w:r w:rsidRPr="002D2914">
        <w:rPr>
          <w:lang w:val="fr-FR"/>
        </w:rPr>
        <w:t xml:space="preserve"> tous les niveaux, le secteur privé de santé, les autres secteurs gouvernementaux, les partenaires au développement et la société civile.</w:t>
      </w:r>
    </w:p>
    <w:p w:rsidR="00414636" w:rsidRPr="002D2914" w:rsidRDefault="00414636" w:rsidP="009618FA">
      <w:pPr>
        <w:pStyle w:val="H4G"/>
        <w:outlineLvl w:val="0"/>
        <w:rPr>
          <w:lang w:val="fr-FR"/>
        </w:rPr>
      </w:pPr>
      <w:r>
        <w:rPr>
          <w:lang w:val="fr-FR"/>
        </w:rPr>
        <w:tab/>
      </w:r>
      <w:r w:rsidRPr="002D2914">
        <w:rPr>
          <w:lang w:val="fr-FR"/>
        </w:rPr>
        <w:tab/>
      </w:r>
      <w:r>
        <w:rPr>
          <w:lang w:val="fr-FR"/>
        </w:rPr>
        <w:t>Recherche</w:t>
      </w:r>
    </w:p>
    <w:p w:rsidR="00414636" w:rsidRPr="002D2914" w:rsidRDefault="00414636" w:rsidP="009618FA">
      <w:pPr>
        <w:pStyle w:val="SingleTxtG"/>
        <w:rPr>
          <w:lang w:val="fr-FR"/>
        </w:rPr>
      </w:pPr>
      <w:r>
        <w:rPr>
          <w:bCs/>
          <w:lang w:val="fr-FR"/>
        </w:rPr>
        <w:t>305</w:t>
      </w:r>
      <w:r w:rsidRPr="00C9078C">
        <w:rPr>
          <w:bCs/>
          <w:lang w:val="fr-FR"/>
        </w:rPr>
        <w:t>.</w:t>
      </w:r>
      <w:r w:rsidRPr="002D2914">
        <w:rPr>
          <w:b/>
          <w:bCs/>
          <w:lang w:val="fr-FR"/>
        </w:rPr>
        <w:tab/>
      </w:r>
      <w:r w:rsidRPr="002D2914">
        <w:rPr>
          <w:lang w:val="fr-FR"/>
        </w:rPr>
        <w:t>La faible structuration, la qualité insuffisante et l</w:t>
      </w:r>
      <w:r w:rsidR="002B1502">
        <w:rPr>
          <w:lang w:val="fr-FR"/>
        </w:rPr>
        <w:t>’</w:t>
      </w:r>
      <w:r w:rsidRPr="002D2914">
        <w:rPr>
          <w:lang w:val="fr-FR"/>
        </w:rPr>
        <w:t>absence de cadre éthique pour la recherche en santé publique n</w:t>
      </w:r>
      <w:r w:rsidR="002B1502">
        <w:rPr>
          <w:lang w:val="fr-FR"/>
        </w:rPr>
        <w:t>’</w:t>
      </w:r>
      <w:r w:rsidRPr="002D2914">
        <w:rPr>
          <w:lang w:val="fr-FR"/>
        </w:rPr>
        <w:t>ont pas permis l</w:t>
      </w:r>
      <w:r w:rsidR="002B1502">
        <w:rPr>
          <w:lang w:val="fr-FR"/>
        </w:rPr>
        <w:t>’</w:t>
      </w:r>
      <w:r w:rsidRPr="002D2914">
        <w:rPr>
          <w:lang w:val="fr-FR"/>
        </w:rPr>
        <w:t>émergence d</w:t>
      </w:r>
      <w:r w:rsidR="002B1502">
        <w:rPr>
          <w:lang w:val="fr-FR"/>
        </w:rPr>
        <w:t>’</w:t>
      </w:r>
      <w:r w:rsidRPr="002D2914">
        <w:rPr>
          <w:lang w:val="fr-FR"/>
        </w:rPr>
        <w:t>une recherche fiable orientée vers le besoin du secteur. Les initiatives visant la mise en place d</w:t>
      </w:r>
      <w:r w:rsidR="002B1502">
        <w:rPr>
          <w:lang w:val="fr-FR"/>
        </w:rPr>
        <w:t>’</w:t>
      </w:r>
      <w:r w:rsidRPr="002D2914">
        <w:rPr>
          <w:lang w:val="fr-FR"/>
        </w:rPr>
        <w:t>un Institut de Recherche en Santé publique et l</w:t>
      </w:r>
      <w:r w:rsidR="002B1502">
        <w:rPr>
          <w:lang w:val="fr-FR"/>
        </w:rPr>
        <w:t>’</w:t>
      </w:r>
      <w:r w:rsidRPr="002D2914">
        <w:rPr>
          <w:lang w:val="fr-FR"/>
        </w:rPr>
        <w:t xml:space="preserve">encouragement de la collaboration scientifique </w:t>
      </w:r>
      <w:r>
        <w:rPr>
          <w:lang w:val="fr-FR"/>
        </w:rPr>
        <w:t>montrent que l</w:t>
      </w:r>
      <w:r w:rsidRPr="002D2914">
        <w:rPr>
          <w:lang w:val="fr-FR"/>
        </w:rPr>
        <w:t xml:space="preserve">es pouvoirs publics </w:t>
      </w:r>
      <w:r>
        <w:rPr>
          <w:lang w:val="fr-FR"/>
        </w:rPr>
        <w:t>ont à cœur de favoriser le</w:t>
      </w:r>
      <w:r w:rsidRPr="002D2914">
        <w:rPr>
          <w:lang w:val="fr-FR"/>
        </w:rPr>
        <w:t xml:space="preserve"> développement de la recherche.</w:t>
      </w:r>
      <w:r>
        <w:rPr>
          <w:lang w:val="fr-FR"/>
        </w:rPr>
        <w:t xml:space="preserve"> </w:t>
      </w:r>
      <w:r w:rsidRPr="002D2914">
        <w:rPr>
          <w:lang w:val="fr-FR"/>
        </w:rPr>
        <w:t>Cependant, plusieurs obstacles se dressent encore dans cette voie</w:t>
      </w:r>
      <w:r>
        <w:rPr>
          <w:lang w:val="fr-FR"/>
        </w:rPr>
        <w:t>:</w:t>
      </w:r>
      <w:r w:rsidRPr="002D2914">
        <w:rPr>
          <w:lang w:val="fr-FR"/>
        </w:rPr>
        <w:t xml:space="preserve"> la faible capacité de recherche des institutions, l</w:t>
      </w:r>
      <w:r w:rsidR="002B1502">
        <w:rPr>
          <w:lang w:val="fr-FR"/>
        </w:rPr>
        <w:t>’</w:t>
      </w:r>
      <w:r w:rsidRPr="002D2914">
        <w:rPr>
          <w:lang w:val="fr-FR"/>
        </w:rPr>
        <w:t>insuffisance des ressources humaines qualifiées et des ressources financières, l</w:t>
      </w:r>
      <w:r w:rsidR="002B1502">
        <w:rPr>
          <w:lang w:val="fr-FR"/>
        </w:rPr>
        <w:t>’</w:t>
      </w:r>
      <w:r w:rsidRPr="002D2914">
        <w:rPr>
          <w:lang w:val="fr-FR"/>
        </w:rPr>
        <w:t xml:space="preserve">insuffisance de la diffusion des résultats de </w:t>
      </w:r>
      <w:r>
        <w:rPr>
          <w:lang w:val="fr-FR"/>
        </w:rPr>
        <w:t xml:space="preserve">la </w:t>
      </w:r>
      <w:r w:rsidRPr="002D2914">
        <w:rPr>
          <w:lang w:val="fr-FR"/>
        </w:rPr>
        <w:t xml:space="preserve">recherche et le développement limité de la collaboration scientifique, aussi bien entre </w:t>
      </w:r>
      <w:r>
        <w:rPr>
          <w:lang w:val="fr-FR"/>
        </w:rPr>
        <w:t xml:space="preserve">les </w:t>
      </w:r>
      <w:r w:rsidRPr="002D2914">
        <w:rPr>
          <w:lang w:val="fr-FR"/>
        </w:rPr>
        <w:t>institutions nationales qu</w:t>
      </w:r>
      <w:r w:rsidR="002B1502">
        <w:rPr>
          <w:lang w:val="fr-FR"/>
        </w:rPr>
        <w:t>’</w:t>
      </w:r>
      <w:r>
        <w:rPr>
          <w:lang w:val="fr-FR"/>
        </w:rPr>
        <w:t xml:space="preserve">avec les institutions </w:t>
      </w:r>
      <w:r w:rsidRPr="002D2914">
        <w:rPr>
          <w:lang w:val="fr-FR"/>
        </w:rPr>
        <w:t xml:space="preserve">extérieures. Par ailleurs, </w:t>
      </w:r>
      <w:r w:rsidRPr="00E043A2">
        <w:rPr>
          <w:lang w:val="fr-FR"/>
        </w:rPr>
        <w:t>les missions de recherche se déroulent au niveau de plusieurs directions centrales, établissements publics et programmes de santé.</w:t>
      </w:r>
      <w:r w:rsidRPr="002D2914">
        <w:rPr>
          <w:lang w:val="fr-FR"/>
        </w:rPr>
        <w:t xml:space="preserve"> </w:t>
      </w:r>
    </w:p>
    <w:p w:rsidR="00414636" w:rsidRPr="002D2914" w:rsidRDefault="00414636" w:rsidP="009618FA">
      <w:pPr>
        <w:pStyle w:val="H23G"/>
        <w:outlineLvl w:val="0"/>
        <w:rPr>
          <w:lang w:val="fr-FR"/>
        </w:rPr>
      </w:pPr>
      <w:r>
        <w:rPr>
          <w:lang w:val="fr-FR"/>
        </w:rPr>
        <w:tab/>
      </w:r>
      <w:r w:rsidRPr="002D2914">
        <w:rPr>
          <w:lang w:val="fr-FR"/>
        </w:rPr>
        <w:tab/>
        <w:t>Vision, valeurs et principes de la politique</w:t>
      </w:r>
      <w:r>
        <w:rPr>
          <w:lang w:val="fr-FR"/>
        </w:rPr>
        <w:t xml:space="preserve"> sanitaire et sociale nationale</w:t>
      </w:r>
    </w:p>
    <w:p w:rsidR="00414636" w:rsidRPr="002D2914" w:rsidRDefault="00414636" w:rsidP="009618FA">
      <w:pPr>
        <w:pStyle w:val="SingleTxtG"/>
        <w:rPr>
          <w:lang w:val="fr-FR"/>
        </w:rPr>
      </w:pPr>
      <w:r>
        <w:rPr>
          <w:bCs/>
          <w:lang w:val="fr-FR"/>
        </w:rPr>
        <w:t>306</w:t>
      </w:r>
      <w:r w:rsidRPr="00C9078C">
        <w:rPr>
          <w:bCs/>
          <w:lang w:val="fr-FR"/>
        </w:rPr>
        <w:t>.</w:t>
      </w:r>
      <w:r w:rsidRPr="002D2914">
        <w:rPr>
          <w:b/>
          <w:bCs/>
          <w:lang w:val="fr-FR"/>
        </w:rPr>
        <w:tab/>
      </w:r>
      <w:r w:rsidRPr="002D2914">
        <w:rPr>
          <w:lang w:val="fr-FR"/>
        </w:rPr>
        <w:t xml:space="preserve">Le droit à la santé est un droit humain fondamental de tout citoyen </w:t>
      </w:r>
      <w:r>
        <w:rPr>
          <w:lang w:val="fr-FR"/>
        </w:rPr>
        <w:t>m</w:t>
      </w:r>
      <w:r w:rsidRPr="002D2914">
        <w:rPr>
          <w:lang w:val="fr-FR"/>
        </w:rPr>
        <w:t xml:space="preserve">auritanien. La politique sanitaire et sociale nationale vise </w:t>
      </w:r>
      <w:r>
        <w:rPr>
          <w:lang w:val="fr-FR"/>
        </w:rPr>
        <w:t xml:space="preserve">à </w:t>
      </w:r>
      <w:r w:rsidRPr="002D2914">
        <w:rPr>
          <w:lang w:val="fr-FR"/>
        </w:rPr>
        <w:t>amélior</w:t>
      </w:r>
      <w:r>
        <w:rPr>
          <w:lang w:val="fr-FR"/>
        </w:rPr>
        <w:t xml:space="preserve">er de manière </w:t>
      </w:r>
      <w:r w:rsidRPr="002D2914">
        <w:rPr>
          <w:lang w:val="fr-FR"/>
        </w:rPr>
        <w:t>durable la santé des populations ainsi qu</w:t>
      </w:r>
      <w:r w:rsidR="002B1502">
        <w:rPr>
          <w:lang w:val="fr-FR"/>
        </w:rPr>
        <w:t>’</w:t>
      </w:r>
      <w:r>
        <w:rPr>
          <w:lang w:val="fr-FR"/>
        </w:rPr>
        <w:t xml:space="preserve">à </w:t>
      </w:r>
      <w:r w:rsidRPr="002D2914">
        <w:rPr>
          <w:lang w:val="fr-FR"/>
        </w:rPr>
        <w:t>atténu</w:t>
      </w:r>
      <w:r>
        <w:rPr>
          <w:lang w:val="fr-FR"/>
        </w:rPr>
        <w:t xml:space="preserve">er </w:t>
      </w:r>
      <w:r w:rsidRPr="002D2914">
        <w:rPr>
          <w:lang w:val="fr-FR"/>
        </w:rPr>
        <w:t>l</w:t>
      </w:r>
      <w:r w:rsidR="002B1502">
        <w:rPr>
          <w:lang w:val="fr-FR"/>
        </w:rPr>
        <w:t>’</w:t>
      </w:r>
      <w:r w:rsidRPr="002D2914">
        <w:rPr>
          <w:lang w:val="fr-FR"/>
        </w:rPr>
        <w:t>impact de la pauvreté sur les groupes les plus vulnérables. La lutte contre la maladie constitue l</w:t>
      </w:r>
      <w:r w:rsidR="002B1502">
        <w:rPr>
          <w:lang w:val="fr-FR"/>
        </w:rPr>
        <w:t>’</w:t>
      </w:r>
      <w:r w:rsidRPr="002D2914">
        <w:rPr>
          <w:lang w:val="fr-FR"/>
        </w:rPr>
        <w:t>un des axes essentiels de la lutte contre la pauvreté. Elle doit s</w:t>
      </w:r>
      <w:r w:rsidR="002B1502">
        <w:rPr>
          <w:lang w:val="fr-FR"/>
        </w:rPr>
        <w:t>’</w:t>
      </w:r>
      <w:r w:rsidRPr="002D2914">
        <w:rPr>
          <w:lang w:val="fr-FR"/>
        </w:rPr>
        <w:t>inscrire dans une vision globale de la société et de l</w:t>
      </w:r>
      <w:r w:rsidR="002B1502">
        <w:rPr>
          <w:lang w:val="fr-FR"/>
        </w:rPr>
        <w:t>’</w:t>
      </w:r>
      <w:r w:rsidRPr="002D2914">
        <w:rPr>
          <w:lang w:val="fr-FR"/>
        </w:rPr>
        <w:t>individu.</w:t>
      </w:r>
    </w:p>
    <w:p w:rsidR="00414636" w:rsidRPr="008C44AC" w:rsidRDefault="00414636" w:rsidP="009618FA">
      <w:pPr>
        <w:pStyle w:val="SingleTxtG"/>
        <w:rPr>
          <w:lang w:val="fr-FR"/>
        </w:rPr>
      </w:pPr>
      <w:r>
        <w:rPr>
          <w:bCs/>
          <w:lang w:val="fr-FR"/>
        </w:rPr>
        <w:t>307</w:t>
      </w:r>
      <w:r w:rsidRPr="008C44AC">
        <w:rPr>
          <w:bCs/>
          <w:lang w:val="fr-FR"/>
        </w:rPr>
        <w:t>.</w:t>
      </w:r>
      <w:r w:rsidRPr="008C44AC">
        <w:rPr>
          <w:bCs/>
          <w:lang w:val="fr-FR"/>
        </w:rPr>
        <w:tab/>
      </w:r>
      <w:r w:rsidRPr="008C44AC">
        <w:rPr>
          <w:lang w:val="fr-FR"/>
        </w:rPr>
        <w:t>Tous les individus et tous les groupes sociaux doivent trouver dans le système sanitaire et social</w:t>
      </w:r>
      <w:r>
        <w:rPr>
          <w:lang w:val="fr-FR"/>
        </w:rPr>
        <w:t xml:space="preserve"> </w:t>
      </w:r>
      <w:r w:rsidRPr="008C44AC">
        <w:rPr>
          <w:lang w:val="fr-FR"/>
        </w:rPr>
        <w:t>une réponse à leurs besoins aussi bien individuels que collectifs.</w:t>
      </w:r>
      <w:r>
        <w:rPr>
          <w:lang w:val="fr-FR"/>
        </w:rPr>
        <w:t xml:space="preserve"> </w:t>
      </w:r>
      <w:r w:rsidRPr="008C44AC">
        <w:rPr>
          <w:lang w:val="fr-FR"/>
        </w:rPr>
        <w:t>L</w:t>
      </w:r>
      <w:r w:rsidR="002B1502">
        <w:rPr>
          <w:lang w:val="fr-FR"/>
        </w:rPr>
        <w:t>’</w:t>
      </w:r>
      <w:r>
        <w:rPr>
          <w:lang w:val="fr-FR"/>
        </w:rPr>
        <w:t>É</w:t>
      </w:r>
      <w:r w:rsidRPr="008C44AC">
        <w:rPr>
          <w:lang w:val="fr-FR"/>
        </w:rPr>
        <w:t>tat, les collectivités et les citoyens sont tous responsables de la lutte contre la maladie et l</w:t>
      </w:r>
      <w:r w:rsidR="002B1502">
        <w:rPr>
          <w:lang w:val="fr-FR"/>
        </w:rPr>
        <w:t>’</w:t>
      </w:r>
      <w:r w:rsidRPr="008C44AC">
        <w:rPr>
          <w:lang w:val="fr-FR"/>
        </w:rPr>
        <w:t xml:space="preserve">exclusion ainsi que du développement sanitaire et social. </w:t>
      </w:r>
    </w:p>
    <w:p w:rsidR="00414636" w:rsidRPr="008C44AC" w:rsidRDefault="00414636" w:rsidP="009618FA">
      <w:pPr>
        <w:pStyle w:val="SingleTxtG"/>
        <w:rPr>
          <w:lang w:val="fr-FR"/>
        </w:rPr>
      </w:pPr>
      <w:r>
        <w:rPr>
          <w:bCs/>
          <w:lang w:val="fr-FR"/>
        </w:rPr>
        <w:t>308</w:t>
      </w:r>
      <w:r w:rsidRPr="008C44AC">
        <w:rPr>
          <w:bCs/>
          <w:lang w:val="fr-FR"/>
        </w:rPr>
        <w:t>.</w:t>
      </w:r>
      <w:r w:rsidRPr="008C44AC">
        <w:rPr>
          <w:bCs/>
          <w:lang w:val="fr-FR"/>
        </w:rPr>
        <w:tab/>
      </w:r>
      <w:r w:rsidRPr="008C44AC">
        <w:rPr>
          <w:lang w:val="fr-FR"/>
        </w:rPr>
        <w:t>La valeur de l</w:t>
      </w:r>
      <w:r w:rsidR="002B1502">
        <w:rPr>
          <w:lang w:val="fr-FR"/>
        </w:rPr>
        <w:t>’</w:t>
      </w:r>
      <w:r w:rsidRPr="008C44AC">
        <w:rPr>
          <w:lang w:val="fr-FR"/>
        </w:rPr>
        <w:t>éthique et les principes d</w:t>
      </w:r>
      <w:r w:rsidR="002B1502">
        <w:rPr>
          <w:lang w:val="fr-FR"/>
        </w:rPr>
        <w:t>’</w:t>
      </w:r>
      <w:r w:rsidRPr="008C44AC">
        <w:rPr>
          <w:lang w:val="fr-FR"/>
        </w:rPr>
        <w:t>équité, de justice, de solidarité sociale guideront les choix stratégiques de la présente politique sanitaire et sociale et seront les garants d</w:t>
      </w:r>
      <w:r w:rsidR="002B1502">
        <w:rPr>
          <w:lang w:val="fr-FR"/>
        </w:rPr>
        <w:t>’</w:t>
      </w:r>
      <w:r w:rsidRPr="008C44AC">
        <w:rPr>
          <w:lang w:val="fr-FR"/>
        </w:rPr>
        <w:t>une amélioration durable de la santé des populations.</w:t>
      </w:r>
    </w:p>
    <w:p w:rsidR="00414636" w:rsidRPr="008C44AC" w:rsidRDefault="00414636" w:rsidP="009618FA">
      <w:pPr>
        <w:pStyle w:val="SingleTxtG"/>
        <w:rPr>
          <w:lang w:val="fr-FR"/>
        </w:rPr>
      </w:pPr>
      <w:r>
        <w:rPr>
          <w:bCs/>
          <w:lang w:val="fr-FR"/>
        </w:rPr>
        <w:t>309</w:t>
      </w:r>
      <w:r w:rsidRPr="008C44AC">
        <w:rPr>
          <w:bCs/>
          <w:lang w:val="fr-FR"/>
        </w:rPr>
        <w:t>.</w:t>
      </w:r>
      <w:r w:rsidRPr="008C44AC">
        <w:rPr>
          <w:bCs/>
          <w:lang w:val="fr-FR"/>
        </w:rPr>
        <w:tab/>
      </w:r>
      <w:r w:rsidRPr="008C44AC">
        <w:rPr>
          <w:lang w:val="fr-FR"/>
        </w:rPr>
        <w:t>L</w:t>
      </w:r>
      <w:r w:rsidR="002B1502">
        <w:rPr>
          <w:lang w:val="fr-FR"/>
        </w:rPr>
        <w:t>’</w:t>
      </w:r>
      <w:r w:rsidRPr="008C44AC">
        <w:rPr>
          <w:lang w:val="fr-FR"/>
        </w:rPr>
        <w:t xml:space="preserve">implication effective de tous les intervenants, la participation communautaire et </w:t>
      </w:r>
      <w:r>
        <w:rPr>
          <w:lang w:val="fr-FR"/>
        </w:rPr>
        <w:t>l</w:t>
      </w:r>
      <w:r w:rsidR="002B1502">
        <w:rPr>
          <w:lang w:val="fr-FR"/>
        </w:rPr>
        <w:t>’</w:t>
      </w:r>
      <w:r>
        <w:rPr>
          <w:lang w:val="fr-FR"/>
        </w:rPr>
        <w:t>efficacité de la</w:t>
      </w:r>
      <w:r w:rsidRPr="008C44AC">
        <w:rPr>
          <w:lang w:val="fr-FR"/>
        </w:rPr>
        <w:t xml:space="preserve"> coordination seront des éléments moteurs </w:t>
      </w:r>
      <w:r w:rsidRPr="008A1A2F">
        <w:rPr>
          <w:lang w:val="fr-FR"/>
        </w:rPr>
        <w:t>de</w:t>
      </w:r>
      <w:r w:rsidRPr="008C44AC">
        <w:rPr>
          <w:lang w:val="fr-FR"/>
        </w:rPr>
        <w:t xml:space="preserve"> la réussite de la politique sanitaire et sociale.</w:t>
      </w:r>
      <w:r>
        <w:rPr>
          <w:lang w:val="fr-FR"/>
        </w:rPr>
        <w:t xml:space="preserve"> </w:t>
      </w:r>
      <w:r w:rsidRPr="008C44AC">
        <w:rPr>
          <w:lang w:val="fr-FR"/>
        </w:rPr>
        <w:t>La mobilisation effective de toutes les ressources nécessaires devra aboutir à des actions concrètes visant à répondre aux attentes légitimes de la population.</w:t>
      </w:r>
    </w:p>
    <w:p w:rsidR="00414636" w:rsidRPr="002D2914" w:rsidRDefault="00414636" w:rsidP="009618FA">
      <w:pPr>
        <w:pStyle w:val="SingleTxtG"/>
        <w:rPr>
          <w:lang w:val="fr-FR"/>
        </w:rPr>
      </w:pPr>
      <w:r>
        <w:rPr>
          <w:bCs/>
          <w:lang w:val="fr-FR"/>
        </w:rPr>
        <w:t>310</w:t>
      </w:r>
      <w:r w:rsidRPr="008C44AC">
        <w:rPr>
          <w:bCs/>
          <w:lang w:val="fr-FR"/>
        </w:rPr>
        <w:t>.</w:t>
      </w:r>
      <w:r w:rsidRPr="002D2914">
        <w:rPr>
          <w:b/>
          <w:bCs/>
          <w:lang w:val="fr-FR"/>
        </w:rPr>
        <w:tab/>
      </w:r>
      <w:r w:rsidRPr="002D2914">
        <w:rPr>
          <w:lang w:val="fr-FR"/>
        </w:rPr>
        <w:t>A l</w:t>
      </w:r>
      <w:r w:rsidR="002B1502">
        <w:rPr>
          <w:lang w:val="fr-FR"/>
        </w:rPr>
        <w:t>’</w:t>
      </w:r>
      <w:r w:rsidRPr="002D2914">
        <w:rPr>
          <w:lang w:val="fr-FR"/>
        </w:rPr>
        <w:t>horizon de l</w:t>
      </w:r>
      <w:r w:rsidR="002B1502">
        <w:rPr>
          <w:lang w:val="fr-FR"/>
        </w:rPr>
        <w:t>’</w:t>
      </w:r>
      <w:r w:rsidRPr="002D2914">
        <w:rPr>
          <w:lang w:val="fr-FR"/>
        </w:rPr>
        <w:t>an 2015, la politique de santé aura favorisé la mise en place d</w:t>
      </w:r>
      <w:r w:rsidR="002B1502">
        <w:rPr>
          <w:lang w:val="fr-FR"/>
        </w:rPr>
        <w:t>’</w:t>
      </w:r>
      <w:r w:rsidRPr="002D2914">
        <w:rPr>
          <w:lang w:val="fr-FR"/>
        </w:rPr>
        <w:t>un système de santé moderne, proactif, performant</w:t>
      </w:r>
      <w:r>
        <w:rPr>
          <w:lang w:val="fr-FR"/>
        </w:rPr>
        <w:t xml:space="preserve"> et</w:t>
      </w:r>
      <w:r w:rsidRPr="002D2914">
        <w:rPr>
          <w:lang w:val="fr-FR"/>
        </w:rPr>
        <w:t xml:space="preserve"> accessible à</w:t>
      </w:r>
      <w:r>
        <w:rPr>
          <w:lang w:val="fr-FR"/>
        </w:rPr>
        <w:t xml:space="preserve"> </w:t>
      </w:r>
      <w:r w:rsidRPr="002D2914">
        <w:rPr>
          <w:lang w:val="fr-FR"/>
        </w:rPr>
        <w:t>l</w:t>
      </w:r>
      <w:r w:rsidR="002B1502">
        <w:rPr>
          <w:lang w:val="fr-FR"/>
        </w:rPr>
        <w:t>’</w:t>
      </w:r>
      <w:r w:rsidRPr="002D2914">
        <w:rPr>
          <w:lang w:val="fr-FR"/>
        </w:rPr>
        <w:t>ensemble de la population du pays, indépendamment du lieu d</w:t>
      </w:r>
      <w:r w:rsidR="002B1502">
        <w:rPr>
          <w:lang w:val="fr-FR"/>
        </w:rPr>
        <w:t>’</w:t>
      </w:r>
      <w:r w:rsidRPr="002D2914">
        <w:rPr>
          <w:lang w:val="fr-FR"/>
        </w:rPr>
        <w:t>habitation, du niveau éducationnel,</w:t>
      </w:r>
      <w:r>
        <w:rPr>
          <w:lang w:val="fr-FR"/>
        </w:rPr>
        <w:t xml:space="preserve"> </w:t>
      </w:r>
      <w:r w:rsidRPr="002D2914">
        <w:rPr>
          <w:lang w:val="fr-FR"/>
        </w:rPr>
        <w:t>de l</w:t>
      </w:r>
      <w:r w:rsidR="002B1502">
        <w:rPr>
          <w:lang w:val="fr-FR"/>
        </w:rPr>
        <w:t>’</w:t>
      </w:r>
      <w:r w:rsidRPr="002D2914">
        <w:rPr>
          <w:lang w:val="fr-FR"/>
        </w:rPr>
        <w:t>âge, du sexe, de l</w:t>
      </w:r>
      <w:r w:rsidR="002B1502">
        <w:rPr>
          <w:lang w:val="fr-FR"/>
        </w:rPr>
        <w:t>’</w:t>
      </w:r>
      <w:r w:rsidRPr="002D2914">
        <w:rPr>
          <w:lang w:val="fr-FR"/>
        </w:rPr>
        <w:t>origine,</w:t>
      </w:r>
      <w:r>
        <w:rPr>
          <w:lang w:val="fr-FR"/>
        </w:rPr>
        <w:t xml:space="preserve"> </w:t>
      </w:r>
      <w:r w:rsidRPr="002D2914">
        <w:rPr>
          <w:lang w:val="fr-FR"/>
        </w:rPr>
        <w:t>du statut</w:t>
      </w:r>
      <w:r>
        <w:rPr>
          <w:lang w:val="fr-FR"/>
        </w:rPr>
        <w:t xml:space="preserve"> </w:t>
      </w:r>
      <w:r w:rsidRPr="002D2914">
        <w:rPr>
          <w:lang w:val="fr-FR"/>
        </w:rPr>
        <w:t>économique</w:t>
      </w:r>
      <w:r>
        <w:rPr>
          <w:lang w:val="fr-FR"/>
        </w:rPr>
        <w:t>,</w:t>
      </w:r>
      <w:r w:rsidRPr="002D2914">
        <w:rPr>
          <w:lang w:val="fr-FR"/>
        </w:rPr>
        <w:t xml:space="preserve"> etc.</w:t>
      </w:r>
      <w:r>
        <w:rPr>
          <w:lang w:val="fr-FR"/>
        </w:rPr>
        <w:t xml:space="preserve"> </w:t>
      </w:r>
      <w:r w:rsidRPr="002D2914">
        <w:rPr>
          <w:lang w:val="fr-FR"/>
        </w:rPr>
        <w:t>Ce système de santé aura contribué de manière significative à améliorer l</w:t>
      </w:r>
      <w:r w:rsidR="002B1502">
        <w:rPr>
          <w:lang w:val="fr-FR"/>
        </w:rPr>
        <w:t>’</w:t>
      </w:r>
      <w:r w:rsidRPr="002D2914">
        <w:rPr>
          <w:lang w:val="fr-FR"/>
        </w:rPr>
        <w:t>espérance et la qualité de vie. La politique de santé permettra en relation avec les autres secteurs de lutter contre la pauvreté et</w:t>
      </w:r>
      <w:r>
        <w:rPr>
          <w:lang w:val="fr-FR"/>
        </w:rPr>
        <w:t xml:space="preserve"> de</w:t>
      </w:r>
      <w:r w:rsidRPr="002D2914">
        <w:rPr>
          <w:lang w:val="fr-FR"/>
        </w:rPr>
        <w:t xml:space="preserve"> vaincre ainsi les maladies liées à la pauvreté et à l</w:t>
      </w:r>
      <w:r w:rsidR="002B1502">
        <w:rPr>
          <w:lang w:val="fr-FR"/>
        </w:rPr>
        <w:t>’</w:t>
      </w:r>
      <w:r w:rsidRPr="002D2914">
        <w:rPr>
          <w:lang w:val="fr-FR"/>
        </w:rPr>
        <w:t>ignorance. Pour cela, l</w:t>
      </w:r>
      <w:r w:rsidR="002B1502">
        <w:rPr>
          <w:lang w:val="fr-FR"/>
        </w:rPr>
        <w:t>’</w:t>
      </w:r>
      <w:r w:rsidRPr="002D2914">
        <w:rPr>
          <w:lang w:val="fr-FR"/>
        </w:rPr>
        <w:t>accent sera mis sur la responsabilisation des populations, la participation communautaire et la collaboration intersectorielle dans le cadre d</w:t>
      </w:r>
      <w:r w:rsidR="002B1502">
        <w:rPr>
          <w:lang w:val="fr-FR"/>
        </w:rPr>
        <w:t>’</w:t>
      </w:r>
      <w:r w:rsidRPr="002D2914">
        <w:rPr>
          <w:lang w:val="fr-FR"/>
        </w:rPr>
        <w:t>un développement sanitaire et social harmonieux.</w:t>
      </w:r>
    </w:p>
    <w:p w:rsidR="00414636" w:rsidRPr="002D2914" w:rsidRDefault="00414636" w:rsidP="009618FA">
      <w:pPr>
        <w:pStyle w:val="H23G"/>
        <w:outlineLvl w:val="0"/>
        <w:rPr>
          <w:lang w:val="fr-FR"/>
        </w:rPr>
      </w:pPr>
      <w:r>
        <w:rPr>
          <w:lang w:val="fr-FR"/>
        </w:rPr>
        <w:tab/>
      </w:r>
      <w:r w:rsidRPr="002D2914">
        <w:rPr>
          <w:lang w:val="fr-FR"/>
        </w:rPr>
        <w:tab/>
        <w:t>But et objectifs</w:t>
      </w:r>
    </w:p>
    <w:p w:rsidR="00414636" w:rsidRPr="002D2914" w:rsidRDefault="00414636" w:rsidP="009618FA">
      <w:pPr>
        <w:pStyle w:val="H56G"/>
        <w:outlineLvl w:val="0"/>
        <w:rPr>
          <w:lang w:val="fr-FR"/>
        </w:rPr>
      </w:pPr>
      <w:r>
        <w:rPr>
          <w:lang w:val="fr-FR"/>
        </w:rPr>
        <w:tab/>
      </w:r>
      <w:r>
        <w:rPr>
          <w:lang w:val="fr-FR"/>
        </w:rPr>
        <w:tab/>
        <w:t>But</w:t>
      </w:r>
    </w:p>
    <w:p w:rsidR="00414636" w:rsidRPr="002D2914" w:rsidRDefault="00414636" w:rsidP="009618FA">
      <w:pPr>
        <w:pStyle w:val="SingleTxtG"/>
        <w:rPr>
          <w:lang w:val="fr-FR"/>
        </w:rPr>
      </w:pPr>
      <w:r>
        <w:rPr>
          <w:bCs/>
          <w:lang w:val="fr-FR"/>
        </w:rPr>
        <w:t>311</w:t>
      </w:r>
      <w:r w:rsidRPr="008C44AC">
        <w:rPr>
          <w:bCs/>
          <w:lang w:val="fr-FR"/>
        </w:rPr>
        <w:t>.</w:t>
      </w:r>
      <w:r w:rsidRPr="002D2914">
        <w:rPr>
          <w:b/>
          <w:bCs/>
          <w:lang w:val="fr-FR"/>
        </w:rPr>
        <w:tab/>
      </w:r>
      <w:r w:rsidRPr="002D2914">
        <w:rPr>
          <w:lang w:val="fr-FR"/>
        </w:rPr>
        <w:t>Le but est d</w:t>
      </w:r>
      <w:r w:rsidR="002B1502">
        <w:rPr>
          <w:lang w:val="fr-FR"/>
        </w:rPr>
        <w:t>’</w:t>
      </w:r>
      <w:r w:rsidRPr="002D2914">
        <w:rPr>
          <w:lang w:val="fr-FR"/>
        </w:rPr>
        <w:t>améliorer l</w:t>
      </w:r>
      <w:r w:rsidR="002B1502">
        <w:rPr>
          <w:lang w:val="fr-FR"/>
        </w:rPr>
        <w:t>’</w:t>
      </w:r>
      <w:r w:rsidRPr="002D2914">
        <w:rPr>
          <w:lang w:val="fr-FR"/>
        </w:rPr>
        <w:t>état de santé et la protection sociale des populations par l</w:t>
      </w:r>
      <w:r w:rsidR="002B1502">
        <w:rPr>
          <w:lang w:val="fr-FR"/>
        </w:rPr>
        <w:t>’</w:t>
      </w:r>
      <w:r w:rsidRPr="002D2914">
        <w:rPr>
          <w:lang w:val="fr-FR"/>
        </w:rPr>
        <w:t>accès à une prise en charge sanitaire et sociale de qualité. Cet objectif implique l</w:t>
      </w:r>
      <w:r w:rsidR="002B1502">
        <w:rPr>
          <w:lang w:val="fr-FR"/>
        </w:rPr>
        <w:t>’</w:t>
      </w:r>
      <w:r w:rsidRPr="002D2914">
        <w:rPr>
          <w:lang w:val="fr-FR"/>
        </w:rPr>
        <w:t>existence d</w:t>
      </w:r>
      <w:r w:rsidR="002B1502">
        <w:rPr>
          <w:lang w:val="fr-FR"/>
        </w:rPr>
        <w:t>’</w:t>
      </w:r>
      <w:r w:rsidRPr="002D2914">
        <w:rPr>
          <w:lang w:val="fr-FR"/>
        </w:rPr>
        <w:t>un système de santé intégré auquel participent de façon effective et responsable tous les acteurs</w:t>
      </w:r>
      <w:r>
        <w:rPr>
          <w:lang w:val="fr-FR"/>
        </w:rPr>
        <w:t>,</w:t>
      </w:r>
      <w:r w:rsidRPr="002D2914">
        <w:rPr>
          <w:lang w:val="fr-FR"/>
        </w:rPr>
        <w:t xml:space="preserve"> en particulier les usagers et les communautés.</w:t>
      </w:r>
    </w:p>
    <w:p w:rsidR="00414636" w:rsidRPr="002D2914" w:rsidRDefault="00414636" w:rsidP="009618FA">
      <w:pPr>
        <w:pStyle w:val="H56G"/>
        <w:outlineLvl w:val="0"/>
        <w:rPr>
          <w:lang w:val="fr-FR"/>
        </w:rPr>
      </w:pPr>
      <w:r>
        <w:rPr>
          <w:lang w:val="fr-FR"/>
        </w:rPr>
        <w:tab/>
      </w:r>
      <w:r>
        <w:rPr>
          <w:lang w:val="fr-FR"/>
        </w:rPr>
        <w:tab/>
        <w:t>Objectifs</w:t>
      </w:r>
    </w:p>
    <w:p w:rsidR="00414636" w:rsidRPr="002D2914" w:rsidRDefault="00414636" w:rsidP="009618FA">
      <w:pPr>
        <w:pStyle w:val="SingleTxtG"/>
        <w:rPr>
          <w:lang w:val="fr-FR"/>
        </w:rPr>
      </w:pPr>
      <w:r>
        <w:rPr>
          <w:bCs/>
          <w:lang w:val="fr-FR"/>
        </w:rPr>
        <w:t>312</w:t>
      </w:r>
      <w:r w:rsidRPr="008C44AC">
        <w:rPr>
          <w:bCs/>
          <w:lang w:val="fr-FR"/>
        </w:rPr>
        <w:t>.</w:t>
      </w:r>
      <w:r w:rsidRPr="008C44AC">
        <w:rPr>
          <w:bCs/>
          <w:lang w:val="fr-FR"/>
        </w:rPr>
        <w:tab/>
      </w:r>
      <w:r w:rsidRPr="002D2914">
        <w:rPr>
          <w:lang w:val="fr-FR"/>
        </w:rPr>
        <w:t>La présente politique cible de façon prioritaire la santé de la mère et de l</w:t>
      </w:r>
      <w:r w:rsidR="002B1502">
        <w:rPr>
          <w:lang w:val="fr-FR"/>
        </w:rPr>
        <w:t>’</w:t>
      </w:r>
      <w:r w:rsidRPr="002D2914">
        <w:rPr>
          <w:lang w:val="fr-FR"/>
        </w:rPr>
        <w:t>enfant</w:t>
      </w:r>
      <w:r>
        <w:rPr>
          <w:lang w:val="fr-FR"/>
        </w:rPr>
        <w:t xml:space="preserve"> et</w:t>
      </w:r>
      <w:r w:rsidRPr="002D2914">
        <w:rPr>
          <w:lang w:val="fr-FR"/>
        </w:rPr>
        <w:t xml:space="preserve"> la lutte contre les grandes endémies et les maladies émergentes.</w:t>
      </w:r>
    </w:p>
    <w:p w:rsidR="00414636" w:rsidRPr="002D2914" w:rsidRDefault="00414636" w:rsidP="009618FA">
      <w:pPr>
        <w:pStyle w:val="SingleTxtG"/>
        <w:rPr>
          <w:lang w:val="fr-FR"/>
        </w:rPr>
      </w:pPr>
      <w:r>
        <w:rPr>
          <w:lang w:val="fr-FR"/>
        </w:rPr>
        <w:t>313.</w:t>
      </w:r>
      <w:r>
        <w:rPr>
          <w:lang w:val="fr-FR"/>
        </w:rPr>
        <w:tab/>
      </w:r>
      <w:r w:rsidRPr="002D2914">
        <w:rPr>
          <w:lang w:val="fr-FR"/>
        </w:rPr>
        <w:t>En ce qui concerne la santé de la mère et de l</w:t>
      </w:r>
      <w:r w:rsidR="002B1502">
        <w:rPr>
          <w:lang w:val="fr-FR"/>
        </w:rPr>
        <w:t>’</w:t>
      </w:r>
      <w:r w:rsidRPr="002D2914">
        <w:rPr>
          <w:lang w:val="fr-FR"/>
        </w:rPr>
        <w:t>enfant</w:t>
      </w:r>
      <w:r>
        <w:rPr>
          <w:lang w:val="fr-FR"/>
        </w:rPr>
        <w:t>,</w:t>
      </w:r>
      <w:r w:rsidRPr="002D2914">
        <w:rPr>
          <w:lang w:val="fr-FR"/>
        </w:rPr>
        <w:t xml:space="preserve"> il convient de poursuivre les actions </w:t>
      </w:r>
      <w:r w:rsidRPr="00BC35BA">
        <w:rPr>
          <w:bCs/>
          <w:lang w:val="fr-FR"/>
        </w:rPr>
        <w:t>prioritaires</w:t>
      </w:r>
      <w:r w:rsidRPr="002D2914">
        <w:rPr>
          <w:lang w:val="fr-FR"/>
        </w:rPr>
        <w:t xml:space="preserve"> entreprises depuis plusieurs années en vue de réduire d</w:t>
      </w:r>
      <w:r w:rsidR="002B1502">
        <w:rPr>
          <w:lang w:val="fr-FR"/>
        </w:rPr>
        <w:t>’</w:t>
      </w:r>
      <w:r w:rsidRPr="002D2914">
        <w:rPr>
          <w:lang w:val="fr-FR"/>
        </w:rPr>
        <w:t>ici à 2015 la mortalité maternelle de</w:t>
      </w:r>
      <w:r>
        <w:rPr>
          <w:lang w:val="fr-FR"/>
        </w:rPr>
        <w:t>s</w:t>
      </w:r>
      <w:r w:rsidRPr="002D2914">
        <w:rPr>
          <w:lang w:val="fr-FR"/>
        </w:rPr>
        <w:t xml:space="preserve"> trois quarts et la mortalité infantile des deux tiers.</w:t>
      </w:r>
    </w:p>
    <w:p w:rsidR="00414636" w:rsidRPr="002D2914" w:rsidRDefault="00414636" w:rsidP="009618FA">
      <w:pPr>
        <w:pStyle w:val="SingleTxtG"/>
        <w:rPr>
          <w:lang w:val="fr-FR"/>
        </w:rPr>
      </w:pPr>
      <w:r>
        <w:rPr>
          <w:lang w:val="fr-FR"/>
        </w:rPr>
        <w:t>314.</w:t>
      </w:r>
      <w:r>
        <w:rPr>
          <w:lang w:val="fr-FR"/>
        </w:rPr>
        <w:tab/>
      </w:r>
      <w:r w:rsidRPr="002D2914">
        <w:rPr>
          <w:lang w:val="fr-FR"/>
        </w:rPr>
        <w:t>Il convient aussi d</w:t>
      </w:r>
      <w:r w:rsidR="002B1502">
        <w:rPr>
          <w:lang w:val="fr-FR"/>
        </w:rPr>
        <w:t>’</w:t>
      </w:r>
      <w:r w:rsidRPr="002D2914">
        <w:rPr>
          <w:lang w:val="fr-FR"/>
        </w:rPr>
        <w:t>améliorer l</w:t>
      </w:r>
      <w:r w:rsidR="002B1502">
        <w:rPr>
          <w:lang w:val="fr-FR"/>
        </w:rPr>
        <w:t>’</w:t>
      </w:r>
      <w:r w:rsidRPr="002D2914">
        <w:rPr>
          <w:lang w:val="fr-FR"/>
        </w:rPr>
        <w:t xml:space="preserve">état nutritionnel afin de contribuer à la réduction de la mortalité et </w:t>
      </w:r>
      <w:r>
        <w:rPr>
          <w:lang w:val="fr-FR"/>
        </w:rPr>
        <w:t xml:space="preserve">de la </w:t>
      </w:r>
      <w:r w:rsidRPr="002D2914">
        <w:rPr>
          <w:lang w:val="fr-FR"/>
        </w:rPr>
        <w:t>morbidité imputable</w:t>
      </w:r>
      <w:r>
        <w:rPr>
          <w:lang w:val="fr-FR"/>
        </w:rPr>
        <w:t>s</w:t>
      </w:r>
      <w:r w:rsidRPr="002D2914">
        <w:rPr>
          <w:lang w:val="fr-FR"/>
        </w:rPr>
        <w:t xml:space="preserve"> à la malnutrition</w:t>
      </w:r>
      <w:r>
        <w:rPr>
          <w:lang w:val="fr-FR"/>
        </w:rPr>
        <w:t>, notamment</w:t>
      </w:r>
      <w:r w:rsidRPr="002D2914">
        <w:rPr>
          <w:lang w:val="fr-FR"/>
        </w:rPr>
        <w:t xml:space="preserve"> les carences en micronutriments chez les enfants de moins de 5 ans et les femmes enceintes (carence</w:t>
      </w:r>
      <w:r>
        <w:rPr>
          <w:lang w:val="fr-FR"/>
        </w:rPr>
        <w:t>s</w:t>
      </w:r>
      <w:r w:rsidRPr="002D2914">
        <w:rPr>
          <w:lang w:val="fr-FR"/>
        </w:rPr>
        <w:t xml:space="preserve"> en vit</w:t>
      </w:r>
      <w:r>
        <w:rPr>
          <w:lang w:val="fr-FR"/>
        </w:rPr>
        <w:t>amine</w:t>
      </w:r>
      <w:r w:rsidRPr="002D2914">
        <w:rPr>
          <w:lang w:val="fr-FR"/>
        </w:rPr>
        <w:t xml:space="preserve"> A, </w:t>
      </w:r>
      <w:r>
        <w:rPr>
          <w:lang w:val="fr-FR"/>
        </w:rPr>
        <w:t>a</w:t>
      </w:r>
      <w:r w:rsidRPr="002D2914">
        <w:rPr>
          <w:lang w:val="fr-FR"/>
        </w:rPr>
        <w:t>némie</w:t>
      </w:r>
      <w:r>
        <w:rPr>
          <w:lang w:val="fr-FR"/>
        </w:rPr>
        <w:t>s</w:t>
      </w:r>
      <w:r w:rsidRPr="002D2914">
        <w:rPr>
          <w:lang w:val="fr-FR"/>
        </w:rPr>
        <w:t>, trouble</w:t>
      </w:r>
      <w:r>
        <w:rPr>
          <w:lang w:val="fr-FR"/>
        </w:rPr>
        <w:t>s</w:t>
      </w:r>
      <w:r w:rsidRPr="002D2914">
        <w:rPr>
          <w:lang w:val="fr-FR"/>
        </w:rPr>
        <w:t xml:space="preserve"> du</w:t>
      </w:r>
      <w:r>
        <w:rPr>
          <w:lang w:val="fr-FR"/>
        </w:rPr>
        <w:t>s</w:t>
      </w:r>
      <w:r w:rsidRPr="002D2914">
        <w:rPr>
          <w:lang w:val="fr-FR"/>
        </w:rPr>
        <w:t xml:space="preserve"> à </w:t>
      </w:r>
      <w:r>
        <w:rPr>
          <w:lang w:val="fr-FR"/>
        </w:rPr>
        <w:t>une</w:t>
      </w:r>
      <w:r w:rsidRPr="002D2914">
        <w:rPr>
          <w:lang w:val="fr-FR"/>
        </w:rPr>
        <w:t xml:space="preserve"> carence en iode)</w:t>
      </w:r>
    </w:p>
    <w:p w:rsidR="00414636" w:rsidRPr="002D2914" w:rsidRDefault="00414636" w:rsidP="009618FA">
      <w:pPr>
        <w:pStyle w:val="SingleTxtG"/>
        <w:rPr>
          <w:lang w:val="fr-FR"/>
        </w:rPr>
      </w:pPr>
      <w:r>
        <w:rPr>
          <w:bCs/>
          <w:lang w:val="fr-FR"/>
        </w:rPr>
        <w:t>31</w:t>
      </w:r>
      <w:r w:rsidRPr="008C44AC">
        <w:rPr>
          <w:bCs/>
          <w:lang w:val="fr-FR"/>
        </w:rPr>
        <w:t>5.</w:t>
      </w:r>
      <w:r w:rsidRPr="008C44AC">
        <w:rPr>
          <w:bCs/>
          <w:lang w:val="fr-FR"/>
        </w:rPr>
        <w:tab/>
      </w:r>
      <w:r w:rsidRPr="008C44AC">
        <w:rPr>
          <w:lang w:val="fr-FR"/>
        </w:rPr>
        <w:t>En</w:t>
      </w:r>
      <w:r w:rsidRPr="002D2914">
        <w:rPr>
          <w:lang w:val="fr-FR"/>
        </w:rPr>
        <w:t xml:space="preserve"> ce qui concerne les grandes endémies et les maladies émergentes, les efforts devront d</w:t>
      </w:r>
      <w:r w:rsidR="002B1502">
        <w:rPr>
          <w:lang w:val="fr-FR"/>
        </w:rPr>
        <w:t>’</w:t>
      </w:r>
      <w:r w:rsidRPr="002D2914">
        <w:rPr>
          <w:lang w:val="fr-FR"/>
        </w:rPr>
        <w:t>ici à 2015</w:t>
      </w:r>
      <w:r>
        <w:rPr>
          <w:lang w:val="fr-FR"/>
        </w:rPr>
        <w:t xml:space="preserve"> </w:t>
      </w:r>
      <w:r w:rsidRPr="002D2914">
        <w:rPr>
          <w:lang w:val="fr-FR"/>
        </w:rPr>
        <w:t>viser </w:t>
      </w:r>
      <w:r>
        <w:rPr>
          <w:lang w:val="fr-FR"/>
        </w:rPr>
        <w:t>à</w:t>
      </w:r>
      <w:r w:rsidRPr="002D2914">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S</w:t>
      </w:r>
      <w:r w:rsidRPr="002D2914">
        <w:rPr>
          <w:lang w:val="fr-FR"/>
        </w:rPr>
        <w:t>tabiliser la prévalence du VIH/</w:t>
      </w:r>
      <w:r>
        <w:rPr>
          <w:lang w:val="fr-FR"/>
        </w:rPr>
        <w:t>s</w:t>
      </w:r>
      <w:r w:rsidRPr="002D2914">
        <w:rPr>
          <w:lang w:val="fr-FR"/>
        </w:rPr>
        <w:t xml:space="preserve">ida </w:t>
      </w:r>
      <w:r>
        <w:rPr>
          <w:lang w:val="fr-FR"/>
        </w:rPr>
        <w:t>à moins</w:t>
      </w:r>
      <w:r w:rsidRPr="002D2914">
        <w:rPr>
          <w:lang w:val="fr-FR"/>
        </w:rPr>
        <w:t xml:space="preserve"> de 1</w:t>
      </w:r>
      <w:r>
        <w:rPr>
          <w:lang w:val="fr-FR"/>
        </w:rPr>
        <w:t>%</w:t>
      </w:r>
      <w:r w:rsidRPr="002D2914">
        <w:rPr>
          <w:lang w:val="fr-FR"/>
        </w:rPr>
        <w:t xml:space="preserve"> dans la population générale et prendre en charge tous les nouveaux cas déclarés</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D</w:t>
      </w:r>
      <w:r w:rsidRPr="002D2914">
        <w:rPr>
          <w:lang w:val="fr-FR"/>
        </w:rPr>
        <w:t>iminuer la prévalence du paludisme, de l</w:t>
      </w:r>
      <w:r w:rsidR="002B1502">
        <w:rPr>
          <w:lang w:val="fr-FR"/>
        </w:rPr>
        <w:t>’</w:t>
      </w:r>
      <w:r w:rsidRPr="002D2914">
        <w:rPr>
          <w:lang w:val="fr-FR"/>
        </w:rPr>
        <w:t>hépatite B et de la tuberculose</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D</w:t>
      </w:r>
      <w:r w:rsidRPr="002D2914">
        <w:rPr>
          <w:lang w:val="fr-FR"/>
        </w:rPr>
        <w:t>évelopper les actions de prévention, de dépistage et de contrôle des maladies émergentes non transmissibles.</w:t>
      </w:r>
    </w:p>
    <w:p w:rsidR="00414636" w:rsidRPr="002D2914" w:rsidRDefault="00414636" w:rsidP="009618FA">
      <w:pPr>
        <w:pStyle w:val="SingleTxtG"/>
        <w:rPr>
          <w:lang w:val="fr-FR"/>
        </w:rPr>
      </w:pPr>
      <w:r>
        <w:rPr>
          <w:bCs/>
          <w:lang w:val="fr-FR"/>
        </w:rPr>
        <w:t>31</w:t>
      </w:r>
      <w:r w:rsidRPr="008C44AC">
        <w:rPr>
          <w:bCs/>
          <w:lang w:val="fr-FR"/>
        </w:rPr>
        <w:t>6.</w:t>
      </w:r>
      <w:r w:rsidRPr="002D2914">
        <w:rPr>
          <w:b/>
          <w:bCs/>
          <w:lang w:val="fr-FR"/>
        </w:rPr>
        <w:tab/>
      </w:r>
      <w:r w:rsidRPr="002D2914">
        <w:rPr>
          <w:lang w:val="fr-FR"/>
        </w:rPr>
        <w:t>Dans le domaine de la protection sociale, la présente politique devra assurer la prise en charge des soins de santé de la majorité des personnes en situation de grande pauvreté et d</w:t>
      </w:r>
      <w:r w:rsidR="002B1502">
        <w:rPr>
          <w:lang w:val="fr-FR"/>
        </w:rPr>
        <w:t>’</w:t>
      </w:r>
      <w:r w:rsidRPr="002D2914">
        <w:rPr>
          <w:lang w:val="fr-FR"/>
        </w:rPr>
        <w:t>exclusion sociale.</w:t>
      </w:r>
      <w:r>
        <w:rPr>
          <w:lang w:val="fr-FR"/>
        </w:rPr>
        <w:t xml:space="preserve"> </w:t>
      </w:r>
      <w:r w:rsidRPr="002D2914">
        <w:rPr>
          <w:lang w:val="fr-FR"/>
        </w:rPr>
        <w:t>A</w:t>
      </w:r>
      <w:r>
        <w:rPr>
          <w:lang w:val="fr-FR"/>
        </w:rPr>
        <w:t>in</w:t>
      </w:r>
      <w:r w:rsidRPr="002D2914">
        <w:rPr>
          <w:lang w:val="fr-FR"/>
        </w:rPr>
        <w:t>si, dans le domaine de l</w:t>
      </w:r>
      <w:r w:rsidR="002B1502">
        <w:rPr>
          <w:lang w:val="fr-FR"/>
        </w:rPr>
        <w:t>’</w:t>
      </w:r>
      <w:r w:rsidRPr="002D2914">
        <w:rPr>
          <w:lang w:val="fr-FR"/>
        </w:rPr>
        <w:t>action sociale, elle doit améliorer le ciblage, l</w:t>
      </w:r>
      <w:r w:rsidR="002B1502">
        <w:rPr>
          <w:lang w:val="fr-FR"/>
        </w:rPr>
        <w:t>’</w:t>
      </w:r>
      <w:r w:rsidRPr="002D2914">
        <w:rPr>
          <w:lang w:val="fr-FR"/>
        </w:rPr>
        <w:t>orientation et l</w:t>
      </w:r>
      <w:r w:rsidR="002B1502">
        <w:rPr>
          <w:lang w:val="fr-FR"/>
        </w:rPr>
        <w:t>’</w:t>
      </w:r>
      <w:r w:rsidRPr="002D2914">
        <w:rPr>
          <w:lang w:val="fr-FR"/>
        </w:rPr>
        <w:t>insertion des enfants en difficulté et la prise en charge et l</w:t>
      </w:r>
      <w:r w:rsidR="002B1502">
        <w:rPr>
          <w:lang w:val="fr-FR"/>
        </w:rPr>
        <w:t>’</w:t>
      </w:r>
      <w:r w:rsidRPr="002D2914">
        <w:rPr>
          <w:lang w:val="fr-FR"/>
        </w:rPr>
        <w:t>insertion des personnes handicapées.</w:t>
      </w:r>
    </w:p>
    <w:p w:rsidR="00414636" w:rsidRPr="002D2914" w:rsidRDefault="00414636" w:rsidP="009618FA">
      <w:pPr>
        <w:pStyle w:val="H23G"/>
        <w:outlineLvl w:val="0"/>
        <w:rPr>
          <w:lang w:val="fr-FR"/>
        </w:rPr>
      </w:pPr>
      <w:r>
        <w:rPr>
          <w:lang w:val="fr-FR"/>
        </w:rPr>
        <w:tab/>
      </w:r>
      <w:r w:rsidRPr="002D2914">
        <w:rPr>
          <w:lang w:val="fr-FR"/>
        </w:rPr>
        <w:tab/>
        <w:t>Orientations strat</w:t>
      </w:r>
      <w:r>
        <w:rPr>
          <w:lang w:val="fr-FR"/>
        </w:rPr>
        <w:t>é</w:t>
      </w:r>
      <w:r w:rsidRPr="002D2914">
        <w:rPr>
          <w:lang w:val="fr-FR"/>
        </w:rPr>
        <w:t>giques</w:t>
      </w:r>
    </w:p>
    <w:p w:rsidR="00414636" w:rsidRPr="002D2914" w:rsidRDefault="00414636" w:rsidP="009618FA">
      <w:pPr>
        <w:pStyle w:val="SingleTxtG"/>
        <w:rPr>
          <w:lang w:val="fr-FR"/>
        </w:rPr>
      </w:pPr>
      <w:r>
        <w:rPr>
          <w:lang w:val="fr-FR"/>
        </w:rPr>
        <w:t>317.</w:t>
      </w:r>
      <w:r>
        <w:rPr>
          <w:lang w:val="fr-FR"/>
        </w:rPr>
        <w:tab/>
      </w:r>
      <w:r w:rsidRPr="002D2914">
        <w:rPr>
          <w:lang w:val="fr-FR"/>
        </w:rPr>
        <w:t>L</w:t>
      </w:r>
      <w:r w:rsidR="002B1502">
        <w:rPr>
          <w:lang w:val="fr-FR"/>
        </w:rPr>
        <w:t>’</w:t>
      </w:r>
      <w:r w:rsidRPr="002D2914">
        <w:rPr>
          <w:lang w:val="fr-FR"/>
        </w:rPr>
        <w:t>action sectorielle s</w:t>
      </w:r>
      <w:r w:rsidR="002B1502">
        <w:rPr>
          <w:lang w:val="fr-FR"/>
        </w:rPr>
        <w:t>’</w:t>
      </w:r>
      <w:r w:rsidRPr="002D2914">
        <w:rPr>
          <w:lang w:val="fr-FR"/>
        </w:rPr>
        <w:t xml:space="preserve">articulera autour des principales stratégies </w:t>
      </w:r>
      <w:r>
        <w:rPr>
          <w:lang w:val="fr-FR"/>
        </w:rPr>
        <w:t>décrites ci-après.</w:t>
      </w:r>
    </w:p>
    <w:p w:rsidR="00414636" w:rsidRPr="002D2914" w:rsidRDefault="00414636" w:rsidP="009618FA">
      <w:pPr>
        <w:pStyle w:val="H4G"/>
        <w:rPr>
          <w:lang w:val="fr-FR"/>
        </w:rPr>
      </w:pPr>
      <w:r>
        <w:rPr>
          <w:lang w:val="fr-FR"/>
        </w:rPr>
        <w:tab/>
      </w:r>
      <w:r w:rsidRPr="002D2914">
        <w:rPr>
          <w:lang w:val="fr-FR"/>
        </w:rPr>
        <w:tab/>
        <w:t>Amélioration de l</w:t>
      </w:r>
      <w:r w:rsidR="002B1502">
        <w:rPr>
          <w:lang w:val="fr-FR"/>
        </w:rPr>
        <w:t>’</w:t>
      </w:r>
      <w:r w:rsidRPr="002D2914">
        <w:rPr>
          <w:lang w:val="fr-FR"/>
        </w:rPr>
        <w:t>accès à des pr</w:t>
      </w:r>
      <w:r>
        <w:rPr>
          <w:lang w:val="fr-FR"/>
        </w:rPr>
        <w:t>estations sanitaires de qualité</w:t>
      </w:r>
    </w:p>
    <w:p w:rsidR="00414636" w:rsidRPr="002D2914" w:rsidRDefault="00414636" w:rsidP="00F056C9">
      <w:pPr>
        <w:pStyle w:val="SingleTxtG"/>
        <w:outlineLvl w:val="0"/>
        <w:rPr>
          <w:b/>
          <w:bCs/>
          <w:lang w:val="fr-FR"/>
        </w:rPr>
      </w:pPr>
      <w:r w:rsidRPr="00916CCB">
        <w:rPr>
          <w:bCs/>
          <w:lang w:val="fr-FR"/>
        </w:rPr>
        <w:t>318</w:t>
      </w:r>
      <w:r w:rsidRPr="00916CCB">
        <w:rPr>
          <w:b/>
          <w:bCs/>
          <w:lang w:val="fr-FR"/>
        </w:rPr>
        <w:t>.</w:t>
      </w:r>
      <w:r>
        <w:rPr>
          <w:b/>
          <w:bCs/>
          <w:lang w:val="fr-FR"/>
        </w:rPr>
        <w:tab/>
      </w:r>
      <w:r w:rsidRPr="002D2914">
        <w:rPr>
          <w:b/>
          <w:bCs/>
          <w:lang w:val="fr-FR"/>
        </w:rPr>
        <w:t>La construction, la réhabilitation et l</w:t>
      </w:r>
      <w:r w:rsidR="002B1502">
        <w:rPr>
          <w:b/>
          <w:bCs/>
          <w:lang w:val="fr-FR"/>
        </w:rPr>
        <w:t>’</w:t>
      </w:r>
      <w:r w:rsidRPr="002D2914">
        <w:rPr>
          <w:b/>
          <w:bCs/>
          <w:lang w:val="fr-FR"/>
        </w:rPr>
        <w:t xml:space="preserve">équipement de structures sanitaires </w:t>
      </w:r>
      <w:r w:rsidRPr="002D2914">
        <w:rPr>
          <w:lang w:val="fr-FR"/>
        </w:rPr>
        <w:t xml:space="preserve">publiques et privées </w:t>
      </w:r>
      <w:r>
        <w:rPr>
          <w:lang w:val="fr-FR"/>
        </w:rPr>
        <w:t>s</w:t>
      </w:r>
      <w:r w:rsidR="002B1502">
        <w:rPr>
          <w:lang w:val="fr-FR"/>
        </w:rPr>
        <w:t>’</w:t>
      </w:r>
      <w:r>
        <w:rPr>
          <w:lang w:val="fr-FR"/>
        </w:rPr>
        <w:t>accompagnera du</w:t>
      </w:r>
      <w:r w:rsidRPr="002D2914">
        <w:rPr>
          <w:b/>
          <w:bCs/>
          <w:lang w:val="fr-FR"/>
        </w:rPr>
        <w:t xml:space="preserve"> développement de la maintenance </w:t>
      </w:r>
      <w:r w:rsidRPr="002D2914">
        <w:rPr>
          <w:lang w:val="fr-FR"/>
        </w:rPr>
        <w:t>à tous les niveaux</w:t>
      </w:r>
      <w:r>
        <w:rPr>
          <w:lang w:val="fr-FR"/>
        </w:rPr>
        <w:t>.</w:t>
      </w:r>
    </w:p>
    <w:p w:rsidR="00414636" w:rsidRPr="002D2914" w:rsidRDefault="00414636" w:rsidP="009618FA">
      <w:pPr>
        <w:pStyle w:val="SingleTxtG"/>
        <w:rPr>
          <w:lang w:val="fr-FR"/>
        </w:rPr>
      </w:pPr>
      <w:r>
        <w:rPr>
          <w:bCs/>
          <w:lang w:val="fr-FR"/>
        </w:rPr>
        <w:t>319</w:t>
      </w:r>
      <w:r w:rsidRPr="008C44AC">
        <w:rPr>
          <w:bCs/>
          <w:lang w:val="fr-FR"/>
        </w:rPr>
        <w:t>.</w:t>
      </w:r>
      <w:r w:rsidRPr="008C44AC">
        <w:rPr>
          <w:bCs/>
          <w:lang w:val="fr-FR"/>
        </w:rPr>
        <w:tab/>
      </w:r>
      <w:r w:rsidRPr="002D2914">
        <w:rPr>
          <w:lang w:val="fr-FR"/>
        </w:rPr>
        <w:t>Un programme de construction et d</w:t>
      </w:r>
      <w:r w:rsidR="002B1502">
        <w:rPr>
          <w:lang w:val="fr-FR"/>
        </w:rPr>
        <w:t>’</w:t>
      </w:r>
      <w:r w:rsidRPr="002D2914">
        <w:rPr>
          <w:lang w:val="fr-FR"/>
        </w:rPr>
        <w:t>équipement sera adopté, et régulièrement mis à jour. Il permettra de garantir l</w:t>
      </w:r>
      <w:r w:rsidR="002B1502">
        <w:rPr>
          <w:lang w:val="fr-FR"/>
        </w:rPr>
        <w:t>’</w:t>
      </w:r>
      <w:r w:rsidRPr="002D2914">
        <w:rPr>
          <w:lang w:val="fr-FR"/>
        </w:rPr>
        <w:t>atteinte de l</w:t>
      </w:r>
      <w:r w:rsidR="002B1502">
        <w:rPr>
          <w:lang w:val="fr-FR"/>
        </w:rPr>
        <w:t>’</w:t>
      </w:r>
      <w:r w:rsidRPr="002D2914">
        <w:rPr>
          <w:lang w:val="fr-FR"/>
        </w:rPr>
        <w:t xml:space="preserve">objectif de couverture sanitaire </w:t>
      </w:r>
      <w:r>
        <w:rPr>
          <w:lang w:val="fr-FR"/>
        </w:rPr>
        <w:t xml:space="preserve">de manière </w:t>
      </w:r>
      <w:r w:rsidRPr="002D2914">
        <w:rPr>
          <w:lang w:val="fr-FR"/>
        </w:rPr>
        <w:t>cohéren</w:t>
      </w:r>
      <w:r>
        <w:rPr>
          <w:lang w:val="fr-FR"/>
        </w:rPr>
        <w:t>t</w:t>
      </w:r>
      <w:r w:rsidRPr="002D2914">
        <w:rPr>
          <w:lang w:val="fr-FR"/>
        </w:rPr>
        <w:t>e avec la disponibilité des ressources humaines essentielles</w:t>
      </w:r>
      <w:r>
        <w:rPr>
          <w:lang w:val="fr-FR"/>
        </w:rPr>
        <w:t>. P</w:t>
      </w:r>
      <w:r w:rsidRPr="002D2914">
        <w:rPr>
          <w:lang w:val="fr-FR"/>
        </w:rPr>
        <w:t>arallèlement, il sera mis en place:</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t>Une carte sanitaire couvrant l</w:t>
      </w:r>
      <w:r w:rsidR="002B1502">
        <w:rPr>
          <w:lang w:val="fr-FR"/>
        </w:rPr>
        <w:t>’</w:t>
      </w:r>
      <w:r w:rsidRPr="002D2914">
        <w:rPr>
          <w:lang w:val="fr-FR"/>
        </w:rPr>
        <w:t>ensemble du pays</w:t>
      </w:r>
      <w:r>
        <w:rPr>
          <w:lang w:val="fr-FR"/>
        </w:rPr>
        <w:t xml:space="preserve"> </w:t>
      </w:r>
      <w:r w:rsidRPr="002D2914">
        <w:rPr>
          <w:lang w:val="fr-FR"/>
        </w:rPr>
        <w:t>réactualis</w:t>
      </w:r>
      <w:r>
        <w:rPr>
          <w:lang w:val="fr-FR"/>
        </w:rPr>
        <w:t>ée</w:t>
      </w:r>
      <w:r w:rsidRPr="002D2914">
        <w:rPr>
          <w:lang w:val="fr-FR"/>
        </w:rPr>
        <w:t xml:space="preserve"> tous les trois ans</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t>Un système de révision et d</w:t>
      </w:r>
      <w:r w:rsidR="002B1502">
        <w:rPr>
          <w:lang w:val="fr-FR"/>
        </w:rPr>
        <w:t>’</w:t>
      </w:r>
      <w:r w:rsidRPr="002D2914">
        <w:rPr>
          <w:lang w:val="fr-FR"/>
        </w:rPr>
        <w:t>adaptation des normes et plan</w:t>
      </w:r>
      <w:r>
        <w:rPr>
          <w:lang w:val="fr-FR"/>
        </w:rPr>
        <w:t>s</w:t>
      </w:r>
      <w:r w:rsidRPr="002D2914">
        <w:rPr>
          <w:lang w:val="fr-FR"/>
        </w:rPr>
        <w:t xml:space="preserve">-types </w:t>
      </w:r>
      <w:r>
        <w:rPr>
          <w:lang w:val="fr-FR"/>
        </w:rPr>
        <w:t>concernant les</w:t>
      </w:r>
      <w:r w:rsidRPr="002D2914">
        <w:rPr>
          <w:lang w:val="fr-FR"/>
        </w:rPr>
        <w:t xml:space="preserve"> structures sanitaires </w:t>
      </w:r>
      <w:r>
        <w:rPr>
          <w:lang w:val="fr-FR"/>
        </w:rPr>
        <w:t>qui</w:t>
      </w:r>
      <w:r w:rsidRPr="002D2914">
        <w:rPr>
          <w:lang w:val="fr-FR"/>
        </w:rPr>
        <w:t xml:space="preserve"> pren</w:t>
      </w:r>
      <w:r>
        <w:rPr>
          <w:lang w:val="fr-FR"/>
        </w:rPr>
        <w:t xml:space="preserve">d </w:t>
      </w:r>
      <w:r w:rsidRPr="002D2914">
        <w:rPr>
          <w:lang w:val="fr-FR"/>
        </w:rPr>
        <w:t>en compte la dynamique sociale et l</w:t>
      </w:r>
      <w:r w:rsidR="002B1502">
        <w:rPr>
          <w:lang w:val="fr-FR"/>
        </w:rPr>
        <w:t>’</w:t>
      </w:r>
      <w:r w:rsidRPr="002D2914">
        <w:rPr>
          <w:lang w:val="fr-FR"/>
        </w:rPr>
        <w:t>évolution des disponibilités en ressources humaines</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t xml:space="preserve">Un plan régulier de réhabilitation garantissant le maintien des structures </w:t>
      </w:r>
      <w:r>
        <w:rPr>
          <w:lang w:val="fr-FR"/>
        </w:rPr>
        <w:t>en</w:t>
      </w:r>
      <w:r w:rsidRPr="002D2914">
        <w:rPr>
          <w:lang w:val="fr-FR"/>
        </w:rPr>
        <w:t xml:space="preserve"> état fonctionnel et permettant les extensions jugées nécessaires à la faveur d</w:t>
      </w:r>
      <w:r>
        <w:rPr>
          <w:lang w:val="fr-FR"/>
        </w:rPr>
        <w:t xml:space="preserve">es </w:t>
      </w:r>
      <w:r w:rsidRPr="002D2914">
        <w:rPr>
          <w:lang w:val="fr-FR"/>
        </w:rPr>
        <w:t>évaluation</w:t>
      </w:r>
      <w:r>
        <w:rPr>
          <w:lang w:val="fr-FR"/>
        </w:rPr>
        <w:t xml:space="preserve">s </w:t>
      </w:r>
      <w:r w:rsidRPr="002D2914">
        <w:rPr>
          <w:lang w:val="fr-FR"/>
        </w:rPr>
        <w:t>du système</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t>Un système efficace de maintenance basé sur un montage de complémentarité entre le</w:t>
      </w:r>
      <w:r>
        <w:rPr>
          <w:lang w:val="fr-FR"/>
        </w:rPr>
        <w:t>s</w:t>
      </w:r>
      <w:r w:rsidRPr="002D2914">
        <w:rPr>
          <w:lang w:val="fr-FR"/>
        </w:rPr>
        <w:t xml:space="preserve"> service</w:t>
      </w:r>
      <w:r>
        <w:rPr>
          <w:lang w:val="fr-FR"/>
        </w:rPr>
        <w:t>s</w:t>
      </w:r>
      <w:r w:rsidRPr="002D2914">
        <w:rPr>
          <w:lang w:val="fr-FR"/>
        </w:rPr>
        <w:t xml:space="preserve"> public et privé, garantissant une maintenance préventive régulière et curative efficace de tout l</w:t>
      </w:r>
      <w:r w:rsidR="002B1502">
        <w:rPr>
          <w:lang w:val="fr-FR"/>
        </w:rPr>
        <w:t>’</w:t>
      </w:r>
      <w:r w:rsidRPr="002D2914">
        <w:rPr>
          <w:lang w:val="fr-FR"/>
        </w:rPr>
        <w:t>équipement technique et logistique du département</w:t>
      </w:r>
      <w:r>
        <w:rPr>
          <w:lang w:val="fr-FR"/>
        </w:rPr>
        <w:t>,</w:t>
      </w:r>
      <w:r w:rsidRPr="002D2914">
        <w:rPr>
          <w:lang w:val="fr-FR"/>
        </w:rPr>
        <w:t xml:space="preserve"> en conformité avec la stratégie nationale de maintenance.</w:t>
      </w:r>
    </w:p>
    <w:p w:rsidR="00414636" w:rsidRPr="002D2914" w:rsidRDefault="00414636" w:rsidP="00F056C9">
      <w:pPr>
        <w:pStyle w:val="SingleTxtG"/>
        <w:rPr>
          <w:b/>
          <w:bCs/>
          <w:lang w:val="fr-FR"/>
        </w:rPr>
      </w:pPr>
      <w:r w:rsidRPr="00376611">
        <w:rPr>
          <w:bCs/>
          <w:lang w:val="fr-FR"/>
        </w:rPr>
        <w:t>320.</w:t>
      </w:r>
      <w:r w:rsidRPr="00376611">
        <w:rPr>
          <w:bCs/>
          <w:lang w:val="fr-FR"/>
        </w:rPr>
        <w:tab/>
      </w:r>
      <w:r w:rsidRPr="002D2914">
        <w:rPr>
          <w:b/>
          <w:bCs/>
          <w:lang w:val="fr-FR"/>
        </w:rPr>
        <w:t>Le développement des ressources humaines</w:t>
      </w:r>
      <w:r w:rsidRPr="002D2914">
        <w:rPr>
          <w:lang w:val="fr-FR"/>
        </w:rPr>
        <w:t xml:space="preserve"> </w:t>
      </w:r>
      <w:r>
        <w:rPr>
          <w:lang w:val="fr-FR"/>
        </w:rPr>
        <w:t>visera à</w:t>
      </w:r>
      <w:r w:rsidRPr="002D2914">
        <w:rPr>
          <w:lang w:val="fr-FR"/>
        </w:rPr>
        <w:t xml:space="preserve"> garantir </w:t>
      </w:r>
      <w:r>
        <w:rPr>
          <w:lang w:val="fr-FR"/>
        </w:rPr>
        <w:t>la</w:t>
      </w:r>
      <w:r w:rsidRPr="002D2914">
        <w:rPr>
          <w:lang w:val="fr-FR"/>
        </w:rPr>
        <w:t xml:space="preserve"> disponibilité permanente de personnels qualifiés à tous les niveaux de la pyramide sanitaire</w:t>
      </w:r>
      <w:r>
        <w:rPr>
          <w:lang w:val="fr-FR"/>
        </w:rPr>
        <w:t>,</w:t>
      </w:r>
      <w:r w:rsidRPr="002D2914">
        <w:rPr>
          <w:lang w:val="fr-FR"/>
        </w:rPr>
        <w:t xml:space="preserve"> conformément aux normes nationales</w:t>
      </w:r>
      <w:r>
        <w:rPr>
          <w:lang w:val="fr-FR"/>
        </w:rPr>
        <w:t>.</w:t>
      </w:r>
    </w:p>
    <w:p w:rsidR="00414636" w:rsidRPr="002D2914" w:rsidRDefault="00414636" w:rsidP="009618FA">
      <w:pPr>
        <w:pStyle w:val="SingleTxtG"/>
        <w:rPr>
          <w:b/>
          <w:bCs/>
          <w:lang w:val="fr-FR"/>
        </w:rPr>
      </w:pPr>
      <w:r>
        <w:rPr>
          <w:bCs/>
          <w:lang w:val="fr-FR"/>
        </w:rPr>
        <w:t>321</w:t>
      </w:r>
      <w:r w:rsidRPr="008C44AC">
        <w:rPr>
          <w:bCs/>
          <w:lang w:val="fr-FR"/>
        </w:rPr>
        <w:t>.</w:t>
      </w:r>
      <w:r w:rsidRPr="002D2914">
        <w:rPr>
          <w:b/>
          <w:bCs/>
          <w:lang w:val="fr-FR"/>
        </w:rPr>
        <w:tab/>
      </w:r>
      <w:r w:rsidRPr="002D2914">
        <w:rPr>
          <w:lang w:val="fr-FR"/>
        </w:rPr>
        <w:t xml:space="preserve">La stratégie </w:t>
      </w:r>
      <w:r>
        <w:rPr>
          <w:lang w:val="fr-FR"/>
        </w:rPr>
        <w:t xml:space="preserve">de développement des ressources humaines </w:t>
      </w:r>
      <w:r w:rsidRPr="002D2914">
        <w:rPr>
          <w:lang w:val="fr-FR"/>
        </w:rPr>
        <w:t>devra permettre:</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t>De mettre en place un système de gestion prévisionnelle des ressources humaines cohéren</w:t>
      </w:r>
      <w:r>
        <w:rPr>
          <w:lang w:val="fr-FR"/>
        </w:rPr>
        <w:t>t</w:t>
      </w:r>
      <w:r w:rsidRPr="002D2914">
        <w:rPr>
          <w:lang w:val="fr-FR"/>
        </w:rPr>
        <w:t xml:space="preserve"> avec l</w:t>
      </w:r>
      <w:r w:rsidR="002B1502">
        <w:rPr>
          <w:lang w:val="fr-FR"/>
        </w:rPr>
        <w:t>’</w:t>
      </w:r>
      <w:r w:rsidRPr="002D2914">
        <w:rPr>
          <w:lang w:val="fr-FR"/>
        </w:rPr>
        <w:t>ensemble des sous</w:t>
      </w:r>
      <w:r>
        <w:rPr>
          <w:lang w:val="fr-FR"/>
        </w:rPr>
        <w:t>-</w:t>
      </w:r>
      <w:r w:rsidRPr="002D2914">
        <w:rPr>
          <w:lang w:val="fr-FR"/>
        </w:rPr>
        <w:t>programmes, en particulier avec le programme d</w:t>
      </w:r>
      <w:r w:rsidR="002B1502">
        <w:rPr>
          <w:lang w:val="fr-FR"/>
        </w:rPr>
        <w:t>’</w:t>
      </w:r>
      <w:r w:rsidRPr="002D2914">
        <w:rPr>
          <w:lang w:val="fr-FR"/>
        </w:rPr>
        <w:t xml:space="preserve">extension de la couverture sanitaire. Les normes </w:t>
      </w:r>
      <w:r>
        <w:rPr>
          <w:lang w:val="fr-FR"/>
        </w:rPr>
        <w:t>relatives au</w:t>
      </w:r>
      <w:r w:rsidRPr="002D2914">
        <w:rPr>
          <w:lang w:val="fr-FR"/>
        </w:rPr>
        <w:t xml:space="preserve"> personnel seront régulièrement revues et améliorées afin de tenir compte des réalités nationales du pays</w:t>
      </w:r>
      <w:r>
        <w:rPr>
          <w:lang w:val="fr-FR"/>
        </w:rPr>
        <w:t>;</w:t>
      </w:r>
    </w:p>
    <w:p w:rsidR="00414636" w:rsidRDefault="00414636" w:rsidP="00F056C9">
      <w:pPr>
        <w:pStyle w:val="Bullet1G"/>
        <w:numPr>
          <w:ilvl w:val="0"/>
          <w:numId w:val="0"/>
        </w:numPr>
        <w:tabs>
          <w:tab w:val="left" w:pos="1701"/>
        </w:tabs>
        <w:ind w:left="1701" w:hanging="170"/>
        <w:rPr>
          <w:lang w:val="fr-FR"/>
        </w:rPr>
      </w:pPr>
      <w:r>
        <w:rPr>
          <w:lang w:val="fr-FR"/>
        </w:rPr>
        <w:t>•</w:t>
      </w:r>
      <w:r>
        <w:rPr>
          <w:lang w:val="fr-FR"/>
        </w:rPr>
        <w:tab/>
      </w:r>
      <w:r w:rsidRPr="002D2914">
        <w:rPr>
          <w:lang w:val="fr-FR"/>
        </w:rPr>
        <w:t>D</w:t>
      </w:r>
      <w:r w:rsidR="002B1502">
        <w:rPr>
          <w:lang w:val="fr-FR"/>
        </w:rPr>
        <w:t>’</w:t>
      </w:r>
      <w:r w:rsidRPr="002D2914">
        <w:rPr>
          <w:lang w:val="fr-FR"/>
        </w:rPr>
        <w:t>assurer une formation suffisante, en quantité et en qualité, de</w:t>
      </w:r>
      <w:r>
        <w:rPr>
          <w:lang w:val="fr-FR"/>
        </w:rPr>
        <w:t>s</w:t>
      </w:r>
      <w:r w:rsidRPr="002D2914">
        <w:rPr>
          <w:lang w:val="fr-FR"/>
        </w:rPr>
        <w:t xml:space="preserve"> personnels d</w:t>
      </w:r>
      <w:r>
        <w:rPr>
          <w:lang w:val="fr-FR"/>
        </w:rPr>
        <w:t>ans l</w:t>
      </w:r>
      <w:r w:rsidRPr="002D2914">
        <w:rPr>
          <w:lang w:val="fr-FR"/>
        </w:rPr>
        <w:t>es différentes catégories</w:t>
      </w:r>
      <w:r>
        <w:rPr>
          <w:lang w:val="fr-FR"/>
        </w:rPr>
        <w:t>.</w:t>
      </w:r>
    </w:p>
    <w:p w:rsidR="00414636" w:rsidRPr="00F11D3B" w:rsidRDefault="00414636" w:rsidP="00F056C9">
      <w:pPr>
        <w:pStyle w:val="SingleTxtG"/>
        <w:rPr>
          <w:bCs/>
          <w:lang w:val="fr-FR"/>
        </w:rPr>
      </w:pPr>
      <w:r w:rsidRPr="00FC7E9F">
        <w:rPr>
          <w:bCs/>
          <w:lang w:val="fr-FR"/>
        </w:rPr>
        <w:t>322</w:t>
      </w:r>
      <w:r>
        <w:rPr>
          <w:bCs/>
          <w:lang w:val="fr-FR"/>
        </w:rPr>
        <w:t>.</w:t>
      </w:r>
      <w:r>
        <w:rPr>
          <w:bCs/>
          <w:lang w:val="fr-FR"/>
        </w:rPr>
        <w:tab/>
        <w:t>Pour parvenir à atteindre ces objectifs</w:t>
      </w:r>
      <w:r w:rsidRPr="00F11D3B">
        <w:rPr>
          <w:bCs/>
          <w:lang w:val="fr-FR"/>
        </w:rPr>
        <w:t xml:space="preserve">, il </w:t>
      </w:r>
      <w:r>
        <w:rPr>
          <w:bCs/>
          <w:lang w:val="fr-FR"/>
        </w:rPr>
        <w:t>co</w:t>
      </w:r>
      <w:r w:rsidR="00F056C9">
        <w:rPr>
          <w:bCs/>
          <w:lang w:val="fr-FR"/>
        </w:rPr>
        <w:t xml:space="preserve">nviendra de prendre les mesures </w:t>
      </w:r>
      <w:r>
        <w:rPr>
          <w:bCs/>
          <w:lang w:val="fr-FR"/>
        </w:rPr>
        <w:t>suivantes</w:t>
      </w:r>
      <w:r w:rsidRPr="00F11D3B">
        <w:rPr>
          <w:bCs/>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R</w:t>
      </w:r>
      <w:r w:rsidRPr="002D2914">
        <w:rPr>
          <w:lang w:val="fr-FR"/>
        </w:rPr>
        <w:t>enforcer les capacités de formation de base des institu</w:t>
      </w:r>
      <w:r>
        <w:rPr>
          <w:lang w:val="fr-FR"/>
        </w:rPr>
        <w:t>t</w:t>
      </w:r>
      <w:r w:rsidRPr="002D2914">
        <w:rPr>
          <w:lang w:val="fr-FR"/>
        </w:rPr>
        <w:t xml:space="preserve">ions existantes et </w:t>
      </w:r>
      <w:r>
        <w:rPr>
          <w:lang w:val="fr-FR"/>
        </w:rPr>
        <w:t>ouvrir</w:t>
      </w:r>
      <w:r w:rsidRPr="002D2914">
        <w:rPr>
          <w:lang w:val="fr-FR"/>
        </w:rPr>
        <w:t xml:space="preserve"> de nouvelles écoles de formation et une faculté de médecine, de pharmacie et d</w:t>
      </w:r>
      <w:r w:rsidR="002B1502">
        <w:rPr>
          <w:lang w:val="fr-FR"/>
        </w:rPr>
        <w:t>’</w:t>
      </w:r>
      <w:proofErr w:type="spellStart"/>
      <w:r w:rsidRPr="002D2914">
        <w:rPr>
          <w:lang w:val="fr-FR"/>
        </w:rPr>
        <w:t>odonto</w:t>
      </w:r>
      <w:r>
        <w:rPr>
          <w:lang w:val="fr-FR"/>
        </w:rPr>
        <w:t>-</w:t>
      </w:r>
      <w:r w:rsidRPr="002D2914">
        <w:rPr>
          <w:lang w:val="fr-FR"/>
        </w:rPr>
        <w:t>stomatologie</w:t>
      </w:r>
      <w:proofErr w:type="spellEnd"/>
      <w:r w:rsidRPr="002D2914">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M</w:t>
      </w:r>
      <w:r w:rsidRPr="002D2914">
        <w:rPr>
          <w:lang w:val="fr-FR"/>
        </w:rPr>
        <w:t xml:space="preserve">ettre en œuvre le plan directeur de formation continue </w:t>
      </w:r>
      <w:r>
        <w:rPr>
          <w:lang w:val="fr-FR"/>
        </w:rPr>
        <w:t>en mettant</w:t>
      </w:r>
      <w:r w:rsidRPr="002D2914">
        <w:rPr>
          <w:lang w:val="fr-FR"/>
        </w:rPr>
        <w:t xml:space="preserve"> un accent particulier sur la qualité des services</w:t>
      </w:r>
      <w:r>
        <w:rPr>
          <w:lang w:val="fr-FR"/>
        </w:rPr>
        <w:t>,</w:t>
      </w:r>
      <w:r w:rsidRPr="002D2914">
        <w:rPr>
          <w:lang w:val="fr-FR"/>
        </w:rPr>
        <w:t xml:space="preserve"> conformément aux PMA par niveau;</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L</w:t>
      </w:r>
      <w:r w:rsidRPr="002D2914">
        <w:rPr>
          <w:lang w:val="fr-FR"/>
        </w:rPr>
        <w:t>égaliser l</w:t>
      </w:r>
      <w:r w:rsidR="002B1502">
        <w:rPr>
          <w:lang w:val="fr-FR"/>
        </w:rPr>
        <w:t>’</w:t>
      </w:r>
      <w:r w:rsidRPr="002D2914">
        <w:rPr>
          <w:lang w:val="fr-FR"/>
        </w:rPr>
        <w:t>ouverture d</w:t>
      </w:r>
      <w:r w:rsidR="002B1502">
        <w:rPr>
          <w:lang w:val="fr-FR"/>
        </w:rPr>
        <w:t>’</w:t>
      </w:r>
      <w:r w:rsidRPr="002D2914">
        <w:rPr>
          <w:lang w:val="fr-FR"/>
        </w:rPr>
        <w:t>écoles privées de formation de paramédicaux afin de répondre efficacement au besoin du secteur</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t>Décentraliser le recrutement du personnel médical et paramédical afin de garantir une couverture complète des besoins en ressources humaines qualifiées à tous les niveaux de la pyramide sanitaire et dans toutes les zones du pays</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G</w:t>
      </w:r>
      <w:r w:rsidRPr="002D2914">
        <w:rPr>
          <w:lang w:val="fr-FR"/>
        </w:rPr>
        <w:t>arantir une équité et une justice réelles et durables dans la gestion, l</w:t>
      </w:r>
      <w:r w:rsidR="002B1502">
        <w:rPr>
          <w:lang w:val="fr-FR"/>
        </w:rPr>
        <w:t>’</w:t>
      </w:r>
      <w:r w:rsidRPr="002D2914">
        <w:rPr>
          <w:lang w:val="fr-FR"/>
        </w:rPr>
        <w:t>incitation et le suivi des personnels de santé à tous les niveaux de la pyramide sanitaire. Pour cela, un cadre organique d</w:t>
      </w:r>
      <w:r w:rsidR="002B1502">
        <w:rPr>
          <w:lang w:val="fr-FR"/>
        </w:rPr>
        <w:t>’</w:t>
      </w:r>
      <w:r w:rsidRPr="002D2914">
        <w:rPr>
          <w:lang w:val="fr-FR"/>
        </w:rPr>
        <w:t>emploi, un plan de carrière et un statut particulier du personnel de santé seront adoptés et mis en œuvre et des outils nationaux de gestion seront développés</w:t>
      </w:r>
      <w:r>
        <w:rPr>
          <w:lang w:val="fr-FR"/>
        </w:rPr>
        <w:t xml:space="preserve"> qui tiendront </w:t>
      </w:r>
      <w:r w:rsidRPr="002D2914">
        <w:rPr>
          <w:lang w:val="fr-FR"/>
        </w:rPr>
        <w:t>compte des connaissances et expériences nationales et internationales</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É</w:t>
      </w:r>
      <w:r w:rsidRPr="002D2914">
        <w:rPr>
          <w:lang w:val="fr-FR"/>
        </w:rPr>
        <w:t>largir le système d</w:t>
      </w:r>
      <w:r w:rsidR="002B1502">
        <w:rPr>
          <w:lang w:val="fr-FR"/>
        </w:rPr>
        <w:t>’</w:t>
      </w:r>
      <w:r w:rsidRPr="002D2914">
        <w:rPr>
          <w:lang w:val="fr-FR"/>
        </w:rPr>
        <w:t>incitation du personnel</w:t>
      </w:r>
      <w:r>
        <w:rPr>
          <w:lang w:val="fr-FR"/>
        </w:rPr>
        <w:t>,</w:t>
      </w:r>
      <w:r w:rsidRPr="002D2914">
        <w:rPr>
          <w:lang w:val="fr-FR"/>
        </w:rPr>
        <w:t xml:space="preserve"> en y intégrant des primes de performance et de rendement visant à récompenser l</w:t>
      </w:r>
      <w:r w:rsidR="002B1502">
        <w:rPr>
          <w:lang w:val="fr-FR"/>
        </w:rPr>
        <w:t>’</w:t>
      </w:r>
      <w:r w:rsidRPr="002D2914">
        <w:rPr>
          <w:lang w:val="fr-FR"/>
        </w:rPr>
        <w:t>effort de qualité du personnel. Parallèlement, le système de sanction sera remis afin d</w:t>
      </w:r>
      <w:r w:rsidR="002B1502">
        <w:rPr>
          <w:lang w:val="fr-FR"/>
        </w:rPr>
        <w:t>’</w:t>
      </w:r>
      <w:r w:rsidRPr="002D2914">
        <w:rPr>
          <w:lang w:val="fr-FR"/>
        </w:rPr>
        <w:t xml:space="preserve">assurer un équilibre et garantir une généralisation et une durabilité des performances obtenues. Dans ce cadre, il sera aussi mené un programme de construction de logements au profit des personnels de santé exerçant </w:t>
      </w:r>
      <w:r>
        <w:rPr>
          <w:lang w:val="fr-FR"/>
        </w:rPr>
        <w:t>à</w:t>
      </w:r>
      <w:r w:rsidRPr="002D2914">
        <w:rPr>
          <w:lang w:val="fr-FR"/>
        </w:rPr>
        <w:t xml:space="preserve"> des postes et </w:t>
      </w:r>
      <w:r>
        <w:rPr>
          <w:lang w:val="fr-FR"/>
        </w:rPr>
        <w:t xml:space="preserve">dans des </w:t>
      </w:r>
      <w:r w:rsidRPr="002D2914">
        <w:rPr>
          <w:lang w:val="fr-FR"/>
        </w:rPr>
        <w:t>centres de santé ainsi qu</w:t>
      </w:r>
      <w:r w:rsidR="002B1502">
        <w:rPr>
          <w:lang w:val="fr-FR"/>
        </w:rPr>
        <w:t>’</w:t>
      </w:r>
      <w:r w:rsidRPr="002D2914">
        <w:rPr>
          <w:lang w:val="fr-FR"/>
        </w:rPr>
        <w:t>au niveau des hôpitaux intermédiaires</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P</w:t>
      </w:r>
      <w:r w:rsidRPr="002D2914">
        <w:rPr>
          <w:lang w:val="fr-FR"/>
        </w:rPr>
        <w:t>romouvoir et renforcer l</w:t>
      </w:r>
      <w:r w:rsidR="002B1502">
        <w:rPr>
          <w:lang w:val="fr-FR"/>
        </w:rPr>
        <w:t>’</w:t>
      </w:r>
      <w:r w:rsidRPr="002D2914">
        <w:rPr>
          <w:lang w:val="fr-FR"/>
        </w:rPr>
        <w:t xml:space="preserve">éthique professionnelle </w:t>
      </w:r>
      <w:r>
        <w:rPr>
          <w:lang w:val="fr-FR"/>
        </w:rPr>
        <w:t>parallèlement à</w:t>
      </w:r>
      <w:r w:rsidRPr="002D2914">
        <w:rPr>
          <w:lang w:val="fr-FR"/>
        </w:rPr>
        <w:t xml:space="preserve"> un développement de carrière cohérent</w:t>
      </w:r>
      <w:r>
        <w:rPr>
          <w:lang w:val="fr-FR"/>
        </w:rPr>
        <w:t xml:space="preserve"> et</w:t>
      </w:r>
      <w:r w:rsidRPr="002D2914">
        <w:rPr>
          <w:lang w:val="fr-FR"/>
        </w:rPr>
        <w:t xml:space="preserve"> motivant permettant de renforcer la gestion prévisionnelle des ressources humaines </w:t>
      </w:r>
      <w:r>
        <w:rPr>
          <w:lang w:val="fr-FR"/>
        </w:rPr>
        <w:t>dans le domaine de la</w:t>
      </w:r>
      <w:r w:rsidRPr="002D2914">
        <w:rPr>
          <w:lang w:val="fr-FR"/>
        </w:rPr>
        <w:t xml:space="preserve"> santé</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R</w:t>
      </w:r>
      <w:r w:rsidRPr="002D2914">
        <w:rPr>
          <w:lang w:val="fr-FR"/>
        </w:rPr>
        <w:t>enforcer le suivi et la supervision formative à tous les niveaux dans le cadre d</w:t>
      </w:r>
      <w:r w:rsidR="002B1502">
        <w:rPr>
          <w:lang w:val="fr-FR"/>
        </w:rPr>
        <w:t>’</w:t>
      </w:r>
      <w:r w:rsidRPr="002D2914">
        <w:rPr>
          <w:lang w:val="fr-FR"/>
        </w:rPr>
        <w:t>un plan national cohérent visant en particulier l</w:t>
      </w:r>
      <w:r w:rsidR="002B1502">
        <w:rPr>
          <w:lang w:val="fr-FR"/>
        </w:rPr>
        <w:t>’</w:t>
      </w:r>
      <w:r w:rsidRPr="002D2914">
        <w:rPr>
          <w:lang w:val="fr-FR"/>
        </w:rPr>
        <w:t xml:space="preserve">amélioration de la qualité des services. Ainsi, la supervision prendra </w:t>
      </w:r>
      <w:r>
        <w:rPr>
          <w:lang w:val="fr-FR"/>
        </w:rPr>
        <w:t xml:space="preserve">toute </w:t>
      </w:r>
      <w:r w:rsidRPr="002D2914">
        <w:rPr>
          <w:lang w:val="fr-FR"/>
        </w:rPr>
        <w:t>son importance, et sera l</w:t>
      </w:r>
      <w:r w:rsidR="002B1502">
        <w:rPr>
          <w:lang w:val="fr-FR"/>
        </w:rPr>
        <w:t>’</w:t>
      </w:r>
      <w:r w:rsidRPr="002D2914">
        <w:rPr>
          <w:lang w:val="fr-FR"/>
        </w:rPr>
        <w:t>outil de base de la formation continue, de l</w:t>
      </w:r>
      <w:r w:rsidR="002B1502">
        <w:rPr>
          <w:lang w:val="fr-FR"/>
        </w:rPr>
        <w:t>’</w:t>
      </w:r>
      <w:r w:rsidRPr="002D2914">
        <w:rPr>
          <w:lang w:val="fr-FR"/>
        </w:rPr>
        <w:t>incitation du personnel et de l</w:t>
      </w:r>
      <w:r w:rsidR="002B1502">
        <w:rPr>
          <w:lang w:val="fr-FR"/>
        </w:rPr>
        <w:t>’</w:t>
      </w:r>
      <w:r w:rsidRPr="002D2914">
        <w:rPr>
          <w:lang w:val="fr-FR"/>
        </w:rPr>
        <w:t>évaluation régulière du système.</w:t>
      </w:r>
    </w:p>
    <w:p w:rsidR="00414636" w:rsidRPr="002D2914" w:rsidRDefault="00414636" w:rsidP="009618FA">
      <w:pPr>
        <w:pStyle w:val="SingleTxtG"/>
        <w:rPr>
          <w:lang w:val="fr-FR"/>
        </w:rPr>
      </w:pPr>
      <w:r>
        <w:rPr>
          <w:lang w:val="fr-FR"/>
        </w:rPr>
        <w:t>323.</w:t>
      </w:r>
      <w:r>
        <w:rPr>
          <w:lang w:val="fr-FR"/>
        </w:rPr>
        <w:tab/>
      </w:r>
      <w:r w:rsidRPr="002D2914">
        <w:rPr>
          <w:lang w:val="fr-FR"/>
        </w:rPr>
        <w:t xml:space="preserve">Cette stratégie sera mise en œuvre </w:t>
      </w:r>
      <w:r>
        <w:rPr>
          <w:lang w:val="fr-FR"/>
        </w:rPr>
        <w:t>dans l</w:t>
      </w:r>
      <w:r w:rsidRPr="002D2914">
        <w:rPr>
          <w:lang w:val="fr-FR"/>
        </w:rPr>
        <w:t xml:space="preserve">es plans successifs de développement des ressources humaines </w:t>
      </w:r>
      <w:r>
        <w:rPr>
          <w:lang w:val="fr-FR"/>
        </w:rPr>
        <w:t xml:space="preserve">qui </w:t>
      </w:r>
      <w:r w:rsidRPr="002D2914">
        <w:rPr>
          <w:lang w:val="fr-FR"/>
        </w:rPr>
        <w:t>intégr</w:t>
      </w:r>
      <w:r>
        <w:rPr>
          <w:lang w:val="fr-FR"/>
        </w:rPr>
        <w:t>ero</w:t>
      </w:r>
      <w:r w:rsidRPr="002D2914">
        <w:rPr>
          <w:lang w:val="fr-FR"/>
        </w:rPr>
        <w:t>nt l</w:t>
      </w:r>
      <w:r w:rsidR="002B1502">
        <w:rPr>
          <w:lang w:val="fr-FR"/>
        </w:rPr>
        <w:t>’</w:t>
      </w:r>
      <w:r w:rsidRPr="002D2914">
        <w:rPr>
          <w:lang w:val="fr-FR"/>
        </w:rPr>
        <w:t>ensemble de ces dimensions.</w:t>
      </w:r>
    </w:p>
    <w:p w:rsidR="00414636" w:rsidRPr="002D2914" w:rsidRDefault="00414636" w:rsidP="00F056C9">
      <w:pPr>
        <w:pStyle w:val="SingleTxtG"/>
        <w:outlineLvl w:val="0"/>
        <w:rPr>
          <w:b/>
          <w:bCs/>
          <w:lang w:val="fr-FR"/>
        </w:rPr>
      </w:pPr>
      <w:r w:rsidRPr="00A703B7">
        <w:rPr>
          <w:bCs/>
          <w:lang w:val="fr-FR"/>
        </w:rPr>
        <w:t>324.</w:t>
      </w:r>
      <w:r>
        <w:rPr>
          <w:b/>
          <w:bCs/>
          <w:lang w:val="fr-FR"/>
        </w:rPr>
        <w:tab/>
      </w:r>
      <w:r w:rsidRPr="002D2914">
        <w:rPr>
          <w:b/>
          <w:bCs/>
          <w:lang w:val="fr-FR"/>
        </w:rPr>
        <w:t>La disponibilité et l</w:t>
      </w:r>
      <w:r w:rsidR="002B1502">
        <w:rPr>
          <w:b/>
          <w:bCs/>
          <w:lang w:val="fr-FR"/>
        </w:rPr>
        <w:t>’</w:t>
      </w:r>
      <w:r w:rsidRPr="002D2914">
        <w:rPr>
          <w:b/>
          <w:bCs/>
          <w:lang w:val="fr-FR"/>
        </w:rPr>
        <w:t>accessibilité de médicaments et consommables de qualité</w:t>
      </w:r>
      <w:r w:rsidRPr="002D2914">
        <w:rPr>
          <w:lang w:val="fr-FR"/>
        </w:rPr>
        <w:t xml:space="preserve"> </w:t>
      </w:r>
      <w:r>
        <w:rPr>
          <w:lang w:val="fr-FR"/>
        </w:rPr>
        <w:t xml:space="preserve">devront être assurées </w:t>
      </w:r>
      <w:r w:rsidRPr="002D2914">
        <w:rPr>
          <w:lang w:val="fr-FR"/>
        </w:rPr>
        <w:t>au niveau des structures publiques et privées</w:t>
      </w:r>
      <w:r>
        <w:rPr>
          <w:lang w:val="fr-FR"/>
        </w:rPr>
        <w:t>.</w:t>
      </w:r>
    </w:p>
    <w:p w:rsidR="00414636" w:rsidRPr="002D2914" w:rsidRDefault="00414636" w:rsidP="009618FA">
      <w:pPr>
        <w:pStyle w:val="SingleTxtG"/>
        <w:rPr>
          <w:lang w:val="fr-FR"/>
        </w:rPr>
      </w:pPr>
      <w:r>
        <w:rPr>
          <w:lang w:val="fr-FR"/>
        </w:rPr>
        <w:t>325.</w:t>
      </w:r>
      <w:r>
        <w:rPr>
          <w:lang w:val="fr-FR"/>
        </w:rPr>
        <w:tab/>
        <w:t>À cette fin, la</w:t>
      </w:r>
      <w:r w:rsidRPr="002D2914">
        <w:rPr>
          <w:lang w:val="fr-FR"/>
        </w:rPr>
        <w:t xml:space="preserve"> stratégie consistera</w:t>
      </w:r>
      <w:r>
        <w:rPr>
          <w:lang w:val="fr-FR"/>
        </w:rPr>
        <w:t xml:space="preserve"> à</w:t>
      </w:r>
      <w:r w:rsidRPr="002D2914">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R</w:t>
      </w:r>
      <w:r w:rsidRPr="002D2914">
        <w:rPr>
          <w:lang w:val="fr-FR"/>
        </w:rPr>
        <w:t>enforcer le système</w:t>
      </w:r>
      <w:r>
        <w:rPr>
          <w:lang w:val="fr-FR"/>
        </w:rPr>
        <w:t xml:space="preserve"> </w:t>
      </w:r>
      <w:r w:rsidRPr="002D2914">
        <w:rPr>
          <w:lang w:val="fr-FR"/>
        </w:rPr>
        <w:t>public d</w:t>
      </w:r>
      <w:r w:rsidR="002B1502">
        <w:rPr>
          <w:lang w:val="fr-FR"/>
        </w:rPr>
        <w:t>’</w:t>
      </w:r>
      <w:r w:rsidRPr="002D2914">
        <w:rPr>
          <w:lang w:val="fr-FR"/>
        </w:rPr>
        <w:t>approvisionnement et de distribution des médicaments et</w:t>
      </w:r>
      <w:r>
        <w:rPr>
          <w:lang w:val="fr-FR"/>
        </w:rPr>
        <w:t xml:space="preserve"> des</w:t>
      </w:r>
      <w:r w:rsidRPr="002D2914">
        <w:rPr>
          <w:lang w:val="fr-FR"/>
        </w:rPr>
        <w:t xml:space="preserve"> consommables. Dans ce cadre, les institutions nationales, régionales et périphériques seront renforcées en vue de garantir une disponibilité permanente et à tous les niveaux de la pyramide sanitaire de</w:t>
      </w:r>
      <w:r>
        <w:rPr>
          <w:lang w:val="fr-FR"/>
        </w:rPr>
        <w:t>s</w:t>
      </w:r>
      <w:r w:rsidRPr="002D2914">
        <w:rPr>
          <w:lang w:val="fr-FR"/>
        </w:rPr>
        <w:t xml:space="preserve"> médicaments, vaccins et consommables essentiels. Par ailleurs, la forme générique sera privilégiée afin de faciliter l</w:t>
      </w:r>
      <w:r w:rsidR="002B1502">
        <w:rPr>
          <w:lang w:val="fr-FR"/>
        </w:rPr>
        <w:t>’</w:t>
      </w:r>
      <w:r w:rsidRPr="002D2914">
        <w:rPr>
          <w:lang w:val="fr-FR"/>
        </w:rPr>
        <w:t xml:space="preserve">accès financier </w:t>
      </w:r>
      <w:r>
        <w:rPr>
          <w:lang w:val="fr-FR"/>
        </w:rPr>
        <w:t>à</w:t>
      </w:r>
      <w:r w:rsidRPr="002D2914">
        <w:rPr>
          <w:lang w:val="fr-FR"/>
        </w:rPr>
        <w:t xml:space="preserve"> ces ressources essentielles du système sanitaire </w:t>
      </w:r>
      <w:r>
        <w:rPr>
          <w:lang w:val="fr-FR"/>
        </w:rPr>
        <w:t>de</w:t>
      </w:r>
      <w:r w:rsidRPr="002D2914">
        <w:rPr>
          <w:lang w:val="fr-FR"/>
        </w:rPr>
        <w:t xml:space="preserve"> la plus grande frange </w:t>
      </w:r>
      <w:r>
        <w:rPr>
          <w:lang w:val="fr-FR"/>
        </w:rPr>
        <w:t xml:space="preserve">possible </w:t>
      </w:r>
      <w:r w:rsidRPr="002D2914">
        <w:rPr>
          <w:lang w:val="fr-FR"/>
        </w:rPr>
        <w:t xml:space="preserve">de </w:t>
      </w:r>
      <w:r>
        <w:rPr>
          <w:lang w:val="fr-FR"/>
        </w:rPr>
        <w:t xml:space="preserve">la </w:t>
      </w:r>
      <w:r w:rsidRPr="002D2914">
        <w:rPr>
          <w:lang w:val="fr-FR"/>
        </w:rPr>
        <w:t>population. Enfin, l</w:t>
      </w:r>
      <w:r w:rsidR="002B1502">
        <w:rPr>
          <w:lang w:val="fr-FR"/>
        </w:rPr>
        <w:t>’</w:t>
      </w:r>
      <w:r w:rsidRPr="002D2914">
        <w:rPr>
          <w:lang w:val="fr-FR"/>
        </w:rPr>
        <w:t>apparition d</w:t>
      </w:r>
      <w:r w:rsidR="002B1502">
        <w:rPr>
          <w:lang w:val="fr-FR"/>
        </w:rPr>
        <w:t>’</w:t>
      </w:r>
      <w:r w:rsidRPr="002D2914">
        <w:rPr>
          <w:lang w:val="fr-FR"/>
        </w:rPr>
        <w:t>unités de fabrication sera encouragée afin d</w:t>
      </w:r>
      <w:r w:rsidR="002B1502">
        <w:rPr>
          <w:lang w:val="fr-FR"/>
        </w:rPr>
        <w:t>’</w:t>
      </w:r>
      <w:r w:rsidRPr="002D2914">
        <w:rPr>
          <w:lang w:val="fr-FR"/>
        </w:rPr>
        <w:t>améliorer la disponibilité et l</w:t>
      </w:r>
      <w:r w:rsidR="002B1502">
        <w:rPr>
          <w:lang w:val="fr-FR"/>
        </w:rPr>
        <w:t>’</w:t>
      </w:r>
      <w:r w:rsidRPr="002D2914">
        <w:rPr>
          <w:lang w:val="fr-FR"/>
        </w:rPr>
        <w:t>accessibilité de certains produits à grande utilisation (</w:t>
      </w:r>
      <w:r>
        <w:rPr>
          <w:lang w:val="fr-FR"/>
        </w:rPr>
        <w:t xml:space="preserve">par </w:t>
      </w:r>
      <w:r w:rsidRPr="002D2914">
        <w:rPr>
          <w:lang w:val="fr-FR"/>
        </w:rPr>
        <w:t>exemple</w:t>
      </w:r>
      <w:r>
        <w:rPr>
          <w:lang w:val="fr-FR"/>
        </w:rPr>
        <w:t>, des</w:t>
      </w:r>
      <w:r w:rsidRPr="002D2914">
        <w:rPr>
          <w:lang w:val="fr-FR"/>
        </w:rPr>
        <w:t xml:space="preserve"> solutés, </w:t>
      </w:r>
      <w:r>
        <w:rPr>
          <w:lang w:val="fr-FR"/>
        </w:rPr>
        <w:t xml:space="preserve">des </w:t>
      </w:r>
      <w:r w:rsidRPr="002D2914">
        <w:rPr>
          <w:lang w:val="fr-FR"/>
        </w:rPr>
        <w:t xml:space="preserve">tubulures, </w:t>
      </w:r>
      <w:r>
        <w:rPr>
          <w:lang w:val="fr-FR"/>
        </w:rPr>
        <w:t xml:space="preserve">des </w:t>
      </w:r>
      <w:r w:rsidRPr="002D2914">
        <w:rPr>
          <w:lang w:val="fr-FR"/>
        </w:rPr>
        <w:t>seringues</w:t>
      </w:r>
      <w:r>
        <w:rPr>
          <w:lang w:val="fr-FR"/>
        </w:rPr>
        <w:t xml:space="preserve"> et des</w:t>
      </w:r>
      <w:r w:rsidRPr="002D2914">
        <w:rPr>
          <w:lang w:val="fr-FR"/>
        </w:rPr>
        <w:t xml:space="preserve"> compresses)</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M</w:t>
      </w:r>
      <w:r w:rsidRPr="002D2914">
        <w:rPr>
          <w:lang w:val="fr-FR"/>
        </w:rPr>
        <w:t xml:space="preserve">ettre en place un contrôle strict de </w:t>
      </w:r>
      <w:r>
        <w:rPr>
          <w:lang w:val="fr-FR"/>
        </w:rPr>
        <w:t xml:space="preserve">la </w:t>
      </w:r>
      <w:r w:rsidRPr="002D2914">
        <w:rPr>
          <w:lang w:val="fr-FR"/>
        </w:rPr>
        <w:t>qualité de tout produit pharmaceutique acquis sur le territoire national, et de le rendre indépendant des structures d</w:t>
      </w:r>
      <w:r w:rsidR="002B1502">
        <w:rPr>
          <w:lang w:val="fr-FR"/>
        </w:rPr>
        <w:t>’</w:t>
      </w:r>
      <w:r w:rsidRPr="002D2914">
        <w:rPr>
          <w:lang w:val="fr-FR"/>
        </w:rPr>
        <w:t>approvisionnement et de distribution. Ce contrôle sera effectué à la fois sur le médicament du système public, mais aussi sur le médicament acquis au niveau du sous-secteur pharmaceutique privé. Pour cela, les organes de contrôle disposeront de textes réglementaires et de</w:t>
      </w:r>
      <w:r>
        <w:rPr>
          <w:lang w:val="fr-FR"/>
        </w:rPr>
        <w:t>s</w:t>
      </w:r>
      <w:r w:rsidRPr="002D2914">
        <w:rPr>
          <w:lang w:val="fr-FR"/>
        </w:rPr>
        <w:t xml:space="preserve"> moyens </w:t>
      </w:r>
      <w:r>
        <w:rPr>
          <w:lang w:val="fr-FR"/>
        </w:rPr>
        <w:t>requis</w:t>
      </w:r>
      <w:r w:rsidRPr="002D2914">
        <w:rPr>
          <w:lang w:val="fr-FR"/>
        </w:rPr>
        <w:t xml:space="preserve"> pour assumer pleinement leur rôle</w:t>
      </w:r>
      <w:r>
        <w:rPr>
          <w:lang w:val="fr-FR"/>
        </w:rPr>
        <w:t>;</w:t>
      </w:r>
      <w:r w:rsidRPr="002D2914">
        <w:rPr>
          <w:lang w:val="fr-FR"/>
        </w:rPr>
        <w:t xml:space="preserve"> </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R</w:t>
      </w:r>
      <w:r w:rsidRPr="002D2914">
        <w:rPr>
          <w:lang w:val="fr-FR"/>
        </w:rPr>
        <w:t xml:space="preserve">éorganiser le sous-secteur privé pour garantir la qualité des produits, </w:t>
      </w:r>
      <w:r>
        <w:rPr>
          <w:lang w:val="fr-FR"/>
        </w:rPr>
        <w:t xml:space="preserve">mais aussi </w:t>
      </w:r>
      <w:r w:rsidRPr="002D2914">
        <w:rPr>
          <w:lang w:val="fr-FR"/>
        </w:rPr>
        <w:t>l</w:t>
      </w:r>
      <w:r w:rsidR="002B1502">
        <w:rPr>
          <w:lang w:val="fr-FR"/>
        </w:rPr>
        <w:t>’</w:t>
      </w:r>
      <w:r w:rsidRPr="002D2914">
        <w:rPr>
          <w:lang w:val="fr-FR"/>
        </w:rPr>
        <w:t>accessibilité et l</w:t>
      </w:r>
      <w:r w:rsidR="002B1502">
        <w:rPr>
          <w:lang w:val="fr-FR"/>
        </w:rPr>
        <w:t>’</w:t>
      </w:r>
      <w:r w:rsidRPr="002D2914">
        <w:rPr>
          <w:lang w:val="fr-FR"/>
        </w:rPr>
        <w:t>unicité des prix. Les articles de la loi pharmaceutique permettant à d</w:t>
      </w:r>
      <w:r w:rsidR="002B1502">
        <w:rPr>
          <w:lang w:val="fr-FR"/>
        </w:rPr>
        <w:t>’</w:t>
      </w:r>
      <w:r w:rsidRPr="002D2914">
        <w:rPr>
          <w:lang w:val="fr-FR"/>
        </w:rPr>
        <w:t xml:space="preserve">autres professions non médicales ou pharmaceutiques de disposer de </w:t>
      </w:r>
      <w:r>
        <w:rPr>
          <w:lang w:val="fr-FR"/>
        </w:rPr>
        <w:t>points</w:t>
      </w:r>
      <w:r w:rsidRPr="002D2914">
        <w:rPr>
          <w:lang w:val="fr-FR"/>
        </w:rPr>
        <w:t xml:space="preserve"> de vente de médicaments seront revus et les textes seront très stricts sur cet aspect. Les propriétaires légaux d</w:t>
      </w:r>
      <w:r w:rsidR="002B1502">
        <w:rPr>
          <w:lang w:val="fr-FR"/>
        </w:rPr>
        <w:t>’</w:t>
      </w:r>
      <w:r w:rsidRPr="002D2914">
        <w:rPr>
          <w:lang w:val="fr-FR"/>
        </w:rPr>
        <w:t xml:space="preserve">officines seront organisés et intégrés à la mise en œuvre de cette politique </w:t>
      </w:r>
      <w:proofErr w:type="spellStart"/>
      <w:r w:rsidRPr="002D2914">
        <w:rPr>
          <w:lang w:val="fr-FR"/>
        </w:rPr>
        <w:t>sociosanitaire</w:t>
      </w:r>
      <w:proofErr w:type="spellEnd"/>
      <w:r w:rsidRPr="002D2914">
        <w:rPr>
          <w:lang w:val="fr-FR"/>
        </w:rPr>
        <w:t>, en particulier en ce qui concerne la disponibilité du médicament. Le rôle consultatif de l</w:t>
      </w:r>
      <w:r w:rsidR="002B1502">
        <w:rPr>
          <w:lang w:val="fr-FR"/>
        </w:rPr>
        <w:t>’</w:t>
      </w:r>
      <w:r w:rsidRPr="002D2914">
        <w:rPr>
          <w:lang w:val="fr-FR"/>
        </w:rPr>
        <w:t>Ordre des Médecins, Pharmaciens et Chirurgiens Dentistes sera plus décisif dans l</w:t>
      </w:r>
      <w:r w:rsidR="002B1502">
        <w:rPr>
          <w:lang w:val="fr-FR"/>
        </w:rPr>
        <w:t>’</w:t>
      </w:r>
      <w:r w:rsidRPr="002D2914">
        <w:rPr>
          <w:lang w:val="fr-FR"/>
        </w:rPr>
        <w:t>octroi d</w:t>
      </w:r>
      <w:r>
        <w:rPr>
          <w:lang w:val="fr-FR"/>
        </w:rPr>
        <w:t>e l</w:t>
      </w:r>
      <w:r w:rsidR="002B1502">
        <w:rPr>
          <w:lang w:val="fr-FR"/>
        </w:rPr>
        <w:t>’</w:t>
      </w:r>
      <w:r w:rsidRPr="002D2914">
        <w:rPr>
          <w:lang w:val="fr-FR"/>
        </w:rPr>
        <w:t>autorisation d</w:t>
      </w:r>
      <w:r w:rsidR="002B1502">
        <w:rPr>
          <w:lang w:val="fr-FR"/>
        </w:rPr>
        <w:t>’</w:t>
      </w:r>
      <w:r w:rsidRPr="002D2914">
        <w:rPr>
          <w:lang w:val="fr-FR"/>
        </w:rPr>
        <w:t>ouverture et dans le contrôle du secteur privé</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A</w:t>
      </w:r>
      <w:r w:rsidRPr="002D2914">
        <w:rPr>
          <w:lang w:val="fr-FR"/>
        </w:rPr>
        <w:t>ssurer une inspection permanente de l</w:t>
      </w:r>
      <w:r w:rsidR="002B1502">
        <w:rPr>
          <w:lang w:val="fr-FR"/>
        </w:rPr>
        <w:t>’</w:t>
      </w:r>
      <w:r w:rsidRPr="002D2914">
        <w:rPr>
          <w:lang w:val="fr-FR"/>
        </w:rPr>
        <w:t>ensemble des structures publiques ou privées</w:t>
      </w:r>
      <w:r>
        <w:rPr>
          <w:lang w:val="fr-FR"/>
        </w:rPr>
        <w:t xml:space="preserve"> </w:t>
      </w:r>
      <w:r w:rsidRPr="002D2914">
        <w:rPr>
          <w:lang w:val="fr-FR"/>
        </w:rPr>
        <w:t>à tous les niveaux afin d</w:t>
      </w:r>
      <w:r w:rsidR="002B1502">
        <w:rPr>
          <w:lang w:val="fr-FR"/>
        </w:rPr>
        <w:t>’</w:t>
      </w:r>
      <w:r w:rsidRPr="002D2914">
        <w:rPr>
          <w:lang w:val="fr-FR"/>
        </w:rPr>
        <w:t xml:space="preserve">assurer la mise en œuvre des mesures </w:t>
      </w:r>
      <w:r>
        <w:rPr>
          <w:lang w:val="fr-FR"/>
        </w:rPr>
        <w:t xml:space="preserve">énumérées </w:t>
      </w:r>
      <w:r w:rsidRPr="002D2914">
        <w:rPr>
          <w:lang w:val="fr-FR"/>
        </w:rPr>
        <w:t>ci-dessus. Dans ce cadre, l</w:t>
      </w:r>
      <w:r w:rsidR="002B1502">
        <w:rPr>
          <w:lang w:val="fr-FR"/>
        </w:rPr>
        <w:t>’</w:t>
      </w:r>
      <w:r w:rsidRPr="002D2914">
        <w:rPr>
          <w:lang w:val="fr-FR"/>
        </w:rPr>
        <w:t>inspection générale de la santé sera dotée d</w:t>
      </w:r>
      <w:r w:rsidR="002B1502">
        <w:rPr>
          <w:lang w:val="fr-FR"/>
        </w:rPr>
        <w:t>’</w:t>
      </w:r>
      <w:r w:rsidRPr="002D2914">
        <w:rPr>
          <w:lang w:val="fr-FR"/>
        </w:rPr>
        <w:t>outils juridiques et de ressources humaines et matérielles nécessaires à</w:t>
      </w:r>
      <w:r>
        <w:rPr>
          <w:lang w:val="fr-FR"/>
        </w:rPr>
        <w:t xml:space="preserve"> l</w:t>
      </w:r>
      <w:r w:rsidR="002B1502">
        <w:rPr>
          <w:lang w:val="fr-FR"/>
        </w:rPr>
        <w:t>’</w:t>
      </w:r>
      <w:r>
        <w:rPr>
          <w:lang w:val="fr-FR"/>
        </w:rPr>
        <w:t>exécution de</w:t>
      </w:r>
      <w:r w:rsidRPr="002D2914">
        <w:rPr>
          <w:lang w:val="fr-FR"/>
        </w:rPr>
        <w:t xml:space="preserve"> cette importante tâche.</w:t>
      </w:r>
    </w:p>
    <w:p w:rsidR="00414636" w:rsidRPr="002D2914" w:rsidRDefault="00414636" w:rsidP="00F056C9">
      <w:pPr>
        <w:pStyle w:val="SingleTxtG"/>
        <w:rPr>
          <w:b/>
          <w:bCs/>
          <w:lang w:val="fr-FR"/>
        </w:rPr>
      </w:pPr>
      <w:r w:rsidRPr="00AC30B6">
        <w:rPr>
          <w:bCs/>
          <w:lang w:val="fr-FR"/>
        </w:rPr>
        <w:t>326.</w:t>
      </w:r>
      <w:r w:rsidRPr="00AC30B6">
        <w:rPr>
          <w:bCs/>
          <w:lang w:val="fr-FR"/>
        </w:rPr>
        <w:tab/>
      </w:r>
      <w:r w:rsidRPr="00CE1F9D">
        <w:rPr>
          <w:b/>
          <w:bCs/>
          <w:lang w:val="fr-FR"/>
        </w:rPr>
        <w:t>La fourniture</w:t>
      </w:r>
      <w:r w:rsidRPr="002D2914">
        <w:rPr>
          <w:b/>
          <w:bCs/>
          <w:lang w:val="fr-FR"/>
        </w:rPr>
        <w:t xml:space="preserve"> de</w:t>
      </w:r>
      <w:r>
        <w:rPr>
          <w:b/>
          <w:bCs/>
          <w:lang w:val="fr-FR"/>
        </w:rPr>
        <w:t>s</w:t>
      </w:r>
      <w:r w:rsidRPr="002D2914">
        <w:rPr>
          <w:b/>
          <w:bCs/>
          <w:lang w:val="fr-FR"/>
        </w:rPr>
        <w:t xml:space="preserve"> soins de santé de qualité </w:t>
      </w:r>
      <w:r>
        <w:rPr>
          <w:b/>
          <w:bCs/>
          <w:lang w:val="fr-FR"/>
        </w:rPr>
        <w:t>dépendra</w:t>
      </w:r>
      <w:r w:rsidRPr="002D2914">
        <w:rPr>
          <w:lang w:val="fr-FR"/>
        </w:rPr>
        <w:t xml:space="preserve"> du niveau et du type de structure</w:t>
      </w:r>
      <w:r>
        <w:rPr>
          <w:lang w:val="fr-FR"/>
        </w:rPr>
        <w:t>.</w:t>
      </w:r>
    </w:p>
    <w:p w:rsidR="00414636" w:rsidRPr="002D2914" w:rsidRDefault="00414636" w:rsidP="009618FA">
      <w:pPr>
        <w:pStyle w:val="SingleTxtG"/>
        <w:rPr>
          <w:lang w:val="fr-FR"/>
        </w:rPr>
      </w:pPr>
      <w:r>
        <w:rPr>
          <w:bCs/>
          <w:lang w:val="fr-FR"/>
        </w:rPr>
        <w:t>327</w:t>
      </w:r>
      <w:r w:rsidRPr="008C44AC">
        <w:rPr>
          <w:bCs/>
          <w:lang w:val="fr-FR"/>
        </w:rPr>
        <w:t>.</w:t>
      </w:r>
      <w:r w:rsidRPr="002D2914">
        <w:rPr>
          <w:b/>
          <w:bCs/>
          <w:lang w:val="fr-FR"/>
        </w:rPr>
        <w:tab/>
      </w:r>
      <w:r w:rsidRPr="002D2914">
        <w:rPr>
          <w:lang w:val="fr-FR"/>
        </w:rPr>
        <w:t>Cette stratégie s</w:t>
      </w:r>
      <w:r w:rsidR="002B1502">
        <w:rPr>
          <w:lang w:val="fr-FR"/>
        </w:rPr>
        <w:t>’</w:t>
      </w:r>
      <w:r w:rsidRPr="002D2914">
        <w:rPr>
          <w:lang w:val="fr-FR"/>
        </w:rPr>
        <w:t>appuiera</w:t>
      </w:r>
      <w:r>
        <w:rPr>
          <w:lang w:val="fr-FR"/>
        </w:rPr>
        <w:t>,</w:t>
      </w:r>
      <w:r w:rsidRPr="002D2914">
        <w:rPr>
          <w:lang w:val="fr-FR"/>
        </w:rPr>
        <w:t xml:space="preserve"> en particulier</w:t>
      </w:r>
      <w:r>
        <w:rPr>
          <w:lang w:val="fr-FR"/>
        </w:rPr>
        <w:t>, sur les actions suivantes</w:t>
      </w:r>
      <w:r w:rsidRPr="002D2914">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L</w:t>
      </w:r>
      <w:r w:rsidR="002B1502">
        <w:rPr>
          <w:lang w:val="fr-FR"/>
        </w:rPr>
        <w:t>’</w:t>
      </w:r>
      <w:r w:rsidRPr="002D2914">
        <w:rPr>
          <w:lang w:val="fr-FR"/>
        </w:rPr>
        <w:t>adoption d</w:t>
      </w:r>
      <w:r w:rsidR="002B1502">
        <w:rPr>
          <w:lang w:val="fr-FR"/>
        </w:rPr>
        <w:t>’</w:t>
      </w:r>
      <w:r w:rsidRPr="002D2914">
        <w:rPr>
          <w:lang w:val="fr-FR"/>
        </w:rPr>
        <w:t>un PMA par type de structure qui devra être mis en œuvre à tous les niveaux et concerner les structures privées; il fera l</w:t>
      </w:r>
      <w:r w:rsidR="002B1502">
        <w:rPr>
          <w:lang w:val="fr-FR"/>
        </w:rPr>
        <w:t>’</w:t>
      </w:r>
      <w:r w:rsidRPr="002D2914">
        <w:rPr>
          <w:lang w:val="fr-FR"/>
        </w:rPr>
        <w:t>objet d</w:t>
      </w:r>
      <w:r w:rsidR="002B1502">
        <w:rPr>
          <w:lang w:val="fr-FR"/>
        </w:rPr>
        <w:t>’</w:t>
      </w:r>
      <w:r>
        <w:rPr>
          <w:lang w:val="fr-FR"/>
        </w:rPr>
        <w:t>un</w:t>
      </w:r>
      <w:r w:rsidRPr="002D2914">
        <w:rPr>
          <w:lang w:val="fr-FR"/>
        </w:rPr>
        <w:t>e révision tous les cinq ans</w:t>
      </w:r>
      <w:r>
        <w:rPr>
          <w:lang w:val="fr-FR"/>
        </w:rPr>
        <w:t>;</w:t>
      </w:r>
      <w:r w:rsidRPr="002D2914">
        <w:rPr>
          <w:lang w:val="fr-FR"/>
        </w:rPr>
        <w:t xml:space="preserve"> </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L</w:t>
      </w:r>
      <w:r w:rsidRPr="002D2914">
        <w:rPr>
          <w:lang w:val="fr-FR"/>
        </w:rPr>
        <w:t>a révision</w:t>
      </w:r>
      <w:r>
        <w:rPr>
          <w:lang w:val="fr-FR"/>
        </w:rPr>
        <w:t>,</w:t>
      </w:r>
      <w:r w:rsidRPr="002D2914">
        <w:rPr>
          <w:lang w:val="fr-FR"/>
        </w:rPr>
        <w:t xml:space="preserve"> en conséquence</w:t>
      </w:r>
      <w:r>
        <w:rPr>
          <w:lang w:val="fr-FR"/>
        </w:rPr>
        <w:t>,</w:t>
      </w:r>
      <w:r w:rsidRPr="002D2914">
        <w:rPr>
          <w:lang w:val="fr-FR"/>
        </w:rPr>
        <w:t xml:space="preserve"> des curricula de formation de base afin de garantir la disponibilité de personnels suffisamment qualifiés</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L</w:t>
      </w:r>
      <w:r w:rsidRPr="002D2914">
        <w:rPr>
          <w:lang w:val="fr-FR"/>
        </w:rPr>
        <w:t>a mise en œuvre d</w:t>
      </w:r>
      <w:r w:rsidR="002B1502">
        <w:rPr>
          <w:lang w:val="fr-FR"/>
        </w:rPr>
        <w:t>’</w:t>
      </w:r>
      <w:r w:rsidRPr="002D2914">
        <w:rPr>
          <w:lang w:val="fr-FR"/>
        </w:rPr>
        <w:t>un plan de formation continue adapté visant en priorité une amélioration continue de la qualité des prestations fournies</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U</w:t>
      </w:r>
      <w:r w:rsidRPr="002D2914">
        <w:rPr>
          <w:lang w:val="fr-FR"/>
        </w:rPr>
        <w:t>n système d</w:t>
      </w:r>
      <w:r w:rsidR="002B1502">
        <w:rPr>
          <w:lang w:val="fr-FR"/>
        </w:rPr>
        <w:t>’</w:t>
      </w:r>
      <w:r w:rsidRPr="002D2914">
        <w:rPr>
          <w:lang w:val="fr-FR"/>
        </w:rPr>
        <w:t>assurance</w:t>
      </w:r>
      <w:r>
        <w:rPr>
          <w:lang w:val="fr-FR"/>
        </w:rPr>
        <w:t>-</w:t>
      </w:r>
      <w:r w:rsidRPr="002D2914">
        <w:rPr>
          <w:lang w:val="fr-FR"/>
        </w:rPr>
        <w:t>qualité complétant l</w:t>
      </w:r>
      <w:r w:rsidR="002B1502">
        <w:rPr>
          <w:lang w:val="fr-FR"/>
        </w:rPr>
        <w:t>’</w:t>
      </w:r>
      <w:r w:rsidRPr="002D2914">
        <w:rPr>
          <w:lang w:val="fr-FR"/>
        </w:rPr>
        <w:t>actuel système d</w:t>
      </w:r>
      <w:r w:rsidR="002B1502">
        <w:rPr>
          <w:lang w:val="fr-FR"/>
        </w:rPr>
        <w:t>’</w:t>
      </w:r>
      <w:r w:rsidRPr="002D2914">
        <w:rPr>
          <w:lang w:val="fr-FR"/>
        </w:rPr>
        <w:t>incitation</w:t>
      </w:r>
      <w:r>
        <w:rPr>
          <w:lang w:val="fr-FR"/>
        </w:rPr>
        <w:t>,</w:t>
      </w:r>
      <w:r w:rsidRPr="002D2914">
        <w:rPr>
          <w:lang w:val="fr-FR"/>
        </w:rPr>
        <w:t xml:space="preserve"> permettant de disposer de critères objectifs </w:t>
      </w:r>
      <w:r>
        <w:rPr>
          <w:lang w:val="fr-FR"/>
        </w:rPr>
        <w:t>pour</w:t>
      </w:r>
      <w:r w:rsidRPr="002D2914">
        <w:rPr>
          <w:lang w:val="fr-FR"/>
        </w:rPr>
        <w:t xml:space="preserve"> mesure</w:t>
      </w:r>
      <w:r>
        <w:rPr>
          <w:lang w:val="fr-FR"/>
        </w:rPr>
        <w:t>r</w:t>
      </w:r>
      <w:r w:rsidRPr="002D2914">
        <w:rPr>
          <w:lang w:val="fr-FR"/>
        </w:rPr>
        <w:t xml:space="preserve"> la performance; dans ce système, la prise en charge efficace de l</w:t>
      </w:r>
      <w:r w:rsidR="002B1502">
        <w:rPr>
          <w:lang w:val="fr-FR"/>
        </w:rPr>
        <w:t>’</w:t>
      </w:r>
      <w:r w:rsidRPr="002D2914">
        <w:rPr>
          <w:lang w:val="fr-FR"/>
        </w:rPr>
        <w:t>urgence médicale occupera une place de choix avec l</w:t>
      </w:r>
      <w:r w:rsidR="002B1502">
        <w:rPr>
          <w:lang w:val="fr-FR"/>
        </w:rPr>
        <w:t>’</w:t>
      </w:r>
      <w:r w:rsidRPr="002D2914">
        <w:rPr>
          <w:lang w:val="fr-FR"/>
        </w:rPr>
        <w:t>adoption de textes relatifs à la gestion des urgences</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L</w:t>
      </w:r>
      <w:r w:rsidR="002B1502">
        <w:rPr>
          <w:lang w:val="fr-FR"/>
        </w:rPr>
        <w:t>’</w:t>
      </w:r>
      <w:r w:rsidRPr="002D2914">
        <w:rPr>
          <w:lang w:val="fr-FR"/>
        </w:rPr>
        <w:t>adoption et la mise en œuvre d</w:t>
      </w:r>
      <w:r w:rsidR="002B1502">
        <w:rPr>
          <w:lang w:val="fr-FR"/>
        </w:rPr>
        <w:t>’</w:t>
      </w:r>
      <w:r w:rsidRPr="002D2914">
        <w:rPr>
          <w:lang w:val="fr-FR"/>
        </w:rPr>
        <w:t>un système national</w:t>
      </w:r>
      <w:r>
        <w:rPr>
          <w:lang w:val="fr-FR"/>
        </w:rPr>
        <w:t>,</w:t>
      </w:r>
      <w:r w:rsidRPr="002D2914">
        <w:rPr>
          <w:lang w:val="fr-FR"/>
        </w:rPr>
        <w:t xml:space="preserve"> efficace et durable</w:t>
      </w:r>
      <w:r>
        <w:rPr>
          <w:lang w:val="fr-FR"/>
        </w:rPr>
        <w:t xml:space="preserve">, </w:t>
      </w:r>
      <w:r w:rsidRPr="002D2914">
        <w:rPr>
          <w:lang w:val="fr-FR"/>
        </w:rPr>
        <w:t>d</w:t>
      </w:r>
      <w:r w:rsidR="002B1502">
        <w:rPr>
          <w:lang w:val="fr-FR"/>
        </w:rPr>
        <w:t>’</w:t>
      </w:r>
      <w:r w:rsidRPr="002D2914">
        <w:rPr>
          <w:lang w:val="fr-FR"/>
        </w:rPr>
        <w:t>orientation</w:t>
      </w:r>
      <w:r>
        <w:rPr>
          <w:lang w:val="fr-FR"/>
        </w:rPr>
        <w:t xml:space="preserve"> et de</w:t>
      </w:r>
      <w:r w:rsidRPr="002D2914">
        <w:rPr>
          <w:lang w:val="fr-FR"/>
        </w:rPr>
        <w:t xml:space="preserve"> recours généralisé à tous les niveaux</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L</w:t>
      </w:r>
      <w:r w:rsidRPr="002D2914">
        <w:rPr>
          <w:lang w:val="fr-FR"/>
        </w:rPr>
        <w:t>a mise en œuvre d</w:t>
      </w:r>
      <w:r w:rsidR="002B1502">
        <w:rPr>
          <w:lang w:val="fr-FR"/>
        </w:rPr>
        <w:t>’</w:t>
      </w:r>
      <w:r w:rsidRPr="002D2914">
        <w:rPr>
          <w:lang w:val="fr-FR"/>
        </w:rPr>
        <w:t>un programme continu de supervision à visée formative impliquant tous les niveaux du système, ainsi que les structures privées de soins</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L</w:t>
      </w:r>
      <w:r w:rsidRPr="002D2914">
        <w:rPr>
          <w:lang w:val="fr-FR"/>
        </w:rPr>
        <w:t>e renforcement du rôle de l</w:t>
      </w:r>
      <w:r w:rsidR="002B1502">
        <w:rPr>
          <w:lang w:val="fr-FR"/>
        </w:rPr>
        <w:t>’</w:t>
      </w:r>
      <w:r w:rsidRPr="002D2914">
        <w:rPr>
          <w:lang w:val="fr-FR"/>
        </w:rPr>
        <w:t>Ordre National des Médecins</w:t>
      </w:r>
      <w:r>
        <w:rPr>
          <w:lang w:val="fr-FR"/>
        </w:rPr>
        <w:t>,</w:t>
      </w:r>
      <w:r w:rsidRPr="002D2914">
        <w:rPr>
          <w:lang w:val="fr-FR"/>
        </w:rPr>
        <w:t xml:space="preserve"> Pharmaciens et Chirurgiens Dentistes afin de le rendre opérat</w:t>
      </w:r>
      <w:r>
        <w:rPr>
          <w:lang w:val="fr-FR"/>
        </w:rPr>
        <w:t xml:space="preserve">ionnel </w:t>
      </w:r>
      <w:r w:rsidRPr="002D2914">
        <w:rPr>
          <w:lang w:val="fr-FR"/>
        </w:rPr>
        <w:t>et décisif</w:t>
      </w:r>
      <w:r>
        <w:rPr>
          <w:lang w:val="fr-FR"/>
        </w:rPr>
        <w:t>;</w:t>
      </w:r>
    </w:p>
    <w:p w:rsidR="00414636" w:rsidRPr="002D2914" w:rsidRDefault="00414636" w:rsidP="00F056C9">
      <w:pPr>
        <w:pStyle w:val="Bullet1G"/>
        <w:numPr>
          <w:ilvl w:val="0"/>
          <w:numId w:val="0"/>
        </w:numPr>
        <w:tabs>
          <w:tab w:val="left" w:pos="1701"/>
        </w:tabs>
        <w:ind w:left="1701" w:hanging="170"/>
        <w:rPr>
          <w:lang w:val="fr-FR"/>
        </w:rPr>
      </w:pPr>
      <w:r w:rsidRPr="002D2914">
        <w:rPr>
          <w:lang w:val="fr-FR"/>
        </w:rPr>
        <w:t>•</w:t>
      </w:r>
      <w:r w:rsidRPr="002D2914">
        <w:rPr>
          <w:lang w:val="fr-FR"/>
        </w:rPr>
        <w:tab/>
      </w:r>
      <w:r>
        <w:rPr>
          <w:lang w:val="fr-FR"/>
        </w:rPr>
        <w:t>L</w:t>
      </w:r>
      <w:r w:rsidRPr="002D2914">
        <w:rPr>
          <w:lang w:val="fr-FR"/>
        </w:rPr>
        <w:t>a mise en œuvre d</w:t>
      </w:r>
      <w:r w:rsidR="002B1502">
        <w:rPr>
          <w:lang w:val="fr-FR"/>
        </w:rPr>
        <w:t>’</w:t>
      </w:r>
      <w:r w:rsidRPr="002D2914">
        <w:rPr>
          <w:lang w:val="fr-FR"/>
        </w:rPr>
        <w:t xml:space="preserve">un programme de recherche sur la qualité et </w:t>
      </w:r>
      <w:r>
        <w:rPr>
          <w:lang w:val="fr-FR"/>
        </w:rPr>
        <w:t>d</w:t>
      </w:r>
      <w:r w:rsidR="002B1502">
        <w:rPr>
          <w:lang w:val="fr-FR"/>
        </w:rPr>
        <w:t>’</w:t>
      </w:r>
      <w:r w:rsidRPr="002D2914">
        <w:rPr>
          <w:lang w:val="fr-FR"/>
        </w:rPr>
        <w:t xml:space="preserve">une concertation technique régulière – </w:t>
      </w:r>
      <w:r>
        <w:rPr>
          <w:lang w:val="fr-FR"/>
        </w:rPr>
        <w:t>tels</w:t>
      </w:r>
      <w:r w:rsidRPr="002D2914">
        <w:rPr>
          <w:lang w:val="fr-FR"/>
        </w:rPr>
        <w:t xml:space="preserve"> de</w:t>
      </w:r>
      <w:r>
        <w:rPr>
          <w:lang w:val="fr-FR"/>
        </w:rPr>
        <w:t>s</w:t>
      </w:r>
      <w:r w:rsidRPr="002D2914">
        <w:rPr>
          <w:lang w:val="fr-FR"/>
        </w:rPr>
        <w:t xml:space="preserve"> congrès, colloques ou journées de concertation – impliquant les différentes catégories de personnel. Cette politique </w:t>
      </w:r>
      <w:proofErr w:type="spellStart"/>
      <w:r w:rsidRPr="002D2914">
        <w:rPr>
          <w:lang w:val="fr-FR"/>
        </w:rPr>
        <w:t>sociosanitaire</w:t>
      </w:r>
      <w:proofErr w:type="spellEnd"/>
      <w:r w:rsidRPr="002D2914">
        <w:rPr>
          <w:lang w:val="fr-FR"/>
        </w:rPr>
        <w:t xml:space="preserve"> visera en particulier à renforcer la recherche </w:t>
      </w:r>
      <w:r>
        <w:rPr>
          <w:lang w:val="fr-FR"/>
        </w:rPr>
        <w:t>dans le domaine de la</w:t>
      </w:r>
      <w:r w:rsidRPr="002D2914">
        <w:rPr>
          <w:lang w:val="fr-FR"/>
        </w:rPr>
        <w:t xml:space="preserve"> santé, en particulier ses volets recherche opérationnelle et recherche-action. </w:t>
      </w:r>
    </w:p>
    <w:p w:rsidR="00414636" w:rsidRPr="007A7D3E" w:rsidRDefault="00414636" w:rsidP="00F056C9">
      <w:pPr>
        <w:pStyle w:val="SingleTxtG"/>
        <w:rPr>
          <w:lang w:val="fr-FR"/>
        </w:rPr>
      </w:pPr>
      <w:r w:rsidRPr="00F250F3">
        <w:rPr>
          <w:bCs/>
          <w:lang w:val="fr-FR"/>
        </w:rPr>
        <w:t>328</w:t>
      </w:r>
      <w:r w:rsidRPr="006649E0">
        <w:rPr>
          <w:bCs/>
          <w:lang w:val="fr-FR"/>
        </w:rPr>
        <w:t>.</w:t>
      </w:r>
      <w:r w:rsidRPr="006649E0">
        <w:rPr>
          <w:bCs/>
          <w:lang w:val="fr-FR"/>
        </w:rPr>
        <w:tab/>
      </w:r>
      <w:r w:rsidRPr="002D2914">
        <w:rPr>
          <w:b/>
          <w:bCs/>
          <w:lang w:val="fr-FR"/>
        </w:rPr>
        <w:t>La redynamisation de l</w:t>
      </w:r>
      <w:r w:rsidR="002B1502">
        <w:rPr>
          <w:b/>
          <w:bCs/>
          <w:lang w:val="fr-FR"/>
        </w:rPr>
        <w:t>’</w:t>
      </w:r>
      <w:r w:rsidRPr="002D2914">
        <w:rPr>
          <w:b/>
          <w:bCs/>
          <w:lang w:val="fr-FR"/>
        </w:rPr>
        <w:t>approche communautaire</w:t>
      </w:r>
      <w:r>
        <w:rPr>
          <w:b/>
          <w:bCs/>
          <w:lang w:val="fr-FR"/>
        </w:rPr>
        <w:t xml:space="preserve"> est une </w:t>
      </w:r>
      <w:r w:rsidRPr="007A7D3E">
        <w:rPr>
          <w:lang w:val="fr-FR"/>
        </w:rPr>
        <w:t xml:space="preserve">stratégie </w:t>
      </w:r>
      <w:r>
        <w:rPr>
          <w:lang w:val="fr-FR"/>
        </w:rPr>
        <w:t xml:space="preserve">qui </w:t>
      </w:r>
      <w:r w:rsidRPr="007A7D3E">
        <w:rPr>
          <w:lang w:val="fr-FR"/>
        </w:rPr>
        <w:t>vise à:</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Assurer l</w:t>
      </w:r>
      <w:r w:rsidR="002B1502">
        <w:rPr>
          <w:lang w:val="fr-FR"/>
        </w:rPr>
        <w:t>’</w:t>
      </w:r>
      <w:r w:rsidRPr="007A7D3E">
        <w:rPr>
          <w:lang w:val="fr-FR"/>
        </w:rPr>
        <w:t xml:space="preserve">accès </w:t>
      </w:r>
      <w:r>
        <w:rPr>
          <w:lang w:val="fr-FR"/>
        </w:rPr>
        <w:t>de</w:t>
      </w:r>
      <w:r w:rsidRPr="007A7D3E">
        <w:rPr>
          <w:lang w:val="fr-FR"/>
        </w:rPr>
        <w:t xml:space="preserve"> l</w:t>
      </w:r>
      <w:r w:rsidR="002B1502">
        <w:rPr>
          <w:lang w:val="fr-FR"/>
        </w:rPr>
        <w:t>’</w:t>
      </w:r>
      <w:r w:rsidRPr="007A7D3E">
        <w:rPr>
          <w:lang w:val="fr-FR"/>
        </w:rPr>
        <w:t>ensemble des populations</w:t>
      </w:r>
      <w:r>
        <w:rPr>
          <w:lang w:val="fr-FR"/>
        </w:rPr>
        <w:t xml:space="preserve"> </w:t>
      </w:r>
      <w:r w:rsidRPr="007A7D3E">
        <w:rPr>
          <w:lang w:val="fr-FR"/>
        </w:rPr>
        <w:t>à des soins de santé de base</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Renforcer la prévention primaire des maladies</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 xml:space="preserve">Instaurer une culture de </w:t>
      </w:r>
      <w:r>
        <w:rPr>
          <w:lang w:val="fr-FR"/>
        </w:rPr>
        <w:t xml:space="preserve">la </w:t>
      </w:r>
      <w:r w:rsidRPr="007A7D3E">
        <w:rPr>
          <w:lang w:val="fr-FR"/>
        </w:rPr>
        <w:t>participation des bénéficiaires à la gestion de leur santé.</w:t>
      </w:r>
    </w:p>
    <w:p w:rsidR="00414636" w:rsidRPr="007A7D3E" w:rsidRDefault="00414636" w:rsidP="00F056C9">
      <w:pPr>
        <w:pStyle w:val="SingleTxtG"/>
        <w:keepNext/>
        <w:rPr>
          <w:lang w:val="fr-FR"/>
        </w:rPr>
      </w:pPr>
      <w:r>
        <w:rPr>
          <w:bCs/>
          <w:lang w:val="fr-FR"/>
        </w:rPr>
        <w:t>329</w:t>
      </w:r>
      <w:r w:rsidRPr="007A7D3E">
        <w:rPr>
          <w:bCs/>
          <w:lang w:val="fr-FR"/>
        </w:rPr>
        <w:t>.</w:t>
      </w:r>
      <w:r w:rsidRPr="007A7D3E">
        <w:rPr>
          <w:b/>
          <w:bCs/>
          <w:lang w:val="fr-FR"/>
        </w:rPr>
        <w:tab/>
      </w:r>
      <w:r w:rsidRPr="007A7D3E">
        <w:rPr>
          <w:lang w:val="fr-FR"/>
        </w:rPr>
        <w:t xml:space="preserve">Dans </w:t>
      </w:r>
      <w:r>
        <w:rPr>
          <w:lang w:val="fr-FR"/>
        </w:rPr>
        <w:t>l</w:t>
      </w:r>
      <w:r w:rsidRPr="007A7D3E">
        <w:rPr>
          <w:lang w:val="fr-FR"/>
        </w:rPr>
        <w:t>e cadre</w:t>
      </w:r>
      <w:r>
        <w:rPr>
          <w:lang w:val="fr-FR"/>
        </w:rPr>
        <w:t xml:space="preserve"> de ladite stratégie, il est prévu que</w:t>
      </w:r>
      <w:r w:rsidRPr="007A7D3E">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 xml:space="preserve">Les Unités de Santé de Base (USB) seront mises ou remises en place dans les agglomérations villageoises situées </w:t>
      </w:r>
      <w:r>
        <w:rPr>
          <w:lang w:val="fr-FR"/>
        </w:rPr>
        <w:t>à plus</w:t>
      </w:r>
      <w:r w:rsidRPr="007A7D3E">
        <w:rPr>
          <w:lang w:val="fr-FR"/>
        </w:rPr>
        <w:t xml:space="preserve"> de 10 km d</w:t>
      </w:r>
      <w:r w:rsidR="002B1502">
        <w:rPr>
          <w:lang w:val="fr-FR"/>
        </w:rPr>
        <w:t>’</w:t>
      </w:r>
      <w:r w:rsidRPr="007A7D3E">
        <w:rPr>
          <w:lang w:val="fr-FR"/>
        </w:rPr>
        <w:t>un poste ou d</w:t>
      </w:r>
      <w:r w:rsidR="002B1502">
        <w:rPr>
          <w:lang w:val="fr-FR"/>
        </w:rPr>
        <w:t>’</w:t>
      </w:r>
      <w:r w:rsidRPr="007A7D3E">
        <w:rPr>
          <w:lang w:val="fr-FR"/>
        </w:rPr>
        <w:t>un centre de santé; entre 5 et 10 km, les soins seront assurés par la structure de santé grâce aux activités avancées. Ces USB seront tenues par un agent de santé communautaire et/ou une accoucheuse auxiliaire ayant reçu un niveau de formation leur permettant de répondre aux besoins de santé de base des communautés qu</w:t>
      </w:r>
      <w:r w:rsidR="002B1502">
        <w:rPr>
          <w:lang w:val="fr-FR"/>
        </w:rPr>
        <w:t>’</w:t>
      </w:r>
      <w:r w:rsidRPr="007A7D3E">
        <w:rPr>
          <w:lang w:val="fr-FR"/>
        </w:rPr>
        <w:t>elles couvrent. Elles devront progressivement, et en fonction d</w:t>
      </w:r>
      <w:r w:rsidR="002B1502">
        <w:rPr>
          <w:lang w:val="fr-FR"/>
        </w:rPr>
        <w:t>’</w:t>
      </w:r>
      <w:r w:rsidRPr="007A7D3E">
        <w:rPr>
          <w:lang w:val="fr-FR"/>
        </w:rPr>
        <w:t xml:space="preserve">un plan de développement équitable des infrastructures sanitaires, être transformées en postes de santé </w:t>
      </w:r>
      <w:r>
        <w:rPr>
          <w:lang w:val="fr-FR"/>
        </w:rPr>
        <w:t>respectant</w:t>
      </w:r>
      <w:r w:rsidRPr="007A7D3E">
        <w:rPr>
          <w:lang w:val="fr-FR"/>
        </w:rPr>
        <w:t xml:space="preserve"> des normes </w:t>
      </w:r>
      <w:r>
        <w:rPr>
          <w:lang w:val="fr-FR"/>
        </w:rPr>
        <w:t>pour ce qui est des</w:t>
      </w:r>
      <w:r w:rsidRPr="007A7D3E">
        <w:rPr>
          <w:lang w:val="fr-FR"/>
        </w:rPr>
        <w:t xml:space="preserve"> personnel</w:t>
      </w:r>
      <w:r>
        <w:rPr>
          <w:lang w:val="fr-FR"/>
        </w:rPr>
        <w:t>s</w:t>
      </w:r>
      <w:r w:rsidRPr="007A7D3E">
        <w:rPr>
          <w:lang w:val="fr-FR"/>
        </w:rPr>
        <w:t xml:space="preserve"> et </w:t>
      </w:r>
      <w:r>
        <w:rPr>
          <w:lang w:val="fr-FR"/>
        </w:rPr>
        <w:t xml:space="preserve">des </w:t>
      </w:r>
      <w:r w:rsidRPr="007A7D3E">
        <w:rPr>
          <w:lang w:val="fr-FR"/>
        </w:rPr>
        <w:t>équipements</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Les comités de santé seront généralisés à toutes les agglomérations villageoises disposant d</w:t>
      </w:r>
      <w:r w:rsidR="002B1502">
        <w:rPr>
          <w:lang w:val="fr-FR"/>
        </w:rPr>
        <w:t>’</w:t>
      </w:r>
      <w:r w:rsidRPr="007A7D3E">
        <w:rPr>
          <w:lang w:val="fr-FR"/>
        </w:rPr>
        <w:t>un centre, d</w:t>
      </w:r>
      <w:r w:rsidR="002B1502">
        <w:rPr>
          <w:lang w:val="fr-FR"/>
        </w:rPr>
        <w:t>’</w:t>
      </w:r>
      <w:r w:rsidRPr="007A7D3E">
        <w:rPr>
          <w:lang w:val="fr-FR"/>
        </w:rPr>
        <w:t>un poste ou d</w:t>
      </w:r>
      <w:r w:rsidR="002B1502">
        <w:rPr>
          <w:lang w:val="fr-FR"/>
        </w:rPr>
        <w:t>’</w:t>
      </w:r>
      <w:r w:rsidRPr="007A7D3E">
        <w:rPr>
          <w:lang w:val="fr-FR"/>
        </w:rPr>
        <w:t>une unité de santé de base</w:t>
      </w:r>
      <w:r>
        <w:rPr>
          <w:lang w:val="fr-FR"/>
        </w:rPr>
        <w:t xml:space="preserve">. Ils auront </w:t>
      </w:r>
      <w:r w:rsidRPr="007A7D3E">
        <w:rPr>
          <w:lang w:val="fr-FR"/>
        </w:rPr>
        <w:t>un rôle de sensibilisation des populations, de suivi de la santé de ces populations et de gestion des structures de santé situées dans leur aire de représentation. Pour cela, ils bénéficieront de la formation, de l</w:t>
      </w:r>
      <w:r w:rsidR="002B1502">
        <w:rPr>
          <w:lang w:val="fr-FR"/>
        </w:rPr>
        <w:t>’</w:t>
      </w:r>
      <w:r w:rsidRPr="007A7D3E">
        <w:rPr>
          <w:lang w:val="fr-FR"/>
        </w:rPr>
        <w:t>accompagnement et du suivi nécessaires. Dans le même cadre, la société civile sera mise à profit afin de renforcer les programmes d</w:t>
      </w:r>
      <w:r w:rsidR="002B1502">
        <w:rPr>
          <w:lang w:val="fr-FR"/>
        </w:rPr>
        <w:t>’</w:t>
      </w:r>
      <w:r w:rsidRPr="007A7D3E">
        <w:rPr>
          <w:lang w:val="fr-FR"/>
        </w:rPr>
        <w:t>information et de sensibilisation des communautés</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Les comités de santé mettront en place des agents</w:t>
      </w:r>
      <w:r>
        <w:rPr>
          <w:lang w:val="fr-FR"/>
        </w:rPr>
        <w:t>-</w:t>
      </w:r>
      <w:r w:rsidRPr="007A7D3E">
        <w:rPr>
          <w:lang w:val="fr-FR"/>
        </w:rPr>
        <w:t>relais dans les villages ne nécessitant pas de structure de santé ou d</w:t>
      </w:r>
      <w:r w:rsidR="002B1502">
        <w:rPr>
          <w:lang w:val="fr-FR"/>
        </w:rPr>
        <w:t>’</w:t>
      </w:r>
      <w:r w:rsidRPr="007A7D3E">
        <w:rPr>
          <w:lang w:val="fr-FR"/>
        </w:rPr>
        <w:t>USB; ces relais communautaires auront le rôle de lien entre la structure de santé ou l</w:t>
      </w:r>
      <w:r w:rsidR="002B1502">
        <w:rPr>
          <w:lang w:val="fr-FR"/>
        </w:rPr>
        <w:t>’</w:t>
      </w:r>
      <w:r w:rsidRPr="007A7D3E">
        <w:rPr>
          <w:lang w:val="fr-FR"/>
        </w:rPr>
        <w:t xml:space="preserve">USB et la communauté villageoise concernée; ainsi, ils seront chargés des volets de sensibilisation </w:t>
      </w:r>
      <w:r>
        <w:rPr>
          <w:lang w:val="fr-FR"/>
        </w:rPr>
        <w:t>aux</w:t>
      </w:r>
      <w:r w:rsidRPr="007A7D3E">
        <w:rPr>
          <w:lang w:val="fr-FR"/>
        </w:rPr>
        <w:t xml:space="preserve"> comportements recommandés et de mobilisation des communautés en vue d</w:t>
      </w:r>
      <w:r w:rsidR="002B1502">
        <w:rPr>
          <w:lang w:val="fr-FR"/>
        </w:rPr>
        <w:t>’</w:t>
      </w:r>
      <w:r w:rsidRPr="007A7D3E">
        <w:rPr>
          <w:lang w:val="fr-FR"/>
        </w:rPr>
        <w:t>une amélioration de l</w:t>
      </w:r>
      <w:r w:rsidR="002B1502">
        <w:rPr>
          <w:lang w:val="fr-FR"/>
        </w:rPr>
        <w:t>’</w:t>
      </w:r>
      <w:r w:rsidRPr="007A7D3E">
        <w:rPr>
          <w:lang w:val="fr-FR"/>
        </w:rPr>
        <w:t xml:space="preserve">utilisation des services. </w:t>
      </w:r>
    </w:p>
    <w:p w:rsidR="00414636" w:rsidRPr="007A7D3E" w:rsidRDefault="00414636" w:rsidP="00F056C9">
      <w:pPr>
        <w:pStyle w:val="SingleTxtG"/>
        <w:rPr>
          <w:lang w:val="fr-FR"/>
        </w:rPr>
      </w:pPr>
      <w:r w:rsidRPr="001434C6">
        <w:rPr>
          <w:bCs/>
          <w:lang w:val="fr-FR"/>
        </w:rPr>
        <w:t>330.</w:t>
      </w:r>
      <w:r>
        <w:rPr>
          <w:b/>
          <w:bCs/>
          <w:lang w:val="fr-FR"/>
        </w:rPr>
        <w:tab/>
      </w:r>
      <w:r w:rsidRPr="007A7D3E">
        <w:rPr>
          <w:b/>
          <w:bCs/>
          <w:lang w:val="fr-FR"/>
        </w:rPr>
        <w:t>L</w:t>
      </w:r>
      <w:r w:rsidR="002B1502">
        <w:rPr>
          <w:b/>
          <w:bCs/>
          <w:lang w:val="fr-FR"/>
        </w:rPr>
        <w:t>’</w:t>
      </w:r>
      <w:r w:rsidRPr="007A7D3E">
        <w:rPr>
          <w:b/>
          <w:bCs/>
          <w:lang w:val="fr-FR"/>
        </w:rPr>
        <w:t>organisation et l</w:t>
      </w:r>
      <w:r w:rsidR="002B1502">
        <w:rPr>
          <w:b/>
          <w:bCs/>
          <w:lang w:val="fr-FR"/>
        </w:rPr>
        <w:t>’</w:t>
      </w:r>
      <w:r w:rsidRPr="007A7D3E">
        <w:rPr>
          <w:b/>
          <w:bCs/>
          <w:lang w:val="fr-FR"/>
        </w:rPr>
        <w:t>intégration de la médecine traditionnelle</w:t>
      </w:r>
      <w:r>
        <w:rPr>
          <w:b/>
          <w:bCs/>
          <w:lang w:val="fr-FR"/>
        </w:rPr>
        <w:t xml:space="preserve">: </w:t>
      </w:r>
      <w:r w:rsidRPr="007A7D3E">
        <w:rPr>
          <w:lang w:val="fr-FR"/>
        </w:rPr>
        <w:t>La prise en compte de la situation actuelle de la médecine traditionnelle et des recommandations internationales</w:t>
      </w:r>
      <w:r>
        <w:rPr>
          <w:rStyle w:val="FootnoteReference"/>
        </w:rPr>
        <w:footnoteReference w:id="31"/>
      </w:r>
      <w:r w:rsidRPr="007A7D3E">
        <w:rPr>
          <w:lang w:val="fr-FR"/>
        </w:rPr>
        <w:t xml:space="preserve"> permet de retenir trois axes essentiels:</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Institutionnalisation de la médecine traditionnelle dans un cadre juridique national permettant une intégration efficace de la médecine traditionnelle au système de santé publique;</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 xml:space="preserve">Implication des </w:t>
      </w:r>
      <w:proofErr w:type="spellStart"/>
      <w:r w:rsidRPr="007A7D3E">
        <w:rPr>
          <w:lang w:val="fr-FR"/>
        </w:rPr>
        <w:t>tradithérapeutes</w:t>
      </w:r>
      <w:proofErr w:type="spellEnd"/>
      <w:r w:rsidRPr="007A7D3E">
        <w:rPr>
          <w:lang w:val="fr-FR"/>
        </w:rPr>
        <w:t xml:space="preserve"> comme acteur de </w:t>
      </w:r>
      <w:r>
        <w:rPr>
          <w:lang w:val="fr-FR"/>
        </w:rPr>
        <w:t xml:space="preserve">la </w:t>
      </w:r>
      <w:r w:rsidRPr="007A7D3E">
        <w:rPr>
          <w:lang w:val="fr-FR"/>
        </w:rPr>
        <w:t xml:space="preserve">santé dans le cadre des programmes </w:t>
      </w:r>
      <w:proofErr w:type="spellStart"/>
      <w:r w:rsidRPr="007A7D3E">
        <w:rPr>
          <w:lang w:val="fr-FR"/>
        </w:rPr>
        <w:t>sociosanitaires</w:t>
      </w:r>
      <w:proofErr w:type="spellEnd"/>
      <w:r w:rsidRPr="007A7D3E">
        <w:rPr>
          <w:lang w:val="fr-FR"/>
        </w:rPr>
        <w:t xml:space="preserve">, en particulier </w:t>
      </w:r>
      <w:r>
        <w:rPr>
          <w:lang w:val="fr-FR"/>
        </w:rPr>
        <w:t xml:space="preserve">sur </w:t>
      </w:r>
      <w:r w:rsidRPr="007A7D3E">
        <w:rPr>
          <w:lang w:val="fr-FR"/>
        </w:rPr>
        <w:t xml:space="preserve">les aspects </w:t>
      </w:r>
      <w:r w:rsidRPr="008A1A2F">
        <w:rPr>
          <w:lang w:val="fr-FR"/>
        </w:rPr>
        <w:t>d</w:t>
      </w:r>
      <w:r w:rsidR="002B1502">
        <w:rPr>
          <w:lang w:val="fr-FR"/>
        </w:rPr>
        <w:t>’</w:t>
      </w:r>
      <w:r w:rsidRPr="008A1A2F">
        <w:rPr>
          <w:lang w:val="fr-FR"/>
        </w:rPr>
        <w:t xml:space="preserve">IEC pour </w:t>
      </w:r>
      <w:r w:rsidRPr="007A7D3E">
        <w:rPr>
          <w:lang w:val="fr-FR"/>
        </w:rPr>
        <w:t>une lutte élargie contre la maladie;</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 xml:space="preserve">Appui </w:t>
      </w:r>
      <w:r>
        <w:rPr>
          <w:lang w:val="fr-FR"/>
        </w:rPr>
        <w:t>à</w:t>
      </w:r>
      <w:r w:rsidRPr="007A7D3E">
        <w:rPr>
          <w:lang w:val="fr-FR"/>
        </w:rPr>
        <w:t xml:space="preserve"> la recherche scientifique sur la médecine traditionnelle en vue </w:t>
      </w:r>
      <w:r>
        <w:rPr>
          <w:lang w:val="fr-FR"/>
        </w:rPr>
        <w:t xml:space="preserve">de </w:t>
      </w:r>
      <w:r w:rsidRPr="007A7D3E">
        <w:rPr>
          <w:lang w:val="fr-FR"/>
        </w:rPr>
        <w:t>développe</w:t>
      </w:r>
      <w:r>
        <w:rPr>
          <w:lang w:val="fr-FR"/>
        </w:rPr>
        <w:t>r l</w:t>
      </w:r>
      <w:r w:rsidR="002B1502">
        <w:rPr>
          <w:lang w:val="fr-FR"/>
        </w:rPr>
        <w:t>’</w:t>
      </w:r>
      <w:r>
        <w:rPr>
          <w:lang w:val="fr-FR"/>
        </w:rPr>
        <w:t xml:space="preserve">utilisation </w:t>
      </w:r>
      <w:r w:rsidRPr="007A7D3E">
        <w:rPr>
          <w:lang w:val="fr-FR"/>
        </w:rPr>
        <w:t>des plantes médicinales et d</w:t>
      </w:r>
      <w:r w:rsidR="002B1502">
        <w:rPr>
          <w:lang w:val="fr-FR"/>
        </w:rPr>
        <w:t>’</w:t>
      </w:r>
      <w:r w:rsidRPr="007A7D3E">
        <w:rPr>
          <w:lang w:val="fr-FR"/>
        </w:rPr>
        <w:t>évalu</w:t>
      </w:r>
      <w:r>
        <w:rPr>
          <w:lang w:val="fr-FR"/>
        </w:rPr>
        <w:t>er l</w:t>
      </w:r>
      <w:r w:rsidR="002B1502">
        <w:rPr>
          <w:lang w:val="fr-FR"/>
        </w:rPr>
        <w:t>’</w:t>
      </w:r>
      <w:r w:rsidRPr="007A7D3E">
        <w:rPr>
          <w:lang w:val="fr-FR"/>
        </w:rPr>
        <w:t>efficacité</w:t>
      </w:r>
      <w:r>
        <w:rPr>
          <w:lang w:val="fr-FR"/>
        </w:rPr>
        <w:t xml:space="preserve"> de la médecine traditionnelle</w:t>
      </w:r>
      <w:r w:rsidRPr="007A7D3E">
        <w:rPr>
          <w:lang w:val="fr-FR"/>
        </w:rPr>
        <w:t>.</w:t>
      </w:r>
    </w:p>
    <w:p w:rsidR="00414636" w:rsidRPr="007A7D3E" w:rsidRDefault="00414636" w:rsidP="009618FA">
      <w:pPr>
        <w:pStyle w:val="H4G"/>
        <w:rPr>
          <w:lang w:val="fr-FR"/>
        </w:rPr>
      </w:pPr>
      <w:r>
        <w:rPr>
          <w:lang w:val="fr-FR"/>
        </w:rPr>
        <w:tab/>
      </w:r>
      <w:r w:rsidRPr="007A7D3E">
        <w:rPr>
          <w:lang w:val="fr-FR"/>
        </w:rPr>
        <w:tab/>
      </w:r>
      <w:r w:rsidRPr="008E1499">
        <w:rPr>
          <w:lang w:val="fr-FR"/>
        </w:rPr>
        <w:t>Lu</w:t>
      </w:r>
      <w:r w:rsidRPr="007A7D3E">
        <w:rPr>
          <w:lang w:val="fr-FR"/>
        </w:rPr>
        <w:t>tte contre la Maladie</w:t>
      </w:r>
    </w:p>
    <w:p w:rsidR="00414636" w:rsidRPr="007A7D3E" w:rsidRDefault="00414636" w:rsidP="009618FA">
      <w:pPr>
        <w:pStyle w:val="SingleTxtG"/>
        <w:rPr>
          <w:lang w:val="fr-FR"/>
        </w:rPr>
      </w:pPr>
      <w:r>
        <w:rPr>
          <w:bCs/>
          <w:lang w:val="fr-FR"/>
        </w:rPr>
        <w:t>331</w:t>
      </w:r>
      <w:r w:rsidRPr="007A7D3E">
        <w:rPr>
          <w:bCs/>
          <w:lang w:val="fr-FR"/>
        </w:rPr>
        <w:t>.</w:t>
      </w:r>
      <w:r w:rsidRPr="007A7D3E">
        <w:rPr>
          <w:b/>
          <w:bCs/>
          <w:lang w:val="fr-FR"/>
        </w:rPr>
        <w:tab/>
      </w:r>
      <w:r w:rsidRPr="007A7D3E">
        <w:rPr>
          <w:lang w:val="fr-FR"/>
        </w:rPr>
        <w:t>Dans le cadre du contrôle des endémo-épidémies (Paludisme, VIH/SIDA, Tuberculose, Hépatites, Malnutrition, Maladies évitables par la vaccination, Parasitoses et diarrhées de l</w:t>
      </w:r>
      <w:r w:rsidR="002B1502">
        <w:rPr>
          <w:lang w:val="fr-FR"/>
        </w:rPr>
        <w:t>’</w:t>
      </w:r>
      <w:r w:rsidRPr="007A7D3E">
        <w:rPr>
          <w:lang w:val="fr-FR"/>
        </w:rPr>
        <w:t>enfant, Schistosomiases, Infections respiratoires aigu</w:t>
      </w:r>
      <w:r>
        <w:rPr>
          <w:lang w:val="fr-FR"/>
        </w:rPr>
        <w:t>ë</w:t>
      </w:r>
      <w:r w:rsidRPr="007A7D3E">
        <w:rPr>
          <w:lang w:val="fr-FR"/>
        </w:rPr>
        <w:t xml:space="preserve">s, Cécité, Maladies à potentiel épidémique, Maladies cardiovasculaires, Cancers, Accidents de la voie publique, Maladies mentales, Diabète, Affections bucco-dentaires, </w:t>
      </w:r>
      <w:r>
        <w:rPr>
          <w:lang w:val="fr-FR"/>
        </w:rPr>
        <w:t>etc.</w:t>
      </w:r>
      <w:r w:rsidRPr="007A7D3E">
        <w:rPr>
          <w:lang w:val="fr-FR"/>
        </w:rPr>
        <w:t>), il s</w:t>
      </w:r>
      <w:r w:rsidR="002B1502">
        <w:rPr>
          <w:lang w:val="fr-FR"/>
        </w:rPr>
        <w:t>’</w:t>
      </w:r>
      <w:r w:rsidRPr="007A7D3E">
        <w:rPr>
          <w:lang w:val="fr-FR"/>
        </w:rPr>
        <w:t>agira:</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D</w:t>
      </w:r>
      <w:r w:rsidR="002B1502">
        <w:rPr>
          <w:lang w:val="fr-FR"/>
        </w:rPr>
        <w:t>’</w:t>
      </w:r>
      <w:r w:rsidRPr="007A7D3E">
        <w:rPr>
          <w:lang w:val="fr-FR"/>
        </w:rPr>
        <w:t xml:space="preserve">améliorer le ciblage et le contenu des </w:t>
      </w:r>
      <w:r w:rsidRPr="007A7D3E">
        <w:rPr>
          <w:b/>
          <w:bCs/>
          <w:lang w:val="fr-FR"/>
        </w:rPr>
        <w:t>programmes de promotion de la santé</w:t>
      </w:r>
      <w:r w:rsidRPr="007A7D3E">
        <w:rPr>
          <w:lang w:val="fr-FR"/>
        </w:rPr>
        <w:t xml:space="preserve"> développés jusqu</w:t>
      </w:r>
      <w:r w:rsidR="002B1502">
        <w:rPr>
          <w:lang w:val="fr-FR"/>
        </w:rPr>
        <w:t>’</w:t>
      </w:r>
      <w:r w:rsidRPr="007A7D3E">
        <w:rPr>
          <w:lang w:val="fr-FR"/>
        </w:rPr>
        <w:t xml:space="preserve">à présent, et </w:t>
      </w:r>
      <w:r>
        <w:rPr>
          <w:lang w:val="fr-FR"/>
        </w:rPr>
        <w:t>de les</w:t>
      </w:r>
      <w:r w:rsidRPr="007A7D3E">
        <w:rPr>
          <w:lang w:val="fr-FR"/>
        </w:rPr>
        <w:t xml:space="preserve"> intensifi</w:t>
      </w:r>
      <w:r>
        <w:rPr>
          <w:lang w:val="fr-FR"/>
        </w:rPr>
        <w:t>er</w:t>
      </w:r>
      <w:r w:rsidRPr="007A7D3E">
        <w:rPr>
          <w:lang w:val="fr-FR"/>
        </w:rPr>
        <w:t xml:space="preserve">, </w:t>
      </w:r>
      <w:r>
        <w:rPr>
          <w:lang w:val="fr-FR"/>
        </w:rPr>
        <w:t xml:space="preserve">de les </w:t>
      </w:r>
      <w:r w:rsidRPr="007A7D3E">
        <w:rPr>
          <w:lang w:val="fr-FR"/>
        </w:rPr>
        <w:t>diversifi</w:t>
      </w:r>
      <w:r>
        <w:rPr>
          <w:lang w:val="fr-FR"/>
        </w:rPr>
        <w:t>er</w:t>
      </w:r>
      <w:r w:rsidRPr="007A7D3E">
        <w:rPr>
          <w:lang w:val="fr-FR"/>
        </w:rPr>
        <w:t xml:space="preserve"> et </w:t>
      </w:r>
      <w:r>
        <w:rPr>
          <w:lang w:val="fr-FR"/>
        </w:rPr>
        <w:t xml:space="preserve">de </w:t>
      </w:r>
      <w:r w:rsidRPr="007A7D3E">
        <w:rPr>
          <w:lang w:val="fr-FR"/>
        </w:rPr>
        <w:t>mieux</w:t>
      </w:r>
      <w:r>
        <w:rPr>
          <w:lang w:val="fr-FR"/>
        </w:rPr>
        <w:t xml:space="preserve"> les </w:t>
      </w:r>
      <w:r w:rsidRPr="007A7D3E">
        <w:rPr>
          <w:lang w:val="fr-FR"/>
        </w:rPr>
        <w:t>coordonn</w:t>
      </w:r>
      <w:r>
        <w:rPr>
          <w:lang w:val="fr-FR"/>
        </w:rPr>
        <w:t>er</w:t>
      </w:r>
      <w:r w:rsidRPr="007A7D3E">
        <w:rPr>
          <w:lang w:val="fr-FR"/>
        </w:rPr>
        <w:t xml:space="preserve">. Ces programmes seront orientés vers un changement de comportement et une réelle conscientisation de la population </w:t>
      </w:r>
      <w:r>
        <w:rPr>
          <w:lang w:val="fr-FR"/>
        </w:rPr>
        <w:t>vis-à-vis des</w:t>
      </w:r>
      <w:r w:rsidRPr="007A7D3E">
        <w:rPr>
          <w:lang w:val="fr-FR"/>
        </w:rPr>
        <w:t xml:space="preserve"> facteurs environnementaux influençant leur santé, </w:t>
      </w:r>
      <w:r>
        <w:rPr>
          <w:lang w:val="fr-FR"/>
        </w:rPr>
        <w:t>de</w:t>
      </w:r>
      <w:r w:rsidRPr="007A7D3E">
        <w:rPr>
          <w:lang w:val="fr-FR"/>
        </w:rPr>
        <w:t xml:space="preserve"> l</w:t>
      </w:r>
      <w:r w:rsidR="002B1502">
        <w:rPr>
          <w:lang w:val="fr-FR"/>
        </w:rPr>
        <w:t>’</w:t>
      </w:r>
      <w:r w:rsidRPr="007A7D3E">
        <w:rPr>
          <w:lang w:val="fr-FR"/>
        </w:rPr>
        <w:t xml:space="preserve">utilisation judicieuse des services de santé et </w:t>
      </w:r>
      <w:r>
        <w:rPr>
          <w:lang w:val="fr-FR"/>
        </w:rPr>
        <w:t xml:space="preserve">de leur </w:t>
      </w:r>
      <w:r w:rsidRPr="007A7D3E">
        <w:rPr>
          <w:lang w:val="fr-FR"/>
        </w:rPr>
        <w:t>participation responsable dans la gestion de leur santé. Ces programmes seront mis en œuvre dans le cadre d</w:t>
      </w:r>
      <w:r w:rsidR="002B1502">
        <w:rPr>
          <w:lang w:val="fr-FR"/>
        </w:rPr>
        <w:t>’</w:t>
      </w:r>
      <w:r w:rsidRPr="007A7D3E">
        <w:rPr>
          <w:lang w:val="fr-FR"/>
        </w:rPr>
        <w:t xml:space="preserve">un montage institutionnel impliquant le </w:t>
      </w:r>
      <w:r w:rsidRPr="00421860">
        <w:rPr>
          <w:lang w:val="fr-FR"/>
        </w:rPr>
        <w:t>MSAS</w:t>
      </w:r>
      <w:r w:rsidRPr="007A7D3E">
        <w:rPr>
          <w:lang w:val="fr-FR"/>
        </w:rPr>
        <w:t>, un centre d</w:t>
      </w:r>
      <w:r w:rsidR="002B1502">
        <w:rPr>
          <w:lang w:val="fr-FR"/>
        </w:rPr>
        <w:t>’</w:t>
      </w:r>
      <w:r w:rsidRPr="007A7D3E">
        <w:rPr>
          <w:lang w:val="fr-FR"/>
        </w:rPr>
        <w:t xml:space="preserve">expertise en communication </w:t>
      </w:r>
      <w:r>
        <w:rPr>
          <w:lang w:val="fr-FR"/>
        </w:rPr>
        <w:t xml:space="preserve">dans le domaine de la </w:t>
      </w:r>
      <w:r w:rsidRPr="007A7D3E">
        <w:rPr>
          <w:lang w:val="fr-FR"/>
        </w:rPr>
        <w:t>santé, les autres secteurs gouvernementaux, les institutions audiovisuelles nationales et la société civile nationale</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D</w:t>
      </w:r>
      <w:r w:rsidR="002B1502">
        <w:rPr>
          <w:lang w:val="fr-FR"/>
        </w:rPr>
        <w:t>’</w:t>
      </w:r>
      <w:r w:rsidRPr="007A7D3E">
        <w:rPr>
          <w:lang w:val="fr-FR"/>
        </w:rPr>
        <w:t>améliorer le contrôle des principales pathologies à travers des actions de prévention, de dépistage et de prise en charge basées sur les stratégies nationales et</w:t>
      </w:r>
      <w:r>
        <w:rPr>
          <w:lang w:val="fr-FR"/>
        </w:rPr>
        <w:t xml:space="preserve"> </w:t>
      </w:r>
      <w:r w:rsidRPr="007A7D3E">
        <w:rPr>
          <w:lang w:val="fr-FR"/>
        </w:rPr>
        <w:t>internationales; dans ce cadre, ces actions seront développées au sein de l</w:t>
      </w:r>
      <w:r w:rsidR="002B1502">
        <w:rPr>
          <w:lang w:val="fr-FR"/>
        </w:rPr>
        <w:t>’</w:t>
      </w:r>
      <w:r w:rsidRPr="007A7D3E">
        <w:rPr>
          <w:lang w:val="fr-FR"/>
        </w:rPr>
        <w:t>ensemble du système de santé à travers une réelle intégration aux activités régulières de santé</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De mettre en place les capacités techniques nécessaires aux niveaux primaire, secondaire et tertiaire afin d</w:t>
      </w:r>
      <w:r w:rsidR="002B1502">
        <w:rPr>
          <w:lang w:val="fr-FR"/>
        </w:rPr>
        <w:t>’</w:t>
      </w:r>
      <w:r w:rsidRPr="007A7D3E">
        <w:rPr>
          <w:lang w:val="fr-FR"/>
        </w:rPr>
        <w:t>assurer une prise en charge quasi</w:t>
      </w:r>
      <w:r>
        <w:rPr>
          <w:lang w:val="fr-FR"/>
        </w:rPr>
        <w:t xml:space="preserve"> </w:t>
      </w:r>
      <w:r w:rsidRPr="007A7D3E">
        <w:rPr>
          <w:lang w:val="fr-FR"/>
        </w:rPr>
        <w:t>totale des cas de référence (traumatologie et plastie, chirurgie cardiaque et neurologique, cancérologie, radio et chimiothérapie, etc</w:t>
      </w:r>
      <w:r>
        <w:rPr>
          <w:lang w:val="fr-FR"/>
        </w:rPr>
        <w:t>.</w:t>
      </w:r>
      <w:r w:rsidRPr="007A7D3E">
        <w:rPr>
          <w:lang w:val="fr-FR"/>
        </w:rPr>
        <w:t xml:space="preserve">). Ainsi, des stratégies préventives et curatives adaptées seront développées permettant </w:t>
      </w:r>
      <w:r>
        <w:rPr>
          <w:lang w:val="fr-FR"/>
        </w:rPr>
        <w:t xml:space="preserve">1) </w:t>
      </w:r>
      <w:r w:rsidRPr="007A7D3E">
        <w:rPr>
          <w:lang w:val="fr-FR"/>
        </w:rPr>
        <w:t xml:space="preserve">de diminuer leur prévalence par un changement positif de comportement, </w:t>
      </w:r>
      <w:r>
        <w:rPr>
          <w:lang w:val="fr-FR"/>
        </w:rPr>
        <w:t xml:space="preserve">2) </w:t>
      </w:r>
      <w:r w:rsidRPr="007A7D3E">
        <w:rPr>
          <w:lang w:val="fr-FR"/>
        </w:rPr>
        <w:t xml:space="preserve">de réduire leur mortalité spécifique et </w:t>
      </w:r>
      <w:r>
        <w:rPr>
          <w:lang w:val="fr-FR"/>
        </w:rPr>
        <w:t>3</w:t>
      </w:r>
      <w:r w:rsidRPr="007A7D3E">
        <w:rPr>
          <w:lang w:val="fr-FR"/>
        </w:rPr>
        <w:t>) d</w:t>
      </w:r>
      <w:r w:rsidR="002B1502">
        <w:rPr>
          <w:lang w:val="fr-FR"/>
        </w:rPr>
        <w:t>’</w:t>
      </w:r>
      <w:r w:rsidRPr="007A7D3E">
        <w:rPr>
          <w:lang w:val="fr-FR"/>
        </w:rPr>
        <w:t>atténuer leur impact sanitaire, social et économique (séquelles</w:t>
      </w:r>
      <w:r>
        <w:rPr>
          <w:lang w:val="fr-FR"/>
        </w:rPr>
        <w:t xml:space="preserve"> et</w:t>
      </w:r>
      <w:r w:rsidRPr="007A7D3E">
        <w:rPr>
          <w:lang w:val="fr-FR"/>
        </w:rPr>
        <w:t xml:space="preserve"> impact sur les dépenses du mé</w:t>
      </w:r>
      <w:r>
        <w:rPr>
          <w:lang w:val="fr-FR"/>
        </w:rPr>
        <w:t>nage, de la communauté et de l</w:t>
      </w:r>
      <w:r w:rsidR="002B1502">
        <w:rPr>
          <w:lang w:val="fr-FR"/>
        </w:rPr>
        <w:t>’</w:t>
      </w:r>
      <w:r>
        <w:rPr>
          <w:lang w:val="fr-FR"/>
        </w:rPr>
        <w:t>É</w:t>
      </w:r>
      <w:r w:rsidRPr="007A7D3E">
        <w:rPr>
          <w:lang w:val="fr-FR"/>
        </w:rPr>
        <w:t>tat)</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De renforcer les capacités techniques au</w:t>
      </w:r>
      <w:r>
        <w:rPr>
          <w:lang w:val="fr-FR"/>
        </w:rPr>
        <w:t>x</w:t>
      </w:r>
      <w:r w:rsidRPr="007A7D3E">
        <w:rPr>
          <w:lang w:val="fr-FR"/>
        </w:rPr>
        <w:t xml:space="preserve"> niveau</w:t>
      </w:r>
      <w:r>
        <w:rPr>
          <w:lang w:val="fr-FR"/>
        </w:rPr>
        <w:t>x</w:t>
      </w:r>
      <w:r w:rsidRPr="007A7D3E">
        <w:rPr>
          <w:lang w:val="fr-FR"/>
        </w:rPr>
        <w:t xml:space="preserve"> périphérique (postes et centres de santé) et secondaire (hôpitaux régionaux) afin d</w:t>
      </w:r>
      <w:r w:rsidR="002B1502">
        <w:rPr>
          <w:lang w:val="fr-FR"/>
        </w:rPr>
        <w:t>’</w:t>
      </w:r>
      <w:r w:rsidRPr="007A7D3E">
        <w:rPr>
          <w:lang w:val="fr-FR"/>
        </w:rPr>
        <w:t xml:space="preserve">améliorer la prévention primaire, le dépistage et la prise en charge des cas, y compris la référence. Dans ce cadre, le programme de formation continue sera adapté aux besoins de prévention et de prise en charge de ces pathologies et un système </w:t>
      </w:r>
      <w:r w:rsidRPr="00421860">
        <w:rPr>
          <w:lang w:val="fr-FR"/>
        </w:rPr>
        <w:t>d</w:t>
      </w:r>
      <w:r w:rsidR="002B1502">
        <w:rPr>
          <w:lang w:val="fr-FR"/>
        </w:rPr>
        <w:t>’</w:t>
      </w:r>
      <w:r w:rsidRPr="00421860">
        <w:rPr>
          <w:lang w:val="fr-FR"/>
        </w:rPr>
        <w:t>orientation vers des recours</w:t>
      </w:r>
      <w:r w:rsidRPr="007A7D3E">
        <w:rPr>
          <w:lang w:val="fr-FR"/>
        </w:rPr>
        <w:t xml:space="preserve"> sera développé permettant de renforcer l</w:t>
      </w:r>
      <w:r w:rsidR="002B1502">
        <w:rPr>
          <w:lang w:val="fr-FR"/>
        </w:rPr>
        <w:t>’</w:t>
      </w:r>
      <w:r w:rsidRPr="007A7D3E">
        <w:rPr>
          <w:lang w:val="fr-FR"/>
        </w:rPr>
        <w:t>accès à des structures de qualité</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 xml:space="preserve">De mettre en place un système cohérent de gestion des épidémies et </w:t>
      </w:r>
      <w:r>
        <w:rPr>
          <w:lang w:val="fr-FR"/>
        </w:rPr>
        <w:t xml:space="preserve">des </w:t>
      </w:r>
      <w:r w:rsidRPr="007A7D3E">
        <w:rPr>
          <w:lang w:val="fr-FR"/>
        </w:rPr>
        <w:t>catastrophes à tous les niveaux de la pyramide sanitaire; ce système devra permettre une riposte rapide, adaptée et efficace aux effets de toute catastrophe nationale</w:t>
      </w:r>
      <w:r>
        <w:rPr>
          <w:lang w:val="fr-FR"/>
        </w:rPr>
        <w:t>,</w:t>
      </w:r>
      <w:r w:rsidRPr="007A7D3E">
        <w:rPr>
          <w:lang w:val="fr-FR"/>
        </w:rPr>
        <w:t xml:space="preserve"> en particulier </w:t>
      </w:r>
      <w:r>
        <w:rPr>
          <w:lang w:val="fr-FR"/>
        </w:rPr>
        <w:t>d</w:t>
      </w:r>
      <w:r w:rsidRPr="007A7D3E">
        <w:rPr>
          <w:lang w:val="fr-FR"/>
        </w:rPr>
        <w:t>es épidémies</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De mettre en œuvre une stratégie spécifique</w:t>
      </w:r>
      <w:r>
        <w:rPr>
          <w:lang w:val="fr-FR"/>
        </w:rPr>
        <w:t xml:space="preserve"> </w:t>
      </w:r>
      <w:r w:rsidRPr="007A7D3E">
        <w:rPr>
          <w:lang w:val="fr-FR"/>
        </w:rPr>
        <w:t>efficace de gestion des déchets hospitaliers dans le cadre de la politique hospitalière et d</w:t>
      </w:r>
      <w:r w:rsidR="002B1502">
        <w:rPr>
          <w:lang w:val="fr-FR"/>
        </w:rPr>
        <w:t>’</w:t>
      </w:r>
      <w:r w:rsidRPr="007A7D3E">
        <w:rPr>
          <w:lang w:val="fr-FR"/>
        </w:rPr>
        <w:t>une politique nationale d</w:t>
      </w:r>
      <w:r w:rsidR="002B1502">
        <w:rPr>
          <w:lang w:val="fr-FR"/>
        </w:rPr>
        <w:t>’</w:t>
      </w:r>
      <w:r w:rsidRPr="007A7D3E">
        <w:rPr>
          <w:lang w:val="fr-FR"/>
        </w:rPr>
        <w:t>assainissement impliquant tous les acteurs concernés</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De mener, dans le cadre de la mise en œuvre de la politique nationale de nutrition, les actions de prise en charge et de suivi des enfants et des femmes enceintes atteintes de malnutrition, et d</w:t>
      </w:r>
      <w:r w:rsidR="002B1502">
        <w:rPr>
          <w:lang w:val="fr-FR"/>
        </w:rPr>
        <w:t>’</w:t>
      </w:r>
      <w:r w:rsidRPr="007A7D3E">
        <w:rPr>
          <w:lang w:val="fr-FR"/>
        </w:rPr>
        <w:t>apporter l</w:t>
      </w:r>
      <w:r w:rsidR="002B1502">
        <w:rPr>
          <w:lang w:val="fr-FR"/>
        </w:rPr>
        <w:t>’</w:t>
      </w:r>
      <w:r w:rsidRPr="007A7D3E">
        <w:rPr>
          <w:lang w:val="fr-FR"/>
        </w:rPr>
        <w:t xml:space="preserve">appui technique nécessaire aux autres départements dans les </w:t>
      </w:r>
      <w:r>
        <w:rPr>
          <w:lang w:val="fr-FR"/>
        </w:rPr>
        <w:t>domaines</w:t>
      </w:r>
      <w:r w:rsidRPr="007A7D3E">
        <w:rPr>
          <w:lang w:val="fr-FR"/>
        </w:rPr>
        <w:t xml:space="preserve"> de </w:t>
      </w:r>
      <w:r>
        <w:rPr>
          <w:lang w:val="fr-FR"/>
        </w:rPr>
        <w:t xml:space="preserve">la </w:t>
      </w:r>
      <w:r w:rsidRPr="007A7D3E">
        <w:rPr>
          <w:lang w:val="fr-FR"/>
        </w:rPr>
        <w:t xml:space="preserve">sécurité alimentaire, de </w:t>
      </w:r>
      <w:r>
        <w:rPr>
          <w:lang w:val="fr-FR"/>
        </w:rPr>
        <w:t xml:space="preserve">la </w:t>
      </w:r>
      <w:r w:rsidRPr="007A7D3E">
        <w:rPr>
          <w:lang w:val="fr-FR"/>
        </w:rPr>
        <w:t>nutrition communautaire et scolaire et d</w:t>
      </w:r>
      <w:r>
        <w:rPr>
          <w:lang w:val="fr-FR"/>
        </w:rPr>
        <w:t>u</w:t>
      </w:r>
      <w:r w:rsidRPr="007A7D3E">
        <w:rPr>
          <w:lang w:val="fr-FR"/>
        </w:rPr>
        <w:t xml:space="preserve"> contrôle de qualité des aliments</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De mettre en place le cadre juridique adéquat et les outils nécessaires pour l</w:t>
      </w:r>
      <w:r w:rsidR="002B1502">
        <w:rPr>
          <w:lang w:val="fr-FR"/>
        </w:rPr>
        <w:t>’</w:t>
      </w:r>
      <w:r w:rsidRPr="007A7D3E">
        <w:rPr>
          <w:lang w:val="fr-FR"/>
        </w:rPr>
        <w:t>amélioration de l</w:t>
      </w:r>
      <w:r w:rsidR="002B1502">
        <w:rPr>
          <w:lang w:val="fr-FR"/>
        </w:rPr>
        <w:t>’</w:t>
      </w:r>
      <w:r w:rsidRPr="007A7D3E">
        <w:rPr>
          <w:lang w:val="fr-FR"/>
        </w:rPr>
        <w:t>hygiène et de l</w:t>
      </w:r>
      <w:r w:rsidR="002B1502">
        <w:rPr>
          <w:lang w:val="fr-FR"/>
        </w:rPr>
        <w:t>’</w:t>
      </w:r>
      <w:r w:rsidRPr="007A7D3E">
        <w:rPr>
          <w:lang w:val="fr-FR"/>
        </w:rPr>
        <w:t xml:space="preserve">assainissement du milieu. Dans ce cadre, les textes législatifs et réglementaires en vigueur seront revus afin de les adapter aux réalités nationales et de garantir une </w:t>
      </w:r>
      <w:r>
        <w:rPr>
          <w:lang w:val="fr-FR"/>
        </w:rPr>
        <w:t>dimension</w:t>
      </w:r>
      <w:r w:rsidRPr="007A7D3E">
        <w:rPr>
          <w:lang w:val="fr-FR"/>
        </w:rPr>
        <w:t xml:space="preserve"> réelle</w:t>
      </w:r>
      <w:r>
        <w:rPr>
          <w:lang w:val="fr-FR"/>
        </w:rPr>
        <w:t xml:space="preserve">ment multisectorielle </w:t>
      </w:r>
      <w:r w:rsidRPr="007A7D3E">
        <w:rPr>
          <w:lang w:val="fr-FR"/>
        </w:rPr>
        <w:t xml:space="preserve">dans la gestion de cette problématique, en impliquant davantage les organisations communautaires et les collectivités locales et en définissant plus clairement les rôles et prérogatives de chacun des acteurs. </w:t>
      </w:r>
    </w:p>
    <w:p w:rsidR="00414636" w:rsidRPr="007A7D3E" w:rsidRDefault="00414636" w:rsidP="009618FA">
      <w:pPr>
        <w:pStyle w:val="H4G"/>
        <w:rPr>
          <w:lang w:val="fr-FR"/>
        </w:rPr>
      </w:pPr>
      <w:r>
        <w:rPr>
          <w:lang w:val="fr-FR"/>
        </w:rPr>
        <w:tab/>
      </w:r>
      <w:r w:rsidRPr="007A7D3E">
        <w:rPr>
          <w:lang w:val="fr-FR"/>
        </w:rPr>
        <w:tab/>
        <w:t>Financement adéquat et équitable du système de santé</w:t>
      </w:r>
    </w:p>
    <w:p w:rsidR="00414636" w:rsidRPr="007A7D3E" w:rsidRDefault="00414636" w:rsidP="009618FA">
      <w:pPr>
        <w:pStyle w:val="SingleTxtG"/>
        <w:rPr>
          <w:lang w:val="fr-FR"/>
        </w:rPr>
      </w:pPr>
      <w:r>
        <w:rPr>
          <w:bCs/>
          <w:lang w:val="fr-FR"/>
        </w:rPr>
        <w:t>332</w:t>
      </w:r>
      <w:r w:rsidRPr="007A7D3E">
        <w:rPr>
          <w:bCs/>
          <w:lang w:val="fr-FR"/>
        </w:rPr>
        <w:t>.</w:t>
      </w:r>
      <w:r w:rsidRPr="007A7D3E">
        <w:rPr>
          <w:b/>
          <w:bCs/>
          <w:lang w:val="fr-FR"/>
        </w:rPr>
        <w:tab/>
      </w:r>
      <w:r w:rsidRPr="007A7D3E">
        <w:rPr>
          <w:lang w:val="fr-FR"/>
        </w:rPr>
        <w:t>Le financement du système public de santé sera assuré à travers quatre méthodes principales:</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 xml:space="preserve">Le financement </w:t>
      </w:r>
      <w:r>
        <w:rPr>
          <w:lang w:val="fr-FR"/>
        </w:rPr>
        <w:t>par</w:t>
      </w:r>
      <w:r w:rsidRPr="007A7D3E">
        <w:rPr>
          <w:lang w:val="fr-FR"/>
        </w:rPr>
        <w:t xml:space="preserve"> l</w:t>
      </w:r>
      <w:r w:rsidR="002B1502">
        <w:rPr>
          <w:lang w:val="fr-FR"/>
        </w:rPr>
        <w:t>’</w:t>
      </w:r>
      <w:r>
        <w:rPr>
          <w:lang w:val="fr-FR"/>
        </w:rPr>
        <w:t>É</w:t>
      </w:r>
      <w:r w:rsidRPr="007A7D3E">
        <w:rPr>
          <w:lang w:val="fr-FR"/>
        </w:rPr>
        <w:t xml:space="preserve">tat principalement </w:t>
      </w:r>
      <w:r>
        <w:rPr>
          <w:lang w:val="fr-FR"/>
        </w:rPr>
        <w:t>au</w:t>
      </w:r>
      <w:r w:rsidRPr="007A7D3E">
        <w:rPr>
          <w:lang w:val="fr-FR"/>
        </w:rPr>
        <w:t xml:space="preserve"> travers </w:t>
      </w:r>
      <w:r>
        <w:rPr>
          <w:lang w:val="fr-FR"/>
        </w:rPr>
        <w:t>d</w:t>
      </w:r>
      <w:r w:rsidRPr="007A7D3E">
        <w:rPr>
          <w:lang w:val="fr-FR"/>
        </w:rPr>
        <w:t xml:space="preserve">es subventions budgétaires publiques </w:t>
      </w:r>
      <w:r>
        <w:rPr>
          <w:lang w:val="fr-FR"/>
        </w:rPr>
        <w:t>versées aux</w:t>
      </w:r>
      <w:r w:rsidRPr="007A7D3E">
        <w:rPr>
          <w:lang w:val="fr-FR"/>
        </w:rPr>
        <w:t xml:space="preserve"> institutions autonomes sous tutelle ou sous forme de crédits alloués aux structures par niveau et dont la gestion est progressivement déconcentrée; l</w:t>
      </w:r>
      <w:r w:rsidR="002B1502">
        <w:rPr>
          <w:lang w:val="fr-FR"/>
        </w:rPr>
        <w:t>’</w:t>
      </w:r>
      <w:r>
        <w:rPr>
          <w:lang w:val="fr-FR"/>
        </w:rPr>
        <w:t>É</w:t>
      </w:r>
      <w:r w:rsidRPr="007A7D3E">
        <w:rPr>
          <w:lang w:val="fr-FR"/>
        </w:rPr>
        <w:t>tat restera le principale bailleur du secteur dans le cadre d</w:t>
      </w:r>
      <w:r w:rsidR="002B1502">
        <w:rPr>
          <w:lang w:val="fr-FR"/>
        </w:rPr>
        <w:t>’</w:t>
      </w:r>
      <w:r w:rsidRPr="007A7D3E">
        <w:rPr>
          <w:lang w:val="fr-FR"/>
        </w:rPr>
        <w:t>une politique de financement résolument orientée vers l</w:t>
      </w:r>
      <w:r w:rsidR="002B1502">
        <w:rPr>
          <w:lang w:val="fr-FR"/>
        </w:rPr>
        <w:t>’</w:t>
      </w:r>
      <w:r w:rsidRPr="007A7D3E">
        <w:rPr>
          <w:lang w:val="fr-FR"/>
        </w:rPr>
        <w:t>accès universel aux soins essentiels de santé;</w:t>
      </w:r>
    </w:p>
    <w:p w:rsidR="00414636" w:rsidRPr="007A7D3E" w:rsidRDefault="00414636" w:rsidP="009D7B53">
      <w:pPr>
        <w:pStyle w:val="Bullet1G"/>
        <w:keepLines/>
        <w:numPr>
          <w:ilvl w:val="0"/>
          <w:numId w:val="0"/>
        </w:numPr>
        <w:tabs>
          <w:tab w:val="left" w:pos="1701"/>
        </w:tabs>
        <w:ind w:left="1701" w:hanging="170"/>
        <w:rPr>
          <w:lang w:val="fr-FR"/>
        </w:rPr>
      </w:pPr>
      <w:r w:rsidRPr="007A7D3E">
        <w:rPr>
          <w:lang w:val="fr-FR"/>
        </w:rPr>
        <w:t>•</w:t>
      </w:r>
      <w:r w:rsidRPr="007A7D3E">
        <w:rPr>
          <w:lang w:val="fr-FR"/>
        </w:rPr>
        <w:tab/>
        <w:t xml:space="preserve">Le financement communautaire grâce au payement direct par les usagers </w:t>
      </w:r>
      <w:r>
        <w:rPr>
          <w:lang w:val="fr-FR"/>
        </w:rPr>
        <w:t xml:space="preserve">lors de </w:t>
      </w:r>
      <w:r w:rsidRPr="007A7D3E">
        <w:rPr>
          <w:lang w:val="fr-FR"/>
        </w:rPr>
        <w:t>l</w:t>
      </w:r>
      <w:r w:rsidR="002B1502">
        <w:rPr>
          <w:lang w:val="fr-FR"/>
        </w:rPr>
        <w:t>’</w:t>
      </w:r>
      <w:r w:rsidRPr="007A7D3E">
        <w:rPr>
          <w:lang w:val="fr-FR"/>
        </w:rPr>
        <w:t>implication des collectivités locales</w:t>
      </w:r>
      <w:r>
        <w:rPr>
          <w:lang w:val="fr-FR"/>
        </w:rPr>
        <w:t>,</w:t>
      </w:r>
      <w:r w:rsidRPr="007A7D3E">
        <w:rPr>
          <w:lang w:val="fr-FR"/>
        </w:rPr>
        <w:t xml:space="preserve"> des organisations non gouvernementales et </w:t>
      </w:r>
      <w:r>
        <w:rPr>
          <w:lang w:val="fr-FR"/>
        </w:rPr>
        <w:t xml:space="preserve">des organisations </w:t>
      </w:r>
      <w:r w:rsidRPr="007A7D3E">
        <w:rPr>
          <w:lang w:val="fr-FR"/>
        </w:rPr>
        <w:t>à base communautaire; l</w:t>
      </w:r>
      <w:r w:rsidR="002B1502">
        <w:rPr>
          <w:lang w:val="fr-FR"/>
        </w:rPr>
        <w:t>’</w:t>
      </w:r>
      <w:r w:rsidRPr="007A7D3E">
        <w:rPr>
          <w:lang w:val="fr-FR"/>
        </w:rPr>
        <w:t xml:space="preserve">amélioration de la fluidité et de la gestion du système de recouvrement des coûts viendra renforcer la part de ce type de financement </w:t>
      </w:r>
      <w:r>
        <w:rPr>
          <w:lang w:val="fr-FR"/>
        </w:rPr>
        <w:t>appelé à</w:t>
      </w:r>
      <w:r w:rsidRPr="007A7D3E">
        <w:rPr>
          <w:lang w:val="fr-FR"/>
        </w:rPr>
        <w:t xml:space="preserve"> connaître une croissance régulière tout en maîtrisant son effet sur l</w:t>
      </w:r>
      <w:r w:rsidR="002B1502">
        <w:rPr>
          <w:lang w:val="fr-FR"/>
        </w:rPr>
        <w:t>’</w:t>
      </w:r>
      <w:r w:rsidRPr="007A7D3E">
        <w:rPr>
          <w:lang w:val="fr-FR"/>
        </w:rPr>
        <w:t>accès des groupes pauvres aux soins essentiels de santé;</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Le développement de mécanismes de partage de</w:t>
      </w:r>
      <w:r>
        <w:rPr>
          <w:lang w:val="fr-FR"/>
        </w:rPr>
        <w:t>s</w:t>
      </w:r>
      <w:r w:rsidRPr="007A7D3E">
        <w:rPr>
          <w:lang w:val="fr-FR"/>
        </w:rPr>
        <w:t xml:space="preserve"> risque</w:t>
      </w:r>
      <w:r>
        <w:rPr>
          <w:lang w:val="fr-FR"/>
        </w:rPr>
        <w:t>s</w:t>
      </w:r>
      <w:r w:rsidRPr="007A7D3E">
        <w:rPr>
          <w:lang w:val="fr-FR"/>
        </w:rPr>
        <w:t xml:space="preserve"> (mutuelles, assurances, forfaits) et de système de solidarité (prise en charge des indigents) constituera un des axes prioritaires de financement du secteur; </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 xml:space="preserve">Les fonds extérieurs (nationaux et internationaux) viendront en complément </w:t>
      </w:r>
      <w:r>
        <w:rPr>
          <w:lang w:val="fr-FR"/>
        </w:rPr>
        <w:t>de</w:t>
      </w:r>
      <w:r w:rsidRPr="007A7D3E">
        <w:rPr>
          <w:lang w:val="fr-FR"/>
        </w:rPr>
        <w:t xml:space="preserve"> ces différents types de financement et permettront</w:t>
      </w:r>
      <w:r>
        <w:rPr>
          <w:lang w:val="fr-FR"/>
        </w:rPr>
        <w:t>, en</w:t>
      </w:r>
      <w:r w:rsidRPr="007A7D3E">
        <w:rPr>
          <w:lang w:val="fr-FR"/>
        </w:rPr>
        <w:t xml:space="preserve"> particuli</w:t>
      </w:r>
      <w:r>
        <w:rPr>
          <w:lang w:val="fr-FR"/>
        </w:rPr>
        <w:t>er,</w:t>
      </w:r>
      <w:r w:rsidRPr="007A7D3E">
        <w:rPr>
          <w:lang w:val="fr-FR"/>
        </w:rPr>
        <w:t xml:space="preserve"> la prise en charge d</w:t>
      </w:r>
      <w:r w:rsidR="002B1502">
        <w:rPr>
          <w:lang w:val="fr-FR"/>
        </w:rPr>
        <w:t>’</w:t>
      </w:r>
      <w:r w:rsidRPr="007A7D3E">
        <w:rPr>
          <w:lang w:val="fr-FR"/>
        </w:rPr>
        <w:t>opérations d</w:t>
      </w:r>
      <w:r w:rsidR="002B1502">
        <w:rPr>
          <w:lang w:val="fr-FR"/>
        </w:rPr>
        <w:t>’</w:t>
      </w:r>
      <w:r w:rsidRPr="007A7D3E">
        <w:rPr>
          <w:lang w:val="fr-FR"/>
        </w:rPr>
        <w:t>investissement dans les différents domaines de l</w:t>
      </w:r>
      <w:r w:rsidR="002B1502">
        <w:rPr>
          <w:lang w:val="fr-FR"/>
        </w:rPr>
        <w:t>’</w:t>
      </w:r>
      <w:r w:rsidRPr="007A7D3E">
        <w:rPr>
          <w:lang w:val="fr-FR"/>
        </w:rPr>
        <w:t xml:space="preserve">action </w:t>
      </w:r>
      <w:proofErr w:type="spellStart"/>
      <w:r w:rsidRPr="007A7D3E">
        <w:rPr>
          <w:lang w:val="fr-FR"/>
        </w:rPr>
        <w:t>sociosanitaire</w:t>
      </w:r>
      <w:proofErr w:type="spellEnd"/>
      <w:r w:rsidRPr="007A7D3E">
        <w:rPr>
          <w:lang w:val="fr-FR"/>
        </w:rPr>
        <w:t>.</w:t>
      </w:r>
    </w:p>
    <w:p w:rsidR="00414636" w:rsidRPr="007A7D3E" w:rsidRDefault="00414636" w:rsidP="009618FA">
      <w:pPr>
        <w:pStyle w:val="SingleTxtG"/>
        <w:rPr>
          <w:lang w:val="fr-FR"/>
        </w:rPr>
      </w:pPr>
      <w:r>
        <w:rPr>
          <w:bCs/>
          <w:lang w:val="fr-FR"/>
        </w:rPr>
        <w:t>333</w:t>
      </w:r>
      <w:r w:rsidRPr="007A7D3E">
        <w:rPr>
          <w:bCs/>
          <w:lang w:val="fr-FR"/>
        </w:rPr>
        <w:t>.</w:t>
      </w:r>
      <w:r w:rsidRPr="007A7D3E">
        <w:rPr>
          <w:b/>
          <w:bCs/>
          <w:lang w:val="fr-FR"/>
        </w:rPr>
        <w:tab/>
      </w:r>
      <w:r w:rsidRPr="007A7D3E">
        <w:rPr>
          <w:lang w:val="fr-FR"/>
        </w:rPr>
        <w:t>Pendant cette période, la politique de financement visera</w:t>
      </w:r>
      <w:r>
        <w:rPr>
          <w:lang w:val="fr-FR"/>
        </w:rPr>
        <w:t xml:space="preserve"> à</w:t>
      </w:r>
      <w:r w:rsidRPr="007A7D3E">
        <w:rPr>
          <w:lang w:val="fr-FR"/>
        </w:rPr>
        <w:t xml:space="preserve"> plus d</w:t>
      </w:r>
      <w:r w:rsidR="002B1502">
        <w:rPr>
          <w:lang w:val="fr-FR"/>
        </w:rPr>
        <w:t>’</w:t>
      </w:r>
      <w:r w:rsidRPr="007A7D3E">
        <w:rPr>
          <w:lang w:val="fr-FR"/>
        </w:rPr>
        <w:t>efficience:</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En portant la subvention de l</w:t>
      </w:r>
      <w:r w:rsidR="002B1502">
        <w:rPr>
          <w:lang w:val="fr-FR"/>
        </w:rPr>
        <w:t>’</w:t>
      </w:r>
      <w:r>
        <w:rPr>
          <w:lang w:val="fr-FR"/>
        </w:rPr>
        <w:t>É</w:t>
      </w:r>
      <w:r w:rsidRPr="007A7D3E">
        <w:rPr>
          <w:lang w:val="fr-FR"/>
        </w:rPr>
        <w:t>tat à plus de 15</w:t>
      </w:r>
      <w:r>
        <w:rPr>
          <w:lang w:val="fr-FR"/>
        </w:rPr>
        <w:t>%</w:t>
      </w:r>
      <w:r w:rsidRPr="007A7D3E">
        <w:rPr>
          <w:lang w:val="fr-FR"/>
        </w:rPr>
        <w:t xml:space="preserve"> du budget national hors service de la dette;</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En assurant un niveau global de financement supérieur à 5</w:t>
      </w:r>
      <w:r>
        <w:rPr>
          <w:lang w:val="fr-FR"/>
        </w:rPr>
        <w:t xml:space="preserve"> </w:t>
      </w:r>
      <w:r w:rsidRPr="007A7D3E">
        <w:rPr>
          <w:lang w:val="fr-FR"/>
        </w:rPr>
        <w:t>200 UM par tête d</w:t>
      </w:r>
      <w:r w:rsidR="002B1502">
        <w:rPr>
          <w:lang w:val="fr-FR"/>
        </w:rPr>
        <w:t>’</w:t>
      </w:r>
      <w:r w:rsidRPr="007A7D3E">
        <w:rPr>
          <w:lang w:val="fr-FR"/>
        </w:rPr>
        <w:t xml:space="preserve">habitant et par an équivalent à 20 </w:t>
      </w:r>
      <w:r>
        <w:rPr>
          <w:lang w:val="fr-FR"/>
        </w:rPr>
        <w:t>dollars</w:t>
      </w:r>
      <w:r w:rsidRPr="002D2914">
        <w:rPr>
          <w:lang w:val="fr-FR"/>
        </w:rPr>
        <w:t xml:space="preserve"> </w:t>
      </w:r>
      <w:r>
        <w:rPr>
          <w:lang w:val="fr-FR"/>
        </w:rPr>
        <w:t>des États-Unis;</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En rendant le ratio investissement sur fonctionnement propice à une absorption efficace des ressources avec un niveau inférieur à 0,6;</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En garantissant une répartition efficace des ressources entre les niveaux de la pyramide sanitaire avec un ratio financement primaire et secondaire sur financement tertiaire et central supérieur à 1,8;</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En portant la part du SRC dans le financement global du secteur à plus de 15</w:t>
      </w:r>
      <w:r>
        <w:rPr>
          <w:lang w:val="fr-FR"/>
        </w:rPr>
        <w:t>%</w:t>
      </w:r>
      <w:r w:rsidRPr="007A7D3E">
        <w:rPr>
          <w:lang w:val="fr-FR"/>
        </w:rPr>
        <w:t>.</w:t>
      </w:r>
    </w:p>
    <w:p w:rsidR="00414636" w:rsidRPr="007A7D3E" w:rsidRDefault="00414636" w:rsidP="009618FA">
      <w:pPr>
        <w:pStyle w:val="SingleTxtG"/>
        <w:rPr>
          <w:lang w:val="fr-FR"/>
        </w:rPr>
      </w:pPr>
      <w:r>
        <w:rPr>
          <w:bCs/>
          <w:lang w:val="fr-FR"/>
        </w:rPr>
        <w:t>334</w:t>
      </w:r>
      <w:r w:rsidRPr="007A7D3E">
        <w:rPr>
          <w:bCs/>
          <w:lang w:val="fr-FR"/>
        </w:rPr>
        <w:t>.</w:t>
      </w:r>
      <w:r w:rsidRPr="007A7D3E">
        <w:rPr>
          <w:b/>
          <w:bCs/>
          <w:lang w:val="fr-FR"/>
        </w:rPr>
        <w:tab/>
      </w:r>
      <w:r w:rsidRPr="007A7D3E">
        <w:rPr>
          <w:lang w:val="fr-FR"/>
        </w:rPr>
        <w:t xml:space="preserve">Cette politique de financement devra en particulier garantir un accès financier de tous les </w:t>
      </w:r>
      <w:r>
        <w:rPr>
          <w:lang w:val="fr-FR"/>
        </w:rPr>
        <w:t>M</w:t>
      </w:r>
      <w:r w:rsidRPr="007A7D3E">
        <w:rPr>
          <w:lang w:val="fr-FR"/>
        </w:rPr>
        <w:t xml:space="preserve">auritaniens, en particulier les plus pauvres, aux soins essentiels de santé </w:t>
      </w:r>
      <w:r>
        <w:rPr>
          <w:lang w:val="fr-FR"/>
        </w:rPr>
        <w:t xml:space="preserve">grâce au </w:t>
      </w:r>
      <w:r w:rsidRPr="007A7D3E">
        <w:rPr>
          <w:lang w:val="fr-FR"/>
        </w:rPr>
        <w:t>développement: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De méthodes de partage de</w:t>
      </w:r>
      <w:r>
        <w:rPr>
          <w:lang w:val="fr-FR"/>
        </w:rPr>
        <w:t>s</w:t>
      </w:r>
      <w:r w:rsidRPr="007A7D3E">
        <w:rPr>
          <w:lang w:val="fr-FR"/>
        </w:rPr>
        <w:t xml:space="preserve"> risque</w:t>
      </w:r>
      <w:r>
        <w:rPr>
          <w:lang w:val="fr-FR"/>
        </w:rPr>
        <w:t>s</w:t>
      </w:r>
      <w:r w:rsidRPr="007A7D3E">
        <w:rPr>
          <w:lang w:val="fr-FR"/>
        </w:rPr>
        <w:t xml:space="preserve"> pour la grande majorité de la population (mutuelles, forfaits, assurances, </w:t>
      </w:r>
      <w:r>
        <w:rPr>
          <w:lang w:val="fr-FR"/>
        </w:rPr>
        <w:t>etc.</w:t>
      </w:r>
      <w:r w:rsidRPr="007A7D3E">
        <w:rPr>
          <w:lang w:val="fr-FR"/>
        </w:rPr>
        <w:t xml:space="preserve">). Ainsi, les expériences </w:t>
      </w:r>
      <w:r>
        <w:rPr>
          <w:lang w:val="fr-FR"/>
        </w:rPr>
        <w:t xml:space="preserve">faites en matière </w:t>
      </w:r>
      <w:r w:rsidRPr="007A7D3E">
        <w:rPr>
          <w:lang w:val="fr-FR"/>
        </w:rPr>
        <w:t>de mutuelles et de forfait</w:t>
      </w:r>
      <w:r>
        <w:rPr>
          <w:lang w:val="fr-FR"/>
        </w:rPr>
        <w:t>s</w:t>
      </w:r>
      <w:r w:rsidRPr="007A7D3E">
        <w:rPr>
          <w:lang w:val="fr-FR"/>
        </w:rPr>
        <w:t xml:space="preserve"> seront analysées, évaluées et </w:t>
      </w:r>
      <w:r>
        <w:rPr>
          <w:lang w:val="fr-FR"/>
        </w:rPr>
        <w:t>prises en compte</w:t>
      </w:r>
      <w:r w:rsidRPr="007A7D3E">
        <w:rPr>
          <w:lang w:val="fr-FR"/>
        </w:rPr>
        <w:t xml:space="preserve"> pour favoriser leur généralisation dans le cadre d</w:t>
      </w:r>
      <w:r w:rsidR="002B1502">
        <w:rPr>
          <w:lang w:val="fr-FR"/>
        </w:rPr>
        <w:t>’</w:t>
      </w:r>
      <w:r w:rsidRPr="007A7D3E">
        <w:rPr>
          <w:lang w:val="fr-FR"/>
        </w:rPr>
        <w:t>un programme cohérent et progressif visant à couvrir l</w:t>
      </w:r>
      <w:r w:rsidR="002B1502">
        <w:rPr>
          <w:lang w:val="fr-FR"/>
        </w:rPr>
        <w:t>’</w:t>
      </w:r>
      <w:r w:rsidRPr="007A7D3E">
        <w:rPr>
          <w:lang w:val="fr-FR"/>
        </w:rPr>
        <w:t>ensemble du territoire</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De caisses d</w:t>
      </w:r>
      <w:r w:rsidR="002B1502">
        <w:rPr>
          <w:lang w:val="fr-FR"/>
        </w:rPr>
        <w:t>’</w:t>
      </w:r>
      <w:r w:rsidRPr="007A7D3E">
        <w:rPr>
          <w:lang w:val="fr-FR"/>
        </w:rPr>
        <w:t>indigence et de fonds d</w:t>
      </w:r>
      <w:r w:rsidR="002B1502">
        <w:rPr>
          <w:lang w:val="fr-FR"/>
        </w:rPr>
        <w:t>’</w:t>
      </w:r>
      <w:r w:rsidRPr="007A7D3E">
        <w:rPr>
          <w:lang w:val="fr-FR"/>
        </w:rPr>
        <w:t>équité dont le mode de financement et de fonctionnement pourrait varier en fonction du milieu et des circonstances. La participation de l</w:t>
      </w:r>
      <w:r w:rsidR="002B1502">
        <w:rPr>
          <w:lang w:val="fr-FR"/>
        </w:rPr>
        <w:t>’</w:t>
      </w:r>
      <w:r>
        <w:rPr>
          <w:lang w:val="fr-FR"/>
        </w:rPr>
        <w:t>É</w:t>
      </w:r>
      <w:r w:rsidRPr="007A7D3E">
        <w:rPr>
          <w:lang w:val="fr-FR"/>
        </w:rPr>
        <w:t>tat prendra de plus en plus d</w:t>
      </w:r>
      <w:r w:rsidR="002B1502">
        <w:rPr>
          <w:lang w:val="fr-FR"/>
        </w:rPr>
        <w:t>’</w:t>
      </w:r>
      <w:r w:rsidRPr="007A7D3E">
        <w:rPr>
          <w:lang w:val="fr-FR"/>
        </w:rPr>
        <w:t>importance au fur et à mesure que le malade évolue</w:t>
      </w:r>
      <w:r>
        <w:rPr>
          <w:lang w:val="fr-FR"/>
        </w:rPr>
        <w:t>ra</w:t>
      </w:r>
      <w:r w:rsidRPr="007A7D3E">
        <w:rPr>
          <w:lang w:val="fr-FR"/>
        </w:rPr>
        <w:t xml:space="preserve"> dans la pyramide sanitaire et que les soins devien</w:t>
      </w:r>
      <w:r>
        <w:rPr>
          <w:lang w:val="fr-FR"/>
        </w:rPr>
        <w:t>dro</w:t>
      </w:r>
      <w:r w:rsidRPr="007A7D3E">
        <w:rPr>
          <w:lang w:val="fr-FR"/>
        </w:rPr>
        <w:t>nt plus compliqués et plus chers.</w:t>
      </w:r>
    </w:p>
    <w:p w:rsidR="00414636" w:rsidRPr="007A7D3E" w:rsidRDefault="00414636" w:rsidP="009618FA">
      <w:pPr>
        <w:pStyle w:val="SingleTxtG"/>
        <w:rPr>
          <w:lang w:val="fr-FR"/>
        </w:rPr>
      </w:pPr>
      <w:r>
        <w:rPr>
          <w:bCs/>
          <w:lang w:val="fr-FR"/>
        </w:rPr>
        <w:t>335</w:t>
      </w:r>
      <w:r w:rsidRPr="007A7D3E">
        <w:rPr>
          <w:bCs/>
          <w:lang w:val="fr-FR"/>
        </w:rPr>
        <w:t>.</w:t>
      </w:r>
      <w:r w:rsidRPr="007A7D3E">
        <w:rPr>
          <w:lang w:val="fr-FR"/>
        </w:rPr>
        <w:tab/>
        <w:t>Pour ce qui est du secteur privé médical et paramédical, les mécanismes de financement actuels seront maintenus tout en garantissant une uniformité et une harmonie des coûts permettant de préserver les intérêts du patient et du prestataire.</w:t>
      </w:r>
    </w:p>
    <w:p w:rsidR="00414636" w:rsidRPr="007A7D3E" w:rsidRDefault="00414636" w:rsidP="009618FA">
      <w:pPr>
        <w:pStyle w:val="SingleTxtG"/>
        <w:rPr>
          <w:lang w:val="fr-FR"/>
        </w:rPr>
      </w:pPr>
      <w:r>
        <w:rPr>
          <w:bCs/>
          <w:lang w:val="fr-FR"/>
        </w:rPr>
        <w:t>336</w:t>
      </w:r>
      <w:r w:rsidRPr="007A7D3E">
        <w:rPr>
          <w:bCs/>
          <w:lang w:val="fr-FR"/>
        </w:rPr>
        <w:t>.</w:t>
      </w:r>
      <w:r w:rsidRPr="007A7D3E">
        <w:rPr>
          <w:b/>
          <w:bCs/>
          <w:lang w:val="fr-FR"/>
        </w:rPr>
        <w:tab/>
      </w:r>
      <w:r w:rsidRPr="007A7D3E">
        <w:rPr>
          <w:lang w:val="fr-FR"/>
        </w:rPr>
        <w:t xml:space="preserve">Par ailleurs, le secteur parapublic de santé sera intégré à une stratégie nationale de couverture du risque maladie </w:t>
      </w:r>
      <w:r>
        <w:rPr>
          <w:lang w:val="fr-FR"/>
        </w:rPr>
        <w:t>pour</w:t>
      </w:r>
      <w:r w:rsidRPr="007A7D3E">
        <w:rPr>
          <w:lang w:val="fr-FR"/>
        </w:rPr>
        <w:t xml:space="preserve"> l</w:t>
      </w:r>
      <w:r w:rsidR="002B1502">
        <w:rPr>
          <w:lang w:val="fr-FR"/>
        </w:rPr>
        <w:t>’</w:t>
      </w:r>
      <w:r w:rsidRPr="007A7D3E">
        <w:rPr>
          <w:lang w:val="fr-FR"/>
        </w:rPr>
        <w:t>ensemble des travailleurs</w:t>
      </w:r>
      <w:r>
        <w:rPr>
          <w:lang w:val="fr-FR"/>
        </w:rPr>
        <w:t>,</w:t>
      </w:r>
      <w:r w:rsidRPr="007A7D3E">
        <w:rPr>
          <w:lang w:val="fr-FR"/>
        </w:rPr>
        <w:t xml:space="preserve"> garantissant un système efficace d</w:t>
      </w:r>
      <w:r w:rsidR="002B1502">
        <w:rPr>
          <w:lang w:val="fr-FR"/>
        </w:rPr>
        <w:t>’</w:t>
      </w:r>
      <w:r w:rsidRPr="007A7D3E">
        <w:rPr>
          <w:lang w:val="fr-FR"/>
        </w:rPr>
        <w:t>assurance maladie.</w:t>
      </w:r>
    </w:p>
    <w:p w:rsidR="00414636" w:rsidRPr="007A7D3E" w:rsidRDefault="00414636" w:rsidP="009618FA">
      <w:pPr>
        <w:pStyle w:val="H56G"/>
        <w:outlineLvl w:val="0"/>
        <w:rPr>
          <w:lang w:val="fr-FR"/>
        </w:rPr>
      </w:pPr>
      <w:r>
        <w:rPr>
          <w:lang w:val="fr-FR"/>
        </w:rPr>
        <w:tab/>
      </w:r>
      <w:r w:rsidRPr="007A7D3E">
        <w:rPr>
          <w:lang w:val="fr-FR"/>
        </w:rPr>
        <w:tab/>
      </w:r>
      <w:r w:rsidRPr="00E24A95">
        <w:rPr>
          <w:rStyle w:val="H4GChar"/>
        </w:rPr>
        <w:t>Mise en œuvre d</w:t>
      </w:r>
      <w:r w:rsidR="002B1502">
        <w:rPr>
          <w:rStyle w:val="H4GChar"/>
        </w:rPr>
        <w:t>’</w:t>
      </w:r>
      <w:r w:rsidRPr="00E24A95">
        <w:rPr>
          <w:rStyle w:val="H4GChar"/>
        </w:rPr>
        <w:t>une action sociale ciblée</w:t>
      </w:r>
    </w:p>
    <w:p w:rsidR="00414636" w:rsidRPr="007A7D3E" w:rsidRDefault="00414636" w:rsidP="009618FA">
      <w:pPr>
        <w:pStyle w:val="SingleTxtG"/>
        <w:rPr>
          <w:lang w:val="fr-FR"/>
        </w:rPr>
      </w:pPr>
      <w:r>
        <w:rPr>
          <w:bCs/>
          <w:lang w:val="fr-FR"/>
        </w:rPr>
        <w:t>337</w:t>
      </w:r>
      <w:r w:rsidRPr="007A7D3E">
        <w:rPr>
          <w:bCs/>
          <w:lang w:val="fr-FR"/>
        </w:rPr>
        <w:t>.</w:t>
      </w:r>
      <w:r w:rsidRPr="007A7D3E">
        <w:rPr>
          <w:bCs/>
          <w:lang w:val="fr-FR"/>
        </w:rPr>
        <w:tab/>
      </w:r>
      <w:r w:rsidRPr="007A7D3E">
        <w:rPr>
          <w:lang w:val="fr-FR"/>
        </w:rPr>
        <w:t>La mise en place de stratégies spécifiques par groupe</w:t>
      </w:r>
      <w:r>
        <w:rPr>
          <w:lang w:val="fr-FR"/>
        </w:rPr>
        <w:t>-</w:t>
      </w:r>
      <w:r w:rsidRPr="007A7D3E">
        <w:rPr>
          <w:lang w:val="fr-FR"/>
        </w:rPr>
        <w:t>cible de l</w:t>
      </w:r>
      <w:r w:rsidR="002B1502">
        <w:rPr>
          <w:lang w:val="fr-FR"/>
        </w:rPr>
        <w:t>’</w:t>
      </w:r>
      <w:r w:rsidRPr="007A7D3E">
        <w:rPr>
          <w:lang w:val="fr-FR"/>
        </w:rPr>
        <w:t>action sociale se fera dans le cadre d</w:t>
      </w:r>
      <w:r w:rsidR="002B1502">
        <w:rPr>
          <w:lang w:val="fr-FR"/>
        </w:rPr>
        <w:t>’</w:t>
      </w:r>
      <w:r w:rsidRPr="007A7D3E">
        <w:rPr>
          <w:lang w:val="fr-FR"/>
        </w:rPr>
        <w:t>une action nationale de protection sociale. Ainsi, dans le cadre d</w:t>
      </w:r>
      <w:r w:rsidR="002B1502">
        <w:rPr>
          <w:lang w:val="fr-FR"/>
        </w:rPr>
        <w:t>’</w:t>
      </w:r>
      <w:r w:rsidRPr="007A7D3E">
        <w:rPr>
          <w:lang w:val="fr-FR"/>
        </w:rPr>
        <w:t xml:space="preserve">une vision nationale claire, cohérente et multisectorielle de </w:t>
      </w:r>
      <w:r>
        <w:rPr>
          <w:lang w:val="fr-FR"/>
        </w:rPr>
        <w:t xml:space="preserve">la </w:t>
      </w:r>
      <w:r w:rsidRPr="007A7D3E">
        <w:rPr>
          <w:lang w:val="fr-FR"/>
        </w:rPr>
        <w:t>protection sociale, le département développera des stratégies spécifiques visant l</w:t>
      </w:r>
      <w:r w:rsidR="002B1502">
        <w:rPr>
          <w:lang w:val="fr-FR"/>
        </w:rPr>
        <w:t>’</w:t>
      </w:r>
      <w:r w:rsidRPr="007A7D3E">
        <w:rPr>
          <w:lang w:val="fr-FR"/>
        </w:rPr>
        <w:t>amélioration des conditions de vie des groupes sociaux vulnérables</w:t>
      </w:r>
      <w:r>
        <w:rPr>
          <w:lang w:val="fr-FR"/>
        </w:rPr>
        <w:t>; en outre</w:t>
      </w:r>
      <w:r w:rsidRPr="007A7D3E">
        <w:rPr>
          <w:lang w:val="fr-FR"/>
        </w:rPr>
        <w:t xml:space="preserve">, un accent particulier </w:t>
      </w:r>
      <w:r>
        <w:rPr>
          <w:lang w:val="fr-FR"/>
        </w:rPr>
        <w:t xml:space="preserve">sera mis </w:t>
      </w:r>
      <w:r w:rsidRPr="007A7D3E">
        <w:rPr>
          <w:lang w:val="fr-FR"/>
        </w:rPr>
        <w:t>sur leur accès aux services essentiels de base (ex: santé, éducation, etc</w:t>
      </w:r>
      <w:r>
        <w:rPr>
          <w:lang w:val="fr-FR"/>
        </w:rPr>
        <w:t>.</w:t>
      </w:r>
      <w:r w:rsidRPr="007A7D3E">
        <w:rPr>
          <w:lang w:val="fr-FR"/>
        </w:rPr>
        <w:t>).</w:t>
      </w:r>
    </w:p>
    <w:p w:rsidR="00414636" w:rsidRPr="007A7D3E" w:rsidRDefault="00414636" w:rsidP="009618FA">
      <w:pPr>
        <w:pStyle w:val="SingleTxtG"/>
        <w:rPr>
          <w:lang w:val="fr-FR"/>
        </w:rPr>
      </w:pPr>
      <w:r>
        <w:rPr>
          <w:bCs/>
          <w:lang w:val="fr-FR"/>
        </w:rPr>
        <w:t>338</w:t>
      </w:r>
      <w:r w:rsidRPr="007A7D3E">
        <w:rPr>
          <w:bCs/>
          <w:lang w:val="fr-FR"/>
        </w:rPr>
        <w:t>.</w:t>
      </w:r>
      <w:r w:rsidRPr="007A7D3E">
        <w:rPr>
          <w:bCs/>
          <w:lang w:val="fr-FR"/>
        </w:rPr>
        <w:tab/>
      </w:r>
      <w:r w:rsidRPr="007A7D3E">
        <w:rPr>
          <w:lang w:val="fr-FR"/>
        </w:rPr>
        <w:t>Pour cela, cinq mesures principales seront développées:</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L</w:t>
      </w:r>
      <w:r w:rsidR="002B1502">
        <w:rPr>
          <w:lang w:val="fr-FR"/>
        </w:rPr>
        <w:t>’</w:t>
      </w:r>
      <w:r w:rsidRPr="007A7D3E">
        <w:rPr>
          <w:lang w:val="fr-FR"/>
        </w:rPr>
        <w:t>amélioration du cadre institutionnel de l</w:t>
      </w:r>
      <w:r w:rsidR="002B1502">
        <w:rPr>
          <w:lang w:val="fr-FR"/>
        </w:rPr>
        <w:t>’</w:t>
      </w:r>
      <w:r w:rsidRPr="007A7D3E">
        <w:rPr>
          <w:lang w:val="fr-FR"/>
        </w:rPr>
        <w:t>action sociale par une clarification des rôles et des attributions, et une meilleure définition des responsabilités dans le cadre d</w:t>
      </w:r>
      <w:r w:rsidR="002B1502">
        <w:rPr>
          <w:lang w:val="fr-FR"/>
        </w:rPr>
        <w:t>’</w:t>
      </w:r>
      <w:r w:rsidRPr="007A7D3E">
        <w:rPr>
          <w:lang w:val="fr-FR"/>
        </w:rPr>
        <w:t xml:space="preserve">un partage cohérent des rôles entre </w:t>
      </w:r>
      <w:r>
        <w:rPr>
          <w:lang w:val="fr-FR"/>
        </w:rPr>
        <w:t xml:space="preserve">les </w:t>
      </w:r>
      <w:r w:rsidRPr="007A7D3E">
        <w:rPr>
          <w:lang w:val="fr-FR"/>
        </w:rPr>
        <w:t>différents départements; cette action passera par l</w:t>
      </w:r>
      <w:r w:rsidR="002B1502">
        <w:rPr>
          <w:lang w:val="fr-FR"/>
        </w:rPr>
        <w:t>’</w:t>
      </w:r>
      <w:r w:rsidRPr="007A7D3E">
        <w:rPr>
          <w:lang w:val="fr-FR"/>
        </w:rPr>
        <w:t>élaboration d</w:t>
      </w:r>
      <w:r w:rsidR="002B1502">
        <w:rPr>
          <w:lang w:val="fr-FR"/>
        </w:rPr>
        <w:t>’</w:t>
      </w:r>
      <w:r w:rsidRPr="007A7D3E">
        <w:rPr>
          <w:lang w:val="fr-FR"/>
        </w:rPr>
        <w:t>une stratégie nationale de protection sociale, qui permettra de déterminer les différentes composantes de la protection sociale</w:t>
      </w:r>
      <w:r>
        <w:rPr>
          <w:lang w:val="fr-FR"/>
        </w:rPr>
        <w:t xml:space="preserve"> et</w:t>
      </w:r>
      <w:r w:rsidRPr="007A7D3E">
        <w:rPr>
          <w:lang w:val="fr-FR"/>
        </w:rPr>
        <w:t xml:space="preserve"> la meilleure manière de les agencer et surtout d</w:t>
      </w:r>
      <w:r w:rsidR="002B1502">
        <w:rPr>
          <w:lang w:val="fr-FR"/>
        </w:rPr>
        <w:t>’</w:t>
      </w:r>
      <w:r w:rsidRPr="007A7D3E">
        <w:rPr>
          <w:lang w:val="fr-FR"/>
        </w:rPr>
        <w:t>éviter les chevauchements. Au cas où l</w:t>
      </w:r>
      <w:r w:rsidR="002B1502">
        <w:rPr>
          <w:lang w:val="fr-FR"/>
        </w:rPr>
        <w:t>’</w:t>
      </w:r>
      <w:r w:rsidRPr="007A7D3E">
        <w:rPr>
          <w:lang w:val="fr-FR"/>
        </w:rPr>
        <w:t xml:space="preserve">option de cloisonnement serait maintenue, il est nécessaire de prévoir la mise en place de mécanismes formels et performants de concertation et de coordination des actions et </w:t>
      </w:r>
      <w:r>
        <w:rPr>
          <w:lang w:val="fr-FR"/>
        </w:rPr>
        <w:t xml:space="preserve">des </w:t>
      </w:r>
      <w:r w:rsidRPr="007A7D3E">
        <w:rPr>
          <w:lang w:val="fr-FR"/>
        </w:rPr>
        <w:t>politiques sociales</w:t>
      </w:r>
      <w:r>
        <w:rPr>
          <w:lang w:val="fr-FR"/>
        </w:rPr>
        <w:t>;</w:t>
      </w:r>
    </w:p>
    <w:p w:rsidR="00414636" w:rsidRPr="007A7D3E" w:rsidRDefault="00414636" w:rsidP="00F056C9">
      <w:pPr>
        <w:pStyle w:val="Bullet1G"/>
        <w:numPr>
          <w:ilvl w:val="0"/>
          <w:numId w:val="0"/>
        </w:numPr>
        <w:tabs>
          <w:tab w:val="left" w:pos="1701"/>
        </w:tabs>
        <w:ind w:left="1701" w:hanging="170"/>
        <w:rPr>
          <w:b/>
          <w:lang w:val="fr-FR"/>
        </w:rPr>
      </w:pPr>
      <w:r w:rsidRPr="007A7D3E">
        <w:rPr>
          <w:lang w:val="fr-FR"/>
        </w:rPr>
        <w:t>•</w:t>
      </w:r>
      <w:r w:rsidRPr="007A7D3E">
        <w:rPr>
          <w:lang w:val="fr-FR"/>
        </w:rPr>
        <w:tab/>
        <w:t>La mise en place de bases de données à partir d</w:t>
      </w:r>
      <w:r w:rsidR="002B1502">
        <w:rPr>
          <w:lang w:val="fr-FR"/>
        </w:rPr>
        <w:t>’</w:t>
      </w:r>
      <w:r w:rsidRPr="007A7D3E">
        <w:rPr>
          <w:lang w:val="fr-FR"/>
        </w:rPr>
        <w:t>analyses situationnelles des différents groupes cibles, pour assurer la qualité du suivi et des comparaisons futures et l</w:t>
      </w:r>
      <w:r w:rsidR="002B1502">
        <w:rPr>
          <w:lang w:val="fr-FR"/>
        </w:rPr>
        <w:t>’</w:t>
      </w:r>
      <w:r w:rsidRPr="007A7D3E">
        <w:rPr>
          <w:lang w:val="fr-FR"/>
        </w:rPr>
        <w:t>adoption de méthodologies de ciblage, de suivi et d</w:t>
      </w:r>
      <w:r w:rsidR="002B1502">
        <w:rPr>
          <w:lang w:val="fr-FR"/>
        </w:rPr>
        <w:t>’</w:t>
      </w:r>
      <w:r w:rsidRPr="007A7D3E">
        <w:rPr>
          <w:lang w:val="fr-FR"/>
        </w:rPr>
        <w:t>évaluation des politiques sociales</w:t>
      </w:r>
      <w:r>
        <w:rPr>
          <w:lang w:val="fr-FR"/>
        </w:rPr>
        <w:t>;</w:t>
      </w:r>
    </w:p>
    <w:p w:rsidR="00414636" w:rsidRPr="007A7D3E" w:rsidRDefault="00414636" w:rsidP="00F056C9">
      <w:pPr>
        <w:pStyle w:val="Bullet1G"/>
        <w:numPr>
          <w:ilvl w:val="0"/>
          <w:numId w:val="0"/>
        </w:numPr>
        <w:tabs>
          <w:tab w:val="left" w:pos="1701"/>
        </w:tabs>
        <w:ind w:left="1701" w:hanging="170"/>
        <w:rPr>
          <w:b/>
          <w:lang w:val="fr-FR"/>
        </w:rPr>
      </w:pPr>
      <w:r w:rsidRPr="007A7D3E">
        <w:rPr>
          <w:lang w:val="fr-FR"/>
        </w:rPr>
        <w:t>•</w:t>
      </w:r>
      <w:r w:rsidRPr="007A7D3E">
        <w:rPr>
          <w:lang w:val="fr-FR"/>
        </w:rPr>
        <w:tab/>
        <w:t>Le développement des ressources humaines au niveau des services techniques en charge de l</w:t>
      </w:r>
      <w:r w:rsidR="002B1502">
        <w:rPr>
          <w:lang w:val="fr-FR"/>
        </w:rPr>
        <w:t>’</w:t>
      </w:r>
      <w:r w:rsidRPr="007A7D3E">
        <w:rPr>
          <w:lang w:val="fr-FR"/>
        </w:rPr>
        <w:t>action sociale</w:t>
      </w:r>
      <w:r>
        <w:rPr>
          <w:lang w:val="fr-FR"/>
        </w:rPr>
        <w:t>,</w:t>
      </w:r>
      <w:r w:rsidRPr="007A7D3E">
        <w:rPr>
          <w:lang w:val="fr-FR"/>
        </w:rPr>
        <w:t xml:space="preserve"> permettant d</w:t>
      </w:r>
      <w:r w:rsidR="002B1502">
        <w:rPr>
          <w:lang w:val="fr-FR"/>
        </w:rPr>
        <w:t>’</w:t>
      </w:r>
      <w:r w:rsidRPr="007A7D3E">
        <w:rPr>
          <w:lang w:val="fr-FR"/>
        </w:rPr>
        <w:t>améliorer la conception, la formulation, l</w:t>
      </w:r>
      <w:r w:rsidR="002B1502">
        <w:rPr>
          <w:lang w:val="fr-FR"/>
        </w:rPr>
        <w:t>’</w:t>
      </w:r>
      <w:r w:rsidRPr="007A7D3E">
        <w:rPr>
          <w:lang w:val="fr-FR"/>
        </w:rPr>
        <w:t>exécution et le suivi/</w:t>
      </w:r>
      <w:r>
        <w:rPr>
          <w:lang w:val="fr-FR"/>
        </w:rPr>
        <w:t>l</w:t>
      </w:r>
      <w:r w:rsidR="002B1502">
        <w:rPr>
          <w:lang w:val="fr-FR"/>
        </w:rPr>
        <w:t>’</w:t>
      </w:r>
      <w:r w:rsidRPr="007A7D3E">
        <w:rPr>
          <w:lang w:val="fr-FR"/>
        </w:rPr>
        <w:t>évaluation des programmes d</w:t>
      </w:r>
      <w:r w:rsidR="002B1502">
        <w:rPr>
          <w:lang w:val="fr-FR"/>
        </w:rPr>
        <w:t>’</w:t>
      </w:r>
      <w:r w:rsidRPr="007A7D3E">
        <w:rPr>
          <w:lang w:val="fr-FR"/>
        </w:rPr>
        <w:t>action sociale</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L</w:t>
      </w:r>
      <w:r w:rsidR="002B1502">
        <w:rPr>
          <w:lang w:val="fr-FR"/>
        </w:rPr>
        <w:t>’</w:t>
      </w:r>
      <w:r w:rsidRPr="007A7D3E">
        <w:rPr>
          <w:lang w:val="fr-FR"/>
        </w:rPr>
        <w:t>élaboration d</w:t>
      </w:r>
      <w:r w:rsidR="002B1502">
        <w:rPr>
          <w:lang w:val="fr-FR"/>
        </w:rPr>
        <w:t>’</w:t>
      </w:r>
      <w:r w:rsidRPr="007A7D3E">
        <w:rPr>
          <w:lang w:val="fr-FR"/>
        </w:rPr>
        <w:t>une stratégie sur les modes de financement de l</w:t>
      </w:r>
      <w:r w:rsidR="002B1502">
        <w:rPr>
          <w:lang w:val="fr-FR"/>
        </w:rPr>
        <w:t>’</w:t>
      </w:r>
      <w:r w:rsidRPr="007A7D3E">
        <w:rPr>
          <w:lang w:val="fr-FR"/>
        </w:rPr>
        <w:t>action sociale; la réflexion devra s</w:t>
      </w:r>
      <w:r w:rsidR="002B1502">
        <w:rPr>
          <w:lang w:val="fr-FR"/>
        </w:rPr>
        <w:t>’</w:t>
      </w:r>
      <w:r w:rsidRPr="007A7D3E">
        <w:rPr>
          <w:lang w:val="fr-FR"/>
        </w:rPr>
        <w:t>orienter vers la recherche des modes alternatifs de financement dans une optique de mobilisation des ressources et des mécanismes de solidarité nationale</w:t>
      </w:r>
      <w:r>
        <w:rPr>
          <w:lang w:val="fr-FR"/>
        </w:rPr>
        <w:t>;</w:t>
      </w:r>
    </w:p>
    <w:p w:rsidR="00414636" w:rsidRPr="007A7D3E" w:rsidRDefault="00414636" w:rsidP="00F056C9">
      <w:pPr>
        <w:pStyle w:val="Bullet1G"/>
        <w:numPr>
          <w:ilvl w:val="0"/>
          <w:numId w:val="0"/>
        </w:numPr>
        <w:tabs>
          <w:tab w:val="left" w:pos="1701"/>
        </w:tabs>
        <w:ind w:left="1701" w:hanging="170"/>
        <w:rPr>
          <w:lang w:val="fr-FR"/>
        </w:rPr>
      </w:pPr>
      <w:r w:rsidRPr="007A7D3E">
        <w:rPr>
          <w:lang w:val="fr-FR"/>
        </w:rPr>
        <w:t>•</w:t>
      </w:r>
      <w:r w:rsidRPr="007A7D3E">
        <w:rPr>
          <w:lang w:val="fr-FR"/>
        </w:rPr>
        <w:tab/>
        <w:t>Le renforcement des capacités institutionnelles et techniques des acteurs intervenant dans l</w:t>
      </w:r>
      <w:r w:rsidR="002B1502">
        <w:rPr>
          <w:lang w:val="fr-FR"/>
        </w:rPr>
        <w:t>’</w:t>
      </w:r>
      <w:r w:rsidRPr="007A7D3E">
        <w:rPr>
          <w:lang w:val="fr-FR"/>
        </w:rPr>
        <w:t xml:space="preserve">action sociale pour leur permettre de mieux repérer, connaître et analyser ces groupes et partant de mieux formuler, exécuter et évaluer avec pertinence les actions et programmes spécifiques au profit de leurs populations les plus démunies. </w:t>
      </w:r>
    </w:p>
    <w:p w:rsidR="00414636" w:rsidRPr="007A7D3E" w:rsidRDefault="00414636" w:rsidP="009618FA">
      <w:pPr>
        <w:pStyle w:val="H56G"/>
        <w:outlineLvl w:val="0"/>
        <w:rPr>
          <w:lang w:val="fr-FR"/>
        </w:rPr>
      </w:pPr>
      <w:r>
        <w:rPr>
          <w:lang w:val="fr-FR"/>
        </w:rPr>
        <w:tab/>
      </w:r>
      <w:r w:rsidRPr="007A7D3E">
        <w:rPr>
          <w:lang w:val="fr-FR"/>
        </w:rPr>
        <w:tab/>
      </w:r>
      <w:r w:rsidRPr="007D0EDC">
        <w:rPr>
          <w:rStyle w:val="H4GChar"/>
        </w:rPr>
        <w:t>Évaluation de la performance du système de santé</w:t>
      </w:r>
    </w:p>
    <w:p w:rsidR="00414636" w:rsidRPr="007A7D3E" w:rsidRDefault="00414636" w:rsidP="004B616C">
      <w:pPr>
        <w:pStyle w:val="H56G"/>
        <w:ind w:left="2268" w:hanging="567"/>
        <w:rPr>
          <w:lang w:val="fr-FR"/>
        </w:rPr>
      </w:pPr>
      <w:r w:rsidRPr="00685D9E">
        <w:rPr>
          <w:lang w:val="fr-FR"/>
        </w:rPr>
        <w:t>a)</w:t>
      </w:r>
      <w:r w:rsidRPr="007A7D3E">
        <w:rPr>
          <w:lang w:val="fr-FR"/>
        </w:rPr>
        <w:tab/>
        <w:t>La supervision, le contrôle et l</w:t>
      </w:r>
      <w:r w:rsidR="002B1502">
        <w:rPr>
          <w:lang w:val="fr-FR"/>
        </w:rPr>
        <w:t>’</w:t>
      </w:r>
      <w:r w:rsidRPr="007A7D3E">
        <w:rPr>
          <w:lang w:val="fr-FR"/>
        </w:rPr>
        <w:t>évaluation de l</w:t>
      </w:r>
      <w:r w:rsidR="002B1502">
        <w:rPr>
          <w:lang w:val="fr-FR"/>
        </w:rPr>
        <w:t>’</w:t>
      </w:r>
      <w:r w:rsidRPr="007A7D3E">
        <w:rPr>
          <w:lang w:val="fr-FR"/>
        </w:rPr>
        <w:t>ensemble des actions du secteur</w:t>
      </w:r>
    </w:p>
    <w:p w:rsidR="00414636" w:rsidRPr="007A7D3E" w:rsidRDefault="00414636" w:rsidP="009618FA">
      <w:pPr>
        <w:pStyle w:val="SingleTxtG"/>
        <w:rPr>
          <w:lang w:val="fr-FR"/>
        </w:rPr>
      </w:pPr>
      <w:r>
        <w:rPr>
          <w:bCs/>
          <w:lang w:val="fr-FR"/>
        </w:rPr>
        <w:t>339</w:t>
      </w:r>
      <w:r w:rsidRPr="007A7D3E">
        <w:rPr>
          <w:bCs/>
          <w:lang w:val="fr-FR"/>
        </w:rPr>
        <w:t>.</w:t>
      </w:r>
      <w:r w:rsidRPr="007A7D3E">
        <w:rPr>
          <w:bCs/>
          <w:lang w:val="fr-FR"/>
        </w:rPr>
        <w:tab/>
      </w:r>
      <w:r w:rsidRPr="007A7D3E">
        <w:rPr>
          <w:lang w:val="fr-FR"/>
        </w:rPr>
        <w:t xml:space="preserve">Comme signalé plus haut, la supervision </w:t>
      </w:r>
      <w:r>
        <w:rPr>
          <w:lang w:val="fr-FR"/>
        </w:rPr>
        <w:t>aura</w:t>
      </w:r>
      <w:r w:rsidRPr="007A7D3E">
        <w:rPr>
          <w:lang w:val="fr-FR"/>
        </w:rPr>
        <w:t xml:space="preserve"> une place de choix dans la présente politique comme outil transversal de soutien à l</w:t>
      </w:r>
      <w:r w:rsidR="002B1502">
        <w:rPr>
          <w:lang w:val="fr-FR"/>
        </w:rPr>
        <w:t>’</w:t>
      </w:r>
      <w:r w:rsidRPr="007A7D3E">
        <w:rPr>
          <w:lang w:val="fr-FR"/>
        </w:rPr>
        <w:t>ensemble des autres stratégies, et comme première stratégie de motivation des personnels et d</w:t>
      </w:r>
      <w:r w:rsidR="002B1502">
        <w:rPr>
          <w:lang w:val="fr-FR"/>
        </w:rPr>
        <w:t>’</w:t>
      </w:r>
      <w:r w:rsidRPr="007A7D3E">
        <w:rPr>
          <w:lang w:val="fr-FR"/>
        </w:rPr>
        <w:t>amélioration de la qualité des services. Pour cela, une politique spécifique de supervision sera adoptée, définissant les objectifs, les stratégies, les modalités de mise en œuvre et les ressources nécessaires à une supervision régulière et efficace du système. Ensuite, les moyens de la supervision seront renforcés à tous les niveaux et des instruments d</w:t>
      </w:r>
      <w:r w:rsidR="002B1502">
        <w:rPr>
          <w:lang w:val="fr-FR"/>
        </w:rPr>
        <w:t>’</w:t>
      </w:r>
      <w:r w:rsidRPr="007A7D3E">
        <w:rPr>
          <w:lang w:val="fr-FR"/>
        </w:rPr>
        <w:t>analyse des résultats de cette supervision seront développés en fonction des capacités et responsabilités de chaque niveau.</w:t>
      </w:r>
    </w:p>
    <w:p w:rsidR="00414636" w:rsidRPr="007A7D3E" w:rsidRDefault="00414636" w:rsidP="009618FA">
      <w:pPr>
        <w:pStyle w:val="SingleTxtG"/>
        <w:rPr>
          <w:lang w:val="fr-FR"/>
        </w:rPr>
      </w:pPr>
      <w:r>
        <w:rPr>
          <w:bCs/>
          <w:lang w:val="fr-FR"/>
        </w:rPr>
        <w:t>340</w:t>
      </w:r>
      <w:r w:rsidRPr="007A7D3E">
        <w:rPr>
          <w:bCs/>
          <w:lang w:val="fr-FR"/>
        </w:rPr>
        <w:t>.</w:t>
      </w:r>
      <w:r w:rsidRPr="007A7D3E">
        <w:rPr>
          <w:bCs/>
          <w:lang w:val="fr-FR"/>
        </w:rPr>
        <w:tab/>
      </w:r>
      <w:r w:rsidRPr="007A7D3E">
        <w:rPr>
          <w:lang w:val="fr-FR"/>
        </w:rPr>
        <w:t>Par ailleurs, le contrôle régulier des structures sanitaires publiques et privées sera assuré afin de garantir un respect strict des lois et règlements en vigueur, et ce dans le cadre d</w:t>
      </w:r>
      <w:r w:rsidR="002B1502">
        <w:rPr>
          <w:lang w:val="fr-FR"/>
        </w:rPr>
        <w:t>’</w:t>
      </w:r>
      <w:r w:rsidRPr="007A7D3E">
        <w:rPr>
          <w:lang w:val="fr-FR"/>
        </w:rPr>
        <w:t>une inspection générale de la santé forte et en collaboration avec les directions et institutions concernées</w:t>
      </w:r>
      <w:r>
        <w:rPr>
          <w:lang w:val="fr-FR"/>
        </w:rPr>
        <w:t>,</w:t>
      </w:r>
      <w:r w:rsidRPr="007A7D3E">
        <w:rPr>
          <w:lang w:val="fr-FR"/>
        </w:rPr>
        <w:t xml:space="preserve"> en particulier l</w:t>
      </w:r>
      <w:r w:rsidR="002B1502">
        <w:rPr>
          <w:lang w:val="fr-FR"/>
        </w:rPr>
        <w:t>’</w:t>
      </w:r>
      <w:r>
        <w:rPr>
          <w:lang w:val="fr-FR"/>
        </w:rPr>
        <w:t>O</w:t>
      </w:r>
      <w:r w:rsidRPr="007A7D3E">
        <w:rPr>
          <w:lang w:val="fr-FR"/>
        </w:rPr>
        <w:t xml:space="preserve">rdre national des médecins, pharmaciens et </w:t>
      </w:r>
      <w:proofErr w:type="spellStart"/>
      <w:r w:rsidRPr="007A7D3E">
        <w:rPr>
          <w:lang w:val="fr-FR"/>
        </w:rPr>
        <w:t>odontostomatolog</w:t>
      </w:r>
      <w:r>
        <w:rPr>
          <w:lang w:val="fr-FR"/>
        </w:rPr>
        <w:t>u</w:t>
      </w:r>
      <w:r w:rsidRPr="007A7D3E">
        <w:rPr>
          <w:lang w:val="fr-FR"/>
        </w:rPr>
        <w:t>es</w:t>
      </w:r>
      <w:proofErr w:type="spellEnd"/>
      <w:r w:rsidRPr="007A7D3E">
        <w:rPr>
          <w:lang w:val="fr-FR"/>
        </w:rPr>
        <w:t xml:space="preserve"> de Mauritanie. Dans ce cadre, les principes de déontologie médicale constitueront l</w:t>
      </w:r>
      <w:r w:rsidR="002B1502">
        <w:rPr>
          <w:lang w:val="fr-FR"/>
        </w:rPr>
        <w:t>’</w:t>
      </w:r>
      <w:r w:rsidRPr="007A7D3E">
        <w:rPr>
          <w:lang w:val="fr-FR"/>
        </w:rPr>
        <w:t>une des bases essentielles de ce contrôle qui devra garantir les droits du patient et du prestataire dans le cadre de la légalité nationale.</w:t>
      </w:r>
    </w:p>
    <w:p w:rsidR="00414636" w:rsidRPr="00F138BE" w:rsidRDefault="00414636" w:rsidP="004B616C">
      <w:pPr>
        <w:pStyle w:val="H56G"/>
        <w:ind w:left="2268" w:hanging="567"/>
      </w:pPr>
      <w:r w:rsidRPr="00F138BE">
        <w:t>b)</w:t>
      </w:r>
      <w:r w:rsidRPr="00F138BE">
        <w:tab/>
        <w:t>La mise en place et le renforcement de l</w:t>
      </w:r>
      <w:r w:rsidR="002B1502">
        <w:t>’</w:t>
      </w:r>
      <w:r w:rsidRPr="00F138BE">
        <w:t>information sanitaire et de la recherche médicale en vue d</w:t>
      </w:r>
      <w:r w:rsidR="002B1502">
        <w:t>’</w:t>
      </w:r>
      <w:r w:rsidRPr="00F138BE">
        <w:t>améliorer régulièrement l</w:t>
      </w:r>
      <w:r w:rsidR="002B1502">
        <w:t>’</w:t>
      </w:r>
      <w:r w:rsidRPr="00F138BE">
        <w:t>action du secteur</w:t>
      </w:r>
    </w:p>
    <w:p w:rsidR="00414636" w:rsidRPr="007A7D3E" w:rsidRDefault="00414636" w:rsidP="009618FA">
      <w:pPr>
        <w:pStyle w:val="SingleTxtG"/>
        <w:rPr>
          <w:lang w:val="fr-FR"/>
        </w:rPr>
      </w:pPr>
      <w:r>
        <w:rPr>
          <w:bCs/>
          <w:lang w:val="fr-FR"/>
        </w:rPr>
        <w:t>341</w:t>
      </w:r>
      <w:r w:rsidRPr="007A7D3E">
        <w:rPr>
          <w:bCs/>
          <w:lang w:val="fr-FR"/>
        </w:rPr>
        <w:t>.</w:t>
      </w:r>
      <w:r w:rsidRPr="007A7D3E">
        <w:rPr>
          <w:bCs/>
          <w:lang w:val="fr-FR"/>
        </w:rPr>
        <w:tab/>
      </w:r>
      <w:r w:rsidRPr="007A7D3E">
        <w:rPr>
          <w:lang w:val="fr-FR"/>
        </w:rPr>
        <w:t>Pour une amélioration régulière de l</w:t>
      </w:r>
      <w:r w:rsidR="002B1502">
        <w:rPr>
          <w:lang w:val="fr-FR"/>
        </w:rPr>
        <w:t>’</w:t>
      </w:r>
      <w:r w:rsidRPr="007A7D3E">
        <w:rPr>
          <w:lang w:val="fr-FR"/>
        </w:rPr>
        <w:t>action sectorielle, la recherche en général et la recherche opérationnelle et la recherche-action en particulier ser</w:t>
      </w:r>
      <w:r>
        <w:rPr>
          <w:lang w:val="fr-FR"/>
        </w:rPr>
        <w:t>ont</w:t>
      </w:r>
      <w:r w:rsidRPr="007A7D3E">
        <w:rPr>
          <w:lang w:val="fr-FR"/>
        </w:rPr>
        <w:t xml:space="preserve"> renforcée</w:t>
      </w:r>
      <w:r>
        <w:rPr>
          <w:lang w:val="fr-FR"/>
        </w:rPr>
        <w:t>s</w:t>
      </w:r>
      <w:r w:rsidRPr="007A7D3E">
        <w:rPr>
          <w:lang w:val="fr-FR"/>
        </w:rPr>
        <w:t xml:space="preserve"> dans le cadre d</w:t>
      </w:r>
      <w:r w:rsidR="002B1502">
        <w:rPr>
          <w:lang w:val="fr-FR"/>
        </w:rPr>
        <w:t>’</w:t>
      </w:r>
      <w:r w:rsidRPr="007A7D3E">
        <w:rPr>
          <w:lang w:val="fr-FR"/>
        </w:rPr>
        <w:t>une politique visant la mise en place de compétences et la mobilisation des ressources nécessaires; l</w:t>
      </w:r>
      <w:r w:rsidR="002B1502">
        <w:rPr>
          <w:lang w:val="fr-FR"/>
        </w:rPr>
        <w:t>’</w:t>
      </w:r>
      <w:r w:rsidRPr="007A7D3E">
        <w:rPr>
          <w:lang w:val="fr-FR"/>
        </w:rPr>
        <w:t xml:space="preserve">évaluation des programmes et actions du secteur </w:t>
      </w:r>
      <w:r>
        <w:rPr>
          <w:lang w:val="fr-FR"/>
        </w:rPr>
        <w:t>occuperont</w:t>
      </w:r>
      <w:r w:rsidRPr="007A7D3E">
        <w:rPr>
          <w:lang w:val="fr-FR"/>
        </w:rPr>
        <w:t xml:space="preserve"> une place de choix dans ce programme de recherche. Des mécanismes d</w:t>
      </w:r>
      <w:r w:rsidR="002B1502">
        <w:rPr>
          <w:lang w:val="fr-FR"/>
        </w:rPr>
        <w:t>’</w:t>
      </w:r>
      <w:r w:rsidRPr="007A7D3E">
        <w:rPr>
          <w:lang w:val="fr-FR"/>
        </w:rPr>
        <w:t>échange avec les institutions étrangères, en particulier celles de la sous</w:t>
      </w:r>
      <w:r>
        <w:rPr>
          <w:lang w:val="fr-FR"/>
        </w:rPr>
        <w:t>-</w:t>
      </w:r>
      <w:r w:rsidRPr="007A7D3E">
        <w:rPr>
          <w:lang w:val="fr-FR"/>
        </w:rPr>
        <w:t>région, seront mis en place dans le cadre d</w:t>
      </w:r>
      <w:r w:rsidR="002B1502">
        <w:rPr>
          <w:lang w:val="fr-FR"/>
        </w:rPr>
        <w:t>’</w:t>
      </w:r>
      <w:r w:rsidRPr="007A7D3E">
        <w:rPr>
          <w:lang w:val="fr-FR"/>
        </w:rPr>
        <w:t>un programme d</w:t>
      </w:r>
      <w:r w:rsidR="002B1502">
        <w:rPr>
          <w:lang w:val="fr-FR"/>
        </w:rPr>
        <w:t>’</w:t>
      </w:r>
      <w:r w:rsidRPr="007A7D3E">
        <w:rPr>
          <w:lang w:val="fr-FR"/>
        </w:rPr>
        <w:t>amélioration des compétences en recherche et d</w:t>
      </w:r>
      <w:r w:rsidR="002B1502">
        <w:rPr>
          <w:lang w:val="fr-FR"/>
        </w:rPr>
        <w:t>’</w:t>
      </w:r>
      <w:r w:rsidRPr="007A7D3E">
        <w:rPr>
          <w:lang w:val="fr-FR"/>
        </w:rPr>
        <w:t>une coordination des réponses entre pays. Cette recherche sera systématiquement soumise à un contrôle éthique dans le cadre d</w:t>
      </w:r>
      <w:r w:rsidR="002B1502">
        <w:rPr>
          <w:lang w:val="fr-FR"/>
        </w:rPr>
        <w:t>’</w:t>
      </w:r>
      <w:r w:rsidRPr="007A7D3E">
        <w:rPr>
          <w:lang w:val="fr-FR"/>
        </w:rPr>
        <w:t>une réglementation claire en la matière.</w:t>
      </w:r>
    </w:p>
    <w:p w:rsidR="00414636" w:rsidRPr="007A7D3E" w:rsidRDefault="00414636" w:rsidP="009618FA">
      <w:pPr>
        <w:pStyle w:val="SingleTxtG"/>
        <w:rPr>
          <w:lang w:val="fr-FR"/>
        </w:rPr>
      </w:pPr>
      <w:r>
        <w:rPr>
          <w:bCs/>
          <w:lang w:val="fr-FR"/>
        </w:rPr>
        <w:t>342</w:t>
      </w:r>
      <w:r w:rsidRPr="007A7D3E">
        <w:rPr>
          <w:bCs/>
          <w:lang w:val="fr-FR"/>
        </w:rPr>
        <w:t>.</w:t>
      </w:r>
      <w:r w:rsidRPr="007A7D3E">
        <w:rPr>
          <w:bCs/>
          <w:lang w:val="fr-FR"/>
        </w:rPr>
        <w:tab/>
      </w:r>
      <w:r w:rsidRPr="007A7D3E">
        <w:rPr>
          <w:lang w:val="fr-FR"/>
        </w:rPr>
        <w:t>Parallèlement, le système national d</w:t>
      </w:r>
      <w:r w:rsidR="002B1502">
        <w:rPr>
          <w:lang w:val="fr-FR"/>
        </w:rPr>
        <w:t>’</w:t>
      </w:r>
      <w:r w:rsidRPr="007A7D3E">
        <w:rPr>
          <w:lang w:val="fr-FR"/>
        </w:rPr>
        <w:t>information sanitaire sera renforcé et élargi à tous les niveaux de la pyramide sanitaire</w:t>
      </w:r>
      <w:r>
        <w:rPr>
          <w:lang w:val="fr-FR"/>
        </w:rPr>
        <w:t>. Il</w:t>
      </w:r>
      <w:r w:rsidRPr="007A7D3E">
        <w:rPr>
          <w:lang w:val="fr-FR"/>
        </w:rPr>
        <w:t xml:space="preserve"> prendra en compte les données du secteur privé; son analyse sera décentralisée afin d</w:t>
      </w:r>
      <w:r w:rsidR="002B1502">
        <w:rPr>
          <w:lang w:val="fr-FR"/>
        </w:rPr>
        <w:t>’</w:t>
      </w:r>
      <w:r w:rsidRPr="007A7D3E">
        <w:rPr>
          <w:lang w:val="fr-FR"/>
        </w:rPr>
        <w:t>impliquer les communautés dans la prise de décision.</w:t>
      </w:r>
    </w:p>
    <w:p w:rsidR="00414636" w:rsidRPr="007A7D3E" w:rsidRDefault="00414636" w:rsidP="009618FA">
      <w:pPr>
        <w:pStyle w:val="H56G"/>
        <w:outlineLvl w:val="0"/>
        <w:rPr>
          <w:lang w:val="fr-FR"/>
        </w:rPr>
      </w:pPr>
      <w:r>
        <w:rPr>
          <w:lang w:val="fr-FR"/>
        </w:rPr>
        <w:tab/>
      </w:r>
      <w:r w:rsidRPr="007A7D3E">
        <w:rPr>
          <w:lang w:val="fr-FR"/>
        </w:rPr>
        <w:tab/>
      </w:r>
      <w:r w:rsidRPr="00491848">
        <w:rPr>
          <w:rStyle w:val="H4GChar"/>
        </w:rPr>
        <w:t>Renforcement de la performance du secteur</w:t>
      </w:r>
    </w:p>
    <w:p w:rsidR="00414636" w:rsidRPr="00F138BE" w:rsidRDefault="00414636" w:rsidP="004B616C">
      <w:pPr>
        <w:pStyle w:val="H56G"/>
        <w:ind w:left="2268" w:hanging="567"/>
      </w:pPr>
      <w:r>
        <w:rPr>
          <w:lang w:val="fr-FR"/>
        </w:rPr>
        <w:t>a</w:t>
      </w:r>
      <w:r w:rsidRPr="00685D9E">
        <w:rPr>
          <w:lang w:val="fr-FR"/>
        </w:rPr>
        <w:t>)</w:t>
      </w:r>
      <w:r w:rsidRPr="007A7D3E">
        <w:rPr>
          <w:lang w:val="fr-FR"/>
        </w:rPr>
        <w:tab/>
        <w:t>Renforcement du cadre institut</w:t>
      </w:r>
      <w:r>
        <w:rPr>
          <w:lang w:val="fr-FR"/>
        </w:rPr>
        <w:t>ionnel du Ministère de la santé</w:t>
      </w:r>
    </w:p>
    <w:p w:rsidR="00414636" w:rsidRPr="007A7D3E" w:rsidRDefault="00414636" w:rsidP="009618FA">
      <w:pPr>
        <w:pStyle w:val="SingleTxtG"/>
        <w:rPr>
          <w:lang w:val="fr-FR"/>
        </w:rPr>
      </w:pPr>
      <w:r>
        <w:rPr>
          <w:bCs/>
          <w:lang w:val="fr-FR"/>
        </w:rPr>
        <w:t>343</w:t>
      </w:r>
      <w:r w:rsidRPr="007A7D3E">
        <w:rPr>
          <w:bCs/>
          <w:lang w:val="fr-FR"/>
        </w:rPr>
        <w:t>.</w:t>
      </w:r>
      <w:r w:rsidRPr="007A7D3E">
        <w:rPr>
          <w:bCs/>
          <w:lang w:val="fr-FR"/>
        </w:rPr>
        <w:tab/>
      </w:r>
      <w:r w:rsidRPr="007A7D3E">
        <w:rPr>
          <w:lang w:val="fr-FR"/>
        </w:rPr>
        <w:t>La performance du secteur passera nécessairement par une déconcentration de la responsabilité et de la décision au niveau le plus périphérique possible. Ainsi, il sera instauré des programmes régionaux à moyen terme et des plans opérationnels annuels au niveau</w:t>
      </w:r>
      <w:r>
        <w:rPr>
          <w:lang w:val="fr-FR"/>
        </w:rPr>
        <w:t xml:space="preserve"> </w:t>
      </w:r>
      <w:proofErr w:type="spellStart"/>
      <w:r w:rsidRPr="007A7D3E">
        <w:rPr>
          <w:lang w:val="fr-FR"/>
        </w:rPr>
        <w:t>Moughataa</w:t>
      </w:r>
      <w:proofErr w:type="spellEnd"/>
      <w:r w:rsidRPr="007A7D3E">
        <w:rPr>
          <w:lang w:val="fr-FR"/>
        </w:rPr>
        <w:t xml:space="preserve">; dans le même </w:t>
      </w:r>
      <w:r>
        <w:rPr>
          <w:lang w:val="fr-FR"/>
        </w:rPr>
        <w:t>ordre d</w:t>
      </w:r>
      <w:r w:rsidR="002B1502">
        <w:rPr>
          <w:lang w:val="fr-FR"/>
        </w:rPr>
        <w:t>’</w:t>
      </w:r>
      <w:r>
        <w:rPr>
          <w:lang w:val="fr-FR"/>
        </w:rPr>
        <w:t>idées</w:t>
      </w:r>
      <w:r w:rsidRPr="007A7D3E">
        <w:rPr>
          <w:lang w:val="fr-FR"/>
        </w:rPr>
        <w:t xml:space="preserve">, les responsables sanitaires au niveau de la wilaya et de la </w:t>
      </w:r>
      <w:proofErr w:type="spellStart"/>
      <w:r w:rsidRPr="007A7D3E">
        <w:rPr>
          <w:lang w:val="fr-FR"/>
        </w:rPr>
        <w:t>Moughataa</w:t>
      </w:r>
      <w:proofErr w:type="spellEnd"/>
      <w:r w:rsidRPr="007A7D3E">
        <w:rPr>
          <w:lang w:val="fr-FR"/>
        </w:rPr>
        <w:t xml:space="preserve"> verront leurs prérogatives renforcées </w:t>
      </w:r>
      <w:r>
        <w:rPr>
          <w:lang w:val="fr-FR"/>
        </w:rPr>
        <w:t>pour ce qui est</w:t>
      </w:r>
      <w:r w:rsidRPr="007A7D3E">
        <w:rPr>
          <w:lang w:val="fr-FR"/>
        </w:rPr>
        <w:t xml:space="preserve"> de </w:t>
      </w:r>
      <w:r>
        <w:rPr>
          <w:lang w:val="fr-FR"/>
        </w:rPr>
        <w:t xml:space="preserve">la </w:t>
      </w:r>
      <w:r w:rsidRPr="007A7D3E">
        <w:rPr>
          <w:lang w:val="fr-FR"/>
        </w:rPr>
        <w:t xml:space="preserve">gestion des ressources humaines, matérielles et financières directement mises à leur disposition. </w:t>
      </w:r>
    </w:p>
    <w:p w:rsidR="00414636" w:rsidRPr="007A7D3E" w:rsidRDefault="00414636" w:rsidP="009618FA">
      <w:pPr>
        <w:pStyle w:val="SingleTxtG"/>
        <w:rPr>
          <w:lang w:val="fr-FR"/>
        </w:rPr>
      </w:pPr>
      <w:r>
        <w:rPr>
          <w:lang w:val="fr-FR"/>
        </w:rPr>
        <w:t>344.</w:t>
      </w:r>
      <w:r>
        <w:rPr>
          <w:lang w:val="fr-FR"/>
        </w:rPr>
        <w:tab/>
      </w:r>
      <w:r w:rsidRPr="007A7D3E">
        <w:rPr>
          <w:lang w:val="fr-FR"/>
        </w:rPr>
        <w:t xml:space="preserve">Parallèlement, ils seront évalués par rapport aux résultats produits relativement aux objectifs fixés dans les programmations régionales et les planifications de </w:t>
      </w:r>
      <w:proofErr w:type="spellStart"/>
      <w:r w:rsidRPr="007A7D3E">
        <w:rPr>
          <w:lang w:val="fr-FR"/>
        </w:rPr>
        <w:t>Moughataa</w:t>
      </w:r>
      <w:proofErr w:type="spellEnd"/>
      <w:r w:rsidRPr="007A7D3E">
        <w:rPr>
          <w:lang w:val="fr-FR"/>
        </w:rPr>
        <w:t>.</w:t>
      </w:r>
    </w:p>
    <w:p w:rsidR="00414636" w:rsidRPr="007A7D3E" w:rsidRDefault="00414636" w:rsidP="009618FA">
      <w:pPr>
        <w:pStyle w:val="SingleTxtG"/>
        <w:rPr>
          <w:lang w:val="fr-FR"/>
        </w:rPr>
      </w:pPr>
      <w:r>
        <w:rPr>
          <w:bCs/>
          <w:lang w:val="fr-FR"/>
        </w:rPr>
        <w:t>345.</w:t>
      </w:r>
      <w:r>
        <w:rPr>
          <w:bCs/>
          <w:lang w:val="fr-FR"/>
        </w:rPr>
        <w:tab/>
      </w:r>
      <w:r w:rsidRPr="007A7D3E">
        <w:rPr>
          <w:lang w:val="fr-FR"/>
        </w:rPr>
        <w:t>Au niveau tertiaire, cette déconcentration se manifestera par un renforcement des responsabilités des conseils d</w:t>
      </w:r>
      <w:r w:rsidR="002B1502">
        <w:rPr>
          <w:lang w:val="fr-FR"/>
        </w:rPr>
        <w:t>’</w:t>
      </w:r>
      <w:r w:rsidRPr="007A7D3E">
        <w:rPr>
          <w:lang w:val="fr-FR"/>
        </w:rPr>
        <w:t>administration et de gestion, et des directions d</w:t>
      </w:r>
      <w:r>
        <w:rPr>
          <w:lang w:val="fr-FR"/>
        </w:rPr>
        <w:t xml:space="preserve">es </w:t>
      </w:r>
      <w:r w:rsidRPr="007A7D3E">
        <w:rPr>
          <w:lang w:val="fr-FR"/>
        </w:rPr>
        <w:t>établissements dans le cadre d</w:t>
      </w:r>
      <w:r w:rsidR="002B1502">
        <w:rPr>
          <w:lang w:val="fr-FR"/>
        </w:rPr>
        <w:t>’</w:t>
      </w:r>
      <w:r w:rsidRPr="007A7D3E">
        <w:rPr>
          <w:lang w:val="fr-FR"/>
        </w:rPr>
        <w:t>une réforme visant à spécifier le caractère des établissements publics de santé conformément aux termes de la politique hospitalière nationale</w:t>
      </w:r>
      <w:r>
        <w:rPr>
          <w:lang w:val="fr-FR"/>
        </w:rPr>
        <w:t>. C</w:t>
      </w:r>
      <w:r w:rsidRPr="007A7D3E">
        <w:rPr>
          <w:lang w:val="fr-FR"/>
        </w:rPr>
        <w:t>ette déconcentration se concrétisera aussi à l</w:t>
      </w:r>
      <w:r w:rsidR="002B1502">
        <w:rPr>
          <w:lang w:val="fr-FR"/>
        </w:rPr>
        <w:t>’</w:t>
      </w:r>
      <w:r w:rsidRPr="007A7D3E">
        <w:rPr>
          <w:lang w:val="fr-FR"/>
        </w:rPr>
        <w:t>intérieur de l</w:t>
      </w:r>
      <w:r w:rsidR="002B1502">
        <w:rPr>
          <w:lang w:val="fr-FR"/>
        </w:rPr>
        <w:t>’</w:t>
      </w:r>
      <w:r w:rsidRPr="007A7D3E">
        <w:rPr>
          <w:lang w:val="fr-FR"/>
        </w:rPr>
        <w:t>établissement afin de donner plus de responsabilité</w:t>
      </w:r>
      <w:r>
        <w:rPr>
          <w:lang w:val="fr-FR"/>
        </w:rPr>
        <w:t>s</w:t>
      </w:r>
      <w:r w:rsidRPr="007A7D3E">
        <w:rPr>
          <w:lang w:val="fr-FR"/>
        </w:rPr>
        <w:t xml:space="preserve"> aux niveaux technique et opérationnel.</w:t>
      </w:r>
    </w:p>
    <w:p w:rsidR="00414636" w:rsidRPr="007A7D3E" w:rsidRDefault="00414636" w:rsidP="009618FA">
      <w:pPr>
        <w:pStyle w:val="SingleTxtG"/>
        <w:rPr>
          <w:lang w:val="fr-FR"/>
        </w:rPr>
      </w:pPr>
      <w:r>
        <w:rPr>
          <w:lang w:val="fr-FR"/>
        </w:rPr>
        <w:t>346.</w:t>
      </w:r>
      <w:r>
        <w:rPr>
          <w:lang w:val="fr-FR"/>
        </w:rPr>
        <w:tab/>
      </w:r>
      <w:r w:rsidRPr="007A7D3E">
        <w:rPr>
          <w:lang w:val="fr-FR"/>
        </w:rPr>
        <w:t>Enfin, le niveau central disposera des moyens humains et matériels nécessaires à l</w:t>
      </w:r>
      <w:r w:rsidR="002B1502">
        <w:rPr>
          <w:lang w:val="fr-FR"/>
        </w:rPr>
        <w:t>’</w:t>
      </w:r>
      <w:r w:rsidRPr="007A7D3E">
        <w:rPr>
          <w:lang w:val="fr-FR"/>
        </w:rPr>
        <w:t>accomplissement de s</w:t>
      </w:r>
      <w:r>
        <w:rPr>
          <w:lang w:val="fr-FR"/>
        </w:rPr>
        <w:t>es</w:t>
      </w:r>
      <w:r w:rsidRPr="007A7D3E">
        <w:rPr>
          <w:lang w:val="fr-FR"/>
        </w:rPr>
        <w:t xml:space="preserve"> tâche</w:t>
      </w:r>
      <w:r>
        <w:rPr>
          <w:lang w:val="fr-FR"/>
        </w:rPr>
        <w:t>s</w:t>
      </w:r>
      <w:r w:rsidRPr="007A7D3E">
        <w:rPr>
          <w:lang w:val="fr-FR"/>
        </w:rPr>
        <w:t xml:space="preserve"> de conception, de coordination, de normalisation, de régulation et de suivi.</w:t>
      </w:r>
    </w:p>
    <w:p w:rsidR="00414636" w:rsidRPr="00B2130A" w:rsidRDefault="00414636" w:rsidP="004B616C">
      <w:pPr>
        <w:pStyle w:val="H56G"/>
        <w:ind w:left="2268" w:hanging="567"/>
        <w:rPr>
          <w:lang w:val="fr-FR"/>
        </w:rPr>
      </w:pPr>
      <w:r w:rsidRPr="00B2130A">
        <w:rPr>
          <w:lang w:val="fr-FR"/>
        </w:rPr>
        <w:t>b)</w:t>
      </w:r>
      <w:r w:rsidRPr="00B2130A">
        <w:rPr>
          <w:lang w:val="fr-FR"/>
        </w:rPr>
        <w:tab/>
        <w:t>La revitalisation de la participation communautaire dans le cadre d</w:t>
      </w:r>
      <w:r w:rsidR="002B1502">
        <w:rPr>
          <w:lang w:val="fr-FR"/>
        </w:rPr>
        <w:t>’</w:t>
      </w:r>
      <w:r w:rsidRPr="00B2130A">
        <w:rPr>
          <w:lang w:val="fr-FR"/>
        </w:rPr>
        <w:t>une décentralisation effective des services périphériques essentiels</w:t>
      </w:r>
    </w:p>
    <w:p w:rsidR="00414636" w:rsidRPr="007A7D3E" w:rsidRDefault="00414636" w:rsidP="009D7B53">
      <w:pPr>
        <w:pStyle w:val="SingleTxtG"/>
        <w:rPr>
          <w:lang w:val="fr-FR"/>
        </w:rPr>
      </w:pPr>
      <w:r>
        <w:rPr>
          <w:bCs/>
          <w:lang w:val="fr-FR"/>
        </w:rPr>
        <w:t>347</w:t>
      </w:r>
      <w:r w:rsidRPr="007A7D3E">
        <w:rPr>
          <w:bCs/>
          <w:lang w:val="fr-FR"/>
        </w:rPr>
        <w:t>.</w:t>
      </w:r>
      <w:r w:rsidRPr="007A7D3E">
        <w:rPr>
          <w:bCs/>
          <w:lang w:val="fr-FR"/>
        </w:rPr>
        <w:tab/>
      </w:r>
      <w:r w:rsidRPr="007A7D3E">
        <w:rPr>
          <w:lang w:val="fr-FR"/>
        </w:rPr>
        <w:t>La révision récente des textes sur le système de recouvrement des coûts a permis de prendre en compte certaines des principales recommandations visant à améliorer la participation communautaire à la planification et à la gestion du système de santé. Il s</w:t>
      </w:r>
      <w:r w:rsidR="002B1502">
        <w:rPr>
          <w:lang w:val="fr-FR"/>
        </w:rPr>
        <w:t>’</w:t>
      </w:r>
      <w:r w:rsidRPr="007A7D3E">
        <w:rPr>
          <w:lang w:val="fr-FR"/>
        </w:rPr>
        <w:t>agira de les mettre en application et de mettre en place un programme de formation, d</w:t>
      </w:r>
      <w:r w:rsidR="002B1502">
        <w:rPr>
          <w:lang w:val="fr-FR"/>
        </w:rPr>
        <w:t>’</w:t>
      </w:r>
      <w:r w:rsidRPr="007A7D3E">
        <w:rPr>
          <w:lang w:val="fr-FR"/>
        </w:rPr>
        <w:t>incitation et de suivi des comités de santé à tous les niveaux. Parallèlement, il sera procédé à un renforcement des responsabilités gestionnaires des comités de santé</w:t>
      </w:r>
      <w:r>
        <w:rPr>
          <w:lang w:val="fr-FR"/>
        </w:rPr>
        <w:t>,</w:t>
      </w:r>
      <w:r w:rsidRPr="007A7D3E">
        <w:rPr>
          <w:lang w:val="fr-FR"/>
        </w:rPr>
        <w:t xml:space="preserve"> qui auront l</w:t>
      </w:r>
      <w:r w:rsidR="002B1502">
        <w:rPr>
          <w:lang w:val="fr-FR"/>
        </w:rPr>
        <w:t>’</w:t>
      </w:r>
      <w:r w:rsidRPr="007A7D3E">
        <w:rPr>
          <w:lang w:val="fr-FR"/>
        </w:rPr>
        <w:t>entière responsabilité de déci</w:t>
      </w:r>
      <w:r>
        <w:rPr>
          <w:lang w:val="fr-FR"/>
        </w:rPr>
        <w:t xml:space="preserve">der de </w:t>
      </w:r>
      <w:r w:rsidRPr="007A7D3E">
        <w:rPr>
          <w:lang w:val="fr-FR"/>
        </w:rPr>
        <w:t>la répartition de la subvention étatique et des fonds générés par le SRC.</w:t>
      </w:r>
    </w:p>
    <w:p w:rsidR="00414636" w:rsidRPr="007A7D3E" w:rsidRDefault="00414636" w:rsidP="009618FA">
      <w:pPr>
        <w:pStyle w:val="SingleTxtG"/>
        <w:rPr>
          <w:lang w:val="fr-FR"/>
        </w:rPr>
      </w:pPr>
      <w:r>
        <w:rPr>
          <w:bCs/>
          <w:lang w:val="fr-FR"/>
        </w:rPr>
        <w:t>348</w:t>
      </w:r>
      <w:r w:rsidRPr="007A7D3E">
        <w:rPr>
          <w:bCs/>
          <w:lang w:val="fr-FR"/>
        </w:rPr>
        <w:t>.</w:t>
      </w:r>
      <w:r w:rsidRPr="007A7D3E">
        <w:rPr>
          <w:b/>
          <w:bCs/>
          <w:lang w:val="fr-FR"/>
        </w:rPr>
        <w:tab/>
      </w:r>
      <w:r w:rsidRPr="007A7D3E">
        <w:rPr>
          <w:lang w:val="fr-FR"/>
        </w:rPr>
        <w:t xml:space="preserve">Ainsi, la redynamisation de ces comité se fera en trois phases: </w:t>
      </w:r>
      <w:r>
        <w:rPr>
          <w:lang w:val="fr-FR"/>
        </w:rPr>
        <w:t>1</w:t>
      </w:r>
      <w:r w:rsidRPr="007A7D3E">
        <w:rPr>
          <w:lang w:val="fr-FR"/>
        </w:rPr>
        <w:t xml:space="preserve">) </w:t>
      </w:r>
      <w:r w:rsidRPr="002F0375">
        <w:rPr>
          <w:lang w:val="fr-FR"/>
        </w:rPr>
        <w:t>I</w:t>
      </w:r>
      <w:r w:rsidRPr="007A7D3E">
        <w:rPr>
          <w:lang w:val="fr-FR"/>
        </w:rPr>
        <w:t>nstallation ou réinstallation des comités conformément à l</w:t>
      </w:r>
      <w:r w:rsidR="002B1502">
        <w:rPr>
          <w:lang w:val="fr-FR"/>
        </w:rPr>
        <w:t>’</w:t>
      </w:r>
      <w:r w:rsidRPr="007A7D3E">
        <w:rPr>
          <w:lang w:val="fr-FR"/>
        </w:rPr>
        <w:t>esprit des nouveaux textes</w:t>
      </w:r>
      <w:r>
        <w:rPr>
          <w:lang w:val="fr-FR"/>
        </w:rPr>
        <w:t>;</w:t>
      </w:r>
      <w:r w:rsidRPr="007A7D3E">
        <w:rPr>
          <w:lang w:val="fr-FR"/>
        </w:rPr>
        <w:t xml:space="preserve"> </w:t>
      </w:r>
      <w:r>
        <w:rPr>
          <w:lang w:val="fr-FR"/>
        </w:rPr>
        <w:t>2</w:t>
      </w:r>
      <w:r w:rsidRPr="007A7D3E">
        <w:rPr>
          <w:lang w:val="fr-FR"/>
        </w:rPr>
        <w:t>) mise en œuvre d</w:t>
      </w:r>
      <w:r w:rsidR="002B1502">
        <w:rPr>
          <w:lang w:val="fr-FR"/>
        </w:rPr>
        <w:t>’</w:t>
      </w:r>
      <w:r w:rsidRPr="007A7D3E">
        <w:rPr>
          <w:lang w:val="fr-FR"/>
        </w:rPr>
        <w:t xml:space="preserve">un programme de formation </w:t>
      </w:r>
      <w:r>
        <w:rPr>
          <w:lang w:val="fr-FR"/>
        </w:rPr>
        <w:t>à</w:t>
      </w:r>
      <w:r w:rsidRPr="007A7D3E">
        <w:rPr>
          <w:lang w:val="fr-FR"/>
        </w:rPr>
        <w:t xml:space="preserve"> la politique </w:t>
      </w:r>
      <w:proofErr w:type="spellStart"/>
      <w:r w:rsidRPr="007A7D3E">
        <w:rPr>
          <w:lang w:val="fr-FR"/>
        </w:rPr>
        <w:t>sociosanitaire</w:t>
      </w:r>
      <w:proofErr w:type="spellEnd"/>
      <w:r w:rsidRPr="007A7D3E">
        <w:rPr>
          <w:lang w:val="fr-FR"/>
        </w:rPr>
        <w:t xml:space="preserve">, </w:t>
      </w:r>
      <w:r>
        <w:rPr>
          <w:lang w:val="fr-FR"/>
        </w:rPr>
        <w:t>au</w:t>
      </w:r>
      <w:r w:rsidRPr="007A7D3E">
        <w:rPr>
          <w:lang w:val="fr-FR"/>
        </w:rPr>
        <w:t xml:space="preserve"> rôle des comités de santé dans le système de santé, </w:t>
      </w:r>
      <w:r>
        <w:rPr>
          <w:lang w:val="fr-FR"/>
        </w:rPr>
        <w:t>à</w:t>
      </w:r>
      <w:r w:rsidRPr="007A7D3E">
        <w:rPr>
          <w:lang w:val="fr-FR"/>
        </w:rPr>
        <w:t xml:space="preserve"> leurs devoirs et leurs droits</w:t>
      </w:r>
      <w:r>
        <w:rPr>
          <w:lang w:val="fr-FR"/>
        </w:rPr>
        <w:t>;</w:t>
      </w:r>
      <w:r w:rsidRPr="007A7D3E">
        <w:rPr>
          <w:lang w:val="fr-FR"/>
        </w:rPr>
        <w:t xml:space="preserve"> et </w:t>
      </w:r>
      <w:r>
        <w:rPr>
          <w:lang w:val="fr-FR"/>
        </w:rPr>
        <w:t>3</w:t>
      </w:r>
      <w:r w:rsidRPr="007A7D3E">
        <w:rPr>
          <w:lang w:val="fr-FR"/>
        </w:rPr>
        <w:t>) mise en place de mécanismes efficaces de suivi à tous les niveaux afin d</w:t>
      </w:r>
      <w:r w:rsidR="002B1502">
        <w:rPr>
          <w:lang w:val="fr-FR"/>
        </w:rPr>
        <w:t>’</w:t>
      </w:r>
      <w:r w:rsidRPr="007A7D3E">
        <w:rPr>
          <w:lang w:val="fr-FR"/>
        </w:rPr>
        <w:t>assurer leur perfectionnement régulier et de garantir la prise en compte de leurs avis dans les prises de décision au sein du système.</w:t>
      </w:r>
    </w:p>
    <w:p w:rsidR="00414636" w:rsidRPr="007A7D3E" w:rsidRDefault="00414636" w:rsidP="009618FA">
      <w:pPr>
        <w:pStyle w:val="SingleTxtG"/>
        <w:keepNext/>
        <w:outlineLvl w:val="0"/>
        <w:rPr>
          <w:b/>
          <w:bCs/>
          <w:lang w:val="fr-FR"/>
        </w:rPr>
      </w:pPr>
      <w:r w:rsidRPr="007A7D3E">
        <w:rPr>
          <w:b/>
          <w:bCs/>
          <w:lang w:val="fr-FR"/>
        </w:rPr>
        <w:t>La régulat</w:t>
      </w:r>
      <w:r>
        <w:rPr>
          <w:b/>
          <w:bCs/>
          <w:lang w:val="fr-FR"/>
        </w:rPr>
        <w:t>ion et l</w:t>
      </w:r>
      <w:r w:rsidR="002B1502">
        <w:rPr>
          <w:b/>
          <w:bCs/>
          <w:lang w:val="fr-FR"/>
        </w:rPr>
        <w:t>’</w:t>
      </w:r>
      <w:r>
        <w:rPr>
          <w:b/>
          <w:bCs/>
          <w:lang w:val="fr-FR"/>
        </w:rPr>
        <w:t>appui du secteur privé</w:t>
      </w:r>
    </w:p>
    <w:p w:rsidR="00414636" w:rsidRPr="007A7D3E" w:rsidRDefault="00414636" w:rsidP="009618FA">
      <w:pPr>
        <w:pStyle w:val="SingleTxtG"/>
        <w:rPr>
          <w:lang w:val="fr-FR"/>
        </w:rPr>
      </w:pPr>
      <w:r w:rsidRPr="00714A0D">
        <w:rPr>
          <w:bCs/>
          <w:lang w:val="fr-FR"/>
        </w:rPr>
        <w:t>3</w:t>
      </w:r>
      <w:r>
        <w:rPr>
          <w:bCs/>
          <w:lang w:val="fr-FR"/>
        </w:rPr>
        <w:t>49</w:t>
      </w:r>
      <w:r w:rsidRPr="00714A0D">
        <w:rPr>
          <w:bCs/>
          <w:lang w:val="fr-FR"/>
        </w:rPr>
        <w:t>.</w:t>
      </w:r>
      <w:r w:rsidRPr="007A7D3E">
        <w:rPr>
          <w:b/>
          <w:bCs/>
          <w:lang w:val="fr-FR"/>
        </w:rPr>
        <w:tab/>
      </w:r>
      <w:r w:rsidRPr="007A7D3E">
        <w:rPr>
          <w:lang w:val="fr-FR"/>
        </w:rPr>
        <w:t>En conformité avec les orientations nationales qui seront développées au niveau de la politique hospitalière, la place du secteur sanitaire privé dans le système de santé devra être renforcée afin qu</w:t>
      </w:r>
      <w:r w:rsidR="002B1502">
        <w:rPr>
          <w:lang w:val="fr-FR"/>
        </w:rPr>
        <w:t>’</w:t>
      </w:r>
      <w:r w:rsidRPr="007A7D3E">
        <w:rPr>
          <w:lang w:val="fr-FR"/>
        </w:rPr>
        <w:t>il s</w:t>
      </w:r>
      <w:r w:rsidR="002B1502">
        <w:rPr>
          <w:lang w:val="fr-FR"/>
        </w:rPr>
        <w:t>’</w:t>
      </w:r>
      <w:r w:rsidRPr="007A7D3E">
        <w:rPr>
          <w:lang w:val="fr-FR"/>
        </w:rPr>
        <w:t xml:space="preserve">intègre effectivement au système national de santé comme élément essentiel de la mise en œuvre de la politique </w:t>
      </w:r>
      <w:proofErr w:type="spellStart"/>
      <w:r w:rsidRPr="007A7D3E">
        <w:rPr>
          <w:lang w:val="fr-FR"/>
        </w:rPr>
        <w:t>sociosanitaire</w:t>
      </w:r>
      <w:proofErr w:type="spellEnd"/>
      <w:r w:rsidRPr="007A7D3E">
        <w:rPr>
          <w:lang w:val="fr-FR"/>
        </w:rPr>
        <w:t xml:space="preserve">. Pour cela, sa régulation devra être améliorée </w:t>
      </w:r>
      <w:r>
        <w:rPr>
          <w:lang w:val="fr-FR"/>
        </w:rPr>
        <w:t>par l</w:t>
      </w:r>
      <w:r w:rsidR="002B1502">
        <w:rPr>
          <w:lang w:val="fr-FR"/>
        </w:rPr>
        <w:t>’</w:t>
      </w:r>
      <w:r>
        <w:rPr>
          <w:lang w:val="fr-FR"/>
        </w:rPr>
        <w:t>entremise d</w:t>
      </w:r>
      <w:r w:rsidRPr="007A7D3E">
        <w:rPr>
          <w:lang w:val="fr-FR"/>
        </w:rPr>
        <w:t>es structures habil</w:t>
      </w:r>
      <w:r>
        <w:rPr>
          <w:lang w:val="fr-FR"/>
        </w:rPr>
        <w:t>i</w:t>
      </w:r>
      <w:r w:rsidRPr="007A7D3E">
        <w:rPr>
          <w:lang w:val="fr-FR"/>
        </w:rPr>
        <w:t>tées du Ministère de la Santé afin de garantir une application stricte des tests réglementaires en vigueur. Ensuite, un programme d</w:t>
      </w:r>
      <w:r w:rsidR="002B1502">
        <w:rPr>
          <w:lang w:val="fr-FR"/>
        </w:rPr>
        <w:t>’</w:t>
      </w:r>
      <w:r w:rsidRPr="007A7D3E">
        <w:rPr>
          <w:lang w:val="fr-FR"/>
        </w:rPr>
        <w:t>appui et de renforcement sera mis en œuvre dans le cadre d</w:t>
      </w:r>
      <w:r w:rsidR="002B1502">
        <w:rPr>
          <w:lang w:val="fr-FR"/>
        </w:rPr>
        <w:t>’</w:t>
      </w:r>
      <w:r w:rsidRPr="007A7D3E">
        <w:rPr>
          <w:lang w:val="fr-FR"/>
        </w:rPr>
        <w:t>une stratégie globale d</w:t>
      </w:r>
      <w:r w:rsidR="002B1502">
        <w:rPr>
          <w:lang w:val="fr-FR"/>
        </w:rPr>
        <w:t>’</w:t>
      </w:r>
      <w:r w:rsidRPr="007A7D3E">
        <w:rPr>
          <w:lang w:val="fr-FR"/>
        </w:rPr>
        <w:t>intégration qui aura défini la place et le rôle de chaque type de structure sanitaire privée.</w:t>
      </w:r>
    </w:p>
    <w:p w:rsidR="00414636" w:rsidRPr="007A7D3E" w:rsidRDefault="00414636" w:rsidP="009618FA">
      <w:pPr>
        <w:pStyle w:val="SingleTxtG"/>
        <w:keepNext/>
        <w:outlineLvl w:val="0"/>
        <w:rPr>
          <w:b/>
          <w:bCs/>
          <w:lang w:val="fr-FR"/>
        </w:rPr>
      </w:pPr>
      <w:r>
        <w:rPr>
          <w:b/>
          <w:bCs/>
          <w:lang w:val="fr-FR"/>
        </w:rPr>
        <w:t>le r</w:t>
      </w:r>
      <w:r w:rsidRPr="007A7D3E">
        <w:rPr>
          <w:b/>
          <w:bCs/>
          <w:lang w:val="fr-FR"/>
        </w:rPr>
        <w:t>enforcement du partenar</w:t>
      </w:r>
      <w:r>
        <w:rPr>
          <w:b/>
          <w:bCs/>
          <w:lang w:val="fr-FR"/>
        </w:rPr>
        <w:t>iat et de la contractualisation</w:t>
      </w:r>
    </w:p>
    <w:p w:rsidR="00414636" w:rsidRPr="007A7D3E" w:rsidRDefault="00414636" w:rsidP="009618FA">
      <w:pPr>
        <w:pStyle w:val="SingleTxtG"/>
        <w:rPr>
          <w:lang w:val="fr-FR"/>
        </w:rPr>
      </w:pPr>
      <w:r w:rsidRPr="00714A0D">
        <w:rPr>
          <w:bCs/>
          <w:lang w:val="fr-FR"/>
        </w:rPr>
        <w:t>3</w:t>
      </w:r>
      <w:r>
        <w:rPr>
          <w:bCs/>
          <w:lang w:val="fr-FR"/>
        </w:rPr>
        <w:t>5</w:t>
      </w:r>
      <w:r w:rsidRPr="00714A0D">
        <w:rPr>
          <w:bCs/>
          <w:lang w:val="fr-FR"/>
        </w:rPr>
        <w:t>0.</w:t>
      </w:r>
      <w:r w:rsidRPr="00714A0D">
        <w:rPr>
          <w:bCs/>
          <w:lang w:val="fr-FR"/>
        </w:rPr>
        <w:tab/>
      </w:r>
      <w:r w:rsidRPr="007A7D3E">
        <w:rPr>
          <w:lang w:val="fr-FR"/>
        </w:rPr>
        <w:t>Pour renforcer davantage le partenariat dans le secteur, il s</w:t>
      </w:r>
      <w:r w:rsidR="002B1502">
        <w:rPr>
          <w:lang w:val="fr-FR"/>
        </w:rPr>
        <w:t>’</w:t>
      </w:r>
      <w:r w:rsidRPr="007A7D3E">
        <w:rPr>
          <w:lang w:val="fr-FR"/>
        </w:rPr>
        <w:t>agira d</w:t>
      </w:r>
      <w:r w:rsidR="002B1502">
        <w:rPr>
          <w:lang w:val="fr-FR"/>
        </w:rPr>
        <w:t>’</w:t>
      </w:r>
      <w:r w:rsidRPr="007A7D3E">
        <w:rPr>
          <w:lang w:val="fr-FR"/>
        </w:rPr>
        <w:t>adopter une politique de contractualisation visant à multiplier et diversifier les possibilité</w:t>
      </w:r>
      <w:r>
        <w:rPr>
          <w:lang w:val="fr-FR"/>
        </w:rPr>
        <w:t>s</w:t>
      </w:r>
      <w:r w:rsidRPr="007A7D3E">
        <w:rPr>
          <w:lang w:val="fr-FR"/>
        </w:rPr>
        <w:t xml:space="preserve"> et méthodes de mise en œuvre des actions dans le cadre de contrats, qu</w:t>
      </w:r>
      <w:r w:rsidR="002B1502">
        <w:rPr>
          <w:lang w:val="fr-FR"/>
        </w:rPr>
        <w:t>’</w:t>
      </w:r>
      <w:r w:rsidRPr="007A7D3E">
        <w:rPr>
          <w:lang w:val="fr-FR"/>
        </w:rPr>
        <w:t>ils soient internes – entre personnels ou niveaux du système – ou externe</w:t>
      </w:r>
      <w:r>
        <w:rPr>
          <w:lang w:val="fr-FR"/>
        </w:rPr>
        <w:t>s</w:t>
      </w:r>
      <w:r w:rsidRPr="007A7D3E">
        <w:rPr>
          <w:lang w:val="fr-FR"/>
        </w:rPr>
        <w:t xml:space="preserve"> avec des acteurs (collectivités) privés ou de la société civile. Cette approche contractuelle devient de plus en plus indispensable au fur et à mesure que les actions augmentent en nombre et se diversifient. Le guide de </w:t>
      </w:r>
      <w:r>
        <w:rPr>
          <w:lang w:val="fr-FR"/>
        </w:rPr>
        <w:t xml:space="preserve">la </w:t>
      </w:r>
      <w:r w:rsidRPr="007A7D3E">
        <w:rPr>
          <w:lang w:val="fr-FR"/>
        </w:rPr>
        <w:t xml:space="preserve">contractualisation avec les ONG devra servir de base </w:t>
      </w:r>
      <w:r>
        <w:rPr>
          <w:lang w:val="fr-FR"/>
        </w:rPr>
        <w:t>à</w:t>
      </w:r>
      <w:r w:rsidRPr="007A7D3E">
        <w:rPr>
          <w:lang w:val="fr-FR"/>
        </w:rPr>
        <w:t xml:space="preserve"> l</w:t>
      </w:r>
      <w:r w:rsidR="002B1502">
        <w:rPr>
          <w:lang w:val="fr-FR"/>
        </w:rPr>
        <w:t>’</w:t>
      </w:r>
      <w:r w:rsidRPr="007A7D3E">
        <w:rPr>
          <w:lang w:val="fr-FR"/>
        </w:rPr>
        <w:t>élaboration de documents similaires pour les acteurs et de mise en œuvre d</w:t>
      </w:r>
      <w:r w:rsidR="002B1502">
        <w:rPr>
          <w:lang w:val="fr-FR"/>
        </w:rPr>
        <w:t>’</w:t>
      </w:r>
      <w:r w:rsidRPr="007A7D3E">
        <w:rPr>
          <w:lang w:val="fr-FR"/>
        </w:rPr>
        <w:t xml:space="preserve">actions communes entre le Ministère de la Santé et </w:t>
      </w:r>
      <w:r>
        <w:rPr>
          <w:lang w:val="fr-FR"/>
        </w:rPr>
        <w:t xml:space="preserve">les membres de </w:t>
      </w:r>
      <w:r w:rsidRPr="007A7D3E">
        <w:rPr>
          <w:lang w:val="fr-FR"/>
        </w:rPr>
        <w:t>la société civile travaillant dans le secteur. Ce partenariat sera renforc</w:t>
      </w:r>
      <w:r>
        <w:rPr>
          <w:lang w:val="fr-FR"/>
        </w:rPr>
        <w:t>é</w:t>
      </w:r>
      <w:r w:rsidRPr="007A7D3E">
        <w:rPr>
          <w:lang w:val="fr-FR"/>
        </w:rPr>
        <w:t xml:space="preserve"> afin de garantir une réelle implication de ces acteurs dans l</w:t>
      </w:r>
      <w:r w:rsidR="002B1502">
        <w:rPr>
          <w:lang w:val="fr-FR"/>
        </w:rPr>
        <w:t>’</w:t>
      </w:r>
      <w:r w:rsidRPr="007A7D3E">
        <w:rPr>
          <w:lang w:val="fr-FR"/>
        </w:rPr>
        <w:t>action sectorielle.</w:t>
      </w:r>
    </w:p>
    <w:p w:rsidR="00414636" w:rsidRPr="007A7D3E" w:rsidRDefault="00414636" w:rsidP="009618FA">
      <w:pPr>
        <w:pStyle w:val="SingleTxtG"/>
        <w:keepNext/>
        <w:outlineLvl w:val="0"/>
        <w:rPr>
          <w:b/>
          <w:bCs/>
          <w:lang w:val="fr-FR"/>
        </w:rPr>
      </w:pPr>
      <w:r w:rsidRPr="007A7D3E">
        <w:rPr>
          <w:b/>
          <w:bCs/>
          <w:lang w:val="fr-FR"/>
        </w:rPr>
        <w:t xml:space="preserve">Le développement de la </w:t>
      </w:r>
      <w:r>
        <w:rPr>
          <w:b/>
          <w:bCs/>
          <w:lang w:val="fr-FR"/>
        </w:rPr>
        <w:t xml:space="preserve">mise en œuvre </w:t>
      </w:r>
      <w:r w:rsidRPr="00E14214">
        <w:rPr>
          <w:b/>
          <w:bCs/>
          <w:lang w:val="fr-FR"/>
        </w:rPr>
        <w:t>multisectorielle</w:t>
      </w:r>
    </w:p>
    <w:p w:rsidR="00414636" w:rsidRPr="007A7D3E" w:rsidRDefault="00414636" w:rsidP="009618FA">
      <w:pPr>
        <w:pStyle w:val="SingleTxtG"/>
        <w:rPr>
          <w:lang w:val="fr-FR"/>
        </w:rPr>
      </w:pPr>
      <w:r w:rsidRPr="00714A0D">
        <w:rPr>
          <w:bCs/>
          <w:lang w:val="fr-FR"/>
        </w:rPr>
        <w:t>3</w:t>
      </w:r>
      <w:r>
        <w:rPr>
          <w:bCs/>
          <w:lang w:val="fr-FR"/>
        </w:rPr>
        <w:t>51</w:t>
      </w:r>
      <w:r w:rsidRPr="00714A0D">
        <w:rPr>
          <w:bCs/>
          <w:lang w:val="fr-FR"/>
        </w:rPr>
        <w:t>.</w:t>
      </w:r>
      <w:r w:rsidRPr="007A7D3E">
        <w:rPr>
          <w:b/>
          <w:bCs/>
          <w:lang w:val="fr-FR"/>
        </w:rPr>
        <w:tab/>
      </w:r>
      <w:r w:rsidRPr="007A7D3E">
        <w:rPr>
          <w:lang w:val="fr-FR"/>
        </w:rPr>
        <w:t xml:space="preserve">La mise en œuvre du </w:t>
      </w:r>
      <w:r w:rsidRPr="00E14214">
        <w:rPr>
          <w:lang w:val="fr-FR"/>
        </w:rPr>
        <w:t>Cadre Stratégique de Lutte contre la Pauvreté</w:t>
      </w:r>
      <w:r w:rsidRPr="007A7D3E">
        <w:rPr>
          <w:lang w:val="fr-FR"/>
        </w:rPr>
        <w:t xml:space="preserve"> facilite la </w:t>
      </w:r>
      <w:r>
        <w:rPr>
          <w:lang w:val="fr-FR"/>
        </w:rPr>
        <w:t xml:space="preserve">mise en œuvre </w:t>
      </w:r>
      <w:r w:rsidRPr="00B66436">
        <w:rPr>
          <w:lang w:val="fr-FR"/>
        </w:rPr>
        <w:t xml:space="preserve">multisectorielle </w:t>
      </w:r>
      <w:r w:rsidRPr="007A7D3E">
        <w:rPr>
          <w:lang w:val="fr-FR"/>
        </w:rPr>
        <w:t>de l</w:t>
      </w:r>
      <w:r w:rsidR="002B1502">
        <w:rPr>
          <w:lang w:val="fr-FR"/>
        </w:rPr>
        <w:t>’</w:t>
      </w:r>
      <w:r w:rsidRPr="007A7D3E">
        <w:rPr>
          <w:lang w:val="fr-FR"/>
        </w:rPr>
        <w:t xml:space="preserve">action </w:t>
      </w:r>
      <w:proofErr w:type="spellStart"/>
      <w:r w:rsidRPr="007A7D3E">
        <w:rPr>
          <w:lang w:val="fr-FR"/>
        </w:rPr>
        <w:t>sociosanitaire</w:t>
      </w:r>
      <w:proofErr w:type="spellEnd"/>
      <w:r w:rsidRPr="007A7D3E">
        <w:rPr>
          <w:lang w:val="fr-FR"/>
        </w:rPr>
        <w:t xml:space="preserve">. Il sera nécessaire de créer les instruments formels de </w:t>
      </w:r>
      <w:r>
        <w:rPr>
          <w:lang w:val="fr-FR"/>
        </w:rPr>
        <w:t xml:space="preserve">la </w:t>
      </w:r>
      <w:r w:rsidRPr="007A7D3E">
        <w:rPr>
          <w:lang w:val="fr-FR"/>
        </w:rPr>
        <w:t>collaboration entre le Ministère de la Santé et l</w:t>
      </w:r>
      <w:r w:rsidR="002B1502">
        <w:rPr>
          <w:lang w:val="fr-FR"/>
        </w:rPr>
        <w:t>’</w:t>
      </w:r>
      <w:r w:rsidRPr="007A7D3E">
        <w:rPr>
          <w:lang w:val="fr-FR"/>
        </w:rPr>
        <w:t>ensemble des autres secteurs. Cette collaboration visera à rendre plus efficiente l</w:t>
      </w:r>
      <w:r w:rsidR="002B1502">
        <w:rPr>
          <w:lang w:val="fr-FR"/>
        </w:rPr>
        <w:t>’</w:t>
      </w:r>
      <w:r w:rsidRPr="007A7D3E">
        <w:rPr>
          <w:lang w:val="fr-FR"/>
        </w:rPr>
        <w:t>action du Ministère de la Santé grâce à l</w:t>
      </w:r>
      <w:r w:rsidR="002B1502">
        <w:rPr>
          <w:lang w:val="fr-FR"/>
        </w:rPr>
        <w:t>’</w:t>
      </w:r>
      <w:r w:rsidRPr="007A7D3E">
        <w:rPr>
          <w:lang w:val="fr-FR"/>
        </w:rPr>
        <w:t xml:space="preserve">accompagnement et </w:t>
      </w:r>
      <w:r>
        <w:rPr>
          <w:lang w:val="fr-FR"/>
        </w:rPr>
        <w:t xml:space="preserve">à </w:t>
      </w:r>
      <w:r w:rsidRPr="007A7D3E">
        <w:rPr>
          <w:lang w:val="fr-FR"/>
        </w:rPr>
        <w:t xml:space="preserve">la disponibilité des autres secteurs, </w:t>
      </w:r>
      <w:r>
        <w:rPr>
          <w:lang w:val="fr-FR"/>
        </w:rPr>
        <w:t>mais aussi</w:t>
      </w:r>
      <w:r w:rsidRPr="007A7D3E">
        <w:rPr>
          <w:lang w:val="fr-FR"/>
        </w:rPr>
        <w:t xml:space="preserve"> à atténuer l</w:t>
      </w:r>
      <w:r w:rsidR="002B1502">
        <w:rPr>
          <w:lang w:val="fr-FR"/>
        </w:rPr>
        <w:t>’</w:t>
      </w:r>
      <w:r w:rsidRPr="007A7D3E">
        <w:rPr>
          <w:lang w:val="fr-FR"/>
        </w:rPr>
        <w:t>impact négatif des actions des autres secteurs sur le développement ou l</w:t>
      </w:r>
      <w:r w:rsidR="002B1502">
        <w:rPr>
          <w:lang w:val="fr-FR"/>
        </w:rPr>
        <w:t>’</w:t>
      </w:r>
      <w:r w:rsidRPr="007A7D3E">
        <w:rPr>
          <w:lang w:val="fr-FR"/>
        </w:rPr>
        <w:t>apparition de</w:t>
      </w:r>
      <w:r>
        <w:rPr>
          <w:lang w:val="fr-FR"/>
        </w:rPr>
        <w:t>s</w:t>
      </w:r>
      <w:r w:rsidRPr="007A7D3E">
        <w:rPr>
          <w:lang w:val="fr-FR"/>
        </w:rPr>
        <w:t xml:space="preserve"> problèmes </w:t>
      </w:r>
      <w:proofErr w:type="spellStart"/>
      <w:r w:rsidRPr="007A7D3E">
        <w:rPr>
          <w:lang w:val="fr-FR"/>
        </w:rPr>
        <w:t>sociosanitaires</w:t>
      </w:r>
      <w:proofErr w:type="spellEnd"/>
      <w:r w:rsidRPr="007A7D3E">
        <w:rPr>
          <w:lang w:val="fr-FR"/>
        </w:rPr>
        <w:t>.</w:t>
      </w:r>
    </w:p>
    <w:p w:rsidR="00414636" w:rsidRPr="007A7D3E" w:rsidRDefault="00414636" w:rsidP="00931B58">
      <w:pPr>
        <w:pStyle w:val="SingleTxtG"/>
        <w:keepNext/>
        <w:keepLines/>
        <w:outlineLvl w:val="0"/>
        <w:rPr>
          <w:b/>
          <w:bCs/>
          <w:lang w:val="fr-FR"/>
        </w:rPr>
      </w:pPr>
      <w:r w:rsidRPr="007A7D3E">
        <w:rPr>
          <w:b/>
          <w:bCs/>
          <w:lang w:val="fr-FR"/>
        </w:rPr>
        <w:t>Le renforcement de l</w:t>
      </w:r>
      <w:r w:rsidR="002B1502">
        <w:rPr>
          <w:b/>
          <w:bCs/>
          <w:lang w:val="fr-FR"/>
        </w:rPr>
        <w:t>’</w:t>
      </w:r>
      <w:r w:rsidRPr="007A7D3E">
        <w:rPr>
          <w:b/>
          <w:bCs/>
          <w:lang w:val="fr-FR"/>
        </w:rPr>
        <w:t>environnement juridiq</w:t>
      </w:r>
      <w:r>
        <w:rPr>
          <w:b/>
          <w:bCs/>
          <w:lang w:val="fr-FR"/>
        </w:rPr>
        <w:t>ue et institutionnel du secteur</w:t>
      </w:r>
    </w:p>
    <w:p w:rsidR="00414636" w:rsidRPr="007A7D3E" w:rsidRDefault="00414636" w:rsidP="009D7B53">
      <w:pPr>
        <w:pStyle w:val="SingleTxtG"/>
        <w:rPr>
          <w:lang w:val="fr-FR"/>
        </w:rPr>
      </w:pPr>
      <w:r w:rsidRPr="00714A0D">
        <w:rPr>
          <w:bCs/>
          <w:lang w:val="fr-FR"/>
        </w:rPr>
        <w:t>3</w:t>
      </w:r>
      <w:r>
        <w:rPr>
          <w:bCs/>
          <w:lang w:val="fr-FR"/>
        </w:rPr>
        <w:t>52</w:t>
      </w:r>
      <w:r w:rsidRPr="00714A0D">
        <w:rPr>
          <w:bCs/>
          <w:lang w:val="fr-FR"/>
        </w:rPr>
        <w:t>.</w:t>
      </w:r>
      <w:r w:rsidRPr="007A7D3E">
        <w:rPr>
          <w:b/>
          <w:bCs/>
          <w:lang w:val="fr-FR"/>
        </w:rPr>
        <w:tab/>
      </w:r>
      <w:r w:rsidRPr="007A7D3E">
        <w:rPr>
          <w:lang w:val="fr-FR"/>
        </w:rPr>
        <w:t>L</w:t>
      </w:r>
      <w:r w:rsidR="002B1502">
        <w:rPr>
          <w:lang w:val="fr-FR"/>
        </w:rPr>
        <w:t>’</w:t>
      </w:r>
      <w:r w:rsidRPr="007A7D3E">
        <w:rPr>
          <w:lang w:val="fr-FR"/>
        </w:rPr>
        <w:t xml:space="preserve">action </w:t>
      </w:r>
      <w:proofErr w:type="spellStart"/>
      <w:r w:rsidRPr="007A7D3E">
        <w:rPr>
          <w:lang w:val="fr-FR"/>
        </w:rPr>
        <w:t>sociosanitaire</w:t>
      </w:r>
      <w:proofErr w:type="spellEnd"/>
      <w:r w:rsidRPr="007A7D3E">
        <w:rPr>
          <w:lang w:val="fr-FR"/>
        </w:rPr>
        <w:t xml:space="preserve"> se développera dans un cadre juridique, institutionnel et de bonne gouvernance renforcé. Ainsi</w:t>
      </w:r>
      <w:r>
        <w:rPr>
          <w:lang w:val="fr-FR"/>
        </w:rPr>
        <w:t>,</w:t>
      </w:r>
      <w:r w:rsidRPr="007A7D3E">
        <w:rPr>
          <w:lang w:val="fr-FR"/>
        </w:rPr>
        <w:t xml:space="preserve"> un ensemble de politiques et de documents d</w:t>
      </w:r>
      <w:r w:rsidR="002B1502">
        <w:rPr>
          <w:lang w:val="fr-FR"/>
        </w:rPr>
        <w:t>’</w:t>
      </w:r>
      <w:r w:rsidRPr="007A7D3E">
        <w:rPr>
          <w:lang w:val="fr-FR"/>
        </w:rPr>
        <w:t>orientation ser</w:t>
      </w:r>
      <w:r>
        <w:rPr>
          <w:lang w:val="fr-FR"/>
        </w:rPr>
        <w:t>a</w:t>
      </w:r>
      <w:r w:rsidRPr="007A7D3E">
        <w:rPr>
          <w:lang w:val="fr-FR"/>
        </w:rPr>
        <w:t xml:space="preserve"> adopté visant à mieux institutionnaliser les orientations développées dans les paragraphes ci-dessus</w:t>
      </w:r>
      <w:r>
        <w:rPr>
          <w:lang w:val="fr-FR"/>
        </w:rPr>
        <w:t>. I</w:t>
      </w:r>
      <w:r w:rsidRPr="007A7D3E">
        <w:rPr>
          <w:lang w:val="fr-FR"/>
        </w:rPr>
        <w:t>l s</w:t>
      </w:r>
      <w:r w:rsidR="002B1502">
        <w:rPr>
          <w:lang w:val="fr-FR"/>
        </w:rPr>
        <w:t>’</w:t>
      </w:r>
      <w:r w:rsidRPr="007A7D3E">
        <w:rPr>
          <w:lang w:val="fr-FR"/>
        </w:rPr>
        <w:t>agira en particulier de la politique hospitalière, de la loi pharmaceutique, du code de santé publique et de textes préparant le pays à prendre en compte les questions émergentes</w:t>
      </w:r>
      <w:r>
        <w:rPr>
          <w:lang w:val="fr-FR"/>
        </w:rPr>
        <w:t>,</w:t>
      </w:r>
      <w:r w:rsidRPr="007A7D3E">
        <w:rPr>
          <w:lang w:val="fr-FR"/>
        </w:rPr>
        <w:t xml:space="preserve"> telles que les erreurs médicales, le don et la greffe d</w:t>
      </w:r>
      <w:r w:rsidR="002B1502">
        <w:rPr>
          <w:lang w:val="fr-FR"/>
        </w:rPr>
        <w:t>’</w:t>
      </w:r>
      <w:r w:rsidRPr="007A7D3E">
        <w:rPr>
          <w:lang w:val="fr-FR"/>
        </w:rPr>
        <w:t>organes</w:t>
      </w:r>
      <w:r>
        <w:rPr>
          <w:lang w:val="fr-FR"/>
        </w:rPr>
        <w:t xml:space="preserve"> ou </w:t>
      </w:r>
      <w:r w:rsidRPr="007A7D3E">
        <w:rPr>
          <w:lang w:val="fr-FR"/>
        </w:rPr>
        <w:t>le clonage humain. Par ailleurs, les institutions impliquées dans l</w:t>
      </w:r>
      <w:r w:rsidR="002B1502">
        <w:rPr>
          <w:lang w:val="fr-FR"/>
        </w:rPr>
        <w:t>’</w:t>
      </w:r>
      <w:r w:rsidRPr="007A7D3E">
        <w:rPr>
          <w:lang w:val="fr-FR"/>
        </w:rPr>
        <w:t xml:space="preserve">amélioration de la gouvernance du secteur verront leurs prérogatives renforcées et disposeront de moyens humains et matériels </w:t>
      </w:r>
      <w:r>
        <w:rPr>
          <w:lang w:val="fr-FR"/>
        </w:rPr>
        <w:t xml:space="preserve">plus </w:t>
      </w:r>
      <w:r w:rsidRPr="007A7D3E">
        <w:rPr>
          <w:lang w:val="fr-FR"/>
        </w:rPr>
        <w:t xml:space="preserve">efficaces </w:t>
      </w:r>
      <w:r>
        <w:rPr>
          <w:lang w:val="fr-FR"/>
        </w:rPr>
        <w:t xml:space="preserve">qui </w:t>
      </w:r>
      <w:r w:rsidRPr="007A7D3E">
        <w:rPr>
          <w:lang w:val="fr-FR"/>
        </w:rPr>
        <w:t>leur permett</w:t>
      </w:r>
      <w:r>
        <w:rPr>
          <w:lang w:val="fr-FR"/>
        </w:rPr>
        <w:t>ro</w:t>
      </w:r>
      <w:r w:rsidRPr="007A7D3E">
        <w:rPr>
          <w:lang w:val="fr-FR"/>
        </w:rPr>
        <w:t>nt de mieux s</w:t>
      </w:r>
      <w:r w:rsidR="002B1502">
        <w:rPr>
          <w:lang w:val="fr-FR"/>
        </w:rPr>
        <w:t>’</w:t>
      </w:r>
      <w:r w:rsidRPr="007A7D3E">
        <w:rPr>
          <w:lang w:val="fr-FR"/>
        </w:rPr>
        <w:t>acquitter d</w:t>
      </w:r>
      <w:r>
        <w:rPr>
          <w:lang w:val="fr-FR"/>
        </w:rPr>
        <w:t xml:space="preserve">u </w:t>
      </w:r>
      <w:r w:rsidRPr="007A7D3E">
        <w:rPr>
          <w:lang w:val="fr-FR"/>
        </w:rPr>
        <w:t>contrôle et d</w:t>
      </w:r>
      <w:r>
        <w:rPr>
          <w:lang w:val="fr-FR"/>
        </w:rPr>
        <w:t>u</w:t>
      </w:r>
      <w:r w:rsidRPr="007A7D3E">
        <w:rPr>
          <w:lang w:val="fr-FR"/>
        </w:rPr>
        <w:t xml:space="preserve"> suivi. </w:t>
      </w:r>
      <w:r>
        <w:rPr>
          <w:lang w:val="fr-FR"/>
        </w:rPr>
        <w:t>Simultanément</w:t>
      </w:r>
      <w:r w:rsidRPr="007A7D3E">
        <w:rPr>
          <w:lang w:val="fr-FR"/>
        </w:rPr>
        <w:t>, les questions de sanction et de récompense prendront de plus en plus d</w:t>
      </w:r>
      <w:r w:rsidR="002B1502">
        <w:rPr>
          <w:lang w:val="fr-FR"/>
        </w:rPr>
        <w:t>’</w:t>
      </w:r>
      <w:r w:rsidRPr="007A7D3E">
        <w:rPr>
          <w:lang w:val="fr-FR"/>
        </w:rPr>
        <w:t>importance dans la gestion des ressources humaines.</w:t>
      </w:r>
    </w:p>
    <w:p w:rsidR="00414636" w:rsidRPr="007A7D3E" w:rsidRDefault="00414636" w:rsidP="009618FA">
      <w:pPr>
        <w:pStyle w:val="SingleTxtG"/>
        <w:keepNext/>
        <w:outlineLvl w:val="0"/>
        <w:rPr>
          <w:b/>
          <w:bCs/>
          <w:lang w:val="fr-FR"/>
        </w:rPr>
      </w:pPr>
      <w:r w:rsidRPr="007A7D3E">
        <w:rPr>
          <w:b/>
          <w:bCs/>
          <w:lang w:val="fr-FR"/>
        </w:rPr>
        <w:t>Le renforc</w:t>
      </w:r>
      <w:r>
        <w:rPr>
          <w:b/>
          <w:bCs/>
          <w:lang w:val="fr-FR"/>
        </w:rPr>
        <w:t>ement de l</w:t>
      </w:r>
      <w:r w:rsidR="002B1502">
        <w:rPr>
          <w:b/>
          <w:bCs/>
          <w:lang w:val="fr-FR"/>
        </w:rPr>
        <w:t>’</w:t>
      </w:r>
      <w:r>
        <w:rPr>
          <w:b/>
          <w:bCs/>
          <w:lang w:val="fr-FR"/>
        </w:rPr>
        <w:t>approche sectorielle</w:t>
      </w:r>
    </w:p>
    <w:p w:rsidR="00414636" w:rsidRPr="007A7D3E" w:rsidRDefault="00414636" w:rsidP="009618FA">
      <w:pPr>
        <w:pStyle w:val="SingleTxtG"/>
        <w:rPr>
          <w:lang w:val="fr-FR"/>
        </w:rPr>
      </w:pPr>
      <w:r w:rsidRPr="00714A0D">
        <w:rPr>
          <w:bCs/>
          <w:lang w:val="fr-FR"/>
        </w:rPr>
        <w:t>3</w:t>
      </w:r>
      <w:r>
        <w:rPr>
          <w:bCs/>
          <w:lang w:val="fr-FR"/>
        </w:rPr>
        <w:t>53</w:t>
      </w:r>
      <w:r w:rsidRPr="00714A0D">
        <w:rPr>
          <w:bCs/>
          <w:lang w:val="fr-FR"/>
        </w:rPr>
        <w:t>.</w:t>
      </w:r>
      <w:r w:rsidRPr="007A7D3E">
        <w:rPr>
          <w:b/>
          <w:bCs/>
          <w:lang w:val="fr-FR"/>
        </w:rPr>
        <w:tab/>
      </w:r>
      <w:r w:rsidRPr="007A7D3E">
        <w:rPr>
          <w:lang w:val="fr-FR"/>
        </w:rPr>
        <w:t>L</w:t>
      </w:r>
      <w:r w:rsidR="002B1502">
        <w:rPr>
          <w:lang w:val="fr-FR"/>
        </w:rPr>
        <w:t>’</w:t>
      </w:r>
      <w:r w:rsidRPr="007A7D3E">
        <w:rPr>
          <w:lang w:val="fr-FR"/>
        </w:rPr>
        <w:t xml:space="preserve">approche sectorielle a été officiellement adoptée en 1998 par le Ministère de la Santé et ses partenaires au développement. Elle a permis de canaliser les initiatives de soutien de manière plus cohérente vers les stratégies et objectifs du </w:t>
      </w:r>
      <w:r w:rsidRPr="00EB1EB8">
        <w:rPr>
          <w:lang w:val="fr-FR"/>
        </w:rPr>
        <w:t>PDSAS</w:t>
      </w:r>
      <w:r w:rsidRPr="007A7D3E">
        <w:rPr>
          <w:lang w:val="fr-FR"/>
        </w:rPr>
        <w:t>. Cependant, elle a été lourdement handicapée par les difficultés de pilotage de certains partenaires dans le cadre d</w:t>
      </w:r>
      <w:r w:rsidR="002B1502">
        <w:rPr>
          <w:lang w:val="fr-FR"/>
        </w:rPr>
        <w:t>’</w:t>
      </w:r>
      <w:r w:rsidRPr="007A7D3E">
        <w:rPr>
          <w:lang w:val="fr-FR"/>
        </w:rPr>
        <w:t xml:space="preserve">une «caisse commune», probablement </w:t>
      </w:r>
      <w:r>
        <w:rPr>
          <w:lang w:val="fr-FR"/>
        </w:rPr>
        <w:t>faute d</w:t>
      </w:r>
      <w:r w:rsidR="002B1502">
        <w:rPr>
          <w:lang w:val="fr-FR"/>
        </w:rPr>
        <w:t>’</w:t>
      </w:r>
      <w:r>
        <w:rPr>
          <w:lang w:val="fr-FR"/>
        </w:rPr>
        <w:t>un</w:t>
      </w:r>
      <w:r w:rsidRPr="007A7D3E">
        <w:rPr>
          <w:lang w:val="fr-FR"/>
        </w:rPr>
        <w:t xml:space="preserve"> consensus sur le système de gestion. Il s</w:t>
      </w:r>
      <w:r w:rsidR="002B1502">
        <w:rPr>
          <w:lang w:val="fr-FR"/>
        </w:rPr>
        <w:t>’</w:t>
      </w:r>
      <w:r w:rsidRPr="007A7D3E">
        <w:rPr>
          <w:lang w:val="fr-FR"/>
        </w:rPr>
        <w:t>agira de la renforcer en adoptant des procédures uniques de gestion des fonds alloués au secteur et de mettre en place les mécanismes d</w:t>
      </w:r>
      <w:r w:rsidR="002B1502">
        <w:rPr>
          <w:lang w:val="fr-FR"/>
        </w:rPr>
        <w:t>’</w:t>
      </w:r>
      <w:r w:rsidRPr="007A7D3E">
        <w:rPr>
          <w:lang w:val="fr-FR"/>
        </w:rPr>
        <w:t>évaluation et de suivi garantissant une confiance totale d</w:t>
      </w:r>
      <w:r>
        <w:rPr>
          <w:lang w:val="fr-FR"/>
        </w:rPr>
        <w:t>ans le</w:t>
      </w:r>
      <w:r w:rsidRPr="007A7D3E">
        <w:rPr>
          <w:lang w:val="fr-FR"/>
        </w:rPr>
        <w:t xml:space="preserve"> système. Le Groupe Thématique sera formalisé et renforcé sous le pilotage du Ministre de la Santé et des Affaires Sociales et élargi</w:t>
      </w:r>
      <w:r>
        <w:rPr>
          <w:lang w:val="fr-FR"/>
        </w:rPr>
        <w:t xml:space="preserve"> </w:t>
      </w:r>
      <w:r w:rsidRPr="007A7D3E">
        <w:rPr>
          <w:lang w:val="fr-FR"/>
        </w:rPr>
        <w:t>aux autres acteurs du secteur (</w:t>
      </w:r>
      <w:r>
        <w:rPr>
          <w:lang w:val="fr-FR"/>
        </w:rPr>
        <w:t xml:space="preserve">acteurs </w:t>
      </w:r>
      <w:r w:rsidRPr="007A7D3E">
        <w:rPr>
          <w:lang w:val="fr-FR"/>
        </w:rPr>
        <w:t>privés, société civile, communautés). Ce groupe aura un rôle prépondérant dans la planification, le suivi et l</w:t>
      </w:r>
      <w:r w:rsidR="002B1502">
        <w:rPr>
          <w:lang w:val="fr-FR"/>
        </w:rPr>
        <w:t>’</w:t>
      </w:r>
      <w:r w:rsidRPr="007A7D3E">
        <w:rPr>
          <w:lang w:val="fr-FR"/>
        </w:rPr>
        <w:t xml:space="preserve">évaluation du programme </w:t>
      </w:r>
      <w:proofErr w:type="spellStart"/>
      <w:r w:rsidRPr="007A7D3E">
        <w:rPr>
          <w:lang w:val="fr-FR"/>
        </w:rPr>
        <w:t>sociosanitaire</w:t>
      </w:r>
      <w:proofErr w:type="spellEnd"/>
      <w:r w:rsidRPr="007A7D3E">
        <w:rPr>
          <w:lang w:val="fr-FR"/>
        </w:rPr>
        <w:t xml:space="preserve">. Parallèlement, des textes réglementaires seront adoptés afin de garantir cette unicité de </w:t>
      </w:r>
      <w:r>
        <w:rPr>
          <w:lang w:val="fr-FR"/>
        </w:rPr>
        <w:t xml:space="preserve">la </w:t>
      </w:r>
      <w:r w:rsidRPr="007A7D3E">
        <w:rPr>
          <w:lang w:val="fr-FR"/>
        </w:rPr>
        <w:t>caisse au niveau du MSAS et formaliser les mécanismes de suivi des ressources du secteur.</w:t>
      </w:r>
    </w:p>
    <w:p w:rsidR="00414636" w:rsidRPr="007A7D3E" w:rsidRDefault="00414636" w:rsidP="009618FA">
      <w:pPr>
        <w:pStyle w:val="H23G"/>
        <w:outlineLvl w:val="0"/>
        <w:rPr>
          <w:bCs/>
          <w:lang w:val="fr-FR"/>
        </w:rPr>
      </w:pPr>
      <w:r>
        <w:rPr>
          <w:bCs/>
          <w:lang w:val="fr-FR"/>
        </w:rPr>
        <w:tab/>
      </w:r>
      <w:r w:rsidRPr="007A7D3E">
        <w:rPr>
          <w:bCs/>
          <w:lang w:val="fr-FR"/>
        </w:rPr>
        <w:tab/>
      </w:r>
      <w:r>
        <w:rPr>
          <w:bCs/>
          <w:lang w:val="fr-FR"/>
        </w:rPr>
        <w:t>Les c</w:t>
      </w:r>
      <w:r w:rsidRPr="007A7D3E">
        <w:rPr>
          <w:lang w:val="fr-FR"/>
        </w:rPr>
        <w:t xml:space="preserve">onditions </w:t>
      </w:r>
      <w:r>
        <w:rPr>
          <w:lang w:val="fr-FR"/>
        </w:rPr>
        <w:t>requises pour assurer le</w:t>
      </w:r>
      <w:r w:rsidRPr="007A7D3E">
        <w:rPr>
          <w:lang w:val="fr-FR"/>
        </w:rPr>
        <w:t xml:space="preserve"> succès </w:t>
      </w:r>
      <w:r>
        <w:rPr>
          <w:lang w:val="fr-FR"/>
        </w:rPr>
        <w:t>de</w:t>
      </w:r>
      <w:r w:rsidRPr="007A7D3E">
        <w:rPr>
          <w:lang w:val="fr-FR"/>
        </w:rPr>
        <w:t xml:space="preserve"> la mise en œuvre de la politique</w:t>
      </w:r>
    </w:p>
    <w:p w:rsidR="00414636" w:rsidRPr="007A7D3E" w:rsidRDefault="00414636" w:rsidP="009618FA">
      <w:pPr>
        <w:pStyle w:val="SingleTxtG"/>
        <w:rPr>
          <w:lang w:val="fr-FR"/>
        </w:rPr>
      </w:pPr>
      <w:r w:rsidRPr="00714A0D">
        <w:rPr>
          <w:bCs/>
          <w:lang w:val="fr-FR"/>
        </w:rPr>
        <w:t>3</w:t>
      </w:r>
      <w:r>
        <w:rPr>
          <w:bCs/>
          <w:lang w:val="fr-FR"/>
        </w:rPr>
        <w:t>54</w:t>
      </w:r>
      <w:r w:rsidRPr="00714A0D">
        <w:rPr>
          <w:bCs/>
          <w:lang w:val="fr-FR"/>
        </w:rPr>
        <w:t>.</w:t>
      </w:r>
      <w:r w:rsidRPr="007A7D3E">
        <w:rPr>
          <w:b/>
          <w:bCs/>
          <w:lang w:val="fr-FR"/>
        </w:rPr>
        <w:tab/>
      </w:r>
      <w:r w:rsidRPr="007A7D3E">
        <w:rPr>
          <w:lang w:val="fr-FR"/>
        </w:rPr>
        <w:t>Le succès de la mise en œuvre de cette politique dépendra en grande partie de l</w:t>
      </w:r>
      <w:r w:rsidR="002B1502">
        <w:rPr>
          <w:lang w:val="fr-FR"/>
        </w:rPr>
        <w:t>’</w:t>
      </w:r>
      <w:r w:rsidRPr="007A7D3E">
        <w:rPr>
          <w:lang w:val="fr-FR"/>
        </w:rPr>
        <w:t>existence d</w:t>
      </w:r>
      <w:r w:rsidR="002B1502">
        <w:rPr>
          <w:lang w:val="fr-FR"/>
        </w:rPr>
        <w:t>’</w:t>
      </w:r>
      <w:r w:rsidRPr="007A7D3E">
        <w:rPr>
          <w:lang w:val="fr-FR"/>
        </w:rPr>
        <w:t>un certain nombre de conditions favorables. Il s</w:t>
      </w:r>
      <w:r w:rsidR="002B1502">
        <w:rPr>
          <w:lang w:val="fr-FR"/>
        </w:rPr>
        <w:t>’</w:t>
      </w:r>
      <w:r w:rsidRPr="007A7D3E">
        <w:rPr>
          <w:lang w:val="fr-FR"/>
        </w:rPr>
        <w:t>agit essentiellement:</w:t>
      </w:r>
    </w:p>
    <w:p w:rsidR="00414636" w:rsidRPr="007A7D3E" w:rsidRDefault="00414636" w:rsidP="00931B58">
      <w:pPr>
        <w:pStyle w:val="Bullet1G"/>
        <w:numPr>
          <w:ilvl w:val="0"/>
          <w:numId w:val="0"/>
        </w:numPr>
        <w:tabs>
          <w:tab w:val="left" w:pos="1701"/>
        </w:tabs>
        <w:ind w:left="1701" w:hanging="170"/>
        <w:rPr>
          <w:lang w:val="fr-FR"/>
        </w:rPr>
      </w:pPr>
      <w:r w:rsidRPr="007A7D3E">
        <w:rPr>
          <w:lang w:val="fr-FR"/>
        </w:rPr>
        <w:t>•</w:t>
      </w:r>
      <w:r w:rsidRPr="007A7D3E">
        <w:rPr>
          <w:lang w:val="fr-FR"/>
        </w:rPr>
        <w:tab/>
        <w:t>De la pérennité de l</w:t>
      </w:r>
      <w:r w:rsidR="002B1502">
        <w:rPr>
          <w:lang w:val="fr-FR"/>
        </w:rPr>
        <w:t>’</w:t>
      </w:r>
      <w:r w:rsidRPr="007A7D3E">
        <w:rPr>
          <w:lang w:val="fr-FR"/>
        </w:rPr>
        <w:t xml:space="preserve">environnement politique et économique actuel, </w:t>
      </w:r>
      <w:r>
        <w:rPr>
          <w:lang w:val="fr-FR"/>
        </w:rPr>
        <w:t xml:space="preserve">qui est </w:t>
      </w:r>
      <w:r w:rsidRPr="007A7D3E">
        <w:rPr>
          <w:lang w:val="fr-FR"/>
        </w:rPr>
        <w:t xml:space="preserve">favorable à un réel développement </w:t>
      </w:r>
      <w:proofErr w:type="spellStart"/>
      <w:r w:rsidRPr="007A7D3E">
        <w:rPr>
          <w:lang w:val="fr-FR"/>
        </w:rPr>
        <w:t>sociosanitaire</w:t>
      </w:r>
      <w:proofErr w:type="spellEnd"/>
      <w:r w:rsidRPr="007A7D3E">
        <w:rPr>
          <w:lang w:val="fr-FR"/>
        </w:rPr>
        <w:t>;</w:t>
      </w:r>
    </w:p>
    <w:p w:rsidR="00414636" w:rsidRPr="007A7D3E" w:rsidRDefault="00414636" w:rsidP="00931B58">
      <w:pPr>
        <w:pStyle w:val="Bullet1G"/>
        <w:numPr>
          <w:ilvl w:val="0"/>
          <w:numId w:val="0"/>
        </w:numPr>
        <w:tabs>
          <w:tab w:val="left" w:pos="1701"/>
        </w:tabs>
        <w:ind w:left="1701" w:hanging="170"/>
        <w:rPr>
          <w:lang w:val="fr-FR"/>
        </w:rPr>
      </w:pPr>
      <w:r w:rsidRPr="007A7D3E">
        <w:rPr>
          <w:lang w:val="fr-FR"/>
        </w:rPr>
        <w:t>•</w:t>
      </w:r>
      <w:r w:rsidRPr="007A7D3E">
        <w:rPr>
          <w:lang w:val="fr-FR"/>
        </w:rPr>
        <w:tab/>
      </w:r>
      <w:r>
        <w:rPr>
          <w:lang w:val="fr-FR"/>
        </w:rPr>
        <w:t>D</w:t>
      </w:r>
      <w:r w:rsidR="002B1502">
        <w:rPr>
          <w:lang w:val="fr-FR"/>
        </w:rPr>
        <w:t>’</w:t>
      </w:r>
      <w:r w:rsidRPr="007A7D3E">
        <w:rPr>
          <w:lang w:val="fr-FR"/>
        </w:rPr>
        <w:t>un engagement et d</w:t>
      </w:r>
      <w:r w:rsidR="002B1502">
        <w:rPr>
          <w:lang w:val="fr-FR"/>
        </w:rPr>
        <w:t>’</w:t>
      </w:r>
      <w:r w:rsidRPr="007A7D3E">
        <w:rPr>
          <w:lang w:val="fr-FR"/>
        </w:rPr>
        <w:t>une mobilisation de l</w:t>
      </w:r>
      <w:r w:rsidR="002B1502">
        <w:rPr>
          <w:lang w:val="fr-FR"/>
        </w:rPr>
        <w:t>’</w:t>
      </w:r>
      <w:r w:rsidRPr="007A7D3E">
        <w:rPr>
          <w:lang w:val="fr-FR"/>
        </w:rPr>
        <w:t>ensemble des professionnels de</w:t>
      </w:r>
      <w:r>
        <w:rPr>
          <w:lang w:val="fr-FR"/>
        </w:rPr>
        <w:t xml:space="preserve"> la</w:t>
      </w:r>
      <w:r w:rsidRPr="007A7D3E">
        <w:rPr>
          <w:lang w:val="fr-FR"/>
        </w:rPr>
        <w:t xml:space="preserve"> santé à tous les niveaux autour de cette politique;</w:t>
      </w:r>
    </w:p>
    <w:p w:rsidR="00414636" w:rsidRPr="007A7D3E" w:rsidRDefault="00414636" w:rsidP="00931B58">
      <w:pPr>
        <w:pStyle w:val="Bullet1G"/>
        <w:numPr>
          <w:ilvl w:val="0"/>
          <w:numId w:val="0"/>
        </w:numPr>
        <w:tabs>
          <w:tab w:val="left" w:pos="1701"/>
        </w:tabs>
        <w:ind w:left="1701" w:hanging="170"/>
        <w:rPr>
          <w:lang w:val="fr-FR"/>
        </w:rPr>
      </w:pPr>
      <w:r w:rsidRPr="007A7D3E">
        <w:rPr>
          <w:lang w:val="fr-FR"/>
        </w:rPr>
        <w:t>•</w:t>
      </w:r>
      <w:r w:rsidRPr="007A7D3E">
        <w:rPr>
          <w:lang w:val="fr-FR"/>
        </w:rPr>
        <w:tab/>
        <w:t xml:space="preserve">Du financement adéquat et stable </w:t>
      </w:r>
      <w:r>
        <w:rPr>
          <w:lang w:val="fr-FR"/>
        </w:rPr>
        <w:t>que requièrent les</w:t>
      </w:r>
      <w:r w:rsidRPr="007A7D3E">
        <w:rPr>
          <w:lang w:val="fr-FR"/>
        </w:rPr>
        <w:t xml:space="preserve"> actions essentielles retenues comme prioritaires;</w:t>
      </w:r>
    </w:p>
    <w:p w:rsidR="00414636" w:rsidRPr="007A7D3E" w:rsidRDefault="00414636" w:rsidP="00931B58">
      <w:pPr>
        <w:pStyle w:val="Bullet1G"/>
        <w:numPr>
          <w:ilvl w:val="0"/>
          <w:numId w:val="0"/>
        </w:numPr>
        <w:tabs>
          <w:tab w:val="left" w:pos="1701"/>
        </w:tabs>
        <w:ind w:left="1701" w:hanging="170"/>
        <w:rPr>
          <w:lang w:val="fr-FR"/>
        </w:rPr>
      </w:pPr>
      <w:r w:rsidRPr="007A7D3E">
        <w:rPr>
          <w:lang w:val="fr-FR"/>
        </w:rPr>
        <w:t>•</w:t>
      </w:r>
      <w:r w:rsidRPr="007A7D3E">
        <w:rPr>
          <w:lang w:val="fr-FR"/>
        </w:rPr>
        <w:tab/>
        <w:t xml:space="preserve">De la coordination </w:t>
      </w:r>
      <w:proofErr w:type="spellStart"/>
      <w:r w:rsidRPr="007A7D3E">
        <w:rPr>
          <w:lang w:val="fr-FR"/>
        </w:rPr>
        <w:t>intrasectorielle</w:t>
      </w:r>
      <w:proofErr w:type="spellEnd"/>
      <w:r w:rsidRPr="007A7D3E">
        <w:rPr>
          <w:lang w:val="fr-FR"/>
        </w:rPr>
        <w:t xml:space="preserve"> et de la collaboration intersectorielle indispensables à une meilleure efficience des actions menées.</w:t>
      </w:r>
    </w:p>
    <w:p w:rsidR="00414636" w:rsidRPr="007A7D3E" w:rsidRDefault="00414636" w:rsidP="009618FA">
      <w:pPr>
        <w:pStyle w:val="SingleTxtG"/>
        <w:keepNext/>
        <w:outlineLvl w:val="0"/>
        <w:rPr>
          <w:b/>
          <w:bCs/>
          <w:lang w:val="fr-FR"/>
        </w:rPr>
      </w:pPr>
      <w:r w:rsidRPr="007A7D3E">
        <w:rPr>
          <w:b/>
          <w:bCs/>
          <w:lang w:val="fr-FR"/>
        </w:rPr>
        <w:t>Co</w:t>
      </w:r>
      <w:r>
        <w:rPr>
          <w:b/>
          <w:bCs/>
          <w:lang w:val="fr-FR"/>
        </w:rPr>
        <w:t>nclusion</w:t>
      </w:r>
    </w:p>
    <w:p w:rsidR="00414636" w:rsidRPr="007A7D3E" w:rsidRDefault="00414636" w:rsidP="009618FA">
      <w:pPr>
        <w:pStyle w:val="SingleTxtG"/>
        <w:rPr>
          <w:lang w:val="fr-FR"/>
        </w:rPr>
      </w:pPr>
      <w:r w:rsidRPr="002E3A75">
        <w:rPr>
          <w:bCs/>
          <w:lang w:val="fr-FR"/>
        </w:rPr>
        <w:t>3</w:t>
      </w:r>
      <w:r>
        <w:rPr>
          <w:bCs/>
          <w:lang w:val="fr-FR"/>
        </w:rPr>
        <w:t>55</w:t>
      </w:r>
      <w:r w:rsidRPr="002E3A75">
        <w:rPr>
          <w:bCs/>
          <w:lang w:val="fr-FR"/>
        </w:rPr>
        <w:t>.</w:t>
      </w:r>
      <w:r w:rsidRPr="002E3A75">
        <w:rPr>
          <w:bCs/>
          <w:lang w:val="fr-FR"/>
        </w:rPr>
        <w:tab/>
      </w:r>
      <w:r w:rsidRPr="002E3A75">
        <w:rPr>
          <w:lang w:val="fr-FR"/>
        </w:rPr>
        <w:t>La situation</w:t>
      </w:r>
      <w:r w:rsidRPr="007A7D3E">
        <w:rPr>
          <w:lang w:val="fr-FR"/>
        </w:rPr>
        <w:t xml:space="preserve"> </w:t>
      </w:r>
      <w:proofErr w:type="spellStart"/>
      <w:r w:rsidRPr="007A7D3E">
        <w:rPr>
          <w:lang w:val="fr-FR"/>
        </w:rPr>
        <w:t>sociosanitaire</w:t>
      </w:r>
      <w:proofErr w:type="spellEnd"/>
      <w:r w:rsidRPr="007A7D3E">
        <w:rPr>
          <w:lang w:val="fr-FR"/>
        </w:rPr>
        <w:t xml:space="preserve"> en République Islamique de Mauritanie a connu de nettes améliorations ces deux dernières décennies</w:t>
      </w:r>
      <w:r>
        <w:rPr>
          <w:lang w:val="fr-FR"/>
        </w:rPr>
        <w:t>. C</w:t>
      </w:r>
      <w:r w:rsidRPr="007A7D3E">
        <w:rPr>
          <w:lang w:val="fr-FR"/>
        </w:rPr>
        <w:t>ependant, beaucoup reste à faire pour que le pays puisse honorer ses engagements en terme</w:t>
      </w:r>
      <w:r>
        <w:rPr>
          <w:lang w:val="fr-FR"/>
        </w:rPr>
        <w:t>s</w:t>
      </w:r>
      <w:r w:rsidRPr="007A7D3E">
        <w:rPr>
          <w:lang w:val="fr-FR"/>
        </w:rPr>
        <w:t xml:space="preserve"> d</w:t>
      </w:r>
      <w:r w:rsidR="002B1502">
        <w:rPr>
          <w:lang w:val="fr-FR"/>
        </w:rPr>
        <w:t>’</w:t>
      </w:r>
      <w:r w:rsidRPr="007A7D3E">
        <w:rPr>
          <w:lang w:val="fr-FR"/>
        </w:rPr>
        <w:t xml:space="preserve">atteinte des objectifs du </w:t>
      </w:r>
      <w:r>
        <w:rPr>
          <w:lang w:val="fr-FR"/>
        </w:rPr>
        <w:t>M</w:t>
      </w:r>
      <w:r w:rsidRPr="007A7D3E">
        <w:rPr>
          <w:lang w:val="fr-FR"/>
        </w:rPr>
        <w:t>illénaire pour le développement. Pour y parvenir, la présente politique de santé et d</w:t>
      </w:r>
      <w:r w:rsidR="002B1502">
        <w:rPr>
          <w:lang w:val="fr-FR"/>
        </w:rPr>
        <w:t>’</w:t>
      </w:r>
      <w:r w:rsidRPr="007A7D3E">
        <w:rPr>
          <w:lang w:val="fr-FR"/>
        </w:rPr>
        <w:t xml:space="preserve">action sociale définit les bases de la stratégie sectorielle </w:t>
      </w:r>
      <w:r>
        <w:rPr>
          <w:lang w:val="fr-FR"/>
        </w:rPr>
        <w:t xml:space="preserve">en </w:t>
      </w:r>
      <w:r w:rsidRPr="007A7D3E">
        <w:rPr>
          <w:lang w:val="fr-FR"/>
        </w:rPr>
        <w:t>partant d</w:t>
      </w:r>
      <w:r w:rsidR="002B1502">
        <w:rPr>
          <w:lang w:val="fr-FR"/>
        </w:rPr>
        <w:t>’</w:t>
      </w:r>
      <w:r w:rsidRPr="007A7D3E">
        <w:rPr>
          <w:lang w:val="fr-FR"/>
        </w:rPr>
        <w:t xml:space="preserve">une analyse approfondie de la situation actuelle, et </w:t>
      </w:r>
      <w:r>
        <w:rPr>
          <w:lang w:val="fr-FR"/>
        </w:rPr>
        <w:t xml:space="preserve">en </w:t>
      </w:r>
      <w:r w:rsidRPr="007A7D3E">
        <w:rPr>
          <w:lang w:val="fr-FR"/>
        </w:rPr>
        <w:t>prenant en compte le cadre politique, socioculturel, économique et environnemental du pays ainsi que les orientations internationales en terme</w:t>
      </w:r>
      <w:r>
        <w:rPr>
          <w:lang w:val="fr-FR"/>
        </w:rPr>
        <w:t>s</w:t>
      </w:r>
      <w:r w:rsidRPr="007A7D3E">
        <w:rPr>
          <w:lang w:val="fr-FR"/>
        </w:rPr>
        <w:t xml:space="preserve"> de santé, d</w:t>
      </w:r>
      <w:r w:rsidR="002B1502">
        <w:rPr>
          <w:lang w:val="fr-FR"/>
        </w:rPr>
        <w:t>’</w:t>
      </w:r>
      <w:r w:rsidRPr="007A7D3E">
        <w:rPr>
          <w:lang w:val="fr-FR"/>
        </w:rPr>
        <w:t xml:space="preserve">action sociale et de lutte contre la pauvreté. Par ailleurs, un accent particulier a été </w:t>
      </w:r>
      <w:r>
        <w:rPr>
          <w:lang w:val="fr-FR"/>
        </w:rPr>
        <w:t xml:space="preserve">mis sur le </w:t>
      </w:r>
      <w:r w:rsidRPr="007A7D3E">
        <w:rPr>
          <w:lang w:val="fr-FR"/>
        </w:rPr>
        <w:t>partenariat et l</w:t>
      </w:r>
      <w:r>
        <w:rPr>
          <w:lang w:val="fr-FR"/>
        </w:rPr>
        <w:t xml:space="preserve">e caractère </w:t>
      </w:r>
      <w:r w:rsidRPr="006C3AAF">
        <w:rPr>
          <w:lang w:val="fr-FR"/>
        </w:rPr>
        <w:t xml:space="preserve">multisectoriel </w:t>
      </w:r>
      <w:r w:rsidRPr="007A7D3E">
        <w:rPr>
          <w:lang w:val="fr-FR"/>
        </w:rPr>
        <w:t>de cette action au vu de la particularité du secteur, de ses problèmes et des solutions qui seront développées.</w:t>
      </w:r>
    </w:p>
    <w:p w:rsidR="00414636" w:rsidRPr="007A7D3E" w:rsidRDefault="00414636" w:rsidP="009618FA">
      <w:pPr>
        <w:pStyle w:val="SingleTxtG"/>
        <w:rPr>
          <w:lang w:val="fr-FR"/>
        </w:rPr>
      </w:pPr>
      <w:r w:rsidRPr="002E3A75">
        <w:rPr>
          <w:bCs/>
          <w:lang w:val="fr-FR"/>
        </w:rPr>
        <w:t>3</w:t>
      </w:r>
      <w:r>
        <w:rPr>
          <w:bCs/>
          <w:lang w:val="fr-FR"/>
        </w:rPr>
        <w:t>56</w:t>
      </w:r>
      <w:r w:rsidRPr="002E3A75">
        <w:rPr>
          <w:bCs/>
          <w:lang w:val="fr-FR"/>
        </w:rPr>
        <w:t>.</w:t>
      </w:r>
      <w:r w:rsidRPr="007A7D3E">
        <w:rPr>
          <w:b/>
          <w:bCs/>
          <w:lang w:val="fr-FR"/>
        </w:rPr>
        <w:tab/>
      </w:r>
      <w:r>
        <w:rPr>
          <w:lang w:val="fr-FR"/>
        </w:rPr>
        <w:t>L</w:t>
      </w:r>
      <w:r w:rsidR="002B1502">
        <w:rPr>
          <w:lang w:val="fr-FR"/>
        </w:rPr>
        <w:t>’</w:t>
      </w:r>
      <w:r>
        <w:rPr>
          <w:lang w:val="fr-FR"/>
        </w:rPr>
        <w:t>É</w:t>
      </w:r>
      <w:r w:rsidRPr="007A7D3E">
        <w:rPr>
          <w:lang w:val="fr-FR"/>
        </w:rPr>
        <w:t xml:space="preserve">tat </w:t>
      </w:r>
      <w:r>
        <w:rPr>
          <w:lang w:val="fr-FR"/>
        </w:rPr>
        <w:t>m</w:t>
      </w:r>
      <w:r w:rsidRPr="007A7D3E">
        <w:rPr>
          <w:lang w:val="fr-FR"/>
        </w:rPr>
        <w:t xml:space="preserve">auritanien entend affirmer </w:t>
      </w:r>
      <w:r>
        <w:rPr>
          <w:lang w:val="fr-FR"/>
        </w:rPr>
        <w:t>sa détermination</w:t>
      </w:r>
      <w:r w:rsidRPr="007A7D3E">
        <w:rPr>
          <w:lang w:val="fr-FR"/>
        </w:rPr>
        <w:t xml:space="preserve"> à mettre en œuvre cette politique. Il mettra en place les conditions de sa réussite et assurera le leadership et la mobilisation des ressources nécessaires à sa mise en œuvre. Les services administratifs et techniques de santé à tous les niveaux de la pyramide sanitaire seront chargés, chacun en ce qui le concerne, de son application. Des mécanismes de suivi et d</w:t>
      </w:r>
      <w:r w:rsidR="002B1502">
        <w:rPr>
          <w:lang w:val="fr-FR"/>
        </w:rPr>
        <w:t>’</w:t>
      </w:r>
      <w:r w:rsidRPr="007A7D3E">
        <w:rPr>
          <w:lang w:val="fr-FR"/>
        </w:rPr>
        <w:t>évaluation seront mis en place pour garantir l</w:t>
      </w:r>
      <w:r w:rsidR="002B1502">
        <w:rPr>
          <w:lang w:val="fr-FR"/>
        </w:rPr>
        <w:t>’</w:t>
      </w:r>
      <w:r w:rsidRPr="007A7D3E">
        <w:rPr>
          <w:lang w:val="fr-FR"/>
        </w:rPr>
        <w:t>atteinte effective des objectifs fixés.</w:t>
      </w:r>
      <w:r>
        <w:rPr>
          <w:lang w:val="fr-FR"/>
        </w:rPr>
        <w:t xml:space="preserve"> Parallèlement, l</w:t>
      </w:r>
      <w:r w:rsidR="002B1502">
        <w:rPr>
          <w:lang w:val="fr-FR"/>
        </w:rPr>
        <w:t>’</w:t>
      </w:r>
      <w:r>
        <w:rPr>
          <w:lang w:val="fr-FR"/>
        </w:rPr>
        <w:t>É</w:t>
      </w:r>
      <w:r w:rsidRPr="007A7D3E">
        <w:rPr>
          <w:lang w:val="fr-FR"/>
        </w:rPr>
        <w:t>tat impliquera les différents acteurs, en particulier les communautés et les partenaires au développement</w:t>
      </w:r>
      <w:r>
        <w:rPr>
          <w:lang w:val="fr-FR"/>
        </w:rPr>
        <w:t>,</w:t>
      </w:r>
      <w:r w:rsidRPr="007A7D3E">
        <w:rPr>
          <w:lang w:val="fr-FR"/>
        </w:rPr>
        <w:t xml:space="preserve"> qui seront appelés à jouer un rôle de plus en plus important dans l</w:t>
      </w:r>
      <w:r w:rsidR="002B1502">
        <w:rPr>
          <w:lang w:val="fr-FR"/>
        </w:rPr>
        <w:t>’</w:t>
      </w:r>
      <w:r w:rsidRPr="007A7D3E">
        <w:rPr>
          <w:lang w:val="fr-FR"/>
        </w:rPr>
        <w:t xml:space="preserve">action </w:t>
      </w:r>
      <w:proofErr w:type="spellStart"/>
      <w:r w:rsidRPr="007A7D3E">
        <w:rPr>
          <w:lang w:val="fr-FR"/>
        </w:rPr>
        <w:t>sociosanitaire</w:t>
      </w:r>
      <w:proofErr w:type="spellEnd"/>
      <w:r w:rsidRPr="007A7D3E">
        <w:rPr>
          <w:lang w:val="fr-FR"/>
        </w:rPr>
        <w:t xml:space="preserve"> du pays.</w:t>
      </w:r>
    </w:p>
    <w:p w:rsidR="00414636" w:rsidRPr="007A7D3E" w:rsidRDefault="00414636" w:rsidP="009D7B53">
      <w:pPr>
        <w:pStyle w:val="SingleTxtG"/>
        <w:keepNext/>
        <w:keepLines/>
        <w:rPr>
          <w:lang w:val="fr-FR"/>
        </w:rPr>
      </w:pPr>
      <w:r w:rsidRPr="002E3A75">
        <w:rPr>
          <w:bCs/>
          <w:lang w:val="fr-FR"/>
        </w:rPr>
        <w:t>3</w:t>
      </w:r>
      <w:r>
        <w:rPr>
          <w:bCs/>
          <w:lang w:val="fr-FR"/>
        </w:rPr>
        <w:t>57</w:t>
      </w:r>
      <w:r w:rsidRPr="002E3A75">
        <w:rPr>
          <w:bCs/>
          <w:lang w:val="fr-FR"/>
        </w:rPr>
        <w:t>.</w:t>
      </w:r>
      <w:r w:rsidRPr="007A7D3E">
        <w:rPr>
          <w:b/>
          <w:bCs/>
          <w:lang w:val="fr-FR"/>
        </w:rPr>
        <w:tab/>
      </w:r>
      <w:r w:rsidRPr="007A7D3E">
        <w:rPr>
          <w:lang w:val="fr-FR"/>
        </w:rPr>
        <w:t xml:space="preserve">Cette politique sera le document national de référence pour toute action </w:t>
      </w:r>
      <w:proofErr w:type="spellStart"/>
      <w:r w:rsidRPr="007A7D3E">
        <w:rPr>
          <w:lang w:val="fr-FR"/>
        </w:rPr>
        <w:t>sociosanitaire</w:t>
      </w:r>
      <w:proofErr w:type="spellEnd"/>
      <w:r>
        <w:rPr>
          <w:lang w:val="fr-FR"/>
        </w:rPr>
        <w:t>,</w:t>
      </w:r>
      <w:r w:rsidRPr="007A7D3E">
        <w:rPr>
          <w:lang w:val="fr-FR"/>
        </w:rPr>
        <w:t xml:space="preserve"> qu</w:t>
      </w:r>
      <w:r w:rsidR="002B1502">
        <w:rPr>
          <w:lang w:val="fr-FR"/>
        </w:rPr>
        <w:t>’</w:t>
      </w:r>
      <w:r w:rsidRPr="007A7D3E">
        <w:rPr>
          <w:lang w:val="fr-FR"/>
        </w:rPr>
        <w:t xml:space="preserve">elle soit publique, privée ou communautaire. Elle devra être </w:t>
      </w:r>
      <w:r>
        <w:rPr>
          <w:lang w:val="fr-FR"/>
        </w:rPr>
        <w:t xml:space="preserve">rendue </w:t>
      </w:r>
      <w:r w:rsidRPr="007A7D3E">
        <w:rPr>
          <w:lang w:val="fr-FR"/>
        </w:rPr>
        <w:t>opérationn</w:t>
      </w:r>
      <w:r>
        <w:rPr>
          <w:lang w:val="fr-FR"/>
        </w:rPr>
        <w:t xml:space="preserve">elle au </w:t>
      </w:r>
      <w:r w:rsidRPr="007A7D3E">
        <w:rPr>
          <w:lang w:val="fr-FR"/>
        </w:rPr>
        <w:t>travers des plans directeurs (3 à 5 ans), des plans d</w:t>
      </w:r>
      <w:r w:rsidR="002B1502">
        <w:rPr>
          <w:lang w:val="fr-FR"/>
        </w:rPr>
        <w:t>’</w:t>
      </w:r>
      <w:r w:rsidRPr="007A7D3E">
        <w:rPr>
          <w:lang w:val="fr-FR"/>
        </w:rPr>
        <w:t>action (2 à 3 ans) et des plans opérationnels annuels successifs. Il sera mis</w:t>
      </w:r>
      <w:r>
        <w:rPr>
          <w:lang w:val="fr-FR"/>
        </w:rPr>
        <w:t xml:space="preserve"> en place</w:t>
      </w:r>
      <w:r w:rsidRPr="007A7D3E">
        <w:rPr>
          <w:lang w:val="fr-FR"/>
        </w:rPr>
        <w:t>, aux niveaux central et régional, des comités multidisciplinaires chargés du suivi de la mise en œuvre de cette politique.</w:t>
      </w:r>
    </w:p>
    <w:p w:rsidR="00414636" w:rsidRPr="007A7D3E" w:rsidRDefault="00414636" w:rsidP="009618FA">
      <w:pPr>
        <w:pStyle w:val="H1G"/>
        <w:rPr>
          <w:lang w:val="fr-FR"/>
        </w:rPr>
      </w:pPr>
      <w:r>
        <w:rPr>
          <w:lang w:val="fr-FR"/>
        </w:rPr>
        <w:tab/>
      </w:r>
      <w:r>
        <w:rPr>
          <w:lang w:val="fr-FR"/>
        </w:rPr>
        <w:tab/>
      </w:r>
      <w:r w:rsidRPr="005D5D5E">
        <w:rPr>
          <w:lang w:val="fr-FR"/>
        </w:rPr>
        <w:t>Article</w:t>
      </w:r>
      <w:r>
        <w:rPr>
          <w:lang w:val="fr-FR"/>
        </w:rPr>
        <w:t>s</w:t>
      </w:r>
      <w:r w:rsidRPr="005D5D5E">
        <w:rPr>
          <w:lang w:val="fr-FR"/>
        </w:rPr>
        <w:t xml:space="preserve"> 13</w:t>
      </w:r>
      <w:r>
        <w:rPr>
          <w:lang w:val="fr-FR"/>
        </w:rPr>
        <w:t xml:space="preserve"> et 14</w:t>
      </w:r>
      <w:r w:rsidRPr="005D5D5E">
        <w:rPr>
          <w:lang w:val="fr-FR"/>
        </w:rPr>
        <w:br/>
        <w:t>Droit à l</w:t>
      </w:r>
      <w:r w:rsidR="002B1502">
        <w:rPr>
          <w:lang w:val="fr-FR"/>
        </w:rPr>
        <w:t>’</w:t>
      </w:r>
      <w:r w:rsidRPr="005D5D5E">
        <w:rPr>
          <w:lang w:val="fr-FR"/>
        </w:rPr>
        <w:t>éducation</w:t>
      </w:r>
    </w:p>
    <w:p w:rsidR="00414636" w:rsidRPr="007A7D3E" w:rsidRDefault="00414636" w:rsidP="009618FA">
      <w:pPr>
        <w:pStyle w:val="H23G"/>
        <w:outlineLvl w:val="0"/>
        <w:rPr>
          <w:lang w:val="fr-FR"/>
        </w:rPr>
      </w:pPr>
      <w:r>
        <w:rPr>
          <w:lang w:val="fr-FR"/>
        </w:rPr>
        <w:tab/>
      </w:r>
      <w:r>
        <w:rPr>
          <w:lang w:val="fr-FR"/>
        </w:rPr>
        <w:tab/>
      </w:r>
      <w:r w:rsidRPr="007A7D3E">
        <w:rPr>
          <w:lang w:val="fr-FR"/>
        </w:rPr>
        <w:t>Les mesures prises en faveur du plein exercice du droit d</w:t>
      </w:r>
      <w:r w:rsidR="002B1502">
        <w:rPr>
          <w:lang w:val="fr-FR"/>
        </w:rPr>
        <w:t>’</w:t>
      </w:r>
      <w:r w:rsidRPr="007A7D3E">
        <w:rPr>
          <w:lang w:val="fr-FR"/>
        </w:rPr>
        <w:t>accès à l</w:t>
      </w:r>
      <w:r w:rsidR="002B1502">
        <w:rPr>
          <w:lang w:val="fr-FR"/>
        </w:rPr>
        <w:t>’</w:t>
      </w:r>
      <w:r w:rsidRPr="007A7D3E">
        <w:rPr>
          <w:lang w:val="fr-FR"/>
        </w:rPr>
        <w:t>éducation</w:t>
      </w:r>
      <w:r w:rsidR="00C3438B">
        <w:rPr>
          <w:lang w:val="fr-FR"/>
        </w:rPr>
        <w:br/>
      </w:r>
      <w:r w:rsidRPr="007A7D3E">
        <w:rPr>
          <w:lang w:val="fr-FR"/>
        </w:rPr>
        <w:t>pour tous</w:t>
      </w:r>
    </w:p>
    <w:p w:rsidR="00414636" w:rsidRPr="007A7D3E" w:rsidRDefault="00414636" w:rsidP="009618FA">
      <w:pPr>
        <w:pStyle w:val="SingleTxtG"/>
        <w:rPr>
          <w:bCs/>
          <w:lang w:val="fr-FR"/>
        </w:rPr>
      </w:pPr>
      <w:r>
        <w:rPr>
          <w:bCs/>
          <w:lang w:val="fr-FR"/>
        </w:rPr>
        <w:t>358.</w:t>
      </w:r>
      <w:r>
        <w:rPr>
          <w:bCs/>
          <w:lang w:val="fr-FR"/>
        </w:rPr>
        <w:tab/>
      </w:r>
      <w:r w:rsidRPr="007A7D3E">
        <w:rPr>
          <w:bCs/>
          <w:lang w:val="fr-FR"/>
        </w:rPr>
        <w:t>L</w:t>
      </w:r>
      <w:r w:rsidR="002B1502">
        <w:rPr>
          <w:bCs/>
          <w:lang w:val="fr-FR"/>
        </w:rPr>
        <w:t>’</w:t>
      </w:r>
      <w:r w:rsidRPr="007A7D3E">
        <w:rPr>
          <w:bCs/>
          <w:lang w:val="fr-FR"/>
        </w:rPr>
        <w:t>enseignement primaire est obligatoire et accessible à tous.</w:t>
      </w:r>
    </w:p>
    <w:p w:rsidR="00414636" w:rsidRPr="007A7D3E" w:rsidRDefault="00414636" w:rsidP="009618FA">
      <w:pPr>
        <w:pStyle w:val="SingleTxtG"/>
        <w:keepNext/>
        <w:outlineLvl w:val="0"/>
        <w:rPr>
          <w:b/>
          <w:lang w:val="fr-FR"/>
        </w:rPr>
      </w:pPr>
      <w:r w:rsidRPr="007A7D3E">
        <w:rPr>
          <w:b/>
          <w:lang w:val="fr-FR"/>
        </w:rPr>
        <w:t>Le cadre légal et réglementaire</w:t>
      </w:r>
    </w:p>
    <w:p w:rsidR="00414636" w:rsidRPr="002E3A75" w:rsidRDefault="00414636" w:rsidP="009618FA">
      <w:pPr>
        <w:pStyle w:val="SingleTxtG"/>
        <w:rPr>
          <w:lang w:val="fr-FR"/>
        </w:rPr>
      </w:pPr>
      <w:r w:rsidRPr="002E3A75">
        <w:rPr>
          <w:bCs/>
          <w:lang w:val="fr-FR"/>
        </w:rPr>
        <w:t>3</w:t>
      </w:r>
      <w:r>
        <w:rPr>
          <w:bCs/>
          <w:lang w:val="fr-FR"/>
        </w:rPr>
        <w:t>5</w:t>
      </w:r>
      <w:r w:rsidRPr="002E3A75">
        <w:rPr>
          <w:bCs/>
          <w:lang w:val="fr-FR"/>
        </w:rPr>
        <w:t>9.</w:t>
      </w:r>
      <w:r w:rsidRPr="002E3A75">
        <w:rPr>
          <w:bCs/>
          <w:lang w:val="fr-FR"/>
        </w:rPr>
        <w:tab/>
      </w:r>
      <w:r w:rsidRPr="002E3A75">
        <w:rPr>
          <w:lang w:val="fr-FR"/>
        </w:rPr>
        <w:t>L</w:t>
      </w:r>
      <w:r w:rsidR="002B1502">
        <w:rPr>
          <w:lang w:val="fr-FR"/>
        </w:rPr>
        <w:t>’</w:t>
      </w:r>
      <w:r w:rsidRPr="002E3A75">
        <w:rPr>
          <w:lang w:val="fr-FR"/>
        </w:rPr>
        <w:t>accès à l</w:t>
      </w:r>
      <w:r w:rsidR="002B1502">
        <w:rPr>
          <w:lang w:val="fr-FR"/>
        </w:rPr>
        <w:t>’</w:t>
      </w:r>
      <w:r w:rsidRPr="002E3A75">
        <w:rPr>
          <w:lang w:val="fr-FR"/>
        </w:rPr>
        <w:t>enseignement primaire gratuit est un droit fondamental de tous les enfants mauritaniens.</w:t>
      </w:r>
    </w:p>
    <w:p w:rsidR="00414636" w:rsidRPr="002E3A75" w:rsidRDefault="00414636" w:rsidP="009618FA">
      <w:pPr>
        <w:pStyle w:val="SingleTxtG"/>
        <w:rPr>
          <w:lang w:val="fr-FR"/>
        </w:rPr>
      </w:pPr>
      <w:r w:rsidRPr="002F3D06">
        <w:rPr>
          <w:bCs/>
          <w:lang w:val="fr-FR"/>
        </w:rPr>
        <w:t>360.</w:t>
      </w:r>
      <w:r w:rsidRPr="002F3D06">
        <w:rPr>
          <w:bCs/>
          <w:lang w:val="fr-FR"/>
        </w:rPr>
        <w:tab/>
      </w:r>
      <w:r w:rsidRPr="002F3D06">
        <w:rPr>
          <w:lang w:val="fr-FR"/>
        </w:rPr>
        <w:t>Le service public d</w:t>
      </w:r>
      <w:r w:rsidR="002B1502">
        <w:rPr>
          <w:lang w:val="fr-FR"/>
        </w:rPr>
        <w:t>’</w:t>
      </w:r>
      <w:r w:rsidRPr="002F3D06">
        <w:rPr>
          <w:lang w:val="fr-FR"/>
        </w:rPr>
        <w:t>éducation qui incombe à l</w:t>
      </w:r>
      <w:r w:rsidR="002B1502">
        <w:rPr>
          <w:lang w:val="fr-FR"/>
        </w:rPr>
        <w:t>’</w:t>
      </w:r>
      <w:r w:rsidRPr="002F3D06">
        <w:rPr>
          <w:lang w:val="fr-FR"/>
        </w:rPr>
        <w:t>État a toutefois très vite montré les limites d</w:t>
      </w:r>
      <w:r w:rsidR="002B1502">
        <w:rPr>
          <w:lang w:val="fr-FR"/>
        </w:rPr>
        <w:t>’</w:t>
      </w:r>
      <w:r w:rsidRPr="002F3D06">
        <w:rPr>
          <w:lang w:val="fr-FR"/>
        </w:rPr>
        <w:t xml:space="preserve">une éducation facultative: peu de candidats et par conséquent des effectifs </w:t>
      </w:r>
      <w:r w:rsidRPr="00EB1EB8">
        <w:rPr>
          <w:lang w:val="fr-FR"/>
        </w:rPr>
        <w:t>pléthoriques</w:t>
      </w:r>
      <w:r w:rsidRPr="002F3D06">
        <w:rPr>
          <w:lang w:val="fr-FR"/>
        </w:rPr>
        <w:t xml:space="preserve"> pour assurer les besoins futurs en ressources humaines.</w:t>
      </w:r>
    </w:p>
    <w:p w:rsidR="00414636" w:rsidRPr="002E3A75" w:rsidRDefault="00414636" w:rsidP="009618FA">
      <w:pPr>
        <w:pStyle w:val="SingleTxtG"/>
        <w:rPr>
          <w:lang w:val="fr-FR"/>
        </w:rPr>
      </w:pPr>
      <w:r w:rsidRPr="002E3A75">
        <w:rPr>
          <w:bCs/>
          <w:lang w:val="fr-FR"/>
        </w:rPr>
        <w:t>3</w:t>
      </w:r>
      <w:r>
        <w:rPr>
          <w:bCs/>
          <w:lang w:val="fr-FR"/>
        </w:rPr>
        <w:t>6</w:t>
      </w:r>
      <w:r w:rsidRPr="002E3A75">
        <w:rPr>
          <w:bCs/>
          <w:lang w:val="fr-FR"/>
        </w:rPr>
        <w:t>1.</w:t>
      </w:r>
      <w:r w:rsidRPr="002E3A75">
        <w:rPr>
          <w:bCs/>
          <w:lang w:val="fr-FR"/>
        </w:rPr>
        <w:tab/>
      </w:r>
      <w:r w:rsidRPr="002E3A75">
        <w:rPr>
          <w:lang w:val="fr-FR"/>
        </w:rPr>
        <w:t>Aussi dès 1975, le législateur mauritanien a mis en place la loi 75-023 rendant obligatoire l</w:t>
      </w:r>
      <w:r w:rsidR="002B1502">
        <w:rPr>
          <w:lang w:val="fr-FR"/>
        </w:rPr>
        <w:t>’</w:t>
      </w:r>
      <w:r w:rsidRPr="002E3A75">
        <w:rPr>
          <w:lang w:val="fr-FR"/>
        </w:rPr>
        <w:t xml:space="preserve">enseignement fondamental public. </w:t>
      </w:r>
    </w:p>
    <w:p w:rsidR="00414636" w:rsidRPr="007A7D3E" w:rsidRDefault="00414636" w:rsidP="009618FA">
      <w:pPr>
        <w:pStyle w:val="SingleTxtG"/>
        <w:rPr>
          <w:lang w:val="fr-FR"/>
        </w:rPr>
      </w:pPr>
      <w:r w:rsidRPr="002E3A75">
        <w:rPr>
          <w:bCs/>
          <w:lang w:val="fr-FR"/>
        </w:rPr>
        <w:t>3</w:t>
      </w:r>
      <w:r>
        <w:rPr>
          <w:bCs/>
          <w:lang w:val="fr-FR"/>
        </w:rPr>
        <w:t>6</w:t>
      </w:r>
      <w:r w:rsidRPr="002E3A75">
        <w:rPr>
          <w:bCs/>
          <w:lang w:val="fr-FR"/>
        </w:rPr>
        <w:t>2.</w:t>
      </w:r>
      <w:r w:rsidRPr="002E3A75">
        <w:rPr>
          <w:bCs/>
          <w:lang w:val="fr-FR"/>
        </w:rPr>
        <w:tab/>
      </w:r>
      <w:r w:rsidRPr="007A7D3E">
        <w:rPr>
          <w:lang w:val="fr-FR"/>
        </w:rPr>
        <w:t>Le dispositif de cette loi était articulé autour d</w:t>
      </w:r>
      <w:r w:rsidR="002B1502">
        <w:rPr>
          <w:lang w:val="fr-FR"/>
        </w:rPr>
        <w:t>’</w:t>
      </w:r>
      <w:r w:rsidRPr="007A7D3E">
        <w:rPr>
          <w:lang w:val="fr-FR"/>
        </w:rPr>
        <w:t>un objectif d</w:t>
      </w:r>
      <w:r w:rsidR="002B1502">
        <w:rPr>
          <w:lang w:val="fr-FR"/>
        </w:rPr>
        <w:t>’</w:t>
      </w:r>
      <w:r w:rsidRPr="007A7D3E">
        <w:rPr>
          <w:lang w:val="fr-FR"/>
        </w:rPr>
        <w:t>universalisme (</w:t>
      </w:r>
      <w:r w:rsidRPr="007A7D3E">
        <w:rPr>
          <w:b/>
          <w:lang w:val="fr-FR"/>
        </w:rPr>
        <w:t>article</w:t>
      </w:r>
      <w:r>
        <w:rPr>
          <w:b/>
          <w:lang w:val="fr-FR"/>
        </w:rPr>
        <w:t> </w:t>
      </w:r>
      <w:r w:rsidRPr="007A7D3E">
        <w:rPr>
          <w:b/>
          <w:lang w:val="fr-FR"/>
        </w:rPr>
        <w:t>1</w:t>
      </w:r>
      <w:r w:rsidRPr="007A7D3E">
        <w:rPr>
          <w:b/>
          <w:vertAlign w:val="superscript"/>
          <w:lang w:val="fr-FR"/>
        </w:rPr>
        <w:t>er</w:t>
      </w:r>
      <w:r w:rsidRPr="007A7D3E">
        <w:rPr>
          <w:lang w:val="fr-FR"/>
        </w:rPr>
        <w:t>) qui devait être atteint par l</w:t>
      </w:r>
      <w:r w:rsidR="002B1502">
        <w:rPr>
          <w:lang w:val="fr-FR"/>
        </w:rPr>
        <w:t>’</w:t>
      </w:r>
      <w:r w:rsidRPr="007A7D3E">
        <w:rPr>
          <w:lang w:val="fr-FR"/>
        </w:rPr>
        <w:t>obligation scolaire, sous condition du nombre de places disponibles (</w:t>
      </w:r>
      <w:r w:rsidRPr="007A7D3E">
        <w:rPr>
          <w:b/>
          <w:lang w:val="fr-FR"/>
        </w:rPr>
        <w:t>article 3</w:t>
      </w:r>
      <w:r w:rsidRPr="007A7D3E">
        <w:rPr>
          <w:lang w:val="fr-FR"/>
        </w:rPr>
        <w:t>)</w:t>
      </w:r>
      <w:r>
        <w:rPr>
          <w:lang w:val="fr-FR"/>
        </w:rPr>
        <w:t>:</w:t>
      </w:r>
    </w:p>
    <w:p w:rsidR="00414636" w:rsidRPr="002E3A75" w:rsidRDefault="00414636" w:rsidP="00931B58">
      <w:pPr>
        <w:pStyle w:val="Bullet1G"/>
        <w:numPr>
          <w:ilvl w:val="0"/>
          <w:numId w:val="0"/>
        </w:numPr>
        <w:tabs>
          <w:tab w:val="left" w:pos="1701"/>
        </w:tabs>
        <w:ind w:left="1701" w:hanging="170"/>
        <w:rPr>
          <w:i/>
          <w:lang w:val="fr-FR"/>
        </w:rPr>
      </w:pPr>
      <w:r w:rsidRPr="002E3A75">
        <w:rPr>
          <w:lang w:val="fr-FR"/>
        </w:rPr>
        <w:t>•</w:t>
      </w:r>
      <w:r w:rsidRPr="002E3A75">
        <w:rPr>
          <w:lang w:val="fr-FR"/>
        </w:rPr>
        <w:tab/>
      </w:r>
      <w:r w:rsidRPr="002E3A75">
        <w:rPr>
          <w:b/>
          <w:bCs/>
          <w:i/>
          <w:lang w:val="fr-FR"/>
        </w:rPr>
        <w:t>Article 1</w:t>
      </w:r>
      <w:r w:rsidRPr="002E3A75">
        <w:rPr>
          <w:b/>
          <w:bCs/>
          <w:i/>
          <w:vertAlign w:val="superscript"/>
          <w:lang w:val="fr-FR"/>
        </w:rPr>
        <w:t>er</w:t>
      </w:r>
      <w:r w:rsidRPr="002E3A75">
        <w:rPr>
          <w:i/>
          <w:lang w:val="fr-FR"/>
        </w:rPr>
        <w:t>: «</w:t>
      </w:r>
      <w:r w:rsidRPr="002E3A75">
        <w:rPr>
          <w:b/>
          <w:bCs/>
          <w:i/>
          <w:lang w:val="fr-FR"/>
        </w:rPr>
        <w:t>L</w:t>
      </w:r>
      <w:r w:rsidR="002B1502">
        <w:rPr>
          <w:b/>
          <w:bCs/>
          <w:i/>
          <w:lang w:val="fr-FR"/>
        </w:rPr>
        <w:t>’</w:t>
      </w:r>
      <w:r w:rsidRPr="002E3A75">
        <w:rPr>
          <w:b/>
          <w:bCs/>
          <w:i/>
          <w:lang w:val="fr-FR"/>
        </w:rPr>
        <w:t>enseignement fondamental se propose</w:t>
      </w:r>
      <w:r w:rsidRPr="002E3A75">
        <w:rPr>
          <w:i/>
          <w:lang w:val="fr-FR"/>
        </w:rPr>
        <w:t> de donner à la totalité de la population d</w:t>
      </w:r>
      <w:r w:rsidR="002B1502">
        <w:rPr>
          <w:i/>
          <w:lang w:val="fr-FR"/>
        </w:rPr>
        <w:t>’</w:t>
      </w:r>
      <w:r w:rsidRPr="002E3A75">
        <w:rPr>
          <w:i/>
          <w:lang w:val="fr-FR"/>
        </w:rPr>
        <w:t>âge scolaire une éducation élémentaire (enseignement et initiation civique et morale) inspirée des valeurs spirituelles de l</w:t>
      </w:r>
      <w:r w:rsidR="002B1502">
        <w:rPr>
          <w:i/>
          <w:lang w:val="fr-FR"/>
        </w:rPr>
        <w:t>’</w:t>
      </w:r>
      <w:r w:rsidRPr="002E3A75">
        <w:rPr>
          <w:i/>
          <w:lang w:val="fr-FR"/>
        </w:rPr>
        <w:t>Islam orthodoxe, adaptée au milieu physique et humain mauritanien et susceptible en formant de bons citoyens, d</w:t>
      </w:r>
      <w:r w:rsidR="002B1502">
        <w:rPr>
          <w:i/>
          <w:lang w:val="fr-FR"/>
        </w:rPr>
        <w:t>’</w:t>
      </w:r>
      <w:r w:rsidRPr="002E3A75">
        <w:rPr>
          <w:i/>
          <w:lang w:val="fr-FR"/>
        </w:rPr>
        <w:t>accéder la promotion»</w:t>
      </w:r>
      <w:r>
        <w:rPr>
          <w:i/>
          <w:lang w:val="fr-FR"/>
        </w:rPr>
        <w:t>;</w:t>
      </w:r>
    </w:p>
    <w:p w:rsidR="00414636" w:rsidRPr="002E3A75" w:rsidRDefault="00414636" w:rsidP="00931B58">
      <w:pPr>
        <w:pStyle w:val="Bullet1G"/>
        <w:numPr>
          <w:ilvl w:val="0"/>
          <w:numId w:val="0"/>
        </w:numPr>
        <w:tabs>
          <w:tab w:val="left" w:pos="1701"/>
        </w:tabs>
        <w:ind w:left="1701" w:hanging="170"/>
        <w:rPr>
          <w:i/>
          <w:lang w:val="fr-FR"/>
        </w:rPr>
      </w:pPr>
      <w:r w:rsidRPr="002E3A75">
        <w:rPr>
          <w:lang w:val="fr-FR"/>
        </w:rPr>
        <w:t>•</w:t>
      </w:r>
      <w:r w:rsidRPr="002E3A75">
        <w:rPr>
          <w:lang w:val="fr-FR"/>
        </w:rPr>
        <w:tab/>
      </w:r>
      <w:r w:rsidRPr="002E3A75">
        <w:rPr>
          <w:b/>
          <w:bCs/>
          <w:i/>
          <w:lang w:val="fr-FR"/>
        </w:rPr>
        <w:t>Article 3:</w:t>
      </w:r>
      <w:r w:rsidRPr="002E3A75">
        <w:rPr>
          <w:i/>
          <w:lang w:val="fr-FR"/>
        </w:rPr>
        <w:t xml:space="preserve"> «Dans la limite des possibilités d</w:t>
      </w:r>
      <w:r w:rsidR="002B1502">
        <w:rPr>
          <w:i/>
          <w:lang w:val="fr-FR"/>
        </w:rPr>
        <w:t>’</w:t>
      </w:r>
      <w:r w:rsidRPr="002E3A75">
        <w:rPr>
          <w:i/>
          <w:lang w:val="fr-FR"/>
        </w:rPr>
        <w:t>accueil, l</w:t>
      </w:r>
      <w:r w:rsidR="002B1502">
        <w:rPr>
          <w:i/>
          <w:lang w:val="fr-FR"/>
        </w:rPr>
        <w:t>’</w:t>
      </w:r>
      <w:r w:rsidRPr="002E3A75">
        <w:rPr>
          <w:i/>
          <w:lang w:val="fr-FR"/>
        </w:rPr>
        <w:t>enseignement fondamental public est obligatoire»</w:t>
      </w:r>
      <w:r>
        <w:rPr>
          <w:i/>
          <w:lang w:val="fr-FR"/>
        </w:rPr>
        <w:t>;</w:t>
      </w:r>
    </w:p>
    <w:p w:rsidR="00414636" w:rsidRPr="002E3A75" w:rsidRDefault="00414636" w:rsidP="00931B58">
      <w:pPr>
        <w:pStyle w:val="Bullet1G"/>
        <w:numPr>
          <w:ilvl w:val="0"/>
          <w:numId w:val="0"/>
        </w:numPr>
        <w:tabs>
          <w:tab w:val="left" w:pos="1701"/>
        </w:tabs>
        <w:ind w:left="1701" w:hanging="170"/>
        <w:rPr>
          <w:i/>
          <w:lang w:val="fr-FR"/>
        </w:rPr>
      </w:pPr>
      <w:r w:rsidRPr="002E3A75">
        <w:rPr>
          <w:lang w:val="fr-FR"/>
        </w:rPr>
        <w:t>•</w:t>
      </w:r>
      <w:r w:rsidRPr="002E3A75">
        <w:rPr>
          <w:lang w:val="fr-FR"/>
        </w:rPr>
        <w:tab/>
      </w:r>
      <w:r w:rsidRPr="002E3A75">
        <w:rPr>
          <w:b/>
          <w:bCs/>
          <w:i/>
          <w:lang w:val="fr-FR"/>
        </w:rPr>
        <w:t>Article 4:</w:t>
      </w:r>
      <w:r w:rsidRPr="002E3A75">
        <w:rPr>
          <w:i/>
          <w:lang w:val="fr-FR"/>
        </w:rPr>
        <w:t xml:space="preserve"> «La rémunération du personnel, la construction, l</w:t>
      </w:r>
      <w:r w:rsidR="002B1502">
        <w:rPr>
          <w:i/>
          <w:lang w:val="fr-FR"/>
        </w:rPr>
        <w:t>’</w:t>
      </w:r>
      <w:r w:rsidRPr="002E3A75">
        <w:rPr>
          <w:i/>
          <w:lang w:val="fr-FR"/>
        </w:rPr>
        <w:t>équipement et l</w:t>
      </w:r>
      <w:r w:rsidR="002B1502">
        <w:rPr>
          <w:i/>
          <w:lang w:val="fr-FR"/>
        </w:rPr>
        <w:t>’</w:t>
      </w:r>
      <w:r w:rsidRPr="002E3A75">
        <w:rPr>
          <w:i/>
          <w:lang w:val="fr-FR"/>
        </w:rPr>
        <w:t>entretien des bâtiments scolaires et des logements du personnel, sont à la charge de l</w:t>
      </w:r>
      <w:r w:rsidR="002B1502">
        <w:rPr>
          <w:i/>
          <w:lang w:val="fr-FR"/>
        </w:rPr>
        <w:t>’</w:t>
      </w:r>
      <w:r w:rsidRPr="002E3A75">
        <w:rPr>
          <w:i/>
          <w:lang w:val="fr-FR"/>
        </w:rPr>
        <w:t>État et des collectivités régionales. Les fournitures et manuels scolaires sont à la charge de l</w:t>
      </w:r>
      <w:r w:rsidR="002B1502">
        <w:rPr>
          <w:i/>
          <w:lang w:val="fr-FR"/>
        </w:rPr>
        <w:t>’</w:t>
      </w:r>
      <w:r w:rsidRPr="002E3A75">
        <w:rPr>
          <w:i/>
          <w:lang w:val="fr-FR"/>
        </w:rPr>
        <w:t>État et des parent d</w:t>
      </w:r>
      <w:r w:rsidR="002B1502">
        <w:rPr>
          <w:i/>
          <w:lang w:val="fr-FR"/>
        </w:rPr>
        <w:t>’</w:t>
      </w:r>
      <w:r w:rsidRPr="002E3A75">
        <w:rPr>
          <w:i/>
          <w:lang w:val="fr-FR"/>
        </w:rPr>
        <w:t xml:space="preserve">élèves dans des conditions à déterminer par décret». </w:t>
      </w:r>
    </w:p>
    <w:p w:rsidR="00414636" w:rsidRPr="002E3A75" w:rsidRDefault="00414636" w:rsidP="009618FA">
      <w:pPr>
        <w:pStyle w:val="SingleTxtG"/>
        <w:rPr>
          <w:lang w:val="fr-FR"/>
        </w:rPr>
      </w:pPr>
      <w:r w:rsidRPr="002E3A75">
        <w:rPr>
          <w:bCs/>
          <w:lang w:val="fr-FR"/>
        </w:rPr>
        <w:t>3</w:t>
      </w:r>
      <w:r>
        <w:rPr>
          <w:bCs/>
          <w:lang w:val="fr-FR"/>
        </w:rPr>
        <w:t>6</w:t>
      </w:r>
      <w:r w:rsidRPr="002E3A75">
        <w:rPr>
          <w:bCs/>
          <w:lang w:val="fr-FR"/>
        </w:rPr>
        <w:t>3.</w:t>
      </w:r>
      <w:r w:rsidRPr="002E3A75">
        <w:rPr>
          <w:bCs/>
          <w:lang w:val="fr-FR"/>
        </w:rPr>
        <w:tab/>
      </w:r>
      <w:r w:rsidRPr="002E3A75">
        <w:rPr>
          <w:lang w:val="fr-FR"/>
        </w:rPr>
        <w:t>L</w:t>
      </w:r>
      <w:r w:rsidR="002B1502">
        <w:rPr>
          <w:lang w:val="fr-FR"/>
        </w:rPr>
        <w:t>’</w:t>
      </w:r>
      <w:r w:rsidRPr="002E3A75">
        <w:rPr>
          <w:lang w:val="fr-FR"/>
        </w:rPr>
        <w:t>ambition de cette loi était grande; mais sans dispositif de contrainte et de sanction, elle était vouée à l</w:t>
      </w:r>
      <w:r w:rsidR="002B1502">
        <w:rPr>
          <w:lang w:val="fr-FR"/>
        </w:rPr>
        <w:t>’</w:t>
      </w:r>
      <w:r w:rsidRPr="002E3A75">
        <w:rPr>
          <w:lang w:val="fr-FR"/>
        </w:rPr>
        <w:t>échec.</w:t>
      </w:r>
    </w:p>
    <w:p w:rsidR="00414636" w:rsidRPr="002E3A75" w:rsidRDefault="00414636" w:rsidP="009618FA">
      <w:pPr>
        <w:pStyle w:val="SingleTxtG"/>
        <w:rPr>
          <w:lang w:val="fr-FR"/>
        </w:rPr>
      </w:pPr>
      <w:r w:rsidRPr="002E3A75">
        <w:rPr>
          <w:bCs/>
          <w:lang w:val="fr-FR"/>
        </w:rPr>
        <w:t>3</w:t>
      </w:r>
      <w:r>
        <w:rPr>
          <w:bCs/>
          <w:lang w:val="fr-FR"/>
        </w:rPr>
        <w:t>6</w:t>
      </w:r>
      <w:r w:rsidRPr="002E3A75">
        <w:rPr>
          <w:bCs/>
          <w:lang w:val="fr-FR"/>
        </w:rPr>
        <w:t>4.</w:t>
      </w:r>
      <w:r w:rsidRPr="002E3A75">
        <w:rPr>
          <w:bCs/>
          <w:lang w:val="fr-FR"/>
        </w:rPr>
        <w:tab/>
      </w:r>
      <w:r w:rsidRPr="002E3A75">
        <w:rPr>
          <w:lang w:val="fr-FR"/>
        </w:rPr>
        <w:t>Dans l</w:t>
      </w:r>
      <w:r w:rsidR="002B1502">
        <w:rPr>
          <w:lang w:val="fr-FR"/>
        </w:rPr>
        <w:t>’</w:t>
      </w:r>
      <w:r w:rsidRPr="002E3A75">
        <w:rPr>
          <w:lang w:val="fr-FR"/>
        </w:rPr>
        <w:t xml:space="preserve">optique de </w:t>
      </w:r>
      <w:r>
        <w:rPr>
          <w:lang w:val="fr-FR"/>
        </w:rPr>
        <w:t xml:space="preserve">la </w:t>
      </w:r>
      <w:r w:rsidRPr="002E3A75">
        <w:rPr>
          <w:lang w:val="fr-FR"/>
        </w:rPr>
        <w:t>réalisation de son Programme Nation</w:t>
      </w:r>
      <w:r>
        <w:rPr>
          <w:lang w:val="fr-FR"/>
        </w:rPr>
        <w:t>al de Développement du Secteur É</w:t>
      </w:r>
      <w:r w:rsidRPr="002E3A75">
        <w:rPr>
          <w:lang w:val="fr-FR"/>
        </w:rPr>
        <w:t>ducatif (PNDSE) couvrant la décennie 2001-2010, l</w:t>
      </w:r>
      <w:r w:rsidR="002B1502">
        <w:rPr>
          <w:lang w:val="fr-FR"/>
        </w:rPr>
        <w:t>’</w:t>
      </w:r>
      <w:r>
        <w:rPr>
          <w:lang w:val="fr-FR"/>
        </w:rPr>
        <w:t>É</w:t>
      </w:r>
      <w:r w:rsidRPr="002E3A75">
        <w:rPr>
          <w:lang w:val="fr-FR"/>
        </w:rPr>
        <w:t>tat mauritanien a mis en place un nouveau dispositif plus complet, en promulguant la loi n° 2001-054 portant obligation de l</w:t>
      </w:r>
      <w:r w:rsidR="002B1502">
        <w:rPr>
          <w:lang w:val="fr-FR"/>
        </w:rPr>
        <w:t>’</w:t>
      </w:r>
      <w:r w:rsidRPr="002E3A75">
        <w:rPr>
          <w:lang w:val="fr-FR"/>
        </w:rPr>
        <w:t>enseignement fondamental.</w:t>
      </w:r>
    </w:p>
    <w:p w:rsidR="00414636" w:rsidRPr="007A7D3E" w:rsidRDefault="00414636" w:rsidP="009618FA">
      <w:pPr>
        <w:pStyle w:val="SingleTxtG"/>
        <w:rPr>
          <w:lang w:val="fr-FR"/>
        </w:rPr>
      </w:pPr>
      <w:r w:rsidRPr="002E3A75">
        <w:rPr>
          <w:bCs/>
          <w:lang w:val="fr-FR"/>
        </w:rPr>
        <w:t>3</w:t>
      </w:r>
      <w:r>
        <w:rPr>
          <w:bCs/>
          <w:lang w:val="fr-FR"/>
        </w:rPr>
        <w:t>6</w:t>
      </w:r>
      <w:r w:rsidRPr="002E3A75">
        <w:rPr>
          <w:bCs/>
          <w:lang w:val="fr-FR"/>
        </w:rPr>
        <w:t>5.</w:t>
      </w:r>
      <w:r w:rsidRPr="007A7D3E">
        <w:rPr>
          <w:b/>
          <w:bCs/>
          <w:lang w:val="fr-FR"/>
        </w:rPr>
        <w:tab/>
      </w:r>
      <w:r w:rsidRPr="007A7D3E">
        <w:rPr>
          <w:lang w:val="fr-FR"/>
        </w:rPr>
        <w:t>L</w:t>
      </w:r>
      <w:r w:rsidR="002B1502">
        <w:rPr>
          <w:lang w:val="fr-FR"/>
        </w:rPr>
        <w:t>’</w:t>
      </w:r>
      <w:r w:rsidRPr="007A7D3E">
        <w:rPr>
          <w:lang w:val="fr-FR"/>
        </w:rPr>
        <w:t>obligation scolaire est cette fois-ci assortie de sanctions en cas de défaillance (</w:t>
      </w:r>
      <w:r w:rsidRPr="007A7D3E">
        <w:rPr>
          <w:b/>
          <w:lang w:val="fr-FR"/>
        </w:rPr>
        <w:t>article</w:t>
      </w:r>
      <w:r>
        <w:rPr>
          <w:b/>
          <w:lang w:val="fr-FR"/>
        </w:rPr>
        <w:t>s</w:t>
      </w:r>
      <w:r w:rsidRPr="007A7D3E">
        <w:rPr>
          <w:b/>
          <w:lang w:val="fr-FR"/>
        </w:rPr>
        <w:t xml:space="preserve"> 10</w:t>
      </w:r>
      <w:r w:rsidRPr="007A7D3E">
        <w:rPr>
          <w:lang w:val="fr-FR"/>
        </w:rPr>
        <w:t xml:space="preserve"> et </w:t>
      </w:r>
      <w:r w:rsidRPr="007A7D3E">
        <w:rPr>
          <w:b/>
          <w:lang w:val="fr-FR"/>
        </w:rPr>
        <w:t>11</w:t>
      </w:r>
      <w:r w:rsidRPr="007A7D3E">
        <w:rPr>
          <w:lang w:val="fr-FR"/>
        </w:rPr>
        <w:t>); les personnes responsables de la garde de l</w:t>
      </w:r>
      <w:r w:rsidR="002B1502">
        <w:rPr>
          <w:lang w:val="fr-FR"/>
        </w:rPr>
        <w:t>’</w:t>
      </w:r>
      <w:r w:rsidRPr="007A7D3E">
        <w:rPr>
          <w:lang w:val="fr-FR"/>
        </w:rPr>
        <w:t>enfant sont définies (</w:t>
      </w:r>
      <w:r>
        <w:rPr>
          <w:b/>
          <w:lang w:val="fr-FR"/>
        </w:rPr>
        <w:t>article </w:t>
      </w:r>
      <w:r w:rsidRPr="007A7D3E">
        <w:rPr>
          <w:b/>
          <w:lang w:val="fr-FR"/>
        </w:rPr>
        <w:t>2</w:t>
      </w:r>
      <w:r w:rsidRPr="007A7D3E">
        <w:rPr>
          <w:lang w:val="fr-FR"/>
        </w:rPr>
        <w:t xml:space="preserve">) et les autorités administratives, locales et scolaires sont tenues </w:t>
      </w:r>
      <w:r>
        <w:rPr>
          <w:lang w:val="fr-FR"/>
        </w:rPr>
        <w:t>de</w:t>
      </w:r>
      <w:r w:rsidRPr="007A7D3E">
        <w:rPr>
          <w:lang w:val="fr-FR"/>
        </w:rPr>
        <w:t xml:space="preserve"> veiller à l</w:t>
      </w:r>
      <w:r w:rsidR="002B1502">
        <w:rPr>
          <w:lang w:val="fr-FR"/>
        </w:rPr>
        <w:t>’</w:t>
      </w:r>
      <w:r w:rsidRPr="007A7D3E">
        <w:rPr>
          <w:lang w:val="fr-FR"/>
        </w:rPr>
        <w:t>inscription, dans les écoles les plus proches, de tous les enfants vivant dans des zones non pourvues d</w:t>
      </w:r>
      <w:r w:rsidR="002B1502">
        <w:rPr>
          <w:lang w:val="fr-FR"/>
        </w:rPr>
        <w:t>’</w:t>
      </w:r>
      <w:r w:rsidRPr="007A7D3E">
        <w:rPr>
          <w:lang w:val="fr-FR"/>
        </w:rPr>
        <w:t>infrastructures éducatives (</w:t>
      </w:r>
      <w:r w:rsidRPr="007A7D3E">
        <w:rPr>
          <w:b/>
          <w:lang w:val="fr-FR"/>
        </w:rPr>
        <w:t>article</w:t>
      </w:r>
      <w:r>
        <w:rPr>
          <w:b/>
          <w:lang w:val="fr-FR"/>
        </w:rPr>
        <w:t xml:space="preserve"> </w:t>
      </w:r>
      <w:r w:rsidRPr="007A7D3E">
        <w:rPr>
          <w:b/>
          <w:lang w:val="fr-FR"/>
        </w:rPr>
        <w:t>3</w:t>
      </w:r>
      <w:r>
        <w:rPr>
          <w:lang w:val="fr-FR"/>
        </w:rPr>
        <w:t>):</w:t>
      </w:r>
    </w:p>
    <w:p w:rsidR="00414636" w:rsidRPr="002E3A75" w:rsidRDefault="00414636" w:rsidP="00931B58">
      <w:pPr>
        <w:pStyle w:val="Bullet1G"/>
        <w:numPr>
          <w:ilvl w:val="0"/>
          <w:numId w:val="0"/>
        </w:numPr>
        <w:tabs>
          <w:tab w:val="left" w:pos="1701"/>
        </w:tabs>
        <w:ind w:left="1701" w:hanging="170"/>
        <w:rPr>
          <w:i/>
          <w:lang w:val="fr-FR"/>
        </w:rPr>
      </w:pPr>
      <w:r w:rsidRPr="002E3A75">
        <w:rPr>
          <w:lang w:val="fr-FR"/>
        </w:rPr>
        <w:t>•</w:t>
      </w:r>
      <w:r w:rsidRPr="002E3A75">
        <w:rPr>
          <w:lang w:val="fr-FR"/>
        </w:rPr>
        <w:tab/>
      </w:r>
      <w:r w:rsidRPr="002E3A75">
        <w:rPr>
          <w:b/>
          <w:bCs/>
          <w:i/>
          <w:lang w:val="fr-FR"/>
        </w:rPr>
        <w:t>Article 2</w:t>
      </w:r>
      <w:r w:rsidRPr="002E3A75">
        <w:rPr>
          <w:i/>
          <w:lang w:val="fr-FR"/>
        </w:rPr>
        <w:t>: Au sens de la présente loi sont considéré</w:t>
      </w:r>
      <w:r>
        <w:rPr>
          <w:i/>
          <w:lang w:val="fr-FR"/>
        </w:rPr>
        <w:t>s</w:t>
      </w:r>
      <w:r w:rsidRPr="002E3A75">
        <w:rPr>
          <w:i/>
          <w:lang w:val="fr-FR"/>
        </w:rPr>
        <w:t xml:space="preserve"> comme responsable</w:t>
      </w:r>
      <w:r>
        <w:rPr>
          <w:i/>
          <w:lang w:val="fr-FR"/>
        </w:rPr>
        <w:t>s</w:t>
      </w:r>
      <w:r w:rsidRPr="002E3A75">
        <w:rPr>
          <w:i/>
          <w:lang w:val="fr-FR"/>
        </w:rPr>
        <w:t xml:space="preserve"> de l</w:t>
      </w:r>
      <w:r w:rsidR="002B1502">
        <w:rPr>
          <w:i/>
          <w:lang w:val="fr-FR"/>
        </w:rPr>
        <w:t>’</w:t>
      </w:r>
      <w:r w:rsidRPr="002E3A75">
        <w:rPr>
          <w:i/>
          <w:lang w:val="fr-FR"/>
        </w:rPr>
        <w:t>enfant, le père ou la mère ou le tuteur légal ou toute personne physique ou morale légalement chargée d</w:t>
      </w:r>
      <w:r w:rsidR="002B1502">
        <w:rPr>
          <w:i/>
          <w:lang w:val="fr-FR"/>
        </w:rPr>
        <w:t>’</w:t>
      </w:r>
      <w:r w:rsidRPr="002E3A75">
        <w:rPr>
          <w:i/>
          <w:lang w:val="fr-FR"/>
        </w:rPr>
        <w:t>assurer la garde de l</w:t>
      </w:r>
      <w:r w:rsidR="002B1502">
        <w:rPr>
          <w:i/>
          <w:lang w:val="fr-FR"/>
        </w:rPr>
        <w:t>’</w:t>
      </w:r>
      <w:r w:rsidRPr="002E3A75">
        <w:rPr>
          <w:i/>
          <w:lang w:val="fr-FR"/>
        </w:rPr>
        <w:t>enfant.</w:t>
      </w:r>
    </w:p>
    <w:p w:rsidR="00414636" w:rsidRPr="002E3A75" w:rsidRDefault="00414636" w:rsidP="00931B58">
      <w:pPr>
        <w:pStyle w:val="Bullet1G"/>
        <w:numPr>
          <w:ilvl w:val="0"/>
          <w:numId w:val="0"/>
        </w:numPr>
        <w:tabs>
          <w:tab w:val="left" w:pos="1701"/>
        </w:tabs>
        <w:ind w:left="1701" w:hanging="170"/>
        <w:rPr>
          <w:i/>
          <w:lang w:val="fr-FR"/>
        </w:rPr>
      </w:pPr>
      <w:r w:rsidRPr="002E3A75">
        <w:rPr>
          <w:lang w:val="fr-FR"/>
        </w:rPr>
        <w:t>•</w:t>
      </w:r>
      <w:r w:rsidRPr="002E3A75">
        <w:rPr>
          <w:lang w:val="fr-FR"/>
        </w:rPr>
        <w:tab/>
      </w:r>
      <w:r w:rsidRPr="002E3A75">
        <w:rPr>
          <w:b/>
          <w:bCs/>
          <w:i/>
          <w:lang w:val="fr-FR"/>
        </w:rPr>
        <w:t>Article 3</w:t>
      </w:r>
      <w:r w:rsidRPr="002E3A75">
        <w:rPr>
          <w:i/>
          <w:lang w:val="fr-FR"/>
        </w:rPr>
        <w:t>: Les enfants vivant dans des localités non pourvues de structures éducatives d</w:t>
      </w:r>
      <w:r w:rsidR="002B1502">
        <w:rPr>
          <w:i/>
          <w:lang w:val="fr-FR"/>
        </w:rPr>
        <w:t>’</w:t>
      </w:r>
      <w:r w:rsidRPr="002E3A75">
        <w:rPr>
          <w:i/>
          <w:lang w:val="fr-FR"/>
        </w:rPr>
        <w:t>accueil sont inscrits, à la diligence des autorités administratives, municipales et scolaires du ressort, dans les écoles les plus proches.</w:t>
      </w:r>
    </w:p>
    <w:p w:rsidR="00414636" w:rsidRPr="007A7D3E" w:rsidRDefault="00414636" w:rsidP="00931B58">
      <w:pPr>
        <w:pStyle w:val="Bullet1G"/>
        <w:numPr>
          <w:ilvl w:val="0"/>
          <w:numId w:val="0"/>
        </w:numPr>
        <w:tabs>
          <w:tab w:val="left" w:pos="1701"/>
        </w:tabs>
        <w:ind w:left="1701" w:hanging="170"/>
        <w:rPr>
          <w:lang w:val="fr-FR"/>
        </w:rPr>
      </w:pPr>
      <w:r w:rsidRPr="007A7D3E">
        <w:rPr>
          <w:lang w:val="fr-FR"/>
        </w:rPr>
        <w:t>•</w:t>
      </w:r>
      <w:r w:rsidRPr="007A7D3E">
        <w:rPr>
          <w:lang w:val="fr-FR"/>
        </w:rPr>
        <w:tab/>
      </w:r>
      <w:r w:rsidRPr="002E3A75">
        <w:rPr>
          <w:b/>
          <w:bCs/>
          <w:i/>
          <w:lang w:val="fr-FR"/>
        </w:rPr>
        <w:t>Article 10</w:t>
      </w:r>
      <w:r w:rsidRPr="002E3A75">
        <w:rPr>
          <w:i/>
          <w:lang w:val="fr-FR"/>
        </w:rPr>
        <w:t>: Est punie d</w:t>
      </w:r>
      <w:r w:rsidR="002B1502">
        <w:rPr>
          <w:i/>
          <w:lang w:val="fr-FR"/>
        </w:rPr>
        <w:t>’</w:t>
      </w:r>
      <w:r w:rsidRPr="002E3A75">
        <w:rPr>
          <w:i/>
          <w:lang w:val="fr-FR"/>
        </w:rPr>
        <w:t>une amende de 10. 000 (Dix mille) à 30. 000 (Trente mille) Ouguiyas, toute personne responsable d</w:t>
      </w:r>
      <w:r w:rsidR="002B1502">
        <w:rPr>
          <w:i/>
          <w:lang w:val="fr-FR"/>
        </w:rPr>
        <w:t>’</w:t>
      </w:r>
      <w:r w:rsidRPr="002E3A75">
        <w:rPr>
          <w:i/>
          <w:lang w:val="fr-FR"/>
        </w:rPr>
        <w:t>un enfant qui aura:</w:t>
      </w:r>
    </w:p>
    <w:p w:rsidR="00414636" w:rsidRPr="00931B58" w:rsidRDefault="00414636" w:rsidP="00931B58">
      <w:pPr>
        <w:pStyle w:val="Bullet2G"/>
      </w:pPr>
      <w:r w:rsidRPr="00931B58">
        <w:t>Sans motif valable refusé d</w:t>
      </w:r>
      <w:r w:rsidR="002B1502">
        <w:t>’</w:t>
      </w:r>
      <w:r w:rsidRPr="00931B58">
        <w:t>inscrire l</w:t>
      </w:r>
      <w:r w:rsidR="002B1502">
        <w:t>’</w:t>
      </w:r>
      <w:r w:rsidRPr="00931B58">
        <w:t>enfant dont il aura la charge;</w:t>
      </w:r>
    </w:p>
    <w:p w:rsidR="00414636" w:rsidRPr="00931B58" w:rsidRDefault="00414636" w:rsidP="00931B58">
      <w:pPr>
        <w:pStyle w:val="Bullet2G"/>
      </w:pPr>
      <w:r w:rsidRPr="00931B58">
        <w:t>Sans motif valable soustrait l</w:t>
      </w:r>
      <w:r w:rsidR="002B1502">
        <w:t>’</w:t>
      </w:r>
      <w:r w:rsidRPr="00931B58">
        <w:t>enfant de la classe pendant plus de 15 jours au cours d</w:t>
      </w:r>
      <w:r w:rsidR="002B1502">
        <w:t>’</w:t>
      </w:r>
      <w:r w:rsidRPr="00931B58">
        <w:t>un trimestre;</w:t>
      </w:r>
    </w:p>
    <w:p w:rsidR="00414636" w:rsidRPr="00931B58" w:rsidRDefault="00414636" w:rsidP="00931B58">
      <w:pPr>
        <w:pStyle w:val="Bullet2G"/>
      </w:pPr>
      <w:r w:rsidRPr="00931B58">
        <w:t>Par son influence ou ses agissements, occasionné chez un enfant une rupture momentanée ou définitive de sa scolarité;</w:t>
      </w:r>
    </w:p>
    <w:p w:rsidR="00414636" w:rsidRPr="002E3A75" w:rsidRDefault="00414636" w:rsidP="00931B58">
      <w:pPr>
        <w:pStyle w:val="Bullet2G"/>
        <w:rPr>
          <w:lang w:val="fr-FR"/>
        </w:rPr>
      </w:pPr>
      <w:r w:rsidRPr="00931B58">
        <w:t>En cas</w:t>
      </w:r>
      <w:r w:rsidRPr="002E3A75">
        <w:rPr>
          <w:lang w:val="fr-FR"/>
        </w:rPr>
        <w:t xml:space="preserve"> de récidive, la personne est punie d</w:t>
      </w:r>
      <w:r w:rsidR="002B1502">
        <w:rPr>
          <w:lang w:val="fr-FR"/>
        </w:rPr>
        <w:t>’</w:t>
      </w:r>
      <w:r w:rsidRPr="002E3A75">
        <w:rPr>
          <w:lang w:val="fr-FR"/>
        </w:rPr>
        <w:t>une amende de 50. 000 (Cinquante mille) à 100. 000 (Cent mille) Ouguiyas.</w:t>
      </w:r>
    </w:p>
    <w:p w:rsidR="00414636" w:rsidRPr="002E3A75" w:rsidRDefault="00414636" w:rsidP="007C1224">
      <w:pPr>
        <w:pStyle w:val="Bullet1G"/>
        <w:numPr>
          <w:ilvl w:val="0"/>
          <w:numId w:val="0"/>
        </w:numPr>
        <w:tabs>
          <w:tab w:val="left" w:pos="1701"/>
        </w:tabs>
        <w:ind w:left="1701" w:hanging="170"/>
        <w:rPr>
          <w:i/>
          <w:lang w:val="fr-FR"/>
        </w:rPr>
      </w:pPr>
      <w:r w:rsidRPr="002E3A75">
        <w:rPr>
          <w:lang w:val="fr-FR"/>
        </w:rPr>
        <w:t>•</w:t>
      </w:r>
      <w:r w:rsidRPr="002E3A75">
        <w:rPr>
          <w:lang w:val="fr-FR"/>
        </w:rPr>
        <w:tab/>
      </w:r>
      <w:r w:rsidRPr="002E3A75">
        <w:rPr>
          <w:b/>
          <w:bCs/>
          <w:i/>
          <w:lang w:val="fr-FR"/>
        </w:rPr>
        <w:t>Article 11</w:t>
      </w:r>
      <w:r w:rsidRPr="002E3A75">
        <w:rPr>
          <w:i/>
          <w:lang w:val="fr-FR"/>
        </w:rPr>
        <w:t>: Lorsque la personne condamnée bénéficie d</w:t>
      </w:r>
      <w:r w:rsidR="002B1502">
        <w:rPr>
          <w:i/>
          <w:lang w:val="fr-FR"/>
        </w:rPr>
        <w:t>’</w:t>
      </w:r>
      <w:r w:rsidRPr="002E3A75">
        <w:rPr>
          <w:i/>
          <w:lang w:val="fr-FR"/>
        </w:rPr>
        <w:t>allocations familiales, celles-ci seront suspendues. La suspension ne sera levée que sur présentation d</w:t>
      </w:r>
      <w:r w:rsidR="002B1502">
        <w:rPr>
          <w:i/>
          <w:lang w:val="fr-FR"/>
        </w:rPr>
        <w:t>’</w:t>
      </w:r>
      <w:r w:rsidRPr="002E3A75">
        <w:rPr>
          <w:i/>
          <w:lang w:val="fr-FR"/>
        </w:rPr>
        <w:t>une attestation d</w:t>
      </w:r>
      <w:r w:rsidR="002B1502">
        <w:rPr>
          <w:i/>
          <w:lang w:val="fr-FR"/>
        </w:rPr>
        <w:t>’</w:t>
      </w:r>
      <w:r w:rsidRPr="002E3A75">
        <w:rPr>
          <w:i/>
          <w:lang w:val="fr-FR"/>
        </w:rPr>
        <w:t>inscription délivrée par le Directeur (</w:t>
      </w:r>
      <w:proofErr w:type="spellStart"/>
      <w:r w:rsidRPr="002E3A75">
        <w:rPr>
          <w:i/>
          <w:lang w:val="fr-FR"/>
        </w:rPr>
        <w:t>trice</w:t>
      </w:r>
      <w:proofErr w:type="spellEnd"/>
      <w:r w:rsidRPr="002E3A75">
        <w:rPr>
          <w:i/>
          <w:lang w:val="fr-FR"/>
        </w:rPr>
        <w:t>) ou le responsable de l</w:t>
      </w:r>
      <w:r w:rsidR="002B1502">
        <w:rPr>
          <w:i/>
          <w:lang w:val="fr-FR"/>
        </w:rPr>
        <w:t>’</w:t>
      </w:r>
      <w:r w:rsidRPr="002E3A75">
        <w:rPr>
          <w:i/>
          <w:lang w:val="fr-FR"/>
        </w:rPr>
        <w:t>établissement.</w:t>
      </w:r>
    </w:p>
    <w:p w:rsidR="00414636" w:rsidRPr="007A7D3E" w:rsidRDefault="00414636" w:rsidP="009618FA">
      <w:pPr>
        <w:pStyle w:val="SingleTxtG"/>
        <w:keepNext/>
        <w:outlineLvl w:val="0"/>
        <w:rPr>
          <w:b/>
          <w:lang w:val="fr-FR"/>
        </w:rPr>
      </w:pPr>
      <w:r>
        <w:rPr>
          <w:b/>
          <w:lang w:val="fr-FR"/>
        </w:rPr>
        <w:t>Les difficultés</w:t>
      </w:r>
    </w:p>
    <w:p w:rsidR="00414636" w:rsidRPr="007A7D3E" w:rsidRDefault="00414636" w:rsidP="009618FA">
      <w:pPr>
        <w:pStyle w:val="SingleTxtG"/>
        <w:rPr>
          <w:lang w:val="fr-FR"/>
        </w:rPr>
      </w:pPr>
      <w:r w:rsidRPr="00515F50">
        <w:rPr>
          <w:bCs/>
          <w:lang w:val="fr-FR"/>
        </w:rPr>
        <w:t>3</w:t>
      </w:r>
      <w:r>
        <w:rPr>
          <w:bCs/>
          <w:lang w:val="fr-FR"/>
        </w:rPr>
        <w:t>6</w:t>
      </w:r>
      <w:r w:rsidRPr="00515F50">
        <w:rPr>
          <w:bCs/>
          <w:lang w:val="fr-FR"/>
        </w:rPr>
        <w:t>6.</w:t>
      </w:r>
      <w:r w:rsidRPr="00515F50">
        <w:rPr>
          <w:bCs/>
          <w:lang w:val="fr-FR"/>
        </w:rPr>
        <w:tab/>
      </w:r>
      <w:r w:rsidRPr="007A7D3E">
        <w:rPr>
          <w:lang w:val="fr-FR"/>
        </w:rPr>
        <w:t>Elles tiennent à l</w:t>
      </w:r>
      <w:r w:rsidR="002B1502">
        <w:rPr>
          <w:lang w:val="fr-FR"/>
        </w:rPr>
        <w:t>’</w:t>
      </w:r>
      <w:r w:rsidRPr="007A7D3E">
        <w:rPr>
          <w:lang w:val="fr-FR"/>
        </w:rPr>
        <w:t>absence des textes d</w:t>
      </w:r>
      <w:r w:rsidR="002B1502">
        <w:rPr>
          <w:lang w:val="fr-FR"/>
        </w:rPr>
        <w:t>’</w:t>
      </w:r>
      <w:r w:rsidRPr="007A7D3E">
        <w:rPr>
          <w:lang w:val="fr-FR"/>
        </w:rPr>
        <w:t>application de l</w:t>
      </w:r>
      <w:r w:rsidR="002B1502">
        <w:rPr>
          <w:lang w:val="fr-FR"/>
        </w:rPr>
        <w:t>’</w:t>
      </w:r>
      <w:r w:rsidRPr="007A7D3E">
        <w:rPr>
          <w:lang w:val="fr-FR"/>
        </w:rPr>
        <w:t>obligation scolaire</w:t>
      </w:r>
      <w:r>
        <w:rPr>
          <w:lang w:val="fr-FR"/>
        </w:rPr>
        <w:t xml:space="preserve"> ainsi qu</w:t>
      </w:r>
      <w:r w:rsidR="002B1502">
        <w:rPr>
          <w:lang w:val="fr-FR"/>
        </w:rPr>
        <w:t>’</w:t>
      </w:r>
      <w:r w:rsidRPr="007A7D3E">
        <w:rPr>
          <w:lang w:val="fr-FR"/>
        </w:rPr>
        <w:t>à certaines carences en termes d</w:t>
      </w:r>
      <w:r w:rsidR="002B1502">
        <w:rPr>
          <w:lang w:val="fr-FR"/>
        </w:rPr>
        <w:t>’</w:t>
      </w:r>
      <w:r w:rsidRPr="007A7D3E">
        <w:rPr>
          <w:lang w:val="fr-FR"/>
        </w:rPr>
        <w:t>offre scolaire et de continuité pédagogique.</w:t>
      </w:r>
      <w:r>
        <w:rPr>
          <w:lang w:val="fr-FR"/>
        </w:rPr>
        <w:t xml:space="preserve"> </w:t>
      </w:r>
      <w:r w:rsidRPr="007A7D3E">
        <w:rPr>
          <w:lang w:val="fr-FR"/>
        </w:rPr>
        <w:t>En l</w:t>
      </w:r>
      <w:r w:rsidR="002B1502">
        <w:rPr>
          <w:lang w:val="fr-FR"/>
        </w:rPr>
        <w:t>’</w:t>
      </w:r>
      <w:r w:rsidRPr="007A7D3E">
        <w:rPr>
          <w:lang w:val="fr-FR"/>
        </w:rPr>
        <w:t>absence de</w:t>
      </w:r>
      <w:r>
        <w:rPr>
          <w:lang w:val="fr-FR"/>
        </w:rPr>
        <w:t xml:space="preserve"> </w:t>
      </w:r>
      <w:r w:rsidRPr="007A7D3E">
        <w:rPr>
          <w:lang w:val="fr-FR"/>
        </w:rPr>
        <w:t xml:space="preserve">mesure réglementaire fixant le cadre des absences réputées justifiées (article 5 </w:t>
      </w:r>
      <w:r w:rsidRPr="004F0833">
        <w:rPr>
          <w:i/>
          <w:lang w:val="fr-FR"/>
        </w:rPr>
        <w:t>in fine</w:t>
      </w:r>
      <w:r w:rsidRPr="007A7D3E">
        <w:rPr>
          <w:lang w:val="fr-FR"/>
        </w:rPr>
        <w:t>) et organisant le régime de contrôle de l</w:t>
      </w:r>
      <w:r w:rsidR="002B1502">
        <w:rPr>
          <w:lang w:val="fr-FR"/>
        </w:rPr>
        <w:t>’</w:t>
      </w:r>
      <w:r w:rsidRPr="007A7D3E">
        <w:rPr>
          <w:lang w:val="fr-FR"/>
        </w:rPr>
        <w:t xml:space="preserve">obligation scolaire (article 9), la loi </w:t>
      </w:r>
      <w:r w:rsidRPr="007A7D3E">
        <w:rPr>
          <w:b/>
          <w:lang w:val="fr-FR"/>
        </w:rPr>
        <w:t>2001-054</w:t>
      </w:r>
      <w:r>
        <w:rPr>
          <w:lang w:val="fr-FR"/>
        </w:rPr>
        <w:t xml:space="preserve"> </w:t>
      </w:r>
      <w:r w:rsidRPr="007A7D3E">
        <w:rPr>
          <w:lang w:val="fr-FR"/>
        </w:rPr>
        <w:t>peine à s</w:t>
      </w:r>
      <w:r w:rsidR="002B1502">
        <w:rPr>
          <w:lang w:val="fr-FR"/>
        </w:rPr>
        <w:t>’</w:t>
      </w:r>
      <w:r w:rsidRPr="007A7D3E">
        <w:rPr>
          <w:lang w:val="fr-FR"/>
        </w:rPr>
        <w:t>appliquer correctement; c</w:t>
      </w:r>
      <w:r w:rsidR="002B1502">
        <w:rPr>
          <w:lang w:val="fr-FR"/>
        </w:rPr>
        <w:t>’</w:t>
      </w:r>
      <w:r w:rsidRPr="007A7D3E">
        <w:rPr>
          <w:lang w:val="fr-FR"/>
        </w:rPr>
        <w:t>est ainsi que «même dans les milieux où l</w:t>
      </w:r>
      <w:r w:rsidR="002B1502">
        <w:rPr>
          <w:lang w:val="fr-FR"/>
        </w:rPr>
        <w:t>’</w:t>
      </w:r>
      <w:r w:rsidRPr="007A7D3E">
        <w:rPr>
          <w:lang w:val="fr-FR"/>
        </w:rPr>
        <w:t>offre existe, il arrive que la majorité de la population scolarisable ne s</w:t>
      </w:r>
      <w:r w:rsidR="002B1502">
        <w:rPr>
          <w:lang w:val="fr-FR"/>
        </w:rPr>
        <w:t>’</w:t>
      </w:r>
      <w:r w:rsidRPr="007A7D3E">
        <w:rPr>
          <w:lang w:val="fr-FR"/>
        </w:rPr>
        <w:t>inscrive pas à l</w:t>
      </w:r>
      <w:r w:rsidR="002B1502">
        <w:rPr>
          <w:lang w:val="fr-FR"/>
        </w:rPr>
        <w:t>’</w:t>
      </w:r>
      <w:r w:rsidRPr="007A7D3E">
        <w:rPr>
          <w:lang w:val="fr-FR"/>
        </w:rPr>
        <w:t>école. Par exemple pour l</w:t>
      </w:r>
      <w:r w:rsidR="002B1502">
        <w:rPr>
          <w:lang w:val="fr-FR"/>
        </w:rPr>
        <w:t>’</w:t>
      </w:r>
      <w:r w:rsidRPr="007A7D3E">
        <w:rPr>
          <w:lang w:val="fr-FR"/>
        </w:rPr>
        <w:t>année scolaire 2004/2005 plus de 122 000 enfants en âge d</w:t>
      </w:r>
      <w:r w:rsidR="002B1502">
        <w:rPr>
          <w:lang w:val="fr-FR"/>
        </w:rPr>
        <w:t>’</w:t>
      </w:r>
      <w:r w:rsidRPr="007A7D3E">
        <w:rPr>
          <w:lang w:val="fr-FR"/>
        </w:rPr>
        <w:t>aller à l</w:t>
      </w:r>
      <w:r w:rsidR="002B1502">
        <w:rPr>
          <w:lang w:val="fr-FR"/>
        </w:rPr>
        <w:t>’</w:t>
      </w:r>
      <w:r w:rsidRPr="007A7D3E">
        <w:rPr>
          <w:lang w:val="fr-FR"/>
        </w:rPr>
        <w:t>école sont restés hors des classes.»</w:t>
      </w:r>
      <w:r>
        <w:rPr>
          <w:rStyle w:val="FootnoteReference"/>
        </w:rPr>
        <w:footnoteReference w:id="32"/>
      </w:r>
      <w:r>
        <w:rPr>
          <w:lang w:val="fr-FR"/>
        </w:rPr>
        <w:t xml:space="preserve">. </w:t>
      </w:r>
      <w:r w:rsidRPr="007A7D3E">
        <w:rPr>
          <w:lang w:val="fr-FR"/>
        </w:rPr>
        <w:t>Les actions de mobilisation des moyens humains, matériels et financiers ont permis d</w:t>
      </w:r>
      <w:r w:rsidR="002B1502">
        <w:rPr>
          <w:lang w:val="fr-FR"/>
        </w:rPr>
        <w:t>’</w:t>
      </w:r>
      <w:r w:rsidRPr="007A7D3E">
        <w:rPr>
          <w:lang w:val="fr-FR"/>
        </w:rPr>
        <w:t>améliorer sensiblement le niveau d</w:t>
      </w:r>
      <w:r w:rsidR="002B1502">
        <w:rPr>
          <w:lang w:val="fr-FR"/>
        </w:rPr>
        <w:t>’</w:t>
      </w:r>
      <w:r w:rsidRPr="007A7D3E">
        <w:rPr>
          <w:lang w:val="fr-FR"/>
        </w:rPr>
        <w:t>inscription et de fréquentation des écoles fondamentales.</w:t>
      </w:r>
    </w:p>
    <w:p w:rsidR="00414636" w:rsidRPr="007A7D3E" w:rsidRDefault="00414636" w:rsidP="009618FA">
      <w:pPr>
        <w:pStyle w:val="SingleTxtG"/>
        <w:rPr>
          <w:lang w:val="fr-FR"/>
        </w:rPr>
      </w:pPr>
      <w:r w:rsidRPr="00515F50">
        <w:rPr>
          <w:bCs/>
          <w:lang w:val="fr-FR"/>
        </w:rPr>
        <w:t>3</w:t>
      </w:r>
      <w:r>
        <w:rPr>
          <w:bCs/>
          <w:lang w:val="fr-FR"/>
        </w:rPr>
        <w:t>6</w:t>
      </w:r>
      <w:r w:rsidRPr="00515F50">
        <w:rPr>
          <w:bCs/>
          <w:lang w:val="fr-FR"/>
        </w:rPr>
        <w:t>7.</w:t>
      </w:r>
      <w:r w:rsidRPr="00515F50">
        <w:rPr>
          <w:bCs/>
          <w:lang w:val="fr-FR"/>
        </w:rPr>
        <w:tab/>
      </w:r>
      <w:r w:rsidRPr="007A7D3E">
        <w:rPr>
          <w:lang w:val="fr-FR"/>
        </w:rPr>
        <w:t>Un autre problème tient à la faiblesse du taux d</w:t>
      </w:r>
      <w:r w:rsidR="002B1502">
        <w:rPr>
          <w:lang w:val="fr-FR"/>
        </w:rPr>
        <w:t>’</w:t>
      </w:r>
      <w:r w:rsidRPr="007A7D3E">
        <w:rPr>
          <w:lang w:val="fr-FR"/>
        </w:rPr>
        <w:t>achèvement du cycle scolaire. En effet, malgré la mise en place d</w:t>
      </w:r>
      <w:r w:rsidR="002B1502">
        <w:rPr>
          <w:lang w:val="fr-FR"/>
        </w:rPr>
        <w:t>’</w:t>
      </w:r>
      <w:r w:rsidRPr="007A7D3E">
        <w:rPr>
          <w:lang w:val="fr-FR"/>
        </w:rPr>
        <w:t>un mécanisme de passage automatique des élèves inscrits de la 1</w:t>
      </w:r>
      <w:r w:rsidRPr="007A7D3E">
        <w:rPr>
          <w:vertAlign w:val="superscript"/>
          <w:lang w:val="fr-FR"/>
        </w:rPr>
        <w:t>ère</w:t>
      </w:r>
      <w:r w:rsidRPr="007A7D3E">
        <w:rPr>
          <w:lang w:val="fr-FR"/>
        </w:rPr>
        <w:t xml:space="preserve"> AF à la 4</w:t>
      </w:r>
      <w:r w:rsidRPr="007A7D3E">
        <w:rPr>
          <w:vertAlign w:val="superscript"/>
          <w:lang w:val="fr-FR"/>
        </w:rPr>
        <w:t>ème</w:t>
      </w:r>
      <w:r w:rsidRPr="007A7D3E">
        <w:rPr>
          <w:lang w:val="fr-FR"/>
        </w:rPr>
        <w:t xml:space="preserve"> AF et la limitation du nombre de redoublement à deux années, ce taux reste en-deçà de la normale: </w:t>
      </w:r>
      <w:r>
        <w:rPr>
          <w:lang w:val="fr-FR"/>
        </w:rPr>
        <w:t>ainsi,</w:t>
      </w:r>
      <w:r w:rsidRPr="007A7D3E">
        <w:rPr>
          <w:lang w:val="fr-FR"/>
        </w:rPr>
        <w:t xml:space="preserve"> un enfant sur deux ne va pas jusqu</w:t>
      </w:r>
      <w:r w:rsidR="002B1502">
        <w:rPr>
          <w:lang w:val="fr-FR"/>
        </w:rPr>
        <w:t>’</w:t>
      </w:r>
      <w:r w:rsidRPr="007A7D3E">
        <w:rPr>
          <w:lang w:val="fr-FR"/>
        </w:rPr>
        <w:t>au bout du cycle.</w:t>
      </w:r>
    </w:p>
    <w:p w:rsidR="00414636" w:rsidRPr="007A7D3E" w:rsidRDefault="00414636" w:rsidP="009618FA">
      <w:pPr>
        <w:pStyle w:val="SingleTxtG"/>
        <w:rPr>
          <w:lang w:val="fr-FR"/>
        </w:rPr>
      </w:pPr>
      <w:r w:rsidRPr="00C75050">
        <w:rPr>
          <w:bCs/>
          <w:lang w:val="fr-FR"/>
        </w:rPr>
        <w:t>368.</w:t>
      </w:r>
      <w:r w:rsidRPr="00C75050">
        <w:rPr>
          <w:bCs/>
          <w:lang w:val="fr-FR"/>
        </w:rPr>
        <w:tab/>
      </w:r>
      <w:r w:rsidRPr="007A7D3E">
        <w:rPr>
          <w:b/>
          <w:bCs/>
          <w:lang w:val="fr-FR"/>
        </w:rPr>
        <w:t>Globalement</w:t>
      </w:r>
      <w:r w:rsidRPr="007A7D3E">
        <w:rPr>
          <w:lang w:val="fr-FR"/>
        </w:rPr>
        <w:t>, l</w:t>
      </w:r>
      <w:r w:rsidR="002B1502">
        <w:rPr>
          <w:lang w:val="fr-FR"/>
        </w:rPr>
        <w:t>’</w:t>
      </w:r>
      <w:r w:rsidRPr="007A7D3E">
        <w:rPr>
          <w:lang w:val="fr-FR"/>
        </w:rPr>
        <w:t>effectif des élèves au fondamental a accru de 3</w:t>
      </w:r>
      <w:r>
        <w:rPr>
          <w:lang w:val="fr-FR"/>
        </w:rPr>
        <w:t>,</w:t>
      </w:r>
      <w:r w:rsidRPr="007A7D3E">
        <w:rPr>
          <w:lang w:val="fr-FR"/>
        </w:rPr>
        <w:t>8</w:t>
      </w:r>
      <w:r>
        <w:rPr>
          <w:lang w:val="fr-FR"/>
        </w:rPr>
        <w:t>%</w:t>
      </w:r>
      <w:r w:rsidRPr="007A7D3E">
        <w:rPr>
          <w:lang w:val="fr-FR"/>
        </w:rPr>
        <w:t xml:space="preserve"> entre 2005/06 et 2006/07, passant de 465 970 élèves en 2005/06 à 483 815 élèves en 2006/07</w:t>
      </w:r>
      <w:r>
        <w:rPr>
          <w:lang w:val="fr-FR"/>
        </w:rPr>
        <w:t>,</w:t>
      </w:r>
      <w:r w:rsidRPr="007A7D3E">
        <w:rPr>
          <w:lang w:val="fr-FR"/>
        </w:rPr>
        <w:t xml:space="preserve"> dont 45 010 dans des écoles privées (en 2005/06, le privé reçoit 34 547 élèves</w:t>
      </w:r>
      <w:r>
        <w:rPr>
          <w:lang w:val="fr-FR"/>
        </w:rPr>
        <w:t>,</w:t>
      </w:r>
      <w:r w:rsidRPr="007A7D3E">
        <w:rPr>
          <w:lang w:val="fr-FR"/>
        </w:rPr>
        <w:t xml:space="preserve"> soit une augmentation de 30</w:t>
      </w:r>
      <w:r>
        <w:rPr>
          <w:lang w:val="fr-FR"/>
        </w:rPr>
        <w:t>%</w:t>
      </w:r>
      <w:r w:rsidRPr="007A7D3E">
        <w:rPr>
          <w:lang w:val="fr-FR"/>
        </w:rPr>
        <w:t>. Le nombre d</w:t>
      </w:r>
      <w:r>
        <w:rPr>
          <w:lang w:val="fr-FR"/>
        </w:rPr>
        <w:t xml:space="preserve">es </w:t>
      </w:r>
      <w:r w:rsidRPr="007A7D3E">
        <w:rPr>
          <w:lang w:val="fr-FR"/>
        </w:rPr>
        <w:t>écoles est passé de 3</w:t>
      </w:r>
      <w:r>
        <w:rPr>
          <w:lang w:val="fr-FR"/>
        </w:rPr>
        <w:t xml:space="preserve"> </w:t>
      </w:r>
      <w:r w:rsidRPr="007A7D3E">
        <w:rPr>
          <w:lang w:val="fr-FR"/>
        </w:rPr>
        <w:t>737 en 2005/06 à 3</w:t>
      </w:r>
      <w:r>
        <w:rPr>
          <w:lang w:val="fr-FR"/>
        </w:rPr>
        <w:t xml:space="preserve"> </w:t>
      </w:r>
      <w:r w:rsidRPr="007A7D3E">
        <w:rPr>
          <w:lang w:val="fr-FR"/>
        </w:rPr>
        <w:t>752 en 2006/07</w:t>
      </w:r>
      <w:r>
        <w:rPr>
          <w:lang w:val="fr-FR"/>
        </w:rPr>
        <w:t>,</w:t>
      </w:r>
      <w:r w:rsidRPr="007A7D3E">
        <w:rPr>
          <w:lang w:val="fr-FR"/>
        </w:rPr>
        <w:t xml:space="preserve"> dont 231 écoles privées (contre 180 en 2005/06). Le corps enseignant est composé, en 2006/07, de 11</w:t>
      </w:r>
      <w:r>
        <w:rPr>
          <w:lang w:val="fr-FR"/>
        </w:rPr>
        <w:t xml:space="preserve"> </w:t>
      </w:r>
      <w:r w:rsidRPr="007A7D3E">
        <w:rPr>
          <w:lang w:val="fr-FR"/>
        </w:rPr>
        <w:t xml:space="preserve">378 </w:t>
      </w:r>
      <w:r>
        <w:rPr>
          <w:lang w:val="fr-FR"/>
        </w:rPr>
        <w:t xml:space="preserve">enseignants, </w:t>
      </w:r>
      <w:r w:rsidRPr="007A7D3E">
        <w:rPr>
          <w:lang w:val="fr-FR"/>
        </w:rPr>
        <w:t>dont 2073</w:t>
      </w:r>
      <w:r>
        <w:rPr>
          <w:lang w:val="fr-FR"/>
        </w:rPr>
        <w:t xml:space="preserve"> </w:t>
      </w:r>
      <w:r w:rsidRPr="007A7D3E">
        <w:rPr>
          <w:lang w:val="fr-FR"/>
        </w:rPr>
        <w:t>enseign</w:t>
      </w:r>
      <w:r>
        <w:rPr>
          <w:lang w:val="fr-FR"/>
        </w:rPr>
        <w:t>e</w:t>
      </w:r>
      <w:r w:rsidRPr="007A7D3E">
        <w:rPr>
          <w:lang w:val="fr-FR"/>
        </w:rPr>
        <w:t>nt dans des écoles privées. Le nombre d</w:t>
      </w:r>
      <w:r>
        <w:rPr>
          <w:lang w:val="fr-FR"/>
        </w:rPr>
        <w:t xml:space="preserve">es </w:t>
      </w:r>
      <w:r w:rsidRPr="007A7D3E">
        <w:rPr>
          <w:lang w:val="fr-FR"/>
        </w:rPr>
        <w:t>enseignants en 2005/06 était de 11</w:t>
      </w:r>
      <w:r>
        <w:rPr>
          <w:lang w:val="fr-FR"/>
        </w:rPr>
        <w:t xml:space="preserve"> </w:t>
      </w:r>
      <w:r w:rsidRPr="007A7D3E">
        <w:rPr>
          <w:lang w:val="fr-FR"/>
        </w:rPr>
        <w:t>252</w:t>
      </w:r>
      <w:r>
        <w:rPr>
          <w:lang w:val="fr-FR"/>
        </w:rPr>
        <w:t>,</w:t>
      </w:r>
      <w:r w:rsidRPr="007A7D3E">
        <w:rPr>
          <w:lang w:val="fr-FR"/>
        </w:rPr>
        <w:t xml:space="preserve"> dont 1</w:t>
      </w:r>
      <w:r>
        <w:rPr>
          <w:lang w:val="fr-FR"/>
        </w:rPr>
        <w:t xml:space="preserve"> </w:t>
      </w:r>
      <w:r w:rsidRPr="007A7D3E">
        <w:rPr>
          <w:lang w:val="fr-FR"/>
        </w:rPr>
        <w:t xml:space="preserve">514 </w:t>
      </w:r>
      <w:r>
        <w:rPr>
          <w:lang w:val="fr-FR"/>
        </w:rPr>
        <w:t xml:space="preserve">exercent </w:t>
      </w:r>
      <w:r w:rsidRPr="007A7D3E">
        <w:rPr>
          <w:lang w:val="fr-FR"/>
        </w:rPr>
        <w:t xml:space="preserve">dans des écoles privées. Les cours sont dispensés dans 11 320 salles </w:t>
      </w:r>
      <w:r>
        <w:rPr>
          <w:lang w:val="fr-FR"/>
        </w:rPr>
        <w:t xml:space="preserve">de </w:t>
      </w:r>
      <w:r w:rsidRPr="007A7D3E">
        <w:rPr>
          <w:lang w:val="fr-FR"/>
        </w:rPr>
        <w:t>classe en 2006/07</w:t>
      </w:r>
      <w:r>
        <w:rPr>
          <w:lang w:val="fr-FR"/>
        </w:rPr>
        <w:t>,</w:t>
      </w:r>
      <w:r w:rsidRPr="007A7D3E">
        <w:rPr>
          <w:lang w:val="fr-FR"/>
        </w:rPr>
        <w:t xml:space="preserve"> contre 10 713 en 2005/06. Le nombre de divisions pédagogiques s</w:t>
      </w:r>
      <w:r w:rsidR="002B1502">
        <w:rPr>
          <w:lang w:val="fr-FR"/>
        </w:rPr>
        <w:t>’</w:t>
      </w:r>
      <w:r w:rsidRPr="007A7D3E">
        <w:rPr>
          <w:lang w:val="fr-FR"/>
        </w:rPr>
        <w:t>élève à 12</w:t>
      </w:r>
      <w:r>
        <w:rPr>
          <w:lang w:val="fr-FR"/>
        </w:rPr>
        <w:t xml:space="preserve"> </w:t>
      </w:r>
      <w:r w:rsidRPr="007A7D3E">
        <w:rPr>
          <w:lang w:val="fr-FR"/>
        </w:rPr>
        <w:t>862 en 2006/07</w:t>
      </w:r>
      <w:r>
        <w:rPr>
          <w:lang w:val="fr-FR"/>
        </w:rPr>
        <w:t>,</w:t>
      </w:r>
      <w:r w:rsidRPr="007A7D3E">
        <w:rPr>
          <w:lang w:val="fr-FR"/>
        </w:rPr>
        <w:t xml:space="preserve"> contre de 12 595en 2005/06.</w:t>
      </w:r>
    </w:p>
    <w:p w:rsidR="00414636" w:rsidRDefault="00414636" w:rsidP="009618FA">
      <w:pPr>
        <w:pStyle w:val="SingleTxtG"/>
        <w:rPr>
          <w:lang w:val="fr-FR"/>
        </w:rPr>
      </w:pPr>
      <w:r>
        <w:rPr>
          <w:lang w:val="fr-FR"/>
        </w:rPr>
        <w:t>369.</w:t>
      </w:r>
      <w:r>
        <w:rPr>
          <w:lang w:val="fr-FR"/>
        </w:rPr>
        <w:tab/>
      </w:r>
      <w:r w:rsidRPr="007A7D3E">
        <w:rPr>
          <w:lang w:val="fr-FR"/>
        </w:rPr>
        <w:t>A l</w:t>
      </w:r>
      <w:r w:rsidR="002B1502">
        <w:rPr>
          <w:lang w:val="fr-FR"/>
        </w:rPr>
        <w:t>’</w:t>
      </w:r>
      <w:r w:rsidRPr="007A7D3E">
        <w:rPr>
          <w:lang w:val="fr-FR"/>
        </w:rPr>
        <w:t xml:space="preserve">horizon 2010, les perspectives </w:t>
      </w:r>
      <w:r>
        <w:rPr>
          <w:lang w:val="fr-FR"/>
        </w:rPr>
        <w:t>en</w:t>
      </w:r>
      <w:r w:rsidRPr="007A7D3E">
        <w:rPr>
          <w:lang w:val="fr-FR"/>
        </w:rPr>
        <w:t xml:space="preserve"> primaire s</w:t>
      </w:r>
      <w:r w:rsidR="002B1502">
        <w:rPr>
          <w:lang w:val="fr-FR"/>
        </w:rPr>
        <w:t>’</w:t>
      </w:r>
      <w:r w:rsidRPr="007A7D3E">
        <w:rPr>
          <w:lang w:val="fr-FR"/>
        </w:rPr>
        <w:t>orientent vers un taux brut de scolarisation de 100</w:t>
      </w:r>
      <w:r>
        <w:rPr>
          <w:lang w:val="fr-FR"/>
        </w:rPr>
        <w:t>%</w:t>
      </w:r>
      <w:r w:rsidRPr="007A7D3E">
        <w:rPr>
          <w:lang w:val="fr-FR"/>
        </w:rPr>
        <w:t xml:space="preserve"> et un niveau de rétention de 70</w:t>
      </w:r>
      <w:r>
        <w:rPr>
          <w:lang w:val="fr-FR"/>
        </w:rPr>
        <w:t>%</w:t>
      </w:r>
      <w:r w:rsidRPr="007A7D3E">
        <w:rPr>
          <w:lang w:val="fr-FR"/>
        </w:rPr>
        <w:t xml:space="preserve"> des effectifs scolarisés.</w:t>
      </w:r>
    </w:p>
    <w:p w:rsidR="00414636" w:rsidRPr="00A71DD9" w:rsidRDefault="00414636" w:rsidP="009618FA">
      <w:pPr>
        <w:pStyle w:val="H23G"/>
        <w:outlineLvl w:val="0"/>
        <w:rPr>
          <w:lang w:val="fr-FR"/>
        </w:rPr>
      </w:pPr>
      <w:r>
        <w:rPr>
          <w:lang w:val="fr-FR"/>
        </w:rPr>
        <w:tab/>
      </w:r>
      <w:r w:rsidRPr="007A7D3E">
        <w:rPr>
          <w:lang w:val="fr-FR"/>
        </w:rPr>
        <w:tab/>
        <w:t>La situation de l</w:t>
      </w:r>
      <w:r w:rsidR="002B1502">
        <w:rPr>
          <w:lang w:val="fr-FR"/>
        </w:rPr>
        <w:t>’</w:t>
      </w:r>
      <w:r w:rsidRPr="007A7D3E">
        <w:rPr>
          <w:lang w:val="fr-FR"/>
        </w:rPr>
        <w:t>enseignement secondaire</w:t>
      </w:r>
    </w:p>
    <w:p w:rsidR="00414636" w:rsidRPr="007A7D3E" w:rsidRDefault="00414636" w:rsidP="009618FA">
      <w:pPr>
        <w:pStyle w:val="SingleTxtG"/>
        <w:keepNext/>
        <w:outlineLvl w:val="0"/>
        <w:rPr>
          <w:b/>
          <w:lang w:val="fr-FR"/>
        </w:rPr>
      </w:pPr>
      <w:r>
        <w:rPr>
          <w:b/>
          <w:bCs/>
          <w:lang w:val="fr-FR"/>
        </w:rPr>
        <w:t>L</w:t>
      </w:r>
      <w:r w:rsidR="002B1502">
        <w:rPr>
          <w:b/>
          <w:bCs/>
          <w:lang w:val="fr-FR"/>
        </w:rPr>
        <w:t>’</w:t>
      </w:r>
      <w:r>
        <w:rPr>
          <w:b/>
          <w:bCs/>
          <w:lang w:val="fr-FR"/>
        </w:rPr>
        <w:t>enseignement général</w:t>
      </w:r>
    </w:p>
    <w:p w:rsidR="00414636" w:rsidRPr="007A7D3E" w:rsidRDefault="00414636" w:rsidP="009618FA">
      <w:pPr>
        <w:pStyle w:val="SingleTxtG"/>
        <w:rPr>
          <w:lang w:val="fr-FR"/>
        </w:rPr>
      </w:pPr>
      <w:r w:rsidRPr="00515F50">
        <w:rPr>
          <w:bCs/>
          <w:lang w:val="fr-FR"/>
        </w:rPr>
        <w:t>3</w:t>
      </w:r>
      <w:r>
        <w:rPr>
          <w:bCs/>
          <w:lang w:val="fr-FR"/>
        </w:rPr>
        <w:t>70</w:t>
      </w:r>
      <w:r w:rsidRPr="00515F50">
        <w:rPr>
          <w:bCs/>
          <w:lang w:val="fr-FR"/>
        </w:rPr>
        <w:t>.</w:t>
      </w:r>
      <w:r w:rsidRPr="00515F50">
        <w:rPr>
          <w:bCs/>
          <w:lang w:val="fr-FR"/>
        </w:rPr>
        <w:tab/>
      </w:r>
      <w:r w:rsidRPr="007A7D3E">
        <w:rPr>
          <w:bCs/>
          <w:lang w:val="fr-FR"/>
        </w:rPr>
        <w:t>L</w:t>
      </w:r>
      <w:r w:rsidR="002B1502">
        <w:rPr>
          <w:bCs/>
          <w:lang w:val="fr-FR"/>
        </w:rPr>
        <w:t>’</w:t>
      </w:r>
      <w:r w:rsidRPr="007A7D3E">
        <w:rPr>
          <w:bCs/>
          <w:lang w:val="fr-FR"/>
        </w:rPr>
        <w:t>accès à l</w:t>
      </w:r>
      <w:r w:rsidR="002B1502">
        <w:rPr>
          <w:bCs/>
          <w:lang w:val="fr-FR"/>
        </w:rPr>
        <w:t>’</w:t>
      </w:r>
      <w:r w:rsidRPr="007A7D3E">
        <w:rPr>
          <w:bCs/>
          <w:lang w:val="fr-FR"/>
        </w:rPr>
        <w:t>enseignement secondaire est gratuit, sous condition d</w:t>
      </w:r>
      <w:r w:rsidR="002B1502">
        <w:rPr>
          <w:bCs/>
          <w:lang w:val="fr-FR"/>
        </w:rPr>
        <w:t>’</w:t>
      </w:r>
      <w:r w:rsidRPr="007A7D3E">
        <w:rPr>
          <w:bCs/>
          <w:lang w:val="fr-FR"/>
        </w:rPr>
        <w:t>admission et de réussite à l</w:t>
      </w:r>
      <w:r w:rsidR="002B1502">
        <w:rPr>
          <w:bCs/>
          <w:lang w:val="fr-FR"/>
        </w:rPr>
        <w:t>’</w:t>
      </w:r>
      <w:r w:rsidRPr="007A7D3E">
        <w:rPr>
          <w:bCs/>
          <w:lang w:val="fr-FR"/>
        </w:rPr>
        <w:t>examen d</w:t>
      </w:r>
      <w:r w:rsidR="002B1502">
        <w:rPr>
          <w:bCs/>
          <w:lang w:val="fr-FR"/>
        </w:rPr>
        <w:t>’</w:t>
      </w:r>
      <w:r w:rsidRPr="007A7D3E">
        <w:rPr>
          <w:bCs/>
          <w:lang w:val="fr-FR"/>
        </w:rPr>
        <w:t>entrée au 1</w:t>
      </w:r>
      <w:r w:rsidRPr="007A7D3E">
        <w:rPr>
          <w:bCs/>
          <w:vertAlign w:val="superscript"/>
          <w:lang w:val="fr-FR"/>
        </w:rPr>
        <w:t>er</w:t>
      </w:r>
      <w:r w:rsidRPr="007A7D3E">
        <w:rPr>
          <w:bCs/>
          <w:lang w:val="fr-FR"/>
        </w:rPr>
        <w:t xml:space="preserve"> cycle du secondaire </w:t>
      </w:r>
      <w:r>
        <w:rPr>
          <w:bCs/>
          <w:lang w:val="fr-FR"/>
        </w:rPr>
        <w:t>sanctionné par un Certificat d</w:t>
      </w:r>
      <w:r w:rsidR="002B1502">
        <w:rPr>
          <w:bCs/>
          <w:lang w:val="fr-FR"/>
        </w:rPr>
        <w:t>’</w:t>
      </w:r>
      <w:r>
        <w:rPr>
          <w:bCs/>
          <w:lang w:val="fr-FR"/>
        </w:rPr>
        <w:t>É</w:t>
      </w:r>
      <w:r w:rsidRPr="007A7D3E">
        <w:rPr>
          <w:bCs/>
          <w:lang w:val="fr-FR"/>
        </w:rPr>
        <w:t>tudes Fondamentales (arrêté 492/MEN du 05/05/2004).</w:t>
      </w:r>
      <w:r>
        <w:rPr>
          <w:bCs/>
          <w:lang w:val="fr-FR"/>
        </w:rPr>
        <w:t xml:space="preserve"> </w:t>
      </w:r>
      <w:r w:rsidRPr="007A7D3E">
        <w:rPr>
          <w:bCs/>
          <w:lang w:val="fr-FR"/>
        </w:rPr>
        <w:t>La gratuité est toujours régie par l</w:t>
      </w:r>
      <w:r w:rsidR="002B1502">
        <w:rPr>
          <w:bCs/>
          <w:lang w:val="fr-FR"/>
        </w:rPr>
        <w:t>’</w:t>
      </w:r>
      <w:r w:rsidRPr="007A7D3E">
        <w:rPr>
          <w:bCs/>
          <w:lang w:val="fr-FR"/>
        </w:rPr>
        <w:t xml:space="preserve">article 3 de la loi </w:t>
      </w:r>
      <w:r w:rsidRPr="007A7D3E">
        <w:rPr>
          <w:b/>
          <w:bCs/>
          <w:lang w:val="fr-FR"/>
        </w:rPr>
        <w:t xml:space="preserve">n° 69-269 </w:t>
      </w:r>
      <w:r w:rsidRPr="007A7D3E">
        <w:rPr>
          <w:lang w:val="fr-FR"/>
        </w:rPr>
        <w:t>du 1</w:t>
      </w:r>
      <w:r w:rsidRPr="007A7D3E">
        <w:rPr>
          <w:vertAlign w:val="superscript"/>
          <w:lang w:val="fr-FR"/>
        </w:rPr>
        <w:t>er</w:t>
      </w:r>
      <w:r>
        <w:rPr>
          <w:lang w:val="fr-FR"/>
        </w:rPr>
        <w:t xml:space="preserve"> </w:t>
      </w:r>
      <w:r w:rsidRPr="007A7D3E">
        <w:rPr>
          <w:lang w:val="fr-FR"/>
        </w:rPr>
        <w:t>août 1969 portant réorganisation de l</w:t>
      </w:r>
      <w:r w:rsidR="002B1502">
        <w:rPr>
          <w:lang w:val="fr-FR"/>
        </w:rPr>
        <w:t>’</w:t>
      </w:r>
      <w:r w:rsidRPr="007A7D3E">
        <w:rPr>
          <w:lang w:val="fr-FR"/>
        </w:rPr>
        <w:t>enseignement du second degré</w:t>
      </w:r>
      <w:r>
        <w:rPr>
          <w:lang w:val="fr-FR"/>
        </w:rPr>
        <w:t>:</w:t>
      </w:r>
    </w:p>
    <w:p w:rsidR="00414636" w:rsidRPr="007A7D3E" w:rsidRDefault="00414636" w:rsidP="00C3438B">
      <w:pPr>
        <w:pStyle w:val="SingleTxtG"/>
        <w:ind w:left="1701"/>
        <w:rPr>
          <w:i/>
          <w:iCs/>
          <w:lang w:val="fr-FR"/>
        </w:rPr>
      </w:pPr>
      <w:r w:rsidRPr="007A7D3E">
        <w:rPr>
          <w:b/>
          <w:bCs/>
          <w:i/>
          <w:iCs/>
          <w:lang w:val="fr-FR"/>
        </w:rPr>
        <w:t>Article 3</w:t>
      </w:r>
      <w:r w:rsidRPr="00515F50">
        <w:rPr>
          <w:bCs/>
          <w:i/>
          <w:iCs/>
          <w:lang w:val="fr-FR"/>
        </w:rPr>
        <w:t>:</w:t>
      </w:r>
      <w:r>
        <w:rPr>
          <w:b/>
          <w:bCs/>
          <w:i/>
          <w:iCs/>
          <w:lang w:val="fr-FR"/>
        </w:rPr>
        <w:t xml:space="preserve"> </w:t>
      </w:r>
      <w:r w:rsidRPr="007A7D3E">
        <w:rPr>
          <w:i/>
          <w:iCs/>
          <w:lang w:val="fr-FR"/>
        </w:rPr>
        <w:t>«l</w:t>
      </w:r>
      <w:r w:rsidR="002B1502">
        <w:rPr>
          <w:i/>
          <w:iCs/>
          <w:lang w:val="fr-FR"/>
        </w:rPr>
        <w:t>’</w:t>
      </w:r>
      <w:r w:rsidRPr="007A7D3E">
        <w:rPr>
          <w:i/>
          <w:iCs/>
          <w:lang w:val="fr-FR"/>
        </w:rPr>
        <w:t>enseignement secondaire est gratuit. Les manuels et fournitures scolaires individuelles sont à la charge des parents dans des conditions à fixer par décret. Toutefois, ils seront fournis gratuitement aux élèves boursiers.»</w:t>
      </w:r>
    </w:p>
    <w:p w:rsidR="00414636" w:rsidRPr="00515F50" w:rsidRDefault="00414636" w:rsidP="009618FA">
      <w:pPr>
        <w:pStyle w:val="SingleTxtG"/>
        <w:rPr>
          <w:lang w:val="fr-FR"/>
        </w:rPr>
      </w:pPr>
      <w:r w:rsidRPr="00515F50">
        <w:rPr>
          <w:bCs/>
          <w:lang w:val="fr-FR"/>
        </w:rPr>
        <w:t>3</w:t>
      </w:r>
      <w:r>
        <w:rPr>
          <w:bCs/>
          <w:lang w:val="fr-FR"/>
        </w:rPr>
        <w:t>7</w:t>
      </w:r>
      <w:r w:rsidRPr="00515F50">
        <w:rPr>
          <w:bCs/>
          <w:lang w:val="fr-FR"/>
        </w:rPr>
        <w:t>1.</w:t>
      </w:r>
      <w:r w:rsidRPr="00515F50">
        <w:rPr>
          <w:bCs/>
          <w:lang w:val="fr-FR"/>
        </w:rPr>
        <w:tab/>
      </w:r>
      <w:r w:rsidRPr="00515F50">
        <w:rPr>
          <w:lang w:val="fr-FR"/>
        </w:rPr>
        <w:t>La mise en œuvre de ce dispositif au fil des ans permet d</w:t>
      </w:r>
      <w:r w:rsidR="002B1502">
        <w:rPr>
          <w:lang w:val="fr-FR"/>
        </w:rPr>
        <w:t>’</w:t>
      </w:r>
      <w:r w:rsidRPr="00515F50">
        <w:rPr>
          <w:lang w:val="fr-FR"/>
        </w:rPr>
        <w:t>observer une progression constante des effectifs au niveau du secondaire. Ainsi</w:t>
      </w:r>
      <w:r>
        <w:rPr>
          <w:lang w:val="fr-FR"/>
        </w:rPr>
        <w:t>,</w:t>
      </w:r>
      <w:r w:rsidRPr="00515F50">
        <w:rPr>
          <w:lang w:val="fr-FR"/>
        </w:rPr>
        <w:t xml:space="preserve"> les effectifs d</w:t>
      </w:r>
      <w:r w:rsidR="002B1502">
        <w:rPr>
          <w:lang w:val="fr-FR"/>
        </w:rPr>
        <w:t>’</w:t>
      </w:r>
      <w:r w:rsidRPr="00515F50">
        <w:rPr>
          <w:lang w:val="fr-FR"/>
        </w:rPr>
        <w:t>élèves ont augmenté entre 2005/06 et 2006/07 de 5</w:t>
      </w:r>
      <w:r>
        <w:rPr>
          <w:lang w:val="fr-FR"/>
        </w:rPr>
        <w:t>,</w:t>
      </w:r>
      <w:r w:rsidRPr="00515F50">
        <w:rPr>
          <w:lang w:val="fr-FR"/>
        </w:rPr>
        <w:t>3</w:t>
      </w:r>
      <w:r>
        <w:rPr>
          <w:lang w:val="fr-FR"/>
        </w:rPr>
        <w:t>%</w:t>
      </w:r>
      <w:r w:rsidRPr="00515F50">
        <w:rPr>
          <w:lang w:val="fr-FR"/>
        </w:rPr>
        <w:t xml:space="preserve"> en passant de 94 317 élèves à 102 284 élèves</w:t>
      </w:r>
      <w:r>
        <w:rPr>
          <w:lang w:val="fr-FR"/>
        </w:rPr>
        <w:t>,</w:t>
      </w:r>
      <w:r w:rsidRPr="00515F50">
        <w:rPr>
          <w:lang w:val="fr-FR"/>
        </w:rPr>
        <w:t xml:space="preserve"> dont 2</w:t>
      </w:r>
      <w:r>
        <w:rPr>
          <w:lang w:val="fr-FR"/>
        </w:rPr>
        <w:t xml:space="preserve"> </w:t>
      </w:r>
      <w:r w:rsidRPr="00515F50">
        <w:rPr>
          <w:lang w:val="fr-FR"/>
        </w:rPr>
        <w:t xml:space="preserve">0136 dans le privé (en 2005/06 le privé reçoit 16 506 élèves). En 2006/07, le premier cycle secondaire public compte 46 061 élèves </w:t>
      </w:r>
      <w:r>
        <w:rPr>
          <w:lang w:val="fr-FR"/>
        </w:rPr>
        <w:t>et</w:t>
      </w:r>
      <w:r w:rsidRPr="00515F50">
        <w:rPr>
          <w:lang w:val="fr-FR"/>
        </w:rPr>
        <w:t xml:space="preserve"> le second cycle 36 087 élèves.</w:t>
      </w:r>
      <w:r>
        <w:rPr>
          <w:lang w:val="fr-FR"/>
        </w:rPr>
        <w:t xml:space="preserve"> </w:t>
      </w:r>
      <w:r w:rsidRPr="00515F50">
        <w:rPr>
          <w:lang w:val="fr-FR"/>
        </w:rPr>
        <w:t>La perspective à l</w:t>
      </w:r>
      <w:r w:rsidR="002B1502">
        <w:rPr>
          <w:lang w:val="fr-FR"/>
        </w:rPr>
        <w:t>’</w:t>
      </w:r>
      <w:r w:rsidRPr="00515F50">
        <w:rPr>
          <w:lang w:val="fr-FR"/>
        </w:rPr>
        <w:t>horizon 2010 est d</w:t>
      </w:r>
      <w:r w:rsidR="002B1502">
        <w:rPr>
          <w:lang w:val="fr-FR"/>
        </w:rPr>
        <w:t>’</w:t>
      </w:r>
      <w:r w:rsidRPr="00515F50">
        <w:rPr>
          <w:lang w:val="fr-FR"/>
        </w:rPr>
        <w:t>atteindre un taux brut de scolarisation de 40</w:t>
      </w:r>
      <w:r>
        <w:rPr>
          <w:lang w:val="fr-FR"/>
        </w:rPr>
        <w:t>%</w:t>
      </w:r>
      <w:r w:rsidRPr="00515F50">
        <w:rPr>
          <w:lang w:val="fr-FR"/>
        </w:rPr>
        <w:t xml:space="preserve"> dans le secondaire.</w:t>
      </w:r>
    </w:p>
    <w:p w:rsidR="00414636" w:rsidRPr="007A7D3E" w:rsidRDefault="00414636" w:rsidP="009618FA">
      <w:pPr>
        <w:pStyle w:val="SingleTxtG"/>
        <w:rPr>
          <w:lang w:val="fr-FR"/>
        </w:rPr>
      </w:pPr>
      <w:r w:rsidRPr="00515F50">
        <w:rPr>
          <w:bCs/>
          <w:lang w:val="fr-FR"/>
        </w:rPr>
        <w:t>3</w:t>
      </w:r>
      <w:r>
        <w:rPr>
          <w:bCs/>
          <w:lang w:val="fr-FR"/>
        </w:rPr>
        <w:t>7</w:t>
      </w:r>
      <w:r w:rsidRPr="00515F50">
        <w:rPr>
          <w:bCs/>
          <w:lang w:val="fr-FR"/>
        </w:rPr>
        <w:t>2.</w:t>
      </w:r>
      <w:r w:rsidRPr="007A7D3E">
        <w:rPr>
          <w:b/>
          <w:bCs/>
          <w:lang w:val="fr-FR"/>
        </w:rPr>
        <w:tab/>
      </w:r>
      <w:r w:rsidRPr="007A7D3E">
        <w:rPr>
          <w:lang w:val="fr-FR"/>
        </w:rPr>
        <w:t>Le nombre d</w:t>
      </w:r>
      <w:r>
        <w:rPr>
          <w:lang w:val="fr-FR"/>
        </w:rPr>
        <w:t xml:space="preserve">es </w:t>
      </w:r>
      <w:r w:rsidRPr="007A7D3E">
        <w:rPr>
          <w:lang w:val="fr-FR"/>
        </w:rPr>
        <w:t>établissements d</w:t>
      </w:r>
      <w:r w:rsidR="002B1502">
        <w:rPr>
          <w:lang w:val="fr-FR"/>
        </w:rPr>
        <w:t>’</w:t>
      </w:r>
      <w:r w:rsidRPr="007A7D3E">
        <w:rPr>
          <w:lang w:val="fr-FR"/>
        </w:rPr>
        <w:t>enseignement secondaire est passé de 239 en 2005/06 à 276 en 2006/07</w:t>
      </w:r>
      <w:r>
        <w:rPr>
          <w:lang w:val="fr-FR"/>
        </w:rPr>
        <w:t>,</w:t>
      </w:r>
      <w:r w:rsidRPr="007A7D3E">
        <w:rPr>
          <w:lang w:val="fr-FR"/>
        </w:rPr>
        <w:t xml:space="preserve"> dont 181 établissements publics et 95 établissements privés (en 2005/06, le privé comptait 82 établissements). Le corps professoral dans les établissements secondaires est passé de 3</w:t>
      </w:r>
      <w:r>
        <w:rPr>
          <w:lang w:val="fr-FR"/>
        </w:rPr>
        <w:t xml:space="preserve"> </w:t>
      </w:r>
      <w:r w:rsidRPr="007A7D3E">
        <w:rPr>
          <w:lang w:val="fr-FR"/>
        </w:rPr>
        <w:t>589 professeurs en 2005/06 (dont 3</w:t>
      </w:r>
      <w:r>
        <w:rPr>
          <w:lang w:val="fr-FR"/>
        </w:rPr>
        <w:t xml:space="preserve"> </w:t>
      </w:r>
      <w:r w:rsidRPr="007A7D3E">
        <w:rPr>
          <w:lang w:val="fr-FR"/>
        </w:rPr>
        <w:t>105 dans le public et 484 dans le privé) à 4</w:t>
      </w:r>
      <w:r>
        <w:rPr>
          <w:lang w:val="fr-FR"/>
        </w:rPr>
        <w:t xml:space="preserve"> </w:t>
      </w:r>
      <w:r w:rsidRPr="007A7D3E">
        <w:rPr>
          <w:lang w:val="fr-FR"/>
        </w:rPr>
        <w:t>064 professeurs</w:t>
      </w:r>
      <w:r>
        <w:rPr>
          <w:lang w:val="fr-FR"/>
        </w:rPr>
        <w:t>,</w:t>
      </w:r>
      <w:r w:rsidRPr="007A7D3E">
        <w:rPr>
          <w:lang w:val="fr-FR"/>
        </w:rPr>
        <w:t xml:space="preserve"> dont 2</w:t>
      </w:r>
      <w:r>
        <w:rPr>
          <w:lang w:val="fr-FR"/>
        </w:rPr>
        <w:t xml:space="preserve"> </w:t>
      </w:r>
      <w:r w:rsidRPr="007A7D3E">
        <w:rPr>
          <w:lang w:val="fr-FR"/>
        </w:rPr>
        <w:t>932 dans le public (soit une baisse de 173 professeurs par rapport à 2005/06) et 1</w:t>
      </w:r>
      <w:r>
        <w:rPr>
          <w:lang w:val="fr-FR"/>
        </w:rPr>
        <w:t xml:space="preserve"> </w:t>
      </w:r>
      <w:r w:rsidRPr="007A7D3E">
        <w:rPr>
          <w:lang w:val="fr-FR"/>
        </w:rPr>
        <w:t>132 dans le privé.</w:t>
      </w:r>
    </w:p>
    <w:p w:rsidR="00414636" w:rsidRPr="007A7D3E" w:rsidRDefault="00414636" w:rsidP="009618FA">
      <w:pPr>
        <w:pStyle w:val="SingleTxtG"/>
        <w:keepNext/>
        <w:outlineLvl w:val="0"/>
        <w:rPr>
          <w:b/>
          <w:lang w:val="fr-FR"/>
        </w:rPr>
      </w:pPr>
      <w:r w:rsidRPr="007A7D3E">
        <w:rPr>
          <w:b/>
          <w:lang w:val="fr-FR"/>
        </w:rPr>
        <w:t>L</w:t>
      </w:r>
      <w:r w:rsidR="002B1502">
        <w:rPr>
          <w:b/>
          <w:lang w:val="fr-FR"/>
        </w:rPr>
        <w:t>’</w:t>
      </w:r>
      <w:r w:rsidRPr="007A7D3E">
        <w:rPr>
          <w:b/>
          <w:lang w:val="fr-FR"/>
        </w:rPr>
        <w:t>enseignement technique et professionnel</w:t>
      </w:r>
    </w:p>
    <w:p w:rsidR="00414636" w:rsidRPr="007A7D3E" w:rsidRDefault="00414636" w:rsidP="009618FA">
      <w:pPr>
        <w:pStyle w:val="SingleTxtG"/>
        <w:rPr>
          <w:iCs/>
          <w:lang w:val="fr-FR"/>
        </w:rPr>
      </w:pPr>
      <w:r w:rsidRPr="00515F50">
        <w:rPr>
          <w:bCs/>
          <w:lang w:val="fr-FR"/>
        </w:rPr>
        <w:t>3</w:t>
      </w:r>
      <w:r>
        <w:rPr>
          <w:bCs/>
          <w:lang w:val="fr-FR"/>
        </w:rPr>
        <w:t>73</w:t>
      </w:r>
      <w:r w:rsidRPr="00515F50">
        <w:rPr>
          <w:bCs/>
          <w:lang w:val="fr-FR"/>
        </w:rPr>
        <w:t>.</w:t>
      </w:r>
      <w:r w:rsidRPr="007A7D3E">
        <w:rPr>
          <w:b/>
          <w:bCs/>
          <w:lang w:val="fr-FR"/>
        </w:rPr>
        <w:tab/>
      </w:r>
      <w:r w:rsidRPr="007A7D3E">
        <w:rPr>
          <w:iCs/>
          <w:lang w:val="fr-FR"/>
        </w:rPr>
        <w:t xml:space="preserve">Aux termes de </w:t>
      </w:r>
      <w:r w:rsidRPr="007A7D3E">
        <w:rPr>
          <w:b/>
          <w:iCs/>
          <w:lang w:val="fr-FR"/>
        </w:rPr>
        <w:t>l</w:t>
      </w:r>
      <w:r w:rsidR="002B1502">
        <w:rPr>
          <w:b/>
          <w:iCs/>
          <w:lang w:val="fr-FR"/>
        </w:rPr>
        <w:t>’</w:t>
      </w:r>
      <w:r w:rsidRPr="007A7D3E">
        <w:rPr>
          <w:b/>
          <w:iCs/>
          <w:lang w:val="fr-FR"/>
        </w:rPr>
        <w:t>article 4</w:t>
      </w:r>
      <w:r w:rsidRPr="007A7D3E">
        <w:rPr>
          <w:iCs/>
          <w:lang w:val="fr-FR"/>
        </w:rPr>
        <w:t xml:space="preserve"> de la loi n°</w:t>
      </w:r>
      <w:r w:rsidRPr="007A7D3E">
        <w:rPr>
          <w:b/>
          <w:iCs/>
          <w:lang w:val="fr-FR"/>
        </w:rPr>
        <w:t>98-007</w:t>
      </w:r>
      <w:r w:rsidRPr="007A7D3E">
        <w:rPr>
          <w:iCs/>
          <w:lang w:val="fr-FR"/>
        </w:rPr>
        <w:t xml:space="preserve"> du 20/01/98 relative à la formation technique et professionnelle: «La formation technique et professionnelle re</w:t>
      </w:r>
      <w:r>
        <w:rPr>
          <w:iCs/>
          <w:lang w:val="fr-FR"/>
        </w:rPr>
        <w:t>lève de la responsabilité de l</w:t>
      </w:r>
      <w:r w:rsidR="002B1502">
        <w:rPr>
          <w:iCs/>
          <w:lang w:val="fr-FR"/>
        </w:rPr>
        <w:t>’</w:t>
      </w:r>
      <w:r>
        <w:rPr>
          <w:iCs/>
          <w:lang w:val="fr-FR"/>
        </w:rPr>
        <w:t>É</w:t>
      </w:r>
      <w:r w:rsidRPr="007A7D3E">
        <w:rPr>
          <w:iCs/>
          <w:lang w:val="fr-FR"/>
        </w:rPr>
        <w:t xml:space="preserve">tat. </w:t>
      </w:r>
      <w:r>
        <w:rPr>
          <w:b/>
          <w:iCs/>
          <w:lang w:val="fr-FR"/>
        </w:rPr>
        <w:t>L</w:t>
      </w:r>
      <w:r w:rsidR="002B1502">
        <w:rPr>
          <w:b/>
          <w:iCs/>
          <w:lang w:val="fr-FR"/>
        </w:rPr>
        <w:t>’</w:t>
      </w:r>
      <w:r>
        <w:rPr>
          <w:b/>
          <w:iCs/>
          <w:lang w:val="fr-FR"/>
        </w:rPr>
        <w:t>É</w:t>
      </w:r>
      <w:r w:rsidRPr="007A7D3E">
        <w:rPr>
          <w:b/>
          <w:iCs/>
          <w:lang w:val="fr-FR"/>
        </w:rPr>
        <w:t>tat garantit l</w:t>
      </w:r>
      <w:r w:rsidR="002B1502">
        <w:rPr>
          <w:b/>
          <w:iCs/>
          <w:lang w:val="fr-FR"/>
        </w:rPr>
        <w:t>’</w:t>
      </w:r>
      <w:r w:rsidRPr="007A7D3E">
        <w:rPr>
          <w:b/>
          <w:iCs/>
          <w:lang w:val="fr-FR"/>
        </w:rPr>
        <w:t>égal accès</w:t>
      </w:r>
      <w:r w:rsidRPr="007A7D3E">
        <w:rPr>
          <w:iCs/>
          <w:lang w:val="fr-FR"/>
        </w:rPr>
        <w:t xml:space="preserve"> de tous à la formation technique et professionnelle.</w:t>
      </w:r>
      <w:r>
        <w:rPr>
          <w:iCs/>
          <w:lang w:val="fr-FR"/>
        </w:rPr>
        <w:t xml:space="preserve"> </w:t>
      </w:r>
      <w:r w:rsidRPr="007A7D3E">
        <w:rPr>
          <w:iCs/>
          <w:lang w:val="fr-FR"/>
        </w:rPr>
        <w:t>Des dispositions spéciales seront prises en faveur des personnes handicapées.»</w:t>
      </w:r>
    </w:p>
    <w:p w:rsidR="00414636" w:rsidRPr="00515F50" w:rsidRDefault="00414636" w:rsidP="009618FA">
      <w:pPr>
        <w:pStyle w:val="SingleTxtG"/>
        <w:rPr>
          <w:bCs/>
          <w:lang w:val="fr-FR"/>
        </w:rPr>
      </w:pPr>
      <w:r w:rsidRPr="00515F50">
        <w:rPr>
          <w:bCs/>
          <w:lang w:val="fr-FR"/>
        </w:rPr>
        <w:t>3</w:t>
      </w:r>
      <w:r>
        <w:rPr>
          <w:bCs/>
          <w:lang w:val="fr-FR"/>
        </w:rPr>
        <w:t>74</w:t>
      </w:r>
      <w:r w:rsidRPr="00515F50">
        <w:rPr>
          <w:bCs/>
          <w:lang w:val="fr-FR"/>
        </w:rPr>
        <w:t>.</w:t>
      </w:r>
      <w:r w:rsidRPr="00515F50">
        <w:rPr>
          <w:bCs/>
          <w:lang w:val="fr-FR"/>
        </w:rPr>
        <w:tab/>
        <w:t>L</w:t>
      </w:r>
      <w:r w:rsidR="002B1502">
        <w:rPr>
          <w:bCs/>
          <w:lang w:val="fr-FR"/>
        </w:rPr>
        <w:t>’</w:t>
      </w:r>
      <w:r w:rsidRPr="00515F50">
        <w:rPr>
          <w:bCs/>
          <w:lang w:val="fr-FR"/>
        </w:rPr>
        <w:t>accès proprement dit à la formation technique et professionnelle se fait par voie de concours</w:t>
      </w:r>
      <w:r>
        <w:rPr>
          <w:bCs/>
          <w:lang w:val="fr-FR"/>
        </w:rPr>
        <w:t>.</w:t>
      </w:r>
    </w:p>
    <w:p w:rsidR="00414636" w:rsidRPr="00515F50" w:rsidRDefault="00414636" w:rsidP="007C1224">
      <w:pPr>
        <w:pStyle w:val="SingleTxtG"/>
        <w:keepNext/>
        <w:keepLines/>
        <w:rPr>
          <w:lang w:val="fr-FR"/>
        </w:rPr>
      </w:pPr>
      <w:r w:rsidRPr="00515F50">
        <w:rPr>
          <w:bCs/>
          <w:lang w:val="fr-FR"/>
        </w:rPr>
        <w:t>3</w:t>
      </w:r>
      <w:r>
        <w:rPr>
          <w:bCs/>
          <w:lang w:val="fr-FR"/>
        </w:rPr>
        <w:t>75</w:t>
      </w:r>
      <w:r w:rsidRPr="00515F50">
        <w:rPr>
          <w:bCs/>
          <w:lang w:val="fr-FR"/>
        </w:rPr>
        <w:t>.</w:t>
      </w:r>
      <w:r w:rsidRPr="00515F50">
        <w:rPr>
          <w:bCs/>
          <w:lang w:val="fr-FR"/>
        </w:rPr>
        <w:tab/>
        <w:t>Aux termes de l</w:t>
      </w:r>
      <w:r w:rsidR="002B1502">
        <w:rPr>
          <w:bCs/>
          <w:lang w:val="fr-FR"/>
        </w:rPr>
        <w:t>’</w:t>
      </w:r>
      <w:r w:rsidRPr="00515F50">
        <w:rPr>
          <w:bCs/>
          <w:lang w:val="fr-FR"/>
        </w:rPr>
        <w:t>article 18 du décret n°</w:t>
      </w:r>
      <w:r>
        <w:rPr>
          <w:bCs/>
          <w:lang w:val="fr-FR"/>
        </w:rPr>
        <w:t xml:space="preserve"> </w:t>
      </w:r>
      <w:r w:rsidRPr="00515F50">
        <w:rPr>
          <w:bCs/>
          <w:lang w:val="fr-FR"/>
        </w:rPr>
        <w:t xml:space="preserve">89-097 </w:t>
      </w:r>
      <w:r w:rsidRPr="00515F50">
        <w:rPr>
          <w:lang w:val="fr-FR"/>
        </w:rPr>
        <w:t>du 14 mars 1989 portant réorganisation de l</w:t>
      </w:r>
      <w:r w:rsidR="002B1502">
        <w:rPr>
          <w:lang w:val="fr-FR"/>
        </w:rPr>
        <w:t>’</w:t>
      </w:r>
      <w:r w:rsidRPr="00515F50">
        <w:rPr>
          <w:lang w:val="fr-FR"/>
        </w:rPr>
        <w:t>enseignement technique: «L</w:t>
      </w:r>
      <w:r w:rsidR="002B1502">
        <w:rPr>
          <w:lang w:val="fr-FR"/>
        </w:rPr>
        <w:t>’</w:t>
      </w:r>
      <w:r w:rsidRPr="00515F50">
        <w:rPr>
          <w:lang w:val="fr-FR"/>
        </w:rPr>
        <w:t>entrée dans les établissements d</w:t>
      </w:r>
      <w:r w:rsidR="002B1502">
        <w:rPr>
          <w:lang w:val="fr-FR"/>
        </w:rPr>
        <w:t>’</w:t>
      </w:r>
      <w:r w:rsidRPr="00515F50">
        <w:rPr>
          <w:lang w:val="fr-FR"/>
        </w:rPr>
        <w:t>enseignement technique se fait par voie de concours, de tests de sélection ou par orientation suivant les conditions définies par arrêté (…)».</w:t>
      </w:r>
    </w:p>
    <w:p w:rsidR="00414636" w:rsidRPr="007A7D3E" w:rsidRDefault="00414636" w:rsidP="009618FA">
      <w:pPr>
        <w:pStyle w:val="SingleTxtG"/>
        <w:rPr>
          <w:iCs/>
          <w:lang w:val="fr-FR"/>
        </w:rPr>
      </w:pPr>
      <w:r w:rsidRPr="00515F50">
        <w:rPr>
          <w:bCs/>
          <w:lang w:val="fr-FR"/>
        </w:rPr>
        <w:t>3</w:t>
      </w:r>
      <w:r>
        <w:rPr>
          <w:bCs/>
          <w:lang w:val="fr-FR"/>
        </w:rPr>
        <w:t>76</w:t>
      </w:r>
      <w:r w:rsidRPr="00515F50">
        <w:rPr>
          <w:bCs/>
          <w:lang w:val="fr-FR"/>
        </w:rPr>
        <w:t>.</w:t>
      </w:r>
      <w:r w:rsidRPr="007A7D3E">
        <w:rPr>
          <w:b/>
          <w:bCs/>
          <w:lang w:val="fr-FR"/>
        </w:rPr>
        <w:tab/>
      </w:r>
      <w:r w:rsidRPr="007A7D3E">
        <w:rPr>
          <w:iCs/>
          <w:lang w:val="fr-FR"/>
        </w:rPr>
        <w:t>A l</w:t>
      </w:r>
      <w:r w:rsidR="002B1502">
        <w:rPr>
          <w:iCs/>
          <w:lang w:val="fr-FR"/>
        </w:rPr>
        <w:t>’</w:t>
      </w:r>
      <w:r w:rsidRPr="007A7D3E">
        <w:rPr>
          <w:iCs/>
          <w:lang w:val="fr-FR"/>
        </w:rPr>
        <w:t>instar de l</w:t>
      </w:r>
      <w:r w:rsidR="002B1502">
        <w:rPr>
          <w:iCs/>
          <w:lang w:val="fr-FR"/>
        </w:rPr>
        <w:t>’</w:t>
      </w:r>
      <w:r w:rsidRPr="007A7D3E">
        <w:rPr>
          <w:iCs/>
          <w:lang w:val="fr-FR"/>
        </w:rPr>
        <w:t xml:space="preserve">enseignement général, la formation technique et professionnelle </w:t>
      </w:r>
      <w:r>
        <w:rPr>
          <w:iCs/>
          <w:lang w:val="fr-FR"/>
        </w:rPr>
        <w:t xml:space="preserve">(FTP) </w:t>
      </w:r>
      <w:r w:rsidRPr="007A7D3E">
        <w:rPr>
          <w:iCs/>
          <w:lang w:val="fr-FR"/>
        </w:rPr>
        <w:t>comporte un dispositif public et un dispositif privé.</w:t>
      </w:r>
    </w:p>
    <w:p w:rsidR="00414636" w:rsidRPr="007A7D3E" w:rsidRDefault="00414636" w:rsidP="009618FA">
      <w:pPr>
        <w:pStyle w:val="SingleTxtG"/>
        <w:rPr>
          <w:lang w:val="fr-FR"/>
        </w:rPr>
      </w:pPr>
      <w:r w:rsidRPr="0061372C">
        <w:rPr>
          <w:bCs/>
          <w:lang w:val="fr-FR"/>
        </w:rPr>
        <w:t>377</w:t>
      </w:r>
      <w:r>
        <w:rPr>
          <w:b/>
          <w:bCs/>
          <w:lang w:val="fr-FR"/>
        </w:rPr>
        <w:t>.</w:t>
      </w:r>
      <w:r>
        <w:rPr>
          <w:b/>
          <w:bCs/>
          <w:lang w:val="fr-FR"/>
        </w:rPr>
        <w:tab/>
      </w:r>
      <w:r w:rsidRPr="007A7D3E">
        <w:rPr>
          <w:b/>
          <w:bCs/>
          <w:lang w:val="fr-FR"/>
        </w:rPr>
        <w:t>A l</w:t>
      </w:r>
      <w:r w:rsidR="002B1502">
        <w:rPr>
          <w:b/>
          <w:bCs/>
          <w:lang w:val="fr-FR"/>
        </w:rPr>
        <w:t>’</w:t>
      </w:r>
      <w:r w:rsidRPr="007A7D3E">
        <w:rPr>
          <w:b/>
          <w:bCs/>
          <w:lang w:val="fr-FR"/>
        </w:rPr>
        <w:t>heure actuelle,</w:t>
      </w:r>
      <w:r w:rsidRPr="007A7D3E">
        <w:rPr>
          <w:lang w:val="fr-FR"/>
        </w:rPr>
        <w:t xml:space="preserve"> le dispositif public de la FTP se compose de dix-sept</w:t>
      </w:r>
      <w:r>
        <w:rPr>
          <w:lang w:val="fr-FR"/>
        </w:rPr>
        <w:t xml:space="preserve"> </w:t>
      </w:r>
      <w:r w:rsidRPr="007A7D3E">
        <w:rPr>
          <w:lang w:val="fr-FR"/>
        </w:rPr>
        <w:t xml:space="preserve">(17) établissements dont quatre (4) Lycées de Formation Technique et Professionnelle (LFTP), dix (10) Centres de Formation et de Perfectionnement Professionnels (CFPP) et trois (3) Centres de Formation Professionnelle des </w:t>
      </w:r>
      <w:proofErr w:type="spellStart"/>
      <w:r w:rsidRPr="007A7D3E">
        <w:rPr>
          <w:lang w:val="fr-FR"/>
        </w:rPr>
        <w:t>Mahadras</w:t>
      </w:r>
      <w:proofErr w:type="spellEnd"/>
      <w:r w:rsidRPr="007A7D3E">
        <w:rPr>
          <w:lang w:val="fr-FR"/>
        </w:rPr>
        <w:t xml:space="preserve"> (CFPM). Le nombre d</w:t>
      </w:r>
      <w:r>
        <w:rPr>
          <w:lang w:val="fr-FR"/>
        </w:rPr>
        <w:t xml:space="preserve">es </w:t>
      </w:r>
      <w:r w:rsidRPr="007A7D3E">
        <w:rPr>
          <w:lang w:val="fr-FR"/>
        </w:rPr>
        <w:t>élèves de la FTP, pour l</w:t>
      </w:r>
      <w:r w:rsidR="002B1502">
        <w:rPr>
          <w:lang w:val="fr-FR"/>
        </w:rPr>
        <w:t>’</w:t>
      </w:r>
      <w:r w:rsidRPr="007A7D3E">
        <w:rPr>
          <w:lang w:val="fr-FR"/>
        </w:rPr>
        <w:t>année de formation 2006-2007, s</w:t>
      </w:r>
      <w:r w:rsidR="002B1502">
        <w:rPr>
          <w:lang w:val="fr-FR"/>
        </w:rPr>
        <w:t>’</w:t>
      </w:r>
      <w:r w:rsidRPr="007A7D3E">
        <w:rPr>
          <w:lang w:val="fr-FR"/>
        </w:rPr>
        <w:t>élevait à 3 160 dont 2 165 élèves dans les LFTP, 713 dans les CFPP et 282 dans les CFPM. Le nombre d</w:t>
      </w:r>
      <w:r>
        <w:rPr>
          <w:lang w:val="fr-FR"/>
        </w:rPr>
        <w:t>es personnes reçues</w:t>
      </w:r>
      <w:r w:rsidRPr="007A7D3E">
        <w:rPr>
          <w:lang w:val="fr-FR"/>
        </w:rPr>
        <w:t xml:space="preserve">, en 2007, </w:t>
      </w:r>
      <w:r>
        <w:rPr>
          <w:lang w:val="fr-FR"/>
        </w:rPr>
        <w:t>aux</w:t>
      </w:r>
      <w:r w:rsidRPr="007A7D3E">
        <w:rPr>
          <w:lang w:val="fr-FR"/>
        </w:rPr>
        <w:t xml:space="preserve"> différents diplômes de la FTP (BTS, BAC/TMGM, BT, BEP, CAP) s</w:t>
      </w:r>
      <w:r w:rsidR="002B1502">
        <w:rPr>
          <w:lang w:val="fr-FR"/>
        </w:rPr>
        <w:t>’</w:t>
      </w:r>
      <w:r w:rsidRPr="007A7D3E">
        <w:rPr>
          <w:lang w:val="fr-FR"/>
        </w:rPr>
        <w:t>élève à 1</w:t>
      </w:r>
      <w:r>
        <w:rPr>
          <w:lang w:val="fr-FR"/>
        </w:rPr>
        <w:t xml:space="preserve"> </w:t>
      </w:r>
      <w:r w:rsidRPr="007A7D3E">
        <w:rPr>
          <w:lang w:val="fr-FR"/>
        </w:rPr>
        <w:t>146 diplômés</w:t>
      </w:r>
      <w:r>
        <w:rPr>
          <w:lang w:val="fr-FR"/>
        </w:rPr>
        <w:t>,</w:t>
      </w:r>
      <w:r w:rsidRPr="007A7D3E">
        <w:rPr>
          <w:lang w:val="fr-FR"/>
        </w:rPr>
        <w:t xml:space="preserve"> dont 635 sorta</w:t>
      </w:r>
      <w:r>
        <w:rPr>
          <w:lang w:val="fr-FR"/>
        </w:rPr>
        <w:t>ie</w:t>
      </w:r>
      <w:r w:rsidRPr="007A7D3E">
        <w:rPr>
          <w:lang w:val="fr-FR"/>
        </w:rPr>
        <w:t>nt des LFTP et 511 des CFPP.</w:t>
      </w:r>
    </w:p>
    <w:p w:rsidR="00414636" w:rsidRPr="00515F50" w:rsidRDefault="00414636" w:rsidP="009618FA">
      <w:pPr>
        <w:pStyle w:val="H23G"/>
        <w:outlineLvl w:val="0"/>
        <w:rPr>
          <w:lang w:val="fr-FR"/>
        </w:rPr>
      </w:pPr>
      <w:r>
        <w:rPr>
          <w:lang w:val="fr-FR"/>
        </w:rPr>
        <w:tab/>
      </w:r>
      <w:r w:rsidRPr="00515F50">
        <w:rPr>
          <w:lang w:val="fr-FR"/>
        </w:rPr>
        <w:tab/>
        <w:t>La situation de l</w:t>
      </w:r>
      <w:r w:rsidR="002B1502">
        <w:rPr>
          <w:lang w:val="fr-FR"/>
        </w:rPr>
        <w:t>’</w:t>
      </w:r>
      <w:r w:rsidRPr="00515F50">
        <w:rPr>
          <w:lang w:val="fr-FR"/>
        </w:rPr>
        <w:t>enseignement supérieur</w:t>
      </w:r>
    </w:p>
    <w:p w:rsidR="00414636" w:rsidRPr="007A7D3E" w:rsidRDefault="00414636" w:rsidP="009618FA">
      <w:pPr>
        <w:pStyle w:val="SingleTxtG"/>
        <w:rPr>
          <w:lang w:val="fr-FR"/>
        </w:rPr>
      </w:pPr>
      <w:r w:rsidRPr="00515F50">
        <w:rPr>
          <w:bCs/>
          <w:lang w:val="fr-FR"/>
        </w:rPr>
        <w:t>3</w:t>
      </w:r>
      <w:r>
        <w:rPr>
          <w:bCs/>
          <w:lang w:val="fr-FR"/>
        </w:rPr>
        <w:t>78</w:t>
      </w:r>
      <w:r w:rsidRPr="00515F50">
        <w:rPr>
          <w:bCs/>
          <w:lang w:val="fr-FR"/>
        </w:rPr>
        <w:t>.</w:t>
      </w:r>
      <w:r w:rsidRPr="00515F50">
        <w:rPr>
          <w:bCs/>
          <w:lang w:val="fr-FR"/>
        </w:rPr>
        <w:tab/>
      </w:r>
      <w:r w:rsidRPr="007A7D3E">
        <w:rPr>
          <w:bCs/>
          <w:lang w:val="fr-FR"/>
        </w:rPr>
        <w:t>Aux termes de</w:t>
      </w:r>
      <w:r w:rsidRPr="007A7D3E">
        <w:rPr>
          <w:b/>
          <w:bCs/>
          <w:lang w:val="fr-FR"/>
        </w:rPr>
        <w:t xml:space="preserve"> l</w:t>
      </w:r>
      <w:r w:rsidR="002B1502">
        <w:rPr>
          <w:b/>
          <w:bCs/>
          <w:lang w:val="fr-FR"/>
        </w:rPr>
        <w:t>’</w:t>
      </w:r>
      <w:r w:rsidRPr="007A7D3E">
        <w:rPr>
          <w:b/>
          <w:bCs/>
          <w:lang w:val="fr-FR"/>
        </w:rPr>
        <w:t>article 1</w:t>
      </w:r>
      <w:r w:rsidRPr="007A7D3E">
        <w:rPr>
          <w:b/>
          <w:bCs/>
          <w:vertAlign w:val="superscript"/>
          <w:lang w:val="fr-FR"/>
        </w:rPr>
        <w:t>er</w:t>
      </w:r>
      <w:r w:rsidRPr="007A7D3E">
        <w:rPr>
          <w:b/>
          <w:bCs/>
          <w:lang w:val="fr-FR"/>
        </w:rPr>
        <w:t xml:space="preserve"> de la loi n° 70-243 </w:t>
      </w:r>
      <w:r w:rsidRPr="007A7D3E">
        <w:rPr>
          <w:lang w:val="fr-FR"/>
        </w:rPr>
        <w:t>du 25/07/70 relative à l</w:t>
      </w:r>
      <w:r w:rsidR="002B1502">
        <w:rPr>
          <w:lang w:val="fr-FR"/>
        </w:rPr>
        <w:t>’</w:t>
      </w:r>
      <w:r w:rsidRPr="007A7D3E">
        <w:rPr>
          <w:lang w:val="fr-FR"/>
        </w:rPr>
        <w:t>enseignement supérieur</w:t>
      </w:r>
      <w:r w:rsidRPr="007A7D3E">
        <w:rPr>
          <w:b/>
          <w:bCs/>
          <w:lang w:val="fr-FR"/>
        </w:rPr>
        <w:t>:</w:t>
      </w:r>
      <w:r w:rsidRPr="007A7D3E">
        <w:rPr>
          <w:lang w:val="fr-FR"/>
        </w:rPr>
        <w:t xml:space="preserve"> </w:t>
      </w:r>
    </w:p>
    <w:p w:rsidR="00414636" w:rsidRPr="007A7D3E" w:rsidRDefault="007C1224" w:rsidP="007C1224">
      <w:pPr>
        <w:pStyle w:val="SingleTxtG"/>
        <w:ind w:firstLine="567"/>
        <w:rPr>
          <w:lang w:val="fr-FR"/>
        </w:rPr>
      </w:pPr>
      <w:r>
        <w:rPr>
          <w:lang w:val="fr-FR"/>
        </w:rPr>
        <w:tab/>
      </w:r>
      <w:r w:rsidR="00414636" w:rsidRPr="007A7D3E">
        <w:rPr>
          <w:lang w:val="fr-FR"/>
        </w:rPr>
        <w:t>«L</w:t>
      </w:r>
      <w:r w:rsidR="002B1502">
        <w:rPr>
          <w:lang w:val="fr-FR"/>
        </w:rPr>
        <w:t>’</w:t>
      </w:r>
      <w:r w:rsidR="00414636" w:rsidRPr="007A7D3E">
        <w:rPr>
          <w:lang w:val="fr-FR"/>
        </w:rPr>
        <w:t>enseignement supérieur a pour mission:</w:t>
      </w:r>
    </w:p>
    <w:p w:rsidR="00414636" w:rsidRPr="007A7D3E" w:rsidRDefault="00414636" w:rsidP="007C1224">
      <w:pPr>
        <w:pStyle w:val="Bullet2G"/>
        <w:numPr>
          <w:ilvl w:val="0"/>
          <w:numId w:val="0"/>
        </w:numPr>
        <w:tabs>
          <w:tab w:val="left" w:pos="2268"/>
        </w:tabs>
        <w:ind w:left="2268" w:hanging="170"/>
        <w:rPr>
          <w:lang w:val="fr-FR"/>
        </w:rPr>
      </w:pPr>
      <w:r w:rsidRPr="007A7D3E">
        <w:rPr>
          <w:lang w:val="fr-FR"/>
        </w:rPr>
        <w:t>•</w:t>
      </w:r>
      <w:r w:rsidRPr="007A7D3E">
        <w:rPr>
          <w:lang w:val="fr-FR"/>
        </w:rPr>
        <w:tab/>
        <w:t>De maintenir, de développer et de diffuser la culture mauritanienne inspirée des valeurs spirituelles de l</w:t>
      </w:r>
      <w:r w:rsidR="002B1502">
        <w:rPr>
          <w:lang w:val="fr-FR"/>
        </w:rPr>
        <w:t>’</w:t>
      </w:r>
      <w:r w:rsidRPr="007A7D3E">
        <w:rPr>
          <w:lang w:val="fr-FR"/>
        </w:rPr>
        <w:t>Islam</w:t>
      </w:r>
      <w:r>
        <w:rPr>
          <w:lang w:val="fr-FR"/>
        </w:rPr>
        <w:t>;</w:t>
      </w:r>
    </w:p>
    <w:p w:rsidR="00414636" w:rsidRPr="007A7D3E" w:rsidRDefault="00414636" w:rsidP="007C1224">
      <w:pPr>
        <w:pStyle w:val="Bullet2G"/>
        <w:numPr>
          <w:ilvl w:val="0"/>
          <w:numId w:val="0"/>
        </w:numPr>
        <w:tabs>
          <w:tab w:val="left" w:pos="2268"/>
        </w:tabs>
        <w:ind w:left="2268" w:hanging="170"/>
        <w:rPr>
          <w:lang w:val="fr-FR"/>
        </w:rPr>
      </w:pPr>
      <w:r w:rsidRPr="007A7D3E">
        <w:rPr>
          <w:lang w:val="fr-FR"/>
        </w:rPr>
        <w:t>•</w:t>
      </w:r>
      <w:r w:rsidRPr="007A7D3E">
        <w:rPr>
          <w:lang w:val="fr-FR"/>
        </w:rPr>
        <w:tab/>
        <w:t>De former les cadres supérieurs de la nation et d</w:t>
      </w:r>
      <w:r w:rsidR="002B1502">
        <w:rPr>
          <w:lang w:val="fr-FR"/>
        </w:rPr>
        <w:t>’</w:t>
      </w:r>
      <w:r w:rsidRPr="007A7D3E">
        <w:rPr>
          <w:lang w:val="fr-FR"/>
        </w:rPr>
        <w:t>assurer leur perfectionnement continu par l</w:t>
      </w:r>
      <w:r w:rsidR="002B1502">
        <w:rPr>
          <w:lang w:val="fr-FR"/>
        </w:rPr>
        <w:t>’</w:t>
      </w:r>
      <w:r w:rsidRPr="007A7D3E">
        <w:rPr>
          <w:lang w:val="fr-FR"/>
        </w:rPr>
        <w:t>adaptation permanente de l</w:t>
      </w:r>
      <w:r w:rsidR="002B1502">
        <w:rPr>
          <w:lang w:val="fr-FR"/>
        </w:rPr>
        <w:t>’</w:t>
      </w:r>
      <w:r w:rsidRPr="007A7D3E">
        <w:rPr>
          <w:lang w:val="fr-FR"/>
        </w:rPr>
        <w:t>enseignement aux progrès scientifiques et techniques et aux transformations de la vie sociale</w:t>
      </w:r>
      <w:r>
        <w:rPr>
          <w:lang w:val="fr-FR"/>
        </w:rPr>
        <w:t>;</w:t>
      </w:r>
    </w:p>
    <w:p w:rsidR="00414636" w:rsidRPr="007A7D3E" w:rsidRDefault="00414636" w:rsidP="007C1224">
      <w:pPr>
        <w:pStyle w:val="Bullet2G"/>
        <w:numPr>
          <w:ilvl w:val="0"/>
          <w:numId w:val="0"/>
        </w:numPr>
        <w:tabs>
          <w:tab w:val="left" w:pos="2268"/>
        </w:tabs>
        <w:ind w:left="2268" w:hanging="170"/>
        <w:rPr>
          <w:lang w:val="fr-FR"/>
        </w:rPr>
      </w:pPr>
      <w:r w:rsidRPr="007A7D3E">
        <w:rPr>
          <w:lang w:val="fr-FR"/>
        </w:rPr>
        <w:t>•</w:t>
      </w:r>
      <w:r w:rsidRPr="007A7D3E">
        <w:rPr>
          <w:lang w:val="fr-FR"/>
        </w:rPr>
        <w:tab/>
        <w:t>De promouvoir le développement de la recherche scientifique.»</w:t>
      </w:r>
    </w:p>
    <w:p w:rsidR="00414636" w:rsidRPr="007A7D3E" w:rsidRDefault="00414636" w:rsidP="009618FA">
      <w:pPr>
        <w:pStyle w:val="SingleTxtG"/>
        <w:rPr>
          <w:lang w:val="fr-FR"/>
        </w:rPr>
      </w:pPr>
      <w:r>
        <w:rPr>
          <w:lang w:val="fr-FR"/>
        </w:rPr>
        <w:t>379.</w:t>
      </w:r>
      <w:r>
        <w:rPr>
          <w:lang w:val="fr-FR"/>
        </w:rPr>
        <w:tab/>
      </w:r>
      <w:r w:rsidRPr="007A7D3E">
        <w:rPr>
          <w:lang w:val="fr-FR"/>
        </w:rPr>
        <w:t>L</w:t>
      </w:r>
      <w:r w:rsidR="002B1502">
        <w:rPr>
          <w:lang w:val="fr-FR"/>
        </w:rPr>
        <w:t>’</w:t>
      </w:r>
      <w:r w:rsidRPr="007A7D3E">
        <w:rPr>
          <w:lang w:val="fr-FR"/>
        </w:rPr>
        <w:t>accès à l</w:t>
      </w:r>
      <w:r w:rsidR="002B1502">
        <w:rPr>
          <w:lang w:val="fr-FR"/>
        </w:rPr>
        <w:t>’</w:t>
      </w:r>
      <w:r w:rsidRPr="007A7D3E">
        <w:rPr>
          <w:lang w:val="fr-FR"/>
        </w:rPr>
        <w:t>enseignement supérieur est, sous réserve de l</w:t>
      </w:r>
      <w:r w:rsidR="002B1502">
        <w:rPr>
          <w:lang w:val="fr-FR"/>
        </w:rPr>
        <w:t>’</w:t>
      </w:r>
      <w:r w:rsidRPr="007A7D3E">
        <w:rPr>
          <w:lang w:val="fr-FR"/>
        </w:rPr>
        <w:t>obtention du baccalauréat ou d</w:t>
      </w:r>
      <w:r w:rsidR="002B1502">
        <w:rPr>
          <w:lang w:val="fr-FR"/>
        </w:rPr>
        <w:t>’</w:t>
      </w:r>
      <w:r w:rsidRPr="007A7D3E">
        <w:rPr>
          <w:lang w:val="fr-FR"/>
        </w:rPr>
        <w:t>un diplôme équivalent,</w:t>
      </w:r>
      <w:r>
        <w:rPr>
          <w:lang w:val="fr-FR"/>
        </w:rPr>
        <w:t xml:space="preserve"> </w:t>
      </w:r>
      <w:r w:rsidRPr="007A7D3E">
        <w:rPr>
          <w:lang w:val="fr-FR"/>
        </w:rPr>
        <w:t>soumis au règlement de</w:t>
      </w:r>
      <w:r>
        <w:rPr>
          <w:lang w:val="fr-FR"/>
        </w:rPr>
        <w:t>s</w:t>
      </w:r>
      <w:r w:rsidRPr="007A7D3E">
        <w:rPr>
          <w:lang w:val="fr-FR"/>
        </w:rPr>
        <w:t xml:space="preserve"> droits d</w:t>
      </w:r>
      <w:r w:rsidR="002B1502">
        <w:rPr>
          <w:lang w:val="fr-FR"/>
        </w:rPr>
        <w:t>’</w:t>
      </w:r>
      <w:r w:rsidRPr="007A7D3E">
        <w:rPr>
          <w:lang w:val="fr-FR"/>
        </w:rPr>
        <w:t>inscription.</w:t>
      </w:r>
    </w:p>
    <w:p w:rsidR="00414636" w:rsidRPr="00515F50" w:rsidRDefault="00414636" w:rsidP="009618FA">
      <w:pPr>
        <w:pStyle w:val="SingleTxtG"/>
        <w:rPr>
          <w:lang w:val="fr-FR"/>
        </w:rPr>
      </w:pPr>
      <w:r w:rsidRPr="00515F50">
        <w:rPr>
          <w:bCs/>
          <w:lang w:val="fr-FR"/>
        </w:rPr>
        <w:t>3</w:t>
      </w:r>
      <w:r>
        <w:rPr>
          <w:bCs/>
          <w:lang w:val="fr-FR"/>
        </w:rPr>
        <w:t>80</w:t>
      </w:r>
      <w:r w:rsidRPr="00515F50">
        <w:rPr>
          <w:bCs/>
          <w:lang w:val="fr-FR"/>
        </w:rPr>
        <w:t>.</w:t>
      </w:r>
      <w:r w:rsidRPr="00515F50">
        <w:rPr>
          <w:lang w:val="fr-FR"/>
        </w:rPr>
        <w:tab/>
      </w:r>
      <w:r>
        <w:rPr>
          <w:lang w:val="fr-FR"/>
        </w:rPr>
        <w:t xml:space="preserve">Une étude de cas révèle que </w:t>
      </w:r>
      <w:r w:rsidRPr="00515F50">
        <w:rPr>
          <w:lang w:val="fr-FR"/>
        </w:rPr>
        <w:t>«L</w:t>
      </w:r>
      <w:r w:rsidR="002B1502">
        <w:rPr>
          <w:lang w:val="fr-FR"/>
        </w:rPr>
        <w:t>’</w:t>
      </w:r>
      <w:r w:rsidRPr="00515F50">
        <w:rPr>
          <w:lang w:val="fr-FR"/>
        </w:rPr>
        <w:t>évolution des effectifs de l</w:t>
      </w:r>
      <w:r w:rsidR="002B1502">
        <w:rPr>
          <w:lang w:val="fr-FR"/>
        </w:rPr>
        <w:t>’</w:t>
      </w:r>
      <w:r w:rsidRPr="00515F50">
        <w:rPr>
          <w:lang w:val="fr-FR"/>
        </w:rPr>
        <w:t>enseignement supérieur a connu entre les années 1990 et 2001 un accroissement non maîtrisé des inscriptions. En effet, le nombre d</w:t>
      </w:r>
      <w:r w:rsidR="002B1502">
        <w:rPr>
          <w:lang w:val="fr-FR"/>
        </w:rPr>
        <w:t>’</w:t>
      </w:r>
      <w:r w:rsidRPr="00515F50">
        <w:rPr>
          <w:lang w:val="fr-FR"/>
        </w:rPr>
        <w:t>étudiants</w:t>
      </w:r>
      <w:r>
        <w:rPr>
          <w:lang w:val="fr-FR"/>
        </w:rPr>
        <w:t xml:space="preserve"> </w:t>
      </w:r>
      <w:r w:rsidRPr="00515F50">
        <w:rPr>
          <w:lang w:val="fr-FR"/>
        </w:rPr>
        <w:t>est passé sur cette période</w:t>
      </w:r>
      <w:r>
        <w:rPr>
          <w:lang w:val="fr-FR"/>
        </w:rPr>
        <w:t xml:space="preserve"> </w:t>
      </w:r>
      <w:r w:rsidRPr="00515F50">
        <w:rPr>
          <w:lang w:val="fr-FR"/>
        </w:rPr>
        <w:t>de moins de 5000 à plus</w:t>
      </w:r>
      <w:r>
        <w:rPr>
          <w:lang w:val="fr-FR"/>
        </w:rPr>
        <w:t xml:space="preserve"> </w:t>
      </w:r>
      <w:r w:rsidRPr="00515F50">
        <w:rPr>
          <w:lang w:val="fr-FR"/>
        </w:rPr>
        <w:t>de 10 000 alors que les capacités d</w:t>
      </w:r>
      <w:r w:rsidR="002B1502">
        <w:rPr>
          <w:lang w:val="fr-FR"/>
        </w:rPr>
        <w:t>’</w:t>
      </w:r>
      <w:r w:rsidRPr="00515F50">
        <w:rPr>
          <w:lang w:val="fr-FR"/>
        </w:rPr>
        <w:t>accueil n</w:t>
      </w:r>
      <w:r w:rsidR="002B1502">
        <w:rPr>
          <w:lang w:val="fr-FR"/>
        </w:rPr>
        <w:t>’</w:t>
      </w:r>
      <w:r w:rsidRPr="00515F50">
        <w:rPr>
          <w:lang w:val="fr-FR"/>
        </w:rPr>
        <w:t>ont pas évolué sur cette période (capacité d</w:t>
      </w:r>
      <w:r w:rsidR="002B1502">
        <w:rPr>
          <w:lang w:val="fr-FR"/>
        </w:rPr>
        <w:t>’</w:t>
      </w:r>
      <w:r w:rsidRPr="00515F50">
        <w:rPr>
          <w:lang w:val="fr-FR"/>
        </w:rPr>
        <w:t xml:space="preserve">accueil de 5000 étudiants). Malgré cela, </w:t>
      </w:r>
      <w:r>
        <w:rPr>
          <w:lang w:val="fr-FR"/>
        </w:rPr>
        <w:t>l</w:t>
      </w:r>
      <w:r w:rsidR="002B1502">
        <w:rPr>
          <w:lang w:val="fr-FR"/>
        </w:rPr>
        <w:t>’</w:t>
      </w:r>
      <w:r w:rsidRPr="00515F50">
        <w:rPr>
          <w:lang w:val="fr-FR"/>
        </w:rPr>
        <w:t>enseignement supérieur a accueilli plus de 70</w:t>
      </w:r>
      <w:r>
        <w:rPr>
          <w:lang w:val="fr-FR"/>
        </w:rPr>
        <w:t>%</w:t>
      </w:r>
      <w:r w:rsidRPr="00515F50">
        <w:rPr>
          <w:lang w:val="fr-FR"/>
        </w:rPr>
        <w:t xml:space="preserve"> des bacheliers et formé plus de 12 000 diplômés, au cours des quinze dernières années.»</w:t>
      </w:r>
      <w:r>
        <w:rPr>
          <w:rStyle w:val="FootnoteReference"/>
        </w:rPr>
        <w:footnoteReference w:id="33"/>
      </w:r>
    </w:p>
    <w:p w:rsidR="00414636" w:rsidRPr="00515F50" w:rsidRDefault="00414636" w:rsidP="009618FA">
      <w:pPr>
        <w:pStyle w:val="SingleTxtG"/>
        <w:rPr>
          <w:lang w:val="fr-FR"/>
        </w:rPr>
      </w:pPr>
      <w:r w:rsidRPr="00515F50">
        <w:rPr>
          <w:bCs/>
          <w:lang w:val="fr-FR"/>
        </w:rPr>
        <w:t>3</w:t>
      </w:r>
      <w:r>
        <w:rPr>
          <w:bCs/>
          <w:lang w:val="fr-FR"/>
        </w:rPr>
        <w:t>81</w:t>
      </w:r>
      <w:r w:rsidRPr="00515F50">
        <w:rPr>
          <w:bCs/>
          <w:lang w:val="fr-FR"/>
        </w:rPr>
        <w:t>.</w:t>
      </w:r>
      <w:r w:rsidRPr="00515F50">
        <w:rPr>
          <w:bCs/>
          <w:lang w:val="fr-FR"/>
        </w:rPr>
        <w:tab/>
      </w:r>
      <w:r>
        <w:rPr>
          <w:lang w:val="fr-FR"/>
        </w:rPr>
        <w:t>E</w:t>
      </w:r>
      <w:r w:rsidRPr="00515F50">
        <w:rPr>
          <w:lang w:val="fr-FR"/>
        </w:rPr>
        <w:t xml:space="preserve">n 2006/07, on </w:t>
      </w:r>
      <w:r>
        <w:rPr>
          <w:lang w:val="fr-FR"/>
        </w:rPr>
        <w:t>dé</w:t>
      </w:r>
      <w:r w:rsidRPr="00515F50">
        <w:rPr>
          <w:lang w:val="fr-FR"/>
        </w:rPr>
        <w:t>nombre 16</w:t>
      </w:r>
      <w:r>
        <w:rPr>
          <w:lang w:val="fr-FR"/>
        </w:rPr>
        <w:t xml:space="preserve"> </w:t>
      </w:r>
      <w:r w:rsidRPr="00515F50">
        <w:rPr>
          <w:lang w:val="fr-FR"/>
        </w:rPr>
        <w:t>311</w:t>
      </w:r>
      <w:r>
        <w:rPr>
          <w:lang w:val="fr-FR"/>
        </w:rPr>
        <w:t xml:space="preserve"> </w:t>
      </w:r>
      <w:r w:rsidRPr="00515F50">
        <w:rPr>
          <w:lang w:val="fr-FR"/>
        </w:rPr>
        <w:t>étudiants</w:t>
      </w:r>
      <w:r>
        <w:rPr>
          <w:lang w:val="fr-FR"/>
        </w:rPr>
        <w:t xml:space="preserve">, </w:t>
      </w:r>
      <w:r w:rsidRPr="00515F50">
        <w:rPr>
          <w:lang w:val="fr-FR"/>
        </w:rPr>
        <w:t>dont 13</w:t>
      </w:r>
      <w:r>
        <w:rPr>
          <w:lang w:val="fr-FR"/>
        </w:rPr>
        <w:t xml:space="preserve"> </w:t>
      </w:r>
      <w:r w:rsidRPr="00515F50">
        <w:rPr>
          <w:lang w:val="fr-FR"/>
        </w:rPr>
        <w:t xml:space="preserve">309 dans </w:t>
      </w:r>
      <w:r>
        <w:rPr>
          <w:lang w:val="fr-FR"/>
        </w:rPr>
        <w:t>l</w:t>
      </w:r>
      <w:r w:rsidRPr="00515F50">
        <w:rPr>
          <w:lang w:val="fr-FR"/>
        </w:rPr>
        <w:t>es établissements nationaux (</w:t>
      </w:r>
      <w:r>
        <w:rPr>
          <w:lang w:val="fr-FR"/>
        </w:rPr>
        <w:t>U</w:t>
      </w:r>
      <w:r w:rsidRPr="00515F50">
        <w:rPr>
          <w:lang w:val="fr-FR"/>
        </w:rPr>
        <w:t>niversité de Nouakchott: 11</w:t>
      </w:r>
      <w:r>
        <w:rPr>
          <w:lang w:val="fr-FR"/>
        </w:rPr>
        <w:t xml:space="preserve"> </w:t>
      </w:r>
      <w:r w:rsidRPr="00515F50">
        <w:rPr>
          <w:lang w:val="fr-FR"/>
        </w:rPr>
        <w:t>717 étudiants</w:t>
      </w:r>
      <w:r>
        <w:rPr>
          <w:lang w:val="fr-FR"/>
        </w:rPr>
        <w:t>,</w:t>
      </w:r>
      <w:r w:rsidRPr="00515F50">
        <w:rPr>
          <w:lang w:val="fr-FR"/>
        </w:rPr>
        <w:t xml:space="preserve"> et Institut Supérieur des </w:t>
      </w:r>
      <w:r>
        <w:rPr>
          <w:lang w:val="fr-FR"/>
        </w:rPr>
        <w:t>É</w:t>
      </w:r>
      <w:r w:rsidRPr="00515F50">
        <w:rPr>
          <w:lang w:val="fr-FR"/>
        </w:rPr>
        <w:t>tudes et des Recherches Islamiques: 1705)</w:t>
      </w:r>
      <w:r>
        <w:rPr>
          <w:lang w:val="fr-FR"/>
        </w:rPr>
        <w:t>,</w:t>
      </w:r>
      <w:r w:rsidRPr="00515F50">
        <w:rPr>
          <w:lang w:val="fr-FR"/>
        </w:rPr>
        <w:t xml:space="preserve"> et 2</w:t>
      </w:r>
      <w:r>
        <w:rPr>
          <w:lang w:val="fr-FR"/>
        </w:rPr>
        <w:t xml:space="preserve"> </w:t>
      </w:r>
      <w:r w:rsidRPr="00515F50">
        <w:rPr>
          <w:lang w:val="fr-FR"/>
        </w:rPr>
        <w:t>889 boursiers à l</w:t>
      </w:r>
      <w:r w:rsidR="002B1502">
        <w:rPr>
          <w:lang w:val="fr-FR"/>
        </w:rPr>
        <w:t>’</w:t>
      </w:r>
      <w:r>
        <w:rPr>
          <w:lang w:val="fr-FR"/>
        </w:rPr>
        <w:t xml:space="preserve">Étranger répartis </w:t>
      </w:r>
      <w:r w:rsidRPr="00515F50">
        <w:rPr>
          <w:lang w:val="fr-FR"/>
        </w:rPr>
        <w:t>entre 24 pays. Le nombre de</w:t>
      </w:r>
      <w:r>
        <w:rPr>
          <w:lang w:val="fr-FR"/>
        </w:rPr>
        <w:t>s</w:t>
      </w:r>
      <w:r w:rsidRPr="00515F50">
        <w:rPr>
          <w:lang w:val="fr-FR"/>
        </w:rPr>
        <w:t xml:space="preserve"> diplômés de l</w:t>
      </w:r>
      <w:r w:rsidR="002B1502">
        <w:rPr>
          <w:lang w:val="fr-FR"/>
        </w:rPr>
        <w:t>’</w:t>
      </w:r>
      <w:r w:rsidRPr="00515F50">
        <w:rPr>
          <w:lang w:val="fr-FR"/>
        </w:rPr>
        <w:t>université en 2007 s</w:t>
      </w:r>
      <w:r w:rsidR="002B1502">
        <w:rPr>
          <w:lang w:val="fr-FR"/>
        </w:rPr>
        <w:t>’</w:t>
      </w:r>
      <w:r w:rsidRPr="00515F50">
        <w:rPr>
          <w:lang w:val="fr-FR"/>
        </w:rPr>
        <w:t>élève à 1</w:t>
      </w:r>
      <w:r>
        <w:rPr>
          <w:lang w:val="fr-FR"/>
        </w:rPr>
        <w:t xml:space="preserve"> </w:t>
      </w:r>
      <w:r w:rsidRPr="00515F50">
        <w:rPr>
          <w:lang w:val="fr-FR"/>
        </w:rPr>
        <w:t>144</w:t>
      </w:r>
      <w:r>
        <w:rPr>
          <w:lang w:val="fr-FR"/>
        </w:rPr>
        <w:t>,</w:t>
      </w:r>
      <w:r w:rsidRPr="00515F50">
        <w:rPr>
          <w:lang w:val="fr-FR"/>
        </w:rPr>
        <w:t xml:space="preserve"> dont</w:t>
      </w:r>
      <w:r>
        <w:rPr>
          <w:lang w:val="fr-FR"/>
        </w:rPr>
        <w:t xml:space="preserve"> </w:t>
      </w:r>
      <w:r w:rsidRPr="00515F50">
        <w:rPr>
          <w:lang w:val="fr-FR"/>
        </w:rPr>
        <w:t>seulement 183 de la FST.</w:t>
      </w:r>
    </w:p>
    <w:p w:rsidR="00414636" w:rsidRPr="00515F50" w:rsidRDefault="00414636" w:rsidP="009618FA">
      <w:pPr>
        <w:pStyle w:val="SingleTxtG"/>
        <w:rPr>
          <w:lang w:val="fr-FR"/>
        </w:rPr>
      </w:pPr>
      <w:r w:rsidRPr="007D2168">
        <w:rPr>
          <w:bCs/>
          <w:lang w:val="fr-FR"/>
        </w:rPr>
        <w:t>382</w:t>
      </w:r>
      <w:r w:rsidRPr="00515F50">
        <w:rPr>
          <w:bCs/>
          <w:lang w:val="fr-FR"/>
        </w:rPr>
        <w:t>.</w:t>
      </w:r>
      <w:r w:rsidRPr="00515F50">
        <w:rPr>
          <w:lang w:val="fr-FR"/>
        </w:rPr>
        <w:tab/>
      </w:r>
      <w:r>
        <w:rPr>
          <w:lang w:val="fr-FR"/>
        </w:rPr>
        <w:t>Selon l</w:t>
      </w:r>
      <w:r w:rsidR="002B1502">
        <w:rPr>
          <w:lang w:val="fr-FR"/>
        </w:rPr>
        <w:t>’</w:t>
      </w:r>
      <w:r>
        <w:rPr>
          <w:lang w:val="fr-FR"/>
        </w:rPr>
        <w:t xml:space="preserve">étude précitée </w:t>
      </w:r>
      <w:r w:rsidRPr="007D2168">
        <w:rPr>
          <w:lang w:val="fr-FR"/>
        </w:rPr>
        <w:t>«L</w:t>
      </w:r>
      <w:r w:rsidR="002B1502">
        <w:rPr>
          <w:lang w:val="fr-FR"/>
        </w:rPr>
        <w:t>’</w:t>
      </w:r>
      <w:r w:rsidRPr="007D2168">
        <w:rPr>
          <w:lang w:val="fr-FR"/>
        </w:rPr>
        <w:t>offre</w:t>
      </w:r>
      <w:r w:rsidRPr="00515F50">
        <w:rPr>
          <w:lang w:val="fr-FR"/>
        </w:rPr>
        <w:t xml:space="preserve"> des établissements nationaux d</w:t>
      </w:r>
      <w:r w:rsidR="002B1502">
        <w:rPr>
          <w:lang w:val="fr-FR"/>
        </w:rPr>
        <w:t>’</w:t>
      </w:r>
      <w:r w:rsidRPr="00515F50">
        <w:rPr>
          <w:lang w:val="fr-FR"/>
        </w:rPr>
        <w:t>enseignement supérieur couvre actuellement 22 spécialités différentes. Ces spécialités sont ouvertes aux bacheliers (sortant du second cycle secondaire) issus de</w:t>
      </w:r>
      <w:r>
        <w:rPr>
          <w:lang w:val="fr-FR"/>
        </w:rPr>
        <w:t>s</w:t>
      </w:r>
      <w:r w:rsidRPr="00515F50">
        <w:rPr>
          <w:lang w:val="fr-FR"/>
        </w:rPr>
        <w:t xml:space="preserve"> trois options ou filières principales: lettres, sciences et mathématiques.</w:t>
      </w:r>
      <w:r>
        <w:rPr>
          <w:lang w:val="fr-FR"/>
        </w:rPr>
        <w:t>»</w:t>
      </w:r>
    </w:p>
    <w:p w:rsidR="00414636" w:rsidRPr="007A7D3E" w:rsidRDefault="00414636" w:rsidP="009618FA">
      <w:pPr>
        <w:pStyle w:val="SingleTxtG"/>
        <w:rPr>
          <w:lang w:val="fr-FR"/>
        </w:rPr>
      </w:pPr>
      <w:r w:rsidRPr="007D2168">
        <w:rPr>
          <w:bCs/>
          <w:lang w:val="fr-FR"/>
        </w:rPr>
        <w:t>383</w:t>
      </w:r>
      <w:r w:rsidRPr="00515F50">
        <w:rPr>
          <w:bCs/>
          <w:lang w:val="fr-FR"/>
        </w:rPr>
        <w:t>.</w:t>
      </w:r>
      <w:r w:rsidRPr="007A7D3E">
        <w:rPr>
          <w:b/>
          <w:bCs/>
          <w:lang w:val="fr-FR"/>
        </w:rPr>
        <w:tab/>
      </w:r>
      <w:r>
        <w:rPr>
          <w:bCs/>
          <w:lang w:val="fr-FR"/>
        </w:rPr>
        <w:t xml:space="preserve">Dans ladite </w:t>
      </w:r>
      <w:r w:rsidRPr="007D2168">
        <w:rPr>
          <w:bCs/>
          <w:lang w:val="fr-FR"/>
        </w:rPr>
        <w:t>étude</w:t>
      </w:r>
      <w:r>
        <w:rPr>
          <w:bCs/>
          <w:lang w:val="fr-FR"/>
        </w:rPr>
        <w:t xml:space="preserve">, il est </w:t>
      </w:r>
      <w:r w:rsidRPr="007D2168">
        <w:rPr>
          <w:bCs/>
          <w:lang w:val="fr-FR"/>
        </w:rPr>
        <w:t>expliqu</w:t>
      </w:r>
      <w:r>
        <w:rPr>
          <w:bCs/>
          <w:lang w:val="fr-FR"/>
        </w:rPr>
        <w:t xml:space="preserve">é </w:t>
      </w:r>
      <w:r w:rsidRPr="007D2168">
        <w:rPr>
          <w:bCs/>
          <w:lang w:val="fr-FR"/>
        </w:rPr>
        <w:t>que «</w:t>
      </w:r>
      <w:r w:rsidRPr="007A7D3E">
        <w:rPr>
          <w:lang w:val="fr-FR"/>
        </w:rPr>
        <w:t>Le premier problème qui se pose à ce niveau est relatif au fait que les choix sont très limités au niveau du second cycle secondaire (3 filières) pour alimenter plus de 22 spécialités différentes et même plus, car l</w:t>
      </w:r>
      <w:r w:rsidR="002B1502">
        <w:rPr>
          <w:lang w:val="fr-FR"/>
        </w:rPr>
        <w:t>’</w:t>
      </w:r>
      <w:r w:rsidRPr="007A7D3E">
        <w:rPr>
          <w:lang w:val="fr-FR"/>
        </w:rPr>
        <w:t>enseignement supérieur ne couvre pas tous les besoins du marché.</w:t>
      </w:r>
      <w:r>
        <w:rPr>
          <w:lang w:val="fr-FR"/>
        </w:rPr>
        <w:t>»</w:t>
      </w:r>
    </w:p>
    <w:p w:rsidR="00414636" w:rsidRPr="007A7D3E" w:rsidRDefault="00414636" w:rsidP="009618FA">
      <w:pPr>
        <w:pStyle w:val="SingleTxtG"/>
        <w:rPr>
          <w:lang w:val="fr-FR"/>
        </w:rPr>
      </w:pPr>
      <w:r w:rsidRPr="007D2168">
        <w:rPr>
          <w:bCs/>
          <w:lang w:val="fr-FR"/>
        </w:rPr>
        <w:t>384</w:t>
      </w:r>
      <w:r w:rsidRPr="00515F50">
        <w:rPr>
          <w:bCs/>
          <w:lang w:val="fr-FR"/>
        </w:rPr>
        <w:t>.</w:t>
      </w:r>
      <w:r w:rsidRPr="007A7D3E">
        <w:rPr>
          <w:b/>
          <w:bCs/>
          <w:lang w:val="fr-FR"/>
        </w:rPr>
        <w:tab/>
      </w:r>
      <w:r w:rsidRPr="007D2168">
        <w:rPr>
          <w:bCs/>
          <w:lang w:val="fr-FR"/>
        </w:rPr>
        <w:t xml:space="preserve">Mais, </w:t>
      </w:r>
      <w:r>
        <w:rPr>
          <w:bCs/>
          <w:lang w:val="fr-FR"/>
        </w:rPr>
        <w:t>il existe un second</w:t>
      </w:r>
      <w:r w:rsidRPr="007D2168">
        <w:rPr>
          <w:bCs/>
          <w:lang w:val="fr-FR"/>
        </w:rPr>
        <w:t xml:space="preserve"> problème</w:t>
      </w:r>
      <w:r w:rsidR="002B1502">
        <w:rPr>
          <w:bCs/>
          <w:lang w:val="fr-FR"/>
        </w:rPr>
        <w:t>:</w:t>
      </w:r>
      <w:r w:rsidRPr="007D2168">
        <w:rPr>
          <w:bCs/>
          <w:lang w:val="fr-FR"/>
        </w:rPr>
        <w:t xml:space="preserve"> «</w:t>
      </w:r>
      <w:r w:rsidRPr="007D2168">
        <w:rPr>
          <w:lang w:val="fr-FR"/>
        </w:rPr>
        <w:t>Le</w:t>
      </w:r>
      <w:r w:rsidRPr="007A7D3E">
        <w:rPr>
          <w:lang w:val="fr-FR"/>
        </w:rPr>
        <w:t xml:space="preserve"> second problème est lié à la logique utilisée pour ventiler les bacheliers entre les différentes spécialités du supérieur. Dans le choix de</w:t>
      </w:r>
      <w:r>
        <w:rPr>
          <w:lang w:val="fr-FR"/>
        </w:rPr>
        <w:t xml:space="preserve"> </w:t>
      </w:r>
      <w:r w:rsidRPr="007A7D3E">
        <w:rPr>
          <w:lang w:val="fr-FR"/>
        </w:rPr>
        <w:t>la spécialité au niveau du supérieur, le profil initial du candidat (filière au niveau du secondaire) n</w:t>
      </w:r>
      <w:r w:rsidR="002B1502">
        <w:rPr>
          <w:lang w:val="fr-FR"/>
        </w:rPr>
        <w:t>’</w:t>
      </w:r>
      <w:r w:rsidRPr="007A7D3E">
        <w:rPr>
          <w:lang w:val="fr-FR"/>
        </w:rPr>
        <w:t>est pas toujours déterminant. La méthode utilisée actuellement au niveau de l</w:t>
      </w:r>
      <w:r w:rsidR="002B1502">
        <w:rPr>
          <w:lang w:val="fr-FR"/>
        </w:rPr>
        <w:t>’</w:t>
      </w:r>
      <w:r>
        <w:rPr>
          <w:lang w:val="fr-FR"/>
        </w:rPr>
        <w:t>U</w:t>
      </w:r>
      <w:r w:rsidRPr="007A7D3E">
        <w:rPr>
          <w:lang w:val="fr-FR"/>
        </w:rPr>
        <w:t xml:space="preserve">niversité de Nouakchott consiste à sélectionner les nouveaux entrants de la Faculté des sciences techniques sur la base de critères précis et </w:t>
      </w:r>
      <w:r>
        <w:rPr>
          <w:lang w:val="fr-FR"/>
        </w:rPr>
        <w:t>d</w:t>
      </w:r>
      <w:r w:rsidR="002B1502">
        <w:rPr>
          <w:lang w:val="fr-FR"/>
        </w:rPr>
        <w:t>’</w:t>
      </w:r>
      <w:r w:rsidRPr="007A7D3E">
        <w:rPr>
          <w:lang w:val="fr-FR"/>
        </w:rPr>
        <w:t>affecter le reste des candidats dans les autres spécialités, généralement, sans tenir compte de leur profil.</w:t>
      </w:r>
      <w:r w:rsidRPr="007D2168">
        <w:rPr>
          <w:lang w:val="fr-FR"/>
        </w:rPr>
        <w:t>»</w:t>
      </w:r>
      <w:r w:rsidRPr="007D2168">
        <w:rPr>
          <w:rStyle w:val="FootnoteReference"/>
        </w:rPr>
        <w:footnoteReference w:id="34"/>
      </w:r>
    </w:p>
    <w:p w:rsidR="00414636" w:rsidRPr="007A7D3E" w:rsidRDefault="00414636" w:rsidP="009618FA">
      <w:pPr>
        <w:pStyle w:val="H23G"/>
        <w:outlineLvl w:val="0"/>
        <w:rPr>
          <w:lang w:val="fr-FR"/>
        </w:rPr>
      </w:pPr>
      <w:r>
        <w:rPr>
          <w:lang w:val="fr-FR"/>
        </w:rPr>
        <w:tab/>
      </w:r>
      <w:r w:rsidRPr="007A7D3E">
        <w:rPr>
          <w:lang w:val="fr-FR"/>
        </w:rPr>
        <w:tab/>
        <w:t>La situation de</w:t>
      </w:r>
      <w:r>
        <w:rPr>
          <w:lang w:val="fr-FR"/>
        </w:rPr>
        <w:t xml:space="preserve"> </w:t>
      </w:r>
      <w:r w:rsidRPr="007A7D3E">
        <w:rPr>
          <w:lang w:val="fr-FR"/>
        </w:rPr>
        <w:t>l</w:t>
      </w:r>
      <w:r w:rsidR="002B1502">
        <w:rPr>
          <w:lang w:val="fr-FR"/>
        </w:rPr>
        <w:t>’</w:t>
      </w:r>
      <w:r w:rsidRPr="007A7D3E">
        <w:rPr>
          <w:lang w:val="fr-FR"/>
        </w:rPr>
        <w:t>alphabétisation</w:t>
      </w:r>
    </w:p>
    <w:p w:rsidR="00414636" w:rsidRPr="007A7D3E" w:rsidRDefault="00414636" w:rsidP="009618FA">
      <w:pPr>
        <w:pStyle w:val="SingleTxtG"/>
        <w:rPr>
          <w:lang w:val="fr-FR"/>
        </w:rPr>
      </w:pPr>
      <w:r w:rsidRPr="00515F50">
        <w:rPr>
          <w:bCs/>
          <w:lang w:val="fr-FR"/>
        </w:rPr>
        <w:t>3</w:t>
      </w:r>
      <w:r>
        <w:rPr>
          <w:bCs/>
          <w:lang w:val="fr-FR"/>
        </w:rPr>
        <w:t>85</w:t>
      </w:r>
      <w:r w:rsidRPr="00515F50">
        <w:rPr>
          <w:bCs/>
          <w:lang w:val="fr-FR"/>
        </w:rPr>
        <w:t>.</w:t>
      </w:r>
      <w:r w:rsidRPr="007A7D3E">
        <w:rPr>
          <w:b/>
          <w:bCs/>
          <w:lang w:val="fr-FR"/>
        </w:rPr>
        <w:tab/>
      </w:r>
      <w:r w:rsidRPr="007A7D3E">
        <w:rPr>
          <w:lang w:val="fr-FR"/>
        </w:rPr>
        <w:t>L</w:t>
      </w:r>
      <w:r w:rsidR="002B1502">
        <w:rPr>
          <w:lang w:val="fr-FR"/>
        </w:rPr>
        <w:t>’</w:t>
      </w:r>
      <w:r w:rsidRPr="007A7D3E">
        <w:rPr>
          <w:lang w:val="fr-FR"/>
        </w:rPr>
        <w:t>alphabétisation relevait</w:t>
      </w:r>
      <w:r>
        <w:rPr>
          <w:lang w:val="fr-FR"/>
        </w:rPr>
        <w:t>,</w:t>
      </w:r>
      <w:r w:rsidRPr="007A7D3E">
        <w:rPr>
          <w:lang w:val="fr-FR"/>
        </w:rPr>
        <w:t xml:space="preserve"> il y a encore huit mois</w:t>
      </w:r>
      <w:r>
        <w:rPr>
          <w:lang w:val="fr-FR"/>
        </w:rPr>
        <w:t>,</w:t>
      </w:r>
      <w:r w:rsidRPr="007A7D3E">
        <w:rPr>
          <w:lang w:val="fr-FR"/>
        </w:rPr>
        <w:t xml:space="preserve"> du Ministère chargé de la lutte contre l</w:t>
      </w:r>
      <w:r w:rsidR="002B1502">
        <w:rPr>
          <w:lang w:val="fr-FR"/>
        </w:rPr>
        <w:t>’</w:t>
      </w:r>
      <w:r w:rsidRPr="007A7D3E">
        <w:rPr>
          <w:lang w:val="fr-FR"/>
        </w:rPr>
        <w:t>analphabétisme, de l</w:t>
      </w:r>
      <w:r w:rsidR="002B1502">
        <w:rPr>
          <w:lang w:val="fr-FR"/>
        </w:rPr>
        <w:t>’</w:t>
      </w:r>
      <w:r w:rsidRPr="007A7D3E">
        <w:rPr>
          <w:lang w:val="fr-FR"/>
        </w:rPr>
        <w:t>orientation islamique</w:t>
      </w:r>
      <w:r>
        <w:rPr>
          <w:lang w:val="fr-FR"/>
        </w:rPr>
        <w:t xml:space="preserve"> et de l</w:t>
      </w:r>
      <w:r w:rsidR="002B1502">
        <w:rPr>
          <w:lang w:val="fr-FR"/>
        </w:rPr>
        <w:t>’</w:t>
      </w:r>
      <w:r>
        <w:rPr>
          <w:lang w:val="fr-FR"/>
        </w:rPr>
        <w:t>enseignement originel.</w:t>
      </w:r>
    </w:p>
    <w:p w:rsidR="00414636" w:rsidRPr="00515F50" w:rsidRDefault="00414636" w:rsidP="009618FA">
      <w:pPr>
        <w:pStyle w:val="SingleTxtG"/>
        <w:rPr>
          <w:lang w:val="fr-FR"/>
        </w:rPr>
      </w:pPr>
      <w:r w:rsidRPr="00515F50">
        <w:rPr>
          <w:bCs/>
          <w:lang w:val="fr-FR"/>
        </w:rPr>
        <w:t>3</w:t>
      </w:r>
      <w:r>
        <w:rPr>
          <w:bCs/>
          <w:lang w:val="fr-FR"/>
        </w:rPr>
        <w:t>86</w:t>
      </w:r>
      <w:r w:rsidRPr="00515F50">
        <w:rPr>
          <w:bCs/>
          <w:lang w:val="fr-FR"/>
        </w:rPr>
        <w:t>.</w:t>
      </w:r>
      <w:r w:rsidRPr="00515F50">
        <w:rPr>
          <w:bCs/>
          <w:lang w:val="fr-FR"/>
        </w:rPr>
        <w:tab/>
      </w:r>
      <w:r w:rsidRPr="00515F50">
        <w:rPr>
          <w:lang w:val="fr-FR"/>
        </w:rPr>
        <w:t>Après cette date, une direction</w:t>
      </w:r>
      <w:r>
        <w:rPr>
          <w:lang w:val="fr-FR"/>
        </w:rPr>
        <w:t xml:space="preserve"> centrale du Ministère de l</w:t>
      </w:r>
      <w:r w:rsidR="002B1502">
        <w:rPr>
          <w:lang w:val="fr-FR"/>
        </w:rPr>
        <w:t>’</w:t>
      </w:r>
      <w:r>
        <w:rPr>
          <w:lang w:val="fr-FR"/>
        </w:rPr>
        <w:t>É</w:t>
      </w:r>
      <w:r w:rsidRPr="00515F50">
        <w:rPr>
          <w:lang w:val="fr-FR"/>
        </w:rPr>
        <w:t>ducation Nationale en a repris la charge.</w:t>
      </w:r>
    </w:p>
    <w:p w:rsidR="00414636" w:rsidRPr="007A7D3E" w:rsidRDefault="00414636" w:rsidP="009618FA">
      <w:pPr>
        <w:pStyle w:val="SingleTxtG"/>
        <w:rPr>
          <w:lang w:val="fr-FR"/>
        </w:rPr>
      </w:pPr>
      <w:r w:rsidRPr="00515F50">
        <w:rPr>
          <w:bCs/>
          <w:lang w:val="fr-FR"/>
        </w:rPr>
        <w:t>3</w:t>
      </w:r>
      <w:r>
        <w:rPr>
          <w:bCs/>
          <w:lang w:val="fr-FR"/>
        </w:rPr>
        <w:t>87</w:t>
      </w:r>
      <w:r w:rsidRPr="00515F50">
        <w:rPr>
          <w:bCs/>
          <w:lang w:val="fr-FR"/>
        </w:rPr>
        <w:t>.</w:t>
      </w:r>
      <w:r w:rsidRPr="007A7D3E">
        <w:rPr>
          <w:b/>
          <w:bCs/>
          <w:lang w:val="fr-FR"/>
        </w:rPr>
        <w:tab/>
      </w:r>
      <w:r w:rsidRPr="007A7D3E">
        <w:rPr>
          <w:lang w:val="fr-FR"/>
        </w:rPr>
        <w:t>La Direction</w:t>
      </w:r>
      <w:r>
        <w:rPr>
          <w:lang w:val="fr-FR"/>
        </w:rPr>
        <w:t xml:space="preserve"> de l</w:t>
      </w:r>
      <w:r w:rsidR="002B1502">
        <w:rPr>
          <w:lang w:val="fr-FR"/>
        </w:rPr>
        <w:t>’</w:t>
      </w:r>
      <w:r>
        <w:rPr>
          <w:lang w:val="fr-FR"/>
        </w:rPr>
        <w:t>Alphabétisation et de l</w:t>
      </w:r>
      <w:r w:rsidR="002B1502">
        <w:rPr>
          <w:lang w:val="fr-FR"/>
        </w:rPr>
        <w:t>’</w:t>
      </w:r>
      <w:r>
        <w:rPr>
          <w:lang w:val="fr-FR"/>
        </w:rPr>
        <w:t>É</w:t>
      </w:r>
      <w:r w:rsidRPr="007A7D3E">
        <w:rPr>
          <w:lang w:val="fr-FR"/>
        </w:rPr>
        <w:t>ducation Non Formelle (DAENF) s</w:t>
      </w:r>
      <w:r w:rsidR="002B1502">
        <w:rPr>
          <w:lang w:val="fr-FR"/>
        </w:rPr>
        <w:t>’</w:t>
      </w:r>
      <w:r w:rsidRPr="007A7D3E">
        <w:rPr>
          <w:lang w:val="fr-FR"/>
        </w:rPr>
        <w:t>occupe désormais de toutes les questions liées à l</w:t>
      </w:r>
      <w:r w:rsidR="002B1502">
        <w:rPr>
          <w:lang w:val="fr-FR"/>
        </w:rPr>
        <w:t>’</w:t>
      </w:r>
      <w:r w:rsidRPr="007A7D3E">
        <w:rPr>
          <w:lang w:val="fr-FR"/>
        </w:rPr>
        <w:t>alphabétisation et notamment de la conception et de la mise en œuvre des programmes d</w:t>
      </w:r>
      <w:r w:rsidR="002B1502">
        <w:rPr>
          <w:lang w:val="fr-FR"/>
        </w:rPr>
        <w:t>’</w:t>
      </w:r>
      <w:r w:rsidRPr="007A7D3E">
        <w:rPr>
          <w:lang w:val="fr-FR"/>
        </w:rPr>
        <w:t xml:space="preserve">éducation non formelle au profit des enfants non scolarisés ou </w:t>
      </w:r>
      <w:r>
        <w:rPr>
          <w:lang w:val="fr-FR"/>
        </w:rPr>
        <w:t>qui ont arrêté l</w:t>
      </w:r>
      <w:r w:rsidR="002B1502">
        <w:rPr>
          <w:lang w:val="fr-FR"/>
        </w:rPr>
        <w:t>’</w:t>
      </w:r>
      <w:r>
        <w:rPr>
          <w:lang w:val="fr-FR"/>
        </w:rPr>
        <w:t>école</w:t>
      </w:r>
      <w:r w:rsidRPr="007A7D3E">
        <w:rPr>
          <w:lang w:val="fr-FR"/>
        </w:rPr>
        <w:t>.</w:t>
      </w:r>
    </w:p>
    <w:p w:rsidR="00414636" w:rsidRPr="007A7D3E" w:rsidRDefault="00414636" w:rsidP="009618FA">
      <w:pPr>
        <w:pStyle w:val="SingleTxtG"/>
        <w:rPr>
          <w:lang w:val="fr-FR"/>
        </w:rPr>
      </w:pPr>
      <w:r w:rsidRPr="00515F50">
        <w:rPr>
          <w:bCs/>
          <w:lang w:val="fr-FR"/>
        </w:rPr>
        <w:t>3</w:t>
      </w:r>
      <w:r>
        <w:rPr>
          <w:bCs/>
          <w:lang w:val="fr-FR"/>
        </w:rPr>
        <w:t>88</w:t>
      </w:r>
      <w:r w:rsidRPr="00515F50">
        <w:rPr>
          <w:bCs/>
          <w:lang w:val="fr-FR"/>
        </w:rPr>
        <w:t>.</w:t>
      </w:r>
      <w:r w:rsidRPr="00515F50">
        <w:rPr>
          <w:bCs/>
          <w:lang w:val="fr-FR"/>
        </w:rPr>
        <w:tab/>
      </w:r>
      <w:r w:rsidRPr="007A7D3E">
        <w:rPr>
          <w:lang w:val="fr-FR"/>
        </w:rPr>
        <w:t>En vue de lutter efficacement contre l</w:t>
      </w:r>
      <w:r w:rsidR="002B1502">
        <w:rPr>
          <w:lang w:val="fr-FR"/>
        </w:rPr>
        <w:t>’</w:t>
      </w:r>
      <w:r w:rsidRPr="007A7D3E">
        <w:rPr>
          <w:lang w:val="fr-FR"/>
        </w:rPr>
        <w:t>analph</w:t>
      </w:r>
      <w:r>
        <w:rPr>
          <w:lang w:val="fr-FR"/>
        </w:rPr>
        <w:t>abétisme sur tous les plans, l</w:t>
      </w:r>
      <w:r w:rsidR="002B1502">
        <w:rPr>
          <w:lang w:val="fr-FR"/>
        </w:rPr>
        <w:t>’</w:t>
      </w:r>
      <w:r>
        <w:rPr>
          <w:lang w:val="fr-FR"/>
        </w:rPr>
        <w:t>É</w:t>
      </w:r>
      <w:r w:rsidRPr="007A7D3E">
        <w:rPr>
          <w:lang w:val="fr-FR"/>
        </w:rPr>
        <w:t>tat mauritanien a entrepris depuis quelques années une série d</w:t>
      </w:r>
      <w:r w:rsidR="002B1502">
        <w:rPr>
          <w:lang w:val="fr-FR"/>
        </w:rPr>
        <w:t>’</w:t>
      </w:r>
      <w:r w:rsidRPr="007A7D3E">
        <w:rPr>
          <w:lang w:val="fr-FR"/>
        </w:rPr>
        <w:t>actions allant dans le sens de:</w:t>
      </w:r>
    </w:p>
    <w:p w:rsidR="00414636" w:rsidRPr="007A7D3E" w:rsidRDefault="00414636" w:rsidP="007C1224">
      <w:pPr>
        <w:pStyle w:val="Bullet1G"/>
        <w:numPr>
          <w:ilvl w:val="0"/>
          <w:numId w:val="0"/>
        </w:numPr>
        <w:tabs>
          <w:tab w:val="left" w:pos="1701"/>
        </w:tabs>
        <w:ind w:left="1701" w:hanging="170"/>
        <w:rPr>
          <w:lang w:val="fr-FR"/>
        </w:rPr>
      </w:pPr>
      <w:r w:rsidRPr="007A7D3E">
        <w:rPr>
          <w:lang w:val="fr-FR"/>
        </w:rPr>
        <w:t>•</w:t>
      </w:r>
      <w:r w:rsidRPr="007A7D3E">
        <w:rPr>
          <w:lang w:val="fr-FR"/>
        </w:rPr>
        <w:tab/>
        <w:t xml:space="preserve">La mobilisation sociale et la sensibilisation </w:t>
      </w:r>
      <w:r>
        <w:rPr>
          <w:lang w:val="fr-FR"/>
        </w:rPr>
        <w:t>aux</w:t>
      </w:r>
      <w:r w:rsidRPr="007A7D3E">
        <w:rPr>
          <w:lang w:val="fr-FR"/>
        </w:rPr>
        <w:t xml:space="preserve"> méfaits de l</w:t>
      </w:r>
      <w:r w:rsidR="002B1502">
        <w:rPr>
          <w:lang w:val="fr-FR"/>
        </w:rPr>
        <w:t>’</w:t>
      </w:r>
      <w:r w:rsidRPr="007A7D3E">
        <w:rPr>
          <w:lang w:val="fr-FR"/>
        </w:rPr>
        <w:t>analphabétisme;</w:t>
      </w:r>
    </w:p>
    <w:p w:rsidR="00414636" w:rsidRPr="007A7D3E" w:rsidRDefault="00414636" w:rsidP="007C1224">
      <w:pPr>
        <w:pStyle w:val="Bullet1G"/>
        <w:numPr>
          <w:ilvl w:val="0"/>
          <w:numId w:val="0"/>
        </w:numPr>
        <w:tabs>
          <w:tab w:val="left" w:pos="1701"/>
        </w:tabs>
        <w:ind w:left="1701" w:hanging="170"/>
        <w:rPr>
          <w:lang w:val="fr-FR"/>
        </w:rPr>
      </w:pPr>
      <w:r w:rsidRPr="007A7D3E">
        <w:rPr>
          <w:lang w:val="fr-FR"/>
        </w:rPr>
        <w:t>•</w:t>
      </w:r>
      <w:r w:rsidRPr="007A7D3E">
        <w:rPr>
          <w:lang w:val="fr-FR"/>
        </w:rPr>
        <w:tab/>
        <w:t>La diversification et la pérennisation des campagnes d</w:t>
      </w:r>
      <w:r w:rsidR="002B1502">
        <w:rPr>
          <w:lang w:val="fr-FR"/>
        </w:rPr>
        <w:t>’</w:t>
      </w:r>
      <w:r w:rsidRPr="007A7D3E">
        <w:rPr>
          <w:lang w:val="fr-FR"/>
        </w:rPr>
        <w:t>alphabétisation;</w:t>
      </w:r>
    </w:p>
    <w:p w:rsidR="00414636" w:rsidRPr="007A7D3E" w:rsidRDefault="00414636" w:rsidP="007C1224">
      <w:pPr>
        <w:pStyle w:val="Bullet1G"/>
        <w:numPr>
          <w:ilvl w:val="0"/>
          <w:numId w:val="0"/>
        </w:numPr>
        <w:tabs>
          <w:tab w:val="left" w:pos="1701"/>
        </w:tabs>
        <w:ind w:left="1701" w:hanging="170"/>
        <w:rPr>
          <w:lang w:val="fr-FR"/>
        </w:rPr>
      </w:pPr>
      <w:r w:rsidRPr="007A7D3E">
        <w:rPr>
          <w:lang w:val="fr-FR"/>
        </w:rPr>
        <w:t>•</w:t>
      </w:r>
      <w:r w:rsidRPr="007A7D3E">
        <w:rPr>
          <w:lang w:val="fr-FR"/>
        </w:rPr>
        <w:tab/>
        <w:t>La production de supports didactiques;</w:t>
      </w:r>
    </w:p>
    <w:p w:rsidR="00414636" w:rsidRPr="007A7D3E" w:rsidRDefault="00414636" w:rsidP="007C1224">
      <w:pPr>
        <w:pStyle w:val="Bullet1G"/>
        <w:numPr>
          <w:ilvl w:val="0"/>
          <w:numId w:val="0"/>
        </w:numPr>
        <w:tabs>
          <w:tab w:val="left" w:pos="1701"/>
        </w:tabs>
        <w:ind w:left="1701" w:hanging="170"/>
        <w:rPr>
          <w:lang w:val="fr-FR"/>
        </w:rPr>
      </w:pPr>
      <w:r w:rsidRPr="007A7D3E">
        <w:rPr>
          <w:lang w:val="fr-FR"/>
        </w:rPr>
        <w:t>•</w:t>
      </w:r>
      <w:r w:rsidRPr="007A7D3E">
        <w:rPr>
          <w:lang w:val="fr-FR"/>
        </w:rPr>
        <w:tab/>
        <w:t>La formation de person</w:t>
      </w:r>
      <w:r>
        <w:rPr>
          <w:lang w:val="fr-FR"/>
        </w:rPr>
        <w:t>nels «</w:t>
      </w:r>
      <w:r w:rsidRPr="007A7D3E">
        <w:rPr>
          <w:lang w:val="fr-FR"/>
        </w:rPr>
        <w:t>alphabétiseurs</w:t>
      </w:r>
      <w:r>
        <w:rPr>
          <w:lang w:val="fr-FR"/>
        </w:rPr>
        <w:t>»</w:t>
      </w:r>
      <w:r w:rsidRPr="007A7D3E">
        <w:rPr>
          <w:lang w:val="fr-FR"/>
        </w:rPr>
        <w:t>;</w:t>
      </w:r>
    </w:p>
    <w:p w:rsidR="00414636" w:rsidRPr="007A7D3E" w:rsidRDefault="00414636" w:rsidP="007C1224">
      <w:pPr>
        <w:pStyle w:val="Bullet1G"/>
        <w:numPr>
          <w:ilvl w:val="0"/>
          <w:numId w:val="0"/>
        </w:numPr>
        <w:tabs>
          <w:tab w:val="left" w:pos="1701"/>
        </w:tabs>
        <w:ind w:left="1701" w:hanging="170"/>
        <w:rPr>
          <w:lang w:val="fr-FR"/>
        </w:rPr>
      </w:pPr>
      <w:r w:rsidRPr="007A7D3E">
        <w:rPr>
          <w:lang w:val="fr-FR"/>
        </w:rPr>
        <w:t>•</w:t>
      </w:r>
      <w:r w:rsidRPr="007A7D3E">
        <w:rPr>
          <w:lang w:val="fr-FR"/>
        </w:rPr>
        <w:tab/>
        <w:t>L</w:t>
      </w:r>
      <w:r w:rsidR="002B1502">
        <w:rPr>
          <w:lang w:val="fr-FR"/>
        </w:rPr>
        <w:t>’</w:t>
      </w:r>
      <w:r w:rsidRPr="007A7D3E">
        <w:rPr>
          <w:lang w:val="fr-FR"/>
        </w:rPr>
        <w:t>ouverture de centres d</w:t>
      </w:r>
      <w:r w:rsidR="002B1502">
        <w:rPr>
          <w:lang w:val="fr-FR"/>
        </w:rPr>
        <w:t>’</w:t>
      </w:r>
      <w:r w:rsidRPr="007A7D3E">
        <w:rPr>
          <w:lang w:val="fr-FR"/>
        </w:rPr>
        <w:t>alphabétisation permanents;</w:t>
      </w:r>
    </w:p>
    <w:p w:rsidR="00414636" w:rsidRPr="007A7D3E" w:rsidRDefault="00414636" w:rsidP="007C1224">
      <w:pPr>
        <w:pStyle w:val="Bullet1G"/>
        <w:numPr>
          <w:ilvl w:val="0"/>
          <w:numId w:val="0"/>
        </w:numPr>
        <w:tabs>
          <w:tab w:val="left" w:pos="1701"/>
        </w:tabs>
        <w:ind w:left="1701" w:hanging="170"/>
        <w:rPr>
          <w:lang w:val="fr-FR"/>
        </w:rPr>
      </w:pPr>
      <w:r w:rsidRPr="007A7D3E">
        <w:rPr>
          <w:lang w:val="fr-FR"/>
        </w:rPr>
        <w:t>•</w:t>
      </w:r>
      <w:r w:rsidRPr="007A7D3E">
        <w:rPr>
          <w:lang w:val="fr-FR"/>
        </w:rPr>
        <w:tab/>
        <w:t>La création de centres d</w:t>
      </w:r>
      <w:r w:rsidR="002B1502">
        <w:rPr>
          <w:lang w:val="fr-FR"/>
        </w:rPr>
        <w:t>’</w:t>
      </w:r>
      <w:r w:rsidRPr="007A7D3E">
        <w:rPr>
          <w:lang w:val="fr-FR"/>
        </w:rPr>
        <w:t>alphabétisation fonctionnelle.</w:t>
      </w:r>
    </w:p>
    <w:p w:rsidR="00414636" w:rsidRPr="007A7D3E" w:rsidRDefault="00414636" w:rsidP="009618FA">
      <w:pPr>
        <w:pStyle w:val="SingleTxtG"/>
        <w:rPr>
          <w:lang w:val="fr-FR"/>
        </w:rPr>
      </w:pPr>
      <w:r w:rsidRPr="00515F50">
        <w:rPr>
          <w:bCs/>
          <w:lang w:val="fr-FR"/>
        </w:rPr>
        <w:t>3</w:t>
      </w:r>
      <w:r>
        <w:rPr>
          <w:bCs/>
          <w:lang w:val="fr-FR"/>
        </w:rPr>
        <w:t>89</w:t>
      </w:r>
      <w:r w:rsidRPr="00515F50">
        <w:rPr>
          <w:bCs/>
          <w:lang w:val="fr-FR"/>
        </w:rPr>
        <w:t>.</w:t>
      </w:r>
      <w:r w:rsidRPr="00515F50">
        <w:rPr>
          <w:bCs/>
          <w:lang w:val="fr-FR"/>
        </w:rPr>
        <w:tab/>
      </w:r>
      <w:r w:rsidRPr="007A7D3E">
        <w:rPr>
          <w:lang w:val="fr-FR"/>
        </w:rPr>
        <w:t>D</w:t>
      </w:r>
      <w:r w:rsidR="002B1502">
        <w:rPr>
          <w:lang w:val="fr-FR"/>
        </w:rPr>
        <w:t>’</w:t>
      </w:r>
      <w:r w:rsidRPr="007A7D3E">
        <w:rPr>
          <w:lang w:val="fr-FR"/>
        </w:rPr>
        <w:t xml:space="preserve">autres mesures ont été mises à contribution pour </w:t>
      </w:r>
      <w:r>
        <w:rPr>
          <w:lang w:val="fr-FR"/>
        </w:rPr>
        <w:t>réussir</w:t>
      </w:r>
      <w:r w:rsidRPr="007A7D3E">
        <w:rPr>
          <w:lang w:val="fr-FR"/>
        </w:rPr>
        <w:t xml:space="preserve"> la politique d</w:t>
      </w:r>
      <w:r w:rsidR="002B1502">
        <w:rPr>
          <w:lang w:val="fr-FR"/>
        </w:rPr>
        <w:t>’</w:t>
      </w:r>
      <w:r w:rsidRPr="007A7D3E">
        <w:rPr>
          <w:lang w:val="fr-FR"/>
        </w:rPr>
        <w:t>alphabétisation:</w:t>
      </w:r>
    </w:p>
    <w:p w:rsidR="00414636" w:rsidRPr="007A7D3E" w:rsidRDefault="00414636" w:rsidP="007C1224">
      <w:pPr>
        <w:pStyle w:val="Bullet1G"/>
        <w:numPr>
          <w:ilvl w:val="0"/>
          <w:numId w:val="0"/>
        </w:numPr>
        <w:tabs>
          <w:tab w:val="left" w:pos="1701"/>
        </w:tabs>
        <w:ind w:left="1701" w:hanging="170"/>
        <w:rPr>
          <w:lang w:val="fr-FR"/>
        </w:rPr>
      </w:pPr>
      <w:r w:rsidRPr="007A7D3E">
        <w:rPr>
          <w:lang w:val="fr-FR"/>
        </w:rPr>
        <w:t>•</w:t>
      </w:r>
      <w:r w:rsidRPr="007A7D3E">
        <w:rPr>
          <w:lang w:val="fr-FR"/>
        </w:rPr>
        <w:tab/>
        <w:t>La production et la diffusion d</w:t>
      </w:r>
      <w:r w:rsidR="002B1502">
        <w:rPr>
          <w:lang w:val="fr-FR"/>
        </w:rPr>
        <w:t>’</w:t>
      </w:r>
      <w:r w:rsidRPr="007A7D3E">
        <w:rPr>
          <w:lang w:val="fr-FR"/>
        </w:rPr>
        <w:t>émissions radiotélévisées aux heures de grande écoute;</w:t>
      </w:r>
    </w:p>
    <w:p w:rsidR="00414636" w:rsidRPr="007A7D3E" w:rsidRDefault="00414636" w:rsidP="007C1224">
      <w:pPr>
        <w:pStyle w:val="Bullet1G"/>
        <w:numPr>
          <w:ilvl w:val="0"/>
          <w:numId w:val="0"/>
        </w:numPr>
        <w:tabs>
          <w:tab w:val="left" w:pos="1701"/>
        </w:tabs>
        <w:ind w:left="1701" w:hanging="170"/>
        <w:rPr>
          <w:lang w:val="fr-FR"/>
        </w:rPr>
      </w:pPr>
      <w:r w:rsidRPr="007A7D3E">
        <w:rPr>
          <w:lang w:val="fr-FR"/>
        </w:rPr>
        <w:t>•</w:t>
      </w:r>
      <w:r w:rsidRPr="007A7D3E">
        <w:rPr>
          <w:lang w:val="fr-FR"/>
        </w:rPr>
        <w:tab/>
      </w:r>
      <w:r>
        <w:rPr>
          <w:lang w:val="fr-FR"/>
        </w:rPr>
        <w:t>L</w:t>
      </w:r>
      <w:r w:rsidR="002B1502">
        <w:rPr>
          <w:lang w:val="fr-FR"/>
        </w:rPr>
        <w:t>’</w:t>
      </w:r>
      <w:r w:rsidRPr="007A7D3E">
        <w:rPr>
          <w:lang w:val="fr-FR"/>
        </w:rPr>
        <w:t>organisation de campagnes d</w:t>
      </w:r>
      <w:r w:rsidR="002B1502">
        <w:rPr>
          <w:lang w:val="fr-FR"/>
        </w:rPr>
        <w:t>’</w:t>
      </w:r>
      <w:r w:rsidRPr="007A7D3E">
        <w:rPr>
          <w:lang w:val="fr-FR"/>
        </w:rPr>
        <w:t>affiches publicitaires et d</w:t>
      </w:r>
      <w:r w:rsidR="002B1502">
        <w:rPr>
          <w:lang w:val="fr-FR"/>
        </w:rPr>
        <w:t>’</w:t>
      </w:r>
      <w:r w:rsidRPr="007A7D3E">
        <w:rPr>
          <w:lang w:val="fr-FR"/>
        </w:rPr>
        <w:t>autocollants;</w:t>
      </w:r>
    </w:p>
    <w:p w:rsidR="00414636" w:rsidRPr="007A7D3E" w:rsidRDefault="00414636" w:rsidP="007C1224">
      <w:pPr>
        <w:pStyle w:val="Bullet1G"/>
        <w:numPr>
          <w:ilvl w:val="0"/>
          <w:numId w:val="0"/>
        </w:numPr>
        <w:tabs>
          <w:tab w:val="left" w:pos="1701"/>
        </w:tabs>
        <w:ind w:left="1701" w:hanging="170"/>
        <w:rPr>
          <w:lang w:val="fr-FR"/>
        </w:rPr>
      </w:pPr>
      <w:r w:rsidRPr="007A7D3E">
        <w:rPr>
          <w:lang w:val="fr-FR"/>
        </w:rPr>
        <w:t>•</w:t>
      </w:r>
      <w:r w:rsidRPr="007A7D3E">
        <w:rPr>
          <w:lang w:val="fr-FR"/>
        </w:rPr>
        <w:tab/>
        <w:t>La confection et l</w:t>
      </w:r>
      <w:r w:rsidR="002B1502">
        <w:rPr>
          <w:lang w:val="fr-FR"/>
        </w:rPr>
        <w:t>’</w:t>
      </w:r>
      <w:r w:rsidRPr="007A7D3E">
        <w:rPr>
          <w:lang w:val="fr-FR"/>
        </w:rPr>
        <w:t>installation de panneaux publicitaires dans les principaux centres du pays;</w:t>
      </w:r>
    </w:p>
    <w:p w:rsidR="00414636" w:rsidRPr="007A7D3E" w:rsidRDefault="00414636" w:rsidP="007C1224">
      <w:pPr>
        <w:pStyle w:val="Bullet1G"/>
        <w:numPr>
          <w:ilvl w:val="0"/>
          <w:numId w:val="0"/>
        </w:numPr>
        <w:tabs>
          <w:tab w:val="left" w:pos="1701"/>
        </w:tabs>
        <w:ind w:left="1701" w:hanging="170"/>
        <w:rPr>
          <w:lang w:val="fr-FR"/>
        </w:rPr>
      </w:pPr>
      <w:r w:rsidRPr="007A7D3E">
        <w:rPr>
          <w:lang w:val="fr-FR"/>
        </w:rPr>
        <w:t>•</w:t>
      </w:r>
      <w:r w:rsidRPr="007A7D3E">
        <w:rPr>
          <w:lang w:val="fr-FR"/>
        </w:rPr>
        <w:tab/>
      </w:r>
      <w:r>
        <w:rPr>
          <w:lang w:val="fr-FR"/>
        </w:rPr>
        <w:t>L</w:t>
      </w:r>
      <w:r w:rsidR="002B1502">
        <w:rPr>
          <w:lang w:val="fr-FR"/>
        </w:rPr>
        <w:t>’</w:t>
      </w:r>
      <w:r w:rsidRPr="007A7D3E">
        <w:rPr>
          <w:lang w:val="fr-FR"/>
        </w:rPr>
        <w:t xml:space="preserve">organisation de </w:t>
      </w:r>
      <w:r w:rsidRPr="003A4B75">
        <w:rPr>
          <w:i/>
          <w:lang w:val="fr-FR"/>
        </w:rPr>
        <w:t>meetings</w:t>
      </w:r>
      <w:r w:rsidRPr="007A7D3E">
        <w:rPr>
          <w:lang w:val="fr-FR"/>
        </w:rPr>
        <w:t xml:space="preserve"> d</w:t>
      </w:r>
      <w:r w:rsidR="002B1502">
        <w:rPr>
          <w:lang w:val="fr-FR"/>
        </w:rPr>
        <w:t>’</w:t>
      </w:r>
      <w:r w:rsidRPr="007A7D3E">
        <w:rPr>
          <w:lang w:val="fr-FR"/>
        </w:rPr>
        <w:t>information et de sensibilisation sur l</w:t>
      </w:r>
      <w:r w:rsidR="002B1502">
        <w:rPr>
          <w:lang w:val="fr-FR"/>
        </w:rPr>
        <w:t>’</w:t>
      </w:r>
      <w:r w:rsidRPr="007A7D3E">
        <w:rPr>
          <w:lang w:val="fr-FR"/>
        </w:rPr>
        <w:t>utilité et l</w:t>
      </w:r>
      <w:r w:rsidR="002B1502">
        <w:rPr>
          <w:lang w:val="fr-FR"/>
        </w:rPr>
        <w:t>’</w:t>
      </w:r>
      <w:r w:rsidRPr="007A7D3E">
        <w:rPr>
          <w:lang w:val="fr-FR"/>
        </w:rPr>
        <w:t>importance de l</w:t>
      </w:r>
      <w:r w:rsidR="002B1502">
        <w:rPr>
          <w:lang w:val="fr-FR"/>
        </w:rPr>
        <w:t>’</w:t>
      </w:r>
      <w:r w:rsidRPr="007A7D3E">
        <w:rPr>
          <w:lang w:val="fr-FR"/>
        </w:rPr>
        <w:t>instruction.</w:t>
      </w:r>
    </w:p>
    <w:p w:rsidR="00414636" w:rsidRPr="007A7D3E" w:rsidRDefault="00414636" w:rsidP="007C1224">
      <w:pPr>
        <w:pStyle w:val="SingleTxtG"/>
        <w:keepNext/>
        <w:rPr>
          <w:lang w:val="fr-FR"/>
        </w:rPr>
      </w:pPr>
      <w:r w:rsidRPr="00515F50">
        <w:rPr>
          <w:bCs/>
          <w:lang w:val="fr-FR"/>
        </w:rPr>
        <w:t>3</w:t>
      </w:r>
      <w:r>
        <w:rPr>
          <w:bCs/>
          <w:lang w:val="fr-FR"/>
        </w:rPr>
        <w:t>90</w:t>
      </w:r>
      <w:r w:rsidRPr="00515F50">
        <w:rPr>
          <w:bCs/>
          <w:lang w:val="fr-FR"/>
        </w:rPr>
        <w:t>.</w:t>
      </w:r>
      <w:r w:rsidRPr="00515F50">
        <w:rPr>
          <w:bCs/>
          <w:lang w:val="fr-FR"/>
        </w:rPr>
        <w:tab/>
      </w:r>
      <w:r w:rsidRPr="007A7D3E">
        <w:rPr>
          <w:lang w:val="fr-FR"/>
        </w:rPr>
        <w:t>Dans le cadre de la Stratégie Nationale</w:t>
      </w:r>
      <w:r>
        <w:rPr>
          <w:lang w:val="fr-FR"/>
        </w:rPr>
        <w:t xml:space="preserve"> d</w:t>
      </w:r>
      <w:r w:rsidR="002B1502">
        <w:rPr>
          <w:lang w:val="fr-FR"/>
        </w:rPr>
        <w:t>’</w:t>
      </w:r>
      <w:r>
        <w:rPr>
          <w:lang w:val="fr-FR"/>
        </w:rPr>
        <w:t>É</w:t>
      </w:r>
      <w:r w:rsidRPr="007A7D3E">
        <w:rPr>
          <w:lang w:val="fr-FR"/>
        </w:rPr>
        <w:t>radication de l</w:t>
      </w:r>
      <w:r w:rsidR="002B1502">
        <w:rPr>
          <w:lang w:val="fr-FR"/>
        </w:rPr>
        <w:t>’</w:t>
      </w:r>
      <w:r w:rsidRPr="007A7D3E">
        <w:rPr>
          <w:lang w:val="fr-FR"/>
        </w:rPr>
        <w:t>An</w:t>
      </w:r>
      <w:r>
        <w:rPr>
          <w:lang w:val="fr-FR"/>
        </w:rPr>
        <w:t>alphabétisme (février 2006), l</w:t>
      </w:r>
      <w:r w:rsidR="002B1502">
        <w:rPr>
          <w:lang w:val="fr-FR"/>
        </w:rPr>
        <w:t>’</w:t>
      </w:r>
      <w:r>
        <w:rPr>
          <w:lang w:val="fr-FR"/>
        </w:rPr>
        <w:t>É</w:t>
      </w:r>
      <w:r w:rsidRPr="007A7D3E">
        <w:rPr>
          <w:lang w:val="fr-FR"/>
        </w:rPr>
        <w:t>tat mauritanien s</w:t>
      </w:r>
      <w:r w:rsidR="002B1502">
        <w:rPr>
          <w:lang w:val="fr-FR"/>
        </w:rPr>
        <w:t>’</w:t>
      </w:r>
      <w:r w:rsidRPr="007A7D3E">
        <w:rPr>
          <w:lang w:val="fr-FR"/>
        </w:rPr>
        <w:t xml:space="preserve">est fixé </w:t>
      </w:r>
      <w:r>
        <w:rPr>
          <w:lang w:val="fr-FR"/>
        </w:rPr>
        <w:t>les</w:t>
      </w:r>
      <w:r w:rsidRPr="007A7D3E">
        <w:rPr>
          <w:lang w:val="fr-FR"/>
        </w:rPr>
        <w:t xml:space="preserve"> objectifs</w:t>
      </w:r>
      <w:r>
        <w:rPr>
          <w:lang w:val="fr-FR"/>
        </w:rPr>
        <w:t xml:space="preserve"> suivants</w:t>
      </w:r>
      <w:r w:rsidRPr="007A7D3E">
        <w:rPr>
          <w:lang w:val="fr-FR"/>
        </w:rPr>
        <w:t>:</w:t>
      </w:r>
    </w:p>
    <w:p w:rsidR="00414636" w:rsidRPr="007A7D3E" w:rsidRDefault="00414636" w:rsidP="007C1224">
      <w:pPr>
        <w:pStyle w:val="Bullet1G"/>
        <w:rPr>
          <w:lang w:val="fr-FR"/>
        </w:rPr>
      </w:pPr>
      <w:r>
        <w:rPr>
          <w:lang w:val="fr-FR"/>
        </w:rPr>
        <w:t>A</w:t>
      </w:r>
      <w:r w:rsidRPr="007A7D3E">
        <w:rPr>
          <w:lang w:val="fr-FR"/>
        </w:rPr>
        <w:t>mener la population analphabète âgée de 14 ans et plus à la maîtrise de la lecture, de l</w:t>
      </w:r>
      <w:r w:rsidR="002B1502">
        <w:rPr>
          <w:lang w:val="fr-FR"/>
        </w:rPr>
        <w:t>’</w:t>
      </w:r>
      <w:r w:rsidRPr="007A7D3E">
        <w:rPr>
          <w:lang w:val="fr-FR"/>
        </w:rPr>
        <w:t>écriture et du calcul</w:t>
      </w:r>
      <w:r>
        <w:rPr>
          <w:lang w:val="fr-FR"/>
        </w:rPr>
        <w:t>;</w:t>
      </w:r>
    </w:p>
    <w:p w:rsidR="00414636" w:rsidRPr="007A7D3E" w:rsidRDefault="00414636" w:rsidP="007C1224">
      <w:pPr>
        <w:pStyle w:val="Bullet1G"/>
        <w:rPr>
          <w:lang w:val="fr-FR"/>
        </w:rPr>
      </w:pPr>
      <w:r>
        <w:rPr>
          <w:lang w:val="fr-FR"/>
        </w:rPr>
        <w:t>M</w:t>
      </w:r>
      <w:r w:rsidRPr="007A7D3E">
        <w:rPr>
          <w:lang w:val="fr-FR"/>
        </w:rPr>
        <w:t>ettre en œuvre des politiques éducatives susceptibles d</w:t>
      </w:r>
      <w:r w:rsidR="002B1502">
        <w:rPr>
          <w:lang w:val="fr-FR"/>
        </w:rPr>
        <w:t>’</w:t>
      </w:r>
      <w:r w:rsidRPr="007A7D3E">
        <w:rPr>
          <w:lang w:val="fr-FR"/>
        </w:rPr>
        <w:t>améliorer le taux de rétention de l</w:t>
      </w:r>
      <w:r w:rsidR="002B1502">
        <w:rPr>
          <w:lang w:val="fr-FR"/>
        </w:rPr>
        <w:t>’</w:t>
      </w:r>
      <w:r w:rsidRPr="007A7D3E">
        <w:rPr>
          <w:lang w:val="fr-FR"/>
        </w:rPr>
        <w:t>enseignement fondamental, sa capacité d</w:t>
      </w:r>
      <w:r w:rsidR="002B1502">
        <w:rPr>
          <w:lang w:val="fr-FR"/>
        </w:rPr>
        <w:t>’</w:t>
      </w:r>
      <w:r w:rsidRPr="007A7D3E">
        <w:rPr>
          <w:lang w:val="fr-FR"/>
        </w:rPr>
        <w:t>accueil et sa qualité pour empêcher les enfants de 6 à 14 ans de retomber dans l</w:t>
      </w:r>
      <w:r w:rsidR="002B1502">
        <w:rPr>
          <w:lang w:val="fr-FR"/>
        </w:rPr>
        <w:t>’</w:t>
      </w:r>
      <w:r w:rsidRPr="007A7D3E">
        <w:rPr>
          <w:lang w:val="fr-FR"/>
        </w:rPr>
        <w:t>analphabétisme et d</w:t>
      </w:r>
      <w:r w:rsidR="002B1502">
        <w:rPr>
          <w:lang w:val="fr-FR"/>
        </w:rPr>
        <w:t>’</w:t>
      </w:r>
      <w:r w:rsidRPr="007A7D3E">
        <w:rPr>
          <w:lang w:val="fr-FR"/>
        </w:rPr>
        <w:t>augmenter ainsi le stock potentiel d</w:t>
      </w:r>
      <w:r w:rsidR="002B1502">
        <w:rPr>
          <w:lang w:val="fr-FR"/>
        </w:rPr>
        <w:t>’</w:t>
      </w:r>
      <w:r w:rsidRPr="007A7D3E">
        <w:rPr>
          <w:lang w:val="fr-FR"/>
        </w:rPr>
        <w:t>analphabètes</w:t>
      </w:r>
      <w:r>
        <w:rPr>
          <w:lang w:val="fr-FR"/>
        </w:rPr>
        <w:t>;</w:t>
      </w:r>
    </w:p>
    <w:p w:rsidR="00414636" w:rsidRPr="007A7D3E" w:rsidRDefault="00414636" w:rsidP="007C1224">
      <w:pPr>
        <w:pStyle w:val="Bullet1G"/>
        <w:rPr>
          <w:lang w:val="fr-FR"/>
        </w:rPr>
      </w:pPr>
      <w:r>
        <w:rPr>
          <w:lang w:val="fr-FR"/>
        </w:rPr>
        <w:t>C</w:t>
      </w:r>
      <w:r w:rsidRPr="007A7D3E">
        <w:rPr>
          <w:lang w:val="fr-FR"/>
        </w:rPr>
        <w:t xml:space="preserve">onsolider cette alphabétisation initiale par une </w:t>
      </w:r>
      <w:proofErr w:type="spellStart"/>
      <w:r w:rsidRPr="007A7D3E">
        <w:rPr>
          <w:lang w:val="fr-FR"/>
        </w:rPr>
        <w:t>postalphabétisation</w:t>
      </w:r>
      <w:proofErr w:type="spellEnd"/>
      <w:r w:rsidRPr="007A7D3E">
        <w:rPr>
          <w:lang w:val="fr-FR"/>
        </w:rPr>
        <w:t xml:space="preserve"> de neuf mois et par des formations professionnelles de base tournées vers des activités génératrices de revenus.</w:t>
      </w:r>
    </w:p>
    <w:p w:rsidR="00414636" w:rsidRPr="007A7D3E" w:rsidRDefault="00414636" w:rsidP="009618FA">
      <w:pPr>
        <w:pStyle w:val="SingleTxtG"/>
        <w:keepNext/>
        <w:rPr>
          <w:lang w:val="fr-FR"/>
        </w:rPr>
      </w:pPr>
      <w:r>
        <w:rPr>
          <w:lang w:val="fr-FR"/>
        </w:rPr>
        <w:t>391.</w:t>
      </w:r>
      <w:r>
        <w:rPr>
          <w:lang w:val="fr-FR"/>
        </w:rPr>
        <w:tab/>
      </w:r>
      <w:r w:rsidRPr="007A7D3E">
        <w:rPr>
          <w:lang w:val="fr-FR"/>
        </w:rPr>
        <w:t>Cette alphabétisation de base poursuit trois objectifs:</w:t>
      </w:r>
    </w:p>
    <w:p w:rsidR="00414636" w:rsidRPr="007A7D3E" w:rsidRDefault="00414636" w:rsidP="009618FA">
      <w:pPr>
        <w:pStyle w:val="Bullet1G"/>
        <w:rPr>
          <w:lang w:val="fr-FR"/>
        </w:rPr>
      </w:pPr>
      <w:r w:rsidRPr="007A7D3E">
        <w:rPr>
          <w:lang w:val="fr-FR"/>
        </w:rPr>
        <w:t>Intéresser les analphabètes pour obtenir leur adhésion aux programmes d</w:t>
      </w:r>
      <w:r w:rsidR="002B1502">
        <w:rPr>
          <w:lang w:val="fr-FR"/>
        </w:rPr>
        <w:t>’</w:t>
      </w:r>
      <w:r w:rsidRPr="007A7D3E">
        <w:rPr>
          <w:lang w:val="fr-FR"/>
        </w:rPr>
        <w:t>alphabétisation et leur assiduité aux cours;</w:t>
      </w:r>
    </w:p>
    <w:p w:rsidR="00414636" w:rsidRPr="007A7D3E" w:rsidRDefault="00414636" w:rsidP="009618FA">
      <w:pPr>
        <w:pStyle w:val="Bullet1G"/>
        <w:rPr>
          <w:lang w:val="fr-FR"/>
        </w:rPr>
      </w:pPr>
      <w:r w:rsidRPr="007A7D3E">
        <w:rPr>
          <w:lang w:val="fr-FR"/>
        </w:rPr>
        <w:t>Consolider les acquis de l</w:t>
      </w:r>
      <w:r w:rsidR="002B1502">
        <w:rPr>
          <w:lang w:val="fr-FR"/>
        </w:rPr>
        <w:t>’</w:t>
      </w:r>
      <w:r w:rsidRPr="007A7D3E">
        <w:rPr>
          <w:lang w:val="fr-FR"/>
        </w:rPr>
        <w:t xml:space="preserve">alphabétisation initiale </w:t>
      </w:r>
      <w:r>
        <w:rPr>
          <w:lang w:val="fr-FR"/>
        </w:rPr>
        <w:t>grâce à</w:t>
      </w:r>
      <w:r w:rsidRPr="007A7D3E">
        <w:rPr>
          <w:lang w:val="fr-FR"/>
        </w:rPr>
        <w:t xml:space="preserve"> la mise en place de programmes de </w:t>
      </w:r>
      <w:proofErr w:type="spellStart"/>
      <w:r w:rsidRPr="007A7D3E">
        <w:rPr>
          <w:lang w:val="fr-FR"/>
        </w:rPr>
        <w:t>postalphabétisation</w:t>
      </w:r>
      <w:proofErr w:type="spellEnd"/>
      <w:r w:rsidRPr="007A7D3E">
        <w:rPr>
          <w:lang w:val="fr-FR"/>
        </w:rPr>
        <w:t>;</w:t>
      </w:r>
    </w:p>
    <w:p w:rsidR="00414636" w:rsidRPr="007A7D3E" w:rsidRDefault="00414636" w:rsidP="009618FA">
      <w:pPr>
        <w:pStyle w:val="Bullet1G"/>
        <w:rPr>
          <w:lang w:val="fr-FR"/>
        </w:rPr>
      </w:pPr>
      <w:r w:rsidRPr="007A7D3E">
        <w:rPr>
          <w:lang w:val="fr-FR"/>
        </w:rPr>
        <w:t>Briser le cercle vicieux de la pauvreté par l</w:t>
      </w:r>
      <w:r w:rsidR="002B1502">
        <w:rPr>
          <w:lang w:val="fr-FR"/>
        </w:rPr>
        <w:t>’</w:t>
      </w:r>
      <w:r w:rsidRPr="007A7D3E">
        <w:rPr>
          <w:lang w:val="fr-FR"/>
        </w:rPr>
        <w:t>exercice d</w:t>
      </w:r>
      <w:r w:rsidR="002B1502">
        <w:rPr>
          <w:lang w:val="fr-FR"/>
        </w:rPr>
        <w:t>’</w:t>
      </w:r>
      <w:r w:rsidRPr="007A7D3E">
        <w:rPr>
          <w:lang w:val="fr-FR"/>
        </w:rPr>
        <w:t>activités génératrices de revenus</w:t>
      </w:r>
      <w:r>
        <w:rPr>
          <w:lang w:val="fr-FR"/>
        </w:rPr>
        <w:t xml:space="preserve"> et</w:t>
      </w:r>
      <w:r w:rsidRPr="007A7D3E">
        <w:rPr>
          <w:lang w:val="fr-FR"/>
        </w:rPr>
        <w:t xml:space="preserve"> par le réinvestissement des acquis des programmes d</w:t>
      </w:r>
      <w:r w:rsidR="002B1502">
        <w:rPr>
          <w:lang w:val="fr-FR"/>
        </w:rPr>
        <w:t>’</w:t>
      </w:r>
      <w:r w:rsidRPr="007A7D3E">
        <w:rPr>
          <w:lang w:val="fr-FR"/>
        </w:rPr>
        <w:t>alphabétisation.</w:t>
      </w:r>
    </w:p>
    <w:p w:rsidR="00414636" w:rsidRPr="00C42429" w:rsidRDefault="00414636" w:rsidP="009618FA">
      <w:pPr>
        <w:pStyle w:val="SingleTxtG"/>
        <w:rPr>
          <w:bCs/>
          <w:lang w:val="fr-FR"/>
        </w:rPr>
      </w:pPr>
      <w:r w:rsidRPr="00C42429">
        <w:rPr>
          <w:bCs/>
          <w:lang w:val="fr-FR"/>
        </w:rPr>
        <w:t>392.</w:t>
      </w:r>
      <w:r w:rsidRPr="00C42429">
        <w:rPr>
          <w:bCs/>
          <w:lang w:val="fr-FR"/>
        </w:rPr>
        <w:tab/>
      </w:r>
      <w:r>
        <w:rPr>
          <w:bCs/>
          <w:lang w:val="fr-FR"/>
        </w:rPr>
        <w:t xml:space="preserve">Par ailleurs, elle vise aussi à </w:t>
      </w:r>
      <w:r w:rsidRPr="00C42429">
        <w:rPr>
          <w:bCs/>
          <w:lang w:val="fr-FR"/>
        </w:rPr>
        <w:t>développer l</w:t>
      </w:r>
      <w:r w:rsidR="002B1502">
        <w:rPr>
          <w:bCs/>
          <w:lang w:val="fr-FR"/>
        </w:rPr>
        <w:t>’</w:t>
      </w:r>
      <w:r w:rsidRPr="00C42429">
        <w:rPr>
          <w:bCs/>
          <w:lang w:val="fr-FR"/>
        </w:rPr>
        <w:t>utilisation de l</w:t>
      </w:r>
      <w:r w:rsidR="002B1502">
        <w:rPr>
          <w:bCs/>
          <w:lang w:val="fr-FR"/>
        </w:rPr>
        <w:t>’</w:t>
      </w:r>
      <w:r w:rsidRPr="00C42429">
        <w:rPr>
          <w:bCs/>
          <w:lang w:val="fr-FR"/>
        </w:rPr>
        <w:t>écrit pour l</w:t>
      </w:r>
      <w:r w:rsidR="002B1502">
        <w:rPr>
          <w:bCs/>
          <w:lang w:val="fr-FR"/>
        </w:rPr>
        <w:t>’</w:t>
      </w:r>
      <w:r w:rsidRPr="00C42429">
        <w:rPr>
          <w:bCs/>
          <w:lang w:val="fr-FR"/>
        </w:rPr>
        <w:t xml:space="preserve">autoformation, la communication </w:t>
      </w:r>
      <w:r>
        <w:rPr>
          <w:bCs/>
          <w:lang w:val="fr-FR"/>
        </w:rPr>
        <w:t xml:space="preserve">et </w:t>
      </w:r>
      <w:r w:rsidRPr="00C42429">
        <w:rPr>
          <w:bCs/>
          <w:lang w:val="fr-FR"/>
        </w:rPr>
        <w:t>l</w:t>
      </w:r>
      <w:r w:rsidR="002B1502">
        <w:rPr>
          <w:bCs/>
          <w:lang w:val="fr-FR"/>
        </w:rPr>
        <w:t>’</w:t>
      </w:r>
      <w:r w:rsidRPr="00C42429">
        <w:rPr>
          <w:bCs/>
          <w:lang w:val="fr-FR"/>
        </w:rPr>
        <w:t>amélioration des capacités de production et des conditions de vie, en vue de l</w:t>
      </w:r>
      <w:r w:rsidR="002B1502">
        <w:rPr>
          <w:bCs/>
          <w:lang w:val="fr-FR"/>
        </w:rPr>
        <w:t>’</w:t>
      </w:r>
      <w:r w:rsidRPr="00C42429">
        <w:rPr>
          <w:bCs/>
          <w:lang w:val="fr-FR"/>
        </w:rPr>
        <w:t>instauration d</w:t>
      </w:r>
      <w:r w:rsidR="002B1502">
        <w:rPr>
          <w:bCs/>
          <w:lang w:val="fr-FR"/>
        </w:rPr>
        <w:t>’</w:t>
      </w:r>
      <w:r w:rsidRPr="00C42429">
        <w:rPr>
          <w:bCs/>
          <w:lang w:val="fr-FR"/>
        </w:rPr>
        <w:t>une société de lettrés maîtrisant les savoirs et les technologies; l</w:t>
      </w:r>
      <w:r w:rsidR="002B1502">
        <w:rPr>
          <w:bCs/>
          <w:lang w:val="fr-FR"/>
        </w:rPr>
        <w:t>’</w:t>
      </w:r>
      <w:r w:rsidRPr="00C42429">
        <w:rPr>
          <w:bCs/>
          <w:lang w:val="fr-FR"/>
        </w:rPr>
        <w:t>amélioration réelle et durable des conditions de vie de la population du pays en général passe nécessairement par un relèvement de son niveau intellectuel.</w:t>
      </w:r>
    </w:p>
    <w:p w:rsidR="00414636" w:rsidRPr="007A7D3E" w:rsidRDefault="00414636" w:rsidP="009618FA">
      <w:pPr>
        <w:pStyle w:val="H23G"/>
        <w:outlineLvl w:val="0"/>
        <w:rPr>
          <w:lang w:val="fr-FR"/>
        </w:rPr>
      </w:pPr>
      <w:r>
        <w:rPr>
          <w:lang w:val="fr-FR"/>
        </w:rPr>
        <w:tab/>
      </w:r>
      <w:r>
        <w:rPr>
          <w:lang w:val="fr-FR"/>
        </w:rPr>
        <w:tab/>
      </w:r>
      <w:r w:rsidRPr="007A7D3E">
        <w:rPr>
          <w:lang w:val="fr-FR"/>
        </w:rPr>
        <w:t>La mise en œuvre du droit à l</w:t>
      </w:r>
      <w:r w:rsidR="002B1502">
        <w:rPr>
          <w:lang w:val="fr-FR"/>
        </w:rPr>
        <w:t>’</w:t>
      </w:r>
      <w:r w:rsidRPr="007A7D3E">
        <w:rPr>
          <w:lang w:val="fr-FR"/>
        </w:rPr>
        <w:t>éducation pour tous</w:t>
      </w:r>
    </w:p>
    <w:p w:rsidR="00414636" w:rsidRPr="00515F50" w:rsidRDefault="00414636" w:rsidP="009618FA">
      <w:pPr>
        <w:pStyle w:val="SingleTxtG"/>
        <w:rPr>
          <w:lang w:val="fr-FR"/>
        </w:rPr>
      </w:pPr>
      <w:r w:rsidRPr="00515F50">
        <w:rPr>
          <w:bCs/>
          <w:lang w:val="fr-FR"/>
        </w:rPr>
        <w:t>3</w:t>
      </w:r>
      <w:r>
        <w:rPr>
          <w:bCs/>
          <w:lang w:val="fr-FR"/>
        </w:rPr>
        <w:t>9</w:t>
      </w:r>
      <w:r w:rsidRPr="00515F50">
        <w:rPr>
          <w:bCs/>
          <w:lang w:val="fr-FR"/>
        </w:rPr>
        <w:t>3.</w:t>
      </w:r>
      <w:r w:rsidRPr="00515F50">
        <w:rPr>
          <w:bCs/>
          <w:lang w:val="fr-FR"/>
        </w:rPr>
        <w:tab/>
      </w:r>
      <w:r w:rsidRPr="00515F50">
        <w:rPr>
          <w:lang w:val="fr-FR"/>
        </w:rPr>
        <w:t xml:space="preserve">Des progrès importants ont été réalisés </w:t>
      </w:r>
      <w:r>
        <w:rPr>
          <w:lang w:val="fr-FR"/>
        </w:rPr>
        <w:t>pour ce qui est</w:t>
      </w:r>
      <w:r w:rsidRPr="00515F50">
        <w:rPr>
          <w:lang w:val="fr-FR"/>
        </w:rPr>
        <w:t xml:space="preserve"> d</w:t>
      </w:r>
      <w:r>
        <w:rPr>
          <w:lang w:val="fr-FR"/>
        </w:rPr>
        <w:t>u</w:t>
      </w:r>
      <w:r w:rsidRPr="00515F50">
        <w:rPr>
          <w:lang w:val="fr-FR"/>
        </w:rPr>
        <w:t xml:space="preserve"> droit d</w:t>
      </w:r>
      <w:r w:rsidR="002B1502">
        <w:rPr>
          <w:lang w:val="fr-FR"/>
        </w:rPr>
        <w:t>’</w:t>
      </w:r>
      <w:r w:rsidRPr="00515F50">
        <w:rPr>
          <w:lang w:val="fr-FR"/>
        </w:rPr>
        <w:t>accès</w:t>
      </w:r>
      <w:r>
        <w:rPr>
          <w:lang w:val="fr-FR"/>
        </w:rPr>
        <w:t xml:space="preserve"> à l</w:t>
      </w:r>
      <w:r w:rsidR="002B1502">
        <w:rPr>
          <w:lang w:val="fr-FR"/>
        </w:rPr>
        <w:t>’</w:t>
      </w:r>
      <w:r>
        <w:rPr>
          <w:lang w:val="fr-FR"/>
        </w:rPr>
        <w:t>éducation et</w:t>
      </w:r>
      <w:r w:rsidRPr="00515F50">
        <w:rPr>
          <w:lang w:val="fr-FR"/>
        </w:rPr>
        <w:t xml:space="preserve"> du nombre des enfants scolarisés et d</w:t>
      </w:r>
      <w:r>
        <w:rPr>
          <w:lang w:val="fr-FR"/>
        </w:rPr>
        <w:t xml:space="preserve">es </w:t>
      </w:r>
      <w:r w:rsidRPr="00515F50">
        <w:rPr>
          <w:lang w:val="fr-FR"/>
        </w:rPr>
        <w:t>adultes alphabétisés (cf. statistiques).</w:t>
      </w:r>
    </w:p>
    <w:p w:rsidR="00414636" w:rsidRPr="00515F50" w:rsidRDefault="00414636" w:rsidP="009618FA">
      <w:pPr>
        <w:pStyle w:val="SingleTxtG"/>
        <w:rPr>
          <w:lang w:val="fr-FR"/>
        </w:rPr>
      </w:pPr>
      <w:r w:rsidRPr="00515F50">
        <w:rPr>
          <w:bCs/>
          <w:lang w:val="fr-FR"/>
        </w:rPr>
        <w:t>3</w:t>
      </w:r>
      <w:r>
        <w:rPr>
          <w:bCs/>
          <w:lang w:val="fr-FR"/>
        </w:rPr>
        <w:t>94</w:t>
      </w:r>
      <w:r w:rsidRPr="00515F50">
        <w:rPr>
          <w:bCs/>
          <w:lang w:val="fr-FR"/>
        </w:rPr>
        <w:t>.</w:t>
      </w:r>
      <w:r w:rsidRPr="00515F50">
        <w:rPr>
          <w:bCs/>
          <w:lang w:val="fr-FR"/>
        </w:rPr>
        <w:tab/>
      </w:r>
      <w:r w:rsidRPr="00515F50">
        <w:rPr>
          <w:lang w:val="fr-FR"/>
        </w:rPr>
        <w:t>Le principal problème de l</w:t>
      </w:r>
      <w:r w:rsidR="002B1502">
        <w:rPr>
          <w:lang w:val="fr-FR"/>
        </w:rPr>
        <w:t>’</w:t>
      </w:r>
      <w:r w:rsidRPr="00515F50">
        <w:rPr>
          <w:lang w:val="fr-FR"/>
        </w:rPr>
        <w:t>école mauritanienne se situe au niveau de la faiblesse de la rétention et des acquisitions en termes de connaissances.</w:t>
      </w:r>
    </w:p>
    <w:p w:rsidR="00414636" w:rsidRPr="00515F50" w:rsidRDefault="00414636" w:rsidP="009618FA">
      <w:pPr>
        <w:pStyle w:val="SingleTxtG"/>
        <w:rPr>
          <w:lang w:val="fr-FR"/>
        </w:rPr>
      </w:pPr>
      <w:r w:rsidRPr="00515F50">
        <w:rPr>
          <w:bCs/>
          <w:lang w:val="fr-FR"/>
        </w:rPr>
        <w:t>39</w:t>
      </w:r>
      <w:r>
        <w:rPr>
          <w:bCs/>
          <w:lang w:val="fr-FR"/>
        </w:rPr>
        <w:t>5</w:t>
      </w:r>
      <w:r w:rsidRPr="00515F50">
        <w:rPr>
          <w:bCs/>
          <w:lang w:val="fr-FR"/>
        </w:rPr>
        <w:t>.</w:t>
      </w:r>
      <w:r w:rsidRPr="00515F50">
        <w:rPr>
          <w:lang w:val="fr-FR"/>
        </w:rPr>
        <w:t xml:space="preserve"> </w:t>
      </w:r>
      <w:r w:rsidRPr="00515F50">
        <w:rPr>
          <w:lang w:val="fr-FR"/>
        </w:rPr>
        <w:tab/>
      </w:r>
      <w:r w:rsidRPr="008C4821">
        <w:rPr>
          <w:lang w:val="fr-FR"/>
        </w:rPr>
        <w:t>«</w:t>
      </w:r>
      <w:r w:rsidRPr="00515F50">
        <w:rPr>
          <w:lang w:val="fr-FR"/>
        </w:rPr>
        <w:t>La rétention, notamment au niveau du fondamental, demeure faible (et a même tendance à se dégrader) puisqu</w:t>
      </w:r>
      <w:r w:rsidR="002B1502">
        <w:rPr>
          <w:lang w:val="fr-FR"/>
        </w:rPr>
        <w:t>’</w:t>
      </w:r>
      <w:r w:rsidRPr="00515F50">
        <w:rPr>
          <w:lang w:val="fr-FR"/>
        </w:rPr>
        <w:t>en moyenne 50</w:t>
      </w:r>
      <w:r>
        <w:rPr>
          <w:lang w:val="fr-FR"/>
        </w:rPr>
        <w:t>%</w:t>
      </w:r>
      <w:r w:rsidRPr="00515F50">
        <w:rPr>
          <w:lang w:val="fr-FR"/>
        </w:rPr>
        <w:t xml:space="preserve"> des élèves accédant en 1ère AF terminent le cycle primaire (65</w:t>
      </w:r>
      <w:r>
        <w:rPr>
          <w:lang w:val="fr-FR"/>
        </w:rPr>
        <w:t>%</w:t>
      </w:r>
      <w:r w:rsidRPr="00515F50">
        <w:rPr>
          <w:lang w:val="fr-FR"/>
        </w:rPr>
        <w:t xml:space="preserve"> en 1990).</w:t>
      </w:r>
    </w:p>
    <w:p w:rsidR="00414636" w:rsidRPr="00515F50" w:rsidRDefault="00414636" w:rsidP="009618FA">
      <w:pPr>
        <w:pStyle w:val="SingleTxtG"/>
        <w:rPr>
          <w:lang w:val="fr-FR"/>
        </w:rPr>
      </w:pPr>
      <w:r w:rsidRPr="00515F50">
        <w:rPr>
          <w:bCs/>
          <w:lang w:val="fr-FR"/>
        </w:rPr>
        <w:t>3</w:t>
      </w:r>
      <w:r>
        <w:rPr>
          <w:bCs/>
          <w:lang w:val="fr-FR"/>
        </w:rPr>
        <w:t>96</w:t>
      </w:r>
      <w:r w:rsidRPr="00515F50">
        <w:rPr>
          <w:bCs/>
          <w:lang w:val="fr-FR"/>
        </w:rPr>
        <w:t>.</w:t>
      </w:r>
      <w:r w:rsidRPr="00515F50">
        <w:rPr>
          <w:bCs/>
          <w:lang w:val="fr-FR"/>
        </w:rPr>
        <w:tab/>
      </w:r>
      <w:r w:rsidRPr="00515F50">
        <w:rPr>
          <w:lang w:val="fr-FR"/>
        </w:rPr>
        <w:t>La rétention des élèves dans le système jusqu</w:t>
      </w:r>
      <w:r w:rsidR="002B1502">
        <w:rPr>
          <w:lang w:val="fr-FR"/>
        </w:rPr>
        <w:t>’</w:t>
      </w:r>
      <w:r w:rsidRPr="00515F50">
        <w:rPr>
          <w:lang w:val="fr-FR"/>
        </w:rPr>
        <w:t>à la fin du cycle fondamental constitue un défi majeur pour le système dans les années à venir car on sait que les enfants qui quittent prématurément leurs études avant la fin du cycle seront potentiellement des adultes analphabètes. Les résultats de l</w:t>
      </w:r>
      <w:r w:rsidR="002B1502">
        <w:rPr>
          <w:lang w:val="fr-FR"/>
        </w:rPr>
        <w:t>’</w:t>
      </w:r>
      <w:r w:rsidRPr="00515F50">
        <w:rPr>
          <w:lang w:val="fr-FR"/>
        </w:rPr>
        <w:t>EPCV 2004 montrent que moins de 50</w:t>
      </w:r>
      <w:r>
        <w:rPr>
          <w:lang w:val="fr-FR"/>
        </w:rPr>
        <w:t>%</w:t>
      </w:r>
      <w:r w:rsidRPr="00515F50">
        <w:rPr>
          <w:lang w:val="fr-FR"/>
        </w:rPr>
        <w:t xml:space="preserve"> des individus ayant abandonné l</w:t>
      </w:r>
      <w:r w:rsidR="002B1502">
        <w:rPr>
          <w:lang w:val="fr-FR"/>
        </w:rPr>
        <w:t>’</w:t>
      </w:r>
      <w:r w:rsidRPr="00515F50">
        <w:rPr>
          <w:lang w:val="fr-FR"/>
        </w:rPr>
        <w:t>école avant d</w:t>
      </w:r>
      <w:r w:rsidR="002B1502">
        <w:rPr>
          <w:lang w:val="fr-FR"/>
        </w:rPr>
        <w:t>’</w:t>
      </w:r>
      <w:r w:rsidRPr="00515F50">
        <w:rPr>
          <w:lang w:val="fr-FR"/>
        </w:rPr>
        <w:t>achever la troisième année fondamentale sont alphabètes en âge adulte. Cette proportion va atteindre 87</w:t>
      </w:r>
      <w:r>
        <w:rPr>
          <w:lang w:val="fr-FR"/>
        </w:rPr>
        <w:t>%</w:t>
      </w:r>
      <w:r w:rsidRPr="00515F50">
        <w:rPr>
          <w:lang w:val="fr-FR"/>
        </w:rPr>
        <w:t xml:space="preserve"> en 6ème AF et 99</w:t>
      </w:r>
      <w:r>
        <w:rPr>
          <w:lang w:val="fr-FR"/>
        </w:rPr>
        <w:t>%</w:t>
      </w:r>
      <w:r w:rsidRPr="00515F50">
        <w:rPr>
          <w:lang w:val="fr-FR"/>
        </w:rPr>
        <w:t xml:space="preserve"> à la fin du 1er cycle secondaire. Une grande majorité des adultes qui ont eu une scolarité fondamentale complète acquièrent donc le savoir lire durable, mais il faudrait une scolarité complète au collège pour que l</w:t>
      </w:r>
      <w:r w:rsidR="002B1502">
        <w:rPr>
          <w:lang w:val="fr-FR"/>
        </w:rPr>
        <w:t>’</w:t>
      </w:r>
      <w:r w:rsidRPr="00515F50">
        <w:rPr>
          <w:lang w:val="fr-FR"/>
        </w:rPr>
        <w:t>alphabétisation durable soit acquise par tous et toutes.</w:t>
      </w:r>
    </w:p>
    <w:p w:rsidR="00414636" w:rsidRPr="00515F50" w:rsidRDefault="00414636" w:rsidP="009618FA">
      <w:pPr>
        <w:pStyle w:val="SingleTxtG"/>
        <w:rPr>
          <w:lang w:val="fr-FR"/>
        </w:rPr>
      </w:pPr>
      <w:r w:rsidRPr="00515F50">
        <w:rPr>
          <w:bCs/>
          <w:lang w:val="fr-FR"/>
        </w:rPr>
        <w:t>3</w:t>
      </w:r>
      <w:r>
        <w:rPr>
          <w:bCs/>
          <w:lang w:val="fr-FR"/>
        </w:rPr>
        <w:t>97</w:t>
      </w:r>
      <w:r w:rsidRPr="00515F50">
        <w:rPr>
          <w:bCs/>
          <w:lang w:val="fr-FR"/>
        </w:rPr>
        <w:t>.</w:t>
      </w:r>
      <w:r w:rsidRPr="00515F50">
        <w:rPr>
          <w:bCs/>
          <w:lang w:val="fr-FR"/>
        </w:rPr>
        <w:tab/>
      </w:r>
      <w:r w:rsidRPr="00515F50">
        <w:rPr>
          <w:lang w:val="fr-FR"/>
        </w:rPr>
        <w:t>Face à cette question, il est apparu une explication plutôt positive dans la mesure où il a été établi que les causes de la faible rétention dans le système éducatif se situent davantage au niveau de l</w:t>
      </w:r>
      <w:r w:rsidR="002B1502">
        <w:rPr>
          <w:lang w:val="fr-FR"/>
        </w:rPr>
        <w:t>’</w:t>
      </w:r>
      <w:r w:rsidRPr="00515F50">
        <w:rPr>
          <w:lang w:val="fr-FR"/>
        </w:rPr>
        <w:t>offre scolaire qu</w:t>
      </w:r>
      <w:r w:rsidR="002B1502">
        <w:rPr>
          <w:lang w:val="fr-FR"/>
        </w:rPr>
        <w:t>’</w:t>
      </w:r>
      <w:r w:rsidRPr="00515F50">
        <w:rPr>
          <w:lang w:val="fr-FR"/>
        </w:rPr>
        <w:t xml:space="preserve">à celui de la demande. </w:t>
      </w:r>
    </w:p>
    <w:p w:rsidR="00414636" w:rsidRPr="007A7D3E" w:rsidRDefault="00414636" w:rsidP="007A41D2">
      <w:pPr>
        <w:pStyle w:val="SingleTxtG"/>
        <w:keepLines/>
        <w:rPr>
          <w:lang w:val="fr-FR"/>
        </w:rPr>
      </w:pPr>
      <w:r w:rsidRPr="00515F50">
        <w:rPr>
          <w:bCs/>
          <w:lang w:val="fr-FR"/>
        </w:rPr>
        <w:t>3</w:t>
      </w:r>
      <w:r>
        <w:rPr>
          <w:bCs/>
          <w:lang w:val="fr-FR"/>
        </w:rPr>
        <w:t>98</w:t>
      </w:r>
      <w:r w:rsidRPr="00515F50">
        <w:rPr>
          <w:bCs/>
          <w:lang w:val="fr-FR"/>
        </w:rPr>
        <w:t>.</w:t>
      </w:r>
      <w:r w:rsidRPr="007A7D3E">
        <w:rPr>
          <w:b/>
          <w:bCs/>
          <w:lang w:val="fr-FR"/>
        </w:rPr>
        <w:tab/>
      </w:r>
      <w:r w:rsidRPr="007A7D3E">
        <w:rPr>
          <w:lang w:val="fr-FR"/>
        </w:rPr>
        <w:t>Il ressort</w:t>
      </w:r>
      <w:r>
        <w:rPr>
          <w:lang w:val="fr-FR"/>
        </w:rPr>
        <w:t xml:space="preserve"> </w:t>
      </w:r>
      <w:r w:rsidRPr="007A7D3E">
        <w:rPr>
          <w:lang w:val="fr-FR"/>
        </w:rPr>
        <w:t>de l</w:t>
      </w:r>
      <w:r w:rsidR="002B1502">
        <w:rPr>
          <w:lang w:val="fr-FR"/>
        </w:rPr>
        <w:t>’</w:t>
      </w:r>
      <w:r w:rsidRPr="007A7D3E">
        <w:rPr>
          <w:lang w:val="fr-FR"/>
        </w:rPr>
        <w:t>analyse des données disponibles que 18,3</w:t>
      </w:r>
      <w:r>
        <w:rPr>
          <w:lang w:val="fr-FR"/>
        </w:rPr>
        <w:t>%</w:t>
      </w:r>
      <w:r w:rsidRPr="007A7D3E">
        <w:rPr>
          <w:lang w:val="fr-FR"/>
        </w:rPr>
        <w:t xml:space="preserve"> des élèves de la 1</w:t>
      </w:r>
      <w:r w:rsidRPr="007A7D3E">
        <w:rPr>
          <w:vertAlign w:val="superscript"/>
          <w:lang w:val="fr-FR"/>
        </w:rPr>
        <w:t>ère</w:t>
      </w:r>
      <w:r w:rsidRPr="007A7D3E">
        <w:rPr>
          <w:lang w:val="fr-FR"/>
        </w:rPr>
        <w:t xml:space="preserve"> AF sont scolarisés en 2003 dans une école qui ne leur offre pas la possibilité de poursuivre leurs études localement. Les résultats de l</w:t>
      </w:r>
      <w:r w:rsidR="002B1502">
        <w:rPr>
          <w:lang w:val="fr-FR"/>
        </w:rPr>
        <w:t>’</w:t>
      </w:r>
      <w:r w:rsidRPr="007A7D3E">
        <w:rPr>
          <w:lang w:val="fr-FR"/>
        </w:rPr>
        <w:t>EPCV 2004 font ressortir un impact significatif de la proximité de l</w:t>
      </w:r>
      <w:r w:rsidR="002B1502">
        <w:rPr>
          <w:lang w:val="fr-FR"/>
        </w:rPr>
        <w:t>’</w:t>
      </w:r>
      <w:r w:rsidRPr="007A7D3E">
        <w:rPr>
          <w:lang w:val="fr-FR"/>
        </w:rPr>
        <w:t>école sur la rétention. La probabilité d</w:t>
      </w:r>
      <w:r w:rsidR="002B1502">
        <w:rPr>
          <w:lang w:val="fr-FR"/>
        </w:rPr>
        <w:t>’</w:t>
      </w:r>
      <w:r w:rsidRPr="007A7D3E">
        <w:rPr>
          <w:lang w:val="fr-FR"/>
        </w:rPr>
        <w:t>achèvement du cycle fondamental pour les enfants qui habitent à moins de 45 minutes de l</w:t>
      </w:r>
      <w:r w:rsidR="002B1502">
        <w:rPr>
          <w:lang w:val="fr-FR"/>
        </w:rPr>
        <w:t>’</w:t>
      </w:r>
      <w:r w:rsidRPr="007A7D3E">
        <w:rPr>
          <w:lang w:val="fr-FR"/>
        </w:rPr>
        <w:t>école est de 66,3</w:t>
      </w:r>
      <w:r>
        <w:rPr>
          <w:lang w:val="fr-FR"/>
        </w:rPr>
        <w:t>%</w:t>
      </w:r>
      <w:r w:rsidRPr="007A7D3E">
        <w:rPr>
          <w:lang w:val="fr-FR"/>
        </w:rPr>
        <w:t>. Elle baisse à 51,1</w:t>
      </w:r>
      <w:r>
        <w:rPr>
          <w:lang w:val="fr-FR"/>
        </w:rPr>
        <w:t>%</w:t>
      </w:r>
      <w:r w:rsidRPr="007A7D3E">
        <w:rPr>
          <w:lang w:val="fr-FR"/>
        </w:rPr>
        <w:t xml:space="preserve"> pour les enfants qui habitent à plus de 45 minutes. Cette enquête a montré, aussi, que les principales raisons d</w:t>
      </w:r>
      <w:r w:rsidR="002B1502">
        <w:rPr>
          <w:lang w:val="fr-FR"/>
        </w:rPr>
        <w:t>’</w:t>
      </w:r>
      <w:r w:rsidRPr="007A7D3E">
        <w:rPr>
          <w:lang w:val="fr-FR"/>
        </w:rPr>
        <w:t>abandon pour 37,5</w:t>
      </w:r>
      <w:r>
        <w:rPr>
          <w:lang w:val="fr-FR"/>
        </w:rPr>
        <w:t>%</w:t>
      </w:r>
      <w:r w:rsidRPr="007A7D3E">
        <w:rPr>
          <w:lang w:val="fr-FR"/>
        </w:rPr>
        <w:t xml:space="preserve"> des enfants ayant quitté l</w:t>
      </w:r>
      <w:r w:rsidR="002B1502">
        <w:rPr>
          <w:lang w:val="fr-FR"/>
        </w:rPr>
        <w:t>’</w:t>
      </w:r>
      <w:r w:rsidRPr="007A7D3E">
        <w:rPr>
          <w:lang w:val="fr-FR"/>
        </w:rPr>
        <w:t>école avant d</w:t>
      </w:r>
      <w:r w:rsidR="002B1502">
        <w:rPr>
          <w:lang w:val="fr-FR"/>
        </w:rPr>
        <w:t>’</w:t>
      </w:r>
      <w:r w:rsidRPr="007A7D3E">
        <w:rPr>
          <w:lang w:val="fr-FR"/>
        </w:rPr>
        <w:t>achever le cycle fondamental, sont liées à l</w:t>
      </w:r>
      <w:r w:rsidR="002B1502">
        <w:rPr>
          <w:lang w:val="fr-FR"/>
        </w:rPr>
        <w:t>’</w:t>
      </w:r>
      <w:r w:rsidRPr="007A7D3E">
        <w:rPr>
          <w:lang w:val="fr-FR"/>
        </w:rPr>
        <w:t>offre scolaire: 17</w:t>
      </w:r>
      <w:r>
        <w:rPr>
          <w:lang w:val="fr-FR"/>
        </w:rPr>
        <w:t>%</w:t>
      </w:r>
      <w:r w:rsidRPr="007A7D3E">
        <w:rPr>
          <w:lang w:val="fr-FR"/>
        </w:rPr>
        <w:t xml:space="preserve"> sont liés à l</w:t>
      </w:r>
      <w:r w:rsidR="002B1502">
        <w:rPr>
          <w:lang w:val="fr-FR"/>
        </w:rPr>
        <w:t>’</w:t>
      </w:r>
      <w:r w:rsidRPr="007A7D3E">
        <w:rPr>
          <w:lang w:val="fr-FR"/>
        </w:rPr>
        <w:t>absence d</w:t>
      </w:r>
      <w:r w:rsidR="002B1502">
        <w:rPr>
          <w:lang w:val="fr-FR"/>
        </w:rPr>
        <w:t>’</w:t>
      </w:r>
      <w:r w:rsidRPr="007A7D3E">
        <w:rPr>
          <w:lang w:val="fr-FR"/>
        </w:rPr>
        <w:t>offre et 20,5</w:t>
      </w:r>
      <w:r>
        <w:rPr>
          <w:lang w:val="fr-FR"/>
        </w:rPr>
        <w:t>%</w:t>
      </w:r>
      <w:r w:rsidRPr="007A7D3E">
        <w:rPr>
          <w:lang w:val="fr-FR"/>
        </w:rPr>
        <w:t xml:space="preserve"> à une offre inadaptée. Du côté de la demande, il ressort de l</w:t>
      </w:r>
      <w:r w:rsidR="002B1502">
        <w:rPr>
          <w:lang w:val="fr-FR"/>
        </w:rPr>
        <w:t>’</w:t>
      </w:r>
      <w:r w:rsidRPr="007A7D3E">
        <w:rPr>
          <w:lang w:val="fr-FR"/>
        </w:rPr>
        <w:t xml:space="preserve">EPCV que les caractéristiques </w:t>
      </w:r>
      <w:r w:rsidRPr="007372C8">
        <w:rPr>
          <w:lang w:val="fr-FR"/>
        </w:rPr>
        <w:t>socioéconomiques</w:t>
      </w:r>
      <w:r w:rsidRPr="007A7D3E">
        <w:rPr>
          <w:lang w:val="fr-FR"/>
        </w:rPr>
        <w:t xml:space="preserve"> de l</w:t>
      </w:r>
      <w:r w:rsidR="002B1502">
        <w:rPr>
          <w:lang w:val="fr-FR"/>
        </w:rPr>
        <w:t>’</w:t>
      </w:r>
      <w:r w:rsidRPr="007A7D3E">
        <w:rPr>
          <w:lang w:val="fr-FR"/>
        </w:rPr>
        <w:t>enfant ont</w:t>
      </w:r>
      <w:r>
        <w:rPr>
          <w:lang w:val="fr-FR"/>
        </w:rPr>
        <w:t xml:space="preserve"> </w:t>
      </w:r>
      <w:r w:rsidRPr="007A7D3E">
        <w:rPr>
          <w:lang w:val="fr-FR"/>
        </w:rPr>
        <w:t>un impact significatif sur les chances d</w:t>
      </w:r>
      <w:r w:rsidR="002B1502">
        <w:rPr>
          <w:lang w:val="fr-FR"/>
        </w:rPr>
        <w:t>’</w:t>
      </w:r>
      <w:r w:rsidRPr="007A7D3E">
        <w:rPr>
          <w:lang w:val="fr-FR"/>
        </w:rPr>
        <w:t>achèvement du cycle fondamental. Si le ménage de l</w:t>
      </w:r>
      <w:r w:rsidR="002B1502">
        <w:rPr>
          <w:lang w:val="fr-FR"/>
        </w:rPr>
        <w:t>’</w:t>
      </w:r>
      <w:r w:rsidRPr="007A7D3E">
        <w:rPr>
          <w:lang w:val="fr-FR"/>
        </w:rPr>
        <w:t>enfant appartient au 40</w:t>
      </w:r>
      <w:r>
        <w:rPr>
          <w:lang w:val="fr-FR"/>
        </w:rPr>
        <w:t>%</w:t>
      </w:r>
      <w:r w:rsidRPr="007A7D3E">
        <w:rPr>
          <w:lang w:val="fr-FR"/>
        </w:rPr>
        <w:t xml:space="preserve"> les plus pauvres, sa probabilité d</w:t>
      </w:r>
      <w:r w:rsidR="002B1502">
        <w:rPr>
          <w:lang w:val="fr-FR"/>
        </w:rPr>
        <w:t>’</w:t>
      </w:r>
      <w:r w:rsidRPr="007A7D3E">
        <w:rPr>
          <w:lang w:val="fr-FR"/>
        </w:rPr>
        <w:t>achever le cycle fondamental est 49,3</w:t>
      </w:r>
      <w:r>
        <w:rPr>
          <w:lang w:val="fr-FR"/>
        </w:rPr>
        <w:t>%</w:t>
      </w:r>
      <w:r w:rsidRPr="007A7D3E">
        <w:rPr>
          <w:lang w:val="fr-FR"/>
        </w:rPr>
        <w:t xml:space="preserve"> en moyenne. Ce taux passe à 76,1</w:t>
      </w:r>
      <w:r>
        <w:rPr>
          <w:lang w:val="fr-FR"/>
        </w:rPr>
        <w:t>%</w:t>
      </w:r>
      <w:r w:rsidRPr="007A7D3E">
        <w:rPr>
          <w:lang w:val="fr-FR"/>
        </w:rPr>
        <w:t xml:space="preserve"> si le ménage de l</w:t>
      </w:r>
      <w:r w:rsidR="002B1502">
        <w:rPr>
          <w:lang w:val="fr-FR"/>
        </w:rPr>
        <w:t>’</w:t>
      </w:r>
      <w:r w:rsidRPr="007A7D3E">
        <w:rPr>
          <w:lang w:val="fr-FR"/>
        </w:rPr>
        <w:t>enfant appartient au 20</w:t>
      </w:r>
      <w:r>
        <w:rPr>
          <w:lang w:val="fr-FR"/>
        </w:rPr>
        <w:t>%</w:t>
      </w:r>
      <w:r w:rsidRPr="007A7D3E">
        <w:rPr>
          <w:lang w:val="fr-FR"/>
        </w:rPr>
        <w:t xml:space="preserve"> les plus riches.</w:t>
      </w:r>
    </w:p>
    <w:p w:rsidR="00414636" w:rsidRPr="00515F50" w:rsidRDefault="00414636" w:rsidP="009D7B53">
      <w:pPr>
        <w:pStyle w:val="SingleTxtG"/>
        <w:keepNext/>
        <w:keepLines/>
        <w:rPr>
          <w:lang w:val="fr-FR"/>
        </w:rPr>
      </w:pPr>
      <w:r w:rsidRPr="00515F50">
        <w:rPr>
          <w:bCs/>
          <w:lang w:val="fr-FR"/>
        </w:rPr>
        <w:t>3</w:t>
      </w:r>
      <w:r>
        <w:rPr>
          <w:bCs/>
          <w:lang w:val="fr-FR"/>
        </w:rPr>
        <w:t>99</w:t>
      </w:r>
      <w:r w:rsidRPr="00515F50">
        <w:rPr>
          <w:bCs/>
          <w:lang w:val="fr-FR"/>
        </w:rPr>
        <w:t>.</w:t>
      </w:r>
      <w:r w:rsidRPr="00515F50">
        <w:rPr>
          <w:bCs/>
          <w:lang w:val="fr-FR"/>
        </w:rPr>
        <w:tab/>
      </w:r>
      <w:r w:rsidRPr="00515F50">
        <w:rPr>
          <w:lang w:val="fr-FR"/>
        </w:rPr>
        <w:t>Les dernières évaluations effectuées montrent que le niveau des acquisitions des élèves mauritaniens au fondamental comme au secondaire est très faible. Les taux d</w:t>
      </w:r>
      <w:r w:rsidR="002B1502">
        <w:rPr>
          <w:lang w:val="fr-FR"/>
        </w:rPr>
        <w:t>’</w:t>
      </w:r>
      <w:r w:rsidRPr="00515F50">
        <w:rPr>
          <w:lang w:val="fr-FR"/>
        </w:rPr>
        <w:t>acquisition moyens des programmes par les élèves se situaient entre 33 et 50</w:t>
      </w:r>
      <w:r>
        <w:rPr>
          <w:lang w:val="fr-FR"/>
        </w:rPr>
        <w:t>%</w:t>
      </w:r>
      <w:r w:rsidRPr="00515F50">
        <w:rPr>
          <w:lang w:val="fr-FR"/>
        </w:rPr>
        <w:t xml:space="preserve"> au fondamental et étaient de l</w:t>
      </w:r>
      <w:r w:rsidR="002B1502">
        <w:rPr>
          <w:lang w:val="fr-FR"/>
        </w:rPr>
        <w:t>’</w:t>
      </w:r>
      <w:r w:rsidRPr="00515F50">
        <w:rPr>
          <w:lang w:val="fr-FR"/>
        </w:rPr>
        <w:t>ordre de 40</w:t>
      </w:r>
      <w:r>
        <w:rPr>
          <w:lang w:val="fr-FR"/>
        </w:rPr>
        <w:t>%</w:t>
      </w:r>
      <w:r w:rsidRPr="00515F50">
        <w:rPr>
          <w:lang w:val="fr-FR"/>
        </w:rPr>
        <w:t xml:space="preserve"> au secondaire en sciences et mathématiques.</w:t>
      </w:r>
    </w:p>
    <w:p w:rsidR="00414636" w:rsidRPr="007A7D3E" w:rsidRDefault="00414636" w:rsidP="009618FA">
      <w:pPr>
        <w:pStyle w:val="SingleTxtG"/>
        <w:rPr>
          <w:lang w:val="fr-FR"/>
        </w:rPr>
      </w:pPr>
      <w:r>
        <w:rPr>
          <w:bCs/>
          <w:lang w:val="fr-FR"/>
        </w:rPr>
        <w:t>400</w:t>
      </w:r>
      <w:r w:rsidRPr="00515F50">
        <w:rPr>
          <w:bCs/>
          <w:lang w:val="fr-FR"/>
        </w:rPr>
        <w:t>.</w:t>
      </w:r>
      <w:r w:rsidRPr="00515F50">
        <w:rPr>
          <w:bCs/>
          <w:lang w:val="fr-FR"/>
        </w:rPr>
        <w:tab/>
      </w:r>
      <w:r w:rsidRPr="007A7D3E">
        <w:rPr>
          <w:lang w:val="fr-FR"/>
        </w:rPr>
        <w:t>Le résultat des études en relation avec la réforme laisse entrevoir une dynamique préoccupante. En effet, en 2003 moins du tiers du contenu des programmes est effectivement acquis par les élèves de la 5ème année du fondamental. Les résultats sont spécialement alarmants pour les matières enseignées en français. On notera que les résultats en mathématiques affichant en 1999 des scores moyens de réussite aux tests déjà très faibles (de l</w:t>
      </w:r>
      <w:r w:rsidR="002B1502">
        <w:rPr>
          <w:lang w:val="fr-FR"/>
        </w:rPr>
        <w:t>’</w:t>
      </w:r>
      <w:r w:rsidRPr="007A7D3E">
        <w:rPr>
          <w:lang w:val="fr-FR"/>
        </w:rPr>
        <w:t>ordre de 26</w:t>
      </w:r>
      <w:r>
        <w:rPr>
          <w:lang w:val="fr-FR"/>
        </w:rPr>
        <w:t>%</w:t>
      </w:r>
      <w:r w:rsidRPr="007A7D3E">
        <w:rPr>
          <w:lang w:val="fr-FR"/>
        </w:rPr>
        <w:t>) présentent en 2003 un score moyen de 11</w:t>
      </w:r>
      <w:r>
        <w:rPr>
          <w:lang w:val="fr-FR"/>
        </w:rPr>
        <w:t>%</w:t>
      </w:r>
      <w:r w:rsidRPr="007A7D3E">
        <w:rPr>
          <w:lang w:val="fr-FR"/>
        </w:rPr>
        <w:t xml:space="preserve"> seulement. </w:t>
      </w:r>
    </w:p>
    <w:p w:rsidR="00414636" w:rsidRPr="00515F50" w:rsidRDefault="00414636" w:rsidP="009618FA">
      <w:pPr>
        <w:pStyle w:val="SingleTxtG"/>
        <w:rPr>
          <w:lang w:val="fr-FR"/>
        </w:rPr>
      </w:pPr>
      <w:r>
        <w:rPr>
          <w:bCs/>
          <w:lang w:val="fr-FR"/>
        </w:rPr>
        <w:t>401</w:t>
      </w:r>
      <w:r w:rsidRPr="00515F50">
        <w:rPr>
          <w:bCs/>
          <w:lang w:val="fr-FR"/>
        </w:rPr>
        <w:t>.</w:t>
      </w:r>
      <w:r w:rsidRPr="00515F50">
        <w:rPr>
          <w:bCs/>
          <w:lang w:val="fr-FR"/>
        </w:rPr>
        <w:tab/>
      </w:r>
      <w:r w:rsidRPr="00515F50">
        <w:rPr>
          <w:lang w:val="fr-FR"/>
        </w:rPr>
        <w:t>Les analyses effectuées montrent aussi qu</w:t>
      </w:r>
      <w:r w:rsidR="002B1502">
        <w:rPr>
          <w:lang w:val="fr-FR"/>
        </w:rPr>
        <w:t>’</w:t>
      </w:r>
      <w:r w:rsidRPr="00515F50">
        <w:rPr>
          <w:lang w:val="fr-FR"/>
        </w:rPr>
        <w:t>au fondamental, si en 1999 on constatait l</w:t>
      </w:r>
      <w:r w:rsidR="002B1502">
        <w:rPr>
          <w:lang w:val="fr-FR"/>
        </w:rPr>
        <w:t>’</w:t>
      </w:r>
      <w:r w:rsidRPr="00515F50">
        <w:rPr>
          <w:lang w:val="fr-FR"/>
        </w:rPr>
        <w:t>existence d</w:t>
      </w:r>
      <w:r w:rsidR="002B1502">
        <w:rPr>
          <w:lang w:val="fr-FR"/>
        </w:rPr>
        <w:t>’</w:t>
      </w:r>
      <w:r w:rsidRPr="00515F50">
        <w:rPr>
          <w:lang w:val="fr-FR"/>
        </w:rPr>
        <w:t>une assez forte variabilité des résultats autour de la moyenne nationale, en 2003, les variations selon l</w:t>
      </w:r>
      <w:r w:rsidR="002B1502">
        <w:rPr>
          <w:lang w:val="fr-FR"/>
        </w:rPr>
        <w:t>’</w:t>
      </w:r>
      <w:r w:rsidRPr="00515F50">
        <w:rPr>
          <w:lang w:val="fr-FR"/>
        </w:rPr>
        <w:t>école fréquentée sont faibles, traduisant un semblant d</w:t>
      </w:r>
      <w:r w:rsidR="002B1502">
        <w:rPr>
          <w:lang w:val="fr-FR"/>
        </w:rPr>
        <w:t>’</w:t>
      </w:r>
      <w:r w:rsidRPr="00515F50">
        <w:rPr>
          <w:lang w:val="fr-FR"/>
        </w:rPr>
        <w:t>homogénéité dans une tendance globale à la faiblesse du niveau de couverture.</w:t>
      </w:r>
    </w:p>
    <w:p w:rsidR="00414636" w:rsidRPr="00515F50" w:rsidRDefault="00414636" w:rsidP="009618FA">
      <w:pPr>
        <w:pStyle w:val="SingleTxtG"/>
        <w:rPr>
          <w:lang w:val="fr-FR"/>
        </w:rPr>
      </w:pPr>
      <w:r>
        <w:rPr>
          <w:bCs/>
          <w:lang w:val="fr-FR"/>
        </w:rPr>
        <w:t>402</w:t>
      </w:r>
      <w:r w:rsidRPr="00515F50">
        <w:rPr>
          <w:bCs/>
          <w:lang w:val="fr-FR"/>
        </w:rPr>
        <w:t>.</w:t>
      </w:r>
      <w:r w:rsidRPr="00515F50">
        <w:rPr>
          <w:bCs/>
          <w:lang w:val="fr-FR"/>
        </w:rPr>
        <w:tab/>
      </w:r>
      <w:r w:rsidRPr="00515F50">
        <w:rPr>
          <w:lang w:val="fr-FR"/>
        </w:rPr>
        <w:t xml:space="preserve">Les comparaisons internationales confirment la faiblesse des acquis des élèves. La Mauritanie obtient les plus faibles résultats en mathématiques </w:t>
      </w:r>
      <w:r w:rsidRPr="008C4821">
        <w:rPr>
          <w:lang w:val="fr-FR"/>
        </w:rPr>
        <w:t>et</w:t>
      </w:r>
      <w:r w:rsidRPr="00515F50">
        <w:rPr>
          <w:lang w:val="fr-FR"/>
        </w:rPr>
        <w:t xml:space="preserve"> </w:t>
      </w:r>
      <w:r>
        <w:rPr>
          <w:lang w:val="fr-FR"/>
        </w:rPr>
        <w:t xml:space="preserve">en </w:t>
      </w:r>
      <w:r w:rsidRPr="00515F50">
        <w:rPr>
          <w:lang w:val="fr-FR"/>
        </w:rPr>
        <w:t xml:space="preserve">français en </w:t>
      </w:r>
      <w:r w:rsidRPr="00A34AAA">
        <w:rPr>
          <w:lang w:val="fr-FR"/>
        </w:rPr>
        <w:t>2ème et 5ème</w:t>
      </w:r>
      <w:r w:rsidRPr="00515F50">
        <w:rPr>
          <w:lang w:val="fr-FR"/>
        </w:rPr>
        <w:t xml:space="preserve"> année du fondamental de tous les pays étudiés jusqu</w:t>
      </w:r>
      <w:r w:rsidR="002B1502">
        <w:rPr>
          <w:lang w:val="fr-FR"/>
        </w:rPr>
        <w:t>’</w:t>
      </w:r>
      <w:r w:rsidRPr="00515F50">
        <w:rPr>
          <w:lang w:val="fr-FR"/>
        </w:rPr>
        <w:t>ici par le PASEC. Pour la 2</w:t>
      </w:r>
      <w:r w:rsidRPr="00A34AAA">
        <w:rPr>
          <w:lang w:val="fr-FR"/>
        </w:rPr>
        <w:t>è</w:t>
      </w:r>
      <w:r w:rsidRPr="00515F50">
        <w:rPr>
          <w:lang w:val="fr-FR"/>
        </w:rPr>
        <w:t>me année, on constate un décrochement sensible par rapport aux autres pays puisqu</w:t>
      </w:r>
      <w:r w:rsidR="002B1502">
        <w:rPr>
          <w:lang w:val="fr-FR"/>
        </w:rPr>
        <w:t>’</w:t>
      </w:r>
      <w:r w:rsidRPr="00515F50">
        <w:rPr>
          <w:lang w:val="fr-FR"/>
        </w:rPr>
        <w:t>il y a 9 points d</w:t>
      </w:r>
      <w:r w:rsidR="002B1502">
        <w:rPr>
          <w:lang w:val="fr-FR"/>
        </w:rPr>
        <w:t>’</w:t>
      </w:r>
      <w:r w:rsidRPr="00515F50">
        <w:rPr>
          <w:lang w:val="fr-FR"/>
        </w:rPr>
        <w:t>écart avec la moyenne du pays qui précède la Mauritanie, à savoir le Tchad.</w:t>
      </w:r>
    </w:p>
    <w:p w:rsidR="00414636" w:rsidRPr="007A7D3E" w:rsidRDefault="00414636" w:rsidP="009618FA">
      <w:pPr>
        <w:pStyle w:val="SingleTxtG"/>
        <w:rPr>
          <w:lang w:val="fr-FR"/>
        </w:rPr>
      </w:pPr>
      <w:r>
        <w:rPr>
          <w:bCs/>
          <w:lang w:val="fr-FR"/>
        </w:rPr>
        <w:t>403</w:t>
      </w:r>
      <w:r w:rsidRPr="00515F50">
        <w:rPr>
          <w:bCs/>
          <w:lang w:val="fr-FR"/>
        </w:rPr>
        <w:t>.</w:t>
      </w:r>
      <w:r w:rsidRPr="00515F50">
        <w:rPr>
          <w:bCs/>
          <w:lang w:val="fr-FR"/>
        </w:rPr>
        <w:tab/>
      </w:r>
      <w:r w:rsidRPr="00515F50">
        <w:rPr>
          <w:lang w:val="fr-FR"/>
        </w:rPr>
        <w:t>En termes d</w:t>
      </w:r>
      <w:r w:rsidR="002B1502">
        <w:rPr>
          <w:lang w:val="fr-FR"/>
        </w:rPr>
        <w:t>’</w:t>
      </w:r>
      <w:r w:rsidRPr="00515F50">
        <w:rPr>
          <w:lang w:val="fr-FR"/>
        </w:rPr>
        <w:t>analyse des principaux déterminants de la qualité, on constate que la réduction</w:t>
      </w:r>
      <w:r w:rsidRPr="007A7D3E">
        <w:rPr>
          <w:lang w:val="fr-FR"/>
        </w:rPr>
        <w:t xml:space="preserve"> des redoublements a un impact positif sur les acquisitions des élèves. La qualité de l</w:t>
      </w:r>
      <w:r w:rsidR="002B1502">
        <w:rPr>
          <w:lang w:val="fr-FR"/>
        </w:rPr>
        <w:t>’</w:t>
      </w:r>
      <w:r w:rsidRPr="007A7D3E">
        <w:rPr>
          <w:lang w:val="fr-FR"/>
        </w:rPr>
        <w:t>enseignement ne pâtit pas de l</w:t>
      </w:r>
      <w:r w:rsidR="002B1502">
        <w:rPr>
          <w:lang w:val="fr-FR"/>
        </w:rPr>
        <w:t>’</w:t>
      </w:r>
      <w:r w:rsidRPr="007A7D3E">
        <w:rPr>
          <w:lang w:val="fr-FR"/>
        </w:rPr>
        <w:t>organisation en cours multiples. On retiendra enfin que le baccalauréat semble être le diplôme le plus approprié pour le recrutement des instituteurs. En plus d</w:t>
      </w:r>
      <w:r w:rsidR="002B1502">
        <w:rPr>
          <w:lang w:val="fr-FR"/>
        </w:rPr>
        <w:t>’</w:t>
      </w:r>
      <w:r w:rsidRPr="007A7D3E">
        <w:rPr>
          <w:lang w:val="fr-FR"/>
        </w:rPr>
        <w:t>être les plus efficaces pédagogiquement, il apparaît que ce sont eux qui présentent le moins d</w:t>
      </w:r>
      <w:r w:rsidR="002B1502">
        <w:rPr>
          <w:lang w:val="fr-FR"/>
        </w:rPr>
        <w:t>’</w:t>
      </w:r>
      <w:r w:rsidRPr="007A7D3E">
        <w:rPr>
          <w:lang w:val="fr-FR"/>
        </w:rPr>
        <w:t>absences</w:t>
      </w:r>
      <w:r w:rsidRPr="008C4821">
        <w:rPr>
          <w:lang w:val="fr-FR"/>
        </w:rPr>
        <w:t>.»</w:t>
      </w:r>
      <w:r w:rsidRPr="008C4821">
        <w:rPr>
          <w:rStyle w:val="FootnoteReference"/>
        </w:rPr>
        <w:footnoteReference w:id="35"/>
      </w:r>
    </w:p>
    <w:p w:rsidR="00414636" w:rsidRPr="007A7D3E" w:rsidRDefault="00414636" w:rsidP="009618FA">
      <w:pPr>
        <w:pStyle w:val="H23G"/>
        <w:outlineLvl w:val="0"/>
        <w:rPr>
          <w:lang w:val="fr-FR"/>
        </w:rPr>
      </w:pPr>
      <w:r>
        <w:rPr>
          <w:lang w:val="fr-FR"/>
        </w:rPr>
        <w:tab/>
      </w:r>
      <w:r>
        <w:rPr>
          <w:lang w:val="fr-FR"/>
        </w:rPr>
        <w:tab/>
      </w:r>
      <w:r w:rsidRPr="007A7D3E">
        <w:rPr>
          <w:lang w:val="fr-FR"/>
        </w:rPr>
        <w:t>Les données statistiques</w:t>
      </w:r>
      <w:r w:rsidRPr="0010516A">
        <w:rPr>
          <w:rStyle w:val="FootnoteReference"/>
          <w:b w:val="0"/>
        </w:rPr>
        <w:footnoteReference w:id="36"/>
      </w:r>
    </w:p>
    <w:p w:rsidR="00414636" w:rsidRPr="007A7D3E" w:rsidRDefault="00414636" w:rsidP="009618FA">
      <w:pPr>
        <w:pStyle w:val="H4G"/>
        <w:rPr>
          <w:lang w:val="fr-FR"/>
        </w:rPr>
      </w:pPr>
      <w:bookmarkStart w:id="6" w:name="_Toc151950049"/>
      <w:bookmarkStart w:id="7" w:name="_Toc180163037"/>
      <w:r>
        <w:rPr>
          <w:lang w:val="fr-FR"/>
        </w:rPr>
        <w:tab/>
      </w:r>
      <w:r w:rsidRPr="007A7D3E">
        <w:rPr>
          <w:lang w:val="fr-FR"/>
        </w:rPr>
        <w:tab/>
        <w:t>Les indicateurs d</w:t>
      </w:r>
      <w:r w:rsidR="002B1502">
        <w:rPr>
          <w:lang w:val="fr-FR"/>
        </w:rPr>
        <w:t>’</w:t>
      </w:r>
      <w:r w:rsidRPr="007A7D3E">
        <w:rPr>
          <w:lang w:val="fr-FR"/>
        </w:rPr>
        <w:t>accès</w:t>
      </w:r>
      <w:bookmarkEnd w:id="6"/>
      <w:bookmarkEnd w:id="7"/>
    </w:p>
    <w:p w:rsidR="00414636" w:rsidRPr="007A7D3E" w:rsidRDefault="00414636" w:rsidP="009618FA">
      <w:pPr>
        <w:pStyle w:val="SingleTxtG"/>
        <w:keepNext/>
        <w:outlineLvl w:val="0"/>
        <w:rPr>
          <w:b/>
          <w:bCs/>
          <w:i/>
          <w:iCs/>
          <w:lang w:val="fr-FR"/>
        </w:rPr>
      </w:pPr>
      <w:bookmarkStart w:id="8" w:name="_Toc151950050"/>
      <w:bookmarkStart w:id="9" w:name="_Toc180163038"/>
      <w:r w:rsidRPr="007A7D3E">
        <w:rPr>
          <w:b/>
          <w:bCs/>
          <w:lang w:val="fr-FR"/>
        </w:rPr>
        <w:t>Fondamental</w:t>
      </w:r>
      <w:bookmarkEnd w:id="8"/>
      <w:bookmarkEnd w:id="9"/>
    </w:p>
    <w:p w:rsidR="00414636" w:rsidRPr="007A7D3E" w:rsidRDefault="00414636" w:rsidP="009618FA">
      <w:pPr>
        <w:pStyle w:val="SingleTxtG"/>
        <w:rPr>
          <w:lang w:val="fr-FR"/>
        </w:rPr>
      </w:pPr>
      <w:r>
        <w:rPr>
          <w:bCs/>
          <w:lang w:val="fr-FR"/>
        </w:rPr>
        <w:t>404</w:t>
      </w:r>
      <w:r w:rsidRPr="0010516A">
        <w:rPr>
          <w:bCs/>
          <w:lang w:val="fr-FR"/>
        </w:rPr>
        <w:t>.</w:t>
      </w:r>
      <w:r w:rsidRPr="007A7D3E">
        <w:rPr>
          <w:b/>
          <w:bCs/>
          <w:lang w:val="fr-FR"/>
        </w:rPr>
        <w:tab/>
      </w:r>
      <w:r w:rsidRPr="007A7D3E">
        <w:rPr>
          <w:lang w:val="fr-FR"/>
        </w:rPr>
        <w:t>Les principaux indicateurs retenus pour suivre l</w:t>
      </w:r>
      <w:r w:rsidR="002B1502">
        <w:rPr>
          <w:lang w:val="fr-FR"/>
        </w:rPr>
        <w:t>’</w:t>
      </w:r>
      <w:r w:rsidRPr="007A7D3E">
        <w:rPr>
          <w:lang w:val="fr-FR"/>
        </w:rPr>
        <w:t>évolution des performances en matière d</w:t>
      </w:r>
      <w:r w:rsidR="002B1502">
        <w:rPr>
          <w:lang w:val="fr-FR"/>
        </w:rPr>
        <w:t>’</w:t>
      </w:r>
      <w:r w:rsidRPr="007A7D3E">
        <w:rPr>
          <w:lang w:val="fr-FR"/>
        </w:rPr>
        <w:t>accès</w:t>
      </w:r>
      <w:r>
        <w:rPr>
          <w:lang w:val="fr-FR"/>
        </w:rPr>
        <w:t xml:space="preserve"> </w:t>
      </w:r>
      <w:r w:rsidRPr="007A7D3E">
        <w:rPr>
          <w:lang w:val="fr-FR"/>
        </w:rPr>
        <w:t xml:space="preserve">au fondamental sont: </w:t>
      </w:r>
      <w:r>
        <w:rPr>
          <w:lang w:val="fr-FR"/>
        </w:rPr>
        <w:t>1</w:t>
      </w:r>
      <w:r w:rsidRPr="007A7D3E">
        <w:rPr>
          <w:lang w:val="fr-FR"/>
        </w:rPr>
        <w:t xml:space="preserve">) </w:t>
      </w:r>
      <w:r w:rsidRPr="00B45C9B">
        <w:rPr>
          <w:lang w:val="fr-FR"/>
        </w:rPr>
        <w:t>Le</w:t>
      </w:r>
      <w:r w:rsidRPr="007A7D3E">
        <w:rPr>
          <w:lang w:val="fr-FR"/>
        </w:rPr>
        <w:t xml:space="preserve"> taux brut de scolarisation «TBS»</w:t>
      </w:r>
      <w:r>
        <w:rPr>
          <w:lang w:val="fr-FR"/>
        </w:rPr>
        <w:t>;</w:t>
      </w:r>
      <w:r w:rsidRPr="007A7D3E">
        <w:rPr>
          <w:lang w:val="fr-FR"/>
        </w:rPr>
        <w:t xml:space="preserve"> </w:t>
      </w:r>
      <w:r>
        <w:rPr>
          <w:lang w:val="fr-FR"/>
        </w:rPr>
        <w:t>2</w:t>
      </w:r>
      <w:r w:rsidRPr="007A7D3E">
        <w:rPr>
          <w:lang w:val="fr-FR"/>
        </w:rPr>
        <w:t>) le taux brut d</w:t>
      </w:r>
      <w:r w:rsidR="002B1502">
        <w:rPr>
          <w:lang w:val="fr-FR"/>
        </w:rPr>
        <w:t>’</w:t>
      </w:r>
      <w:r w:rsidRPr="007A7D3E">
        <w:rPr>
          <w:lang w:val="fr-FR"/>
        </w:rPr>
        <w:t>admission «TBA»</w:t>
      </w:r>
      <w:r>
        <w:rPr>
          <w:lang w:val="fr-FR"/>
        </w:rPr>
        <w:t>;</w:t>
      </w:r>
      <w:r w:rsidRPr="007A7D3E">
        <w:rPr>
          <w:lang w:val="fr-FR"/>
        </w:rPr>
        <w:t xml:space="preserve"> </w:t>
      </w:r>
      <w:r>
        <w:rPr>
          <w:lang w:val="fr-FR"/>
        </w:rPr>
        <w:t>3</w:t>
      </w:r>
      <w:r w:rsidRPr="007A7D3E">
        <w:rPr>
          <w:lang w:val="fr-FR"/>
        </w:rPr>
        <w:t>) le pourcentage de filles dans le fondamental</w:t>
      </w:r>
      <w:r>
        <w:rPr>
          <w:lang w:val="fr-FR"/>
        </w:rPr>
        <w:t>;</w:t>
      </w:r>
      <w:r w:rsidRPr="007A7D3E">
        <w:rPr>
          <w:lang w:val="fr-FR"/>
        </w:rPr>
        <w:t xml:space="preserve"> </w:t>
      </w:r>
      <w:r>
        <w:rPr>
          <w:lang w:val="fr-FR"/>
        </w:rPr>
        <w:t>4</w:t>
      </w:r>
      <w:r w:rsidRPr="007A7D3E">
        <w:rPr>
          <w:lang w:val="fr-FR"/>
        </w:rPr>
        <w:t>) le taux de rétention</w:t>
      </w:r>
      <w:r>
        <w:rPr>
          <w:lang w:val="fr-FR"/>
        </w:rPr>
        <w:t>;</w:t>
      </w:r>
      <w:r w:rsidRPr="007A7D3E">
        <w:rPr>
          <w:lang w:val="fr-FR"/>
        </w:rPr>
        <w:t xml:space="preserve"> </w:t>
      </w:r>
      <w:r w:rsidRPr="00B45C9B">
        <w:rPr>
          <w:lang w:val="fr-FR"/>
        </w:rPr>
        <w:t>et</w:t>
      </w:r>
      <w:r>
        <w:rPr>
          <w:lang w:val="fr-FR"/>
        </w:rPr>
        <w:t xml:space="preserve"> 5</w:t>
      </w:r>
      <w:r w:rsidRPr="007A7D3E">
        <w:rPr>
          <w:lang w:val="fr-FR"/>
        </w:rPr>
        <w:t xml:space="preserve">) le pourcentage </w:t>
      </w:r>
      <w:r w:rsidRPr="00531C54">
        <w:rPr>
          <w:lang w:val="fr-FR"/>
        </w:rPr>
        <w:t>d</w:t>
      </w:r>
      <w:r w:rsidR="002B1502">
        <w:rPr>
          <w:lang w:val="fr-FR"/>
        </w:rPr>
        <w:t>’</w:t>
      </w:r>
      <w:r w:rsidRPr="00531C54">
        <w:rPr>
          <w:lang w:val="fr-FR"/>
        </w:rPr>
        <w:t>écoles complètes</w:t>
      </w:r>
      <w:r w:rsidRPr="007A7D3E">
        <w:rPr>
          <w:lang w:val="fr-FR"/>
        </w:rPr>
        <w:t xml:space="preserve">. </w:t>
      </w:r>
    </w:p>
    <w:p w:rsidR="00414636" w:rsidRPr="0010516A" w:rsidRDefault="00414636" w:rsidP="009618FA">
      <w:pPr>
        <w:pStyle w:val="SingleTxtG"/>
        <w:keepNext/>
        <w:rPr>
          <w:lang w:val="fr-FR"/>
        </w:rPr>
      </w:pPr>
      <w:r>
        <w:rPr>
          <w:i/>
          <w:iCs/>
          <w:lang w:val="fr-FR"/>
        </w:rPr>
        <w:t xml:space="preserve">Le </w:t>
      </w:r>
      <w:r w:rsidRPr="0010516A">
        <w:rPr>
          <w:i/>
          <w:iCs/>
          <w:lang w:val="fr-FR"/>
        </w:rPr>
        <w:t>Taux Brut de Scolarisation (TBS)</w:t>
      </w:r>
    </w:p>
    <w:p w:rsidR="00414636" w:rsidRPr="0010516A" w:rsidRDefault="00414636" w:rsidP="009618FA">
      <w:pPr>
        <w:pStyle w:val="SingleTxtG"/>
        <w:rPr>
          <w:lang w:val="fr-FR"/>
        </w:rPr>
      </w:pPr>
      <w:r>
        <w:rPr>
          <w:bCs/>
          <w:lang w:val="fr-FR"/>
        </w:rPr>
        <w:t>405</w:t>
      </w:r>
      <w:r w:rsidRPr="0010516A">
        <w:rPr>
          <w:bCs/>
          <w:lang w:val="fr-FR"/>
        </w:rPr>
        <w:t>.</w:t>
      </w:r>
      <w:r w:rsidRPr="0010516A">
        <w:rPr>
          <w:bCs/>
          <w:lang w:val="fr-FR"/>
        </w:rPr>
        <w:tab/>
      </w:r>
      <w:r w:rsidRPr="0010516A">
        <w:rPr>
          <w:lang w:val="fr-FR"/>
        </w:rPr>
        <w:t>Après une légère baisse entre 2003/04 et 2004/05 (96</w:t>
      </w:r>
      <w:r>
        <w:rPr>
          <w:lang w:val="fr-FR"/>
        </w:rPr>
        <w:t>%</w:t>
      </w:r>
      <w:r w:rsidRPr="0010516A">
        <w:rPr>
          <w:lang w:val="fr-FR"/>
        </w:rPr>
        <w:t xml:space="preserve"> à 95,1</w:t>
      </w:r>
      <w:r>
        <w:rPr>
          <w:lang w:val="fr-FR"/>
        </w:rPr>
        <w:t>%</w:t>
      </w:r>
      <w:r w:rsidRPr="0010516A">
        <w:rPr>
          <w:lang w:val="fr-FR"/>
        </w:rPr>
        <w:t>), le TBS, au niveau national, a augmenté pour la seconde année consécutive en se situant à 97,9</w:t>
      </w:r>
      <w:r>
        <w:rPr>
          <w:lang w:val="fr-FR"/>
        </w:rPr>
        <w:t>%</w:t>
      </w:r>
      <w:r w:rsidRPr="0010516A">
        <w:rPr>
          <w:lang w:val="fr-FR"/>
        </w:rPr>
        <w:t> en 2006/</w:t>
      </w:r>
      <w:r w:rsidRPr="00A75C44">
        <w:rPr>
          <w:lang w:val="fr-FR"/>
        </w:rPr>
        <w:t>0</w:t>
      </w:r>
      <w:r>
        <w:rPr>
          <w:lang w:val="fr-FR"/>
        </w:rPr>
        <w:t xml:space="preserve"> –</w:t>
      </w:r>
      <w:r w:rsidRPr="0010516A">
        <w:rPr>
          <w:lang w:val="fr-FR"/>
        </w:rPr>
        <w:t>; dépassant ainsi la valeur cible du PNDSE pour 2010</w:t>
      </w:r>
      <w:r>
        <w:rPr>
          <w:lang w:val="fr-FR"/>
        </w:rPr>
        <w:t>,</w:t>
      </w:r>
      <w:r w:rsidRPr="0010516A">
        <w:rPr>
          <w:lang w:val="fr-FR"/>
        </w:rPr>
        <w:t xml:space="preserve"> qui est </w:t>
      </w:r>
      <w:r>
        <w:rPr>
          <w:lang w:val="fr-FR"/>
        </w:rPr>
        <w:t xml:space="preserve">un taux </w:t>
      </w:r>
      <w:r w:rsidRPr="0010516A">
        <w:rPr>
          <w:lang w:val="fr-FR"/>
        </w:rPr>
        <w:t>de 95</w:t>
      </w:r>
      <w:r>
        <w:rPr>
          <w:lang w:val="fr-FR"/>
        </w:rPr>
        <w:t>%</w:t>
      </w:r>
      <w:r w:rsidRPr="0010516A">
        <w:rPr>
          <w:lang w:val="fr-FR"/>
        </w:rPr>
        <w:t xml:space="preserve">. </w:t>
      </w:r>
    </w:p>
    <w:p w:rsidR="00414636" w:rsidRDefault="00414636" w:rsidP="007A41D2">
      <w:pPr>
        <w:pStyle w:val="SingleTxtG"/>
        <w:keepNext/>
        <w:keepLines/>
        <w:rPr>
          <w:lang w:val="fr-FR"/>
        </w:rPr>
      </w:pPr>
      <w:r>
        <w:rPr>
          <w:bCs/>
          <w:lang w:val="fr-FR"/>
        </w:rPr>
        <w:t>406</w:t>
      </w:r>
      <w:r w:rsidRPr="0010516A">
        <w:rPr>
          <w:bCs/>
          <w:lang w:val="fr-FR"/>
        </w:rPr>
        <w:t>.</w:t>
      </w:r>
      <w:r w:rsidRPr="007A7D3E">
        <w:rPr>
          <w:b/>
          <w:bCs/>
          <w:lang w:val="fr-FR"/>
        </w:rPr>
        <w:tab/>
      </w:r>
      <w:r w:rsidRPr="007A7D3E">
        <w:rPr>
          <w:lang w:val="fr-FR"/>
        </w:rPr>
        <w:t>L</w:t>
      </w:r>
      <w:r w:rsidR="002B1502">
        <w:rPr>
          <w:lang w:val="fr-FR"/>
        </w:rPr>
        <w:t>’</w:t>
      </w:r>
      <w:r w:rsidRPr="007A7D3E">
        <w:rPr>
          <w:lang w:val="fr-FR"/>
        </w:rPr>
        <w:t>analyse de ce taux par Wilaya montre des disparités relativement considérables. L</w:t>
      </w:r>
      <w:r w:rsidR="002B1502">
        <w:rPr>
          <w:lang w:val="fr-FR"/>
        </w:rPr>
        <w:t>’</w:t>
      </w:r>
      <w:r w:rsidRPr="007A7D3E">
        <w:rPr>
          <w:lang w:val="fr-FR"/>
        </w:rPr>
        <w:t>écart</w:t>
      </w:r>
      <w:r>
        <w:rPr>
          <w:lang w:val="fr-FR"/>
        </w:rPr>
        <w:t>-</w:t>
      </w:r>
      <w:r w:rsidRPr="007A7D3E">
        <w:rPr>
          <w:lang w:val="fr-FR"/>
        </w:rPr>
        <w:t>type de la structure du TBS par wilaya est de 11,07</w:t>
      </w:r>
      <w:r>
        <w:rPr>
          <w:lang w:val="fr-FR"/>
        </w:rPr>
        <w:t>%</w:t>
      </w:r>
      <w:r w:rsidRPr="007A7D3E">
        <w:rPr>
          <w:lang w:val="fr-FR"/>
        </w:rPr>
        <w:t xml:space="preserve"> en 2006/07, enregistrant une baisse de 1,8</w:t>
      </w:r>
      <w:r>
        <w:rPr>
          <w:lang w:val="fr-FR"/>
        </w:rPr>
        <w:t xml:space="preserve"> point</w:t>
      </w:r>
      <w:r w:rsidRPr="007A7D3E">
        <w:rPr>
          <w:lang w:val="fr-FR"/>
        </w:rPr>
        <w:t xml:space="preserve"> par rapport à sa valeur en 2005/06. Le TBS le plus élevé est enregistré au </w:t>
      </w:r>
      <w:proofErr w:type="spellStart"/>
      <w:r w:rsidRPr="007A7D3E">
        <w:rPr>
          <w:lang w:val="fr-FR"/>
        </w:rPr>
        <w:t>Tagant</w:t>
      </w:r>
      <w:proofErr w:type="spellEnd"/>
      <w:r w:rsidRPr="007A7D3E">
        <w:rPr>
          <w:lang w:val="fr-FR"/>
        </w:rPr>
        <w:t xml:space="preserve"> (126,1</w:t>
      </w:r>
      <w:r>
        <w:rPr>
          <w:lang w:val="fr-FR"/>
        </w:rPr>
        <w:t>%</w:t>
      </w:r>
      <w:r w:rsidRPr="007A7D3E">
        <w:rPr>
          <w:lang w:val="fr-FR"/>
        </w:rPr>
        <w:t xml:space="preserve">), alors que le TBS le plus bas est enregistré au </w:t>
      </w:r>
      <w:proofErr w:type="spellStart"/>
      <w:r w:rsidRPr="007A7D3E">
        <w:rPr>
          <w:lang w:val="fr-FR"/>
        </w:rPr>
        <w:t>Hodh</w:t>
      </w:r>
      <w:proofErr w:type="spellEnd"/>
      <w:r w:rsidRPr="007A7D3E">
        <w:rPr>
          <w:lang w:val="fr-FR"/>
        </w:rPr>
        <w:t xml:space="preserve"> </w:t>
      </w:r>
      <w:proofErr w:type="spellStart"/>
      <w:r w:rsidRPr="007A7D3E">
        <w:rPr>
          <w:lang w:val="fr-FR"/>
        </w:rPr>
        <w:t>Charghi</w:t>
      </w:r>
      <w:proofErr w:type="spellEnd"/>
      <w:r w:rsidRPr="007A7D3E">
        <w:rPr>
          <w:lang w:val="fr-FR"/>
        </w:rPr>
        <w:t xml:space="preserve"> (80,1</w:t>
      </w:r>
      <w:r>
        <w:rPr>
          <w:lang w:val="fr-FR"/>
        </w:rPr>
        <w:t>%</w:t>
      </w:r>
      <w:r w:rsidRPr="007A7D3E">
        <w:rPr>
          <w:lang w:val="fr-FR"/>
        </w:rPr>
        <w:t>). Neuf wilayas parmi les treize qu</w:t>
      </w:r>
      <w:r>
        <w:rPr>
          <w:lang w:val="fr-FR"/>
        </w:rPr>
        <w:t>e</w:t>
      </w:r>
      <w:r w:rsidRPr="007A7D3E">
        <w:rPr>
          <w:lang w:val="fr-FR"/>
        </w:rPr>
        <w:t xml:space="preserve"> compte le pays enregistrent en 2006/07 des TBS supérieurs à la cible du PNDSE en 2010 (95</w:t>
      </w:r>
      <w:r>
        <w:rPr>
          <w:lang w:val="fr-FR"/>
        </w:rPr>
        <w:t>%</w:t>
      </w:r>
      <w:r w:rsidRPr="007A7D3E">
        <w:rPr>
          <w:lang w:val="fr-FR"/>
        </w:rPr>
        <w:t xml:space="preserve">). Les wilayas en retard par rapport à cette cible sont: le </w:t>
      </w:r>
      <w:proofErr w:type="spellStart"/>
      <w:r w:rsidRPr="007A7D3E">
        <w:rPr>
          <w:lang w:val="fr-FR"/>
        </w:rPr>
        <w:t>Hodh</w:t>
      </w:r>
      <w:proofErr w:type="spellEnd"/>
      <w:r w:rsidRPr="007A7D3E">
        <w:rPr>
          <w:lang w:val="fr-FR"/>
        </w:rPr>
        <w:t xml:space="preserve"> </w:t>
      </w:r>
      <w:proofErr w:type="spellStart"/>
      <w:r w:rsidRPr="007A7D3E">
        <w:rPr>
          <w:lang w:val="fr-FR"/>
        </w:rPr>
        <w:t>Charghi</w:t>
      </w:r>
      <w:proofErr w:type="spellEnd"/>
      <w:r w:rsidRPr="007A7D3E">
        <w:rPr>
          <w:lang w:val="fr-FR"/>
        </w:rPr>
        <w:t>, l</w:t>
      </w:r>
      <w:r w:rsidR="002B1502">
        <w:rPr>
          <w:lang w:val="fr-FR"/>
        </w:rPr>
        <w:t>’</w:t>
      </w:r>
      <w:proofErr w:type="spellStart"/>
      <w:r w:rsidRPr="007A7D3E">
        <w:rPr>
          <w:lang w:val="fr-FR"/>
        </w:rPr>
        <w:t>Assaba</w:t>
      </w:r>
      <w:proofErr w:type="spellEnd"/>
      <w:r w:rsidRPr="007A7D3E">
        <w:rPr>
          <w:lang w:val="fr-FR"/>
        </w:rPr>
        <w:t>, le</w:t>
      </w:r>
      <w:r>
        <w:rPr>
          <w:lang w:val="fr-FR"/>
        </w:rPr>
        <w:t xml:space="preserve"> </w:t>
      </w:r>
      <w:proofErr w:type="spellStart"/>
      <w:r w:rsidRPr="007A7D3E">
        <w:rPr>
          <w:lang w:val="fr-FR"/>
        </w:rPr>
        <w:t>Gorgol</w:t>
      </w:r>
      <w:proofErr w:type="spellEnd"/>
      <w:r>
        <w:rPr>
          <w:lang w:val="fr-FR"/>
        </w:rPr>
        <w:t xml:space="preserve"> </w:t>
      </w:r>
      <w:r w:rsidRPr="007A7D3E">
        <w:rPr>
          <w:lang w:val="fr-FR"/>
        </w:rPr>
        <w:t xml:space="preserve">et le </w:t>
      </w:r>
      <w:proofErr w:type="spellStart"/>
      <w:r w:rsidRPr="007A7D3E">
        <w:rPr>
          <w:lang w:val="fr-FR"/>
        </w:rPr>
        <w:t>Guidimagha</w:t>
      </w:r>
      <w:proofErr w:type="spellEnd"/>
      <w:r w:rsidRPr="007A7D3E">
        <w:rPr>
          <w:lang w:val="fr-FR"/>
        </w:rPr>
        <w:t>.</w:t>
      </w:r>
    </w:p>
    <w:p w:rsidR="00414636" w:rsidRDefault="00414636" w:rsidP="009618FA">
      <w:pPr>
        <w:pStyle w:val="SingleTxtG"/>
        <w:rPr>
          <w:lang w:val="fr-FR"/>
        </w:rPr>
      </w:pPr>
      <w:r w:rsidRPr="002C1F0E">
        <w:rPr>
          <w:lang w:val="fr-FR"/>
        </w:rPr>
        <w:pict>
          <v:shape id="_x0000_i1026" type="#_x0000_t75" style="width:368.25pt;height:198pt">
            <v:imagedata r:id="rId8" o:title="" blacklevel="-3932f"/>
          </v:shape>
        </w:pict>
      </w:r>
    </w:p>
    <w:p w:rsidR="00414636" w:rsidRPr="00C23F36" w:rsidRDefault="00414636" w:rsidP="009618FA">
      <w:pPr>
        <w:pStyle w:val="SingleTxtG"/>
        <w:rPr>
          <w:lang w:val="fr-FR"/>
        </w:rPr>
      </w:pPr>
      <w:r>
        <w:rPr>
          <w:bCs/>
          <w:lang w:val="fr-FR"/>
        </w:rPr>
        <w:t>407</w:t>
      </w:r>
      <w:r w:rsidRPr="00C23F36">
        <w:rPr>
          <w:bCs/>
          <w:lang w:val="fr-FR"/>
        </w:rPr>
        <w:t>.</w:t>
      </w:r>
      <w:r w:rsidRPr="00C23F36">
        <w:rPr>
          <w:lang w:val="fr-FR"/>
        </w:rPr>
        <w:tab/>
        <w:t>L</w:t>
      </w:r>
      <w:r w:rsidR="002B1502">
        <w:rPr>
          <w:lang w:val="fr-FR"/>
        </w:rPr>
        <w:t>’</w:t>
      </w:r>
      <w:r w:rsidRPr="00C23F36">
        <w:rPr>
          <w:lang w:val="fr-FR"/>
        </w:rPr>
        <w:t>analyse par genre montre que le TBS féminin en 2006/07 dépasse le TBS masculin (95,4% pour les garçons contre 100,5% pour les filles). Cet écart positif en faveur des filles est enregistré dans la majorité des wilayas. Les wilayas dans lesquelles les filles sont encore en retard par rapport aux garçons sont l</w:t>
      </w:r>
      <w:r w:rsidR="002B1502">
        <w:rPr>
          <w:lang w:val="fr-FR"/>
        </w:rPr>
        <w:t>’</w:t>
      </w:r>
      <w:proofErr w:type="spellStart"/>
      <w:r w:rsidRPr="00C23F36">
        <w:rPr>
          <w:lang w:val="fr-FR"/>
        </w:rPr>
        <w:t>Inchiri</w:t>
      </w:r>
      <w:proofErr w:type="spellEnd"/>
      <w:r>
        <w:rPr>
          <w:lang w:val="fr-FR"/>
        </w:rPr>
        <w:t>,</w:t>
      </w:r>
      <w:r w:rsidRPr="00C23F36">
        <w:rPr>
          <w:lang w:val="fr-FR"/>
        </w:rPr>
        <w:t xml:space="preserve"> le </w:t>
      </w:r>
      <w:proofErr w:type="spellStart"/>
      <w:r w:rsidRPr="00C23F36">
        <w:rPr>
          <w:lang w:val="fr-FR"/>
        </w:rPr>
        <w:t>Tiris</w:t>
      </w:r>
      <w:proofErr w:type="spellEnd"/>
      <w:r w:rsidRPr="00C23F36">
        <w:rPr>
          <w:lang w:val="fr-FR"/>
        </w:rPr>
        <w:t xml:space="preserve"> </w:t>
      </w:r>
      <w:proofErr w:type="spellStart"/>
      <w:r w:rsidRPr="00C23F36">
        <w:rPr>
          <w:lang w:val="fr-FR"/>
        </w:rPr>
        <w:t>Zemour</w:t>
      </w:r>
      <w:proofErr w:type="spellEnd"/>
      <w:r w:rsidRPr="00C23F36">
        <w:rPr>
          <w:lang w:val="fr-FR"/>
        </w:rPr>
        <w:t>, l</w:t>
      </w:r>
      <w:r w:rsidR="002B1502">
        <w:rPr>
          <w:lang w:val="fr-FR"/>
        </w:rPr>
        <w:t>’</w:t>
      </w:r>
      <w:r w:rsidRPr="00C23F36">
        <w:rPr>
          <w:lang w:val="fr-FR"/>
        </w:rPr>
        <w:t xml:space="preserve">Adrar et le </w:t>
      </w:r>
      <w:proofErr w:type="spellStart"/>
      <w:r w:rsidRPr="00C23F36">
        <w:rPr>
          <w:lang w:val="fr-FR"/>
        </w:rPr>
        <w:t>Guidimagha</w:t>
      </w:r>
      <w:proofErr w:type="spellEnd"/>
      <w:r w:rsidRPr="00C23F36">
        <w:rPr>
          <w:lang w:val="fr-FR"/>
        </w:rPr>
        <w:t>.</w:t>
      </w:r>
    </w:p>
    <w:p w:rsidR="00414636" w:rsidRPr="007C1224" w:rsidRDefault="00414636" w:rsidP="007C1224">
      <w:pPr>
        <w:pStyle w:val="Heading1"/>
        <w:spacing w:after="120"/>
        <w:rPr>
          <w:b/>
          <w:lang w:val="fr-FR"/>
        </w:rPr>
      </w:pPr>
      <w:r w:rsidRPr="00BB05BD">
        <w:rPr>
          <w:lang w:val="fr-FR"/>
        </w:rPr>
        <w:t>Tableau 1</w:t>
      </w:r>
      <w:r w:rsidR="007C1224">
        <w:rPr>
          <w:lang w:val="fr-FR"/>
        </w:rPr>
        <w:br/>
      </w:r>
      <w:r w:rsidRPr="007C1224">
        <w:rPr>
          <w:b/>
          <w:lang w:val="fr-FR"/>
        </w:rPr>
        <w:t>L</w:t>
      </w:r>
      <w:r w:rsidR="002B1502">
        <w:rPr>
          <w:b/>
          <w:lang w:val="fr-FR"/>
        </w:rPr>
        <w:t>’</w:t>
      </w:r>
      <w:r w:rsidRPr="007C1224">
        <w:rPr>
          <w:b/>
          <w:lang w:val="fr-FR"/>
        </w:rPr>
        <w:t>évolution du TBS, par wilaya et par sexe, entre 2004/05 et 2006/07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435"/>
        <w:gridCol w:w="656"/>
        <w:gridCol w:w="656"/>
        <w:gridCol w:w="663"/>
        <w:gridCol w:w="663"/>
        <w:gridCol w:w="657"/>
        <w:gridCol w:w="663"/>
        <w:gridCol w:w="663"/>
        <w:gridCol w:w="657"/>
        <w:gridCol w:w="657"/>
      </w:tblGrid>
      <w:tr w:rsidR="007C1224" w:rsidRPr="00C23F36" w:rsidTr="00324CA1">
        <w:trPr>
          <w:cantSplit/>
          <w:trHeight w:val="255"/>
          <w:tblHeader/>
        </w:trPr>
        <w:tc>
          <w:tcPr>
            <w:tcW w:w="1435" w:type="dxa"/>
            <w:vMerge w:val="restart"/>
            <w:tcBorders>
              <w:top w:val="single" w:sz="4" w:space="0" w:color="auto"/>
              <w:bottom w:val="nil"/>
            </w:tcBorders>
            <w:shd w:val="clear" w:color="000000" w:fill="auto"/>
            <w:noWrap/>
            <w:vAlign w:val="bottom"/>
          </w:tcPr>
          <w:p w:rsidR="007C1224" w:rsidRPr="00C23F36" w:rsidRDefault="007C1224" w:rsidP="007C1224">
            <w:pPr>
              <w:keepNext/>
              <w:suppressAutoHyphens w:val="0"/>
              <w:spacing w:before="80" w:after="80" w:line="200" w:lineRule="exact"/>
              <w:ind w:right="113"/>
              <w:rPr>
                <w:i/>
                <w:sz w:val="16"/>
                <w:lang w:val="fr-FR"/>
              </w:rPr>
            </w:pPr>
            <w:r w:rsidRPr="00C23F36">
              <w:rPr>
                <w:i/>
                <w:sz w:val="16"/>
                <w:lang w:val="fr-FR"/>
              </w:rPr>
              <w:t>Wilaya/Année/Sexe</w:t>
            </w:r>
          </w:p>
        </w:tc>
        <w:tc>
          <w:tcPr>
            <w:tcW w:w="1975" w:type="dxa"/>
            <w:gridSpan w:val="3"/>
            <w:tcBorders>
              <w:top w:val="single" w:sz="4" w:space="0" w:color="auto"/>
              <w:bottom w:val="single" w:sz="4" w:space="0" w:color="auto"/>
              <w:right w:val="single" w:sz="24" w:space="0" w:color="FFFFFF"/>
            </w:tcBorders>
            <w:shd w:val="clear" w:color="000000" w:fill="auto"/>
            <w:noWrap/>
            <w:vAlign w:val="bottom"/>
          </w:tcPr>
          <w:p w:rsidR="007C1224" w:rsidRPr="00C23F36" w:rsidRDefault="007C1224" w:rsidP="007C1224">
            <w:pPr>
              <w:keepNext/>
              <w:suppressAutoHyphens w:val="0"/>
              <w:spacing w:before="80" w:after="80" w:line="200" w:lineRule="exact"/>
              <w:ind w:right="113"/>
              <w:jc w:val="center"/>
              <w:rPr>
                <w:bCs/>
                <w:i/>
                <w:iCs/>
                <w:sz w:val="16"/>
                <w:lang w:val="fr-FR"/>
              </w:rPr>
            </w:pPr>
            <w:r w:rsidRPr="00C23F36">
              <w:rPr>
                <w:bCs/>
                <w:i/>
                <w:iCs/>
                <w:sz w:val="16"/>
                <w:lang w:val="fr-FR"/>
              </w:rPr>
              <w:t>2004/05</w:t>
            </w:r>
          </w:p>
        </w:tc>
        <w:tc>
          <w:tcPr>
            <w:tcW w:w="1983" w:type="dxa"/>
            <w:gridSpan w:val="3"/>
            <w:tcBorders>
              <w:top w:val="single" w:sz="4" w:space="0" w:color="auto"/>
              <w:left w:val="single" w:sz="24" w:space="0" w:color="FFFFFF"/>
              <w:bottom w:val="single" w:sz="4" w:space="0" w:color="auto"/>
              <w:right w:val="single" w:sz="24" w:space="0" w:color="FFFFFF"/>
            </w:tcBorders>
            <w:shd w:val="clear" w:color="000000" w:fill="auto"/>
            <w:noWrap/>
            <w:vAlign w:val="bottom"/>
          </w:tcPr>
          <w:p w:rsidR="007C1224" w:rsidRPr="00C23F36" w:rsidRDefault="007C1224" w:rsidP="007C1224">
            <w:pPr>
              <w:keepNext/>
              <w:suppressAutoHyphens w:val="0"/>
              <w:spacing w:before="80" w:after="80" w:line="200" w:lineRule="exact"/>
              <w:ind w:right="113"/>
              <w:jc w:val="center"/>
              <w:rPr>
                <w:bCs/>
                <w:i/>
                <w:iCs/>
                <w:sz w:val="16"/>
                <w:lang w:val="fr-FR"/>
              </w:rPr>
            </w:pPr>
            <w:r w:rsidRPr="00C23F36">
              <w:rPr>
                <w:bCs/>
                <w:i/>
                <w:iCs/>
                <w:sz w:val="16"/>
                <w:lang w:val="fr-FR"/>
              </w:rPr>
              <w:t>2005/06</w:t>
            </w:r>
          </w:p>
        </w:tc>
        <w:tc>
          <w:tcPr>
            <w:tcW w:w="1977" w:type="dxa"/>
            <w:gridSpan w:val="3"/>
            <w:tcBorders>
              <w:top w:val="single" w:sz="4" w:space="0" w:color="auto"/>
              <w:left w:val="single" w:sz="24" w:space="0" w:color="FFFFFF"/>
              <w:bottom w:val="single" w:sz="4" w:space="0" w:color="auto"/>
            </w:tcBorders>
            <w:shd w:val="clear" w:color="000000" w:fill="auto"/>
            <w:noWrap/>
            <w:vAlign w:val="bottom"/>
          </w:tcPr>
          <w:p w:rsidR="007C1224" w:rsidRPr="00C23F36" w:rsidRDefault="007C1224" w:rsidP="007C1224">
            <w:pPr>
              <w:keepNext/>
              <w:suppressAutoHyphens w:val="0"/>
              <w:spacing w:before="80" w:after="80" w:line="200" w:lineRule="exact"/>
              <w:ind w:right="113"/>
              <w:jc w:val="center"/>
              <w:rPr>
                <w:bCs/>
                <w:i/>
                <w:iCs/>
                <w:sz w:val="16"/>
                <w:szCs w:val="16"/>
                <w:lang w:val="fr-FR"/>
              </w:rPr>
            </w:pPr>
            <w:r w:rsidRPr="00C23F36">
              <w:rPr>
                <w:bCs/>
                <w:i/>
                <w:iCs/>
                <w:sz w:val="16"/>
                <w:lang w:val="fr-FR"/>
              </w:rPr>
              <w:t>200</w:t>
            </w:r>
            <w:r>
              <w:rPr>
                <w:bCs/>
                <w:i/>
                <w:iCs/>
                <w:sz w:val="16"/>
                <w:lang w:val="fr-FR"/>
              </w:rPr>
              <w:t>6</w:t>
            </w:r>
            <w:r w:rsidRPr="00C23F36">
              <w:rPr>
                <w:bCs/>
                <w:i/>
                <w:iCs/>
                <w:sz w:val="16"/>
                <w:lang w:val="fr-FR"/>
              </w:rPr>
              <w:t>/0</w:t>
            </w:r>
            <w:r>
              <w:rPr>
                <w:bCs/>
                <w:i/>
                <w:iCs/>
                <w:sz w:val="16"/>
                <w:lang w:val="fr-FR"/>
              </w:rPr>
              <w:t>7</w:t>
            </w:r>
          </w:p>
        </w:tc>
      </w:tr>
      <w:tr w:rsidR="007C1224" w:rsidRPr="00C23F36" w:rsidTr="00324CA1">
        <w:trPr>
          <w:cantSplit/>
          <w:trHeight w:val="255"/>
          <w:tblHeader/>
        </w:trPr>
        <w:tc>
          <w:tcPr>
            <w:tcW w:w="1435" w:type="dxa"/>
            <w:vMerge/>
            <w:tcBorders>
              <w:top w:val="nil"/>
              <w:bottom w:val="single" w:sz="12" w:space="0" w:color="auto"/>
            </w:tcBorders>
            <w:shd w:val="clear" w:color="000000" w:fill="auto"/>
            <w:vAlign w:val="bottom"/>
          </w:tcPr>
          <w:p w:rsidR="007C1224" w:rsidRPr="00C23F36" w:rsidRDefault="007C1224" w:rsidP="00324CA1">
            <w:pPr>
              <w:suppressAutoHyphens w:val="0"/>
              <w:spacing w:before="40" w:after="40" w:line="220" w:lineRule="exact"/>
              <w:ind w:right="113"/>
              <w:rPr>
                <w:sz w:val="18"/>
                <w:lang w:val="fr-FR"/>
              </w:rPr>
            </w:pPr>
          </w:p>
        </w:tc>
        <w:tc>
          <w:tcPr>
            <w:tcW w:w="656" w:type="dxa"/>
            <w:tcBorders>
              <w:top w:val="single" w:sz="4" w:space="0" w:color="auto"/>
              <w:bottom w:val="single" w:sz="12" w:space="0" w:color="auto"/>
            </w:tcBorders>
            <w:shd w:val="clear" w:color="000000" w:fill="auto"/>
            <w:noWrap/>
            <w:vAlign w:val="bottom"/>
          </w:tcPr>
          <w:p w:rsidR="007C1224" w:rsidRPr="00C3438B" w:rsidRDefault="007C1224" w:rsidP="00324CA1">
            <w:pPr>
              <w:suppressAutoHyphens w:val="0"/>
              <w:spacing w:before="40" w:after="40" w:line="220" w:lineRule="exact"/>
              <w:ind w:right="113"/>
              <w:jc w:val="right"/>
              <w:rPr>
                <w:i/>
                <w:sz w:val="18"/>
                <w:lang w:val="fr-FR"/>
              </w:rPr>
            </w:pPr>
            <w:r w:rsidRPr="00C3438B">
              <w:rPr>
                <w:i/>
                <w:sz w:val="18"/>
                <w:lang w:val="fr-FR"/>
              </w:rPr>
              <w:t>G</w:t>
            </w:r>
          </w:p>
        </w:tc>
        <w:tc>
          <w:tcPr>
            <w:tcW w:w="656" w:type="dxa"/>
            <w:tcBorders>
              <w:top w:val="single" w:sz="4" w:space="0" w:color="auto"/>
              <w:bottom w:val="single" w:sz="12" w:space="0" w:color="auto"/>
            </w:tcBorders>
            <w:shd w:val="clear" w:color="000000" w:fill="auto"/>
            <w:noWrap/>
            <w:vAlign w:val="bottom"/>
          </w:tcPr>
          <w:p w:rsidR="007C1224" w:rsidRPr="00C3438B" w:rsidRDefault="007C1224" w:rsidP="00324CA1">
            <w:pPr>
              <w:suppressAutoHyphens w:val="0"/>
              <w:spacing w:before="40" w:after="40" w:line="220" w:lineRule="exact"/>
              <w:ind w:right="113"/>
              <w:jc w:val="right"/>
              <w:rPr>
                <w:i/>
                <w:sz w:val="18"/>
                <w:lang w:val="fr-FR"/>
              </w:rPr>
            </w:pPr>
            <w:r w:rsidRPr="00C3438B">
              <w:rPr>
                <w:i/>
                <w:sz w:val="18"/>
                <w:lang w:val="fr-FR"/>
              </w:rPr>
              <w:t>F</w:t>
            </w:r>
          </w:p>
        </w:tc>
        <w:tc>
          <w:tcPr>
            <w:tcW w:w="663" w:type="dxa"/>
            <w:tcBorders>
              <w:top w:val="single" w:sz="4" w:space="0" w:color="auto"/>
              <w:bottom w:val="single" w:sz="12" w:space="0" w:color="auto"/>
              <w:right w:val="single" w:sz="24" w:space="0" w:color="FFFFFF"/>
            </w:tcBorders>
            <w:shd w:val="clear" w:color="000000" w:fill="auto"/>
            <w:noWrap/>
            <w:vAlign w:val="bottom"/>
          </w:tcPr>
          <w:p w:rsidR="007C1224" w:rsidRPr="00C3438B" w:rsidRDefault="007C1224" w:rsidP="00324CA1">
            <w:pPr>
              <w:suppressAutoHyphens w:val="0"/>
              <w:spacing w:before="40" w:after="40" w:line="220" w:lineRule="exact"/>
              <w:ind w:right="113"/>
              <w:jc w:val="right"/>
              <w:rPr>
                <w:i/>
                <w:sz w:val="18"/>
                <w:lang w:val="fr-FR"/>
              </w:rPr>
            </w:pPr>
            <w:r w:rsidRPr="00C3438B">
              <w:rPr>
                <w:i/>
                <w:sz w:val="18"/>
                <w:lang w:val="fr-FR"/>
              </w:rPr>
              <w:t>T</w:t>
            </w:r>
          </w:p>
        </w:tc>
        <w:tc>
          <w:tcPr>
            <w:tcW w:w="663" w:type="dxa"/>
            <w:tcBorders>
              <w:top w:val="single" w:sz="4" w:space="0" w:color="auto"/>
              <w:left w:val="single" w:sz="24" w:space="0" w:color="FFFFFF"/>
              <w:bottom w:val="single" w:sz="12" w:space="0" w:color="auto"/>
            </w:tcBorders>
            <w:shd w:val="clear" w:color="000000" w:fill="auto"/>
            <w:noWrap/>
            <w:vAlign w:val="bottom"/>
          </w:tcPr>
          <w:p w:rsidR="007C1224" w:rsidRPr="00C3438B" w:rsidRDefault="007C1224" w:rsidP="00324CA1">
            <w:pPr>
              <w:suppressAutoHyphens w:val="0"/>
              <w:spacing w:before="40" w:after="40" w:line="220" w:lineRule="exact"/>
              <w:ind w:right="113"/>
              <w:jc w:val="right"/>
              <w:rPr>
                <w:i/>
                <w:sz w:val="18"/>
                <w:lang w:val="fr-FR"/>
              </w:rPr>
            </w:pPr>
            <w:r w:rsidRPr="00C3438B">
              <w:rPr>
                <w:i/>
                <w:sz w:val="18"/>
                <w:lang w:val="fr-FR"/>
              </w:rPr>
              <w:t>G</w:t>
            </w:r>
          </w:p>
        </w:tc>
        <w:tc>
          <w:tcPr>
            <w:tcW w:w="657" w:type="dxa"/>
            <w:tcBorders>
              <w:top w:val="single" w:sz="4" w:space="0" w:color="auto"/>
              <w:bottom w:val="single" w:sz="12" w:space="0" w:color="auto"/>
            </w:tcBorders>
            <w:shd w:val="clear" w:color="000000" w:fill="auto"/>
            <w:noWrap/>
            <w:vAlign w:val="bottom"/>
          </w:tcPr>
          <w:p w:rsidR="007C1224" w:rsidRPr="00C3438B" w:rsidRDefault="007C1224" w:rsidP="00324CA1">
            <w:pPr>
              <w:suppressAutoHyphens w:val="0"/>
              <w:spacing w:before="40" w:after="40" w:line="220" w:lineRule="exact"/>
              <w:ind w:right="113"/>
              <w:jc w:val="right"/>
              <w:rPr>
                <w:i/>
                <w:sz w:val="18"/>
                <w:lang w:val="fr-FR"/>
              </w:rPr>
            </w:pPr>
            <w:r w:rsidRPr="00C3438B">
              <w:rPr>
                <w:i/>
                <w:sz w:val="18"/>
                <w:lang w:val="fr-FR"/>
              </w:rPr>
              <w:t>F</w:t>
            </w:r>
          </w:p>
        </w:tc>
        <w:tc>
          <w:tcPr>
            <w:tcW w:w="663" w:type="dxa"/>
            <w:tcBorders>
              <w:top w:val="single" w:sz="4" w:space="0" w:color="auto"/>
              <w:bottom w:val="single" w:sz="12" w:space="0" w:color="auto"/>
              <w:right w:val="single" w:sz="24" w:space="0" w:color="FFFFFF"/>
            </w:tcBorders>
            <w:shd w:val="clear" w:color="000000" w:fill="auto"/>
            <w:noWrap/>
            <w:vAlign w:val="bottom"/>
          </w:tcPr>
          <w:p w:rsidR="007C1224" w:rsidRPr="00C3438B" w:rsidRDefault="007C1224" w:rsidP="00324CA1">
            <w:pPr>
              <w:suppressAutoHyphens w:val="0"/>
              <w:spacing w:before="40" w:after="40" w:line="220" w:lineRule="exact"/>
              <w:ind w:right="113"/>
              <w:jc w:val="right"/>
              <w:rPr>
                <w:i/>
                <w:sz w:val="18"/>
                <w:lang w:val="fr-FR"/>
              </w:rPr>
            </w:pPr>
            <w:r w:rsidRPr="00C3438B">
              <w:rPr>
                <w:i/>
                <w:sz w:val="18"/>
                <w:lang w:val="fr-FR"/>
              </w:rPr>
              <w:t>T</w:t>
            </w:r>
          </w:p>
        </w:tc>
        <w:tc>
          <w:tcPr>
            <w:tcW w:w="663" w:type="dxa"/>
            <w:tcBorders>
              <w:top w:val="single" w:sz="4" w:space="0" w:color="auto"/>
              <w:left w:val="single" w:sz="24" w:space="0" w:color="FFFFFF"/>
              <w:bottom w:val="single" w:sz="12" w:space="0" w:color="auto"/>
            </w:tcBorders>
            <w:shd w:val="clear" w:color="000000" w:fill="auto"/>
            <w:noWrap/>
            <w:vAlign w:val="bottom"/>
          </w:tcPr>
          <w:p w:rsidR="007C1224" w:rsidRPr="00C3438B" w:rsidRDefault="007C1224" w:rsidP="00324CA1">
            <w:pPr>
              <w:suppressAutoHyphens w:val="0"/>
              <w:spacing w:before="40" w:after="40" w:line="220" w:lineRule="exact"/>
              <w:ind w:right="113"/>
              <w:jc w:val="right"/>
              <w:rPr>
                <w:i/>
                <w:sz w:val="18"/>
                <w:lang w:val="fr-FR"/>
              </w:rPr>
            </w:pPr>
            <w:r w:rsidRPr="00C3438B">
              <w:rPr>
                <w:i/>
                <w:sz w:val="18"/>
                <w:lang w:val="fr-FR"/>
              </w:rPr>
              <w:t>G</w:t>
            </w:r>
          </w:p>
        </w:tc>
        <w:tc>
          <w:tcPr>
            <w:tcW w:w="657" w:type="dxa"/>
            <w:tcBorders>
              <w:top w:val="single" w:sz="4" w:space="0" w:color="auto"/>
              <w:bottom w:val="single" w:sz="12" w:space="0" w:color="auto"/>
            </w:tcBorders>
            <w:shd w:val="clear" w:color="000000" w:fill="auto"/>
            <w:noWrap/>
            <w:vAlign w:val="bottom"/>
          </w:tcPr>
          <w:p w:rsidR="007C1224" w:rsidRPr="00C3438B" w:rsidRDefault="007C1224" w:rsidP="00324CA1">
            <w:pPr>
              <w:suppressAutoHyphens w:val="0"/>
              <w:spacing w:before="40" w:after="40" w:line="220" w:lineRule="exact"/>
              <w:ind w:right="113"/>
              <w:jc w:val="right"/>
              <w:rPr>
                <w:i/>
                <w:sz w:val="18"/>
                <w:lang w:val="fr-FR"/>
              </w:rPr>
            </w:pPr>
            <w:r w:rsidRPr="00C3438B">
              <w:rPr>
                <w:i/>
                <w:sz w:val="18"/>
                <w:lang w:val="fr-FR"/>
              </w:rPr>
              <w:t>F</w:t>
            </w:r>
          </w:p>
        </w:tc>
        <w:tc>
          <w:tcPr>
            <w:tcW w:w="657" w:type="dxa"/>
            <w:tcBorders>
              <w:top w:val="single" w:sz="4" w:space="0" w:color="auto"/>
              <w:bottom w:val="single" w:sz="12" w:space="0" w:color="auto"/>
            </w:tcBorders>
            <w:shd w:val="clear" w:color="000000" w:fill="auto"/>
            <w:noWrap/>
            <w:vAlign w:val="bottom"/>
          </w:tcPr>
          <w:p w:rsidR="007C1224" w:rsidRPr="00C3438B" w:rsidRDefault="007C1224" w:rsidP="00324CA1">
            <w:pPr>
              <w:suppressAutoHyphens w:val="0"/>
              <w:spacing w:before="40" w:after="40" w:line="220" w:lineRule="exact"/>
              <w:ind w:right="113"/>
              <w:jc w:val="right"/>
              <w:rPr>
                <w:i/>
                <w:sz w:val="18"/>
                <w:lang w:val="fr-FR"/>
              </w:rPr>
            </w:pPr>
            <w:r w:rsidRPr="00C3438B">
              <w:rPr>
                <w:i/>
                <w:sz w:val="18"/>
                <w:lang w:val="fr-FR"/>
              </w:rPr>
              <w:t>T</w:t>
            </w:r>
          </w:p>
        </w:tc>
      </w:tr>
      <w:tr w:rsidR="007C1224" w:rsidRPr="00C23F36" w:rsidTr="00324CA1">
        <w:trPr>
          <w:trHeight w:val="255"/>
        </w:trPr>
        <w:tc>
          <w:tcPr>
            <w:tcW w:w="1435" w:type="dxa"/>
            <w:tcBorders>
              <w:top w:val="single" w:sz="12" w:space="0" w:color="auto"/>
            </w:tcBorders>
            <w:shd w:val="clear" w:color="000000" w:fill="auto"/>
            <w:noWrap/>
          </w:tcPr>
          <w:p w:rsidR="007C1224" w:rsidRPr="00C23F36" w:rsidRDefault="007C1224" w:rsidP="009D7B53">
            <w:pPr>
              <w:suppressAutoHyphens w:val="0"/>
              <w:spacing w:before="40" w:after="40" w:line="220" w:lineRule="exact"/>
              <w:rPr>
                <w:bCs/>
                <w:sz w:val="18"/>
                <w:lang w:val="en-US"/>
              </w:rPr>
            </w:pPr>
            <w:proofErr w:type="spellStart"/>
            <w:r w:rsidRPr="00C23F36">
              <w:rPr>
                <w:bCs/>
                <w:sz w:val="18"/>
                <w:lang w:val="en-US"/>
              </w:rPr>
              <w:t>Hodh</w:t>
            </w:r>
            <w:proofErr w:type="spellEnd"/>
            <w:r w:rsidRPr="00C23F36">
              <w:rPr>
                <w:bCs/>
                <w:sz w:val="18"/>
                <w:lang w:val="en-US"/>
              </w:rPr>
              <w:t xml:space="preserve"> </w:t>
            </w:r>
            <w:proofErr w:type="spellStart"/>
            <w:r w:rsidRPr="00C23F36">
              <w:rPr>
                <w:bCs/>
                <w:sz w:val="18"/>
                <w:lang w:val="en-US"/>
              </w:rPr>
              <w:t>Charghi</w:t>
            </w:r>
            <w:proofErr w:type="spellEnd"/>
          </w:p>
        </w:tc>
        <w:tc>
          <w:tcPr>
            <w:tcW w:w="656" w:type="dxa"/>
            <w:tcBorders>
              <w:top w:val="single" w:sz="12"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83,6</w:t>
            </w:r>
          </w:p>
        </w:tc>
        <w:tc>
          <w:tcPr>
            <w:tcW w:w="656" w:type="dxa"/>
            <w:tcBorders>
              <w:top w:val="single" w:sz="12"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89,3</w:t>
            </w:r>
          </w:p>
        </w:tc>
        <w:tc>
          <w:tcPr>
            <w:tcW w:w="663" w:type="dxa"/>
            <w:tcBorders>
              <w:top w:val="single" w:sz="12"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86,3</w:t>
            </w:r>
          </w:p>
        </w:tc>
        <w:tc>
          <w:tcPr>
            <w:tcW w:w="663" w:type="dxa"/>
            <w:tcBorders>
              <w:top w:val="single" w:sz="12"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85,1</w:t>
            </w:r>
          </w:p>
        </w:tc>
        <w:tc>
          <w:tcPr>
            <w:tcW w:w="657" w:type="dxa"/>
            <w:tcBorders>
              <w:top w:val="single" w:sz="12"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88,5</w:t>
            </w:r>
          </w:p>
        </w:tc>
        <w:tc>
          <w:tcPr>
            <w:tcW w:w="663" w:type="dxa"/>
            <w:tcBorders>
              <w:top w:val="single" w:sz="12"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86,7</w:t>
            </w:r>
          </w:p>
        </w:tc>
        <w:tc>
          <w:tcPr>
            <w:tcW w:w="663" w:type="dxa"/>
            <w:tcBorders>
              <w:top w:val="single" w:sz="12"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78,0</w:t>
            </w:r>
          </w:p>
        </w:tc>
        <w:tc>
          <w:tcPr>
            <w:tcW w:w="657" w:type="dxa"/>
            <w:tcBorders>
              <w:top w:val="single" w:sz="12"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82,3</w:t>
            </w:r>
          </w:p>
        </w:tc>
        <w:tc>
          <w:tcPr>
            <w:tcW w:w="657" w:type="dxa"/>
            <w:tcBorders>
              <w:top w:val="single" w:sz="12"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80,1</w:t>
            </w:r>
          </w:p>
        </w:tc>
      </w:tr>
      <w:tr w:rsidR="007C1224" w:rsidRPr="00C23F36" w:rsidTr="00324CA1">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en-US"/>
              </w:rPr>
            </w:pPr>
            <w:proofErr w:type="spellStart"/>
            <w:r w:rsidRPr="00C23F36">
              <w:rPr>
                <w:bCs/>
                <w:sz w:val="18"/>
                <w:lang w:val="en-US"/>
              </w:rPr>
              <w:t>Hodh</w:t>
            </w:r>
            <w:proofErr w:type="spellEnd"/>
            <w:r w:rsidRPr="00C23F36">
              <w:rPr>
                <w:bCs/>
                <w:sz w:val="18"/>
                <w:lang w:val="en-US"/>
              </w:rPr>
              <w:t xml:space="preserve"> El </w:t>
            </w:r>
            <w:proofErr w:type="spellStart"/>
            <w:r w:rsidRPr="00C23F36">
              <w:rPr>
                <w:bCs/>
                <w:sz w:val="18"/>
                <w:lang w:val="en-US"/>
              </w:rPr>
              <w:t>Gharbi</w:t>
            </w:r>
            <w:proofErr w:type="spellEnd"/>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89,9</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112,6</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101,0</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100,7</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120,1</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110,2</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98,0</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116,2</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106,9</w:t>
            </w:r>
          </w:p>
        </w:tc>
      </w:tr>
      <w:tr w:rsidR="007C1224" w:rsidRPr="00C23F36" w:rsidTr="00324CA1">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en-US"/>
              </w:rPr>
            </w:pPr>
            <w:proofErr w:type="spellStart"/>
            <w:r w:rsidRPr="00C23F36">
              <w:rPr>
                <w:bCs/>
                <w:sz w:val="18"/>
                <w:lang w:val="en-US"/>
              </w:rPr>
              <w:t>Assaba</w:t>
            </w:r>
            <w:proofErr w:type="spellEnd"/>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94,1</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95,6</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94,8</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94,9</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97,7</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96,2</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92,9</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95,1</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94,0</w:t>
            </w:r>
          </w:p>
        </w:tc>
      </w:tr>
      <w:tr w:rsidR="007C1224" w:rsidRPr="00C23F36" w:rsidTr="00324CA1">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en-US"/>
              </w:rPr>
            </w:pPr>
            <w:proofErr w:type="spellStart"/>
            <w:r w:rsidRPr="00C23F36">
              <w:rPr>
                <w:bCs/>
                <w:sz w:val="18"/>
                <w:lang w:val="en-US"/>
              </w:rPr>
              <w:t>Gorgol</w:t>
            </w:r>
            <w:proofErr w:type="spellEnd"/>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83,1</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82,2</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82,7</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87,3</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86,1</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86,7</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91,8</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91,8</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91,8</w:t>
            </w:r>
          </w:p>
        </w:tc>
      </w:tr>
      <w:tr w:rsidR="007C1224" w:rsidRPr="00C23F36" w:rsidTr="00324CA1">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en-US"/>
              </w:rPr>
            </w:pPr>
            <w:proofErr w:type="spellStart"/>
            <w:r w:rsidRPr="00C23F36">
              <w:rPr>
                <w:bCs/>
                <w:sz w:val="18"/>
                <w:lang w:val="en-US"/>
              </w:rPr>
              <w:t>Brakna</w:t>
            </w:r>
            <w:proofErr w:type="spellEnd"/>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83,8</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89,7</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86,7</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87,3</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91,4</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89,3</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92,9</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98,2</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95,5</w:t>
            </w:r>
          </w:p>
        </w:tc>
      </w:tr>
      <w:tr w:rsidR="007C1224" w:rsidRPr="00C23F36" w:rsidTr="00324CA1">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fr-FR"/>
              </w:rPr>
            </w:pPr>
            <w:r w:rsidRPr="00C23F36">
              <w:rPr>
                <w:bCs/>
                <w:sz w:val="18"/>
                <w:lang w:val="fr-FR"/>
              </w:rPr>
              <w:t>Trarza</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93,1</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95,9</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94,5</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106,0</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107,1</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106,5</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99,6</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101,6</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100,6</w:t>
            </w:r>
          </w:p>
        </w:tc>
      </w:tr>
      <w:tr w:rsidR="007C1224" w:rsidRPr="00C23F36" w:rsidTr="00324CA1">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fr-FR"/>
              </w:rPr>
            </w:pPr>
            <w:r w:rsidRPr="00C23F36">
              <w:rPr>
                <w:bCs/>
                <w:sz w:val="18"/>
                <w:lang w:val="fr-FR"/>
              </w:rPr>
              <w:t>Adrar</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110,8</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109,7</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110,3</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120,3</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115,4</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117,9</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103,5</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102,6</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103,0</w:t>
            </w:r>
          </w:p>
        </w:tc>
      </w:tr>
      <w:tr w:rsidR="007C1224" w:rsidRPr="00C23F36" w:rsidTr="00324CA1">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fr-FR"/>
              </w:rPr>
            </w:pPr>
            <w:r w:rsidRPr="00C23F36">
              <w:rPr>
                <w:bCs/>
                <w:sz w:val="18"/>
                <w:lang w:val="fr-FR"/>
              </w:rPr>
              <w:t>Nouadhibou</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118,6</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127,8</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123,0</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112,5</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115,4</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113,9</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106,7</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112,8</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109,6</w:t>
            </w:r>
          </w:p>
        </w:tc>
      </w:tr>
      <w:tr w:rsidR="007C1224" w:rsidRPr="00C23F36" w:rsidTr="00324CA1">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fr-FR"/>
              </w:rPr>
            </w:pPr>
            <w:proofErr w:type="spellStart"/>
            <w:r w:rsidRPr="00C23F36">
              <w:rPr>
                <w:bCs/>
                <w:sz w:val="18"/>
                <w:lang w:val="fr-FR"/>
              </w:rPr>
              <w:t>Tagant</w:t>
            </w:r>
            <w:proofErr w:type="spellEnd"/>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116,0</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118,0</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117,0</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115,5</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119,9</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117,7</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124,0</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128,2</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126,1</w:t>
            </w:r>
          </w:p>
        </w:tc>
      </w:tr>
      <w:tr w:rsidR="007C1224" w:rsidRPr="00C23F36" w:rsidTr="00324CA1">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fr-FR"/>
              </w:rPr>
            </w:pPr>
            <w:proofErr w:type="spellStart"/>
            <w:r w:rsidRPr="00C23F36">
              <w:rPr>
                <w:bCs/>
                <w:sz w:val="18"/>
                <w:lang w:val="fr-FR"/>
              </w:rPr>
              <w:t>Guidimakha</w:t>
            </w:r>
            <w:proofErr w:type="spellEnd"/>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83,0</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82,9</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83,0</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84,5</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82,9</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83,7</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93,1</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90,5</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91,8</w:t>
            </w:r>
          </w:p>
        </w:tc>
      </w:tr>
      <w:tr w:rsidR="007C1224" w:rsidRPr="00C23F36" w:rsidTr="00324CA1">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fr-FR"/>
              </w:rPr>
            </w:pPr>
            <w:proofErr w:type="spellStart"/>
            <w:r w:rsidRPr="00C23F36">
              <w:rPr>
                <w:bCs/>
                <w:sz w:val="18"/>
                <w:lang w:val="fr-FR"/>
              </w:rPr>
              <w:t>Tiris</w:t>
            </w:r>
            <w:proofErr w:type="spellEnd"/>
            <w:r w:rsidRPr="00C23F36">
              <w:rPr>
                <w:bCs/>
                <w:sz w:val="18"/>
                <w:lang w:val="fr-FR"/>
              </w:rPr>
              <w:t xml:space="preserve"> </w:t>
            </w:r>
            <w:proofErr w:type="spellStart"/>
            <w:r w:rsidRPr="00C23F36">
              <w:rPr>
                <w:bCs/>
                <w:sz w:val="18"/>
                <w:lang w:val="fr-FR"/>
              </w:rPr>
              <w:t>Zemmour</w:t>
            </w:r>
            <w:proofErr w:type="spellEnd"/>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108,0</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104,9</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106,5</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105,0</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100,1</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102,6</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105,5</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101,1</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103,3</w:t>
            </w:r>
          </w:p>
        </w:tc>
      </w:tr>
      <w:tr w:rsidR="007C1224" w:rsidRPr="00C23F36" w:rsidTr="00324CA1">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fr-FR"/>
              </w:rPr>
            </w:pPr>
            <w:proofErr w:type="spellStart"/>
            <w:r w:rsidRPr="00C23F36">
              <w:rPr>
                <w:bCs/>
                <w:sz w:val="18"/>
                <w:lang w:val="fr-FR"/>
              </w:rPr>
              <w:t>Inchiri</w:t>
            </w:r>
            <w:proofErr w:type="spellEnd"/>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101,0</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96,2</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98,6</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109,7</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103,0</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106,3</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99,4</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91,1</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95,2</w:t>
            </w:r>
          </w:p>
        </w:tc>
      </w:tr>
      <w:tr w:rsidR="007C1224" w:rsidRPr="00C23F36" w:rsidTr="00214323">
        <w:trPr>
          <w:trHeight w:val="255"/>
        </w:trPr>
        <w:tc>
          <w:tcPr>
            <w:tcW w:w="1435" w:type="dxa"/>
            <w:tcBorders>
              <w:bottom w:val="single" w:sz="4" w:space="0" w:color="auto"/>
            </w:tcBorders>
            <w:shd w:val="clear" w:color="000000" w:fill="auto"/>
            <w:noWrap/>
          </w:tcPr>
          <w:p w:rsidR="007C1224" w:rsidRPr="00C23F36" w:rsidRDefault="007C1224" w:rsidP="009D7B53">
            <w:pPr>
              <w:suppressAutoHyphens w:val="0"/>
              <w:spacing w:before="40" w:after="40" w:line="220" w:lineRule="exact"/>
              <w:rPr>
                <w:bCs/>
                <w:sz w:val="18"/>
                <w:lang w:val="fr-FR"/>
              </w:rPr>
            </w:pPr>
            <w:r w:rsidRPr="00C23F36">
              <w:rPr>
                <w:bCs/>
                <w:sz w:val="18"/>
                <w:lang w:val="fr-FR"/>
              </w:rPr>
              <w:t>Nouakchott</w:t>
            </w:r>
          </w:p>
        </w:tc>
        <w:tc>
          <w:tcPr>
            <w:tcW w:w="656" w:type="dxa"/>
            <w:tcBorders>
              <w:bottom w:val="single" w:sz="4"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100,1</w:t>
            </w:r>
          </w:p>
        </w:tc>
        <w:tc>
          <w:tcPr>
            <w:tcW w:w="656" w:type="dxa"/>
            <w:tcBorders>
              <w:bottom w:val="single" w:sz="4"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109,0</w:t>
            </w:r>
          </w:p>
        </w:tc>
        <w:tc>
          <w:tcPr>
            <w:tcW w:w="663" w:type="dxa"/>
            <w:tcBorders>
              <w:bottom w:val="single" w:sz="4"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104,5</w:t>
            </w:r>
          </w:p>
        </w:tc>
        <w:tc>
          <w:tcPr>
            <w:tcW w:w="663" w:type="dxa"/>
            <w:tcBorders>
              <w:bottom w:val="single" w:sz="4"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94,3</w:t>
            </w:r>
          </w:p>
        </w:tc>
        <w:tc>
          <w:tcPr>
            <w:tcW w:w="657" w:type="dxa"/>
            <w:tcBorders>
              <w:bottom w:val="single" w:sz="4"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103,8</w:t>
            </w:r>
          </w:p>
        </w:tc>
        <w:tc>
          <w:tcPr>
            <w:tcW w:w="663" w:type="dxa"/>
            <w:tcBorders>
              <w:bottom w:val="single" w:sz="4"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98,9</w:t>
            </w:r>
          </w:p>
        </w:tc>
        <w:tc>
          <w:tcPr>
            <w:tcW w:w="663" w:type="dxa"/>
            <w:tcBorders>
              <w:bottom w:val="single" w:sz="4"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99,6</w:t>
            </w:r>
          </w:p>
        </w:tc>
        <w:tc>
          <w:tcPr>
            <w:tcW w:w="657" w:type="dxa"/>
            <w:tcBorders>
              <w:bottom w:val="single" w:sz="4"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109,8</w:t>
            </w:r>
          </w:p>
        </w:tc>
        <w:tc>
          <w:tcPr>
            <w:tcW w:w="657" w:type="dxa"/>
            <w:tcBorders>
              <w:bottom w:val="single" w:sz="4" w:space="0" w:color="auto"/>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104,5</w:t>
            </w:r>
          </w:p>
        </w:tc>
      </w:tr>
      <w:tr w:rsidR="007C1224" w:rsidRPr="00C23F36" w:rsidTr="007A41D2">
        <w:tc>
          <w:tcPr>
            <w:tcW w:w="1435" w:type="dxa"/>
            <w:tcBorders>
              <w:top w:val="single" w:sz="4" w:space="0" w:color="auto"/>
              <w:bottom w:val="single" w:sz="4" w:space="0" w:color="auto"/>
            </w:tcBorders>
            <w:shd w:val="clear" w:color="000000" w:fill="auto"/>
            <w:noWrap/>
          </w:tcPr>
          <w:p w:rsidR="007C1224" w:rsidRPr="00C23F36" w:rsidRDefault="007C1224" w:rsidP="009D7B53">
            <w:pPr>
              <w:suppressAutoHyphens w:val="0"/>
              <w:spacing w:before="80" w:after="80" w:line="220" w:lineRule="exact"/>
              <w:ind w:left="284"/>
              <w:rPr>
                <w:b/>
                <w:bCs/>
                <w:sz w:val="18"/>
                <w:lang w:val="fr-FR"/>
              </w:rPr>
            </w:pPr>
            <w:r w:rsidRPr="00C23F36">
              <w:rPr>
                <w:b/>
                <w:bCs/>
                <w:sz w:val="18"/>
                <w:lang w:val="fr-FR"/>
              </w:rPr>
              <w:t>Total</w:t>
            </w:r>
          </w:p>
        </w:tc>
        <w:tc>
          <w:tcPr>
            <w:tcW w:w="656" w:type="dxa"/>
            <w:tcBorders>
              <w:top w:val="single" w:sz="4" w:space="0" w:color="auto"/>
              <w:bottom w:val="single" w:sz="4" w:space="0" w:color="auto"/>
            </w:tcBorders>
            <w:shd w:val="clear" w:color="000000" w:fill="auto"/>
            <w:noWrap/>
            <w:vAlign w:val="bottom"/>
          </w:tcPr>
          <w:p w:rsidR="007C1224" w:rsidRPr="00C23F36" w:rsidRDefault="007C1224" w:rsidP="009D7B53">
            <w:pPr>
              <w:suppressAutoHyphens w:val="0"/>
              <w:spacing w:before="80" w:after="80" w:line="220" w:lineRule="exact"/>
              <w:jc w:val="right"/>
              <w:rPr>
                <w:b/>
                <w:bCs/>
                <w:sz w:val="18"/>
                <w:lang w:val="fr-FR"/>
              </w:rPr>
            </w:pPr>
            <w:r w:rsidRPr="00C23F36">
              <w:rPr>
                <w:b/>
                <w:bCs/>
                <w:sz w:val="18"/>
                <w:lang w:val="fr-FR"/>
              </w:rPr>
              <w:t>92,3</w:t>
            </w:r>
          </w:p>
        </w:tc>
        <w:tc>
          <w:tcPr>
            <w:tcW w:w="656" w:type="dxa"/>
            <w:tcBorders>
              <w:top w:val="single" w:sz="4" w:space="0" w:color="auto"/>
              <w:bottom w:val="single" w:sz="4" w:space="0" w:color="auto"/>
            </w:tcBorders>
            <w:shd w:val="clear" w:color="000000" w:fill="auto"/>
            <w:noWrap/>
            <w:vAlign w:val="bottom"/>
          </w:tcPr>
          <w:p w:rsidR="007C1224" w:rsidRPr="00C23F36" w:rsidRDefault="007C1224" w:rsidP="009D7B53">
            <w:pPr>
              <w:suppressAutoHyphens w:val="0"/>
              <w:spacing w:before="80" w:after="80" w:line="220" w:lineRule="exact"/>
              <w:jc w:val="right"/>
              <w:rPr>
                <w:b/>
                <w:bCs/>
                <w:sz w:val="18"/>
                <w:lang w:val="fr-FR"/>
              </w:rPr>
            </w:pPr>
            <w:r w:rsidRPr="00C23F36">
              <w:rPr>
                <w:b/>
                <w:bCs/>
                <w:sz w:val="18"/>
                <w:lang w:val="fr-FR"/>
              </w:rPr>
              <w:t>98,0</w:t>
            </w:r>
          </w:p>
        </w:tc>
        <w:tc>
          <w:tcPr>
            <w:tcW w:w="663" w:type="dxa"/>
            <w:tcBorders>
              <w:top w:val="single" w:sz="4" w:space="0" w:color="auto"/>
              <w:bottom w:val="single" w:sz="4" w:space="0" w:color="auto"/>
            </w:tcBorders>
            <w:shd w:val="clear" w:color="000000" w:fill="auto"/>
            <w:noWrap/>
            <w:vAlign w:val="bottom"/>
          </w:tcPr>
          <w:p w:rsidR="007C1224" w:rsidRPr="00C23F36" w:rsidRDefault="007C1224" w:rsidP="009D7B53">
            <w:pPr>
              <w:suppressAutoHyphens w:val="0"/>
              <w:spacing w:before="80" w:after="80" w:line="220" w:lineRule="exact"/>
              <w:jc w:val="right"/>
              <w:rPr>
                <w:b/>
                <w:bCs/>
                <w:sz w:val="18"/>
                <w:lang w:val="fr-FR"/>
              </w:rPr>
            </w:pPr>
            <w:r w:rsidRPr="00C23F36">
              <w:rPr>
                <w:b/>
                <w:bCs/>
                <w:sz w:val="18"/>
                <w:lang w:val="fr-FR"/>
              </w:rPr>
              <w:t>95,1</w:t>
            </w:r>
          </w:p>
        </w:tc>
        <w:tc>
          <w:tcPr>
            <w:tcW w:w="663" w:type="dxa"/>
            <w:tcBorders>
              <w:top w:val="single" w:sz="4" w:space="0" w:color="auto"/>
              <w:bottom w:val="single" w:sz="4" w:space="0" w:color="auto"/>
            </w:tcBorders>
            <w:shd w:val="clear" w:color="000000" w:fill="auto"/>
            <w:noWrap/>
            <w:vAlign w:val="bottom"/>
          </w:tcPr>
          <w:p w:rsidR="007C1224" w:rsidRPr="00C23F36" w:rsidRDefault="007C1224" w:rsidP="009D7B53">
            <w:pPr>
              <w:suppressAutoHyphens w:val="0"/>
              <w:spacing w:before="80" w:after="80" w:line="220" w:lineRule="exact"/>
              <w:jc w:val="right"/>
              <w:rPr>
                <w:b/>
                <w:bCs/>
                <w:sz w:val="18"/>
                <w:lang w:val="fr-FR"/>
              </w:rPr>
            </w:pPr>
            <w:r w:rsidRPr="00C23F36">
              <w:rPr>
                <w:b/>
                <w:bCs/>
                <w:sz w:val="18"/>
                <w:lang w:val="fr-FR"/>
              </w:rPr>
              <w:t>94,6</w:t>
            </w:r>
          </w:p>
        </w:tc>
        <w:tc>
          <w:tcPr>
            <w:tcW w:w="657" w:type="dxa"/>
            <w:tcBorders>
              <w:top w:val="single" w:sz="4" w:space="0" w:color="auto"/>
              <w:bottom w:val="single" w:sz="4" w:space="0" w:color="auto"/>
            </w:tcBorders>
            <w:shd w:val="clear" w:color="000000" w:fill="auto"/>
            <w:noWrap/>
            <w:vAlign w:val="bottom"/>
          </w:tcPr>
          <w:p w:rsidR="007C1224" w:rsidRPr="00C23F36" w:rsidRDefault="007C1224" w:rsidP="009D7B53">
            <w:pPr>
              <w:suppressAutoHyphens w:val="0"/>
              <w:spacing w:before="80" w:after="80" w:line="220" w:lineRule="exact"/>
              <w:jc w:val="right"/>
              <w:rPr>
                <w:b/>
                <w:bCs/>
                <w:sz w:val="18"/>
                <w:lang w:val="fr-FR"/>
              </w:rPr>
            </w:pPr>
            <w:r w:rsidRPr="00C23F36">
              <w:rPr>
                <w:b/>
                <w:bCs/>
                <w:sz w:val="18"/>
                <w:lang w:val="fr-FR"/>
              </w:rPr>
              <w:t>99,2</w:t>
            </w:r>
          </w:p>
        </w:tc>
        <w:tc>
          <w:tcPr>
            <w:tcW w:w="663" w:type="dxa"/>
            <w:tcBorders>
              <w:top w:val="single" w:sz="4" w:space="0" w:color="auto"/>
              <w:bottom w:val="single" w:sz="4" w:space="0" w:color="auto"/>
            </w:tcBorders>
            <w:shd w:val="clear" w:color="000000" w:fill="auto"/>
            <w:noWrap/>
            <w:vAlign w:val="bottom"/>
          </w:tcPr>
          <w:p w:rsidR="007C1224" w:rsidRPr="00C23F36" w:rsidRDefault="007C1224" w:rsidP="009D7B53">
            <w:pPr>
              <w:suppressAutoHyphens w:val="0"/>
              <w:spacing w:before="80" w:after="80" w:line="220" w:lineRule="exact"/>
              <w:jc w:val="right"/>
              <w:rPr>
                <w:b/>
                <w:bCs/>
                <w:sz w:val="18"/>
                <w:lang w:val="fr-FR"/>
              </w:rPr>
            </w:pPr>
            <w:r w:rsidRPr="00C23F36">
              <w:rPr>
                <w:b/>
                <w:bCs/>
                <w:sz w:val="18"/>
                <w:lang w:val="fr-FR"/>
              </w:rPr>
              <w:t>96,9</w:t>
            </w:r>
          </w:p>
        </w:tc>
        <w:tc>
          <w:tcPr>
            <w:tcW w:w="663" w:type="dxa"/>
            <w:tcBorders>
              <w:top w:val="single" w:sz="4" w:space="0" w:color="auto"/>
              <w:bottom w:val="single" w:sz="4" w:space="0" w:color="auto"/>
            </w:tcBorders>
            <w:shd w:val="clear" w:color="000000" w:fill="auto"/>
            <w:noWrap/>
            <w:vAlign w:val="bottom"/>
          </w:tcPr>
          <w:p w:rsidR="007C1224" w:rsidRPr="00C23F36" w:rsidRDefault="007C1224" w:rsidP="009D7B53">
            <w:pPr>
              <w:suppressAutoHyphens w:val="0"/>
              <w:spacing w:before="80" w:after="80" w:line="220" w:lineRule="exact"/>
              <w:jc w:val="right"/>
              <w:rPr>
                <w:b/>
                <w:bCs/>
                <w:sz w:val="18"/>
                <w:lang w:val="fr-FR"/>
              </w:rPr>
            </w:pPr>
            <w:r w:rsidRPr="00C23F36">
              <w:rPr>
                <w:b/>
                <w:bCs/>
                <w:sz w:val="18"/>
                <w:lang w:val="fr-FR"/>
              </w:rPr>
              <w:t>95,4</w:t>
            </w:r>
          </w:p>
        </w:tc>
        <w:tc>
          <w:tcPr>
            <w:tcW w:w="657" w:type="dxa"/>
            <w:tcBorders>
              <w:top w:val="single" w:sz="4" w:space="0" w:color="auto"/>
              <w:bottom w:val="single" w:sz="4" w:space="0" w:color="auto"/>
            </w:tcBorders>
            <w:shd w:val="clear" w:color="000000" w:fill="auto"/>
            <w:noWrap/>
            <w:vAlign w:val="bottom"/>
          </w:tcPr>
          <w:p w:rsidR="007C1224" w:rsidRPr="00C23F36" w:rsidRDefault="007C1224" w:rsidP="009D7B53">
            <w:pPr>
              <w:suppressAutoHyphens w:val="0"/>
              <w:spacing w:before="80" w:after="80" w:line="220" w:lineRule="exact"/>
              <w:jc w:val="right"/>
              <w:rPr>
                <w:b/>
                <w:bCs/>
                <w:sz w:val="18"/>
                <w:lang w:val="fr-FR"/>
              </w:rPr>
            </w:pPr>
            <w:r w:rsidRPr="00C23F36">
              <w:rPr>
                <w:b/>
                <w:bCs/>
                <w:sz w:val="18"/>
                <w:lang w:val="fr-FR"/>
              </w:rPr>
              <w:t>100,5</w:t>
            </w:r>
          </w:p>
        </w:tc>
        <w:tc>
          <w:tcPr>
            <w:tcW w:w="657" w:type="dxa"/>
            <w:tcBorders>
              <w:top w:val="single" w:sz="4" w:space="0" w:color="auto"/>
              <w:bottom w:val="single" w:sz="4" w:space="0" w:color="auto"/>
            </w:tcBorders>
            <w:shd w:val="clear" w:color="000000" w:fill="auto"/>
            <w:noWrap/>
            <w:vAlign w:val="bottom"/>
          </w:tcPr>
          <w:p w:rsidR="007C1224" w:rsidRPr="00C23F36" w:rsidRDefault="007C1224" w:rsidP="009D7B53">
            <w:pPr>
              <w:suppressAutoHyphens w:val="0"/>
              <w:spacing w:before="80" w:after="80" w:line="220" w:lineRule="exact"/>
              <w:jc w:val="right"/>
              <w:rPr>
                <w:b/>
                <w:bCs/>
                <w:sz w:val="18"/>
                <w:lang w:val="fr-FR"/>
              </w:rPr>
            </w:pPr>
            <w:r w:rsidRPr="00C23F36">
              <w:rPr>
                <w:b/>
                <w:bCs/>
                <w:sz w:val="18"/>
                <w:lang w:val="fr-FR"/>
              </w:rPr>
              <w:t>97,9</w:t>
            </w:r>
          </w:p>
        </w:tc>
      </w:tr>
      <w:tr w:rsidR="007C1224" w:rsidRPr="00C23F36" w:rsidTr="007A41D2">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fr-FR"/>
              </w:rPr>
            </w:pPr>
            <w:r w:rsidRPr="00C23F36">
              <w:rPr>
                <w:bCs/>
                <w:sz w:val="18"/>
                <w:lang w:val="fr-FR"/>
              </w:rPr>
              <w:t>Minimum</w:t>
            </w:r>
          </w:p>
        </w:tc>
        <w:tc>
          <w:tcPr>
            <w:tcW w:w="656" w:type="dxa"/>
            <w:tcBorders>
              <w:top w:val="single" w:sz="4" w:space="0" w:color="auto"/>
              <w:bottom w:val="nil"/>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7A41D2">
              <w:rPr>
                <w:sz w:val="18"/>
                <w:lang w:val="fr-FR"/>
              </w:rPr>
              <w:t>78,</w:t>
            </w:r>
            <w:r w:rsidRPr="00C23F36">
              <w:rPr>
                <w:sz w:val="18"/>
                <w:lang w:val="fr-FR"/>
              </w:rPr>
              <w:t>5</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76,4</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77,5</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83,0</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82,2</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82,7</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78,0</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82,3</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80,1</w:t>
            </w:r>
          </w:p>
        </w:tc>
      </w:tr>
      <w:tr w:rsidR="007C1224" w:rsidRPr="00C23F36" w:rsidTr="007A41D2">
        <w:trPr>
          <w:trHeight w:val="255"/>
        </w:trPr>
        <w:tc>
          <w:tcPr>
            <w:tcW w:w="1435" w:type="dxa"/>
            <w:shd w:val="clear" w:color="000000" w:fill="auto"/>
            <w:noWrap/>
          </w:tcPr>
          <w:p w:rsidR="007C1224" w:rsidRPr="00C23F36" w:rsidRDefault="007C1224" w:rsidP="009D7B53">
            <w:pPr>
              <w:suppressAutoHyphens w:val="0"/>
              <w:spacing w:before="40" w:after="40" w:line="220" w:lineRule="exact"/>
              <w:rPr>
                <w:bCs/>
                <w:sz w:val="18"/>
                <w:lang w:val="fr-FR"/>
              </w:rPr>
            </w:pPr>
            <w:r w:rsidRPr="00C23F36">
              <w:rPr>
                <w:bCs/>
                <w:sz w:val="18"/>
                <w:lang w:val="fr-FR"/>
              </w:rPr>
              <w:t>Maximum</w:t>
            </w:r>
          </w:p>
        </w:tc>
        <w:tc>
          <w:tcPr>
            <w:tcW w:w="656" w:type="dxa"/>
            <w:tcBorders>
              <w:top w:val="nil"/>
            </w:tcBorders>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127,0</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126,6</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125,9</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118,6</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127,8</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123,0</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124,0</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128,2</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126,1</w:t>
            </w:r>
          </w:p>
        </w:tc>
      </w:tr>
      <w:tr w:rsidR="007C1224" w:rsidRPr="00C23F36" w:rsidTr="00324CA1">
        <w:trPr>
          <w:trHeight w:val="270"/>
        </w:trPr>
        <w:tc>
          <w:tcPr>
            <w:tcW w:w="1435" w:type="dxa"/>
            <w:shd w:val="clear" w:color="000000" w:fill="auto"/>
            <w:noWrap/>
          </w:tcPr>
          <w:p w:rsidR="007C1224" w:rsidRPr="00C23F36" w:rsidRDefault="007C1224" w:rsidP="009D7B53">
            <w:pPr>
              <w:suppressAutoHyphens w:val="0"/>
              <w:spacing w:before="40" w:after="40" w:line="220" w:lineRule="exact"/>
              <w:rPr>
                <w:bCs/>
                <w:sz w:val="18"/>
                <w:lang w:val="fr-FR"/>
              </w:rPr>
            </w:pPr>
            <w:r>
              <w:rPr>
                <w:bCs/>
                <w:sz w:val="18"/>
                <w:lang w:val="fr-FR"/>
              </w:rPr>
              <w:t>É</w:t>
            </w:r>
            <w:r w:rsidRPr="00C23F36">
              <w:rPr>
                <w:bCs/>
                <w:sz w:val="18"/>
                <w:lang w:val="fr-FR"/>
              </w:rPr>
              <w:t>cart</w:t>
            </w:r>
            <w:r>
              <w:rPr>
                <w:bCs/>
                <w:sz w:val="18"/>
                <w:lang w:val="fr-FR"/>
              </w:rPr>
              <w:t>-</w:t>
            </w:r>
            <w:r w:rsidRPr="00C23F36">
              <w:rPr>
                <w:bCs/>
                <w:sz w:val="18"/>
                <w:lang w:val="fr-FR"/>
              </w:rPr>
              <w:t>type</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16,3</w:t>
            </w:r>
          </w:p>
        </w:tc>
        <w:tc>
          <w:tcPr>
            <w:tcW w:w="656"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15,2</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15,3</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12,9</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13,9</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12,9</w:t>
            </w:r>
          </w:p>
        </w:tc>
        <w:tc>
          <w:tcPr>
            <w:tcW w:w="663"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10,6</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12,5</w:t>
            </w:r>
          </w:p>
        </w:tc>
        <w:tc>
          <w:tcPr>
            <w:tcW w:w="657" w:type="dxa"/>
            <w:shd w:val="clear" w:color="000000" w:fill="auto"/>
            <w:noWrap/>
            <w:vAlign w:val="bottom"/>
          </w:tcPr>
          <w:p w:rsidR="007C1224" w:rsidRPr="00C23F36" w:rsidRDefault="007C1224" w:rsidP="009D7B53">
            <w:pPr>
              <w:suppressAutoHyphens w:val="0"/>
              <w:spacing w:before="40" w:after="40" w:line="220" w:lineRule="exact"/>
              <w:jc w:val="right"/>
              <w:rPr>
                <w:sz w:val="18"/>
                <w:lang w:val="fr-FR"/>
              </w:rPr>
            </w:pPr>
            <w:r w:rsidRPr="00C23F36">
              <w:rPr>
                <w:sz w:val="18"/>
                <w:lang w:val="fr-FR"/>
              </w:rPr>
              <w:t>11,1</w:t>
            </w:r>
          </w:p>
        </w:tc>
      </w:tr>
    </w:tbl>
    <w:p w:rsidR="00414636" w:rsidRPr="00486932" w:rsidRDefault="00414636" w:rsidP="009618FA">
      <w:pPr>
        <w:pStyle w:val="SingleTxtG"/>
        <w:keepNext/>
        <w:spacing w:before="240"/>
        <w:rPr>
          <w:i/>
          <w:iCs/>
          <w:lang w:val="fr-FR"/>
        </w:rPr>
      </w:pPr>
      <w:r w:rsidRPr="00486932">
        <w:rPr>
          <w:i/>
          <w:iCs/>
          <w:lang w:val="fr-FR"/>
        </w:rPr>
        <w:t>Le taux de participation des filles</w:t>
      </w:r>
    </w:p>
    <w:p w:rsidR="00414636" w:rsidRPr="00486932" w:rsidRDefault="00414636" w:rsidP="009618FA">
      <w:pPr>
        <w:pStyle w:val="SingleTxtG"/>
        <w:rPr>
          <w:lang w:val="fr-FR"/>
        </w:rPr>
      </w:pPr>
      <w:r>
        <w:rPr>
          <w:bCs/>
          <w:lang w:val="fr-FR"/>
        </w:rPr>
        <w:t>408</w:t>
      </w:r>
      <w:r w:rsidRPr="00486932">
        <w:rPr>
          <w:bCs/>
          <w:lang w:val="fr-FR"/>
        </w:rPr>
        <w:t>.</w:t>
      </w:r>
      <w:r w:rsidRPr="00486932">
        <w:rPr>
          <w:lang w:val="fr-FR"/>
        </w:rPr>
        <w:tab/>
        <w:t>Après la légère baisse qu</w:t>
      </w:r>
      <w:r w:rsidR="002B1502">
        <w:rPr>
          <w:lang w:val="fr-FR"/>
        </w:rPr>
        <w:t>’</w:t>
      </w:r>
      <w:r w:rsidRPr="00486932">
        <w:rPr>
          <w:lang w:val="fr-FR"/>
        </w:rPr>
        <w:t>il a connue entre 2004-05 et 2005-06, le taux de participation de</w:t>
      </w:r>
      <w:r>
        <w:rPr>
          <w:lang w:val="fr-FR"/>
        </w:rPr>
        <w:t>s</w:t>
      </w:r>
      <w:r w:rsidRPr="00486932">
        <w:rPr>
          <w:lang w:val="fr-FR"/>
        </w:rPr>
        <w:t xml:space="preserve"> filles (% filles), au niveau national, a augmenté de nouveau entre 2005-06 et 2006-07 en se situant au seuil de 50% (la cible du PNDSE pour cet indicateur en 2010). Toutefois, cette convergence du taux de participation des filles au niveau national vers le niveau d</w:t>
      </w:r>
      <w:r w:rsidR="002B1502">
        <w:rPr>
          <w:lang w:val="fr-FR"/>
        </w:rPr>
        <w:t>’</w:t>
      </w:r>
      <w:r w:rsidRPr="00486932">
        <w:rPr>
          <w:lang w:val="fr-FR"/>
        </w:rPr>
        <w:t xml:space="preserve">équité cache certaines disparités régionales. </w:t>
      </w:r>
    </w:p>
    <w:p w:rsidR="00414636" w:rsidRPr="00214323" w:rsidRDefault="00414636" w:rsidP="00214323">
      <w:pPr>
        <w:pStyle w:val="SingleTxtG"/>
        <w:jc w:val="left"/>
        <w:rPr>
          <w:b/>
        </w:rPr>
      </w:pPr>
      <w:r w:rsidRPr="00214323">
        <w:rPr>
          <w:rStyle w:val="Heading1Char"/>
        </w:rPr>
        <w:t>Tableau 2</w:t>
      </w:r>
      <w:r w:rsidR="00214323" w:rsidRPr="00214323">
        <w:rPr>
          <w:rStyle w:val="Heading1Char"/>
        </w:rPr>
        <w:br/>
      </w:r>
      <w:r w:rsidRPr="00214323">
        <w:rPr>
          <w:rStyle w:val="Heading1Char"/>
          <w:b/>
        </w:rPr>
        <w:t>Évolution</w:t>
      </w:r>
      <w:r w:rsidRPr="00214323">
        <w:rPr>
          <w:b/>
          <w:lang w:val="fr-FR"/>
        </w:rPr>
        <w:t xml:space="preserve"> du Taux de participation des filles, par wilaya, entre 2004/05 et 2006/07</w:t>
      </w:r>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3688"/>
        <w:gridCol w:w="1227"/>
        <w:gridCol w:w="1227"/>
        <w:gridCol w:w="1228"/>
      </w:tblGrid>
      <w:tr w:rsidR="00214323" w:rsidRPr="007C64AB" w:rsidTr="00324CA1">
        <w:trPr>
          <w:trHeight w:val="195"/>
          <w:tblHeader/>
        </w:trPr>
        <w:tc>
          <w:tcPr>
            <w:tcW w:w="3688" w:type="dxa"/>
            <w:tcBorders>
              <w:top w:val="single" w:sz="4" w:space="0" w:color="auto"/>
              <w:bottom w:val="single" w:sz="12" w:space="0" w:color="auto"/>
            </w:tcBorders>
            <w:shd w:val="clear" w:color="auto" w:fill="auto"/>
            <w:noWrap/>
            <w:tcMar>
              <w:top w:w="0" w:type="dxa"/>
              <w:left w:w="15" w:type="dxa"/>
              <w:bottom w:w="0" w:type="dxa"/>
              <w:right w:w="15" w:type="dxa"/>
            </w:tcMar>
            <w:vAlign w:val="bottom"/>
          </w:tcPr>
          <w:p w:rsidR="00214323" w:rsidRPr="007C64AB" w:rsidRDefault="00214323" w:rsidP="00214323">
            <w:pPr>
              <w:suppressAutoHyphens w:val="0"/>
              <w:spacing w:before="80" w:after="80" w:line="200" w:lineRule="exact"/>
              <w:rPr>
                <w:bCs/>
                <w:i/>
                <w:sz w:val="16"/>
                <w:lang w:val="fr-FR"/>
              </w:rPr>
            </w:pPr>
            <w:r w:rsidRPr="007C64AB">
              <w:rPr>
                <w:bCs/>
                <w:i/>
                <w:sz w:val="16"/>
                <w:lang w:val="fr-FR"/>
              </w:rPr>
              <w:t>Wilaya/Année</w:t>
            </w:r>
          </w:p>
        </w:tc>
        <w:tc>
          <w:tcPr>
            <w:tcW w:w="122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80" w:after="80" w:line="200" w:lineRule="exact"/>
              <w:jc w:val="right"/>
              <w:rPr>
                <w:bCs/>
                <w:i/>
                <w:sz w:val="16"/>
                <w:lang w:val="fr-FR"/>
              </w:rPr>
            </w:pPr>
            <w:r w:rsidRPr="007C64AB">
              <w:rPr>
                <w:bCs/>
                <w:i/>
                <w:sz w:val="16"/>
                <w:lang w:val="fr-FR"/>
              </w:rPr>
              <w:t>2004-05</w:t>
            </w:r>
          </w:p>
        </w:tc>
        <w:tc>
          <w:tcPr>
            <w:tcW w:w="122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80" w:after="80" w:line="200" w:lineRule="exact"/>
              <w:jc w:val="right"/>
              <w:rPr>
                <w:bCs/>
                <w:i/>
                <w:sz w:val="16"/>
                <w:lang w:val="fr-FR"/>
              </w:rPr>
            </w:pPr>
            <w:r w:rsidRPr="007C64AB">
              <w:rPr>
                <w:bCs/>
                <w:i/>
                <w:sz w:val="16"/>
                <w:lang w:val="fr-FR"/>
              </w:rPr>
              <w:t>2005-06</w:t>
            </w:r>
          </w:p>
        </w:tc>
        <w:tc>
          <w:tcPr>
            <w:tcW w:w="122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80" w:after="80" w:line="200" w:lineRule="exact"/>
              <w:jc w:val="right"/>
              <w:rPr>
                <w:bCs/>
                <w:i/>
                <w:sz w:val="16"/>
                <w:lang w:val="fr-FR"/>
              </w:rPr>
            </w:pPr>
            <w:r w:rsidRPr="007C64AB">
              <w:rPr>
                <w:bCs/>
                <w:i/>
                <w:sz w:val="16"/>
                <w:lang w:val="fr-FR"/>
              </w:rPr>
              <w:t>2006-07</w:t>
            </w:r>
          </w:p>
        </w:tc>
      </w:tr>
      <w:tr w:rsidR="00214323" w:rsidRPr="00BB05BD" w:rsidTr="00324CA1">
        <w:trPr>
          <w:trHeight w:val="195"/>
        </w:trPr>
        <w:tc>
          <w:tcPr>
            <w:tcW w:w="3688" w:type="dxa"/>
            <w:tcBorders>
              <w:top w:val="single" w:sz="12" w:space="0" w:color="auto"/>
            </w:tcBorders>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proofErr w:type="spellStart"/>
            <w:r w:rsidRPr="007C64AB">
              <w:rPr>
                <w:sz w:val="18"/>
                <w:lang w:val="fr-FR"/>
              </w:rPr>
              <w:t>Hodh</w:t>
            </w:r>
            <w:proofErr w:type="spellEnd"/>
            <w:r w:rsidRPr="007C64AB">
              <w:rPr>
                <w:sz w:val="18"/>
                <w:lang w:val="fr-FR"/>
              </w:rPr>
              <w:t xml:space="preserve"> </w:t>
            </w:r>
            <w:proofErr w:type="spellStart"/>
            <w:r w:rsidRPr="007C64AB">
              <w:rPr>
                <w:sz w:val="18"/>
                <w:lang w:val="fr-FR"/>
              </w:rPr>
              <w:t>Charghi</w:t>
            </w:r>
            <w:proofErr w:type="spellEnd"/>
          </w:p>
        </w:tc>
        <w:tc>
          <w:tcPr>
            <w:tcW w:w="1227" w:type="dxa"/>
            <w:tcBorders>
              <w:top w:val="single" w:sz="12"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49,6</w:t>
            </w:r>
          </w:p>
        </w:tc>
        <w:tc>
          <w:tcPr>
            <w:tcW w:w="1227" w:type="dxa"/>
            <w:tcBorders>
              <w:top w:val="single" w:sz="12"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49,3</w:t>
            </w:r>
          </w:p>
        </w:tc>
        <w:tc>
          <w:tcPr>
            <w:tcW w:w="1228" w:type="dxa"/>
            <w:tcBorders>
              <w:top w:val="single" w:sz="12"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49,8</w:t>
            </w:r>
          </w:p>
        </w:tc>
      </w:tr>
      <w:tr w:rsidR="00214323" w:rsidRPr="00BB05BD" w:rsidTr="00324CA1">
        <w:trPr>
          <w:trHeight w:val="195"/>
        </w:trPr>
        <w:tc>
          <w:tcPr>
            <w:tcW w:w="3688" w:type="dxa"/>
            <w:shd w:val="clear" w:color="auto" w:fill="auto"/>
            <w:noWrap/>
            <w:tcMar>
              <w:top w:w="15" w:type="dxa"/>
              <w:left w:w="15" w:type="dxa"/>
              <w:bottom w:w="0" w:type="dxa"/>
              <w:right w:w="15" w:type="dxa"/>
            </w:tcMar>
          </w:tcPr>
          <w:p w:rsidR="00214323" w:rsidRPr="00BB05BD" w:rsidRDefault="00214323" w:rsidP="00214323">
            <w:pPr>
              <w:suppressAutoHyphens w:val="0"/>
              <w:spacing w:before="40" w:after="40" w:line="220" w:lineRule="exact"/>
              <w:rPr>
                <w:sz w:val="18"/>
                <w:lang w:val="fr-FR"/>
              </w:rPr>
            </w:pPr>
            <w:proofErr w:type="spellStart"/>
            <w:r w:rsidRPr="00BB05BD">
              <w:rPr>
                <w:sz w:val="18"/>
                <w:lang w:val="fr-FR"/>
              </w:rPr>
              <w:t>Hodh</w:t>
            </w:r>
            <w:proofErr w:type="spellEnd"/>
            <w:r w:rsidRPr="00BB05BD">
              <w:rPr>
                <w:sz w:val="18"/>
                <w:lang w:val="fr-FR"/>
              </w:rPr>
              <w:t xml:space="preserve"> El Gharbi</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54,4</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53,4</w:t>
            </w:r>
          </w:p>
        </w:tc>
        <w:tc>
          <w:tcPr>
            <w:tcW w:w="1228"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53,3</w:t>
            </w:r>
          </w:p>
        </w:tc>
      </w:tr>
      <w:tr w:rsidR="00214323" w:rsidRPr="00BB05BD" w:rsidTr="00324CA1">
        <w:trPr>
          <w:trHeight w:val="195"/>
        </w:trPr>
        <w:tc>
          <w:tcPr>
            <w:tcW w:w="3688" w:type="dxa"/>
            <w:shd w:val="clear" w:color="auto" w:fill="auto"/>
            <w:noWrap/>
            <w:tcMar>
              <w:top w:w="15" w:type="dxa"/>
              <w:left w:w="15" w:type="dxa"/>
              <w:bottom w:w="0" w:type="dxa"/>
              <w:right w:w="15" w:type="dxa"/>
            </w:tcMar>
          </w:tcPr>
          <w:p w:rsidR="00214323" w:rsidRPr="00BB05BD" w:rsidRDefault="00214323" w:rsidP="00214323">
            <w:pPr>
              <w:suppressAutoHyphens w:val="0"/>
              <w:spacing w:before="40" w:after="40" w:line="220" w:lineRule="exact"/>
              <w:rPr>
                <w:sz w:val="18"/>
                <w:lang w:val="fr-FR"/>
              </w:rPr>
            </w:pPr>
            <w:proofErr w:type="spellStart"/>
            <w:r w:rsidRPr="00BB05BD">
              <w:rPr>
                <w:sz w:val="18"/>
                <w:lang w:val="fr-FR"/>
              </w:rPr>
              <w:t>Assaba</w:t>
            </w:r>
            <w:proofErr w:type="spellEnd"/>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48,7</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49,4</w:t>
            </w:r>
          </w:p>
        </w:tc>
        <w:tc>
          <w:tcPr>
            <w:tcW w:w="1228"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49,4</w:t>
            </w:r>
          </w:p>
        </w:tc>
      </w:tr>
      <w:tr w:rsidR="00214323" w:rsidRPr="007C64AB" w:rsidTr="00324CA1">
        <w:trPr>
          <w:trHeight w:val="195"/>
        </w:trPr>
        <w:tc>
          <w:tcPr>
            <w:tcW w:w="3688" w:type="dxa"/>
            <w:shd w:val="clear" w:color="auto" w:fill="auto"/>
            <w:noWrap/>
            <w:tcMar>
              <w:top w:w="15" w:type="dxa"/>
              <w:left w:w="15" w:type="dxa"/>
              <w:bottom w:w="0" w:type="dxa"/>
              <w:right w:w="15" w:type="dxa"/>
            </w:tcMar>
          </w:tcPr>
          <w:p w:rsidR="00214323" w:rsidRPr="00BB05BD" w:rsidRDefault="00214323" w:rsidP="00214323">
            <w:pPr>
              <w:suppressAutoHyphens w:val="0"/>
              <w:spacing w:before="40" w:after="40" w:line="220" w:lineRule="exact"/>
              <w:rPr>
                <w:sz w:val="18"/>
                <w:lang w:val="fr-FR"/>
              </w:rPr>
            </w:pPr>
            <w:proofErr w:type="spellStart"/>
            <w:r w:rsidRPr="00BB05BD">
              <w:rPr>
                <w:sz w:val="18"/>
                <w:lang w:val="fr-FR"/>
              </w:rPr>
              <w:t>Gorgol</w:t>
            </w:r>
            <w:proofErr w:type="spellEnd"/>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48,9</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49,1</w:t>
            </w:r>
          </w:p>
        </w:tc>
        <w:tc>
          <w:tcPr>
            <w:tcW w:w="1228"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49,4</w:t>
            </w:r>
          </w:p>
        </w:tc>
      </w:tr>
      <w:tr w:rsidR="00214323" w:rsidRPr="007C64AB" w:rsidTr="00324CA1">
        <w:trPr>
          <w:trHeight w:val="195"/>
        </w:trPr>
        <w:tc>
          <w:tcPr>
            <w:tcW w:w="3688" w:type="dxa"/>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en-US"/>
              </w:rPr>
            </w:pPr>
            <w:proofErr w:type="spellStart"/>
            <w:r w:rsidRPr="007C64AB">
              <w:rPr>
                <w:sz w:val="18"/>
                <w:lang w:val="en-US"/>
              </w:rPr>
              <w:t>Brakna</w:t>
            </w:r>
            <w:proofErr w:type="spellEnd"/>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50,3</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50</w:t>
            </w:r>
          </w:p>
        </w:tc>
        <w:tc>
          <w:tcPr>
            <w:tcW w:w="1228"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50,3</w:t>
            </w:r>
          </w:p>
        </w:tc>
      </w:tr>
      <w:tr w:rsidR="00214323" w:rsidRPr="007C64AB" w:rsidTr="00324CA1">
        <w:trPr>
          <w:trHeight w:val="195"/>
        </w:trPr>
        <w:tc>
          <w:tcPr>
            <w:tcW w:w="3688" w:type="dxa"/>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r w:rsidRPr="007C64AB">
              <w:rPr>
                <w:sz w:val="18"/>
                <w:lang w:val="fr-FR"/>
              </w:rPr>
              <w:t>Trarza</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49,2</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w:t>
            </w:r>
          </w:p>
        </w:tc>
        <w:tc>
          <w:tcPr>
            <w:tcW w:w="1228"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49,4</w:t>
            </w:r>
          </w:p>
        </w:tc>
      </w:tr>
      <w:tr w:rsidR="00214323" w:rsidRPr="007C64AB" w:rsidTr="00324CA1">
        <w:trPr>
          <w:trHeight w:val="195"/>
        </w:trPr>
        <w:tc>
          <w:tcPr>
            <w:tcW w:w="3688" w:type="dxa"/>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r w:rsidRPr="007C64AB">
              <w:rPr>
                <w:sz w:val="18"/>
                <w:lang w:val="fr-FR"/>
              </w:rPr>
              <w:t>Adrar</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48,6</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47,8</w:t>
            </w:r>
          </w:p>
        </w:tc>
        <w:tc>
          <w:tcPr>
            <w:tcW w:w="1228"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48,7</w:t>
            </w:r>
          </w:p>
        </w:tc>
      </w:tr>
      <w:tr w:rsidR="00214323" w:rsidRPr="007C64AB" w:rsidTr="00324CA1">
        <w:trPr>
          <w:trHeight w:val="195"/>
        </w:trPr>
        <w:tc>
          <w:tcPr>
            <w:tcW w:w="3688" w:type="dxa"/>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r w:rsidRPr="007C64AB">
              <w:rPr>
                <w:sz w:val="18"/>
                <w:lang w:val="fr-FR"/>
              </w:rPr>
              <w:t>Nouadhibou</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50,2</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48,6</w:t>
            </w:r>
          </w:p>
        </w:tc>
        <w:tc>
          <w:tcPr>
            <w:tcW w:w="1228"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49,2</w:t>
            </w:r>
          </w:p>
        </w:tc>
      </w:tr>
      <w:tr w:rsidR="00214323" w:rsidRPr="007C64AB" w:rsidTr="00214323">
        <w:trPr>
          <w:trHeight w:val="195"/>
        </w:trPr>
        <w:tc>
          <w:tcPr>
            <w:tcW w:w="3688" w:type="dxa"/>
            <w:tcBorders>
              <w:bottom w:val="nil"/>
            </w:tcBorders>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proofErr w:type="spellStart"/>
            <w:r w:rsidRPr="007C64AB">
              <w:rPr>
                <w:sz w:val="18"/>
                <w:lang w:val="fr-FR"/>
              </w:rPr>
              <w:t>Tagant</w:t>
            </w:r>
            <w:proofErr w:type="spellEnd"/>
          </w:p>
        </w:tc>
        <w:tc>
          <w:tcPr>
            <w:tcW w:w="1227" w:type="dxa"/>
            <w:tcBorders>
              <w:bottom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49,6</w:t>
            </w:r>
          </w:p>
        </w:tc>
        <w:tc>
          <w:tcPr>
            <w:tcW w:w="1227" w:type="dxa"/>
            <w:tcBorders>
              <w:bottom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50,3</w:t>
            </w:r>
          </w:p>
        </w:tc>
        <w:tc>
          <w:tcPr>
            <w:tcW w:w="1228" w:type="dxa"/>
            <w:tcBorders>
              <w:bottom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50,2</w:t>
            </w:r>
          </w:p>
        </w:tc>
      </w:tr>
      <w:tr w:rsidR="00214323" w:rsidRPr="007C64AB" w:rsidTr="00214323">
        <w:trPr>
          <w:trHeight w:val="195"/>
        </w:trPr>
        <w:tc>
          <w:tcPr>
            <w:tcW w:w="3688" w:type="dxa"/>
            <w:tcBorders>
              <w:top w:val="nil"/>
              <w:bottom w:val="nil"/>
            </w:tcBorders>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proofErr w:type="spellStart"/>
            <w:r w:rsidRPr="007C64AB">
              <w:rPr>
                <w:sz w:val="18"/>
                <w:lang w:val="fr-FR"/>
              </w:rPr>
              <w:t>Guidimakha</w:t>
            </w:r>
            <w:proofErr w:type="spellEnd"/>
          </w:p>
        </w:tc>
        <w:tc>
          <w:tcPr>
            <w:tcW w:w="1227" w:type="dxa"/>
            <w:tcBorders>
              <w:top w:val="nil"/>
              <w:bottom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47,7</w:t>
            </w:r>
          </w:p>
        </w:tc>
        <w:tc>
          <w:tcPr>
            <w:tcW w:w="1227" w:type="dxa"/>
            <w:tcBorders>
              <w:top w:val="nil"/>
              <w:bottom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47,6</w:t>
            </w:r>
          </w:p>
        </w:tc>
        <w:tc>
          <w:tcPr>
            <w:tcW w:w="1228" w:type="dxa"/>
            <w:tcBorders>
              <w:top w:val="nil"/>
              <w:bottom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47,5</w:t>
            </w:r>
          </w:p>
        </w:tc>
      </w:tr>
      <w:tr w:rsidR="00214323" w:rsidRPr="007C64AB" w:rsidTr="00214323">
        <w:trPr>
          <w:trHeight w:val="195"/>
        </w:trPr>
        <w:tc>
          <w:tcPr>
            <w:tcW w:w="3688" w:type="dxa"/>
            <w:tcBorders>
              <w:top w:val="nil"/>
            </w:tcBorders>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proofErr w:type="spellStart"/>
            <w:r w:rsidRPr="007C64AB">
              <w:rPr>
                <w:sz w:val="18"/>
                <w:lang w:val="fr-FR"/>
              </w:rPr>
              <w:t>Tiris</w:t>
            </w:r>
            <w:proofErr w:type="spellEnd"/>
            <w:r w:rsidRPr="007C64AB">
              <w:rPr>
                <w:sz w:val="18"/>
                <w:lang w:val="fr-FR"/>
              </w:rPr>
              <w:t xml:space="preserve"> </w:t>
            </w:r>
            <w:proofErr w:type="spellStart"/>
            <w:r w:rsidRPr="007C64AB">
              <w:rPr>
                <w:sz w:val="18"/>
                <w:lang w:val="fr-FR"/>
              </w:rPr>
              <w:t>Zemmour</w:t>
            </w:r>
            <w:proofErr w:type="spellEnd"/>
          </w:p>
        </w:tc>
        <w:tc>
          <w:tcPr>
            <w:tcW w:w="1227" w:type="dxa"/>
            <w:tcBorders>
              <w:top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48,2</w:t>
            </w:r>
          </w:p>
        </w:tc>
        <w:tc>
          <w:tcPr>
            <w:tcW w:w="1227" w:type="dxa"/>
            <w:tcBorders>
              <w:top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48,3</w:t>
            </w:r>
          </w:p>
        </w:tc>
        <w:tc>
          <w:tcPr>
            <w:tcW w:w="1228" w:type="dxa"/>
            <w:tcBorders>
              <w:top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48,3</w:t>
            </w:r>
          </w:p>
        </w:tc>
      </w:tr>
      <w:tr w:rsidR="00214323" w:rsidRPr="007C64AB" w:rsidTr="00324CA1">
        <w:trPr>
          <w:trHeight w:val="195"/>
        </w:trPr>
        <w:tc>
          <w:tcPr>
            <w:tcW w:w="3688" w:type="dxa"/>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proofErr w:type="spellStart"/>
            <w:r w:rsidRPr="007C64AB">
              <w:rPr>
                <w:sz w:val="18"/>
                <w:lang w:val="fr-FR"/>
              </w:rPr>
              <w:t>Inchiri</w:t>
            </w:r>
            <w:proofErr w:type="spellEnd"/>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50,1</w:t>
            </w:r>
          </w:p>
        </w:tc>
        <w:tc>
          <w:tcPr>
            <w:tcW w:w="1227"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49,2</w:t>
            </w:r>
          </w:p>
        </w:tc>
        <w:tc>
          <w:tcPr>
            <w:tcW w:w="1228" w:type="dxa"/>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48,4</w:t>
            </w:r>
          </w:p>
        </w:tc>
      </w:tr>
      <w:tr w:rsidR="00214323" w:rsidRPr="007C64AB" w:rsidTr="00214323">
        <w:trPr>
          <w:trHeight w:val="195"/>
        </w:trPr>
        <w:tc>
          <w:tcPr>
            <w:tcW w:w="3688" w:type="dxa"/>
            <w:tcBorders>
              <w:bottom w:val="single" w:sz="4" w:space="0" w:color="auto"/>
            </w:tcBorders>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r w:rsidRPr="007C64AB">
              <w:rPr>
                <w:sz w:val="18"/>
                <w:lang w:val="fr-FR"/>
              </w:rPr>
              <w:t>Nouakchott</w:t>
            </w:r>
          </w:p>
        </w:tc>
        <w:tc>
          <w:tcPr>
            <w:tcW w:w="1227" w:type="dxa"/>
            <w:tcBorders>
              <w:bottom w:val="single" w:sz="4"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50,6</w:t>
            </w:r>
          </w:p>
        </w:tc>
        <w:tc>
          <w:tcPr>
            <w:tcW w:w="1227" w:type="dxa"/>
            <w:tcBorders>
              <w:bottom w:val="single" w:sz="4"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50,6</w:t>
            </w:r>
          </w:p>
        </w:tc>
        <w:tc>
          <w:tcPr>
            <w:tcW w:w="1228" w:type="dxa"/>
            <w:tcBorders>
              <w:bottom w:val="single" w:sz="4"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50,5</w:t>
            </w:r>
          </w:p>
        </w:tc>
      </w:tr>
      <w:tr w:rsidR="00214323" w:rsidRPr="007C64AB" w:rsidTr="00214323">
        <w:trPr>
          <w:trHeight w:val="195"/>
        </w:trPr>
        <w:tc>
          <w:tcPr>
            <w:tcW w:w="3688" w:type="dxa"/>
            <w:tcBorders>
              <w:top w:val="single" w:sz="4" w:space="0" w:color="auto"/>
              <w:bottom w:val="single" w:sz="4" w:space="0" w:color="auto"/>
            </w:tcBorders>
            <w:shd w:val="clear" w:color="auto" w:fill="auto"/>
            <w:noWrap/>
            <w:tcMar>
              <w:top w:w="15" w:type="dxa"/>
              <w:left w:w="15" w:type="dxa"/>
              <w:bottom w:w="0" w:type="dxa"/>
              <w:right w:w="15" w:type="dxa"/>
            </w:tcMar>
          </w:tcPr>
          <w:p w:rsidR="00214323" w:rsidRPr="007C64AB" w:rsidRDefault="00214323" w:rsidP="00214323">
            <w:pPr>
              <w:suppressAutoHyphens w:val="0"/>
              <w:spacing w:before="80" w:after="80" w:line="220" w:lineRule="exact"/>
              <w:ind w:left="284"/>
              <w:rPr>
                <w:b/>
                <w:bCs/>
                <w:sz w:val="18"/>
                <w:lang w:val="fr-FR"/>
              </w:rPr>
            </w:pPr>
            <w:r w:rsidRPr="007C64AB">
              <w:rPr>
                <w:b/>
                <w:bCs/>
                <w:sz w:val="18"/>
                <w:lang w:val="fr-FR"/>
              </w:rPr>
              <w:t>Total</w:t>
            </w:r>
          </w:p>
        </w:tc>
        <w:tc>
          <w:tcPr>
            <w:tcW w:w="1227"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80" w:after="80" w:line="220" w:lineRule="exact"/>
              <w:jc w:val="right"/>
              <w:rPr>
                <w:b/>
                <w:sz w:val="18"/>
                <w:lang w:val="fr-FR"/>
              </w:rPr>
            </w:pPr>
            <w:r w:rsidRPr="007C64AB">
              <w:rPr>
                <w:b/>
                <w:sz w:val="18"/>
                <w:lang w:val="fr-FR"/>
              </w:rPr>
              <w:t>49,9</w:t>
            </w:r>
          </w:p>
        </w:tc>
        <w:tc>
          <w:tcPr>
            <w:tcW w:w="1227"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80" w:after="80" w:line="220" w:lineRule="exact"/>
              <w:jc w:val="right"/>
              <w:rPr>
                <w:b/>
                <w:sz w:val="18"/>
                <w:lang w:val="fr-FR"/>
              </w:rPr>
            </w:pPr>
            <w:r w:rsidRPr="007C64AB">
              <w:rPr>
                <w:b/>
                <w:sz w:val="18"/>
                <w:lang w:val="fr-FR"/>
              </w:rPr>
              <w:t>49,8</w:t>
            </w:r>
          </w:p>
        </w:tc>
        <w:tc>
          <w:tcPr>
            <w:tcW w:w="1228"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80" w:after="80" w:line="220" w:lineRule="exact"/>
              <w:jc w:val="right"/>
              <w:rPr>
                <w:b/>
                <w:sz w:val="18"/>
                <w:lang w:val="fr-FR"/>
              </w:rPr>
            </w:pPr>
            <w:r w:rsidRPr="007C64AB">
              <w:rPr>
                <w:b/>
                <w:sz w:val="18"/>
                <w:lang w:val="fr-FR"/>
              </w:rPr>
              <w:t>50</w:t>
            </w:r>
          </w:p>
        </w:tc>
      </w:tr>
      <w:tr w:rsidR="00214323" w:rsidRPr="007C64AB" w:rsidTr="00214323">
        <w:trPr>
          <w:trHeight w:val="202"/>
        </w:trPr>
        <w:tc>
          <w:tcPr>
            <w:tcW w:w="3688" w:type="dxa"/>
            <w:tcBorders>
              <w:top w:val="single" w:sz="4" w:space="0" w:color="auto"/>
            </w:tcBorders>
            <w:shd w:val="clear" w:color="auto" w:fill="auto"/>
            <w:noWrap/>
            <w:tcMar>
              <w:top w:w="0"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r w:rsidRPr="007C64AB">
              <w:rPr>
                <w:sz w:val="18"/>
                <w:lang w:val="fr-FR"/>
              </w:rPr>
              <w:t>Minimum</w:t>
            </w:r>
          </w:p>
        </w:tc>
        <w:tc>
          <w:tcPr>
            <w:tcW w:w="1227" w:type="dxa"/>
            <w:tcBorders>
              <w:top w:val="single" w:sz="4"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47,7</w:t>
            </w:r>
          </w:p>
        </w:tc>
        <w:tc>
          <w:tcPr>
            <w:tcW w:w="1227" w:type="dxa"/>
            <w:tcBorders>
              <w:top w:val="single" w:sz="4"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47,6</w:t>
            </w:r>
          </w:p>
        </w:tc>
        <w:tc>
          <w:tcPr>
            <w:tcW w:w="1228" w:type="dxa"/>
            <w:tcBorders>
              <w:top w:val="single" w:sz="4"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47,5</w:t>
            </w:r>
          </w:p>
        </w:tc>
      </w:tr>
      <w:tr w:rsidR="00214323" w:rsidRPr="007C64AB" w:rsidTr="00324CA1">
        <w:trPr>
          <w:trHeight w:val="195"/>
        </w:trPr>
        <w:tc>
          <w:tcPr>
            <w:tcW w:w="3688" w:type="dxa"/>
            <w:tcBorders>
              <w:bottom w:val="nil"/>
            </w:tcBorders>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r w:rsidRPr="007C64AB">
              <w:rPr>
                <w:sz w:val="18"/>
                <w:lang w:val="fr-FR"/>
              </w:rPr>
              <w:t>Maximum</w:t>
            </w:r>
          </w:p>
        </w:tc>
        <w:tc>
          <w:tcPr>
            <w:tcW w:w="1227" w:type="dxa"/>
            <w:tcBorders>
              <w:bottom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54,4</w:t>
            </w:r>
          </w:p>
        </w:tc>
        <w:tc>
          <w:tcPr>
            <w:tcW w:w="1227" w:type="dxa"/>
            <w:tcBorders>
              <w:bottom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53,4</w:t>
            </w:r>
          </w:p>
        </w:tc>
        <w:tc>
          <w:tcPr>
            <w:tcW w:w="1228" w:type="dxa"/>
            <w:tcBorders>
              <w:bottom w:val="nil"/>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53,3</w:t>
            </w:r>
          </w:p>
        </w:tc>
      </w:tr>
      <w:tr w:rsidR="00214323" w:rsidRPr="007C64AB" w:rsidTr="00324CA1">
        <w:trPr>
          <w:trHeight w:val="240"/>
        </w:trPr>
        <w:tc>
          <w:tcPr>
            <w:tcW w:w="3688" w:type="dxa"/>
            <w:tcBorders>
              <w:top w:val="nil"/>
              <w:bottom w:val="single" w:sz="12" w:space="0" w:color="auto"/>
            </w:tcBorders>
            <w:shd w:val="clear" w:color="auto" w:fill="auto"/>
            <w:noWrap/>
            <w:tcMar>
              <w:top w:w="15" w:type="dxa"/>
              <w:left w:w="15" w:type="dxa"/>
              <w:bottom w:w="0" w:type="dxa"/>
              <w:right w:w="15" w:type="dxa"/>
            </w:tcMar>
          </w:tcPr>
          <w:p w:rsidR="00214323" w:rsidRPr="007C64AB" w:rsidRDefault="00214323" w:rsidP="00214323">
            <w:pPr>
              <w:suppressAutoHyphens w:val="0"/>
              <w:spacing w:before="40" w:after="40" w:line="220" w:lineRule="exact"/>
              <w:rPr>
                <w:sz w:val="18"/>
                <w:lang w:val="fr-FR"/>
              </w:rPr>
            </w:pPr>
            <w:r>
              <w:rPr>
                <w:sz w:val="18"/>
                <w:lang w:val="fr-FR"/>
              </w:rPr>
              <w:t>É</w:t>
            </w:r>
            <w:r w:rsidRPr="007C64AB">
              <w:rPr>
                <w:sz w:val="18"/>
                <w:lang w:val="fr-FR"/>
              </w:rPr>
              <w:t>cart</w:t>
            </w:r>
            <w:r>
              <w:rPr>
                <w:sz w:val="18"/>
                <w:lang w:val="fr-FR"/>
              </w:rPr>
              <w:t>-</w:t>
            </w:r>
            <w:r w:rsidRPr="007C64AB">
              <w:rPr>
                <w:sz w:val="18"/>
                <w:lang w:val="fr-FR"/>
              </w:rPr>
              <w:t>type</w:t>
            </w:r>
          </w:p>
        </w:tc>
        <w:tc>
          <w:tcPr>
            <w:tcW w:w="1227" w:type="dxa"/>
            <w:tcBorders>
              <w:top w:val="nil"/>
              <w:bottom w:val="single" w:sz="12"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1,7</w:t>
            </w:r>
          </w:p>
        </w:tc>
        <w:tc>
          <w:tcPr>
            <w:tcW w:w="1227" w:type="dxa"/>
            <w:tcBorders>
              <w:top w:val="nil"/>
              <w:bottom w:val="single" w:sz="12"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1,5</w:t>
            </w:r>
          </w:p>
        </w:tc>
        <w:tc>
          <w:tcPr>
            <w:tcW w:w="1228" w:type="dxa"/>
            <w:tcBorders>
              <w:top w:val="nil"/>
              <w:bottom w:val="single" w:sz="12" w:space="0" w:color="auto"/>
            </w:tcBorders>
            <w:shd w:val="clear" w:color="auto" w:fill="auto"/>
            <w:noWrap/>
            <w:tcMar>
              <w:top w:w="15" w:type="dxa"/>
              <w:left w:w="15" w:type="dxa"/>
              <w:bottom w:w="0" w:type="dxa"/>
              <w:right w:w="15" w:type="dxa"/>
            </w:tcMar>
            <w:vAlign w:val="bottom"/>
          </w:tcPr>
          <w:p w:rsidR="00214323" w:rsidRPr="007C64AB" w:rsidRDefault="00214323" w:rsidP="00214323">
            <w:pPr>
              <w:suppressAutoHyphens w:val="0"/>
              <w:spacing w:before="40" w:after="40" w:line="220" w:lineRule="exact"/>
              <w:jc w:val="right"/>
              <w:rPr>
                <w:sz w:val="18"/>
                <w:lang w:val="fr-FR"/>
              </w:rPr>
            </w:pPr>
            <w:r w:rsidRPr="007C64AB">
              <w:rPr>
                <w:sz w:val="18"/>
                <w:lang w:val="fr-FR"/>
              </w:rPr>
              <w:t>1,4</w:t>
            </w:r>
          </w:p>
        </w:tc>
      </w:tr>
    </w:tbl>
    <w:p w:rsidR="00414636" w:rsidRPr="007C64AB" w:rsidRDefault="00414636" w:rsidP="009618FA">
      <w:pPr>
        <w:pStyle w:val="SingleTxtG"/>
        <w:spacing w:before="240"/>
      </w:pPr>
      <w:r>
        <w:rPr>
          <w:bCs/>
          <w:lang w:val="fr-FR"/>
        </w:rPr>
        <w:t>409</w:t>
      </w:r>
      <w:r w:rsidRPr="007C64AB">
        <w:rPr>
          <w:bCs/>
          <w:lang w:val="fr-FR"/>
        </w:rPr>
        <w:t>.</w:t>
      </w:r>
      <w:r w:rsidRPr="007C64AB">
        <w:rPr>
          <w:lang w:val="fr-FR"/>
        </w:rPr>
        <w:tab/>
        <w:t xml:space="preserve">La mesure des écarts régionaux par rapport à la moyenne nationale et la cible du PNDSE </w:t>
      </w:r>
      <w:r w:rsidRPr="007C64AB">
        <w:t>permet d</w:t>
      </w:r>
      <w:r w:rsidR="002B1502">
        <w:t>’</w:t>
      </w:r>
      <w:r w:rsidRPr="007C64AB">
        <w:t>obtenir deux configurations principales.</w:t>
      </w:r>
    </w:p>
    <w:p w:rsidR="00414636" w:rsidRPr="007C64AB" w:rsidRDefault="00414636" w:rsidP="009618FA">
      <w:pPr>
        <w:pStyle w:val="SingleTxtG"/>
      </w:pPr>
      <w:r>
        <w:t>410</w:t>
      </w:r>
      <w:r w:rsidRPr="007C64AB">
        <w:t>.</w:t>
      </w:r>
      <w:r w:rsidRPr="007C64AB">
        <w:tab/>
        <w:t xml:space="preserve">Nouakchott, </w:t>
      </w:r>
      <w:proofErr w:type="spellStart"/>
      <w:r w:rsidRPr="007C64AB">
        <w:t>Tagant</w:t>
      </w:r>
      <w:proofErr w:type="spellEnd"/>
      <w:r w:rsidRPr="007C64AB">
        <w:t xml:space="preserve">, </w:t>
      </w:r>
      <w:proofErr w:type="spellStart"/>
      <w:r w:rsidRPr="007C64AB">
        <w:t>Hodh</w:t>
      </w:r>
      <w:proofErr w:type="spellEnd"/>
      <w:r w:rsidRPr="007C64AB">
        <w:t xml:space="preserve"> El Gharbi et </w:t>
      </w:r>
      <w:proofErr w:type="spellStart"/>
      <w:r w:rsidRPr="007C64AB">
        <w:t>Brakna</w:t>
      </w:r>
      <w:proofErr w:type="spellEnd"/>
      <w:r w:rsidRPr="007C64AB">
        <w:t xml:space="preserve"> ont des taux de</w:t>
      </w:r>
      <w:r>
        <w:t xml:space="preserve"> </w:t>
      </w:r>
      <w:r w:rsidRPr="007C64AB">
        <w:t>participation des filles</w:t>
      </w:r>
      <w:r>
        <w:t xml:space="preserve"> </w:t>
      </w:r>
      <w:r w:rsidRPr="007C64AB">
        <w:t>supérieurs à la moyenne nationale. A l</w:t>
      </w:r>
      <w:r w:rsidR="002B1502">
        <w:t>’</w:t>
      </w:r>
      <w:r w:rsidRPr="007C64AB">
        <w:t xml:space="preserve">exception du </w:t>
      </w:r>
      <w:proofErr w:type="spellStart"/>
      <w:r w:rsidRPr="007C64AB">
        <w:t>Brakna</w:t>
      </w:r>
      <w:proofErr w:type="spellEnd"/>
      <w:r w:rsidRPr="007C64AB">
        <w:t>, les trois autres wilayas ont connu, entre 2005-06 et 2006-07, une baisse de 0</w:t>
      </w:r>
      <w:r>
        <w:t>,</w:t>
      </w:r>
      <w:r w:rsidRPr="007C64AB">
        <w:t>1 point de leurs taux de participation des filles (une con</w:t>
      </w:r>
      <w:r>
        <w:t>vergence vers le seuil de 50%).</w:t>
      </w:r>
    </w:p>
    <w:p w:rsidR="00414636" w:rsidRPr="007C64AB" w:rsidRDefault="00414636" w:rsidP="007A41D2">
      <w:pPr>
        <w:pStyle w:val="SingleTxtG"/>
        <w:keepNext/>
        <w:keepLines/>
        <w:rPr>
          <w:lang w:val="fr-FR"/>
        </w:rPr>
      </w:pPr>
      <w:r>
        <w:t>411</w:t>
      </w:r>
      <w:r w:rsidRPr="007C64AB">
        <w:t>.</w:t>
      </w:r>
      <w:r w:rsidRPr="007C64AB">
        <w:tab/>
        <w:t>Un deuxième</w:t>
      </w:r>
      <w:r w:rsidRPr="007C64AB">
        <w:rPr>
          <w:lang w:val="fr-FR"/>
        </w:rPr>
        <w:t xml:space="preserve"> groupe, comprenant le </w:t>
      </w:r>
      <w:proofErr w:type="spellStart"/>
      <w:r w:rsidRPr="007C64AB">
        <w:rPr>
          <w:lang w:val="fr-FR"/>
        </w:rPr>
        <w:t>Guidimakha</w:t>
      </w:r>
      <w:proofErr w:type="spellEnd"/>
      <w:r w:rsidRPr="007C64AB">
        <w:rPr>
          <w:lang w:val="fr-FR"/>
        </w:rPr>
        <w:t>, l</w:t>
      </w:r>
      <w:r w:rsidR="002B1502">
        <w:rPr>
          <w:lang w:val="fr-FR"/>
        </w:rPr>
        <w:t>’</w:t>
      </w:r>
      <w:r w:rsidRPr="007C64AB">
        <w:rPr>
          <w:lang w:val="fr-FR"/>
        </w:rPr>
        <w:t xml:space="preserve">Adrar, le </w:t>
      </w:r>
      <w:proofErr w:type="spellStart"/>
      <w:r w:rsidRPr="007C64AB">
        <w:rPr>
          <w:lang w:val="fr-FR"/>
        </w:rPr>
        <w:t>Tiris</w:t>
      </w:r>
      <w:proofErr w:type="spellEnd"/>
      <w:r w:rsidRPr="007C64AB">
        <w:rPr>
          <w:lang w:val="fr-FR"/>
        </w:rPr>
        <w:t xml:space="preserve"> </w:t>
      </w:r>
      <w:proofErr w:type="spellStart"/>
      <w:r w:rsidRPr="007C64AB">
        <w:rPr>
          <w:lang w:val="fr-FR"/>
        </w:rPr>
        <w:t>Zemour</w:t>
      </w:r>
      <w:proofErr w:type="spellEnd"/>
      <w:r w:rsidRPr="007C64AB">
        <w:rPr>
          <w:lang w:val="fr-FR"/>
        </w:rPr>
        <w:t xml:space="preserve">, Nouadhibou, le Trarza, le </w:t>
      </w:r>
      <w:proofErr w:type="spellStart"/>
      <w:r w:rsidRPr="007C64AB">
        <w:rPr>
          <w:lang w:val="fr-FR"/>
        </w:rPr>
        <w:t>Gorgol</w:t>
      </w:r>
      <w:proofErr w:type="spellEnd"/>
      <w:r w:rsidRPr="007C64AB">
        <w:rPr>
          <w:lang w:val="fr-FR"/>
        </w:rPr>
        <w:t xml:space="preserve">, le </w:t>
      </w:r>
      <w:proofErr w:type="spellStart"/>
      <w:r w:rsidRPr="007C64AB">
        <w:rPr>
          <w:lang w:val="fr-FR"/>
        </w:rPr>
        <w:t>Hodh</w:t>
      </w:r>
      <w:proofErr w:type="spellEnd"/>
      <w:r w:rsidRPr="007C64AB">
        <w:rPr>
          <w:lang w:val="fr-FR"/>
        </w:rPr>
        <w:t xml:space="preserve"> El </w:t>
      </w:r>
      <w:proofErr w:type="spellStart"/>
      <w:r w:rsidRPr="007C64AB">
        <w:rPr>
          <w:lang w:val="fr-FR"/>
        </w:rPr>
        <w:t>Charghi</w:t>
      </w:r>
      <w:proofErr w:type="spellEnd"/>
      <w:r w:rsidRPr="007C64AB">
        <w:rPr>
          <w:lang w:val="fr-FR"/>
        </w:rPr>
        <w:t>, l</w:t>
      </w:r>
      <w:r w:rsidR="002B1502">
        <w:rPr>
          <w:lang w:val="fr-FR"/>
        </w:rPr>
        <w:t>’</w:t>
      </w:r>
      <w:proofErr w:type="spellStart"/>
      <w:r w:rsidRPr="007C64AB">
        <w:rPr>
          <w:lang w:val="fr-FR"/>
        </w:rPr>
        <w:t>Inchiri</w:t>
      </w:r>
      <w:proofErr w:type="spellEnd"/>
      <w:r w:rsidRPr="007C64AB">
        <w:rPr>
          <w:lang w:val="fr-FR"/>
        </w:rPr>
        <w:t xml:space="preserve"> et l</w:t>
      </w:r>
      <w:r w:rsidR="002B1502">
        <w:rPr>
          <w:lang w:val="fr-FR"/>
        </w:rPr>
        <w:t>’</w:t>
      </w:r>
      <w:proofErr w:type="spellStart"/>
      <w:r>
        <w:rPr>
          <w:lang w:val="fr-FR"/>
        </w:rPr>
        <w:t>A</w:t>
      </w:r>
      <w:r w:rsidRPr="007C64AB">
        <w:rPr>
          <w:lang w:val="fr-FR"/>
        </w:rPr>
        <w:t>ssaba</w:t>
      </w:r>
      <w:proofErr w:type="spellEnd"/>
      <w:r w:rsidRPr="007C64AB">
        <w:rPr>
          <w:lang w:val="fr-FR"/>
        </w:rPr>
        <w:t>, enregistre en 2005/06 des taux de participation des filles inférieurs au taux national. A l</w:t>
      </w:r>
      <w:r w:rsidR="002B1502">
        <w:rPr>
          <w:lang w:val="fr-FR"/>
        </w:rPr>
        <w:t>’</w:t>
      </w:r>
      <w:r w:rsidRPr="007C64AB">
        <w:rPr>
          <w:lang w:val="fr-FR"/>
        </w:rPr>
        <w:t>exception de l</w:t>
      </w:r>
      <w:r w:rsidR="002B1502">
        <w:rPr>
          <w:lang w:val="fr-FR"/>
        </w:rPr>
        <w:t>’</w:t>
      </w:r>
      <w:proofErr w:type="spellStart"/>
      <w:r w:rsidRPr="007C64AB">
        <w:rPr>
          <w:lang w:val="fr-FR"/>
        </w:rPr>
        <w:t>inchiri</w:t>
      </w:r>
      <w:proofErr w:type="spellEnd"/>
      <w:r w:rsidRPr="007C64AB">
        <w:rPr>
          <w:lang w:val="fr-FR"/>
        </w:rPr>
        <w:t xml:space="preserve"> et de </w:t>
      </w:r>
      <w:proofErr w:type="spellStart"/>
      <w:r w:rsidRPr="007C64AB">
        <w:rPr>
          <w:lang w:val="fr-FR"/>
        </w:rPr>
        <w:t>Guidimakha</w:t>
      </w:r>
      <w:proofErr w:type="spellEnd"/>
      <w:r w:rsidRPr="007C64AB">
        <w:rPr>
          <w:lang w:val="fr-FR"/>
        </w:rPr>
        <w:t xml:space="preserve">, les autres wilayas ont connu une amélioration de leurs taux de participation. Il est à signaler que le </w:t>
      </w:r>
      <w:proofErr w:type="spellStart"/>
      <w:r w:rsidRPr="007C64AB">
        <w:rPr>
          <w:lang w:val="fr-FR"/>
        </w:rPr>
        <w:t>Guidimigha</w:t>
      </w:r>
      <w:proofErr w:type="spellEnd"/>
      <w:r w:rsidRPr="007C64AB">
        <w:rPr>
          <w:lang w:val="fr-FR"/>
        </w:rPr>
        <w:t xml:space="preserve"> connaît une légère baisse du taux de participation des filles pour la deuxième année consécutive. </w:t>
      </w:r>
    </w:p>
    <w:p w:rsidR="00414636" w:rsidRPr="007C64AB" w:rsidRDefault="00414636" w:rsidP="009618FA">
      <w:pPr>
        <w:pStyle w:val="SingleTxtG"/>
        <w:keepNext/>
        <w:spacing w:before="240"/>
        <w:rPr>
          <w:i/>
          <w:iCs/>
          <w:lang w:val="fr-FR"/>
        </w:rPr>
      </w:pPr>
      <w:r w:rsidRPr="007C64AB">
        <w:rPr>
          <w:i/>
          <w:iCs/>
          <w:lang w:val="fr-FR"/>
        </w:rPr>
        <w:t>Le taux d</w:t>
      </w:r>
      <w:r w:rsidR="002B1502">
        <w:rPr>
          <w:i/>
          <w:iCs/>
          <w:lang w:val="fr-FR"/>
        </w:rPr>
        <w:t>’</w:t>
      </w:r>
      <w:r w:rsidRPr="007C64AB">
        <w:rPr>
          <w:i/>
          <w:iCs/>
          <w:lang w:val="fr-FR"/>
        </w:rPr>
        <w:t>accès en 1AF (Taux brut d</w:t>
      </w:r>
      <w:r w:rsidR="002B1502">
        <w:rPr>
          <w:i/>
          <w:iCs/>
          <w:lang w:val="fr-FR"/>
        </w:rPr>
        <w:t>’</w:t>
      </w:r>
      <w:r w:rsidRPr="007C64AB">
        <w:rPr>
          <w:i/>
          <w:iCs/>
          <w:lang w:val="fr-FR"/>
        </w:rPr>
        <w:t>admission</w:t>
      </w:r>
      <w:r>
        <w:rPr>
          <w:i/>
          <w:iCs/>
          <w:lang w:val="fr-FR"/>
        </w:rPr>
        <w:t xml:space="preserve"> –</w:t>
      </w:r>
      <w:r w:rsidRPr="007C64AB">
        <w:rPr>
          <w:i/>
          <w:iCs/>
          <w:lang w:val="fr-FR"/>
        </w:rPr>
        <w:t xml:space="preserve"> TBA)</w:t>
      </w:r>
    </w:p>
    <w:p w:rsidR="00414636" w:rsidRPr="007C64AB" w:rsidRDefault="00414636" w:rsidP="009618FA">
      <w:pPr>
        <w:pStyle w:val="SingleTxtG"/>
        <w:spacing w:before="240"/>
        <w:rPr>
          <w:lang w:val="fr-FR"/>
        </w:rPr>
      </w:pPr>
      <w:r>
        <w:rPr>
          <w:bCs/>
          <w:lang w:val="fr-FR"/>
        </w:rPr>
        <w:t>412</w:t>
      </w:r>
      <w:r w:rsidRPr="00F75CAF">
        <w:rPr>
          <w:bCs/>
          <w:lang w:val="fr-FR"/>
        </w:rPr>
        <w:t>.</w:t>
      </w:r>
      <w:r w:rsidRPr="007C64AB">
        <w:rPr>
          <w:lang w:val="fr-FR"/>
        </w:rPr>
        <w:tab/>
        <w:t>Le taux d</w:t>
      </w:r>
      <w:r w:rsidR="002B1502">
        <w:rPr>
          <w:lang w:val="fr-FR"/>
        </w:rPr>
        <w:t>’</w:t>
      </w:r>
      <w:r w:rsidRPr="007C64AB">
        <w:rPr>
          <w:lang w:val="fr-FR"/>
        </w:rPr>
        <w:t>accès en 1AF (TBA) a légèrement augmenté</w:t>
      </w:r>
      <w:r>
        <w:rPr>
          <w:lang w:val="fr-FR"/>
        </w:rPr>
        <w:t>,</w:t>
      </w:r>
      <w:r w:rsidRPr="007C64AB">
        <w:rPr>
          <w:lang w:val="fr-FR"/>
        </w:rPr>
        <w:t xml:space="preserve"> passant de 119,4% en 2005/06 à 119,7% en 2006/07, en dépassant toujours le seuil de 100% visé par le PNDSE en 2010. L</w:t>
      </w:r>
      <w:r w:rsidR="002B1502">
        <w:rPr>
          <w:lang w:val="fr-FR"/>
        </w:rPr>
        <w:t>’</w:t>
      </w:r>
      <w:r w:rsidRPr="007C64AB">
        <w:rPr>
          <w:lang w:val="fr-FR"/>
        </w:rPr>
        <w:t>évolution positive du TBA durant trois années consécutives et son maintien au-dessus de 100% peuvent résulter du fait que des proportions importantes de</w:t>
      </w:r>
      <w:r>
        <w:rPr>
          <w:lang w:val="fr-FR"/>
        </w:rPr>
        <w:t>s</w:t>
      </w:r>
      <w:r w:rsidRPr="007C64AB">
        <w:rPr>
          <w:lang w:val="fr-FR"/>
        </w:rPr>
        <w:t xml:space="preserve"> nouveaux entrants</w:t>
      </w:r>
      <w:r>
        <w:rPr>
          <w:lang w:val="fr-FR"/>
        </w:rPr>
        <w:t xml:space="preserve"> </w:t>
      </w:r>
      <w:r w:rsidRPr="007C64AB">
        <w:rPr>
          <w:lang w:val="fr-FR"/>
        </w:rPr>
        <w:t xml:space="preserve">en 1AF rentrent </w:t>
      </w:r>
      <w:r>
        <w:rPr>
          <w:lang w:val="fr-FR"/>
        </w:rPr>
        <w:t>à</w:t>
      </w:r>
      <w:r w:rsidRPr="007C64AB">
        <w:rPr>
          <w:lang w:val="fr-FR"/>
        </w:rPr>
        <w:t xml:space="preserve"> des âges supérieurs ou inférieurs à 6 ans (l</w:t>
      </w:r>
      <w:r w:rsidR="002B1502">
        <w:rPr>
          <w:lang w:val="fr-FR"/>
        </w:rPr>
        <w:t>’</w:t>
      </w:r>
      <w:r w:rsidRPr="007C64AB">
        <w:rPr>
          <w:lang w:val="fr-FR"/>
        </w:rPr>
        <w:t xml:space="preserve">âge normal). Cette situation peut être due aussi, même en partie, </w:t>
      </w:r>
      <w:r>
        <w:rPr>
          <w:lang w:val="fr-FR"/>
        </w:rPr>
        <w:t>aux</w:t>
      </w:r>
      <w:r w:rsidRPr="007C64AB">
        <w:rPr>
          <w:lang w:val="fr-FR"/>
        </w:rPr>
        <w:t xml:space="preserve"> problèmes </w:t>
      </w:r>
      <w:r>
        <w:rPr>
          <w:lang w:val="fr-FR"/>
        </w:rPr>
        <w:t>posés par l</w:t>
      </w:r>
      <w:r w:rsidRPr="007C64AB">
        <w:rPr>
          <w:lang w:val="fr-FR"/>
        </w:rPr>
        <w:t>e</w:t>
      </w:r>
      <w:r>
        <w:rPr>
          <w:lang w:val="fr-FR"/>
        </w:rPr>
        <w:t>s</w:t>
      </w:r>
      <w:r w:rsidRPr="007C64AB">
        <w:rPr>
          <w:lang w:val="fr-FR"/>
        </w:rPr>
        <w:t xml:space="preserve"> données démographiques utilisées pour le calcul de cet indicateur. </w:t>
      </w:r>
    </w:p>
    <w:p w:rsidR="00414636" w:rsidRPr="007C64AB" w:rsidRDefault="00414636" w:rsidP="009618FA">
      <w:pPr>
        <w:pStyle w:val="SingleTxtG"/>
        <w:spacing w:before="240"/>
        <w:rPr>
          <w:lang w:val="fr-FR"/>
        </w:rPr>
      </w:pPr>
      <w:r>
        <w:rPr>
          <w:bCs/>
          <w:lang w:val="fr-FR"/>
        </w:rPr>
        <w:t>413</w:t>
      </w:r>
      <w:r w:rsidRPr="00F75CAF">
        <w:rPr>
          <w:bCs/>
          <w:lang w:val="fr-FR"/>
        </w:rPr>
        <w:t>.</w:t>
      </w:r>
      <w:r w:rsidRPr="007C64AB">
        <w:rPr>
          <w:lang w:val="fr-FR"/>
        </w:rPr>
        <w:tab/>
        <w:t>L</w:t>
      </w:r>
      <w:r w:rsidR="002B1502">
        <w:rPr>
          <w:lang w:val="fr-FR"/>
        </w:rPr>
        <w:t>’</w:t>
      </w:r>
      <w:r w:rsidRPr="007C64AB">
        <w:rPr>
          <w:lang w:val="fr-FR"/>
        </w:rPr>
        <w:t>analyse des TBA régionaux révèle que toutes les wilayas du pays enregistrent des TBA supérieurs à 100%. Ils varient</w:t>
      </w:r>
      <w:r>
        <w:rPr>
          <w:lang w:val="fr-FR"/>
        </w:rPr>
        <w:t>,</w:t>
      </w:r>
      <w:r w:rsidRPr="007C64AB">
        <w:rPr>
          <w:lang w:val="fr-FR"/>
        </w:rPr>
        <w:t xml:space="preserve"> en 2006/07, entre 122,3% à Nouakchott et 200,5% au </w:t>
      </w:r>
      <w:proofErr w:type="spellStart"/>
      <w:r w:rsidRPr="007C64AB">
        <w:rPr>
          <w:lang w:val="fr-FR"/>
        </w:rPr>
        <w:t>Tagant</w:t>
      </w:r>
      <w:proofErr w:type="spellEnd"/>
      <w:r w:rsidRPr="007C64AB">
        <w:rPr>
          <w:lang w:val="fr-FR"/>
        </w:rPr>
        <w:t>. L</w:t>
      </w:r>
      <w:r w:rsidR="002B1502">
        <w:rPr>
          <w:lang w:val="fr-FR"/>
        </w:rPr>
        <w:t>’</w:t>
      </w:r>
      <w:r w:rsidRPr="007C64AB">
        <w:rPr>
          <w:lang w:val="fr-FR"/>
        </w:rPr>
        <w:t>écart</w:t>
      </w:r>
      <w:r>
        <w:rPr>
          <w:lang w:val="fr-FR"/>
        </w:rPr>
        <w:t>-</w:t>
      </w:r>
      <w:r w:rsidRPr="007C64AB">
        <w:rPr>
          <w:lang w:val="fr-FR"/>
        </w:rPr>
        <w:t>type de la structure des TBA a baissé de 5,35 points entre 2005/06 et 2006/07 (25,6 contre</w:t>
      </w:r>
      <w:r>
        <w:rPr>
          <w:lang w:val="fr-FR"/>
        </w:rPr>
        <w:t xml:space="preserve"> </w:t>
      </w:r>
      <w:r w:rsidRPr="007C64AB">
        <w:rPr>
          <w:lang w:val="fr-FR"/>
        </w:rPr>
        <w:t>20,25), ce qui</w:t>
      </w:r>
      <w:r>
        <w:rPr>
          <w:lang w:val="fr-FR"/>
        </w:rPr>
        <w:t xml:space="preserve"> </w:t>
      </w:r>
      <w:r w:rsidRPr="007C64AB">
        <w:rPr>
          <w:lang w:val="fr-FR"/>
        </w:rPr>
        <w:t>dénote encore d</w:t>
      </w:r>
      <w:r w:rsidR="002B1502">
        <w:rPr>
          <w:lang w:val="fr-FR"/>
        </w:rPr>
        <w:t>’</w:t>
      </w:r>
      <w:r w:rsidRPr="007C64AB">
        <w:rPr>
          <w:lang w:val="fr-FR"/>
        </w:rPr>
        <w:t>importantes disparités. L</w:t>
      </w:r>
      <w:r w:rsidR="002B1502">
        <w:rPr>
          <w:lang w:val="fr-FR"/>
        </w:rPr>
        <w:t>’</w:t>
      </w:r>
      <w:r w:rsidRPr="007C64AB">
        <w:rPr>
          <w:lang w:val="fr-FR"/>
        </w:rPr>
        <w:t>analyse des positions des TBA des wilayas par rapport à la moyenne nationale permet de distinguer deux groupes principaux</w:t>
      </w:r>
      <w:r>
        <w:rPr>
          <w:lang w:val="fr-FR"/>
        </w:rPr>
        <w:t>.</w:t>
      </w:r>
    </w:p>
    <w:p w:rsidR="00414636" w:rsidRDefault="00414636" w:rsidP="009618FA">
      <w:pPr>
        <w:pStyle w:val="Heading1"/>
        <w:spacing w:after="120"/>
        <w:ind w:right="1134"/>
        <w:rPr>
          <w:lang w:val="fr-FR"/>
        </w:rPr>
      </w:pPr>
      <w:r w:rsidRPr="004E4D71">
        <w:rPr>
          <w:bCs/>
          <w:lang w:val="fr-FR"/>
        </w:rPr>
        <w:t>Tableau 3</w:t>
      </w:r>
      <w:r w:rsidR="004E4D71" w:rsidRPr="004E4D71">
        <w:rPr>
          <w:bCs/>
          <w:lang w:val="fr-FR"/>
        </w:rPr>
        <w:br/>
      </w:r>
      <w:r w:rsidRPr="00A86C77">
        <w:rPr>
          <w:b/>
          <w:lang w:val="fr-FR"/>
        </w:rPr>
        <w:t>L</w:t>
      </w:r>
      <w:r w:rsidR="002B1502">
        <w:rPr>
          <w:b/>
          <w:lang w:val="fr-FR"/>
        </w:rPr>
        <w:t>’</w:t>
      </w:r>
      <w:r w:rsidRPr="00A86C77">
        <w:rPr>
          <w:b/>
          <w:lang w:val="fr-FR"/>
        </w:rPr>
        <w:t>évolution du TBA, par wilaya et par sexe, entre 2004/05 et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28"/>
        <w:gridCol w:w="662"/>
        <w:gridCol w:w="662"/>
        <w:gridCol w:w="667"/>
        <w:gridCol w:w="661"/>
        <w:gridCol w:w="656"/>
        <w:gridCol w:w="661"/>
        <w:gridCol w:w="661"/>
        <w:gridCol w:w="656"/>
        <w:gridCol w:w="656"/>
      </w:tblGrid>
      <w:tr w:rsidR="004E4D71" w:rsidRPr="00A86C77" w:rsidTr="00C44057">
        <w:trPr>
          <w:cantSplit/>
          <w:trHeight w:val="255"/>
          <w:tblHeader/>
        </w:trPr>
        <w:tc>
          <w:tcPr>
            <w:tcW w:w="1428" w:type="dxa"/>
            <w:vMerge w:val="restart"/>
            <w:tcBorders>
              <w:top w:val="single" w:sz="4" w:space="0" w:color="auto"/>
              <w:bottom w:val="single" w:sz="12" w:space="0" w:color="auto"/>
              <w:right w:val="nil"/>
            </w:tcBorders>
            <w:shd w:val="clear" w:color="auto" w:fill="auto"/>
            <w:noWrap/>
            <w:vAlign w:val="bottom"/>
          </w:tcPr>
          <w:p w:rsidR="004E4D71" w:rsidRPr="004E4D71" w:rsidRDefault="004E4D71" w:rsidP="004E4D71">
            <w:pPr>
              <w:suppressAutoHyphens w:val="0"/>
              <w:spacing w:before="80" w:after="80" w:line="200" w:lineRule="exact"/>
              <w:rPr>
                <w:bCs/>
                <w:i/>
                <w:sz w:val="16"/>
                <w:lang w:val="fr-FR"/>
              </w:rPr>
            </w:pPr>
            <w:r w:rsidRPr="004E4D71">
              <w:rPr>
                <w:bCs/>
                <w:i/>
                <w:sz w:val="16"/>
                <w:lang w:val="fr-FR"/>
              </w:rPr>
              <w:t>Wilaya/Année/Sexe</w:t>
            </w:r>
          </w:p>
        </w:tc>
        <w:tc>
          <w:tcPr>
            <w:tcW w:w="1991" w:type="dxa"/>
            <w:gridSpan w:val="3"/>
            <w:tcBorders>
              <w:top w:val="single" w:sz="4" w:space="0" w:color="auto"/>
              <w:left w:val="nil"/>
              <w:bottom w:val="single" w:sz="4" w:space="0" w:color="auto"/>
              <w:right w:val="single" w:sz="24" w:space="0" w:color="FFFFFF"/>
            </w:tcBorders>
            <w:shd w:val="clear" w:color="auto" w:fill="auto"/>
            <w:noWrap/>
            <w:vAlign w:val="bottom"/>
          </w:tcPr>
          <w:p w:rsidR="004E4D71" w:rsidRPr="004E4D71" w:rsidRDefault="004E4D71" w:rsidP="004E4D71">
            <w:pPr>
              <w:suppressAutoHyphens w:val="0"/>
              <w:spacing w:before="80" w:after="80" w:line="200" w:lineRule="exact"/>
              <w:jc w:val="center"/>
              <w:rPr>
                <w:bCs/>
                <w:i/>
                <w:sz w:val="16"/>
                <w:lang w:val="fr-FR"/>
              </w:rPr>
            </w:pPr>
            <w:r w:rsidRPr="004E4D71">
              <w:rPr>
                <w:bCs/>
                <w:i/>
                <w:sz w:val="16"/>
                <w:lang w:val="fr-FR"/>
              </w:rPr>
              <w:t>2004/05</w:t>
            </w:r>
          </w:p>
        </w:tc>
        <w:tc>
          <w:tcPr>
            <w:tcW w:w="1978"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4E4D71" w:rsidRPr="00A86C77" w:rsidRDefault="004E4D71" w:rsidP="004E4D71">
            <w:pPr>
              <w:suppressAutoHyphens w:val="0"/>
              <w:spacing w:before="80" w:after="80" w:line="200" w:lineRule="exact"/>
              <w:jc w:val="center"/>
              <w:rPr>
                <w:bCs/>
                <w:i/>
                <w:sz w:val="16"/>
                <w:lang w:val="fr-FR"/>
              </w:rPr>
            </w:pPr>
            <w:r w:rsidRPr="00A86C77">
              <w:rPr>
                <w:bCs/>
                <w:i/>
                <w:sz w:val="16"/>
                <w:lang w:val="fr-FR"/>
              </w:rPr>
              <w:t>2005/06</w:t>
            </w:r>
          </w:p>
        </w:tc>
        <w:tc>
          <w:tcPr>
            <w:tcW w:w="1973" w:type="dxa"/>
            <w:gridSpan w:val="3"/>
            <w:tcBorders>
              <w:top w:val="single" w:sz="4" w:space="0" w:color="auto"/>
              <w:left w:val="single" w:sz="24" w:space="0" w:color="FFFFFF"/>
              <w:bottom w:val="single" w:sz="4" w:space="0" w:color="auto"/>
              <w:right w:val="nil"/>
            </w:tcBorders>
            <w:shd w:val="clear" w:color="auto" w:fill="auto"/>
            <w:noWrap/>
            <w:vAlign w:val="bottom"/>
          </w:tcPr>
          <w:p w:rsidR="004E4D71" w:rsidRPr="00A86C77" w:rsidRDefault="004E4D71" w:rsidP="004E4D71">
            <w:pPr>
              <w:suppressAutoHyphens w:val="0"/>
              <w:spacing w:before="80" w:after="80" w:line="200" w:lineRule="exact"/>
              <w:jc w:val="center"/>
              <w:rPr>
                <w:bCs/>
                <w:i/>
                <w:sz w:val="16"/>
                <w:lang w:val="fr-FR"/>
              </w:rPr>
            </w:pPr>
            <w:r w:rsidRPr="00A86C77">
              <w:rPr>
                <w:bCs/>
                <w:i/>
                <w:sz w:val="16"/>
                <w:lang w:val="fr-FR"/>
              </w:rPr>
              <w:t>2006/07</w:t>
            </w:r>
          </w:p>
        </w:tc>
      </w:tr>
      <w:tr w:rsidR="004E4D71" w:rsidRPr="00A86C77" w:rsidTr="00C44057">
        <w:trPr>
          <w:cantSplit/>
          <w:trHeight w:val="225"/>
          <w:tblHeader/>
        </w:trPr>
        <w:tc>
          <w:tcPr>
            <w:tcW w:w="1428" w:type="dxa"/>
            <w:vMerge/>
            <w:tcBorders>
              <w:top w:val="single" w:sz="12" w:space="0" w:color="auto"/>
              <w:bottom w:val="single" w:sz="12" w:space="0" w:color="auto"/>
            </w:tcBorders>
            <w:shd w:val="clear" w:color="auto" w:fill="auto"/>
            <w:vAlign w:val="bottom"/>
          </w:tcPr>
          <w:p w:rsidR="004E4D71" w:rsidRPr="004E4D71" w:rsidRDefault="004E4D71" w:rsidP="004E4D71">
            <w:pPr>
              <w:suppressAutoHyphens w:val="0"/>
              <w:spacing w:before="40" w:after="40" w:line="220" w:lineRule="exact"/>
              <w:rPr>
                <w:sz w:val="18"/>
                <w:lang w:val="fr-FR"/>
              </w:rPr>
            </w:pPr>
          </w:p>
        </w:tc>
        <w:tc>
          <w:tcPr>
            <w:tcW w:w="662" w:type="dxa"/>
            <w:tcBorders>
              <w:top w:val="single" w:sz="4" w:space="0" w:color="auto"/>
              <w:bottom w:val="single" w:sz="12" w:space="0" w:color="auto"/>
            </w:tcBorders>
            <w:shd w:val="clear" w:color="auto" w:fill="auto"/>
            <w:noWrap/>
            <w:vAlign w:val="bottom"/>
          </w:tcPr>
          <w:p w:rsidR="004E4D71" w:rsidRPr="00C3438B" w:rsidRDefault="004E4D71" w:rsidP="004E4D71">
            <w:pPr>
              <w:suppressAutoHyphens w:val="0"/>
              <w:spacing w:before="40" w:after="40" w:line="220" w:lineRule="exact"/>
              <w:jc w:val="right"/>
              <w:rPr>
                <w:i/>
                <w:sz w:val="18"/>
                <w:lang w:val="fr-FR"/>
              </w:rPr>
            </w:pPr>
            <w:r w:rsidRPr="00C3438B">
              <w:rPr>
                <w:i/>
                <w:sz w:val="18"/>
                <w:lang w:val="fr-FR"/>
              </w:rPr>
              <w:t>G</w:t>
            </w:r>
          </w:p>
        </w:tc>
        <w:tc>
          <w:tcPr>
            <w:tcW w:w="662" w:type="dxa"/>
            <w:tcBorders>
              <w:top w:val="single" w:sz="4" w:space="0" w:color="auto"/>
              <w:bottom w:val="single" w:sz="12" w:space="0" w:color="auto"/>
            </w:tcBorders>
            <w:shd w:val="clear" w:color="auto" w:fill="auto"/>
            <w:noWrap/>
            <w:vAlign w:val="bottom"/>
          </w:tcPr>
          <w:p w:rsidR="004E4D71" w:rsidRPr="00C3438B" w:rsidRDefault="004E4D71" w:rsidP="004E4D71">
            <w:pPr>
              <w:suppressAutoHyphens w:val="0"/>
              <w:spacing w:before="40" w:after="40" w:line="220" w:lineRule="exact"/>
              <w:jc w:val="right"/>
              <w:rPr>
                <w:i/>
                <w:sz w:val="18"/>
                <w:lang w:val="fr-FR"/>
              </w:rPr>
            </w:pPr>
            <w:r w:rsidRPr="00C3438B">
              <w:rPr>
                <w:i/>
                <w:sz w:val="18"/>
                <w:lang w:val="fr-FR"/>
              </w:rPr>
              <w:t>F</w:t>
            </w:r>
          </w:p>
        </w:tc>
        <w:tc>
          <w:tcPr>
            <w:tcW w:w="667" w:type="dxa"/>
            <w:tcBorders>
              <w:top w:val="single" w:sz="4" w:space="0" w:color="auto"/>
              <w:bottom w:val="single" w:sz="12" w:space="0" w:color="auto"/>
              <w:right w:val="single" w:sz="24" w:space="0" w:color="FFFFFF"/>
            </w:tcBorders>
            <w:shd w:val="clear" w:color="auto" w:fill="auto"/>
            <w:noWrap/>
            <w:vAlign w:val="bottom"/>
          </w:tcPr>
          <w:p w:rsidR="004E4D71" w:rsidRPr="00C3438B" w:rsidRDefault="004E4D71" w:rsidP="004E4D71">
            <w:pPr>
              <w:suppressAutoHyphens w:val="0"/>
              <w:spacing w:before="40" w:after="40" w:line="220" w:lineRule="exact"/>
              <w:jc w:val="right"/>
              <w:rPr>
                <w:bCs/>
                <w:i/>
                <w:sz w:val="18"/>
                <w:lang w:val="fr-FR"/>
              </w:rPr>
            </w:pPr>
            <w:r w:rsidRPr="00C3438B">
              <w:rPr>
                <w:bCs/>
                <w:i/>
                <w:sz w:val="18"/>
                <w:lang w:val="fr-FR"/>
              </w:rPr>
              <w:t>T</w:t>
            </w:r>
          </w:p>
        </w:tc>
        <w:tc>
          <w:tcPr>
            <w:tcW w:w="661" w:type="dxa"/>
            <w:tcBorders>
              <w:top w:val="single" w:sz="4" w:space="0" w:color="auto"/>
              <w:left w:val="single" w:sz="24" w:space="0" w:color="FFFFFF"/>
              <w:bottom w:val="single" w:sz="12" w:space="0" w:color="auto"/>
            </w:tcBorders>
            <w:shd w:val="clear" w:color="auto" w:fill="auto"/>
            <w:noWrap/>
            <w:vAlign w:val="bottom"/>
          </w:tcPr>
          <w:p w:rsidR="004E4D71" w:rsidRPr="00C3438B" w:rsidRDefault="004E4D71" w:rsidP="004E4D71">
            <w:pPr>
              <w:suppressAutoHyphens w:val="0"/>
              <w:spacing w:before="40" w:after="40" w:line="220" w:lineRule="exact"/>
              <w:jc w:val="right"/>
              <w:rPr>
                <w:i/>
                <w:sz w:val="18"/>
                <w:lang w:val="fr-FR"/>
              </w:rPr>
            </w:pPr>
            <w:r w:rsidRPr="00C3438B">
              <w:rPr>
                <w:i/>
                <w:sz w:val="18"/>
                <w:lang w:val="fr-FR"/>
              </w:rPr>
              <w:t>G</w:t>
            </w:r>
          </w:p>
        </w:tc>
        <w:tc>
          <w:tcPr>
            <w:tcW w:w="656" w:type="dxa"/>
            <w:tcBorders>
              <w:top w:val="single" w:sz="4" w:space="0" w:color="auto"/>
              <w:bottom w:val="single" w:sz="12" w:space="0" w:color="auto"/>
            </w:tcBorders>
            <w:shd w:val="clear" w:color="auto" w:fill="auto"/>
            <w:noWrap/>
            <w:vAlign w:val="bottom"/>
          </w:tcPr>
          <w:p w:rsidR="004E4D71" w:rsidRPr="00C3438B" w:rsidRDefault="004E4D71" w:rsidP="004E4D71">
            <w:pPr>
              <w:suppressAutoHyphens w:val="0"/>
              <w:spacing w:before="40" w:after="40" w:line="220" w:lineRule="exact"/>
              <w:jc w:val="right"/>
              <w:rPr>
                <w:i/>
                <w:sz w:val="18"/>
                <w:lang w:val="fr-FR"/>
              </w:rPr>
            </w:pPr>
            <w:r w:rsidRPr="00C3438B">
              <w:rPr>
                <w:i/>
                <w:sz w:val="18"/>
                <w:lang w:val="fr-FR"/>
              </w:rPr>
              <w:t>F</w:t>
            </w:r>
          </w:p>
        </w:tc>
        <w:tc>
          <w:tcPr>
            <w:tcW w:w="661" w:type="dxa"/>
            <w:tcBorders>
              <w:top w:val="single" w:sz="4" w:space="0" w:color="auto"/>
              <w:bottom w:val="single" w:sz="12" w:space="0" w:color="auto"/>
              <w:right w:val="single" w:sz="24" w:space="0" w:color="FFFFFF"/>
            </w:tcBorders>
            <w:shd w:val="clear" w:color="auto" w:fill="auto"/>
            <w:noWrap/>
            <w:vAlign w:val="bottom"/>
          </w:tcPr>
          <w:p w:rsidR="004E4D71" w:rsidRPr="00C3438B" w:rsidRDefault="004E4D71" w:rsidP="004E4D71">
            <w:pPr>
              <w:suppressAutoHyphens w:val="0"/>
              <w:spacing w:before="40" w:after="40" w:line="220" w:lineRule="exact"/>
              <w:jc w:val="right"/>
              <w:rPr>
                <w:bCs/>
                <w:i/>
                <w:sz w:val="18"/>
                <w:lang w:val="fr-FR"/>
              </w:rPr>
            </w:pPr>
            <w:r w:rsidRPr="00C3438B">
              <w:rPr>
                <w:bCs/>
                <w:i/>
                <w:sz w:val="18"/>
                <w:lang w:val="fr-FR"/>
              </w:rPr>
              <w:t>T</w:t>
            </w:r>
          </w:p>
        </w:tc>
        <w:tc>
          <w:tcPr>
            <w:tcW w:w="661" w:type="dxa"/>
            <w:tcBorders>
              <w:top w:val="single" w:sz="4" w:space="0" w:color="auto"/>
              <w:left w:val="single" w:sz="24" w:space="0" w:color="FFFFFF"/>
              <w:bottom w:val="single" w:sz="12" w:space="0" w:color="auto"/>
            </w:tcBorders>
            <w:shd w:val="clear" w:color="auto" w:fill="auto"/>
            <w:noWrap/>
            <w:vAlign w:val="bottom"/>
          </w:tcPr>
          <w:p w:rsidR="004E4D71" w:rsidRPr="00C3438B" w:rsidRDefault="004E4D71" w:rsidP="004E4D71">
            <w:pPr>
              <w:suppressAutoHyphens w:val="0"/>
              <w:spacing w:before="40" w:after="40" w:line="220" w:lineRule="exact"/>
              <w:jc w:val="right"/>
              <w:rPr>
                <w:i/>
                <w:sz w:val="18"/>
                <w:lang w:val="fr-FR"/>
              </w:rPr>
            </w:pPr>
            <w:r w:rsidRPr="00C3438B">
              <w:rPr>
                <w:i/>
                <w:sz w:val="18"/>
                <w:lang w:val="fr-FR"/>
              </w:rPr>
              <w:t>G</w:t>
            </w:r>
          </w:p>
        </w:tc>
        <w:tc>
          <w:tcPr>
            <w:tcW w:w="656" w:type="dxa"/>
            <w:tcBorders>
              <w:top w:val="single" w:sz="4" w:space="0" w:color="auto"/>
              <w:bottom w:val="single" w:sz="12" w:space="0" w:color="auto"/>
            </w:tcBorders>
            <w:shd w:val="clear" w:color="auto" w:fill="auto"/>
            <w:noWrap/>
            <w:vAlign w:val="bottom"/>
          </w:tcPr>
          <w:p w:rsidR="004E4D71" w:rsidRPr="00C3438B" w:rsidRDefault="004E4D71" w:rsidP="004E4D71">
            <w:pPr>
              <w:suppressAutoHyphens w:val="0"/>
              <w:spacing w:before="40" w:after="40" w:line="220" w:lineRule="exact"/>
              <w:jc w:val="right"/>
              <w:rPr>
                <w:i/>
                <w:sz w:val="18"/>
                <w:lang w:val="fr-FR"/>
              </w:rPr>
            </w:pPr>
            <w:r w:rsidRPr="00C3438B">
              <w:rPr>
                <w:i/>
                <w:sz w:val="18"/>
                <w:lang w:val="fr-FR"/>
              </w:rPr>
              <w:t>F</w:t>
            </w:r>
          </w:p>
        </w:tc>
        <w:tc>
          <w:tcPr>
            <w:tcW w:w="656" w:type="dxa"/>
            <w:tcBorders>
              <w:top w:val="single" w:sz="4" w:space="0" w:color="auto"/>
              <w:bottom w:val="single" w:sz="12" w:space="0" w:color="auto"/>
            </w:tcBorders>
            <w:shd w:val="clear" w:color="auto" w:fill="auto"/>
            <w:noWrap/>
            <w:vAlign w:val="bottom"/>
          </w:tcPr>
          <w:p w:rsidR="004E4D71" w:rsidRPr="00C3438B" w:rsidRDefault="004E4D71" w:rsidP="004E4D71">
            <w:pPr>
              <w:suppressAutoHyphens w:val="0"/>
              <w:spacing w:before="40" w:after="40" w:line="220" w:lineRule="exact"/>
              <w:jc w:val="right"/>
              <w:rPr>
                <w:bCs/>
                <w:i/>
                <w:sz w:val="18"/>
                <w:lang w:val="fr-FR"/>
              </w:rPr>
            </w:pPr>
            <w:r w:rsidRPr="00C3438B">
              <w:rPr>
                <w:bCs/>
                <w:i/>
                <w:sz w:val="18"/>
                <w:lang w:val="fr-FR"/>
              </w:rPr>
              <w:t>T</w:t>
            </w:r>
          </w:p>
        </w:tc>
      </w:tr>
      <w:tr w:rsidR="004E4D71" w:rsidRPr="00A86C77" w:rsidTr="00C44057">
        <w:trPr>
          <w:trHeight w:val="225"/>
        </w:trPr>
        <w:tc>
          <w:tcPr>
            <w:tcW w:w="1428" w:type="dxa"/>
            <w:tcBorders>
              <w:top w:val="single" w:sz="12" w:space="0" w:color="auto"/>
            </w:tcBorders>
            <w:shd w:val="clear" w:color="auto" w:fill="auto"/>
            <w:noWrap/>
          </w:tcPr>
          <w:p w:rsidR="004E4D71" w:rsidRPr="00A86C77" w:rsidRDefault="004E4D71" w:rsidP="004E4D71">
            <w:pPr>
              <w:suppressAutoHyphens w:val="0"/>
              <w:spacing w:before="40" w:after="40" w:line="220" w:lineRule="exact"/>
              <w:rPr>
                <w:sz w:val="18"/>
                <w:lang w:val="en-US"/>
              </w:rPr>
            </w:pPr>
            <w:proofErr w:type="spellStart"/>
            <w:r w:rsidRPr="00A86C77">
              <w:rPr>
                <w:sz w:val="18"/>
                <w:lang w:val="en-US"/>
              </w:rPr>
              <w:t>Hodh</w:t>
            </w:r>
            <w:proofErr w:type="spellEnd"/>
            <w:r w:rsidRPr="00A86C77">
              <w:rPr>
                <w:sz w:val="18"/>
                <w:lang w:val="en-US"/>
              </w:rPr>
              <w:t xml:space="preserve"> </w:t>
            </w:r>
            <w:proofErr w:type="spellStart"/>
            <w:r w:rsidRPr="00A86C77">
              <w:rPr>
                <w:sz w:val="18"/>
                <w:lang w:val="en-US"/>
              </w:rPr>
              <w:t>Charghi</w:t>
            </w:r>
            <w:proofErr w:type="spellEnd"/>
          </w:p>
        </w:tc>
        <w:tc>
          <w:tcPr>
            <w:tcW w:w="662" w:type="dxa"/>
            <w:tcBorders>
              <w:top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131,3</w:t>
            </w:r>
          </w:p>
        </w:tc>
        <w:tc>
          <w:tcPr>
            <w:tcW w:w="662" w:type="dxa"/>
            <w:tcBorders>
              <w:top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137,9</w:t>
            </w:r>
          </w:p>
        </w:tc>
        <w:tc>
          <w:tcPr>
            <w:tcW w:w="667" w:type="dxa"/>
            <w:tcBorders>
              <w:top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134,5</w:t>
            </w:r>
          </w:p>
        </w:tc>
        <w:tc>
          <w:tcPr>
            <w:tcW w:w="661" w:type="dxa"/>
            <w:tcBorders>
              <w:top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128,3</w:t>
            </w:r>
          </w:p>
        </w:tc>
        <w:tc>
          <w:tcPr>
            <w:tcW w:w="656" w:type="dxa"/>
            <w:tcBorders>
              <w:top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128,7</w:t>
            </w:r>
          </w:p>
        </w:tc>
        <w:tc>
          <w:tcPr>
            <w:tcW w:w="661" w:type="dxa"/>
            <w:tcBorders>
              <w:top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128,5</w:t>
            </w:r>
          </w:p>
        </w:tc>
        <w:tc>
          <w:tcPr>
            <w:tcW w:w="661" w:type="dxa"/>
            <w:tcBorders>
              <w:top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121,6</w:t>
            </w:r>
          </w:p>
        </w:tc>
        <w:tc>
          <w:tcPr>
            <w:tcW w:w="656" w:type="dxa"/>
            <w:tcBorders>
              <w:top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131,9</w:t>
            </w:r>
          </w:p>
        </w:tc>
        <w:tc>
          <w:tcPr>
            <w:tcW w:w="656" w:type="dxa"/>
            <w:tcBorders>
              <w:top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126,5</w:t>
            </w:r>
          </w:p>
        </w:tc>
      </w:tr>
      <w:tr w:rsidR="004E4D71" w:rsidRPr="00A86C77" w:rsidTr="00C44057">
        <w:trPr>
          <w:trHeight w:val="225"/>
        </w:trPr>
        <w:tc>
          <w:tcPr>
            <w:tcW w:w="1428" w:type="dxa"/>
            <w:shd w:val="clear" w:color="auto" w:fill="auto"/>
            <w:noWrap/>
          </w:tcPr>
          <w:p w:rsidR="004E4D71" w:rsidRPr="00A86C77" w:rsidRDefault="004E4D71" w:rsidP="004E4D71">
            <w:pPr>
              <w:suppressAutoHyphens w:val="0"/>
              <w:spacing w:before="40" w:after="40" w:line="220" w:lineRule="exact"/>
              <w:rPr>
                <w:sz w:val="18"/>
                <w:lang w:val="en-US"/>
              </w:rPr>
            </w:pPr>
            <w:proofErr w:type="spellStart"/>
            <w:r w:rsidRPr="00A86C77">
              <w:rPr>
                <w:sz w:val="18"/>
                <w:lang w:val="en-US"/>
              </w:rPr>
              <w:t>Hodh</w:t>
            </w:r>
            <w:proofErr w:type="spellEnd"/>
            <w:r w:rsidRPr="00A86C77">
              <w:rPr>
                <w:sz w:val="18"/>
                <w:lang w:val="en-US"/>
              </w:rPr>
              <w:t xml:space="preserve"> El </w:t>
            </w:r>
            <w:proofErr w:type="spellStart"/>
            <w:r w:rsidRPr="00A86C77">
              <w:rPr>
                <w:sz w:val="18"/>
                <w:lang w:val="en-US"/>
              </w:rPr>
              <w:t>Gharbi</w:t>
            </w:r>
            <w:proofErr w:type="spellEnd"/>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129,5</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152,7</w:t>
            </w:r>
          </w:p>
        </w:tc>
        <w:tc>
          <w:tcPr>
            <w:tcW w:w="667"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140,9</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155,5</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172,5</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163,9</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114,6</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137,3</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125,6</w:t>
            </w:r>
          </w:p>
        </w:tc>
      </w:tr>
      <w:tr w:rsidR="004E4D71" w:rsidRPr="00A86C77" w:rsidTr="00C44057">
        <w:trPr>
          <w:trHeight w:val="225"/>
        </w:trPr>
        <w:tc>
          <w:tcPr>
            <w:tcW w:w="1428" w:type="dxa"/>
            <w:tcBorders>
              <w:bottom w:val="nil"/>
            </w:tcBorders>
            <w:shd w:val="clear" w:color="auto" w:fill="auto"/>
            <w:noWrap/>
          </w:tcPr>
          <w:p w:rsidR="004E4D71" w:rsidRPr="00A86C77" w:rsidRDefault="004E4D71" w:rsidP="004E4D71">
            <w:pPr>
              <w:suppressAutoHyphens w:val="0"/>
              <w:spacing w:before="40" w:after="40" w:line="220" w:lineRule="exact"/>
              <w:rPr>
                <w:sz w:val="18"/>
                <w:lang w:val="en-US"/>
              </w:rPr>
            </w:pPr>
            <w:proofErr w:type="spellStart"/>
            <w:r w:rsidRPr="00A86C77">
              <w:rPr>
                <w:sz w:val="18"/>
                <w:lang w:val="en-US"/>
              </w:rPr>
              <w:t>Assaba</w:t>
            </w:r>
            <w:proofErr w:type="spellEnd"/>
          </w:p>
        </w:tc>
        <w:tc>
          <w:tcPr>
            <w:tcW w:w="662" w:type="dxa"/>
            <w:tcBorders>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122</w:t>
            </w:r>
          </w:p>
        </w:tc>
        <w:tc>
          <w:tcPr>
            <w:tcW w:w="662" w:type="dxa"/>
            <w:tcBorders>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127,4</w:t>
            </w:r>
          </w:p>
        </w:tc>
        <w:tc>
          <w:tcPr>
            <w:tcW w:w="667" w:type="dxa"/>
            <w:tcBorders>
              <w:bottom w:val="nil"/>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124,6</w:t>
            </w:r>
          </w:p>
        </w:tc>
        <w:tc>
          <w:tcPr>
            <w:tcW w:w="661" w:type="dxa"/>
            <w:tcBorders>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151,3</w:t>
            </w:r>
          </w:p>
        </w:tc>
        <w:tc>
          <w:tcPr>
            <w:tcW w:w="656" w:type="dxa"/>
            <w:tcBorders>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157,7</w:t>
            </w:r>
          </w:p>
        </w:tc>
        <w:tc>
          <w:tcPr>
            <w:tcW w:w="661" w:type="dxa"/>
            <w:tcBorders>
              <w:bottom w:val="nil"/>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154,4</w:t>
            </w:r>
          </w:p>
        </w:tc>
        <w:tc>
          <w:tcPr>
            <w:tcW w:w="661" w:type="dxa"/>
            <w:tcBorders>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137,5</w:t>
            </w:r>
          </w:p>
        </w:tc>
        <w:tc>
          <w:tcPr>
            <w:tcW w:w="656" w:type="dxa"/>
            <w:tcBorders>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139,6</w:t>
            </w:r>
          </w:p>
        </w:tc>
        <w:tc>
          <w:tcPr>
            <w:tcW w:w="656" w:type="dxa"/>
            <w:tcBorders>
              <w:bottom w:val="nil"/>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138,5</w:t>
            </w:r>
          </w:p>
        </w:tc>
      </w:tr>
      <w:tr w:rsidR="004E4D71" w:rsidRPr="00A86C77" w:rsidTr="00C44057">
        <w:trPr>
          <w:trHeight w:val="225"/>
        </w:trPr>
        <w:tc>
          <w:tcPr>
            <w:tcW w:w="1428" w:type="dxa"/>
            <w:tcBorders>
              <w:top w:val="nil"/>
              <w:bottom w:val="nil"/>
            </w:tcBorders>
            <w:shd w:val="clear" w:color="auto" w:fill="auto"/>
            <w:noWrap/>
          </w:tcPr>
          <w:p w:rsidR="004E4D71" w:rsidRPr="00A86C77" w:rsidRDefault="004E4D71" w:rsidP="004E4D71">
            <w:pPr>
              <w:suppressAutoHyphens w:val="0"/>
              <w:spacing w:before="40" w:after="40" w:line="220" w:lineRule="exact"/>
              <w:rPr>
                <w:sz w:val="18"/>
                <w:lang w:val="en-US"/>
              </w:rPr>
            </w:pPr>
            <w:proofErr w:type="spellStart"/>
            <w:r w:rsidRPr="00A86C77">
              <w:rPr>
                <w:sz w:val="18"/>
                <w:lang w:val="en-US"/>
              </w:rPr>
              <w:t>Gorgol</w:t>
            </w:r>
            <w:proofErr w:type="spellEnd"/>
          </w:p>
        </w:tc>
        <w:tc>
          <w:tcPr>
            <w:tcW w:w="662" w:type="dxa"/>
            <w:tcBorders>
              <w:top w:val="nil"/>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125</w:t>
            </w:r>
          </w:p>
        </w:tc>
        <w:tc>
          <w:tcPr>
            <w:tcW w:w="662" w:type="dxa"/>
            <w:tcBorders>
              <w:top w:val="nil"/>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125,6</w:t>
            </w:r>
          </w:p>
        </w:tc>
        <w:tc>
          <w:tcPr>
            <w:tcW w:w="667" w:type="dxa"/>
            <w:tcBorders>
              <w:top w:val="nil"/>
              <w:bottom w:val="nil"/>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125,3</w:t>
            </w:r>
          </w:p>
        </w:tc>
        <w:tc>
          <w:tcPr>
            <w:tcW w:w="661" w:type="dxa"/>
            <w:tcBorders>
              <w:top w:val="nil"/>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119,9</w:t>
            </w:r>
          </w:p>
        </w:tc>
        <w:tc>
          <w:tcPr>
            <w:tcW w:w="656" w:type="dxa"/>
            <w:tcBorders>
              <w:top w:val="nil"/>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118,6</w:t>
            </w:r>
          </w:p>
        </w:tc>
        <w:tc>
          <w:tcPr>
            <w:tcW w:w="661" w:type="dxa"/>
            <w:tcBorders>
              <w:top w:val="nil"/>
              <w:bottom w:val="nil"/>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119,2</w:t>
            </w:r>
          </w:p>
        </w:tc>
        <w:tc>
          <w:tcPr>
            <w:tcW w:w="661" w:type="dxa"/>
            <w:tcBorders>
              <w:top w:val="nil"/>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126</w:t>
            </w:r>
          </w:p>
        </w:tc>
        <w:tc>
          <w:tcPr>
            <w:tcW w:w="656" w:type="dxa"/>
            <w:tcBorders>
              <w:top w:val="nil"/>
              <w:bottom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127,2</w:t>
            </w:r>
          </w:p>
        </w:tc>
        <w:tc>
          <w:tcPr>
            <w:tcW w:w="656" w:type="dxa"/>
            <w:tcBorders>
              <w:top w:val="nil"/>
              <w:bottom w:val="nil"/>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126,6</w:t>
            </w:r>
          </w:p>
        </w:tc>
      </w:tr>
      <w:tr w:rsidR="004E4D71" w:rsidRPr="00A86C77" w:rsidTr="00C44057">
        <w:trPr>
          <w:trHeight w:val="225"/>
        </w:trPr>
        <w:tc>
          <w:tcPr>
            <w:tcW w:w="1428" w:type="dxa"/>
            <w:tcBorders>
              <w:top w:val="nil"/>
            </w:tcBorders>
            <w:shd w:val="clear" w:color="auto" w:fill="auto"/>
            <w:noWrap/>
          </w:tcPr>
          <w:p w:rsidR="004E4D71" w:rsidRPr="00A86C77" w:rsidRDefault="004E4D71" w:rsidP="004E4D71">
            <w:pPr>
              <w:suppressAutoHyphens w:val="0"/>
              <w:spacing w:before="40" w:after="40" w:line="220" w:lineRule="exact"/>
              <w:rPr>
                <w:sz w:val="18"/>
                <w:lang w:val="en-US"/>
              </w:rPr>
            </w:pPr>
            <w:proofErr w:type="spellStart"/>
            <w:r w:rsidRPr="00A86C77">
              <w:rPr>
                <w:sz w:val="18"/>
                <w:lang w:val="en-US"/>
              </w:rPr>
              <w:t>Brakna</w:t>
            </w:r>
            <w:proofErr w:type="spellEnd"/>
          </w:p>
        </w:tc>
        <w:tc>
          <w:tcPr>
            <w:tcW w:w="662" w:type="dxa"/>
            <w:tcBorders>
              <w:top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99</w:t>
            </w:r>
          </w:p>
        </w:tc>
        <w:tc>
          <w:tcPr>
            <w:tcW w:w="662" w:type="dxa"/>
            <w:tcBorders>
              <w:top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104,7</w:t>
            </w:r>
          </w:p>
        </w:tc>
        <w:tc>
          <w:tcPr>
            <w:tcW w:w="667" w:type="dxa"/>
            <w:tcBorders>
              <w:top w:val="nil"/>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101,7</w:t>
            </w:r>
          </w:p>
        </w:tc>
        <w:tc>
          <w:tcPr>
            <w:tcW w:w="661" w:type="dxa"/>
            <w:tcBorders>
              <w:top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115,7</w:t>
            </w:r>
          </w:p>
        </w:tc>
        <w:tc>
          <w:tcPr>
            <w:tcW w:w="656" w:type="dxa"/>
            <w:tcBorders>
              <w:top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114,5</w:t>
            </w:r>
          </w:p>
        </w:tc>
        <w:tc>
          <w:tcPr>
            <w:tcW w:w="661" w:type="dxa"/>
            <w:tcBorders>
              <w:top w:val="nil"/>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115,1</w:t>
            </w:r>
          </w:p>
        </w:tc>
        <w:tc>
          <w:tcPr>
            <w:tcW w:w="661" w:type="dxa"/>
            <w:tcBorders>
              <w:top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128,3</w:t>
            </w:r>
          </w:p>
        </w:tc>
        <w:tc>
          <w:tcPr>
            <w:tcW w:w="656" w:type="dxa"/>
            <w:tcBorders>
              <w:top w:val="nil"/>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134,8</w:t>
            </w:r>
          </w:p>
        </w:tc>
        <w:tc>
          <w:tcPr>
            <w:tcW w:w="656" w:type="dxa"/>
            <w:tcBorders>
              <w:top w:val="nil"/>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131,5</w:t>
            </w:r>
          </w:p>
        </w:tc>
      </w:tr>
      <w:tr w:rsidR="004E4D71" w:rsidRPr="00A86C77" w:rsidTr="00C44057">
        <w:trPr>
          <w:trHeight w:val="225"/>
        </w:trPr>
        <w:tc>
          <w:tcPr>
            <w:tcW w:w="1428" w:type="dxa"/>
            <w:shd w:val="clear" w:color="auto" w:fill="auto"/>
            <w:noWrap/>
          </w:tcPr>
          <w:p w:rsidR="004E4D71" w:rsidRPr="00A86C77" w:rsidRDefault="004E4D71" w:rsidP="004E4D71">
            <w:pPr>
              <w:suppressAutoHyphens w:val="0"/>
              <w:spacing w:before="40" w:after="40" w:line="220" w:lineRule="exact"/>
              <w:rPr>
                <w:sz w:val="18"/>
                <w:lang w:val="fr-FR"/>
              </w:rPr>
            </w:pPr>
            <w:r w:rsidRPr="00A86C77">
              <w:rPr>
                <w:sz w:val="18"/>
                <w:lang w:val="fr-FR"/>
              </w:rPr>
              <w:t>Trarza</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109,5</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110,9</w:t>
            </w:r>
          </w:p>
        </w:tc>
        <w:tc>
          <w:tcPr>
            <w:tcW w:w="667"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110,2</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120</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122,5</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121,3</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131,2</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134,4</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132,8</w:t>
            </w:r>
          </w:p>
        </w:tc>
      </w:tr>
      <w:tr w:rsidR="004E4D71" w:rsidRPr="00A86C77" w:rsidTr="00C44057">
        <w:trPr>
          <w:trHeight w:val="225"/>
        </w:trPr>
        <w:tc>
          <w:tcPr>
            <w:tcW w:w="1428" w:type="dxa"/>
            <w:shd w:val="clear" w:color="auto" w:fill="auto"/>
            <w:noWrap/>
          </w:tcPr>
          <w:p w:rsidR="004E4D71" w:rsidRPr="00A86C77" w:rsidRDefault="004E4D71" w:rsidP="004E4D71">
            <w:pPr>
              <w:suppressAutoHyphens w:val="0"/>
              <w:spacing w:before="40" w:after="40" w:line="220" w:lineRule="exact"/>
              <w:rPr>
                <w:sz w:val="18"/>
                <w:lang w:val="fr-FR"/>
              </w:rPr>
            </w:pPr>
            <w:r w:rsidRPr="00A86C77">
              <w:rPr>
                <w:sz w:val="18"/>
                <w:lang w:val="fr-FR"/>
              </w:rPr>
              <w:t>Adrar</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136,6</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126,7</w:t>
            </w:r>
          </w:p>
        </w:tc>
        <w:tc>
          <w:tcPr>
            <w:tcW w:w="667"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131,7</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135</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123,7</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129,5</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135,9</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125,3</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130,7</w:t>
            </w:r>
          </w:p>
        </w:tc>
      </w:tr>
      <w:tr w:rsidR="004E4D71" w:rsidRPr="00A86C77" w:rsidTr="00C44057">
        <w:trPr>
          <w:trHeight w:val="225"/>
        </w:trPr>
        <w:tc>
          <w:tcPr>
            <w:tcW w:w="1428" w:type="dxa"/>
            <w:shd w:val="clear" w:color="auto" w:fill="auto"/>
            <w:noWrap/>
          </w:tcPr>
          <w:p w:rsidR="004E4D71" w:rsidRPr="00A86C77" w:rsidRDefault="004E4D71" w:rsidP="004E4D71">
            <w:pPr>
              <w:suppressAutoHyphens w:val="0"/>
              <w:spacing w:before="40" w:after="40" w:line="220" w:lineRule="exact"/>
              <w:rPr>
                <w:sz w:val="18"/>
                <w:lang w:val="fr-FR"/>
              </w:rPr>
            </w:pPr>
            <w:r w:rsidRPr="00A86C77">
              <w:rPr>
                <w:sz w:val="18"/>
                <w:lang w:val="fr-FR"/>
              </w:rPr>
              <w:t>Nouadhibou</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107,5</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113,3</w:t>
            </w:r>
          </w:p>
        </w:tc>
        <w:tc>
          <w:tcPr>
            <w:tcW w:w="667"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110,3</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94,8</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97,8</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96,3</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122,8</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136,5</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124,6</w:t>
            </w:r>
          </w:p>
        </w:tc>
      </w:tr>
      <w:tr w:rsidR="004E4D71" w:rsidRPr="00A86C77" w:rsidTr="00C44057">
        <w:trPr>
          <w:trHeight w:val="225"/>
        </w:trPr>
        <w:tc>
          <w:tcPr>
            <w:tcW w:w="1428" w:type="dxa"/>
            <w:shd w:val="clear" w:color="auto" w:fill="auto"/>
            <w:noWrap/>
          </w:tcPr>
          <w:p w:rsidR="004E4D71" w:rsidRPr="00A86C77" w:rsidRDefault="004E4D71" w:rsidP="004E4D71">
            <w:pPr>
              <w:suppressAutoHyphens w:val="0"/>
              <w:spacing w:before="40" w:after="40" w:line="220" w:lineRule="exact"/>
              <w:rPr>
                <w:sz w:val="18"/>
                <w:lang w:val="fr-FR"/>
              </w:rPr>
            </w:pPr>
            <w:proofErr w:type="spellStart"/>
            <w:r w:rsidRPr="00A86C77">
              <w:rPr>
                <w:sz w:val="18"/>
                <w:lang w:val="fr-FR"/>
              </w:rPr>
              <w:t>Tagant</w:t>
            </w:r>
            <w:proofErr w:type="spellEnd"/>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144,3</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143,8</w:t>
            </w:r>
          </w:p>
        </w:tc>
        <w:tc>
          <w:tcPr>
            <w:tcW w:w="667"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144,1</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163,3</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169,7</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166,4</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203,4</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197,6</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200,5</w:t>
            </w:r>
          </w:p>
        </w:tc>
      </w:tr>
      <w:tr w:rsidR="004E4D71" w:rsidRPr="00A86C77" w:rsidTr="00C44057">
        <w:trPr>
          <w:trHeight w:val="225"/>
        </w:trPr>
        <w:tc>
          <w:tcPr>
            <w:tcW w:w="1428" w:type="dxa"/>
            <w:shd w:val="clear" w:color="auto" w:fill="auto"/>
            <w:noWrap/>
          </w:tcPr>
          <w:p w:rsidR="004E4D71" w:rsidRPr="00A86C77" w:rsidRDefault="004E4D71" w:rsidP="004E4D71">
            <w:pPr>
              <w:suppressAutoHyphens w:val="0"/>
              <w:spacing w:before="40" w:after="40" w:line="220" w:lineRule="exact"/>
              <w:rPr>
                <w:sz w:val="18"/>
                <w:lang w:val="fr-FR"/>
              </w:rPr>
            </w:pPr>
            <w:proofErr w:type="spellStart"/>
            <w:r w:rsidRPr="00A86C77">
              <w:rPr>
                <w:sz w:val="18"/>
                <w:lang w:val="fr-FR"/>
              </w:rPr>
              <w:t>Guidimakha</w:t>
            </w:r>
            <w:proofErr w:type="spellEnd"/>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114,1</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123,9</w:t>
            </w:r>
          </w:p>
        </w:tc>
        <w:tc>
          <w:tcPr>
            <w:tcW w:w="667"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118,8</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112,9</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116,7</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114,7</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121,8</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132,7</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127</w:t>
            </w:r>
          </w:p>
        </w:tc>
      </w:tr>
      <w:tr w:rsidR="004E4D71" w:rsidRPr="00A86C77" w:rsidTr="00C44057">
        <w:trPr>
          <w:trHeight w:val="225"/>
        </w:trPr>
        <w:tc>
          <w:tcPr>
            <w:tcW w:w="1428" w:type="dxa"/>
            <w:shd w:val="clear" w:color="auto" w:fill="auto"/>
            <w:noWrap/>
          </w:tcPr>
          <w:p w:rsidR="004E4D71" w:rsidRPr="00A86C77" w:rsidRDefault="004E4D71" w:rsidP="004E4D71">
            <w:pPr>
              <w:suppressAutoHyphens w:val="0"/>
              <w:spacing w:before="40" w:after="40" w:line="220" w:lineRule="exact"/>
              <w:rPr>
                <w:sz w:val="18"/>
                <w:lang w:val="fr-FR"/>
              </w:rPr>
            </w:pPr>
            <w:proofErr w:type="spellStart"/>
            <w:r w:rsidRPr="00A86C77">
              <w:rPr>
                <w:sz w:val="18"/>
                <w:lang w:val="fr-FR"/>
              </w:rPr>
              <w:t>Tiris</w:t>
            </w:r>
            <w:proofErr w:type="spellEnd"/>
            <w:r w:rsidRPr="00A86C77">
              <w:rPr>
                <w:sz w:val="18"/>
                <w:lang w:val="fr-FR"/>
              </w:rPr>
              <w:t xml:space="preserve"> </w:t>
            </w:r>
            <w:proofErr w:type="spellStart"/>
            <w:r w:rsidRPr="00A86C77">
              <w:rPr>
                <w:sz w:val="18"/>
                <w:lang w:val="fr-FR"/>
              </w:rPr>
              <w:t>Zemmour</w:t>
            </w:r>
            <w:proofErr w:type="spellEnd"/>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106,5</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93,1</w:t>
            </w:r>
          </w:p>
        </w:tc>
        <w:tc>
          <w:tcPr>
            <w:tcW w:w="667"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99,8</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101,9</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91,6</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96,7</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131,7</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134,9</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133,2</w:t>
            </w:r>
          </w:p>
        </w:tc>
      </w:tr>
      <w:tr w:rsidR="004E4D71" w:rsidRPr="00A86C77" w:rsidTr="00C44057">
        <w:trPr>
          <w:trHeight w:val="225"/>
        </w:trPr>
        <w:tc>
          <w:tcPr>
            <w:tcW w:w="1428" w:type="dxa"/>
            <w:shd w:val="clear" w:color="auto" w:fill="auto"/>
            <w:noWrap/>
          </w:tcPr>
          <w:p w:rsidR="004E4D71" w:rsidRPr="00A86C77" w:rsidRDefault="004E4D71" w:rsidP="004E4D71">
            <w:pPr>
              <w:suppressAutoHyphens w:val="0"/>
              <w:spacing w:before="40" w:after="40" w:line="220" w:lineRule="exact"/>
              <w:rPr>
                <w:sz w:val="18"/>
                <w:lang w:val="fr-FR"/>
              </w:rPr>
            </w:pPr>
            <w:proofErr w:type="spellStart"/>
            <w:r w:rsidRPr="00A86C77">
              <w:rPr>
                <w:sz w:val="18"/>
                <w:lang w:val="fr-FR"/>
              </w:rPr>
              <w:t>Inchiri</w:t>
            </w:r>
            <w:proofErr w:type="spellEnd"/>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105,6</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64</w:t>
            </w:r>
          </w:p>
        </w:tc>
        <w:tc>
          <w:tcPr>
            <w:tcW w:w="667"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84,3</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122,5</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116,3</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119,4</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157,6</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122,2</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139,3</w:t>
            </w:r>
          </w:p>
        </w:tc>
      </w:tr>
      <w:tr w:rsidR="004E4D71" w:rsidRPr="00A86C77" w:rsidTr="00C44057">
        <w:trPr>
          <w:trHeight w:val="225"/>
        </w:trPr>
        <w:tc>
          <w:tcPr>
            <w:tcW w:w="1428" w:type="dxa"/>
            <w:tcBorders>
              <w:bottom w:val="single" w:sz="4" w:space="0" w:color="auto"/>
            </w:tcBorders>
            <w:shd w:val="clear" w:color="auto" w:fill="auto"/>
            <w:noWrap/>
          </w:tcPr>
          <w:p w:rsidR="004E4D71" w:rsidRPr="00A86C77" w:rsidRDefault="004E4D71" w:rsidP="004E4D71">
            <w:pPr>
              <w:suppressAutoHyphens w:val="0"/>
              <w:spacing w:before="40" w:after="40" w:line="220" w:lineRule="exact"/>
              <w:rPr>
                <w:sz w:val="18"/>
                <w:lang w:val="fr-FR"/>
              </w:rPr>
            </w:pPr>
            <w:r w:rsidRPr="00A86C77">
              <w:rPr>
                <w:sz w:val="18"/>
                <w:lang w:val="fr-FR"/>
              </w:rPr>
              <w:t>Nouakchott</w:t>
            </w:r>
          </w:p>
        </w:tc>
        <w:tc>
          <w:tcPr>
            <w:tcW w:w="662" w:type="dxa"/>
            <w:tcBorders>
              <w:bottom w:val="single" w:sz="4"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88,7</w:t>
            </w:r>
          </w:p>
        </w:tc>
        <w:tc>
          <w:tcPr>
            <w:tcW w:w="662" w:type="dxa"/>
            <w:tcBorders>
              <w:bottom w:val="single" w:sz="4"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93,7</w:t>
            </w:r>
          </w:p>
        </w:tc>
        <w:tc>
          <w:tcPr>
            <w:tcW w:w="667" w:type="dxa"/>
            <w:tcBorders>
              <w:bottom w:val="single" w:sz="4" w:space="0" w:color="auto"/>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91,1</w:t>
            </w:r>
          </w:p>
        </w:tc>
        <w:tc>
          <w:tcPr>
            <w:tcW w:w="661" w:type="dxa"/>
            <w:tcBorders>
              <w:bottom w:val="single" w:sz="4"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79,1</w:t>
            </w:r>
          </w:p>
        </w:tc>
        <w:tc>
          <w:tcPr>
            <w:tcW w:w="656" w:type="dxa"/>
            <w:tcBorders>
              <w:bottom w:val="single" w:sz="4"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85,1</w:t>
            </w:r>
          </w:p>
        </w:tc>
        <w:tc>
          <w:tcPr>
            <w:tcW w:w="661" w:type="dxa"/>
            <w:tcBorders>
              <w:bottom w:val="single" w:sz="4" w:space="0" w:color="auto"/>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82</w:t>
            </w:r>
          </w:p>
        </w:tc>
        <w:tc>
          <w:tcPr>
            <w:tcW w:w="661" w:type="dxa"/>
            <w:tcBorders>
              <w:bottom w:val="single" w:sz="4"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117,9</w:t>
            </w:r>
          </w:p>
        </w:tc>
        <w:tc>
          <w:tcPr>
            <w:tcW w:w="656" w:type="dxa"/>
            <w:tcBorders>
              <w:bottom w:val="single" w:sz="4"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127,1</w:t>
            </w:r>
          </w:p>
        </w:tc>
        <w:tc>
          <w:tcPr>
            <w:tcW w:w="656" w:type="dxa"/>
            <w:tcBorders>
              <w:bottom w:val="single" w:sz="4" w:space="0" w:color="auto"/>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122,3</w:t>
            </w:r>
          </w:p>
        </w:tc>
      </w:tr>
      <w:tr w:rsidR="004E4D71" w:rsidRPr="00677381" w:rsidTr="00C44057">
        <w:trPr>
          <w:trHeight w:val="225"/>
        </w:trPr>
        <w:tc>
          <w:tcPr>
            <w:tcW w:w="1428" w:type="dxa"/>
            <w:tcBorders>
              <w:top w:val="single" w:sz="4" w:space="0" w:color="auto"/>
              <w:bottom w:val="single" w:sz="4" w:space="0" w:color="auto"/>
            </w:tcBorders>
            <w:shd w:val="clear" w:color="auto" w:fill="auto"/>
            <w:noWrap/>
          </w:tcPr>
          <w:p w:rsidR="004E4D71" w:rsidRPr="00677381" w:rsidRDefault="004E4D71" w:rsidP="00C44057">
            <w:pPr>
              <w:suppressAutoHyphens w:val="0"/>
              <w:spacing w:before="80" w:after="80" w:line="220" w:lineRule="exact"/>
              <w:ind w:left="284"/>
              <w:rPr>
                <w:b/>
                <w:sz w:val="18"/>
                <w:lang w:val="fr-FR"/>
              </w:rPr>
            </w:pPr>
            <w:r w:rsidRPr="00677381">
              <w:rPr>
                <w:b/>
                <w:sz w:val="18"/>
                <w:lang w:val="fr-FR"/>
              </w:rPr>
              <w:t>Total</w:t>
            </w:r>
          </w:p>
        </w:tc>
        <w:tc>
          <w:tcPr>
            <w:tcW w:w="662" w:type="dxa"/>
            <w:tcBorders>
              <w:top w:val="single" w:sz="4" w:space="0" w:color="auto"/>
              <w:bottom w:val="single" w:sz="4" w:space="0" w:color="auto"/>
            </w:tcBorders>
            <w:shd w:val="clear" w:color="auto" w:fill="auto"/>
            <w:noWrap/>
            <w:vAlign w:val="bottom"/>
          </w:tcPr>
          <w:p w:rsidR="004E4D71" w:rsidRPr="00677381" w:rsidRDefault="004E4D71" w:rsidP="00C44057">
            <w:pPr>
              <w:suppressAutoHyphens w:val="0"/>
              <w:spacing w:before="80" w:after="80" w:line="220" w:lineRule="exact"/>
              <w:jc w:val="right"/>
              <w:rPr>
                <w:b/>
                <w:sz w:val="18"/>
                <w:lang w:val="fr-FR"/>
              </w:rPr>
            </w:pPr>
            <w:r w:rsidRPr="00677381">
              <w:rPr>
                <w:b/>
                <w:sz w:val="18"/>
                <w:lang w:val="fr-FR"/>
              </w:rPr>
              <w:t>113,1</w:t>
            </w:r>
          </w:p>
        </w:tc>
        <w:tc>
          <w:tcPr>
            <w:tcW w:w="662" w:type="dxa"/>
            <w:tcBorders>
              <w:top w:val="single" w:sz="4" w:space="0" w:color="auto"/>
              <w:bottom w:val="single" w:sz="4" w:space="0" w:color="auto"/>
            </w:tcBorders>
            <w:shd w:val="clear" w:color="auto" w:fill="auto"/>
            <w:noWrap/>
            <w:vAlign w:val="bottom"/>
          </w:tcPr>
          <w:p w:rsidR="004E4D71" w:rsidRPr="00677381" w:rsidRDefault="004E4D71" w:rsidP="00C44057">
            <w:pPr>
              <w:suppressAutoHyphens w:val="0"/>
              <w:spacing w:before="80" w:after="80" w:line="220" w:lineRule="exact"/>
              <w:jc w:val="right"/>
              <w:rPr>
                <w:b/>
                <w:sz w:val="18"/>
                <w:lang w:val="fr-FR"/>
              </w:rPr>
            </w:pPr>
            <w:r w:rsidRPr="00677381">
              <w:rPr>
                <w:b/>
                <w:sz w:val="18"/>
                <w:lang w:val="fr-FR"/>
              </w:rPr>
              <w:t>118,7</w:t>
            </w:r>
          </w:p>
        </w:tc>
        <w:tc>
          <w:tcPr>
            <w:tcW w:w="667" w:type="dxa"/>
            <w:tcBorders>
              <w:top w:val="single" w:sz="4" w:space="0" w:color="auto"/>
              <w:bottom w:val="single" w:sz="4" w:space="0" w:color="auto"/>
            </w:tcBorders>
            <w:shd w:val="clear" w:color="auto" w:fill="auto"/>
            <w:noWrap/>
            <w:vAlign w:val="bottom"/>
          </w:tcPr>
          <w:p w:rsidR="004E4D71" w:rsidRPr="00677381" w:rsidRDefault="004E4D71" w:rsidP="00C44057">
            <w:pPr>
              <w:suppressAutoHyphens w:val="0"/>
              <w:spacing w:before="80" w:after="80" w:line="220" w:lineRule="exact"/>
              <w:jc w:val="right"/>
              <w:rPr>
                <w:b/>
                <w:bCs/>
                <w:sz w:val="18"/>
                <w:lang w:val="fr-FR"/>
              </w:rPr>
            </w:pPr>
            <w:r w:rsidRPr="00677381">
              <w:rPr>
                <w:b/>
                <w:bCs/>
                <w:sz w:val="18"/>
                <w:lang w:val="fr-FR"/>
              </w:rPr>
              <w:t>115,9</w:t>
            </w:r>
          </w:p>
        </w:tc>
        <w:tc>
          <w:tcPr>
            <w:tcW w:w="661" w:type="dxa"/>
            <w:tcBorders>
              <w:top w:val="single" w:sz="4" w:space="0" w:color="auto"/>
              <w:bottom w:val="single" w:sz="4" w:space="0" w:color="auto"/>
            </w:tcBorders>
            <w:shd w:val="clear" w:color="auto" w:fill="auto"/>
            <w:noWrap/>
            <w:vAlign w:val="bottom"/>
          </w:tcPr>
          <w:p w:rsidR="004E4D71" w:rsidRPr="00677381" w:rsidRDefault="004E4D71" w:rsidP="00C44057">
            <w:pPr>
              <w:suppressAutoHyphens w:val="0"/>
              <w:spacing w:before="80" w:after="80" w:line="220" w:lineRule="exact"/>
              <w:jc w:val="right"/>
              <w:rPr>
                <w:b/>
                <w:sz w:val="18"/>
                <w:lang w:val="fr-FR"/>
              </w:rPr>
            </w:pPr>
            <w:r w:rsidRPr="00677381">
              <w:rPr>
                <w:b/>
                <w:sz w:val="18"/>
                <w:lang w:val="fr-FR"/>
              </w:rPr>
              <w:t>117,5</w:t>
            </w:r>
          </w:p>
        </w:tc>
        <w:tc>
          <w:tcPr>
            <w:tcW w:w="656" w:type="dxa"/>
            <w:tcBorders>
              <w:top w:val="single" w:sz="4" w:space="0" w:color="auto"/>
              <w:bottom w:val="single" w:sz="4" w:space="0" w:color="auto"/>
            </w:tcBorders>
            <w:shd w:val="clear" w:color="auto" w:fill="auto"/>
            <w:noWrap/>
            <w:vAlign w:val="bottom"/>
          </w:tcPr>
          <w:p w:rsidR="004E4D71" w:rsidRPr="00677381" w:rsidRDefault="004E4D71" w:rsidP="00C44057">
            <w:pPr>
              <w:suppressAutoHyphens w:val="0"/>
              <w:spacing w:before="80" w:after="80" w:line="220" w:lineRule="exact"/>
              <w:jc w:val="right"/>
              <w:rPr>
                <w:b/>
                <w:sz w:val="18"/>
                <w:lang w:val="fr-FR"/>
              </w:rPr>
            </w:pPr>
            <w:r w:rsidRPr="00677381">
              <w:rPr>
                <w:b/>
                <w:sz w:val="18"/>
                <w:lang w:val="fr-FR"/>
              </w:rPr>
              <w:t>121,3</w:t>
            </w:r>
          </w:p>
        </w:tc>
        <w:tc>
          <w:tcPr>
            <w:tcW w:w="661" w:type="dxa"/>
            <w:tcBorders>
              <w:top w:val="single" w:sz="4" w:space="0" w:color="auto"/>
              <w:bottom w:val="single" w:sz="4" w:space="0" w:color="auto"/>
            </w:tcBorders>
            <w:shd w:val="clear" w:color="auto" w:fill="auto"/>
            <w:noWrap/>
            <w:vAlign w:val="bottom"/>
          </w:tcPr>
          <w:p w:rsidR="004E4D71" w:rsidRPr="00677381" w:rsidRDefault="004E4D71" w:rsidP="00C44057">
            <w:pPr>
              <w:suppressAutoHyphens w:val="0"/>
              <w:spacing w:before="80" w:after="80" w:line="220" w:lineRule="exact"/>
              <w:jc w:val="right"/>
              <w:rPr>
                <w:b/>
                <w:bCs/>
                <w:sz w:val="18"/>
                <w:lang w:val="fr-FR"/>
              </w:rPr>
            </w:pPr>
            <w:r w:rsidRPr="00677381">
              <w:rPr>
                <w:b/>
                <w:bCs/>
                <w:sz w:val="18"/>
                <w:lang w:val="fr-FR"/>
              </w:rPr>
              <w:t>119,4</w:t>
            </w:r>
          </w:p>
        </w:tc>
        <w:tc>
          <w:tcPr>
            <w:tcW w:w="661" w:type="dxa"/>
            <w:tcBorders>
              <w:top w:val="single" w:sz="4" w:space="0" w:color="auto"/>
              <w:bottom w:val="single" w:sz="4" w:space="0" w:color="auto"/>
            </w:tcBorders>
            <w:shd w:val="clear" w:color="auto" w:fill="auto"/>
            <w:noWrap/>
            <w:vAlign w:val="bottom"/>
          </w:tcPr>
          <w:p w:rsidR="004E4D71" w:rsidRPr="00677381" w:rsidRDefault="004E4D71" w:rsidP="00C44057">
            <w:pPr>
              <w:suppressAutoHyphens w:val="0"/>
              <w:spacing w:before="80" w:after="80" w:line="220" w:lineRule="exact"/>
              <w:jc w:val="right"/>
              <w:rPr>
                <w:b/>
                <w:sz w:val="18"/>
                <w:lang w:val="fr-FR"/>
              </w:rPr>
            </w:pPr>
            <w:r w:rsidRPr="00677381">
              <w:rPr>
                <w:b/>
                <w:sz w:val="18"/>
                <w:lang w:val="fr-FR"/>
              </w:rPr>
              <w:t>117,2</w:t>
            </w:r>
          </w:p>
        </w:tc>
        <w:tc>
          <w:tcPr>
            <w:tcW w:w="656" w:type="dxa"/>
            <w:tcBorders>
              <w:top w:val="single" w:sz="4" w:space="0" w:color="auto"/>
              <w:bottom w:val="single" w:sz="4" w:space="0" w:color="auto"/>
            </w:tcBorders>
            <w:shd w:val="clear" w:color="auto" w:fill="auto"/>
            <w:noWrap/>
            <w:vAlign w:val="bottom"/>
          </w:tcPr>
          <w:p w:rsidR="004E4D71" w:rsidRPr="00677381" w:rsidRDefault="004E4D71" w:rsidP="00C44057">
            <w:pPr>
              <w:suppressAutoHyphens w:val="0"/>
              <w:spacing w:before="80" w:after="80" w:line="220" w:lineRule="exact"/>
              <w:jc w:val="right"/>
              <w:rPr>
                <w:b/>
                <w:sz w:val="18"/>
                <w:lang w:val="fr-FR"/>
              </w:rPr>
            </w:pPr>
            <w:r w:rsidRPr="00677381">
              <w:rPr>
                <w:b/>
                <w:sz w:val="18"/>
                <w:lang w:val="fr-FR"/>
              </w:rPr>
              <w:t>122,3</w:t>
            </w:r>
          </w:p>
        </w:tc>
        <w:tc>
          <w:tcPr>
            <w:tcW w:w="656" w:type="dxa"/>
            <w:tcBorders>
              <w:top w:val="single" w:sz="4" w:space="0" w:color="auto"/>
              <w:bottom w:val="single" w:sz="4" w:space="0" w:color="auto"/>
            </w:tcBorders>
            <w:shd w:val="clear" w:color="auto" w:fill="auto"/>
            <w:noWrap/>
            <w:vAlign w:val="bottom"/>
          </w:tcPr>
          <w:p w:rsidR="004E4D71" w:rsidRPr="00677381" w:rsidRDefault="004E4D71" w:rsidP="00C44057">
            <w:pPr>
              <w:suppressAutoHyphens w:val="0"/>
              <w:spacing w:before="80" w:after="80" w:line="220" w:lineRule="exact"/>
              <w:jc w:val="right"/>
              <w:rPr>
                <w:b/>
                <w:bCs/>
                <w:sz w:val="18"/>
                <w:lang w:val="fr-FR"/>
              </w:rPr>
            </w:pPr>
            <w:r w:rsidRPr="00677381">
              <w:rPr>
                <w:b/>
                <w:bCs/>
                <w:sz w:val="18"/>
                <w:lang w:val="fr-FR"/>
              </w:rPr>
              <w:t>119,7</w:t>
            </w:r>
          </w:p>
        </w:tc>
      </w:tr>
      <w:tr w:rsidR="004E4D71" w:rsidRPr="00A86C77" w:rsidTr="00C44057">
        <w:trPr>
          <w:trHeight w:val="225"/>
        </w:trPr>
        <w:tc>
          <w:tcPr>
            <w:tcW w:w="1428" w:type="dxa"/>
            <w:shd w:val="clear" w:color="auto" w:fill="auto"/>
            <w:noWrap/>
          </w:tcPr>
          <w:p w:rsidR="004E4D71" w:rsidRPr="00A86C77" w:rsidRDefault="004E4D71" w:rsidP="004E4D71">
            <w:pPr>
              <w:suppressAutoHyphens w:val="0"/>
              <w:spacing w:before="40" w:after="40" w:line="220" w:lineRule="exact"/>
              <w:rPr>
                <w:sz w:val="18"/>
                <w:lang w:val="fr-FR"/>
              </w:rPr>
            </w:pPr>
            <w:r w:rsidRPr="00A86C77">
              <w:rPr>
                <w:sz w:val="18"/>
                <w:lang w:val="fr-FR"/>
              </w:rPr>
              <w:t>Minimum</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88,7</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64</w:t>
            </w:r>
          </w:p>
        </w:tc>
        <w:tc>
          <w:tcPr>
            <w:tcW w:w="667"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84,3</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79,1</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85,1</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82</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114,6</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122,2</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122,3</w:t>
            </w:r>
          </w:p>
        </w:tc>
      </w:tr>
      <w:tr w:rsidR="004E4D71" w:rsidRPr="00A86C77" w:rsidTr="00C44057">
        <w:trPr>
          <w:trHeight w:val="225"/>
        </w:trPr>
        <w:tc>
          <w:tcPr>
            <w:tcW w:w="1428" w:type="dxa"/>
            <w:shd w:val="clear" w:color="auto" w:fill="auto"/>
            <w:noWrap/>
          </w:tcPr>
          <w:p w:rsidR="004E4D71" w:rsidRPr="00A86C77" w:rsidRDefault="004E4D71" w:rsidP="004E4D71">
            <w:pPr>
              <w:suppressAutoHyphens w:val="0"/>
              <w:spacing w:before="40" w:after="40" w:line="220" w:lineRule="exact"/>
              <w:rPr>
                <w:sz w:val="18"/>
                <w:lang w:val="fr-FR"/>
              </w:rPr>
            </w:pPr>
            <w:r w:rsidRPr="00A86C77">
              <w:rPr>
                <w:sz w:val="18"/>
                <w:lang w:val="fr-FR"/>
              </w:rPr>
              <w:t>Maximum</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144,3</w:t>
            </w:r>
          </w:p>
        </w:tc>
        <w:tc>
          <w:tcPr>
            <w:tcW w:w="662"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152,7</w:t>
            </w:r>
          </w:p>
        </w:tc>
        <w:tc>
          <w:tcPr>
            <w:tcW w:w="667"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144,1</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163,3</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172,5</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166,4</w:t>
            </w:r>
          </w:p>
        </w:tc>
        <w:tc>
          <w:tcPr>
            <w:tcW w:w="661"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203,4</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197,6</w:t>
            </w:r>
          </w:p>
        </w:tc>
        <w:tc>
          <w:tcPr>
            <w:tcW w:w="656" w:type="dxa"/>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200,5</w:t>
            </w:r>
          </w:p>
        </w:tc>
      </w:tr>
      <w:tr w:rsidR="004E4D71" w:rsidRPr="00A86C77" w:rsidTr="00C44057">
        <w:trPr>
          <w:trHeight w:val="225"/>
        </w:trPr>
        <w:tc>
          <w:tcPr>
            <w:tcW w:w="1428" w:type="dxa"/>
            <w:tcBorders>
              <w:bottom w:val="single" w:sz="12" w:space="0" w:color="auto"/>
            </w:tcBorders>
            <w:shd w:val="clear" w:color="auto" w:fill="auto"/>
            <w:noWrap/>
          </w:tcPr>
          <w:p w:rsidR="004E4D71" w:rsidRPr="00A86C77" w:rsidRDefault="004E4D71" w:rsidP="004E4D71">
            <w:pPr>
              <w:suppressAutoHyphens w:val="0"/>
              <w:spacing w:before="40" w:after="40" w:line="220" w:lineRule="exact"/>
              <w:rPr>
                <w:sz w:val="18"/>
                <w:lang w:val="fr-FR"/>
              </w:rPr>
            </w:pPr>
            <w:r>
              <w:rPr>
                <w:sz w:val="18"/>
                <w:lang w:val="fr-FR"/>
              </w:rPr>
              <w:t>É</w:t>
            </w:r>
            <w:r w:rsidRPr="00A86C77">
              <w:rPr>
                <w:sz w:val="18"/>
                <w:lang w:val="fr-FR"/>
              </w:rPr>
              <w:t>cart</w:t>
            </w:r>
            <w:r>
              <w:rPr>
                <w:sz w:val="18"/>
                <w:lang w:val="fr-FR"/>
              </w:rPr>
              <w:t>-</w:t>
            </w:r>
            <w:r w:rsidRPr="00A86C77">
              <w:rPr>
                <w:sz w:val="18"/>
                <w:lang w:val="fr-FR"/>
              </w:rPr>
              <w:t>type</w:t>
            </w:r>
          </w:p>
        </w:tc>
        <w:tc>
          <w:tcPr>
            <w:tcW w:w="662" w:type="dxa"/>
            <w:tcBorders>
              <w:bottom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16,1</w:t>
            </w:r>
          </w:p>
        </w:tc>
        <w:tc>
          <w:tcPr>
            <w:tcW w:w="662" w:type="dxa"/>
            <w:tcBorders>
              <w:bottom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23,9</w:t>
            </w:r>
          </w:p>
        </w:tc>
        <w:tc>
          <w:tcPr>
            <w:tcW w:w="667" w:type="dxa"/>
            <w:tcBorders>
              <w:bottom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19</w:t>
            </w:r>
          </w:p>
        </w:tc>
        <w:tc>
          <w:tcPr>
            <w:tcW w:w="661" w:type="dxa"/>
            <w:tcBorders>
              <w:bottom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24,1</w:t>
            </w:r>
          </w:p>
        </w:tc>
        <w:tc>
          <w:tcPr>
            <w:tcW w:w="656" w:type="dxa"/>
            <w:tcBorders>
              <w:bottom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27,5</w:t>
            </w:r>
          </w:p>
        </w:tc>
        <w:tc>
          <w:tcPr>
            <w:tcW w:w="661" w:type="dxa"/>
            <w:tcBorders>
              <w:bottom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25,6</w:t>
            </w:r>
          </w:p>
        </w:tc>
        <w:tc>
          <w:tcPr>
            <w:tcW w:w="661" w:type="dxa"/>
            <w:tcBorders>
              <w:bottom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23,4</w:t>
            </w:r>
          </w:p>
        </w:tc>
        <w:tc>
          <w:tcPr>
            <w:tcW w:w="656" w:type="dxa"/>
            <w:tcBorders>
              <w:bottom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sz w:val="18"/>
                <w:lang w:val="fr-FR"/>
              </w:rPr>
            </w:pPr>
            <w:r w:rsidRPr="00A86C77">
              <w:rPr>
                <w:sz w:val="18"/>
                <w:lang w:val="fr-FR"/>
              </w:rPr>
              <w:t>18,9</w:t>
            </w:r>
          </w:p>
        </w:tc>
        <w:tc>
          <w:tcPr>
            <w:tcW w:w="656" w:type="dxa"/>
            <w:tcBorders>
              <w:bottom w:val="single" w:sz="12" w:space="0" w:color="auto"/>
            </w:tcBorders>
            <w:shd w:val="clear" w:color="auto" w:fill="auto"/>
            <w:noWrap/>
            <w:vAlign w:val="bottom"/>
          </w:tcPr>
          <w:p w:rsidR="004E4D71" w:rsidRPr="00A86C77" w:rsidRDefault="004E4D71" w:rsidP="004E4D71">
            <w:pPr>
              <w:suppressAutoHyphens w:val="0"/>
              <w:spacing w:before="40" w:after="40" w:line="220" w:lineRule="exact"/>
              <w:jc w:val="right"/>
              <w:rPr>
                <w:b/>
                <w:bCs/>
                <w:sz w:val="18"/>
                <w:lang w:val="fr-FR"/>
              </w:rPr>
            </w:pPr>
            <w:r w:rsidRPr="00A86C77">
              <w:rPr>
                <w:b/>
                <w:bCs/>
                <w:sz w:val="18"/>
                <w:lang w:val="fr-FR"/>
              </w:rPr>
              <w:t>20,3</w:t>
            </w:r>
          </w:p>
        </w:tc>
      </w:tr>
    </w:tbl>
    <w:p w:rsidR="00414636" w:rsidRPr="00D75A4A" w:rsidRDefault="00414636" w:rsidP="009618FA">
      <w:pPr>
        <w:pStyle w:val="SingleTxtG"/>
        <w:spacing w:before="240"/>
        <w:rPr>
          <w:lang w:val="fr-FR"/>
        </w:rPr>
      </w:pPr>
      <w:r>
        <w:rPr>
          <w:bCs/>
          <w:lang w:val="fr-FR"/>
        </w:rPr>
        <w:t>414</w:t>
      </w:r>
      <w:r w:rsidRPr="00F261D8">
        <w:rPr>
          <w:bCs/>
          <w:lang w:val="fr-FR"/>
        </w:rPr>
        <w:t>.</w:t>
      </w:r>
      <w:r w:rsidRPr="00F261D8">
        <w:rPr>
          <w:lang w:val="fr-FR"/>
        </w:rPr>
        <w:tab/>
      </w:r>
      <w:r>
        <w:rPr>
          <w:lang w:val="fr-FR"/>
        </w:rPr>
        <w:t xml:space="preserve">Si on </w:t>
      </w:r>
      <w:r w:rsidRPr="007C516E">
        <w:rPr>
          <w:lang w:val="fr-FR"/>
        </w:rPr>
        <w:t xml:space="preserve">décompose le </w:t>
      </w:r>
      <w:r w:rsidRPr="00D75A4A">
        <w:rPr>
          <w:lang w:val="fr-FR"/>
        </w:rPr>
        <w:t>TBA par sexe, on constate que</w:t>
      </w:r>
      <w:r>
        <w:rPr>
          <w:lang w:val="fr-FR"/>
        </w:rPr>
        <w:t xml:space="preserve"> </w:t>
      </w:r>
      <w:r w:rsidRPr="00D75A4A">
        <w:rPr>
          <w:lang w:val="fr-FR"/>
        </w:rPr>
        <w:t>le TBA féminin en 2005/06 dépasse de 5,1 points le TBA masculin (122,3% contre 117,2%). Cet avantage pour les filles</w:t>
      </w:r>
      <w:r>
        <w:rPr>
          <w:lang w:val="fr-FR"/>
        </w:rPr>
        <w:t xml:space="preserve"> </w:t>
      </w:r>
      <w:r w:rsidRPr="00D75A4A">
        <w:rPr>
          <w:lang w:val="fr-FR"/>
        </w:rPr>
        <w:t>est enregistré dans dix wilayas sur treize. Les wilayas dans lesquelles les filles sont encore en retard par rapport aux garçons (en terme</w:t>
      </w:r>
      <w:r>
        <w:rPr>
          <w:lang w:val="fr-FR"/>
        </w:rPr>
        <w:t>s</w:t>
      </w:r>
      <w:r w:rsidRPr="00D75A4A">
        <w:rPr>
          <w:lang w:val="fr-FR"/>
        </w:rPr>
        <w:t xml:space="preserve"> d</w:t>
      </w:r>
      <w:r>
        <w:rPr>
          <w:lang w:val="fr-FR"/>
        </w:rPr>
        <w:t>e</w:t>
      </w:r>
      <w:r w:rsidRPr="00D75A4A">
        <w:rPr>
          <w:lang w:val="fr-FR"/>
        </w:rPr>
        <w:t xml:space="preserve"> TBA) sont: l</w:t>
      </w:r>
      <w:r w:rsidR="002B1502">
        <w:rPr>
          <w:lang w:val="fr-FR"/>
        </w:rPr>
        <w:t>’</w:t>
      </w:r>
      <w:r w:rsidRPr="00D75A4A">
        <w:rPr>
          <w:lang w:val="fr-FR"/>
        </w:rPr>
        <w:t>Adrar, l</w:t>
      </w:r>
      <w:r w:rsidR="002B1502">
        <w:rPr>
          <w:lang w:val="fr-FR"/>
        </w:rPr>
        <w:t>’</w:t>
      </w:r>
      <w:proofErr w:type="spellStart"/>
      <w:r w:rsidRPr="00D75A4A">
        <w:rPr>
          <w:lang w:val="fr-FR"/>
        </w:rPr>
        <w:t>Inchiri</w:t>
      </w:r>
      <w:proofErr w:type="spellEnd"/>
      <w:r w:rsidRPr="00D75A4A">
        <w:rPr>
          <w:lang w:val="fr-FR"/>
        </w:rPr>
        <w:t xml:space="preserve"> et le </w:t>
      </w:r>
      <w:proofErr w:type="spellStart"/>
      <w:r w:rsidRPr="00D75A4A">
        <w:rPr>
          <w:lang w:val="fr-FR"/>
        </w:rPr>
        <w:t>Tagant</w:t>
      </w:r>
      <w:proofErr w:type="spellEnd"/>
      <w:r w:rsidRPr="00D75A4A">
        <w:rPr>
          <w:lang w:val="fr-FR"/>
        </w:rPr>
        <w:t xml:space="preserve">. Il </w:t>
      </w:r>
      <w:r>
        <w:rPr>
          <w:lang w:val="fr-FR"/>
        </w:rPr>
        <w:t>convient de</w:t>
      </w:r>
      <w:r w:rsidRPr="00D75A4A">
        <w:rPr>
          <w:lang w:val="fr-FR"/>
        </w:rPr>
        <w:t xml:space="preserve"> signal</w:t>
      </w:r>
      <w:r>
        <w:rPr>
          <w:lang w:val="fr-FR"/>
        </w:rPr>
        <w:t>er</w:t>
      </w:r>
      <w:r w:rsidRPr="00D75A4A">
        <w:rPr>
          <w:lang w:val="fr-FR"/>
        </w:rPr>
        <w:t xml:space="preserve"> que le </w:t>
      </w:r>
      <w:proofErr w:type="spellStart"/>
      <w:r w:rsidRPr="00D75A4A">
        <w:rPr>
          <w:lang w:val="fr-FR"/>
        </w:rPr>
        <w:t>Tagant</w:t>
      </w:r>
      <w:proofErr w:type="spellEnd"/>
      <w:r w:rsidRPr="00D75A4A">
        <w:rPr>
          <w:lang w:val="fr-FR"/>
        </w:rPr>
        <w:t xml:space="preserve"> n</w:t>
      </w:r>
      <w:r w:rsidR="002B1502">
        <w:rPr>
          <w:lang w:val="fr-FR"/>
        </w:rPr>
        <w:t>’</w:t>
      </w:r>
      <w:r w:rsidRPr="00D75A4A">
        <w:rPr>
          <w:lang w:val="fr-FR"/>
        </w:rPr>
        <w:t>était pas dans cette situation l</w:t>
      </w:r>
      <w:r w:rsidR="002B1502">
        <w:rPr>
          <w:lang w:val="fr-FR"/>
        </w:rPr>
        <w:t>’</w:t>
      </w:r>
      <w:r w:rsidRPr="00D75A4A">
        <w:rPr>
          <w:lang w:val="fr-FR"/>
        </w:rPr>
        <w:t>année écoulée (2005/06).</w:t>
      </w:r>
    </w:p>
    <w:p w:rsidR="00414636" w:rsidRPr="00F261D8" w:rsidRDefault="00414636" w:rsidP="009618FA">
      <w:pPr>
        <w:pStyle w:val="SingleTxtG"/>
        <w:keepNext/>
        <w:spacing w:before="240"/>
        <w:outlineLvl w:val="0"/>
        <w:rPr>
          <w:i/>
          <w:iCs/>
          <w:lang w:val="fr-FR"/>
        </w:rPr>
      </w:pPr>
      <w:r w:rsidRPr="00F261D8">
        <w:rPr>
          <w:i/>
          <w:iCs/>
          <w:lang w:val="fr-FR"/>
        </w:rPr>
        <w:t>Le pourcentage d</w:t>
      </w:r>
      <w:r w:rsidR="002B1502">
        <w:rPr>
          <w:i/>
          <w:iCs/>
          <w:lang w:val="fr-FR"/>
        </w:rPr>
        <w:t>’</w:t>
      </w:r>
      <w:r w:rsidRPr="00F261D8">
        <w:rPr>
          <w:i/>
          <w:iCs/>
          <w:lang w:val="fr-FR"/>
        </w:rPr>
        <w:t>écoles complètes</w:t>
      </w:r>
      <w:r w:rsidRPr="00F261D8">
        <w:rPr>
          <w:rStyle w:val="FootnoteReference"/>
          <w:iCs/>
        </w:rPr>
        <w:footnoteReference w:id="37"/>
      </w:r>
    </w:p>
    <w:p w:rsidR="00414636" w:rsidRPr="00D75A4A" w:rsidRDefault="00414636" w:rsidP="009618FA">
      <w:pPr>
        <w:pStyle w:val="SingleTxtG"/>
        <w:rPr>
          <w:lang w:val="fr-FR"/>
        </w:rPr>
      </w:pPr>
      <w:r>
        <w:rPr>
          <w:bCs/>
          <w:lang w:val="fr-FR"/>
        </w:rPr>
        <w:t>415</w:t>
      </w:r>
      <w:r w:rsidRPr="00F261D8">
        <w:rPr>
          <w:bCs/>
          <w:lang w:val="fr-FR"/>
        </w:rPr>
        <w:t>.</w:t>
      </w:r>
      <w:r w:rsidRPr="00D75A4A">
        <w:rPr>
          <w:lang w:val="fr-FR"/>
        </w:rPr>
        <w:tab/>
        <w:t>La proportion d</w:t>
      </w:r>
      <w:r w:rsidR="002B1502">
        <w:rPr>
          <w:lang w:val="fr-FR"/>
        </w:rPr>
        <w:t>’</w:t>
      </w:r>
      <w:r w:rsidRPr="00D75A4A">
        <w:rPr>
          <w:lang w:val="fr-FR"/>
        </w:rPr>
        <w:t>écoles complètes (écoles publiques) se situe en 2006/07 à 20</w:t>
      </w:r>
      <w:r>
        <w:rPr>
          <w:lang w:val="fr-FR"/>
        </w:rPr>
        <w:t>,</w:t>
      </w:r>
      <w:r w:rsidRPr="00D75A4A">
        <w:rPr>
          <w:lang w:val="fr-FR"/>
        </w:rPr>
        <w:t>8% (733 écoles sur 3</w:t>
      </w:r>
      <w:r>
        <w:rPr>
          <w:lang w:val="fr-FR"/>
        </w:rPr>
        <w:t xml:space="preserve"> </w:t>
      </w:r>
      <w:r w:rsidRPr="00D75A4A">
        <w:rPr>
          <w:lang w:val="fr-FR"/>
        </w:rPr>
        <w:t>521)</w:t>
      </w:r>
      <w:r>
        <w:rPr>
          <w:lang w:val="fr-FR"/>
        </w:rPr>
        <w:t>,</w:t>
      </w:r>
      <w:r w:rsidRPr="00D75A4A">
        <w:rPr>
          <w:lang w:val="fr-FR"/>
        </w:rPr>
        <w:t xml:space="preserve"> confirmant </w:t>
      </w:r>
      <w:r>
        <w:rPr>
          <w:lang w:val="fr-FR"/>
        </w:rPr>
        <w:t>un</w:t>
      </w:r>
      <w:r w:rsidRPr="00D75A4A">
        <w:rPr>
          <w:lang w:val="fr-FR"/>
        </w:rPr>
        <w:t xml:space="preserve"> rythme d</w:t>
      </w:r>
      <w:r w:rsidR="002B1502">
        <w:rPr>
          <w:lang w:val="fr-FR"/>
        </w:rPr>
        <w:t>’</w:t>
      </w:r>
      <w:r w:rsidRPr="00D75A4A">
        <w:rPr>
          <w:lang w:val="fr-FR"/>
        </w:rPr>
        <w:t xml:space="preserve">amélioration relativement lent pressenti </w:t>
      </w:r>
      <w:r>
        <w:rPr>
          <w:lang w:val="fr-FR"/>
        </w:rPr>
        <w:t xml:space="preserve">au cours de </w:t>
      </w:r>
      <w:r w:rsidRPr="00D75A4A">
        <w:rPr>
          <w:lang w:val="fr-FR"/>
        </w:rPr>
        <w:t xml:space="preserve">ces dernières </w:t>
      </w:r>
      <w:r w:rsidRPr="00A96CBB">
        <w:t>années</w:t>
      </w:r>
      <w:r w:rsidRPr="00D75A4A">
        <w:rPr>
          <w:lang w:val="fr-FR"/>
        </w:rPr>
        <w:t xml:space="preserve"> </w:t>
      </w:r>
      <w:r w:rsidRPr="00BB7884">
        <w:rPr>
          <w:lang w:val="fr-FR"/>
        </w:rPr>
        <w:t>restant</w:t>
      </w:r>
      <w:r w:rsidRPr="00D75A4A">
        <w:rPr>
          <w:lang w:val="fr-FR"/>
        </w:rPr>
        <w:t xml:space="preserve"> largement inférieur à la cible du PNDSE pour cet indicateur</w:t>
      </w:r>
      <w:r>
        <w:rPr>
          <w:lang w:val="fr-FR"/>
        </w:rPr>
        <w:t xml:space="preserve">, soit </w:t>
      </w:r>
      <w:r w:rsidRPr="00D75A4A">
        <w:rPr>
          <w:lang w:val="fr-FR"/>
        </w:rPr>
        <w:t xml:space="preserve">45%. Malgré cette amélioration, due probablement aux efforts déployés </w:t>
      </w:r>
      <w:r>
        <w:rPr>
          <w:lang w:val="fr-FR"/>
        </w:rPr>
        <w:t xml:space="preserve">pendant </w:t>
      </w:r>
      <w:r w:rsidRPr="00D75A4A">
        <w:rPr>
          <w:lang w:val="fr-FR"/>
        </w:rPr>
        <w:t xml:space="preserve">ces trois dernières années </w:t>
      </w:r>
      <w:r>
        <w:rPr>
          <w:lang w:val="fr-FR"/>
        </w:rPr>
        <w:t>pour construire</w:t>
      </w:r>
      <w:r w:rsidRPr="00D75A4A">
        <w:rPr>
          <w:lang w:val="fr-FR"/>
        </w:rPr>
        <w:t xml:space="preserve"> des salles de classe et introdu</w:t>
      </w:r>
      <w:r>
        <w:rPr>
          <w:lang w:val="fr-FR"/>
        </w:rPr>
        <w:t xml:space="preserve">ire le </w:t>
      </w:r>
      <w:r w:rsidRPr="000A31B0">
        <w:rPr>
          <w:lang w:val="fr-FR"/>
        </w:rPr>
        <w:t>multigrade</w:t>
      </w:r>
      <w:r w:rsidRPr="00D75A4A">
        <w:rPr>
          <w:lang w:val="fr-FR"/>
        </w:rPr>
        <w:t>, il sera difficile d</w:t>
      </w:r>
      <w:r w:rsidR="002B1502">
        <w:rPr>
          <w:lang w:val="fr-FR"/>
        </w:rPr>
        <w:t>’</w:t>
      </w:r>
      <w:r w:rsidRPr="00D75A4A">
        <w:rPr>
          <w:lang w:val="fr-FR"/>
        </w:rPr>
        <w:t>atteindre l</w:t>
      </w:r>
      <w:r w:rsidR="002B1502">
        <w:rPr>
          <w:lang w:val="fr-FR"/>
        </w:rPr>
        <w:t>’</w:t>
      </w:r>
      <w:r w:rsidRPr="00D75A4A">
        <w:rPr>
          <w:lang w:val="fr-FR"/>
        </w:rPr>
        <w:t>objectif du PNDSE d</w:t>
      </w:r>
      <w:r w:rsidR="002B1502">
        <w:rPr>
          <w:lang w:val="fr-FR"/>
        </w:rPr>
        <w:t>’</w:t>
      </w:r>
      <w:r w:rsidRPr="00D75A4A">
        <w:rPr>
          <w:lang w:val="fr-FR"/>
        </w:rPr>
        <w:t>ici 2010.</w:t>
      </w:r>
    </w:p>
    <w:p w:rsidR="00414636" w:rsidRDefault="00414636" w:rsidP="009618FA">
      <w:pPr>
        <w:pStyle w:val="SingleTxtG"/>
        <w:rPr>
          <w:lang w:val="fr-FR"/>
        </w:rPr>
      </w:pPr>
      <w:r>
        <w:rPr>
          <w:bCs/>
          <w:lang w:val="fr-FR"/>
        </w:rPr>
        <w:t>416</w:t>
      </w:r>
      <w:r w:rsidRPr="00F261D8">
        <w:rPr>
          <w:bCs/>
          <w:lang w:val="fr-FR"/>
        </w:rPr>
        <w:t>.</w:t>
      </w:r>
      <w:r w:rsidRPr="00D75A4A">
        <w:rPr>
          <w:lang w:val="fr-FR"/>
        </w:rPr>
        <w:tab/>
        <w:t>Cependant, ce constat au niveau national ne devrait pas occulter la réalité au plan régional. L</w:t>
      </w:r>
      <w:r>
        <w:rPr>
          <w:lang w:val="fr-FR"/>
        </w:rPr>
        <w:t xml:space="preserve">a répartition des </w:t>
      </w:r>
      <w:r w:rsidRPr="00D75A4A">
        <w:rPr>
          <w:lang w:val="fr-FR"/>
        </w:rPr>
        <w:t>écoles complètes par wilaya montre qu</w:t>
      </w:r>
      <w:r>
        <w:rPr>
          <w:lang w:val="fr-FR"/>
        </w:rPr>
        <w:t xml:space="preserve">e leur proportion </w:t>
      </w:r>
      <w:r w:rsidRPr="00D75A4A">
        <w:rPr>
          <w:lang w:val="fr-FR"/>
        </w:rPr>
        <w:t xml:space="preserve">varie entre 7,3% au niveau du </w:t>
      </w:r>
      <w:proofErr w:type="spellStart"/>
      <w:r w:rsidRPr="00D75A4A">
        <w:rPr>
          <w:lang w:val="fr-FR"/>
        </w:rPr>
        <w:t>Hodh</w:t>
      </w:r>
      <w:proofErr w:type="spellEnd"/>
      <w:r w:rsidRPr="00D75A4A">
        <w:rPr>
          <w:lang w:val="fr-FR"/>
        </w:rPr>
        <w:t xml:space="preserve"> El Gharbi et 97,5% à Nouakchott, soit un écart</w:t>
      </w:r>
      <w:r>
        <w:rPr>
          <w:lang w:val="fr-FR"/>
        </w:rPr>
        <w:t>-</w:t>
      </w:r>
      <w:r w:rsidRPr="00D75A4A">
        <w:rPr>
          <w:lang w:val="fr-FR"/>
        </w:rPr>
        <w:t xml:space="preserve">type de 30,4 </w:t>
      </w:r>
      <w:r>
        <w:rPr>
          <w:lang w:val="fr-FR"/>
        </w:rPr>
        <w:t xml:space="preserve">points </w:t>
      </w:r>
      <w:r w:rsidRPr="00D75A4A">
        <w:rPr>
          <w:lang w:val="fr-FR"/>
        </w:rPr>
        <w:t>(l</w:t>
      </w:r>
      <w:r w:rsidR="002B1502">
        <w:rPr>
          <w:lang w:val="fr-FR"/>
        </w:rPr>
        <w:t>’</w:t>
      </w:r>
      <w:r w:rsidRPr="00D75A4A">
        <w:rPr>
          <w:lang w:val="fr-FR"/>
        </w:rPr>
        <w:t>écart</w:t>
      </w:r>
      <w:r>
        <w:rPr>
          <w:lang w:val="fr-FR"/>
        </w:rPr>
        <w:t>-</w:t>
      </w:r>
      <w:r w:rsidRPr="00D75A4A">
        <w:rPr>
          <w:lang w:val="fr-FR"/>
        </w:rPr>
        <w:t>type en 2005/06 se situe à 28,7</w:t>
      </w:r>
      <w:r>
        <w:rPr>
          <w:lang w:val="fr-FR"/>
        </w:rPr>
        <w:t xml:space="preserve"> points</w:t>
      </w:r>
      <w:r w:rsidRPr="00D75A4A">
        <w:rPr>
          <w:lang w:val="fr-FR"/>
        </w:rPr>
        <w:t xml:space="preserve">). </w:t>
      </w:r>
    </w:p>
    <w:p w:rsidR="00414636" w:rsidRPr="00D75A4A" w:rsidRDefault="00414636" w:rsidP="009618FA">
      <w:pPr>
        <w:pStyle w:val="SingleTxtG"/>
        <w:rPr>
          <w:lang w:val="fr-FR"/>
        </w:rPr>
      </w:pPr>
      <w:r>
        <w:rPr>
          <w:lang w:val="fr-FR"/>
        </w:rPr>
        <w:t>417.</w:t>
      </w:r>
      <w:r>
        <w:rPr>
          <w:lang w:val="fr-FR"/>
        </w:rPr>
        <w:tab/>
      </w:r>
      <w:r w:rsidRPr="00D75A4A">
        <w:rPr>
          <w:lang w:val="fr-FR"/>
        </w:rPr>
        <w:t>L</w:t>
      </w:r>
      <w:r w:rsidR="002B1502">
        <w:rPr>
          <w:lang w:val="fr-FR"/>
        </w:rPr>
        <w:t>’</w:t>
      </w:r>
      <w:r w:rsidRPr="00D75A4A">
        <w:rPr>
          <w:lang w:val="fr-FR"/>
        </w:rPr>
        <w:t>analyse de cette proportion par wilaya permet de dégager deux profils principaux:</w:t>
      </w:r>
    </w:p>
    <w:p w:rsidR="00414636" w:rsidRPr="00D75A4A" w:rsidRDefault="00414636" w:rsidP="00C44057">
      <w:pPr>
        <w:pStyle w:val="Bullet1G"/>
        <w:numPr>
          <w:ilvl w:val="0"/>
          <w:numId w:val="0"/>
        </w:numPr>
        <w:tabs>
          <w:tab w:val="left" w:pos="1701"/>
        </w:tabs>
        <w:ind w:left="1701" w:hanging="170"/>
        <w:rPr>
          <w:lang w:val="fr-FR"/>
        </w:rPr>
      </w:pPr>
      <w:r w:rsidRPr="00D75A4A">
        <w:rPr>
          <w:lang w:val="fr-FR"/>
        </w:rPr>
        <w:t>•</w:t>
      </w:r>
      <w:r w:rsidRPr="00D75A4A">
        <w:rPr>
          <w:lang w:val="fr-FR"/>
        </w:rPr>
        <w:tab/>
        <w:t xml:space="preserve">Les wilayas </w:t>
      </w:r>
      <w:r>
        <w:rPr>
          <w:lang w:val="fr-FR"/>
        </w:rPr>
        <w:t>où</w:t>
      </w:r>
      <w:r w:rsidRPr="00D75A4A">
        <w:rPr>
          <w:lang w:val="fr-FR"/>
        </w:rPr>
        <w:t xml:space="preserve"> le pourcentage d</w:t>
      </w:r>
      <w:r w:rsidR="002B1502">
        <w:rPr>
          <w:lang w:val="fr-FR"/>
        </w:rPr>
        <w:t>’</w:t>
      </w:r>
      <w:r w:rsidRPr="00D75A4A">
        <w:rPr>
          <w:lang w:val="fr-FR"/>
        </w:rPr>
        <w:t xml:space="preserve">écoles complètes </w:t>
      </w:r>
      <w:r>
        <w:rPr>
          <w:lang w:val="fr-FR"/>
        </w:rPr>
        <w:t xml:space="preserve">est </w:t>
      </w:r>
      <w:r w:rsidRPr="00D75A4A">
        <w:rPr>
          <w:lang w:val="fr-FR"/>
        </w:rPr>
        <w:t>supérieur à la moyenne nationale: il s</w:t>
      </w:r>
      <w:r w:rsidR="002B1502">
        <w:rPr>
          <w:lang w:val="fr-FR"/>
        </w:rPr>
        <w:t>’</w:t>
      </w:r>
      <w:r w:rsidRPr="00D75A4A">
        <w:rPr>
          <w:lang w:val="fr-FR"/>
        </w:rPr>
        <w:t xml:space="preserve">agit de Nouakchott (97,5%), </w:t>
      </w:r>
      <w:proofErr w:type="spellStart"/>
      <w:r w:rsidRPr="00D75A4A">
        <w:rPr>
          <w:lang w:val="fr-FR"/>
        </w:rPr>
        <w:t>Tiris</w:t>
      </w:r>
      <w:proofErr w:type="spellEnd"/>
      <w:r w:rsidRPr="00D75A4A">
        <w:rPr>
          <w:lang w:val="fr-FR"/>
        </w:rPr>
        <w:t xml:space="preserve"> </w:t>
      </w:r>
      <w:proofErr w:type="spellStart"/>
      <w:r w:rsidRPr="00D75A4A">
        <w:rPr>
          <w:lang w:val="fr-FR"/>
        </w:rPr>
        <w:t>Zemour</w:t>
      </w:r>
      <w:proofErr w:type="spellEnd"/>
      <w:r w:rsidRPr="00D75A4A">
        <w:rPr>
          <w:lang w:val="fr-FR"/>
        </w:rPr>
        <w:t xml:space="preserve"> (81,8%), D. Nouadhibou (78,4%), </w:t>
      </w:r>
      <w:proofErr w:type="spellStart"/>
      <w:r w:rsidRPr="00D75A4A">
        <w:rPr>
          <w:lang w:val="fr-FR"/>
        </w:rPr>
        <w:t>Inchiri</w:t>
      </w:r>
      <w:proofErr w:type="spellEnd"/>
      <w:r w:rsidRPr="00D75A4A">
        <w:rPr>
          <w:lang w:val="fr-FR"/>
        </w:rPr>
        <w:t xml:space="preserve"> (29,2%), </w:t>
      </w:r>
      <w:proofErr w:type="spellStart"/>
      <w:r w:rsidRPr="00D75A4A">
        <w:rPr>
          <w:lang w:val="fr-FR"/>
        </w:rPr>
        <w:t>Traraza</w:t>
      </w:r>
      <w:proofErr w:type="spellEnd"/>
      <w:r w:rsidRPr="00D75A4A">
        <w:rPr>
          <w:lang w:val="fr-FR"/>
        </w:rPr>
        <w:t xml:space="preserve"> (28,5%), Adrar (27,8%) et </w:t>
      </w:r>
      <w:proofErr w:type="spellStart"/>
      <w:r w:rsidRPr="00D75A4A">
        <w:rPr>
          <w:lang w:val="fr-FR"/>
        </w:rPr>
        <w:t>Brakna</w:t>
      </w:r>
      <w:proofErr w:type="spellEnd"/>
      <w:r w:rsidRPr="00D75A4A">
        <w:rPr>
          <w:lang w:val="fr-FR"/>
        </w:rPr>
        <w:t xml:space="preserve"> (26,7%). A l</w:t>
      </w:r>
      <w:r w:rsidR="002B1502">
        <w:rPr>
          <w:lang w:val="fr-FR"/>
        </w:rPr>
        <w:t>’</w:t>
      </w:r>
      <w:r w:rsidRPr="00D75A4A">
        <w:rPr>
          <w:lang w:val="fr-FR"/>
        </w:rPr>
        <w:t>exception de l</w:t>
      </w:r>
      <w:r w:rsidR="002B1502">
        <w:rPr>
          <w:lang w:val="fr-FR"/>
        </w:rPr>
        <w:t>’</w:t>
      </w:r>
      <w:proofErr w:type="spellStart"/>
      <w:r w:rsidRPr="00D75A4A">
        <w:rPr>
          <w:lang w:val="fr-FR"/>
        </w:rPr>
        <w:t>Inchiri</w:t>
      </w:r>
      <w:proofErr w:type="spellEnd"/>
      <w:r w:rsidRPr="00D75A4A">
        <w:rPr>
          <w:lang w:val="fr-FR"/>
        </w:rPr>
        <w:t>, toutes les wilayas de ce groupe ont connu, entre 2005/06 et 2006/07, une augmentation de leur proportion d</w:t>
      </w:r>
      <w:r w:rsidR="002B1502">
        <w:rPr>
          <w:lang w:val="fr-FR"/>
        </w:rPr>
        <w:t>’</w:t>
      </w:r>
      <w:r w:rsidRPr="00D75A4A">
        <w:rPr>
          <w:lang w:val="fr-FR"/>
        </w:rPr>
        <w:t xml:space="preserve">écoles complètes. Par rapport à la cible du PNDSE, Nouakchott, </w:t>
      </w:r>
      <w:proofErr w:type="spellStart"/>
      <w:r w:rsidRPr="00D75A4A">
        <w:rPr>
          <w:lang w:val="fr-FR"/>
        </w:rPr>
        <w:t>Tiris</w:t>
      </w:r>
      <w:proofErr w:type="spellEnd"/>
      <w:r w:rsidRPr="00D75A4A">
        <w:rPr>
          <w:lang w:val="fr-FR"/>
        </w:rPr>
        <w:t xml:space="preserve"> </w:t>
      </w:r>
      <w:proofErr w:type="spellStart"/>
      <w:r w:rsidRPr="00D75A4A">
        <w:rPr>
          <w:lang w:val="fr-FR"/>
        </w:rPr>
        <w:t>Zemour</w:t>
      </w:r>
      <w:proofErr w:type="spellEnd"/>
      <w:r w:rsidRPr="00D75A4A">
        <w:rPr>
          <w:lang w:val="fr-FR"/>
        </w:rPr>
        <w:t xml:space="preserve"> et D. Nouadhibou ont déjà dépassé cette cible</w:t>
      </w:r>
      <w:r>
        <w:rPr>
          <w:lang w:val="fr-FR"/>
        </w:rPr>
        <w:t>;</w:t>
      </w:r>
      <w:r w:rsidRPr="00D75A4A">
        <w:rPr>
          <w:lang w:val="fr-FR"/>
        </w:rPr>
        <w:t xml:space="preserve"> </w:t>
      </w:r>
    </w:p>
    <w:p w:rsidR="00414636" w:rsidRPr="00D75A4A" w:rsidRDefault="00414636" w:rsidP="00C44057">
      <w:pPr>
        <w:pStyle w:val="Bullet1G"/>
        <w:numPr>
          <w:ilvl w:val="0"/>
          <w:numId w:val="0"/>
        </w:numPr>
        <w:tabs>
          <w:tab w:val="left" w:pos="1701"/>
        </w:tabs>
        <w:ind w:left="1701" w:hanging="170"/>
        <w:rPr>
          <w:lang w:val="fr-FR"/>
        </w:rPr>
      </w:pPr>
      <w:r w:rsidRPr="00D75A4A">
        <w:rPr>
          <w:lang w:val="fr-FR"/>
        </w:rPr>
        <w:t>•</w:t>
      </w:r>
      <w:r w:rsidRPr="00D75A4A">
        <w:rPr>
          <w:lang w:val="fr-FR"/>
        </w:rPr>
        <w:tab/>
        <w:t xml:space="preserve">Les wilayas </w:t>
      </w:r>
      <w:r>
        <w:rPr>
          <w:lang w:val="fr-FR"/>
        </w:rPr>
        <w:t>où</w:t>
      </w:r>
      <w:r w:rsidRPr="00D75A4A">
        <w:rPr>
          <w:lang w:val="fr-FR"/>
        </w:rPr>
        <w:t xml:space="preserve"> les taux sont en dessous du niveau national: il s</w:t>
      </w:r>
      <w:r w:rsidR="002B1502">
        <w:rPr>
          <w:lang w:val="fr-FR"/>
        </w:rPr>
        <w:t>’</w:t>
      </w:r>
      <w:r w:rsidRPr="00D75A4A">
        <w:rPr>
          <w:lang w:val="fr-FR"/>
        </w:rPr>
        <w:t xml:space="preserve">agit du </w:t>
      </w:r>
      <w:proofErr w:type="spellStart"/>
      <w:r w:rsidRPr="00D75A4A">
        <w:rPr>
          <w:lang w:val="fr-FR"/>
        </w:rPr>
        <w:t>Guidimakha</w:t>
      </w:r>
      <w:proofErr w:type="spellEnd"/>
      <w:r w:rsidRPr="00D75A4A">
        <w:rPr>
          <w:lang w:val="fr-FR"/>
        </w:rPr>
        <w:t xml:space="preserve"> (19,2%), </w:t>
      </w:r>
      <w:proofErr w:type="spellStart"/>
      <w:r w:rsidRPr="00D75A4A">
        <w:rPr>
          <w:lang w:val="fr-FR"/>
        </w:rPr>
        <w:t>Gorgol</w:t>
      </w:r>
      <w:proofErr w:type="spellEnd"/>
      <w:r w:rsidRPr="00D75A4A">
        <w:rPr>
          <w:lang w:val="fr-FR"/>
        </w:rPr>
        <w:t xml:space="preserve"> (18,7%), </w:t>
      </w:r>
      <w:proofErr w:type="spellStart"/>
      <w:r w:rsidRPr="00D75A4A">
        <w:rPr>
          <w:lang w:val="fr-FR"/>
        </w:rPr>
        <w:t>Tagant</w:t>
      </w:r>
      <w:proofErr w:type="spellEnd"/>
      <w:r w:rsidRPr="00D75A4A">
        <w:rPr>
          <w:lang w:val="fr-FR"/>
        </w:rPr>
        <w:t xml:space="preserve"> (14,7%), </w:t>
      </w:r>
      <w:proofErr w:type="spellStart"/>
      <w:r w:rsidRPr="00D75A4A">
        <w:rPr>
          <w:lang w:val="fr-FR"/>
        </w:rPr>
        <w:t>Assaba</w:t>
      </w:r>
      <w:proofErr w:type="spellEnd"/>
      <w:r w:rsidRPr="00D75A4A">
        <w:rPr>
          <w:lang w:val="fr-FR"/>
        </w:rPr>
        <w:t xml:space="preserve"> (12,3%), </w:t>
      </w:r>
      <w:proofErr w:type="spellStart"/>
      <w:r w:rsidRPr="00D75A4A">
        <w:rPr>
          <w:lang w:val="fr-FR"/>
        </w:rPr>
        <w:t>Hodh</w:t>
      </w:r>
      <w:proofErr w:type="spellEnd"/>
      <w:r w:rsidRPr="00D75A4A">
        <w:rPr>
          <w:lang w:val="fr-FR"/>
        </w:rPr>
        <w:t xml:space="preserve"> El </w:t>
      </w:r>
      <w:proofErr w:type="spellStart"/>
      <w:r w:rsidRPr="00D75A4A">
        <w:rPr>
          <w:lang w:val="fr-FR"/>
        </w:rPr>
        <w:t>Charghi</w:t>
      </w:r>
      <w:proofErr w:type="spellEnd"/>
      <w:r w:rsidRPr="00D75A4A">
        <w:rPr>
          <w:lang w:val="fr-FR"/>
        </w:rPr>
        <w:t xml:space="preserve"> (7,5%) et </w:t>
      </w:r>
      <w:proofErr w:type="spellStart"/>
      <w:r w:rsidRPr="00D75A4A">
        <w:rPr>
          <w:lang w:val="fr-FR"/>
        </w:rPr>
        <w:t>Hodh</w:t>
      </w:r>
      <w:proofErr w:type="spellEnd"/>
      <w:r w:rsidRPr="00D75A4A">
        <w:rPr>
          <w:lang w:val="fr-FR"/>
        </w:rPr>
        <w:t xml:space="preserve"> El Gharbi (7,3%). Les wilayas de l</w:t>
      </w:r>
      <w:r w:rsidR="002B1502">
        <w:rPr>
          <w:lang w:val="fr-FR"/>
        </w:rPr>
        <w:t>’</w:t>
      </w:r>
      <w:proofErr w:type="spellStart"/>
      <w:r w:rsidRPr="00D75A4A">
        <w:rPr>
          <w:lang w:val="fr-FR"/>
        </w:rPr>
        <w:t>Assaba</w:t>
      </w:r>
      <w:proofErr w:type="spellEnd"/>
      <w:r w:rsidRPr="00D75A4A">
        <w:rPr>
          <w:lang w:val="fr-FR"/>
        </w:rPr>
        <w:t xml:space="preserve"> et du </w:t>
      </w:r>
      <w:proofErr w:type="spellStart"/>
      <w:r w:rsidRPr="00D75A4A">
        <w:rPr>
          <w:lang w:val="fr-FR"/>
        </w:rPr>
        <w:t>Gorgol</w:t>
      </w:r>
      <w:proofErr w:type="spellEnd"/>
      <w:r w:rsidRPr="00D75A4A">
        <w:rPr>
          <w:lang w:val="fr-FR"/>
        </w:rPr>
        <w:t xml:space="preserve"> ont connu une légère baisse entre 2002/06 et 2006/07. Pour les wilayas restantes, les progressions les plus significatives sont enregistrées au </w:t>
      </w:r>
      <w:proofErr w:type="spellStart"/>
      <w:r w:rsidRPr="00D75A4A">
        <w:rPr>
          <w:lang w:val="fr-FR"/>
        </w:rPr>
        <w:t>Guidimakha</w:t>
      </w:r>
      <w:proofErr w:type="spellEnd"/>
      <w:r w:rsidRPr="00D75A4A">
        <w:rPr>
          <w:lang w:val="fr-FR"/>
        </w:rPr>
        <w:t xml:space="preserve"> (2,19 points).Toutes les wilayas de ce groupe enregistrent des taux largement inférieurs à la cible du PNDSE </w:t>
      </w:r>
      <w:r>
        <w:rPr>
          <w:lang w:val="fr-FR"/>
        </w:rPr>
        <w:t>pour ce qui est</w:t>
      </w:r>
      <w:r w:rsidRPr="00D75A4A">
        <w:rPr>
          <w:lang w:val="fr-FR"/>
        </w:rPr>
        <w:t xml:space="preserve"> de </w:t>
      </w:r>
      <w:r>
        <w:rPr>
          <w:lang w:val="fr-FR"/>
        </w:rPr>
        <w:t xml:space="preserve">la </w:t>
      </w:r>
      <w:r w:rsidRPr="00D75A4A">
        <w:rPr>
          <w:lang w:val="fr-FR"/>
        </w:rPr>
        <w:t>proportion d</w:t>
      </w:r>
      <w:r w:rsidR="002B1502">
        <w:rPr>
          <w:lang w:val="fr-FR"/>
        </w:rPr>
        <w:t>’</w:t>
      </w:r>
      <w:r w:rsidRPr="00D75A4A">
        <w:rPr>
          <w:lang w:val="fr-FR"/>
        </w:rPr>
        <w:t>écoles complètes.</w:t>
      </w:r>
    </w:p>
    <w:p w:rsidR="00414636" w:rsidRDefault="00414636" w:rsidP="009618FA">
      <w:pPr>
        <w:pStyle w:val="SingleTxtG"/>
        <w:rPr>
          <w:b/>
          <w:lang w:val="fr-FR"/>
        </w:rPr>
      </w:pPr>
      <w:r>
        <w:rPr>
          <w:lang w:val="fr-FR"/>
        </w:rPr>
        <w:t>418</w:t>
      </w:r>
      <w:r w:rsidRPr="00F261D8">
        <w:rPr>
          <w:lang w:val="fr-FR"/>
        </w:rPr>
        <w:t>.</w:t>
      </w:r>
      <w:r w:rsidRPr="00D75A4A">
        <w:rPr>
          <w:b/>
          <w:lang w:val="fr-FR"/>
        </w:rPr>
        <w:tab/>
      </w:r>
      <w:r w:rsidRPr="007E6306">
        <w:rPr>
          <w:lang w:val="fr-FR"/>
        </w:rPr>
        <w:t xml:space="preserve">Le tableau ci-dessous </w:t>
      </w:r>
      <w:r>
        <w:rPr>
          <w:lang w:val="fr-FR"/>
        </w:rPr>
        <w:t>montre</w:t>
      </w:r>
      <w:r w:rsidRPr="007E6306">
        <w:rPr>
          <w:lang w:val="fr-FR"/>
        </w:rPr>
        <w:t xml:space="preserve"> </w:t>
      </w:r>
      <w:r>
        <w:rPr>
          <w:lang w:val="fr-FR"/>
        </w:rPr>
        <w:t xml:space="preserve">cette </w:t>
      </w:r>
      <w:r w:rsidRPr="007E6306">
        <w:rPr>
          <w:lang w:val="fr-FR"/>
        </w:rPr>
        <w:t xml:space="preserve">évolution </w:t>
      </w:r>
      <w:r>
        <w:rPr>
          <w:lang w:val="fr-FR"/>
        </w:rPr>
        <w:t xml:space="preserve">au fil des ans </w:t>
      </w:r>
      <w:r w:rsidRPr="007E6306">
        <w:rPr>
          <w:lang w:val="fr-FR"/>
        </w:rPr>
        <w:t>par wilaya</w:t>
      </w:r>
      <w:r>
        <w:rPr>
          <w:b/>
          <w:lang w:val="fr-FR"/>
        </w:rPr>
        <w:t>.</w:t>
      </w:r>
    </w:p>
    <w:p w:rsidR="00414636" w:rsidRPr="00C3438B" w:rsidRDefault="00414636" w:rsidP="00C3438B">
      <w:pPr>
        <w:pStyle w:val="Heading1"/>
        <w:spacing w:after="120"/>
        <w:rPr>
          <w:b/>
          <w:lang w:val="fr-FR"/>
        </w:rPr>
      </w:pPr>
      <w:r w:rsidRPr="00C3438B">
        <w:t>Tableau 4</w:t>
      </w:r>
      <w:r w:rsidR="00C44057" w:rsidRPr="00C3438B">
        <w:br/>
      </w:r>
      <w:r w:rsidRPr="00C3438B">
        <w:rPr>
          <w:b/>
        </w:rPr>
        <w:t>Évolution du</w:t>
      </w:r>
      <w:r w:rsidRPr="00C3438B">
        <w:rPr>
          <w:b/>
          <w:lang w:val="fr-FR"/>
        </w:rPr>
        <w:t xml:space="preserve"> pourcentage d</w:t>
      </w:r>
      <w:r w:rsidR="002B1502">
        <w:rPr>
          <w:b/>
          <w:lang w:val="fr-FR"/>
        </w:rPr>
        <w:t>’</w:t>
      </w:r>
      <w:r w:rsidRPr="00C3438B">
        <w:rPr>
          <w:b/>
          <w:lang w:val="fr-FR"/>
        </w:rPr>
        <w:t>écoles complètes par wilaya, entre 2004/05 et 2006/07</w:t>
      </w:r>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612"/>
        <w:gridCol w:w="1919"/>
        <w:gridCol w:w="1919"/>
        <w:gridCol w:w="1920"/>
      </w:tblGrid>
      <w:tr w:rsidR="00414636" w:rsidRPr="00C44057" w:rsidTr="00903B96">
        <w:trPr>
          <w:trHeight w:val="255"/>
          <w:tblHeader/>
        </w:trPr>
        <w:tc>
          <w:tcPr>
            <w:tcW w:w="1612" w:type="dxa"/>
            <w:tcBorders>
              <w:top w:val="single" w:sz="4" w:space="0" w:color="auto"/>
              <w:bottom w:val="single" w:sz="12" w:space="0" w:color="auto"/>
            </w:tcBorders>
            <w:shd w:val="clear" w:color="auto" w:fill="auto"/>
            <w:noWrap/>
            <w:vAlign w:val="bottom"/>
          </w:tcPr>
          <w:p w:rsidR="00414636" w:rsidRPr="00C44057" w:rsidRDefault="00414636" w:rsidP="00903B96">
            <w:pPr>
              <w:suppressAutoHyphens w:val="0"/>
              <w:spacing w:before="80" w:after="80" w:line="200" w:lineRule="exact"/>
              <w:rPr>
                <w:i/>
                <w:sz w:val="16"/>
                <w:lang w:val="fr-FR"/>
              </w:rPr>
            </w:pPr>
            <w:r w:rsidRPr="00C44057">
              <w:rPr>
                <w:i/>
                <w:sz w:val="16"/>
                <w:lang w:val="fr-FR"/>
              </w:rPr>
              <w:t>Wilayas</w:t>
            </w:r>
          </w:p>
        </w:tc>
        <w:tc>
          <w:tcPr>
            <w:tcW w:w="1919" w:type="dxa"/>
            <w:tcBorders>
              <w:top w:val="single" w:sz="4" w:space="0" w:color="auto"/>
              <w:bottom w:val="single" w:sz="12" w:space="0" w:color="auto"/>
            </w:tcBorders>
            <w:shd w:val="clear" w:color="auto" w:fill="auto"/>
            <w:noWrap/>
            <w:vAlign w:val="bottom"/>
          </w:tcPr>
          <w:p w:rsidR="00414636" w:rsidRPr="00C44057" w:rsidRDefault="00414636" w:rsidP="00903B96">
            <w:pPr>
              <w:suppressAutoHyphens w:val="0"/>
              <w:spacing w:before="80" w:after="80" w:line="200" w:lineRule="exact"/>
              <w:jc w:val="right"/>
              <w:rPr>
                <w:i/>
                <w:sz w:val="16"/>
                <w:lang w:val="fr-FR"/>
              </w:rPr>
            </w:pPr>
            <w:r w:rsidRPr="00C44057">
              <w:rPr>
                <w:i/>
                <w:sz w:val="16"/>
                <w:lang w:val="en-US"/>
              </w:rPr>
              <w:t>2004/05</w:t>
            </w:r>
          </w:p>
        </w:tc>
        <w:tc>
          <w:tcPr>
            <w:tcW w:w="1919" w:type="dxa"/>
            <w:tcBorders>
              <w:top w:val="single" w:sz="4" w:space="0" w:color="auto"/>
              <w:bottom w:val="single" w:sz="12" w:space="0" w:color="auto"/>
            </w:tcBorders>
            <w:shd w:val="clear" w:color="auto" w:fill="auto"/>
            <w:noWrap/>
            <w:vAlign w:val="bottom"/>
          </w:tcPr>
          <w:p w:rsidR="00414636" w:rsidRPr="00C44057" w:rsidRDefault="00414636" w:rsidP="00903B96">
            <w:pPr>
              <w:suppressAutoHyphens w:val="0"/>
              <w:spacing w:before="80" w:after="80" w:line="200" w:lineRule="exact"/>
              <w:jc w:val="right"/>
              <w:rPr>
                <w:i/>
                <w:sz w:val="16"/>
                <w:lang w:val="fr-FR"/>
              </w:rPr>
            </w:pPr>
            <w:r w:rsidRPr="00C44057">
              <w:rPr>
                <w:i/>
                <w:sz w:val="16"/>
                <w:lang w:val="en-US"/>
              </w:rPr>
              <w:t>2005/06</w:t>
            </w:r>
          </w:p>
        </w:tc>
        <w:tc>
          <w:tcPr>
            <w:tcW w:w="1920" w:type="dxa"/>
            <w:tcBorders>
              <w:top w:val="single" w:sz="4" w:space="0" w:color="auto"/>
              <w:bottom w:val="single" w:sz="12" w:space="0" w:color="auto"/>
            </w:tcBorders>
            <w:shd w:val="clear" w:color="auto" w:fill="auto"/>
            <w:noWrap/>
            <w:vAlign w:val="bottom"/>
          </w:tcPr>
          <w:p w:rsidR="00414636" w:rsidRPr="00C44057" w:rsidRDefault="00414636" w:rsidP="00903B96">
            <w:pPr>
              <w:suppressAutoHyphens w:val="0"/>
              <w:spacing w:before="80" w:after="80" w:line="200" w:lineRule="exact"/>
              <w:jc w:val="right"/>
              <w:rPr>
                <w:i/>
                <w:sz w:val="16"/>
                <w:lang w:val="fr-FR"/>
              </w:rPr>
            </w:pPr>
            <w:r w:rsidRPr="00C44057">
              <w:rPr>
                <w:i/>
                <w:sz w:val="16"/>
                <w:lang w:val="en-US"/>
              </w:rPr>
              <w:t>2006/07</w:t>
            </w:r>
          </w:p>
        </w:tc>
      </w:tr>
      <w:tr w:rsidR="00414636" w:rsidRPr="00C44057" w:rsidTr="00903B96">
        <w:trPr>
          <w:trHeight w:val="270"/>
        </w:trPr>
        <w:tc>
          <w:tcPr>
            <w:tcW w:w="1612" w:type="dxa"/>
            <w:tcBorders>
              <w:top w:val="single" w:sz="12" w:space="0" w:color="auto"/>
            </w:tcBorders>
            <w:shd w:val="clear" w:color="auto" w:fill="auto"/>
            <w:noWrap/>
          </w:tcPr>
          <w:p w:rsidR="00414636" w:rsidRPr="00C44057" w:rsidRDefault="00414636" w:rsidP="00903B96">
            <w:pPr>
              <w:suppressAutoHyphens w:val="0"/>
              <w:spacing w:before="40" w:after="40" w:line="220" w:lineRule="exact"/>
              <w:rPr>
                <w:bCs/>
                <w:sz w:val="18"/>
                <w:lang w:val="en-US"/>
              </w:rPr>
            </w:pPr>
            <w:proofErr w:type="spellStart"/>
            <w:r w:rsidRPr="00C44057">
              <w:rPr>
                <w:bCs/>
                <w:sz w:val="18"/>
                <w:lang w:val="en-US"/>
              </w:rPr>
              <w:t>Hodh</w:t>
            </w:r>
            <w:proofErr w:type="spellEnd"/>
            <w:r w:rsidRPr="00C44057">
              <w:rPr>
                <w:bCs/>
                <w:sz w:val="18"/>
                <w:lang w:val="en-US"/>
              </w:rPr>
              <w:t xml:space="preserve"> </w:t>
            </w:r>
            <w:proofErr w:type="spellStart"/>
            <w:r w:rsidRPr="00C44057">
              <w:rPr>
                <w:bCs/>
                <w:sz w:val="18"/>
                <w:lang w:val="en-US"/>
              </w:rPr>
              <w:t>Charghi</w:t>
            </w:r>
            <w:proofErr w:type="spellEnd"/>
          </w:p>
        </w:tc>
        <w:tc>
          <w:tcPr>
            <w:tcW w:w="1919" w:type="dxa"/>
            <w:tcBorders>
              <w:top w:val="single" w:sz="12" w:space="0" w:color="auto"/>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6,8</w:t>
            </w:r>
          </w:p>
        </w:tc>
        <w:tc>
          <w:tcPr>
            <w:tcW w:w="1919" w:type="dxa"/>
            <w:tcBorders>
              <w:top w:val="single" w:sz="12" w:space="0" w:color="auto"/>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7,3</w:t>
            </w:r>
          </w:p>
        </w:tc>
        <w:tc>
          <w:tcPr>
            <w:tcW w:w="1920" w:type="dxa"/>
            <w:tcBorders>
              <w:top w:val="single" w:sz="12" w:space="0" w:color="auto"/>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7,5</w:t>
            </w:r>
          </w:p>
        </w:tc>
      </w:tr>
      <w:tr w:rsidR="00414636" w:rsidRPr="00C44057" w:rsidTr="00903B96">
        <w:trPr>
          <w:trHeight w:val="270"/>
        </w:trPr>
        <w:tc>
          <w:tcPr>
            <w:tcW w:w="1612" w:type="dxa"/>
            <w:shd w:val="clear" w:color="auto" w:fill="auto"/>
            <w:noWrap/>
          </w:tcPr>
          <w:p w:rsidR="00414636" w:rsidRPr="00C44057" w:rsidRDefault="00414636" w:rsidP="00903B96">
            <w:pPr>
              <w:suppressAutoHyphens w:val="0"/>
              <w:spacing w:before="40" w:after="40" w:line="220" w:lineRule="exact"/>
              <w:rPr>
                <w:bCs/>
                <w:sz w:val="18"/>
                <w:lang w:val="en-US"/>
              </w:rPr>
            </w:pPr>
            <w:proofErr w:type="spellStart"/>
            <w:r w:rsidRPr="00C44057">
              <w:rPr>
                <w:bCs/>
                <w:sz w:val="18"/>
                <w:lang w:val="en-US"/>
              </w:rPr>
              <w:t>Hodh</w:t>
            </w:r>
            <w:proofErr w:type="spellEnd"/>
            <w:r w:rsidRPr="00C44057">
              <w:rPr>
                <w:bCs/>
                <w:sz w:val="18"/>
                <w:lang w:val="en-US"/>
              </w:rPr>
              <w:t xml:space="preserve"> El </w:t>
            </w:r>
            <w:proofErr w:type="spellStart"/>
            <w:r w:rsidRPr="00C44057">
              <w:rPr>
                <w:bCs/>
                <w:sz w:val="18"/>
                <w:lang w:val="en-US"/>
              </w:rPr>
              <w:t>Gharbi</w:t>
            </w:r>
            <w:proofErr w:type="spellEnd"/>
          </w:p>
        </w:tc>
        <w:tc>
          <w:tcPr>
            <w:tcW w:w="1919"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7,2</w:t>
            </w:r>
          </w:p>
        </w:tc>
        <w:tc>
          <w:tcPr>
            <w:tcW w:w="1919"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7,1</w:t>
            </w:r>
          </w:p>
        </w:tc>
        <w:tc>
          <w:tcPr>
            <w:tcW w:w="1920"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7,3</w:t>
            </w:r>
          </w:p>
        </w:tc>
      </w:tr>
      <w:tr w:rsidR="00414636" w:rsidRPr="00C44057" w:rsidTr="00903B96">
        <w:trPr>
          <w:trHeight w:val="270"/>
        </w:trPr>
        <w:tc>
          <w:tcPr>
            <w:tcW w:w="1612" w:type="dxa"/>
            <w:shd w:val="clear" w:color="auto" w:fill="auto"/>
            <w:noWrap/>
          </w:tcPr>
          <w:p w:rsidR="00414636" w:rsidRPr="00C44057" w:rsidRDefault="00414636" w:rsidP="00903B96">
            <w:pPr>
              <w:suppressAutoHyphens w:val="0"/>
              <w:spacing w:before="40" w:after="40" w:line="220" w:lineRule="exact"/>
              <w:rPr>
                <w:bCs/>
                <w:sz w:val="18"/>
                <w:lang w:val="en-US"/>
              </w:rPr>
            </w:pPr>
            <w:proofErr w:type="spellStart"/>
            <w:r w:rsidRPr="00C44057">
              <w:rPr>
                <w:bCs/>
                <w:sz w:val="18"/>
                <w:lang w:val="en-US"/>
              </w:rPr>
              <w:t>Assaba</w:t>
            </w:r>
            <w:proofErr w:type="spellEnd"/>
          </w:p>
        </w:tc>
        <w:tc>
          <w:tcPr>
            <w:tcW w:w="1919"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11,9</w:t>
            </w:r>
          </w:p>
        </w:tc>
        <w:tc>
          <w:tcPr>
            <w:tcW w:w="1919"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13</w:t>
            </w:r>
          </w:p>
        </w:tc>
        <w:tc>
          <w:tcPr>
            <w:tcW w:w="1920"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12,3</w:t>
            </w:r>
          </w:p>
        </w:tc>
      </w:tr>
      <w:tr w:rsidR="00414636" w:rsidRPr="00C44057" w:rsidTr="00903B96">
        <w:trPr>
          <w:trHeight w:val="270"/>
        </w:trPr>
        <w:tc>
          <w:tcPr>
            <w:tcW w:w="1612" w:type="dxa"/>
            <w:shd w:val="clear" w:color="auto" w:fill="auto"/>
            <w:noWrap/>
          </w:tcPr>
          <w:p w:rsidR="00414636" w:rsidRPr="00C44057" w:rsidRDefault="00414636" w:rsidP="00903B96">
            <w:pPr>
              <w:suppressAutoHyphens w:val="0"/>
              <w:spacing w:before="40" w:after="40" w:line="220" w:lineRule="exact"/>
              <w:rPr>
                <w:bCs/>
                <w:sz w:val="18"/>
                <w:lang w:val="en-US"/>
              </w:rPr>
            </w:pPr>
            <w:proofErr w:type="spellStart"/>
            <w:r w:rsidRPr="00C44057">
              <w:rPr>
                <w:bCs/>
                <w:sz w:val="18"/>
                <w:lang w:val="en-US"/>
              </w:rPr>
              <w:t>Gorgol</w:t>
            </w:r>
            <w:proofErr w:type="spellEnd"/>
          </w:p>
        </w:tc>
        <w:tc>
          <w:tcPr>
            <w:tcW w:w="1919"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16,9</w:t>
            </w:r>
          </w:p>
        </w:tc>
        <w:tc>
          <w:tcPr>
            <w:tcW w:w="1919"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18,8</w:t>
            </w:r>
          </w:p>
        </w:tc>
        <w:tc>
          <w:tcPr>
            <w:tcW w:w="1920"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18,7</w:t>
            </w:r>
          </w:p>
        </w:tc>
      </w:tr>
      <w:tr w:rsidR="00414636" w:rsidRPr="00C44057" w:rsidTr="00B4781C">
        <w:trPr>
          <w:trHeight w:val="270"/>
        </w:trPr>
        <w:tc>
          <w:tcPr>
            <w:tcW w:w="1612" w:type="dxa"/>
            <w:tcBorders>
              <w:bottom w:val="nil"/>
            </w:tcBorders>
            <w:shd w:val="clear" w:color="auto" w:fill="auto"/>
            <w:noWrap/>
          </w:tcPr>
          <w:p w:rsidR="00414636" w:rsidRPr="00C44057" w:rsidRDefault="00414636" w:rsidP="00903B96">
            <w:pPr>
              <w:suppressAutoHyphens w:val="0"/>
              <w:spacing w:before="40" w:after="40" w:line="220" w:lineRule="exact"/>
              <w:rPr>
                <w:bCs/>
                <w:sz w:val="18"/>
                <w:lang w:val="en-US"/>
              </w:rPr>
            </w:pPr>
            <w:proofErr w:type="spellStart"/>
            <w:r w:rsidRPr="00C44057">
              <w:rPr>
                <w:bCs/>
                <w:sz w:val="18"/>
                <w:lang w:val="en-US"/>
              </w:rPr>
              <w:t>Brakna</w:t>
            </w:r>
            <w:proofErr w:type="spellEnd"/>
          </w:p>
        </w:tc>
        <w:tc>
          <w:tcPr>
            <w:tcW w:w="1919" w:type="dxa"/>
            <w:tcBorders>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22,1</w:t>
            </w:r>
          </w:p>
        </w:tc>
        <w:tc>
          <w:tcPr>
            <w:tcW w:w="1919" w:type="dxa"/>
            <w:tcBorders>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23</w:t>
            </w:r>
          </w:p>
        </w:tc>
        <w:tc>
          <w:tcPr>
            <w:tcW w:w="1920" w:type="dxa"/>
            <w:tcBorders>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26,7</w:t>
            </w:r>
          </w:p>
        </w:tc>
      </w:tr>
      <w:tr w:rsidR="00414636" w:rsidRPr="00C44057" w:rsidTr="00B4781C">
        <w:trPr>
          <w:trHeight w:val="270"/>
        </w:trPr>
        <w:tc>
          <w:tcPr>
            <w:tcW w:w="1612" w:type="dxa"/>
            <w:tcBorders>
              <w:top w:val="nil"/>
              <w:bottom w:val="nil"/>
            </w:tcBorders>
            <w:shd w:val="clear" w:color="auto" w:fill="auto"/>
            <w:noWrap/>
          </w:tcPr>
          <w:p w:rsidR="00414636" w:rsidRPr="00C44057" w:rsidRDefault="00414636" w:rsidP="00903B96">
            <w:pPr>
              <w:suppressAutoHyphens w:val="0"/>
              <w:spacing w:before="40" w:after="40" w:line="220" w:lineRule="exact"/>
              <w:rPr>
                <w:bCs/>
                <w:sz w:val="18"/>
                <w:lang w:val="fr-FR"/>
              </w:rPr>
            </w:pPr>
            <w:r w:rsidRPr="00C44057">
              <w:rPr>
                <w:bCs/>
                <w:sz w:val="18"/>
                <w:lang w:val="fr-FR"/>
              </w:rPr>
              <w:t>Trarza</w:t>
            </w:r>
          </w:p>
        </w:tc>
        <w:tc>
          <w:tcPr>
            <w:tcW w:w="1919" w:type="dxa"/>
            <w:tcBorders>
              <w:top w:val="nil"/>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22,4</w:t>
            </w:r>
          </w:p>
        </w:tc>
        <w:tc>
          <w:tcPr>
            <w:tcW w:w="1919" w:type="dxa"/>
            <w:tcBorders>
              <w:top w:val="nil"/>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24,2</w:t>
            </w:r>
          </w:p>
        </w:tc>
        <w:tc>
          <w:tcPr>
            <w:tcW w:w="1920" w:type="dxa"/>
            <w:tcBorders>
              <w:top w:val="nil"/>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28,5</w:t>
            </w:r>
          </w:p>
        </w:tc>
      </w:tr>
      <w:tr w:rsidR="00414636" w:rsidRPr="00C44057" w:rsidTr="00B4781C">
        <w:trPr>
          <w:trHeight w:val="270"/>
        </w:trPr>
        <w:tc>
          <w:tcPr>
            <w:tcW w:w="1612" w:type="dxa"/>
            <w:tcBorders>
              <w:top w:val="nil"/>
            </w:tcBorders>
            <w:shd w:val="clear" w:color="auto" w:fill="auto"/>
            <w:noWrap/>
          </w:tcPr>
          <w:p w:rsidR="00414636" w:rsidRPr="00C44057" w:rsidRDefault="00414636" w:rsidP="00903B96">
            <w:pPr>
              <w:suppressAutoHyphens w:val="0"/>
              <w:spacing w:before="40" w:after="40" w:line="220" w:lineRule="exact"/>
              <w:rPr>
                <w:bCs/>
                <w:sz w:val="18"/>
                <w:lang w:val="fr-FR"/>
              </w:rPr>
            </w:pPr>
            <w:r w:rsidRPr="00C44057">
              <w:rPr>
                <w:bCs/>
                <w:sz w:val="18"/>
                <w:lang w:val="fr-FR"/>
              </w:rPr>
              <w:t>Adrar</w:t>
            </w:r>
          </w:p>
        </w:tc>
        <w:tc>
          <w:tcPr>
            <w:tcW w:w="1919" w:type="dxa"/>
            <w:tcBorders>
              <w:top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22,3</w:t>
            </w:r>
          </w:p>
        </w:tc>
        <w:tc>
          <w:tcPr>
            <w:tcW w:w="1919" w:type="dxa"/>
            <w:tcBorders>
              <w:top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25,7</w:t>
            </w:r>
          </w:p>
        </w:tc>
        <w:tc>
          <w:tcPr>
            <w:tcW w:w="1920" w:type="dxa"/>
            <w:tcBorders>
              <w:top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27,8</w:t>
            </w:r>
          </w:p>
        </w:tc>
      </w:tr>
      <w:tr w:rsidR="00414636" w:rsidRPr="00C44057" w:rsidTr="00903B96">
        <w:trPr>
          <w:trHeight w:val="270"/>
        </w:trPr>
        <w:tc>
          <w:tcPr>
            <w:tcW w:w="1612" w:type="dxa"/>
            <w:shd w:val="clear" w:color="auto" w:fill="auto"/>
            <w:noWrap/>
          </w:tcPr>
          <w:p w:rsidR="00414636" w:rsidRPr="00C44057" w:rsidRDefault="00414636" w:rsidP="00903B96">
            <w:pPr>
              <w:suppressAutoHyphens w:val="0"/>
              <w:spacing w:before="40" w:after="40" w:line="220" w:lineRule="exact"/>
              <w:rPr>
                <w:bCs/>
                <w:sz w:val="18"/>
                <w:lang w:val="fr-FR"/>
              </w:rPr>
            </w:pPr>
            <w:r w:rsidRPr="00C44057">
              <w:rPr>
                <w:bCs/>
                <w:sz w:val="18"/>
                <w:lang w:val="fr-FR"/>
              </w:rPr>
              <w:t>Nouadhibou</w:t>
            </w:r>
          </w:p>
        </w:tc>
        <w:tc>
          <w:tcPr>
            <w:tcW w:w="1919"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79,4</w:t>
            </w:r>
          </w:p>
        </w:tc>
        <w:tc>
          <w:tcPr>
            <w:tcW w:w="1919"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76,3</w:t>
            </w:r>
          </w:p>
        </w:tc>
        <w:tc>
          <w:tcPr>
            <w:tcW w:w="1920"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78,4</w:t>
            </w:r>
          </w:p>
        </w:tc>
      </w:tr>
      <w:tr w:rsidR="00414636" w:rsidRPr="00C44057" w:rsidTr="007A41D2">
        <w:trPr>
          <w:trHeight w:val="270"/>
        </w:trPr>
        <w:tc>
          <w:tcPr>
            <w:tcW w:w="1612" w:type="dxa"/>
            <w:tcBorders>
              <w:bottom w:val="nil"/>
            </w:tcBorders>
            <w:shd w:val="clear" w:color="auto" w:fill="auto"/>
            <w:noWrap/>
          </w:tcPr>
          <w:p w:rsidR="00414636" w:rsidRPr="00C44057" w:rsidRDefault="00414636" w:rsidP="00903B96">
            <w:pPr>
              <w:suppressAutoHyphens w:val="0"/>
              <w:spacing w:before="40" w:after="40" w:line="220" w:lineRule="exact"/>
              <w:rPr>
                <w:bCs/>
                <w:sz w:val="18"/>
                <w:lang w:val="fr-FR"/>
              </w:rPr>
            </w:pPr>
            <w:proofErr w:type="spellStart"/>
            <w:r w:rsidRPr="00C44057">
              <w:rPr>
                <w:bCs/>
                <w:sz w:val="18"/>
                <w:lang w:val="fr-FR"/>
              </w:rPr>
              <w:t>Tagant</w:t>
            </w:r>
            <w:proofErr w:type="spellEnd"/>
          </w:p>
        </w:tc>
        <w:tc>
          <w:tcPr>
            <w:tcW w:w="1919" w:type="dxa"/>
            <w:tcBorders>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13,6</w:t>
            </w:r>
          </w:p>
        </w:tc>
        <w:tc>
          <w:tcPr>
            <w:tcW w:w="1919" w:type="dxa"/>
            <w:tcBorders>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14,1</w:t>
            </w:r>
          </w:p>
        </w:tc>
        <w:tc>
          <w:tcPr>
            <w:tcW w:w="1920" w:type="dxa"/>
            <w:tcBorders>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14,7</w:t>
            </w:r>
          </w:p>
        </w:tc>
      </w:tr>
      <w:tr w:rsidR="00414636" w:rsidRPr="00C44057" w:rsidTr="007A41D2">
        <w:trPr>
          <w:trHeight w:val="270"/>
        </w:trPr>
        <w:tc>
          <w:tcPr>
            <w:tcW w:w="1612" w:type="dxa"/>
            <w:tcBorders>
              <w:top w:val="nil"/>
              <w:bottom w:val="nil"/>
            </w:tcBorders>
            <w:shd w:val="clear" w:color="auto" w:fill="auto"/>
            <w:noWrap/>
          </w:tcPr>
          <w:p w:rsidR="00414636" w:rsidRPr="00C44057" w:rsidRDefault="00414636" w:rsidP="00903B96">
            <w:pPr>
              <w:suppressAutoHyphens w:val="0"/>
              <w:spacing w:before="40" w:after="40" w:line="220" w:lineRule="exact"/>
              <w:rPr>
                <w:bCs/>
                <w:sz w:val="18"/>
                <w:lang w:val="fr-FR"/>
              </w:rPr>
            </w:pPr>
            <w:proofErr w:type="spellStart"/>
            <w:r w:rsidRPr="00C44057">
              <w:rPr>
                <w:bCs/>
                <w:sz w:val="18"/>
                <w:lang w:val="fr-FR"/>
              </w:rPr>
              <w:t>Guidimakha</w:t>
            </w:r>
            <w:proofErr w:type="spellEnd"/>
          </w:p>
        </w:tc>
        <w:tc>
          <w:tcPr>
            <w:tcW w:w="1919" w:type="dxa"/>
            <w:tcBorders>
              <w:top w:val="nil"/>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17,9</w:t>
            </w:r>
          </w:p>
        </w:tc>
        <w:tc>
          <w:tcPr>
            <w:tcW w:w="1919" w:type="dxa"/>
            <w:tcBorders>
              <w:top w:val="nil"/>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17,1</w:t>
            </w:r>
          </w:p>
        </w:tc>
        <w:tc>
          <w:tcPr>
            <w:tcW w:w="1920" w:type="dxa"/>
            <w:tcBorders>
              <w:top w:val="nil"/>
              <w:bottom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19,2</w:t>
            </w:r>
          </w:p>
        </w:tc>
      </w:tr>
      <w:tr w:rsidR="00414636" w:rsidRPr="00C44057" w:rsidTr="007A41D2">
        <w:trPr>
          <w:trHeight w:val="270"/>
        </w:trPr>
        <w:tc>
          <w:tcPr>
            <w:tcW w:w="1612" w:type="dxa"/>
            <w:tcBorders>
              <w:top w:val="nil"/>
            </w:tcBorders>
            <w:shd w:val="clear" w:color="auto" w:fill="auto"/>
            <w:noWrap/>
          </w:tcPr>
          <w:p w:rsidR="00414636" w:rsidRPr="00C44057" w:rsidRDefault="00414636" w:rsidP="00903B96">
            <w:pPr>
              <w:suppressAutoHyphens w:val="0"/>
              <w:spacing w:before="40" w:after="40" w:line="220" w:lineRule="exact"/>
              <w:rPr>
                <w:bCs/>
                <w:sz w:val="18"/>
                <w:lang w:val="fr-FR"/>
              </w:rPr>
            </w:pPr>
            <w:proofErr w:type="spellStart"/>
            <w:r w:rsidRPr="00C44057">
              <w:rPr>
                <w:bCs/>
                <w:sz w:val="18"/>
                <w:lang w:val="fr-FR"/>
              </w:rPr>
              <w:t>Tiris</w:t>
            </w:r>
            <w:proofErr w:type="spellEnd"/>
            <w:r w:rsidRPr="00C44057">
              <w:rPr>
                <w:bCs/>
                <w:sz w:val="18"/>
                <w:lang w:val="fr-FR"/>
              </w:rPr>
              <w:t xml:space="preserve"> </w:t>
            </w:r>
            <w:proofErr w:type="spellStart"/>
            <w:r w:rsidRPr="00C44057">
              <w:rPr>
                <w:bCs/>
                <w:sz w:val="18"/>
                <w:lang w:val="fr-FR"/>
              </w:rPr>
              <w:t>Zemmour</w:t>
            </w:r>
            <w:proofErr w:type="spellEnd"/>
          </w:p>
        </w:tc>
        <w:tc>
          <w:tcPr>
            <w:tcW w:w="1919" w:type="dxa"/>
            <w:tcBorders>
              <w:top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90,5</w:t>
            </w:r>
          </w:p>
        </w:tc>
        <w:tc>
          <w:tcPr>
            <w:tcW w:w="1919" w:type="dxa"/>
            <w:tcBorders>
              <w:top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78,3</w:t>
            </w:r>
          </w:p>
        </w:tc>
        <w:tc>
          <w:tcPr>
            <w:tcW w:w="1920" w:type="dxa"/>
            <w:tcBorders>
              <w:top w:val="nil"/>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81,8</w:t>
            </w:r>
          </w:p>
        </w:tc>
      </w:tr>
      <w:tr w:rsidR="00414636" w:rsidRPr="00C44057" w:rsidTr="00903B96">
        <w:trPr>
          <w:trHeight w:val="270"/>
        </w:trPr>
        <w:tc>
          <w:tcPr>
            <w:tcW w:w="1612" w:type="dxa"/>
            <w:shd w:val="clear" w:color="auto" w:fill="auto"/>
            <w:noWrap/>
          </w:tcPr>
          <w:p w:rsidR="00414636" w:rsidRPr="00C44057" w:rsidRDefault="00414636" w:rsidP="00903B96">
            <w:pPr>
              <w:suppressAutoHyphens w:val="0"/>
              <w:spacing w:before="40" w:after="40" w:line="220" w:lineRule="exact"/>
              <w:rPr>
                <w:bCs/>
                <w:sz w:val="18"/>
                <w:lang w:val="fr-FR"/>
              </w:rPr>
            </w:pPr>
            <w:proofErr w:type="spellStart"/>
            <w:r w:rsidRPr="00C44057">
              <w:rPr>
                <w:bCs/>
                <w:sz w:val="18"/>
                <w:lang w:val="fr-FR"/>
              </w:rPr>
              <w:t>Inchiri</w:t>
            </w:r>
            <w:proofErr w:type="spellEnd"/>
          </w:p>
        </w:tc>
        <w:tc>
          <w:tcPr>
            <w:tcW w:w="1919"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50</w:t>
            </w:r>
          </w:p>
        </w:tc>
        <w:tc>
          <w:tcPr>
            <w:tcW w:w="1919"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39,1</w:t>
            </w:r>
          </w:p>
        </w:tc>
        <w:tc>
          <w:tcPr>
            <w:tcW w:w="1920" w:type="dxa"/>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29,2</w:t>
            </w:r>
          </w:p>
        </w:tc>
      </w:tr>
      <w:tr w:rsidR="00414636" w:rsidRPr="00C44057" w:rsidTr="00903B96">
        <w:trPr>
          <w:trHeight w:val="270"/>
        </w:trPr>
        <w:tc>
          <w:tcPr>
            <w:tcW w:w="1612" w:type="dxa"/>
            <w:tcBorders>
              <w:bottom w:val="single" w:sz="4" w:space="0" w:color="auto"/>
            </w:tcBorders>
            <w:shd w:val="clear" w:color="auto" w:fill="auto"/>
            <w:noWrap/>
          </w:tcPr>
          <w:p w:rsidR="00414636" w:rsidRPr="00C44057" w:rsidRDefault="00414636" w:rsidP="00903B96">
            <w:pPr>
              <w:suppressAutoHyphens w:val="0"/>
              <w:spacing w:before="40" w:after="40" w:line="220" w:lineRule="exact"/>
              <w:rPr>
                <w:bCs/>
                <w:sz w:val="18"/>
                <w:lang w:val="fr-FR"/>
              </w:rPr>
            </w:pPr>
            <w:r w:rsidRPr="00C44057">
              <w:rPr>
                <w:bCs/>
                <w:sz w:val="18"/>
                <w:lang w:val="fr-FR"/>
              </w:rPr>
              <w:t>Nouakchott</w:t>
            </w:r>
          </w:p>
        </w:tc>
        <w:tc>
          <w:tcPr>
            <w:tcW w:w="1919" w:type="dxa"/>
            <w:tcBorders>
              <w:bottom w:val="single" w:sz="4" w:space="0" w:color="auto"/>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89,9</w:t>
            </w:r>
          </w:p>
        </w:tc>
        <w:tc>
          <w:tcPr>
            <w:tcW w:w="1919" w:type="dxa"/>
            <w:tcBorders>
              <w:bottom w:val="single" w:sz="4" w:space="0" w:color="auto"/>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96</w:t>
            </w:r>
          </w:p>
        </w:tc>
        <w:tc>
          <w:tcPr>
            <w:tcW w:w="1920" w:type="dxa"/>
            <w:tcBorders>
              <w:bottom w:val="single" w:sz="4" w:space="0" w:color="auto"/>
            </w:tcBorders>
            <w:shd w:val="clear" w:color="auto" w:fill="auto"/>
            <w:noWrap/>
            <w:vAlign w:val="bottom"/>
          </w:tcPr>
          <w:p w:rsidR="00414636" w:rsidRPr="00C44057" w:rsidRDefault="00414636" w:rsidP="00903B96">
            <w:pPr>
              <w:suppressAutoHyphens w:val="0"/>
              <w:spacing w:before="40" w:after="40" w:line="220" w:lineRule="exact"/>
              <w:jc w:val="right"/>
              <w:rPr>
                <w:sz w:val="18"/>
                <w:lang w:val="fr-FR"/>
              </w:rPr>
            </w:pPr>
            <w:r w:rsidRPr="00C44057">
              <w:rPr>
                <w:sz w:val="18"/>
                <w:lang w:val="fr-FR"/>
              </w:rPr>
              <w:t>97,5</w:t>
            </w:r>
          </w:p>
        </w:tc>
      </w:tr>
      <w:tr w:rsidR="00414636" w:rsidRPr="00C44057" w:rsidTr="00903B96">
        <w:trPr>
          <w:trHeight w:val="270"/>
        </w:trPr>
        <w:tc>
          <w:tcPr>
            <w:tcW w:w="1612" w:type="dxa"/>
            <w:tcBorders>
              <w:top w:val="single" w:sz="4" w:space="0" w:color="auto"/>
              <w:bottom w:val="single" w:sz="12" w:space="0" w:color="auto"/>
            </w:tcBorders>
            <w:shd w:val="clear" w:color="auto" w:fill="auto"/>
            <w:noWrap/>
          </w:tcPr>
          <w:p w:rsidR="00414636" w:rsidRPr="00C44057" w:rsidRDefault="00414636" w:rsidP="00903B96">
            <w:pPr>
              <w:suppressAutoHyphens w:val="0"/>
              <w:spacing w:before="80" w:after="80" w:line="220" w:lineRule="exact"/>
              <w:ind w:left="284" w:hanging="284"/>
              <w:rPr>
                <w:bCs/>
                <w:sz w:val="18"/>
                <w:lang w:val="fr-FR"/>
              </w:rPr>
            </w:pPr>
            <w:r w:rsidRPr="00C44057">
              <w:rPr>
                <w:bCs/>
                <w:sz w:val="18"/>
                <w:lang w:val="fr-FR"/>
              </w:rPr>
              <w:t>Total</w:t>
            </w:r>
          </w:p>
        </w:tc>
        <w:tc>
          <w:tcPr>
            <w:tcW w:w="1919" w:type="dxa"/>
            <w:tcBorders>
              <w:top w:val="single" w:sz="4" w:space="0" w:color="auto"/>
              <w:bottom w:val="single" w:sz="12" w:space="0" w:color="auto"/>
            </w:tcBorders>
            <w:shd w:val="clear" w:color="auto" w:fill="auto"/>
            <w:noWrap/>
            <w:vAlign w:val="bottom"/>
          </w:tcPr>
          <w:p w:rsidR="00414636" w:rsidRPr="00C44057" w:rsidRDefault="00414636" w:rsidP="00903B96">
            <w:pPr>
              <w:suppressAutoHyphens w:val="0"/>
              <w:spacing w:before="80" w:after="80" w:line="220" w:lineRule="exact"/>
              <w:jc w:val="right"/>
              <w:rPr>
                <w:sz w:val="18"/>
                <w:lang w:val="fr-FR"/>
              </w:rPr>
            </w:pPr>
            <w:r w:rsidRPr="00C44057">
              <w:rPr>
                <w:sz w:val="18"/>
                <w:lang w:val="fr-FR"/>
              </w:rPr>
              <w:t>18,7</w:t>
            </w:r>
          </w:p>
        </w:tc>
        <w:tc>
          <w:tcPr>
            <w:tcW w:w="1919" w:type="dxa"/>
            <w:tcBorders>
              <w:top w:val="single" w:sz="4" w:space="0" w:color="auto"/>
              <w:bottom w:val="single" w:sz="12" w:space="0" w:color="auto"/>
            </w:tcBorders>
            <w:shd w:val="clear" w:color="auto" w:fill="auto"/>
            <w:noWrap/>
            <w:vAlign w:val="bottom"/>
          </w:tcPr>
          <w:p w:rsidR="00414636" w:rsidRPr="00C44057" w:rsidRDefault="00414636" w:rsidP="00903B96">
            <w:pPr>
              <w:suppressAutoHyphens w:val="0"/>
              <w:spacing w:before="80" w:after="80" w:line="220" w:lineRule="exact"/>
              <w:jc w:val="right"/>
              <w:rPr>
                <w:sz w:val="18"/>
                <w:lang w:val="fr-FR"/>
              </w:rPr>
            </w:pPr>
            <w:r w:rsidRPr="00C44057">
              <w:rPr>
                <w:sz w:val="18"/>
                <w:lang w:val="fr-FR"/>
              </w:rPr>
              <w:t>19,5</w:t>
            </w:r>
          </w:p>
        </w:tc>
        <w:tc>
          <w:tcPr>
            <w:tcW w:w="1920" w:type="dxa"/>
            <w:tcBorders>
              <w:top w:val="single" w:sz="4" w:space="0" w:color="auto"/>
              <w:bottom w:val="single" w:sz="12" w:space="0" w:color="auto"/>
            </w:tcBorders>
            <w:shd w:val="clear" w:color="auto" w:fill="auto"/>
            <w:noWrap/>
            <w:vAlign w:val="bottom"/>
          </w:tcPr>
          <w:p w:rsidR="00414636" w:rsidRPr="00C44057" w:rsidRDefault="00414636" w:rsidP="00903B96">
            <w:pPr>
              <w:suppressAutoHyphens w:val="0"/>
              <w:spacing w:before="80" w:after="80" w:line="220" w:lineRule="exact"/>
              <w:jc w:val="right"/>
              <w:rPr>
                <w:sz w:val="18"/>
                <w:lang w:val="fr-FR"/>
              </w:rPr>
            </w:pPr>
            <w:r w:rsidRPr="00C44057">
              <w:rPr>
                <w:sz w:val="18"/>
                <w:lang w:val="fr-FR"/>
              </w:rPr>
              <w:t>20,8</w:t>
            </w:r>
          </w:p>
        </w:tc>
      </w:tr>
    </w:tbl>
    <w:p w:rsidR="00414636" w:rsidRPr="008C5C24" w:rsidRDefault="00414636" w:rsidP="00903B96">
      <w:pPr>
        <w:pStyle w:val="SingleTxtG"/>
        <w:keepNext/>
        <w:spacing w:before="240"/>
        <w:rPr>
          <w:i/>
          <w:iCs/>
          <w:lang w:val="fr-FR"/>
        </w:rPr>
      </w:pPr>
      <w:r w:rsidRPr="008C5C24">
        <w:rPr>
          <w:i/>
          <w:iCs/>
          <w:lang w:val="fr-FR"/>
        </w:rPr>
        <w:t>Le taux de rétention</w:t>
      </w:r>
    </w:p>
    <w:p w:rsidR="00414636" w:rsidRPr="008C5C24" w:rsidRDefault="00414636" w:rsidP="009618FA">
      <w:pPr>
        <w:pStyle w:val="SingleTxtG"/>
        <w:rPr>
          <w:lang w:val="fr-FR"/>
        </w:rPr>
      </w:pPr>
      <w:r>
        <w:rPr>
          <w:bCs/>
          <w:lang w:val="fr-FR"/>
        </w:rPr>
        <w:t>419</w:t>
      </w:r>
      <w:r w:rsidRPr="008C5C24">
        <w:rPr>
          <w:bCs/>
          <w:lang w:val="fr-FR"/>
        </w:rPr>
        <w:t>.</w:t>
      </w:r>
      <w:r w:rsidRPr="008C5C24">
        <w:rPr>
          <w:lang w:val="fr-FR"/>
        </w:rPr>
        <w:tab/>
        <w:t>Le taux de rétention, calculé sur la base de la méthode longitudinale</w:t>
      </w:r>
      <w:r>
        <w:rPr>
          <w:rStyle w:val="FootnoteReference"/>
        </w:rPr>
        <w:footnoteReference w:id="38"/>
      </w:r>
      <w:r w:rsidRPr="008C5C24">
        <w:rPr>
          <w:lang w:val="fr-FR"/>
        </w:rPr>
        <w:t>, est estimé en 2007 à 49,3%, soit une évolution positive de 2,9 points par rapport à 2006. En terme</w:t>
      </w:r>
      <w:r>
        <w:rPr>
          <w:lang w:val="fr-FR"/>
        </w:rPr>
        <w:t>s</w:t>
      </w:r>
      <w:r w:rsidRPr="008C5C24">
        <w:rPr>
          <w:lang w:val="fr-FR"/>
        </w:rPr>
        <w:t xml:space="preserve"> de genre, le taux de rétention des filles en 2007 dépasse légèrement celui des garçons (49,6% contre 49,1%). La valeur</w:t>
      </w:r>
      <w:r>
        <w:rPr>
          <w:lang w:val="fr-FR"/>
        </w:rPr>
        <w:t>-</w:t>
      </w:r>
      <w:r w:rsidRPr="008C5C24">
        <w:rPr>
          <w:lang w:val="fr-FR"/>
        </w:rPr>
        <w:t>cible pour cet indicateur à l</w:t>
      </w:r>
      <w:r w:rsidR="002B1502">
        <w:rPr>
          <w:lang w:val="fr-FR"/>
        </w:rPr>
        <w:t>’</w:t>
      </w:r>
      <w:r w:rsidRPr="008C5C24">
        <w:rPr>
          <w:lang w:val="fr-FR"/>
        </w:rPr>
        <w:t xml:space="preserve">horizon 2010 est </w:t>
      </w:r>
      <w:r>
        <w:rPr>
          <w:lang w:val="fr-FR"/>
        </w:rPr>
        <w:t xml:space="preserve">un taux </w:t>
      </w:r>
      <w:r w:rsidRPr="008C5C24">
        <w:rPr>
          <w:lang w:val="fr-FR"/>
        </w:rPr>
        <w:t>de 78%.</w:t>
      </w:r>
    </w:p>
    <w:p w:rsidR="00414636" w:rsidRPr="008C5C24" w:rsidRDefault="00414636" w:rsidP="009618FA">
      <w:pPr>
        <w:pStyle w:val="SingleTxtG"/>
        <w:rPr>
          <w:lang w:val="fr-FR"/>
        </w:rPr>
      </w:pPr>
      <w:r>
        <w:rPr>
          <w:bCs/>
          <w:lang w:val="fr-FR"/>
        </w:rPr>
        <w:t>420</w:t>
      </w:r>
      <w:r w:rsidRPr="008C5C24">
        <w:rPr>
          <w:bCs/>
          <w:lang w:val="fr-FR"/>
        </w:rPr>
        <w:t>.</w:t>
      </w:r>
      <w:r w:rsidRPr="008C5C24">
        <w:rPr>
          <w:lang w:val="fr-FR"/>
        </w:rPr>
        <w:tab/>
        <w:t>L</w:t>
      </w:r>
      <w:r w:rsidR="002B1502">
        <w:rPr>
          <w:lang w:val="fr-FR"/>
        </w:rPr>
        <w:t>’</w:t>
      </w:r>
      <w:r w:rsidRPr="008C5C24">
        <w:rPr>
          <w:lang w:val="fr-FR"/>
        </w:rPr>
        <w:t>analyse par wilaya fait ressortir de</w:t>
      </w:r>
      <w:r>
        <w:rPr>
          <w:lang w:val="fr-FR"/>
        </w:rPr>
        <w:t>ux</w:t>
      </w:r>
      <w:r w:rsidRPr="008C5C24">
        <w:rPr>
          <w:lang w:val="fr-FR"/>
        </w:rPr>
        <w:t xml:space="preserve"> groupes principaux:</w:t>
      </w:r>
    </w:p>
    <w:p w:rsidR="00414636" w:rsidRPr="008C5C24" w:rsidRDefault="00414636" w:rsidP="00903B96">
      <w:pPr>
        <w:pStyle w:val="Bullet1G"/>
        <w:numPr>
          <w:ilvl w:val="0"/>
          <w:numId w:val="0"/>
        </w:numPr>
        <w:tabs>
          <w:tab w:val="left" w:pos="1701"/>
        </w:tabs>
        <w:ind w:left="1701" w:hanging="170"/>
        <w:rPr>
          <w:lang w:val="fr-FR"/>
        </w:rPr>
      </w:pPr>
      <w:r w:rsidRPr="008C5C24">
        <w:rPr>
          <w:lang w:val="fr-FR"/>
        </w:rPr>
        <w:t>•</w:t>
      </w:r>
      <w:r w:rsidRPr="008C5C24">
        <w:rPr>
          <w:lang w:val="fr-FR"/>
        </w:rPr>
        <w:tab/>
        <w:t>Le premier groupe est constitué des wilayas affichant des taux de rétention supérieurs à la moyenne nationale. Il s</w:t>
      </w:r>
      <w:r w:rsidR="002B1502">
        <w:rPr>
          <w:lang w:val="fr-FR"/>
        </w:rPr>
        <w:t>’</w:t>
      </w:r>
      <w:r w:rsidRPr="008C5C24">
        <w:rPr>
          <w:lang w:val="fr-FR"/>
        </w:rPr>
        <w:t xml:space="preserve">agit de: Trarza, Adrar, Nouadhibou, </w:t>
      </w:r>
      <w:proofErr w:type="spellStart"/>
      <w:r w:rsidRPr="008C5C24">
        <w:rPr>
          <w:lang w:val="fr-FR"/>
        </w:rPr>
        <w:t>Tagant</w:t>
      </w:r>
      <w:proofErr w:type="spellEnd"/>
      <w:r w:rsidRPr="008C5C24">
        <w:rPr>
          <w:lang w:val="fr-FR"/>
        </w:rPr>
        <w:t xml:space="preserve">, </w:t>
      </w:r>
      <w:proofErr w:type="spellStart"/>
      <w:r w:rsidRPr="008C5C24">
        <w:rPr>
          <w:lang w:val="fr-FR"/>
        </w:rPr>
        <w:t>Tiris</w:t>
      </w:r>
      <w:proofErr w:type="spellEnd"/>
      <w:r w:rsidRPr="008C5C24">
        <w:rPr>
          <w:lang w:val="fr-FR"/>
        </w:rPr>
        <w:t xml:space="preserve"> et Nouakchott. Celle </w:t>
      </w:r>
      <w:r>
        <w:rPr>
          <w:lang w:val="fr-FR"/>
        </w:rPr>
        <w:t xml:space="preserve">de </w:t>
      </w:r>
      <w:r w:rsidRPr="008C5C24">
        <w:rPr>
          <w:lang w:val="fr-FR"/>
        </w:rPr>
        <w:t>Nouakchott enregistre un taux supérieur à la cible du PNDSE (78%). Par rapport à 2006, le Trarza et l</w:t>
      </w:r>
      <w:r w:rsidR="002B1502">
        <w:rPr>
          <w:lang w:val="fr-FR"/>
        </w:rPr>
        <w:t>’</w:t>
      </w:r>
      <w:r w:rsidRPr="008C5C24">
        <w:rPr>
          <w:lang w:val="fr-FR"/>
        </w:rPr>
        <w:t>Adrar ont connu une baisse de leur taux de rétention, alors que les trois autres wila</w:t>
      </w:r>
      <w:r>
        <w:rPr>
          <w:lang w:val="fr-FR"/>
        </w:rPr>
        <w:t>yas ont connu une augmentation;</w:t>
      </w:r>
    </w:p>
    <w:p w:rsidR="00414636" w:rsidRPr="008C5C24" w:rsidRDefault="00414636" w:rsidP="00903B96">
      <w:pPr>
        <w:pStyle w:val="Bullet1G"/>
        <w:keepNext/>
        <w:keepLines/>
        <w:numPr>
          <w:ilvl w:val="0"/>
          <w:numId w:val="0"/>
        </w:numPr>
        <w:tabs>
          <w:tab w:val="left" w:pos="1701"/>
        </w:tabs>
        <w:ind w:left="1701" w:hanging="170"/>
        <w:rPr>
          <w:lang w:val="fr-FR"/>
        </w:rPr>
      </w:pPr>
      <w:r w:rsidRPr="008C5C24">
        <w:rPr>
          <w:lang w:val="fr-FR"/>
        </w:rPr>
        <w:t>•</w:t>
      </w:r>
      <w:r w:rsidRPr="008C5C24">
        <w:rPr>
          <w:lang w:val="fr-FR"/>
        </w:rPr>
        <w:tab/>
        <w:t>Le second groupe est composé des wilayas en retard par rapport à la moyenne nationale. Il s</w:t>
      </w:r>
      <w:r w:rsidR="002B1502">
        <w:rPr>
          <w:lang w:val="fr-FR"/>
        </w:rPr>
        <w:t>’</w:t>
      </w:r>
      <w:r w:rsidRPr="008C5C24">
        <w:rPr>
          <w:lang w:val="fr-FR"/>
        </w:rPr>
        <w:t>agit de</w:t>
      </w:r>
      <w:r>
        <w:rPr>
          <w:lang w:val="fr-FR"/>
        </w:rPr>
        <w:t>s</w:t>
      </w:r>
      <w:r w:rsidRPr="008C5C24">
        <w:rPr>
          <w:lang w:val="fr-FR"/>
        </w:rPr>
        <w:t xml:space="preserve"> deux </w:t>
      </w:r>
      <w:proofErr w:type="spellStart"/>
      <w:r w:rsidRPr="008C5C24">
        <w:rPr>
          <w:lang w:val="fr-FR"/>
        </w:rPr>
        <w:t>Hodhs</w:t>
      </w:r>
      <w:proofErr w:type="spellEnd"/>
      <w:r w:rsidRPr="008C5C24">
        <w:rPr>
          <w:lang w:val="fr-FR"/>
        </w:rPr>
        <w:t>, de l</w:t>
      </w:r>
      <w:r w:rsidR="002B1502">
        <w:rPr>
          <w:lang w:val="fr-FR"/>
        </w:rPr>
        <w:t>’</w:t>
      </w:r>
      <w:proofErr w:type="spellStart"/>
      <w:r w:rsidRPr="008C5C24">
        <w:rPr>
          <w:lang w:val="fr-FR"/>
        </w:rPr>
        <w:t>Assaba</w:t>
      </w:r>
      <w:proofErr w:type="spellEnd"/>
      <w:r w:rsidRPr="008C5C24">
        <w:rPr>
          <w:lang w:val="fr-FR"/>
        </w:rPr>
        <w:t xml:space="preserve">, du </w:t>
      </w:r>
      <w:proofErr w:type="spellStart"/>
      <w:r w:rsidRPr="008C5C24">
        <w:rPr>
          <w:lang w:val="fr-FR"/>
        </w:rPr>
        <w:t>Gorgol</w:t>
      </w:r>
      <w:proofErr w:type="spellEnd"/>
      <w:r w:rsidRPr="008C5C24">
        <w:rPr>
          <w:lang w:val="fr-FR"/>
        </w:rPr>
        <w:t xml:space="preserve">, du </w:t>
      </w:r>
      <w:proofErr w:type="spellStart"/>
      <w:r w:rsidRPr="008C5C24">
        <w:rPr>
          <w:lang w:val="fr-FR"/>
        </w:rPr>
        <w:t>Brakna</w:t>
      </w:r>
      <w:proofErr w:type="spellEnd"/>
      <w:r w:rsidRPr="008C5C24">
        <w:rPr>
          <w:lang w:val="fr-FR"/>
        </w:rPr>
        <w:t xml:space="preserve">, du </w:t>
      </w:r>
      <w:proofErr w:type="spellStart"/>
      <w:r w:rsidRPr="008C5C24">
        <w:rPr>
          <w:lang w:val="fr-FR"/>
        </w:rPr>
        <w:t>Guidimakha</w:t>
      </w:r>
      <w:proofErr w:type="spellEnd"/>
      <w:r w:rsidRPr="008C5C24">
        <w:rPr>
          <w:lang w:val="fr-FR"/>
        </w:rPr>
        <w:t xml:space="preserve"> et de l</w:t>
      </w:r>
      <w:r w:rsidR="002B1502">
        <w:rPr>
          <w:lang w:val="fr-FR"/>
        </w:rPr>
        <w:t>’</w:t>
      </w:r>
      <w:proofErr w:type="spellStart"/>
      <w:r w:rsidRPr="008C5C24">
        <w:rPr>
          <w:lang w:val="fr-FR"/>
        </w:rPr>
        <w:t>Inchiri</w:t>
      </w:r>
      <w:proofErr w:type="spellEnd"/>
      <w:r w:rsidRPr="008C5C24">
        <w:rPr>
          <w:lang w:val="fr-FR"/>
        </w:rPr>
        <w:t>.</w:t>
      </w:r>
      <w:r>
        <w:rPr>
          <w:lang w:val="fr-FR"/>
        </w:rPr>
        <w:t xml:space="preserve"> </w:t>
      </w:r>
      <w:r w:rsidRPr="008C5C24">
        <w:rPr>
          <w:lang w:val="fr-FR"/>
        </w:rPr>
        <w:t xml:space="preserve">Les deux </w:t>
      </w:r>
      <w:proofErr w:type="spellStart"/>
      <w:r w:rsidRPr="008C5C24">
        <w:rPr>
          <w:lang w:val="fr-FR"/>
        </w:rPr>
        <w:t>Hodhs</w:t>
      </w:r>
      <w:proofErr w:type="spellEnd"/>
      <w:r w:rsidRPr="008C5C24">
        <w:rPr>
          <w:lang w:val="fr-FR"/>
        </w:rPr>
        <w:t xml:space="preserve"> et l</w:t>
      </w:r>
      <w:r w:rsidR="002B1502">
        <w:rPr>
          <w:lang w:val="fr-FR"/>
        </w:rPr>
        <w:t>’</w:t>
      </w:r>
      <w:proofErr w:type="spellStart"/>
      <w:r w:rsidRPr="008C5C24">
        <w:rPr>
          <w:lang w:val="fr-FR"/>
        </w:rPr>
        <w:t>Inchiri</w:t>
      </w:r>
      <w:proofErr w:type="spellEnd"/>
      <w:r w:rsidRPr="008C5C24">
        <w:rPr>
          <w:lang w:val="fr-FR"/>
        </w:rPr>
        <w:t xml:space="preserve"> ont connu une baisse de leurs taux entre 2006 et 2007. </w:t>
      </w:r>
    </w:p>
    <w:p w:rsidR="00414636" w:rsidRDefault="00414636" w:rsidP="009618FA">
      <w:pPr>
        <w:pStyle w:val="SingleTxtG"/>
        <w:outlineLvl w:val="0"/>
        <w:rPr>
          <w:b/>
          <w:bCs/>
          <w:lang w:val="fr-FR"/>
        </w:rPr>
      </w:pPr>
      <w:r>
        <w:rPr>
          <w:bCs/>
          <w:lang w:val="fr-FR"/>
        </w:rPr>
        <w:t>421</w:t>
      </w:r>
      <w:r w:rsidRPr="008C5C24">
        <w:rPr>
          <w:bCs/>
          <w:lang w:val="fr-FR"/>
        </w:rPr>
        <w:t>.</w:t>
      </w:r>
      <w:r w:rsidRPr="008C5C24">
        <w:rPr>
          <w:b/>
          <w:bCs/>
          <w:lang w:val="fr-FR"/>
        </w:rPr>
        <w:tab/>
      </w:r>
      <w:r w:rsidRPr="007E6306">
        <w:rPr>
          <w:lang w:val="fr-FR"/>
        </w:rPr>
        <w:t xml:space="preserve">Le tableau ci-dessous </w:t>
      </w:r>
      <w:r>
        <w:rPr>
          <w:lang w:val="fr-FR"/>
        </w:rPr>
        <w:t>montre</w:t>
      </w:r>
      <w:r w:rsidRPr="007E6306">
        <w:rPr>
          <w:lang w:val="fr-FR"/>
        </w:rPr>
        <w:t xml:space="preserve"> </w:t>
      </w:r>
      <w:r>
        <w:rPr>
          <w:lang w:val="fr-FR"/>
        </w:rPr>
        <w:t>l</w:t>
      </w:r>
      <w:r w:rsidR="002B1502">
        <w:rPr>
          <w:lang w:val="fr-FR"/>
        </w:rPr>
        <w:t>’</w:t>
      </w:r>
      <w:r w:rsidRPr="007E6306">
        <w:rPr>
          <w:lang w:val="fr-FR"/>
        </w:rPr>
        <w:t xml:space="preserve">évolution </w:t>
      </w:r>
      <w:r>
        <w:rPr>
          <w:lang w:val="fr-FR"/>
        </w:rPr>
        <w:t>de ce taux au fil des ans.</w:t>
      </w:r>
    </w:p>
    <w:p w:rsidR="00414636" w:rsidRPr="00903B96" w:rsidRDefault="00414636" w:rsidP="00903B96">
      <w:pPr>
        <w:pStyle w:val="Heading1"/>
        <w:spacing w:after="120"/>
        <w:rPr>
          <w:b/>
        </w:rPr>
      </w:pPr>
      <w:r w:rsidRPr="008C5C24">
        <w:rPr>
          <w:lang w:val="fr-FR"/>
        </w:rPr>
        <w:t>Tableau 5</w:t>
      </w:r>
      <w:r w:rsidR="00903B96">
        <w:rPr>
          <w:lang w:val="fr-FR"/>
        </w:rPr>
        <w:br/>
      </w:r>
      <w:r w:rsidRPr="00903B96">
        <w:rPr>
          <w:b/>
          <w:lang w:val="fr-FR"/>
        </w:rPr>
        <w:t>Taux de rétention par wilaya en 2005/06 et en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12"/>
        <w:gridCol w:w="6"/>
        <w:gridCol w:w="763"/>
        <w:gridCol w:w="763"/>
        <w:gridCol w:w="7"/>
        <w:gridCol w:w="756"/>
        <w:gridCol w:w="763"/>
      </w:tblGrid>
      <w:tr w:rsidR="00414636" w:rsidRPr="00903B96" w:rsidTr="002242B3">
        <w:trPr>
          <w:cantSplit/>
          <w:trHeight w:val="255"/>
          <w:tblHeader/>
        </w:trPr>
        <w:tc>
          <w:tcPr>
            <w:tcW w:w="4312" w:type="dxa"/>
            <w:vMerge w:val="restart"/>
            <w:tcBorders>
              <w:top w:val="single" w:sz="4" w:space="0" w:color="auto"/>
              <w:bottom w:val="nil"/>
            </w:tcBorders>
            <w:shd w:val="clear" w:color="auto" w:fill="auto"/>
            <w:noWrap/>
            <w:vAlign w:val="bottom"/>
          </w:tcPr>
          <w:p w:rsidR="00414636" w:rsidRPr="00903B96" w:rsidRDefault="00414636" w:rsidP="00903B96">
            <w:pPr>
              <w:suppressAutoHyphens w:val="0"/>
              <w:spacing w:before="80" w:after="80" w:line="200" w:lineRule="exact"/>
              <w:rPr>
                <w:bCs/>
                <w:i/>
                <w:sz w:val="16"/>
                <w:lang w:val="fr-FR"/>
              </w:rPr>
            </w:pPr>
            <w:r w:rsidRPr="00903B96">
              <w:rPr>
                <w:bCs/>
                <w:i/>
                <w:sz w:val="16"/>
                <w:lang w:val="fr-FR"/>
              </w:rPr>
              <w:t>Wilayas</w:t>
            </w:r>
          </w:p>
        </w:tc>
        <w:tc>
          <w:tcPr>
            <w:tcW w:w="769" w:type="dxa"/>
            <w:gridSpan w:val="2"/>
            <w:tcBorders>
              <w:top w:val="single" w:sz="4" w:space="0" w:color="auto"/>
              <w:bottom w:val="single" w:sz="4" w:space="0" w:color="auto"/>
              <w:right w:val="single" w:sz="24" w:space="0" w:color="FFFFFF"/>
            </w:tcBorders>
            <w:shd w:val="clear" w:color="auto" w:fill="auto"/>
            <w:noWrap/>
            <w:vAlign w:val="bottom"/>
          </w:tcPr>
          <w:p w:rsidR="00414636" w:rsidRPr="00903B96" w:rsidRDefault="00414636" w:rsidP="00903B96">
            <w:pPr>
              <w:suppressAutoHyphens w:val="0"/>
              <w:spacing w:before="80" w:after="80" w:line="200" w:lineRule="exact"/>
              <w:jc w:val="right"/>
              <w:rPr>
                <w:bCs/>
                <w:i/>
                <w:sz w:val="16"/>
                <w:lang w:val="fr-FR"/>
              </w:rPr>
            </w:pPr>
            <w:r w:rsidRPr="00903B96">
              <w:rPr>
                <w:bCs/>
                <w:i/>
                <w:sz w:val="16"/>
                <w:lang w:val="fr-FR"/>
              </w:rPr>
              <w:t>2006</w:t>
            </w:r>
          </w:p>
        </w:tc>
        <w:tc>
          <w:tcPr>
            <w:tcW w:w="2289" w:type="dxa"/>
            <w:gridSpan w:val="4"/>
            <w:tcBorders>
              <w:top w:val="single" w:sz="4" w:space="0" w:color="auto"/>
              <w:left w:val="single" w:sz="24" w:space="0" w:color="FFFFFF"/>
              <w:bottom w:val="single" w:sz="4" w:space="0" w:color="auto"/>
            </w:tcBorders>
            <w:shd w:val="clear" w:color="auto" w:fill="auto"/>
            <w:noWrap/>
            <w:vAlign w:val="bottom"/>
          </w:tcPr>
          <w:p w:rsidR="00414636" w:rsidRPr="00903B96" w:rsidRDefault="00414636" w:rsidP="009D7B53">
            <w:pPr>
              <w:suppressAutoHyphens w:val="0"/>
              <w:spacing w:before="80" w:after="80" w:line="200" w:lineRule="exact"/>
              <w:jc w:val="center"/>
              <w:rPr>
                <w:bCs/>
                <w:i/>
                <w:sz w:val="16"/>
                <w:lang w:val="fr-FR"/>
              </w:rPr>
            </w:pPr>
            <w:r w:rsidRPr="00903B96">
              <w:rPr>
                <w:bCs/>
                <w:i/>
                <w:sz w:val="16"/>
                <w:lang w:val="fr-FR"/>
              </w:rPr>
              <w:t>2007</w:t>
            </w:r>
          </w:p>
        </w:tc>
      </w:tr>
      <w:tr w:rsidR="00414636" w:rsidRPr="00903B96" w:rsidTr="002242B3">
        <w:trPr>
          <w:cantSplit/>
          <w:trHeight w:val="255"/>
          <w:tblHeader/>
        </w:trPr>
        <w:tc>
          <w:tcPr>
            <w:tcW w:w="4312" w:type="dxa"/>
            <w:vMerge/>
            <w:tcBorders>
              <w:top w:val="nil"/>
              <w:bottom w:val="single" w:sz="12" w:space="0" w:color="auto"/>
            </w:tcBorders>
            <w:shd w:val="clear" w:color="auto" w:fill="auto"/>
            <w:noWrap/>
            <w:vAlign w:val="bottom"/>
          </w:tcPr>
          <w:p w:rsidR="00414636" w:rsidRPr="00903B96" w:rsidRDefault="00414636" w:rsidP="00903B96">
            <w:pPr>
              <w:suppressAutoHyphens w:val="0"/>
              <w:spacing w:before="40" w:after="40" w:line="220" w:lineRule="exact"/>
              <w:rPr>
                <w:sz w:val="18"/>
                <w:lang w:val="fr-FR"/>
              </w:rPr>
            </w:pPr>
          </w:p>
        </w:tc>
        <w:tc>
          <w:tcPr>
            <w:tcW w:w="769" w:type="dxa"/>
            <w:gridSpan w:val="2"/>
            <w:tcBorders>
              <w:top w:val="single" w:sz="4" w:space="0" w:color="auto"/>
              <w:bottom w:val="single" w:sz="12" w:space="0" w:color="auto"/>
              <w:right w:val="single" w:sz="24" w:space="0" w:color="FFFFFF"/>
            </w:tcBorders>
            <w:shd w:val="clear" w:color="auto" w:fill="auto"/>
            <w:noWrap/>
            <w:vAlign w:val="bottom"/>
          </w:tcPr>
          <w:p w:rsidR="00414636" w:rsidRPr="00C3438B" w:rsidRDefault="00414636" w:rsidP="00903B96">
            <w:pPr>
              <w:suppressAutoHyphens w:val="0"/>
              <w:spacing w:before="40" w:after="40" w:line="220" w:lineRule="exact"/>
              <w:jc w:val="right"/>
              <w:rPr>
                <w:bCs/>
                <w:i/>
                <w:sz w:val="18"/>
                <w:lang w:val="fr-FR"/>
              </w:rPr>
            </w:pPr>
            <w:r w:rsidRPr="00C3438B">
              <w:rPr>
                <w:bCs/>
                <w:i/>
                <w:sz w:val="18"/>
                <w:lang w:val="fr-FR"/>
              </w:rPr>
              <w:t>T</w:t>
            </w:r>
          </w:p>
        </w:tc>
        <w:tc>
          <w:tcPr>
            <w:tcW w:w="770" w:type="dxa"/>
            <w:gridSpan w:val="2"/>
            <w:tcBorders>
              <w:top w:val="single" w:sz="4" w:space="0" w:color="auto"/>
              <w:left w:val="single" w:sz="24" w:space="0" w:color="FFFFFF"/>
              <w:bottom w:val="single" w:sz="12" w:space="0" w:color="auto"/>
            </w:tcBorders>
            <w:shd w:val="clear" w:color="auto" w:fill="auto"/>
            <w:noWrap/>
            <w:vAlign w:val="bottom"/>
          </w:tcPr>
          <w:p w:rsidR="00414636" w:rsidRPr="00C3438B" w:rsidRDefault="00414636" w:rsidP="00903B96">
            <w:pPr>
              <w:suppressAutoHyphens w:val="0"/>
              <w:spacing w:before="40" w:after="40" w:line="220" w:lineRule="exact"/>
              <w:jc w:val="right"/>
              <w:rPr>
                <w:bCs/>
                <w:i/>
                <w:sz w:val="18"/>
                <w:lang w:val="fr-FR"/>
              </w:rPr>
            </w:pPr>
            <w:r w:rsidRPr="00C3438B">
              <w:rPr>
                <w:bCs/>
                <w:i/>
                <w:sz w:val="18"/>
                <w:lang w:val="fr-FR"/>
              </w:rPr>
              <w:t>G</w:t>
            </w:r>
          </w:p>
        </w:tc>
        <w:tc>
          <w:tcPr>
            <w:tcW w:w="756" w:type="dxa"/>
            <w:tcBorders>
              <w:top w:val="single" w:sz="4" w:space="0" w:color="auto"/>
              <w:bottom w:val="single" w:sz="12" w:space="0" w:color="auto"/>
            </w:tcBorders>
            <w:shd w:val="clear" w:color="auto" w:fill="auto"/>
            <w:noWrap/>
            <w:vAlign w:val="bottom"/>
          </w:tcPr>
          <w:p w:rsidR="00414636" w:rsidRPr="00C3438B" w:rsidRDefault="00414636" w:rsidP="00903B96">
            <w:pPr>
              <w:suppressAutoHyphens w:val="0"/>
              <w:spacing w:before="40" w:after="40" w:line="220" w:lineRule="exact"/>
              <w:jc w:val="right"/>
              <w:rPr>
                <w:bCs/>
                <w:i/>
                <w:sz w:val="18"/>
                <w:lang w:val="fr-FR"/>
              </w:rPr>
            </w:pPr>
            <w:r w:rsidRPr="00C3438B">
              <w:rPr>
                <w:bCs/>
                <w:i/>
                <w:sz w:val="18"/>
                <w:lang w:val="fr-FR"/>
              </w:rPr>
              <w:t>F</w:t>
            </w:r>
          </w:p>
        </w:tc>
        <w:tc>
          <w:tcPr>
            <w:tcW w:w="763" w:type="dxa"/>
            <w:tcBorders>
              <w:top w:val="single" w:sz="4" w:space="0" w:color="auto"/>
              <w:bottom w:val="single" w:sz="12" w:space="0" w:color="auto"/>
            </w:tcBorders>
            <w:shd w:val="clear" w:color="auto" w:fill="auto"/>
            <w:noWrap/>
            <w:vAlign w:val="bottom"/>
          </w:tcPr>
          <w:p w:rsidR="00414636" w:rsidRPr="00C3438B" w:rsidRDefault="00414636" w:rsidP="00903B96">
            <w:pPr>
              <w:suppressAutoHyphens w:val="0"/>
              <w:spacing w:before="40" w:after="40" w:line="220" w:lineRule="exact"/>
              <w:jc w:val="right"/>
              <w:rPr>
                <w:bCs/>
                <w:i/>
                <w:sz w:val="18"/>
                <w:lang w:val="fr-FR"/>
              </w:rPr>
            </w:pPr>
            <w:r w:rsidRPr="00C3438B">
              <w:rPr>
                <w:bCs/>
                <w:i/>
                <w:sz w:val="18"/>
                <w:lang w:val="fr-FR"/>
              </w:rPr>
              <w:t>T</w:t>
            </w:r>
          </w:p>
        </w:tc>
      </w:tr>
      <w:tr w:rsidR="00414636" w:rsidRPr="00903B96" w:rsidTr="002242B3">
        <w:trPr>
          <w:trHeight w:val="255"/>
        </w:trPr>
        <w:tc>
          <w:tcPr>
            <w:tcW w:w="4318" w:type="dxa"/>
            <w:gridSpan w:val="2"/>
            <w:tcBorders>
              <w:top w:val="single" w:sz="12" w:space="0" w:color="auto"/>
            </w:tcBorders>
            <w:shd w:val="clear" w:color="auto" w:fill="auto"/>
            <w:noWrap/>
          </w:tcPr>
          <w:p w:rsidR="00414636" w:rsidRPr="00903B96" w:rsidRDefault="00414636" w:rsidP="00903B96">
            <w:pPr>
              <w:suppressAutoHyphens w:val="0"/>
              <w:spacing w:before="40" w:after="40" w:line="220" w:lineRule="exact"/>
              <w:rPr>
                <w:bCs/>
                <w:sz w:val="18"/>
                <w:lang w:val="fr-FR"/>
              </w:rPr>
            </w:pPr>
            <w:proofErr w:type="spellStart"/>
            <w:r w:rsidRPr="00903B96">
              <w:rPr>
                <w:bCs/>
                <w:sz w:val="18"/>
                <w:lang w:val="fr-FR"/>
              </w:rPr>
              <w:t>Hodh</w:t>
            </w:r>
            <w:proofErr w:type="spellEnd"/>
            <w:r w:rsidRPr="00903B96">
              <w:rPr>
                <w:bCs/>
                <w:sz w:val="18"/>
                <w:lang w:val="fr-FR"/>
              </w:rPr>
              <w:t xml:space="preserve"> </w:t>
            </w:r>
            <w:proofErr w:type="spellStart"/>
            <w:r w:rsidRPr="00903B96">
              <w:rPr>
                <w:bCs/>
                <w:sz w:val="18"/>
                <w:lang w:val="fr-FR"/>
              </w:rPr>
              <w:t>Charghi</w:t>
            </w:r>
            <w:proofErr w:type="spellEnd"/>
          </w:p>
        </w:tc>
        <w:tc>
          <w:tcPr>
            <w:tcW w:w="763" w:type="dxa"/>
            <w:tcBorders>
              <w:top w:val="single" w:sz="12" w:space="0" w:color="auto"/>
            </w:tcBorders>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22,9</w:t>
            </w:r>
          </w:p>
        </w:tc>
        <w:tc>
          <w:tcPr>
            <w:tcW w:w="763" w:type="dxa"/>
            <w:tcBorders>
              <w:top w:val="single" w:sz="12" w:space="0" w:color="auto"/>
            </w:tcBorders>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19,9</w:t>
            </w:r>
          </w:p>
        </w:tc>
        <w:tc>
          <w:tcPr>
            <w:tcW w:w="763" w:type="dxa"/>
            <w:gridSpan w:val="2"/>
            <w:tcBorders>
              <w:top w:val="single" w:sz="12" w:space="0" w:color="auto"/>
            </w:tcBorders>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21,3</w:t>
            </w:r>
          </w:p>
        </w:tc>
        <w:tc>
          <w:tcPr>
            <w:tcW w:w="763" w:type="dxa"/>
            <w:tcBorders>
              <w:top w:val="single" w:sz="12" w:space="0" w:color="auto"/>
            </w:tcBorders>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20,6</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proofErr w:type="spellStart"/>
            <w:r w:rsidRPr="00903B96">
              <w:rPr>
                <w:bCs/>
                <w:sz w:val="18"/>
                <w:lang w:val="fr-FR"/>
              </w:rPr>
              <w:t>Hodh</w:t>
            </w:r>
            <w:proofErr w:type="spellEnd"/>
            <w:r w:rsidRPr="00903B96">
              <w:rPr>
                <w:bCs/>
                <w:sz w:val="18"/>
                <w:lang w:val="fr-FR"/>
              </w:rPr>
              <w:t xml:space="preserve"> Gharbi</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55,9</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40,2</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40,6</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40,4</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proofErr w:type="spellStart"/>
            <w:r w:rsidRPr="00903B96">
              <w:rPr>
                <w:bCs/>
                <w:sz w:val="18"/>
                <w:lang w:val="fr-FR"/>
              </w:rPr>
              <w:t>Assaba</w:t>
            </w:r>
            <w:proofErr w:type="spellEnd"/>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29,8</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33,3</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30,4</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31,9</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proofErr w:type="spellStart"/>
            <w:r w:rsidRPr="00903B96">
              <w:rPr>
                <w:bCs/>
                <w:sz w:val="18"/>
                <w:lang w:val="fr-FR"/>
              </w:rPr>
              <w:t>Gorgol</w:t>
            </w:r>
            <w:proofErr w:type="spellEnd"/>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29,9</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40,3</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38,4</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39,4</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proofErr w:type="spellStart"/>
            <w:r w:rsidRPr="00903B96">
              <w:rPr>
                <w:bCs/>
                <w:sz w:val="18"/>
                <w:lang w:val="fr-FR"/>
              </w:rPr>
              <w:t>Brakna</w:t>
            </w:r>
            <w:proofErr w:type="spellEnd"/>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43</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42,3</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51</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46,4</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r w:rsidRPr="00903B96">
              <w:rPr>
                <w:bCs/>
                <w:sz w:val="18"/>
                <w:lang w:val="fr-FR"/>
              </w:rPr>
              <w:t>Trarza</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58,8</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54,4</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57,8</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56</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r w:rsidRPr="00903B96">
              <w:rPr>
                <w:bCs/>
                <w:sz w:val="18"/>
                <w:lang w:val="fr-FR"/>
              </w:rPr>
              <w:t>Adrar</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62,2</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47,9</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52,5</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50,1</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proofErr w:type="spellStart"/>
            <w:r w:rsidRPr="00903B96">
              <w:rPr>
                <w:bCs/>
                <w:sz w:val="18"/>
                <w:lang w:val="fr-FR"/>
              </w:rPr>
              <w:t>Dakhlett</w:t>
            </w:r>
            <w:proofErr w:type="spellEnd"/>
            <w:r w:rsidRPr="00903B96">
              <w:rPr>
                <w:bCs/>
                <w:sz w:val="18"/>
                <w:lang w:val="fr-FR"/>
              </w:rPr>
              <w:t xml:space="preserve"> </w:t>
            </w:r>
            <w:proofErr w:type="spellStart"/>
            <w:r w:rsidRPr="00903B96">
              <w:rPr>
                <w:bCs/>
                <w:sz w:val="18"/>
                <w:lang w:val="fr-FR"/>
              </w:rPr>
              <w:t>ndb</w:t>
            </w:r>
            <w:proofErr w:type="spellEnd"/>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71,5</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68,2</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78,2</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72,8</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proofErr w:type="spellStart"/>
            <w:r w:rsidRPr="00903B96">
              <w:rPr>
                <w:bCs/>
                <w:sz w:val="18"/>
                <w:lang w:val="fr-FR"/>
              </w:rPr>
              <w:t>Tagant</w:t>
            </w:r>
            <w:proofErr w:type="spellEnd"/>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40,1</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62,1</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58,1</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60,1</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proofErr w:type="spellStart"/>
            <w:r w:rsidRPr="00903B96">
              <w:rPr>
                <w:bCs/>
                <w:sz w:val="18"/>
                <w:lang w:val="fr-FR"/>
              </w:rPr>
              <w:t>Guidimagha</w:t>
            </w:r>
            <w:proofErr w:type="spellEnd"/>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31,4</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55,8</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35,9</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45,8</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proofErr w:type="spellStart"/>
            <w:r w:rsidRPr="00903B96">
              <w:rPr>
                <w:bCs/>
                <w:sz w:val="18"/>
                <w:lang w:val="fr-FR"/>
              </w:rPr>
              <w:t>Tiris</w:t>
            </w:r>
            <w:proofErr w:type="spellEnd"/>
            <w:r w:rsidRPr="00903B96">
              <w:rPr>
                <w:bCs/>
                <w:sz w:val="18"/>
                <w:lang w:val="fr-FR"/>
              </w:rPr>
              <w:t>-</w:t>
            </w:r>
            <w:proofErr w:type="spellStart"/>
            <w:r w:rsidRPr="00903B96">
              <w:rPr>
                <w:bCs/>
                <w:sz w:val="18"/>
                <w:lang w:val="fr-FR"/>
              </w:rPr>
              <w:t>Zemmour</w:t>
            </w:r>
            <w:proofErr w:type="spellEnd"/>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53,8</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74,4</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72,7</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73,6</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proofErr w:type="spellStart"/>
            <w:r w:rsidRPr="00903B96">
              <w:rPr>
                <w:bCs/>
                <w:sz w:val="18"/>
                <w:lang w:val="fr-FR"/>
              </w:rPr>
              <w:t>Inchiri</w:t>
            </w:r>
            <w:proofErr w:type="spellEnd"/>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73,9</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53,3</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45,6</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49,2</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r w:rsidRPr="00903B96">
              <w:rPr>
                <w:bCs/>
                <w:sz w:val="18"/>
                <w:lang w:val="fr-FR"/>
              </w:rPr>
              <w:t>Nouakchott</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85,2</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98,9</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100,2</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sz w:val="18"/>
                <w:lang w:val="fr-FR"/>
              </w:rPr>
            </w:pPr>
            <w:r w:rsidRPr="00903B96">
              <w:rPr>
                <w:sz w:val="18"/>
                <w:lang w:val="fr-FR"/>
              </w:rPr>
              <w:t>99,6</w:t>
            </w:r>
          </w:p>
        </w:tc>
      </w:tr>
      <w:tr w:rsidR="00414636" w:rsidRPr="00903B96" w:rsidTr="002242B3">
        <w:trPr>
          <w:trHeight w:val="255"/>
        </w:trPr>
        <w:tc>
          <w:tcPr>
            <w:tcW w:w="4318" w:type="dxa"/>
            <w:gridSpan w:val="2"/>
            <w:shd w:val="clear" w:color="auto" w:fill="auto"/>
            <w:noWrap/>
          </w:tcPr>
          <w:p w:rsidR="00414636" w:rsidRPr="00903B96" w:rsidRDefault="00414636" w:rsidP="00903B96">
            <w:pPr>
              <w:suppressAutoHyphens w:val="0"/>
              <w:spacing w:before="40" w:after="40" w:line="220" w:lineRule="exact"/>
              <w:rPr>
                <w:bCs/>
                <w:sz w:val="18"/>
                <w:lang w:val="fr-FR"/>
              </w:rPr>
            </w:pPr>
            <w:r w:rsidRPr="00903B96">
              <w:rPr>
                <w:bCs/>
                <w:sz w:val="18"/>
                <w:lang w:val="fr-FR"/>
              </w:rPr>
              <w:t>National</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b/>
                <w:sz w:val="18"/>
                <w:lang w:val="fr-FR"/>
              </w:rPr>
            </w:pPr>
            <w:r w:rsidRPr="00903B96">
              <w:rPr>
                <w:b/>
                <w:sz w:val="18"/>
                <w:lang w:val="fr-FR"/>
              </w:rPr>
              <w:t>46,5</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b/>
                <w:sz w:val="18"/>
                <w:lang w:val="fr-FR"/>
              </w:rPr>
            </w:pPr>
            <w:r w:rsidRPr="00903B96">
              <w:rPr>
                <w:b/>
                <w:sz w:val="18"/>
                <w:lang w:val="fr-FR"/>
              </w:rPr>
              <w:t>49,1</w:t>
            </w:r>
          </w:p>
        </w:tc>
        <w:tc>
          <w:tcPr>
            <w:tcW w:w="763" w:type="dxa"/>
            <w:gridSpan w:val="2"/>
            <w:shd w:val="clear" w:color="auto" w:fill="auto"/>
            <w:noWrap/>
            <w:vAlign w:val="bottom"/>
          </w:tcPr>
          <w:p w:rsidR="00414636" w:rsidRPr="00903B96" w:rsidRDefault="00414636" w:rsidP="00903B96">
            <w:pPr>
              <w:suppressAutoHyphens w:val="0"/>
              <w:spacing w:before="40" w:after="40" w:line="220" w:lineRule="exact"/>
              <w:jc w:val="right"/>
              <w:rPr>
                <w:b/>
                <w:sz w:val="18"/>
                <w:lang w:val="fr-FR"/>
              </w:rPr>
            </w:pPr>
            <w:r w:rsidRPr="00903B96">
              <w:rPr>
                <w:b/>
                <w:sz w:val="18"/>
                <w:lang w:val="fr-FR"/>
              </w:rPr>
              <w:t>49,6</w:t>
            </w:r>
          </w:p>
        </w:tc>
        <w:tc>
          <w:tcPr>
            <w:tcW w:w="763" w:type="dxa"/>
            <w:shd w:val="clear" w:color="auto" w:fill="auto"/>
            <w:noWrap/>
            <w:vAlign w:val="bottom"/>
          </w:tcPr>
          <w:p w:rsidR="00414636" w:rsidRPr="00903B96" w:rsidRDefault="00414636" w:rsidP="00903B96">
            <w:pPr>
              <w:suppressAutoHyphens w:val="0"/>
              <w:spacing w:before="40" w:after="40" w:line="220" w:lineRule="exact"/>
              <w:jc w:val="right"/>
              <w:rPr>
                <w:b/>
                <w:sz w:val="18"/>
                <w:lang w:val="fr-FR"/>
              </w:rPr>
            </w:pPr>
            <w:r w:rsidRPr="00903B96">
              <w:rPr>
                <w:b/>
                <w:sz w:val="18"/>
                <w:lang w:val="fr-FR"/>
              </w:rPr>
              <w:t>49,3</w:t>
            </w:r>
          </w:p>
        </w:tc>
      </w:tr>
    </w:tbl>
    <w:p w:rsidR="00414636" w:rsidRPr="007D2627" w:rsidRDefault="00414636" w:rsidP="009618FA">
      <w:pPr>
        <w:pStyle w:val="SingleTxtG"/>
        <w:spacing w:before="240"/>
        <w:rPr>
          <w:lang w:val="fr-FR"/>
        </w:rPr>
      </w:pPr>
      <w:r w:rsidRPr="006D2175">
        <w:rPr>
          <w:bCs/>
          <w:lang w:val="fr-FR"/>
        </w:rPr>
        <w:t>422.</w:t>
      </w:r>
      <w:r w:rsidRPr="006D2175">
        <w:rPr>
          <w:lang w:val="fr-FR"/>
        </w:rPr>
        <w:tab/>
      </w:r>
      <w:r>
        <w:rPr>
          <w:lang w:val="fr-FR"/>
        </w:rPr>
        <w:t>À</w:t>
      </w:r>
      <w:r w:rsidRPr="006D2175">
        <w:rPr>
          <w:lang w:val="fr-FR"/>
        </w:rPr>
        <w:t xml:space="preserve"> signaler qu</w:t>
      </w:r>
      <w:r>
        <w:rPr>
          <w:lang w:val="fr-FR"/>
        </w:rPr>
        <w:t>e</w:t>
      </w:r>
      <w:r w:rsidRPr="006D2175">
        <w:rPr>
          <w:lang w:val="fr-FR"/>
        </w:rPr>
        <w:t xml:space="preserve"> pour le calcul du taux </w:t>
      </w:r>
      <w:r>
        <w:rPr>
          <w:lang w:val="fr-FR"/>
        </w:rPr>
        <w:t xml:space="preserve">de </w:t>
      </w:r>
      <w:r w:rsidRPr="006D2175">
        <w:rPr>
          <w:lang w:val="fr-FR"/>
        </w:rPr>
        <w:t>rétention une méthode a été développée dans le cadre de l</w:t>
      </w:r>
      <w:r w:rsidR="002B1502">
        <w:rPr>
          <w:lang w:val="fr-FR"/>
        </w:rPr>
        <w:t>’</w:t>
      </w:r>
      <w:r w:rsidRPr="006D2175">
        <w:rPr>
          <w:lang w:val="fr-FR"/>
        </w:rPr>
        <w:t xml:space="preserve">élaboration du dernier RESEN </w:t>
      </w:r>
      <w:r>
        <w:rPr>
          <w:lang w:val="fr-FR"/>
        </w:rPr>
        <w:t>qui</w:t>
      </w:r>
      <w:r w:rsidRPr="006D2175">
        <w:rPr>
          <w:lang w:val="fr-FR"/>
        </w:rPr>
        <w:t xml:space="preserve"> ajust</w:t>
      </w:r>
      <w:r>
        <w:rPr>
          <w:lang w:val="fr-FR"/>
        </w:rPr>
        <w:t>e</w:t>
      </w:r>
      <w:r w:rsidRPr="006D2175">
        <w:rPr>
          <w:lang w:val="fr-FR"/>
        </w:rPr>
        <w:t xml:space="preserve"> certaines anomalies constatées au niveau des données de certaines années. Cette méthode a permis d</w:t>
      </w:r>
      <w:r w:rsidR="002B1502">
        <w:rPr>
          <w:lang w:val="fr-FR"/>
        </w:rPr>
        <w:t>’</w:t>
      </w:r>
      <w:r w:rsidRPr="006D2175">
        <w:rPr>
          <w:lang w:val="fr-FR"/>
        </w:rPr>
        <w:t>estimer le taux de rétention en 2005 à 53,8%. L</w:t>
      </w:r>
      <w:r w:rsidR="002B1502">
        <w:rPr>
          <w:lang w:val="fr-FR"/>
        </w:rPr>
        <w:t>’</w:t>
      </w:r>
      <w:r w:rsidRPr="006D2175">
        <w:rPr>
          <w:lang w:val="fr-FR"/>
        </w:rPr>
        <w:t>application de cette méthode sur les données de 2007 donne un taux de rétention de 61%.</w:t>
      </w:r>
    </w:p>
    <w:p w:rsidR="00414636" w:rsidRPr="007D2627" w:rsidRDefault="00414636" w:rsidP="009618FA">
      <w:pPr>
        <w:pStyle w:val="SingleTxtG"/>
        <w:rPr>
          <w:lang w:val="fr-FR"/>
        </w:rPr>
      </w:pPr>
      <w:r>
        <w:rPr>
          <w:bCs/>
          <w:lang w:val="fr-FR"/>
        </w:rPr>
        <w:t>423</w:t>
      </w:r>
      <w:r w:rsidRPr="007D2627">
        <w:rPr>
          <w:bCs/>
          <w:lang w:val="fr-FR"/>
        </w:rPr>
        <w:t>.</w:t>
      </w:r>
      <w:r w:rsidRPr="007D2627">
        <w:rPr>
          <w:lang w:val="fr-FR"/>
        </w:rPr>
        <w:tab/>
        <w:t>Vu les divergences entre les différentes méthodes de calcul et vu l</w:t>
      </w:r>
      <w:r w:rsidR="002B1502">
        <w:rPr>
          <w:lang w:val="fr-FR"/>
        </w:rPr>
        <w:t>’</w:t>
      </w:r>
      <w:r w:rsidRPr="007D2627">
        <w:rPr>
          <w:lang w:val="fr-FR"/>
        </w:rPr>
        <w:t>importance de cet indicateur, il sera nécessaire de procéder au cours de l</w:t>
      </w:r>
      <w:r w:rsidR="002B1502">
        <w:rPr>
          <w:lang w:val="fr-FR"/>
        </w:rPr>
        <w:t>’</w:t>
      </w:r>
      <w:r w:rsidRPr="007D2627">
        <w:rPr>
          <w:lang w:val="fr-FR"/>
        </w:rPr>
        <w:t>année 2007-2008 à une opération de collecte de données d</w:t>
      </w:r>
      <w:r w:rsidR="002B1502">
        <w:rPr>
          <w:lang w:val="fr-FR"/>
        </w:rPr>
        <w:t>’</w:t>
      </w:r>
      <w:r w:rsidRPr="007D2627">
        <w:rPr>
          <w:lang w:val="fr-FR"/>
        </w:rPr>
        <w:t>envergure permettant d</w:t>
      </w:r>
      <w:r w:rsidR="002B1502">
        <w:rPr>
          <w:lang w:val="fr-FR"/>
        </w:rPr>
        <w:t>’</w:t>
      </w:r>
      <w:r w:rsidRPr="007D2627">
        <w:rPr>
          <w:lang w:val="fr-FR"/>
        </w:rPr>
        <w:t>établir une situation de référence pour la rétention du système.</w:t>
      </w:r>
    </w:p>
    <w:p w:rsidR="00414636" w:rsidRPr="007D2627" w:rsidRDefault="00414636" w:rsidP="009618FA">
      <w:pPr>
        <w:pStyle w:val="SingleTxtG"/>
        <w:keepNext/>
        <w:outlineLvl w:val="0"/>
        <w:rPr>
          <w:b/>
          <w:bCs/>
          <w:lang w:val="fr-FR"/>
        </w:rPr>
      </w:pPr>
      <w:bookmarkStart w:id="10" w:name="_Toc50388708"/>
      <w:bookmarkStart w:id="11" w:name="_Toc151950051"/>
      <w:bookmarkStart w:id="12" w:name="_Toc180163039"/>
      <w:r w:rsidRPr="007D2627">
        <w:rPr>
          <w:b/>
          <w:bCs/>
          <w:lang w:val="fr-FR"/>
        </w:rPr>
        <w:t>Secondaire</w:t>
      </w:r>
      <w:bookmarkEnd w:id="10"/>
      <w:bookmarkEnd w:id="11"/>
      <w:bookmarkEnd w:id="12"/>
    </w:p>
    <w:p w:rsidR="00414636" w:rsidRPr="007D2627" w:rsidRDefault="00414636" w:rsidP="009618FA">
      <w:pPr>
        <w:pStyle w:val="SingleTxtG"/>
        <w:rPr>
          <w:lang w:val="fr-FR"/>
        </w:rPr>
      </w:pPr>
      <w:r>
        <w:rPr>
          <w:bCs/>
          <w:lang w:val="fr-FR"/>
        </w:rPr>
        <w:t>424</w:t>
      </w:r>
      <w:r w:rsidRPr="007D2627">
        <w:rPr>
          <w:bCs/>
          <w:lang w:val="fr-FR"/>
        </w:rPr>
        <w:t>.</w:t>
      </w:r>
      <w:r w:rsidRPr="007D2627">
        <w:rPr>
          <w:lang w:val="fr-FR"/>
        </w:rPr>
        <w:tab/>
        <w:t>Au niveau de l</w:t>
      </w:r>
      <w:r w:rsidR="002B1502">
        <w:rPr>
          <w:lang w:val="fr-FR"/>
        </w:rPr>
        <w:t>’</w:t>
      </w:r>
      <w:r w:rsidRPr="007D2627">
        <w:rPr>
          <w:lang w:val="fr-FR"/>
        </w:rPr>
        <w:t>enseignement secondaire trois indicateurs ont été retenus pour suivre l</w:t>
      </w:r>
      <w:r w:rsidR="002B1502">
        <w:rPr>
          <w:lang w:val="fr-FR"/>
        </w:rPr>
        <w:t>’</w:t>
      </w:r>
      <w:r w:rsidRPr="007D2627">
        <w:rPr>
          <w:lang w:val="fr-FR"/>
        </w:rPr>
        <w:t>évolution en terme</w:t>
      </w:r>
      <w:r>
        <w:rPr>
          <w:lang w:val="fr-FR"/>
        </w:rPr>
        <w:t>s</w:t>
      </w:r>
      <w:r w:rsidRPr="007D2627">
        <w:rPr>
          <w:lang w:val="fr-FR"/>
        </w:rPr>
        <w:t xml:space="preserve"> d</w:t>
      </w:r>
      <w:r w:rsidR="002B1502">
        <w:rPr>
          <w:lang w:val="fr-FR"/>
        </w:rPr>
        <w:t>’</w:t>
      </w:r>
      <w:r w:rsidRPr="007D2627">
        <w:rPr>
          <w:lang w:val="fr-FR"/>
        </w:rPr>
        <w:t>accès et d</w:t>
      </w:r>
      <w:r w:rsidR="002B1502">
        <w:rPr>
          <w:lang w:val="fr-FR"/>
        </w:rPr>
        <w:t>’</w:t>
      </w:r>
      <w:r w:rsidRPr="007D2627">
        <w:rPr>
          <w:lang w:val="fr-FR"/>
        </w:rPr>
        <w:t>équité. Il s</w:t>
      </w:r>
      <w:r w:rsidR="002B1502">
        <w:rPr>
          <w:lang w:val="fr-FR"/>
        </w:rPr>
        <w:t>’</w:t>
      </w:r>
      <w:r w:rsidRPr="007D2627">
        <w:rPr>
          <w:lang w:val="fr-FR"/>
        </w:rPr>
        <w:t>agit du nombre de</w:t>
      </w:r>
      <w:r>
        <w:rPr>
          <w:lang w:val="fr-FR"/>
        </w:rPr>
        <w:t>s</w:t>
      </w:r>
      <w:r w:rsidRPr="007D2627">
        <w:rPr>
          <w:lang w:val="fr-FR"/>
        </w:rPr>
        <w:t xml:space="preserve"> nouveaux entrants en première année secondaire (1</w:t>
      </w:r>
      <w:r w:rsidRPr="007D2627">
        <w:rPr>
          <w:vertAlign w:val="superscript"/>
          <w:lang w:val="fr-FR"/>
        </w:rPr>
        <w:t>ère</w:t>
      </w:r>
      <w:r w:rsidRPr="007D2627">
        <w:rPr>
          <w:lang w:val="fr-FR"/>
        </w:rPr>
        <w:t xml:space="preserve"> AS), du taux de transition effectif en première année secondaire et</w:t>
      </w:r>
      <w:r>
        <w:rPr>
          <w:lang w:val="fr-FR"/>
        </w:rPr>
        <w:t xml:space="preserve"> </w:t>
      </w:r>
      <w:r w:rsidRPr="007D2627">
        <w:rPr>
          <w:lang w:val="fr-FR"/>
        </w:rPr>
        <w:t xml:space="preserve">du pourcentage de filles </w:t>
      </w:r>
      <w:r>
        <w:rPr>
          <w:lang w:val="fr-FR"/>
        </w:rPr>
        <w:t>dans le</w:t>
      </w:r>
      <w:r w:rsidRPr="007D2627">
        <w:rPr>
          <w:lang w:val="fr-FR"/>
        </w:rPr>
        <w:t xml:space="preserve"> premier cycle secondaire. </w:t>
      </w:r>
    </w:p>
    <w:p w:rsidR="00414636" w:rsidRPr="007D2627" w:rsidRDefault="00414636" w:rsidP="009618FA">
      <w:pPr>
        <w:pStyle w:val="SingleTxtG"/>
        <w:keepNext/>
        <w:outlineLvl w:val="0"/>
        <w:rPr>
          <w:bCs/>
          <w:i/>
          <w:iCs/>
          <w:lang w:val="fr-FR"/>
        </w:rPr>
      </w:pPr>
      <w:bookmarkStart w:id="13" w:name="_Toc50388709"/>
      <w:r w:rsidRPr="007D2627">
        <w:rPr>
          <w:i/>
          <w:iCs/>
          <w:lang w:val="fr-FR"/>
        </w:rPr>
        <w:t>Le nombre de nouveaux entrants en 1</w:t>
      </w:r>
      <w:r w:rsidRPr="007D2627">
        <w:rPr>
          <w:i/>
          <w:iCs/>
          <w:vertAlign w:val="superscript"/>
          <w:lang w:val="fr-FR"/>
        </w:rPr>
        <w:t>ère</w:t>
      </w:r>
      <w:r w:rsidRPr="007D2627">
        <w:rPr>
          <w:i/>
          <w:iCs/>
          <w:lang w:val="fr-FR"/>
        </w:rPr>
        <w:t xml:space="preserve"> AS</w:t>
      </w:r>
      <w:bookmarkEnd w:id="13"/>
    </w:p>
    <w:p w:rsidR="00414636" w:rsidRPr="007D2627" w:rsidRDefault="00414636" w:rsidP="009618FA">
      <w:pPr>
        <w:pStyle w:val="SingleTxtG"/>
        <w:rPr>
          <w:lang w:val="fr-FR"/>
        </w:rPr>
      </w:pPr>
      <w:r>
        <w:rPr>
          <w:bCs/>
          <w:lang w:val="fr-FR"/>
        </w:rPr>
        <w:t>425</w:t>
      </w:r>
      <w:r w:rsidRPr="007D2627">
        <w:rPr>
          <w:bCs/>
          <w:lang w:val="fr-FR"/>
        </w:rPr>
        <w:t>.</w:t>
      </w:r>
      <w:r w:rsidRPr="007D2627">
        <w:rPr>
          <w:lang w:val="fr-FR"/>
        </w:rPr>
        <w:tab/>
        <w:t>Le nombre de</w:t>
      </w:r>
      <w:r>
        <w:rPr>
          <w:lang w:val="fr-FR"/>
        </w:rPr>
        <w:t>s</w:t>
      </w:r>
      <w:r w:rsidRPr="007D2627">
        <w:rPr>
          <w:lang w:val="fr-FR"/>
        </w:rPr>
        <w:t xml:space="preserve"> nouveaux entrants en 1</w:t>
      </w:r>
      <w:r w:rsidRPr="007D2627">
        <w:rPr>
          <w:vertAlign w:val="superscript"/>
          <w:lang w:val="fr-FR"/>
        </w:rPr>
        <w:t>ère</w:t>
      </w:r>
      <w:r w:rsidRPr="007D2627">
        <w:rPr>
          <w:lang w:val="fr-FR"/>
        </w:rPr>
        <w:t xml:space="preserve"> AS, après une baisse </w:t>
      </w:r>
      <w:r>
        <w:rPr>
          <w:lang w:val="fr-FR"/>
        </w:rPr>
        <w:t>durant</w:t>
      </w:r>
      <w:r w:rsidRPr="007D2627">
        <w:rPr>
          <w:lang w:val="fr-FR"/>
        </w:rPr>
        <w:t xml:space="preserve"> deux années consécutives,</w:t>
      </w:r>
      <w:r>
        <w:rPr>
          <w:lang w:val="fr-FR"/>
        </w:rPr>
        <w:t xml:space="preserve"> a</w:t>
      </w:r>
      <w:r w:rsidRPr="007D2627">
        <w:rPr>
          <w:lang w:val="fr-FR"/>
        </w:rPr>
        <w:t xml:space="preserve"> connu une importante augmentation entre 2005/06 et 2006/07, passant de 18</w:t>
      </w:r>
      <w:r>
        <w:rPr>
          <w:lang w:val="fr-FR"/>
        </w:rPr>
        <w:t xml:space="preserve"> </w:t>
      </w:r>
      <w:r w:rsidRPr="007D2627">
        <w:rPr>
          <w:lang w:val="fr-FR"/>
        </w:rPr>
        <w:t>301 en 2005/06 à 21</w:t>
      </w:r>
      <w:r>
        <w:rPr>
          <w:lang w:val="fr-FR"/>
        </w:rPr>
        <w:t xml:space="preserve"> </w:t>
      </w:r>
      <w:r w:rsidRPr="007D2627">
        <w:rPr>
          <w:lang w:val="fr-FR"/>
        </w:rPr>
        <w:t xml:space="preserve">488 en 2006/07. Cette augmentation nous </w:t>
      </w:r>
      <w:r>
        <w:rPr>
          <w:lang w:val="fr-FR"/>
        </w:rPr>
        <w:t>r</w:t>
      </w:r>
      <w:r w:rsidRPr="007D2627">
        <w:rPr>
          <w:lang w:val="fr-FR"/>
        </w:rPr>
        <w:t>approche</w:t>
      </w:r>
      <w:r>
        <w:rPr>
          <w:lang w:val="fr-FR"/>
        </w:rPr>
        <w:t xml:space="preserve"> </w:t>
      </w:r>
      <w:r w:rsidRPr="007D2627">
        <w:rPr>
          <w:lang w:val="fr-FR"/>
        </w:rPr>
        <w:t xml:space="preserve">de la cible </w:t>
      </w:r>
      <w:r w:rsidRPr="000A31B0">
        <w:rPr>
          <w:lang w:val="fr-FR"/>
        </w:rPr>
        <w:t>du</w:t>
      </w:r>
      <w:r w:rsidRPr="007D2627">
        <w:rPr>
          <w:lang w:val="fr-FR"/>
        </w:rPr>
        <w:t xml:space="preserve"> PNDSE</w:t>
      </w:r>
      <w:r>
        <w:rPr>
          <w:lang w:val="fr-FR"/>
        </w:rPr>
        <w:t xml:space="preserve"> qui a été </w:t>
      </w:r>
      <w:r w:rsidRPr="007D2627">
        <w:rPr>
          <w:lang w:val="fr-FR"/>
        </w:rPr>
        <w:t>fixé pour cet indicateur</w:t>
      </w:r>
      <w:r>
        <w:rPr>
          <w:lang w:val="fr-FR"/>
        </w:rPr>
        <w:t xml:space="preserve">, soit </w:t>
      </w:r>
      <w:r w:rsidRPr="007D2627">
        <w:rPr>
          <w:lang w:val="fr-FR"/>
        </w:rPr>
        <w:t>25 000 nouveaux entrants en 1</w:t>
      </w:r>
      <w:r w:rsidRPr="007D2627">
        <w:rPr>
          <w:vertAlign w:val="superscript"/>
          <w:lang w:val="fr-FR"/>
        </w:rPr>
        <w:t>ère</w:t>
      </w:r>
      <w:r w:rsidRPr="007D2627">
        <w:rPr>
          <w:lang w:val="fr-FR"/>
        </w:rPr>
        <w:t xml:space="preserve"> AS.</w:t>
      </w:r>
    </w:p>
    <w:p w:rsidR="00414636" w:rsidRPr="007D2627" w:rsidRDefault="00414636" w:rsidP="009618FA">
      <w:pPr>
        <w:pStyle w:val="SingleTxtG"/>
        <w:rPr>
          <w:lang w:val="fr-FR"/>
        </w:rPr>
      </w:pPr>
      <w:r>
        <w:rPr>
          <w:bCs/>
          <w:lang w:val="fr-FR"/>
        </w:rPr>
        <w:t>426</w:t>
      </w:r>
      <w:r w:rsidRPr="007D2627">
        <w:rPr>
          <w:bCs/>
          <w:lang w:val="fr-FR"/>
        </w:rPr>
        <w:t>.</w:t>
      </w:r>
      <w:r w:rsidRPr="007D2627">
        <w:rPr>
          <w:lang w:val="fr-FR"/>
        </w:rPr>
        <w:tab/>
        <w:t>L</w:t>
      </w:r>
      <w:r w:rsidR="002B1502">
        <w:rPr>
          <w:lang w:val="fr-FR"/>
        </w:rPr>
        <w:t>’</w:t>
      </w:r>
      <w:r w:rsidRPr="007D2627">
        <w:rPr>
          <w:lang w:val="fr-FR"/>
        </w:rPr>
        <w:t>analyse de cet indicateur par wilaya montre, en particulier, l</w:t>
      </w:r>
      <w:r w:rsidR="002B1502">
        <w:rPr>
          <w:lang w:val="fr-FR"/>
        </w:rPr>
        <w:t>’</w:t>
      </w:r>
      <w:r w:rsidRPr="007D2627">
        <w:rPr>
          <w:lang w:val="fr-FR"/>
        </w:rPr>
        <w:t>importance de la part de Nouakchott dans</w:t>
      </w:r>
      <w:r>
        <w:rPr>
          <w:lang w:val="fr-FR"/>
        </w:rPr>
        <w:t xml:space="preserve"> </w:t>
      </w:r>
      <w:r w:rsidRPr="007D2627">
        <w:rPr>
          <w:lang w:val="fr-FR"/>
        </w:rPr>
        <w:t>l</w:t>
      </w:r>
      <w:r w:rsidR="002B1502">
        <w:rPr>
          <w:lang w:val="fr-FR"/>
        </w:rPr>
        <w:t>’</w:t>
      </w:r>
      <w:r w:rsidRPr="007D2627">
        <w:rPr>
          <w:lang w:val="fr-FR"/>
        </w:rPr>
        <w:t>effectif de</w:t>
      </w:r>
      <w:r>
        <w:rPr>
          <w:lang w:val="fr-FR"/>
        </w:rPr>
        <w:t>s</w:t>
      </w:r>
      <w:r w:rsidRPr="007D2627">
        <w:rPr>
          <w:lang w:val="fr-FR"/>
        </w:rPr>
        <w:t xml:space="preserve"> nouveaux entrants en 1</w:t>
      </w:r>
      <w:r w:rsidRPr="007D2627">
        <w:rPr>
          <w:vertAlign w:val="superscript"/>
          <w:lang w:val="fr-FR"/>
        </w:rPr>
        <w:t>ère</w:t>
      </w:r>
      <w:r w:rsidRPr="007D2627">
        <w:rPr>
          <w:lang w:val="fr-FR"/>
        </w:rPr>
        <w:t xml:space="preserve"> AS (36,6% en 2005/2006 contre 39% en 2006/07) et la faible contribution des deux </w:t>
      </w:r>
      <w:proofErr w:type="spellStart"/>
      <w:r w:rsidRPr="007D2627">
        <w:rPr>
          <w:lang w:val="fr-FR"/>
        </w:rPr>
        <w:t>Hodhs</w:t>
      </w:r>
      <w:proofErr w:type="spellEnd"/>
      <w:r w:rsidRPr="007D2627">
        <w:rPr>
          <w:lang w:val="fr-FR"/>
        </w:rPr>
        <w:t xml:space="preserve"> et de</w:t>
      </w:r>
      <w:r>
        <w:rPr>
          <w:lang w:val="fr-FR"/>
        </w:rPr>
        <w:t xml:space="preserve"> </w:t>
      </w:r>
      <w:r w:rsidRPr="007D2627">
        <w:rPr>
          <w:lang w:val="fr-FR"/>
        </w:rPr>
        <w:t>l</w:t>
      </w:r>
      <w:r w:rsidR="002B1502">
        <w:rPr>
          <w:lang w:val="fr-FR"/>
        </w:rPr>
        <w:t>’</w:t>
      </w:r>
      <w:proofErr w:type="spellStart"/>
      <w:r w:rsidRPr="007D2627">
        <w:rPr>
          <w:lang w:val="fr-FR"/>
        </w:rPr>
        <w:t>Assaba</w:t>
      </w:r>
      <w:proofErr w:type="spellEnd"/>
      <w:r w:rsidRPr="007D2627">
        <w:rPr>
          <w:lang w:val="fr-FR"/>
        </w:rPr>
        <w:t>, malgré leur poids démographique (19,2% de l</w:t>
      </w:r>
      <w:r w:rsidR="002B1502">
        <w:rPr>
          <w:lang w:val="fr-FR"/>
        </w:rPr>
        <w:t>’</w:t>
      </w:r>
      <w:r w:rsidRPr="007D2627">
        <w:rPr>
          <w:lang w:val="fr-FR"/>
        </w:rPr>
        <w:t>effectif de</w:t>
      </w:r>
      <w:r>
        <w:rPr>
          <w:lang w:val="fr-FR"/>
        </w:rPr>
        <w:t>s</w:t>
      </w:r>
      <w:r w:rsidRPr="007D2627">
        <w:rPr>
          <w:lang w:val="fr-FR"/>
        </w:rPr>
        <w:t xml:space="preserve"> nouveaux entrant</w:t>
      </w:r>
      <w:r>
        <w:rPr>
          <w:lang w:val="fr-FR"/>
        </w:rPr>
        <w:t>s</w:t>
      </w:r>
      <w:r w:rsidRPr="007D2627">
        <w:rPr>
          <w:lang w:val="fr-FR"/>
        </w:rPr>
        <w:t xml:space="preserve"> en 2005/06 contre 19,6% en 2006/07). Ces trois wilayas regroupent environ 28% des effectifs du fondamental alors que Nouakchott compte moins de 23%</w:t>
      </w:r>
      <w:r>
        <w:rPr>
          <w:lang w:val="fr-FR"/>
        </w:rPr>
        <w:t xml:space="preserve"> de ses effectifs</w:t>
      </w:r>
      <w:r w:rsidRPr="007D2627">
        <w:rPr>
          <w:lang w:val="fr-FR"/>
        </w:rPr>
        <w:t xml:space="preserve">. Les faibles taux de rétention </w:t>
      </w:r>
      <w:r>
        <w:rPr>
          <w:lang w:val="fr-FR"/>
        </w:rPr>
        <w:t xml:space="preserve">dans le </w:t>
      </w:r>
      <w:r w:rsidRPr="007D2627">
        <w:rPr>
          <w:lang w:val="fr-FR"/>
        </w:rPr>
        <w:t>fondamental et l</w:t>
      </w:r>
      <w:r w:rsidR="002B1502">
        <w:rPr>
          <w:lang w:val="fr-FR"/>
        </w:rPr>
        <w:t>’</w:t>
      </w:r>
      <w:r w:rsidRPr="007D2627">
        <w:rPr>
          <w:lang w:val="fr-FR"/>
        </w:rPr>
        <w:t>insuffisance de l</w:t>
      </w:r>
      <w:r w:rsidR="002B1502">
        <w:rPr>
          <w:lang w:val="fr-FR"/>
        </w:rPr>
        <w:t>’</w:t>
      </w:r>
      <w:r w:rsidRPr="007D2627">
        <w:rPr>
          <w:lang w:val="fr-FR"/>
        </w:rPr>
        <w:t>offre d</w:t>
      </w:r>
      <w:r>
        <w:rPr>
          <w:lang w:val="fr-FR"/>
        </w:rPr>
        <w:t>ans le</w:t>
      </w:r>
      <w:r w:rsidRPr="007D2627">
        <w:rPr>
          <w:lang w:val="fr-FR"/>
        </w:rPr>
        <w:t xml:space="preserve"> secondaire </w:t>
      </w:r>
      <w:r>
        <w:rPr>
          <w:lang w:val="fr-FR"/>
        </w:rPr>
        <w:t>qui ne permettent pas de</w:t>
      </w:r>
      <w:r w:rsidRPr="007D2627">
        <w:rPr>
          <w:lang w:val="fr-FR"/>
        </w:rPr>
        <w:t xml:space="preserve"> couvrir une demande</w:t>
      </w:r>
      <w:r>
        <w:rPr>
          <w:lang w:val="fr-FR"/>
        </w:rPr>
        <w:t xml:space="preserve"> </w:t>
      </w:r>
      <w:r w:rsidRPr="007D2627">
        <w:rPr>
          <w:lang w:val="fr-FR"/>
        </w:rPr>
        <w:t>dispersée pourraient expliquer le faible nombre d</w:t>
      </w:r>
      <w:r>
        <w:rPr>
          <w:lang w:val="fr-FR"/>
        </w:rPr>
        <w:t xml:space="preserve">es </w:t>
      </w:r>
      <w:r w:rsidRPr="007D2627">
        <w:rPr>
          <w:lang w:val="fr-FR"/>
        </w:rPr>
        <w:t>entrants en première année d</w:t>
      </w:r>
      <w:r>
        <w:rPr>
          <w:lang w:val="fr-FR"/>
        </w:rPr>
        <w:t>ans le</w:t>
      </w:r>
      <w:r w:rsidRPr="007D2627">
        <w:rPr>
          <w:lang w:val="fr-FR"/>
        </w:rPr>
        <w:t xml:space="preserve"> secondaire au niveau de</w:t>
      </w:r>
      <w:r>
        <w:rPr>
          <w:lang w:val="fr-FR"/>
        </w:rPr>
        <w:t>s</w:t>
      </w:r>
      <w:r w:rsidRPr="007D2627">
        <w:rPr>
          <w:lang w:val="fr-FR"/>
        </w:rPr>
        <w:t xml:space="preserve"> deux </w:t>
      </w:r>
      <w:proofErr w:type="spellStart"/>
      <w:r w:rsidRPr="007D2627">
        <w:rPr>
          <w:lang w:val="fr-FR"/>
        </w:rPr>
        <w:t>Hodhs</w:t>
      </w:r>
      <w:proofErr w:type="spellEnd"/>
      <w:r w:rsidRPr="007D2627">
        <w:rPr>
          <w:lang w:val="fr-FR"/>
        </w:rPr>
        <w:t xml:space="preserve"> et de l</w:t>
      </w:r>
      <w:r w:rsidR="002B1502">
        <w:rPr>
          <w:lang w:val="fr-FR"/>
        </w:rPr>
        <w:t>’</w:t>
      </w:r>
      <w:proofErr w:type="spellStart"/>
      <w:r w:rsidRPr="007D2627">
        <w:rPr>
          <w:lang w:val="fr-FR"/>
        </w:rPr>
        <w:t>Assaba</w:t>
      </w:r>
      <w:proofErr w:type="spellEnd"/>
      <w:r w:rsidRPr="007D2627">
        <w:rPr>
          <w:lang w:val="fr-FR"/>
        </w:rPr>
        <w:t>.</w:t>
      </w:r>
    </w:p>
    <w:p w:rsidR="00414636" w:rsidRPr="007D2627" w:rsidRDefault="00414636" w:rsidP="009618FA">
      <w:pPr>
        <w:pStyle w:val="SingleTxtG"/>
        <w:rPr>
          <w:lang w:val="fr-FR"/>
        </w:rPr>
      </w:pPr>
      <w:r>
        <w:rPr>
          <w:bCs/>
          <w:lang w:val="fr-FR"/>
        </w:rPr>
        <w:t>427</w:t>
      </w:r>
      <w:r w:rsidRPr="007D2627">
        <w:rPr>
          <w:bCs/>
          <w:lang w:val="fr-FR"/>
        </w:rPr>
        <w:t>.</w:t>
      </w:r>
      <w:r w:rsidRPr="007D2627">
        <w:rPr>
          <w:lang w:val="fr-FR"/>
        </w:rPr>
        <w:tab/>
        <w:t>L</w:t>
      </w:r>
      <w:r w:rsidR="002B1502">
        <w:rPr>
          <w:lang w:val="fr-FR"/>
        </w:rPr>
        <w:t>’</w:t>
      </w:r>
      <w:r w:rsidRPr="007D2627">
        <w:rPr>
          <w:lang w:val="fr-FR"/>
        </w:rPr>
        <w:t>analyse de l</w:t>
      </w:r>
      <w:r w:rsidR="002B1502">
        <w:rPr>
          <w:lang w:val="fr-FR"/>
        </w:rPr>
        <w:t>’</w:t>
      </w:r>
      <w:r w:rsidRPr="007D2627">
        <w:rPr>
          <w:lang w:val="fr-FR"/>
        </w:rPr>
        <w:t>évolution des nouveaux entrants en 1</w:t>
      </w:r>
      <w:r w:rsidRPr="007D2627">
        <w:rPr>
          <w:vertAlign w:val="superscript"/>
          <w:lang w:val="fr-FR"/>
        </w:rPr>
        <w:t>ère</w:t>
      </w:r>
      <w:r w:rsidRPr="007D2627">
        <w:rPr>
          <w:lang w:val="fr-FR"/>
        </w:rPr>
        <w:t xml:space="preserve"> AS, entre 2005/06 et 2006/07 par wilaya, montre une baisse au niveau d</w:t>
      </w:r>
      <w:r>
        <w:rPr>
          <w:lang w:val="fr-FR"/>
        </w:rPr>
        <w:t>e</w:t>
      </w:r>
      <w:r w:rsidRPr="007D2627">
        <w:rPr>
          <w:lang w:val="fr-FR"/>
        </w:rPr>
        <w:t xml:space="preserve"> </w:t>
      </w:r>
      <w:proofErr w:type="spellStart"/>
      <w:r w:rsidRPr="007D2627">
        <w:rPr>
          <w:lang w:val="fr-FR"/>
        </w:rPr>
        <w:t>Gorgol</w:t>
      </w:r>
      <w:proofErr w:type="spellEnd"/>
      <w:r w:rsidRPr="007D2627">
        <w:rPr>
          <w:lang w:val="fr-FR"/>
        </w:rPr>
        <w:t xml:space="preserve">, Adrar, Nouadhibou et </w:t>
      </w:r>
      <w:proofErr w:type="spellStart"/>
      <w:r w:rsidRPr="007D2627">
        <w:rPr>
          <w:lang w:val="fr-FR"/>
        </w:rPr>
        <w:t>Tiris</w:t>
      </w:r>
      <w:proofErr w:type="spellEnd"/>
      <w:r w:rsidRPr="007D2627">
        <w:rPr>
          <w:lang w:val="fr-FR"/>
        </w:rPr>
        <w:t xml:space="preserve"> </w:t>
      </w:r>
      <w:proofErr w:type="spellStart"/>
      <w:r w:rsidRPr="007D2627">
        <w:rPr>
          <w:lang w:val="fr-FR"/>
        </w:rPr>
        <w:t>Zemour</w:t>
      </w:r>
      <w:proofErr w:type="spellEnd"/>
      <w:r w:rsidRPr="007D2627">
        <w:rPr>
          <w:lang w:val="fr-FR"/>
        </w:rPr>
        <w:t xml:space="preserve">. Les autres wilayas ont connu, à des degrés différents, </w:t>
      </w:r>
      <w:r>
        <w:rPr>
          <w:lang w:val="fr-FR"/>
        </w:rPr>
        <w:t>une</w:t>
      </w:r>
      <w:r w:rsidRPr="007D2627">
        <w:rPr>
          <w:lang w:val="fr-FR"/>
        </w:rPr>
        <w:t xml:space="preserve"> augmentation des nouveaux entrants en 1</w:t>
      </w:r>
      <w:r w:rsidRPr="007D2627">
        <w:rPr>
          <w:vertAlign w:val="superscript"/>
          <w:lang w:val="fr-FR"/>
        </w:rPr>
        <w:t>ère</w:t>
      </w:r>
      <w:r w:rsidRPr="007D2627">
        <w:rPr>
          <w:lang w:val="fr-FR"/>
        </w:rPr>
        <w:t xml:space="preserve"> AS. Les augmentations les plus importantes ont été enregistrées à Nouakchott (+1</w:t>
      </w:r>
      <w:r>
        <w:rPr>
          <w:lang w:val="fr-FR"/>
        </w:rPr>
        <w:t xml:space="preserve"> </w:t>
      </w:r>
      <w:r w:rsidRPr="007D2627">
        <w:rPr>
          <w:lang w:val="fr-FR"/>
        </w:rPr>
        <w:t xml:space="preserve">469) et au Trarza (+864). </w:t>
      </w:r>
    </w:p>
    <w:p w:rsidR="00414636" w:rsidRDefault="00414636" w:rsidP="00A97525">
      <w:pPr>
        <w:pStyle w:val="SingleTxtG"/>
        <w:rPr>
          <w:lang w:val="fr-FR"/>
        </w:rPr>
      </w:pPr>
      <w:r>
        <w:rPr>
          <w:lang w:val="fr-FR"/>
        </w:rPr>
        <w:t>428.</w:t>
      </w:r>
      <w:r>
        <w:rPr>
          <w:lang w:val="fr-FR"/>
        </w:rPr>
        <w:tab/>
        <w:t>Le tableau ci-dessous montre l</w:t>
      </w:r>
      <w:r w:rsidR="002B1502">
        <w:rPr>
          <w:lang w:val="fr-FR"/>
        </w:rPr>
        <w:t>’</w:t>
      </w:r>
      <w:r>
        <w:rPr>
          <w:lang w:val="fr-FR"/>
        </w:rPr>
        <w:t>évolution de l</w:t>
      </w:r>
      <w:r w:rsidR="002B1502">
        <w:rPr>
          <w:lang w:val="fr-FR"/>
        </w:rPr>
        <w:t>’</w:t>
      </w:r>
      <w:r>
        <w:rPr>
          <w:lang w:val="fr-FR"/>
        </w:rPr>
        <w:t>effectif des nouveaux entrants au fil des ans.</w:t>
      </w:r>
    </w:p>
    <w:p w:rsidR="00414636" w:rsidRDefault="00414636" w:rsidP="009618FA">
      <w:pPr>
        <w:pStyle w:val="Heading1"/>
        <w:spacing w:after="120"/>
        <w:ind w:right="1134"/>
        <w:rPr>
          <w:lang w:val="fr-FR"/>
        </w:rPr>
      </w:pPr>
      <w:r w:rsidRPr="00903B96">
        <w:t>Tableau 6</w:t>
      </w:r>
      <w:r w:rsidR="00903B96" w:rsidRPr="00903B96">
        <w:br/>
      </w:r>
      <w:r w:rsidRPr="00903B96">
        <w:rPr>
          <w:b/>
        </w:rPr>
        <w:t>L</w:t>
      </w:r>
      <w:r w:rsidR="002B1502">
        <w:rPr>
          <w:b/>
        </w:rPr>
        <w:t>’</w:t>
      </w:r>
      <w:r w:rsidRPr="00903B96">
        <w:rPr>
          <w:b/>
        </w:rPr>
        <w:t>évolution</w:t>
      </w:r>
      <w:r w:rsidRPr="00903B96">
        <w:rPr>
          <w:b/>
          <w:lang w:val="fr-FR"/>
        </w:rPr>
        <w:t xml:space="preserve"> de</w:t>
      </w:r>
      <w:r w:rsidRPr="007D2627">
        <w:rPr>
          <w:b/>
          <w:lang w:val="fr-FR"/>
        </w:rPr>
        <w:t xml:space="preserve"> l</w:t>
      </w:r>
      <w:r w:rsidR="002B1502">
        <w:rPr>
          <w:b/>
          <w:lang w:val="fr-FR"/>
        </w:rPr>
        <w:t>’</w:t>
      </w:r>
      <w:r w:rsidRPr="007D2627">
        <w:rPr>
          <w:b/>
          <w:lang w:val="fr-FR"/>
        </w:rPr>
        <w:t>effectif de</w:t>
      </w:r>
      <w:r>
        <w:rPr>
          <w:b/>
          <w:lang w:val="fr-FR"/>
        </w:rPr>
        <w:t>s</w:t>
      </w:r>
      <w:r w:rsidRPr="007D2627">
        <w:rPr>
          <w:b/>
          <w:lang w:val="fr-FR"/>
        </w:rPr>
        <w:t xml:space="preserve"> nouveaux entrants en 1</w:t>
      </w:r>
      <w:r w:rsidRPr="007D2627">
        <w:rPr>
          <w:b/>
          <w:vertAlign w:val="superscript"/>
          <w:lang w:val="fr-FR"/>
        </w:rPr>
        <w:t>ère</w:t>
      </w:r>
      <w:r w:rsidRPr="007D2627">
        <w:rPr>
          <w:b/>
          <w:lang w:val="fr-FR"/>
        </w:rPr>
        <w:t xml:space="preserve"> AS par Wilaya entre 2005/06</w:t>
      </w:r>
      <w:r>
        <w:rPr>
          <w:b/>
          <w:lang w:val="fr-FR"/>
        </w:rPr>
        <w:t xml:space="preserve"> </w:t>
      </w:r>
      <w:r w:rsidRPr="007D2627">
        <w:rPr>
          <w:b/>
          <w:lang w:val="fr-FR"/>
        </w:rPr>
        <w:t>et 2006/07</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865"/>
        <w:gridCol w:w="793"/>
        <w:gridCol w:w="710"/>
        <w:gridCol w:w="581"/>
        <w:gridCol w:w="582"/>
        <w:gridCol w:w="582"/>
        <w:gridCol w:w="582"/>
        <w:gridCol w:w="582"/>
        <w:gridCol w:w="582"/>
        <w:gridCol w:w="582"/>
        <w:gridCol w:w="687"/>
        <w:gridCol w:w="819"/>
        <w:gridCol w:w="529"/>
        <w:gridCol w:w="529"/>
        <w:gridCol w:w="634"/>
      </w:tblGrid>
      <w:tr w:rsidR="00903B96" w:rsidRPr="00903B96" w:rsidTr="00A97525">
        <w:trPr>
          <w:trHeight w:val="280"/>
          <w:tblHeader/>
        </w:trPr>
        <w:tc>
          <w:tcPr>
            <w:tcW w:w="865"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rPr>
                <w:bCs/>
                <w:i/>
                <w:sz w:val="16"/>
                <w:szCs w:val="14"/>
                <w:lang w:val="fr-FR"/>
              </w:rPr>
            </w:pPr>
            <w:r w:rsidRPr="00903B96">
              <w:rPr>
                <w:bCs/>
                <w:i/>
                <w:sz w:val="16"/>
                <w:szCs w:val="14"/>
                <w:lang w:val="fr-FR"/>
              </w:rPr>
              <w:t>A/W</w:t>
            </w:r>
          </w:p>
        </w:tc>
        <w:tc>
          <w:tcPr>
            <w:tcW w:w="793" w:type="dxa"/>
            <w:vMerge w:val="restart"/>
            <w:tcBorders>
              <w:top w:val="single" w:sz="4" w:space="0" w:color="auto"/>
              <w:bottom w:val="single" w:sz="12" w:space="0" w:color="auto"/>
            </w:tcBorders>
            <w:shd w:val="clear" w:color="000000" w:fill="auto"/>
            <w:vAlign w:val="bottom"/>
          </w:tcPr>
          <w:p w:rsidR="00414636" w:rsidRPr="00903B96" w:rsidRDefault="00414636" w:rsidP="000C7113">
            <w:pPr>
              <w:suppressAutoHyphens w:val="0"/>
              <w:spacing w:before="80" w:after="80" w:line="200" w:lineRule="exact"/>
              <w:jc w:val="right"/>
              <w:rPr>
                <w:bCs/>
                <w:i/>
                <w:sz w:val="16"/>
                <w:szCs w:val="14"/>
                <w:lang w:val="fr-FR"/>
              </w:rPr>
            </w:pPr>
            <w:r w:rsidRPr="00903B96">
              <w:rPr>
                <w:bCs/>
                <w:i/>
                <w:sz w:val="16"/>
                <w:szCs w:val="14"/>
                <w:lang w:val="fr-FR"/>
              </w:rPr>
              <w:t xml:space="preserve">H. </w:t>
            </w:r>
            <w:proofErr w:type="spellStart"/>
            <w:r w:rsidRPr="00903B96">
              <w:rPr>
                <w:bCs/>
                <w:i/>
                <w:sz w:val="16"/>
                <w:szCs w:val="14"/>
                <w:lang w:val="fr-FR"/>
              </w:rPr>
              <w:t>Chargui</w:t>
            </w:r>
            <w:proofErr w:type="spellEnd"/>
          </w:p>
        </w:tc>
        <w:tc>
          <w:tcPr>
            <w:tcW w:w="710" w:type="dxa"/>
            <w:vMerge w:val="restart"/>
            <w:tcBorders>
              <w:top w:val="single" w:sz="4" w:space="0" w:color="auto"/>
              <w:bottom w:val="single" w:sz="12" w:space="0" w:color="auto"/>
            </w:tcBorders>
            <w:shd w:val="clear" w:color="000000" w:fill="auto"/>
            <w:vAlign w:val="bottom"/>
          </w:tcPr>
          <w:p w:rsidR="00414636" w:rsidRPr="00903B96" w:rsidRDefault="00414636" w:rsidP="000C7113">
            <w:pPr>
              <w:suppressAutoHyphens w:val="0"/>
              <w:spacing w:before="80" w:after="80" w:line="200" w:lineRule="exact"/>
              <w:jc w:val="right"/>
              <w:rPr>
                <w:bCs/>
                <w:i/>
                <w:sz w:val="16"/>
                <w:szCs w:val="14"/>
                <w:lang w:val="fr-FR"/>
              </w:rPr>
            </w:pPr>
            <w:r w:rsidRPr="00903B96">
              <w:rPr>
                <w:bCs/>
                <w:i/>
                <w:sz w:val="16"/>
                <w:szCs w:val="14"/>
                <w:lang w:val="fr-FR"/>
              </w:rPr>
              <w:t>H. Gharbi</w:t>
            </w:r>
          </w:p>
        </w:tc>
        <w:tc>
          <w:tcPr>
            <w:tcW w:w="581"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proofErr w:type="spellStart"/>
            <w:r w:rsidRPr="00903B96">
              <w:rPr>
                <w:bCs/>
                <w:i/>
                <w:sz w:val="16"/>
                <w:szCs w:val="14"/>
                <w:lang w:val="fr-FR"/>
              </w:rPr>
              <w:t>Assaba</w:t>
            </w:r>
            <w:proofErr w:type="spellEnd"/>
          </w:p>
        </w:tc>
        <w:tc>
          <w:tcPr>
            <w:tcW w:w="582"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proofErr w:type="spellStart"/>
            <w:r w:rsidRPr="00903B96">
              <w:rPr>
                <w:bCs/>
                <w:i/>
                <w:sz w:val="16"/>
                <w:szCs w:val="14"/>
                <w:lang w:val="fr-FR"/>
              </w:rPr>
              <w:t>Gorgol</w:t>
            </w:r>
            <w:proofErr w:type="spellEnd"/>
          </w:p>
        </w:tc>
        <w:tc>
          <w:tcPr>
            <w:tcW w:w="582"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proofErr w:type="spellStart"/>
            <w:r w:rsidRPr="00903B96">
              <w:rPr>
                <w:bCs/>
                <w:i/>
                <w:sz w:val="16"/>
                <w:szCs w:val="14"/>
                <w:lang w:val="fr-FR"/>
              </w:rPr>
              <w:t>Brakna</w:t>
            </w:r>
            <w:proofErr w:type="spellEnd"/>
          </w:p>
        </w:tc>
        <w:tc>
          <w:tcPr>
            <w:tcW w:w="582"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r w:rsidRPr="00903B96">
              <w:rPr>
                <w:bCs/>
                <w:i/>
                <w:sz w:val="16"/>
                <w:szCs w:val="14"/>
                <w:lang w:val="de-DE"/>
              </w:rPr>
              <w:t>Trarza</w:t>
            </w:r>
          </w:p>
        </w:tc>
        <w:tc>
          <w:tcPr>
            <w:tcW w:w="582"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r w:rsidRPr="00903B96">
              <w:rPr>
                <w:bCs/>
                <w:i/>
                <w:sz w:val="16"/>
                <w:szCs w:val="14"/>
                <w:lang w:val="de-DE"/>
              </w:rPr>
              <w:t>Adrar</w:t>
            </w:r>
          </w:p>
        </w:tc>
        <w:tc>
          <w:tcPr>
            <w:tcW w:w="582"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r w:rsidRPr="00903B96">
              <w:rPr>
                <w:bCs/>
                <w:i/>
                <w:sz w:val="16"/>
                <w:szCs w:val="14"/>
                <w:lang w:val="de-DE"/>
              </w:rPr>
              <w:t>NDB</w:t>
            </w:r>
          </w:p>
        </w:tc>
        <w:tc>
          <w:tcPr>
            <w:tcW w:w="582"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r w:rsidRPr="00903B96">
              <w:rPr>
                <w:bCs/>
                <w:i/>
                <w:sz w:val="16"/>
                <w:szCs w:val="14"/>
                <w:lang w:val="de-DE"/>
              </w:rPr>
              <w:t>Tagant</w:t>
            </w:r>
          </w:p>
        </w:tc>
        <w:tc>
          <w:tcPr>
            <w:tcW w:w="687"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r w:rsidRPr="00903B96">
              <w:rPr>
                <w:bCs/>
                <w:i/>
                <w:sz w:val="16"/>
                <w:szCs w:val="14"/>
                <w:lang w:val="de-DE"/>
              </w:rPr>
              <w:t>Guidim.</w:t>
            </w:r>
          </w:p>
        </w:tc>
        <w:tc>
          <w:tcPr>
            <w:tcW w:w="819"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r w:rsidRPr="00903B96">
              <w:rPr>
                <w:bCs/>
                <w:i/>
                <w:sz w:val="16"/>
                <w:szCs w:val="14"/>
                <w:lang w:val="de-DE"/>
              </w:rPr>
              <w:t>T. Zemour.</w:t>
            </w:r>
          </w:p>
        </w:tc>
        <w:tc>
          <w:tcPr>
            <w:tcW w:w="529"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r w:rsidRPr="00903B96">
              <w:rPr>
                <w:bCs/>
                <w:i/>
                <w:sz w:val="16"/>
                <w:szCs w:val="14"/>
                <w:lang w:val="de-DE"/>
              </w:rPr>
              <w:t>Inchiri</w:t>
            </w:r>
          </w:p>
        </w:tc>
        <w:tc>
          <w:tcPr>
            <w:tcW w:w="529"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r w:rsidRPr="00903B96">
              <w:rPr>
                <w:bCs/>
                <w:i/>
                <w:sz w:val="16"/>
                <w:szCs w:val="14"/>
                <w:lang w:val="de-DE"/>
              </w:rPr>
              <w:t>NKTT</w:t>
            </w:r>
          </w:p>
        </w:tc>
        <w:tc>
          <w:tcPr>
            <w:tcW w:w="634" w:type="dxa"/>
            <w:vMerge w:val="restart"/>
            <w:tcBorders>
              <w:top w:val="single" w:sz="4" w:space="0" w:color="auto"/>
              <w:bottom w:val="single" w:sz="12" w:space="0" w:color="auto"/>
            </w:tcBorders>
            <w:shd w:val="clear" w:color="000000" w:fill="auto"/>
            <w:noWrap/>
            <w:vAlign w:val="bottom"/>
          </w:tcPr>
          <w:p w:rsidR="00414636" w:rsidRPr="00903B96" w:rsidRDefault="00414636" w:rsidP="000C7113">
            <w:pPr>
              <w:suppressAutoHyphens w:val="0"/>
              <w:spacing w:before="80" w:after="80" w:line="200" w:lineRule="exact"/>
              <w:jc w:val="right"/>
              <w:rPr>
                <w:bCs/>
                <w:i/>
                <w:sz w:val="16"/>
                <w:szCs w:val="14"/>
                <w:lang w:val="fr-FR"/>
              </w:rPr>
            </w:pPr>
            <w:r w:rsidRPr="00903B96">
              <w:rPr>
                <w:bCs/>
                <w:i/>
                <w:sz w:val="16"/>
                <w:szCs w:val="14"/>
                <w:lang w:val="fr-FR"/>
              </w:rPr>
              <w:t>National</w:t>
            </w:r>
          </w:p>
        </w:tc>
      </w:tr>
      <w:tr w:rsidR="00414636" w:rsidRPr="00903B96" w:rsidTr="00903B96">
        <w:trPr>
          <w:trHeight w:val="315"/>
          <w:tblHeader/>
        </w:trPr>
        <w:tc>
          <w:tcPr>
            <w:tcW w:w="865"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rPr>
                <w:b/>
                <w:bCs/>
                <w:sz w:val="18"/>
                <w:lang w:val="fr-FR"/>
              </w:rPr>
            </w:pPr>
          </w:p>
        </w:tc>
        <w:tc>
          <w:tcPr>
            <w:tcW w:w="793"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710"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581"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582"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582"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582"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582"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582"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582"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687"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819"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529"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529"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c>
          <w:tcPr>
            <w:tcW w:w="634" w:type="dxa"/>
            <w:vMerge/>
            <w:tcBorders>
              <w:top w:val="nil"/>
              <w:bottom w:val="single" w:sz="12" w:space="0" w:color="auto"/>
            </w:tcBorders>
            <w:shd w:val="clear" w:color="000000" w:fill="auto"/>
            <w:vAlign w:val="bottom"/>
          </w:tcPr>
          <w:p w:rsidR="00414636" w:rsidRPr="00903B96" w:rsidRDefault="00414636" w:rsidP="000C7113">
            <w:pPr>
              <w:suppressAutoHyphens w:val="0"/>
              <w:spacing w:before="40" w:after="40" w:line="220" w:lineRule="exact"/>
              <w:jc w:val="right"/>
              <w:rPr>
                <w:b/>
                <w:bCs/>
                <w:sz w:val="18"/>
                <w:lang w:val="fr-FR"/>
              </w:rPr>
            </w:pPr>
          </w:p>
        </w:tc>
      </w:tr>
      <w:tr w:rsidR="00903B96" w:rsidRPr="00903B96" w:rsidTr="00903B96">
        <w:trPr>
          <w:trHeight w:val="270"/>
        </w:trPr>
        <w:tc>
          <w:tcPr>
            <w:tcW w:w="865" w:type="dxa"/>
            <w:tcBorders>
              <w:top w:val="single" w:sz="12" w:space="0" w:color="auto"/>
            </w:tcBorders>
            <w:shd w:val="clear" w:color="000000" w:fill="auto"/>
            <w:noWrap/>
          </w:tcPr>
          <w:p w:rsidR="00414636" w:rsidRPr="00903B96" w:rsidRDefault="00414636" w:rsidP="000C7113">
            <w:pPr>
              <w:suppressAutoHyphens w:val="0"/>
              <w:spacing w:before="40" w:after="40" w:line="220" w:lineRule="exact"/>
              <w:rPr>
                <w:sz w:val="18"/>
                <w:szCs w:val="16"/>
                <w:lang w:val="fr-FR"/>
              </w:rPr>
            </w:pPr>
            <w:r w:rsidRPr="00903B96">
              <w:rPr>
                <w:sz w:val="18"/>
                <w:szCs w:val="16"/>
                <w:lang w:val="fr-FR"/>
              </w:rPr>
              <w:t>2004-05</w:t>
            </w:r>
          </w:p>
        </w:tc>
        <w:tc>
          <w:tcPr>
            <w:tcW w:w="793"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881</w:t>
            </w:r>
          </w:p>
        </w:tc>
        <w:tc>
          <w:tcPr>
            <w:tcW w:w="710"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1015</w:t>
            </w:r>
          </w:p>
        </w:tc>
        <w:tc>
          <w:tcPr>
            <w:tcW w:w="581"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1570</w:t>
            </w:r>
          </w:p>
        </w:tc>
        <w:tc>
          <w:tcPr>
            <w:tcW w:w="582"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997</w:t>
            </w:r>
          </w:p>
        </w:tc>
        <w:tc>
          <w:tcPr>
            <w:tcW w:w="582"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1254</w:t>
            </w:r>
          </w:p>
        </w:tc>
        <w:tc>
          <w:tcPr>
            <w:tcW w:w="582"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1598</w:t>
            </w:r>
          </w:p>
        </w:tc>
        <w:tc>
          <w:tcPr>
            <w:tcW w:w="582"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716</w:t>
            </w:r>
          </w:p>
        </w:tc>
        <w:tc>
          <w:tcPr>
            <w:tcW w:w="582"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1026</w:t>
            </w:r>
          </w:p>
        </w:tc>
        <w:tc>
          <w:tcPr>
            <w:tcW w:w="582"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548</w:t>
            </w:r>
          </w:p>
        </w:tc>
        <w:tc>
          <w:tcPr>
            <w:tcW w:w="687"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899</w:t>
            </w:r>
          </w:p>
        </w:tc>
        <w:tc>
          <w:tcPr>
            <w:tcW w:w="819"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713</w:t>
            </w:r>
          </w:p>
        </w:tc>
        <w:tc>
          <w:tcPr>
            <w:tcW w:w="529"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113</w:t>
            </w:r>
          </w:p>
        </w:tc>
        <w:tc>
          <w:tcPr>
            <w:tcW w:w="529"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7225</w:t>
            </w:r>
          </w:p>
        </w:tc>
        <w:tc>
          <w:tcPr>
            <w:tcW w:w="634" w:type="dxa"/>
            <w:tcBorders>
              <w:top w:val="single" w:sz="12" w:space="0" w:color="auto"/>
            </w:tcBorders>
            <w:shd w:val="clear" w:color="000000" w:fill="auto"/>
            <w:noWrap/>
            <w:vAlign w:val="bottom"/>
          </w:tcPr>
          <w:p w:rsidR="00414636" w:rsidRPr="00903B96" w:rsidRDefault="00414636" w:rsidP="000C7113">
            <w:pPr>
              <w:suppressAutoHyphens w:val="0"/>
              <w:spacing w:before="40" w:after="40" w:line="220" w:lineRule="exact"/>
              <w:jc w:val="right"/>
              <w:rPr>
                <w:b/>
                <w:bCs/>
                <w:sz w:val="18"/>
                <w:szCs w:val="16"/>
                <w:lang w:val="fr-FR"/>
              </w:rPr>
            </w:pPr>
            <w:r w:rsidRPr="00903B96">
              <w:rPr>
                <w:b/>
                <w:bCs/>
                <w:sz w:val="18"/>
                <w:szCs w:val="16"/>
                <w:lang w:val="fr-FR"/>
              </w:rPr>
              <w:t>18555</w:t>
            </w:r>
          </w:p>
        </w:tc>
      </w:tr>
      <w:tr w:rsidR="00903B96" w:rsidRPr="00903B96" w:rsidTr="00903B96">
        <w:trPr>
          <w:trHeight w:val="270"/>
        </w:trPr>
        <w:tc>
          <w:tcPr>
            <w:tcW w:w="865" w:type="dxa"/>
            <w:shd w:val="clear" w:color="000000" w:fill="auto"/>
            <w:noWrap/>
          </w:tcPr>
          <w:p w:rsidR="00414636" w:rsidRPr="00903B96" w:rsidRDefault="00414636" w:rsidP="000C7113">
            <w:pPr>
              <w:suppressAutoHyphens w:val="0"/>
              <w:spacing w:before="40" w:after="40" w:line="220" w:lineRule="exact"/>
              <w:rPr>
                <w:sz w:val="18"/>
                <w:szCs w:val="16"/>
                <w:lang w:val="fr-FR"/>
              </w:rPr>
            </w:pPr>
            <w:r w:rsidRPr="00903B96">
              <w:rPr>
                <w:sz w:val="18"/>
                <w:szCs w:val="16"/>
                <w:lang w:val="fr-FR"/>
              </w:rPr>
              <w:t>2005-06</w:t>
            </w:r>
          </w:p>
        </w:tc>
        <w:tc>
          <w:tcPr>
            <w:tcW w:w="793"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791</w:t>
            </w:r>
          </w:p>
        </w:tc>
        <w:tc>
          <w:tcPr>
            <w:tcW w:w="710"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1226</w:t>
            </w:r>
          </w:p>
        </w:tc>
        <w:tc>
          <w:tcPr>
            <w:tcW w:w="581"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1505</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1321</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1344</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1662</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575</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1114</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527</w:t>
            </w:r>
          </w:p>
        </w:tc>
        <w:tc>
          <w:tcPr>
            <w:tcW w:w="687"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766</w:t>
            </w:r>
          </w:p>
        </w:tc>
        <w:tc>
          <w:tcPr>
            <w:tcW w:w="819"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691</w:t>
            </w:r>
          </w:p>
        </w:tc>
        <w:tc>
          <w:tcPr>
            <w:tcW w:w="529"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84</w:t>
            </w:r>
          </w:p>
        </w:tc>
        <w:tc>
          <w:tcPr>
            <w:tcW w:w="529"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6695</w:t>
            </w:r>
          </w:p>
        </w:tc>
        <w:tc>
          <w:tcPr>
            <w:tcW w:w="634" w:type="dxa"/>
            <w:shd w:val="clear" w:color="000000" w:fill="auto"/>
            <w:noWrap/>
            <w:vAlign w:val="bottom"/>
          </w:tcPr>
          <w:p w:rsidR="00414636" w:rsidRPr="00903B96" w:rsidRDefault="00414636" w:rsidP="000C7113">
            <w:pPr>
              <w:suppressAutoHyphens w:val="0"/>
              <w:spacing w:before="40" w:after="40" w:line="220" w:lineRule="exact"/>
              <w:jc w:val="right"/>
              <w:rPr>
                <w:b/>
                <w:bCs/>
                <w:sz w:val="18"/>
                <w:szCs w:val="16"/>
                <w:lang w:val="fr-FR"/>
              </w:rPr>
            </w:pPr>
            <w:r w:rsidRPr="00903B96">
              <w:rPr>
                <w:b/>
                <w:bCs/>
                <w:sz w:val="18"/>
                <w:szCs w:val="16"/>
                <w:lang w:val="fr-FR"/>
              </w:rPr>
              <w:t>18301</w:t>
            </w:r>
          </w:p>
        </w:tc>
      </w:tr>
      <w:tr w:rsidR="00903B96" w:rsidRPr="00903B96" w:rsidTr="00903B96">
        <w:trPr>
          <w:trHeight w:val="270"/>
        </w:trPr>
        <w:tc>
          <w:tcPr>
            <w:tcW w:w="865" w:type="dxa"/>
            <w:shd w:val="clear" w:color="000000" w:fill="auto"/>
            <w:noWrap/>
          </w:tcPr>
          <w:p w:rsidR="00414636" w:rsidRPr="00903B96" w:rsidRDefault="00414636" w:rsidP="000C7113">
            <w:pPr>
              <w:suppressAutoHyphens w:val="0"/>
              <w:spacing w:before="40" w:after="40" w:line="220" w:lineRule="exact"/>
              <w:rPr>
                <w:sz w:val="18"/>
                <w:szCs w:val="16"/>
                <w:lang w:val="fr-FR"/>
              </w:rPr>
            </w:pPr>
            <w:r w:rsidRPr="00903B96">
              <w:rPr>
                <w:sz w:val="18"/>
                <w:szCs w:val="16"/>
                <w:lang w:val="fr-FR"/>
              </w:rPr>
              <w:t>2006-07</w:t>
            </w:r>
          </w:p>
        </w:tc>
        <w:tc>
          <w:tcPr>
            <w:tcW w:w="793"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1111</w:t>
            </w:r>
          </w:p>
        </w:tc>
        <w:tc>
          <w:tcPr>
            <w:tcW w:w="710"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1472</w:t>
            </w:r>
          </w:p>
        </w:tc>
        <w:tc>
          <w:tcPr>
            <w:tcW w:w="581"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1627</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1112</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1590</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2526</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534</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1079</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675</w:t>
            </w:r>
          </w:p>
        </w:tc>
        <w:tc>
          <w:tcPr>
            <w:tcW w:w="687"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878</w:t>
            </w:r>
          </w:p>
        </w:tc>
        <w:tc>
          <w:tcPr>
            <w:tcW w:w="819"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576</w:t>
            </w:r>
          </w:p>
        </w:tc>
        <w:tc>
          <w:tcPr>
            <w:tcW w:w="529"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144</w:t>
            </w:r>
          </w:p>
        </w:tc>
        <w:tc>
          <w:tcPr>
            <w:tcW w:w="529" w:type="dxa"/>
            <w:shd w:val="clear" w:color="000000" w:fill="auto"/>
            <w:noWrap/>
            <w:vAlign w:val="bottom"/>
          </w:tcPr>
          <w:p w:rsidR="00414636" w:rsidRPr="00903B96" w:rsidRDefault="00414636" w:rsidP="000C7113">
            <w:pPr>
              <w:suppressAutoHyphens w:val="0"/>
              <w:spacing w:before="40" w:after="40" w:line="220" w:lineRule="exact"/>
              <w:jc w:val="right"/>
              <w:rPr>
                <w:sz w:val="18"/>
                <w:szCs w:val="16"/>
                <w:lang w:val="fr-FR"/>
              </w:rPr>
            </w:pPr>
            <w:r w:rsidRPr="00903B96">
              <w:rPr>
                <w:sz w:val="18"/>
                <w:szCs w:val="16"/>
                <w:lang w:val="fr-FR"/>
              </w:rPr>
              <w:t>8164</w:t>
            </w:r>
          </w:p>
        </w:tc>
        <w:tc>
          <w:tcPr>
            <w:tcW w:w="634" w:type="dxa"/>
            <w:shd w:val="clear" w:color="000000" w:fill="auto"/>
            <w:noWrap/>
            <w:vAlign w:val="bottom"/>
          </w:tcPr>
          <w:p w:rsidR="00414636" w:rsidRPr="00903B96" w:rsidRDefault="00414636" w:rsidP="000C7113">
            <w:pPr>
              <w:suppressAutoHyphens w:val="0"/>
              <w:spacing w:before="40" w:after="40" w:line="220" w:lineRule="exact"/>
              <w:jc w:val="right"/>
              <w:rPr>
                <w:b/>
                <w:bCs/>
                <w:sz w:val="18"/>
                <w:szCs w:val="16"/>
                <w:lang w:val="fr-FR"/>
              </w:rPr>
            </w:pPr>
            <w:r w:rsidRPr="00903B96">
              <w:rPr>
                <w:b/>
                <w:bCs/>
                <w:sz w:val="18"/>
                <w:szCs w:val="16"/>
                <w:lang w:val="fr-FR"/>
              </w:rPr>
              <w:t>21488</w:t>
            </w:r>
          </w:p>
        </w:tc>
      </w:tr>
      <w:tr w:rsidR="00903B96" w:rsidRPr="00903B96" w:rsidTr="00903B96">
        <w:trPr>
          <w:trHeight w:val="270"/>
        </w:trPr>
        <w:tc>
          <w:tcPr>
            <w:tcW w:w="865" w:type="dxa"/>
            <w:shd w:val="clear" w:color="000000" w:fill="auto"/>
            <w:noWrap/>
          </w:tcPr>
          <w:p w:rsidR="00414636" w:rsidRPr="00903B96" w:rsidRDefault="00414636" w:rsidP="000C7113">
            <w:pPr>
              <w:suppressAutoHyphens w:val="0"/>
              <w:spacing w:before="40" w:after="40" w:line="220" w:lineRule="exact"/>
              <w:rPr>
                <w:b/>
                <w:bCs/>
                <w:i/>
                <w:iCs/>
                <w:sz w:val="18"/>
                <w:szCs w:val="16"/>
                <w:lang w:val="fr-FR"/>
              </w:rPr>
            </w:pPr>
            <w:r w:rsidRPr="00903B96">
              <w:rPr>
                <w:b/>
                <w:bCs/>
                <w:i/>
                <w:iCs/>
                <w:sz w:val="18"/>
                <w:szCs w:val="16"/>
                <w:lang w:val="fr-FR"/>
              </w:rPr>
              <w:t>Variation</w:t>
            </w:r>
          </w:p>
        </w:tc>
        <w:tc>
          <w:tcPr>
            <w:tcW w:w="793"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320</w:t>
            </w:r>
          </w:p>
        </w:tc>
        <w:tc>
          <w:tcPr>
            <w:tcW w:w="710"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246</w:t>
            </w:r>
          </w:p>
        </w:tc>
        <w:tc>
          <w:tcPr>
            <w:tcW w:w="581"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122</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-209</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246</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864</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-41</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-35</w:t>
            </w:r>
          </w:p>
        </w:tc>
        <w:tc>
          <w:tcPr>
            <w:tcW w:w="582"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148</w:t>
            </w:r>
          </w:p>
        </w:tc>
        <w:tc>
          <w:tcPr>
            <w:tcW w:w="687"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112</w:t>
            </w:r>
          </w:p>
        </w:tc>
        <w:tc>
          <w:tcPr>
            <w:tcW w:w="819"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-115</w:t>
            </w:r>
          </w:p>
        </w:tc>
        <w:tc>
          <w:tcPr>
            <w:tcW w:w="529"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60</w:t>
            </w:r>
          </w:p>
        </w:tc>
        <w:tc>
          <w:tcPr>
            <w:tcW w:w="529" w:type="dxa"/>
            <w:shd w:val="clear" w:color="000000" w:fill="auto"/>
            <w:noWrap/>
            <w:vAlign w:val="bottom"/>
          </w:tcPr>
          <w:p w:rsidR="00414636" w:rsidRPr="00903B96" w:rsidRDefault="00414636" w:rsidP="000C7113">
            <w:pPr>
              <w:suppressAutoHyphens w:val="0"/>
              <w:spacing w:before="40" w:after="40" w:line="220" w:lineRule="exact"/>
              <w:jc w:val="right"/>
              <w:rPr>
                <w:i/>
                <w:iCs/>
                <w:sz w:val="18"/>
                <w:szCs w:val="16"/>
                <w:lang w:val="fr-FR"/>
              </w:rPr>
            </w:pPr>
            <w:r w:rsidRPr="00903B96">
              <w:rPr>
                <w:i/>
                <w:iCs/>
                <w:sz w:val="18"/>
                <w:szCs w:val="16"/>
                <w:lang w:val="fr-FR"/>
              </w:rPr>
              <w:t>1469</w:t>
            </w:r>
          </w:p>
        </w:tc>
        <w:tc>
          <w:tcPr>
            <w:tcW w:w="634" w:type="dxa"/>
            <w:shd w:val="clear" w:color="000000" w:fill="auto"/>
            <w:noWrap/>
            <w:vAlign w:val="bottom"/>
          </w:tcPr>
          <w:p w:rsidR="00414636" w:rsidRPr="00903B96" w:rsidRDefault="00414636" w:rsidP="000C7113">
            <w:pPr>
              <w:suppressAutoHyphens w:val="0"/>
              <w:spacing w:before="40" w:after="40" w:line="220" w:lineRule="exact"/>
              <w:jc w:val="right"/>
              <w:rPr>
                <w:b/>
                <w:bCs/>
                <w:i/>
                <w:iCs/>
                <w:sz w:val="18"/>
                <w:szCs w:val="16"/>
                <w:lang w:val="fr-FR"/>
              </w:rPr>
            </w:pPr>
            <w:r w:rsidRPr="00903B96">
              <w:rPr>
                <w:b/>
                <w:bCs/>
                <w:i/>
                <w:iCs/>
                <w:sz w:val="18"/>
                <w:szCs w:val="16"/>
                <w:lang w:val="fr-FR"/>
              </w:rPr>
              <w:t>3187</w:t>
            </w:r>
          </w:p>
        </w:tc>
      </w:tr>
    </w:tbl>
    <w:p w:rsidR="00414636" w:rsidRPr="00434588" w:rsidRDefault="00414636" w:rsidP="009618FA">
      <w:pPr>
        <w:pStyle w:val="SingleTxtG"/>
        <w:keepNext/>
        <w:spacing w:before="240"/>
        <w:rPr>
          <w:b/>
          <w:bCs/>
          <w:i/>
          <w:iCs/>
          <w:lang w:val="fr-FR"/>
        </w:rPr>
      </w:pPr>
      <w:r w:rsidRPr="00434588">
        <w:rPr>
          <w:i/>
          <w:iCs/>
          <w:lang w:val="fr-FR"/>
        </w:rPr>
        <w:t>Le taux de transition effectif</w:t>
      </w:r>
      <w:r>
        <w:rPr>
          <w:i/>
          <w:iCs/>
          <w:lang w:val="fr-FR"/>
        </w:rPr>
        <w:t xml:space="preserve"> </w:t>
      </w:r>
      <w:r w:rsidRPr="00434588">
        <w:rPr>
          <w:i/>
          <w:iCs/>
          <w:lang w:val="fr-FR"/>
        </w:rPr>
        <w:t>en première année</w:t>
      </w:r>
    </w:p>
    <w:p w:rsidR="00414636" w:rsidRPr="00434588" w:rsidRDefault="00414636" w:rsidP="009618FA">
      <w:pPr>
        <w:pStyle w:val="SingleTxtG"/>
        <w:rPr>
          <w:lang w:val="fr-FR"/>
        </w:rPr>
      </w:pPr>
      <w:r>
        <w:rPr>
          <w:bCs/>
          <w:lang w:val="fr-FR"/>
        </w:rPr>
        <w:t>429</w:t>
      </w:r>
      <w:r w:rsidRPr="00434588">
        <w:rPr>
          <w:bCs/>
          <w:lang w:val="fr-FR"/>
        </w:rPr>
        <w:t>.</w:t>
      </w:r>
      <w:r w:rsidRPr="00434588">
        <w:rPr>
          <w:lang w:val="fr-FR"/>
        </w:rPr>
        <w:tab/>
        <w:t xml:space="preserve">Le taux de transition effectif en première année secondaire continue </w:t>
      </w:r>
      <w:r>
        <w:rPr>
          <w:lang w:val="fr-FR"/>
        </w:rPr>
        <w:t>de</w:t>
      </w:r>
      <w:r w:rsidRPr="00434588">
        <w:rPr>
          <w:lang w:val="fr-FR"/>
        </w:rPr>
        <w:t xml:space="preserve"> baisse</w:t>
      </w:r>
      <w:r>
        <w:rPr>
          <w:lang w:val="fr-FR"/>
        </w:rPr>
        <w:t>r</w:t>
      </w:r>
      <w:r w:rsidRPr="00434588">
        <w:rPr>
          <w:lang w:val="fr-FR"/>
        </w:rPr>
        <w:t xml:space="preserve"> pour la quatrième année consécutive. Entre 2005/06 et 2006/07, ce taux est passé de 56,8% à 49,3%. La valeur</w:t>
      </w:r>
      <w:r>
        <w:rPr>
          <w:lang w:val="fr-FR"/>
        </w:rPr>
        <w:t>-</w:t>
      </w:r>
      <w:r w:rsidRPr="00434588">
        <w:rPr>
          <w:lang w:val="fr-FR"/>
        </w:rPr>
        <w:t>cible du PNDSE</w:t>
      </w:r>
      <w:r>
        <w:rPr>
          <w:lang w:val="fr-FR"/>
        </w:rPr>
        <w:t xml:space="preserve"> </w:t>
      </w:r>
      <w:r w:rsidRPr="00434588">
        <w:rPr>
          <w:lang w:val="fr-FR"/>
        </w:rPr>
        <w:t>pour cet indicateur est fixée à 50%.</w:t>
      </w:r>
    </w:p>
    <w:p w:rsidR="00414636" w:rsidRPr="00434588" w:rsidRDefault="00414636" w:rsidP="009618FA">
      <w:pPr>
        <w:pStyle w:val="SingleTxtG"/>
        <w:rPr>
          <w:lang w:val="fr-FR"/>
        </w:rPr>
      </w:pPr>
      <w:r>
        <w:rPr>
          <w:bCs/>
          <w:lang w:val="fr-FR"/>
        </w:rPr>
        <w:t>430</w:t>
      </w:r>
      <w:r w:rsidRPr="00434588">
        <w:rPr>
          <w:bCs/>
          <w:lang w:val="fr-FR"/>
        </w:rPr>
        <w:t>.</w:t>
      </w:r>
      <w:r w:rsidRPr="00434588">
        <w:rPr>
          <w:lang w:val="fr-FR"/>
        </w:rPr>
        <w:tab/>
        <w:t>L</w:t>
      </w:r>
      <w:r w:rsidR="002B1502">
        <w:rPr>
          <w:lang w:val="fr-FR"/>
        </w:rPr>
        <w:t>’</w:t>
      </w:r>
      <w:r w:rsidRPr="00434588">
        <w:rPr>
          <w:lang w:val="fr-FR"/>
        </w:rPr>
        <w:t>analyse par genre montre que le taux de transition des filles en 1</w:t>
      </w:r>
      <w:r w:rsidRPr="00434588">
        <w:rPr>
          <w:vertAlign w:val="superscript"/>
          <w:lang w:val="fr-FR"/>
        </w:rPr>
        <w:t>ère</w:t>
      </w:r>
      <w:r w:rsidRPr="00434588">
        <w:rPr>
          <w:lang w:val="fr-FR"/>
        </w:rPr>
        <w:t xml:space="preserve"> AS est plus faible que celui des garçons: 45,2%% contre 53,2% en 2006/07. Par rapport à l</w:t>
      </w:r>
      <w:r w:rsidR="002B1502">
        <w:rPr>
          <w:lang w:val="fr-FR"/>
        </w:rPr>
        <w:t>’</w:t>
      </w:r>
      <w:r w:rsidRPr="00434588">
        <w:rPr>
          <w:lang w:val="fr-FR"/>
        </w:rPr>
        <w:t xml:space="preserve">année précédente, on constate une baisse du taux de transition pour les deux sexes avec une augmentation des écarts (5,8 points en </w:t>
      </w:r>
      <w:r>
        <w:rPr>
          <w:lang w:val="fr-FR"/>
        </w:rPr>
        <w:t>2005/06 contre 8,1 en 2006/07).</w:t>
      </w:r>
    </w:p>
    <w:p w:rsidR="00414636" w:rsidRDefault="00414636" w:rsidP="009618FA">
      <w:pPr>
        <w:pStyle w:val="Heading1"/>
        <w:spacing w:after="120"/>
        <w:ind w:right="1134"/>
        <w:rPr>
          <w:lang w:val="fr-FR"/>
        </w:rPr>
      </w:pPr>
      <w:r>
        <w:rPr>
          <w:lang w:val="fr-FR"/>
        </w:rPr>
        <w:t>431.</w:t>
      </w:r>
      <w:r>
        <w:rPr>
          <w:lang w:val="fr-FR"/>
        </w:rPr>
        <w:tab/>
        <w:t>Le tableau ci-dessous montre l</w:t>
      </w:r>
      <w:r w:rsidR="002B1502">
        <w:rPr>
          <w:lang w:val="fr-FR"/>
        </w:rPr>
        <w:t>’</w:t>
      </w:r>
      <w:r>
        <w:rPr>
          <w:lang w:val="fr-FR"/>
        </w:rPr>
        <w:t>évolution du taux de transition effectif au fil des ans.</w:t>
      </w:r>
    </w:p>
    <w:p w:rsidR="00414636" w:rsidRDefault="00414636" w:rsidP="009618FA">
      <w:pPr>
        <w:pStyle w:val="Heading1"/>
        <w:spacing w:after="120"/>
        <w:ind w:right="1134"/>
        <w:rPr>
          <w:b/>
          <w:bCs/>
          <w:lang w:val="fr-FR"/>
        </w:rPr>
      </w:pPr>
      <w:r w:rsidRPr="00A97525">
        <w:rPr>
          <w:lang w:val="fr-FR"/>
        </w:rPr>
        <w:t>Tableau 7</w:t>
      </w:r>
      <w:r w:rsidR="00A97525" w:rsidRPr="00A97525">
        <w:rPr>
          <w:lang w:val="fr-FR"/>
        </w:rPr>
        <w:br/>
      </w:r>
      <w:r w:rsidRPr="00434588">
        <w:rPr>
          <w:b/>
          <w:lang w:val="fr-FR"/>
        </w:rPr>
        <w:t>L</w:t>
      </w:r>
      <w:r w:rsidR="002B1502">
        <w:rPr>
          <w:b/>
          <w:lang w:val="fr-FR"/>
        </w:rPr>
        <w:t>’</w:t>
      </w:r>
      <w:r w:rsidRPr="00434588">
        <w:rPr>
          <w:b/>
          <w:lang w:val="fr-FR"/>
        </w:rPr>
        <w:t>évolution du taux de transition effectif en Première Année</w:t>
      </w:r>
      <w:r w:rsidRPr="00434588">
        <w:rPr>
          <w:b/>
          <w:bCs/>
          <w:lang w:val="fr-FR"/>
        </w:rPr>
        <w:t xml:space="preserve"> Secondaire par Wilaya entre 2005/06 et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13"/>
        <w:gridCol w:w="1577"/>
        <w:gridCol w:w="1290"/>
        <w:gridCol w:w="1290"/>
      </w:tblGrid>
      <w:tr w:rsidR="00414636" w:rsidRPr="00BF0700" w:rsidTr="00BF0700">
        <w:trPr>
          <w:trHeight w:val="315"/>
          <w:tblHeader/>
        </w:trPr>
        <w:tc>
          <w:tcPr>
            <w:tcW w:w="3213" w:type="dxa"/>
            <w:tcBorders>
              <w:top w:val="single" w:sz="4" w:space="0" w:color="auto"/>
              <w:bottom w:val="single" w:sz="12" w:space="0" w:color="auto"/>
            </w:tcBorders>
            <w:shd w:val="clear" w:color="auto" w:fill="auto"/>
            <w:vAlign w:val="bottom"/>
          </w:tcPr>
          <w:p w:rsidR="00414636" w:rsidRPr="00BF0700" w:rsidRDefault="00414636" w:rsidP="00BF0700">
            <w:pPr>
              <w:suppressAutoHyphens w:val="0"/>
              <w:spacing w:before="80" w:after="80" w:line="200" w:lineRule="exact"/>
              <w:rPr>
                <w:bCs/>
                <w:i/>
                <w:sz w:val="16"/>
                <w:lang w:val="fr-FR"/>
              </w:rPr>
            </w:pPr>
            <w:r w:rsidRPr="00BF0700">
              <w:rPr>
                <w:bCs/>
                <w:i/>
                <w:sz w:val="16"/>
                <w:lang w:val="fr-FR"/>
              </w:rPr>
              <w:t>Wilayas</w:t>
            </w:r>
          </w:p>
        </w:tc>
        <w:tc>
          <w:tcPr>
            <w:tcW w:w="1577" w:type="dxa"/>
            <w:tcBorders>
              <w:top w:val="single" w:sz="4" w:space="0" w:color="auto"/>
              <w:bottom w:val="single" w:sz="12" w:space="0" w:color="auto"/>
            </w:tcBorders>
            <w:shd w:val="clear" w:color="auto" w:fill="auto"/>
            <w:noWrap/>
            <w:vAlign w:val="bottom"/>
          </w:tcPr>
          <w:p w:rsidR="00414636" w:rsidRPr="00BF0700" w:rsidRDefault="00414636" w:rsidP="00BF0700">
            <w:pPr>
              <w:suppressAutoHyphens w:val="0"/>
              <w:spacing w:before="80" w:after="80" w:line="200" w:lineRule="exact"/>
              <w:jc w:val="right"/>
              <w:rPr>
                <w:bCs/>
                <w:i/>
                <w:sz w:val="16"/>
                <w:lang w:val="fr-FR"/>
              </w:rPr>
            </w:pPr>
            <w:r w:rsidRPr="00BF0700">
              <w:rPr>
                <w:bCs/>
                <w:i/>
                <w:sz w:val="16"/>
                <w:lang w:val="fr-FR"/>
              </w:rPr>
              <w:t>2004/05</w:t>
            </w:r>
          </w:p>
        </w:tc>
        <w:tc>
          <w:tcPr>
            <w:tcW w:w="1290" w:type="dxa"/>
            <w:tcBorders>
              <w:top w:val="single" w:sz="4" w:space="0" w:color="auto"/>
              <w:bottom w:val="single" w:sz="12" w:space="0" w:color="auto"/>
            </w:tcBorders>
            <w:shd w:val="clear" w:color="auto" w:fill="auto"/>
            <w:noWrap/>
            <w:vAlign w:val="bottom"/>
          </w:tcPr>
          <w:p w:rsidR="00414636" w:rsidRPr="00BF0700" w:rsidRDefault="00414636" w:rsidP="00BF0700">
            <w:pPr>
              <w:suppressAutoHyphens w:val="0"/>
              <w:spacing w:before="80" w:after="80" w:line="200" w:lineRule="exact"/>
              <w:jc w:val="right"/>
              <w:rPr>
                <w:bCs/>
                <w:i/>
                <w:sz w:val="16"/>
                <w:lang w:val="fr-FR"/>
              </w:rPr>
            </w:pPr>
            <w:r w:rsidRPr="00BF0700">
              <w:rPr>
                <w:bCs/>
                <w:i/>
                <w:sz w:val="16"/>
                <w:lang w:val="fr-FR"/>
              </w:rPr>
              <w:t>2005/06</w:t>
            </w:r>
          </w:p>
        </w:tc>
        <w:tc>
          <w:tcPr>
            <w:tcW w:w="1290" w:type="dxa"/>
            <w:tcBorders>
              <w:top w:val="single" w:sz="4" w:space="0" w:color="auto"/>
              <w:bottom w:val="single" w:sz="12" w:space="0" w:color="auto"/>
            </w:tcBorders>
            <w:shd w:val="clear" w:color="auto" w:fill="auto"/>
            <w:noWrap/>
            <w:vAlign w:val="bottom"/>
          </w:tcPr>
          <w:p w:rsidR="00414636" w:rsidRPr="00BF0700" w:rsidRDefault="00414636" w:rsidP="00BF0700">
            <w:pPr>
              <w:suppressAutoHyphens w:val="0"/>
              <w:spacing w:before="80" w:after="80" w:line="200" w:lineRule="exact"/>
              <w:jc w:val="right"/>
              <w:rPr>
                <w:bCs/>
                <w:i/>
                <w:sz w:val="16"/>
                <w:lang w:val="fr-FR"/>
              </w:rPr>
            </w:pPr>
            <w:r w:rsidRPr="00BF0700">
              <w:rPr>
                <w:bCs/>
                <w:i/>
                <w:sz w:val="16"/>
                <w:lang w:val="fr-FR"/>
              </w:rPr>
              <w:t>2005/06</w:t>
            </w:r>
          </w:p>
        </w:tc>
      </w:tr>
      <w:tr w:rsidR="00414636" w:rsidRPr="00BF0700" w:rsidTr="00BF0700">
        <w:trPr>
          <w:trHeight w:val="255"/>
        </w:trPr>
        <w:tc>
          <w:tcPr>
            <w:tcW w:w="3213" w:type="dxa"/>
            <w:tcBorders>
              <w:top w:val="single" w:sz="12" w:space="0" w:color="auto"/>
            </w:tcBorders>
            <w:shd w:val="clear" w:color="auto" w:fill="auto"/>
            <w:noWrap/>
          </w:tcPr>
          <w:p w:rsidR="00414636" w:rsidRPr="00BF0700" w:rsidRDefault="00414636" w:rsidP="00BF0700">
            <w:pPr>
              <w:suppressAutoHyphens w:val="0"/>
              <w:spacing w:before="40" w:after="40" w:line="220" w:lineRule="exact"/>
              <w:rPr>
                <w:bCs/>
                <w:sz w:val="18"/>
                <w:lang w:val="fr-FR"/>
              </w:rPr>
            </w:pPr>
            <w:proofErr w:type="spellStart"/>
            <w:r w:rsidRPr="00BF0700">
              <w:rPr>
                <w:bCs/>
                <w:sz w:val="18"/>
                <w:lang w:val="fr-FR"/>
              </w:rPr>
              <w:t>Hodh</w:t>
            </w:r>
            <w:proofErr w:type="spellEnd"/>
            <w:r w:rsidRPr="00BF0700">
              <w:rPr>
                <w:bCs/>
                <w:sz w:val="18"/>
                <w:lang w:val="fr-FR"/>
              </w:rPr>
              <w:t xml:space="preserve"> </w:t>
            </w:r>
            <w:proofErr w:type="spellStart"/>
            <w:r w:rsidRPr="00BF0700">
              <w:rPr>
                <w:bCs/>
                <w:sz w:val="18"/>
                <w:lang w:val="fr-FR"/>
              </w:rPr>
              <w:t>Charghi</w:t>
            </w:r>
            <w:proofErr w:type="spellEnd"/>
          </w:p>
        </w:tc>
        <w:tc>
          <w:tcPr>
            <w:tcW w:w="1577" w:type="dxa"/>
            <w:tcBorders>
              <w:top w:val="single" w:sz="12" w:space="0" w:color="auto"/>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34,80%</w:t>
            </w:r>
          </w:p>
        </w:tc>
        <w:tc>
          <w:tcPr>
            <w:tcW w:w="1290" w:type="dxa"/>
            <w:tcBorders>
              <w:top w:val="single" w:sz="12" w:space="0" w:color="auto"/>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36,30%</w:t>
            </w:r>
          </w:p>
        </w:tc>
        <w:tc>
          <w:tcPr>
            <w:tcW w:w="1290" w:type="dxa"/>
            <w:tcBorders>
              <w:top w:val="single" w:sz="12" w:space="0" w:color="auto"/>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42,37%</w:t>
            </w:r>
          </w:p>
        </w:tc>
      </w:tr>
      <w:tr w:rsidR="00414636" w:rsidRPr="00BF0700" w:rsidTr="00BF0700">
        <w:trPr>
          <w:trHeight w:val="255"/>
        </w:trPr>
        <w:tc>
          <w:tcPr>
            <w:tcW w:w="3213" w:type="dxa"/>
            <w:shd w:val="clear" w:color="auto" w:fill="auto"/>
            <w:noWrap/>
          </w:tcPr>
          <w:p w:rsidR="00414636" w:rsidRPr="00BF0700" w:rsidRDefault="00414636" w:rsidP="00BF0700">
            <w:pPr>
              <w:suppressAutoHyphens w:val="0"/>
              <w:spacing w:before="40" w:after="40" w:line="220" w:lineRule="exact"/>
              <w:rPr>
                <w:bCs/>
                <w:sz w:val="18"/>
                <w:lang w:val="fr-FR"/>
              </w:rPr>
            </w:pPr>
            <w:proofErr w:type="spellStart"/>
            <w:r w:rsidRPr="00BF0700">
              <w:rPr>
                <w:bCs/>
                <w:sz w:val="18"/>
                <w:lang w:val="fr-FR"/>
              </w:rPr>
              <w:t>Hodh</w:t>
            </w:r>
            <w:proofErr w:type="spellEnd"/>
            <w:r w:rsidRPr="00BF0700">
              <w:rPr>
                <w:bCs/>
                <w:sz w:val="18"/>
                <w:lang w:val="fr-FR"/>
              </w:rPr>
              <w:t xml:space="preserve"> El Gharbi</w:t>
            </w:r>
          </w:p>
        </w:tc>
        <w:tc>
          <w:tcPr>
            <w:tcW w:w="1577"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54,70%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47,90%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41,48%</w:t>
            </w:r>
          </w:p>
        </w:tc>
      </w:tr>
      <w:tr w:rsidR="00414636" w:rsidRPr="00BF0700" w:rsidTr="00BF0700">
        <w:trPr>
          <w:trHeight w:val="255"/>
        </w:trPr>
        <w:tc>
          <w:tcPr>
            <w:tcW w:w="3213" w:type="dxa"/>
            <w:shd w:val="clear" w:color="auto" w:fill="auto"/>
            <w:noWrap/>
          </w:tcPr>
          <w:p w:rsidR="00414636" w:rsidRPr="00BF0700" w:rsidRDefault="00414636" w:rsidP="00BF0700">
            <w:pPr>
              <w:suppressAutoHyphens w:val="0"/>
              <w:spacing w:before="40" w:after="40" w:line="220" w:lineRule="exact"/>
              <w:rPr>
                <w:bCs/>
                <w:sz w:val="18"/>
                <w:lang w:val="fr-FR"/>
              </w:rPr>
            </w:pPr>
            <w:proofErr w:type="spellStart"/>
            <w:r w:rsidRPr="00BF0700">
              <w:rPr>
                <w:bCs/>
                <w:sz w:val="18"/>
                <w:lang w:val="fr-FR"/>
              </w:rPr>
              <w:t>Assaba</w:t>
            </w:r>
            <w:proofErr w:type="spellEnd"/>
          </w:p>
        </w:tc>
        <w:tc>
          <w:tcPr>
            <w:tcW w:w="1577"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58,40%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55,90%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en-US"/>
              </w:rPr>
            </w:pPr>
            <w:r w:rsidRPr="00BF0700">
              <w:rPr>
                <w:sz w:val="18"/>
                <w:lang w:val="en-US"/>
              </w:rPr>
              <w:t>41,70%</w:t>
            </w:r>
          </w:p>
        </w:tc>
      </w:tr>
      <w:tr w:rsidR="00414636" w:rsidRPr="00BF0700" w:rsidTr="00BF0700">
        <w:trPr>
          <w:trHeight w:val="255"/>
        </w:trPr>
        <w:tc>
          <w:tcPr>
            <w:tcW w:w="3213" w:type="dxa"/>
            <w:shd w:val="clear" w:color="auto" w:fill="auto"/>
            <w:noWrap/>
          </w:tcPr>
          <w:p w:rsidR="00414636" w:rsidRPr="00BF0700" w:rsidRDefault="00414636" w:rsidP="00BF0700">
            <w:pPr>
              <w:suppressAutoHyphens w:val="0"/>
              <w:spacing w:before="40" w:after="40" w:line="220" w:lineRule="exact"/>
              <w:rPr>
                <w:bCs/>
                <w:sz w:val="18"/>
                <w:lang w:val="en-US"/>
              </w:rPr>
            </w:pPr>
            <w:proofErr w:type="spellStart"/>
            <w:r w:rsidRPr="00BF0700">
              <w:rPr>
                <w:bCs/>
                <w:sz w:val="18"/>
                <w:lang w:val="en-US"/>
              </w:rPr>
              <w:t>Gorgol</w:t>
            </w:r>
            <w:proofErr w:type="spellEnd"/>
          </w:p>
        </w:tc>
        <w:tc>
          <w:tcPr>
            <w:tcW w:w="1577" w:type="dxa"/>
            <w:shd w:val="clear" w:color="auto" w:fill="auto"/>
            <w:noWrap/>
            <w:vAlign w:val="bottom"/>
          </w:tcPr>
          <w:p w:rsidR="00414636" w:rsidRPr="00BF0700" w:rsidRDefault="00414636" w:rsidP="00BF0700">
            <w:pPr>
              <w:suppressAutoHyphens w:val="0"/>
              <w:spacing w:before="40" w:after="40" w:line="220" w:lineRule="exact"/>
              <w:jc w:val="right"/>
              <w:rPr>
                <w:sz w:val="18"/>
                <w:lang w:val="en-US"/>
              </w:rPr>
            </w:pPr>
            <w:r w:rsidRPr="00BF0700">
              <w:rPr>
                <w:sz w:val="18"/>
                <w:lang w:val="en-US"/>
              </w:rPr>
              <w:t>48,60%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en-US"/>
              </w:rPr>
            </w:pPr>
            <w:r w:rsidRPr="00BF0700">
              <w:rPr>
                <w:sz w:val="18"/>
                <w:lang w:val="en-US"/>
              </w:rPr>
              <w:t>61,00%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en-US"/>
              </w:rPr>
            </w:pPr>
            <w:r w:rsidRPr="00BF0700">
              <w:rPr>
                <w:sz w:val="18"/>
                <w:lang w:val="en-US"/>
              </w:rPr>
              <w:t>29,34%</w:t>
            </w:r>
          </w:p>
        </w:tc>
      </w:tr>
      <w:tr w:rsidR="00414636" w:rsidRPr="00BF0700" w:rsidTr="00BF0700">
        <w:trPr>
          <w:trHeight w:val="255"/>
        </w:trPr>
        <w:tc>
          <w:tcPr>
            <w:tcW w:w="3213" w:type="dxa"/>
            <w:tcBorders>
              <w:bottom w:val="nil"/>
            </w:tcBorders>
            <w:shd w:val="clear" w:color="auto" w:fill="auto"/>
            <w:noWrap/>
          </w:tcPr>
          <w:p w:rsidR="00414636" w:rsidRPr="00BF0700" w:rsidRDefault="00414636" w:rsidP="00BF0700">
            <w:pPr>
              <w:suppressAutoHyphens w:val="0"/>
              <w:spacing w:before="40" w:after="40" w:line="220" w:lineRule="exact"/>
              <w:rPr>
                <w:bCs/>
                <w:sz w:val="18"/>
                <w:lang w:val="en-US"/>
              </w:rPr>
            </w:pPr>
            <w:proofErr w:type="spellStart"/>
            <w:r w:rsidRPr="00BF0700">
              <w:rPr>
                <w:bCs/>
                <w:sz w:val="18"/>
                <w:lang w:val="en-US"/>
              </w:rPr>
              <w:t>Brakna</w:t>
            </w:r>
            <w:proofErr w:type="spellEnd"/>
          </w:p>
        </w:tc>
        <w:tc>
          <w:tcPr>
            <w:tcW w:w="1577" w:type="dxa"/>
            <w:tcBorders>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44,50%</w:t>
            </w:r>
          </w:p>
        </w:tc>
        <w:tc>
          <w:tcPr>
            <w:tcW w:w="1290" w:type="dxa"/>
            <w:tcBorders>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40,10%</w:t>
            </w:r>
          </w:p>
        </w:tc>
        <w:tc>
          <w:tcPr>
            <w:tcW w:w="1290" w:type="dxa"/>
            <w:tcBorders>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38,07%</w:t>
            </w:r>
          </w:p>
        </w:tc>
      </w:tr>
      <w:tr w:rsidR="00414636" w:rsidRPr="00BF0700" w:rsidTr="00BF0700">
        <w:trPr>
          <w:trHeight w:val="255"/>
        </w:trPr>
        <w:tc>
          <w:tcPr>
            <w:tcW w:w="3213" w:type="dxa"/>
            <w:tcBorders>
              <w:top w:val="nil"/>
              <w:bottom w:val="nil"/>
            </w:tcBorders>
            <w:shd w:val="clear" w:color="auto" w:fill="auto"/>
            <w:noWrap/>
          </w:tcPr>
          <w:p w:rsidR="00414636" w:rsidRPr="00BF0700" w:rsidRDefault="00414636" w:rsidP="00BF0700">
            <w:pPr>
              <w:suppressAutoHyphens w:val="0"/>
              <w:spacing w:before="40" w:after="40" w:line="220" w:lineRule="exact"/>
              <w:rPr>
                <w:bCs/>
                <w:sz w:val="18"/>
                <w:lang w:val="fr-FR"/>
              </w:rPr>
            </w:pPr>
            <w:r w:rsidRPr="00BF0700">
              <w:rPr>
                <w:bCs/>
                <w:sz w:val="18"/>
                <w:lang w:val="fr-FR"/>
              </w:rPr>
              <w:t>Trarza</w:t>
            </w:r>
          </w:p>
        </w:tc>
        <w:tc>
          <w:tcPr>
            <w:tcW w:w="1577" w:type="dxa"/>
            <w:tcBorders>
              <w:top w:val="nil"/>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46,40%</w:t>
            </w:r>
          </w:p>
        </w:tc>
        <w:tc>
          <w:tcPr>
            <w:tcW w:w="1290" w:type="dxa"/>
            <w:tcBorders>
              <w:top w:val="nil"/>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45,10%</w:t>
            </w:r>
          </w:p>
        </w:tc>
        <w:tc>
          <w:tcPr>
            <w:tcW w:w="1290" w:type="dxa"/>
            <w:tcBorders>
              <w:top w:val="nil"/>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55,33%</w:t>
            </w:r>
          </w:p>
        </w:tc>
      </w:tr>
      <w:tr w:rsidR="00414636" w:rsidRPr="00BF0700" w:rsidTr="00BF0700">
        <w:trPr>
          <w:trHeight w:val="255"/>
        </w:trPr>
        <w:tc>
          <w:tcPr>
            <w:tcW w:w="3213" w:type="dxa"/>
            <w:tcBorders>
              <w:top w:val="nil"/>
            </w:tcBorders>
            <w:shd w:val="clear" w:color="auto" w:fill="auto"/>
            <w:noWrap/>
          </w:tcPr>
          <w:p w:rsidR="00414636" w:rsidRPr="00BF0700" w:rsidRDefault="00414636" w:rsidP="00BF0700">
            <w:pPr>
              <w:suppressAutoHyphens w:val="0"/>
              <w:spacing w:before="40" w:after="40" w:line="220" w:lineRule="exact"/>
              <w:rPr>
                <w:bCs/>
                <w:sz w:val="18"/>
                <w:lang w:val="fr-FR"/>
              </w:rPr>
            </w:pPr>
            <w:r w:rsidRPr="00BF0700">
              <w:rPr>
                <w:bCs/>
                <w:sz w:val="18"/>
                <w:lang w:val="fr-FR"/>
              </w:rPr>
              <w:t>Adrar</w:t>
            </w:r>
          </w:p>
        </w:tc>
        <w:tc>
          <w:tcPr>
            <w:tcW w:w="1577" w:type="dxa"/>
            <w:tcBorders>
              <w:top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57,50%</w:t>
            </w:r>
          </w:p>
        </w:tc>
        <w:tc>
          <w:tcPr>
            <w:tcW w:w="1290" w:type="dxa"/>
            <w:tcBorders>
              <w:top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59,00%</w:t>
            </w:r>
          </w:p>
        </w:tc>
        <w:tc>
          <w:tcPr>
            <w:tcW w:w="1290" w:type="dxa"/>
            <w:tcBorders>
              <w:top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40,92%</w:t>
            </w:r>
          </w:p>
        </w:tc>
      </w:tr>
      <w:tr w:rsidR="00414636" w:rsidRPr="00BF0700" w:rsidTr="00BF0700">
        <w:trPr>
          <w:trHeight w:val="255"/>
        </w:trPr>
        <w:tc>
          <w:tcPr>
            <w:tcW w:w="3213" w:type="dxa"/>
            <w:shd w:val="clear" w:color="auto" w:fill="auto"/>
            <w:noWrap/>
          </w:tcPr>
          <w:p w:rsidR="00414636" w:rsidRPr="00BF0700" w:rsidRDefault="00414636" w:rsidP="00BF0700">
            <w:pPr>
              <w:suppressAutoHyphens w:val="0"/>
              <w:spacing w:before="40" w:after="40" w:line="220" w:lineRule="exact"/>
              <w:rPr>
                <w:bCs/>
                <w:sz w:val="18"/>
                <w:lang w:val="fr-FR"/>
              </w:rPr>
            </w:pPr>
            <w:r w:rsidRPr="00BF0700">
              <w:rPr>
                <w:bCs/>
                <w:sz w:val="18"/>
                <w:lang w:val="fr-FR"/>
              </w:rPr>
              <w:t>Nouadhibou</w:t>
            </w:r>
          </w:p>
        </w:tc>
        <w:tc>
          <w:tcPr>
            <w:tcW w:w="1577"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88,30%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79,50%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70,16%</w:t>
            </w:r>
          </w:p>
        </w:tc>
      </w:tr>
      <w:tr w:rsidR="00414636" w:rsidRPr="00BF0700" w:rsidTr="00BF0700">
        <w:trPr>
          <w:trHeight w:val="255"/>
        </w:trPr>
        <w:tc>
          <w:tcPr>
            <w:tcW w:w="3213" w:type="dxa"/>
            <w:shd w:val="clear" w:color="auto" w:fill="auto"/>
            <w:noWrap/>
          </w:tcPr>
          <w:p w:rsidR="00414636" w:rsidRPr="00BF0700" w:rsidRDefault="00414636" w:rsidP="00BF0700">
            <w:pPr>
              <w:suppressAutoHyphens w:val="0"/>
              <w:spacing w:before="40" w:after="40" w:line="220" w:lineRule="exact"/>
              <w:rPr>
                <w:bCs/>
                <w:sz w:val="18"/>
                <w:lang w:val="fr-FR"/>
              </w:rPr>
            </w:pPr>
            <w:proofErr w:type="spellStart"/>
            <w:r w:rsidRPr="00BF0700">
              <w:rPr>
                <w:bCs/>
                <w:sz w:val="18"/>
                <w:lang w:val="fr-FR"/>
              </w:rPr>
              <w:t>Tagant</w:t>
            </w:r>
            <w:proofErr w:type="spellEnd"/>
          </w:p>
        </w:tc>
        <w:tc>
          <w:tcPr>
            <w:tcW w:w="1577"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52,00%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46,90%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38,37%</w:t>
            </w:r>
          </w:p>
        </w:tc>
      </w:tr>
      <w:tr w:rsidR="00414636" w:rsidRPr="00BF0700" w:rsidTr="00BF0700">
        <w:trPr>
          <w:trHeight w:val="255"/>
        </w:trPr>
        <w:tc>
          <w:tcPr>
            <w:tcW w:w="3213" w:type="dxa"/>
            <w:shd w:val="clear" w:color="auto" w:fill="auto"/>
            <w:noWrap/>
          </w:tcPr>
          <w:p w:rsidR="00414636" w:rsidRPr="00BF0700" w:rsidRDefault="00414636" w:rsidP="00BF0700">
            <w:pPr>
              <w:suppressAutoHyphens w:val="0"/>
              <w:spacing w:before="40" w:after="40" w:line="220" w:lineRule="exact"/>
              <w:rPr>
                <w:bCs/>
                <w:sz w:val="18"/>
                <w:lang w:val="fr-FR"/>
              </w:rPr>
            </w:pPr>
            <w:proofErr w:type="spellStart"/>
            <w:r w:rsidRPr="00BF0700">
              <w:rPr>
                <w:bCs/>
                <w:sz w:val="18"/>
                <w:lang w:val="fr-FR"/>
              </w:rPr>
              <w:t>Guidimakha</w:t>
            </w:r>
            <w:proofErr w:type="spellEnd"/>
          </w:p>
        </w:tc>
        <w:tc>
          <w:tcPr>
            <w:tcW w:w="1577"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55,40%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39,80%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32,17%</w:t>
            </w:r>
          </w:p>
        </w:tc>
      </w:tr>
      <w:tr w:rsidR="00414636" w:rsidRPr="00BF0700" w:rsidTr="00BF0700">
        <w:trPr>
          <w:trHeight w:val="255"/>
        </w:trPr>
        <w:tc>
          <w:tcPr>
            <w:tcW w:w="3213" w:type="dxa"/>
            <w:shd w:val="clear" w:color="auto" w:fill="auto"/>
            <w:noWrap/>
          </w:tcPr>
          <w:p w:rsidR="00414636" w:rsidRPr="00BF0700" w:rsidRDefault="00414636" w:rsidP="00BF0700">
            <w:pPr>
              <w:suppressAutoHyphens w:val="0"/>
              <w:spacing w:before="40" w:after="40" w:line="220" w:lineRule="exact"/>
              <w:rPr>
                <w:bCs/>
                <w:sz w:val="18"/>
                <w:lang w:val="fr-FR"/>
              </w:rPr>
            </w:pPr>
            <w:proofErr w:type="spellStart"/>
            <w:r w:rsidRPr="00BF0700">
              <w:rPr>
                <w:bCs/>
                <w:sz w:val="18"/>
                <w:lang w:val="fr-FR"/>
              </w:rPr>
              <w:t>Tiris</w:t>
            </w:r>
            <w:proofErr w:type="spellEnd"/>
            <w:r w:rsidRPr="00BF0700">
              <w:rPr>
                <w:bCs/>
                <w:sz w:val="18"/>
                <w:lang w:val="fr-FR"/>
              </w:rPr>
              <w:t xml:space="preserve"> </w:t>
            </w:r>
            <w:proofErr w:type="spellStart"/>
            <w:r w:rsidRPr="00BF0700">
              <w:rPr>
                <w:bCs/>
                <w:sz w:val="18"/>
                <w:lang w:val="fr-FR"/>
              </w:rPr>
              <w:t>Zemmour</w:t>
            </w:r>
            <w:proofErr w:type="spellEnd"/>
          </w:p>
        </w:tc>
        <w:tc>
          <w:tcPr>
            <w:tcW w:w="1577"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112,50%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105,70%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63,23%</w:t>
            </w:r>
          </w:p>
        </w:tc>
      </w:tr>
      <w:tr w:rsidR="00414636" w:rsidRPr="00BF0700" w:rsidTr="00BF0700">
        <w:trPr>
          <w:trHeight w:val="255"/>
        </w:trPr>
        <w:tc>
          <w:tcPr>
            <w:tcW w:w="3213" w:type="dxa"/>
            <w:shd w:val="clear" w:color="auto" w:fill="auto"/>
            <w:noWrap/>
          </w:tcPr>
          <w:p w:rsidR="00414636" w:rsidRPr="00BF0700" w:rsidRDefault="00414636" w:rsidP="00BF0700">
            <w:pPr>
              <w:suppressAutoHyphens w:val="0"/>
              <w:spacing w:before="40" w:after="40" w:line="220" w:lineRule="exact"/>
              <w:rPr>
                <w:bCs/>
                <w:sz w:val="18"/>
                <w:lang w:val="fr-FR"/>
              </w:rPr>
            </w:pPr>
            <w:proofErr w:type="spellStart"/>
            <w:r w:rsidRPr="00BF0700">
              <w:rPr>
                <w:bCs/>
                <w:sz w:val="18"/>
                <w:lang w:val="fr-FR"/>
              </w:rPr>
              <w:t>Inchiri</w:t>
            </w:r>
            <w:proofErr w:type="spellEnd"/>
          </w:p>
        </w:tc>
        <w:tc>
          <w:tcPr>
            <w:tcW w:w="1577"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77,90%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48,60%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91,72%</w:t>
            </w:r>
          </w:p>
        </w:tc>
      </w:tr>
      <w:tr w:rsidR="00414636" w:rsidRPr="00BF0700" w:rsidTr="00BF0700">
        <w:trPr>
          <w:trHeight w:val="255"/>
        </w:trPr>
        <w:tc>
          <w:tcPr>
            <w:tcW w:w="3213" w:type="dxa"/>
            <w:shd w:val="clear" w:color="auto" w:fill="auto"/>
            <w:noWrap/>
          </w:tcPr>
          <w:p w:rsidR="00414636" w:rsidRPr="00BF0700" w:rsidRDefault="00414636" w:rsidP="00BF0700">
            <w:pPr>
              <w:suppressAutoHyphens w:val="0"/>
              <w:spacing w:before="40" w:after="40" w:line="220" w:lineRule="exact"/>
              <w:rPr>
                <w:bCs/>
                <w:sz w:val="18"/>
                <w:lang w:val="fr-FR"/>
              </w:rPr>
            </w:pPr>
            <w:r w:rsidRPr="00BF0700">
              <w:rPr>
                <w:bCs/>
                <w:sz w:val="18"/>
                <w:lang w:val="fr-FR"/>
              </w:rPr>
              <w:t>Nouakchott</w:t>
            </w:r>
          </w:p>
        </w:tc>
        <w:tc>
          <w:tcPr>
            <w:tcW w:w="1577"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79,20%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71,90%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64,74%</w:t>
            </w:r>
          </w:p>
        </w:tc>
      </w:tr>
      <w:tr w:rsidR="00414636" w:rsidRPr="00BF0700" w:rsidTr="00BF0700">
        <w:trPr>
          <w:trHeight w:val="255"/>
        </w:trPr>
        <w:tc>
          <w:tcPr>
            <w:tcW w:w="3213" w:type="dxa"/>
            <w:shd w:val="clear" w:color="auto" w:fill="auto"/>
            <w:noWrap/>
          </w:tcPr>
          <w:p w:rsidR="00414636" w:rsidRPr="00BF0700" w:rsidRDefault="00414636" w:rsidP="00BF0700">
            <w:pPr>
              <w:suppressAutoHyphens w:val="0"/>
              <w:spacing w:before="40" w:after="40" w:line="220" w:lineRule="exact"/>
              <w:rPr>
                <w:bCs/>
                <w:sz w:val="18"/>
                <w:lang w:val="fr-FR"/>
              </w:rPr>
            </w:pPr>
            <w:r w:rsidRPr="00BF0700">
              <w:rPr>
                <w:bCs/>
                <w:sz w:val="18"/>
                <w:lang w:val="fr-FR"/>
              </w:rPr>
              <w:t>National</w:t>
            </w:r>
          </w:p>
        </w:tc>
        <w:tc>
          <w:tcPr>
            <w:tcW w:w="1577" w:type="dxa"/>
            <w:shd w:val="clear" w:color="auto" w:fill="auto"/>
            <w:noWrap/>
            <w:vAlign w:val="bottom"/>
          </w:tcPr>
          <w:p w:rsidR="00414636" w:rsidRPr="00BF0700" w:rsidRDefault="00414636" w:rsidP="00BF0700">
            <w:pPr>
              <w:suppressAutoHyphens w:val="0"/>
              <w:spacing w:before="40" w:after="40" w:line="220" w:lineRule="exact"/>
              <w:jc w:val="right"/>
              <w:rPr>
                <w:b/>
                <w:bCs/>
                <w:sz w:val="18"/>
                <w:lang w:val="fr-FR"/>
              </w:rPr>
            </w:pPr>
            <w:r w:rsidRPr="00BF0700">
              <w:rPr>
                <w:b/>
                <w:bCs/>
                <w:sz w:val="18"/>
                <w:lang w:val="fr-FR"/>
              </w:rPr>
              <w:t>61,10%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b/>
                <w:bCs/>
                <w:sz w:val="18"/>
                <w:lang w:val="fr-FR"/>
              </w:rPr>
            </w:pPr>
            <w:r w:rsidRPr="00BF0700">
              <w:rPr>
                <w:b/>
                <w:bCs/>
                <w:sz w:val="18"/>
                <w:lang w:val="fr-FR"/>
              </w:rPr>
              <w:t>56,80%</w:t>
            </w:r>
          </w:p>
        </w:tc>
        <w:tc>
          <w:tcPr>
            <w:tcW w:w="1290" w:type="dxa"/>
            <w:shd w:val="clear" w:color="auto" w:fill="auto"/>
            <w:noWrap/>
            <w:vAlign w:val="bottom"/>
          </w:tcPr>
          <w:p w:rsidR="00414636" w:rsidRPr="00BF0700" w:rsidRDefault="00414636" w:rsidP="00BF0700">
            <w:pPr>
              <w:suppressAutoHyphens w:val="0"/>
              <w:spacing w:before="40" w:after="40" w:line="220" w:lineRule="exact"/>
              <w:jc w:val="right"/>
              <w:rPr>
                <w:b/>
                <w:bCs/>
                <w:sz w:val="18"/>
                <w:lang w:val="fr-FR"/>
              </w:rPr>
            </w:pPr>
            <w:r w:rsidRPr="00BF0700">
              <w:rPr>
                <w:b/>
                <w:bCs/>
                <w:sz w:val="18"/>
                <w:lang w:val="fr-FR"/>
              </w:rPr>
              <w:t>49,27%</w:t>
            </w:r>
          </w:p>
        </w:tc>
      </w:tr>
    </w:tbl>
    <w:p w:rsidR="00414636" w:rsidRPr="00434588" w:rsidRDefault="00414636" w:rsidP="009618FA">
      <w:pPr>
        <w:pStyle w:val="SingleTxtG"/>
        <w:spacing w:before="240"/>
        <w:rPr>
          <w:lang w:val="fr-FR"/>
        </w:rPr>
      </w:pPr>
      <w:r>
        <w:rPr>
          <w:bCs/>
          <w:lang w:val="fr-FR"/>
        </w:rPr>
        <w:t>432</w:t>
      </w:r>
      <w:r w:rsidRPr="00434588">
        <w:rPr>
          <w:bCs/>
          <w:lang w:val="fr-FR"/>
        </w:rPr>
        <w:t>.</w:t>
      </w:r>
      <w:r w:rsidRPr="00434588">
        <w:rPr>
          <w:lang w:val="fr-FR"/>
        </w:rPr>
        <w:tab/>
        <w:t>L</w:t>
      </w:r>
      <w:r w:rsidR="002B1502">
        <w:rPr>
          <w:lang w:val="fr-FR"/>
        </w:rPr>
        <w:t>’</w:t>
      </w:r>
      <w:r w:rsidRPr="00434588">
        <w:rPr>
          <w:lang w:val="fr-FR"/>
        </w:rPr>
        <w:t>analyse de la structure régionale de cet indicateur, en 2006/07, et son évolution par rapport à l</w:t>
      </w:r>
      <w:r w:rsidR="002B1502">
        <w:rPr>
          <w:lang w:val="fr-FR"/>
        </w:rPr>
        <w:t>’</w:t>
      </w:r>
      <w:r w:rsidRPr="00434588">
        <w:rPr>
          <w:lang w:val="fr-FR"/>
        </w:rPr>
        <w:t xml:space="preserve">année 2004/05 </w:t>
      </w:r>
      <w:r>
        <w:rPr>
          <w:lang w:val="fr-FR"/>
        </w:rPr>
        <w:t>révèlent</w:t>
      </w:r>
      <w:r w:rsidRPr="00434588">
        <w:rPr>
          <w:lang w:val="fr-FR"/>
        </w:rPr>
        <w:t xml:space="preserve"> des profils divergents. Le taux le plus élevé est enregistré à l</w:t>
      </w:r>
      <w:r w:rsidR="002B1502">
        <w:rPr>
          <w:lang w:val="fr-FR"/>
        </w:rPr>
        <w:t>’</w:t>
      </w:r>
      <w:proofErr w:type="spellStart"/>
      <w:r w:rsidRPr="00434588">
        <w:rPr>
          <w:lang w:val="fr-FR"/>
        </w:rPr>
        <w:t>Inchiri</w:t>
      </w:r>
      <w:proofErr w:type="spellEnd"/>
      <w:r>
        <w:rPr>
          <w:lang w:val="fr-FR"/>
        </w:rPr>
        <w:t xml:space="preserve"> </w:t>
      </w:r>
      <w:r w:rsidRPr="00434588">
        <w:rPr>
          <w:lang w:val="fr-FR"/>
        </w:rPr>
        <w:t xml:space="preserve">(91,7%), alors que le taux le plus bas est enregistré au </w:t>
      </w:r>
      <w:proofErr w:type="spellStart"/>
      <w:r w:rsidRPr="00434588">
        <w:rPr>
          <w:lang w:val="fr-FR"/>
        </w:rPr>
        <w:t>Gorgol</w:t>
      </w:r>
      <w:proofErr w:type="spellEnd"/>
      <w:r w:rsidRPr="00434588">
        <w:rPr>
          <w:lang w:val="fr-FR"/>
        </w:rPr>
        <w:t xml:space="preserve"> (29,34%). Notons que le taux </w:t>
      </w:r>
      <w:r>
        <w:rPr>
          <w:lang w:val="fr-FR"/>
        </w:rPr>
        <w:t xml:space="preserve">de </w:t>
      </w:r>
      <w:r w:rsidRPr="00434588">
        <w:rPr>
          <w:lang w:val="fr-FR"/>
        </w:rPr>
        <w:t xml:space="preserve">transition en 2005/06 à </w:t>
      </w:r>
      <w:proofErr w:type="spellStart"/>
      <w:r w:rsidRPr="00434588">
        <w:rPr>
          <w:lang w:val="fr-FR"/>
        </w:rPr>
        <w:t>Gorgol</w:t>
      </w:r>
      <w:proofErr w:type="spellEnd"/>
      <w:r w:rsidRPr="00434588">
        <w:rPr>
          <w:lang w:val="fr-FR"/>
        </w:rPr>
        <w:t xml:space="preserve"> était de l</w:t>
      </w:r>
      <w:r w:rsidR="002B1502">
        <w:rPr>
          <w:lang w:val="fr-FR"/>
        </w:rPr>
        <w:t>’</w:t>
      </w:r>
      <w:r w:rsidRPr="00434588">
        <w:rPr>
          <w:lang w:val="fr-FR"/>
        </w:rPr>
        <w:t>ordre de 61%, ce qui dénote une chute sensible en 2006/07.</w:t>
      </w:r>
    </w:p>
    <w:p w:rsidR="00414636" w:rsidRPr="00434588" w:rsidRDefault="00414636" w:rsidP="009618FA">
      <w:pPr>
        <w:pStyle w:val="SingleTxtG"/>
        <w:rPr>
          <w:lang w:val="fr-FR"/>
        </w:rPr>
      </w:pPr>
      <w:r>
        <w:rPr>
          <w:bCs/>
          <w:lang w:val="fr-FR"/>
        </w:rPr>
        <w:t>433</w:t>
      </w:r>
      <w:r w:rsidRPr="00434588">
        <w:rPr>
          <w:bCs/>
          <w:lang w:val="fr-FR"/>
        </w:rPr>
        <w:t>.</w:t>
      </w:r>
      <w:r w:rsidRPr="00434588">
        <w:rPr>
          <w:lang w:val="fr-FR"/>
        </w:rPr>
        <w:tab/>
        <w:t>En plus de l</w:t>
      </w:r>
      <w:r w:rsidR="002B1502">
        <w:rPr>
          <w:lang w:val="fr-FR"/>
        </w:rPr>
        <w:t>’</w:t>
      </w:r>
      <w:proofErr w:type="spellStart"/>
      <w:r w:rsidRPr="00434588">
        <w:rPr>
          <w:lang w:val="fr-FR"/>
        </w:rPr>
        <w:t>Inchiri</w:t>
      </w:r>
      <w:proofErr w:type="spellEnd"/>
      <w:r w:rsidRPr="00434588">
        <w:rPr>
          <w:lang w:val="fr-FR"/>
        </w:rPr>
        <w:t xml:space="preserve">, Nouadhibou (70,2%), Nouakchott (64,7%), </w:t>
      </w:r>
      <w:proofErr w:type="spellStart"/>
      <w:r w:rsidRPr="00434588">
        <w:rPr>
          <w:lang w:val="fr-FR"/>
        </w:rPr>
        <w:t>Tiris</w:t>
      </w:r>
      <w:proofErr w:type="spellEnd"/>
      <w:r w:rsidRPr="00434588">
        <w:rPr>
          <w:lang w:val="fr-FR"/>
        </w:rPr>
        <w:t>-</w:t>
      </w:r>
      <w:proofErr w:type="spellStart"/>
      <w:r w:rsidRPr="00434588">
        <w:rPr>
          <w:lang w:val="fr-FR"/>
        </w:rPr>
        <w:t>Zemour</w:t>
      </w:r>
      <w:proofErr w:type="spellEnd"/>
      <w:r w:rsidRPr="00434588">
        <w:rPr>
          <w:lang w:val="fr-FR"/>
        </w:rPr>
        <w:t xml:space="preserve"> (63,7%) et Trarza (55,3%) affichent des taux de transition supérieurs à la moyenne nationale et à la valeur cible du PNDSE pour cet indicateur. Sur les treize wilayas du pays, trois ont </w:t>
      </w:r>
      <w:r>
        <w:rPr>
          <w:lang w:val="fr-FR"/>
        </w:rPr>
        <w:t>enregistré</w:t>
      </w:r>
      <w:r w:rsidRPr="00434588">
        <w:rPr>
          <w:lang w:val="fr-FR"/>
        </w:rPr>
        <w:t xml:space="preserve"> une augmentation de leurs taux de transition entre 2005/06 et 2006/07. Il s</w:t>
      </w:r>
      <w:r w:rsidR="002B1502">
        <w:rPr>
          <w:lang w:val="fr-FR"/>
        </w:rPr>
        <w:t>’</w:t>
      </w:r>
      <w:r w:rsidRPr="00434588">
        <w:rPr>
          <w:lang w:val="fr-FR"/>
        </w:rPr>
        <w:t>agit d</w:t>
      </w:r>
      <w:r>
        <w:rPr>
          <w:lang w:val="fr-FR"/>
        </w:rPr>
        <w:t>e</w:t>
      </w:r>
      <w:r w:rsidRPr="00434588">
        <w:rPr>
          <w:lang w:val="fr-FR"/>
        </w:rPr>
        <w:t xml:space="preserve"> </w:t>
      </w:r>
      <w:proofErr w:type="spellStart"/>
      <w:r w:rsidRPr="00434588">
        <w:rPr>
          <w:lang w:val="fr-FR"/>
        </w:rPr>
        <w:t>Hodh</w:t>
      </w:r>
      <w:proofErr w:type="spellEnd"/>
      <w:r w:rsidRPr="00434588">
        <w:rPr>
          <w:lang w:val="fr-FR"/>
        </w:rPr>
        <w:t xml:space="preserve"> </w:t>
      </w:r>
      <w:proofErr w:type="spellStart"/>
      <w:r w:rsidRPr="00434588">
        <w:rPr>
          <w:lang w:val="fr-FR"/>
        </w:rPr>
        <w:t>Charghi</w:t>
      </w:r>
      <w:proofErr w:type="spellEnd"/>
      <w:r w:rsidRPr="00434588">
        <w:rPr>
          <w:lang w:val="fr-FR"/>
        </w:rPr>
        <w:t xml:space="preserve">, Trarza et </w:t>
      </w:r>
      <w:proofErr w:type="spellStart"/>
      <w:r w:rsidRPr="00434588">
        <w:rPr>
          <w:lang w:val="fr-FR"/>
        </w:rPr>
        <w:t>Inchiri</w:t>
      </w:r>
      <w:proofErr w:type="spellEnd"/>
      <w:r w:rsidRPr="00434588">
        <w:rPr>
          <w:lang w:val="fr-FR"/>
        </w:rPr>
        <w:t>.</w:t>
      </w:r>
    </w:p>
    <w:p w:rsidR="00414636" w:rsidRPr="00434588" w:rsidRDefault="00414636" w:rsidP="009618FA">
      <w:pPr>
        <w:pStyle w:val="SingleTxtG"/>
        <w:keepNext/>
        <w:rPr>
          <w:b/>
          <w:bCs/>
          <w:i/>
          <w:iCs/>
          <w:lang w:val="fr-FR"/>
        </w:rPr>
      </w:pPr>
      <w:r w:rsidRPr="00434588">
        <w:rPr>
          <w:i/>
          <w:iCs/>
          <w:lang w:val="fr-FR"/>
        </w:rPr>
        <w:t>Le pourcentage de</w:t>
      </w:r>
      <w:r>
        <w:rPr>
          <w:i/>
          <w:iCs/>
          <w:lang w:val="fr-FR"/>
        </w:rPr>
        <w:t>s</w:t>
      </w:r>
      <w:r w:rsidRPr="00434588">
        <w:rPr>
          <w:i/>
          <w:iCs/>
          <w:lang w:val="fr-FR"/>
        </w:rPr>
        <w:t xml:space="preserve"> filles au premier cycle</w:t>
      </w:r>
      <w:r>
        <w:rPr>
          <w:i/>
          <w:iCs/>
          <w:lang w:val="fr-FR"/>
        </w:rPr>
        <w:t xml:space="preserve"> </w:t>
      </w:r>
      <w:r w:rsidRPr="00434588">
        <w:rPr>
          <w:i/>
          <w:iCs/>
          <w:lang w:val="fr-FR"/>
        </w:rPr>
        <w:t>(taux de participation des filles)</w:t>
      </w:r>
    </w:p>
    <w:p w:rsidR="00414636" w:rsidRPr="00434588" w:rsidRDefault="00414636" w:rsidP="009618FA">
      <w:pPr>
        <w:pStyle w:val="SingleTxtG"/>
        <w:rPr>
          <w:lang w:val="fr-FR"/>
        </w:rPr>
      </w:pPr>
      <w:r>
        <w:rPr>
          <w:bCs/>
          <w:lang w:val="fr-FR"/>
        </w:rPr>
        <w:t>434</w:t>
      </w:r>
      <w:r w:rsidRPr="00434588">
        <w:rPr>
          <w:bCs/>
          <w:lang w:val="fr-FR"/>
        </w:rPr>
        <w:t>.</w:t>
      </w:r>
      <w:r w:rsidRPr="00434588">
        <w:rPr>
          <w:lang w:val="fr-FR"/>
        </w:rPr>
        <w:tab/>
        <w:t xml:space="preserve">Le taux de participation des filles a continué </w:t>
      </w:r>
      <w:r>
        <w:rPr>
          <w:lang w:val="fr-FR"/>
        </w:rPr>
        <w:t>de</w:t>
      </w:r>
      <w:r w:rsidRPr="00434588">
        <w:rPr>
          <w:lang w:val="fr-FR"/>
        </w:rPr>
        <w:t xml:space="preserve"> baisser pour la deuxième année consécutive. Il est passé de 45,8% en 2005/06 à 44,5% en 2006/07 en s</w:t>
      </w:r>
      <w:r w:rsidR="002B1502">
        <w:rPr>
          <w:lang w:val="fr-FR"/>
        </w:rPr>
        <w:t>’</w:t>
      </w:r>
      <w:r w:rsidRPr="00434588">
        <w:rPr>
          <w:lang w:val="fr-FR"/>
        </w:rPr>
        <w:t xml:space="preserve">éloignant ainsi de la cible visée par le PNDSE pour cet indicateur qui est </w:t>
      </w:r>
      <w:r>
        <w:rPr>
          <w:lang w:val="fr-FR"/>
        </w:rPr>
        <w:t xml:space="preserve">un taux </w:t>
      </w:r>
      <w:r w:rsidRPr="00434588">
        <w:rPr>
          <w:lang w:val="fr-FR"/>
        </w:rPr>
        <w:t xml:space="preserve">de 50%. </w:t>
      </w:r>
    </w:p>
    <w:p w:rsidR="00414636" w:rsidRPr="00434588" w:rsidRDefault="00414636" w:rsidP="009618FA">
      <w:pPr>
        <w:pStyle w:val="SingleTxtG"/>
        <w:rPr>
          <w:lang w:val="fr-FR"/>
        </w:rPr>
      </w:pPr>
      <w:r>
        <w:rPr>
          <w:bCs/>
          <w:lang w:val="fr-FR"/>
        </w:rPr>
        <w:t>435</w:t>
      </w:r>
      <w:r w:rsidRPr="00434588">
        <w:rPr>
          <w:bCs/>
          <w:lang w:val="fr-FR"/>
        </w:rPr>
        <w:t>.</w:t>
      </w:r>
      <w:r w:rsidRPr="00434588">
        <w:rPr>
          <w:lang w:val="fr-FR"/>
        </w:rPr>
        <w:tab/>
        <w:t>En terme</w:t>
      </w:r>
      <w:r>
        <w:rPr>
          <w:lang w:val="fr-FR"/>
        </w:rPr>
        <w:t>s</w:t>
      </w:r>
      <w:r w:rsidRPr="00434588">
        <w:rPr>
          <w:lang w:val="fr-FR"/>
        </w:rPr>
        <w:t xml:space="preserve"> de disparités régionales, le taux de participation le plus élevé est enregistré (en 2006/07) au </w:t>
      </w:r>
      <w:proofErr w:type="spellStart"/>
      <w:r w:rsidRPr="00434588">
        <w:rPr>
          <w:lang w:val="fr-FR"/>
        </w:rPr>
        <w:t>Hodh</w:t>
      </w:r>
      <w:proofErr w:type="spellEnd"/>
      <w:r w:rsidRPr="00434588">
        <w:rPr>
          <w:lang w:val="fr-FR"/>
        </w:rPr>
        <w:t xml:space="preserve"> </w:t>
      </w:r>
      <w:proofErr w:type="spellStart"/>
      <w:r w:rsidRPr="00434588">
        <w:rPr>
          <w:lang w:val="fr-FR"/>
        </w:rPr>
        <w:t>Elgharbi</w:t>
      </w:r>
      <w:proofErr w:type="spellEnd"/>
      <w:r w:rsidRPr="00434588">
        <w:rPr>
          <w:lang w:val="fr-FR"/>
        </w:rPr>
        <w:t xml:space="preserve"> (54,4%), alors que le taux le plus fa</w:t>
      </w:r>
      <w:r>
        <w:rPr>
          <w:lang w:val="fr-FR"/>
        </w:rPr>
        <w:t>i</w:t>
      </w:r>
      <w:r w:rsidRPr="00434588">
        <w:rPr>
          <w:lang w:val="fr-FR"/>
        </w:rPr>
        <w:t xml:space="preserve">ble est enregistré au </w:t>
      </w:r>
      <w:proofErr w:type="spellStart"/>
      <w:r w:rsidRPr="00434588">
        <w:rPr>
          <w:lang w:val="fr-FR"/>
        </w:rPr>
        <w:t>Guidimakha</w:t>
      </w:r>
      <w:proofErr w:type="spellEnd"/>
      <w:r w:rsidRPr="00434588">
        <w:rPr>
          <w:lang w:val="fr-FR"/>
        </w:rPr>
        <w:t xml:space="preserve"> (21%). L</w:t>
      </w:r>
      <w:r w:rsidR="002B1502">
        <w:rPr>
          <w:lang w:val="fr-FR"/>
        </w:rPr>
        <w:t>’</w:t>
      </w:r>
      <w:r w:rsidRPr="00434588">
        <w:rPr>
          <w:lang w:val="fr-FR"/>
        </w:rPr>
        <w:t>écart</w:t>
      </w:r>
      <w:r>
        <w:rPr>
          <w:lang w:val="fr-FR"/>
        </w:rPr>
        <w:t>-</w:t>
      </w:r>
      <w:r w:rsidRPr="00434588">
        <w:rPr>
          <w:lang w:val="fr-FR"/>
        </w:rPr>
        <w:t xml:space="preserve">type </w:t>
      </w:r>
      <w:proofErr w:type="spellStart"/>
      <w:r w:rsidRPr="00434588">
        <w:rPr>
          <w:lang w:val="fr-FR"/>
        </w:rPr>
        <w:t>intrarégional</w:t>
      </w:r>
      <w:proofErr w:type="spellEnd"/>
      <w:r w:rsidRPr="00434588">
        <w:rPr>
          <w:lang w:val="fr-FR"/>
        </w:rPr>
        <w:t xml:space="preserve"> est de l</w:t>
      </w:r>
      <w:r w:rsidR="002B1502">
        <w:rPr>
          <w:lang w:val="fr-FR"/>
        </w:rPr>
        <w:t>’</w:t>
      </w:r>
      <w:r w:rsidRPr="00434588">
        <w:rPr>
          <w:lang w:val="fr-FR"/>
        </w:rPr>
        <w:t>ordre de 9 points en 2006/07</w:t>
      </w:r>
      <w:r>
        <w:rPr>
          <w:lang w:val="fr-FR"/>
        </w:rPr>
        <w:t xml:space="preserve"> </w:t>
      </w:r>
      <w:r w:rsidRPr="00434588">
        <w:rPr>
          <w:lang w:val="fr-FR"/>
        </w:rPr>
        <w:t>(il était de 6</w:t>
      </w:r>
      <w:r>
        <w:rPr>
          <w:lang w:val="fr-FR"/>
        </w:rPr>
        <w:t xml:space="preserve"> points </w:t>
      </w:r>
      <w:r w:rsidRPr="00434588">
        <w:rPr>
          <w:lang w:val="fr-FR"/>
        </w:rPr>
        <w:t>en 2005/06).</w:t>
      </w:r>
    </w:p>
    <w:p w:rsidR="00414636" w:rsidRPr="00434588" w:rsidRDefault="00414636" w:rsidP="009618FA">
      <w:pPr>
        <w:pStyle w:val="SingleTxtG"/>
        <w:rPr>
          <w:lang w:val="fr-FR"/>
        </w:rPr>
      </w:pPr>
      <w:r>
        <w:rPr>
          <w:bCs/>
          <w:lang w:val="fr-FR"/>
        </w:rPr>
        <w:t>436</w:t>
      </w:r>
      <w:r w:rsidRPr="00434588">
        <w:rPr>
          <w:bCs/>
          <w:lang w:val="fr-FR"/>
        </w:rPr>
        <w:t>.</w:t>
      </w:r>
      <w:r w:rsidRPr="00434588">
        <w:rPr>
          <w:lang w:val="fr-FR"/>
        </w:rPr>
        <w:tab/>
        <w:t xml:space="preserve">Les deux </w:t>
      </w:r>
      <w:proofErr w:type="spellStart"/>
      <w:r w:rsidRPr="00434588">
        <w:rPr>
          <w:lang w:val="fr-FR"/>
        </w:rPr>
        <w:t>Hodhs</w:t>
      </w:r>
      <w:proofErr w:type="spellEnd"/>
      <w:r w:rsidRPr="00434588">
        <w:rPr>
          <w:lang w:val="fr-FR"/>
        </w:rPr>
        <w:t xml:space="preserve">, le </w:t>
      </w:r>
      <w:proofErr w:type="spellStart"/>
      <w:r w:rsidRPr="00434588">
        <w:rPr>
          <w:lang w:val="fr-FR"/>
        </w:rPr>
        <w:t>Brakna</w:t>
      </w:r>
      <w:proofErr w:type="spellEnd"/>
      <w:r w:rsidRPr="00434588">
        <w:rPr>
          <w:lang w:val="fr-FR"/>
        </w:rPr>
        <w:t xml:space="preserve">, le Trarza, </w:t>
      </w:r>
      <w:proofErr w:type="spellStart"/>
      <w:r w:rsidRPr="00434588">
        <w:rPr>
          <w:lang w:val="fr-FR"/>
        </w:rPr>
        <w:t>Noudhibou</w:t>
      </w:r>
      <w:proofErr w:type="spellEnd"/>
      <w:r w:rsidRPr="00434588">
        <w:rPr>
          <w:lang w:val="fr-FR"/>
        </w:rPr>
        <w:t xml:space="preserve"> et Nouakchott enregistrent des taux supérieurs à la moyenne nationale. Parmi les wilayas de ce groupe, celles </w:t>
      </w:r>
      <w:r>
        <w:rPr>
          <w:lang w:val="fr-FR"/>
        </w:rPr>
        <w:t>d</w:t>
      </w:r>
      <w:r w:rsidRPr="00434588">
        <w:rPr>
          <w:lang w:val="fr-FR"/>
        </w:rPr>
        <w:t xml:space="preserve">e </w:t>
      </w:r>
      <w:proofErr w:type="spellStart"/>
      <w:r w:rsidRPr="00434588">
        <w:rPr>
          <w:lang w:val="fr-FR"/>
        </w:rPr>
        <w:t>Brakna</w:t>
      </w:r>
      <w:proofErr w:type="spellEnd"/>
      <w:r w:rsidRPr="00434588">
        <w:rPr>
          <w:lang w:val="fr-FR"/>
        </w:rPr>
        <w:t xml:space="preserve"> et </w:t>
      </w:r>
      <w:r>
        <w:rPr>
          <w:lang w:val="fr-FR"/>
        </w:rPr>
        <w:t xml:space="preserve">de </w:t>
      </w:r>
      <w:proofErr w:type="spellStart"/>
      <w:r w:rsidRPr="00434588">
        <w:rPr>
          <w:lang w:val="fr-FR"/>
        </w:rPr>
        <w:t>Noudhibour</w:t>
      </w:r>
      <w:proofErr w:type="spellEnd"/>
      <w:r w:rsidRPr="00434588">
        <w:rPr>
          <w:lang w:val="fr-FR"/>
        </w:rPr>
        <w:t xml:space="preserve"> ont connu une évolution positive entre 2005/06 et 2006/07.</w:t>
      </w:r>
      <w:r>
        <w:rPr>
          <w:lang w:val="fr-FR"/>
        </w:rPr>
        <w:t xml:space="preserve"> </w:t>
      </w:r>
      <w:r w:rsidRPr="00434588">
        <w:rPr>
          <w:lang w:val="fr-FR"/>
        </w:rPr>
        <w:t xml:space="preserve">Pour ce qui est des wilayas enregistrant des taux de participation inférieurs à la moyenne nationale, seul le </w:t>
      </w:r>
      <w:proofErr w:type="spellStart"/>
      <w:r w:rsidRPr="00434588">
        <w:rPr>
          <w:lang w:val="fr-FR"/>
        </w:rPr>
        <w:t>Gorgol</w:t>
      </w:r>
      <w:proofErr w:type="spellEnd"/>
      <w:r w:rsidRPr="00434588">
        <w:rPr>
          <w:lang w:val="fr-FR"/>
        </w:rPr>
        <w:t xml:space="preserve"> a connu une augmentation de son taux entre 2005/06 et 2006/07.</w:t>
      </w:r>
    </w:p>
    <w:p w:rsidR="00414636" w:rsidRPr="00CE147E" w:rsidRDefault="00414636" w:rsidP="00BF0700">
      <w:pPr>
        <w:pStyle w:val="SingleTxtG"/>
        <w:rPr>
          <w:lang w:val="fr-FR"/>
        </w:rPr>
      </w:pPr>
      <w:r w:rsidRPr="00CE147E">
        <w:rPr>
          <w:lang w:val="fr-FR"/>
        </w:rPr>
        <w:t>437.</w:t>
      </w:r>
      <w:r w:rsidRPr="00CE147E">
        <w:rPr>
          <w:lang w:val="fr-FR"/>
        </w:rPr>
        <w:tab/>
      </w:r>
      <w:r>
        <w:rPr>
          <w:lang w:val="fr-FR"/>
        </w:rPr>
        <w:t>Ci-dessous on trouvera un tableau récapitulatif de l</w:t>
      </w:r>
      <w:r w:rsidR="002B1502">
        <w:rPr>
          <w:lang w:val="fr-FR"/>
        </w:rPr>
        <w:t>’</w:t>
      </w:r>
      <w:r>
        <w:rPr>
          <w:lang w:val="fr-FR"/>
        </w:rPr>
        <w:t>évolution du pourcentage des filles scolarisées dans le 1</w:t>
      </w:r>
      <w:r w:rsidRPr="00CE147E">
        <w:rPr>
          <w:vertAlign w:val="superscript"/>
          <w:lang w:val="fr-FR"/>
        </w:rPr>
        <w:t>er</w:t>
      </w:r>
      <w:r>
        <w:rPr>
          <w:lang w:val="fr-FR"/>
        </w:rPr>
        <w:t xml:space="preserve"> cycle secondaire au fil des ans.</w:t>
      </w:r>
    </w:p>
    <w:p w:rsidR="00414636" w:rsidRDefault="00414636" w:rsidP="009618FA">
      <w:pPr>
        <w:pStyle w:val="Heading1"/>
        <w:spacing w:after="120"/>
        <w:ind w:right="1134"/>
        <w:rPr>
          <w:lang w:val="fr-FR"/>
        </w:rPr>
      </w:pPr>
      <w:r w:rsidRPr="00BF0700">
        <w:rPr>
          <w:lang w:val="fr-FR"/>
        </w:rPr>
        <w:t>Tableau 8</w:t>
      </w:r>
      <w:r w:rsidR="00BF0700" w:rsidRPr="00BF0700">
        <w:rPr>
          <w:lang w:val="fr-FR"/>
        </w:rPr>
        <w:br/>
      </w:r>
      <w:r w:rsidRPr="00434588">
        <w:rPr>
          <w:b/>
          <w:lang w:val="fr-FR"/>
        </w:rPr>
        <w:t>L</w:t>
      </w:r>
      <w:r w:rsidR="002B1502">
        <w:rPr>
          <w:b/>
          <w:lang w:val="fr-FR"/>
        </w:rPr>
        <w:t>’</w:t>
      </w:r>
      <w:r w:rsidRPr="00434588">
        <w:rPr>
          <w:b/>
          <w:lang w:val="fr-FR"/>
        </w:rPr>
        <w:t>évolution du pourcentage des filles au 1</w:t>
      </w:r>
      <w:r w:rsidRPr="00434588">
        <w:rPr>
          <w:b/>
          <w:vertAlign w:val="superscript"/>
          <w:lang w:val="fr-FR"/>
        </w:rPr>
        <w:t>er</w:t>
      </w:r>
      <w:r w:rsidRPr="00434588">
        <w:rPr>
          <w:b/>
          <w:lang w:val="fr-FR"/>
        </w:rPr>
        <w:t xml:space="preserve"> cycle secondaire par Wilaya entre 2005/06 et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0"/>
        <w:gridCol w:w="1323"/>
        <w:gridCol w:w="1324"/>
        <w:gridCol w:w="1323"/>
      </w:tblGrid>
      <w:tr w:rsidR="00414636" w:rsidRPr="00BF0700" w:rsidTr="00BF0700">
        <w:trPr>
          <w:cantSplit/>
          <w:trHeight w:val="255"/>
          <w:tblHeader/>
        </w:trPr>
        <w:tc>
          <w:tcPr>
            <w:tcW w:w="3400" w:type="dxa"/>
            <w:tcBorders>
              <w:top w:val="single" w:sz="4" w:space="0" w:color="auto"/>
              <w:bottom w:val="single" w:sz="12" w:space="0" w:color="auto"/>
            </w:tcBorders>
            <w:shd w:val="clear" w:color="auto" w:fill="auto"/>
            <w:vAlign w:val="bottom"/>
          </w:tcPr>
          <w:p w:rsidR="00414636" w:rsidRPr="00BF0700" w:rsidRDefault="00414636" w:rsidP="00BF0700">
            <w:pPr>
              <w:suppressAutoHyphens w:val="0"/>
              <w:spacing w:before="80" w:after="80" w:line="200" w:lineRule="exact"/>
              <w:rPr>
                <w:bCs/>
                <w:i/>
                <w:sz w:val="16"/>
                <w:lang w:val="fr-FR"/>
              </w:rPr>
            </w:pPr>
            <w:r w:rsidRPr="00BF0700">
              <w:rPr>
                <w:bCs/>
                <w:i/>
                <w:sz w:val="16"/>
                <w:lang w:val="fr-FR"/>
              </w:rPr>
              <w:t>Wilayas</w:t>
            </w:r>
          </w:p>
        </w:tc>
        <w:tc>
          <w:tcPr>
            <w:tcW w:w="1323" w:type="dxa"/>
            <w:tcBorders>
              <w:top w:val="single" w:sz="4" w:space="0" w:color="auto"/>
              <w:bottom w:val="single" w:sz="12" w:space="0" w:color="auto"/>
            </w:tcBorders>
            <w:shd w:val="clear" w:color="auto" w:fill="auto"/>
            <w:noWrap/>
            <w:vAlign w:val="bottom"/>
          </w:tcPr>
          <w:p w:rsidR="00414636" w:rsidRPr="00BF0700" w:rsidRDefault="00414636" w:rsidP="00BF0700">
            <w:pPr>
              <w:suppressAutoHyphens w:val="0"/>
              <w:spacing w:before="80" w:after="80" w:line="200" w:lineRule="exact"/>
              <w:jc w:val="right"/>
              <w:rPr>
                <w:bCs/>
                <w:i/>
                <w:sz w:val="16"/>
                <w:lang w:val="fr-FR"/>
              </w:rPr>
            </w:pPr>
            <w:r w:rsidRPr="00BF0700">
              <w:rPr>
                <w:bCs/>
                <w:i/>
                <w:sz w:val="16"/>
                <w:lang w:val="en-US"/>
              </w:rPr>
              <w:t>2004/05</w:t>
            </w:r>
          </w:p>
        </w:tc>
        <w:tc>
          <w:tcPr>
            <w:tcW w:w="1324" w:type="dxa"/>
            <w:tcBorders>
              <w:top w:val="single" w:sz="4" w:space="0" w:color="auto"/>
              <w:bottom w:val="single" w:sz="12" w:space="0" w:color="auto"/>
            </w:tcBorders>
            <w:shd w:val="clear" w:color="auto" w:fill="auto"/>
            <w:noWrap/>
            <w:vAlign w:val="bottom"/>
          </w:tcPr>
          <w:p w:rsidR="00414636" w:rsidRPr="00BF0700" w:rsidRDefault="00414636" w:rsidP="00BF0700">
            <w:pPr>
              <w:suppressAutoHyphens w:val="0"/>
              <w:spacing w:before="80" w:after="80" w:line="200" w:lineRule="exact"/>
              <w:jc w:val="right"/>
              <w:rPr>
                <w:bCs/>
                <w:i/>
                <w:sz w:val="16"/>
                <w:lang w:val="fr-FR"/>
              </w:rPr>
            </w:pPr>
            <w:r w:rsidRPr="00BF0700">
              <w:rPr>
                <w:bCs/>
                <w:i/>
                <w:sz w:val="16"/>
                <w:lang w:val="en-US"/>
              </w:rPr>
              <w:t>2005/06</w:t>
            </w:r>
          </w:p>
        </w:tc>
        <w:tc>
          <w:tcPr>
            <w:tcW w:w="1323" w:type="dxa"/>
            <w:tcBorders>
              <w:top w:val="single" w:sz="4" w:space="0" w:color="auto"/>
              <w:bottom w:val="single" w:sz="12" w:space="0" w:color="auto"/>
            </w:tcBorders>
            <w:shd w:val="clear" w:color="auto" w:fill="auto"/>
            <w:noWrap/>
            <w:vAlign w:val="bottom"/>
          </w:tcPr>
          <w:p w:rsidR="00414636" w:rsidRPr="00BF0700" w:rsidRDefault="00414636" w:rsidP="00BF0700">
            <w:pPr>
              <w:suppressAutoHyphens w:val="0"/>
              <w:spacing w:before="80" w:after="80" w:line="200" w:lineRule="exact"/>
              <w:jc w:val="right"/>
              <w:rPr>
                <w:bCs/>
                <w:i/>
                <w:sz w:val="16"/>
                <w:lang w:val="fr-FR"/>
              </w:rPr>
            </w:pPr>
            <w:r w:rsidRPr="00BF0700">
              <w:rPr>
                <w:bCs/>
                <w:i/>
                <w:sz w:val="16"/>
                <w:lang w:val="en-US"/>
              </w:rPr>
              <w:t>2006/07</w:t>
            </w:r>
          </w:p>
        </w:tc>
      </w:tr>
      <w:tr w:rsidR="00414636" w:rsidRPr="00BF0700" w:rsidTr="00BF0700">
        <w:trPr>
          <w:trHeight w:val="255"/>
        </w:trPr>
        <w:tc>
          <w:tcPr>
            <w:tcW w:w="3400" w:type="dxa"/>
            <w:tcBorders>
              <w:top w:val="single" w:sz="12" w:space="0" w:color="auto"/>
            </w:tcBorders>
            <w:shd w:val="clear" w:color="auto" w:fill="auto"/>
            <w:noWrap/>
          </w:tcPr>
          <w:p w:rsidR="00414636" w:rsidRPr="00BF0700" w:rsidRDefault="00414636" w:rsidP="00BF0700">
            <w:pPr>
              <w:suppressAutoHyphens w:val="0"/>
              <w:spacing w:before="40" w:after="40" w:line="220" w:lineRule="exact"/>
              <w:rPr>
                <w:bCs/>
                <w:sz w:val="18"/>
                <w:lang w:val="en-US"/>
              </w:rPr>
            </w:pPr>
            <w:proofErr w:type="spellStart"/>
            <w:r w:rsidRPr="00BF0700">
              <w:rPr>
                <w:bCs/>
                <w:sz w:val="18"/>
                <w:lang w:val="en-US"/>
              </w:rPr>
              <w:t>Hodh</w:t>
            </w:r>
            <w:proofErr w:type="spellEnd"/>
            <w:r w:rsidRPr="00BF0700">
              <w:rPr>
                <w:bCs/>
                <w:sz w:val="18"/>
                <w:lang w:val="en-US"/>
              </w:rPr>
              <w:t xml:space="preserve"> </w:t>
            </w:r>
            <w:proofErr w:type="spellStart"/>
            <w:r w:rsidRPr="00BF0700">
              <w:rPr>
                <w:bCs/>
                <w:sz w:val="18"/>
                <w:lang w:val="en-US"/>
              </w:rPr>
              <w:t>Charghi</w:t>
            </w:r>
            <w:proofErr w:type="spellEnd"/>
          </w:p>
        </w:tc>
        <w:tc>
          <w:tcPr>
            <w:tcW w:w="1323" w:type="dxa"/>
            <w:tcBorders>
              <w:top w:val="single" w:sz="12" w:space="0" w:color="auto"/>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en-US"/>
              </w:rPr>
              <w:t>45,40%</w:t>
            </w:r>
          </w:p>
        </w:tc>
        <w:tc>
          <w:tcPr>
            <w:tcW w:w="1324" w:type="dxa"/>
            <w:tcBorders>
              <w:top w:val="single" w:sz="12" w:space="0" w:color="auto"/>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en-US"/>
              </w:rPr>
              <w:t>47,10%</w:t>
            </w:r>
          </w:p>
        </w:tc>
        <w:tc>
          <w:tcPr>
            <w:tcW w:w="1323" w:type="dxa"/>
            <w:tcBorders>
              <w:top w:val="single" w:sz="12" w:space="0" w:color="auto"/>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44,76%</w:t>
            </w:r>
          </w:p>
        </w:tc>
      </w:tr>
      <w:tr w:rsidR="00414636" w:rsidRPr="00BF0700" w:rsidTr="00BF0700">
        <w:trPr>
          <w:trHeight w:val="255"/>
        </w:trPr>
        <w:tc>
          <w:tcPr>
            <w:tcW w:w="3400" w:type="dxa"/>
            <w:shd w:val="clear" w:color="auto" w:fill="auto"/>
            <w:noWrap/>
          </w:tcPr>
          <w:p w:rsidR="00414636" w:rsidRPr="00BF0700" w:rsidRDefault="00414636" w:rsidP="00BF0700">
            <w:pPr>
              <w:suppressAutoHyphens w:val="0"/>
              <w:spacing w:before="40" w:after="40" w:line="220" w:lineRule="exact"/>
              <w:rPr>
                <w:bCs/>
                <w:sz w:val="18"/>
                <w:lang w:val="en-US"/>
              </w:rPr>
            </w:pPr>
            <w:proofErr w:type="spellStart"/>
            <w:r w:rsidRPr="00BF0700">
              <w:rPr>
                <w:bCs/>
                <w:sz w:val="18"/>
                <w:lang w:val="en-US"/>
              </w:rPr>
              <w:t>Hodh</w:t>
            </w:r>
            <w:proofErr w:type="spellEnd"/>
            <w:r w:rsidRPr="00BF0700">
              <w:rPr>
                <w:bCs/>
                <w:sz w:val="18"/>
                <w:lang w:val="en-US"/>
              </w:rPr>
              <w:t xml:space="preserve"> El </w:t>
            </w:r>
            <w:proofErr w:type="spellStart"/>
            <w:r w:rsidRPr="00BF0700">
              <w:rPr>
                <w:bCs/>
                <w:sz w:val="18"/>
                <w:lang w:val="en-US"/>
              </w:rPr>
              <w:t>Gharbi</w:t>
            </w:r>
            <w:proofErr w:type="spellEnd"/>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en-US"/>
              </w:rPr>
              <w:t>55,30%</w:t>
            </w:r>
          </w:p>
        </w:tc>
        <w:tc>
          <w:tcPr>
            <w:tcW w:w="1324"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en-US"/>
              </w:rPr>
              <w:t>54,60%</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54,36%</w:t>
            </w:r>
          </w:p>
        </w:tc>
      </w:tr>
      <w:tr w:rsidR="00414636" w:rsidRPr="00BF0700" w:rsidTr="00BF0700">
        <w:trPr>
          <w:trHeight w:val="255"/>
        </w:trPr>
        <w:tc>
          <w:tcPr>
            <w:tcW w:w="3400" w:type="dxa"/>
            <w:shd w:val="clear" w:color="auto" w:fill="auto"/>
            <w:noWrap/>
          </w:tcPr>
          <w:p w:rsidR="00414636" w:rsidRPr="00BF0700" w:rsidRDefault="00414636" w:rsidP="00BF0700">
            <w:pPr>
              <w:suppressAutoHyphens w:val="0"/>
              <w:spacing w:before="40" w:after="40" w:line="220" w:lineRule="exact"/>
              <w:rPr>
                <w:bCs/>
                <w:sz w:val="18"/>
                <w:lang w:val="en-US"/>
              </w:rPr>
            </w:pPr>
            <w:proofErr w:type="spellStart"/>
            <w:r w:rsidRPr="00BF0700">
              <w:rPr>
                <w:bCs/>
                <w:sz w:val="18"/>
                <w:lang w:val="en-US"/>
              </w:rPr>
              <w:t>Assaba</w:t>
            </w:r>
            <w:proofErr w:type="spellEnd"/>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en-US"/>
              </w:rPr>
              <w:t>45,00%</w:t>
            </w:r>
          </w:p>
        </w:tc>
        <w:tc>
          <w:tcPr>
            <w:tcW w:w="1324"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en-US"/>
              </w:rPr>
              <w:t>46,80%</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43,12%</w:t>
            </w:r>
          </w:p>
        </w:tc>
      </w:tr>
      <w:tr w:rsidR="00414636" w:rsidRPr="00BF0700" w:rsidTr="00BF0700">
        <w:trPr>
          <w:trHeight w:val="255"/>
        </w:trPr>
        <w:tc>
          <w:tcPr>
            <w:tcW w:w="3400" w:type="dxa"/>
            <w:tcBorders>
              <w:bottom w:val="nil"/>
            </w:tcBorders>
            <w:shd w:val="clear" w:color="auto" w:fill="auto"/>
            <w:noWrap/>
          </w:tcPr>
          <w:p w:rsidR="00414636" w:rsidRPr="00BF0700" w:rsidRDefault="00414636" w:rsidP="00BF0700">
            <w:pPr>
              <w:suppressAutoHyphens w:val="0"/>
              <w:spacing w:before="40" w:after="40" w:line="220" w:lineRule="exact"/>
              <w:rPr>
                <w:bCs/>
                <w:sz w:val="18"/>
                <w:lang w:val="en-US"/>
              </w:rPr>
            </w:pPr>
            <w:proofErr w:type="spellStart"/>
            <w:r w:rsidRPr="00BF0700">
              <w:rPr>
                <w:bCs/>
                <w:sz w:val="18"/>
                <w:lang w:val="en-US"/>
              </w:rPr>
              <w:t>Gorgol</w:t>
            </w:r>
            <w:proofErr w:type="spellEnd"/>
          </w:p>
        </w:tc>
        <w:tc>
          <w:tcPr>
            <w:tcW w:w="1323" w:type="dxa"/>
            <w:tcBorders>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en-US"/>
              </w:rPr>
              <w:t>41,00%</w:t>
            </w:r>
          </w:p>
        </w:tc>
        <w:tc>
          <w:tcPr>
            <w:tcW w:w="1324" w:type="dxa"/>
            <w:tcBorders>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en-US"/>
              </w:rPr>
              <w:t>42,50%</w:t>
            </w:r>
          </w:p>
        </w:tc>
        <w:tc>
          <w:tcPr>
            <w:tcW w:w="1323" w:type="dxa"/>
            <w:tcBorders>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44,06%</w:t>
            </w:r>
          </w:p>
        </w:tc>
      </w:tr>
      <w:tr w:rsidR="00414636" w:rsidRPr="00BF0700" w:rsidTr="00BF0700">
        <w:trPr>
          <w:trHeight w:val="255"/>
        </w:trPr>
        <w:tc>
          <w:tcPr>
            <w:tcW w:w="3400" w:type="dxa"/>
            <w:tcBorders>
              <w:top w:val="nil"/>
              <w:bottom w:val="nil"/>
            </w:tcBorders>
            <w:shd w:val="clear" w:color="auto" w:fill="auto"/>
            <w:noWrap/>
          </w:tcPr>
          <w:p w:rsidR="00414636" w:rsidRPr="00BF0700" w:rsidRDefault="00414636" w:rsidP="00BF0700">
            <w:pPr>
              <w:suppressAutoHyphens w:val="0"/>
              <w:spacing w:before="40" w:after="40" w:line="220" w:lineRule="exact"/>
              <w:rPr>
                <w:bCs/>
                <w:sz w:val="18"/>
                <w:lang w:val="en-US"/>
              </w:rPr>
            </w:pPr>
            <w:proofErr w:type="spellStart"/>
            <w:r w:rsidRPr="00BF0700">
              <w:rPr>
                <w:bCs/>
                <w:sz w:val="18"/>
                <w:lang w:val="en-US"/>
              </w:rPr>
              <w:t>Brakna</w:t>
            </w:r>
            <w:proofErr w:type="spellEnd"/>
          </w:p>
        </w:tc>
        <w:tc>
          <w:tcPr>
            <w:tcW w:w="1323" w:type="dxa"/>
            <w:tcBorders>
              <w:top w:val="nil"/>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42,90%</w:t>
            </w:r>
          </w:p>
        </w:tc>
        <w:tc>
          <w:tcPr>
            <w:tcW w:w="1324" w:type="dxa"/>
            <w:tcBorders>
              <w:top w:val="nil"/>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44,30%</w:t>
            </w:r>
          </w:p>
        </w:tc>
        <w:tc>
          <w:tcPr>
            <w:tcW w:w="1323" w:type="dxa"/>
            <w:tcBorders>
              <w:top w:val="nil"/>
              <w:bottom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44,90%</w:t>
            </w:r>
          </w:p>
        </w:tc>
      </w:tr>
      <w:tr w:rsidR="00414636" w:rsidRPr="00BF0700" w:rsidTr="00BF0700">
        <w:trPr>
          <w:trHeight w:val="255"/>
        </w:trPr>
        <w:tc>
          <w:tcPr>
            <w:tcW w:w="3400" w:type="dxa"/>
            <w:tcBorders>
              <w:top w:val="nil"/>
            </w:tcBorders>
            <w:shd w:val="clear" w:color="auto" w:fill="auto"/>
            <w:noWrap/>
          </w:tcPr>
          <w:p w:rsidR="00414636" w:rsidRPr="00BF0700" w:rsidRDefault="00414636" w:rsidP="00BF0700">
            <w:pPr>
              <w:suppressAutoHyphens w:val="0"/>
              <w:spacing w:before="40" w:after="40" w:line="220" w:lineRule="exact"/>
              <w:rPr>
                <w:bCs/>
                <w:sz w:val="18"/>
                <w:lang w:val="fr-FR"/>
              </w:rPr>
            </w:pPr>
            <w:r w:rsidRPr="00BF0700">
              <w:rPr>
                <w:bCs/>
                <w:sz w:val="18"/>
                <w:lang w:val="fr-FR"/>
              </w:rPr>
              <w:t>Trarza</w:t>
            </w:r>
          </w:p>
        </w:tc>
        <w:tc>
          <w:tcPr>
            <w:tcW w:w="1323" w:type="dxa"/>
            <w:tcBorders>
              <w:top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47,20%</w:t>
            </w:r>
          </w:p>
        </w:tc>
        <w:tc>
          <w:tcPr>
            <w:tcW w:w="1324" w:type="dxa"/>
            <w:tcBorders>
              <w:top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47,40%</w:t>
            </w:r>
          </w:p>
        </w:tc>
        <w:tc>
          <w:tcPr>
            <w:tcW w:w="1323" w:type="dxa"/>
            <w:tcBorders>
              <w:top w:val="nil"/>
            </w:tcBorders>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44,86%</w:t>
            </w:r>
          </w:p>
        </w:tc>
      </w:tr>
      <w:tr w:rsidR="00414636" w:rsidRPr="00BF0700" w:rsidTr="00BF0700">
        <w:trPr>
          <w:trHeight w:val="255"/>
        </w:trPr>
        <w:tc>
          <w:tcPr>
            <w:tcW w:w="3400" w:type="dxa"/>
            <w:shd w:val="clear" w:color="auto" w:fill="auto"/>
            <w:noWrap/>
          </w:tcPr>
          <w:p w:rsidR="00414636" w:rsidRPr="00BF0700" w:rsidRDefault="00414636" w:rsidP="00BF0700">
            <w:pPr>
              <w:suppressAutoHyphens w:val="0"/>
              <w:spacing w:before="40" w:after="40" w:line="220" w:lineRule="exact"/>
              <w:rPr>
                <w:bCs/>
                <w:sz w:val="18"/>
                <w:lang w:val="fr-FR"/>
              </w:rPr>
            </w:pPr>
            <w:r w:rsidRPr="00BF0700">
              <w:rPr>
                <w:bCs/>
                <w:sz w:val="18"/>
                <w:lang w:val="fr-FR"/>
              </w:rPr>
              <w:t>Adrar</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49,50%</w:t>
            </w:r>
          </w:p>
        </w:tc>
        <w:tc>
          <w:tcPr>
            <w:tcW w:w="1324"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45,40%</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24,80%</w:t>
            </w:r>
          </w:p>
        </w:tc>
      </w:tr>
      <w:tr w:rsidR="00414636" w:rsidRPr="00BF0700" w:rsidTr="00BF0700">
        <w:trPr>
          <w:trHeight w:val="255"/>
        </w:trPr>
        <w:tc>
          <w:tcPr>
            <w:tcW w:w="3400" w:type="dxa"/>
            <w:shd w:val="clear" w:color="auto" w:fill="auto"/>
            <w:noWrap/>
          </w:tcPr>
          <w:p w:rsidR="00414636" w:rsidRPr="00BF0700" w:rsidRDefault="00414636" w:rsidP="00BF0700">
            <w:pPr>
              <w:suppressAutoHyphens w:val="0"/>
              <w:spacing w:before="40" w:after="40" w:line="220" w:lineRule="exact"/>
              <w:rPr>
                <w:bCs/>
                <w:sz w:val="18"/>
                <w:lang w:val="fr-FR"/>
              </w:rPr>
            </w:pPr>
            <w:r w:rsidRPr="00BF0700">
              <w:rPr>
                <w:bCs/>
                <w:sz w:val="18"/>
                <w:lang w:val="fr-FR"/>
              </w:rPr>
              <w:t>Nouadhibou</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47,80%</w:t>
            </w:r>
          </w:p>
        </w:tc>
        <w:tc>
          <w:tcPr>
            <w:tcW w:w="1324"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46,60%</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48,78%</w:t>
            </w:r>
          </w:p>
        </w:tc>
      </w:tr>
      <w:tr w:rsidR="00414636" w:rsidRPr="00BF0700" w:rsidTr="00BF0700">
        <w:trPr>
          <w:trHeight w:val="255"/>
        </w:trPr>
        <w:tc>
          <w:tcPr>
            <w:tcW w:w="3400" w:type="dxa"/>
            <w:shd w:val="clear" w:color="auto" w:fill="auto"/>
            <w:noWrap/>
          </w:tcPr>
          <w:p w:rsidR="00414636" w:rsidRPr="00BF0700" w:rsidRDefault="00414636" w:rsidP="00BF0700">
            <w:pPr>
              <w:suppressAutoHyphens w:val="0"/>
              <w:spacing w:before="40" w:after="40" w:line="220" w:lineRule="exact"/>
              <w:rPr>
                <w:bCs/>
                <w:sz w:val="18"/>
                <w:lang w:val="fr-FR"/>
              </w:rPr>
            </w:pPr>
            <w:proofErr w:type="spellStart"/>
            <w:r w:rsidRPr="00BF0700">
              <w:rPr>
                <w:bCs/>
                <w:sz w:val="18"/>
                <w:lang w:val="fr-FR"/>
              </w:rPr>
              <w:t>Tagant</w:t>
            </w:r>
            <w:proofErr w:type="spellEnd"/>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44,20%</w:t>
            </w:r>
          </w:p>
        </w:tc>
        <w:tc>
          <w:tcPr>
            <w:tcW w:w="1324"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43,90%</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40,79%</w:t>
            </w:r>
          </w:p>
        </w:tc>
      </w:tr>
      <w:tr w:rsidR="00414636" w:rsidRPr="00BF0700" w:rsidTr="00BF0700">
        <w:trPr>
          <w:trHeight w:val="255"/>
        </w:trPr>
        <w:tc>
          <w:tcPr>
            <w:tcW w:w="3400" w:type="dxa"/>
            <w:shd w:val="clear" w:color="auto" w:fill="auto"/>
            <w:noWrap/>
          </w:tcPr>
          <w:p w:rsidR="00414636" w:rsidRPr="00BF0700" w:rsidRDefault="00414636" w:rsidP="00BF0700">
            <w:pPr>
              <w:suppressAutoHyphens w:val="0"/>
              <w:spacing w:before="40" w:after="40" w:line="220" w:lineRule="exact"/>
              <w:rPr>
                <w:bCs/>
                <w:sz w:val="18"/>
                <w:lang w:val="fr-FR"/>
              </w:rPr>
            </w:pPr>
            <w:proofErr w:type="spellStart"/>
            <w:r w:rsidRPr="00BF0700">
              <w:rPr>
                <w:bCs/>
                <w:sz w:val="18"/>
                <w:lang w:val="fr-FR"/>
              </w:rPr>
              <w:t>Guidimakha</w:t>
            </w:r>
            <w:proofErr w:type="spellEnd"/>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28,80%</w:t>
            </w:r>
          </w:p>
        </w:tc>
        <w:tc>
          <w:tcPr>
            <w:tcW w:w="1324"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26,20%</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20,98%</w:t>
            </w:r>
          </w:p>
        </w:tc>
      </w:tr>
      <w:tr w:rsidR="00414636" w:rsidRPr="00BF0700" w:rsidTr="00BF0700">
        <w:trPr>
          <w:trHeight w:val="255"/>
        </w:trPr>
        <w:tc>
          <w:tcPr>
            <w:tcW w:w="3400" w:type="dxa"/>
            <w:shd w:val="clear" w:color="auto" w:fill="auto"/>
            <w:noWrap/>
          </w:tcPr>
          <w:p w:rsidR="00414636" w:rsidRPr="00BF0700" w:rsidRDefault="00414636" w:rsidP="00BF0700">
            <w:pPr>
              <w:suppressAutoHyphens w:val="0"/>
              <w:spacing w:before="40" w:after="40" w:line="220" w:lineRule="exact"/>
              <w:rPr>
                <w:bCs/>
                <w:sz w:val="18"/>
                <w:lang w:val="fr-FR"/>
              </w:rPr>
            </w:pPr>
            <w:proofErr w:type="spellStart"/>
            <w:r w:rsidRPr="00BF0700">
              <w:rPr>
                <w:bCs/>
                <w:sz w:val="18"/>
                <w:lang w:val="fr-FR"/>
              </w:rPr>
              <w:t>Tiris</w:t>
            </w:r>
            <w:proofErr w:type="spellEnd"/>
            <w:r w:rsidRPr="00BF0700">
              <w:rPr>
                <w:bCs/>
                <w:sz w:val="18"/>
                <w:lang w:val="fr-FR"/>
              </w:rPr>
              <w:t xml:space="preserve"> </w:t>
            </w:r>
            <w:proofErr w:type="spellStart"/>
            <w:r w:rsidRPr="00BF0700">
              <w:rPr>
                <w:bCs/>
                <w:sz w:val="18"/>
                <w:lang w:val="fr-FR"/>
              </w:rPr>
              <w:t>Zemmour</w:t>
            </w:r>
            <w:proofErr w:type="spellEnd"/>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44,60%</w:t>
            </w:r>
          </w:p>
        </w:tc>
        <w:tc>
          <w:tcPr>
            <w:tcW w:w="1324"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43,80%</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42,40%</w:t>
            </w:r>
          </w:p>
        </w:tc>
      </w:tr>
      <w:tr w:rsidR="00414636" w:rsidRPr="00BF0700" w:rsidTr="00BF0700">
        <w:trPr>
          <w:trHeight w:val="255"/>
        </w:trPr>
        <w:tc>
          <w:tcPr>
            <w:tcW w:w="3400" w:type="dxa"/>
            <w:shd w:val="clear" w:color="auto" w:fill="auto"/>
            <w:noWrap/>
          </w:tcPr>
          <w:p w:rsidR="00414636" w:rsidRPr="00BF0700" w:rsidRDefault="00414636" w:rsidP="00BF0700">
            <w:pPr>
              <w:suppressAutoHyphens w:val="0"/>
              <w:spacing w:before="40" w:after="40" w:line="220" w:lineRule="exact"/>
              <w:rPr>
                <w:bCs/>
                <w:sz w:val="18"/>
                <w:lang w:val="fr-FR"/>
              </w:rPr>
            </w:pPr>
            <w:proofErr w:type="spellStart"/>
            <w:r w:rsidRPr="00BF0700">
              <w:rPr>
                <w:bCs/>
                <w:sz w:val="18"/>
                <w:lang w:val="fr-FR"/>
              </w:rPr>
              <w:t>Inchiri</w:t>
            </w:r>
            <w:proofErr w:type="spellEnd"/>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48,20%</w:t>
            </w:r>
          </w:p>
        </w:tc>
        <w:tc>
          <w:tcPr>
            <w:tcW w:w="1324"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52,40%</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41,39%</w:t>
            </w:r>
          </w:p>
        </w:tc>
      </w:tr>
      <w:tr w:rsidR="00414636" w:rsidRPr="00BF0700" w:rsidTr="00BF0700">
        <w:trPr>
          <w:trHeight w:val="255"/>
        </w:trPr>
        <w:tc>
          <w:tcPr>
            <w:tcW w:w="3400" w:type="dxa"/>
            <w:shd w:val="clear" w:color="auto" w:fill="auto"/>
            <w:noWrap/>
          </w:tcPr>
          <w:p w:rsidR="00414636" w:rsidRPr="00BF0700" w:rsidRDefault="00414636" w:rsidP="00BF0700">
            <w:pPr>
              <w:suppressAutoHyphens w:val="0"/>
              <w:spacing w:before="40" w:after="40" w:line="220" w:lineRule="exact"/>
              <w:rPr>
                <w:bCs/>
                <w:sz w:val="18"/>
                <w:lang w:val="fr-FR"/>
              </w:rPr>
            </w:pPr>
            <w:r w:rsidRPr="00BF0700">
              <w:rPr>
                <w:bCs/>
                <w:sz w:val="18"/>
                <w:lang w:val="fr-FR"/>
              </w:rPr>
              <w:t>Nouakchott</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48,80%</w:t>
            </w:r>
          </w:p>
        </w:tc>
        <w:tc>
          <w:tcPr>
            <w:tcW w:w="1324"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46,70%</w:t>
            </w:r>
          </w:p>
        </w:tc>
        <w:tc>
          <w:tcPr>
            <w:tcW w:w="1323" w:type="dxa"/>
            <w:shd w:val="clear" w:color="auto" w:fill="auto"/>
            <w:noWrap/>
            <w:vAlign w:val="bottom"/>
          </w:tcPr>
          <w:p w:rsidR="00414636" w:rsidRPr="00BF0700" w:rsidRDefault="00414636" w:rsidP="00BF0700">
            <w:pPr>
              <w:suppressAutoHyphens w:val="0"/>
              <w:spacing w:before="40" w:after="40" w:line="220" w:lineRule="exact"/>
              <w:jc w:val="right"/>
              <w:rPr>
                <w:sz w:val="18"/>
                <w:lang w:val="fr-FR"/>
              </w:rPr>
            </w:pPr>
            <w:r w:rsidRPr="00BF0700">
              <w:rPr>
                <w:sz w:val="18"/>
                <w:lang w:val="fr-FR"/>
              </w:rPr>
              <w:t>46,33%</w:t>
            </w:r>
          </w:p>
        </w:tc>
      </w:tr>
    </w:tbl>
    <w:p w:rsidR="00414636" w:rsidRPr="003B2F89" w:rsidRDefault="00414636" w:rsidP="009618FA">
      <w:pPr>
        <w:pStyle w:val="H23G"/>
        <w:rPr>
          <w:lang w:val="fr-FR"/>
        </w:rPr>
      </w:pPr>
      <w:r>
        <w:rPr>
          <w:lang w:val="fr-FR"/>
        </w:rPr>
        <w:tab/>
      </w:r>
      <w:r>
        <w:rPr>
          <w:lang w:val="fr-FR"/>
        </w:rPr>
        <w:tab/>
      </w:r>
      <w:r w:rsidRPr="003B2F89">
        <w:rPr>
          <w:lang w:val="fr-FR"/>
        </w:rPr>
        <w:t>Les moyens et réalisations en faveur de l</w:t>
      </w:r>
      <w:r w:rsidR="002B1502">
        <w:rPr>
          <w:lang w:val="fr-FR"/>
        </w:rPr>
        <w:t>’</w:t>
      </w:r>
      <w:r w:rsidRPr="003B2F89">
        <w:rPr>
          <w:lang w:val="fr-FR"/>
        </w:rPr>
        <w:t>éducation pour tous</w:t>
      </w:r>
    </w:p>
    <w:p w:rsidR="00414636" w:rsidRPr="00F138BE" w:rsidRDefault="00414636" w:rsidP="009618FA">
      <w:pPr>
        <w:pStyle w:val="H23G"/>
        <w:outlineLvl w:val="0"/>
      </w:pPr>
      <w:bookmarkStart w:id="14" w:name="_Toc180163023"/>
      <w:r>
        <w:rPr>
          <w:lang w:val="fr-FR"/>
        </w:rPr>
        <w:tab/>
      </w:r>
      <w:r>
        <w:rPr>
          <w:lang w:val="fr-FR"/>
        </w:rPr>
        <w:tab/>
      </w:r>
      <w:r w:rsidRPr="003B2F89">
        <w:rPr>
          <w:lang w:val="fr-FR"/>
        </w:rPr>
        <w:t>Rappel du budget du plan d</w:t>
      </w:r>
      <w:r w:rsidR="002B1502">
        <w:rPr>
          <w:lang w:val="fr-FR"/>
        </w:rPr>
        <w:t>’</w:t>
      </w:r>
      <w:r w:rsidRPr="003B2F89">
        <w:rPr>
          <w:lang w:val="fr-FR"/>
        </w:rPr>
        <w:t>action 2007</w:t>
      </w:r>
      <w:bookmarkEnd w:id="14"/>
    </w:p>
    <w:p w:rsidR="00414636" w:rsidRDefault="00414636" w:rsidP="009618FA">
      <w:pPr>
        <w:pStyle w:val="SingleTxtG"/>
        <w:rPr>
          <w:lang w:val="fr-FR"/>
        </w:rPr>
      </w:pPr>
      <w:r>
        <w:rPr>
          <w:bCs/>
          <w:lang w:val="fr-FR"/>
        </w:rPr>
        <w:t>438</w:t>
      </w:r>
      <w:r w:rsidRPr="003B2F89">
        <w:rPr>
          <w:bCs/>
          <w:lang w:val="fr-FR"/>
        </w:rPr>
        <w:t>.</w:t>
      </w:r>
      <w:r w:rsidRPr="003B2F89">
        <w:rPr>
          <w:lang w:val="fr-FR"/>
        </w:rPr>
        <w:tab/>
        <w:t>Le budget global du plan d</w:t>
      </w:r>
      <w:r w:rsidR="002B1502">
        <w:rPr>
          <w:lang w:val="fr-FR"/>
        </w:rPr>
        <w:t>’</w:t>
      </w:r>
      <w:r w:rsidRPr="003B2F89">
        <w:rPr>
          <w:lang w:val="fr-FR"/>
        </w:rPr>
        <w:t>action 2007 s</w:t>
      </w:r>
      <w:r w:rsidR="002B1502">
        <w:rPr>
          <w:lang w:val="fr-FR"/>
        </w:rPr>
        <w:t>’</w:t>
      </w:r>
      <w:r w:rsidRPr="003B2F89">
        <w:rPr>
          <w:lang w:val="fr-FR"/>
        </w:rPr>
        <w:t>élève à</w:t>
      </w:r>
      <w:r>
        <w:rPr>
          <w:lang w:val="fr-FR"/>
        </w:rPr>
        <w:t xml:space="preserve"> </w:t>
      </w:r>
      <w:r w:rsidRPr="003B2F89">
        <w:rPr>
          <w:b/>
          <w:bCs/>
          <w:lang w:val="fr-FR"/>
        </w:rPr>
        <w:t>13 639 110 994 UM</w:t>
      </w:r>
      <w:r w:rsidRPr="003B2F89">
        <w:rPr>
          <w:rStyle w:val="FootnoteReference"/>
          <w:bCs/>
        </w:rPr>
        <w:footnoteReference w:id="39"/>
      </w:r>
      <w:r w:rsidRPr="003B2F89">
        <w:rPr>
          <w:lang w:val="fr-FR"/>
        </w:rPr>
        <w:t xml:space="preserve">. Il se répartit </w:t>
      </w:r>
      <w:r>
        <w:rPr>
          <w:lang w:val="fr-FR"/>
        </w:rPr>
        <w:t>suivant les</w:t>
      </w:r>
      <w:r w:rsidRPr="003B2F89">
        <w:rPr>
          <w:lang w:val="fr-FR"/>
        </w:rPr>
        <w:t xml:space="preserve"> composante</w:t>
      </w:r>
      <w:r>
        <w:rPr>
          <w:lang w:val="fr-FR"/>
        </w:rPr>
        <w:t>s</w:t>
      </w:r>
      <w:r w:rsidRPr="003B2F89">
        <w:rPr>
          <w:lang w:val="fr-FR"/>
        </w:rPr>
        <w:t xml:space="preserve"> </w:t>
      </w:r>
      <w:r>
        <w:rPr>
          <w:lang w:val="fr-FR"/>
        </w:rPr>
        <w:t>figurant ci-après</w:t>
      </w:r>
      <w:r w:rsidRPr="003B2F89">
        <w:rPr>
          <w:lang w:val="fr-FR"/>
        </w:rPr>
        <w:t>:</w:t>
      </w:r>
    </w:p>
    <w:tbl>
      <w:tblPr>
        <w:tblW w:w="7371" w:type="dxa"/>
        <w:tblInd w:w="1134" w:type="dxa"/>
        <w:tblLayout w:type="fixed"/>
        <w:tblCellMar>
          <w:left w:w="0" w:type="dxa"/>
          <w:right w:w="0" w:type="dxa"/>
        </w:tblCellMar>
        <w:tblLook w:val="01E0" w:firstRow="1" w:lastRow="1" w:firstColumn="1" w:lastColumn="1" w:noHBand="0" w:noVBand="0"/>
      </w:tblPr>
      <w:tblGrid>
        <w:gridCol w:w="2766"/>
        <w:gridCol w:w="4605"/>
      </w:tblGrid>
      <w:tr w:rsidR="00414636" w:rsidRPr="0014041F" w:rsidTr="00550F17">
        <w:tc>
          <w:tcPr>
            <w:tcW w:w="2766" w:type="dxa"/>
            <w:shd w:val="clear" w:color="auto" w:fill="auto"/>
          </w:tcPr>
          <w:p w:rsidR="00414636" w:rsidRPr="0014041F" w:rsidRDefault="00414636" w:rsidP="00E175ED">
            <w:pPr>
              <w:pStyle w:val="Bullet1G"/>
              <w:numPr>
                <w:ilvl w:val="0"/>
                <w:numId w:val="0"/>
              </w:numPr>
              <w:tabs>
                <w:tab w:val="left" w:pos="733"/>
              </w:tabs>
              <w:spacing w:before="40"/>
              <w:ind w:right="0" w:hanging="170"/>
              <w:rPr>
                <w:lang w:val="fr-FR"/>
              </w:rPr>
            </w:pPr>
            <w:r w:rsidRPr="0014041F">
              <w:rPr>
                <w:lang w:val="fr-FR"/>
              </w:rPr>
              <w:t>•</w:t>
            </w:r>
            <w:r w:rsidRPr="0014041F">
              <w:rPr>
                <w:lang w:val="fr-FR"/>
              </w:rPr>
              <w:tab/>
            </w:r>
            <w:r w:rsidRPr="0014041F">
              <w:rPr>
                <w:b/>
                <w:bCs/>
                <w:lang w:val="fr-FR"/>
              </w:rPr>
              <w:t>«Gestion»</w:t>
            </w:r>
          </w:p>
        </w:tc>
        <w:tc>
          <w:tcPr>
            <w:tcW w:w="4605" w:type="dxa"/>
            <w:shd w:val="clear" w:color="auto" w:fill="auto"/>
          </w:tcPr>
          <w:p w:rsidR="00414636" w:rsidRPr="0014041F" w:rsidRDefault="00414636" w:rsidP="00E175ED">
            <w:pPr>
              <w:pStyle w:val="SingleTxtG"/>
              <w:spacing w:before="40"/>
              <w:ind w:left="0" w:right="0"/>
              <w:rPr>
                <w:lang w:val="fr-FR"/>
              </w:rPr>
            </w:pPr>
            <w:r w:rsidRPr="0014041F">
              <w:rPr>
                <w:lang w:val="fr-FR"/>
              </w:rPr>
              <w:t xml:space="preserve">1 794 361 320 UM, soit </w:t>
            </w:r>
            <w:r w:rsidRPr="0014041F">
              <w:rPr>
                <w:b/>
                <w:bCs/>
                <w:lang w:val="fr-FR"/>
              </w:rPr>
              <w:t>13%</w:t>
            </w:r>
          </w:p>
        </w:tc>
      </w:tr>
      <w:tr w:rsidR="00414636" w:rsidRPr="0014041F" w:rsidTr="00550F17">
        <w:tc>
          <w:tcPr>
            <w:tcW w:w="2766" w:type="dxa"/>
            <w:shd w:val="clear" w:color="auto" w:fill="auto"/>
          </w:tcPr>
          <w:p w:rsidR="00414636" w:rsidRPr="0014041F" w:rsidRDefault="00414636" w:rsidP="00E175ED">
            <w:pPr>
              <w:pStyle w:val="Bullet1G"/>
              <w:numPr>
                <w:ilvl w:val="0"/>
                <w:numId w:val="0"/>
              </w:numPr>
              <w:tabs>
                <w:tab w:val="left" w:pos="733"/>
              </w:tabs>
              <w:spacing w:before="40"/>
              <w:ind w:right="0" w:hanging="170"/>
              <w:rPr>
                <w:lang w:val="fr-FR"/>
              </w:rPr>
            </w:pPr>
            <w:r w:rsidRPr="0014041F">
              <w:rPr>
                <w:lang w:val="fr-FR"/>
              </w:rPr>
              <w:t>•</w:t>
            </w:r>
            <w:r w:rsidRPr="0014041F">
              <w:rPr>
                <w:lang w:val="fr-FR"/>
              </w:rPr>
              <w:tab/>
            </w:r>
            <w:r w:rsidRPr="0014041F">
              <w:rPr>
                <w:b/>
                <w:bCs/>
                <w:lang w:val="fr-FR"/>
              </w:rPr>
              <w:t>«Qualité»</w:t>
            </w:r>
          </w:p>
        </w:tc>
        <w:tc>
          <w:tcPr>
            <w:tcW w:w="4605" w:type="dxa"/>
            <w:shd w:val="clear" w:color="auto" w:fill="auto"/>
          </w:tcPr>
          <w:p w:rsidR="00414636" w:rsidRPr="0014041F" w:rsidRDefault="00414636" w:rsidP="00E175ED">
            <w:pPr>
              <w:pStyle w:val="SingleTxtG"/>
              <w:spacing w:before="40"/>
              <w:ind w:left="0" w:right="0"/>
              <w:rPr>
                <w:lang w:val="fr-FR"/>
              </w:rPr>
            </w:pPr>
            <w:r w:rsidRPr="0014041F">
              <w:rPr>
                <w:lang w:val="fr-FR"/>
              </w:rPr>
              <w:t xml:space="preserve">4 054 835 704 UM, soit </w:t>
            </w:r>
            <w:r w:rsidRPr="0014041F">
              <w:rPr>
                <w:b/>
                <w:bCs/>
                <w:lang w:val="fr-FR"/>
              </w:rPr>
              <w:t>30%</w:t>
            </w:r>
          </w:p>
        </w:tc>
      </w:tr>
      <w:tr w:rsidR="00414636" w:rsidRPr="0014041F" w:rsidTr="00550F17">
        <w:tc>
          <w:tcPr>
            <w:tcW w:w="2766" w:type="dxa"/>
            <w:shd w:val="clear" w:color="auto" w:fill="auto"/>
          </w:tcPr>
          <w:p w:rsidR="00414636" w:rsidRPr="0014041F" w:rsidRDefault="00414636" w:rsidP="00E175ED">
            <w:pPr>
              <w:pStyle w:val="Bullet1G"/>
              <w:numPr>
                <w:ilvl w:val="0"/>
                <w:numId w:val="0"/>
              </w:numPr>
              <w:tabs>
                <w:tab w:val="left" w:pos="733"/>
              </w:tabs>
              <w:spacing w:before="40"/>
              <w:ind w:right="0" w:hanging="170"/>
              <w:rPr>
                <w:lang w:val="fr-FR"/>
              </w:rPr>
            </w:pPr>
            <w:r w:rsidRPr="0014041F">
              <w:rPr>
                <w:lang w:val="fr-FR"/>
              </w:rPr>
              <w:t>•</w:t>
            </w:r>
            <w:r w:rsidRPr="0014041F">
              <w:rPr>
                <w:lang w:val="fr-FR"/>
              </w:rPr>
              <w:tab/>
            </w:r>
            <w:r w:rsidRPr="0014041F">
              <w:rPr>
                <w:b/>
                <w:bCs/>
                <w:lang w:val="fr-FR"/>
              </w:rPr>
              <w:t>«Accès»</w:t>
            </w:r>
          </w:p>
        </w:tc>
        <w:tc>
          <w:tcPr>
            <w:tcW w:w="4605" w:type="dxa"/>
            <w:shd w:val="clear" w:color="auto" w:fill="auto"/>
          </w:tcPr>
          <w:p w:rsidR="00414636" w:rsidRPr="0014041F" w:rsidRDefault="00414636" w:rsidP="00E175ED">
            <w:pPr>
              <w:pStyle w:val="SingleTxtG"/>
              <w:spacing w:before="40"/>
              <w:ind w:left="0" w:right="0"/>
              <w:rPr>
                <w:lang w:val="fr-FR"/>
              </w:rPr>
            </w:pPr>
            <w:r w:rsidRPr="0014041F">
              <w:rPr>
                <w:lang w:val="fr-FR"/>
              </w:rPr>
              <w:t xml:space="preserve">4 354 237 076 UM, soit </w:t>
            </w:r>
            <w:r w:rsidRPr="0014041F">
              <w:rPr>
                <w:b/>
                <w:bCs/>
                <w:lang w:val="fr-FR"/>
              </w:rPr>
              <w:t>32%</w:t>
            </w:r>
            <w:r w:rsidRPr="0014041F">
              <w:rPr>
                <w:lang w:val="fr-FR"/>
              </w:rPr>
              <w:t xml:space="preserve"> </w:t>
            </w:r>
          </w:p>
        </w:tc>
      </w:tr>
      <w:tr w:rsidR="00414636" w:rsidRPr="0014041F" w:rsidTr="00550F17">
        <w:tc>
          <w:tcPr>
            <w:tcW w:w="2766" w:type="dxa"/>
            <w:shd w:val="clear" w:color="auto" w:fill="auto"/>
          </w:tcPr>
          <w:p w:rsidR="00414636" w:rsidRPr="0014041F" w:rsidRDefault="00414636" w:rsidP="00E175ED">
            <w:pPr>
              <w:pStyle w:val="Bullet1G"/>
              <w:numPr>
                <w:ilvl w:val="0"/>
                <w:numId w:val="0"/>
              </w:numPr>
              <w:tabs>
                <w:tab w:val="left" w:pos="733"/>
              </w:tabs>
              <w:spacing w:before="40"/>
              <w:ind w:right="0" w:hanging="170"/>
              <w:rPr>
                <w:lang w:val="fr-FR"/>
              </w:rPr>
            </w:pPr>
            <w:r w:rsidRPr="0014041F">
              <w:rPr>
                <w:lang w:val="fr-FR"/>
              </w:rPr>
              <w:t>•</w:t>
            </w:r>
            <w:r w:rsidRPr="0014041F">
              <w:rPr>
                <w:lang w:val="fr-FR"/>
              </w:rPr>
              <w:tab/>
            </w:r>
            <w:r w:rsidRPr="0014041F">
              <w:rPr>
                <w:b/>
                <w:bCs/>
                <w:lang w:val="fr-FR"/>
              </w:rPr>
              <w:t>«FTP/ENSUP»</w:t>
            </w:r>
          </w:p>
        </w:tc>
        <w:tc>
          <w:tcPr>
            <w:tcW w:w="4605" w:type="dxa"/>
            <w:shd w:val="clear" w:color="auto" w:fill="auto"/>
          </w:tcPr>
          <w:p w:rsidR="00414636" w:rsidRPr="0014041F" w:rsidRDefault="00414636" w:rsidP="00E175ED">
            <w:pPr>
              <w:pStyle w:val="SingleTxtG"/>
              <w:spacing w:before="40"/>
              <w:ind w:left="0" w:right="0"/>
              <w:rPr>
                <w:lang w:val="fr-FR"/>
              </w:rPr>
            </w:pPr>
            <w:r w:rsidRPr="0014041F">
              <w:rPr>
                <w:lang w:val="fr-FR"/>
              </w:rPr>
              <w:t xml:space="preserve">3 435 676 893 UM, soit </w:t>
            </w:r>
            <w:r w:rsidRPr="0014041F">
              <w:rPr>
                <w:b/>
                <w:bCs/>
                <w:lang w:val="fr-FR"/>
              </w:rPr>
              <w:t>25%</w:t>
            </w:r>
          </w:p>
        </w:tc>
      </w:tr>
    </w:tbl>
    <w:p w:rsidR="00414636" w:rsidRDefault="00414636" w:rsidP="009618FA">
      <w:pPr>
        <w:pStyle w:val="SingleTxtG"/>
        <w:rPr>
          <w:lang w:val="fr-FR"/>
        </w:rPr>
      </w:pPr>
      <w:r w:rsidRPr="002C1F0E">
        <w:rPr>
          <w:b/>
          <w:lang w:val="fr-FR"/>
        </w:rPr>
        <w:pict>
          <v:shape id="_x0000_i1027" type="#_x0000_t75" style="width:369pt;height:174pt">
            <v:imagedata r:id="rId9" o:title=""/>
          </v:shape>
        </w:pict>
      </w:r>
    </w:p>
    <w:p w:rsidR="00414636" w:rsidRDefault="00414636" w:rsidP="009618FA">
      <w:pPr>
        <w:pStyle w:val="SingleTxtG"/>
        <w:spacing w:before="240" w:after="240"/>
        <w:rPr>
          <w:lang w:val="fr-FR"/>
        </w:rPr>
      </w:pPr>
      <w:r>
        <w:rPr>
          <w:bCs/>
          <w:lang w:val="fr-FR"/>
        </w:rPr>
        <w:t>439</w:t>
      </w:r>
      <w:r w:rsidRPr="00A04BEB">
        <w:rPr>
          <w:bCs/>
          <w:lang w:val="fr-FR"/>
        </w:rPr>
        <w:t>.</w:t>
      </w:r>
      <w:r w:rsidRPr="00A04BEB">
        <w:rPr>
          <w:lang w:val="fr-FR"/>
        </w:rPr>
        <w:tab/>
        <w:t xml:space="preserve">Ce budget est supporté par 7 bailleurs de fonds </w:t>
      </w:r>
      <w:r>
        <w:rPr>
          <w:lang w:val="fr-FR"/>
        </w:rPr>
        <w:t>au moyen de</w:t>
      </w:r>
      <w:r w:rsidRPr="00A04BEB">
        <w:rPr>
          <w:lang w:val="fr-FR"/>
        </w:rPr>
        <w:t xml:space="preserve"> 11 financements: le </w:t>
      </w:r>
      <w:r>
        <w:rPr>
          <w:lang w:val="fr-FR"/>
        </w:rPr>
        <w:t>G</w:t>
      </w:r>
      <w:r w:rsidRPr="00A04BEB">
        <w:rPr>
          <w:lang w:val="fr-FR"/>
        </w:rPr>
        <w:t xml:space="preserve">ouvernement </w:t>
      </w:r>
      <w:r>
        <w:rPr>
          <w:lang w:val="fr-FR"/>
        </w:rPr>
        <w:t>m</w:t>
      </w:r>
      <w:r w:rsidRPr="00A04BEB">
        <w:rPr>
          <w:lang w:val="fr-FR"/>
        </w:rPr>
        <w:t>auritanien, l</w:t>
      </w:r>
      <w:r w:rsidR="002B1502">
        <w:rPr>
          <w:lang w:val="fr-FR"/>
        </w:rPr>
        <w:t>’</w:t>
      </w:r>
      <w:r w:rsidRPr="00A04BEB">
        <w:rPr>
          <w:lang w:val="fr-FR"/>
        </w:rPr>
        <w:t>IDA (IDA-3573 et</w:t>
      </w:r>
      <w:r>
        <w:rPr>
          <w:lang w:val="fr-FR"/>
        </w:rPr>
        <w:t xml:space="preserve"> </w:t>
      </w:r>
      <w:r w:rsidRPr="00A04BEB">
        <w:rPr>
          <w:lang w:val="fr-FR"/>
        </w:rPr>
        <w:t>IDA-3570), l</w:t>
      </w:r>
      <w:r w:rsidR="002B1502">
        <w:rPr>
          <w:lang w:val="fr-FR"/>
        </w:rPr>
        <w:t>’</w:t>
      </w:r>
      <w:r w:rsidRPr="00A04BEB">
        <w:rPr>
          <w:lang w:val="fr-FR"/>
        </w:rPr>
        <w:t xml:space="preserve">AFD (C2D1 et C2D2), la BID (BID1 et BID2), la BAD et le </w:t>
      </w:r>
      <w:proofErr w:type="spellStart"/>
      <w:r w:rsidRPr="00A04BEB">
        <w:rPr>
          <w:lang w:val="fr-FR"/>
        </w:rPr>
        <w:t>Fast</w:t>
      </w:r>
      <w:proofErr w:type="spellEnd"/>
      <w:r w:rsidRPr="00A04BEB">
        <w:rPr>
          <w:lang w:val="fr-FR"/>
        </w:rPr>
        <w:t>-</w:t>
      </w:r>
      <w:proofErr w:type="spellStart"/>
      <w:r w:rsidRPr="00A04BEB">
        <w:rPr>
          <w:lang w:val="fr-FR"/>
        </w:rPr>
        <w:t>Track</w:t>
      </w:r>
      <w:proofErr w:type="spellEnd"/>
      <w:r w:rsidRPr="00A04BEB">
        <w:rPr>
          <w:lang w:val="fr-FR"/>
        </w:rPr>
        <w:t>. Le graphique suivant présente la structure du budget du PA 2007 selon le financement</w:t>
      </w:r>
      <w:r>
        <w:rPr>
          <w:lang w:val="fr-FR"/>
        </w:rPr>
        <w:t>.</w:t>
      </w:r>
    </w:p>
    <w:p w:rsidR="00414636" w:rsidRDefault="00414636" w:rsidP="009618FA">
      <w:pPr>
        <w:pStyle w:val="SingleTxtG"/>
        <w:rPr>
          <w:lang w:val="fr-FR"/>
        </w:rPr>
      </w:pPr>
      <w:r w:rsidRPr="002C1F0E">
        <w:rPr>
          <w:b/>
          <w:lang w:val="fr-FR"/>
        </w:rPr>
        <w:pict>
          <v:shape id="_x0000_i1028" type="#_x0000_t75" style="width:368.25pt;height:200.25pt">
            <v:imagedata r:id="rId10" o:title=""/>
          </v:shape>
        </w:pict>
      </w:r>
    </w:p>
    <w:p w:rsidR="00414636" w:rsidRPr="00A04BEB" w:rsidRDefault="00414636" w:rsidP="009618FA">
      <w:pPr>
        <w:pStyle w:val="SingleTxtG"/>
        <w:keepNext/>
        <w:outlineLvl w:val="0"/>
        <w:rPr>
          <w:b/>
          <w:lang w:val="fr-FR"/>
        </w:rPr>
      </w:pPr>
      <w:bookmarkStart w:id="15" w:name="_Toc38812750"/>
      <w:bookmarkStart w:id="16" w:name="_Toc50388667"/>
      <w:bookmarkStart w:id="17" w:name="_Toc151950035"/>
      <w:bookmarkStart w:id="18" w:name="_Toc180163024"/>
      <w:r>
        <w:rPr>
          <w:b/>
          <w:lang w:val="fr-FR"/>
        </w:rPr>
        <w:t>É</w:t>
      </w:r>
      <w:r w:rsidRPr="00A04BEB">
        <w:rPr>
          <w:b/>
          <w:lang w:val="fr-FR"/>
        </w:rPr>
        <w:t>tat d</w:t>
      </w:r>
      <w:r w:rsidR="002B1502">
        <w:rPr>
          <w:b/>
          <w:lang w:val="fr-FR"/>
        </w:rPr>
        <w:t>’</w:t>
      </w:r>
      <w:r w:rsidRPr="00A04BEB">
        <w:rPr>
          <w:b/>
          <w:lang w:val="fr-FR"/>
        </w:rPr>
        <w:t>exécution global par composante</w:t>
      </w:r>
      <w:bookmarkEnd w:id="15"/>
      <w:bookmarkEnd w:id="16"/>
      <w:bookmarkEnd w:id="17"/>
      <w:bookmarkEnd w:id="18"/>
    </w:p>
    <w:p w:rsidR="00414636" w:rsidRDefault="00414636" w:rsidP="00DF5746">
      <w:pPr>
        <w:pStyle w:val="SingleTxtG"/>
        <w:spacing w:after="240"/>
        <w:rPr>
          <w:lang w:val="fr-FR"/>
        </w:rPr>
      </w:pPr>
      <w:r>
        <w:rPr>
          <w:bCs/>
          <w:lang w:val="fr-FR"/>
        </w:rPr>
        <w:t>440</w:t>
      </w:r>
      <w:r w:rsidRPr="00A04BEB">
        <w:rPr>
          <w:bCs/>
          <w:lang w:val="fr-FR"/>
        </w:rPr>
        <w:t>.</w:t>
      </w:r>
      <w:r w:rsidRPr="00A04BEB">
        <w:rPr>
          <w:lang w:val="fr-FR"/>
        </w:rPr>
        <w:tab/>
        <w:t>Les montants engagés au 01/10/2007 s</w:t>
      </w:r>
      <w:r w:rsidR="002B1502">
        <w:rPr>
          <w:lang w:val="fr-FR"/>
        </w:rPr>
        <w:t>’</w:t>
      </w:r>
      <w:r w:rsidRPr="00A04BEB">
        <w:rPr>
          <w:lang w:val="fr-FR"/>
        </w:rPr>
        <w:t xml:space="preserve">élèvent à </w:t>
      </w:r>
      <w:r w:rsidRPr="00A04BEB">
        <w:rPr>
          <w:b/>
          <w:bCs/>
          <w:lang w:val="fr-FR"/>
        </w:rPr>
        <w:t>11 200 572 218 UM</w:t>
      </w:r>
      <w:r w:rsidRPr="00A04BEB">
        <w:rPr>
          <w:lang w:val="fr-FR"/>
        </w:rPr>
        <w:t xml:space="preserve">, soit </w:t>
      </w:r>
      <w:r w:rsidRPr="00A04BEB">
        <w:rPr>
          <w:b/>
          <w:bCs/>
          <w:lang w:val="fr-FR"/>
        </w:rPr>
        <w:t>82,1%</w:t>
      </w:r>
      <w:r w:rsidRPr="00A04BEB">
        <w:rPr>
          <w:lang w:val="fr-FR"/>
        </w:rPr>
        <w:t xml:space="preserve"> du budget prévu. Les décaissements effectués sont de </w:t>
      </w:r>
      <w:r w:rsidRPr="00A04BEB">
        <w:rPr>
          <w:b/>
          <w:bCs/>
          <w:lang w:val="fr-FR"/>
        </w:rPr>
        <w:t>6 543 249 472 UM</w:t>
      </w:r>
      <w:r w:rsidRPr="00A04BEB">
        <w:rPr>
          <w:lang w:val="fr-FR"/>
        </w:rPr>
        <w:t xml:space="preserve">, soit </w:t>
      </w:r>
      <w:r w:rsidRPr="00A04BEB">
        <w:rPr>
          <w:b/>
          <w:bCs/>
          <w:lang w:val="fr-FR"/>
        </w:rPr>
        <w:t>58,4%</w:t>
      </w:r>
      <w:r w:rsidRPr="00A04BEB">
        <w:rPr>
          <w:lang w:val="fr-FR"/>
        </w:rPr>
        <w:t xml:space="preserve"> des montants engagés et </w:t>
      </w:r>
      <w:r w:rsidRPr="00A04BEB">
        <w:rPr>
          <w:b/>
          <w:bCs/>
          <w:lang w:val="fr-FR"/>
        </w:rPr>
        <w:t>48%</w:t>
      </w:r>
      <w:r w:rsidRPr="00A04BEB">
        <w:rPr>
          <w:lang w:val="fr-FR"/>
        </w:rPr>
        <w:t xml:space="preserve"> du budget global. Ces taux d</w:t>
      </w:r>
      <w:r w:rsidR="002B1502">
        <w:rPr>
          <w:lang w:val="fr-FR"/>
        </w:rPr>
        <w:t>’</w:t>
      </w:r>
      <w:r w:rsidRPr="00A04BEB">
        <w:rPr>
          <w:lang w:val="fr-FR"/>
        </w:rPr>
        <w:t>exécution sont supérieurs aux taux d</w:t>
      </w:r>
      <w:r w:rsidR="002B1502">
        <w:rPr>
          <w:lang w:val="fr-FR"/>
        </w:rPr>
        <w:t>’</w:t>
      </w:r>
      <w:r w:rsidRPr="00A04BEB">
        <w:rPr>
          <w:lang w:val="fr-FR"/>
        </w:rPr>
        <w:t>exécution du plan d</w:t>
      </w:r>
      <w:r w:rsidR="002B1502">
        <w:rPr>
          <w:lang w:val="fr-FR"/>
        </w:rPr>
        <w:t>’</w:t>
      </w:r>
      <w:r w:rsidRPr="00A04BEB">
        <w:rPr>
          <w:lang w:val="fr-FR"/>
        </w:rPr>
        <w:t>action 2006. Le taux d</w:t>
      </w:r>
      <w:r w:rsidR="002B1502">
        <w:rPr>
          <w:lang w:val="fr-FR"/>
        </w:rPr>
        <w:t>’</w:t>
      </w:r>
      <w:r w:rsidRPr="00A04BEB">
        <w:rPr>
          <w:lang w:val="fr-FR"/>
        </w:rPr>
        <w:t>engagement pour l</w:t>
      </w:r>
      <w:r w:rsidR="002B1502">
        <w:rPr>
          <w:lang w:val="fr-FR"/>
        </w:rPr>
        <w:t>’</w:t>
      </w:r>
      <w:r w:rsidRPr="00A04BEB">
        <w:rPr>
          <w:lang w:val="fr-FR"/>
        </w:rPr>
        <w:t>exercice écoulé s</w:t>
      </w:r>
      <w:r w:rsidR="002B1502">
        <w:rPr>
          <w:lang w:val="fr-FR"/>
        </w:rPr>
        <w:t>’</w:t>
      </w:r>
      <w:r w:rsidRPr="00A04BEB">
        <w:rPr>
          <w:lang w:val="fr-FR"/>
        </w:rPr>
        <w:t>élève à 75% et le taux de décaissement à 46%. Le tableau suivant présente l</w:t>
      </w:r>
      <w:r w:rsidR="002B1502">
        <w:rPr>
          <w:lang w:val="fr-FR"/>
        </w:rPr>
        <w:t>’</w:t>
      </w:r>
      <w:r w:rsidRPr="00A04BEB">
        <w:rPr>
          <w:lang w:val="fr-FR"/>
        </w:rPr>
        <w:t>état d</w:t>
      </w:r>
      <w:r w:rsidR="002B1502">
        <w:rPr>
          <w:lang w:val="fr-FR"/>
        </w:rPr>
        <w:t>’</w:t>
      </w:r>
      <w:r w:rsidRPr="00A04BEB">
        <w:rPr>
          <w:lang w:val="fr-FR"/>
        </w:rPr>
        <w:t>exécution financière global par composante et sous-composante</w:t>
      </w:r>
      <w:r>
        <w:rPr>
          <w:lang w:val="fr-FR"/>
        </w:rPr>
        <w:t>.</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011"/>
        <w:gridCol w:w="2303"/>
        <w:gridCol w:w="1138"/>
        <w:gridCol w:w="1137"/>
        <w:gridCol w:w="1137"/>
        <w:gridCol w:w="971"/>
        <w:gridCol w:w="971"/>
        <w:gridCol w:w="971"/>
      </w:tblGrid>
      <w:tr w:rsidR="00707A61" w:rsidRPr="00A04BEB" w:rsidTr="00E175ED">
        <w:trPr>
          <w:tblHeader/>
        </w:trPr>
        <w:tc>
          <w:tcPr>
            <w:tcW w:w="1011" w:type="dxa"/>
            <w:vMerge w:val="restart"/>
            <w:tcBorders>
              <w:top w:val="single" w:sz="4" w:space="0" w:color="auto"/>
            </w:tcBorders>
            <w:shd w:val="clear" w:color="000000" w:fill="auto"/>
            <w:noWrap/>
            <w:vAlign w:val="bottom"/>
          </w:tcPr>
          <w:p w:rsidR="00707A61" w:rsidRPr="00F84103" w:rsidRDefault="00707A61" w:rsidP="00E175ED">
            <w:pPr>
              <w:spacing w:before="80" w:after="80" w:line="200" w:lineRule="exact"/>
              <w:rPr>
                <w:bCs/>
                <w:i/>
                <w:sz w:val="16"/>
                <w:szCs w:val="16"/>
                <w:lang w:val="fr-FR"/>
              </w:rPr>
            </w:pPr>
            <w:r w:rsidRPr="00F84103">
              <w:rPr>
                <w:bCs/>
                <w:i/>
                <w:sz w:val="16"/>
                <w:szCs w:val="16"/>
                <w:lang w:val="fr-FR"/>
              </w:rPr>
              <w:t>Composante</w:t>
            </w:r>
          </w:p>
        </w:tc>
        <w:tc>
          <w:tcPr>
            <w:tcW w:w="2303" w:type="dxa"/>
            <w:vMerge w:val="restart"/>
            <w:tcBorders>
              <w:top w:val="single" w:sz="4" w:space="0" w:color="auto"/>
            </w:tcBorders>
            <w:shd w:val="clear" w:color="000000" w:fill="auto"/>
            <w:noWrap/>
            <w:vAlign w:val="bottom"/>
          </w:tcPr>
          <w:p w:rsidR="00707A61" w:rsidRPr="00F84103" w:rsidRDefault="00707A61" w:rsidP="00E175ED">
            <w:pPr>
              <w:spacing w:before="80" w:after="80" w:line="200" w:lineRule="exact"/>
              <w:rPr>
                <w:bCs/>
                <w:i/>
                <w:sz w:val="16"/>
                <w:szCs w:val="16"/>
                <w:lang w:val="fr-FR"/>
              </w:rPr>
            </w:pPr>
            <w:r w:rsidRPr="00F84103">
              <w:rPr>
                <w:bCs/>
                <w:i/>
                <w:sz w:val="16"/>
                <w:szCs w:val="16"/>
                <w:lang w:val="fr-FR"/>
              </w:rPr>
              <w:t>Sous</w:t>
            </w:r>
            <w:r>
              <w:rPr>
                <w:bCs/>
                <w:i/>
                <w:sz w:val="16"/>
                <w:szCs w:val="16"/>
                <w:lang w:val="fr-FR"/>
              </w:rPr>
              <w:t>-</w:t>
            </w:r>
            <w:r w:rsidRPr="00F84103">
              <w:rPr>
                <w:bCs/>
                <w:i/>
                <w:sz w:val="16"/>
                <w:szCs w:val="16"/>
                <w:lang w:val="fr-FR"/>
              </w:rPr>
              <w:t xml:space="preserve"> composante</w:t>
            </w:r>
          </w:p>
        </w:tc>
        <w:tc>
          <w:tcPr>
            <w:tcW w:w="3412" w:type="dxa"/>
            <w:gridSpan w:val="3"/>
            <w:tcBorders>
              <w:top w:val="single" w:sz="4" w:space="0" w:color="auto"/>
              <w:bottom w:val="single" w:sz="4" w:space="0" w:color="auto"/>
              <w:right w:val="single" w:sz="24" w:space="0" w:color="FFFFFF"/>
            </w:tcBorders>
            <w:shd w:val="clear" w:color="000000" w:fill="auto"/>
            <w:noWrap/>
            <w:vAlign w:val="bottom"/>
          </w:tcPr>
          <w:p w:rsidR="00707A61" w:rsidRPr="00F84103" w:rsidRDefault="00707A61" w:rsidP="00707A61">
            <w:pPr>
              <w:suppressAutoHyphens w:val="0"/>
              <w:spacing w:before="80" w:after="80" w:line="200" w:lineRule="exact"/>
              <w:jc w:val="center"/>
              <w:rPr>
                <w:bCs/>
                <w:i/>
                <w:sz w:val="16"/>
                <w:szCs w:val="16"/>
                <w:lang w:val="fr-FR"/>
              </w:rPr>
            </w:pPr>
            <w:r w:rsidRPr="00F84103">
              <w:rPr>
                <w:bCs/>
                <w:i/>
                <w:sz w:val="16"/>
                <w:szCs w:val="16"/>
                <w:lang w:val="fr-FR"/>
              </w:rPr>
              <w:t>Montants</w:t>
            </w:r>
          </w:p>
        </w:tc>
        <w:tc>
          <w:tcPr>
            <w:tcW w:w="2913" w:type="dxa"/>
            <w:gridSpan w:val="3"/>
            <w:tcBorders>
              <w:top w:val="single" w:sz="4" w:space="0" w:color="auto"/>
              <w:left w:val="single" w:sz="24" w:space="0" w:color="FFFFFF"/>
              <w:bottom w:val="single" w:sz="4" w:space="0" w:color="auto"/>
            </w:tcBorders>
            <w:shd w:val="clear" w:color="000000" w:fill="auto"/>
            <w:noWrap/>
            <w:vAlign w:val="bottom"/>
          </w:tcPr>
          <w:p w:rsidR="00707A61" w:rsidRPr="00F84103" w:rsidRDefault="00707A61" w:rsidP="00707A61">
            <w:pPr>
              <w:suppressAutoHyphens w:val="0"/>
              <w:spacing w:before="80" w:after="80" w:line="200" w:lineRule="exact"/>
              <w:jc w:val="center"/>
              <w:rPr>
                <w:bCs/>
                <w:i/>
                <w:sz w:val="16"/>
                <w:szCs w:val="16"/>
                <w:lang w:val="fr-FR"/>
              </w:rPr>
            </w:pPr>
            <w:r w:rsidRPr="00F84103">
              <w:rPr>
                <w:bCs/>
                <w:i/>
                <w:sz w:val="16"/>
                <w:szCs w:val="16"/>
                <w:lang w:val="fr-FR"/>
              </w:rPr>
              <w:t>Taux</w:t>
            </w:r>
          </w:p>
        </w:tc>
      </w:tr>
      <w:tr w:rsidR="00707A61" w:rsidRPr="00A04BEB" w:rsidTr="00324CA1">
        <w:trPr>
          <w:tblHeader/>
        </w:trPr>
        <w:tc>
          <w:tcPr>
            <w:tcW w:w="1011" w:type="dxa"/>
            <w:vMerge/>
            <w:tcBorders>
              <w:bottom w:val="single" w:sz="12" w:space="0" w:color="auto"/>
            </w:tcBorders>
            <w:shd w:val="clear" w:color="000000" w:fill="auto"/>
            <w:noWrap/>
          </w:tcPr>
          <w:p w:rsidR="00707A61" w:rsidRPr="00F84103" w:rsidRDefault="00707A61" w:rsidP="00707A61">
            <w:pPr>
              <w:suppressAutoHyphens w:val="0"/>
              <w:spacing w:before="80" w:after="80" w:line="200" w:lineRule="exact"/>
              <w:rPr>
                <w:bCs/>
                <w:i/>
                <w:sz w:val="16"/>
                <w:szCs w:val="16"/>
                <w:lang w:val="fr-FR"/>
              </w:rPr>
            </w:pPr>
          </w:p>
        </w:tc>
        <w:tc>
          <w:tcPr>
            <w:tcW w:w="2303" w:type="dxa"/>
            <w:vMerge/>
            <w:tcBorders>
              <w:bottom w:val="single" w:sz="12" w:space="0" w:color="auto"/>
            </w:tcBorders>
            <w:shd w:val="clear" w:color="000000" w:fill="auto"/>
            <w:noWrap/>
          </w:tcPr>
          <w:p w:rsidR="00707A61" w:rsidRPr="00F84103" w:rsidRDefault="00707A61" w:rsidP="00707A61">
            <w:pPr>
              <w:suppressAutoHyphens w:val="0"/>
              <w:spacing w:before="80" w:after="80" w:line="200" w:lineRule="exact"/>
              <w:rPr>
                <w:bCs/>
                <w:i/>
                <w:sz w:val="16"/>
                <w:szCs w:val="16"/>
                <w:lang w:val="fr-FR"/>
              </w:rPr>
            </w:pPr>
          </w:p>
        </w:tc>
        <w:tc>
          <w:tcPr>
            <w:tcW w:w="1138" w:type="dxa"/>
            <w:tcBorders>
              <w:top w:val="single" w:sz="4" w:space="0" w:color="auto"/>
              <w:bottom w:val="single" w:sz="12" w:space="0" w:color="auto"/>
            </w:tcBorders>
            <w:shd w:val="clear" w:color="000000" w:fill="auto"/>
            <w:noWrap/>
            <w:vAlign w:val="bottom"/>
          </w:tcPr>
          <w:p w:rsidR="00707A61" w:rsidRPr="00F84103" w:rsidRDefault="00707A61" w:rsidP="00707A61">
            <w:pPr>
              <w:suppressAutoHyphens w:val="0"/>
              <w:spacing w:before="80" w:after="80" w:line="200" w:lineRule="exact"/>
              <w:jc w:val="right"/>
              <w:rPr>
                <w:bCs/>
                <w:i/>
                <w:sz w:val="16"/>
                <w:szCs w:val="16"/>
                <w:lang w:val="fr-FR"/>
              </w:rPr>
            </w:pPr>
            <w:r w:rsidRPr="00F84103">
              <w:rPr>
                <w:bCs/>
                <w:i/>
                <w:sz w:val="16"/>
                <w:szCs w:val="16"/>
                <w:lang w:val="fr-FR"/>
              </w:rPr>
              <w:t>Budget</w:t>
            </w:r>
          </w:p>
        </w:tc>
        <w:tc>
          <w:tcPr>
            <w:tcW w:w="1137" w:type="dxa"/>
            <w:tcBorders>
              <w:top w:val="single" w:sz="4" w:space="0" w:color="auto"/>
              <w:bottom w:val="single" w:sz="12" w:space="0" w:color="auto"/>
            </w:tcBorders>
            <w:shd w:val="clear" w:color="000000" w:fill="auto"/>
            <w:noWrap/>
            <w:vAlign w:val="bottom"/>
          </w:tcPr>
          <w:p w:rsidR="00707A61" w:rsidRPr="00F84103" w:rsidRDefault="00707A61" w:rsidP="00707A61">
            <w:pPr>
              <w:suppressAutoHyphens w:val="0"/>
              <w:spacing w:before="80" w:after="80" w:line="200" w:lineRule="exact"/>
              <w:jc w:val="right"/>
              <w:rPr>
                <w:bCs/>
                <w:i/>
                <w:sz w:val="16"/>
                <w:szCs w:val="16"/>
                <w:lang w:val="fr-FR"/>
              </w:rPr>
            </w:pPr>
            <w:r w:rsidRPr="00F84103">
              <w:rPr>
                <w:bCs/>
                <w:i/>
                <w:sz w:val="16"/>
                <w:szCs w:val="16"/>
                <w:lang w:val="fr-FR"/>
              </w:rPr>
              <w:t>Engagements</w:t>
            </w:r>
          </w:p>
        </w:tc>
        <w:tc>
          <w:tcPr>
            <w:tcW w:w="1137" w:type="dxa"/>
            <w:tcBorders>
              <w:top w:val="single" w:sz="4" w:space="0" w:color="auto"/>
              <w:bottom w:val="single" w:sz="12" w:space="0" w:color="auto"/>
              <w:right w:val="single" w:sz="24" w:space="0" w:color="FFFFFF"/>
            </w:tcBorders>
            <w:shd w:val="clear" w:color="000000" w:fill="auto"/>
            <w:noWrap/>
            <w:vAlign w:val="bottom"/>
          </w:tcPr>
          <w:p w:rsidR="00707A61" w:rsidRPr="00F84103" w:rsidRDefault="00707A61" w:rsidP="00707A61">
            <w:pPr>
              <w:suppressAutoHyphens w:val="0"/>
              <w:spacing w:before="80" w:after="80" w:line="200" w:lineRule="exact"/>
              <w:jc w:val="right"/>
              <w:rPr>
                <w:bCs/>
                <w:i/>
                <w:sz w:val="16"/>
                <w:szCs w:val="16"/>
                <w:lang w:val="fr-FR"/>
              </w:rPr>
            </w:pPr>
            <w:r w:rsidRPr="00F84103">
              <w:rPr>
                <w:bCs/>
                <w:i/>
                <w:sz w:val="16"/>
                <w:szCs w:val="16"/>
                <w:lang w:val="fr-FR"/>
              </w:rPr>
              <w:t>Décaissements</w:t>
            </w:r>
          </w:p>
        </w:tc>
        <w:tc>
          <w:tcPr>
            <w:tcW w:w="971" w:type="dxa"/>
            <w:tcBorders>
              <w:top w:val="single" w:sz="4" w:space="0" w:color="auto"/>
              <w:left w:val="single" w:sz="24" w:space="0" w:color="FFFFFF"/>
              <w:bottom w:val="single" w:sz="12" w:space="0" w:color="auto"/>
            </w:tcBorders>
            <w:shd w:val="clear" w:color="000000" w:fill="auto"/>
            <w:noWrap/>
            <w:vAlign w:val="bottom"/>
          </w:tcPr>
          <w:p w:rsidR="00707A61" w:rsidRPr="00F84103" w:rsidRDefault="00707A61" w:rsidP="00707A61">
            <w:pPr>
              <w:suppressAutoHyphens w:val="0"/>
              <w:spacing w:before="80" w:after="80" w:line="200" w:lineRule="exact"/>
              <w:jc w:val="right"/>
              <w:rPr>
                <w:bCs/>
                <w:i/>
                <w:sz w:val="16"/>
                <w:szCs w:val="16"/>
                <w:lang w:val="fr-FR"/>
              </w:rPr>
            </w:pPr>
            <w:r w:rsidRPr="00F84103">
              <w:rPr>
                <w:bCs/>
                <w:i/>
                <w:sz w:val="16"/>
                <w:szCs w:val="16"/>
                <w:lang w:val="fr-FR"/>
              </w:rPr>
              <w:t xml:space="preserve">T. </w:t>
            </w:r>
            <w:proofErr w:type="spellStart"/>
            <w:r w:rsidRPr="00F84103">
              <w:rPr>
                <w:bCs/>
                <w:i/>
                <w:sz w:val="16"/>
                <w:szCs w:val="16"/>
                <w:lang w:val="fr-FR"/>
              </w:rPr>
              <w:t>Engag</w:t>
            </w:r>
            <w:proofErr w:type="spellEnd"/>
          </w:p>
        </w:tc>
        <w:tc>
          <w:tcPr>
            <w:tcW w:w="971" w:type="dxa"/>
            <w:tcBorders>
              <w:top w:val="single" w:sz="4" w:space="0" w:color="auto"/>
              <w:bottom w:val="single" w:sz="12" w:space="0" w:color="auto"/>
            </w:tcBorders>
            <w:shd w:val="clear" w:color="000000" w:fill="auto"/>
            <w:noWrap/>
            <w:vAlign w:val="bottom"/>
          </w:tcPr>
          <w:p w:rsidR="00707A61" w:rsidRPr="00F84103" w:rsidRDefault="00707A61" w:rsidP="00707A61">
            <w:pPr>
              <w:suppressAutoHyphens w:val="0"/>
              <w:spacing w:before="80" w:after="80" w:line="200" w:lineRule="exact"/>
              <w:jc w:val="right"/>
              <w:rPr>
                <w:bCs/>
                <w:i/>
                <w:sz w:val="16"/>
                <w:szCs w:val="16"/>
                <w:lang w:val="fr-FR"/>
              </w:rPr>
            </w:pPr>
            <w:r w:rsidRPr="00F84103">
              <w:rPr>
                <w:bCs/>
                <w:i/>
                <w:sz w:val="16"/>
                <w:szCs w:val="16"/>
                <w:lang w:val="fr-FR"/>
              </w:rPr>
              <w:t xml:space="preserve">T. </w:t>
            </w:r>
            <w:proofErr w:type="spellStart"/>
            <w:r w:rsidRPr="00F84103">
              <w:rPr>
                <w:bCs/>
                <w:i/>
                <w:sz w:val="16"/>
                <w:szCs w:val="16"/>
                <w:lang w:val="fr-FR"/>
              </w:rPr>
              <w:t>Décais</w:t>
            </w:r>
            <w:proofErr w:type="spellEnd"/>
            <w:r w:rsidRPr="00F84103">
              <w:rPr>
                <w:bCs/>
                <w:i/>
                <w:sz w:val="16"/>
                <w:szCs w:val="16"/>
                <w:lang w:val="fr-FR"/>
              </w:rPr>
              <w:t xml:space="preserve"> (BT)</w:t>
            </w:r>
          </w:p>
        </w:tc>
        <w:tc>
          <w:tcPr>
            <w:tcW w:w="971" w:type="dxa"/>
            <w:tcBorders>
              <w:top w:val="single" w:sz="4" w:space="0" w:color="auto"/>
              <w:bottom w:val="single" w:sz="12" w:space="0" w:color="auto"/>
            </w:tcBorders>
            <w:shd w:val="clear" w:color="000000" w:fill="auto"/>
            <w:noWrap/>
            <w:vAlign w:val="bottom"/>
          </w:tcPr>
          <w:p w:rsidR="00707A61" w:rsidRPr="00F84103" w:rsidRDefault="00707A61" w:rsidP="00707A61">
            <w:pPr>
              <w:suppressAutoHyphens w:val="0"/>
              <w:spacing w:before="80" w:after="80" w:line="200" w:lineRule="exact"/>
              <w:jc w:val="right"/>
              <w:rPr>
                <w:bCs/>
                <w:i/>
                <w:sz w:val="16"/>
                <w:szCs w:val="16"/>
                <w:lang w:val="fr-FR"/>
              </w:rPr>
            </w:pPr>
            <w:r w:rsidRPr="00F84103">
              <w:rPr>
                <w:bCs/>
                <w:i/>
                <w:sz w:val="16"/>
                <w:szCs w:val="16"/>
                <w:lang w:val="fr-FR"/>
              </w:rPr>
              <w:t xml:space="preserve">T. </w:t>
            </w:r>
            <w:proofErr w:type="spellStart"/>
            <w:r w:rsidRPr="00F84103">
              <w:rPr>
                <w:bCs/>
                <w:i/>
                <w:sz w:val="16"/>
                <w:szCs w:val="16"/>
                <w:lang w:val="fr-FR"/>
              </w:rPr>
              <w:t>décais</w:t>
            </w:r>
            <w:proofErr w:type="spellEnd"/>
            <w:r w:rsidRPr="00F84103">
              <w:rPr>
                <w:bCs/>
                <w:i/>
                <w:sz w:val="16"/>
                <w:szCs w:val="16"/>
                <w:lang w:val="fr-FR"/>
              </w:rPr>
              <w:t xml:space="preserve"> (</w:t>
            </w:r>
            <w:proofErr w:type="spellStart"/>
            <w:r w:rsidRPr="00F84103">
              <w:rPr>
                <w:bCs/>
                <w:i/>
                <w:sz w:val="16"/>
                <w:szCs w:val="16"/>
                <w:lang w:val="fr-FR"/>
              </w:rPr>
              <w:t>BEngag</w:t>
            </w:r>
            <w:proofErr w:type="spellEnd"/>
            <w:r w:rsidRPr="00F84103">
              <w:rPr>
                <w:bCs/>
                <w:i/>
                <w:sz w:val="16"/>
                <w:szCs w:val="16"/>
                <w:lang w:val="fr-FR"/>
              </w:rPr>
              <w:t>)</w:t>
            </w:r>
          </w:p>
        </w:tc>
      </w:tr>
      <w:tr w:rsidR="00707A61" w:rsidRPr="00A04BEB" w:rsidTr="00324CA1">
        <w:tc>
          <w:tcPr>
            <w:tcW w:w="1011" w:type="dxa"/>
            <w:vMerge w:val="restart"/>
            <w:tcBorders>
              <w:top w:val="single" w:sz="12" w:space="0" w:color="auto"/>
            </w:tcBorders>
            <w:shd w:val="clear" w:color="000000" w:fill="auto"/>
            <w:noWrap/>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Gestion</w:t>
            </w:r>
          </w:p>
        </w:tc>
        <w:tc>
          <w:tcPr>
            <w:tcW w:w="2303" w:type="dxa"/>
            <w:tcBorders>
              <w:top w:val="single" w:sz="12" w:space="0" w:color="auto"/>
            </w:tcBorders>
            <w:shd w:val="clear" w:color="000000" w:fill="auto"/>
            <w:noWrap/>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Mettre en Place un système</w:t>
            </w:r>
            <w:r>
              <w:rPr>
                <w:sz w:val="16"/>
                <w:szCs w:val="16"/>
                <w:lang w:val="fr-FR"/>
              </w:rPr>
              <w:br/>
            </w:r>
            <w:r w:rsidRPr="00F84103">
              <w:rPr>
                <w:sz w:val="16"/>
                <w:szCs w:val="16"/>
                <w:lang w:val="fr-FR"/>
              </w:rPr>
              <w:t>de Suivi</w:t>
            </w:r>
          </w:p>
        </w:tc>
        <w:tc>
          <w:tcPr>
            <w:tcW w:w="1138" w:type="dxa"/>
            <w:tcBorders>
              <w:top w:val="single" w:sz="12"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323 106 529</w:t>
            </w:r>
          </w:p>
        </w:tc>
        <w:tc>
          <w:tcPr>
            <w:tcW w:w="1137" w:type="dxa"/>
            <w:tcBorders>
              <w:top w:val="single" w:sz="12"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237 182 585</w:t>
            </w:r>
          </w:p>
        </w:tc>
        <w:tc>
          <w:tcPr>
            <w:tcW w:w="1137" w:type="dxa"/>
            <w:tcBorders>
              <w:top w:val="single" w:sz="12"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105 366 805</w:t>
            </w:r>
          </w:p>
        </w:tc>
        <w:tc>
          <w:tcPr>
            <w:tcW w:w="971" w:type="dxa"/>
            <w:tcBorders>
              <w:top w:val="single" w:sz="12"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73,4%</w:t>
            </w:r>
          </w:p>
        </w:tc>
        <w:tc>
          <w:tcPr>
            <w:tcW w:w="971" w:type="dxa"/>
            <w:tcBorders>
              <w:top w:val="single" w:sz="12"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32,6%</w:t>
            </w:r>
          </w:p>
        </w:tc>
        <w:tc>
          <w:tcPr>
            <w:tcW w:w="971" w:type="dxa"/>
            <w:tcBorders>
              <w:top w:val="single" w:sz="12"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44,4%</w:t>
            </w:r>
          </w:p>
        </w:tc>
      </w:tr>
      <w:tr w:rsidR="00707A61" w:rsidRPr="00A04BEB" w:rsidTr="00324CA1">
        <w:tc>
          <w:tcPr>
            <w:tcW w:w="1011" w:type="dxa"/>
            <w:vMerge/>
            <w:shd w:val="clear" w:color="000000" w:fill="auto"/>
            <w:noWrap/>
          </w:tcPr>
          <w:p w:rsidR="00707A61" w:rsidRPr="00F84103" w:rsidRDefault="00707A61" w:rsidP="00707A61">
            <w:pPr>
              <w:suppressAutoHyphens w:val="0"/>
              <w:spacing w:before="40" w:after="40" w:line="220" w:lineRule="exact"/>
              <w:rPr>
                <w:sz w:val="16"/>
                <w:szCs w:val="16"/>
                <w:lang w:val="fr-FR"/>
              </w:rPr>
            </w:pPr>
          </w:p>
        </w:tc>
        <w:tc>
          <w:tcPr>
            <w:tcW w:w="2303" w:type="dxa"/>
            <w:shd w:val="clear" w:color="000000" w:fill="auto"/>
            <w:noWrap/>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Amélioration Gestion des Ressources Humaines</w:t>
            </w:r>
          </w:p>
        </w:tc>
        <w:tc>
          <w:tcPr>
            <w:tcW w:w="1138"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37 330 422</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19 516 422</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5 717 401</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52,3%</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15,3%</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29,3%</w:t>
            </w:r>
          </w:p>
        </w:tc>
      </w:tr>
      <w:tr w:rsidR="00707A61" w:rsidRPr="00A04BEB" w:rsidTr="00324CA1">
        <w:tc>
          <w:tcPr>
            <w:tcW w:w="1011" w:type="dxa"/>
            <w:vMerge/>
            <w:shd w:val="clear" w:color="000000" w:fill="auto"/>
            <w:noWrap/>
          </w:tcPr>
          <w:p w:rsidR="00707A61" w:rsidRPr="00F84103" w:rsidRDefault="00707A61" w:rsidP="00707A61">
            <w:pPr>
              <w:suppressAutoHyphens w:val="0"/>
              <w:spacing w:before="40" w:after="40" w:line="220" w:lineRule="exact"/>
              <w:rPr>
                <w:sz w:val="16"/>
                <w:szCs w:val="16"/>
                <w:lang w:val="fr-FR"/>
              </w:rPr>
            </w:pPr>
          </w:p>
        </w:tc>
        <w:tc>
          <w:tcPr>
            <w:tcW w:w="2303" w:type="dxa"/>
            <w:shd w:val="clear" w:color="000000" w:fill="auto"/>
            <w:noWrap/>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Gestion Pédagogique basée</w:t>
            </w:r>
            <w:r>
              <w:rPr>
                <w:sz w:val="16"/>
                <w:szCs w:val="16"/>
                <w:lang w:val="fr-FR"/>
              </w:rPr>
              <w:br/>
            </w:r>
            <w:r w:rsidRPr="00F84103">
              <w:rPr>
                <w:sz w:val="16"/>
                <w:szCs w:val="16"/>
                <w:lang w:val="fr-FR"/>
              </w:rPr>
              <w:t>sur les Résultats</w:t>
            </w:r>
          </w:p>
        </w:tc>
        <w:tc>
          <w:tcPr>
            <w:tcW w:w="1138"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112 486 941</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50 454 659</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15 126 835</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44,9%</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13,4%</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30,0%</w:t>
            </w:r>
          </w:p>
        </w:tc>
      </w:tr>
      <w:tr w:rsidR="00707A61" w:rsidRPr="00A04BEB" w:rsidTr="00324CA1">
        <w:tc>
          <w:tcPr>
            <w:tcW w:w="1011" w:type="dxa"/>
            <w:vMerge/>
            <w:shd w:val="clear" w:color="000000" w:fill="auto"/>
            <w:noWrap/>
          </w:tcPr>
          <w:p w:rsidR="00707A61" w:rsidRPr="00F84103" w:rsidRDefault="00707A61" w:rsidP="00707A61">
            <w:pPr>
              <w:suppressAutoHyphens w:val="0"/>
              <w:spacing w:before="40" w:after="40" w:line="220" w:lineRule="exact"/>
              <w:rPr>
                <w:sz w:val="16"/>
                <w:szCs w:val="16"/>
                <w:lang w:val="fr-FR"/>
              </w:rPr>
            </w:pPr>
          </w:p>
        </w:tc>
        <w:tc>
          <w:tcPr>
            <w:tcW w:w="2303" w:type="dxa"/>
            <w:shd w:val="clear" w:color="000000" w:fill="auto"/>
            <w:noWrap/>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Amélioration Gestion Administrative &amp; Financière</w:t>
            </w:r>
          </w:p>
        </w:tc>
        <w:tc>
          <w:tcPr>
            <w:tcW w:w="1138"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920 460 148</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719 927 883</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353 972 529</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78,2%</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38,5%</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49,2%</w:t>
            </w:r>
          </w:p>
        </w:tc>
      </w:tr>
      <w:tr w:rsidR="00707A61" w:rsidRPr="00A04BEB" w:rsidTr="00707A61">
        <w:tc>
          <w:tcPr>
            <w:tcW w:w="1011" w:type="dxa"/>
            <w:vMerge/>
            <w:tcBorders>
              <w:bottom w:val="single" w:sz="4" w:space="0" w:color="auto"/>
            </w:tcBorders>
            <w:shd w:val="clear" w:color="000000" w:fill="auto"/>
            <w:noWrap/>
          </w:tcPr>
          <w:p w:rsidR="00707A61" w:rsidRPr="00F84103" w:rsidRDefault="00707A61" w:rsidP="00707A61">
            <w:pPr>
              <w:suppressAutoHyphens w:val="0"/>
              <w:spacing w:before="40" w:after="40" w:line="220" w:lineRule="exact"/>
              <w:rPr>
                <w:sz w:val="16"/>
                <w:szCs w:val="16"/>
                <w:lang w:val="fr-FR"/>
              </w:rPr>
            </w:pPr>
          </w:p>
        </w:tc>
        <w:tc>
          <w:tcPr>
            <w:tcW w:w="2303" w:type="dxa"/>
            <w:tcBorders>
              <w:bottom w:val="single" w:sz="4" w:space="0" w:color="auto"/>
            </w:tcBorders>
            <w:shd w:val="clear" w:color="000000" w:fill="auto"/>
            <w:noWrap/>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Coordination Programme</w:t>
            </w:r>
          </w:p>
        </w:tc>
        <w:tc>
          <w:tcPr>
            <w:tcW w:w="1138"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400 977 280</w:t>
            </w:r>
          </w:p>
        </w:tc>
        <w:tc>
          <w:tcPr>
            <w:tcW w:w="1137"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378 570 028</w:t>
            </w:r>
          </w:p>
        </w:tc>
        <w:tc>
          <w:tcPr>
            <w:tcW w:w="1137"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303 733 782</w:t>
            </w:r>
          </w:p>
        </w:tc>
        <w:tc>
          <w:tcPr>
            <w:tcW w:w="971"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94,4%</w:t>
            </w:r>
          </w:p>
        </w:tc>
        <w:tc>
          <w:tcPr>
            <w:tcW w:w="971"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75,7%</w:t>
            </w:r>
          </w:p>
        </w:tc>
        <w:tc>
          <w:tcPr>
            <w:tcW w:w="971"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80,2%</w:t>
            </w:r>
          </w:p>
        </w:tc>
      </w:tr>
      <w:tr w:rsidR="00E175ED" w:rsidRPr="00E175ED" w:rsidTr="00324CA1">
        <w:tc>
          <w:tcPr>
            <w:tcW w:w="3314" w:type="dxa"/>
            <w:gridSpan w:val="2"/>
            <w:tcBorders>
              <w:top w:val="single" w:sz="4" w:space="0" w:color="auto"/>
              <w:bottom w:val="single" w:sz="4" w:space="0" w:color="auto"/>
            </w:tcBorders>
            <w:shd w:val="clear" w:color="000000" w:fill="auto"/>
            <w:noWrap/>
          </w:tcPr>
          <w:p w:rsidR="00E175ED" w:rsidRPr="00E175ED" w:rsidRDefault="00E175ED" w:rsidP="00E175ED">
            <w:pPr>
              <w:suppressAutoHyphens w:val="0"/>
              <w:spacing w:before="80" w:after="80" w:line="220" w:lineRule="exact"/>
              <w:ind w:firstLine="284"/>
              <w:rPr>
                <w:b/>
                <w:bCs/>
                <w:iCs/>
                <w:sz w:val="16"/>
                <w:szCs w:val="16"/>
                <w:lang w:val="fr-FR"/>
              </w:rPr>
            </w:pPr>
            <w:r w:rsidRPr="00E175ED">
              <w:rPr>
                <w:b/>
                <w:bCs/>
                <w:iCs/>
                <w:sz w:val="16"/>
                <w:szCs w:val="16"/>
                <w:lang w:val="fr-FR"/>
              </w:rPr>
              <w:t>Sous-total</w:t>
            </w:r>
          </w:p>
        </w:tc>
        <w:tc>
          <w:tcPr>
            <w:tcW w:w="1138" w:type="dxa"/>
            <w:tcBorders>
              <w:top w:val="single" w:sz="4" w:space="0" w:color="auto"/>
              <w:bottom w:val="single" w:sz="4" w:space="0" w:color="auto"/>
            </w:tcBorders>
            <w:shd w:val="clear" w:color="000000" w:fill="auto"/>
            <w:noWrap/>
            <w:vAlign w:val="bottom"/>
          </w:tcPr>
          <w:p w:rsidR="00E175ED" w:rsidRPr="00E175ED" w:rsidRDefault="00E175ED" w:rsidP="00707A61">
            <w:pPr>
              <w:suppressAutoHyphens w:val="0"/>
              <w:spacing w:before="80" w:after="80" w:line="220" w:lineRule="exact"/>
              <w:jc w:val="right"/>
              <w:rPr>
                <w:b/>
                <w:bCs/>
                <w:iCs/>
                <w:sz w:val="16"/>
                <w:szCs w:val="16"/>
                <w:lang w:val="fr-FR"/>
              </w:rPr>
            </w:pPr>
            <w:r w:rsidRPr="00E175ED">
              <w:rPr>
                <w:b/>
                <w:bCs/>
                <w:iCs/>
                <w:sz w:val="16"/>
                <w:szCs w:val="16"/>
                <w:lang w:val="fr-FR"/>
              </w:rPr>
              <w:t>1 794 361 320</w:t>
            </w:r>
          </w:p>
        </w:tc>
        <w:tc>
          <w:tcPr>
            <w:tcW w:w="1137" w:type="dxa"/>
            <w:tcBorders>
              <w:top w:val="single" w:sz="4" w:space="0" w:color="auto"/>
              <w:bottom w:val="single" w:sz="4" w:space="0" w:color="auto"/>
            </w:tcBorders>
            <w:shd w:val="clear" w:color="000000" w:fill="auto"/>
            <w:noWrap/>
            <w:vAlign w:val="bottom"/>
          </w:tcPr>
          <w:p w:rsidR="00E175ED" w:rsidRPr="00E175ED" w:rsidRDefault="00E175ED" w:rsidP="00707A61">
            <w:pPr>
              <w:suppressAutoHyphens w:val="0"/>
              <w:spacing w:before="80" w:after="80" w:line="220" w:lineRule="exact"/>
              <w:jc w:val="right"/>
              <w:rPr>
                <w:b/>
                <w:bCs/>
                <w:iCs/>
                <w:sz w:val="16"/>
                <w:szCs w:val="16"/>
                <w:lang w:val="fr-FR"/>
              </w:rPr>
            </w:pPr>
            <w:r w:rsidRPr="00E175ED">
              <w:rPr>
                <w:b/>
                <w:bCs/>
                <w:iCs/>
                <w:sz w:val="16"/>
                <w:szCs w:val="16"/>
                <w:lang w:val="fr-FR"/>
              </w:rPr>
              <w:t>1 405 651 577</w:t>
            </w:r>
          </w:p>
        </w:tc>
        <w:tc>
          <w:tcPr>
            <w:tcW w:w="1137" w:type="dxa"/>
            <w:tcBorders>
              <w:top w:val="single" w:sz="4" w:space="0" w:color="auto"/>
              <w:bottom w:val="single" w:sz="4" w:space="0" w:color="auto"/>
            </w:tcBorders>
            <w:shd w:val="clear" w:color="000000" w:fill="auto"/>
            <w:noWrap/>
            <w:vAlign w:val="bottom"/>
          </w:tcPr>
          <w:p w:rsidR="00E175ED" w:rsidRPr="00E175ED" w:rsidRDefault="00E175ED" w:rsidP="00707A61">
            <w:pPr>
              <w:suppressAutoHyphens w:val="0"/>
              <w:spacing w:before="80" w:after="80" w:line="220" w:lineRule="exact"/>
              <w:jc w:val="right"/>
              <w:rPr>
                <w:b/>
                <w:bCs/>
                <w:iCs/>
                <w:sz w:val="16"/>
                <w:szCs w:val="16"/>
                <w:lang w:val="fr-FR"/>
              </w:rPr>
            </w:pPr>
            <w:r w:rsidRPr="00E175ED">
              <w:rPr>
                <w:b/>
                <w:bCs/>
                <w:iCs/>
                <w:sz w:val="16"/>
                <w:szCs w:val="16"/>
                <w:lang w:val="fr-FR"/>
              </w:rPr>
              <w:t>783 917 352</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707A61">
            <w:pPr>
              <w:suppressAutoHyphens w:val="0"/>
              <w:spacing w:before="80" w:after="80" w:line="220" w:lineRule="exact"/>
              <w:jc w:val="right"/>
              <w:rPr>
                <w:b/>
                <w:bCs/>
                <w:iCs/>
                <w:sz w:val="16"/>
                <w:szCs w:val="16"/>
                <w:lang w:val="fr-FR"/>
              </w:rPr>
            </w:pPr>
            <w:r w:rsidRPr="00E175ED">
              <w:rPr>
                <w:b/>
                <w:bCs/>
                <w:iCs/>
                <w:sz w:val="16"/>
                <w:szCs w:val="16"/>
                <w:lang w:val="fr-FR"/>
              </w:rPr>
              <w:t>78,3%</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707A61">
            <w:pPr>
              <w:suppressAutoHyphens w:val="0"/>
              <w:spacing w:before="80" w:after="80" w:line="220" w:lineRule="exact"/>
              <w:jc w:val="right"/>
              <w:rPr>
                <w:b/>
                <w:bCs/>
                <w:iCs/>
                <w:sz w:val="16"/>
                <w:szCs w:val="16"/>
                <w:lang w:val="fr-FR"/>
              </w:rPr>
            </w:pPr>
            <w:r w:rsidRPr="00E175ED">
              <w:rPr>
                <w:b/>
                <w:bCs/>
                <w:iCs/>
                <w:sz w:val="16"/>
                <w:szCs w:val="16"/>
                <w:lang w:val="fr-FR"/>
              </w:rPr>
              <w:t>43,7%</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707A61">
            <w:pPr>
              <w:suppressAutoHyphens w:val="0"/>
              <w:spacing w:before="80" w:after="80" w:line="220" w:lineRule="exact"/>
              <w:jc w:val="right"/>
              <w:rPr>
                <w:b/>
                <w:bCs/>
                <w:iCs/>
                <w:sz w:val="16"/>
                <w:szCs w:val="16"/>
                <w:lang w:val="fr-FR"/>
              </w:rPr>
            </w:pPr>
            <w:r w:rsidRPr="00E175ED">
              <w:rPr>
                <w:b/>
                <w:bCs/>
                <w:iCs/>
                <w:sz w:val="16"/>
                <w:szCs w:val="16"/>
                <w:lang w:val="fr-FR"/>
              </w:rPr>
              <w:t>55,8%</w:t>
            </w:r>
          </w:p>
        </w:tc>
      </w:tr>
      <w:tr w:rsidR="004C4EE5" w:rsidRPr="00A04BEB" w:rsidTr="00707A61">
        <w:tc>
          <w:tcPr>
            <w:tcW w:w="1011" w:type="dxa"/>
            <w:vMerge w:val="restart"/>
            <w:tcBorders>
              <w:top w:val="single" w:sz="4" w:space="0" w:color="auto"/>
            </w:tcBorders>
            <w:shd w:val="clear" w:color="000000" w:fill="auto"/>
            <w:noWrap/>
          </w:tcPr>
          <w:p w:rsidR="004C4EE5" w:rsidRPr="00F84103" w:rsidRDefault="004C4EE5" w:rsidP="00707A61">
            <w:pPr>
              <w:suppressAutoHyphens w:val="0"/>
              <w:spacing w:before="40" w:after="40" w:line="220" w:lineRule="exact"/>
              <w:rPr>
                <w:sz w:val="16"/>
                <w:szCs w:val="16"/>
                <w:lang w:val="fr-FR"/>
              </w:rPr>
            </w:pPr>
            <w:r w:rsidRPr="00F84103">
              <w:rPr>
                <w:sz w:val="16"/>
                <w:szCs w:val="16"/>
                <w:lang w:val="fr-FR"/>
              </w:rPr>
              <w:t>Qualité</w:t>
            </w:r>
          </w:p>
        </w:tc>
        <w:tc>
          <w:tcPr>
            <w:tcW w:w="2303" w:type="dxa"/>
            <w:tcBorders>
              <w:top w:val="single" w:sz="4" w:space="0" w:color="auto"/>
            </w:tcBorders>
            <w:shd w:val="clear" w:color="000000" w:fill="auto"/>
            <w:noWrap/>
          </w:tcPr>
          <w:p w:rsidR="004C4EE5" w:rsidRPr="00F84103" w:rsidRDefault="004C4EE5" w:rsidP="00707A61">
            <w:pPr>
              <w:suppressAutoHyphens w:val="0"/>
              <w:spacing w:before="40" w:after="40" w:line="220" w:lineRule="exact"/>
              <w:rPr>
                <w:sz w:val="16"/>
                <w:szCs w:val="16"/>
                <w:lang w:val="fr-FR"/>
              </w:rPr>
            </w:pPr>
            <w:r w:rsidRPr="00F84103">
              <w:rPr>
                <w:sz w:val="16"/>
                <w:szCs w:val="16"/>
                <w:lang w:val="fr-FR"/>
              </w:rPr>
              <w:t>Qualité &amp; contenu Pédagogique du</w:t>
            </w:r>
            <w:r w:rsidR="00DF5746">
              <w:rPr>
                <w:sz w:val="16"/>
                <w:szCs w:val="16"/>
                <w:lang w:val="fr-FR"/>
              </w:rPr>
              <w:t> </w:t>
            </w:r>
            <w:r w:rsidRPr="00F84103">
              <w:rPr>
                <w:sz w:val="16"/>
                <w:szCs w:val="16"/>
                <w:lang w:val="fr-FR"/>
              </w:rPr>
              <w:t>Fondamental</w:t>
            </w:r>
          </w:p>
        </w:tc>
        <w:tc>
          <w:tcPr>
            <w:tcW w:w="1138" w:type="dxa"/>
            <w:tcBorders>
              <w:top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2 092 986 704</w:t>
            </w:r>
          </w:p>
        </w:tc>
        <w:tc>
          <w:tcPr>
            <w:tcW w:w="1137" w:type="dxa"/>
            <w:tcBorders>
              <w:top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1 717 786 425</w:t>
            </w:r>
          </w:p>
        </w:tc>
        <w:tc>
          <w:tcPr>
            <w:tcW w:w="1137" w:type="dxa"/>
            <w:tcBorders>
              <w:top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729 143 556</w:t>
            </w:r>
          </w:p>
        </w:tc>
        <w:tc>
          <w:tcPr>
            <w:tcW w:w="971" w:type="dxa"/>
            <w:tcBorders>
              <w:top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82,1%</w:t>
            </w:r>
          </w:p>
        </w:tc>
        <w:tc>
          <w:tcPr>
            <w:tcW w:w="971" w:type="dxa"/>
            <w:tcBorders>
              <w:top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34,8%</w:t>
            </w:r>
          </w:p>
        </w:tc>
        <w:tc>
          <w:tcPr>
            <w:tcW w:w="971" w:type="dxa"/>
            <w:tcBorders>
              <w:top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42,4%</w:t>
            </w:r>
          </w:p>
        </w:tc>
      </w:tr>
      <w:tr w:rsidR="004C4EE5" w:rsidRPr="00A04BEB" w:rsidTr="00324CA1">
        <w:tc>
          <w:tcPr>
            <w:tcW w:w="1011" w:type="dxa"/>
            <w:vMerge/>
            <w:shd w:val="clear" w:color="000000" w:fill="auto"/>
            <w:noWrap/>
          </w:tcPr>
          <w:p w:rsidR="004C4EE5" w:rsidRPr="00F84103" w:rsidRDefault="004C4EE5" w:rsidP="00707A61">
            <w:pPr>
              <w:suppressAutoHyphens w:val="0"/>
              <w:spacing w:before="40" w:after="40" w:line="220" w:lineRule="exact"/>
              <w:rPr>
                <w:sz w:val="16"/>
                <w:szCs w:val="16"/>
                <w:lang w:val="fr-FR"/>
              </w:rPr>
            </w:pPr>
          </w:p>
        </w:tc>
        <w:tc>
          <w:tcPr>
            <w:tcW w:w="2303" w:type="dxa"/>
            <w:shd w:val="clear" w:color="000000" w:fill="auto"/>
            <w:noWrap/>
          </w:tcPr>
          <w:p w:rsidR="004C4EE5" w:rsidRPr="00F84103" w:rsidRDefault="004C4EE5" w:rsidP="00707A61">
            <w:pPr>
              <w:suppressAutoHyphens w:val="0"/>
              <w:spacing w:before="40" w:after="40" w:line="220" w:lineRule="exact"/>
              <w:rPr>
                <w:sz w:val="16"/>
                <w:szCs w:val="16"/>
                <w:lang w:val="fr-FR"/>
              </w:rPr>
            </w:pPr>
            <w:r w:rsidRPr="00F84103">
              <w:rPr>
                <w:sz w:val="16"/>
                <w:szCs w:val="16"/>
                <w:lang w:val="fr-FR"/>
              </w:rPr>
              <w:t>Amélioration Qualité/Efficacité Secondaire</w:t>
            </w:r>
          </w:p>
        </w:tc>
        <w:tc>
          <w:tcPr>
            <w:tcW w:w="1138"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1 606 600 000</w:t>
            </w:r>
          </w:p>
        </w:tc>
        <w:tc>
          <w:tcPr>
            <w:tcW w:w="1137"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1 199 331 782</w:t>
            </w:r>
          </w:p>
        </w:tc>
        <w:tc>
          <w:tcPr>
            <w:tcW w:w="1137"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678 534 435</w:t>
            </w:r>
          </w:p>
        </w:tc>
        <w:tc>
          <w:tcPr>
            <w:tcW w:w="971"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74,7%</w:t>
            </w:r>
          </w:p>
        </w:tc>
        <w:tc>
          <w:tcPr>
            <w:tcW w:w="971"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42,2%</w:t>
            </w:r>
          </w:p>
        </w:tc>
        <w:tc>
          <w:tcPr>
            <w:tcW w:w="971"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56,6%</w:t>
            </w:r>
          </w:p>
        </w:tc>
      </w:tr>
      <w:tr w:rsidR="004C4EE5" w:rsidRPr="00A04BEB" w:rsidTr="00324CA1">
        <w:tc>
          <w:tcPr>
            <w:tcW w:w="1011" w:type="dxa"/>
            <w:vMerge/>
            <w:shd w:val="clear" w:color="000000" w:fill="auto"/>
            <w:noWrap/>
          </w:tcPr>
          <w:p w:rsidR="004C4EE5" w:rsidRPr="00F84103" w:rsidRDefault="004C4EE5" w:rsidP="00707A61">
            <w:pPr>
              <w:suppressAutoHyphens w:val="0"/>
              <w:spacing w:before="40" w:after="40" w:line="220" w:lineRule="exact"/>
              <w:rPr>
                <w:sz w:val="16"/>
                <w:szCs w:val="16"/>
                <w:lang w:val="fr-FR"/>
              </w:rPr>
            </w:pPr>
          </w:p>
        </w:tc>
        <w:tc>
          <w:tcPr>
            <w:tcW w:w="2303" w:type="dxa"/>
            <w:shd w:val="clear" w:color="000000" w:fill="auto"/>
            <w:noWrap/>
          </w:tcPr>
          <w:p w:rsidR="004C4EE5" w:rsidRPr="00F84103" w:rsidRDefault="004C4EE5" w:rsidP="00707A61">
            <w:pPr>
              <w:suppressAutoHyphens w:val="0"/>
              <w:spacing w:before="40" w:after="40" w:line="220" w:lineRule="exact"/>
              <w:rPr>
                <w:sz w:val="16"/>
                <w:szCs w:val="16"/>
                <w:lang w:val="fr-FR"/>
              </w:rPr>
            </w:pPr>
            <w:r w:rsidRPr="00F84103">
              <w:rPr>
                <w:sz w:val="16"/>
                <w:szCs w:val="16"/>
                <w:lang w:val="fr-FR"/>
              </w:rPr>
              <w:t>Développement de la Petite Enfance</w:t>
            </w:r>
          </w:p>
        </w:tc>
        <w:tc>
          <w:tcPr>
            <w:tcW w:w="1138"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181 600 000</w:t>
            </w:r>
          </w:p>
        </w:tc>
        <w:tc>
          <w:tcPr>
            <w:tcW w:w="1137"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44 244 400</w:t>
            </w:r>
          </w:p>
        </w:tc>
        <w:tc>
          <w:tcPr>
            <w:tcW w:w="1137"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39 149 650</w:t>
            </w:r>
          </w:p>
        </w:tc>
        <w:tc>
          <w:tcPr>
            <w:tcW w:w="971"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24,4%</w:t>
            </w:r>
          </w:p>
        </w:tc>
        <w:tc>
          <w:tcPr>
            <w:tcW w:w="971"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21,6%</w:t>
            </w:r>
          </w:p>
        </w:tc>
        <w:tc>
          <w:tcPr>
            <w:tcW w:w="971" w:type="dxa"/>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88,5%</w:t>
            </w:r>
          </w:p>
        </w:tc>
      </w:tr>
      <w:tr w:rsidR="004C4EE5" w:rsidRPr="00A04BEB" w:rsidTr="004C4EE5">
        <w:tc>
          <w:tcPr>
            <w:tcW w:w="1011" w:type="dxa"/>
            <w:vMerge/>
            <w:tcBorders>
              <w:bottom w:val="single" w:sz="4" w:space="0" w:color="auto"/>
            </w:tcBorders>
            <w:shd w:val="clear" w:color="000000" w:fill="auto"/>
            <w:noWrap/>
          </w:tcPr>
          <w:p w:rsidR="004C4EE5" w:rsidRPr="00F84103" w:rsidRDefault="004C4EE5" w:rsidP="00707A61">
            <w:pPr>
              <w:suppressAutoHyphens w:val="0"/>
              <w:spacing w:before="40" w:after="40" w:line="220" w:lineRule="exact"/>
              <w:rPr>
                <w:sz w:val="16"/>
                <w:szCs w:val="16"/>
                <w:lang w:val="fr-FR"/>
              </w:rPr>
            </w:pPr>
          </w:p>
        </w:tc>
        <w:tc>
          <w:tcPr>
            <w:tcW w:w="2303" w:type="dxa"/>
            <w:tcBorders>
              <w:bottom w:val="single" w:sz="4" w:space="0" w:color="auto"/>
            </w:tcBorders>
            <w:shd w:val="clear" w:color="000000" w:fill="auto"/>
            <w:noWrap/>
          </w:tcPr>
          <w:p w:rsidR="004C4EE5" w:rsidRPr="00F84103" w:rsidRDefault="004C4EE5" w:rsidP="00707A61">
            <w:pPr>
              <w:suppressAutoHyphens w:val="0"/>
              <w:spacing w:before="40" w:after="40" w:line="220" w:lineRule="exact"/>
              <w:rPr>
                <w:sz w:val="16"/>
                <w:szCs w:val="16"/>
                <w:lang w:val="fr-FR"/>
              </w:rPr>
            </w:pPr>
            <w:r w:rsidRPr="00F84103">
              <w:rPr>
                <w:sz w:val="16"/>
                <w:szCs w:val="16"/>
                <w:lang w:val="fr-FR"/>
              </w:rPr>
              <w:t>Promouvoir la Santé Scolaire</w:t>
            </w:r>
          </w:p>
        </w:tc>
        <w:tc>
          <w:tcPr>
            <w:tcW w:w="1138" w:type="dxa"/>
            <w:tcBorders>
              <w:bottom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173 649 000</w:t>
            </w:r>
          </w:p>
        </w:tc>
        <w:tc>
          <w:tcPr>
            <w:tcW w:w="1137" w:type="dxa"/>
            <w:tcBorders>
              <w:bottom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144 218 477</w:t>
            </w:r>
          </w:p>
        </w:tc>
        <w:tc>
          <w:tcPr>
            <w:tcW w:w="1137" w:type="dxa"/>
            <w:tcBorders>
              <w:bottom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88 273 661</w:t>
            </w:r>
          </w:p>
        </w:tc>
        <w:tc>
          <w:tcPr>
            <w:tcW w:w="971" w:type="dxa"/>
            <w:tcBorders>
              <w:bottom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83,1%</w:t>
            </w:r>
          </w:p>
        </w:tc>
        <w:tc>
          <w:tcPr>
            <w:tcW w:w="971" w:type="dxa"/>
            <w:tcBorders>
              <w:bottom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50,8%</w:t>
            </w:r>
          </w:p>
        </w:tc>
        <w:tc>
          <w:tcPr>
            <w:tcW w:w="971" w:type="dxa"/>
            <w:tcBorders>
              <w:bottom w:val="single" w:sz="4" w:space="0" w:color="auto"/>
            </w:tcBorders>
            <w:shd w:val="clear" w:color="000000" w:fill="auto"/>
            <w:noWrap/>
            <w:vAlign w:val="bottom"/>
          </w:tcPr>
          <w:p w:rsidR="004C4EE5" w:rsidRPr="00F84103" w:rsidRDefault="004C4EE5" w:rsidP="00707A61">
            <w:pPr>
              <w:suppressAutoHyphens w:val="0"/>
              <w:spacing w:before="40" w:after="40" w:line="220" w:lineRule="exact"/>
              <w:jc w:val="right"/>
              <w:rPr>
                <w:sz w:val="16"/>
                <w:szCs w:val="16"/>
                <w:lang w:val="fr-FR"/>
              </w:rPr>
            </w:pPr>
            <w:r w:rsidRPr="00F84103">
              <w:rPr>
                <w:sz w:val="16"/>
                <w:szCs w:val="16"/>
                <w:lang w:val="fr-FR"/>
              </w:rPr>
              <w:t>61,2%</w:t>
            </w:r>
          </w:p>
        </w:tc>
      </w:tr>
      <w:tr w:rsidR="00E175ED" w:rsidRPr="00E175ED" w:rsidTr="00324CA1">
        <w:tc>
          <w:tcPr>
            <w:tcW w:w="3314" w:type="dxa"/>
            <w:gridSpan w:val="2"/>
            <w:tcBorders>
              <w:top w:val="single" w:sz="4" w:space="0" w:color="auto"/>
              <w:bottom w:val="single" w:sz="4" w:space="0" w:color="auto"/>
            </w:tcBorders>
            <w:shd w:val="clear" w:color="000000" w:fill="auto"/>
            <w:noWrap/>
          </w:tcPr>
          <w:p w:rsidR="00E175ED" w:rsidRPr="00E175ED" w:rsidRDefault="00E175ED" w:rsidP="00E175ED">
            <w:pPr>
              <w:suppressAutoHyphens w:val="0"/>
              <w:spacing w:before="80" w:after="80" w:line="220" w:lineRule="exact"/>
              <w:ind w:firstLine="284"/>
              <w:rPr>
                <w:b/>
                <w:bCs/>
                <w:iCs/>
                <w:sz w:val="16"/>
                <w:szCs w:val="16"/>
                <w:lang w:val="fr-FR"/>
              </w:rPr>
            </w:pPr>
            <w:r w:rsidRPr="00E175ED">
              <w:rPr>
                <w:b/>
                <w:bCs/>
                <w:iCs/>
                <w:sz w:val="16"/>
                <w:szCs w:val="16"/>
                <w:lang w:val="fr-FR"/>
              </w:rPr>
              <w:t>Sous-total</w:t>
            </w:r>
          </w:p>
        </w:tc>
        <w:tc>
          <w:tcPr>
            <w:tcW w:w="1138" w:type="dxa"/>
            <w:tcBorders>
              <w:top w:val="single" w:sz="4" w:space="0" w:color="auto"/>
              <w:bottom w:val="single" w:sz="4" w:space="0" w:color="auto"/>
            </w:tcBorders>
            <w:shd w:val="clear" w:color="000000" w:fill="auto"/>
            <w:noWrap/>
            <w:vAlign w:val="bottom"/>
          </w:tcPr>
          <w:p w:rsidR="00E175ED" w:rsidRPr="00E175ED" w:rsidRDefault="00E175ED" w:rsidP="004C4EE5">
            <w:pPr>
              <w:suppressAutoHyphens w:val="0"/>
              <w:spacing w:before="80" w:after="80" w:line="220" w:lineRule="exact"/>
              <w:jc w:val="right"/>
              <w:rPr>
                <w:b/>
                <w:bCs/>
                <w:iCs/>
                <w:sz w:val="16"/>
                <w:szCs w:val="16"/>
                <w:lang w:val="fr-FR"/>
              </w:rPr>
            </w:pPr>
            <w:r w:rsidRPr="00E175ED">
              <w:rPr>
                <w:b/>
                <w:bCs/>
                <w:iCs/>
                <w:sz w:val="16"/>
                <w:szCs w:val="16"/>
                <w:lang w:val="fr-FR"/>
              </w:rPr>
              <w:t>4 054 835 704</w:t>
            </w:r>
          </w:p>
        </w:tc>
        <w:tc>
          <w:tcPr>
            <w:tcW w:w="1137" w:type="dxa"/>
            <w:tcBorders>
              <w:top w:val="single" w:sz="4" w:space="0" w:color="auto"/>
              <w:bottom w:val="single" w:sz="4" w:space="0" w:color="auto"/>
            </w:tcBorders>
            <w:shd w:val="clear" w:color="000000" w:fill="auto"/>
            <w:noWrap/>
            <w:vAlign w:val="bottom"/>
          </w:tcPr>
          <w:p w:rsidR="00E175ED" w:rsidRPr="00E175ED" w:rsidRDefault="00E175ED" w:rsidP="004C4EE5">
            <w:pPr>
              <w:suppressAutoHyphens w:val="0"/>
              <w:spacing w:before="80" w:after="80" w:line="220" w:lineRule="exact"/>
              <w:jc w:val="right"/>
              <w:rPr>
                <w:b/>
                <w:bCs/>
                <w:iCs/>
                <w:sz w:val="16"/>
                <w:szCs w:val="16"/>
                <w:lang w:val="fr-FR"/>
              </w:rPr>
            </w:pPr>
            <w:r w:rsidRPr="00E175ED">
              <w:rPr>
                <w:b/>
                <w:bCs/>
                <w:iCs/>
                <w:sz w:val="16"/>
                <w:szCs w:val="16"/>
                <w:lang w:val="fr-FR"/>
              </w:rPr>
              <w:t>3 105 581 084</w:t>
            </w:r>
          </w:p>
        </w:tc>
        <w:tc>
          <w:tcPr>
            <w:tcW w:w="1137" w:type="dxa"/>
            <w:tcBorders>
              <w:top w:val="single" w:sz="4" w:space="0" w:color="auto"/>
              <w:bottom w:val="single" w:sz="4" w:space="0" w:color="auto"/>
            </w:tcBorders>
            <w:shd w:val="clear" w:color="000000" w:fill="auto"/>
            <w:noWrap/>
            <w:vAlign w:val="bottom"/>
          </w:tcPr>
          <w:p w:rsidR="00E175ED" w:rsidRPr="00E175ED" w:rsidRDefault="00E175ED" w:rsidP="004C4EE5">
            <w:pPr>
              <w:suppressAutoHyphens w:val="0"/>
              <w:spacing w:before="80" w:after="80" w:line="220" w:lineRule="exact"/>
              <w:jc w:val="right"/>
              <w:rPr>
                <w:b/>
                <w:bCs/>
                <w:iCs/>
                <w:sz w:val="16"/>
                <w:szCs w:val="16"/>
                <w:lang w:val="fr-FR"/>
              </w:rPr>
            </w:pPr>
            <w:r w:rsidRPr="00E175ED">
              <w:rPr>
                <w:b/>
                <w:bCs/>
                <w:iCs/>
                <w:sz w:val="16"/>
                <w:szCs w:val="16"/>
                <w:lang w:val="fr-FR"/>
              </w:rPr>
              <w:t>1 535 101 302</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4C4EE5">
            <w:pPr>
              <w:suppressAutoHyphens w:val="0"/>
              <w:spacing w:before="80" w:after="80" w:line="220" w:lineRule="exact"/>
              <w:jc w:val="right"/>
              <w:rPr>
                <w:b/>
                <w:bCs/>
                <w:iCs/>
                <w:sz w:val="16"/>
                <w:szCs w:val="16"/>
                <w:lang w:val="fr-FR"/>
              </w:rPr>
            </w:pPr>
            <w:r w:rsidRPr="00E175ED">
              <w:rPr>
                <w:b/>
                <w:bCs/>
                <w:iCs/>
                <w:sz w:val="16"/>
                <w:szCs w:val="16"/>
                <w:lang w:val="fr-FR"/>
              </w:rPr>
              <w:t>76,6%</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4C4EE5">
            <w:pPr>
              <w:suppressAutoHyphens w:val="0"/>
              <w:spacing w:before="80" w:after="80" w:line="220" w:lineRule="exact"/>
              <w:jc w:val="right"/>
              <w:rPr>
                <w:b/>
                <w:bCs/>
                <w:iCs/>
                <w:sz w:val="16"/>
                <w:szCs w:val="16"/>
                <w:lang w:val="fr-FR"/>
              </w:rPr>
            </w:pPr>
            <w:r w:rsidRPr="00E175ED">
              <w:rPr>
                <w:b/>
                <w:bCs/>
                <w:iCs/>
                <w:sz w:val="16"/>
                <w:szCs w:val="16"/>
                <w:lang w:val="fr-FR"/>
              </w:rPr>
              <w:t>37,9%</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4C4EE5">
            <w:pPr>
              <w:suppressAutoHyphens w:val="0"/>
              <w:spacing w:before="80" w:after="80" w:line="220" w:lineRule="exact"/>
              <w:jc w:val="right"/>
              <w:rPr>
                <w:b/>
                <w:bCs/>
                <w:iCs/>
                <w:sz w:val="16"/>
                <w:szCs w:val="16"/>
                <w:lang w:val="fr-FR"/>
              </w:rPr>
            </w:pPr>
            <w:r w:rsidRPr="00E175ED">
              <w:rPr>
                <w:b/>
                <w:bCs/>
                <w:iCs/>
                <w:sz w:val="16"/>
                <w:szCs w:val="16"/>
                <w:lang w:val="fr-FR"/>
              </w:rPr>
              <w:t>49,4%</w:t>
            </w:r>
          </w:p>
        </w:tc>
      </w:tr>
      <w:tr w:rsidR="00707A61" w:rsidRPr="00A04BEB" w:rsidTr="004C4EE5">
        <w:tc>
          <w:tcPr>
            <w:tcW w:w="1011" w:type="dxa"/>
            <w:vMerge w:val="restart"/>
            <w:tcBorders>
              <w:top w:val="single" w:sz="4" w:space="0" w:color="auto"/>
            </w:tcBorders>
            <w:shd w:val="clear" w:color="000000" w:fill="auto"/>
            <w:noWrap/>
          </w:tcPr>
          <w:p w:rsidR="00707A61" w:rsidRPr="00F84103" w:rsidRDefault="00707A61" w:rsidP="00E175ED">
            <w:pPr>
              <w:keepNext/>
              <w:suppressAutoHyphens w:val="0"/>
              <w:spacing w:before="40" w:after="40" w:line="220" w:lineRule="exact"/>
              <w:rPr>
                <w:sz w:val="16"/>
                <w:szCs w:val="16"/>
                <w:lang w:val="fr-FR"/>
              </w:rPr>
            </w:pPr>
            <w:r w:rsidRPr="00F84103">
              <w:rPr>
                <w:sz w:val="16"/>
                <w:szCs w:val="16"/>
                <w:lang w:val="fr-FR"/>
              </w:rPr>
              <w:t>Accès</w:t>
            </w:r>
          </w:p>
        </w:tc>
        <w:tc>
          <w:tcPr>
            <w:tcW w:w="2303" w:type="dxa"/>
            <w:tcBorders>
              <w:top w:val="single" w:sz="4" w:space="0" w:color="auto"/>
            </w:tcBorders>
            <w:shd w:val="clear" w:color="000000" w:fill="auto"/>
            <w:noWrap/>
          </w:tcPr>
          <w:p w:rsidR="00707A61" w:rsidRPr="00F84103" w:rsidRDefault="00707A61" w:rsidP="00E175ED">
            <w:pPr>
              <w:keepNext/>
              <w:suppressAutoHyphens w:val="0"/>
              <w:spacing w:before="40" w:after="40" w:line="220" w:lineRule="exact"/>
              <w:rPr>
                <w:sz w:val="16"/>
                <w:szCs w:val="16"/>
                <w:lang w:val="fr-FR"/>
              </w:rPr>
            </w:pPr>
            <w:r w:rsidRPr="00F84103">
              <w:rPr>
                <w:sz w:val="16"/>
                <w:szCs w:val="16"/>
                <w:lang w:val="fr-FR"/>
              </w:rPr>
              <w:t>Promouvoir l</w:t>
            </w:r>
            <w:r w:rsidR="002B1502">
              <w:rPr>
                <w:sz w:val="16"/>
                <w:szCs w:val="16"/>
                <w:lang w:val="fr-FR"/>
              </w:rPr>
              <w:t>’</w:t>
            </w:r>
            <w:r w:rsidRPr="00F84103">
              <w:rPr>
                <w:sz w:val="16"/>
                <w:szCs w:val="16"/>
                <w:lang w:val="fr-FR"/>
              </w:rPr>
              <w:t>Accès Universel</w:t>
            </w:r>
            <w:r>
              <w:rPr>
                <w:sz w:val="16"/>
                <w:szCs w:val="16"/>
                <w:lang w:val="fr-FR"/>
              </w:rPr>
              <w:br/>
            </w:r>
            <w:r w:rsidRPr="00F84103">
              <w:rPr>
                <w:sz w:val="16"/>
                <w:szCs w:val="16"/>
                <w:lang w:val="fr-FR"/>
              </w:rPr>
              <w:t>au Fondamental</w:t>
            </w:r>
          </w:p>
        </w:tc>
        <w:tc>
          <w:tcPr>
            <w:tcW w:w="1138" w:type="dxa"/>
            <w:tcBorders>
              <w:top w:val="single" w:sz="4" w:space="0" w:color="auto"/>
            </w:tcBorders>
            <w:shd w:val="clear" w:color="000000" w:fill="auto"/>
            <w:noWrap/>
            <w:vAlign w:val="bottom"/>
          </w:tcPr>
          <w:p w:rsidR="00707A61" w:rsidRPr="00F84103" w:rsidRDefault="00707A61" w:rsidP="00E175ED">
            <w:pPr>
              <w:keepNext/>
              <w:suppressAutoHyphens w:val="0"/>
              <w:spacing w:before="40" w:after="40" w:line="220" w:lineRule="exact"/>
              <w:jc w:val="right"/>
              <w:rPr>
                <w:sz w:val="16"/>
                <w:szCs w:val="16"/>
                <w:lang w:val="fr-FR"/>
              </w:rPr>
            </w:pPr>
            <w:r w:rsidRPr="00F84103">
              <w:rPr>
                <w:sz w:val="16"/>
                <w:szCs w:val="16"/>
                <w:lang w:val="fr-FR"/>
              </w:rPr>
              <w:t>2 616 398 784</w:t>
            </w:r>
          </w:p>
        </w:tc>
        <w:tc>
          <w:tcPr>
            <w:tcW w:w="1137" w:type="dxa"/>
            <w:tcBorders>
              <w:top w:val="single" w:sz="4" w:space="0" w:color="auto"/>
            </w:tcBorders>
            <w:shd w:val="clear" w:color="000000" w:fill="auto"/>
            <w:noWrap/>
            <w:vAlign w:val="bottom"/>
          </w:tcPr>
          <w:p w:rsidR="00707A61" w:rsidRPr="00F84103" w:rsidRDefault="00707A61" w:rsidP="00E175ED">
            <w:pPr>
              <w:keepNext/>
              <w:suppressAutoHyphens w:val="0"/>
              <w:spacing w:before="40" w:after="40" w:line="220" w:lineRule="exact"/>
              <w:jc w:val="right"/>
              <w:rPr>
                <w:sz w:val="16"/>
                <w:szCs w:val="16"/>
                <w:lang w:val="fr-FR"/>
              </w:rPr>
            </w:pPr>
            <w:r w:rsidRPr="00F84103">
              <w:rPr>
                <w:sz w:val="16"/>
                <w:szCs w:val="16"/>
                <w:lang w:val="fr-FR"/>
              </w:rPr>
              <w:t>1 796 947 296</w:t>
            </w:r>
          </w:p>
        </w:tc>
        <w:tc>
          <w:tcPr>
            <w:tcW w:w="1137" w:type="dxa"/>
            <w:tcBorders>
              <w:top w:val="single" w:sz="4" w:space="0" w:color="auto"/>
            </w:tcBorders>
            <w:shd w:val="clear" w:color="000000" w:fill="auto"/>
            <w:noWrap/>
            <w:vAlign w:val="bottom"/>
          </w:tcPr>
          <w:p w:rsidR="00707A61" w:rsidRPr="00F84103" w:rsidRDefault="00707A61" w:rsidP="00E175ED">
            <w:pPr>
              <w:keepNext/>
              <w:suppressAutoHyphens w:val="0"/>
              <w:spacing w:before="40" w:after="40" w:line="220" w:lineRule="exact"/>
              <w:jc w:val="right"/>
              <w:rPr>
                <w:sz w:val="16"/>
                <w:szCs w:val="16"/>
                <w:lang w:val="fr-FR"/>
              </w:rPr>
            </w:pPr>
            <w:r w:rsidRPr="00F84103">
              <w:rPr>
                <w:sz w:val="16"/>
                <w:szCs w:val="16"/>
                <w:lang w:val="fr-FR"/>
              </w:rPr>
              <w:t>750 624 415</w:t>
            </w:r>
          </w:p>
        </w:tc>
        <w:tc>
          <w:tcPr>
            <w:tcW w:w="971" w:type="dxa"/>
            <w:tcBorders>
              <w:top w:val="single" w:sz="4" w:space="0" w:color="auto"/>
            </w:tcBorders>
            <w:shd w:val="clear" w:color="000000" w:fill="auto"/>
            <w:noWrap/>
            <w:vAlign w:val="bottom"/>
          </w:tcPr>
          <w:p w:rsidR="00707A61" w:rsidRPr="00F84103" w:rsidRDefault="00707A61" w:rsidP="00E175ED">
            <w:pPr>
              <w:keepNext/>
              <w:suppressAutoHyphens w:val="0"/>
              <w:spacing w:before="40" w:after="40" w:line="220" w:lineRule="exact"/>
              <w:jc w:val="right"/>
              <w:rPr>
                <w:sz w:val="16"/>
                <w:szCs w:val="16"/>
                <w:lang w:val="fr-FR"/>
              </w:rPr>
            </w:pPr>
            <w:r w:rsidRPr="00F84103">
              <w:rPr>
                <w:sz w:val="16"/>
                <w:szCs w:val="16"/>
                <w:lang w:val="fr-FR"/>
              </w:rPr>
              <w:t>68,7%</w:t>
            </w:r>
          </w:p>
        </w:tc>
        <w:tc>
          <w:tcPr>
            <w:tcW w:w="971" w:type="dxa"/>
            <w:tcBorders>
              <w:top w:val="single" w:sz="4" w:space="0" w:color="auto"/>
            </w:tcBorders>
            <w:shd w:val="clear" w:color="000000" w:fill="auto"/>
            <w:noWrap/>
            <w:vAlign w:val="bottom"/>
          </w:tcPr>
          <w:p w:rsidR="00707A61" w:rsidRPr="00F84103" w:rsidRDefault="00707A61" w:rsidP="00E175ED">
            <w:pPr>
              <w:keepNext/>
              <w:suppressAutoHyphens w:val="0"/>
              <w:spacing w:before="40" w:after="40" w:line="220" w:lineRule="exact"/>
              <w:jc w:val="right"/>
              <w:rPr>
                <w:sz w:val="16"/>
                <w:szCs w:val="16"/>
                <w:lang w:val="fr-FR"/>
              </w:rPr>
            </w:pPr>
            <w:r w:rsidRPr="00F84103">
              <w:rPr>
                <w:sz w:val="16"/>
                <w:szCs w:val="16"/>
                <w:lang w:val="fr-FR"/>
              </w:rPr>
              <w:t>28,7%</w:t>
            </w:r>
          </w:p>
        </w:tc>
        <w:tc>
          <w:tcPr>
            <w:tcW w:w="971" w:type="dxa"/>
            <w:tcBorders>
              <w:top w:val="single" w:sz="4" w:space="0" w:color="auto"/>
            </w:tcBorders>
            <w:shd w:val="clear" w:color="000000" w:fill="auto"/>
            <w:noWrap/>
            <w:vAlign w:val="bottom"/>
          </w:tcPr>
          <w:p w:rsidR="00707A61" w:rsidRPr="00F84103" w:rsidRDefault="00707A61" w:rsidP="00E175ED">
            <w:pPr>
              <w:keepNext/>
              <w:suppressAutoHyphens w:val="0"/>
              <w:spacing w:before="40" w:after="40" w:line="220" w:lineRule="exact"/>
              <w:jc w:val="right"/>
              <w:rPr>
                <w:sz w:val="16"/>
                <w:szCs w:val="16"/>
                <w:lang w:val="fr-FR"/>
              </w:rPr>
            </w:pPr>
            <w:r w:rsidRPr="00F84103">
              <w:rPr>
                <w:sz w:val="16"/>
                <w:szCs w:val="16"/>
                <w:lang w:val="fr-FR"/>
              </w:rPr>
              <w:t>41,8%</w:t>
            </w:r>
          </w:p>
        </w:tc>
      </w:tr>
      <w:tr w:rsidR="00707A61" w:rsidRPr="00A04BEB" w:rsidTr="00324CA1">
        <w:tc>
          <w:tcPr>
            <w:tcW w:w="1011" w:type="dxa"/>
            <w:vMerge/>
            <w:shd w:val="clear" w:color="000000" w:fill="auto"/>
            <w:noWrap/>
          </w:tcPr>
          <w:p w:rsidR="00707A61" w:rsidRPr="00F84103" w:rsidRDefault="00707A61" w:rsidP="00707A61">
            <w:pPr>
              <w:suppressAutoHyphens w:val="0"/>
              <w:spacing w:before="40" w:after="40" w:line="220" w:lineRule="exact"/>
              <w:rPr>
                <w:sz w:val="16"/>
                <w:szCs w:val="16"/>
                <w:lang w:val="fr-FR"/>
              </w:rPr>
            </w:pPr>
          </w:p>
        </w:tc>
        <w:tc>
          <w:tcPr>
            <w:tcW w:w="2303" w:type="dxa"/>
            <w:shd w:val="clear" w:color="000000" w:fill="auto"/>
            <w:noWrap/>
          </w:tcPr>
          <w:p w:rsidR="00707A61" w:rsidRPr="00F84103" w:rsidRDefault="00707A61" w:rsidP="00707A61">
            <w:pPr>
              <w:suppressAutoHyphens w:val="0"/>
              <w:spacing w:before="40" w:after="40" w:line="220" w:lineRule="exact"/>
              <w:rPr>
                <w:sz w:val="16"/>
                <w:szCs w:val="16"/>
                <w:lang w:val="fr-FR"/>
              </w:rPr>
            </w:pPr>
            <w:r>
              <w:rPr>
                <w:sz w:val="16"/>
                <w:szCs w:val="16"/>
                <w:lang w:val="fr-FR"/>
              </w:rPr>
              <w:t>Amélioration de l</w:t>
            </w:r>
            <w:r w:rsidR="002B1502">
              <w:rPr>
                <w:sz w:val="16"/>
                <w:szCs w:val="16"/>
                <w:lang w:val="fr-FR"/>
              </w:rPr>
              <w:t>’</w:t>
            </w:r>
            <w:r>
              <w:rPr>
                <w:sz w:val="16"/>
                <w:szCs w:val="16"/>
                <w:lang w:val="fr-FR"/>
              </w:rPr>
              <w:t>Accès/É</w:t>
            </w:r>
            <w:r w:rsidRPr="00F84103">
              <w:rPr>
                <w:sz w:val="16"/>
                <w:szCs w:val="16"/>
                <w:lang w:val="fr-FR"/>
              </w:rPr>
              <w:t xml:space="preserve">quité </w:t>
            </w:r>
            <w:r>
              <w:rPr>
                <w:sz w:val="16"/>
                <w:szCs w:val="16"/>
                <w:lang w:val="fr-FR"/>
              </w:rPr>
              <w:t xml:space="preserve">dans le </w:t>
            </w:r>
            <w:r w:rsidRPr="00F84103">
              <w:rPr>
                <w:sz w:val="16"/>
                <w:szCs w:val="16"/>
                <w:lang w:val="fr-FR"/>
              </w:rPr>
              <w:t>Secondaire</w:t>
            </w:r>
          </w:p>
        </w:tc>
        <w:tc>
          <w:tcPr>
            <w:tcW w:w="1138"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1 505 771 022</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1 820 500 623</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1 976 353 692</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120,9%</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131,3%</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108,6%</w:t>
            </w:r>
          </w:p>
        </w:tc>
      </w:tr>
      <w:tr w:rsidR="00707A61" w:rsidRPr="00A04BEB" w:rsidTr="00324CA1">
        <w:tc>
          <w:tcPr>
            <w:tcW w:w="1011" w:type="dxa"/>
            <w:vMerge/>
            <w:shd w:val="clear" w:color="000000" w:fill="auto"/>
            <w:noWrap/>
          </w:tcPr>
          <w:p w:rsidR="00707A61" w:rsidRPr="00F84103" w:rsidRDefault="00707A61" w:rsidP="00707A61">
            <w:pPr>
              <w:suppressAutoHyphens w:val="0"/>
              <w:spacing w:before="40" w:after="40" w:line="220" w:lineRule="exact"/>
              <w:rPr>
                <w:sz w:val="16"/>
                <w:szCs w:val="16"/>
                <w:lang w:val="fr-FR"/>
              </w:rPr>
            </w:pPr>
          </w:p>
        </w:tc>
        <w:tc>
          <w:tcPr>
            <w:tcW w:w="2303" w:type="dxa"/>
            <w:shd w:val="clear" w:color="000000" w:fill="auto"/>
            <w:noWrap/>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Scolarisation des filles</w:t>
            </w:r>
          </w:p>
        </w:tc>
        <w:tc>
          <w:tcPr>
            <w:tcW w:w="1138"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17 894 770</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16 894 771</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15 384 292</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94,4%</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86,0%</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91,1%</w:t>
            </w:r>
          </w:p>
        </w:tc>
      </w:tr>
      <w:tr w:rsidR="00707A61" w:rsidRPr="00A04BEB" w:rsidTr="00324CA1">
        <w:tc>
          <w:tcPr>
            <w:tcW w:w="1011" w:type="dxa"/>
            <w:vMerge/>
            <w:shd w:val="clear" w:color="000000" w:fill="auto"/>
            <w:noWrap/>
          </w:tcPr>
          <w:p w:rsidR="00707A61" w:rsidRPr="00F84103" w:rsidRDefault="00707A61" w:rsidP="00707A61">
            <w:pPr>
              <w:suppressAutoHyphens w:val="0"/>
              <w:spacing w:before="40" w:after="40" w:line="220" w:lineRule="exact"/>
              <w:rPr>
                <w:sz w:val="16"/>
                <w:szCs w:val="16"/>
                <w:lang w:val="fr-FR"/>
              </w:rPr>
            </w:pPr>
          </w:p>
        </w:tc>
        <w:tc>
          <w:tcPr>
            <w:tcW w:w="2303" w:type="dxa"/>
            <w:shd w:val="clear" w:color="000000" w:fill="auto"/>
            <w:noWrap/>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Promouvoir l</w:t>
            </w:r>
            <w:r w:rsidR="002B1502">
              <w:rPr>
                <w:sz w:val="16"/>
                <w:szCs w:val="16"/>
                <w:lang w:val="fr-FR"/>
              </w:rPr>
              <w:t>’</w:t>
            </w:r>
            <w:r w:rsidRPr="00F84103">
              <w:rPr>
                <w:sz w:val="16"/>
                <w:szCs w:val="16"/>
                <w:lang w:val="fr-FR"/>
              </w:rPr>
              <w:t>Enseignement Privé</w:t>
            </w:r>
          </w:p>
        </w:tc>
        <w:tc>
          <w:tcPr>
            <w:tcW w:w="1138"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35 789 900</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4 691 596</w:t>
            </w:r>
          </w:p>
        </w:tc>
        <w:tc>
          <w:tcPr>
            <w:tcW w:w="1137"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4 691 596</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13,1%</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13,1%</w:t>
            </w:r>
          </w:p>
        </w:tc>
        <w:tc>
          <w:tcPr>
            <w:tcW w:w="971" w:type="dxa"/>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100,0%</w:t>
            </w:r>
          </w:p>
        </w:tc>
      </w:tr>
      <w:tr w:rsidR="00707A61" w:rsidRPr="00A04BEB" w:rsidTr="00DF5746">
        <w:tc>
          <w:tcPr>
            <w:tcW w:w="1011" w:type="dxa"/>
            <w:vMerge/>
            <w:tcBorders>
              <w:bottom w:val="single" w:sz="4" w:space="0" w:color="auto"/>
            </w:tcBorders>
            <w:shd w:val="clear" w:color="000000" w:fill="auto"/>
            <w:noWrap/>
          </w:tcPr>
          <w:p w:rsidR="00707A61" w:rsidRPr="00F84103" w:rsidRDefault="00707A61" w:rsidP="00707A61">
            <w:pPr>
              <w:suppressAutoHyphens w:val="0"/>
              <w:spacing w:before="40" w:after="40" w:line="220" w:lineRule="exact"/>
              <w:rPr>
                <w:sz w:val="16"/>
                <w:szCs w:val="16"/>
                <w:lang w:val="fr-FR"/>
              </w:rPr>
            </w:pPr>
          </w:p>
        </w:tc>
        <w:tc>
          <w:tcPr>
            <w:tcW w:w="2303" w:type="dxa"/>
            <w:tcBorders>
              <w:bottom w:val="single" w:sz="4" w:space="0" w:color="auto"/>
            </w:tcBorders>
            <w:shd w:val="clear" w:color="000000" w:fill="auto"/>
            <w:noWrap/>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Promouvoir l</w:t>
            </w:r>
            <w:r w:rsidR="002B1502">
              <w:rPr>
                <w:sz w:val="16"/>
                <w:szCs w:val="16"/>
                <w:lang w:val="fr-FR"/>
              </w:rPr>
              <w:t>’</w:t>
            </w:r>
            <w:r w:rsidRPr="00F84103">
              <w:rPr>
                <w:sz w:val="16"/>
                <w:szCs w:val="16"/>
                <w:lang w:val="fr-FR"/>
              </w:rPr>
              <w:t>Alphabétisation</w:t>
            </w:r>
            <w:r w:rsidR="00DF5746">
              <w:rPr>
                <w:sz w:val="16"/>
                <w:szCs w:val="16"/>
                <w:lang w:val="fr-FR"/>
              </w:rPr>
              <w:br/>
            </w:r>
            <w:r w:rsidRPr="00F84103">
              <w:rPr>
                <w:sz w:val="16"/>
                <w:szCs w:val="16"/>
                <w:lang w:val="fr-FR"/>
              </w:rPr>
              <w:t>&amp; l</w:t>
            </w:r>
            <w:r w:rsidR="002B1502">
              <w:rPr>
                <w:sz w:val="16"/>
                <w:szCs w:val="16"/>
                <w:lang w:val="fr-FR"/>
              </w:rPr>
              <w:t>’</w:t>
            </w:r>
            <w:r w:rsidRPr="00F84103">
              <w:rPr>
                <w:sz w:val="16"/>
                <w:szCs w:val="16"/>
                <w:lang w:val="fr-FR"/>
              </w:rPr>
              <w:t>Enseignement non formel</w:t>
            </w:r>
          </w:p>
        </w:tc>
        <w:tc>
          <w:tcPr>
            <w:tcW w:w="1138"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178 382 600</w:t>
            </w:r>
          </w:p>
        </w:tc>
        <w:tc>
          <w:tcPr>
            <w:tcW w:w="1137"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155 952 917</w:t>
            </w:r>
          </w:p>
        </w:tc>
        <w:tc>
          <w:tcPr>
            <w:tcW w:w="1137"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139 876 289</w:t>
            </w:r>
          </w:p>
        </w:tc>
        <w:tc>
          <w:tcPr>
            <w:tcW w:w="971"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87,4%</w:t>
            </w:r>
          </w:p>
        </w:tc>
        <w:tc>
          <w:tcPr>
            <w:tcW w:w="971"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78,4%</w:t>
            </w:r>
          </w:p>
        </w:tc>
        <w:tc>
          <w:tcPr>
            <w:tcW w:w="971"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89,7%</w:t>
            </w:r>
          </w:p>
        </w:tc>
      </w:tr>
      <w:tr w:rsidR="00E175ED" w:rsidRPr="00E175ED" w:rsidTr="00DF5746">
        <w:tc>
          <w:tcPr>
            <w:tcW w:w="3314" w:type="dxa"/>
            <w:gridSpan w:val="2"/>
            <w:tcBorders>
              <w:top w:val="single" w:sz="4" w:space="0" w:color="auto"/>
              <w:bottom w:val="single" w:sz="4" w:space="0" w:color="auto"/>
            </w:tcBorders>
            <w:shd w:val="clear" w:color="000000" w:fill="auto"/>
            <w:noWrap/>
          </w:tcPr>
          <w:p w:rsidR="00E175ED" w:rsidRPr="00E175ED" w:rsidRDefault="00E175ED" w:rsidP="00E175ED">
            <w:pPr>
              <w:suppressAutoHyphens w:val="0"/>
              <w:spacing w:before="80" w:after="80" w:line="220" w:lineRule="exact"/>
              <w:ind w:firstLine="284"/>
              <w:rPr>
                <w:b/>
                <w:bCs/>
                <w:iCs/>
                <w:sz w:val="16"/>
                <w:szCs w:val="16"/>
                <w:lang w:val="fr-FR"/>
              </w:rPr>
            </w:pPr>
            <w:r w:rsidRPr="00E175ED">
              <w:rPr>
                <w:b/>
                <w:bCs/>
                <w:iCs/>
                <w:sz w:val="16"/>
                <w:szCs w:val="16"/>
                <w:lang w:val="fr-FR"/>
              </w:rPr>
              <w:t>Sous-total</w:t>
            </w:r>
          </w:p>
        </w:tc>
        <w:tc>
          <w:tcPr>
            <w:tcW w:w="1138"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4 354 237 076</w:t>
            </w:r>
          </w:p>
        </w:tc>
        <w:tc>
          <w:tcPr>
            <w:tcW w:w="1137"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3 794 987 203</w:t>
            </w:r>
          </w:p>
        </w:tc>
        <w:tc>
          <w:tcPr>
            <w:tcW w:w="1137"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2 886 930 284</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87,2%</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66,3%</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76,1%</w:t>
            </w:r>
          </w:p>
        </w:tc>
      </w:tr>
      <w:tr w:rsidR="00707A61" w:rsidRPr="00A04BEB" w:rsidTr="00DF5746">
        <w:tc>
          <w:tcPr>
            <w:tcW w:w="1011" w:type="dxa"/>
            <w:vMerge w:val="restart"/>
            <w:tcBorders>
              <w:top w:val="single" w:sz="4" w:space="0" w:color="auto"/>
            </w:tcBorders>
            <w:shd w:val="clear" w:color="000000" w:fill="auto"/>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FTP/Sup</w:t>
            </w:r>
          </w:p>
        </w:tc>
        <w:tc>
          <w:tcPr>
            <w:tcW w:w="2303" w:type="dxa"/>
            <w:tcBorders>
              <w:top w:val="single" w:sz="4" w:space="0" w:color="auto"/>
            </w:tcBorders>
            <w:shd w:val="clear" w:color="000000" w:fill="auto"/>
            <w:noWrap/>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Promouvoir le système FTP</w:t>
            </w:r>
          </w:p>
        </w:tc>
        <w:tc>
          <w:tcPr>
            <w:tcW w:w="1138" w:type="dxa"/>
            <w:tcBorders>
              <w:top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1 351 802 603</w:t>
            </w:r>
          </w:p>
        </w:tc>
        <w:tc>
          <w:tcPr>
            <w:tcW w:w="1137" w:type="dxa"/>
            <w:tcBorders>
              <w:top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432 733 785</w:t>
            </w:r>
          </w:p>
        </w:tc>
        <w:tc>
          <w:tcPr>
            <w:tcW w:w="1137" w:type="dxa"/>
            <w:tcBorders>
              <w:top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374 449 588</w:t>
            </w:r>
          </w:p>
        </w:tc>
        <w:tc>
          <w:tcPr>
            <w:tcW w:w="971" w:type="dxa"/>
            <w:tcBorders>
              <w:top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32,0%</w:t>
            </w:r>
          </w:p>
        </w:tc>
        <w:tc>
          <w:tcPr>
            <w:tcW w:w="971" w:type="dxa"/>
            <w:tcBorders>
              <w:top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27,7%</w:t>
            </w:r>
          </w:p>
        </w:tc>
        <w:tc>
          <w:tcPr>
            <w:tcW w:w="971" w:type="dxa"/>
            <w:tcBorders>
              <w:top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86,5%</w:t>
            </w:r>
          </w:p>
        </w:tc>
      </w:tr>
      <w:tr w:rsidR="00707A61" w:rsidRPr="00A04BEB" w:rsidTr="00DF5746">
        <w:tc>
          <w:tcPr>
            <w:tcW w:w="1011" w:type="dxa"/>
            <w:vMerge/>
            <w:tcBorders>
              <w:bottom w:val="single" w:sz="4" w:space="0" w:color="auto"/>
            </w:tcBorders>
            <w:shd w:val="clear" w:color="000000" w:fill="auto"/>
          </w:tcPr>
          <w:p w:rsidR="00707A61" w:rsidRPr="00F84103" w:rsidRDefault="00707A61" w:rsidP="00707A61">
            <w:pPr>
              <w:suppressAutoHyphens w:val="0"/>
              <w:spacing w:before="40" w:after="40" w:line="220" w:lineRule="exact"/>
              <w:rPr>
                <w:sz w:val="16"/>
                <w:szCs w:val="16"/>
                <w:lang w:val="fr-FR"/>
              </w:rPr>
            </w:pPr>
          </w:p>
        </w:tc>
        <w:tc>
          <w:tcPr>
            <w:tcW w:w="2303" w:type="dxa"/>
            <w:tcBorders>
              <w:bottom w:val="single" w:sz="4" w:space="0" w:color="auto"/>
            </w:tcBorders>
            <w:shd w:val="clear" w:color="000000" w:fill="auto"/>
            <w:noWrap/>
          </w:tcPr>
          <w:p w:rsidR="00707A61" w:rsidRPr="00F84103" w:rsidRDefault="00707A61" w:rsidP="00707A61">
            <w:pPr>
              <w:suppressAutoHyphens w:val="0"/>
              <w:spacing w:before="40" w:after="40" w:line="220" w:lineRule="exact"/>
              <w:rPr>
                <w:sz w:val="16"/>
                <w:szCs w:val="16"/>
                <w:lang w:val="fr-FR"/>
              </w:rPr>
            </w:pPr>
            <w:r w:rsidRPr="00F84103">
              <w:rPr>
                <w:sz w:val="16"/>
                <w:szCs w:val="16"/>
                <w:lang w:val="fr-FR"/>
              </w:rPr>
              <w:t>Amélioration Qualité/Efficacité ENSUP</w:t>
            </w:r>
          </w:p>
        </w:tc>
        <w:tc>
          <w:tcPr>
            <w:tcW w:w="1138"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2 083 874 290</w:t>
            </w:r>
          </w:p>
        </w:tc>
        <w:tc>
          <w:tcPr>
            <w:tcW w:w="1137"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2 461 618 570</w:t>
            </w:r>
          </w:p>
        </w:tc>
        <w:tc>
          <w:tcPr>
            <w:tcW w:w="1137"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962 850 946</w:t>
            </w:r>
          </w:p>
        </w:tc>
        <w:tc>
          <w:tcPr>
            <w:tcW w:w="971"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118,1%</w:t>
            </w:r>
          </w:p>
        </w:tc>
        <w:tc>
          <w:tcPr>
            <w:tcW w:w="971"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46,2%</w:t>
            </w:r>
          </w:p>
        </w:tc>
        <w:tc>
          <w:tcPr>
            <w:tcW w:w="971" w:type="dxa"/>
            <w:tcBorders>
              <w:bottom w:val="single" w:sz="4" w:space="0" w:color="auto"/>
            </w:tcBorders>
            <w:shd w:val="clear" w:color="000000" w:fill="auto"/>
            <w:noWrap/>
            <w:vAlign w:val="bottom"/>
          </w:tcPr>
          <w:p w:rsidR="00707A61" w:rsidRPr="00F84103" w:rsidRDefault="00707A61" w:rsidP="00707A61">
            <w:pPr>
              <w:suppressAutoHyphens w:val="0"/>
              <w:spacing w:before="40" w:after="40" w:line="220" w:lineRule="exact"/>
              <w:jc w:val="right"/>
              <w:rPr>
                <w:sz w:val="16"/>
                <w:szCs w:val="16"/>
                <w:lang w:val="fr-FR"/>
              </w:rPr>
            </w:pPr>
            <w:r w:rsidRPr="00F84103">
              <w:rPr>
                <w:sz w:val="16"/>
                <w:szCs w:val="16"/>
                <w:lang w:val="fr-FR"/>
              </w:rPr>
              <w:t>39,1%</w:t>
            </w:r>
          </w:p>
        </w:tc>
      </w:tr>
      <w:tr w:rsidR="00E175ED" w:rsidRPr="00E175ED" w:rsidTr="00DF5746">
        <w:tc>
          <w:tcPr>
            <w:tcW w:w="3314" w:type="dxa"/>
            <w:gridSpan w:val="2"/>
            <w:tcBorders>
              <w:top w:val="single" w:sz="4" w:space="0" w:color="auto"/>
              <w:bottom w:val="single" w:sz="4" w:space="0" w:color="auto"/>
            </w:tcBorders>
            <w:shd w:val="clear" w:color="000000" w:fill="auto"/>
          </w:tcPr>
          <w:p w:rsidR="00E175ED" w:rsidRPr="00E175ED" w:rsidRDefault="00E175ED" w:rsidP="00E175ED">
            <w:pPr>
              <w:suppressAutoHyphens w:val="0"/>
              <w:spacing w:before="80" w:after="80" w:line="220" w:lineRule="exact"/>
              <w:ind w:firstLine="284"/>
              <w:rPr>
                <w:b/>
                <w:bCs/>
                <w:iCs/>
                <w:sz w:val="16"/>
                <w:szCs w:val="16"/>
                <w:lang w:val="fr-FR"/>
              </w:rPr>
            </w:pPr>
            <w:r w:rsidRPr="00E175ED">
              <w:rPr>
                <w:b/>
                <w:bCs/>
                <w:iCs/>
                <w:sz w:val="16"/>
                <w:szCs w:val="16"/>
                <w:lang w:val="fr-FR"/>
              </w:rPr>
              <w:t>Sous-total</w:t>
            </w:r>
          </w:p>
        </w:tc>
        <w:tc>
          <w:tcPr>
            <w:tcW w:w="1138"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3 435 676 893</w:t>
            </w:r>
          </w:p>
        </w:tc>
        <w:tc>
          <w:tcPr>
            <w:tcW w:w="1137"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2 894 352 355</w:t>
            </w:r>
          </w:p>
        </w:tc>
        <w:tc>
          <w:tcPr>
            <w:tcW w:w="1137"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1 337 300 534</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84,2%</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38,9%</w:t>
            </w:r>
          </w:p>
        </w:tc>
        <w:tc>
          <w:tcPr>
            <w:tcW w:w="971" w:type="dxa"/>
            <w:tcBorders>
              <w:top w:val="single" w:sz="4" w:space="0" w:color="auto"/>
              <w:bottom w:val="single" w:sz="4" w:space="0" w:color="auto"/>
            </w:tcBorders>
            <w:shd w:val="clear" w:color="000000" w:fill="auto"/>
            <w:noWrap/>
            <w:vAlign w:val="bottom"/>
          </w:tcPr>
          <w:p w:rsidR="00E175ED" w:rsidRPr="00E175ED" w:rsidRDefault="00E175ED" w:rsidP="00E175ED">
            <w:pPr>
              <w:suppressAutoHyphens w:val="0"/>
              <w:spacing w:before="80" w:after="80" w:line="220" w:lineRule="exact"/>
              <w:jc w:val="right"/>
              <w:rPr>
                <w:b/>
                <w:bCs/>
                <w:iCs/>
                <w:sz w:val="16"/>
                <w:szCs w:val="16"/>
                <w:lang w:val="fr-FR"/>
              </w:rPr>
            </w:pPr>
            <w:r w:rsidRPr="00E175ED">
              <w:rPr>
                <w:b/>
                <w:bCs/>
                <w:iCs/>
                <w:sz w:val="16"/>
                <w:szCs w:val="16"/>
                <w:lang w:val="fr-FR"/>
              </w:rPr>
              <w:t>46,2%</w:t>
            </w:r>
          </w:p>
        </w:tc>
      </w:tr>
      <w:tr w:rsidR="00707A61" w:rsidRPr="00A04BEB" w:rsidTr="00324CA1">
        <w:tc>
          <w:tcPr>
            <w:tcW w:w="3314" w:type="dxa"/>
            <w:gridSpan w:val="2"/>
            <w:tcBorders>
              <w:top w:val="single" w:sz="4" w:space="0" w:color="auto"/>
              <w:bottom w:val="single" w:sz="12" w:space="0" w:color="auto"/>
            </w:tcBorders>
            <w:shd w:val="clear" w:color="000000" w:fill="auto"/>
            <w:noWrap/>
          </w:tcPr>
          <w:p w:rsidR="00707A61" w:rsidRPr="00F84103" w:rsidRDefault="00707A61" w:rsidP="00E175ED">
            <w:pPr>
              <w:suppressAutoHyphens w:val="0"/>
              <w:spacing w:before="80" w:after="80" w:line="220" w:lineRule="exact"/>
              <w:ind w:firstLine="284"/>
              <w:rPr>
                <w:b/>
                <w:bCs/>
                <w:sz w:val="16"/>
                <w:szCs w:val="16"/>
                <w:lang w:val="fr-FR"/>
              </w:rPr>
            </w:pPr>
            <w:r w:rsidRPr="00F84103">
              <w:rPr>
                <w:b/>
                <w:bCs/>
                <w:sz w:val="16"/>
                <w:szCs w:val="16"/>
                <w:lang w:val="fr-FR"/>
              </w:rPr>
              <w:t>Total</w:t>
            </w:r>
          </w:p>
        </w:tc>
        <w:tc>
          <w:tcPr>
            <w:tcW w:w="1138" w:type="dxa"/>
            <w:tcBorders>
              <w:top w:val="single" w:sz="4" w:space="0" w:color="auto"/>
              <w:bottom w:val="single" w:sz="12" w:space="0" w:color="auto"/>
            </w:tcBorders>
            <w:shd w:val="clear" w:color="000000" w:fill="auto"/>
            <w:noWrap/>
            <w:vAlign w:val="bottom"/>
          </w:tcPr>
          <w:p w:rsidR="00707A61" w:rsidRPr="00F84103" w:rsidRDefault="00707A61" w:rsidP="00E175ED">
            <w:pPr>
              <w:suppressAutoHyphens w:val="0"/>
              <w:spacing w:before="80" w:after="80" w:line="220" w:lineRule="exact"/>
              <w:jc w:val="right"/>
              <w:rPr>
                <w:b/>
                <w:bCs/>
                <w:sz w:val="16"/>
                <w:szCs w:val="16"/>
                <w:lang w:val="fr-FR"/>
              </w:rPr>
            </w:pPr>
            <w:r w:rsidRPr="00F84103">
              <w:rPr>
                <w:b/>
                <w:bCs/>
                <w:sz w:val="16"/>
                <w:szCs w:val="16"/>
                <w:lang w:val="fr-FR"/>
              </w:rPr>
              <w:t>13 639 110 994</w:t>
            </w:r>
          </w:p>
        </w:tc>
        <w:tc>
          <w:tcPr>
            <w:tcW w:w="1137" w:type="dxa"/>
            <w:tcBorders>
              <w:top w:val="single" w:sz="4" w:space="0" w:color="auto"/>
              <w:bottom w:val="single" w:sz="12" w:space="0" w:color="auto"/>
            </w:tcBorders>
            <w:shd w:val="clear" w:color="000000" w:fill="auto"/>
            <w:noWrap/>
            <w:vAlign w:val="bottom"/>
          </w:tcPr>
          <w:p w:rsidR="00707A61" w:rsidRPr="00F84103" w:rsidRDefault="00707A61" w:rsidP="00E175ED">
            <w:pPr>
              <w:suppressAutoHyphens w:val="0"/>
              <w:spacing w:before="80" w:after="80" w:line="220" w:lineRule="exact"/>
              <w:jc w:val="right"/>
              <w:rPr>
                <w:b/>
                <w:bCs/>
                <w:sz w:val="16"/>
                <w:szCs w:val="16"/>
                <w:lang w:val="fr-FR"/>
              </w:rPr>
            </w:pPr>
            <w:r w:rsidRPr="00F84103">
              <w:rPr>
                <w:b/>
                <w:bCs/>
                <w:sz w:val="16"/>
                <w:szCs w:val="16"/>
                <w:lang w:val="fr-FR"/>
              </w:rPr>
              <w:t>11 200 572 218</w:t>
            </w:r>
          </w:p>
        </w:tc>
        <w:tc>
          <w:tcPr>
            <w:tcW w:w="1137" w:type="dxa"/>
            <w:tcBorders>
              <w:top w:val="single" w:sz="4" w:space="0" w:color="auto"/>
              <w:bottom w:val="single" w:sz="12" w:space="0" w:color="auto"/>
            </w:tcBorders>
            <w:shd w:val="clear" w:color="000000" w:fill="auto"/>
            <w:noWrap/>
            <w:vAlign w:val="bottom"/>
          </w:tcPr>
          <w:p w:rsidR="00707A61" w:rsidRPr="00F84103" w:rsidRDefault="00707A61" w:rsidP="00E175ED">
            <w:pPr>
              <w:suppressAutoHyphens w:val="0"/>
              <w:spacing w:before="80" w:after="80" w:line="220" w:lineRule="exact"/>
              <w:jc w:val="right"/>
              <w:rPr>
                <w:b/>
                <w:bCs/>
                <w:sz w:val="16"/>
                <w:szCs w:val="16"/>
                <w:lang w:val="fr-FR"/>
              </w:rPr>
            </w:pPr>
            <w:r w:rsidRPr="00F84103">
              <w:rPr>
                <w:b/>
                <w:bCs/>
                <w:sz w:val="16"/>
                <w:szCs w:val="16"/>
                <w:lang w:val="fr-FR"/>
              </w:rPr>
              <w:t>6 543 249 472</w:t>
            </w:r>
          </w:p>
        </w:tc>
        <w:tc>
          <w:tcPr>
            <w:tcW w:w="971" w:type="dxa"/>
            <w:tcBorders>
              <w:top w:val="single" w:sz="4" w:space="0" w:color="auto"/>
              <w:bottom w:val="single" w:sz="12" w:space="0" w:color="auto"/>
            </w:tcBorders>
            <w:shd w:val="clear" w:color="000000" w:fill="auto"/>
            <w:noWrap/>
            <w:vAlign w:val="bottom"/>
          </w:tcPr>
          <w:p w:rsidR="00707A61" w:rsidRPr="00F84103" w:rsidRDefault="00707A61" w:rsidP="00E175ED">
            <w:pPr>
              <w:suppressAutoHyphens w:val="0"/>
              <w:spacing w:before="80" w:after="80" w:line="220" w:lineRule="exact"/>
              <w:jc w:val="right"/>
              <w:rPr>
                <w:b/>
                <w:bCs/>
                <w:sz w:val="16"/>
                <w:szCs w:val="16"/>
                <w:lang w:val="fr-FR"/>
              </w:rPr>
            </w:pPr>
            <w:r w:rsidRPr="00F84103">
              <w:rPr>
                <w:b/>
                <w:bCs/>
                <w:sz w:val="16"/>
                <w:szCs w:val="16"/>
                <w:lang w:val="fr-FR"/>
              </w:rPr>
              <w:t>82,1%</w:t>
            </w:r>
          </w:p>
        </w:tc>
        <w:tc>
          <w:tcPr>
            <w:tcW w:w="971" w:type="dxa"/>
            <w:tcBorders>
              <w:top w:val="single" w:sz="4" w:space="0" w:color="auto"/>
              <w:bottom w:val="single" w:sz="12" w:space="0" w:color="auto"/>
            </w:tcBorders>
            <w:shd w:val="clear" w:color="000000" w:fill="auto"/>
            <w:noWrap/>
            <w:vAlign w:val="bottom"/>
          </w:tcPr>
          <w:p w:rsidR="00707A61" w:rsidRPr="00F84103" w:rsidRDefault="00707A61" w:rsidP="00E175ED">
            <w:pPr>
              <w:suppressAutoHyphens w:val="0"/>
              <w:spacing w:before="80" w:after="80" w:line="220" w:lineRule="exact"/>
              <w:jc w:val="right"/>
              <w:rPr>
                <w:b/>
                <w:bCs/>
                <w:sz w:val="16"/>
                <w:szCs w:val="16"/>
                <w:lang w:val="fr-FR"/>
              </w:rPr>
            </w:pPr>
            <w:r w:rsidRPr="00F84103">
              <w:rPr>
                <w:b/>
                <w:bCs/>
                <w:sz w:val="16"/>
                <w:szCs w:val="16"/>
                <w:lang w:val="fr-FR"/>
              </w:rPr>
              <w:t>48,0%</w:t>
            </w:r>
          </w:p>
        </w:tc>
        <w:tc>
          <w:tcPr>
            <w:tcW w:w="971" w:type="dxa"/>
            <w:tcBorders>
              <w:top w:val="single" w:sz="4" w:space="0" w:color="auto"/>
              <w:bottom w:val="single" w:sz="12" w:space="0" w:color="auto"/>
            </w:tcBorders>
            <w:shd w:val="clear" w:color="000000" w:fill="auto"/>
            <w:noWrap/>
            <w:vAlign w:val="bottom"/>
          </w:tcPr>
          <w:p w:rsidR="00707A61" w:rsidRPr="00F84103" w:rsidRDefault="00707A61" w:rsidP="00E175ED">
            <w:pPr>
              <w:suppressAutoHyphens w:val="0"/>
              <w:spacing w:before="80" w:after="80" w:line="220" w:lineRule="exact"/>
              <w:jc w:val="right"/>
              <w:rPr>
                <w:b/>
                <w:bCs/>
                <w:sz w:val="16"/>
                <w:szCs w:val="16"/>
                <w:lang w:val="fr-FR"/>
              </w:rPr>
            </w:pPr>
            <w:r w:rsidRPr="00F84103">
              <w:rPr>
                <w:b/>
                <w:bCs/>
                <w:sz w:val="16"/>
                <w:szCs w:val="16"/>
                <w:lang w:val="fr-FR"/>
              </w:rPr>
              <w:t>58,4%</w:t>
            </w:r>
          </w:p>
        </w:tc>
      </w:tr>
    </w:tbl>
    <w:p w:rsidR="00414636" w:rsidRPr="00F84103" w:rsidRDefault="00414636" w:rsidP="009618FA">
      <w:pPr>
        <w:pStyle w:val="SingleTxtG"/>
        <w:spacing w:after="0" w:line="240" w:lineRule="auto"/>
        <w:rPr>
          <w:sz w:val="8"/>
          <w:szCs w:val="8"/>
          <w:lang w:val="fr-FR"/>
        </w:rPr>
      </w:pPr>
    </w:p>
    <w:p w:rsidR="00414636" w:rsidRPr="00F84103" w:rsidRDefault="00414636" w:rsidP="009618FA">
      <w:pPr>
        <w:pStyle w:val="SingleTxtG"/>
        <w:keepNext/>
        <w:spacing w:before="240"/>
        <w:rPr>
          <w:b/>
          <w:lang w:val="fr-FR"/>
        </w:rPr>
      </w:pPr>
      <w:r w:rsidRPr="00F84103">
        <w:rPr>
          <w:b/>
          <w:lang w:val="fr-FR"/>
        </w:rPr>
        <w:t>Part de l</w:t>
      </w:r>
      <w:r w:rsidR="002B1502">
        <w:rPr>
          <w:b/>
          <w:lang w:val="fr-FR"/>
        </w:rPr>
        <w:t>’</w:t>
      </w:r>
      <w:r>
        <w:rPr>
          <w:b/>
          <w:lang w:val="fr-FR"/>
        </w:rPr>
        <w:t>É</w:t>
      </w:r>
      <w:r w:rsidRPr="00F84103">
        <w:rPr>
          <w:b/>
          <w:lang w:val="fr-FR"/>
        </w:rPr>
        <w:t>tat dans cette exécution financière</w:t>
      </w:r>
    </w:p>
    <w:p w:rsidR="00414636" w:rsidRDefault="00414636" w:rsidP="009618FA">
      <w:pPr>
        <w:pStyle w:val="SingleTxtG"/>
        <w:rPr>
          <w:lang w:val="fr-FR"/>
        </w:rPr>
      </w:pPr>
      <w:r>
        <w:rPr>
          <w:bCs/>
          <w:lang w:val="fr-FR"/>
        </w:rPr>
        <w:t>441</w:t>
      </w:r>
      <w:r w:rsidRPr="00957AA6">
        <w:rPr>
          <w:bCs/>
          <w:lang w:val="fr-FR"/>
        </w:rPr>
        <w:t>.</w:t>
      </w:r>
      <w:r w:rsidRPr="00F84103">
        <w:rPr>
          <w:lang w:val="fr-FR"/>
        </w:rPr>
        <w:tab/>
        <w:t>L</w:t>
      </w:r>
      <w:r w:rsidR="002B1502">
        <w:rPr>
          <w:lang w:val="fr-FR"/>
        </w:rPr>
        <w:t>’</w:t>
      </w:r>
      <w:r>
        <w:rPr>
          <w:lang w:val="fr-FR"/>
        </w:rPr>
        <w:t>É</w:t>
      </w:r>
      <w:r w:rsidRPr="00F84103">
        <w:rPr>
          <w:lang w:val="fr-FR"/>
        </w:rPr>
        <w:t xml:space="preserve">tat </w:t>
      </w:r>
      <w:r>
        <w:rPr>
          <w:lang w:val="fr-FR"/>
        </w:rPr>
        <w:t>m</w:t>
      </w:r>
      <w:r w:rsidRPr="00F84103">
        <w:rPr>
          <w:lang w:val="fr-FR"/>
        </w:rPr>
        <w:t>auritanien (RIM) participe au financement des activités programmées dans le cadre du Plan d</w:t>
      </w:r>
      <w:r w:rsidR="002B1502">
        <w:rPr>
          <w:lang w:val="fr-FR"/>
        </w:rPr>
        <w:t>’</w:t>
      </w:r>
      <w:r w:rsidRPr="00F84103">
        <w:rPr>
          <w:lang w:val="fr-FR"/>
        </w:rPr>
        <w:t xml:space="preserve">action 2007 à hauteur de </w:t>
      </w:r>
      <w:r w:rsidRPr="00F84103">
        <w:rPr>
          <w:b/>
          <w:bCs/>
          <w:lang w:val="fr-FR"/>
        </w:rPr>
        <w:t>2 093 928 333 UM</w:t>
      </w:r>
      <w:r w:rsidRPr="00F84103">
        <w:rPr>
          <w:lang w:val="fr-FR"/>
        </w:rPr>
        <w:t xml:space="preserve">, soit </w:t>
      </w:r>
      <w:r w:rsidRPr="00F84103">
        <w:rPr>
          <w:b/>
          <w:bCs/>
          <w:lang w:val="fr-FR"/>
        </w:rPr>
        <w:t>15,3%</w:t>
      </w:r>
      <w:r w:rsidRPr="00F84103">
        <w:rPr>
          <w:lang w:val="fr-FR"/>
        </w:rPr>
        <w:t xml:space="preserve"> du budget global de celui-ci. Ce budget se répartit </w:t>
      </w:r>
      <w:r>
        <w:rPr>
          <w:lang w:val="fr-FR"/>
        </w:rPr>
        <w:t xml:space="preserve">suivant les </w:t>
      </w:r>
      <w:r w:rsidRPr="00F84103">
        <w:rPr>
          <w:lang w:val="fr-FR"/>
        </w:rPr>
        <w:t>composante</w:t>
      </w:r>
      <w:r>
        <w:rPr>
          <w:lang w:val="fr-FR"/>
        </w:rPr>
        <w:t>s figurant ci-après</w:t>
      </w:r>
      <w:r w:rsidRPr="00F84103">
        <w:rPr>
          <w:lang w:val="fr-FR"/>
        </w:rPr>
        <w:t>:</w:t>
      </w:r>
    </w:p>
    <w:tbl>
      <w:tblPr>
        <w:tblW w:w="7371" w:type="dxa"/>
        <w:tblInd w:w="1134" w:type="dxa"/>
        <w:tblLayout w:type="fixed"/>
        <w:tblCellMar>
          <w:left w:w="0" w:type="dxa"/>
          <w:right w:w="0" w:type="dxa"/>
        </w:tblCellMar>
        <w:tblLook w:val="01E0" w:firstRow="1" w:lastRow="1" w:firstColumn="1" w:lastColumn="1" w:noHBand="0" w:noVBand="0"/>
      </w:tblPr>
      <w:tblGrid>
        <w:gridCol w:w="2766"/>
        <w:gridCol w:w="4605"/>
      </w:tblGrid>
      <w:tr w:rsidR="00414636" w:rsidRPr="0014041F" w:rsidTr="00550F17">
        <w:tc>
          <w:tcPr>
            <w:tcW w:w="2766" w:type="dxa"/>
            <w:shd w:val="clear" w:color="auto" w:fill="auto"/>
          </w:tcPr>
          <w:p w:rsidR="00414636" w:rsidRPr="0014041F" w:rsidRDefault="00414636" w:rsidP="00E175ED">
            <w:pPr>
              <w:pStyle w:val="Bullet1G"/>
              <w:numPr>
                <w:ilvl w:val="0"/>
                <w:numId w:val="0"/>
              </w:numPr>
              <w:tabs>
                <w:tab w:val="left" w:pos="733"/>
              </w:tabs>
              <w:spacing w:before="40"/>
              <w:ind w:right="0" w:hanging="170"/>
              <w:rPr>
                <w:lang w:val="fr-FR"/>
              </w:rPr>
            </w:pPr>
            <w:r w:rsidRPr="0014041F">
              <w:rPr>
                <w:lang w:val="fr-FR"/>
              </w:rPr>
              <w:t>•</w:t>
            </w:r>
            <w:r w:rsidRPr="0014041F">
              <w:rPr>
                <w:lang w:val="fr-FR"/>
              </w:rPr>
              <w:tab/>
            </w:r>
            <w:r w:rsidRPr="0014041F">
              <w:rPr>
                <w:b/>
                <w:bCs/>
                <w:lang w:val="fr-FR"/>
              </w:rPr>
              <w:t>«Gestion»</w:t>
            </w:r>
          </w:p>
        </w:tc>
        <w:tc>
          <w:tcPr>
            <w:tcW w:w="4605" w:type="dxa"/>
            <w:shd w:val="clear" w:color="auto" w:fill="auto"/>
          </w:tcPr>
          <w:p w:rsidR="00414636" w:rsidRPr="0014041F" w:rsidRDefault="00414636" w:rsidP="00E175ED">
            <w:pPr>
              <w:pStyle w:val="SingleTxtG"/>
              <w:spacing w:before="40"/>
              <w:ind w:left="0" w:right="0"/>
              <w:rPr>
                <w:lang w:val="fr-FR"/>
              </w:rPr>
            </w:pPr>
            <w:r w:rsidRPr="0014041F">
              <w:rPr>
                <w:lang w:val="fr-FR"/>
              </w:rPr>
              <w:t xml:space="preserve">240 671 055 UM, soit </w:t>
            </w:r>
            <w:r w:rsidRPr="0014041F">
              <w:rPr>
                <w:b/>
                <w:bCs/>
                <w:lang w:val="fr-FR"/>
              </w:rPr>
              <w:t>11,5%</w:t>
            </w:r>
          </w:p>
        </w:tc>
      </w:tr>
      <w:tr w:rsidR="00414636" w:rsidRPr="0014041F" w:rsidTr="00550F17">
        <w:tc>
          <w:tcPr>
            <w:tcW w:w="2766" w:type="dxa"/>
            <w:shd w:val="clear" w:color="auto" w:fill="auto"/>
          </w:tcPr>
          <w:p w:rsidR="00414636" w:rsidRPr="0014041F" w:rsidRDefault="00414636" w:rsidP="00E175ED">
            <w:pPr>
              <w:pStyle w:val="Bullet1G"/>
              <w:numPr>
                <w:ilvl w:val="0"/>
                <w:numId w:val="0"/>
              </w:numPr>
              <w:tabs>
                <w:tab w:val="left" w:pos="733"/>
              </w:tabs>
              <w:spacing w:before="40"/>
              <w:ind w:right="0" w:hanging="170"/>
              <w:rPr>
                <w:lang w:val="fr-FR"/>
              </w:rPr>
            </w:pPr>
            <w:r w:rsidRPr="0014041F">
              <w:rPr>
                <w:lang w:val="fr-FR"/>
              </w:rPr>
              <w:t>•</w:t>
            </w:r>
            <w:r w:rsidRPr="0014041F">
              <w:rPr>
                <w:lang w:val="fr-FR"/>
              </w:rPr>
              <w:tab/>
            </w:r>
            <w:r w:rsidRPr="0014041F">
              <w:rPr>
                <w:b/>
                <w:bCs/>
                <w:lang w:val="fr-FR"/>
              </w:rPr>
              <w:t>«Qualité»</w:t>
            </w:r>
          </w:p>
        </w:tc>
        <w:tc>
          <w:tcPr>
            <w:tcW w:w="4605" w:type="dxa"/>
            <w:shd w:val="clear" w:color="auto" w:fill="auto"/>
          </w:tcPr>
          <w:p w:rsidR="00414636" w:rsidRPr="0014041F" w:rsidRDefault="00414636" w:rsidP="00E175ED">
            <w:pPr>
              <w:pStyle w:val="SingleTxtG"/>
              <w:spacing w:before="40"/>
              <w:ind w:left="0" w:right="0"/>
              <w:rPr>
                <w:lang w:val="fr-FR"/>
              </w:rPr>
            </w:pPr>
            <w:r w:rsidRPr="0014041F">
              <w:rPr>
                <w:lang w:val="fr-FR"/>
              </w:rPr>
              <w:t xml:space="preserve">670 172 002 UM, soit </w:t>
            </w:r>
            <w:r w:rsidRPr="0014041F">
              <w:rPr>
                <w:b/>
                <w:bCs/>
                <w:lang w:val="fr-FR"/>
              </w:rPr>
              <w:t>32%</w:t>
            </w:r>
          </w:p>
        </w:tc>
      </w:tr>
      <w:tr w:rsidR="00414636" w:rsidRPr="0014041F" w:rsidTr="00550F17">
        <w:tc>
          <w:tcPr>
            <w:tcW w:w="2766" w:type="dxa"/>
            <w:shd w:val="clear" w:color="auto" w:fill="auto"/>
          </w:tcPr>
          <w:p w:rsidR="00414636" w:rsidRPr="0014041F" w:rsidRDefault="00414636" w:rsidP="00E175ED">
            <w:pPr>
              <w:pStyle w:val="Bullet1G"/>
              <w:numPr>
                <w:ilvl w:val="0"/>
                <w:numId w:val="0"/>
              </w:numPr>
              <w:tabs>
                <w:tab w:val="left" w:pos="733"/>
              </w:tabs>
              <w:spacing w:before="40"/>
              <w:ind w:right="0" w:hanging="170"/>
              <w:rPr>
                <w:lang w:val="fr-FR"/>
              </w:rPr>
            </w:pPr>
            <w:r w:rsidRPr="0014041F">
              <w:rPr>
                <w:lang w:val="fr-FR"/>
              </w:rPr>
              <w:t>•</w:t>
            </w:r>
            <w:r w:rsidRPr="0014041F">
              <w:rPr>
                <w:lang w:val="fr-FR"/>
              </w:rPr>
              <w:tab/>
            </w:r>
            <w:r w:rsidRPr="0014041F">
              <w:rPr>
                <w:b/>
                <w:bCs/>
                <w:lang w:val="fr-FR"/>
              </w:rPr>
              <w:t>«Accès»</w:t>
            </w:r>
          </w:p>
        </w:tc>
        <w:tc>
          <w:tcPr>
            <w:tcW w:w="4605" w:type="dxa"/>
            <w:shd w:val="clear" w:color="auto" w:fill="auto"/>
          </w:tcPr>
          <w:p w:rsidR="00414636" w:rsidRPr="0014041F" w:rsidRDefault="00414636" w:rsidP="00E175ED">
            <w:pPr>
              <w:pStyle w:val="SingleTxtG"/>
              <w:spacing w:before="40"/>
              <w:ind w:left="0" w:right="0"/>
              <w:rPr>
                <w:lang w:val="fr-FR"/>
              </w:rPr>
            </w:pPr>
            <w:r w:rsidRPr="0014041F">
              <w:rPr>
                <w:lang w:val="fr-FR"/>
              </w:rPr>
              <w:t xml:space="preserve">567 309 383 UM, soit </w:t>
            </w:r>
            <w:r w:rsidRPr="0014041F">
              <w:rPr>
                <w:b/>
                <w:bCs/>
                <w:lang w:val="fr-FR"/>
              </w:rPr>
              <w:t>27%</w:t>
            </w:r>
            <w:r w:rsidRPr="0014041F">
              <w:rPr>
                <w:lang w:val="fr-FR"/>
              </w:rPr>
              <w:t xml:space="preserve"> </w:t>
            </w:r>
          </w:p>
        </w:tc>
      </w:tr>
      <w:tr w:rsidR="00414636" w:rsidRPr="0014041F" w:rsidTr="00550F17">
        <w:tc>
          <w:tcPr>
            <w:tcW w:w="2766" w:type="dxa"/>
            <w:shd w:val="clear" w:color="auto" w:fill="auto"/>
          </w:tcPr>
          <w:p w:rsidR="00414636" w:rsidRPr="0014041F" w:rsidRDefault="00414636" w:rsidP="00E175ED">
            <w:pPr>
              <w:pStyle w:val="Bullet1G"/>
              <w:numPr>
                <w:ilvl w:val="0"/>
                <w:numId w:val="0"/>
              </w:numPr>
              <w:tabs>
                <w:tab w:val="left" w:pos="733"/>
              </w:tabs>
              <w:spacing w:before="40"/>
              <w:ind w:right="0" w:hanging="170"/>
              <w:rPr>
                <w:lang w:val="fr-FR"/>
              </w:rPr>
            </w:pPr>
            <w:r w:rsidRPr="0014041F">
              <w:rPr>
                <w:lang w:val="fr-FR"/>
              </w:rPr>
              <w:t>•</w:t>
            </w:r>
            <w:r w:rsidRPr="0014041F">
              <w:rPr>
                <w:lang w:val="fr-FR"/>
              </w:rPr>
              <w:tab/>
            </w:r>
            <w:r w:rsidRPr="0014041F">
              <w:rPr>
                <w:b/>
                <w:bCs/>
                <w:lang w:val="fr-FR"/>
              </w:rPr>
              <w:t>«FTP/ENSUP»</w:t>
            </w:r>
          </w:p>
        </w:tc>
        <w:tc>
          <w:tcPr>
            <w:tcW w:w="4605" w:type="dxa"/>
            <w:shd w:val="clear" w:color="auto" w:fill="auto"/>
          </w:tcPr>
          <w:p w:rsidR="00414636" w:rsidRPr="0014041F" w:rsidRDefault="00414636" w:rsidP="00E175ED">
            <w:pPr>
              <w:pStyle w:val="SingleTxtG"/>
              <w:spacing w:before="40"/>
              <w:ind w:left="0" w:right="0"/>
              <w:rPr>
                <w:lang w:val="fr-FR"/>
              </w:rPr>
            </w:pPr>
            <w:r w:rsidRPr="0014041F">
              <w:rPr>
                <w:lang w:val="fr-FR"/>
              </w:rPr>
              <w:t xml:space="preserve">615 775 893 UM, soit </w:t>
            </w:r>
            <w:r w:rsidRPr="0014041F">
              <w:rPr>
                <w:b/>
                <w:bCs/>
                <w:lang w:val="fr-FR"/>
              </w:rPr>
              <w:t>29,5%</w:t>
            </w:r>
          </w:p>
        </w:tc>
      </w:tr>
    </w:tbl>
    <w:p w:rsidR="00414636" w:rsidRDefault="00414636" w:rsidP="009618FA">
      <w:pPr>
        <w:pStyle w:val="SingleTxtG"/>
        <w:spacing w:after="240"/>
        <w:rPr>
          <w:lang w:val="fr-FR"/>
        </w:rPr>
      </w:pPr>
      <w:r>
        <w:rPr>
          <w:bCs/>
          <w:lang w:val="fr-FR"/>
        </w:rPr>
        <w:t>442</w:t>
      </w:r>
      <w:r w:rsidRPr="00957AA6">
        <w:rPr>
          <w:bCs/>
          <w:lang w:val="fr-FR"/>
        </w:rPr>
        <w:t>.</w:t>
      </w:r>
      <w:r w:rsidRPr="00F84103">
        <w:rPr>
          <w:lang w:val="fr-FR"/>
        </w:rPr>
        <w:tab/>
        <w:t>Les montants engagés au 01/10/2007 s</w:t>
      </w:r>
      <w:r w:rsidR="002B1502">
        <w:rPr>
          <w:lang w:val="fr-FR"/>
        </w:rPr>
        <w:t>’</w:t>
      </w:r>
      <w:r w:rsidRPr="00F84103">
        <w:rPr>
          <w:lang w:val="fr-FR"/>
        </w:rPr>
        <w:t xml:space="preserve">élèvent à </w:t>
      </w:r>
      <w:r w:rsidRPr="00F84103">
        <w:rPr>
          <w:bCs/>
          <w:lang w:val="fr-FR"/>
        </w:rPr>
        <w:t>1 381 926 621</w:t>
      </w:r>
      <w:r w:rsidRPr="00F84103">
        <w:rPr>
          <w:lang w:val="fr-FR"/>
        </w:rPr>
        <w:t xml:space="preserve">, soit 66% du budget prévu. Les décaissements effectués sont de </w:t>
      </w:r>
      <w:r w:rsidRPr="00F84103">
        <w:rPr>
          <w:bCs/>
          <w:lang w:val="fr-FR"/>
        </w:rPr>
        <w:t>1 076 342 630 UM</w:t>
      </w:r>
      <w:r w:rsidRPr="00F84103">
        <w:rPr>
          <w:lang w:val="fr-FR"/>
        </w:rPr>
        <w:t>, soit 77,9% des montants engagés et 51,4% du budget global. Les engagements financés par la RIM représentent 12,3% du total des engagements sur le plan d</w:t>
      </w:r>
      <w:r w:rsidR="002B1502">
        <w:rPr>
          <w:lang w:val="fr-FR"/>
        </w:rPr>
        <w:t>’</w:t>
      </w:r>
      <w:r w:rsidRPr="00F84103">
        <w:rPr>
          <w:lang w:val="fr-FR"/>
        </w:rPr>
        <w:t>action 2007 et les décaissements représentent</w:t>
      </w:r>
      <w:r>
        <w:rPr>
          <w:lang w:val="fr-FR"/>
        </w:rPr>
        <w:t>,</w:t>
      </w:r>
      <w:r w:rsidRPr="00F84103">
        <w:rPr>
          <w:lang w:val="fr-FR"/>
        </w:rPr>
        <w:t xml:space="preserve"> quant à eux</w:t>
      </w:r>
      <w:r>
        <w:rPr>
          <w:lang w:val="fr-FR"/>
        </w:rPr>
        <w:t>,</w:t>
      </w:r>
      <w:r w:rsidRPr="00F84103">
        <w:rPr>
          <w:lang w:val="fr-FR"/>
        </w:rPr>
        <w:t xml:space="preserve"> 16,4% des décaissements globaux. Le tableau suivant présente l</w:t>
      </w:r>
      <w:r w:rsidR="002B1502">
        <w:rPr>
          <w:lang w:val="fr-FR"/>
        </w:rPr>
        <w:t>’</w:t>
      </w:r>
      <w:r w:rsidRPr="00F84103">
        <w:rPr>
          <w:lang w:val="fr-FR"/>
        </w:rPr>
        <w:t>état d</w:t>
      </w:r>
      <w:r w:rsidR="002B1502">
        <w:rPr>
          <w:lang w:val="fr-FR"/>
        </w:rPr>
        <w:t>’</w:t>
      </w:r>
      <w:r w:rsidRPr="00F84103">
        <w:rPr>
          <w:lang w:val="fr-FR"/>
        </w:rPr>
        <w:t>exécution de ce budget par</w:t>
      </w:r>
      <w:r>
        <w:rPr>
          <w:lang w:val="fr-FR"/>
        </w:rPr>
        <w:t xml:space="preserve"> </w:t>
      </w:r>
      <w:r w:rsidRPr="00F84103">
        <w:rPr>
          <w:lang w:val="fr-FR"/>
        </w:rPr>
        <w:t>composante et par sous</w:t>
      </w:r>
      <w:r>
        <w:rPr>
          <w:lang w:val="fr-FR"/>
        </w:rPr>
        <w:t>-</w:t>
      </w:r>
      <w:r w:rsidRPr="00F84103">
        <w:rPr>
          <w:lang w:val="fr-FR"/>
        </w:rPr>
        <w:t xml:space="preserve">composante. </w:t>
      </w:r>
    </w:p>
    <w:tbl>
      <w:tblPr>
        <w:tblW w:w="9639" w:type="dxa"/>
        <w:tblBorders>
          <w:top w:val="single" w:sz="4" w:space="0" w:color="FFFFFF"/>
          <w:bottom w:val="single" w:sz="12" w:space="0" w:color="FFFFFF"/>
        </w:tblBorders>
        <w:shd w:val="clear" w:color="000000" w:fill="auto"/>
        <w:tblLayout w:type="fixed"/>
        <w:tblCellMar>
          <w:left w:w="0" w:type="dxa"/>
          <w:right w:w="0" w:type="dxa"/>
        </w:tblCellMar>
        <w:tblLook w:val="0000" w:firstRow="0" w:lastRow="0" w:firstColumn="0" w:lastColumn="0" w:noHBand="0" w:noVBand="0"/>
      </w:tblPr>
      <w:tblGrid>
        <w:gridCol w:w="757"/>
        <w:gridCol w:w="2458"/>
        <w:gridCol w:w="1112"/>
        <w:gridCol w:w="1165"/>
        <w:gridCol w:w="1111"/>
        <w:gridCol w:w="1056"/>
        <w:gridCol w:w="990"/>
        <w:gridCol w:w="990"/>
      </w:tblGrid>
      <w:tr w:rsidR="00414636" w:rsidRPr="003A2E78" w:rsidTr="00EC512A">
        <w:trPr>
          <w:tblHeader/>
        </w:trPr>
        <w:tc>
          <w:tcPr>
            <w:tcW w:w="3215" w:type="dxa"/>
            <w:gridSpan w:val="2"/>
            <w:tcBorders>
              <w:top w:val="single" w:sz="4" w:space="0" w:color="auto"/>
              <w:bottom w:val="nil"/>
            </w:tcBorders>
            <w:shd w:val="clear" w:color="000000" w:fill="auto"/>
            <w:noWrap/>
            <w:tcMar>
              <w:top w:w="15" w:type="dxa"/>
              <w:left w:w="15" w:type="dxa"/>
              <w:bottom w:w="0" w:type="dxa"/>
              <w:right w:w="15" w:type="dxa"/>
            </w:tcMar>
          </w:tcPr>
          <w:p w:rsidR="00414636" w:rsidRPr="00551244" w:rsidRDefault="00414636" w:rsidP="00E175ED">
            <w:pPr>
              <w:suppressAutoHyphens w:val="0"/>
              <w:spacing w:before="80" w:after="80" w:line="200" w:lineRule="exact"/>
              <w:jc w:val="center"/>
              <w:rPr>
                <w:bCs/>
                <w:i/>
                <w:sz w:val="15"/>
                <w:szCs w:val="15"/>
                <w:lang w:val="fr-FR"/>
              </w:rPr>
            </w:pPr>
            <w:r w:rsidRPr="00551244">
              <w:rPr>
                <w:bCs/>
                <w:i/>
                <w:sz w:val="15"/>
                <w:szCs w:val="15"/>
                <w:lang w:val="fr-FR"/>
              </w:rPr>
              <w:t>Composante/sous-composante</w:t>
            </w:r>
          </w:p>
        </w:tc>
        <w:tc>
          <w:tcPr>
            <w:tcW w:w="3388" w:type="dxa"/>
            <w:gridSpan w:val="3"/>
            <w:tcBorders>
              <w:top w:val="single" w:sz="4" w:space="0" w:color="auto"/>
              <w:bottom w:val="single" w:sz="4" w:space="0" w:color="auto"/>
              <w:right w:val="single" w:sz="24" w:space="0" w:color="FFFFFF"/>
            </w:tcBorders>
            <w:shd w:val="clear" w:color="000000" w:fill="auto"/>
            <w:noWrap/>
            <w:tcMar>
              <w:top w:w="15" w:type="dxa"/>
              <w:left w:w="15" w:type="dxa"/>
              <w:bottom w:w="0" w:type="dxa"/>
              <w:right w:w="15" w:type="dxa"/>
            </w:tcMar>
            <w:vAlign w:val="bottom"/>
          </w:tcPr>
          <w:p w:rsidR="00414636" w:rsidRPr="00551244" w:rsidRDefault="00414636" w:rsidP="00E175ED">
            <w:pPr>
              <w:suppressAutoHyphens w:val="0"/>
              <w:spacing w:before="80" w:after="80" w:line="200" w:lineRule="exact"/>
              <w:jc w:val="center"/>
              <w:rPr>
                <w:bCs/>
                <w:i/>
                <w:sz w:val="15"/>
                <w:szCs w:val="15"/>
                <w:lang w:val="fr-FR"/>
              </w:rPr>
            </w:pPr>
            <w:r w:rsidRPr="00551244">
              <w:rPr>
                <w:bCs/>
                <w:i/>
                <w:sz w:val="15"/>
                <w:szCs w:val="15"/>
                <w:lang w:val="fr-FR"/>
              </w:rPr>
              <w:t>Montants</w:t>
            </w:r>
          </w:p>
        </w:tc>
        <w:tc>
          <w:tcPr>
            <w:tcW w:w="3036" w:type="dxa"/>
            <w:gridSpan w:val="3"/>
            <w:tcBorders>
              <w:top w:val="single" w:sz="4" w:space="0" w:color="auto"/>
              <w:left w:val="single" w:sz="24" w:space="0" w:color="FFFFFF"/>
              <w:bottom w:val="single" w:sz="4" w:space="0" w:color="auto"/>
            </w:tcBorders>
            <w:shd w:val="clear" w:color="000000" w:fill="auto"/>
            <w:noWrap/>
            <w:tcMar>
              <w:top w:w="15" w:type="dxa"/>
              <w:left w:w="15" w:type="dxa"/>
              <w:bottom w:w="0" w:type="dxa"/>
              <w:right w:w="15" w:type="dxa"/>
            </w:tcMar>
            <w:vAlign w:val="bottom"/>
          </w:tcPr>
          <w:p w:rsidR="00414636" w:rsidRPr="00551244" w:rsidRDefault="00414636" w:rsidP="00E175ED">
            <w:pPr>
              <w:suppressAutoHyphens w:val="0"/>
              <w:spacing w:before="80" w:after="80" w:line="200" w:lineRule="exact"/>
              <w:jc w:val="center"/>
              <w:rPr>
                <w:bCs/>
                <w:i/>
                <w:sz w:val="15"/>
                <w:szCs w:val="15"/>
                <w:lang w:val="fr-FR"/>
              </w:rPr>
            </w:pPr>
            <w:r w:rsidRPr="00551244">
              <w:rPr>
                <w:bCs/>
                <w:i/>
                <w:sz w:val="15"/>
                <w:szCs w:val="15"/>
                <w:lang w:val="fr-FR"/>
              </w:rPr>
              <w:t>Taux</w:t>
            </w:r>
          </w:p>
        </w:tc>
      </w:tr>
      <w:tr w:rsidR="00414636" w:rsidRPr="003A2E78" w:rsidTr="00EC512A">
        <w:trPr>
          <w:tblHeader/>
        </w:trPr>
        <w:tc>
          <w:tcPr>
            <w:tcW w:w="757" w:type="dxa"/>
            <w:tcBorders>
              <w:top w:val="nil"/>
              <w:bottom w:val="single" w:sz="4" w:space="0" w:color="auto"/>
            </w:tcBorders>
            <w:shd w:val="clear" w:color="000000" w:fill="auto"/>
            <w:noWrap/>
            <w:tcMar>
              <w:top w:w="15" w:type="dxa"/>
              <w:left w:w="15" w:type="dxa"/>
              <w:bottom w:w="0" w:type="dxa"/>
              <w:right w:w="15" w:type="dxa"/>
            </w:tcMar>
          </w:tcPr>
          <w:p w:rsidR="00414636" w:rsidRPr="00551244" w:rsidRDefault="00414636" w:rsidP="00E175ED">
            <w:pPr>
              <w:suppressAutoHyphens w:val="0"/>
              <w:spacing w:before="80" w:after="80" w:line="200" w:lineRule="exact"/>
              <w:rPr>
                <w:sz w:val="15"/>
                <w:szCs w:val="15"/>
                <w:lang w:val="fr-FR"/>
              </w:rPr>
            </w:pPr>
          </w:p>
        </w:tc>
        <w:tc>
          <w:tcPr>
            <w:tcW w:w="2458" w:type="dxa"/>
            <w:tcBorders>
              <w:top w:val="nil"/>
              <w:bottom w:val="single" w:sz="4" w:space="0" w:color="auto"/>
            </w:tcBorders>
            <w:shd w:val="clear" w:color="000000" w:fill="auto"/>
            <w:tcMar>
              <w:top w:w="15" w:type="dxa"/>
              <w:left w:w="15" w:type="dxa"/>
              <w:bottom w:w="0" w:type="dxa"/>
              <w:right w:w="15" w:type="dxa"/>
            </w:tcMar>
            <w:vAlign w:val="bottom"/>
          </w:tcPr>
          <w:p w:rsidR="00414636" w:rsidRPr="00551244" w:rsidRDefault="00414636" w:rsidP="00E175ED">
            <w:pPr>
              <w:suppressAutoHyphens w:val="0"/>
              <w:spacing w:before="80" w:after="80" w:line="200" w:lineRule="exact"/>
              <w:rPr>
                <w:sz w:val="15"/>
                <w:szCs w:val="15"/>
                <w:lang w:val="fr-FR"/>
              </w:rPr>
            </w:pPr>
            <w:r w:rsidRPr="00551244">
              <w:rPr>
                <w:bCs/>
                <w:i/>
                <w:sz w:val="15"/>
                <w:szCs w:val="15"/>
                <w:lang w:val="fr-FR"/>
              </w:rPr>
              <w:t>Sous</w:t>
            </w:r>
            <w:r>
              <w:rPr>
                <w:bCs/>
                <w:i/>
                <w:sz w:val="15"/>
                <w:szCs w:val="15"/>
                <w:lang w:val="fr-FR"/>
              </w:rPr>
              <w:t>-</w:t>
            </w:r>
            <w:r w:rsidRPr="00551244">
              <w:rPr>
                <w:bCs/>
                <w:i/>
                <w:sz w:val="15"/>
                <w:szCs w:val="15"/>
                <w:lang w:val="fr-FR"/>
              </w:rPr>
              <w:t>composante</w:t>
            </w:r>
          </w:p>
        </w:tc>
        <w:tc>
          <w:tcPr>
            <w:tcW w:w="1112"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414636" w:rsidRPr="00551244" w:rsidRDefault="00414636" w:rsidP="00E175ED">
            <w:pPr>
              <w:suppressAutoHyphens w:val="0"/>
              <w:spacing w:before="80" w:after="80" w:line="200" w:lineRule="exact"/>
              <w:jc w:val="right"/>
              <w:rPr>
                <w:sz w:val="15"/>
                <w:szCs w:val="15"/>
                <w:lang w:val="fr-FR"/>
              </w:rPr>
            </w:pPr>
            <w:r w:rsidRPr="00551244">
              <w:rPr>
                <w:bCs/>
                <w:i/>
                <w:sz w:val="15"/>
                <w:szCs w:val="15"/>
                <w:lang w:val="fr-FR"/>
              </w:rPr>
              <w:t>Budget</w:t>
            </w:r>
          </w:p>
        </w:tc>
        <w:tc>
          <w:tcPr>
            <w:tcW w:w="1165"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414636" w:rsidRPr="00551244" w:rsidRDefault="00414636" w:rsidP="00E175ED">
            <w:pPr>
              <w:suppressAutoHyphens w:val="0"/>
              <w:spacing w:before="80" w:after="80" w:line="200" w:lineRule="exact"/>
              <w:jc w:val="right"/>
              <w:rPr>
                <w:sz w:val="15"/>
                <w:szCs w:val="15"/>
                <w:lang w:val="fr-FR"/>
              </w:rPr>
            </w:pPr>
            <w:r w:rsidRPr="00551244">
              <w:rPr>
                <w:bCs/>
                <w:i/>
                <w:sz w:val="15"/>
                <w:szCs w:val="15"/>
                <w:lang w:val="fr-FR"/>
              </w:rPr>
              <w:t>Engagements</w:t>
            </w:r>
          </w:p>
        </w:tc>
        <w:tc>
          <w:tcPr>
            <w:tcW w:w="1111" w:type="dxa"/>
            <w:tcBorders>
              <w:top w:val="single" w:sz="4" w:space="0" w:color="auto"/>
              <w:bottom w:val="single" w:sz="4" w:space="0" w:color="auto"/>
              <w:right w:val="single" w:sz="24" w:space="0" w:color="FFFFFF"/>
            </w:tcBorders>
            <w:shd w:val="clear" w:color="000000" w:fill="auto"/>
            <w:noWrap/>
            <w:tcMar>
              <w:top w:w="15" w:type="dxa"/>
              <w:left w:w="15" w:type="dxa"/>
              <w:bottom w:w="0" w:type="dxa"/>
              <w:right w:w="15" w:type="dxa"/>
            </w:tcMar>
            <w:vAlign w:val="bottom"/>
          </w:tcPr>
          <w:p w:rsidR="00414636" w:rsidRPr="00551244" w:rsidRDefault="00414636" w:rsidP="00B4781C">
            <w:pPr>
              <w:suppressAutoHyphens w:val="0"/>
              <w:spacing w:before="80" w:after="80" w:line="200" w:lineRule="exact"/>
              <w:ind w:right="57"/>
              <w:jc w:val="right"/>
              <w:rPr>
                <w:sz w:val="15"/>
                <w:szCs w:val="15"/>
                <w:lang w:val="fr-FR"/>
              </w:rPr>
            </w:pPr>
            <w:r w:rsidRPr="00551244">
              <w:rPr>
                <w:bCs/>
                <w:i/>
                <w:sz w:val="15"/>
                <w:szCs w:val="15"/>
                <w:lang w:val="fr-FR"/>
              </w:rPr>
              <w:t>Décaissements</w:t>
            </w:r>
          </w:p>
        </w:tc>
        <w:tc>
          <w:tcPr>
            <w:tcW w:w="1056" w:type="dxa"/>
            <w:tcBorders>
              <w:top w:val="single" w:sz="4" w:space="0" w:color="auto"/>
              <w:left w:val="single" w:sz="24" w:space="0" w:color="FFFFFF"/>
              <w:bottom w:val="single" w:sz="4" w:space="0" w:color="auto"/>
            </w:tcBorders>
            <w:shd w:val="clear" w:color="000000" w:fill="auto"/>
            <w:noWrap/>
            <w:tcMar>
              <w:top w:w="15" w:type="dxa"/>
              <w:left w:w="15" w:type="dxa"/>
              <w:bottom w:w="0" w:type="dxa"/>
              <w:right w:w="15" w:type="dxa"/>
            </w:tcMar>
            <w:vAlign w:val="bottom"/>
          </w:tcPr>
          <w:p w:rsidR="00414636" w:rsidRPr="00551244" w:rsidRDefault="00414636" w:rsidP="00B4781C">
            <w:pPr>
              <w:suppressAutoHyphens w:val="0"/>
              <w:spacing w:before="80" w:after="80" w:line="200" w:lineRule="exact"/>
              <w:ind w:right="57"/>
              <w:jc w:val="right"/>
              <w:rPr>
                <w:sz w:val="15"/>
                <w:szCs w:val="15"/>
                <w:lang w:val="fr-FR"/>
              </w:rPr>
            </w:pPr>
            <w:r w:rsidRPr="00551244">
              <w:rPr>
                <w:bCs/>
                <w:i/>
                <w:sz w:val="15"/>
                <w:szCs w:val="15"/>
                <w:lang w:val="fr-FR"/>
              </w:rPr>
              <w:t>Taux d</w:t>
            </w:r>
            <w:r w:rsidR="002B1502">
              <w:rPr>
                <w:bCs/>
                <w:i/>
                <w:sz w:val="15"/>
                <w:szCs w:val="15"/>
                <w:lang w:val="fr-FR"/>
              </w:rPr>
              <w:t>’</w:t>
            </w:r>
            <w:r w:rsidRPr="00551244">
              <w:rPr>
                <w:bCs/>
                <w:i/>
                <w:sz w:val="15"/>
                <w:szCs w:val="15"/>
                <w:lang w:val="fr-FR"/>
              </w:rPr>
              <w:t>engagement</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414636" w:rsidRPr="00551244" w:rsidRDefault="00414636" w:rsidP="00E175ED">
            <w:pPr>
              <w:suppressAutoHyphens w:val="0"/>
              <w:spacing w:before="80" w:after="80" w:line="200" w:lineRule="exact"/>
              <w:jc w:val="right"/>
              <w:rPr>
                <w:sz w:val="15"/>
                <w:szCs w:val="15"/>
                <w:lang w:val="fr-FR"/>
              </w:rPr>
            </w:pPr>
            <w:r w:rsidRPr="00551244">
              <w:rPr>
                <w:bCs/>
                <w:i/>
                <w:sz w:val="15"/>
                <w:szCs w:val="15"/>
                <w:lang w:val="fr-FR"/>
              </w:rPr>
              <w:t>Taux de décaissement (</w:t>
            </w:r>
            <w:proofErr w:type="spellStart"/>
            <w:r w:rsidRPr="00551244">
              <w:rPr>
                <w:bCs/>
                <w:i/>
                <w:sz w:val="15"/>
                <w:szCs w:val="15"/>
                <w:lang w:val="fr-FR"/>
              </w:rPr>
              <w:t>Bud</w:t>
            </w:r>
            <w:proofErr w:type="spellEnd"/>
            <w:r w:rsidRPr="00551244">
              <w:rPr>
                <w:bCs/>
                <w:i/>
                <w:sz w:val="15"/>
                <w:szCs w:val="15"/>
                <w:lang w:val="fr-FR"/>
              </w:rPr>
              <w:t xml:space="preserve"> </w:t>
            </w:r>
            <w:proofErr w:type="spellStart"/>
            <w:r w:rsidRPr="00551244">
              <w:rPr>
                <w:bCs/>
                <w:i/>
                <w:sz w:val="15"/>
                <w:szCs w:val="15"/>
                <w:lang w:val="fr-FR"/>
              </w:rPr>
              <w:t>Tot</w:t>
            </w:r>
            <w:proofErr w:type="spellEnd"/>
            <w:r w:rsidRPr="00551244">
              <w:rPr>
                <w:bCs/>
                <w:i/>
                <w:sz w:val="15"/>
                <w:szCs w:val="15"/>
                <w:lang w:val="fr-FR"/>
              </w:rPr>
              <w:t>)</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414636" w:rsidRPr="00551244" w:rsidRDefault="00414636" w:rsidP="00E175ED">
            <w:pPr>
              <w:suppressAutoHyphens w:val="0"/>
              <w:spacing w:before="80" w:after="80" w:line="200" w:lineRule="exact"/>
              <w:jc w:val="right"/>
              <w:rPr>
                <w:sz w:val="15"/>
                <w:szCs w:val="15"/>
                <w:lang w:val="fr-FR"/>
              </w:rPr>
            </w:pPr>
            <w:r w:rsidRPr="00551244">
              <w:rPr>
                <w:bCs/>
                <w:i/>
                <w:sz w:val="15"/>
                <w:szCs w:val="15"/>
                <w:lang w:val="fr-FR"/>
              </w:rPr>
              <w:t>Taux de décaissement (</w:t>
            </w:r>
            <w:proofErr w:type="spellStart"/>
            <w:r w:rsidRPr="00551244">
              <w:rPr>
                <w:bCs/>
                <w:i/>
                <w:sz w:val="15"/>
                <w:szCs w:val="15"/>
                <w:lang w:val="fr-FR"/>
              </w:rPr>
              <w:t>Bud</w:t>
            </w:r>
            <w:proofErr w:type="spellEnd"/>
            <w:r w:rsidRPr="00551244">
              <w:rPr>
                <w:bCs/>
                <w:i/>
                <w:sz w:val="15"/>
                <w:szCs w:val="15"/>
                <w:lang w:val="fr-FR"/>
              </w:rPr>
              <w:t xml:space="preserve"> Engagé)</w:t>
            </w:r>
          </w:p>
        </w:tc>
      </w:tr>
      <w:tr w:rsidR="00EC512A" w:rsidRPr="003A2E78" w:rsidTr="00EC512A">
        <w:tc>
          <w:tcPr>
            <w:tcW w:w="757" w:type="dxa"/>
            <w:vMerge w:val="restart"/>
            <w:tcBorders>
              <w:top w:val="single" w:sz="4" w:space="0" w:color="auto"/>
              <w:bottom w:val="nil"/>
            </w:tcBorders>
            <w:shd w:val="clear" w:color="000000" w:fill="auto"/>
            <w:noWrap/>
            <w:tcMar>
              <w:top w:w="15" w:type="dxa"/>
              <w:left w:w="15" w:type="dxa"/>
              <w:bottom w:w="0" w:type="dxa"/>
              <w:right w:w="15" w:type="dxa"/>
            </w:tcMar>
          </w:tcPr>
          <w:p w:rsidR="00EC512A" w:rsidRPr="003A2E78" w:rsidRDefault="00EC512A" w:rsidP="00E175ED">
            <w:pPr>
              <w:suppressAutoHyphens w:val="0"/>
              <w:spacing w:before="40" w:after="40" w:line="220" w:lineRule="exact"/>
              <w:rPr>
                <w:sz w:val="16"/>
                <w:szCs w:val="16"/>
                <w:lang w:val="fr-FR"/>
              </w:rPr>
            </w:pPr>
            <w:r w:rsidRPr="003A2E78">
              <w:rPr>
                <w:sz w:val="16"/>
                <w:szCs w:val="16"/>
                <w:lang w:val="fr-FR"/>
              </w:rPr>
              <w:t>Gestion</w:t>
            </w:r>
          </w:p>
        </w:tc>
        <w:tc>
          <w:tcPr>
            <w:tcW w:w="2458" w:type="dxa"/>
            <w:tcBorders>
              <w:top w:val="single" w:sz="4" w:space="0" w:color="auto"/>
              <w:bottom w:val="nil"/>
            </w:tcBorders>
            <w:shd w:val="clear" w:color="000000" w:fill="auto"/>
            <w:tcMar>
              <w:top w:w="15" w:type="dxa"/>
              <w:left w:w="15" w:type="dxa"/>
              <w:bottom w:w="0" w:type="dxa"/>
              <w:right w:w="15" w:type="dxa"/>
            </w:tcMar>
          </w:tcPr>
          <w:p w:rsidR="00EC512A" w:rsidRPr="003A2E78" w:rsidRDefault="00EC512A" w:rsidP="00E175ED">
            <w:pPr>
              <w:suppressAutoHyphens w:val="0"/>
              <w:spacing w:before="40" w:after="40" w:line="220" w:lineRule="exact"/>
              <w:rPr>
                <w:sz w:val="16"/>
                <w:szCs w:val="16"/>
                <w:lang w:val="fr-FR"/>
              </w:rPr>
            </w:pPr>
            <w:r w:rsidRPr="003A2E78">
              <w:rPr>
                <w:sz w:val="16"/>
                <w:szCs w:val="16"/>
                <w:lang w:val="fr-FR"/>
              </w:rPr>
              <w:t>Mettre en Place un système de Suivi</w:t>
            </w:r>
          </w:p>
        </w:tc>
        <w:tc>
          <w:tcPr>
            <w:tcW w:w="1112" w:type="dxa"/>
            <w:tcBorders>
              <w:top w:val="single" w:sz="4" w:space="0" w:color="auto"/>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 xml:space="preserve">40 000 </w:t>
            </w:r>
            <w:proofErr w:type="spellStart"/>
            <w:r w:rsidRPr="003A2E78">
              <w:rPr>
                <w:sz w:val="16"/>
                <w:szCs w:val="16"/>
                <w:lang w:val="fr-FR"/>
              </w:rPr>
              <w:t>000</w:t>
            </w:r>
            <w:proofErr w:type="spellEnd"/>
          </w:p>
        </w:tc>
        <w:tc>
          <w:tcPr>
            <w:tcW w:w="1165" w:type="dxa"/>
            <w:tcBorders>
              <w:top w:val="single" w:sz="4" w:space="0" w:color="auto"/>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38922867</w:t>
            </w:r>
          </w:p>
        </w:tc>
        <w:tc>
          <w:tcPr>
            <w:tcW w:w="1111" w:type="dxa"/>
            <w:tcBorders>
              <w:top w:val="single" w:sz="4" w:space="0" w:color="auto"/>
              <w:bottom w:val="nil"/>
            </w:tcBorders>
            <w:shd w:val="clear" w:color="000000" w:fill="auto"/>
            <w:noWrap/>
            <w:tcMar>
              <w:top w:w="15" w:type="dxa"/>
              <w:left w:w="15" w:type="dxa"/>
              <w:bottom w:w="0" w:type="dxa"/>
              <w:right w:w="15" w:type="dxa"/>
            </w:tcMar>
            <w:vAlign w:val="bottom"/>
          </w:tcPr>
          <w:p w:rsidR="00EC512A" w:rsidRPr="003A2E78" w:rsidRDefault="00EC512A" w:rsidP="00B4781C">
            <w:pPr>
              <w:suppressAutoHyphens w:val="0"/>
              <w:spacing w:before="40" w:after="40" w:line="220" w:lineRule="exact"/>
              <w:ind w:right="57"/>
              <w:jc w:val="right"/>
              <w:rPr>
                <w:sz w:val="16"/>
                <w:szCs w:val="16"/>
                <w:lang w:val="fr-FR"/>
              </w:rPr>
            </w:pPr>
            <w:r w:rsidRPr="003A2E78">
              <w:rPr>
                <w:sz w:val="16"/>
                <w:szCs w:val="16"/>
                <w:lang w:val="fr-FR"/>
              </w:rPr>
              <w:t>39447104</w:t>
            </w:r>
          </w:p>
        </w:tc>
        <w:tc>
          <w:tcPr>
            <w:tcW w:w="1056" w:type="dxa"/>
            <w:tcBorders>
              <w:top w:val="single" w:sz="4" w:space="0" w:color="auto"/>
              <w:bottom w:val="nil"/>
            </w:tcBorders>
            <w:shd w:val="clear" w:color="000000" w:fill="auto"/>
            <w:noWrap/>
            <w:tcMar>
              <w:top w:w="15" w:type="dxa"/>
              <w:left w:w="15" w:type="dxa"/>
              <w:bottom w:w="0" w:type="dxa"/>
              <w:right w:w="15" w:type="dxa"/>
            </w:tcMar>
            <w:vAlign w:val="bottom"/>
          </w:tcPr>
          <w:p w:rsidR="00EC512A" w:rsidRPr="003A2E78" w:rsidRDefault="00EC512A" w:rsidP="00B4781C">
            <w:pPr>
              <w:suppressAutoHyphens w:val="0"/>
              <w:spacing w:before="40" w:after="40" w:line="220" w:lineRule="exact"/>
              <w:ind w:right="57"/>
              <w:jc w:val="right"/>
              <w:rPr>
                <w:sz w:val="16"/>
                <w:szCs w:val="16"/>
                <w:lang w:val="fr-FR"/>
              </w:rPr>
            </w:pPr>
            <w:r w:rsidRPr="003A2E78">
              <w:rPr>
                <w:sz w:val="16"/>
                <w:szCs w:val="16"/>
                <w:lang w:val="fr-FR"/>
              </w:rPr>
              <w:t>97,3%</w:t>
            </w:r>
          </w:p>
        </w:tc>
        <w:tc>
          <w:tcPr>
            <w:tcW w:w="990" w:type="dxa"/>
            <w:tcBorders>
              <w:top w:val="single" w:sz="4" w:space="0" w:color="auto"/>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98,6%</w:t>
            </w:r>
          </w:p>
        </w:tc>
        <w:tc>
          <w:tcPr>
            <w:tcW w:w="990" w:type="dxa"/>
            <w:tcBorders>
              <w:top w:val="single" w:sz="4" w:space="0" w:color="auto"/>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101,3%</w:t>
            </w:r>
          </w:p>
        </w:tc>
      </w:tr>
      <w:tr w:rsidR="00EC512A" w:rsidRPr="003A2E78" w:rsidTr="00EC512A">
        <w:tc>
          <w:tcPr>
            <w:tcW w:w="757" w:type="dxa"/>
            <w:vMerge/>
            <w:tcBorders>
              <w:top w:val="nil"/>
              <w:bottom w:val="nil"/>
            </w:tcBorders>
            <w:shd w:val="clear" w:color="000000" w:fill="auto"/>
          </w:tcPr>
          <w:p w:rsidR="00EC512A" w:rsidRPr="003A2E78" w:rsidRDefault="00EC512A" w:rsidP="00E175ED">
            <w:pPr>
              <w:suppressAutoHyphens w:val="0"/>
              <w:spacing w:before="40" w:after="40" w:line="220" w:lineRule="exact"/>
              <w:rPr>
                <w:sz w:val="16"/>
                <w:szCs w:val="16"/>
                <w:lang w:val="fr-FR"/>
              </w:rPr>
            </w:pPr>
          </w:p>
        </w:tc>
        <w:tc>
          <w:tcPr>
            <w:tcW w:w="2458" w:type="dxa"/>
            <w:tcBorders>
              <w:top w:val="nil"/>
              <w:bottom w:val="nil"/>
            </w:tcBorders>
            <w:shd w:val="clear" w:color="000000" w:fill="auto"/>
            <w:tcMar>
              <w:top w:w="15" w:type="dxa"/>
              <w:left w:w="15" w:type="dxa"/>
              <w:bottom w:w="0" w:type="dxa"/>
              <w:right w:w="15" w:type="dxa"/>
            </w:tcMar>
          </w:tcPr>
          <w:p w:rsidR="00EC512A" w:rsidRPr="003A2E78" w:rsidRDefault="00EC512A" w:rsidP="00E175ED">
            <w:pPr>
              <w:suppressAutoHyphens w:val="0"/>
              <w:spacing w:before="40" w:after="40" w:line="220" w:lineRule="exact"/>
              <w:rPr>
                <w:sz w:val="16"/>
                <w:szCs w:val="16"/>
                <w:lang w:val="fr-FR"/>
              </w:rPr>
            </w:pPr>
            <w:r w:rsidRPr="003A2E78">
              <w:rPr>
                <w:sz w:val="16"/>
                <w:szCs w:val="16"/>
                <w:lang w:val="fr-FR"/>
              </w:rPr>
              <w:t>Amélioration Gestion des Ressources Humaines</w:t>
            </w:r>
          </w:p>
        </w:tc>
        <w:tc>
          <w:tcPr>
            <w:tcW w:w="1112"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 xml:space="preserve">10 000 </w:t>
            </w:r>
            <w:proofErr w:type="spellStart"/>
            <w:r w:rsidRPr="003A2E78">
              <w:rPr>
                <w:sz w:val="16"/>
                <w:szCs w:val="16"/>
                <w:lang w:val="fr-FR"/>
              </w:rPr>
              <w:t>000</w:t>
            </w:r>
            <w:proofErr w:type="spellEnd"/>
          </w:p>
        </w:tc>
        <w:tc>
          <w:tcPr>
            <w:tcW w:w="1165"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0</w:t>
            </w:r>
          </w:p>
        </w:tc>
        <w:tc>
          <w:tcPr>
            <w:tcW w:w="1111"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B4781C">
            <w:pPr>
              <w:suppressAutoHyphens w:val="0"/>
              <w:spacing w:before="40" w:after="40" w:line="220" w:lineRule="exact"/>
              <w:ind w:right="57"/>
              <w:jc w:val="right"/>
              <w:rPr>
                <w:sz w:val="16"/>
                <w:szCs w:val="16"/>
                <w:lang w:val="fr-FR"/>
              </w:rPr>
            </w:pPr>
            <w:r w:rsidRPr="003A2E78">
              <w:rPr>
                <w:sz w:val="16"/>
                <w:szCs w:val="16"/>
                <w:lang w:val="fr-FR"/>
              </w:rPr>
              <w:t>0</w:t>
            </w:r>
          </w:p>
        </w:tc>
        <w:tc>
          <w:tcPr>
            <w:tcW w:w="1056"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B4781C">
            <w:pPr>
              <w:suppressAutoHyphens w:val="0"/>
              <w:spacing w:before="40" w:after="40" w:line="220" w:lineRule="exact"/>
              <w:ind w:right="57"/>
              <w:jc w:val="right"/>
              <w:rPr>
                <w:sz w:val="16"/>
                <w:szCs w:val="16"/>
                <w:lang w:val="fr-FR"/>
              </w:rPr>
            </w:pPr>
            <w:r w:rsidRPr="003A2E78">
              <w:rPr>
                <w:sz w:val="16"/>
                <w:szCs w:val="16"/>
                <w:lang w:val="fr-FR"/>
              </w:rPr>
              <w:t>0,0%</w:t>
            </w:r>
          </w:p>
        </w:tc>
        <w:tc>
          <w:tcPr>
            <w:tcW w:w="990"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0,0%</w:t>
            </w:r>
          </w:p>
        </w:tc>
        <w:tc>
          <w:tcPr>
            <w:tcW w:w="990"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#DIV/0!</w:t>
            </w:r>
          </w:p>
        </w:tc>
      </w:tr>
      <w:tr w:rsidR="00EC512A" w:rsidRPr="003A2E78" w:rsidTr="00EC512A">
        <w:tc>
          <w:tcPr>
            <w:tcW w:w="757" w:type="dxa"/>
            <w:vMerge/>
            <w:tcBorders>
              <w:top w:val="nil"/>
              <w:bottom w:val="nil"/>
            </w:tcBorders>
            <w:shd w:val="clear" w:color="000000" w:fill="auto"/>
          </w:tcPr>
          <w:p w:rsidR="00EC512A" w:rsidRPr="003A2E78" w:rsidRDefault="00EC512A" w:rsidP="00E175ED">
            <w:pPr>
              <w:suppressAutoHyphens w:val="0"/>
              <w:spacing w:before="40" w:after="40" w:line="220" w:lineRule="exact"/>
              <w:rPr>
                <w:sz w:val="16"/>
                <w:szCs w:val="16"/>
                <w:lang w:val="fr-FR"/>
              </w:rPr>
            </w:pPr>
          </w:p>
        </w:tc>
        <w:tc>
          <w:tcPr>
            <w:tcW w:w="2458" w:type="dxa"/>
            <w:tcBorders>
              <w:top w:val="nil"/>
              <w:bottom w:val="nil"/>
            </w:tcBorders>
            <w:shd w:val="clear" w:color="000000" w:fill="auto"/>
            <w:tcMar>
              <w:top w:w="15" w:type="dxa"/>
              <w:left w:w="15" w:type="dxa"/>
              <w:bottom w:w="0" w:type="dxa"/>
              <w:right w:w="15" w:type="dxa"/>
            </w:tcMar>
          </w:tcPr>
          <w:p w:rsidR="00EC512A" w:rsidRPr="003A2E78" w:rsidRDefault="00EC512A" w:rsidP="00E175ED">
            <w:pPr>
              <w:suppressAutoHyphens w:val="0"/>
              <w:spacing w:before="40" w:after="40" w:line="220" w:lineRule="exact"/>
              <w:rPr>
                <w:sz w:val="16"/>
                <w:szCs w:val="16"/>
                <w:lang w:val="fr-FR"/>
              </w:rPr>
            </w:pPr>
            <w:r w:rsidRPr="003A2E78">
              <w:rPr>
                <w:sz w:val="16"/>
                <w:szCs w:val="16"/>
                <w:lang w:val="fr-FR"/>
              </w:rPr>
              <w:t>Gestion Pédagogique basée</w:t>
            </w:r>
            <w:r>
              <w:rPr>
                <w:sz w:val="16"/>
                <w:szCs w:val="16"/>
                <w:lang w:val="fr-FR"/>
              </w:rPr>
              <w:br/>
            </w:r>
            <w:r w:rsidRPr="003A2E78">
              <w:rPr>
                <w:sz w:val="16"/>
                <w:szCs w:val="16"/>
                <w:lang w:val="fr-FR"/>
              </w:rPr>
              <w:t>sur les Résultats</w:t>
            </w:r>
          </w:p>
        </w:tc>
        <w:tc>
          <w:tcPr>
            <w:tcW w:w="1112"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 xml:space="preserve">15 000 </w:t>
            </w:r>
            <w:proofErr w:type="spellStart"/>
            <w:r w:rsidRPr="003A2E78">
              <w:rPr>
                <w:sz w:val="16"/>
                <w:szCs w:val="16"/>
                <w:lang w:val="fr-FR"/>
              </w:rPr>
              <w:t>000</w:t>
            </w:r>
            <w:proofErr w:type="spellEnd"/>
          </w:p>
        </w:tc>
        <w:tc>
          <w:tcPr>
            <w:tcW w:w="1165"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0</w:t>
            </w:r>
          </w:p>
        </w:tc>
        <w:tc>
          <w:tcPr>
            <w:tcW w:w="1111"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B4781C">
            <w:pPr>
              <w:suppressAutoHyphens w:val="0"/>
              <w:spacing w:before="40" w:after="40" w:line="220" w:lineRule="exact"/>
              <w:ind w:right="57"/>
              <w:jc w:val="right"/>
              <w:rPr>
                <w:sz w:val="16"/>
                <w:szCs w:val="16"/>
                <w:lang w:val="fr-FR"/>
              </w:rPr>
            </w:pPr>
            <w:r w:rsidRPr="003A2E78">
              <w:rPr>
                <w:sz w:val="16"/>
                <w:szCs w:val="16"/>
                <w:lang w:val="fr-FR"/>
              </w:rPr>
              <w:t>0</w:t>
            </w:r>
          </w:p>
        </w:tc>
        <w:tc>
          <w:tcPr>
            <w:tcW w:w="1056"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B4781C">
            <w:pPr>
              <w:suppressAutoHyphens w:val="0"/>
              <w:spacing w:before="40" w:after="40" w:line="220" w:lineRule="exact"/>
              <w:ind w:right="57"/>
              <w:jc w:val="right"/>
              <w:rPr>
                <w:sz w:val="16"/>
                <w:szCs w:val="16"/>
                <w:lang w:val="fr-FR"/>
              </w:rPr>
            </w:pPr>
            <w:r w:rsidRPr="003A2E78">
              <w:rPr>
                <w:sz w:val="16"/>
                <w:szCs w:val="16"/>
                <w:lang w:val="fr-FR"/>
              </w:rPr>
              <w:t>0,0%</w:t>
            </w:r>
          </w:p>
        </w:tc>
        <w:tc>
          <w:tcPr>
            <w:tcW w:w="990"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0,0%</w:t>
            </w:r>
          </w:p>
        </w:tc>
        <w:tc>
          <w:tcPr>
            <w:tcW w:w="990" w:type="dxa"/>
            <w:tcBorders>
              <w:top w:val="nil"/>
              <w:bottom w:val="nil"/>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#DIV/0!</w:t>
            </w:r>
          </w:p>
        </w:tc>
      </w:tr>
      <w:tr w:rsidR="00414636" w:rsidRPr="003A2E78" w:rsidTr="00EC512A">
        <w:tc>
          <w:tcPr>
            <w:tcW w:w="757" w:type="dxa"/>
            <w:tcBorders>
              <w:top w:val="nil"/>
              <w:bottom w:val="nil"/>
            </w:tcBorders>
            <w:shd w:val="clear" w:color="000000" w:fill="auto"/>
          </w:tcPr>
          <w:p w:rsidR="00414636" w:rsidRPr="003A2E78" w:rsidRDefault="00414636" w:rsidP="00EC512A">
            <w:pPr>
              <w:keepNext/>
              <w:suppressAutoHyphens w:val="0"/>
              <w:spacing w:before="40" w:after="40" w:line="220" w:lineRule="exact"/>
              <w:rPr>
                <w:sz w:val="16"/>
                <w:szCs w:val="16"/>
                <w:lang w:val="fr-FR"/>
              </w:rPr>
            </w:pPr>
          </w:p>
        </w:tc>
        <w:tc>
          <w:tcPr>
            <w:tcW w:w="2458" w:type="dxa"/>
            <w:tcBorders>
              <w:top w:val="nil"/>
              <w:bottom w:val="nil"/>
            </w:tcBorders>
            <w:shd w:val="clear" w:color="000000" w:fill="auto"/>
            <w:tcMar>
              <w:top w:w="15" w:type="dxa"/>
              <w:left w:w="15" w:type="dxa"/>
              <w:bottom w:w="0" w:type="dxa"/>
              <w:right w:w="15" w:type="dxa"/>
            </w:tcMar>
          </w:tcPr>
          <w:p w:rsidR="00414636" w:rsidRPr="003A2E78" w:rsidRDefault="00414636" w:rsidP="00EC512A">
            <w:pPr>
              <w:keepNext/>
              <w:suppressAutoHyphens w:val="0"/>
              <w:spacing w:before="40" w:after="40" w:line="220" w:lineRule="exact"/>
              <w:rPr>
                <w:sz w:val="16"/>
                <w:szCs w:val="16"/>
                <w:lang w:val="fr-FR"/>
              </w:rPr>
            </w:pPr>
            <w:r w:rsidRPr="003A2E78">
              <w:rPr>
                <w:sz w:val="16"/>
                <w:szCs w:val="16"/>
                <w:lang w:val="fr-FR"/>
              </w:rPr>
              <w:t>Amélioration Gestion Administrative &amp; Financière</w:t>
            </w:r>
          </w:p>
        </w:tc>
        <w:tc>
          <w:tcPr>
            <w:tcW w:w="1112" w:type="dxa"/>
            <w:tcBorders>
              <w:top w:val="nil"/>
              <w:bottom w:val="nil"/>
            </w:tcBorders>
            <w:shd w:val="clear" w:color="000000" w:fill="auto"/>
            <w:noWrap/>
            <w:tcMar>
              <w:top w:w="15" w:type="dxa"/>
              <w:left w:w="15" w:type="dxa"/>
              <w:bottom w:w="0" w:type="dxa"/>
              <w:right w:w="15" w:type="dxa"/>
            </w:tcMar>
            <w:vAlign w:val="bottom"/>
          </w:tcPr>
          <w:p w:rsidR="00414636" w:rsidRPr="003A2E78" w:rsidRDefault="00414636" w:rsidP="00EC512A">
            <w:pPr>
              <w:keepNext/>
              <w:suppressAutoHyphens w:val="0"/>
              <w:spacing w:before="40" w:after="40" w:line="220" w:lineRule="exact"/>
              <w:jc w:val="right"/>
              <w:rPr>
                <w:sz w:val="16"/>
                <w:szCs w:val="16"/>
                <w:lang w:val="fr-FR"/>
              </w:rPr>
            </w:pPr>
            <w:r w:rsidRPr="003A2E78">
              <w:rPr>
                <w:sz w:val="16"/>
                <w:szCs w:val="16"/>
                <w:lang w:val="fr-FR"/>
              </w:rPr>
              <w:t>50 433 775</w:t>
            </w:r>
          </w:p>
        </w:tc>
        <w:tc>
          <w:tcPr>
            <w:tcW w:w="1165" w:type="dxa"/>
            <w:tcBorders>
              <w:top w:val="nil"/>
              <w:bottom w:val="nil"/>
            </w:tcBorders>
            <w:shd w:val="clear" w:color="000000" w:fill="auto"/>
            <w:noWrap/>
            <w:tcMar>
              <w:top w:w="15" w:type="dxa"/>
              <w:left w:w="15" w:type="dxa"/>
              <w:bottom w:w="0" w:type="dxa"/>
              <w:right w:w="15" w:type="dxa"/>
            </w:tcMar>
            <w:vAlign w:val="bottom"/>
          </w:tcPr>
          <w:p w:rsidR="00414636" w:rsidRPr="003A2E78" w:rsidRDefault="00414636" w:rsidP="00EC512A">
            <w:pPr>
              <w:keepNext/>
              <w:suppressAutoHyphens w:val="0"/>
              <w:spacing w:before="40" w:after="40" w:line="220" w:lineRule="exact"/>
              <w:jc w:val="right"/>
              <w:rPr>
                <w:sz w:val="16"/>
                <w:szCs w:val="16"/>
                <w:lang w:val="fr-FR"/>
              </w:rPr>
            </w:pPr>
            <w:r w:rsidRPr="003A2E78">
              <w:rPr>
                <w:sz w:val="16"/>
                <w:szCs w:val="16"/>
                <w:lang w:val="fr-FR"/>
              </w:rPr>
              <w:t>53211915</w:t>
            </w:r>
          </w:p>
        </w:tc>
        <w:tc>
          <w:tcPr>
            <w:tcW w:w="1111" w:type="dxa"/>
            <w:tcBorders>
              <w:top w:val="nil"/>
              <w:bottom w:val="nil"/>
            </w:tcBorders>
            <w:shd w:val="clear" w:color="000000" w:fill="auto"/>
            <w:noWrap/>
            <w:tcMar>
              <w:top w:w="15" w:type="dxa"/>
              <w:left w:w="15" w:type="dxa"/>
              <w:bottom w:w="0" w:type="dxa"/>
              <w:right w:w="15" w:type="dxa"/>
            </w:tcMar>
            <w:vAlign w:val="bottom"/>
          </w:tcPr>
          <w:p w:rsidR="00414636" w:rsidRPr="003A2E78" w:rsidRDefault="00414636" w:rsidP="00EC512A">
            <w:pPr>
              <w:keepNext/>
              <w:suppressAutoHyphens w:val="0"/>
              <w:spacing w:before="40" w:after="40" w:line="220" w:lineRule="exact"/>
              <w:jc w:val="right"/>
              <w:rPr>
                <w:sz w:val="16"/>
                <w:szCs w:val="16"/>
                <w:lang w:val="fr-FR"/>
              </w:rPr>
            </w:pPr>
            <w:r w:rsidRPr="003A2E78">
              <w:rPr>
                <w:sz w:val="16"/>
                <w:szCs w:val="16"/>
                <w:lang w:val="fr-FR"/>
              </w:rPr>
              <w:t>48153016</w:t>
            </w:r>
          </w:p>
        </w:tc>
        <w:tc>
          <w:tcPr>
            <w:tcW w:w="1056" w:type="dxa"/>
            <w:tcBorders>
              <w:top w:val="nil"/>
              <w:bottom w:val="nil"/>
            </w:tcBorders>
            <w:shd w:val="clear" w:color="000000" w:fill="auto"/>
            <w:noWrap/>
            <w:tcMar>
              <w:top w:w="15" w:type="dxa"/>
              <w:left w:w="15" w:type="dxa"/>
              <w:bottom w:w="0" w:type="dxa"/>
              <w:right w:w="15" w:type="dxa"/>
            </w:tcMar>
            <w:vAlign w:val="bottom"/>
          </w:tcPr>
          <w:p w:rsidR="00414636" w:rsidRPr="003A2E78" w:rsidRDefault="00414636" w:rsidP="00EC512A">
            <w:pPr>
              <w:keepNext/>
              <w:suppressAutoHyphens w:val="0"/>
              <w:spacing w:before="40" w:after="40" w:line="220" w:lineRule="exact"/>
              <w:jc w:val="right"/>
              <w:rPr>
                <w:sz w:val="16"/>
                <w:szCs w:val="16"/>
                <w:lang w:val="fr-FR"/>
              </w:rPr>
            </w:pPr>
            <w:r w:rsidRPr="003A2E78">
              <w:rPr>
                <w:sz w:val="16"/>
                <w:szCs w:val="16"/>
                <w:lang w:val="fr-FR"/>
              </w:rPr>
              <w:t>105,5%</w:t>
            </w:r>
          </w:p>
        </w:tc>
        <w:tc>
          <w:tcPr>
            <w:tcW w:w="990" w:type="dxa"/>
            <w:tcBorders>
              <w:top w:val="nil"/>
              <w:bottom w:val="nil"/>
            </w:tcBorders>
            <w:shd w:val="clear" w:color="000000" w:fill="auto"/>
            <w:noWrap/>
            <w:tcMar>
              <w:top w:w="15" w:type="dxa"/>
              <w:left w:w="15" w:type="dxa"/>
              <w:bottom w:w="0" w:type="dxa"/>
              <w:right w:w="15" w:type="dxa"/>
            </w:tcMar>
            <w:vAlign w:val="bottom"/>
          </w:tcPr>
          <w:p w:rsidR="00414636" w:rsidRPr="003A2E78" w:rsidRDefault="00414636" w:rsidP="00EC512A">
            <w:pPr>
              <w:keepNext/>
              <w:suppressAutoHyphens w:val="0"/>
              <w:spacing w:before="40" w:after="40" w:line="220" w:lineRule="exact"/>
              <w:jc w:val="right"/>
              <w:rPr>
                <w:sz w:val="16"/>
                <w:szCs w:val="16"/>
                <w:lang w:val="fr-FR"/>
              </w:rPr>
            </w:pPr>
            <w:r w:rsidRPr="003A2E78">
              <w:rPr>
                <w:sz w:val="16"/>
                <w:szCs w:val="16"/>
                <w:lang w:val="fr-FR"/>
              </w:rPr>
              <w:t>95,5%</w:t>
            </w:r>
          </w:p>
        </w:tc>
        <w:tc>
          <w:tcPr>
            <w:tcW w:w="990" w:type="dxa"/>
            <w:tcBorders>
              <w:top w:val="nil"/>
              <w:bottom w:val="nil"/>
            </w:tcBorders>
            <w:shd w:val="clear" w:color="000000" w:fill="auto"/>
            <w:noWrap/>
            <w:tcMar>
              <w:top w:w="15" w:type="dxa"/>
              <w:left w:w="15" w:type="dxa"/>
              <w:bottom w:w="0" w:type="dxa"/>
              <w:right w:w="15" w:type="dxa"/>
            </w:tcMar>
            <w:vAlign w:val="bottom"/>
          </w:tcPr>
          <w:p w:rsidR="00414636" w:rsidRPr="003A2E78" w:rsidRDefault="00414636" w:rsidP="00EC512A">
            <w:pPr>
              <w:keepNext/>
              <w:suppressAutoHyphens w:val="0"/>
              <w:spacing w:before="40" w:after="40" w:line="220" w:lineRule="exact"/>
              <w:jc w:val="right"/>
              <w:rPr>
                <w:sz w:val="16"/>
                <w:szCs w:val="16"/>
                <w:lang w:val="fr-FR"/>
              </w:rPr>
            </w:pPr>
            <w:r w:rsidRPr="003A2E78">
              <w:rPr>
                <w:sz w:val="16"/>
                <w:szCs w:val="16"/>
                <w:lang w:val="fr-FR"/>
              </w:rPr>
              <w:t>90,5%</w:t>
            </w:r>
          </w:p>
        </w:tc>
      </w:tr>
      <w:tr w:rsidR="00414636" w:rsidRPr="003A2E78" w:rsidTr="00EC512A">
        <w:tc>
          <w:tcPr>
            <w:tcW w:w="757" w:type="dxa"/>
            <w:tcBorders>
              <w:top w:val="nil"/>
              <w:bottom w:val="single" w:sz="4" w:space="0" w:color="auto"/>
            </w:tcBorders>
            <w:shd w:val="clear" w:color="000000" w:fill="auto"/>
          </w:tcPr>
          <w:p w:rsidR="00414636" w:rsidRPr="003A2E78" w:rsidRDefault="00414636" w:rsidP="00E175ED">
            <w:pPr>
              <w:suppressAutoHyphens w:val="0"/>
              <w:spacing w:before="40" w:after="40" w:line="220" w:lineRule="exact"/>
              <w:rPr>
                <w:sz w:val="16"/>
                <w:szCs w:val="16"/>
                <w:lang w:val="fr-FR"/>
              </w:rPr>
            </w:pPr>
          </w:p>
        </w:tc>
        <w:tc>
          <w:tcPr>
            <w:tcW w:w="2458" w:type="dxa"/>
            <w:tcBorders>
              <w:top w:val="nil"/>
              <w:bottom w:val="single" w:sz="4" w:space="0" w:color="auto"/>
            </w:tcBorders>
            <w:shd w:val="clear" w:color="000000" w:fill="auto"/>
            <w:tcMar>
              <w:top w:w="15" w:type="dxa"/>
              <w:left w:w="15" w:type="dxa"/>
              <w:bottom w:w="0" w:type="dxa"/>
              <w:right w:w="15" w:type="dxa"/>
            </w:tcMar>
          </w:tcPr>
          <w:p w:rsidR="00414636" w:rsidRPr="003A2E78" w:rsidRDefault="00414636" w:rsidP="00E175ED">
            <w:pPr>
              <w:suppressAutoHyphens w:val="0"/>
              <w:spacing w:before="40" w:after="40" w:line="220" w:lineRule="exact"/>
              <w:rPr>
                <w:sz w:val="16"/>
                <w:szCs w:val="16"/>
                <w:lang w:val="fr-FR"/>
              </w:rPr>
            </w:pPr>
            <w:r w:rsidRPr="003A2E78">
              <w:rPr>
                <w:sz w:val="16"/>
                <w:szCs w:val="16"/>
                <w:lang w:val="fr-FR"/>
              </w:rPr>
              <w:t>Coordination Programme</w:t>
            </w:r>
          </w:p>
        </w:tc>
        <w:tc>
          <w:tcPr>
            <w:tcW w:w="1112" w:type="dxa"/>
            <w:tcBorders>
              <w:top w:val="nil"/>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125 237 280</w:t>
            </w:r>
          </w:p>
        </w:tc>
        <w:tc>
          <w:tcPr>
            <w:tcW w:w="1165" w:type="dxa"/>
            <w:tcBorders>
              <w:top w:val="nil"/>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73449693</w:t>
            </w:r>
          </w:p>
        </w:tc>
        <w:tc>
          <w:tcPr>
            <w:tcW w:w="1111" w:type="dxa"/>
            <w:tcBorders>
              <w:top w:val="nil"/>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73449693</w:t>
            </w:r>
          </w:p>
        </w:tc>
        <w:tc>
          <w:tcPr>
            <w:tcW w:w="1056" w:type="dxa"/>
            <w:tcBorders>
              <w:top w:val="nil"/>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58,6%</w:t>
            </w:r>
          </w:p>
        </w:tc>
        <w:tc>
          <w:tcPr>
            <w:tcW w:w="990" w:type="dxa"/>
            <w:tcBorders>
              <w:top w:val="nil"/>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58,6%</w:t>
            </w:r>
          </w:p>
        </w:tc>
        <w:tc>
          <w:tcPr>
            <w:tcW w:w="990" w:type="dxa"/>
            <w:tcBorders>
              <w:top w:val="nil"/>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100,0%</w:t>
            </w:r>
          </w:p>
        </w:tc>
      </w:tr>
      <w:tr w:rsidR="00EC512A" w:rsidRPr="00EC512A" w:rsidTr="00324CA1">
        <w:tc>
          <w:tcPr>
            <w:tcW w:w="3215" w:type="dxa"/>
            <w:gridSpan w:val="2"/>
            <w:tcBorders>
              <w:top w:val="single" w:sz="4" w:space="0" w:color="auto"/>
              <w:bottom w:val="single" w:sz="4" w:space="0" w:color="auto"/>
            </w:tcBorders>
            <w:shd w:val="clear" w:color="000000" w:fill="auto"/>
            <w:noWrap/>
            <w:tcMar>
              <w:top w:w="15" w:type="dxa"/>
              <w:left w:w="15" w:type="dxa"/>
              <w:bottom w:w="0" w:type="dxa"/>
              <w:right w:w="15" w:type="dxa"/>
            </w:tcMar>
          </w:tcPr>
          <w:p w:rsidR="00EC512A" w:rsidRPr="00EC512A" w:rsidRDefault="00EC512A" w:rsidP="00EC512A">
            <w:pPr>
              <w:suppressAutoHyphens w:val="0"/>
              <w:spacing w:before="80" w:after="80" w:line="220" w:lineRule="exact"/>
              <w:ind w:firstLine="284"/>
              <w:rPr>
                <w:b/>
                <w:bCs/>
                <w:iCs/>
                <w:sz w:val="16"/>
                <w:szCs w:val="16"/>
                <w:lang w:val="fr-FR"/>
              </w:rPr>
            </w:pPr>
            <w:r w:rsidRPr="00EC512A">
              <w:rPr>
                <w:b/>
                <w:bCs/>
                <w:iCs/>
                <w:sz w:val="16"/>
                <w:szCs w:val="16"/>
                <w:lang w:val="fr-FR"/>
              </w:rPr>
              <w:t>Sous-total</w:t>
            </w:r>
          </w:p>
        </w:tc>
        <w:tc>
          <w:tcPr>
            <w:tcW w:w="1112"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240 671 055</w:t>
            </w:r>
          </w:p>
        </w:tc>
        <w:tc>
          <w:tcPr>
            <w:tcW w:w="1165"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165584475</w:t>
            </w:r>
          </w:p>
        </w:tc>
        <w:tc>
          <w:tcPr>
            <w:tcW w:w="111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161049813</w:t>
            </w:r>
          </w:p>
        </w:tc>
        <w:tc>
          <w:tcPr>
            <w:tcW w:w="1056"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68,8%</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66,9%</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97,3%</w:t>
            </w:r>
          </w:p>
        </w:tc>
      </w:tr>
      <w:tr w:rsidR="00414636" w:rsidRPr="003A2E78" w:rsidTr="00EC512A">
        <w:tc>
          <w:tcPr>
            <w:tcW w:w="757" w:type="dxa"/>
            <w:tcBorders>
              <w:top w:val="single" w:sz="4" w:space="0" w:color="auto"/>
            </w:tcBorders>
            <w:shd w:val="clear" w:color="000000" w:fill="auto"/>
            <w:noWrap/>
            <w:tcMar>
              <w:top w:w="15" w:type="dxa"/>
              <w:left w:w="15" w:type="dxa"/>
              <w:bottom w:w="0" w:type="dxa"/>
              <w:right w:w="15" w:type="dxa"/>
            </w:tcMar>
          </w:tcPr>
          <w:p w:rsidR="00414636" w:rsidRPr="003A2E78" w:rsidRDefault="00414636" w:rsidP="00E175ED">
            <w:pPr>
              <w:suppressAutoHyphens w:val="0"/>
              <w:spacing w:before="40" w:after="40" w:line="220" w:lineRule="exact"/>
              <w:rPr>
                <w:sz w:val="16"/>
                <w:szCs w:val="16"/>
                <w:lang w:val="fr-FR"/>
              </w:rPr>
            </w:pPr>
            <w:r w:rsidRPr="003A2E78">
              <w:rPr>
                <w:sz w:val="16"/>
                <w:szCs w:val="16"/>
                <w:lang w:val="fr-FR"/>
              </w:rPr>
              <w:t>Qualité</w:t>
            </w:r>
          </w:p>
        </w:tc>
        <w:tc>
          <w:tcPr>
            <w:tcW w:w="2458" w:type="dxa"/>
            <w:tcBorders>
              <w:top w:val="single" w:sz="4" w:space="0" w:color="auto"/>
            </w:tcBorders>
            <w:shd w:val="clear" w:color="000000" w:fill="auto"/>
            <w:tcMar>
              <w:top w:w="15" w:type="dxa"/>
              <w:left w:w="15" w:type="dxa"/>
              <w:bottom w:w="0" w:type="dxa"/>
              <w:right w:w="15" w:type="dxa"/>
            </w:tcMar>
          </w:tcPr>
          <w:p w:rsidR="00414636" w:rsidRPr="003A2E78" w:rsidRDefault="00414636" w:rsidP="00E175ED">
            <w:pPr>
              <w:suppressAutoHyphens w:val="0"/>
              <w:spacing w:before="40" w:after="40" w:line="220" w:lineRule="exact"/>
              <w:rPr>
                <w:sz w:val="16"/>
                <w:szCs w:val="16"/>
                <w:lang w:val="fr-FR"/>
              </w:rPr>
            </w:pPr>
            <w:r w:rsidRPr="003A2E78">
              <w:rPr>
                <w:sz w:val="16"/>
                <w:szCs w:val="16"/>
                <w:lang w:val="fr-FR"/>
              </w:rPr>
              <w:t>Qualité &amp; contenu Pédagogique</w:t>
            </w:r>
            <w:r>
              <w:rPr>
                <w:sz w:val="16"/>
                <w:szCs w:val="16"/>
                <w:lang w:val="fr-FR"/>
              </w:rPr>
              <w:br/>
            </w:r>
            <w:r w:rsidRPr="003A2E78">
              <w:rPr>
                <w:sz w:val="16"/>
                <w:szCs w:val="16"/>
                <w:lang w:val="fr-FR"/>
              </w:rPr>
              <w:t>du Fondamental</w:t>
            </w:r>
          </w:p>
        </w:tc>
        <w:tc>
          <w:tcPr>
            <w:tcW w:w="1112"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304 472 002</w:t>
            </w:r>
          </w:p>
        </w:tc>
        <w:tc>
          <w:tcPr>
            <w:tcW w:w="1165"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57167292</w:t>
            </w:r>
          </w:p>
        </w:tc>
        <w:tc>
          <w:tcPr>
            <w:tcW w:w="1111"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57167293</w:t>
            </w:r>
          </w:p>
        </w:tc>
        <w:tc>
          <w:tcPr>
            <w:tcW w:w="1056"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18,8%</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18,8%</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100,0%</w:t>
            </w:r>
          </w:p>
        </w:tc>
      </w:tr>
      <w:tr w:rsidR="00414636" w:rsidRPr="003A2E78" w:rsidTr="00550F17">
        <w:tc>
          <w:tcPr>
            <w:tcW w:w="757" w:type="dxa"/>
            <w:shd w:val="clear" w:color="000000" w:fill="auto"/>
          </w:tcPr>
          <w:p w:rsidR="00414636" w:rsidRPr="003A2E78" w:rsidRDefault="00414636" w:rsidP="00E175ED">
            <w:pPr>
              <w:suppressAutoHyphens w:val="0"/>
              <w:spacing w:before="40" w:after="40" w:line="220" w:lineRule="exact"/>
              <w:rPr>
                <w:sz w:val="16"/>
                <w:szCs w:val="16"/>
                <w:lang w:val="fr-FR"/>
              </w:rPr>
            </w:pPr>
          </w:p>
        </w:tc>
        <w:tc>
          <w:tcPr>
            <w:tcW w:w="2458" w:type="dxa"/>
            <w:shd w:val="clear" w:color="000000" w:fill="auto"/>
            <w:tcMar>
              <w:top w:w="15" w:type="dxa"/>
              <w:left w:w="15" w:type="dxa"/>
              <w:bottom w:w="0" w:type="dxa"/>
              <w:right w:w="15" w:type="dxa"/>
            </w:tcMar>
          </w:tcPr>
          <w:p w:rsidR="00414636" w:rsidRPr="003A2E78" w:rsidRDefault="00414636" w:rsidP="00E175ED">
            <w:pPr>
              <w:suppressAutoHyphens w:val="0"/>
              <w:spacing w:before="40" w:after="40" w:line="220" w:lineRule="exact"/>
              <w:rPr>
                <w:sz w:val="16"/>
                <w:szCs w:val="16"/>
                <w:lang w:val="fr-FR"/>
              </w:rPr>
            </w:pPr>
            <w:r w:rsidRPr="003A2E78">
              <w:rPr>
                <w:sz w:val="16"/>
                <w:szCs w:val="16"/>
                <w:lang w:val="fr-FR"/>
              </w:rPr>
              <w:t xml:space="preserve">Amélioration </w:t>
            </w:r>
            <w:r>
              <w:rPr>
                <w:sz w:val="16"/>
                <w:szCs w:val="16"/>
                <w:lang w:val="fr-FR"/>
              </w:rPr>
              <w:t xml:space="preserve">de la </w:t>
            </w:r>
            <w:r w:rsidRPr="003A2E78">
              <w:rPr>
                <w:sz w:val="16"/>
                <w:szCs w:val="16"/>
                <w:lang w:val="fr-FR"/>
              </w:rPr>
              <w:t>Qualité/</w:t>
            </w:r>
            <w:r>
              <w:rPr>
                <w:sz w:val="16"/>
                <w:szCs w:val="16"/>
                <w:lang w:val="fr-FR"/>
              </w:rPr>
              <w:t>l</w:t>
            </w:r>
            <w:r w:rsidR="002B1502">
              <w:rPr>
                <w:sz w:val="16"/>
                <w:szCs w:val="16"/>
                <w:lang w:val="fr-FR"/>
              </w:rPr>
              <w:t>’</w:t>
            </w:r>
            <w:r w:rsidRPr="003A2E78">
              <w:rPr>
                <w:sz w:val="16"/>
                <w:szCs w:val="16"/>
                <w:lang w:val="fr-FR"/>
              </w:rPr>
              <w:t xml:space="preserve">Efficacité </w:t>
            </w:r>
            <w:r>
              <w:rPr>
                <w:sz w:val="16"/>
                <w:szCs w:val="16"/>
                <w:lang w:val="fr-FR"/>
              </w:rPr>
              <w:t xml:space="preserve">du </w:t>
            </w:r>
            <w:r w:rsidRPr="003A2E78">
              <w:rPr>
                <w:sz w:val="16"/>
                <w:szCs w:val="16"/>
                <w:lang w:val="fr-FR"/>
              </w:rPr>
              <w:t>Secondaire</w:t>
            </w:r>
          </w:p>
        </w:tc>
        <w:tc>
          <w:tcPr>
            <w:tcW w:w="1112" w:type="dxa"/>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355 700 000</w:t>
            </w:r>
          </w:p>
        </w:tc>
        <w:tc>
          <w:tcPr>
            <w:tcW w:w="1165" w:type="dxa"/>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20145808</w:t>
            </w:r>
          </w:p>
        </w:tc>
        <w:tc>
          <w:tcPr>
            <w:tcW w:w="1111" w:type="dxa"/>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20145808</w:t>
            </w:r>
          </w:p>
        </w:tc>
        <w:tc>
          <w:tcPr>
            <w:tcW w:w="1056" w:type="dxa"/>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5,7%</w:t>
            </w:r>
          </w:p>
        </w:tc>
        <w:tc>
          <w:tcPr>
            <w:tcW w:w="990" w:type="dxa"/>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5,7%</w:t>
            </w:r>
          </w:p>
        </w:tc>
        <w:tc>
          <w:tcPr>
            <w:tcW w:w="990" w:type="dxa"/>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100,0%</w:t>
            </w:r>
          </w:p>
        </w:tc>
      </w:tr>
      <w:tr w:rsidR="00414636" w:rsidRPr="003A2E78" w:rsidTr="00EC512A">
        <w:tc>
          <w:tcPr>
            <w:tcW w:w="757" w:type="dxa"/>
            <w:tcBorders>
              <w:bottom w:val="single" w:sz="4" w:space="0" w:color="auto"/>
            </w:tcBorders>
            <w:shd w:val="clear" w:color="000000" w:fill="auto"/>
          </w:tcPr>
          <w:p w:rsidR="00414636" w:rsidRPr="003A2E78" w:rsidRDefault="00414636" w:rsidP="00E175ED">
            <w:pPr>
              <w:suppressAutoHyphens w:val="0"/>
              <w:spacing w:before="40" w:after="40" w:line="220" w:lineRule="exact"/>
              <w:rPr>
                <w:sz w:val="16"/>
                <w:szCs w:val="16"/>
                <w:lang w:val="fr-FR"/>
              </w:rPr>
            </w:pPr>
          </w:p>
        </w:tc>
        <w:tc>
          <w:tcPr>
            <w:tcW w:w="2458" w:type="dxa"/>
            <w:tcBorders>
              <w:bottom w:val="single" w:sz="4" w:space="0" w:color="auto"/>
            </w:tcBorders>
            <w:shd w:val="clear" w:color="000000" w:fill="auto"/>
            <w:tcMar>
              <w:top w:w="15" w:type="dxa"/>
              <w:left w:w="15" w:type="dxa"/>
              <w:bottom w:w="0" w:type="dxa"/>
              <w:right w:w="15" w:type="dxa"/>
            </w:tcMar>
          </w:tcPr>
          <w:p w:rsidR="00414636" w:rsidRPr="003A2E78" w:rsidRDefault="00414636" w:rsidP="00E175ED">
            <w:pPr>
              <w:suppressAutoHyphens w:val="0"/>
              <w:spacing w:before="40" w:after="40" w:line="220" w:lineRule="exact"/>
              <w:rPr>
                <w:sz w:val="16"/>
                <w:szCs w:val="16"/>
                <w:lang w:val="fr-FR"/>
              </w:rPr>
            </w:pPr>
            <w:r w:rsidRPr="003A2E78">
              <w:rPr>
                <w:sz w:val="16"/>
                <w:szCs w:val="16"/>
                <w:lang w:val="fr-FR"/>
              </w:rPr>
              <w:t>Promouvoir la Santé Scolaire</w:t>
            </w:r>
          </w:p>
        </w:tc>
        <w:tc>
          <w:tcPr>
            <w:tcW w:w="1112"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 xml:space="preserve">10 000 </w:t>
            </w:r>
            <w:proofErr w:type="spellStart"/>
            <w:r w:rsidRPr="003A2E78">
              <w:rPr>
                <w:sz w:val="16"/>
                <w:szCs w:val="16"/>
                <w:lang w:val="fr-FR"/>
              </w:rPr>
              <w:t>000</w:t>
            </w:r>
            <w:proofErr w:type="spellEnd"/>
          </w:p>
        </w:tc>
        <w:tc>
          <w:tcPr>
            <w:tcW w:w="1165"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630000</w:t>
            </w:r>
          </w:p>
        </w:tc>
        <w:tc>
          <w:tcPr>
            <w:tcW w:w="1111"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630000</w:t>
            </w:r>
          </w:p>
        </w:tc>
        <w:tc>
          <w:tcPr>
            <w:tcW w:w="1056"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6,3%</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6,3%</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100,0%</w:t>
            </w:r>
          </w:p>
        </w:tc>
      </w:tr>
      <w:tr w:rsidR="00EC512A" w:rsidRPr="00EC512A" w:rsidTr="00EC512A">
        <w:tc>
          <w:tcPr>
            <w:tcW w:w="3215" w:type="dxa"/>
            <w:gridSpan w:val="2"/>
            <w:tcBorders>
              <w:top w:val="single" w:sz="4" w:space="0" w:color="auto"/>
              <w:bottom w:val="single" w:sz="4" w:space="0" w:color="auto"/>
            </w:tcBorders>
            <w:shd w:val="clear" w:color="000000" w:fill="auto"/>
          </w:tcPr>
          <w:p w:rsidR="00EC512A" w:rsidRPr="00EC512A" w:rsidRDefault="00EC512A" w:rsidP="00EC512A">
            <w:pPr>
              <w:suppressAutoHyphens w:val="0"/>
              <w:spacing w:before="80" w:after="80" w:line="220" w:lineRule="exact"/>
              <w:ind w:firstLine="284"/>
              <w:rPr>
                <w:b/>
                <w:bCs/>
                <w:iCs/>
                <w:sz w:val="16"/>
                <w:szCs w:val="16"/>
                <w:lang w:val="fr-FR"/>
              </w:rPr>
            </w:pPr>
            <w:r w:rsidRPr="00EC512A">
              <w:rPr>
                <w:b/>
                <w:bCs/>
                <w:iCs/>
                <w:sz w:val="16"/>
                <w:szCs w:val="16"/>
                <w:lang w:val="fr-FR"/>
              </w:rPr>
              <w:t>Sous- total</w:t>
            </w:r>
          </w:p>
        </w:tc>
        <w:tc>
          <w:tcPr>
            <w:tcW w:w="1112"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670 172 002</w:t>
            </w:r>
          </w:p>
        </w:tc>
        <w:tc>
          <w:tcPr>
            <w:tcW w:w="1165"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77943100</w:t>
            </w:r>
          </w:p>
        </w:tc>
        <w:tc>
          <w:tcPr>
            <w:tcW w:w="111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77943101</w:t>
            </w:r>
          </w:p>
        </w:tc>
        <w:tc>
          <w:tcPr>
            <w:tcW w:w="1056"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11,6%</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11,6%</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C512A">
            <w:pPr>
              <w:suppressAutoHyphens w:val="0"/>
              <w:spacing w:before="80" w:after="80" w:line="220" w:lineRule="exact"/>
              <w:jc w:val="right"/>
              <w:rPr>
                <w:b/>
                <w:bCs/>
                <w:iCs/>
                <w:sz w:val="16"/>
                <w:szCs w:val="16"/>
                <w:lang w:val="fr-FR"/>
              </w:rPr>
            </w:pPr>
            <w:r w:rsidRPr="00EC512A">
              <w:rPr>
                <w:b/>
                <w:bCs/>
                <w:iCs/>
                <w:sz w:val="16"/>
                <w:szCs w:val="16"/>
                <w:lang w:val="fr-FR"/>
              </w:rPr>
              <w:t>100,0%</w:t>
            </w:r>
          </w:p>
        </w:tc>
      </w:tr>
      <w:tr w:rsidR="00EC512A" w:rsidRPr="003A2E78" w:rsidTr="00EC512A">
        <w:tc>
          <w:tcPr>
            <w:tcW w:w="757" w:type="dxa"/>
            <w:tcBorders>
              <w:top w:val="single" w:sz="4" w:space="0" w:color="auto"/>
            </w:tcBorders>
            <w:shd w:val="clear" w:color="000000" w:fill="auto"/>
            <w:noWrap/>
            <w:tcMar>
              <w:top w:w="15" w:type="dxa"/>
              <w:left w:w="15" w:type="dxa"/>
              <w:bottom w:w="0" w:type="dxa"/>
              <w:right w:w="15" w:type="dxa"/>
            </w:tcMar>
          </w:tcPr>
          <w:p w:rsidR="00EC512A" w:rsidRPr="003A2E78" w:rsidRDefault="00EC512A" w:rsidP="00E175ED">
            <w:pPr>
              <w:suppressAutoHyphens w:val="0"/>
              <w:spacing w:before="40" w:after="40" w:line="220" w:lineRule="exact"/>
              <w:rPr>
                <w:sz w:val="16"/>
                <w:szCs w:val="16"/>
                <w:lang w:val="fr-FR"/>
              </w:rPr>
            </w:pPr>
            <w:r w:rsidRPr="003A2E78">
              <w:rPr>
                <w:sz w:val="16"/>
                <w:szCs w:val="16"/>
                <w:lang w:val="fr-FR"/>
              </w:rPr>
              <w:t>Accès</w:t>
            </w:r>
          </w:p>
        </w:tc>
        <w:tc>
          <w:tcPr>
            <w:tcW w:w="2458" w:type="dxa"/>
            <w:tcBorders>
              <w:top w:val="single" w:sz="4" w:space="0" w:color="auto"/>
            </w:tcBorders>
            <w:shd w:val="clear" w:color="000000" w:fill="auto"/>
            <w:tcMar>
              <w:top w:w="15" w:type="dxa"/>
              <w:left w:w="15" w:type="dxa"/>
              <w:bottom w:w="0" w:type="dxa"/>
              <w:right w:w="15" w:type="dxa"/>
            </w:tcMar>
          </w:tcPr>
          <w:p w:rsidR="00EC512A" w:rsidRPr="003A2E78" w:rsidRDefault="00EC512A" w:rsidP="00E175ED">
            <w:pPr>
              <w:suppressAutoHyphens w:val="0"/>
              <w:spacing w:before="40" w:after="40" w:line="220" w:lineRule="exact"/>
              <w:rPr>
                <w:sz w:val="16"/>
                <w:szCs w:val="16"/>
                <w:lang w:val="fr-FR"/>
              </w:rPr>
            </w:pPr>
            <w:r w:rsidRPr="003A2E78">
              <w:rPr>
                <w:sz w:val="16"/>
                <w:szCs w:val="16"/>
                <w:lang w:val="fr-FR"/>
              </w:rPr>
              <w:t>Promouvoir l</w:t>
            </w:r>
            <w:r w:rsidR="002B1502">
              <w:rPr>
                <w:sz w:val="16"/>
                <w:szCs w:val="16"/>
                <w:lang w:val="fr-FR"/>
              </w:rPr>
              <w:t>’</w:t>
            </w:r>
            <w:r w:rsidRPr="003A2E78">
              <w:rPr>
                <w:sz w:val="16"/>
                <w:szCs w:val="16"/>
                <w:lang w:val="fr-FR"/>
              </w:rPr>
              <w:t>Accès Universel</w:t>
            </w:r>
            <w:r>
              <w:rPr>
                <w:sz w:val="16"/>
                <w:szCs w:val="16"/>
                <w:lang w:val="fr-FR"/>
              </w:rPr>
              <w:br/>
            </w:r>
            <w:r w:rsidRPr="003A2E78">
              <w:rPr>
                <w:sz w:val="16"/>
                <w:szCs w:val="16"/>
                <w:lang w:val="fr-FR"/>
              </w:rPr>
              <w:t>au Fondamental</w:t>
            </w:r>
          </w:p>
        </w:tc>
        <w:tc>
          <w:tcPr>
            <w:tcW w:w="1112" w:type="dxa"/>
            <w:tcBorders>
              <w:top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 xml:space="preserve">400 000 </w:t>
            </w:r>
            <w:proofErr w:type="spellStart"/>
            <w:r w:rsidRPr="003A2E78">
              <w:rPr>
                <w:sz w:val="16"/>
                <w:szCs w:val="16"/>
                <w:lang w:val="fr-FR"/>
              </w:rPr>
              <w:t>000</w:t>
            </w:r>
            <w:proofErr w:type="spellEnd"/>
          </w:p>
        </w:tc>
        <w:tc>
          <w:tcPr>
            <w:tcW w:w="1165" w:type="dxa"/>
            <w:tcBorders>
              <w:top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114209800</w:t>
            </w:r>
          </w:p>
        </w:tc>
        <w:tc>
          <w:tcPr>
            <w:tcW w:w="1111" w:type="dxa"/>
            <w:tcBorders>
              <w:top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114209800</w:t>
            </w:r>
          </w:p>
        </w:tc>
        <w:tc>
          <w:tcPr>
            <w:tcW w:w="1056" w:type="dxa"/>
            <w:tcBorders>
              <w:top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28,6%</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28,6%</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100,0%</w:t>
            </w:r>
          </w:p>
        </w:tc>
      </w:tr>
      <w:tr w:rsidR="00EC512A" w:rsidRPr="003A2E78" w:rsidTr="00550F17">
        <w:tc>
          <w:tcPr>
            <w:tcW w:w="757" w:type="dxa"/>
            <w:shd w:val="clear" w:color="000000" w:fill="auto"/>
          </w:tcPr>
          <w:p w:rsidR="00EC512A" w:rsidRPr="003A2E78" w:rsidRDefault="00EC512A" w:rsidP="00E175ED">
            <w:pPr>
              <w:suppressAutoHyphens w:val="0"/>
              <w:spacing w:before="40" w:after="40" w:line="220" w:lineRule="exact"/>
              <w:rPr>
                <w:sz w:val="16"/>
                <w:szCs w:val="16"/>
                <w:lang w:val="fr-FR"/>
              </w:rPr>
            </w:pPr>
          </w:p>
        </w:tc>
        <w:tc>
          <w:tcPr>
            <w:tcW w:w="2458" w:type="dxa"/>
            <w:shd w:val="clear" w:color="000000" w:fill="auto"/>
            <w:tcMar>
              <w:top w:w="15" w:type="dxa"/>
              <w:left w:w="15" w:type="dxa"/>
              <w:bottom w:w="0" w:type="dxa"/>
              <w:right w:w="15" w:type="dxa"/>
            </w:tcMar>
          </w:tcPr>
          <w:p w:rsidR="00EC512A" w:rsidRPr="003A2E78" w:rsidRDefault="00EC512A" w:rsidP="00E175ED">
            <w:pPr>
              <w:suppressAutoHyphens w:val="0"/>
              <w:spacing w:before="40" w:after="40" w:line="220" w:lineRule="exact"/>
              <w:rPr>
                <w:sz w:val="16"/>
                <w:szCs w:val="16"/>
                <w:lang w:val="fr-FR"/>
              </w:rPr>
            </w:pPr>
            <w:r>
              <w:rPr>
                <w:sz w:val="16"/>
                <w:szCs w:val="16"/>
                <w:lang w:val="fr-FR"/>
              </w:rPr>
              <w:t>Amélioration de l</w:t>
            </w:r>
            <w:r w:rsidR="002B1502">
              <w:rPr>
                <w:sz w:val="16"/>
                <w:szCs w:val="16"/>
                <w:lang w:val="fr-FR"/>
              </w:rPr>
              <w:t>’</w:t>
            </w:r>
            <w:r>
              <w:rPr>
                <w:sz w:val="16"/>
                <w:szCs w:val="16"/>
                <w:lang w:val="fr-FR"/>
              </w:rPr>
              <w:t>Accès/l</w:t>
            </w:r>
            <w:r w:rsidR="002B1502">
              <w:rPr>
                <w:sz w:val="16"/>
                <w:szCs w:val="16"/>
                <w:lang w:val="fr-FR"/>
              </w:rPr>
              <w:t>’</w:t>
            </w:r>
            <w:r>
              <w:rPr>
                <w:sz w:val="16"/>
                <w:szCs w:val="16"/>
                <w:lang w:val="fr-FR"/>
              </w:rPr>
              <w:t>É</w:t>
            </w:r>
            <w:r w:rsidRPr="003A2E78">
              <w:rPr>
                <w:sz w:val="16"/>
                <w:szCs w:val="16"/>
                <w:lang w:val="fr-FR"/>
              </w:rPr>
              <w:t xml:space="preserve">quité </w:t>
            </w:r>
            <w:r>
              <w:rPr>
                <w:sz w:val="16"/>
                <w:szCs w:val="16"/>
                <w:lang w:val="fr-FR"/>
              </w:rPr>
              <w:t xml:space="preserve">dans le </w:t>
            </w:r>
            <w:r w:rsidRPr="003A2E78">
              <w:rPr>
                <w:sz w:val="16"/>
                <w:szCs w:val="16"/>
                <w:lang w:val="fr-FR"/>
              </w:rPr>
              <w:t>Secondaire</w:t>
            </w:r>
          </w:p>
        </w:tc>
        <w:tc>
          <w:tcPr>
            <w:tcW w:w="1112"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149 145 613</w:t>
            </w:r>
          </w:p>
        </w:tc>
        <w:tc>
          <w:tcPr>
            <w:tcW w:w="1165"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483145573</w:t>
            </w:r>
          </w:p>
        </w:tc>
        <w:tc>
          <w:tcPr>
            <w:tcW w:w="1111"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182572955</w:t>
            </w:r>
          </w:p>
        </w:tc>
        <w:tc>
          <w:tcPr>
            <w:tcW w:w="1056"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323,9%</w:t>
            </w:r>
          </w:p>
        </w:tc>
        <w:tc>
          <w:tcPr>
            <w:tcW w:w="990"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122,4%</w:t>
            </w:r>
          </w:p>
        </w:tc>
        <w:tc>
          <w:tcPr>
            <w:tcW w:w="990"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37,8%</w:t>
            </w:r>
          </w:p>
        </w:tc>
      </w:tr>
      <w:tr w:rsidR="00EC512A" w:rsidRPr="003A2E78" w:rsidTr="00550F17">
        <w:tc>
          <w:tcPr>
            <w:tcW w:w="757" w:type="dxa"/>
            <w:shd w:val="clear" w:color="000000" w:fill="auto"/>
          </w:tcPr>
          <w:p w:rsidR="00EC512A" w:rsidRPr="003A2E78" w:rsidRDefault="00EC512A" w:rsidP="00E175ED">
            <w:pPr>
              <w:suppressAutoHyphens w:val="0"/>
              <w:spacing w:before="40" w:after="40" w:line="220" w:lineRule="exact"/>
              <w:rPr>
                <w:sz w:val="16"/>
                <w:szCs w:val="16"/>
                <w:lang w:val="fr-FR"/>
              </w:rPr>
            </w:pPr>
          </w:p>
        </w:tc>
        <w:tc>
          <w:tcPr>
            <w:tcW w:w="2458" w:type="dxa"/>
            <w:shd w:val="clear" w:color="000000" w:fill="auto"/>
            <w:tcMar>
              <w:top w:w="15" w:type="dxa"/>
              <w:left w:w="15" w:type="dxa"/>
              <w:bottom w:w="0" w:type="dxa"/>
              <w:right w:w="15" w:type="dxa"/>
            </w:tcMar>
          </w:tcPr>
          <w:p w:rsidR="00EC512A" w:rsidRPr="003A2E78" w:rsidRDefault="00EC512A" w:rsidP="00E175ED">
            <w:pPr>
              <w:suppressAutoHyphens w:val="0"/>
              <w:spacing w:before="40" w:after="40" w:line="220" w:lineRule="exact"/>
              <w:rPr>
                <w:sz w:val="16"/>
                <w:szCs w:val="16"/>
                <w:lang w:val="fr-FR"/>
              </w:rPr>
            </w:pPr>
            <w:r w:rsidRPr="003A2E78">
              <w:rPr>
                <w:sz w:val="16"/>
                <w:szCs w:val="16"/>
                <w:lang w:val="fr-FR"/>
              </w:rPr>
              <w:t>Scolarisation des filles</w:t>
            </w:r>
          </w:p>
        </w:tc>
        <w:tc>
          <w:tcPr>
            <w:tcW w:w="1112"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2 894 770</w:t>
            </w:r>
          </w:p>
        </w:tc>
        <w:tc>
          <w:tcPr>
            <w:tcW w:w="1165"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2894770</w:t>
            </w:r>
          </w:p>
        </w:tc>
        <w:tc>
          <w:tcPr>
            <w:tcW w:w="1111"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1813770</w:t>
            </w:r>
          </w:p>
        </w:tc>
        <w:tc>
          <w:tcPr>
            <w:tcW w:w="1056"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100,0%</w:t>
            </w:r>
          </w:p>
        </w:tc>
        <w:tc>
          <w:tcPr>
            <w:tcW w:w="990"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62,7%</w:t>
            </w:r>
          </w:p>
        </w:tc>
        <w:tc>
          <w:tcPr>
            <w:tcW w:w="990" w:type="dxa"/>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62,7%</w:t>
            </w:r>
          </w:p>
        </w:tc>
      </w:tr>
      <w:tr w:rsidR="00EC512A" w:rsidRPr="003A2E78" w:rsidTr="00EC512A">
        <w:tc>
          <w:tcPr>
            <w:tcW w:w="757" w:type="dxa"/>
            <w:tcBorders>
              <w:bottom w:val="single" w:sz="4" w:space="0" w:color="auto"/>
            </w:tcBorders>
            <w:shd w:val="clear" w:color="000000" w:fill="auto"/>
          </w:tcPr>
          <w:p w:rsidR="00EC512A" w:rsidRPr="003A2E78" w:rsidRDefault="00EC512A" w:rsidP="00E175ED">
            <w:pPr>
              <w:suppressAutoHyphens w:val="0"/>
              <w:spacing w:before="40" w:after="40" w:line="220" w:lineRule="exact"/>
              <w:rPr>
                <w:sz w:val="16"/>
                <w:szCs w:val="16"/>
                <w:lang w:val="fr-FR"/>
              </w:rPr>
            </w:pPr>
          </w:p>
        </w:tc>
        <w:tc>
          <w:tcPr>
            <w:tcW w:w="2458" w:type="dxa"/>
            <w:tcBorders>
              <w:bottom w:val="single" w:sz="4" w:space="0" w:color="auto"/>
            </w:tcBorders>
            <w:shd w:val="clear" w:color="000000" w:fill="auto"/>
            <w:tcMar>
              <w:top w:w="15" w:type="dxa"/>
              <w:left w:w="15" w:type="dxa"/>
              <w:bottom w:w="0" w:type="dxa"/>
              <w:right w:w="15" w:type="dxa"/>
            </w:tcMar>
          </w:tcPr>
          <w:p w:rsidR="00EC512A" w:rsidRPr="003A2E78" w:rsidRDefault="00EC512A" w:rsidP="00E175ED">
            <w:pPr>
              <w:suppressAutoHyphens w:val="0"/>
              <w:spacing w:before="40" w:after="40" w:line="220" w:lineRule="exact"/>
              <w:rPr>
                <w:sz w:val="16"/>
                <w:szCs w:val="16"/>
                <w:lang w:val="fr-FR"/>
              </w:rPr>
            </w:pPr>
            <w:r w:rsidRPr="003A2E78">
              <w:rPr>
                <w:sz w:val="16"/>
                <w:szCs w:val="16"/>
                <w:lang w:val="fr-FR"/>
              </w:rPr>
              <w:t>Promouvoir l</w:t>
            </w:r>
            <w:r w:rsidR="002B1502">
              <w:rPr>
                <w:sz w:val="16"/>
                <w:szCs w:val="16"/>
                <w:lang w:val="fr-FR"/>
              </w:rPr>
              <w:t>’</w:t>
            </w:r>
            <w:r w:rsidRPr="003A2E78">
              <w:rPr>
                <w:sz w:val="16"/>
                <w:szCs w:val="16"/>
                <w:lang w:val="fr-FR"/>
              </w:rPr>
              <w:t>Alphabétisation</w:t>
            </w:r>
            <w:r>
              <w:rPr>
                <w:sz w:val="16"/>
                <w:szCs w:val="16"/>
                <w:lang w:val="fr-FR"/>
              </w:rPr>
              <w:br/>
            </w:r>
            <w:r w:rsidRPr="003A2E78">
              <w:rPr>
                <w:sz w:val="16"/>
                <w:szCs w:val="16"/>
                <w:lang w:val="fr-FR"/>
              </w:rPr>
              <w:t>&amp; l</w:t>
            </w:r>
            <w:r w:rsidR="002B1502">
              <w:rPr>
                <w:sz w:val="16"/>
                <w:szCs w:val="16"/>
                <w:lang w:val="fr-FR"/>
              </w:rPr>
              <w:t>’</w:t>
            </w:r>
            <w:r w:rsidRPr="003A2E78">
              <w:rPr>
                <w:sz w:val="16"/>
                <w:szCs w:val="16"/>
                <w:lang w:val="fr-FR"/>
              </w:rPr>
              <w:t>Enseignement non formel</w:t>
            </w:r>
          </w:p>
        </w:tc>
        <w:tc>
          <w:tcPr>
            <w:tcW w:w="1112" w:type="dxa"/>
            <w:tcBorders>
              <w:bottom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15 269 000</w:t>
            </w:r>
          </w:p>
        </w:tc>
        <w:tc>
          <w:tcPr>
            <w:tcW w:w="1165" w:type="dxa"/>
            <w:tcBorders>
              <w:bottom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1801000</w:t>
            </w:r>
          </w:p>
        </w:tc>
        <w:tc>
          <w:tcPr>
            <w:tcW w:w="1111" w:type="dxa"/>
            <w:tcBorders>
              <w:bottom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1801000</w:t>
            </w:r>
          </w:p>
        </w:tc>
        <w:tc>
          <w:tcPr>
            <w:tcW w:w="1056" w:type="dxa"/>
            <w:tcBorders>
              <w:bottom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11,8%</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11,8%</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sz w:val="16"/>
                <w:szCs w:val="16"/>
                <w:lang w:val="fr-FR"/>
              </w:rPr>
            </w:pPr>
            <w:r w:rsidRPr="003A2E78">
              <w:rPr>
                <w:sz w:val="16"/>
                <w:szCs w:val="16"/>
                <w:lang w:val="fr-FR"/>
              </w:rPr>
              <w:t>100,0%</w:t>
            </w:r>
          </w:p>
        </w:tc>
      </w:tr>
      <w:tr w:rsidR="00EC512A" w:rsidRPr="00EC512A" w:rsidTr="00EC512A">
        <w:tc>
          <w:tcPr>
            <w:tcW w:w="3215" w:type="dxa"/>
            <w:gridSpan w:val="2"/>
            <w:tcBorders>
              <w:top w:val="single" w:sz="4" w:space="0" w:color="auto"/>
              <w:bottom w:val="single" w:sz="4" w:space="0" w:color="auto"/>
            </w:tcBorders>
            <w:shd w:val="clear" w:color="000000" w:fill="auto"/>
            <w:noWrap/>
            <w:tcMar>
              <w:top w:w="15" w:type="dxa"/>
              <w:left w:w="15" w:type="dxa"/>
              <w:bottom w:w="0" w:type="dxa"/>
              <w:right w:w="15" w:type="dxa"/>
            </w:tcMar>
          </w:tcPr>
          <w:p w:rsidR="00EC512A" w:rsidRPr="00EC512A" w:rsidRDefault="00EC512A" w:rsidP="00EC512A">
            <w:pPr>
              <w:suppressAutoHyphens w:val="0"/>
              <w:spacing w:before="80" w:after="80" w:line="220" w:lineRule="exact"/>
              <w:ind w:firstLine="284"/>
              <w:rPr>
                <w:b/>
                <w:bCs/>
                <w:iCs/>
                <w:sz w:val="16"/>
                <w:szCs w:val="16"/>
                <w:lang w:val="fr-FR"/>
              </w:rPr>
            </w:pPr>
            <w:r w:rsidRPr="00EC512A">
              <w:rPr>
                <w:b/>
                <w:bCs/>
                <w:iCs/>
                <w:sz w:val="16"/>
                <w:szCs w:val="16"/>
                <w:lang w:val="fr-FR"/>
              </w:rPr>
              <w:t>Sous- total</w:t>
            </w:r>
          </w:p>
        </w:tc>
        <w:tc>
          <w:tcPr>
            <w:tcW w:w="1112"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567 309 383</w:t>
            </w:r>
          </w:p>
        </w:tc>
        <w:tc>
          <w:tcPr>
            <w:tcW w:w="1165"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602051143</w:t>
            </w:r>
          </w:p>
        </w:tc>
        <w:tc>
          <w:tcPr>
            <w:tcW w:w="111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300397525</w:t>
            </w:r>
          </w:p>
        </w:tc>
        <w:tc>
          <w:tcPr>
            <w:tcW w:w="1056"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106,1%</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53,0%</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49,9%</w:t>
            </w:r>
          </w:p>
        </w:tc>
      </w:tr>
      <w:tr w:rsidR="00414636" w:rsidRPr="003A2E78" w:rsidTr="00EC512A">
        <w:tc>
          <w:tcPr>
            <w:tcW w:w="757" w:type="dxa"/>
            <w:tcBorders>
              <w:top w:val="single" w:sz="4" w:space="0" w:color="auto"/>
            </w:tcBorders>
            <w:shd w:val="clear" w:color="000000" w:fill="auto"/>
            <w:tcMar>
              <w:top w:w="15" w:type="dxa"/>
              <w:left w:w="15" w:type="dxa"/>
              <w:bottom w:w="0" w:type="dxa"/>
              <w:right w:w="15" w:type="dxa"/>
            </w:tcMar>
          </w:tcPr>
          <w:p w:rsidR="00414636" w:rsidRPr="003A2E78" w:rsidRDefault="00414636" w:rsidP="00E175ED">
            <w:pPr>
              <w:suppressAutoHyphens w:val="0"/>
              <w:spacing w:before="40" w:after="40" w:line="220" w:lineRule="exact"/>
              <w:rPr>
                <w:sz w:val="16"/>
                <w:szCs w:val="16"/>
                <w:lang w:val="fr-FR"/>
              </w:rPr>
            </w:pPr>
            <w:r w:rsidRPr="003A2E78">
              <w:rPr>
                <w:sz w:val="16"/>
                <w:szCs w:val="16"/>
                <w:lang w:val="fr-FR"/>
              </w:rPr>
              <w:t>FTP/Sup</w:t>
            </w:r>
          </w:p>
        </w:tc>
        <w:tc>
          <w:tcPr>
            <w:tcW w:w="2458" w:type="dxa"/>
            <w:tcBorders>
              <w:top w:val="single" w:sz="4" w:space="0" w:color="auto"/>
            </w:tcBorders>
            <w:shd w:val="clear" w:color="000000" w:fill="auto"/>
            <w:tcMar>
              <w:top w:w="15" w:type="dxa"/>
              <w:left w:w="15" w:type="dxa"/>
              <w:bottom w:w="0" w:type="dxa"/>
              <w:right w:w="15" w:type="dxa"/>
            </w:tcMar>
          </w:tcPr>
          <w:p w:rsidR="00414636" w:rsidRPr="003A2E78" w:rsidRDefault="00414636" w:rsidP="00E175ED">
            <w:pPr>
              <w:suppressAutoHyphens w:val="0"/>
              <w:spacing w:before="40" w:after="40" w:line="220" w:lineRule="exact"/>
              <w:rPr>
                <w:sz w:val="16"/>
                <w:szCs w:val="16"/>
                <w:lang w:val="fr-FR"/>
              </w:rPr>
            </w:pPr>
            <w:r w:rsidRPr="003A2E78">
              <w:rPr>
                <w:sz w:val="16"/>
                <w:szCs w:val="16"/>
                <w:lang w:val="fr-FR"/>
              </w:rPr>
              <w:t xml:space="preserve">Promouvoir le système </w:t>
            </w:r>
            <w:r>
              <w:rPr>
                <w:sz w:val="16"/>
                <w:szCs w:val="16"/>
                <w:lang w:val="fr-FR"/>
              </w:rPr>
              <w:t xml:space="preserve">de la </w:t>
            </w:r>
            <w:r w:rsidRPr="003A2E78">
              <w:rPr>
                <w:sz w:val="16"/>
                <w:szCs w:val="16"/>
                <w:lang w:val="fr-FR"/>
              </w:rPr>
              <w:t>FTP</w:t>
            </w:r>
          </w:p>
        </w:tc>
        <w:tc>
          <w:tcPr>
            <w:tcW w:w="1112"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33 902 603</w:t>
            </w:r>
          </w:p>
        </w:tc>
        <w:tc>
          <w:tcPr>
            <w:tcW w:w="1165"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13902603</w:t>
            </w:r>
          </w:p>
        </w:tc>
        <w:tc>
          <w:tcPr>
            <w:tcW w:w="1111"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13902603</w:t>
            </w:r>
          </w:p>
        </w:tc>
        <w:tc>
          <w:tcPr>
            <w:tcW w:w="1056"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41,0%</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41,0%</w:t>
            </w:r>
          </w:p>
        </w:tc>
        <w:tc>
          <w:tcPr>
            <w:tcW w:w="990" w:type="dxa"/>
            <w:tcBorders>
              <w:top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100,0%</w:t>
            </w:r>
          </w:p>
        </w:tc>
      </w:tr>
      <w:tr w:rsidR="00414636" w:rsidRPr="003A2E78" w:rsidTr="00EC512A">
        <w:tc>
          <w:tcPr>
            <w:tcW w:w="757" w:type="dxa"/>
            <w:tcBorders>
              <w:bottom w:val="single" w:sz="4" w:space="0" w:color="auto"/>
            </w:tcBorders>
            <w:shd w:val="clear" w:color="000000" w:fill="auto"/>
          </w:tcPr>
          <w:p w:rsidR="00414636" w:rsidRPr="003A2E78" w:rsidRDefault="00414636" w:rsidP="00E175ED">
            <w:pPr>
              <w:suppressAutoHyphens w:val="0"/>
              <w:spacing w:before="40" w:after="40" w:line="220" w:lineRule="exact"/>
              <w:rPr>
                <w:sz w:val="16"/>
                <w:szCs w:val="16"/>
                <w:lang w:val="fr-FR"/>
              </w:rPr>
            </w:pPr>
          </w:p>
        </w:tc>
        <w:tc>
          <w:tcPr>
            <w:tcW w:w="2458" w:type="dxa"/>
            <w:tcBorders>
              <w:bottom w:val="single" w:sz="4" w:space="0" w:color="auto"/>
            </w:tcBorders>
            <w:shd w:val="clear" w:color="000000" w:fill="auto"/>
            <w:tcMar>
              <w:top w:w="15" w:type="dxa"/>
              <w:left w:w="15" w:type="dxa"/>
              <w:bottom w:w="0" w:type="dxa"/>
              <w:right w:w="15" w:type="dxa"/>
            </w:tcMar>
          </w:tcPr>
          <w:p w:rsidR="00414636" w:rsidRPr="003A2E78" w:rsidRDefault="00414636" w:rsidP="00E175ED">
            <w:pPr>
              <w:suppressAutoHyphens w:val="0"/>
              <w:spacing w:before="40" w:after="40" w:line="220" w:lineRule="exact"/>
              <w:rPr>
                <w:sz w:val="16"/>
                <w:szCs w:val="16"/>
                <w:lang w:val="fr-FR"/>
              </w:rPr>
            </w:pPr>
            <w:r w:rsidRPr="003A2E78">
              <w:rPr>
                <w:sz w:val="16"/>
                <w:szCs w:val="16"/>
                <w:lang w:val="fr-FR"/>
              </w:rPr>
              <w:t>Amélioration</w:t>
            </w:r>
            <w:r>
              <w:rPr>
                <w:sz w:val="16"/>
                <w:szCs w:val="16"/>
                <w:lang w:val="fr-FR"/>
              </w:rPr>
              <w:t xml:space="preserve"> de la </w:t>
            </w:r>
            <w:r w:rsidRPr="003A2E78">
              <w:rPr>
                <w:sz w:val="16"/>
                <w:szCs w:val="16"/>
                <w:lang w:val="fr-FR"/>
              </w:rPr>
              <w:t>Qualité/</w:t>
            </w:r>
            <w:r>
              <w:rPr>
                <w:sz w:val="16"/>
                <w:szCs w:val="16"/>
                <w:lang w:val="fr-FR"/>
              </w:rPr>
              <w:t>l</w:t>
            </w:r>
            <w:r w:rsidR="002B1502">
              <w:rPr>
                <w:sz w:val="16"/>
                <w:szCs w:val="16"/>
                <w:lang w:val="fr-FR"/>
              </w:rPr>
              <w:t>’</w:t>
            </w:r>
            <w:r w:rsidRPr="003A2E78">
              <w:rPr>
                <w:sz w:val="16"/>
                <w:szCs w:val="16"/>
                <w:lang w:val="fr-FR"/>
              </w:rPr>
              <w:t xml:space="preserve">Efficacité </w:t>
            </w:r>
            <w:r w:rsidRPr="000A31B0">
              <w:rPr>
                <w:sz w:val="16"/>
                <w:szCs w:val="16"/>
                <w:lang w:val="fr-FR"/>
              </w:rPr>
              <w:t>de l</w:t>
            </w:r>
            <w:r w:rsidR="002B1502">
              <w:rPr>
                <w:sz w:val="16"/>
                <w:szCs w:val="16"/>
                <w:lang w:val="fr-FR"/>
              </w:rPr>
              <w:t>’</w:t>
            </w:r>
            <w:r w:rsidRPr="000A31B0">
              <w:rPr>
                <w:sz w:val="16"/>
                <w:szCs w:val="16"/>
                <w:lang w:val="fr-FR"/>
              </w:rPr>
              <w:t>ENSUP</w:t>
            </w:r>
          </w:p>
        </w:tc>
        <w:tc>
          <w:tcPr>
            <w:tcW w:w="1112"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581 873 290</w:t>
            </w:r>
          </w:p>
        </w:tc>
        <w:tc>
          <w:tcPr>
            <w:tcW w:w="1165"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522445300</w:t>
            </w:r>
          </w:p>
        </w:tc>
        <w:tc>
          <w:tcPr>
            <w:tcW w:w="1111"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523049588</w:t>
            </w:r>
          </w:p>
        </w:tc>
        <w:tc>
          <w:tcPr>
            <w:tcW w:w="1056"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89,8%</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89,9%</w:t>
            </w:r>
          </w:p>
        </w:tc>
        <w:tc>
          <w:tcPr>
            <w:tcW w:w="990" w:type="dxa"/>
            <w:tcBorders>
              <w:bottom w:val="single" w:sz="4" w:space="0" w:color="auto"/>
            </w:tcBorders>
            <w:shd w:val="clear" w:color="000000" w:fill="auto"/>
            <w:noWrap/>
            <w:tcMar>
              <w:top w:w="15" w:type="dxa"/>
              <w:left w:w="15" w:type="dxa"/>
              <w:bottom w:w="0" w:type="dxa"/>
              <w:right w:w="15" w:type="dxa"/>
            </w:tcMar>
            <w:vAlign w:val="bottom"/>
          </w:tcPr>
          <w:p w:rsidR="00414636" w:rsidRPr="003A2E78" w:rsidRDefault="00414636" w:rsidP="00E175ED">
            <w:pPr>
              <w:suppressAutoHyphens w:val="0"/>
              <w:spacing w:before="40" w:after="40" w:line="220" w:lineRule="exact"/>
              <w:jc w:val="right"/>
              <w:rPr>
                <w:sz w:val="16"/>
                <w:szCs w:val="16"/>
                <w:lang w:val="fr-FR"/>
              </w:rPr>
            </w:pPr>
            <w:r w:rsidRPr="003A2E78">
              <w:rPr>
                <w:sz w:val="16"/>
                <w:szCs w:val="16"/>
                <w:lang w:val="fr-FR"/>
              </w:rPr>
              <w:t>100,1%</w:t>
            </w:r>
          </w:p>
        </w:tc>
      </w:tr>
      <w:tr w:rsidR="00EC512A" w:rsidRPr="00EC512A" w:rsidTr="00EC512A">
        <w:tc>
          <w:tcPr>
            <w:tcW w:w="3215" w:type="dxa"/>
            <w:gridSpan w:val="2"/>
            <w:tcBorders>
              <w:top w:val="single" w:sz="4" w:space="0" w:color="auto"/>
              <w:bottom w:val="single" w:sz="4" w:space="0" w:color="auto"/>
            </w:tcBorders>
            <w:shd w:val="clear" w:color="000000" w:fill="auto"/>
            <w:tcMar>
              <w:top w:w="15" w:type="dxa"/>
              <w:left w:w="15" w:type="dxa"/>
              <w:bottom w:w="0" w:type="dxa"/>
              <w:right w:w="15" w:type="dxa"/>
            </w:tcMar>
          </w:tcPr>
          <w:p w:rsidR="00EC512A" w:rsidRPr="00EC512A" w:rsidRDefault="00EC512A" w:rsidP="00EC512A">
            <w:pPr>
              <w:suppressAutoHyphens w:val="0"/>
              <w:spacing w:before="80" w:after="80" w:line="220" w:lineRule="exact"/>
              <w:ind w:firstLine="284"/>
              <w:rPr>
                <w:b/>
                <w:bCs/>
                <w:iCs/>
                <w:sz w:val="16"/>
                <w:szCs w:val="16"/>
                <w:lang w:val="fr-FR"/>
              </w:rPr>
            </w:pPr>
            <w:r w:rsidRPr="00EC512A">
              <w:rPr>
                <w:b/>
                <w:bCs/>
                <w:iCs/>
                <w:sz w:val="16"/>
                <w:szCs w:val="16"/>
                <w:lang w:val="fr-FR"/>
              </w:rPr>
              <w:t>Sous- total</w:t>
            </w:r>
          </w:p>
        </w:tc>
        <w:tc>
          <w:tcPr>
            <w:tcW w:w="1112"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615 775 893</w:t>
            </w:r>
          </w:p>
        </w:tc>
        <w:tc>
          <w:tcPr>
            <w:tcW w:w="1165"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536347903</w:t>
            </w:r>
          </w:p>
        </w:tc>
        <w:tc>
          <w:tcPr>
            <w:tcW w:w="111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536952191</w:t>
            </w:r>
          </w:p>
        </w:tc>
        <w:tc>
          <w:tcPr>
            <w:tcW w:w="1056"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87,1%</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87,2%</w:t>
            </w:r>
          </w:p>
        </w:tc>
        <w:tc>
          <w:tcPr>
            <w:tcW w:w="99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EC512A" w:rsidRPr="00EC512A" w:rsidRDefault="00EC512A" w:rsidP="00E175ED">
            <w:pPr>
              <w:suppressAutoHyphens w:val="0"/>
              <w:spacing w:before="40" w:after="40" w:line="220" w:lineRule="exact"/>
              <w:jc w:val="right"/>
              <w:rPr>
                <w:b/>
                <w:bCs/>
                <w:iCs/>
                <w:sz w:val="16"/>
                <w:szCs w:val="16"/>
                <w:lang w:val="fr-FR"/>
              </w:rPr>
            </w:pPr>
            <w:r w:rsidRPr="00EC512A">
              <w:rPr>
                <w:b/>
                <w:bCs/>
                <w:iCs/>
                <w:sz w:val="16"/>
                <w:szCs w:val="16"/>
                <w:lang w:val="fr-FR"/>
              </w:rPr>
              <w:t>100,1%</w:t>
            </w:r>
          </w:p>
        </w:tc>
      </w:tr>
      <w:tr w:rsidR="00EC512A" w:rsidRPr="003A2E78" w:rsidTr="00EC512A">
        <w:tc>
          <w:tcPr>
            <w:tcW w:w="3215" w:type="dxa"/>
            <w:gridSpan w:val="2"/>
            <w:tcBorders>
              <w:top w:val="single" w:sz="4" w:space="0" w:color="auto"/>
              <w:bottom w:val="single" w:sz="12" w:space="0" w:color="auto"/>
            </w:tcBorders>
            <w:shd w:val="clear" w:color="000000" w:fill="auto"/>
            <w:tcMar>
              <w:top w:w="15" w:type="dxa"/>
              <w:left w:w="15" w:type="dxa"/>
              <w:bottom w:w="0" w:type="dxa"/>
              <w:right w:w="15" w:type="dxa"/>
            </w:tcMar>
          </w:tcPr>
          <w:p w:rsidR="00EC512A" w:rsidRPr="003A2E78" w:rsidRDefault="00EC512A" w:rsidP="00EC512A">
            <w:pPr>
              <w:suppressAutoHyphens w:val="0"/>
              <w:spacing w:before="80" w:after="80" w:line="220" w:lineRule="exact"/>
              <w:ind w:firstLine="284"/>
              <w:rPr>
                <w:b/>
                <w:bCs/>
                <w:i/>
                <w:iCs/>
                <w:sz w:val="16"/>
                <w:szCs w:val="16"/>
                <w:lang w:val="fr-FR"/>
              </w:rPr>
            </w:pPr>
            <w:r w:rsidRPr="003A2E78">
              <w:rPr>
                <w:b/>
                <w:bCs/>
                <w:sz w:val="16"/>
                <w:szCs w:val="16"/>
                <w:lang w:val="fr-FR"/>
              </w:rPr>
              <w:t>Total</w:t>
            </w:r>
          </w:p>
        </w:tc>
        <w:tc>
          <w:tcPr>
            <w:tcW w:w="1112"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b/>
                <w:bCs/>
                <w:i/>
                <w:iCs/>
                <w:sz w:val="16"/>
                <w:szCs w:val="16"/>
                <w:lang w:val="fr-FR"/>
              </w:rPr>
            </w:pPr>
            <w:r w:rsidRPr="003A2E78">
              <w:rPr>
                <w:b/>
                <w:bCs/>
                <w:sz w:val="16"/>
                <w:szCs w:val="16"/>
                <w:lang w:val="fr-FR"/>
              </w:rPr>
              <w:t>2 093 928 333</w:t>
            </w:r>
          </w:p>
        </w:tc>
        <w:tc>
          <w:tcPr>
            <w:tcW w:w="1165"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b/>
                <w:bCs/>
                <w:i/>
                <w:iCs/>
                <w:sz w:val="16"/>
                <w:szCs w:val="16"/>
                <w:lang w:val="fr-FR"/>
              </w:rPr>
            </w:pPr>
            <w:r w:rsidRPr="003A2E78">
              <w:rPr>
                <w:b/>
                <w:bCs/>
                <w:sz w:val="16"/>
                <w:szCs w:val="16"/>
                <w:lang w:val="fr-FR"/>
              </w:rPr>
              <w:t>1 381 926 621</w:t>
            </w:r>
          </w:p>
        </w:tc>
        <w:tc>
          <w:tcPr>
            <w:tcW w:w="111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b/>
                <w:bCs/>
                <w:i/>
                <w:iCs/>
                <w:sz w:val="16"/>
                <w:szCs w:val="16"/>
                <w:lang w:val="fr-FR"/>
              </w:rPr>
            </w:pPr>
            <w:r w:rsidRPr="003A2E78">
              <w:rPr>
                <w:b/>
                <w:bCs/>
                <w:sz w:val="16"/>
                <w:szCs w:val="16"/>
                <w:lang w:val="fr-FR"/>
              </w:rPr>
              <w:t>1 076 342 630</w:t>
            </w:r>
          </w:p>
        </w:tc>
        <w:tc>
          <w:tcPr>
            <w:tcW w:w="1056"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b/>
                <w:bCs/>
                <w:i/>
                <w:iCs/>
                <w:sz w:val="16"/>
                <w:szCs w:val="16"/>
                <w:lang w:val="fr-FR"/>
              </w:rPr>
            </w:pPr>
            <w:r w:rsidRPr="003A2E78">
              <w:rPr>
                <w:b/>
                <w:bCs/>
                <w:sz w:val="16"/>
                <w:szCs w:val="16"/>
                <w:lang w:val="fr-FR"/>
              </w:rPr>
              <w:t>66,0%</w:t>
            </w:r>
          </w:p>
        </w:tc>
        <w:tc>
          <w:tcPr>
            <w:tcW w:w="990"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b/>
                <w:bCs/>
                <w:i/>
                <w:iCs/>
                <w:sz w:val="16"/>
                <w:szCs w:val="16"/>
                <w:lang w:val="fr-FR"/>
              </w:rPr>
            </w:pPr>
            <w:r w:rsidRPr="003A2E78">
              <w:rPr>
                <w:b/>
                <w:bCs/>
                <w:sz w:val="16"/>
                <w:szCs w:val="16"/>
                <w:lang w:val="fr-FR"/>
              </w:rPr>
              <w:t>51,4%</w:t>
            </w:r>
          </w:p>
        </w:tc>
        <w:tc>
          <w:tcPr>
            <w:tcW w:w="990"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EC512A" w:rsidRPr="003A2E78" w:rsidRDefault="00EC512A" w:rsidP="00E175ED">
            <w:pPr>
              <w:suppressAutoHyphens w:val="0"/>
              <w:spacing w:before="40" w:after="40" w:line="220" w:lineRule="exact"/>
              <w:jc w:val="right"/>
              <w:rPr>
                <w:b/>
                <w:bCs/>
                <w:i/>
                <w:iCs/>
                <w:sz w:val="16"/>
                <w:szCs w:val="16"/>
                <w:lang w:val="fr-FR"/>
              </w:rPr>
            </w:pPr>
            <w:r w:rsidRPr="003A2E78">
              <w:rPr>
                <w:b/>
                <w:bCs/>
                <w:sz w:val="16"/>
                <w:szCs w:val="16"/>
                <w:lang w:val="fr-FR"/>
              </w:rPr>
              <w:t>77,9%</w:t>
            </w:r>
          </w:p>
        </w:tc>
      </w:tr>
    </w:tbl>
    <w:p w:rsidR="00414636" w:rsidRDefault="00414636" w:rsidP="00EC512A">
      <w:pPr>
        <w:pStyle w:val="SingleTxtG"/>
        <w:spacing w:before="240"/>
      </w:pPr>
      <w:r>
        <w:rPr>
          <w:lang w:val="fr-FR"/>
        </w:rPr>
        <w:t>443.</w:t>
      </w:r>
      <w:r>
        <w:rPr>
          <w:lang w:val="fr-FR"/>
        </w:rPr>
        <w:tab/>
      </w:r>
      <w:r w:rsidRPr="002C1F0E">
        <w:rPr>
          <w:lang w:val="fr-FR"/>
        </w:rPr>
        <w:t>Deux composantes nous intéressent en particulier</w:t>
      </w:r>
      <w:r>
        <w:rPr>
          <w:lang w:val="fr-FR"/>
        </w:rPr>
        <w:t>. I</w:t>
      </w:r>
      <w:r w:rsidRPr="002C1F0E">
        <w:rPr>
          <w:lang w:val="fr-FR"/>
        </w:rPr>
        <w:t>l y a lieu de présenter la situation générale des engagements et des décaissements qu</w:t>
      </w:r>
      <w:r w:rsidR="002B1502">
        <w:rPr>
          <w:lang w:val="fr-FR"/>
        </w:rPr>
        <w:t>’</w:t>
      </w:r>
      <w:r w:rsidRPr="002C1F0E">
        <w:rPr>
          <w:lang w:val="fr-FR"/>
        </w:rPr>
        <w:t>elles ont occasionnés.</w:t>
      </w:r>
    </w:p>
    <w:p w:rsidR="00414636" w:rsidRPr="00551244" w:rsidRDefault="00414636" w:rsidP="009618FA">
      <w:pPr>
        <w:pStyle w:val="H23G"/>
        <w:rPr>
          <w:lang w:val="fr-FR"/>
        </w:rPr>
      </w:pPr>
      <w:r>
        <w:rPr>
          <w:lang w:val="fr-FR"/>
        </w:rPr>
        <w:tab/>
      </w:r>
      <w:r>
        <w:rPr>
          <w:lang w:val="fr-FR"/>
        </w:rPr>
        <w:tab/>
      </w:r>
      <w:r w:rsidRPr="00551244">
        <w:rPr>
          <w:lang w:val="fr-FR"/>
        </w:rPr>
        <w:t>Les moyens financiers engagés dans les deux catégories de composantes</w:t>
      </w:r>
    </w:p>
    <w:p w:rsidR="00414636" w:rsidRPr="00551244" w:rsidRDefault="00414636" w:rsidP="009618FA">
      <w:pPr>
        <w:pStyle w:val="H23G"/>
        <w:rPr>
          <w:lang w:val="fr-FR"/>
        </w:rPr>
      </w:pPr>
      <w:bookmarkStart w:id="19" w:name="_Toc151950038"/>
      <w:bookmarkStart w:id="20" w:name="_Toc180163027"/>
      <w:r>
        <w:rPr>
          <w:lang w:val="fr-FR"/>
        </w:rPr>
        <w:tab/>
      </w:r>
      <w:r>
        <w:rPr>
          <w:lang w:val="fr-FR"/>
        </w:rPr>
        <w:tab/>
      </w:r>
      <w:r w:rsidRPr="00551244">
        <w:rPr>
          <w:lang w:val="fr-FR"/>
        </w:rPr>
        <w:t>Composante «Accès»</w:t>
      </w:r>
      <w:bookmarkEnd w:id="19"/>
      <w:bookmarkEnd w:id="20"/>
    </w:p>
    <w:p w:rsidR="00414636" w:rsidRPr="00551244" w:rsidRDefault="00414636" w:rsidP="009618FA">
      <w:pPr>
        <w:pStyle w:val="SingleTxtG"/>
        <w:rPr>
          <w:lang w:val="fr-FR"/>
        </w:rPr>
      </w:pPr>
      <w:r>
        <w:rPr>
          <w:bCs/>
          <w:lang w:val="fr-FR"/>
        </w:rPr>
        <w:t>44</w:t>
      </w:r>
      <w:r w:rsidRPr="004C3D8F">
        <w:rPr>
          <w:bCs/>
          <w:lang w:val="fr-FR"/>
        </w:rPr>
        <w:t>4.</w:t>
      </w:r>
      <w:r w:rsidRPr="00551244">
        <w:rPr>
          <w:lang w:val="fr-FR"/>
        </w:rPr>
        <w:tab/>
        <w:t xml:space="preserve">Les montants engagés sont de </w:t>
      </w:r>
      <w:r w:rsidRPr="00551244">
        <w:rPr>
          <w:b/>
          <w:bCs/>
          <w:rtl/>
        </w:rPr>
        <w:t>3</w:t>
      </w:r>
      <w:r w:rsidRPr="00551244">
        <w:rPr>
          <w:b/>
          <w:bCs/>
          <w:lang w:val="fr-FR"/>
        </w:rPr>
        <w:t xml:space="preserve"> </w:t>
      </w:r>
      <w:r w:rsidRPr="00551244">
        <w:rPr>
          <w:b/>
          <w:bCs/>
          <w:rtl/>
        </w:rPr>
        <w:t>794</w:t>
      </w:r>
      <w:r w:rsidRPr="00551244">
        <w:rPr>
          <w:b/>
          <w:bCs/>
          <w:lang w:val="fr-FR"/>
        </w:rPr>
        <w:t xml:space="preserve"> </w:t>
      </w:r>
      <w:r w:rsidRPr="00551244">
        <w:rPr>
          <w:b/>
          <w:bCs/>
          <w:rtl/>
        </w:rPr>
        <w:t>987</w:t>
      </w:r>
      <w:r w:rsidRPr="00551244">
        <w:rPr>
          <w:b/>
          <w:bCs/>
          <w:lang w:val="fr-FR"/>
        </w:rPr>
        <w:t xml:space="preserve"> </w:t>
      </w:r>
      <w:r w:rsidRPr="00551244">
        <w:rPr>
          <w:b/>
          <w:bCs/>
          <w:rtl/>
        </w:rPr>
        <w:t>203</w:t>
      </w:r>
      <w:r w:rsidRPr="00551244">
        <w:rPr>
          <w:lang w:val="fr-FR"/>
        </w:rPr>
        <w:t xml:space="preserve"> UM et représentent </w:t>
      </w:r>
      <w:r w:rsidRPr="00551244">
        <w:rPr>
          <w:b/>
          <w:bCs/>
          <w:lang w:val="fr-FR"/>
        </w:rPr>
        <w:t>78,3%</w:t>
      </w:r>
      <w:r w:rsidRPr="00551244">
        <w:rPr>
          <w:lang w:val="fr-FR"/>
        </w:rPr>
        <w:t xml:space="preserve"> du budget de la composante et </w:t>
      </w:r>
      <w:r w:rsidRPr="00551244">
        <w:rPr>
          <w:b/>
          <w:bCs/>
          <w:lang w:val="fr-FR"/>
        </w:rPr>
        <w:t>33,9</w:t>
      </w:r>
      <w:r w:rsidRPr="00551244">
        <w:rPr>
          <w:lang w:val="fr-FR"/>
        </w:rPr>
        <w:t>% du total des engagements du P.A. Les montants décaissés s</w:t>
      </w:r>
      <w:r w:rsidR="002B1502">
        <w:rPr>
          <w:lang w:val="fr-FR"/>
        </w:rPr>
        <w:t>’</w:t>
      </w:r>
      <w:r w:rsidRPr="00551244">
        <w:rPr>
          <w:lang w:val="fr-FR"/>
        </w:rPr>
        <w:t>élèvent à</w:t>
      </w:r>
      <w:r>
        <w:rPr>
          <w:lang w:val="fr-FR"/>
        </w:rPr>
        <w:t xml:space="preserve"> </w:t>
      </w:r>
      <w:r w:rsidRPr="00551244">
        <w:rPr>
          <w:b/>
          <w:bCs/>
          <w:rtl/>
        </w:rPr>
        <w:t>2</w:t>
      </w:r>
      <w:r w:rsidRPr="00551244">
        <w:rPr>
          <w:b/>
          <w:bCs/>
          <w:lang w:val="fr-FR"/>
        </w:rPr>
        <w:t xml:space="preserve"> </w:t>
      </w:r>
      <w:r w:rsidRPr="00551244">
        <w:rPr>
          <w:b/>
          <w:bCs/>
          <w:rtl/>
        </w:rPr>
        <w:t>886</w:t>
      </w:r>
      <w:r w:rsidRPr="00551244">
        <w:rPr>
          <w:b/>
          <w:bCs/>
          <w:lang w:val="fr-FR"/>
        </w:rPr>
        <w:t xml:space="preserve"> </w:t>
      </w:r>
      <w:r w:rsidRPr="00551244">
        <w:rPr>
          <w:b/>
          <w:bCs/>
          <w:rtl/>
        </w:rPr>
        <w:t>930</w:t>
      </w:r>
      <w:r w:rsidRPr="00551244">
        <w:rPr>
          <w:b/>
          <w:bCs/>
          <w:lang w:val="fr-FR"/>
        </w:rPr>
        <w:t xml:space="preserve"> </w:t>
      </w:r>
      <w:r w:rsidRPr="00551244">
        <w:rPr>
          <w:b/>
          <w:bCs/>
          <w:rtl/>
        </w:rPr>
        <w:t>284</w:t>
      </w:r>
      <w:r w:rsidRPr="00551244">
        <w:rPr>
          <w:b/>
          <w:bCs/>
          <w:lang w:val="fr-FR"/>
        </w:rPr>
        <w:t xml:space="preserve"> UM</w:t>
      </w:r>
      <w:r w:rsidRPr="00551244">
        <w:rPr>
          <w:lang w:val="fr-FR"/>
        </w:rPr>
        <w:t xml:space="preserve">, soit </w:t>
      </w:r>
      <w:r w:rsidRPr="00551244">
        <w:rPr>
          <w:b/>
          <w:bCs/>
          <w:lang w:val="fr-FR"/>
        </w:rPr>
        <w:t>55,8%</w:t>
      </w:r>
      <w:r w:rsidRPr="00551244">
        <w:rPr>
          <w:lang w:val="fr-FR"/>
        </w:rPr>
        <w:t xml:space="preserve"> des engagements de la composante et </w:t>
      </w:r>
      <w:r w:rsidRPr="00551244">
        <w:rPr>
          <w:b/>
          <w:bCs/>
          <w:lang w:val="fr-FR"/>
        </w:rPr>
        <w:t>43,7%</w:t>
      </w:r>
      <w:r w:rsidRPr="00551244">
        <w:rPr>
          <w:lang w:val="fr-FR"/>
        </w:rPr>
        <w:t xml:space="preserve"> du budget de celle-ci. La situation financière est détaillée par sous</w:t>
      </w:r>
      <w:r>
        <w:rPr>
          <w:lang w:val="fr-FR"/>
        </w:rPr>
        <w:t>-</w:t>
      </w:r>
      <w:r w:rsidRPr="00551244">
        <w:rPr>
          <w:lang w:val="fr-FR"/>
        </w:rPr>
        <w:t>composante comme suit:</w:t>
      </w:r>
    </w:p>
    <w:p w:rsidR="00414636" w:rsidRPr="00551244" w:rsidRDefault="00414636" w:rsidP="009618FA">
      <w:pPr>
        <w:pStyle w:val="SingleTxtG"/>
        <w:ind w:firstLine="567"/>
        <w:rPr>
          <w:i/>
          <w:iCs/>
          <w:lang w:val="fr-FR"/>
        </w:rPr>
      </w:pPr>
      <w:r w:rsidRPr="00EC512A">
        <w:rPr>
          <w:iCs/>
          <w:lang w:val="fr-FR"/>
        </w:rPr>
        <w:t>a)</w:t>
      </w:r>
      <w:r w:rsidRPr="00551244">
        <w:rPr>
          <w:i/>
          <w:iCs/>
          <w:lang w:val="fr-FR"/>
        </w:rPr>
        <w:tab/>
        <w:t xml:space="preserve">«Accès du Fondamental»: </w:t>
      </w:r>
      <w:r>
        <w:rPr>
          <w:i/>
          <w:iCs/>
          <w:lang w:val="fr-FR"/>
        </w:rPr>
        <w:t>P</w:t>
      </w:r>
      <w:r w:rsidRPr="00551244">
        <w:rPr>
          <w:i/>
          <w:iCs/>
          <w:lang w:val="fr-FR"/>
        </w:rPr>
        <w:t xml:space="preserve">our un budget de </w:t>
      </w:r>
      <w:r w:rsidRPr="00551244">
        <w:rPr>
          <w:i/>
          <w:iCs/>
          <w:rtl/>
        </w:rPr>
        <w:t>2</w:t>
      </w:r>
      <w:r w:rsidRPr="00551244">
        <w:rPr>
          <w:i/>
          <w:iCs/>
          <w:lang w:val="fr-FR"/>
        </w:rPr>
        <w:t xml:space="preserve"> </w:t>
      </w:r>
      <w:r w:rsidRPr="00551244">
        <w:rPr>
          <w:i/>
          <w:iCs/>
          <w:rtl/>
        </w:rPr>
        <w:t>616</w:t>
      </w:r>
      <w:r w:rsidRPr="00551244">
        <w:rPr>
          <w:i/>
          <w:iCs/>
          <w:lang w:val="fr-FR"/>
        </w:rPr>
        <w:t xml:space="preserve"> </w:t>
      </w:r>
      <w:r w:rsidRPr="00551244">
        <w:rPr>
          <w:i/>
          <w:iCs/>
          <w:rtl/>
        </w:rPr>
        <w:t>398</w:t>
      </w:r>
      <w:r w:rsidRPr="00551244">
        <w:rPr>
          <w:i/>
          <w:iCs/>
          <w:lang w:val="fr-FR"/>
        </w:rPr>
        <w:t xml:space="preserve"> </w:t>
      </w:r>
      <w:r w:rsidRPr="00551244">
        <w:rPr>
          <w:i/>
          <w:iCs/>
          <w:rtl/>
        </w:rPr>
        <w:t>784</w:t>
      </w:r>
      <w:r w:rsidRPr="00551244">
        <w:rPr>
          <w:i/>
          <w:iCs/>
          <w:lang w:val="fr-FR"/>
        </w:rPr>
        <w:t xml:space="preserve"> UM, le montant engagé s</w:t>
      </w:r>
      <w:r w:rsidR="002B1502">
        <w:rPr>
          <w:i/>
          <w:iCs/>
          <w:lang w:val="fr-FR"/>
        </w:rPr>
        <w:t>’</w:t>
      </w:r>
      <w:r w:rsidRPr="00551244">
        <w:rPr>
          <w:i/>
          <w:iCs/>
          <w:lang w:val="fr-FR"/>
        </w:rPr>
        <w:t xml:space="preserve">élève à </w:t>
      </w:r>
      <w:r w:rsidRPr="00551244">
        <w:rPr>
          <w:i/>
          <w:iCs/>
          <w:rtl/>
        </w:rPr>
        <w:t>1</w:t>
      </w:r>
      <w:r w:rsidRPr="00551244">
        <w:rPr>
          <w:i/>
          <w:iCs/>
          <w:lang w:val="fr-FR"/>
        </w:rPr>
        <w:t xml:space="preserve"> </w:t>
      </w:r>
      <w:r w:rsidRPr="00551244">
        <w:rPr>
          <w:i/>
          <w:iCs/>
          <w:rtl/>
        </w:rPr>
        <w:t>796</w:t>
      </w:r>
      <w:r w:rsidRPr="00551244">
        <w:rPr>
          <w:i/>
          <w:iCs/>
          <w:lang w:val="fr-FR"/>
        </w:rPr>
        <w:t xml:space="preserve"> </w:t>
      </w:r>
      <w:r w:rsidRPr="00551244">
        <w:rPr>
          <w:i/>
          <w:iCs/>
          <w:rtl/>
        </w:rPr>
        <w:t>947</w:t>
      </w:r>
      <w:r w:rsidRPr="00551244">
        <w:rPr>
          <w:i/>
          <w:iCs/>
          <w:lang w:val="fr-FR"/>
        </w:rPr>
        <w:t xml:space="preserve"> </w:t>
      </w:r>
      <w:r w:rsidRPr="00551244">
        <w:rPr>
          <w:i/>
          <w:iCs/>
          <w:rtl/>
        </w:rPr>
        <w:t>296</w:t>
      </w:r>
      <w:r w:rsidRPr="00551244">
        <w:rPr>
          <w:i/>
          <w:iCs/>
          <w:lang w:val="fr-FR"/>
        </w:rPr>
        <w:t xml:space="preserve"> UM (soit 68,7% du budget de la sous</w:t>
      </w:r>
      <w:r>
        <w:rPr>
          <w:i/>
          <w:iCs/>
          <w:lang w:val="fr-FR"/>
        </w:rPr>
        <w:t>-</w:t>
      </w:r>
      <w:r w:rsidRPr="00551244">
        <w:rPr>
          <w:i/>
          <w:iCs/>
          <w:lang w:val="fr-FR"/>
        </w:rPr>
        <w:t>composante); les décaissements sont de</w:t>
      </w:r>
      <w:r>
        <w:rPr>
          <w:i/>
          <w:iCs/>
          <w:lang w:val="fr-FR"/>
        </w:rPr>
        <w:t xml:space="preserve"> </w:t>
      </w:r>
      <w:r w:rsidRPr="00551244">
        <w:rPr>
          <w:i/>
          <w:iCs/>
          <w:rtl/>
        </w:rPr>
        <w:t>750</w:t>
      </w:r>
      <w:r w:rsidRPr="00551244">
        <w:rPr>
          <w:i/>
          <w:iCs/>
          <w:lang w:val="fr-FR"/>
        </w:rPr>
        <w:t xml:space="preserve"> </w:t>
      </w:r>
      <w:r w:rsidRPr="00551244">
        <w:rPr>
          <w:i/>
          <w:iCs/>
          <w:rtl/>
        </w:rPr>
        <w:t>624</w:t>
      </w:r>
      <w:r w:rsidRPr="00551244">
        <w:rPr>
          <w:i/>
          <w:iCs/>
          <w:lang w:val="fr-FR"/>
        </w:rPr>
        <w:t xml:space="preserve"> </w:t>
      </w:r>
      <w:r w:rsidRPr="00551244">
        <w:rPr>
          <w:i/>
          <w:iCs/>
          <w:rtl/>
        </w:rPr>
        <w:t>415</w:t>
      </w:r>
      <w:r w:rsidRPr="00551244">
        <w:rPr>
          <w:i/>
          <w:iCs/>
          <w:lang w:val="fr-FR"/>
        </w:rPr>
        <w:t xml:space="preserve"> UM (soit 41,8% du montant engagé et 28,7% du budget de la sous</w:t>
      </w:r>
      <w:r>
        <w:rPr>
          <w:i/>
          <w:iCs/>
          <w:lang w:val="fr-FR"/>
        </w:rPr>
        <w:t>-</w:t>
      </w:r>
      <w:r w:rsidRPr="00551244">
        <w:rPr>
          <w:i/>
          <w:iCs/>
          <w:lang w:val="fr-FR"/>
        </w:rPr>
        <w:t>composante)</w:t>
      </w:r>
      <w:r>
        <w:rPr>
          <w:i/>
          <w:iCs/>
          <w:lang w:val="fr-FR"/>
        </w:rPr>
        <w:t>;</w:t>
      </w:r>
    </w:p>
    <w:p w:rsidR="00414636" w:rsidRPr="00551244" w:rsidRDefault="00414636" w:rsidP="009618FA">
      <w:pPr>
        <w:pStyle w:val="SingleTxtG"/>
        <w:ind w:firstLine="567"/>
        <w:rPr>
          <w:bCs/>
          <w:i/>
          <w:iCs/>
          <w:lang w:val="fr-FR"/>
        </w:rPr>
      </w:pPr>
      <w:r w:rsidRPr="001E6EA1">
        <w:rPr>
          <w:bCs/>
          <w:iCs/>
          <w:lang w:val="fr-FR"/>
        </w:rPr>
        <w:t>b)</w:t>
      </w:r>
      <w:r w:rsidRPr="00551244">
        <w:rPr>
          <w:bCs/>
          <w:i/>
          <w:iCs/>
          <w:lang w:val="fr-FR"/>
        </w:rPr>
        <w:tab/>
      </w:r>
      <w:r w:rsidRPr="00551244">
        <w:rPr>
          <w:i/>
          <w:iCs/>
          <w:lang w:val="fr-FR"/>
        </w:rPr>
        <w:t xml:space="preserve">«Accès du secondaire»: </w:t>
      </w:r>
      <w:r>
        <w:rPr>
          <w:i/>
          <w:iCs/>
          <w:lang w:val="fr-FR"/>
        </w:rPr>
        <w:t>P</w:t>
      </w:r>
      <w:r w:rsidRPr="00551244">
        <w:rPr>
          <w:i/>
          <w:iCs/>
          <w:lang w:val="fr-FR"/>
        </w:rPr>
        <w:t xml:space="preserve">our un budget de </w:t>
      </w:r>
      <w:r w:rsidRPr="00551244">
        <w:rPr>
          <w:i/>
          <w:iCs/>
          <w:rtl/>
        </w:rPr>
        <w:t>1</w:t>
      </w:r>
      <w:r w:rsidRPr="00551244">
        <w:rPr>
          <w:i/>
          <w:iCs/>
          <w:lang w:val="fr-FR"/>
        </w:rPr>
        <w:t xml:space="preserve"> </w:t>
      </w:r>
      <w:r w:rsidRPr="00551244">
        <w:rPr>
          <w:i/>
          <w:iCs/>
          <w:rtl/>
        </w:rPr>
        <w:t>505</w:t>
      </w:r>
      <w:r w:rsidRPr="00551244">
        <w:rPr>
          <w:i/>
          <w:iCs/>
          <w:lang w:val="fr-FR"/>
        </w:rPr>
        <w:t xml:space="preserve"> </w:t>
      </w:r>
      <w:r w:rsidRPr="00551244">
        <w:rPr>
          <w:i/>
          <w:iCs/>
          <w:rtl/>
        </w:rPr>
        <w:t>771</w:t>
      </w:r>
      <w:r w:rsidRPr="00551244">
        <w:rPr>
          <w:i/>
          <w:iCs/>
          <w:lang w:val="fr-FR"/>
        </w:rPr>
        <w:t xml:space="preserve"> </w:t>
      </w:r>
      <w:r w:rsidRPr="00551244">
        <w:rPr>
          <w:i/>
          <w:iCs/>
          <w:rtl/>
        </w:rPr>
        <w:t>022</w:t>
      </w:r>
      <w:r w:rsidRPr="00551244">
        <w:rPr>
          <w:i/>
          <w:iCs/>
          <w:lang w:val="fr-FR"/>
        </w:rPr>
        <w:t xml:space="preserve"> UM, le montant engagé s</w:t>
      </w:r>
      <w:r w:rsidR="002B1502">
        <w:rPr>
          <w:i/>
          <w:iCs/>
          <w:lang w:val="fr-FR"/>
        </w:rPr>
        <w:t>’</w:t>
      </w:r>
      <w:r w:rsidRPr="00551244">
        <w:rPr>
          <w:i/>
          <w:iCs/>
          <w:lang w:val="fr-FR"/>
        </w:rPr>
        <w:t xml:space="preserve">élève à </w:t>
      </w:r>
      <w:r w:rsidRPr="00551244">
        <w:rPr>
          <w:i/>
          <w:iCs/>
          <w:rtl/>
        </w:rPr>
        <w:t>1</w:t>
      </w:r>
      <w:r w:rsidRPr="00551244">
        <w:rPr>
          <w:i/>
          <w:iCs/>
          <w:lang w:val="fr-FR"/>
        </w:rPr>
        <w:t xml:space="preserve"> </w:t>
      </w:r>
      <w:r w:rsidRPr="00551244">
        <w:rPr>
          <w:i/>
          <w:iCs/>
          <w:rtl/>
        </w:rPr>
        <w:t>820</w:t>
      </w:r>
      <w:r w:rsidRPr="00551244">
        <w:rPr>
          <w:i/>
          <w:iCs/>
          <w:lang w:val="fr-FR"/>
        </w:rPr>
        <w:t xml:space="preserve"> </w:t>
      </w:r>
      <w:r w:rsidRPr="00551244">
        <w:rPr>
          <w:i/>
          <w:iCs/>
          <w:rtl/>
        </w:rPr>
        <w:t>500</w:t>
      </w:r>
      <w:r w:rsidRPr="00551244">
        <w:rPr>
          <w:i/>
          <w:iCs/>
          <w:lang w:val="fr-FR"/>
        </w:rPr>
        <w:t xml:space="preserve"> </w:t>
      </w:r>
      <w:r w:rsidRPr="00551244">
        <w:rPr>
          <w:i/>
          <w:iCs/>
          <w:rtl/>
        </w:rPr>
        <w:t>623</w:t>
      </w:r>
      <w:r w:rsidRPr="00551244">
        <w:rPr>
          <w:bCs/>
          <w:i/>
          <w:iCs/>
          <w:lang w:val="fr-FR"/>
        </w:rPr>
        <w:t xml:space="preserve"> UM (soit 120,9% du budget de la sous</w:t>
      </w:r>
      <w:r>
        <w:rPr>
          <w:bCs/>
          <w:i/>
          <w:iCs/>
          <w:lang w:val="fr-FR"/>
        </w:rPr>
        <w:t>-</w:t>
      </w:r>
      <w:r w:rsidRPr="00551244">
        <w:rPr>
          <w:bCs/>
          <w:i/>
          <w:iCs/>
          <w:lang w:val="fr-FR"/>
        </w:rPr>
        <w:t>composante). Ce montant a été décaissé à 100%</w:t>
      </w:r>
      <w:r>
        <w:rPr>
          <w:bCs/>
          <w:i/>
          <w:iCs/>
          <w:lang w:val="fr-FR"/>
        </w:rPr>
        <w:t>;</w:t>
      </w:r>
      <w:r w:rsidRPr="00551244">
        <w:rPr>
          <w:bCs/>
          <w:i/>
          <w:iCs/>
          <w:lang w:val="fr-FR"/>
        </w:rPr>
        <w:t> </w:t>
      </w:r>
    </w:p>
    <w:p w:rsidR="00414636" w:rsidRPr="00551244" w:rsidRDefault="00414636" w:rsidP="009618FA">
      <w:pPr>
        <w:pStyle w:val="SingleTxtG"/>
        <w:ind w:firstLine="567"/>
        <w:rPr>
          <w:bCs/>
          <w:i/>
          <w:iCs/>
          <w:lang w:val="fr-FR"/>
        </w:rPr>
      </w:pPr>
      <w:r w:rsidRPr="001E6EA1">
        <w:rPr>
          <w:bCs/>
          <w:iCs/>
          <w:lang w:val="fr-FR"/>
        </w:rPr>
        <w:t>c)</w:t>
      </w:r>
      <w:r w:rsidRPr="00551244">
        <w:rPr>
          <w:bCs/>
          <w:i/>
          <w:iCs/>
          <w:lang w:val="fr-FR"/>
        </w:rPr>
        <w:tab/>
      </w:r>
      <w:r w:rsidRPr="00551244">
        <w:rPr>
          <w:i/>
          <w:iCs/>
          <w:lang w:val="fr-FR"/>
        </w:rPr>
        <w:t xml:space="preserve">«Scolarisation des Filles»: </w:t>
      </w:r>
      <w:r>
        <w:rPr>
          <w:i/>
          <w:iCs/>
          <w:lang w:val="fr-FR"/>
        </w:rPr>
        <w:t>P</w:t>
      </w:r>
      <w:r w:rsidRPr="00551244">
        <w:rPr>
          <w:i/>
          <w:iCs/>
          <w:lang w:val="fr-FR"/>
        </w:rPr>
        <w:t xml:space="preserve">our un budget estimé à </w:t>
      </w:r>
      <w:r w:rsidRPr="00551244">
        <w:rPr>
          <w:i/>
          <w:iCs/>
          <w:rtl/>
        </w:rPr>
        <w:t>17</w:t>
      </w:r>
      <w:r w:rsidRPr="00551244">
        <w:rPr>
          <w:i/>
          <w:iCs/>
          <w:lang w:val="fr-FR"/>
        </w:rPr>
        <w:t xml:space="preserve"> </w:t>
      </w:r>
      <w:r w:rsidRPr="00551244">
        <w:rPr>
          <w:i/>
          <w:iCs/>
          <w:rtl/>
        </w:rPr>
        <w:t>894</w:t>
      </w:r>
      <w:r w:rsidRPr="00551244">
        <w:rPr>
          <w:i/>
          <w:iCs/>
          <w:lang w:val="fr-FR"/>
        </w:rPr>
        <w:t xml:space="preserve"> </w:t>
      </w:r>
      <w:r w:rsidRPr="00551244">
        <w:rPr>
          <w:i/>
          <w:iCs/>
          <w:rtl/>
        </w:rPr>
        <w:t>770</w:t>
      </w:r>
      <w:r w:rsidRPr="00551244">
        <w:rPr>
          <w:i/>
          <w:iCs/>
          <w:lang w:val="fr-FR"/>
        </w:rPr>
        <w:t xml:space="preserve"> UM, le montant engagé s</w:t>
      </w:r>
      <w:r w:rsidR="002B1502">
        <w:rPr>
          <w:i/>
          <w:iCs/>
          <w:lang w:val="fr-FR"/>
        </w:rPr>
        <w:t>’</w:t>
      </w:r>
      <w:r w:rsidRPr="00551244">
        <w:rPr>
          <w:i/>
          <w:iCs/>
          <w:lang w:val="fr-FR"/>
        </w:rPr>
        <w:t xml:space="preserve">élève à </w:t>
      </w:r>
      <w:r w:rsidRPr="00551244">
        <w:rPr>
          <w:i/>
          <w:iCs/>
          <w:rtl/>
        </w:rPr>
        <w:t>16</w:t>
      </w:r>
      <w:r w:rsidRPr="00551244">
        <w:rPr>
          <w:i/>
          <w:iCs/>
          <w:lang w:val="fr-FR"/>
        </w:rPr>
        <w:t xml:space="preserve"> </w:t>
      </w:r>
      <w:r w:rsidRPr="00551244">
        <w:rPr>
          <w:i/>
          <w:iCs/>
          <w:rtl/>
        </w:rPr>
        <w:t>894</w:t>
      </w:r>
      <w:r w:rsidRPr="00551244">
        <w:rPr>
          <w:i/>
          <w:iCs/>
          <w:lang w:val="fr-FR"/>
        </w:rPr>
        <w:t xml:space="preserve"> </w:t>
      </w:r>
      <w:r w:rsidRPr="00551244">
        <w:rPr>
          <w:i/>
          <w:iCs/>
          <w:rtl/>
        </w:rPr>
        <w:t>771</w:t>
      </w:r>
      <w:r w:rsidRPr="00551244">
        <w:rPr>
          <w:i/>
          <w:iCs/>
          <w:lang w:val="fr-FR"/>
        </w:rPr>
        <w:t>UM, soit 94,4% du budget de la sous</w:t>
      </w:r>
      <w:r>
        <w:rPr>
          <w:i/>
          <w:iCs/>
          <w:lang w:val="fr-FR"/>
        </w:rPr>
        <w:t>-</w:t>
      </w:r>
      <w:r w:rsidRPr="00551244">
        <w:rPr>
          <w:i/>
          <w:iCs/>
          <w:lang w:val="fr-FR"/>
        </w:rPr>
        <w:t xml:space="preserve">composante. </w:t>
      </w:r>
      <w:r w:rsidRPr="00551244">
        <w:rPr>
          <w:bCs/>
          <w:i/>
          <w:iCs/>
          <w:lang w:val="fr-FR"/>
        </w:rPr>
        <w:t xml:space="preserve">Les décaissements sont </w:t>
      </w:r>
      <w:r w:rsidRPr="00551244">
        <w:rPr>
          <w:i/>
          <w:iCs/>
          <w:lang w:val="fr-FR"/>
        </w:rPr>
        <w:t xml:space="preserve">de </w:t>
      </w:r>
      <w:r w:rsidRPr="00551244">
        <w:rPr>
          <w:i/>
          <w:iCs/>
          <w:rtl/>
        </w:rPr>
        <w:t>15</w:t>
      </w:r>
      <w:r w:rsidRPr="00551244">
        <w:rPr>
          <w:i/>
          <w:iCs/>
          <w:lang w:val="fr-FR"/>
        </w:rPr>
        <w:t xml:space="preserve"> </w:t>
      </w:r>
      <w:r w:rsidRPr="00551244">
        <w:rPr>
          <w:i/>
          <w:iCs/>
          <w:rtl/>
        </w:rPr>
        <w:t>384</w:t>
      </w:r>
      <w:r w:rsidRPr="00551244">
        <w:rPr>
          <w:i/>
          <w:iCs/>
          <w:lang w:val="fr-FR"/>
        </w:rPr>
        <w:t xml:space="preserve"> </w:t>
      </w:r>
      <w:r w:rsidRPr="00551244">
        <w:rPr>
          <w:i/>
          <w:iCs/>
          <w:rtl/>
        </w:rPr>
        <w:t>292</w:t>
      </w:r>
      <w:r w:rsidRPr="00551244">
        <w:rPr>
          <w:i/>
          <w:iCs/>
          <w:lang w:val="fr-FR"/>
        </w:rPr>
        <w:t xml:space="preserve"> UM</w:t>
      </w:r>
      <w:r w:rsidRPr="00551244">
        <w:rPr>
          <w:bCs/>
          <w:i/>
          <w:iCs/>
          <w:lang w:val="fr-FR"/>
        </w:rPr>
        <w:t xml:space="preserve"> (soit 91% du montant engagé et 86% du budget de la sous-composante)</w:t>
      </w:r>
      <w:r>
        <w:rPr>
          <w:bCs/>
          <w:i/>
          <w:iCs/>
          <w:lang w:val="fr-FR"/>
        </w:rPr>
        <w:t>;</w:t>
      </w:r>
    </w:p>
    <w:p w:rsidR="00414636" w:rsidRPr="00551244" w:rsidRDefault="00414636" w:rsidP="009618FA">
      <w:pPr>
        <w:pStyle w:val="SingleTxtG"/>
        <w:ind w:firstLine="567"/>
        <w:rPr>
          <w:i/>
          <w:iCs/>
          <w:lang w:val="fr-FR"/>
        </w:rPr>
      </w:pPr>
      <w:r w:rsidRPr="001E6EA1">
        <w:rPr>
          <w:iCs/>
          <w:lang w:val="fr-FR"/>
        </w:rPr>
        <w:t>d)</w:t>
      </w:r>
      <w:r w:rsidRPr="00551244">
        <w:rPr>
          <w:i/>
          <w:iCs/>
          <w:lang w:val="fr-FR"/>
        </w:rPr>
        <w:tab/>
        <w:t xml:space="preserve">«Promotion Enseignement Privé»: </w:t>
      </w:r>
      <w:r>
        <w:rPr>
          <w:i/>
          <w:iCs/>
          <w:lang w:val="fr-FR"/>
        </w:rPr>
        <w:t>L</w:t>
      </w:r>
      <w:r w:rsidRPr="00551244">
        <w:rPr>
          <w:i/>
          <w:iCs/>
          <w:lang w:val="fr-FR"/>
        </w:rPr>
        <w:t>e budget prévisionnel de cette sous</w:t>
      </w:r>
      <w:r>
        <w:rPr>
          <w:i/>
          <w:iCs/>
          <w:lang w:val="fr-FR"/>
        </w:rPr>
        <w:t>-</w:t>
      </w:r>
      <w:r w:rsidRPr="00551244">
        <w:rPr>
          <w:i/>
          <w:iCs/>
          <w:lang w:val="fr-FR"/>
        </w:rPr>
        <w:t>composante s</w:t>
      </w:r>
      <w:r w:rsidR="002B1502">
        <w:rPr>
          <w:i/>
          <w:iCs/>
          <w:lang w:val="fr-FR"/>
        </w:rPr>
        <w:t>’</w:t>
      </w:r>
      <w:r w:rsidRPr="00551244">
        <w:rPr>
          <w:i/>
          <w:iCs/>
          <w:lang w:val="fr-FR"/>
        </w:rPr>
        <w:t>élève à</w:t>
      </w:r>
      <w:r>
        <w:rPr>
          <w:i/>
          <w:iCs/>
          <w:lang w:val="fr-FR"/>
        </w:rPr>
        <w:t xml:space="preserve"> </w:t>
      </w:r>
      <w:r w:rsidRPr="00551244">
        <w:rPr>
          <w:i/>
          <w:iCs/>
          <w:rtl/>
        </w:rPr>
        <w:t>35</w:t>
      </w:r>
      <w:r w:rsidRPr="00551244">
        <w:rPr>
          <w:i/>
          <w:iCs/>
          <w:lang w:val="fr-FR"/>
        </w:rPr>
        <w:t xml:space="preserve"> </w:t>
      </w:r>
      <w:r w:rsidRPr="00551244">
        <w:rPr>
          <w:i/>
          <w:iCs/>
          <w:rtl/>
        </w:rPr>
        <w:t>789</w:t>
      </w:r>
      <w:r w:rsidRPr="00551244">
        <w:rPr>
          <w:i/>
          <w:iCs/>
          <w:lang w:val="fr-FR"/>
        </w:rPr>
        <w:t xml:space="preserve"> </w:t>
      </w:r>
      <w:r w:rsidRPr="00551244">
        <w:rPr>
          <w:i/>
          <w:iCs/>
          <w:rtl/>
        </w:rPr>
        <w:t>900</w:t>
      </w:r>
      <w:r w:rsidRPr="00551244">
        <w:rPr>
          <w:i/>
          <w:iCs/>
          <w:lang w:val="fr-FR"/>
        </w:rPr>
        <w:t xml:space="preserve">, 13,1% seulement de ce budget </w:t>
      </w:r>
      <w:r>
        <w:rPr>
          <w:i/>
          <w:iCs/>
          <w:lang w:val="fr-FR"/>
        </w:rPr>
        <w:t>ont</w:t>
      </w:r>
      <w:r w:rsidRPr="00551244">
        <w:rPr>
          <w:i/>
          <w:iCs/>
          <w:lang w:val="fr-FR"/>
        </w:rPr>
        <w:t xml:space="preserve"> été engagé</w:t>
      </w:r>
      <w:r>
        <w:rPr>
          <w:i/>
          <w:iCs/>
          <w:lang w:val="fr-FR"/>
        </w:rPr>
        <w:t>s</w:t>
      </w:r>
      <w:r w:rsidRPr="00551244">
        <w:rPr>
          <w:i/>
          <w:iCs/>
          <w:lang w:val="fr-FR"/>
        </w:rPr>
        <w:t xml:space="preserve"> (</w:t>
      </w:r>
      <w:r w:rsidRPr="00551244">
        <w:rPr>
          <w:i/>
          <w:iCs/>
          <w:rtl/>
        </w:rPr>
        <w:t>4</w:t>
      </w:r>
      <w:r w:rsidRPr="00551244">
        <w:rPr>
          <w:i/>
          <w:iCs/>
          <w:lang w:val="fr-FR"/>
        </w:rPr>
        <w:t xml:space="preserve"> </w:t>
      </w:r>
      <w:r w:rsidRPr="00551244">
        <w:rPr>
          <w:i/>
          <w:iCs/>
          <w:rtl/>
        </w:rPr>
        <w:t>691</w:t>
      </w:r>
      <w:r w:rsidRPr="00551244">
        <w:rPr>
          <w:i/>
          <w:iCs/>
          <w:lang w:val="fr-FR"/>
        </w:rPr>
        <w:t xml:space="preserve"> </w:t>
      </w:r>
      <w:r w:rsidRPr="00551244">
        <w:rPr>
          <w:i/>
          <w:iCs/>
          <w:rtl/>
        </w:rPr>
        <w:t>596</w:t>
      </w:r>
      <w:r w:rsidRPr="00551244">
        <w:rPr>
          <w:i/>
          <w:iCs/>
          <w:lang w:val="fr-FR"/>
        </w:rPr>
        <w:t xml:space="preserve"> UM). La totalité du montant engagé a été décaissée</w:t>
      </w:r>
      <w:r>
        <w:rPr>
          <w:i/>
          <w:iCs/>
          <w:lang w:val="fr-FR"/>
        </w:rPr>
        <w:t>;</w:t>
      </w:r>
    </w:p>
    <w:p w:rsidR="00414636" w:rsidRPr="00551244" w:rsidRDefault="00414636" w:rsidP="009618FA">
      <w:pPr>
        <w:pStyle w:val="SingleTxtG"/>
        <w:ind w:firstLine="567"/>
        <w:rPr>
          <w:i/>
          <w:iCs/>
          <w:lang w:val="fr-FR"/>
        </w:rPr>
      </w:pPr>
      <w:r w:rsidRPr="001E6EA1">
        <w:rPr>
          <w:iCs/>
          <w:lang w:val="fr-FR"/>
        </w:rPr>
        <w:t>e)</w:t>
      </w:r>
      <w:r w:rsidRPr="00551244">
        <w:rPr>
          <w:i/>
          <w:iCs/>
          <w:lang w:val="fr-FR"/>
        </w:rPr>
        <w:tab/>
        <w:t xml:space="preserve">«Alphabétisation &amp; Enseignement Originel»: </w:t>
      </w:r>
      <w:r>
        <w:rPr>
          <w:i/>
          <w:iCs/>
          <w:lang w:val="fr-FR"/>
        </w:rPr>
        <w:t>P</w:t>
      </w:r>
      <w:r w:rsidRPr="00551244">
        <w:rPr>
          <w:i/>
          <w:iCs/>
          <w:lang w:val="fr-FR"/>
        </w:rPr>
        <w:t xml:space="preserve">our un budget de </w:t>
      </w:r>
      <w:r w:rsidRPr="00551244">
        <w:rPr>
          <w:i/>
          <w:iCs/>
          <w:rtl/>
        </w:rPr>
        <w:t>178</w:t>
      </w:r>
      <w:r w:rsidRPr="00551244">
        <w:rPr>
          <w:i/>
          <w:iCs/>
          <w:lang w:val="fr-FR"/>
        </w:rPr>
        <w:t xml:space="preserve"> </w:t>
      </w:r>
      <w:r w:rsidRPr="00551244">
        <w:rPr>
          <w:i/>
          <w:iCs/>
          <w:rtl/>
        </w:rPr>
        <w:t>382</w:t>
      </w:r>
      <w:r w:rsidRPr="00551244">
        <w:rPr>
          <w:i/>
          <w:iCs/>
          <w:lang w:val="fr-FR"/>
        </w:rPr>
        <w:t xml:space="preserve"> </w:t>
      </w:r>
      <w:r w:rsidRPr="00551244">
        <w:rPr>
          <w:i/>
          <w:iCs/>
          <w:rtl/>
        </w:rPr>
        <w:t>600</w:t>
      </w:r>
      <w:r w:rsidRPr="00551244">
        <w:rPr>
          <w:i/>
          <w:iCs/>
          <w:lang w:val="fr-FR"/>
        </w:rPr>
        <w:t xml:space="preserve"> UM, le montant engagé au niveau de cette sous</w:t>
      </w:r>
      <w:r>
        <w:rPr>
          <w:i/>
          <w:iCs/>
          <w:lang w:val="fr-FR"/>
        </w:rPr>
        <w:t>-</w:t>
      </w:r>
      <w:r w:rsidRPr="00551244">
        <w:rPr>
          <w:i/>
          <w:iCs/>
          <w:lang w:val="fr-FR"/>
        </w:rPr>
        <w:t>composante s</w:t>
      </w:r>
      <w:r w:rsidR="002B1502">
        <w:rPr>
          <w:i/>
          <w:iCs/>
          <w:lang w:val="fr-FR"/>
        </w:rPr>
        <w:t>’</w:t>
      </w:r>
      <w:r w:rsidRPr="00551244">
        <w:rPr>
          <w:i/>
          <w:iCs/>
          <w:lang w:val="fr-FR"/>
        </w:rPr>
        <w:t xml:space="preserve">élève à </w:t>
      </w:r>
      <w:r w:rsidRPr="00551244">
        <w:rPr>
          <w:i/>
          <w:iCs/>
          <w:rtl/>
        </w:rPr>
        <w:t>155</w:t>
      </w:r>
      <w:r w:rsidRPr="00551244">
        <w:rPr>
          <w:i/>
          <w:iCs/>
          <w:lang w:val="fr-FR"/>
        </w:rPr>
        <w:t xml:space="preserve"> </w:t>
      </w:r>
      <w:r w:rsidRPr="00551244">
        <w:rPr>
          <w:i/>
          <w:iCs/>
          <w:rtl/>
        </w:rPr>
        <w:t>952</w:t>
      </w:r>
      <w:r w:rsidRPr="00551244">
        <w:rPr>
          <w:i/>
          <w:iCs/>
          <w:lang w:val="fr-FR"/>
        </w:rPr>
        <w:t xml:space="preserve"> </w:t>
      </w:r>
      <w:r w:rsidRPr="00551244">
        <w:rPr>
          <w:i/>
          <w:iCs/>
          <w:rtl/>
        </w:rPr>
        <w:t>917</w:t>
      </w:r>
      <w:r w:rsidRPr="00551244">
        <w:rPr>
          <w:i/>
          <w:iCs/>
          <w:lang w:val="fr-FR"/>
        </w:rPr>
        <w:t xml:space="preserve"> UM (soit 87,4% du budget de la sous</w:t>
      </w:r>
      <w:r>
        <w:rPr>
          <w:i/>
          <w:iCs/>
          <w:lang w:val="fr-FR"/>
        </w:rPr>
        <w:t>-</w:t>
      </w:r>
      <w:r w:rsidRPr="00551244">
        <w:rPr>
          <w:i/>
          <w:iCs/>
          <w:lang w:val="fr-FR"/>
        </w:rPr>
        <w:t xml:space="preserve">composante. Les décaissements sont de </w:t>
      </w:r>
      <w:r w:rsidRPr="00551244">
        <w:rPr>
          <w:i/>
          <w:iCs/>
          <w:rtl/>
        </w:rPr>
        <w:t>139</w:t>
      </w:r>
      <w:r w:rsidRPr="00551244">
        <w:rPr>
          <w:i/>
          <w:iCs/>
          <w:lang w:val="fr-FR"/>
        </w:rPr>
        <w:t xml:space="preserve"> </w:t>
      </w:r>
      <w:r w:rsidRPr="00551244">
        <w:rPr>
          <w:i/>
          <w:iCs/>
          <w:rtl/>
        </w:rPr>
        <w:t>876</w:t>
      </w:r>
      <w:r w:rsidRPr="00551244">
        <w:rPr>
          <w:i/>
          <w:iCs/>
          <w:lang w:val="fr-FR"/>
        </w:rPr>
        <w:t xml:space="preserve"> </w:t>
      </w:r>
      <w:r w:rsidRPr="00551244">
        <w:rPr>
          <w:i/>
          <w:iCs/>
          <w:rtl/>
        </w:rPr>
        <w:t>289</w:t>
      </w:r>
      <w:r w:rsidRPr="00551244">
        <w:rPr>
          <w:i/>
          <w:iCs/>
          <w:lang w:val="fr-FR"/>
        </w:rPr>
        <w:t xml:space="preserve"> UM (soit 89,7% du montant engagé et 78,4% du budget de la sous- composante).</w:t>
      </w:r>
    </w:p>
    <w:p w:rsidR="00414636" w:rsidRPr="00551244" w:rsidRDefault="00414636" w:rsidP="009618FA">
      <w:pPr>
        <w:pStyle w:val="H23G"/>
        <w:rPr>
          <w:lang w:val="fr-FR"/>
        </w:rPr>
      </w:pPr>
      <w:bookmarkStart w:id="21" w:name="_Toc151950039"/>
      <w:bookmarkStart w:id="22" w:name="_Toc180163028"/>
      <w:r>
        <w:rPr>
          <w:lang w:val="fr-FR"/>
        </w:rPr>
        <w:tab/>
      </w:r>
      <w:r>
        <w:rPr>
          <w:lang w:val="fr-FR"/>
        </w:rPr>
        <w:tab/>
      </w:r>
      <w:r w:rsidRPr="00551244">
        <w:rPr>
          <w:lang w:val="fr-FR"/>
        </w:rPr>
        <w:t>Composante «FTP/ENSUP»</w:t>
      </w:r>
      <w:bookmarkEnd w:id="21"/>
      <w:bookmarkEnd w:id="22"/>
    </w:p>
    <w:p w:rsidR="00414636" w:rsidRPr="00551244" w:rsidRDefault="00414636" w:rsidP="009618FA">
      <w:pPr>
        <w:pStyle w:val="SingleTxtG"/>
        <w:rPr>
          <w:lang w:val="fr-FR"/>
        </w:rPr>
      </w:pPr>
      <w:r>
        <w:rPr>
          <w:bCs/>
          <w:lang w:val="fr-FR"/>
        </w:rPr>
        <w:t>44</w:t>
      </w:r>
      <w:r w:rsidRPr="004C3D8F">
        <w:rPr>
          <w:bCs/>
          <w:lang w:val="fr-FR"/>
        </w:rPr>
        <w:t>5.</w:t>
      </w:r>
      <w:r w:rsidRPr="00551244">
        <w:rPr>
          <w:lang w:val="fr-FR"/>
        </w:rPr>
        <w:tab/>
        <w:t xml:space="preserve">Les montants engagés sont de </w:t>
      </w:r>
      <w:r w:rsidRPr="00551244">
        <w:rPr>
          <w:b/>
          <w:bCs/>
          <w:rtl/>
        </w:rPr>
        <w:t>2</w:t>
      </w:r>
      <w:r w:rsidRPr="00551244">
        <w:rPr>
          <w:b/>
          <w:bCs/>
          <w:lang w:val="fr-FR"/>
        </w:rPr>
        <w:t xml:space="preserve"> </w:t>
      </w:r>
      <w:r w:rsidRPr="00551244">
        <w:rPr>
          <w:b/>
          <w:bCs/>
          <w:rtl/>
        </w:rPr>
        <w:t>894</w:t>
      </w:r>
      <w:r w:rsidRPr="00551244">
        <w:rPr>
          <w:b/>
          <w:bCs/>
          <w:lang w:val="fr-FR"/>
        </w:rPr>
        <w:t xml:space="preserve"> </w:t>
      </w:r>
      <w:r w:rsidRPr="00551244">
        <w:rPr>
          <w:b/>
          <w:bCs/>
          <w:rtl/>
        </w:rPr>
        <w:t>352</w:t>
      </w:r>
      <w:r w:rsidRPr="00551244">
        <w:rPr>
          <w:b/>
          <w:bCs/>
          <w:lang w:val="fr-FR"/>
        </w:rPr>
        <w:t xml:space="preserve"> </w:t>
      </w:r>
      <w:r w:rsidRPr="00551244">
        <w:rPr>
          <w:b/>
          <w:bCs/>
          <w:rtl/>
        </w:rPr>
        <w:t>355</w:t>
      </w:r>
      <w:r w:rsidRPr="00551244">
        <w:rPr>
          <w:lang w:val="fr-FR"/>
        </w:rPr>
        <w:t xml:space="preserve"> UM et représentent </w:t>
      </w:r>
      <w:r w:rsidRPr="00551244">
        <w:rPr>
          <w:b/>
          <w:bCs/>
          <w:lang w:val="fr-FR"/>
        </w:rPr>
        <w:t>84,2</w:t>
      </w:r>
      <w:r>
        <w:rPr>
          <w:b/>
          <w:bCs/>
          <w:lang w:val="fr-FR"/>
        </w:rPr>
        <w:t>%</w:t>
      </w:r>
      <w:r w:rsidRPr="00551244">
        <w:rPr>
          <w:lang w:val="fr-FR"/>
        </w:rPr>
        <w:t xml:space="preserve"> du budget de la composante et </w:t>
      </w:r>
      <w:r w:rsidRPr="00551244">
        <w:rPr>
          <w:b/>
          <w:bCs/>
          <w:lang w:val="fr-FR"/>
        </w:rPr>
        <w:t>25,8%</w:t>
      </w:r>
      <w:r w:rsidRPr="00551244">
        <w:rPr>
          <w:lang w:val="fr-FR"/>
        </w:rPr>
        <w:t xml:space="preserve"> du total des engagements du P.A. Les montants décaissés s</w:t>
      </w:r>
      <w:r w:rsidR="002B1502">
        <w:rPr>
          <w:lang w:val="fr-FR"/>
        </w:rPr>
        <w:t>’</w:t>
      </w:r>
      <w:r w:rsidRPr="00551244">
        <w:rPr>
          <w:lang w:val="fr-FR"/>
        </w:rPr>
        <w:t>élèvent à</w:t>
      </w:r>
      <w:r>
        <w:rPr>
          <w:lang w:val="fr-FR"/>
        </w:rPr>
        <w:t xml:space="preserve"> </w:t>
      </w:r>
      <w:r w:rsidRPr="00551244">
        <w:rPr>
          <w:b/>
          <w:bCs/>
          <w:rtl/>
        </w:rPr>
        <w:t>1</w:t>
      </w:r>
      <w:r w:rsidRPr="00551244">
        <w:rPr>
          <w:b/>
          <w:bCs/>
          <w:lang w:val="fr-FR"/>
        </w:rPr>
        <w:t xml:space="preserve"> </w:t>
      </w:r>
      <w:r w:rsidRPr="00551244">
        <w:rPr>
          <w:b/>
          <w:bCs/>
          <w:rtl/>
        </w:rPr>
        <w:t>337</w:t>
      </w:r>
      <w:r w:rsidRPr="00551244">
        <w:rPr>
          <w:b/>
          <w:bCs/>
          <w:lang w:val="fr-FR"/>
        </w:rPr>
        <w:t xml:space="preserve"> </w:t>
      </w:r>
      <w:r w:rsidRPr="00551244">
        <w:rPr>
          <w:b/>
          <w:bCs/>
          <w:rtl/>
        </w:rPr>
        <w:t>300</w:t>
      </w:r>
      <w:r w:rsidRPr="00551244">
        <w:rPr>
          <w:b/>
          <w:bCs/>
          <w:lang w:val="fr-FR"/>
        </w:rPr>
        <w:t xml:space="preserve"> </w:t>
      </w:r>
      <w:r w:rsidRPr="00551244">
        <w:rPr>
          <w:b/>
          <w:bCs/>
          <w:rtl/>
        </w:rPr>
        <w:t>534</w:t>
      </w:r>
      <w:r w:rsidRPr="00551244">
        <w:rPr>
          <w:b/>
          <w:bCs/>
          <w:lang w:val="fr-FR"/>
        </w:rPr>
        <w:t xml:space="preserve"> UM</w:t>
      </w:r>
      <w:r w:rsidRPr="00551244">
        <w:rPr>
          <w:lang w:val="fr-FR"/>
        </w:rPr>
        <w:t xml:space="preserve">, soit </w:t>
      </w:r>
      <w:r w:rsidRPr="00551244">
        <w:rPr>
          <w:b/>
          <w:bCs/>
          <w:lang w:val="fr-FR"/>
        </w:rPr>
        <w:t>46,2%</w:t>
      </w:r>
      <w:r w:rsidRPr="00551244">
        <w:rPr>
          <w:lang w:val="fr-FR"/>
        </w:rPr>
        <w:t xml:space="preserve"> des engagements de la composante et </w:t>
      </w:r>
      <w:r w:rsidRPr="00551244">
        <w:rPr>
          <w:b/>
          <w:bCs/>
          <w:lang w:val="fr-FR"/>
        </w:rPr>
        <w:t>38,9%</w:t>
      </w:r>
      <w:r w:rsidRPr="00551244">
        <w:rPr>
          <w:lang w:val="fr-FR"/>
        </w:rPr>
        <w:t xml:space="preserve"> du budget de celle-ci. La situation financière est détaillée par sous</w:t>
      </w:r>
      <w:r>
        <w:rPr>
          <w:lang w:val="fr-FR"/>
        </w:rPr>
        <w:t>-</w:t>
      </w:r>
      <w:r w:rsidRPr="00551244">
        <w:rPr>
          <w:lang w:val="fr-FR"/>
        </w:rPr>
        <w:t>composante comme suit:</w:t>
      </w:r>
    </w:p>
    <w:p w:rsidR="00414636" w:rsidRPr="00551244" w:rsidRDefault="00414636" w:rsidP="001E6EA1">
      <w:pPr>
        <w:pStyle w:val="Bullet1G"/>
        <w:numPr>
          <w:ilvl w:val="0"/>
          <w:numId w:val="0"/>
        </w:numPr>
        <w:tabs>
          <w:tab w:val="left" w:pos="1701"/>
        </w:tabs>
        <w:ind w:left="1701" w:hanging="170"/>
        <w:rPr>
          <w:lang w:val="fr-FR"/>
        </w:rPr>
      </w:pPr>
      <w:r w:rsidRPr="00551244">
        <w:rPr>
          <w:lang w:val="fr-FR"/>
        </w:rPr>
        <w:t>•</w:t>
      </w:r>
      <w:r w:rsidRPr="00551244">
        <w:rPr>
          <w:lang w:val="fr-FR"/>
        </w:rPr>
        <w:tab/>
      </w:r>
      <w:r>
        <w:rPr>
          <w:lang w:val="fr-FR"/>
        </w:rPr>
        <w:t>«</w:t>
      </w:r>
      <w:r w:rsidRPr="00551244">
        <w:rPr>
          <w:lang w:val="fr-FR"/>
        </w:rPr>
        <w:t xml:space="preserve">Formation technique et professionnelle (FTP)»: </w:t>
      </w:r>
      <w:r>
        <w:rPr>
          <w:lang w:val="fr-FR"/>
        </w:rPr>
        <w:t>P</w:t>
      </w:r>
      <w:r w:rsidRPr="00551244">
        <w:rPr>
          <w:lang w:val="fr-FR"/>
        </w:rPr>
        <w:t xml:space="preserve">our un budget de </w:t>
      </w:r>
      <w:r w:rsidRPr="00551244">
        <w:rPr>
          <w:rtl/>
        </w:rPr>
        <w:t>1</w:t>
      </w:r>
      <w:r w:rsidRPr="00551244">
        <w:rPr>
          <w:lang w:val="fr-FR"/>
        </w:rPr>
        <w:t xml:space="preserve"> </w:t>
      </w:r>
      <w:r w:rsidRPr="00551244">
        <w:rPr>
          <w:rtl/>
        </w:rPr>
        <w:t>351</w:t>
      </w:r>
      <w:r w:rsidRPr="00551244">
        <w:rPr>
          <w:lang w:val="fr-FR"/>
        </w:rPr>
        <w:t xml:space="preserve"> </w:t>
      </w:r>
      <w:r w:rsidRPr="00551244">
        <w:rPr>
          <w:rtl/>
        </w:rPr>
        <w:t>802</w:t>
      </w:r>
      <w:r w:rsidRPr="00551244">
        <w:rPr>
          <w:lang w:val="fr-FR"/>
        </w:rPr>
        <w:t xml:space="preserve"> </w:t>
      </w:r>
      <w:r w:rsidRPr="00551244">
        <w:rPr>
          <w:rtl/>
        </w:rPr>
        <w:t>603</w:t>
      </w:r>
      <w:r w:rsidRPr="00551244">
        <w:rPr>
          <w:lang w:val="fr-FR"/>
        </w:rPr>
        <w:t xml:space="preserve"> UM, le montant engagé s</w:t>
      </w:r>
      <w:r w:rsidR="002B1502">
        <w:rPr>
          <w:lang w:val="fr-FR"/>
        </w:rPr>
        <w:t>’</w:t>
      </w:r>
      <w:r w:rsidRPr="00551244">
        <w:rPr>
          <w:lang w:val="fr-FR"/>
        </w:rPr>
        <w:t xml:space="preserve">élève à </w:t>
      </w:r>
      <w:r w:rsidRPr="00551244">
        <w:rPr>
          <w:rtl/>
        </w:rPr>
        <w:t>432</w:t>
      </w:r>
      <w:r w:rsidRPr="00551244">
        <w:rPr>
          <w:lang w:val="fr-FR"/>
        </w:rPr>
        <w:t xml:space="preserve"> </w:t>
      </w:r>
      <w:r w:rsidRPr="00551244">
        <w:rPr>
          <w:rtl/>
        </w:rPr>
        <w:t>733</w:t>
      </w:r>
      <w:r w:rsidRPr="00551244">
        <w:rPr>
          <w:lang w:val="fr-FR"/>
        </w:rPr>
        <w:t xml:space="preserve"> </w:t>
      </w:r>
      <w:r w:rsidRPr="00551244">
        <w:rPr>
          <w:rtl/>
        </w:rPr>
        <w:t>785</w:t>
      </w:r>
      <w:r w:rsidRPr="00551244">
        <w:rPr>
          <w:lang w:val="fr-FR"/>
        </w:rPr>
        <w:t xml:space="preserve"> UM</w:t>
      </w:r>
      <w:r>
        <w:rPr>
          <w:lang w:val="fr-FR"/>
        </w:rPr>
        <w:t xml:space="preserve"> </w:t>
      </w:r>
      <w:r w:rsidRPr="00551244">
        <w:rPr>
          <w:lang w:val="fr-FR"/>
        </w:rPr>
        <w:t>(soit 32% du budget de la sous</w:t>
      </w:r>
      <w:r>
        <w:rPr>
          <w:lang w:val="fr-FR"/>
        </w:rPr>
        <w:t>-</w:t>
      </w:r>
      <w:r w:rsidRPr="00551244">
        <w:rPr>
          <w:lang w:val="fr-FR"/>
        </w:rPr>
        <w:t xml:space="preserve"> composante). 86,5% des engagements de cette sous-composante ont été décaissés, soit 27,7% du budget prévisionnel</w:t>
      </w:r>
      <w:r>
        <w:rPr>
          <w:lang w:val="fr-FR"/>
        </w:rPr>
        <w:t>;</w:t>
      </w:r>
      <w:r w:rsidRPr="00551244">
        <w:rPr>
          <w:lang w:val="fr-FR"/>
        </w:rPr>
        <w:t xml:space="preserve"> </w:t>
      </w:r>
    </w:p>
    <w:p w:rsidR="00414636" w:rsidRPr="00551244" w:rsidRDefault="00414636" w:rsidP="001E6EA1">
      <w:pPr>
        <w:pStyle w:val="Bullet1G"/>
        <w:numPr>
          <w:ilvl w:val="0"/>
          <w:numId w:val="0"/>
        </w:numPr>
        <w:tabs>
          <w:tab w:val="left" w:pos="1701"/>
        </w:tabs>
        <w:ind w:left="1701" w:hanging="170"/>
        <w:rPr>
          <w:lang w:val="fr-FR"/>
        </w:rPr>
      </w:pPr>
      <w:r w:rsidRPr="00551244">
        <w:rPr>
          <w:lang w:val="fr-FR"/>
        </w:rPr>
        <w:t>•</w:t>
      </w:r>
      <w:r w:rsidRPr="00551244">
        <w:rPr>
          <w:lang w:val="fr-FR"/>
        </w:rPr>
        <w:tab/>
        <w:t xml:space="preserve">«Enseignement supérieur (EN-SUP)»: </w:t>
      </w:r>
      <w:r>
        <w:rPr>
          <w:lang w:val="fr-FR"/>
        </w:rPr>
        <w:t>L</w:t>
      </w:r>
      <w:r w:rsidRPr="00551244">
        <w:rPr>
          <w:lang w:val="fr-FR"/>
        </w:rPr>
        <w:t xml:space="preserve">e budget initial de cette sous-composante est de </w:t>
      </w:r>
      <w:r w:rsidRPr="00551244">
        <w:rPr>
          <w:rtl/>
        </w:rPr>
        <w:t>2</w:t>
      </w:r>
      <w:r w:rsidRPr="00551244">
        <w:rPr>
          <w:lang w:val="fr-FR"/>
        </w:rPr>
        <w:t xml:space="preserve"> </w:t>
      </w:r>
      <w:r w:rsidRPr="00551244">
        <w:rPr>
          <w:rtl/>
        </w:rPr>
        <w:t>083</w:t>
      </w:r>
      <w:r w:rsidRPr="00551244">
        <w:rPr>
          <w:lang w:val="fr-FR"/>
        </w:rPr>
        <w:t xml:space="preserve"> </w:t>
      </w:r>
      <w:r w:rsidRPr="00551244">
        <w:rPr>
          <w:rtl/>
        </w:rPr>
        <w:t>874</w:t>
      </w:r>
      <w:r w:rsidRPr="00551244">
        <w:rPr>
          <w:lang w:val="fr-FR"/>
        </w:rPr>
        <w:t xml:space="preserve"> </w:t>
      </w:r>
      <w:r w:rsidRPr="00551244">
        <w:rPr>
          <w:rtl/>
        </w:rPr>
        <w:t>290</w:t>
      </w:r>
      <w:r w:rsidRPr="00551244">
        <w:rPr>
          <w:lang w:val="fr-FR"/>
        </w:rPr>
        <w:t xml:space="preserve"> UM. Le montant engagé s</w:t>
      </w:r>
      <w:r w:rsidR="002B1502">
        <w:rPr>
          <w:lang w:val="fr-FR"/>
        </w:rPr>
        <w:t>’</w:t>
      </w:r>
      <w:r w:rsidRPr="00551244">
        <w:rPr>
          <w:lang w:val="fr-FR"/>
        </w:rPr>
        <w:t>élève à</w:t>
      </w:r>
      <w:r>
        <w:rPr>
          <w:lang w:val="fr-FR"/>
        </w:rPr>
        <w:t xml:space="preserve"> </w:t>
      </w:r>
      <w:r w:rsidRPr="00551244">
        <w:rPr>
          <w:rtl/>
        </w:rPr>
        <w:t>2</w:t>
      </w:r>
      <w:r w:rsidRPr="00551244">
        <w:rPr>
          <w:lang w:val="fr-FR"/>
        </w:rPr>
        <w:t xml:space="preserve"> </w:t>
      </w:r>
      <w:r w:rsidRPr="00551244">
        <w:rPr>
          <w:rtl/>
        </w:rPr>
        <w:t>461</w:t>
      </w:r>
      <w:r w:rsidRPr="00551244">
        <w:rPr>
          <w:lang w:val="fr-FR"/>
        </w:rPr>
        <w:t xml:space="preserve"> </w:t>
      </w:r>
      <w:r w:rsidRPr="00551244">
        <w:rPr>
          <w:rtl/>
        </w:rPr>
        <w:t>618</w:t>
      </w:r>
      <w:r w:rsidRPr="00551244">
        <w:rPr>
          <w:lang w:val="fr-FR"/>
        </w:rPr>
        <w:t xml:space="preserve"> </w:t>
      </w:r>
      <w:r w:rsidRPr="00551244">
        <w:rPr>
          <w:rtl/>
        </w:rPr>
        <w:t>570</w:t>
      </w:r>
      <w:r w:rsidRPr="00551244">
        <w:rPr>
          <w:lang w:val="fr-FR"/>
        </w:rPr>
        <w:t xml:space="preserve"> UM, soit 118% du budget initial (des dépassements importants ont été enregistrés au niveau du contrat de construction de l</w:t>
      </w:r>
      <w:r w:rsidR="002B1502">
        <w:rPr>
          <w:lang w:val="fr-FR"/>
        </w:rPr>
        <w:t>’</w:t>
      </w:r>
      <w:r w:rsidRPr="00551244">
        <w:rPr>
          <w:lang w:val="fr-FR"/>
        </w:rPr>
        <w:t>ISET de Rosso, jumelage pour l</w:t>
      </w:r>
      <w:r w:rsidR="002B1502">
        <w:rPr>
          <w:lang w:val="fr-FR"/>
        </w:rPr>
        <w:t>’</w:t>
      </w:r>
      <w:r w:rsidRPr="00551244">
        <w:rPr>
          <w:lang w:val="fr-FR"/>
        </w:rPr>
        <w:t xml:space="preserve">université et étude architecturale du campus). Les décaissements sont de </w:t>
      </w:r>
      <w:r w:rsidRPr="00551244">
        <w:rPr>
          <w:rtl/>
        </w:rPr>
        <w:t>962</w:t>
      </w:r>
      <w:r w:rsidRPr="00551244">
        <w:rPr>
          <w:lang w:val="fr-FR"/>
        </w:rPr>
        <w:t xml:space="preserve"> </w:t>
      </w:r>
      <w:r w:rsidRPr="00551244">
        <w:rPr>
          <w:rtl/>
        </w:rPr>
        <w:t>850</w:t>
      </w:r>
      <w:r w:rsidRPr="00551244">
        <w:rPr>
          <w:lang w:val="fr-FR"/>
        </w:rPr>
        <w:t xml:space="preserve"> </w:t>
      </w:r>
      <w:r w:rsidRPr="00551244">
        <w:rPr>
          <w:rtl/>
        </w:rPr>
        <w:t>946</w:t>
      </w:r>
      <w:r w:rsidRPr="00551244">
        <w:rPr>
          <w:lang w:val="fr-FR"/>
        </w:rPr>
        <w:t xml:space="preserve"> UM (soit 39,1% du montant engagé et 46,2% du budget de la sous-composante).</w:t>
      </w:r>
    </w:p>
    <w:p w:rsidR="00414636" w:rsidRPr="00551244" w:rsidRDefault="00414636" w:rsidP="009618FA">
      <w:pPr>
        <w:pStyle w:val="H23G"/>
        <w:rPr>
          <w:lang w:val="fr-FR"/>
        </w:rPr>
      </w:pPr>
      <w:r>
        <w:rPr>
          <w:lang w:val="fr-FR"/>
        </w:rPr>
        <w:tab/>
      </w:r>
      <w:r>
        <w:rPr>
          <w:lang w:val="fr-FR"/>
        </w:rPr>
        <w:tab/>
      </w:r>
      <w:r w:rsidRPr="00551244">
        <w:rPr>
          <w:lang w:val="fr-FR"/>
        </w:rPr>
        <w:t>Les réalisations</w:t>
      </w:r>
    </w:p>
    <w:p w:rsidR="00414636" w:rsidRPr="00551244" w:rsidRDefault="00414636" w:rsidP="009618FA">
      <w:pPr>
        <w:pStyle w:val="H4G"/>
        <w:rPr>
          <w:lang w:val="fr-FR"/>
        </w:rPr>
      </w:pPr>
      <w:r>
        <w:rPr>
          <w:lang w:val="fr-FR"/>
        </w:rPr>
        <w:tab/>
      </w:r>
      <w:r>
        <w:rPr>
          <w:lang w:val="fr-FR"/>
        </w:rPr>
        <w:tab/>
        <w:t>Les indicateurs</w:t>
      </w:r>
    </w:p>
    <w:p w:rsidR="00414636" w:rsidRPr="00551244" w:rsidRDefault="00414636" w:rsidP="009618FA">
      <w:pPr>
        <w:pStyle w:val="H56G"/>
        <w:rPr>
          <w:lang w:val="fr-FR"/>
        </w:rPr>
      </w:pPr>
      <w:bookmarkStart w:id="23" w:name="_Toc151950052"/>
      <w:bookmarkStart w:id="24" w:name="_Toc180163040"/>
      <w:r>
        <w:rPr>
          <w:lang w:val="fr-FR"/>
        </w:rPr>
        <w:tab/>
      </w:r>
      <w:r>
        <w:rPr>
          <w:lang w:val="fr-FR"/>
        </w:rPr>
        <w:tab/>
      </w:r>
      <w:r w:rsidRPr="00551244">
        <w:rPr>
          <w:lang w:val="fr-FR"/>
        </w:rPr>
        <w:t>Les indicateurs de qualité</w:t>
      </w:r>
      <w:bookmarkEnd w:id="23"/>
      <w:bookmarkEnd w:id="24"/>
    </w:p>
    <w:p w:rsidR="00414636" w:rsidRPr="00551244" w:rsidRDefault="00414636" w:rsidP="009618FA">
      <w:pPr>
        <w:pStyle w:val="SingleTxtG"/>
        <w:rPr>
          <w:i/>
          <w:iCs/>
          <w:lang w:val="fr-FR"/>
        </w:rPr>
      </w:pPr>
      <w:bookmarkStart w:id="25" w:name="_Toc151950053"/>
      <w:bookmarkStart w:id="26" w:name="_Toc180163041"/>
      <w:r>
        <w:rPr>
          <w:iCs/>
          <w:lang w:val="fr-FR"/>
        </w:rPr>
        <w:tab/>
      </w:r>
      <w:r w:rsidRPr="00551244">
        <w:rPr>
          <w:lang w:val="fr-FR"/>
        </w:rPr>
        <w:t>Fondamental</w:t>
      </w:r>
      <w:bookmarkEnd w:id="25"/>
      <w:bookmarkEnd w:id="26"/>
    </w:p>
    <w:p w:rsidR="00414636" w:rsidRPr="00551244" w:rsidRDefault="00414636" w:rsidP="009618FA">
      <w:pPr>
        <w:pStyle w:val="SingleTxtG"/>
        <w:rPr>
          <w:lang w:val="fr-FR"/>
        </w:rPr>
      </w:pPr>
      <w:r>
        <w:rPr>
          <w:bCs/>
          <w:lang w:val="fr-FR"/>
        </w:rPr>
        <w:t>44</w:t>
      </w:r>
      <w:r w:rsidRPr="004C3D8F">
        <w:rPr>
          <w:bCs/>
          <w:lang w:val="fr-FR"/>
        </w:rPr>
        <w:t>6.</w:t>
      </w:r>
      <w:r w:rsidRPr="00551244">
        <w:rPr>
          <w:lang w:val="fr-FR"/>
        </w:rPr>
        <w:tab/>
        <w:t>Les indicateurs retenus pour évaluer les performances qualitatives de l</w:t>
      </w:r>
      <w:r w:rsidR="002B1502">
        <w:rPr>
          <w:lang w:val="fr-FR"/>
        </w:rPr>
        <w:t>’</w:t>
      </w:r>
      <w:r w:rsidRPr="00551244">
        <w:rPr>
          <w:lang w:val="fr-FR"/>
        </w:rPr>
        <w:t>enseignement fondamental sont le Taux de redoubl</w:t>
      </w:r>
      <w:r>
        <w:rPr>
          <w:lang w:val="fr-FR"/>
        </w:rPr>
        <w:t>ement et le Ratio élève/maître.</w:t>
      </w:r>
    </w:p>
    <w:p w:rsidR="00414636" w:rsidRPr="00F138BE" w:rsidRDefault="00414636" w:rsidP="009618FA">
      <w:pPr>
        <w:pStyle w:val="H4G"/>
        <w:rPr>
          <w:bCs/>
          <w:lang w:val="fr-FR"/>
        </w:rPr>
      </w:pPr>
      <w:r>
        <w:rPr>
          <w:lang w:val="fr-FR"/>
        </w:rPr>
        <w:tab/>
      </w:r>
      <w:r>
        <w:rPr>
          <w:lang w:val="fr-FR"/>
        </w:rPr>
        <w:tab/>
      </w:r>
      <w:r w:rsidRPr="004C3D8F">
        <w:rPr>
          <w:lang w:val="fr-FR"/>
        </w:rPr>
        <w:t>Le taux de redoublement</w:t>
      </w:r>
    </w:p>
    <w:p w:rsidR="00414636" w:rsidRPr="00551244" w:rsidRDefault="00414636" w:rsidP="009618FA">
      <w:pPr>
        <w:pStyle w:val="SingleTxtG"/>
        <w:rPr>
          <w:lang w:val="fr-FR"/>
        </w:rPr>
      </w:pPr>
      <w:r>
        <w:rPr>
          <w:bCs/>
          <w:lang w:val="fr-FR"/>
        </w:rPr>
        <w:t>44</w:t>
      </w:r>
      <w:r w:rsidRPr="004C3D8F">
        <w:rPr>
          <w:bCs/>
          <w:lang w:val="fr-FR"/>
        </w:rPr>
        <w:t>7.</w:t>
      </w:r>
      <w:r w:rsidRPr="004C3D8F">
        <w:rPr>
          <w:lang w:val="fr-FR"/>
        </w:rPr>
        <w:tab/>
      </w:r>
      <w:r w:rsidRPr="00551244">
        <w:rPr>
          <w:lang w:val="fr-FR"/>
        </w:rPr>
        <w:t>Le taux de redoublement</w:t>
      </w:r>
      <w:r>
        <w:rPr>
          <w:lang w:val="fr-FR"/>
        </w:rPr>
        <w:t xml:space="preserve"> </w:t>
      </w:r>
      <w:r w:rsidRPr="00551244">
        <w:rPr>
          <w:lang w:val="fr-FR"/>
        </w:rPr>
        <w:t>a baissé de 6,</w:t>
      </w:r>
      <w:r>
        <w:rPr>
          <w:lang w:val="fr-FR"/>
        </w:rPr>
        <w:t>8 points entre 2005/06 et 2006/</w:t>
      </w:r>
      <w:r w:rsidRPr="00551244">
        <w:rPr>
          <w:lang w:val="fr-FR"/>
        </w:rPr>
        <w:t>07</w:t>
      </w:r>
      <w:r>
        <w:rPr>
          <w:lang w:val="fr-FR"/>
        </w:rPr>
        <w:t>,</w:t>
      </w:r>
      <w:r w:rsidRPr="00551244">
        <w:rPr>
          <w:lang w:val="fr-FR"/>
        </w:rPr>
        <w:t xml:space="preserve"> passant de 10</w:t>
      </w:r>
      <w:r>
        <w:rPr>
          <w:lang w:val="fr-FR"/>
        </w:rPr>
        <w:t>,</w:t>
      </w:r>
      <w:r w:rsidRPr="00551244">
        <w:rPr>
          <w:lang w:val="fr-FR"/>
        </w:rPr>
        <w:t>2% à 3</w:t>
      </w:r>
      <w:r>
        <w:rPr>
          <w:lang w:val="fr-FR"/>
        </w:rPr>
        <w:t>,</w:t>
      </w:r>
      <w:r w:rsidRPr="00551244">
        <w:rPr>
          <w:lang w:val="fr-FR"/>
        </w:rPr>
        <w:t xml:space="preserve">4%. Bien que cette baisse soit imputée essentiellement </w:t>
      </w:r>
      <w:r>
        <w:rPr>
          <w:lang w:val="fr-FR"/>
        </w:rPr>
        <w:t>à</w:t>
      </w:r>
      <w:r w:rsidRPr="00551244">
        <w:rPr>
          <w:lang w:val="fr-FR"/>
        </w:rPr>
        <w:t xml:space="preserve"> la mise en vigueur du passage automatique entre la première et la troisième année, on constate une réduction des taux de redoublement au niveau de la quatrième, </w:t>
      </w:r>
      <w:r>
        <w:rPr>
          <w:lang w:val="fr-FR"/>
        </w:rPr>
        <w:t xml:space="preserve">de </w:t>
      </w:r>
      <w:r w:rsidRPr="00551244">
        <w:rPr>
          <w:lang w:val="fr-FR"/>
        </w:rPr>
        <w:t xml:space="preserve">la cinquième et </w:t>
      </w:r>
      <w:r>
        <w:rPr>
          <w:lang w:val="fr-FR"/>
        </w:rPr>
        <w:t xml:space="preserve">de </w:t>
      </w:r>
      <w:r w:rsidRPr="00551244">
        <w:rPr>
          <w:lang w:val="fr-FR"/>
        </w:rPr>
        <w:t xml:space="preserve">la sixième année. Il est à signaler que la cible du PNDSE pour cet indicateur est </w:t>
      </w:r>
      <w:r>
        <w:rPr>
          <w:lang w:val="fr-FR"/>
        </w:rPr>
        <w:t xml:space="preserve">un taux </w:t>
      </w:r>
      <w:r w:rsidRPr="00551244">
        <w:rPr>
          <w:lang w:val="fr-FR"/>
        </w:rPr>
        <w:t>de 9%.</w:t>
      </w:r>
    </w:p>
    <w:p w:rsidR="00414636" w:rsidRPr="00551244" w:rsidRDefault="00414636" w:rsidP="009618FA">
      <w:pPr>
        <w:pStyle w:val="SingleTxtG"/>
        <w:rPr>
          <w:lang w:val="fr-FR"/>
        </w:rPr>
      </w:pPr>
      <w:r>
        <w:rPr>
          <w:bCs/>
          <w:lang w:val="fr-FR"/>
        </w:rPr>
        <w:t>44</w:t>
      </w:r>
      <w:r w:rsidRPr="004C3D8F">
        <w:rPr>
          <w:bCs/>
          <w:lang w:val="fr-FR"/>
        </w:rPr>
        <w:t>8.</w:t>
      </w:r>
      <w:r w:rsidRPr="004C3D8F">
        <w:rPr>
          <w:lang w:val="fr-FR"/>
        </w:rPr>
        <w:tab/>
      </w:r>
      <w:r w:rsidRPr="00551244">
        <w:rPr>
          <w:lang w:val="fr-FR"/>
        </w:rPr>
        <w:t>L</w:t>
      </w:r>
      <w:r w:rsidR="002B1502">
        <w:rPr>
          <w:lang w:val="fr-FR"/>
        </w:rPr>
        <w:t>’</w:t>
      </w:r>
      <w:r w:rsidRPr="00551244">
        <w:rPr>
          <w:lang w:val="fr-FR"/>
        </w:rPr>
        <w:t>analyse de ce taux par wilaya montre une structure relativement hétérogène. Il varie entre 9</w:t>
      </w:r>
      <w:r>
        <w:rPr>
          <w:lang w:val="fr-FR"/>
        </w:rPr>
        <w:t>,</w:t>
      </w:r>
      <w:r w:rsidRPr="00551244">
        <w:rPr>
          <w:lang w:val="fr-FR"/>
        </w:rPr>
        <w:t xml:space="preserve">7% </w:t>
      </w:r>
      <w:r>
        <w:rPr>
          <w:lang w:val="fr-FR"/>
        </w:rPr>
        <w:t>à</w:t>
      </w:r>
      <w:r w:rsidRPr="00551244">
        <w:rPr>
          <w:lang w:val="fr-FR"/>
        </w:rPr>
        <w:t xml:space="preserve"> Adrar à 0,1% au </w:t>
      </w:r>
      <w:proofErr w:type="spellStart"/>
      <w:r w:rsidRPr="00551244">
        <w:rPr>
          <w:lang w:val="fr-FR"/>
        </w:rPr>
        <w:t>Hodh</w:t>
      </w:r>
      <w:proofErr w:type="spellEnd"/>
      <w:r w:rsidRPr="00551244">
        <w:rPr>
          <w:lang w:val="fr-FR"/>
        </w:rPr>
        <w:t xml:space="preserve"> El Gharbi, soit un écart</w:t>
      </w:r>
      <w:r>
        <w:rPr>
          <w:lang w:val="fr-FR"/>
        </w:rPr>
        <w:t>-</w:t>
      </w:r>
      <w:r w:rsidRPr="00551244">
        <w:rPr>
          <w:lang w:val="fr-FR"/>
        </w:rPr>
        <w:t xml:space="preserve">type de 3,4 points. Globalement, on peut distinguer deux profils principaux: </w:t>
      </w:r>
    </w:p>
    <w:p w:rsidR="00414636" w:rsidRPr="004C3D8F" w:rsidRDefault="00414636" w:rsidP="001E6EA1">
      <w:pPr>
        <w:pStyle w:val="Bullet1G"/>
        <w:numPr>
          <w:ilvl w:val="0"/>
          <w:numId w:val="0"/>
        </w:numPr>
        <w:tabs>
          <w:tab w:val="left" w:pos="1701"/>
        </w:tabs>
        <w:ind w:left="1701" w:hanging="170"/>
        <w:rPr>
          <w:i/>
          <w:lang w:val="fr-FR"/>
        </w:rPr>
      </w:pPr>
      <w:r w:rsidRPr="004C3D8F">
        <w:rPr>
          <w:lang w:val="fr-FR"/>
        </w:rPr>
        <w:t>•</w:t>
      </w:r>
      <w:r w:rsidRPr="004C3D8F">
        <w:rPr>
          <w:lang w:val="fr-FR"/>
        </w:rPr>
        <w:tab/>
      </w:r>
      <w:r w:rsidRPr="004C3D8F">
        <w:rPr>
          <w:i/>
          <w:lang w:val="fr-FR"/>
        </w:rPr>
        <w:t>Les Wilayas dont le taux est s</w:t>
      </w:r>
      <w:r>
        <w:rPr>
          <w:i/>
          <w:lang w:val="fr-FR"/>
        </w:rPr>
        <w:t xml:space="preserve">upérieur à la moyenne nationale </w:t>
      </w:r>
      <w:r w:rsidRPr="004C3D8F">
        <w:rPr>
          <w:i/>
          <w:lang w:val="fr-FR"/>
        </w:rPr>
        <w:t xml:space="preserve">en 2005/06: Nouakchott (6,8%), </w:t>
      </w:r>
      <w:proofErr w:type="spellStart"/>
      <w:r w:rsidRPr="004C3D8F">
        <w:rPr>
          <w:i/>
          <w:lang w:val="fr-FR"/>
        </w:rPr>
        <w:t>Tiris</w:t>
      </w:r>
      <w:proofErr w:type="spellEnd"/>
      <w:r w:rsidRPr="004C3D8F">
        <w:rPr>
          <w:i/>
          <w:lang w:val="fr-FR"/>
        </w:rPr>
        <w:t xml:space="preserve"> </w:t>
      </w:r>
      <w:proofErr w:type="spellStart"/>
      <w:r w:rsidRPr="004C3D8F">
        <w:rPr>
          <w:i/>
          <w:lang w:val="fr-FR"/>
        </w:rPr>
        <w:t>Zemour</w:t>
      </w:r>
      <w:proofErr w:type="spellEnd"/>
      <w:r w:rsidRPr="004C3D8F">
        <w:rPr>
          <w:i/>
          <w:lang w:val="fr-FR"/>
        </w:rPr>
        <w:t xml:space="preserve"> (7,1%), Nouadhibou (7,8%), l</w:t>
      </w:r>
      <w:r w:rsidR="002B1502">
        <w:rPr>
          <w:i/>
          <w:lang w:val="fr-FR"/>
        </w:rPr>
        <w:t>’</w:t>
      </w:r>
      <w:proofErr w:type="spellStart"/>
      <w:r w:rsidRPr="004C3D8F">
        <w:rPr>
          <w:i/>
          <w:lang w:val="fr-FR"/>
        </w:rPr>
        <w:t>Inchiri</w:t>
      </w:r>
      <w:proofErr w:type="spellEnd"/>
      <w:r w:rsidRPr="004C3D8F">
        <w:rPr>
          <w:i/>
          <w:lang w:val="fr-FR"/>
        </w:rPr>
        <w:t xml:space="preserve"> (9,6%) et l</w:t>
      </w:r>
      <w:r w:rsidR="002B1502">
        <w:rPr>
          <w:i/>
          <w:lang w:val="fr-FR"/>
        </w:rPr>
        <w:t>’</w:t>
      </w:r>
      <w:r w:rsidRPr="004C3D8F">
        <w:rPr>
          <w:i/>
          <w:lang w:val="fr-FR"/>
        </w:rPr>
        <w:t>Adrar (9,7%). A l</w:t>
      </w:r>
      <w:r w:rsidR="002B1502">
        <w:rPr>
          <w:i/>
          <w:lang w:val="fr-FR"/>
        </w:rPr>
        <w:t>’</w:t>
      </w:r>
      <w:r w:rsidRPr="004C3D8F">
        <w:rPr>
          <w:i/>
          <w:lang w:val="fr-FR"/>
        </w:rPr>
        <w:t>exception de l</w:t>
      </w:r>
      <w:r w:rsidR="002B1502">
        <w:rPr>
          <w:i/>
          <w:lang w:val="fr-FR"/>
        </w:rPr>
        <w:t>’</w:t>
      </w:r>
      <w:proofErr w:type="spellStart"/>
      <w:r w:rsidRPr="004C3D8F">
        <w:rPr>
          <w:i/>
          <w:lang w:val="fr-FR"/>
        </w:rPr>
        <w:t>Inchiri</w:t>
      </w:r>
      <w:proofErr w:type="spellEnd"/>
      <w:r w:rsidRPr="004C3D8F">
        <w:rPr>
          <w:i/>
          <w:lang w:val="fr-FR"/>
        </w:rPr>
        <w:t>, les quatre autres wilayas ont connu une baisse de leurs taux de redoublement entre 2005/06 et 2006/07. les baisses les plus significatives sont enregistrées à Nouakchott (-11,6 points</w:t>
      </w:r>
      <w:r>
        <w:rPr>
          <w:i/>
          <w:lang w:val="fr-FR"/>
        </w:rPr>
        <w:t xml:space="preserve">) et à </w:t>
      </w:r>
      <w:proofErr w:type="spellStart"/>
      <w:r>
        <w:rPr>
          <w:i/>
          <w:lang w:val="fr-FR"/>
        </w:rPr>
        <w:t>Tiris</w:t>
      </w:r>
      <w:proofErr w:type="spellEnd"/>
      <w:r>
        <w:rPr>
          <w:i/>
          <w:lang w:val="fr-FR"/>
        </w:rPr>
        <w:t xml:space="preserve"> </w:t>
      </w:r>
      <w:proofErr w:type="spellStart"/>
      <w:r>
        <w:rPr>
          <w:i/>
          <w:lang w:val="fr-FR"/>
        </w:rPr>
        <w:t>Zemour</w:t>
      </w:r>
      <w:proofErr w:type="spellEnd"/>
      <w:r>
        <w:rPr>
          <w:i/>
          <w:lang w:val="fr-FR"/>
        </w:rPr>
        <w:t xml:space="preserve"> (+10,4 </w:t>
      </w:r>
      <w:r w:rsidRPr="004C3D8F">
        <w:rPr>
          <w:i/>
          <w:lang w:val="fr-FR"/>
        </w:rPr>
        <w:t>points)</w:t>
      </w:r>
      <w:r>
        <w:rPr>
          <w:i/>
          <w:lang w:val="fr-FR"/>
        </w:rPr>
        <w:t>;</w:t>
      </w:r>
    </w:p>
    <w:p w:rsidR="00414636" w:rsidRPr="004C3D8F" w:rsidRDefault="00414636" w:rsidP="001E6EA1">
      <w:pPr>
        <w:pStyle w:val="Bullet1G"/>
        <w:numPr>
          <w:ilvl w:val="0"/>
          <w:numId w:val="0"/>
        </w:numPr>
        <w:tabs>
          <w:tab w:val="left" w:pos="1701"/>
        </w:tabs>
        <w:ind w:left="1701" w:hanging="170"/>
        <w:rPr>
          <w:i/>
          <w:lang w:val="fr-FR"/>
        </w:rPr>
      </w:pPr>
      <w:r w:rsidRPr="004C3D8F">
        <w:rPr>
          <w:lang w:val="fr-FR"/>
        </w:rPr>
        <w:t>•</w:t>
      </w:r>
      <w:r w:rsidRPr="004C3D8F">
        <w:rPr>
          <w:lang w:val="fr-FR"/>
        </w:rPr>
        <w:tab/>
      </w:r>
      <w:r w:rsidRPr="004C3D8F">
        <w:rPr>
          <w:i/>
          <w:lang w:val="fr-FR"/>
        </w:rPr>
        <w:t>Les Wilayas dont le taux de redoublement est inférieur au niveau national en 2006/07: Il s</w:t>
      </w:r>
      <w:r w:rsidR="002B1502">
        <w:rPr>
          <w:i/>
          <w:lang w:val="fr-FR"/>
        </w:rPr>
        <w:t>’</w:t>
      </w:r>
      <w:r w:rsidRPr="004C3D8F">
        <w:rPr>
          <w:i/>
          <w:lang w:val="fr-FR"/>
        </w:rPr>
        <w:t xml:space="preserve">agit de deux </w:t>
      </w:r>
      <w:proofErr w:type="spellStart"/>
      <w:r w:rsidRPr="004C3D8F">
        <w:rPr>
          <w:i/>
          <w:lang w:val="fr-FR"/>
        </w:rPr>
        <w:t>Hodhs</w:t>
      </w:r>
      <w:proofErr w:type="spellEnd"/>
      <w:r w:rsidRPr="004C3D8F">
        <w:rPr>
          <w:i/>
          <w:lang w:val="fr-FR"/>
        </w:rPr>
        <w:t>, de l</w:t>
      </w:r>
      <w:r w:rsidR="002B1502">
        <w:rPr>
          <w:i/>
          <w:lang w:val="fr-FR"/>
        </w:rPr>
        <w:t>’</w:t>
      </w:r>
      <w:proofErr w:type="spellStart"/>
      <w:r w:rsidRPr="004C3D8F">
        <w:rPr>
          <w:i/>
          <w:lang w:val="fr-FR"/>
        </w:rPr>
        <w:t>Assaba</w:t>
      </w:r>
      <w:proofErr w:type="spellEnd"/>
      <w:r w:rsidRPr="004C3D8F">
        <w:rPr>
          <w:i/>
          <w:lang w:val="fr-FR"/>
        </w:rPr>
        <w:t xml:space="preserve">, du </w:t>
      </w:r>
      <w:proofErr w:type="spellStart"/>
      <w:r w:rsidRPr="004C3D8F">
        <w:rPr>
          <w:i/>
          <w:lang w:val="fr-FR"/>
        </w:rPr>
        <w:t>Gorgol</w:t>
      </w:r>
      <w:proofErr w:type="spellEnd"/>
      <w:r w:rsidRPr="004C3D8F">
        <w:rPr>
          <w:i/>
          <w:lang w:val="fr-FR"/>
        </w:rPr>
        <w:t>,</w:t>
      </w:r>
      <w:r>
        <w:rPr>
          <w:i/>
          <w:lang w:val="fr-FR"/>
        </w:rPr>
        <w:t xml:space="preserve"> </w:t>
      </w:r>
      <w:r w:rsidRPr="004C3D8F">
        <w:rPr>
          <w:i/>
          <w:lang w:val="fr-FR"/>
        </w:rPr>
        <w:t xml:space="preserve">du </w:t>
      </w:r>
      <w:proofErr w:type="spellStart"/>
      <w:r w:rsidRPr="004C3D8F">
        <w:rPr>
          <w:i/>
          <w:lang w:val="fr-FR"/>
        </w:rPr>
        <w:t>Brakna</w:t>
      </w:r>
      <w:proofErr w:type="spellEnd"/>
      <w:r w:rsidRPr="004C3D8F">
        <w:rPr>
          <w:i/>
          <w:lang w:val="fr-FR"/>
        </w:rPr>
        <w:t xml:space="preserve">, du Trarza, du </w:t>
      </w:r>
      <w:proofErr w:type="spellStart"/>
      <w:r w:rsidRPr="004C3D8F">
        <w:rPr>
          <w:i/>
          <w:lang w:val="fr-FR"/>
        </w:rPr>
        <w:t>Tagant</w:t>
      </w:r>
      <w:proofErr w:type="spellEnd"/>
      <w:r w:rsidRPr="004C3D8F">
        <w:rPr>
          <w:i/>
          <w:lang w:val="fr-FR"/>
        </w:rPr>
        <w:t xml:space="preserve"> et du </w:t>
      </w:r>
      <w:proofErr w:type="spellStart"/>
      <w:r w:rsidRPr="004C3D8F">
        <w:rPr>
          <w:i/>
          <w:lang w:val="fr-FR"/>
        </w:rPr>
        <w:t>Guidimakha</w:t>
      </w:r>
      <w:proofErr w:type="spellEnd"/>
      <w:r w:rsidRPr="004C3D8F">
        <w:rPr>
          <w:i/>
          <w:lang w:val="fr-FR"/>
        </w:rPr>
        <w:t>. Toutes les wilayas de ce groupe ont connu</w:t>
      </w:r>
      <w:r>
        <w:rPr>
          <w:i/>
          <w:lang w:val="fr-FR"/>
        </w:rPr>
        <w:t xml:space="preserve"> une</w:t>
      </w:r>
      <w:r w:rsidRPr="004C3D8F">
        <w:rPr>
          <w:i/>
          <w:lang w:val="fr-FR"/>
        </w:rPr>
        <w:t xml:space="preserve"> baisse de leurs taux de redoublement entre 2005/06 et 2006/07. </w:t>
      </w:r>
    </w:p>
    <w:p w:rsidR="00414636" w:rsidRPr="0064222B" w:rsidRDefault="00414636" w:rsidP="00FC468A">
      <w:pPr>
        <w:pStyle w:val="SingleTxtG"/>
        <w:rPr>
          <w:lang w:val="fr-FR"/>
        </w:rPr>
      </w:pPr>
      <w:r w:rsidRPr="0064222B">
        <w:rPr>
          <w:lang w:val="fr-FR"/>
        </w:rPr>
        <w:t>449.</w:t>
      </w:r>
      <w:r w:rsidRPr="0064222B">
        <w:rPr>
          <w:lang w:val="fr-FR"/>
        </w:rPr>
        <w:tab/>
        <w:t xml:space="preserve">On trouvera ci-dessous un tableau </w:t>
      </w:r>
      <w:r>
        <w:rPr>
          <w:lang w:val="fr-FR"/>
        </w:rPr>
        <w:t>qui illustre le</w:t>
      </w:r>
      <w:r w:rsidRPr="0064222B">
        <w:rPr>
          <w:lang w:val="fr-FR"/>
        </w:rPr>
        <w:t xml:space="preserve"> taux de redoublement au fil des ans.</w:t>
      </w:r>
    </w:p>
    <w:p w:rsidR="00414636" w:rsidRDefault="00414636" w:rsidP="009618FA">
      <w:pPr>
        <w:pStyle w:val="Heading1"/>
        <w:spacing w:after="120"/>
        <w:ind w:right="1134"/>
        <w:rPr>
          <w:lang w:val="fr-FR"/>
        </w:rPr>
      </w:pPr>
      <w:r w:rsidRPr="00FC468A">
        <w:rPr>
          <w:lang w:val="fr-FR"/>
        </w:rPr>
        <w:t>Tableau 9</w:t>
      </w:r>
      <w:r w:rsidR="00FC468A" w:rsidRPr="00FC468A">
        <w:rPr>
          <w:lang w:val="fr-FR"/>
        </w:rPr>
        <w:br/>
      </w:r>
      <w:r w:rsidRPr="004C3D8F">
        <w:rPr>
          <w:b/>
          <w:lang w:val="fr-FR"/>
        </w:rPr>
        <w:t>Le Taux de redoublement par wilaya et par sexe entre 2001/2002 et 2003/2004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28"/>
        <w:gridCol w:w="672"/>
        <w:gridCol w:w="672"/>
        <w:gridCol w:w="672"/>
        <w:gridCol w:w="671"/>
        <w:gridCol w:w="671"/>
        <w:gridCol w:w="671"/>
        <w:gridCol w:w="671"/>
        <w:gridCol w:w="671"/>
        <w:gridCol w:w="671"/>
      </w:tblGrid>
      <w:tr w:rsidR="00414636" w:rsidRPr="00FC468A" w:rsidTr="00FC468A">
        <w:trPr>
          <w:cantSplit/>
          <w:trHeight w:val="315"/>
          <w:tblHeader/>
        </w:trPr>
        <w:tc>
          <w:tcPr>
            <w:tcW w:w="1328" w:type="dxa"/>
            <w:vMerge w:val="restart"/>
            <w:tcBorders>
              <w:top w:val="single" w:sz="4" w:space="0" w:color="auto"/>
              <w:bottom w:val="single" w:sz="12" w:space="0" w:color="auto"/>
            </w:tcBorders>
            <w:shd w:val="clear" w:color="auto" w:fill="auto"/>
            <w:noWrap/>
            <w:vAlign w:val="bottom"/>
          </w:tcPr>
          <w:p w:rsidR="00414636" w:rsidRPr="00FC468A" w:rsidRDefault="00414636" w:rsidP="00FC468A">
            <w:pPr>
              <w:suppressAutoHyphens w:val="0"/>
              <w:spacing w:before="80" w:after="80" w:line="200" w:lineRule="exact"/>
              <w:rPr>
                <w:bCs/>
                <w:i/>
                <w:sz w:val="16"/>
                <w:lang w:val="fr-FR"/>
              </w:rPr>
            </w:pPr>
            <w:r w:rsidRPr="00FC468A">
              <w:rPr>
                <w:bCs/>
                <w:i/>
                <w:sz w:val="16"/>
                <w:lang w:val="fr-FR"/>
              </w:rPr>
              <w:t>Wilayas</w:t>
            </w:r>
          </w:p>
        </w:tc>
        <w:tc>
          <w:tcPr>
            <w:tcW w:w="2016" w:type="dxa"/>
            <w:gridSpan w:val="3"/>
            <w:tcBorders>
              <w:top w:val="single" w:sz="4" w:space="0" w:color="auto"/>
              <w:bottom w:val="single" w:sz="4" w:space="0" w:color="auto"/>
              <w:right w:val="single" w:sz="24" w:space="0" w:color="FFFFFF"/>
            </w:tcBorders>
            <w:shd w:val="clear" w:color="auto" w:fill="auto"/>
            <w:noWrap/>
            <w:vAlign w:val="bottom"/>
          </w:tcPr>
          <w:p w:rsidR="00414636" w:rsidRPr="00FC468A" w:rsidRDefault="00414636" w:rsidP="00FC468A">
            <w:pPr>
              <w:suppressAutoHyphens w:val="0"/>
              <w:spacing w:before="80" w:after="80" w:line="200" w:lineRule="exact"/>
              <w:jc w:val="center"/>
              <w:rPr>
                <w:i/>
                <w:sz w:val="16"/>
                <w:lang w:val="fr-FR"/>
              </w:rPr>
            </w:pPr>
            <w:r w:rsidRPr="00FC468A">
              <w:rPr>
                <w:i/>
                <w:sz w:val="16"/>
                <w:lang w:val="fr-FR"/>
              </w:rPr>
              <w:t>2004/2005</w:t>
            </w:r>
          </w:p>
        </w:tc>
        <w:tc>
          <w:tcPr>
            <w:tcW w:w="2013"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414636" w:rsidRPr="00FC468A" w:rsidRDefault="00414636" w:rsidP="00FC468A">
            <w:pPr>
              <w:suppressAutoHyphens w:val="0"/>
              <w:spacing w:before="80" w:after="80" w:line="200" w:lineRule="exact"/>
              <w:jc w:val="center"/>
              <w:rPr>
                <w:i/>
                <w:sz w:val="16"/>
                <w:lang w:val="fr-FR"/>
              </w:rPr>
            </w:pPr>
            <w:r w:rsidRPr="00FC468A">
              <w:rPr>
                <w:i/>
                <w:sz w:val="16"/>
                <w:lang w:val="fr-FR"/>
              </w:rPr>
              <w:t>2005/2006</w:t>
            </w:r>
          </w:p>
        </w:tc>
        <w:tc>
          <w:tcPr>
            <w:tcW w:w="2013" w:type="dxa"/>
            <w:gridSpan w:val="3"/>
            <w:tcBorders>
              <w:top w:val="single" w:sz="4" w:space="0" w:color="auto"/>
              <w:left w:val="single" w:sz="24" w:space="0" w:color="FFFFFF"/>
              <w:bottom w:val="single" w:sz="4" w:space="0" w:color="auto"/>
            </w:tcBorders>
            <w:shd w:val="clear" w:color="auto" w:fill="auto"/>
            <w:noWrap/>
            <w:vAlign w:val="bottom"/>
          </w:tcPr>
          <w:p w:rsidR="00414636" w:rsidRPr="00FC468A" w:rsidRDefault="00414636" w:rsidP="00FC468A">
            <w:pPr>
              <w:suppressAutoHyphens w:val="0"/>
              <w:spacing w:before="80" w:after="80" w:line="200" w:lineRule="exact"/>
              <w:jc w:val="center"/>
              <w:rPr>
                <w:i/>
                <w:sz w:val="16"/>
                <w:lang w:val="fr-FR"/>
              </w:rPr>
            </w:pPr>
            <w:r w:rsidRPr="00FC468A">
              <w:rPr>
                <w:i/>
                <w:sz w:val="16"/>
                <w:lang w:val="fr-FR"/>
              </w:rPr>
              <w:t>2006/2007</w:t>
            </w:r>
          </w:p>
        </w:tc>
      </w:tr>
      <w:tr w:rsidR="00FC468A" w:rsidRPr="00FC468A" w:rsidTr="00FC468A">
        <w:trPr>
          <w:cantSplit/>
          <w:trHeight w:val="300"/>
          <w:tblHeader/>
        </w:trPr>
        <w:tc>
          <w:tcPr>
            <w:tcW w:w="1328" w:type="dxa"/>
            <w:vMerge/>
            <w:tcBorders>
              <w:top w:val="single" w:sz="12" w:space="0" w:color="auto"/>
              <w:bottom w:val="single" w:sz="12" w:space="0" w:color="auto"/>
            </w:tcBorders>
            <w:shd w:val="clear" w:color="auto" w:fill="auto"/>
            <w:vAlign w:val="bottom"/>
          </w:tcPr>
          <w:p w:rsidR="00414636" w:rsidRPr="00FC468A" w:rsidRDefault="00414636" w:rsidP="00FC468A">
            <w:pPr>
              <w:suppressAutoHyphens w:val="0"/>
              <w:spacing w:before="40" w:after="40" w:line="220" w:lineRule="exact"/>
              <w:rPr>
                <w:b/>
                <w:bCs/>
                <w:sz w:val="18"/>
                <w:lang w:val="fr-FR"/>
              </w:rPr>
            </w:pPr>
          </w:p>
        </w:tc>
        <w:tc>
          <w:tcPr>
            <w:tcW w:w="672" w:type="dxa"/>
            <w:tcBorders>
              <w:top w:val="single" w:sz="4" w:space="0" w:color="auto"/>
              <w:bottom w:val="single" w:sz="12" w:space="0" w:color="auto"/>
            </w:tcBorders>
            <w:shd w:val="clear" w:color="auto" w:fill="auto"/>
            <w:noWrap/>
            <w:vAlign w:val="bottom"/>
          </w:tcPr>
          <w:p w:rsidR="00414636" w:rsidRPr="00A55E7C" w:rsidRDefault="00414636" w:rsidP="00FC468A">
            <w:pPr>
              <w:suppressAutoHyphens w:val="0"/>
              <w:spacing w:before="40" w:after="40" w:line="220" w:lineRule="exact"/>
              <w:jc w:val="right"/>
              <w:rPr>
                <w:bCs/>
                <w:i/>
                <w:sz w:val="18"/>
                <w:lang w:val="fr-FR"/>
              </w:rPr>
            </w:pPr>
            <w:r w:rsidRPr="00A55E7C">
              <w:rPr>
                <w:bCs/>
                <w:i/>
                <w:sz w:val="18"/>
                <w:lang w:val="fr-FR"/>
              </w:rPr>
              <w:t>G</w:t>
            </w:r>
          </w:p>
        </w:tc>
        <w:tc>
          <w:tcPr>
            <w:tcW w:w="672" w:type="dxa"/>
            <w:tcBorders>
              <w:top w:val="single" w:sz="4" w:space="0" w:color="auto"/>
              <w:bottom w:val="single" w:sz="12" w:space="0" w:color="auto"/>
            </w:tcBorders>
            <w:shd w:val="clear" w:color="auto" w:fill="auto"/>
            <w:noWrap/>
            <w:vAlign w:val="bottom"/>
          </w:tcPr>
          <w:p w:rsidR="00414636" w:rsidRPr="00A55E7C" w:rsidRDefault="00414636" w:rsidP="00FC468A">
            <w:pPr>
              <w:suppressAutoHyphens w:val="0"/>
              <w:spacing w:before="40" w:after="40" w:line="220" w:lineRule="exact"/>
              <w:jc w:val="right"/>
              <w:rPr>
                <w:bCs/>
                <w:i/>
                <w:sz w:val="18"/>
                <w:lang w:val="fr-FR"/>
              </w:rPr>
            </w:pPr>
            <w:r w:rsidRPr="00A55E7C">
              <w:rPr>
                <w:bCs/>
                <w:i/>
                <w:sz w:val="18"/>
                <w:lang w:val="fr-FR"/>
              </w:rPr>
              <w:t>F</w:t>
            </w:r>
          </w:p>
        </w:tc>
        <w:tc>
          <w:tcPr>
            <w:tcW w:w="672" w:type="dxa"/>
            <w:tcBorders>
              <w:top w:val="single" w:sz="4" w:space="0" w:color="auto"/>
              <w:bottom w:val="single" w:sz="12" w:space="0" w:color="auto"/>
              <w:right w:val="single" w:sz="24" w:space="0" w:color="FFFFFF"/>
            </w:tcBorders>
            <w:shd w:val="clear" w:color="auto" w:fill="auto"/>
            <w:noWrap/>
            <w:vAlign w:val="bottom"/>
          </w:tcPr>
          <w:p w:rsidR="00414636" w:rsidRPr="00A55E7C" w:rsidRDefault="00414636" w:rsidP="00FC468A">
            <w:pPr>
              <w:suppressAutoHyphens w:val="0"/>
              <w:spacing w:before="40" w:after="40" w:line="220" w:lineRule="exact"/>
              <w:jc w:val="right"/>
              <w:rPr>
                <w:bCs/>
                <w:i/>
                <w:sz w:val="18"/>
                <w:lang w:val="fr-FR"/>
              </w:rPr>
            </w:pPr>
            <w:r w:rsidRPr="00A55E7C">
              <w:rPr>
                <w:bCs/>
                <w:i/>
                <w:sz w:val="18"/>
                <w:lang w:val="fr-FR"/>
              </w:rPr>
              <w:t>T</w:t>
            </w:r>
          </w:p>
        </w:tc>
        <w:tc>
          <w:tcPr>
            <w:tcW w:w="671" w:type="dxa"/>
            <w:tcBorders>
              <w:top w:val="single" w:sz="4" w:space="0" w:color="auto"/>
              <w:left w:val="single" w:sz="24" w:space="0" w:color="FFFFFF"/>
              <w:bottom w:val="single" w:sz="12" w:space="0" w:color="auto"/>
            </w:tcBorders>
            <w:shd w:val="clear" w:color="auto" w:fill="auto"/>
            <w:noWrap/>
            <w:vAlign w:val="bottom"/>
          </w:tcPr>
          <w:p w:rsidR="00414636" w:rsidRPr="00A55E7C" w:rsidRDefault="00414636" w:rsidP="00FC468A">
            <w:pPr>
              <w:suppressAutoHyphens w:val="0"/>
              <w:spacing w:before="40" w:after="40" w:line="220" w:lineRule="exact"/>
              <w:jc w:val="right"/>
              <w:rPr>
                <w:bCs/>
                <w:i/>
                <w:sz w:val="18"/>
                <w:lang w:val="fr-FR"/>
              </w:rPr>
            </w:pPr>
            <w:r w:rsidRPr="00A55E7C">
              <w:rPr>
                <w:bCs/>
                <w:i/>
                <w:sz w:val="18"/>
                <w:lang w:val="fr-FR"/>
              </w:rPr>
              <w:t>G</w:t>
            </w:r>
          </w:p>
        </w:tc>
        <w:tc>
          <w:tcPr>
            <w:tcW w:w="671" w:type="dxa"/>
            <w:tcBorders>
              <w:top w:val="single" w:sz="4" w:space="0" w:color="auto"/>
              <w:bottom w:val="single" w:sz="12" w:space="0" w:color="auto"/>
            </w:tcBorders>
            <w:shd w:val="clear" w:color="auto" w:fill="auto"/>
            <w:noWrap/>
            <w:vAlign w:val="bottom"/>
          </w:tcPr>
          <w:p w:rsidR="00414636" w:rsidRPr="00A55E7C" w:rsidRDefault="00414636" w:rsidP="00FC468A">
            <w:pPr>
              <w:suppressAutoHyphens w:val="0"/>
              <w:spacing w:before="40" w:after="40" w:line="220" w:lineRule="exact"/>
              <w:jc w:val="right"/>
              <w:rPr>
                <w:bCs/>
                <w:i/>
                <w:sz w:val="18"/>
                <w:lang w:val="fr-FR"/>
              </w:rPr>
            </w:pPr>
            <w:r w:rsidRPr="00A55E7C">
              <w:rPr>
                <w:bCs/>
                <w:i/>
                <w:sz w:val="18"/>
                <w:lang w:val="fr-FR"/>
              </w:rPr>
              <w:t>F</w:t>
            </w:r>
          </w:p>
        </w:tc>
        <w:tc>
          <w:tcPr>
            <w:tcW w:w="671" w:type="dxa"/>
            <w:tcBorders>
              <w:top w:val="single" w:sz="4" w:space="0" w:color="auto"/>
              <w:bottom w:val="single" w:sz="12" w:space="0" w:color="auto"/>
              <w:right w:val="single" w:sz="24" w:space="0" w:color="FFFFFF"/>
            </w:tcBorders>
            <w:shd w:val="clear" w:color="auto" w:fill="auto"/>
            <w:noWrap/>
            <w:vAlign w:val="bottom"/>
          </w:tcPr>
          <w:p w:rsidR="00414636" w:rsidRPr="00A55E7C" w:rsidRDefault="00414636" w:rsidP="00FC468A">
            <w:pPr>
              <w:suppressAutoHyphens w:val="0"/>
              <w:spacing w:before="40" w:after="40" w:line="220" w:lineRule="exact"/>
              <w:jc w:val="right"/>
              <w:rPr>
                <w:bCs/>
                <w:i/>
                <w:sz w:val="18"/>
                <w:lang w:val="fr-FR"/>
              </w:rPr>
            </w:pPr>
            <w:r w:rsidRPr="00A55E7C">
              <w:rPr>
                <w:bCs/>
                <w:i/>
                <w:sz w:val="18"/>
                <w:lang w:val="fr-FR"/>
              </w:rPr>
              <w:t>T</w:t>
            </w:r>
          </w:p>
        </w:tc>
        <w:tc>
          <w:tcPr>
            <w:tcW w:w="671" w:type="dxa"/>
            <w:tcBorders>
              <w:top w:val="single" w:sz="4" w:space="0" w:color="auto"/>
              <w:left w:val="single" w:sz="24" w:space="0" w:color="FFFFFF"/>
              <w:bottom w:val="single" w:sz="12" w:space="0" w:color="auto"/>
            </w:tcBorders>
            <w:shd w:val="clear" w:color="auto" w:fill="auto"/>
            <w:noWrap/>
            <w:vAlign w:val="bottom"/>
          </w:tcPr>
          <w:p w:rsidR="00414636" w:rsidRPr="00A55E7C" w:rsidRDefault="00414636" w:rsidP="00FC468A">
            <w:pPr>
              <w:suppressAutoHyphens w:val="0"/>
              <w:spacing w:before="40" w:after="40" w:line="220" w:lineRule="exact"/>
              <w:jc w:val="right"/>
              <w:rPr>
                <w:bCs/>
                <w:i/>
                <w:sz w:val="18"/>
                <w:lang w:val="fr-FR"/>
              </w:rPr>
            </w:pPr>
            <w:r w:rsidRPr="00A55E7C">
              <w:rPr>
                <w:bCs/>
                <w:i/>
                <w:sz w:val="18"/>
                <w:lang w:val="fr-FR"/>
              </w:rPr>
              <w:t>G</w:t>
            </w:r>
          </w:p>
        </w:tc>
        <w:tc>
          <w:tcPr>
            <w:tcW w:w="671" w:type="dxa"/>
            <w:tcBorders>
              <w:top w:val="single" w:sz="4" w:space="0" w:color="auto"/>
              <w:bottom w:val="single" w:sz="12" w:space="0" w:color="auto"/>
            </w:tcBorders>
            <w:shd w:val="clear" w:color="auto" w:fill="auto"/>
            <w:noWrap/>
            <w:vAlign w:val="bottom"/>
          </w:tcPr>
          <w:p w:rsidR="00414636" w:rsidRPr="00A55E7C" w:rsidRDefault="00414636" w:rsidP="00FC468A">
            <w:pPr>
              <w:suppressAutoHyphens w:val="0"/>
              <w:spacing w:before="40" w:after="40" w:line="220" w:lineRule="exact"/>
              <w:jc w:val="right"/>
              <w:rPr>
                <w:bCs/>
                <w:i/>
                <w:sz w:val="18"/>
                <w:lang w:val="fr-FR"/>
              </w:rPr>
            </w:pPr>
            <w:r w:rsidRPr="00A55E7C">
              <w:rPr>
                <w:bCs/>
                <w:i/>
                <w:sz w:val="18"/>
                <w:lang w:val="fr-FR"/>
              </w:rPr>
              <w:t>F</w:t>
            </w:r>
          </w:p>
        </w:tc>
        <w:tc>
          <w:tcPr>
            <w:tcW w:w="671" w:type="dxa"/>
            <w:tcBorders>
              <w:top w:val="single" w:sz="4" w:space="0" w:color="auto"/>
              <w:bottom w:val="single" w:sz="12" w:space="0" w:color="auto"/>
            </w:tcBorders>
            <w:shd w:val="clear" w:color="auto" w:fill="auto"/>
            <w:noWrap/>
            <w:vAlign w:val="bottom"/>
          </w:tcPr>
          <w:p w:rsidR="00414636" w:rsidRPr="00A55E7C" w:rsidRDefault="00414636" w:rsidP="00FC468A">
            <w:pPr>
              <w:suppressAutoHyphens w:val="0"/>
              <w:spacing w:before="40" w:after="40" w:line="220" w:lineRule="exact"/>
              <w:jc w:val="right"/>
              <w:rPr>
                <w:bCs/>
                <w:i/>
                <w:sz w:val="18"/>
                <w:lang w:val="fr-FR"/>
              </w:rPr>
            </w:pPr>
            <w:r w:rsidRPr="00A55E7C">
              <w:rPr>
                <w:bCs/>
                <w:i/>
                <w:sz w:val="18"/>
                <w:lang w:val="fr-FR"/>
              </w:rPr>
              <w:t>T</w:t>
            </w:r>
          </w:p>
        </w:tc>
      </w:tr>
      <w:tr w:rsidR="00414636" w:rsidRPr="00FC468A" w:rsidTr="00FC468A">
        <w:trPr>
          <w:trHeight w:val="315"/>
        </w:trPr>
        <w:tc>
          <w:tcPr>
            <w:tcW w:w="1328" w:type="dxa"/>
            <w:tcBorders>
              <w:top w:val="single" w:sz="12" w:space="0" w:color="auto"/>
            </w:tcBorders>
            <w:shd w:val="clear" w:color="auto" w:fill="auto"/>
            <w:noWrap/>
          </w:tcPr>
          <w:p w:rsidR="00414636" w:rsidRPr="00FC468A" w:rsidRDefault="00414636" w:rsidP="00FC468A">
            <w:pPr>
              <w:suppressAutoHyphens w:val="0"/>
              <w:spacing w:before="40" w:after="40" w:line="220" w:lineRule="exact"/>
              <w:rPr>
                <w:bCs/>
                <w:sz w:val="18"/>
                <w:lang w:val="fr-FR"/>
              </w:rPr>
            </w:pPr>
            <w:proofErr w:type="spellStart"/>
            <w:r w:rsidRPr="00FC468A">
              <w:rPr>
                <w:bCs/>
                <w:sz w:val="18"/>
                <w:lang w:val="fr-FR"/>
              </w:rPr>
              <w:t>Hodh</w:t>
            </w:r>
            <w:proofErr w:type="spellEnd"/>
            <w:r w:rsidRPr="00FC468A">
              <w:rPr>
                <w:bCs/>
                <w:sz w:val="18"/>
                <w:lang w:val="fr-FR"/>
              </w:rPr>
              <w:t xml:space="preserve"> </w:t>
            </w:r>
            <w:proofErr w:type="spellStart"/>
            <w:r w:rsidRPr="00FC468A">
              <w:rPr>
                <w:bCs/>
                <w:sz w:val="18"/>
                <w:lang w:val="fr-FR"/>
              </w:rPr>
              <w:t>Charghi</w:t>
            </w:r>
            <w:proofErr w:type="spellEnd"/>
          </w:p>
        </w:tc>
        <w:tc>
          <w:tcPr>
            <w:tcW w:w="672"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5,0%</w:t>
            </w:r>
          </w:p>
        </w:tc>
        <w:tc>
          <w:tcPr>
            <w:tcW w:w="672"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5,0%</w:t>
            </w:r>
          </w:p>
        </w:tc>
        <w:tc>
          <w:tcPr>
            <w:tcW w:w="672"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5,0%</w:t>
            </w:r>
          </w:p>
        </w:tc>
        <w:tc>
          <w:tcPr>
            <w:tcW w:w="671"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4,0%</w:t>
            </w:r>
          </w:p>
        </w:tc>
        <w:tc>
          <w:tcPr>
            <w:tcW w:w="671"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4,2%</w:t>
            </w:r>
          </w:p>
        </w:tc>
        <w:tc>
          <w:tcPr>
            <w:tcW w:w="671"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4,1%</w:t>
            </w:r>
          </w:p>
        </w:tc>
        <w:tc>
          <w:tcPr>
            <w:tcW w:w="671"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2,0%</w:t>
            </w:r>
          </w:p>
        </w:tc>
        <w:tc>
          <w:tcPr>
            <w:tcW w:w="671"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1,9%</w:t>
            </w:r>
          </w:p>
        </w:tc>
        <w:tc>
          <w:tcPr>
            <w:tcW w:w="671"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1,9%</w:t>
            </w:r>
          </w:p>
        </w:tc>
      </w:tr>
      <w:tr w:rsidR="00414636" w:rsidRPr="00FC468A" w:rsidTr="00FC468A">
        <w:trPr>
          <w:trHeight w:val="315"/>
        </w:trPr>
        <w:tc>
          <w:tcPr>
            <w:tcW w:w="1328" w:type="dxa"/>
            <w:shd w:val="clear" w:color="auto" w:fill="auto"/>
            <w:noWrap/>
          </w:tcPr>
          <w:p w:rsidR="00414636" w:rsidRPr="00FC468A" w:rsidRDefault="00414636" w:rsidP="00FC468A">
            <w:pPr>
              <w:suppressAutoHyphens w:val="0"/>
              <w:spacing w:before="40" w:after="40" w:line="220" w:lineRule="exact"/>
              <w:rPr>
                <w:bCs/>
                <w:sz w:val="18"/>
                <w:lang w:val="en-US"/>
              </w:rPr>
            </w:pPr>
            <w:proofErr w:type="spellStart"/>
            <w:r w:rsidRPr="00FC468A">
              <w:rPr>
                <w:bCs/>
                <w:sz w:val="18"/>
                <w:lang w:val="fr-FR"/>
              </w:rPr>
              <w:t>Hodh</w:t>
            </w:r>
            <w:proofErr w:type="spellEnd"/>
            <w:r w:rsidRPr="00FC468A">
              <w:rPr>
                <w:bCs/>
                <w:sz w:val="18"/>
                <w:lang w:val="fr-FR"/>
              </w:rPr>
              <w:t xml:space="preserve"> El </w:t>
            </w:r>
            <w:proofErr w:type="spellStart"/>
            <w:r w:rsidRPr="00FC468A">
              <w:rPr>
                <w:bCs/>
                <w:sz w:val="18"/>
                <w:lang w:val="en-US"/>
              </w:rPr>
              <w:t>Gharbi</w:t>
            </w:r>
            <w:proofErr w:type="spellEnd"/>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4,3%</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4,6%</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4,4%</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2,6%</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2,8%</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2,7%</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0,1%</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0,2%</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0,1%</w:t>
            </w:r>
          </w:p>
        </w:tc>
      </w:tr>
      <w:tr w:rsidR="00414636" w:rsidRPr="00FC468A" w:rsidTr="00FC468A">
        <w:trPr>
          <w:trHeight w:val="315"/>
        </w:trPr>
        <w:tc>
          <w:tcPr>
            <w:tcW w:w="1328" w:type="dxa"/>
            <w:shd w:val="clear" w:color="auto" w:fill="auto"/>
            <w:noWrap/>
          </w:tcPr>
          <w:p w:rsidR="00414636" w:rsidRPr="00FC468A" w:rsidRDefault="00414636" w:rsidP="00FC468A">
            <w:pPr>
              <w:suppressAutoHyphens w:val="0"/>
              <w:spacing w:before="40" w:after="40" w:line="220" w:lineRule="exact"/>
              <w:rPr>
                <w:bCs/>
                <w:sz w:val="18"/>
                <w:lang w:val="en-US"/>
              </w:rPr>
            </w:pPr>
            <w:proofErr w:type="spellStart"/>
            <w:r w:rsidRPr="00FC468A">
              <w:rPr>
                <w:bCs/>
                <w:sz w:val="18"/>
                <w:lang w:val="en-US"/>
              </w:rPr>
              <w:t>Assaba</w:t>
            </w:r>
            <w:proofErr w:type="spellEnd"/>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4,6%</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4,2%</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4,4%</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3,6%</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3,7%</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3,7%</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0,9%</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1,1%</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1,0%</w:t>
            </w:r>
          </w:p>
        </w:tc>
      </w:tr>
      <w:tr w:rsidR="00414636" w:rsidRPr="00FC468A" w:rsidTr="00FC468A">
        <w:trPr>
          <w:trHeight w:val="315"/>
        </w:trPr>
        <w:tc>
          <w:tcPr>
            <w:tcW w:w="1328" w:type="dxa"/>
            <w:shd w:val="clear" w:color="auto" w:fill="auto"/>
            <w:noWrap/>
          </w:tcPr>
          <w:p w:rsidR="00414636" w:rsidRPr="00FC468A" w:rsidRDefault="00414636" w:rsidP="00FC468A">
            <w:pPr>
              <w:suppressAutoHyphens w:val="0"/>
              <w:spacing w:before="40" w:after="40" w:line="220" w:lineRule="exact"/>
              <w:rPr>
                <w:bCs/>
                <w:sz w:val="18"/>
                <w:lang w:val="en-US"/>
              </w:rPr>
            </w:pPr>
            <w:proofErr w:type="spellStart"/>
            <w:r w:rsidRPr="00FC468A">
              <w:rPr>
                <w:bCs/>
                <w:sz w:val="18"/>
                <w:lang w:val="en-US"/>
              </w:rPr>
              <w:t>Gorgol</w:t>
            </w:r>
            <w:proofErr w:type="spellEnd"/>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10,4%</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12,2%</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11,3%</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11,7%</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13,2%</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12,4%</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2,1%</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2,2%</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2,2%</w:t>
            </w:r>
          </w:p>
        </w:tc>
      </w:tr>
      <w:tr w:rsidR="00414636" w:rsidRPr="00FC468A" w:rsidTr="00FC468A">
        <w:trPr>
          <w:trHeight w:val="315"/>
        </w:trPr>
        <w:tc>
          <w:tcPr>
            <w:tcW w:w="1328" w:type="dxa"/>
            <w:shd w:val="clear" w:color="auto" w:fill="auto"/>
            <w:noWrap/>
          </w:tcPr>
          <w:p w:rsidR="00414636" w:rsidRPr="00FC468A" w:rsidRDefault="00414636" w:rsidP="00FC468A">
            <w:pPr>
              <w:suppressAutoHyphens w:val="0"/>
              <w:spacing w:before="40" w:after="40" w:line="220" w:lineRule="exact"/>
              <w:rPr>
                <w:bCs/>
                <w:sz w:val="18"/>
                <w:lang w:val="en-US"/>
              </w:rPr>
            </w:pPr>
            <w:proofErr w:type="spellStart"/>
            <w:r w:rsidRPr="00FC468A">
              <w:rPr>
                <w:bCs/>
                <w:sz w:val="18"/>
                <w:lang w:val="en-US"/>
              </w:rPr>
              <w:t>Brakna</w:t>
            </w:r>
            <w:proofErr w:type="spellEnd"/>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9,1%</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10,7%</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9,9%</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8,3%</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9,3%</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8,8%</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3,3%</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4,8%</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3,1%</w:t>
            </w:r>
          </w:p>
        </w:tc>
      </w:tr>
      <w:tr w:rsidR="00414636" w:rsidRPr="00FC468A" w:rsidTr="00FC468A">
        <w:trPr>
          <w:trHeight w:val="315"/>
        </w:trPr>
        <w:tc>
          <w:tcPr>
            <w:tcW w:w="1328" w:type="dxa"/>
            <w:shd w:val="clear" w:color="auto" w:fill="auto"/>
            <w:noWrap/>
          </w:tcPr>
          <w:p w:rsidR="00414636" w:rsidRPr="00FC468A" w:rsidRDefault="00414636" w:rsidP="00FC468A">
            <w:pPr>
              <w:suppressAutoHyphens w:val="0"/>
              <w:spacing w:before="40" w:after="40" w:line="220" w:lineRule="exact"/>
              <w:rPr>
                <w:bCs/>
                <w:sz w:val="18"/>
                <w:lang w:val="fr-FR"/>
              </w:rPr>
            </w:pPr>
            <w:r w:rsidRPr="00FC468A">
              <w:rPr>
                <w:bCs/>
                <w:sz w:val="18"/>
                <w:lang w:val="fr-FR"/>
              </w:rPr>
              <w:t>Trarza</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8,3%</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7,6%</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8,0%</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9,9%</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9,9%</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9,9%</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1,4%</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1,4%</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1,4%</w:t>
            </w:r>
          </w:p>
        </w:tc>
      </w:tr>
      <w:tr w:rsidR="00414636" w:rsidRPr="00FC468A" w:rsidTr="00FC468A">
        <w:trPr>
          <w:trHeight w:val="315"/>
        </w:trPr>
        <w:tc>
          <w:tcPr>
            <w:tcW w:w="1328" w:type="dxa"/>
            <w:shd w:val="clear" w:color="auto" w:fill="auto"/>
            <w:noWrap/>
          </w:tcPr>
          <w:p w:rsidR="00414636" w:rsidRPr="00FC468A" w:rsidRDefault="00414636" w:rsidP="00FC468A">
            <w:pPr>
              <w:suppressAutoHyphens w:val="0"/>
              <w:spacing w:before="40" w:after="40" w:line="220" w:lineRule="exact"/>
              <w:rPr>
                <w:bCs/>
                <w:sz w:val="18"/>
                <w:lang w:val="fr-FR"/>
              </w:rPr>
            </w:pPr>
            <w:r w:rsidRPr="00FC468A">
              <w:rPr>
                <w:bCs/>
                <w:sz w:val="18"/>
                <w:lang w:val="fr-FR"/>
              </w:rPr>
              <w:t>Adrar</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9,2%</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10,5%</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9,8%</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12,1%</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11,5%</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11,7%</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9,5%</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9,8%</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9,7%</w:t>
            </w:r>
          </w:p>
        </w:tc>
      </w:tr>
      <w:tr w:rsidR="00414636" w:rsidRPr="00FC468A" w:rsidTr="00FC468A">
        <w:trPr>
          <w:trHeight w:val="315"/>
        </w:trPr>
        <w:tc>
          <w:tcPr>
            <w:tcW w:w="1328" w:type="dxa"/>
            <w:shd w:val="clear" w:color="auto" w:fill="auto"/>
            <w:noWrap/>
          </w:tcPr>
          <w:p w:rsidR="00414636" w:rsidRPr="00FC468A" w:rsidRDefault="00414636" w:rsidP="00FC468A">
            <w:pPr>
              <w:suppressAutoHyphens w:val="0"/>
              <w:spacing w:before="40" w:after="40" w:line="220" w:lineRule="exact"/>
              <w:rPr>
                <w:bCs/>
                <w:sz w:val="18"/>
                <w:lang w:val="fr-FR"/>
              </w:rPr>
            </w:pPr>
            <w:r w:rsidRPr="00FC468A">
              <w:rPr>
                <w:bCs/>
                <w:sz w:val="18"/>
                <w:lang w:val="fr-FR"/>
              </w:rPr>
              <w:t>Nouadhibou</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17,7%</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16,3%</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17,0%</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16,8%</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16,6%</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16,7%</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7,9%</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7,8%</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7,8%</w:t>
            </w:r>
          </w:p>
        </w:tc>
      </w:tr>
      <w:tr w:rsidR="00414636" w:rsidRPr="00FC468A" w:rsidTr="00FC468A">
        <w:trPr>
          <w:trHeight w:val="315"/>
        </w:trPr>
        <w:tc>
          <w:tcPr>
            <w:tcW w:w="1328" w:type="dxa"/>
            <w:shd w:val="clear" w:color="auto" w:fill="auto"/>
            <w:noWrap/>
          </w:tcPr>
          <w:p w:rsidR="00414636" w:rsidRPr="00FC468A" w:rsidRDefault="00414636" w:rsidP="00FC468A">
            <w:pPr>
              <w:suppressAutoHyphens w:val="0"/>
              <w:spacing w:before="40" w:after="40" w:line="220" w:lineRule="exact"/>
              <w:rPr>
                <w:bCs/>
                <w:sz w:val="18"/>
                <w:lang w:val="fr-FR"/>
              </w:rPr>
            </w:pPr>
            <w:proofErr w:type="spellStart"/>
            <w:r w:rsidRPr="00FC468A">
              <w:rPr>
                <w:bCs/>
                <w:sz w:val="18"/>
                <w:lang w:val="fr-FR"/>
              </w:rPr>
              <w:t>Tagant</w:t>
            </w:r>
            <w:proofErr w:type="spellEnd"/>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8,5%</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9,0%</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8,7%</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7,6%</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7,6%</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7,6%</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2,5%</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2,6%</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2,5%</w:t>
            </w:r>
          </w:p>
        </w:tc>
      </w:tr>
      <w:tr w:rsidR="00414636" w:rsidRPr="00FC468A" w:rsidTr="00FC468A">
        <w:trPr>
          <w:trHeight w:val="315"/>
        </w:trPr>
        <w:tc>
          <w:tcPr>
            <w:tcW w:w="1328" w:type="dxa"/>
            <w:shd w:val="clear" w:color="auto" w:fill="auto"/>
            <w:noWrap/>
          </w:tcPr>
          <w:p w:rsidR="00414636" w:rsidRPr="00FC468A" w:rsidRDefault="00414636" w:rsidP="00FC468A">
            <w:pPr>
              <w:suppressAutoHyphens w:val="0"/>
              <w:spacing w:before="40" w:after="40" w:line="220" w:lineRule="exact"/>
              <w:rPr>
                <w:bCs/>
                <w:sz w:val="18"/>
                <w:lang w:val="fr-FR"/>
              </w:rPr>
            </w:pPr>
            <w:proofErr w:type="spellStart"/>
            <w:r w:rsidRPr="00FC468A">
              <w:rPr>
                <w:bCs/>
                <w:sz w:val="18"/>
                <w:lang w:val="fr-FR"/>
              </w:rPr>
              <w:t>Guidimakha</w:t>
            </w:r>
            <w:proofErr w:type="spellEnd"/>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8,2%</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7,5%</w:t>
            </w:r>
          </w:p>
        </w:tc>
        <w:tc>
          <w:tcPr>
            <w:tcW w:w="672"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7,9%</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10,2%</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9,5%</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9,8%</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2,8%</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2,2%</w:t>
            </w:r>
          </w:p>
        </w:tc>
        <w:tc>
          <w:tcPr>
            <w:tcW w:w="671"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2,5%</w:t>
            </w:r>
          </w:p>
        </w:tc>
      </w:tr>
      <w:tr w:rsidR="00414636" w:rsidRPr="00FC468A" w:rsidTr="00FC468A">
        <w:trPr>
          <w:trHeight w:val="315"/>
        </w:trPr>
        <w:tc>
          <w:tcPr>
            <w:tcW w:w="1328" w:type="dxa"/>
            <w:tcBorders>
              <w:bottom w:val="nil"/>
            </w:tcBorders>
            <w:shd w:val="clear" w:color="auto" w:fill="auto"/>
            <w:noWrap/>
          </w:tcPr>
          <w:p w:rsidR="00414636" w:rsidRPr="00FC468A" w:rsidRDefault="00414636" w:rsidP="00FC468A">
            <w:pPr>
              <w:suppressAutoHyphens w:val="0"/>
              <w:spacing w:before="40" w:after="40" w:line="220" w:lineRule="exact"/>
              <w:rPr>
                <w:bCs/>
                <w:sz w:val="18"/>
                <w:lang w:val="fr-FR"/>
              </w:rPr>
            </w:pPr>
            <w:proofErr w:type="spellStart"/>
            <w:r w:rsidRPr="00FC468A">
              <w:rPr>
                <w:bCs/>
                <w:sz w:val="18"/>
                <w:lang w:val="fr-FR"/>
              </w:rPr>
              <w:t>Tiris</w:t>
            </w:r>
            <w:proofErr w:type="spellEnd"/>
            <w:r w:rsidRPr="00FC468A">
              <w:rPr>
                <w:bCs/>
                <w:sz w:val="18"/>
                <w:lang w:val="fr-FR"/>
              </w:rPr>
              <w:t xml:space="preserve"> </w:t>
            </w:r>
            <w:proofErr w:type="spellStart"/>
            <w:r w:rsidRPr="00FC468A">
              <w:rPr>
                <w:bCs/>
                <w:sz w:val="18"/>
                <w:lang w:val="fr-FR"/>
              </w:rPr>
              <w:t>Zemmour</w:t>
            </w:r>
            <w:proofErr w:type="spellEnd"/>
          </w:p>
        </w:tc>
        <w:tc>
          <w:tcPr>
            <w:tcW w:w="672"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15,6%</w:t>
            </w:r>
          </w:p>
        </w:tc>
        <w:tc>
          <w:tcPr>
            <w:tcW w:w="672"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16,3%</w:t>
            </w:r>
          </w:p>
        </w:tc>
        <w:tc>
          <w:tcPr>
            <w:tcW w:w="672"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15,9%</w:t>
            </w:r>
          </w:p>
        </w:tc>
        <w:tc>
          <w:tcPr>
            <w:tcW w:w="671"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17,3%</w:t>
            </w:r>
          </w:p>
        </w:tc>
        <w:tc>
          <w:tcPr>
            <w:tcW w:w="671"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17,6%</w:t>
            </w:r>
          </w:p>
        </w:tc>
        <w:tc>
          <w:tcPr>
            <w:tcW w:w="671"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17,5%</w:t>
            </w:r>
          </w:p>
        </w:tc>
        <w:tc>
          <w:tcPr>
            <w:tcW w:w="671"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7,2%</w:t>
            </w:r>
          </w:p>
        </w:tc>
        <w:tc>
          <w:tcPr>
            <w:tcW w:w="671"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7,0%</w:t>
            </w:r>
          </w:p>
        </w:tc>
        <w:tc>
          <w:tcPr>
            <w:tcW w:w="671"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7,1%</w:t>
            </w:r>
          </w:p>
        </w:tc>
      </w:tr>
      <w:tr w:rsidR="00414636" w:rsidRPr="00FC468A" w:rsidTr="00FC468A">
        <w:trPr>
          <w:trHeight w:val="315"/>
        </w:trPr>
        <w:tc>
          <w:tcPr>
            <w:tcW w:w="1328" w:type="dxa"/>
            <w:tcBorders>
              <w:top w:val="nil"/>
              <w:bottom w:val="nil"/>
            </w:tcBorders>
            <w:shd w:val="clear" w:color="auto" w:fill="auto"/>
            <w:noWrap/>
          </w:tcPr>
          <w:p w:rsidR="00414636" w:rsidRPr="00FC468A" w:rsidRDefault="00414636" w:rsidP="00FC468A">
            <w:pPr>
              <w:keepNext/>
              <w:suppressAutoHyphens w:val="0"/>
              <w:spacing w:before="40" w:after="40" w:line="220" w:lineRule="exact"/>
              <w:rPr>
                <w:bCs/>
                <w:sz w:val="18"/>
                <w:lang w:val="fr-FR"/>
              </w:rPr>
            </w:pPr>
            <w:proofErr w:type="spellStart"/>
            <w:r w:rsidRPr="00FC468A">
              <w:rPr>
                <w:bCs/>
                <w:sz w:val="18"/>
                <w:lang w:val="fr-FR"/>
              </w:rPr>
              <w:t>Inchiri</w:t>
            </w:r>
            <w:proofErr w:type="spellEnd"/>
          </w:p>
        </w:tc>
        <w:tc>
          <w:tcPr>
            <w:tcW w:w="672" w:type="dxa"/>
            <w:tcBorders>
              <w:top w:val="nil"/>
              <w:bottom w:val="nil"/>
            </w:tcBorders>
            <w:shd w:val="clear" w:color="auto" w:fill="auto"/>
            <w:noWrap/>
            <w:vAlign w:val="bottom"/>
          </w:tcPr>
          <w:p w:rsidR="00414636" w:rsidRPr="00FC468A" w:rsidRDefault="00414636" w:rsidP="00FC468A">
            <w:pPr>
              <w:keepNext/>
              <w:suppressAutoHyphens w:val="0"/>
              <w:spacing w:before="40" w:after="40" w:line="220" w:lineRule="exact"/>
              <w:jc w:val="right"/>
              <w:rPr>
                <w:sz w:val="18"/>
                <w:lang w:val="fr-FR"/>
              </w:rPr>
            </w:pPr>
            <w:r w:rsidRPr="00FC468A">
              <w:rPr>
                <w:sz w:val="18"/>
                <w:lang w:val="fr-FR"/>
              </w:rPr>
              <w:t>11,6%</w:t>
            </w:r>
          </w:p>
        </w:tc>
        <w:tc>
          <w:tcPr>
            <w:tcW w:w="672" w:type="dxa"/>
            <w:tcBorders>
              <w:top w:val="nil"/>
              <w:bottom w:val="nil"/>
            </w:tcBorders>
            <w:shd w:val="clear" w:color="auto" w:fill="auto"/>
            <w:noWrap/>
            <w:vAlign w:val="bottom"/>
          </w:tcPr>
          <w:p w:rsidR="00414636" w:rsidRPr="00FC468A" w:rsidRDefault="00414636" w:rsidP="00FC468A">
            <w:pPr>
              <w:keepNext/>
              <w:suppressAutoHyphens w:val="0"/>
              <w:spacing w:before="40" w:after="40" w:line="220" w:lineRule="exact"/>
              <w:jc w:val="right"/>
              <w:rPr>
                <w:sz w:val="18"/>
                <w:lang w:val="fr-FR"/>
              </w:rPr>
            </w:pPr>
            <w:r w:rsidRPr="00FC468A">
              <w:rPr>
                <w:sz w:val="18"/>
                <w:lang w:val="fr-FR"/>
              </w:rPr>
              <w:t>13,7%</w:t>
            </w:r>
          </w:p>
        </w:tc>
        <w:tc>
          <w:tcPr>
            <w:tcW w:w="672" w:type="dxa"/>
            <w:tcBorders>
              <w:top w:val="nil"/>
              <w:bottom w:val="nil"/>
            </w:tcBorders>
            <w:shd w:val="clear" w:color="auto" w:fill="auto"/>
            <w:noWrap/>
            <w:vAlign w:val="bottom"/>
          </w:tcPr>
          <w:p w:rsidR="00414636" w:rsidRPr="00FC468A" w:rsidRDefault="00414636" w:rsidP="00FC468A">
            <w:pPr>
              <w:keepNext/>
              <w:suppressAutoHyphens w:val="0"/>
              <w:spacing w:before="40" w:after="40" w:line="220" w:lineRule="exact"/>
              <w:jc w:val="right"/>
              <w:rPr>
                <w:sz w:val="18"/>
                <w:lang w:val="fr-FR"/>
              </w:rPr>
            </w:pPr>
            <w:r w:rsidRPr="00FC468A">
              <w:rPr>
                <w:sz w:val="18"/>
                <w:lang w:val="fr-FR"/>
              </w:rPr>
              <w:t>12,6%</w:t>
            </w:r>
          </w:p>
        </w:tc>
        <w:tc>
          <w:tcPr>
            <w:tcW w:w="671" w:type="dxa"/>
            <w:tcBorders>
              <w:top w:val="nil"/>
              <w:bottom w:val="nil"/>
            </w:tcBorders>
            <w:shd w:val="clear" w:color="auto" w:fill="auto"/>
            <w:noWrap/>
            <w:vAlign w:val="bottom"/>
          </w:tcPr>
          <w:p w:rsidR="00414636" w:rsidRPr="00FC468A" w:rsidRDefault="00414636" w:rsidP="00FC468A">
            <w:pPr>
              <w:keepNext/>
              <w:suppressAutoHyphens w:val="0"/>
              <w:spacing w:before="40" w:after="40" w:line="220" w:lineRule="exact"/>
              <w:jc w:val="right"/>
              <w:rPr>
                <w:sz w:val="18"/>
                <w:lang w:val="fr-FR"/>
              </w:rPr>
            </w:pPr>
            <w:r w:rsidRPr="00FC468A">
              <w:rPr>
                <w:sz w:val="18"/>
                <w:lang w:val="fr-FR"/>
              </w:rPr>
              <w:t>5,6%</w:t>
            </w:r>
          </w:p>
        </w:tc>
        <w:tc>
          <w:tcPr>
            <w:tcW w:w="671" w:type="dxa"/>
            <w:tcBorders>
              <w:top w:val="nil"/>
              <w:bottom w:val="nil"/>
            </w:tcBorders>
            <w:shd w:val="clear" w:color="auto" w:fill="auto"/>
            <w:noWrap/>
            <w:vAlign w:val="bottom"/>
          </w:tcPr>
          <w:p w:rsidR="00414636" w:rsidRPr="00FC468A" w:rsidRDefault="00414636" w:rsidP="00FC468A">
            <w:pPr>
              <w:keepNext/>
              <w:suppressAutoHyphens w:val="0"/>
              <w:spacing w:before="40" w:after="40" w:line="220" w:lineRule="exact"/>
              <w:jc w:val="right"/>
              <w:rPr>
                <w:sz w:val="18"/>
                <w:lang w:val="fr-FR"/>
              </w:rPr>
            </w:pPr>
            <w:r w:rsidRPr="00FC468A">
              <w:rPr>
                <w:sz w:val="18"/>
                <w:lang w:val="fr-FR"/>
              </w:rPr>
              <w:t>10,5%</w:t>
            </w:r>
          </w:p>
        </w:tc>
        <w:tc>
          <w:tcPr>
            <w:tcW w:w="671" w:type="dxa"/>
            <w:tcBorders>
              <w:top w:val="nil"/>
              <w:bottom w:val="nil"/>
            </w:tcBorders>
            <w:shd w:val="clear" w:color="auto" w:fill="auto"/>
            <w:noWrap/>
            <w:vAlign w:val="bottom"/>
          </w:tcPr>
          <w:p w:rsidR="00414636" w:rsidRPr="00FC468A" w:rsidRDefault="00414636" w:rsidP="00FC468A">
            <w:pPr>
              <w:keepNext/>
              <w:suppressAutoHyphens w:val="0"/>
              <w:spacing w:before="40" w:after="40" w:line="220" w:lineRule="exact"/>
              <w:jc w:val="right"/>
              <w:rPr>
                <w:sz w:val="18"/>
                <w:lang w:val="fr-FR"/>
              </w:rPr>
            </w:pPr>
            <w:r w:rsidRPr="00FC468A">
              <w:rPr>
                <w:sz w:val="18"/>
                <w:lang w:val="fr-FR"/>
              </w:rPr>
              <w:t>8,0%</w:t>
            </w:r>
          </w:p>
        </w:tc>
        <w:tc>
          <w:tcPr>
            <w:tcW w:w="671" w:type="dxa"/>
            <w:tcBorders>
              <w:top w:val="nil"/>
              <w:bottom w:val="nil"/>
            </w:tcBorders>
            <w:shd w:val="clear" w:color="auto" w:fill="auto"/>
            <w:noWrap/>
            <w:vAlign w:val="bottom"/>
          </w:tcPr>
          <w:p w:rsidR="00414636" w:rsidRPr="00FC468A" w:rsidRDefault="00414636" w:rsidP="00FC468A">
            <w:pPr>
              <w:keepNext/>
              <w:suppressAutoHyphens w:val="0"/>
              <w:spacing w:before="40" w:after="40" w:line="220" w:lineRule="exact"/>
              <w:jc w:val="right"/>
              <w:rPr>
                <w:sz w:val="18"/>
                <w:lang w:val="fr-FR"/>
              </w:rPr>
            </w:pPr>
            <w:r w:rsidRPr="00FC468A">
              <w:rPr>
                <w:sz w:val="18"/>
                <w:lang w:val="fr-FR"/>
              </w:rPr>
              <w:t>9,1%</w:t>
            </w:r>
          </w:p>
        </w:tc>
        <w:tc>
          <w:tcPr>
            <w:tcW w:w="671" w:type="dxa"/>
            <w:tcBorders>
              <w:top w:val="nil"/>
              <w:bottom w:val="nil"/>
            </w:tcBorders>
            <w:shd w:val="clear" w:color="auto" w:fill="auto"/>
            <w:noWrap/>
            <w:vAlign w:val="bottom"/>
          </w:tcPr>
          <w:p w:rsidR="00414636" w:rsidRPr="00FC468A" w:rsidRDefault="00414636" w:rsidP="00FC468A">
            <w:pPr>
              <w:keepNext/>
              <w:suppressAutoHyphens w:val="0"/>
              <w:spacing w:before="40" w:after="40" w:line="220" w:lineRule="exact"/>
              <w:jc w:val="right"/>
              <w:rPr>
                <w:sz w:val="18"/>
                <w:lang w:val="fr-FR"/>
              </w:rPr>
            </w:pPr>
            <w:r w:rsidRPr="00FC468A">
              <w:rPr>
                <w:sz w:val="18"/>
                <w:lang w:val="fr-FR"/>
              </w:rPr>
              <w:t>10,1%</w:t>
            </w:r>
          </w:p>
        </w:tc>
        <w:tc>
          <w:tcPr>
            <w:tcW w:w="671" w:type="dxa"/>
            <w:tcBorders>
              <w:top w:val="nil"/>
              <w:bottom w:val="nil"/>
            </w:tcBorders>
            <w:shd w:val="clear" w:color="auto" w:fill="auto"/>
            <w:noWrap/>
            <w:vAlign w:val="bottom"/>
          </w:tcPr>
          <w:p w:rsidR="00414636" w:rsidRPr="00FC468A" w:rsidRDefault="00414636" w:rsidP="00FC468A">
            <w:pPr>
              <w:keepNext/>
              <w:suppressAutoHyphens w:val="0"/>
              <w:spacing w:before="40" w:after="40" w:line="220" w:lineRule="exact"/>
              <w:jc w:val="right"/>
              <w:rPr>
                <w:sz w:val="18"/>
                <w:lang w:val="fr-FR"/>
              </w:rPr>
            </w:pPr>
            <w:r w:rsidRPr="00FC468A">
              <w:rPr>
                <w:sz w:val="18"/>
                <w:lang w:val="fr-FR"/>
              </w:rPr>
              <w:t>9,6%</w:t>
            </w:r>
          </w:p>
        </w:tc>
      </w:tr>
      <w:tr w:rsidR="00414636" w:rsidRPr="00FC468A" w:rsidTr="00FC468A">
        <w:trPr>
          <w:trHeight w:val="315"/>
        </w:trPr>
        <w:tc>
          <w:tcPr>
            <w:tcW w:w="1328" w:type="dxa"/>
            <w:tcBorders>
              <w:top w:val="nil"/>
            </w:tcBorders>
            <w:shd w:val="clear" w:color="auto" w:fill="auto"/>
            <w:noWrap/>
          </w:tcPr>
          <w:p w:rsidR="00414636" w:rsidRPr="00FC468A" w:rsidRDefault="00414636" w:rsidP="00FC468A">
            <w:pPr>
              <w:suppressAutoHyphens w:val="0"/>
              <w:spacing w:before="40" w:after="40" w:line="220" w:lineRule="exact"/>
              <w:rPr>
                <w:bCs/>
                <w:sz w:val="18"/>
                <w:lang w:val="fr-FR"/>
              </w:rPr>
            </w:pPr>
            <w:r w:rsidRPr="00FC468A">
              <w:rPr>
                <w:bCs/>
                <w:sz w:val="18"/>
                <w:lang w:val="fr-FR"/>
              </w:rPr>
              <w:t>Nouakchott</w:t>
            </w:r>
          </w:p>
        </w:tc>
        <w:tc>
          <w:tcPr>
            <w:tcW w:w="672"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17,4%</w:t>
            </w:r>
          </w:p>
        </w:tc>
        <w:tc>
          <w:tcPr>
            <w:tcW w:w="672"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17,9%</w:t>
            </w:r>
          </w:p>
        </w:tc>
        <w:tc>
          <w:tcPr>
            <w:tcW w:w="672"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17,7%</w:t>
            </w:r>
          </w:p>
        </w:tc>
        <w:tc>
          <w:tcPr>
            <w:tcW w:w="671"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18,5%</w:t>
            </w:r>
          </w:p>
        </w:tc>
        <w:tc>
          <w:tcPr>
            <w:tcW w:w="671"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18,4%</w:t>
            </w:r>
          </w:p>
        </w:tc>
        <w:tc>
          <w:tcPr>
            <w:tcW w:w="671"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18,4%</w:t>
            </w:r>
          </w:p>
        </w:tc>
        <w:tc>
          <w:tcPr>
            <w:tcW w:w="671"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6,8%</w:t>
            </w:r>
          </w:p>
        </w:tc>
        <w:tc>
          <w:tcPr>
            <w:tcW w:w="671"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6,8%</w:t>
            </w:r>
          </w:p>
        </w:tc>
        <w:tc>
          <w:tcPr>
            <w:tcW w:w="671"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6,8%</w:t>
            </w:r>
          </w:p>
        </w:tc>
      </w:tr>
      <w:tr w:rsidR="00414636" w:rsidRPr="00FC468A" w:rsidTr="00FC468A">
        <w:trPr>
          <w:trHeight w:val="300"/>
        </w:trPr>
        <w:tc>
          <w:tcPr>
            <w:tcW w:w="1328" w:type="dxa"/>
            <w:tcBorders>
              <w:bottom w:val="single" w:sz="12" w:space="0" w:color="auto"/>
            </w:tcBorders>
            <w:shd w:val="clear" w:color="auto" w:fill="auto"/>
            <w:noWrap/>
          </w:tcPr>
          <w:p w:rsidR="00414636" w:rsidRPr="00FC468A" w:rsidRDefault="00414636" w:rsidP="00FC468A">
            <w:pPr>
              <w:suppressAutoHyphens w:val="0"/>
              <w:spacing w:before="40" w:after="40" w:line="220" w:lineRule="exact"/>
              <w:rPr>
                <w:bCs/>
                <w:sz w:val="18"/>
                <w:lang w:val="fr-FR"/>
              </w:rPr>
            </w:pPr>
            <w:r w:rsidRPr="00FC468A">
              <w:rPr>
                <w:bCs/>
                <w:sz w:val="18"/>
                <w:lang w:val="fr-FR"/>
              </w:rPr>
              <w:t>National</w:t>
            </w:r>
          </w:p>
        </w:tc>
        <w:tc>
          <w:tcPr>
            <w:tcW w:w="672" w:type="dxa"/>
            <w:tcBorders>
              <w:bottom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bCs/>
                <w:sz w:val="18"/>
                <w:lang w:val="fr-FR"/>
              </w:rPr>
            </w:pPr>
            <w:r w:rsidRPr="00FC468A">
              <w:rPr>
                <w:bCs/>
                <w:sz w:val="18"/>
                <w:lang w:val="fr-FR"/>
              </w:rPr>
              <w:t>9,9%</w:t>
            </w:r>
          </w:p>
        </w:tc>
        <w:tc>
          <w:tcPr>
            <w:tcW w:w="672" w:type="dxa"/>
            <w:tcBorders>
              <w:bottom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bCs/>
                <w:sz w:val="18"/>
                <w:lang w:val="fr-FR"/>
              </w:rPr>
            </w:pPr>
            <w:r w:rsidRPr="00FC468A">
              <w:rPr>
                <w:bCs/>
                <w:sz w:val="18"/>
                <w:lang w:val="fr-FR"/>
              </w:rPr>
              <w:t>10,3%</w:t>
            </w:r>
          </w:p>
        </w:tc>
        <w:tc>
          <w:tcPr>
            <w:tcW w:w="672" w:type="dxa"/>
            <w:tcBorders>
              <w:bottom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bCs/>
                <w:sz w:val="18"/>
                <w:lang w:val="fr-FR"/>
              </w:rPr>
            </w:pPr>
            <w:r w:rsidRPr="00FC468A">
              <w:rPr>
                <w:bCs/>
                <w:sz w:val="18"/>
                <w:lang w:val="fr-FR"/>
              </w:rPr>
              <w:t>10,1%</w:t>
            </w:r>
          </w:p>
        </w:tc>
        <w:tc>
          <w:tcPr>
            <w:tcW w:w="671" w:type="dxa"/>
            <w:tcBorders>
              <w:bottom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bCs/>
                <w:sz w:val="18"/>
                <w:lang w:val="fr-FR"/>
              </w:rPr>
            </w:pPr>
            <w:r w:rsidRPr="00FC468A">
              <w:rPr>
                <w:bCs/>
                <w:sz w:val="18"/>
                <w:lang w:val="fr-FR"/>
              </w:rPr>
              <w:t>10,1%</w:t>
            </w:r>
          </w:p>
        </w:tc>
        <w:tc>
          <w:tcPr>
            <w:tcW w:w="671" w:type="dxa"/>
            <w:tcBorders>
              <w:bottom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bCs/>
                <w:sz w:val="18"/>
                <w:lang w:val="fr-FR"/>
              </w:rPr>
            </w:pPr>
            <w:r w:rsidRPr="00FC468A">
              <w:rPr>
                <w:bCs/>
                <w:sz w:val="18"/>
                <w:lang w:val="fr-FR"/>
              </w:rPr>
              <w:t>10,3%</w:t>
            </w:r>
          </w:p>
        </w:tc>
        <w:tc>
          <w:tcPr>
            <w:tcW w:w="671" w:type="dxa"/>
            <w:tcBorders>
              <w:bottom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bCs/>
                <w:sz w:val="18"/>
                <w:lang w:val="fr-FR"/>
              </w:rPr>
            </w:pPr>
            <w:r w:rsidRPr="00FC468A">
              <w:rPr>
                <w:bCs/>
                <w:sz w:val="18"/>
                <w:lang w:val="fr-FR"/>
              </w:rPr>
              <w:t>10,2%</w:t>
            </w:r>
          </w:p>
        </w:tc>
        <w:tc>
          <w:tcPr>
            <w:tcW w:w="671" w:type="dxa"/>
            <w:tcBorders>
              <w:bottom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bCs/>
                <w:sz w:val="18"/>
                <w:lang w:val="fr-FR"/>
              </w:rPr>
            </w:pPr>
            <w:r w:rsidRPr="00FC468A">
              <w:rPr>
                <w:bCs/>
                <w:sz w:val="18"/>
                <w:lang w:val="fr-FR"/>
              </w:rPr>
              <w:t>3,4%</w:t>
            </w:r>
          </w:p>
        </w:tc>
        <w:tc>
          <w:tcPr>
            <w:tcW w:w="671" w:type="dxa"/>
            <w:tcBorders>
              <w:bottom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bCs/>
                <w:sz w:val="18"/>
                <w:lang w:val="fr-FR"/>
              </w:rPr>
            </w:pPr>
            <w:r w:rsidRPr="00FC468A">
              <w:rPr>
                <w:bCs/>
                <w:sz w:val="18"/>
                <w:lang w:val="fr-FR"/>
              </w:rPr>
              <w:t>3,4%</w:t>
            </w:r>
          </w:p>
        </w:tc>
        <w:tc>
          <w:tcPr>
            <w:tcW w:w="671" w:type="dxa"/>
            <w:tcBorders>
              <w:bottom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bCs/>
                <w:sz w:val="18"/>
                <w:lang w:val="fr-FR"/>
              </w:rPr>
            </w:pPr>
            <w:r w:rsidRPr="00FC468A">
              <w:rPr>
                <w:bCs/>
                <w:sz w:val="18"/>
                <w:lang w:val="fr-FR"/>
              </w:rPr>
              <w:t>3,4%</w:t>
            </w:r>
          </w:p>
        </w:tc>
      </w:tr>
    </w:tbl>
    <w:p w:rsidR="00414636" w:rsidRDefault="00414636" w:rsidP="009618FA">
      <w:pPr>
        <w:pStyle w:val="SingleTxtG"/>
        <w:spacing w:before="240"/>
        <w:rPr>
          <w:lang w:val="fr-FR"/>
        </w:rPr>
      </w:pPr>
      <w:r>
        <w:rPr>
          <w:bCs/>
          <w:lang w:val="fr-FR"/>
        </w:rPr>
        <w:t>450</w:t>
      </w:r>
      <w:r w:rsidRPr="004C3D8F">
        <w:rPr>
          <w:bCs/>
          <w:lang w:val="fr-FR"/>
        </w:rPr>
        <w:t>.</w:t>
      </w:r>
      <w:r w:rsidRPr="002C1F0E">
        <w:rPr>
          <w:lang w:val="fr-FR"/>
        </w:rPr>
        <w:tab/>
        <w:t>En terme</w:t>
      </w:r>
      <w:r>
        <w:rPr>
          <w:lang w:val="fr-FR"/>
        </w:rPr>
        <w:t>s</w:t>
      </w:r>
      <w:r w:rsidRPr="002C1F0E">
        <w:rPr>
          <w:lang w:val="fr-FR"/>
        </w:rPr>
        <w:t xml:space="preserve"> de genre, les filles et les garçons enregistrent le même taux de redoublement en 2006/07. L</w:t>
      </w:r>
      <w:r w:rsidR="002B1502">
        <w:rPr>
          <w:lang w:val="fr-FR"/>
        </w:rPr>
        <w:t>’</w:t>
      </w:r>
      <w:r w:rsidRPr="002C1F0E">
        <w:rPr>
          <w:lang w:val="fr-FR"/>
        </w:rPr>
        <w:t>analyse par wilaya montre que le taux de redoublement des garçons est inférieur à celui des filles dans la quasi-totalité des wilayas du pays (dix sur treize), bien que l</w:t>
      </w:r>
      <w:r w:rsidR="002B1502">
        <w:rPr>
          <w:lang w:val="fr-FR"/>
        </w:rPr>
        <w:t>’</w:t>
      </w:r>
      <w:r w:rsidRPr="002C1F0E">
        <w:rPr>
          <w:lang w:val="fr-FR"/>
        </w:rPr>
        <w:t>écart soit souvent minime.</w:t>
      </w:r>
    </w:p>
    <w:p w:rsidR="00414636" w:rsidRDefault="00414636" w:rsidP="003A02F6">
      <w:pPr>
        <w:pStyle w:val="SingleTxtG"/>
        <w:spacing w:before="120" w:after="0"/>
      </w:pPr>
      <w:r w:rsidRPr="002C1F0E">
        <w:rPr>
          <w:lang w:val="fr-FR"/>
        </w:rPr>
        <w:pict>
          <v:shape id="_x0000_i1029" type="#_x0000_t75" style="width:368.25pt;height:197.25pt">
            <v:imagedata r:id="rId11" o:title="" blacklevel="-1966f"/>
          </v:shape>
        </w:pict>
      </w:r>
    </w:p>
    <w:p w:rsidR="00414636" w:rsidRPr="00F138BE" w:rsidRDefault="00414636" w:rsidP="003A02F6">
      <w:pPr>
        <w:pStyle w:val="H4G"/>
        <w:spacing w:before="0"/>
        <w:outlineLvl w:val="0"/>
        <w:rPr>
          <w:bCs/>
          <w:lang w:val="fr-FR"/>
        </w:rPr>
      </w:pPr>
      <w:r>
        <w:rPr>
          <w:lang w:val="fr-FR"/>
        </w:rPr>
        <w:tab/>
      </w:r>
      <w:r>
        <w:rPr>
          <w:lang w:val="fr-FR"/>
        </w:rPr>
        <w:tab/>
      </w:r>
      <w:r w:rsidRPr="004C3D8F">
        <w:rPr>
          <w:lang w:val="fr-FR"/>
        </w:rPr>
        <w:t>Le Ratio élève</w:t>
      </w:r>
      <w:r>
        <w:rPr>
          <w:lang w:val="fr-FR"/>
        </w:rPr>
        <w:t>s</w:t>
      </w:r>
      <w:r w:rsidRPr="004C3D8F">
        <w:rPr>
          <w:lang w:val="fr-FR"/>
        </w:rPr>
        <w:t>/maître</w:t>
      </w:r>
      <w:r w:rsidRPr="00587698">
        <w:rPr>
          <w:rStyle w:val="FootnoteReference"/>
          <w:i w:val="0"/>
          <w:iCs/>
        </w:rPr>
        <w:footnoteReference w:id="40"/>
      </w:r>
    </w:p>
    <w:p w:rsidR="00414636" w:rsidRPr="004C3D8F" w:rsidRDefault="00414636" w:rsidP="009618FA">
      <w:pPr>
        <w:pStyle w:val="SingleTxtG"/>
        <w:rPr>
          <w:lang w:val="fr-FR"/>
        </w:rPr>
      </w:pPr>
      <w:r>
        <w:rPr>
          <w:bCs/>
          <w:lang w:val="fr-FR"/>
        </w:rPr>
        <w:t>451</w:t>
      </w:r>
      <w:r w:rsidRPr="007F484F">
        <w:rPr>
          <w:bCs/>
          <w:lang w:val="fr-FR"/>
        </w:rPr>
        <w:t>.</w:t>
      </w:r>
      <w:r w:rsidRPr="004C3D8F">
        <w:rPr>
          <w:lang w:val="fr-FR"/>
        </w:rPr>
        <w:tab/>
        <w:t xml:space="preserve">Le ratio élèves/maître </w:t>
      </w:r>
      <w:r w:rsidRPr="007F484F">
        <w:t>continue</w:t>
      </w:r>
      <w:r w:rsidRPr="004C3D8F">
        <w:rPr>
          <w:lang w:val="fr-FR"/>
        </w:rPr>
        <w:t xml:space="preserve"> sa progression constatée ces dernières années. Entre 2005/06 et 2006/07, il est passé de 44 à 47 élèves/maître, dépassant ainsi la cible</w:t>
      </w:r>
      <w:r>
        <w:rPr>
          <w:lang w:val="fr-FR"/>
        </w:rPr>
        <w:t xml:space="preserve"> </w:t>
      </w:r>
      <w:r w:rsidRPr="004C3D8F">
        <w:rPr>
          <w:lang w:val="fr-FR"/>
        </w:rPr>
        <w:t>du PNDSE en 2010 qui est de 40 élèves/enseignant. Notons que la réforme de 1999 prévoit un ratio de 50 élèves/enseignant.</w:t>
      </w:r>
    </w:p>
    <w:p w:rsidR="00414636" w:rsidRPr="004C3D8F" w:rsidRDefault="00414636" w:rsidP="009618FA">
      <w:pPr>
        <w:pStyle w:val="SingleTxtG"/>
        <w:rPr>
          <w:lang w:val="fr-FR"/>
        </w:rPr>
      </w:pPr>
      <w:r>
        <w:rPr>
          <w:bCs/>
          <w:lang w:val="fr-FR"/>
        </w:rPr>
        <w:t>452</w:t>
      </w:r>
      <w:r w:rsidRPr="007F484F">
        <w:rPr>
          <w:bCs/>
          <w:lang w:val="fr-FR"/>
        </w:rPr>
        <w:t>.</w:t>
      </w:r>
      <w:r w:rsidRPr="004C3D8F">
        <w:rPr>
          <w:lang w:val="fr-FR"/>
        </w:rPr>
        <w:tab/>
        <w:t>L</w:t>
      </w:r>
      <w:r w:rsidR="002B1502">
        <w:rPr>
          <w:lang w:val="fr-FR"/>
        </w:rPr>
        <w:t>’</w:t>
      </w:r>
      <w:r w:rsidRPr="004C3D8F">
        <w:rPr>
          <w:lang w:val="fr-FR"/>
        </w:rPr>
        <w:t xml:space="preserve">analyse du niveau de ce ratio par wilaya montre des disparités relativement importantes. Il varie de 70 au </w:t>
      </w:r>
      <w:proofErr w:type="spellStart"/>
      <w:r w:rsidRPr="004C3D8F">
        <w:rPr>
          <w:lang w:val="fr-FR"/>
        </w:rPr>
        <w:t>Gorgol</w:t>
      </w:r>
      <w:proofErr w:type="spellEnd"/>
      <w:r w:rsidRPr="004C3D8F">
        <w:rPr>
          <w:lang w:val="fr-FR"/>
        </w:rPr>
        <w:t xml:space="preserve"> à 17 à </w:t>
      </w:r>
      <w:proofErr w:type="spellStart"/>
      <w:r w:rsidRPr="007F484F">
        <w:t>Inchiri</w:t>
      </w:r>
      <w:proofErr w:type="spellEnd"/>
      <w:r w:rsidRPr="004C3D8F">
        <w:rPr>
          <w:lang w:val="fr-FR"/>
        </w:rPr>
        <w:t>. Par rapport à la moyenne nationale on constate que:</w:t>
      </w:r>
    </w:p>
    <w:p w:rsidR="00414636" w:rsidRPr="007F484F" w:rsidRDefault="00414636" w:rsidP="00FC468A">
      <w:pPr>
        <w:pStyle w:val="Bullet1G"/>
        <w:numPr>
          <w:ilvl w:val="0"/>
          <w:numId w:val="0"/>
        </w:numPr>
        <w:tabs>
          <w:tab w:val="left" w:pos="1701"/>
        </w:tabs>
        <w:ind w:left="1701" w:hanging="170"/>
        <w:rPr>
          <w:i/>
          <w:lang w:val="fr-FR"/>
        </w:rPr>
      </w:pPr>
      <w:r w:rsidRPr="007F484F">
        <w:rPr>
          <w:lang w:val="fr-FR"/>
        </w:rPr>
        <w:t>•</w:t>
      </w:r>
      <w:r w:rsidRPr="007F484F">
        <w:rPr>
          <w:lang w:val="fr-FR"/>
        </w:rPr>
        <w:tab/>
      </w:r>
      <w:r w:rsidRPr="007F484F">
        <w:rPr>
          <w:i/>
          <w:lang w:val="fr-FR"/>
        </w:rPr>
        <w:t xml:space="preserve">Le </w:t>
      </w:r>
      <w:proofErr w:type="spellStart"/>
      <w:r w:rsidRPr="007F484F">
        <w:rPr>
          <w:i/>
          <w:lang w:val="fr-FR"/>
        </w:rPr>
        <w:t>Hodh</w:t>
      </w:r>
      <w:proofErr w:type="spellEnd"/>
      <w:r w:rsidRPr="007F484F">
        <w:rPr>
          <w:i/>
          <w:lang w:val="fr-FR"/>
        </w:rPr>
        <w:t xml:space="preserve"> </w:t>
      </w:r>
      <w:proofErr w:type="spellStart"/>
      <w:r w:rsidRPr="007F484F">
        <w:rPr>
          <w:i/>
          <w:lang w:val="fr-FR"/>
        </w:rPr>
        <w:t>Charghi</w:t>
      </w:r>
      <w:proofErr w:type="spellEnd"/>
      <w:r w:rsidRPr="007F484F">
        <w:rPr>
          <w:i/>
          <w:lang w:val="fr-FR"/>
        </w:rPr>
        <w:t xml:space="preserve"> (60), l</w:t>
      </w:r>
      <w:r w:rsidR="002B1502">
        <w:rPr>
          <w:i/>
          <w:lang w:val="fr-FR"/>
        </w:rPr>
        <w:t>’</w:t>
      </w:r>
      <w:proofErr w:type="spellStart"/>
      <w:r w:rsidRPr="007F484F">
        <w:rPr>
          <w:i/>
          <w:lang w:val="fr-FR"/>
        </w:rPr>
        <w:t>Assaba</w:t>
      </w:r>
      <w:proofErr w:type="spellEnd"/>
      <w:r w:rsidRPr="007F484F">
        <w:rPr>
          <w:i/>
          <w:lang w:val="fr-FR"/>
        </w:rPr>
        <w:t xml:space="preserve"> (54), le </w:t>
      </w:r>
      <w:proofErr w:type="spellStart"/>
      <w:r w:rsidRPr="007F484F">
        <w:rPr>
          <w:i/>
          <w:lang w:val="fr-FR"/>
        </w:rPr>
        <w:t>Gorgol</w:t>
      </w:r>
      <w:proofErr w:type="spellEnd"/>
      <w:r w:rsidRPr="007F484F">
        <w:rPr>
          <w:i/>
          <w:lang w:val="fr-FR"/>
        </w:rPr>
        <w:t xml:space="preserve"> (70), le </w:t>
      </w:r>
      <w:proofErr w:type="spellStart"/>
      <w:r w:rsidRPr="007F484F">
        <w:rPr>
          <w:i/>
          <w:lang w:val="fr-FR"/>
        </w:rPr>
        <w:t>Brakna</w:t>
      </w:r>
      <w:proofErr w:type="spellEnd"/>
      <w:r w:rsidRPr="007F484F">
        <w:rPr>
          <w:i/>
          <w:lang w:val="fr-FR"/>
        </w:rPr>
        <w:t xml:space="preserve"> (49%) et le </w:t>
      </w:r>
      <w:proofErr w:type="spellStart"/>
      <w:r w:rsidRPr="007F484F">
        <w:rPr>
          <w:i/>
          <w:lang w:val="fr-FR"/>
        </w:rPr>
        <w:t>Guidimakha</w:t>
      </w:r>
      <w:proofErr w:type="spellEnd"/>
      <w:r w:rsidRPr="007F484F">
        <w:rPr>
          <w:i/>
          <w:lang w:val="fr-FR"/>
        </w:rPr>
        <w:t xml:space="preserve"> (57) enregistrent en 2006/07 des ratios élèves/maître supérieurs à la moyenne nationale et à la cible du PNDSE. Entre 2005/06 et 2006/07, toutes </w:t>
      </w:r>
      <w:r>
        <w:rPr>
          <w:i/>
          <w:lang w:val="fr-FR"/>
        </w:rPr>
        <w:t xml:space="preserve">les </w:t>
      </w:r>
      <w:r w:rsidRPr="007F484F">
        <w:rPr>
          <w:i/>
          <w:lang w:val="fr-FR"/>
        </w:rPr>
        <w:t xml:space="preserve">wilayas de ce groupe ont connu une augmentation de leur ratio. Les augmentations les plus importantes sont enregistrées au </w:t>
      </w:r>
      <w:proofErr w:type="spellStart"/>
      <w:r w:rsidRPr="007F484F">
        <w:rPr>
          <w:i/>
          <w:lang w:val="fr-FR"/>
        </w:rPr>
        <w:t>Hodh</w:t>
      </w:r>
      <w:proofErr w:type="spellEnd"/>
      <w:r w:rsidRPr="007F484F">
        <w:rPr>
          <w:i/>
          <w:lang w:val="fr-FR"/>
        </w:rPr>
        <w:t xml:space="preserve"> </w:t>
      </w:r>
      <w:proofErr w:type="spellStart"/>
      <w:r w:rsidRPr="007F484F">
        <w:rPr>
          <w:i/>
          <w:lang w:val="fr-FR"/>
        </w:rPr>
        <w:t>Charghi</w:t>
      </w:r>
      <w:proofErr w:type="spellEnd"/>
      <w:r w:rsidRPr="007F484F">
        <w:rPr>
          <w:i/>
          <w:lang w:val="fr-FR"/>
        </w:rPr>
        <w:t xml:space="preserve"> (10 points) et au </w:t>
      </w:r>
      <w:proofErr w:type="spellStart"/>
      <w:r w:rsidRPr="007F484F">
        <w:rPr>
          <w:i/>
          <w:lang w:val="fr-FR"/>
        </w:rPr>
        <w:t>Guidimakha</w:t>
      </w:r>
      <w:proofErr w:type="spellEnd"/>
      <w:r w:rsidRPr="007F484F">
        <w:rPr>
          <w:i/>
          <w:lang w:val="fr-FR"/>
        </w:rPr>
        <w:t xml:space="preserve"> (10</w:t>
      </w:r>
      <w:r>
        <w:rPr>
          <w:i/>
          <w:lang w:val="fr-FR"/>
        </w:rPr>
        <w:t xml:space="preserve"> </w:t>
      </w:r>
      <w:r w:rsidRPr="007F484F">
        <w:rPr>
          <w:i/>
          <w:lang w:val="fr-FR"/>
        </w:rPr>
        <w:t>points)</w:t>
      </w:r>
      <w:r>
        <w:rPr>
          <w:i/>
          <w:lang w:val="fr-FR"/>
        </w:rPr>
        <w:t>;</w:t>
      </w:r>
    </w:p>
    <w:p w:rsidR="00414636" w:rsidRPr="00AD0334" w:rsidRDefault="00414636" w:rsidP="00FC468A">
      <w:pPr>
        <w:pStyle w:val="Bullet1G"/>
        <w:numPr>
          <w:ilvl w:val="0"/>
          <w:numId w:val="0"/>
        </w:numPr>
        <w:tabs>
          <w:tab w:val="left" w:pos="1701"/>
        </w:tabs>
        <w:ind w:left="1701" w:hanging="170"/>
        <w:rPr>
          <w:i/>
        </w:rPr>
      </w:pPr>
      <w:r w:rsidRPr="00AD0334">
        <w:t>•</w:t>
      </w:r>
      <w:r w:rsidRPr="00AD0334">
        <w:tab/>
      </w:r>
      <w:r w:rsidRPr="007F484F">
        <w:rPr>
          <w:i/>
          <w:lang w:val="fr-FR"/>
        </w:rPr>
        <w:t xml:space="preserve">Le </w:t>
      </w:r>
      <w:proofErr w:type="spellStart"/>
      <w:r w:rsidRPr="007F484F">
        <w:rPr>
          <w:i/>
          <w:lang w:val="fr-FR"/>
        </w:rPr>
        <w:t>Hodh</w:t>
      </w:r>
      <w:proofErr w:type="spellEnd"/>
      <w:r w:rsidRPr="007F484F">
        <w:rPr>
          <w:i/>
          <w:lang w:val="fr-FR"/>
        </w:rPr>
        <w:t xml:space="preserve"> El Gharbi (46), le Trarza (38), l</w:t>
      </w:r>
      <w:r w:rsidR="002B1502">
        <w:rPr>
          <w:i/>
          <w:lang w:val="fr-FR"/>
        </w:rPr>
        <w:t>’</w:t>
      </w:r>
      <w:r w:rsidRPr="007F484F">
        <w:rPr>
          <w:i/>
          <w:lang w:val="fr-FR"/>
        </w:rPr>
        <w:t xml:space="preserve">Adrar (35), D. Nouadhibou (36), le </w:t>
      </w:r>
      <w:proofErr w:type="spellStart"/>
      <w:r w:rsidRPr="007F484F">
        <w:rPr>
          <w:i/>
          <w:lang w:val="fr-FR"/>
        </w:rPr>
        <w:t>Tagant</w:t>
      </w:r>
      <w:proofErr w:type="spellEnd"/>
      <w:r w:rsidRPr="007F484F">
        <w:rPr>
          <w:i/>
          <w:lang w:val="fr-FR"/>
        </w:rPr>
        <w:t xml:space="preserve"> (45), le </w:t>
      </w:r>
      <w:proofErr w:type="spellStart"/>
      <w:r w:rsidRPr="007F484F">
        <w:rPr>
          <w:i/>
          <w:lang w:val="fr-FR"/>
        </w:rPr>
        <w:t>Tiris</w:t>
      </w:r>
      <w:proofErr w:type="spellEnd"/>
      <w:r w:rsidRPr="007F484F">
        <w:rPr>
          <w:i/>
          <w:lang w:val="fr-FR"/>
        </w:rPr>
        <w:t xml:space="preserve"> </w:t>
      </w:r>
      <w:proofErr w:type="spellStart"/>
      <w:r w:rsidRPr="007F484F">
        <w:rPr>
          <w:i/>
          <w:lang w:val="fr-FR"/>
        </w:rPr>
        <w:t>Zemour</w:t>
      </w:r>
      <w:proofErr w:type="spellEnd"/>
      <w:r w:rsidRPr="007F484F">
        <w:rPr>
          <w:i/>
          <w:lang w:val="fr-FR"/>
        </w:rPr>
        <w:t xml:space="preserve"> (38), l</w:t>
      </w:r>
      <w:r w:rsidR="002B1502">
        <w:rPr>
          <w:i/>
          <w:lang w:val="fr-FR"/>
        </w:rPr>
        <w:t>’</w:t>
      </w:r>
      <w:proofErr w:type="spellStart"/>
      <w:r w:rsidRPr="007F484F">
        <w:rPr>
          <w:i/>
          <w:lang w:val="fr-FR"/>
        </w:rPr>
        <w:t>Inchiri</w:t>
      </w:r>
      <w:proofErr w:type="spellEnd"/>
      <w:r w:rsidRPr="007F484F">
        <w:rPr>
          <w:i/>
          <w:lang w:val="fr-FR"/>
        </w:rPr>
        <w:t xml:space="preserve"> (17) et Nouakchott (40) affichent des taux inférieurs à la moyenne national</w:t>
      </w:r>
      <w:r>
        <w:rPr>
          <w:i/>
          <w:lang w:val="fr-FR"/>
        </w:rPr>
        <w:t>e</w:t>
      </w:r>
      <w:r w:rsidRPr="007F484F">
        <w:rPr>
          <w:i/>
          <w:lang w:val="fr-FR"/>
        </w:rPr>
        <w:t xml:space="preserve">. Les ratios du </w:t>
      </w:r>
      <w:proofErr w:type="spellStart"/>
      <w:r w:rsidRPr="007F484F">
        <w:rPr>
          <w:i/>
          <w:lang w:val="fr-FR"/>
        </w:rPr>
        <w:t>Hodh</w:t>
      </w:r>
      <w:proofErr w:type="spellEnd"/>
      <w:r w:rsidRPr="007F484F">
        <w:rPr>
          <w:i/>
          <w:lang w:val="fr-FR"/>
        </w:rPr>
        <w:t xml:space="preserve"> El Gharbi, de l</w:t>
      </w:r>
      <w:r w:rsidR="002B1502">
        <w:rPr>
          <w:i/>
          <w:lang w:val="fr-FR"/>
        </w:rPr>
        <w:t>’</w:t>
      </w:r>
      <w:proofErr w:type="spellStart"/>
      <w:r w:rsidRPr="007F484F">
        <w:rPr>
          <w:i/>
          <w:lang w:val="fr-FR"/>
        </w:rPr>
        <w:t>Inchiri</w:t>
      </w:r>
      <w:proofErr w:type="spellEnd"/>
      <w:r w:rsidRPr="007F484F">
        <w:rPr>
          <w:i/>
          <w:lang w:val="fr-FR"/>
        </w:rPr>
        <w:t xml:space="preserve"> et de Nouakchott ont baissé par rapport à leur niveau </w:t>
      </w:r>
      <w:r>
        <w:rPr>
          <w:i/>
          <w:lang w:val="fr-FR"/>
        </w:rPr>
        <w:t>de</w:t>
      </w:r>
      <w:r w:rsidRPr="007F484F">
        <w:rPr>
          <w:i/>
          <w:lang w:val="fr-FR"/>
        </w:rPr>
        <w:t xml:space="preserve"> 2006/07, alors que les ratios des wilay</w:t>
      </w:r>
      <w:r>
        <w:rPr>
          <w:i/>
          <w:lang w:val="fr-FR"/>
        </w:rPr>
        <w:t>a</w:t>
      </w:r>
      <w:r w:rsidRPr="007F484F">
        <w:rPr>
          <w:i/>
          <w:lang w:val="fr-FR"/>
        </w:rPr>
        <w:t>s restantes ont augmenté.</w:t>
      </w:r>
    </w:p>
    <w:p w:rsidR="00414636" w:rsidRDefault="00414636" w:rsidP="00FC468A">
      <w:pPr>
        <w:pStyle w:val="Heading1"/>
        <w:keepNext w:val="0"/>
        <w:keepLines w:val="0"/>
        <w:spacing w:after="120"/>
        <w:ind w:right="1134"/>
        <w:rPr>
          <w:lang w:val="fr-FR"/>
        </w:rPr>
      </w:pPr>
      <w:r>
        <w:rPr>
          <w:lang w:val="fr-FR"/>
        </w:rPr>
        <w:t>453.</w:t>
      </w:r>
      <w:r>
        <w:rPr>
          <w:lang w:val="fr-FR"/>
        </w:rPr>
        <w:tab/>
        <w:t>On trouvera ci-dessous le tableau de l</w:t>
      </w:r>
      <w:r w:rsidR="002B1502">
        <w:rPr>
          <w:lang w:val="fr-FR"/>
        </w:rPr>
        <w:t>’</w:t>
      </w:r>
      <w:r>
        <w:rPr>
          <w:lang w:val="fr-FR"/>
        </w:rPr>
        <w:t>évolution de ce ratio entre 2004 et 2007.</w:t>
      </w:r>
    </w:p>
    <w:p w:rsidR="00414636" w:rsidRDefault="00414636" w:rsidP="009618FA">
      <w:pPr>
        <w:pStyle w:val="Heading1"/>
        <w:spacing w:after="120"/>
        <w:ind w:right="1134"/>
        <w:rPr>
          <w:lang w:val="fr-FR"/>
        </w:rPr>
      </w:pPr>
      <w:r w:rsidRPr="00FC468A">
        <w:rPr>
          <w:lang w:val="fr-FR"/>
        </w:rPr>
        <w:t>Tableau 10</w:t>
      </w:r>
      <w:r w:rsidR="00FC468A" w:rsidRPr="00FC468A">
        <w:rPr>
          <w:lang w:val="fr-FR"/>
        </w:rPr>
        <w:br/>
      </w:r>
      <w:r w:rsidRPr="00AD0334">
        <w:rPr>
          <w:b/>
          <w:lang w:val="fr-FR"/>
        </w:rPr>
        <w:t>L</w:t>
      </w:r>
      <w:r w:rsidR="002B1502">
        <w:rPr>
          <w:b/>
          <w:lang w:val="fr-FR"/>
        </w:rPr>
        <w:t>’</w:t>
      </w:r>
      <w:r w:rsidRPr="00AD0334">
        <w:rPr>
          <w:b/>
          <w:lang w:val="fr-FR"/>
        </w:rPr>
        <w:t xml:space="preserve">évolution du ratio élèves/maître par </w:t>
      </w:r>
      <w:r>
        <w:rPr>
          <w:b/>
          <w:lang w:val="fr-FR"/>
        </w:rPr>
        <w:t>W</w:t>
      </w:r>
      <w:r w:rsidRPr="00AD0334">
        <w:rPr>
          <w:b/>
          <w:lang w:val="fr-FR"/>
        </w:rPr>
        <w:t>ilaya entre 2004/05 et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0"/>
        <w:gridCol w:w="1323"/>
        <w:gridCol w:w="1324"/>
        <w:gridCol w:w="1323"/>
      </w:tblGrid>
      <w:tr w:rsidR="00414636" w:rsidRPr="00FC468A" w:rsidTr="00FC468A">
        <w:trPr>
          <w:cantSplit/>
          <w:trHeight w:val="255"/>
          <w:tblHeader/>
        </w:trPr>
        <w:tc>
          <w:tcPr>
            <w:tcW w:w="3400" w:type="dxa"/>
            <w:tcBorders>
              <w:top w:val="single" w:sz="4" w:space="0" w:color="auto"/>
              <w:bottom w:val="single" w:sz="12" w:space="0" w:color="auto"/>
            </w:tcBorders>
            <w:shd w:val="clear" w:color="auto" w:fill="auto"/>
            <w:vAlign w:val="bottom"/>
          </w:tcPr>
          <w:p w:rsidR="00414636" w:rsidRPr="00FC468A" w:rsidRDefault="00414636" w:rsidP="00FC468A">
            <w:pPr>
              <w:suppressAutoHyphens w:val="0"/>
              <w:spacing w:before="80" w:after="80" w:line="200" w:lineRule="exact"/>
              <w:rPr>
                <w:bCs/>
                <w:i/>
                <w:sz w:val="16"/>
                <w:lang w:val="fr-FR"/>
              </w:rPr>
            </w:pPr>
            <w:r w:rsidRPr="00FC468A">
              <w:rPr>
                <w:bCs/>
                <w:i/>
                <w:sz w:val="16"/>
                <w:lang w:val="fr-FR"/>
              </w:rPr>
              <w:t>Wilayas</w:t>
            </w:r>
          </w:p>
        </w:tc>
        <w:tc>
          <w:tcPr>
            <w:tcW w:w="1323" w:type="dxa"/>
            <w:tcBorders>
              <w:top w:val="single" w:sz="4" w:space="0" w:color="auto"/>
              <w:bottom w:val="single" w:sz="12" w:space="0" w:color="auto"/>
            </w:tcBorders>
            <w:shd w:val="clear" w:color="auto" w:fill="auto"/>
            <w:noWrap/>
            <w:vAlign w:val="bottom"/>
          </w:tcPr>
          <w:p w:rsidR="00414636" w:rsidRPr="00FC468A" w:rsidRDefault="00414636" w:rsidP="00FC468A">
            <w:pPr>
              <w:suppressAutoHyphens w:val="0"/>
              <w:spacing w:before="80" w:after="80" w:line="200" w:lineRule="exact"/>
              <w:jc w:val="right"/>
              <w:rPr>
                <w:bCs/>
                <w:i/>
                <w:sz w:val="16"/>
                <w:lang w:val="fr-FR"/>
              </w:rPr>
            </w:pPr>
            <w:r w:rsidRPr="00FC468A">
              <w:rPr>
                <w:bCs/>
                <w:i/>
                <w:sz w:val="16"/>
                <w:lang w:val="en-US"/>
              </w:rPr>
              <w:t>2004/05</w:t>
            </w:r>
          </w:p>
        </w:tc>
        <w:tc>
          <w:tcPr>
            <w:tcW w:w="1324" w:type="dxa"/>
            <w:tcBorders>
              <w:top w:val="single" w:sz="4" w:space="0" w:color="auto"/>
              <w:bottom w:val="single" w:sz="12" w:space="0" w:color="auto"/>
            </w:tcBorders>
            <w:shd w:val="clear" w:color="auto" w:fill="auto"/>
            <w:noWrap/>
            <w:vAlign w:val="bottom"/>
          </w:tcPr>
          <w:p w:rsidR="00414636" w:rsidRPr="00FC468A" w:rsidRDefault="00414636" w:rsidP="00FC468A">
            <w:pPr>
              <w:suppressAutoHyphens w:val="0"/>
              <w:spacing w:before="80" w:after="80" w:line="200" w:lineRule="exact"/>
              <w:jc w:val="right"/>
              <w:rPr>
                <w:bCs/>
                <w:i/>
                <w:sz w:val="16"/>
                <w:lang w:val="fr-FR"/>
              </w:rPr>
            </w:pPr>
            <w:r w:rsidRPr="00FC468A">
              <w:rPr>
                <w:bCs/>
                <w:i/>
                <w:sz w:val="16"/>
                <w:lang w:val="en-US"/>
              </w:rPr>
              <w:t>2005/06</w:t>
            </w:r>
          </w:p>
        </w:tc>
        <w:tc>
          <w:tcPr>
            <w:tcW w:w="1323" w:type="dxa"/>
            <w:tcBorders>
              <w:top w:val="single" w:sz="4" w:space="0" w:color="auto"/>
              <w:bottom w:val="single" w:sz="12" w:space="0" w:color="auto"/>
            </w:tcBorders>
            <w:shd w:val="clear" w:color="auto" w:fill="auto"/>
            <w:noWrap/>
            <w:vAlign w:val="bottom"/>
          </w:tcPr>
          <w:p w:rsidR="00414636" w:rsidRPr="00FC468A" w:rsidRDefault="00414636" w:rsidP="00FC468A">
            <w:pPr>
              <w:suppressAutoHyphens w:val="0"/>
              <w:spacing w:before="80" w:after="80" w:line="200" w:lineRule="exact"/>
              <w:jc w:val="right"/>
              <w:rPr>
                <w:bCs/>
                <w:i/>
                <w:sz w:val="16"/>
                <w:lang w:val="fr-FR"/>
              </w:rPr>
            </w:pPr>
            <w:r w:rsidRPr="00FC468A">
              <w:rPr>
                <w:bCs/>
                <w:i/>
                <w:sz w:val="16"/>
                <w:lang w:val="en-US"/>
              </w:rPr>
              <w:t>2006/07</w:t>
            </w:r>
          </w:p>
        </w:tc>
      </w:tr>
      <w:tr w:rsidR="00414636" w:rsidRPr="00FC468A" w:rsidTr="00FC468A">
        <w:trPr>
          <w:trHeight w:val="255"/>
        </w:trPr>
        <w:tc>
          <w:tcPr>
            <w:tcW w:w="3400" w:type="dxa"/>
            <w:tcBorders>
              <w:top w:val="single" w:sz="12" w:space="0" w:color="auto"/>
            </w:tcBorders>
            <w:shd w:val="clear" w:color="auto" w:fill="auto"/>
            <w:noWrap/>
          </w:tcPr>
          <w:p w:rsidR="00414636" w:rsidRPr="00FC468A" w:rsidRDefault="00414636" w:rsidP="00FC468A">
            <w:pPr>
              <w:suppressAutoHyphens w:val="0"/>
              <w:spacing w:before="40" w:after="40" w:line="220" w:lineRule="exact"/>
              <w:rPr>
                <w:bCs/>
                <w:sz w:val="18"/>
                <w:lang w:val="en-US"/>
              </w:rPr>
            </w:pPr>
            <w:proofErr w:type="spellStart"/>
            <w:r w:rsidRPr="00FC468A">
              <w:rPr>
                <w:bCs/>
                <w:sz w:val="18"/>
                <w:lang w:val="en-US"/>
              </w:rPr>
              <w:t>Hodh</w:t>
            </w:r>
            <w:proofErr w:type="spellEnd"/>
            <w:r w:rsidRPr="00FC468A">
              <w:rPr>
                <w:bCs/>
                <w:sz w:val="18"/>
                <w:lang w:val="en-US"/>
              </w:rPr>
              <w:t xml:space="preserve"> </w:t>
            </w:r>
            <w:proofErr w:type="spellStart"/>
            <w:r w:rsidRPr="00FC468A">
              <w:rPr>
                <w:bCs/>
                <w:sz w:val="18"/>
                <w:lang w:val="en-US"/>
              </w:rPr>
              <w:t>Charghi</w:t>
            </w:r>
            <w:proofErr w:type="spellEnd"/>
          </w:p>
        </w:tc>
        <w:tc>
          <w:tcPr>
            <w:tcW w:w="1323"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en-US"/>
              </w:rPr>
              <w:t>48</w:t>
            </w:r>
          </w:p>
        </w:tc>
        <w:tc>
          <w:tcPr>
            <w:tcW w:w="1324"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en-US"/>
              </w:rPr>
              <w:t>50</w:t>
            </w:r>
          </w:p>
        </w:tc>
        <w:tc>
          <w:tcPr>
            <w:tcW w:w="1323" w:type="dxa"/>
            <w:tcBorders>
              <w:top w:val="single" w:sz="12" w:space="0" w:color="auto"/>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60</w:t>
            </w:r>
          </w:p>
        </w:tc>
      </w:tr>
      <w:tr w:rsidR="00414636" w:rsidRPr="00FC468A" w:rsidTr="00FC468A">
        <w:trPr>
          <w:trHeight w:val="255"/>
        </w:trPr>
        <w:tc>
          <w:tcPr>
            <w:tcW w:w="3400" w:type="dxa"/>
            <w:shd w:val="clear" w:color="auto" w:fill="auto"/>
            <w:noWrap/>
          </w:tcPr>
          <w:p w:rsidR="00414636" w:rsidRPr="00FC468A" w:rsidRDefault="00414636" w:rsidP="00FC468A">
            <w:pPr>
              <w:suppressAutoHyphens w:val="0"/>
              <w:spacing w:before="40" w:after="40" w:line="220" w:lineRule="exact"/>
              <w:rPr>
                <w:bCs/>
                <w:sz w:val="18"/>
                <w:lang w:val="en-US"/>
              </w:rPr>
            </w:pPr>
            <w:proofErr w:type="spellStart"/>
            <w:r w:rsidRPr="00FC468A">
              <w:rPr>
                <w:bCs/>
                <w:sz w:val="18"/>
                <w:lang w:val="en-US"/>
              </w:rPr>
              <w:t>Hodh</w:t>
            </w:r>
            <w:proofErr w:type="spellEnd"/>
            <w:r w:rsidRPr="00FC468A">
              <w:rPr>
                <w:bCs/>
                <w:sz w:val="18"/>
                <w:lang w:val="en-US"/>
              </w:rPr>
              <w:t xml:space="preserve"> El </w:t>
            </w:r>
            <w:proofErr w:type="spellStart"/>
            <w:r w:rsidRPr="00FC468A">
              <w:rPr>
                <w:bCs/>
                <w:sz w:val="18"/>
                <w:lang w:val="en-US"/>
              </w:rPr>
              <w:t>Gharbi</w:t>
            </w:r>
            <w:proofErr w:type="spellEnd"/>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en-US"/>
              </w:rPr>
              <w:t>47</w:t>
            </w:r>
          </w:p>
        </w:tc>
        <w:tc>
          <w:tcPr>
            <w:tcW w:w="1324"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en-US"/>
              </w:rPr>
              <w:t>48</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46</w:t>
            </w:r>
          </w:p>
        </w:tc>
      </w:tr>
      <w:tr w:rsidR="00414636" w:rsidRPr="00FC468A" w:rsidTr="003A02F6">
        <w:trPr>
          <w:trHeight w:val="255"/>
        </w:trPr>
        <w:tc>
          <w:tcPr>
            <w:tcW w:w="3400" w:type="dxa"/>
            <w:tcBorders>
              <w:bottom w:val="nil"/>
            </w:tcBorders>
            <w:shd w:val="clear" w:color="auto" w:fill="auto"/>
            <w:noWrap/>
          </w:tcPr>
          <w:p w:rsidR="00414636" w:rsidRPr="00FC468A" w:rsidRDefault="00414636" w:rsidP="00FC468A">
            <w:pPr>
              <w:suppressAutoHyphens w:val="0"/>
              <w:spacing w:before="40" w:after="40" w:line="220" w:lineRule="exact"/>
              <w:rPr>
                <w:bCs/>
                <w:sz w:val="18"/>
                <w:lang w:val="en-US"/>
              </w:rPr>
            </w:pPr>
            <w:proofErr w:type="spellStart"/>
            <w:r w:rsidRPr="00FC468A">
              <w:rPr>
                <w:bCs/>
                <w:sz w:val="18"/>
                <w:lang w:val="en-US"/>
              </w:rPr>
              <w:t>Assaba</w:t>
            </w:r>
            <w:proofErr w:type="spellEnd"/>
          </w:p>
        </w:tc>
        <w:tc>
          <w:tcPr>
            <w:tcW w:w="1323"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en-US"/>
              </w:rPr>
              <w:t>53</w:t>
            </w:r>
          </w:p>
        </w:tc>
        <w:tc>
          <w:tcPr>
            <w:tcW w:w="1324"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en-US"/>
              </w:rPr>
              <w:t>53</w:t>
            </w:r>
          </w:p>
        </w:tc>
        <w:tc>
          <w:tcPr>
            <w:tcW w:w="1323" w:type="dxa"/>
            <w:tcBorders>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54</w:t>
            </w:r>
          </w:p>
        </w:tc>
      </w:tr>
      <w:tr w:rsidR="00414636" w:rsidRPr="00FC468A" w:rsidTr="003A02F6">
        <w:trPr>
          <w:trHeight w:val="255"/>
        </w:trPr>
        <w:tc>
          <w:tcPr>
            <w:tcW w:w="3400" w:type="dxa"/>
            <w:tcBorders>
              <w:top w:val="nil"/>
              <w:bottom w:val="nil"/>
            </w:tcBorders>
            <w:shd w:val="clear" w:color="auto" w:fill="auto"/>
            <w:noWrap/>
          </w:tcPr>
          <w:p w:rsidR="00414636" w:rsidRPr="00FC468A" w:rsidRDefault="00414636" w:rsidP="00FC468A">
            <w:pPr>
              <w:suppressAutoHyphens w:val="0"/>
              <w:spacing w:before="40" w:after="40" w:line="220" w:lineRule="exact"/>
              <w:rPr>
                <w:bCs/>
                <w:sz w:val="18"/>
                <w:lang w:val="en-US"/>
              </w:rPr>
            </w:pPr>
            <w:proofErr w:type="spellStart"/>
            <w:r w:rsidRPr="00FC468A">
              <w:rPr>
                <w:bCs/>
                <w:sz w:val="18"/>
                <w:lang w:val="en-US"/>
              </w:rPr>
              <w:t>Gorgol</w:t>
            </w:r>
            <w:proofErr w:type="spellEnd"/>
          </w:p>
        </w:tc>
        <w:tc>
          <w:tcPr>
            <w:tcW w:w="1323" w:type="dxa"/>
            <w:tcBorders>
              <w:top w:val="nil"/>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en-US"/>
              </w:rPr>
              <w:t>60</w:t>
            </w:r>
          </w:p>
        </w:tc>
        <w:tc>
          <w:tcPr>
            <w:tcW w:w="1324" w:type="dxa"/>
            <w:tcBorders>
              <w:top w:val="nil"/>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en-US"/>
              </w:rPr>
              <w:t>62</w:t>
            </w:r>
          </w:p>
        </w:tc>
        <w:tc>
          <w:tcPr>
            <w:tcW w:w="1323" w:type="dxa"/>
            <w:tcBorders>
              <w:top w:val="nil"/>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70</w:t>
            </w:r>
          </w:p>
        </w:tc>
      </w:tr>
      <w:tr w:rsidR="00414636" w:rsidRPr="00FC468A" w:rsidTr="003A02F6">
        <w:trPr>
          <w:trHeight w:val="255"/>
        </w:trPr>
        <w:tc>
          <w:tcPr>
            <w:tcW w:w="3400" w:type="dxa"/>
            <w:tcBorders>
              <w:top w:val="nil"/>
              <w:bottom w:val="nil"/>
            </w:tcBorders>
            <w:shd w:val="clear" w:color="auto" w:fill="auto"/>
            <w:noWrap/>
          </w:tcPr>
          <w:p w:rsidR="00414636" w:rsidRPr="00FC468A" w:rsidRDefault="00414636" w:rsidP="00FC468A">
            <w:pPr>
              <w:suppressAutoHyphens w:val="0"/>
              <w:spacing w:before="40" w:after="40" w:line="220" w:lineRule="exact"/>
              <w:rPr>
                <w:bCs/>
                <w:sz w:val="18"/>
                <w:lang w:val="en-US"/>
              </w:rPr>
            </w:pPr>
            <w:proofErr w:type="spellStart"/>
            <w:r w:rsidRPr="00FC468A">
              <w:rPr>
                <w:bCs/>
                <w:sz w:val="18"/>
                <w:lang w:val="en-US"/>
              </w:rPr>
              <w:t>Brakna</w:t>
            </w:r>
            <w:proofErr w:type="spellEnd"/>
          </w:p>
        </w:tc>
        <w:tc>
          <w:tcPr>
            <w:tcW w:w="1323" w:type="dxa"/>
            <w:tcBorders>
              <w:top w:val="nil"/>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42</w:t>
            </w:r>
          </w:p>
        </w:tc>
        <w:tc>
          <w:tcPr>
            <w:tcW w:w="1324" w:type="dxa"/>
            <w:tcBorders>
              <w:top w:val="nil"/>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43</w:t>
            </w:r>
          </w:p>
        </w:tc>
        <w:tc>
          <w:tcPr>
            <w:tcW w:w="1323" w:type="dxa"/>
            <w:tcBorders>
              <w:top w:val="nil"/>
              <w:bottom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49</w:t>
            </w:r>
          </w:p>
        </w:tc>
      </w:tr>
      <w:tr w:rsidR="00414636" w:rsidRPr="00FC468A" w:rsidTr="003A02F6">
        <w:trPr>
          <w:trHeight w:val="255"/>
        </w:trPr>
        <w:tc>
          <w:tcPr>
            <w:tcW w:w="3400" w:type="dxa"/>
            <w:tcBorders>
              <w:top w:val="nil"/>
            </w:tcBorders>
            <w:shd w:val="clear" w:color="auto" w:fill="auto"/>
            <w:noWrap/>
          </w:tcPr>
          <w:p w:rsidR="00414636" w:rsidRPr="00FC468A" w:rsidRDefault="00414636" w:rsidP="00FC468A">
            <w:pPr>
              <w:suppressAutoHyphens w:val="0"/>
              <w:spacing w:before="40" w:after="40" w:line="220" w:lineRule="exact"/>
              <w:rPr>
                <w:bCs/>
                <w:sz w:val="18"/>
                <w:lang w:val="fr-FR"/>
              </w:rPr>
            </w:pPr>
            <w:r w:rsidRPr="00FC468A">
              <w:rPr>
                <w:bCs/>
                <w:sz w:val="18"/>
                <w:lang w:val="fr-FR"/>
              </w:rPr>
              <w:t>Trarza</w:t>
            </w:r>
          </w:p>
        </w:tc>
        <w:tc>
          <w:tcPr>
            <w:tcW w:w="1323"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34</w:t>
            </w:r>
          </w:p>
        </w:tc>
        <w:tc>
          <w:tcPr>
            <w:tcW w:w="1324"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38</w:t>
            </w:r>
          </w:p>
        </w:tc>
        <w:tc>
          <w:tcPr>
            <w:tcW w:w="1323" w:type="dxa"/>
            <w:tcBorders>
              <w:top w:val="nil"/>
            </w:tcBorders>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38</w:t>
            </w:r>
          </w:p>
        </w:tc>
      </w:tr>
      <w:tr w:rsidR="00414636" w:rsidRPr="00FC468A" w:rsidTr="00FC468A">
        <w:trPr>
          <w:trHeight w:val="255"/>
        </w:trPr>
        <w:tc>
          <w:tcPr>
            <w:tcW w:w="3400" w:type="dxa"/>
            <w:shd w:val="clear" w:color="auto" w:fill="auto"/>
            <w:noWrap/>
          </w:tcPr>
          <w:p w:rsidR="00414636" w:rsidRPr="00FC468A" w:rsidRDefault="00414636" w:rsidP="00FC468A">
            <w:pPr>
              <w:suppressAutoHyphens w:val="0"/>
              <w:spacing w:before="40" w:after="40" w:line="220" w:lineRule="exact"/>
              <w:rPr>
                <w:bCs/>
                <w:sz w:val="18"/>
                <w:lang w:val="fr-FR"/>
              </w:rPr>
            </w:pPr>
            <w:r w:rsidRPr="00FC468A">
              <w:rPr>
                <w:bCs/>
                <w:sz w:val="18"/>
                <w:lang w:val="fr-FR"/>
              </w:rPr>
              <w:t>Adrar</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29</w:t>
            </w:r>
          </w:p>
        </w:tc>
        <w:tc>
          <w:tcPr>
            <w:tcW w:w="1324"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30</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35</w:t>
            </w:r>
          </w:p>
        </w:tc>
      </w:tr>
      <w:tr w:rsidR="00414636" w:rsidRPr="00FC468A" w:rsidTr="00FC468A">
        <w:trPr>
          <w:trHeight w:val="255"/>
        </w:trPr>
        <w:tc>
          <w:tcPr>
            <w:tcW w:w="3400" w:type="dxa"/>
            <w:shd w:val="clear" w:color="auto" w:fill="auto"/>
            <w:noWrap/>
          </w:tcPr>
          <w:p w:rsidR="00414636" w:rsidRPr="00FC468A" w:rsidRDefault="00414636" w:rsidP="00FC468A">
            <w:pPr>
              <w:suppressAutoHyphens w:val="0"/>
              <w:spacing w:before="40" w:after="40" w:line="220" w:lineRule="exact"/>
              <w:rPr>
                <w:bCs/>
                <w:sz w:val="18"/>
                <w:lang w:val="fr-FR"/>
              </w:rPr>
            </w:pPr>
            <w:r w:rsidRPr="00FC468A">
              <w:rPr>
                <w:bCs/>
                <w:sz w:val="18"/>
                <w:lang w:val="fr-FR"/>
              </w:rPr>
              <w:t>Nouadhibou</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37</w:t>
            </w:r>
          </w:p>
        </w:tc>
        <w:tc>
          <w:tcPr>
            <w:tcW w:w="1324"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35</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36</w:t>
            </w:r>
          </w:p>
        </w:tc>
      </w:tr>
      <w:tr w:rsidR="00414636" w:rsidRPr="00FC468A" w:rsidTr="00FC468A">
        <w:trPr>
          <w:trHeight w:val="255"/>
        </w:trPr>
        <w:tc>
          <w:tcPr>
            <w:tcW w:w="3400" w:type="dxa"/>
            <w:shd w:val="clear" w:color="auto" w:fill="auto"/>
            <w:noWrap/>
          </w:tcPr>
          <w:p w:rsidR="00414636" w:rsidRPr="00FC468A" w:rsidRDefault="00414636" w:rsidP="00FC468A">
            <w:pPr>
              <w:suppressAutoHyphens w:val="0"/>
              <w:spacing w:before="40" w:after="40" w:line="220" w:lineRule="exact"/>
              <w:rPr>
                <w:bCs/>
                <w:sz w:val="18"/>
                <w:lang w:val="fr-FR"/>
              </w:rPr>
            </w:pPr>
            <w:proofErr w:type="spellStart"/>
            <w:r w:rsidRPr="00FC468A">
              <w:rPr>
                <w:bCs/>
                <w:sz w:val="18"/>
                <w:lang w:val="fr-FR"/>
              </w:rPr>
              <w:t>Tagant</w:t>
            </w:r>
            <w:proofErr w:type="spellEnd"/>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36</w:t>
            </w:r>
          </w:p>
        </w:tc>
        <w:tc>
          <w:tcPr>
            <w:tcW w:w="1324"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37</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45</w:t>
            </w:r>
          </w:p>
        </w:tc>
      </w:tr>
      <w:tr w:rsidR="00414636" w:rsidRPr="00FC468A" w:rsidTr="00FC468A">
        <w:trPr>
          <w:trHeight w:val="255"/>
        </w:trPr>
        <w:tc>
          <w:tcPr>
            <w:tcW w:w="3400" w:type="dxa"/>
            <w:shd w:val="clear" w:color="auto" w:fill="auto"/>
            <w:noWrap/>
          </w:tcPr>
          <w:p w:rsidR="00414636" w:rsidRPr="00FC468A" w:rsidRDefault="00414636" w:rsidP="00FC468A">
            <w:pPr>
              <w:suppressAutoHyphens w:val="0"/>
              <w:spacing w:before="40" w:after="40" w:line="220" w:lineRule="exact"/>
              <w:rPr>
                <w:bCs/>
                <w:sz w:val="18"/>
                <w:lang w:val="fr-FR"/>
              </w:rPr>
            </w:pPr>
            <w:proofErr w:type="spellStart"/>
            <w:r w:rsidRPr="00FC468A">
              <w:rPr>
                <w:bCs/>
                <w:sz w:val="18"/>
                <w:lang w:val="fr-FR"/>
              </w:rPr>
              <w:t>Guidimakha</w:t>
            </w:r>
            <w:proofErr w:type="spellEnd"/>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46</w:t>
            </w:r>
          </w:p>
        </w:tc>
        <w:tc>
          <w:tcPr>
            <w:tcW w:w="1324"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47</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57</w:t>
            </w:r>
          </w:p>
        </w:tc>
      </w:tr>
      <w:tr w:rsidR="00414636" w:rsidRPr="00FC468A" w:rsidTr="00FC468A">
        <w:trPr>
          <w:trHeight w:val="255"/>
        </w:trPr>
        <w:tc>
          <w:tcPr>
            <w:tcW w:w="3400" w:type="dxa"/>
            <w:shd w:val="clear" w:color="auto" w:fill="auto"/>
            <w:noWrap/>
          </w:tcPr>
          <w:p w:rsidR="00414636" w:rsidRPr="00FC468A" w:rsidRDefault="00414636" w:rsidP="00FC468A">
            <w:pPr>
              <w:suppressAutoHyphens w:val="0"/>
              <w:spacing w:before="40" w:after="40" w:line="220" w:lineRule="exact"/>
              <w:rPr>
                <w:bCs/>
                <w:sz w:val="18"/>
                <w:lang w:val="fr-FR"/>
              </w:rPr>
            </w:pPr>
            <w:proofErr w:type="spellStart"/>
            <w:r w:rsidRPr="00FC468A">
              <w:rPr>
                <w:bCs/>
                <w:sz w:val="18"/>
                <w:lang w:val="fr-FR"/>
              </w:rPr>
              <w:t>Tiris</w:t>
            </w:r>
            <w:proofErr w:type="spellEnd"/>
            <w:r w:rsidRPr="00FC468A">
              <w:rPr>
                <w:bCs/>
                <w:sz w:val="18"/>
                <w:lang w:val="fr-FR"/>
              </w:rPr>
              <w:t xml:space="preserve"> </w:t>
            </w:r>
            <w:proofErr w:type="spellStart"/>
            <w:r w:rsidRPr="00FC468A">
              <w:rPr>
                <w:bCs/>
                <w:sz w:val="18"/>
                <w:lang w:val="fr-FR"/>
              </w:rPr>
              <w:t>Zemmour</w:t>
            </w:r>
            <w:proofErr w:type="spellEnd"/>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38</w:t>
            </w:r>
          </w:p>
        </w:tc>
        <w:tc>
          <w:tcPr>
            <w:tcW w:w="1324"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36</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38</w:t>
            </w:r>
          </w:p>
        </w:tc>
      </w:tr>
      <w:tr w:rsidR="00414636" w:rsidRPr="00FC468A" w:rsidTr="00FC468A">
        <w:trPr>
          <w:trHeight w:val="255"/>
        </w:trPr>
        <w:tc>
          <w:tcPr>
            <w:tcW w:w="3400" w:type="dxa"/>
            <w:shd w:val="clear" w:color="auto" w:fill="auto"/>
            <w:noWrap/>
          </w:tcPr>
          <w:p w:rsidR="00414636" w:rsidRPr="00FC468A" w:rsidRDefault="00414636" w:rsidP="00FC468A">
            <w:pPr>
              <w:suppressAutoHyphens w:val="0"/>
              <w:spacing w:before="40" w:after="40" w:line="220" w:lineRule="exact"/>
              <w:rPr>
                <w:bCs/>
                <w:sz w:val="18"/>
                <w:lang w:val="fr-FR"/>
              </w:rPr>
            </w:pPr>
            <w:proofErr w:type="spellStart"/>
            <w:r w:rsidRPr="00FC468A">
              <w:rPr>
                <w:bCs/>
                <w:sz w:val="18"/>
                <w:lang w:val="fr-FR"/>
              </w:rPr>
              <w:t>Inchiri</w:t>
            </w:r>
            <w:proofErr w:type="spellEnd"/>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21</w:t>
            </w:r>
          </w:p>
        </w:tc>
        <w:tc>
          <w:tcPr>
            <w:tcW w:w="1324"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19</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17</w:t>
            </w:r>
          </w:p>
        </w:tc>
      </w:tr>
      <w:tr w:rsidR="00414636" w:rsidRPr="00FC468A" w:rsidTr="00FC468A">
        <w:trPr>
          <w:trHeight w:val="255"/>
        </w:trPr>
        <w:tc>
          <w:tcPr>
            <w:tcW w:w="3400" w:type="dxa"/>
            <w:shd w:val="clear" w:color="auto" w:fill="auto"/>
            <w:noWrap/>
          </w:tcPr>
          <w:p w:rsidR="00414636" w:rsidRPr="00FC468A" w:rsidRDefault="00414636" w:rsidP="00FC468A">
            <w:pPr>
              <w:suppressAutoHyphens w:val="0"/>
              <w:spacing w:before="40" w:after="40" w:line="220" w:lineRule="exact"/>
              <w:rPr>
                <w:bCs/>
                <w:sz w:val="18"/>
                <w:lang w:val="fr-FR"/>
              </w:rPr>
            </w:pPr>
            <w:r w:rsidRPr="00FC468A">
              <w:rPr>
                <w:bCs/>
                <w:sz w:val="18"/>
                <w:lang w:val="fr-FR"/>
              </w:rPr>
              <w:t>Nouakchott</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42</w:t>
            </w:r>
          </w:p>
        </w:tc>
        <w:tc>
          <w:tcPr>
            <w:tcW w:w="1324"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41</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40</w:t>
            </w:r>
          </w:p>
        </w:tc>
      </w:tr>
      <w:tr w:rsidR="00414636" w:rsidRPr="00FC468A" w:rsidTr="00FC468A">
        <w:trPr>
          <w:trHeight w:val="255"/>
        </w:trPr>
        <w:tc>
          <w:tcPr>
            <w:tcW w:w="3400" w:type="dxa"/>
            <w:shd w:val="clear" w:color="auto" w:fill="auto"/>
            <w:noWrap/>
          </w:tcPr>
          <w:p w:rsidR="00414636" w:rsidRPr="00FC468A" w:rsidRDefault="00414636" w:rsidP="00FC468A">
            <w:pPr>
              <w:suppressAutoHyphens w:val="0"/>
              <w:spacing w:before="40" w:after="40" w:line="220" w:lineRule="exact"/>
              <w:rPr>
                <w:bCs/>
                <w:sz w:val="18"/>
                <w:lang w:val="fr-FR"/>
              </w:rPr>
            </w:pPr>
            <w:r w:rsidRPr="00FC468A">
              <w:rPr>
                <w:bCs/>
                <w:sz w:val="18"/>
                <w:lang w:val="fr-FR"/>
              </w:rPr>
              <w:t>National</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43</w:t>
            </w:r>
          </w:p>
        </w:tc>
        <w:tc>
          <w:tcPr>
            <w:tcW w:w="1324"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44</w:t>
            </w:r>
          </w:p>
        </w:tc>
        <w:tc>
          <w:tcPr>
            <w:tcW w:w="1323" w:type="dxa"/>
            <w:shd w:val="clear" w:color="auto" w:fill="auto"/>
            <w:noWrap/>
            <w:vAlign w:val="bottom"/>
          </w:tcPr>
          <w:p w:rsidR="00414636" w:rsidRPr="00FC468A" w:rsidRDefault="00414636" w:rsidP="00FC468A">
            <w:pPr>
              <w:suppressAutoHyphens w:val="0"/>
              <w:spacing w:before="40" w:after="40" w:line="220" w:lineRule="exact"/>
              <w:jc w:val="right"/>
              <w:rPr>
                <w:sz w:val="18"/>
                <w:lang w:val="fr-FR"/>
              </w:rPr>
            </w:pPr>
            <w:r w:rsidRPr="00FC468A">
              <w:rPr>
                <w:sz w:val="18"/>
                <w:lang w:val="fr-FR"/>
              </w:rPr>
              <w:t>47</w:t>
            </w:r>
          </w:p>
        </w:tc>
      </w:tr>
    </w:tbl>
    <w:p w:rsidR="00414636" w:rsidRPr="00BE57D0" w:rsidRDefault="00414636" w:rsidP="009618FA">
      <w:pPr>
        <w:pStyle w:val="SingleTxtG"/>
        <w:spacing w:before="240"/>
        <w:rPr>
          <w:lang w:val="fr-FR"/>
        </w:rPr>
      </w:pPr>
      <w:r>
        <w:rPr>
          <w:bCs/>
          <w:lang w:val="fr-FR"/>
        </w:rPr>
        <w:t>454</w:t>
      </w:r>
      <w:r w:rsidRPr="00BE57D0">
        <w:rPr>
          <w:bCs/>
          <w:lang w:val="fr-FR"/>
        </w:rPr>
        <w:t>.</w:t>
      </w:r>
      <w:r w:rsidRPr="00BE57D0">
        <w:rPr>
          <w:b/>
          <w:bCs/>
          <w:lang w:val="fr-FR"/>
        </w:rPr>
        <w:tab/>
      </w:r>
      <w:r w:rsidRPr="00BE57D0">
        <w:rPr>
          <w:lang w:val="fr-FR"/>
        </w:rPr>
        <w:t>Les indicateurs retenus pour évaluer les performances qualitatives de l</w:t>
      </w:r>
      <w:r w:rsidR="002B1502">
        <w:rPr>
          <w:lang w:val="fr-FR"/>
        </w:rPr>
        <w:t>’</w:t>
      </w:r>
      <w:r w:rsidRPr="00BE57D0">
        <w:rPr>
          <w:lang w:val="fr-FR"/>
        </w:rPr>
        <w:t>enseignement secondaire sont</w:t>
      </w:r>
      <w:r>
        <w:rPr>
          <w:lang w:val="fr-FR"/>
        </w:rPr>
        <w:t xml:space="preserve"> les suivants</w:t>
      </w:r>
      <w:r w:rsidRPr="00BE57D0">
        <w:rPr>
          <w:lang w:val="fr-FR"/>
        </w:rPr>
        <w:t>: le ratio élève</w:t>
      </w:r>
      <w:r>
        <w:rPr>
          <w:lang w:val="fr-FR"/>
        </w:rPr>
        <w:t>s</w:t>
      </w:r>
      <w:r w:rsidRPr="00BE57D0">
        <w:rPr>
          <w:lang w:val="fr-FR"/>
        </w:rPr>
        <w:t>/professeur global, le ratio élève</w:t>
      </w:r>
      <w:r>
        <w:rPr>
          <w:lang w:val="fr-FR"/>
        </w:rPr>
        <w:t>s</w:t>
      </w:r>
      <w:r w:rsidRPr="00BE57D0">
        <w:rPr>
          <w:lang w:val="fr-FR"/>
        </w:rPr>
        <w:t xml:space="preserve">/professeur pour le </w:t>
      </w:r>
      <w:r w:rsidRPr="000A31B0">
        <w:rPr>
          <w:lang w:val="fr-FR"/>
        </w:rPr>
        <w:t>2</w:t>
      </w:r>
      <w:r w:rsidRPr="000A31B0">
        <w:rPr>
          <w:vertAlign w:val="superscript"/>
          <w:lang w:val="fr-FR"/>
        </w:rPr>
        <w:t>ème</w:t>
      </w:r>
      <w:r w:rsidRPr="00BE57D0">
        <w:rPr>
          <w:lang w:val="fr-FR"/>
        </w:rPr>
        <w:t xml:space="preserve"> cycle, le taux de redoublement </w:t>
      </w:r>
      <w:r>
        <w:rPr>
          <w:lang w:val="fr-FR"/>
        </w:rPr>
        <w:t>dans</w:t>
      </w:r>
      <w:r w:rsidRPr="00BE57D0">
        <w:rPr>
          <w:lang w:val="fr-FR"/>
        </w:rPr>
        <w:t xml:space="preserve"> le 1</w:t>
      </w:r>
      <w:r w:rsidRPr="00BE57D0">
        <w:rPr>
          <w:vertAlign w:val="superscript"/>
          <w:lang w:val="fr-FR"/>
        </w:rPr>
        <w:t>er</w:t>
      </w:r>
      <w:r w:rsidRPr="00BE57D0">
        <w:rPr>
          <w:lang w:val="fr-FR"/>
        </w:rPr>
        <w:t xml:space="preserve"> cycle, le taux </w:t>
      </w:r>
      <w:r>
        <w:rPr>
          <w:lang w:val="fr-FR"/>
        </w:rPr>
        <w:t xml:space="preserve">de </w:t>
      </w:r>
      <w:r w:rsidRPr="00BE57D0">
        <w:rPr>
          <w:lang w:val="fr-FR"/>
        </w:rPr>
        <w:t xml:space="preserve">redoublement </w:t>
      </w:r>
      <w:r>
        <w:rPr>
          <w:lang w:val="fr-FR"/>
        </w:rPr>
        <w:t>dans</w:t>
      </w:r>
      <w:r w:rsidRPr="00BE57D0">
        <w:rPr>
          <w:lang w:val="fr-FR"/>
        </w:rPr>
        <w:t xml:space="preserve"> le </w:t>
      </w:r>
      <w:r w:rsidRPr="000A31B0">
        <w:rPr>
          <w:lang w:val="fr-FR"/>
        </w:rPr>
        <w:t>2</w:t>
      </w:r>
      <w:r w:rsidRPr="000A31B0">
        <w:rPr>
          <w:vertAlign w:val="superscript"/>
          <w:lang w:val="fr-FR"/>
        </w:rPr>
        <w:t>ème</w:t>
      </w:r>
      <w:r w:rsidRPr="00BE57D0">
        <w:rPr>
          <w:lang w:val="fr-FR"/>
        </w:rPr>
        <w:t xml:space="preserve"> cycle, le</w:t>
      </w:r>
      <w:r>
        <w:rPr>
          <w:lang w:val="fr-FR"/>
        </w:rPr>
        <w:t xml:space="preserve"> pourcentage </w:t>
      </w:r>
      <w:r w:rsidRPr="00BE57D0">
        <w:rPr>
          <w:lang w:val="fr-FR"/>
        </w:rPr>
        <w:t>de réussite au BEPC, le</w:t>
      </w:r>
      <w:r>
        <w:rPr>
          <w:lang w:val="fr-FR"/>
        </w:rPr>
        <w:t xml:space="preserve"> pourcentage </w:t>
      </w:r>
      <w:r w:rsidRPr="00BE57D0">
        <w:rPr>
          <w:lang w:val="fr-FR"/>
        </w:rPr>
        <w:t>de</w:t>
      </w:r>
      <w:r>
        <w:rPr>
          <w:lang w:val="fr-FR"/>
        </w:rPr>
        <w:t>s</w:t>
      </w:r>
      <w:r w:rsidRPr="00BE57D0">
        <w:rPr>
          <w:lang w:val="fr-FR"/>
        </w:rPr>
        <w:t xml:space="preserve"> séries scientifiques et le</w:t>
      </w:r>
      <w:r>
        <w:rPr>
          <w:lang w:val="fr-FR"/>
        </w:rPr>
        <w:t xml:space="preserve"> pourcentage </w:t>
      </w:r>
      <w:r w:rsidRPr="00BE57D0">
        <w:rPr>
          <w:lang w:val="fr-FR"/>
        </w:rPr>
        <w:t>de</w:t>
      </w:r>
      <w:r>
        <w:rPr>
          <w:lang w:val="fr-FR"/>
        </w:rPr>
        <w:t>s</w:t>
      </w:r>
      <w:r w:rsidRPr="00BE57D0">
        <w:rPr>
          <w:lang w:val="fr-FR"/>
        </w:rPr>
        <w:t xml:space="preserve"> série</w:t>
      </w:r>
      <w:r>
        <w:rPr>
          <w:lang w:val="fr-FR"/>
        </w:rPr>
        <w:t>s</w:t>
      </w:r>
      <w:r w:rsidRPr="00BE57D0">
        <w:rPr>
          <w:lang w:val="fr-FR"/>
        </w:rPr>
        <w:t xml:space="preserve"> mathématique</w:t>
      </w:r>
      <w:r>
        <w:rPr>
          <w:lang w:val="fr-FR"/>
        </w:rPr>
        <w:t>s</w:t>
      </w:r>
      <w:r w:rsidRPr="00BE57D0">
        <w:rPr>
          <w:lang w:val="fr-FR"/>
        </w:rPr>
        <w:t xml:space="preserve"> au sein des séries scientifiques.</w:t>
      </w:r>
    </w:p>
    <w:p w:rsidR="00414636" w:rsidRPr="00F138BE" w:rsidRDefault="00414636" w:rsidP="009618FA">
      <w:pPr>
        <w:pStyle w:val="H4G"/>
        <w:rPr>
          <w:bCs/>
          <w:lang w:val="fr-FR"/>
        </w:rPr>
      </w:pPr>
      <w:r>
        <w:rPr>
          <w:lang w:val="fr-FR"/>
        </w:rPr>
        <w:tab/>
      </w:r>
      <w:r>
        <w:rPr>
          <w:lang w:val="fr-FR"/>
        </w:rPr>
        <w:tab/>
      </w:r>
      <w:r w:rsidRPr="00BE57D0">
        <w:rPr>
          <w:lang w:val="fr-FR"/>
        </w:rPr>
        <w:t>Le ratio élève</w:t>
      </w:r>
      <w:r>
        <w:rPr>
          <w:lang w:val="fr-FR"/>
        </w:rPr>
        <w:t>s</w:t>
      </w:r>
      <w:r w:rsidRPr="00BE57D0">
        <w:rPr>
          <w:lang w:val="fr-FR"/>
        </w:rPr>
        <w:t>/professeur global</w:t>
      </w:r>
    </w:p>
    <w:p w:rsidR="00414636" w:rsidRPr="00BE57D0" w:rsidRDefault="00414636" w:rsidP="009618FA">
      <w:pPr>
        <w:pStyle w:val="SingleTxtG"/>
        <w:rPr>
          <w:lang w:val="fr-FR"/>
        </w:rPr>
      </w:pPr>
      <w:r>
        <w:rPr>
          <w:bCs/>
          <w:lang w:val="fr-FR"/>
        </w:rPr>
        <w:t>455</w:t>
      </w:r>
      <w:r w:rsidRPr="00BE57D0">
        <w:rPr>
          <w:bCs/>
          <w:lang w:val="fr-FR"/>
        </w:rPr>
        <w:t>.</w:t>
      </w:r>
      <w:r w:rsidRPr="00BE57D0">
        <w:rPr>
          <w:lang w:val="fr-FR"/>
        </w:rPr>
        <w:tab/>
        <w:t>Le ratio élèves/professeur global (les deux cycles confondus) se situe en 2006/07 à 26,9, soit une légère augmentation par rapport à 2005/06 (</w:t>
      </w:r>
      <w:r>
        <w:rPr>
          <w:lang w:val="fr-FR"/>
        </w:rPr>
        <w:t xml:space="preserve">où </w:t>
      </w:r>
      <w:r w:rsidRPr="00BE57D0">
        <w:rPr>
          <w:lang w:val="fr-FR"/>
        </w:rPr>
        <w:t xml:space="preserve">il était de </w:t>
      </w:r>
      <w:r w:rsidRPr="00BE57D0">
        <w:t>26</w:t>
      </w:r>
      <w:r w:rsidRPr="00BE57D0">
        <w:rPr>
          <w:lang w:val="fr-FR"/>
        </w:rPr>
        <w:t>,8).</w:t>
      </w:r>
      <w:r>
        <w:rPr>
          <w:lang w:val="fr-FR"/>
        </w:rPr>
        <w:t xml:space="preserve"> </w:t>
      </w:r>
      <w:r w:rsidRPr="00BE57D0">
        <w:rPr>
          <w:lang w:val="fr-FR"/>
        </w:rPr>
        <w:t xml:space="preserve">La cible visée par le PNDSE pour cet indicateur est </w:t>
      </w:r>
      <w:r>
        <w:rPr>
          <w:lang w:val="fr-FR"/>
        </w:rPr>
        <w:t xml:space="preserve">un ratio </w:t>
      </w:r>
      <w:r w:rsidRPr="00BE57D0">
        <w:rPr>
          <w:lang w:val="fr-FR"/>
        </w:rPr>
        <w:t>de 33,3 élèves/professeur.</w:t>
      </w:r>
    </w:p>
    <w:p w:rsidR="00414636" w:rsidRDefault="00414636" w:rsidP="009618FA">
      <w:pPr>
        <w:pStyle w:val="SingleTxtG"/>
        <w:rPr>
          <w:lang w:val="fr-FR"/>
        </w:rPr>
      </w:pPr>
      <w:r>
        <w:rPr>
          <w:bCs/>
          <w:lang w:val="fr-FR"/>
        </w:rPr>
        <w:t>456</w:t>
      </w:r>
      <w:r w:rsidRPr="00BE57D0">
        <w:rPr>
          <w:bCs/>
          <w:lang w:val="fr-FR"/>
        </w:rPr>
        <w:t>.</w:t>
      </w:r>
      <w:r w:rsidRPr="00BE57D0">
        <w:rPr>
          <w:lang w:val="fr-FR"/>
        </w:rPr>
        <w:tab/>
        <w:t>L</w:t>
      </w:r>
      <w:r w:rsidR="002B1502">
        <w:rPr>
          <w:lang w:val="fr-FR"/>
        </w:rPr>
        <w:t>’</w:t>
      </w:r>
      <w:r w:rsidRPr="00BE57D0">
        <w:rPr>
          <w:lang w:val="fr-FR"/>
        </w:rPr>
        <w:t>analyse par wilaya, pour l</w:t>
      </w:r>
      <w:r w:rsidR="002B1502">
        <w:rPr>
          <w:lang w:val="fr-FR"/>
        </w:rPr>
        <w:t>’</w:t>
      </w:r>
      <w:r w:rsidRPr="00BE57D0">
        <w:rPr>
          <w:lang w:val="fr-FR"/>
        </w:rPr>
        <w:t>année 2006/2007, montre que ce ratio varie de 21</w:t>
      </w:r>
      <w:r>
        <w:rPr>
          <w:lang w:val="fr-FR"/>
        </w:rPr>
        <w:t>,</w:t>
      </w:r>
      <w:r w:rsidRPr="00BE57D0">
        <w:rPr>
          <w:lang w:val="fr-FR"/>
        </w:rPr>
        <w:t xml:space="preserve">2 au </w:t>
      </w:r>
      <w:proofErr w:type="spellStart"/>
      <w:r w:rsidRPr="00BE57D0">
        <w:rPr>
          <w:lang w:val="fr-FR"/>
        </w:rPr>
        <w:t>Hodh</w:t>
      </w:r>
      <w:proofErr w:type="spellEnd"/>
      <w:r w:rsidRPr="00BE57D0">
        <w:rPr>
          <w:lang w:val="fr-FR"/>
        </w:rPr>
        <w:t xml:space="preserve"> </w:t>
      </w:r>
      <w:proofErr w:type="spellStart"/>
      <w:r w:rsidRPr="00BE57D0">
        <w:rPr>
          <w:lang w:val="fr-FR"/>
        </w:rPr>
        <w:t>Charghi</w:t>
      </w:r>
      <w:proofErr w:type="spellEnd"/>
      <w:r w:rsidRPr="00BE57D0">
        <w:rPr>
          <w:lang w:val="fr-FR"/>
        </w:rPr>
        <w:t xml:space="preserve"> à 42</w:t>
      </w:r>
      <w:r>
        <w:rPr>
          <w:lang w:val="fr-FR"/>
        </w:rPr>
        <w:t>,</w:t>
      </w:r>
      <w:r w:rsidRPr="00BE57D0">
        <w:rPr>
          <w:lang w:val="fr-FR"/>
        </w:rPr>
        <w:t xml:space="preserve">5 au </w:t>
      </w:r>
      <w:proofErr w:type="spellStart"/>
      <w:r w:rsidRPr="00BE57D0">
        <w:rPr>
          <w:lang w:val="fr-FR"/>
        </w:rPr>
        <w:t>Hodh</w:t>
      </w:r>
      <w:proofErr w:type="spellEnd"/>
      <w:r w:rsidRPr="00BE57D0">
        <w:rPr>
          <w:lang w:val="fr-FR"/>
        </w:rPr>
        <w:t xml:space="preserve"> </w:t>
      </w:r>
      <w:proofErr w:type="spellStart"/>
      <w:r w:rsidRPr="00BE57D0">
        <w:rPr>
          <w:lang w:val="fr-FR"/>
        </w:rPr>
        <w:t>Elgharbi</w:t>
      </w:r>
      <w:proofErr w:type="spellEnd"/>
      <w:r w:rsidRPr="00BE57D0">
        <w:rPr>
          <w:lang w:val="fr-FR"/>
        </w:rPr>
        <w:t>. Toutes les wilayas, à l</w:t>
      </w:r>
      <w:r w:rsidR="002B1502">
        <w:rPr>
          <w:lang w:val="fr-FR"/>
        </w:rPr>
        <w:t>’</w:t>
      </w:r>
      <w:r w:rsidRPr="00BE57D0">
        <w:rPr>
          <w:lang w:val="fr-FR"/>
        </w:rPr>
        <w:t xml:space="preserve">exception du </w:t>
      </w:r>
      <w:proofErr w:type="spellStart"/>
      <w:r w:rsidRPr="00BE57D0">
        <w:rPr>
          <w:lang w:val="fr-FR"/>
        </w:rPr>
        <w:t>Hodh</w:t>
      </w:r>
      <w:proofErr w:type="spellEnd"/>
      <w:r w:rsidRPr="00BE57D0">
        <w:rPr>
          <w:lang w:val="fr-FR"/>
        </w:rPr>
        <w:t xml:space="preserve"> </w:t>
      </w:r>
      <w:proofErr w:type="spellStart"/>
      <w:r w:rsidRPr="00BE57D0">
        <w:rPr>
          <w:lang w:val="fr-FR"/>
        </w:rPr>
        <w:t>Elgharbi</w:t>
      </w:r>
      <w:proofErr w:type="spellEnd"/>
      <w:r w:rsidRPr="00BE57D0">
        <w:rPr>
          <w:lang w:val="fr-FR"/>
        </w:rPr>
        <w:t>, ont des ratios inférieurs à la moyenne nationale. La majorité des wilayas (10 sur 13) ont connu une augmentation de leur ratio entre 2005/06 et 2006/07.</w:t>
      </w:r>
    </w:p>
    <w:p w:rsidR="00414636" w:rsidRPr="00E51531" w:rsidRDefault="003A02F6" w:rsidP="003A02F6">
      <w:pPr>
        <w:pStyle w:val="Heading1"/>
        <w:keepNext w:val="0"/>
        <w:keepLines w:val="0"/>
        <w:tabs>
          <w:tab w:val="left" w:pos="1689"/>
        </w:tabs>
        <w:spacing w:after="120"/>
        <w:ind w:right="1134" w:hanging="555"/>
        <w:rPr>
          <w:lang w:val="fr-FR"/>
        </w:rPr>
      </w:pPr>
      <w:r>
        <w:rPr>
          <w:lang w:val="fr-FR"/>
        </w:rPr>
        <w:tab/>
      </w:r>
      <w:r w:rsidR="00414636" w:rsidRPr="00E51531">
        <w:rPr>
          <w:lang w:val="fr-FR"/>
        </w:rPr>
        <w:t>457.</w:t>
      </w:r>
      <w:r w:rsidR="00414636" w:rsidRPr="00E51531">
        <w:rPr>
          <w:lang w:val="fr-FR"/>
        </w:rPr>
        <w:tab/>
        <w:t>On trouvera dans le tableau ci-après l</w:t>
      </w:r>
      <w:r w:rsidR="002B1502">
        <w:rPr>
          <w:lang w:val="fr-FR"/>
        </w:rPr>
        <w:t>’</w:t>
      </w:r>
      <w:r w:rsidR="00414636" w:rsidRPr="00E51531">
        <w:rPr>
          <w:lang w:val="fr-FR"/>
        </w:rPr>
        <w:t>évolution de ce ratio entre 2003 et 2007.</w:t>
      </w:r>
    </w:p>
    <w:p w:rsidR="00414636" w:rsidRDefault="00414636" w:rsidP="009618FA">
      <w:pPr>
        <w:pStyle w:val="Heading1"/>
        <w:spacing w:after="120"/>
        <w:ind w:right="1134"/>
        <w:rPr>
          <w:lang w:val="fr-FR"/>
        </w:rPr>
      </w:pPr>
      <w:r w:rsidRPr="003A02F6">
        <w:rPr>
          <w:lang w:val="fr-FR"/>
        </w:rPr>
        <w:t>Tableau 11</w:t>
      </w:r>
      <w:r w:rsidR="003A02F6" w:rsidRPr="003A02F6">
        <w:rPr>
          <w:lang w:val="fr-FR"/>
        </w:rPr>
        <w:br/>
      </w:r>
      <w:r w:rsidRPr="00BE57D0">
        <w:rPr>
          <w:b/>
          <w:lang w:val="fr-FR"/>
        </w:rPr>
        <w:t>L</w:t>
      </w:r>
      <w:r w:rsidR="002B1502">
        <w:rPr>
          <w:b/>
          <w:lang w:val="fr-FR"/>
        </w:rPr>
        <w:t>’</w:t>
      </w:r>
      <w:r w:rsidRPr="00BE57D0">
        <w:rPr>
          <w:b/>
          <w:lang w:val="fr-FR"/>
        </w:rPr>
        <w:t>évolution du ratio élèves/professeur global</w:t>
      </w:r>
      <w:r>
        <w:rPr>
          <w:b/>
          <w:lang w:val="fr-FR"/>
        </w:rPr>
        <w:t xml:space="preserve"> </w:t>
      </w:r>
      <w:r w:rsidRPr="00BE57D0">
        <w:rPr>
          <w:b/>
          <w:lang w:val="fr-FR"/>
        </w:rPr>
        <w:t xml:space="preserve">par </w:t>
      </w:r>
      <w:r>
        <w:rPr>
          <w:b/>
          <w:lang w:val="fr-FR"/>
        </w:rPr>
        <w:t>W</w:t>
      </w:r>
      <w:r w:rsidRPr="00BE57D0">
        <w:rPr>
          <w:b/>
          <w:lang w:val="fr-FR"/>
        </w:rPr>
        <w:t>ilaya entre 2003/04 et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82"/>
        <w:gridCol w:w="1396"/>
        <w:gridCol w:w="1396"/>
        <w:gridCol w:w="1396"/>
      </w:tblGrid>
      <w:tr w:rsidR="00414636" w:rsidRPr="003A02F6" w:rsidTr="003A02F6">
        <w:trPr>
          <w:trHeight w:val="255"/>
          <w:tblHeader/>
        </w:trPr>
        <w:tc>
          <w:tcPr>
            <w:tcW w:w="3182" w:type="dxa"/>
            <w:tcBorders>
              <w:top w:val="single" w:sz="4" w:space="0" w:color="auto"/>
              <w:bottom w:val="single" w:sz="12" w:space="0" w:color="auto"/>
            </w:tcBorders>
            <w:shd w:val="clear" w:color="auto" w:fill="auto"/>
            <w:vAlign w:val="bottom"/>
          </w:tcPr>
          <w:p w:rsidR="00414636" w:rsidRPr="003A02F6" w:rsidRDefault="00414636" w:rsidP="003A02F6">
            <w:pPr>
              <w:suppressAutoHyphens w:val="0"/>
              <w:spacing w:before="80" w:after="80" w:line="200" w:lineRule="exact"/>
              <w:rPr>
                <w:bCs/>
                <w:i/>
                <w:sz w:val="16"/>
                <w:lang w:val="fr-FR"/>
              </w:rPr>
            </w:pPr>
            <w:r w:rsidRPr="003A02F6">
              <w:rPr>
                <w:bCs/>
                <w:i/>
                <w:sz w:val="16"/>
                <w:lang w:val="fr-FR"/>
              </w:rPr>
              <w:t>Wilayas</w:t>
            </w:r>
          </w:p>
        </w:tc>
        <w:tc>
          <w:tcPr>
            <w:tcW w:w="1396" w:type="dxa"/>
            <w:tcBorders>
              <w:top w:val="single" w:sz="4" w:space="0" w:color="auto"/>
              <w:bottom w:val="single" w:sz="12" w:space="0" w:color="auto"/>
            </w:tcBorders>
            <w:shd w:val="clear" w:color="auto" w:fill="auto"/>
            <w:noWrap/>
            <w:vAlign w:val="bottom"/>
          </w:tcPr>
          <w:p w:rsidR="00414636" w:rsidRPr="003A02F6" w:rsidRDefault="00414636" w:rsidP="003A02F6">
            <w:pPr>
              <w:suppressAutoHyphens w:val="0"/>
              <w:spacing w:before="80" w:after="80" w:line="200" w:lineRule="exact"/>
              <w:jc w:val="right"/>
              <w:rPr>
                <w:bCs/>
                <w:i/>
                <w:sz w:val="16"/>
                <w:lang w:val="fr-FR"/>
              </w:rPr>
            </w:pPr>
            <w:r w:rsidRPr="003A02F6">
              <w:rPr>
                <w:bCs/>
                <w:i/>
                <w:sz w:val="16"/>
                <w:lang w:val="fr-FR"/>
              </w:rPr>
              <w:t>2004/05</w:t>
            </w:r>
          </w:p>
        </w:tc>
        <w:tc>
          <w:tcPr>
            <w:tcW w:w="1396" w:type="dxa"/>
            <w:tcBorders>
              <w:top w:val="single" w:sz="4" w:space="0" w:color="auto"/>
              <w:bottom w:val="single" w:sz="12" w:space="0" w:color="auto"/>
            </w:tcBorders>
            <w:shd w:val="clear" w:color="auto" w:fill="auto"/>
            <w:noWrap/>
            <w:vAlign w:val="bottom"/>
          </w:tcPr>
          <w:p w:rsidR="00414636" w:rsidRPr="003A02F6" w:rsidRDefault="00414636" w:rsidP="003A02F6">
            <w:pPr>
              <w:suppressAutoHyphens w:val="0"/>
              <w:spacing w:before="80" w:after="80" w:line="200" w:lineRule="exact"/>
              <w:jc w:val="right"/>
              <w:rPr>
                <w:bCs/>
                <w:i/>
                <w:sz w:val="16"/>
                <w:lang w:val="fr-FR"/>
              </w:rPr>
            </w:pPr>
            <w:r w:rsidRPr="003A02F6">
              <w:rPr>
                <w:bCs/>
                <w:i/>
                <w:sz w:val="16"/>
                <w:lang w:val="fr-FR"/>
              </w:rPr>
              <w:t>2005/06</w:t>
            </w:r>
          </w:p>
        </w:tc>
        <w:tc>
          <w:tcPr>
            <w:tcW w:w="1396" w:type="dxa"/>
            <w:tcBorders>
              <w:top w:val="single" w:sz="4" w:space="0" w:color="auto"/>
              <w:bottom w:val="single" w:sz="12" w:space="0" w:color="auto"/>
            </w:tcBorders>
            <w:shd w:val="clear" w:color="auto" w:fill="auto"/>
            <w:noWrap/>
            <w:vAlign w:val="bottom"/>
          </w:tcPr>
          <w:p w:rsidR="00414636" w:rsidRPr="003A02F6" w:rsidRDefault="00414636" w:rsidP="003A02F6">
            <w:pPr>
              <w:suppressAutoHyphens w:val="0"/>
              <w:spacing w:before="80" w:after="80" w:line="200" w:lineRule="exact"/>
              <w:jc w:val="right"/>
              <w:rPr>
                <w:bCs/>
                <w:i/>
                <w:sz w:val="16"/>
                <w:lang w:val="fr-FR"/>
              </w:rPr>
            </w:pPr>
            <w:r w:rsidRPr="003A02F6">
              <w:rPr>
                <w:bCs/>
                <w:i/>
                <w:sz w:val="16"/>
                <w:lang w:val="fr-FR"/>
              </w:rPr>
              <w:t>2006/07</w:t>
            </w:r>
          </w:p>
        </w:tc>
      </w:tr>
      <w:tr w:rsidR="00414636" w:rsidRPr="003A02F6" w:rsidTr="003A02F6">
        <w:trPr>
          <w:trHeight w:val="255"/>
        </w:trPr>
        <w:tc>
          <w:tcPr>
            <w:tcW w:w="3182" w:type="dxa"/>
            <w:tcBorders>
              <w:top w:val="single" w:sz="12" w:space="0" w:color="auto"/>
            </w:tcBorders>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Hodh</w:t>
            </w:r>
            <w:proofErr w:type="spellEnd"/>
            <w:r w:rsidRPr="003A02F6">
              <w:rPr>
                <w:bCs/>
                <w:sz w:val="18"/>
                <w:lang w:val="fr-FR"/>
              </w:rPr>
              <w:t xml:space="preserve"> </w:t>
            </w:r>
            <w:proofErr w:type="spellStart"/>
            <w:r w:rsidRPr="003A02F6">
              <w:rPr>
                <w:bCs/>
                <w:sz w:val="18"/>
                <w:lang w:val="fr-FR"/>
              </w:rPr>
              <w:t>Charghi</w:t>
            </w:r>
            <w:proofErr w:type="spellEnd"/>
          </w:p>
        </w:tc>
        <w:tc>
          <w:tcPr>
            <w:tcW w:w="1396" w:type="dxa"/>
            <w:tcBorders>
              <w:top w:val="single" w:sz="12" w:space="0" w:color="auto"/>
            </w:tcBorders>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24,2</w:t>
            </w:r>
          </w:p>
        </w:tc>
        <w:tc>
          <w:tcPr>
            <w:tcW w:w="1396" w:type="dxa"/>
            <w:tcBorders>
              <w:top w:val="single" w:sz="12" w:space="0" w:color="auto"/>
            </w:tcBorders>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20</w:t>
            </w:r>
          </w:p>
        </w:tc>
        <w:tc>
          <w:tcPr>
            <w:tcW w:w="1396" w:type="dxa"/>
            <w:tcBorders>
              <w:top w:val="single" w:sz="12" w:space="0" w:color="auto"/>
            </w:tcBorders>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21,2</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Hodh</w:t>
            </w:r>
            <w:proofErr w:type="spellEnd"/>
            <w:r w:rsidRPr="003A02F6">
              <w:rPr>
                <w:bCs/>
                <w:sz w:val="18"/>
                <w:lang w:val="fr-FR"/>
              </w:rPr>
              <w:t xml:space="preserve"> El Gharbi</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22,1</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23,9</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42,5</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Assaba</w:t>
            </w:r>
            <w:proofErr w:type="spellEnd"/>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29,7</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30,5</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30,2</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Gorgol</w:t>
            </w:r>
            <w:proofErr w:type="spellEnd"/>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22,2</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en-US"/>
              </w:rPr>
              <w:t>22,7</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25,5</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en-US"/>
              </w:rPr>
            </w:pPr>
            <w:proofErr w:type="spellStart"/>
            <w:r w:rsidRPr="003A02F6">
              <w:rPr>
                <w:bCs/>
                <w:sz w:val="18"/>
                <w:lang w:val="en-US"/>
              </w:rPr>
              <w:t>Brakna</w:t>
            </w:r>
            <w:proofErr w:type="spellEnd"/>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22,6</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26,3</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27,2</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r w:rsidRPr="003A02F6">
              <w:rPr>
                <w:bCs/>
                <w:sz w:val="18"/>
                <w:lang w:val="fr-FR"/>
              </w:rPr>
              <w:t>Trarza</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22,5</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20,9</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23,4</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r w:rsidRPr="003A02F6">
              <w:rPr>
                <w:bCs/>
                <w:sz w:val="18"/>
                <w:lang w:val="fr-FR"/>
              </w:rPr>
              <w:t>Adrar</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22,4</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19,6</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25,1</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r w:rsidRPr="003A02F6">
              <w:rPr>
                <w:bCs/>
                <w:sz w:val="18"/>
                <w:lang w:val="fr-FR"/>
              </w:rPr>
              <w:t>Nouadhibou</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26,1</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35,3</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27,8</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Tagant</w:t>
            </w:r>
            <w:proofErr w:type="spellEnd"/>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22,1</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22,6</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22,9</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Guidimakha</w:t>
            </w:r>
            <w:proofErr w:type="spellEnd"/>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22,6</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27,4</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28,2</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Tiris</w:t>
            </w:r>
            <w:proofErr w:type="spellEnd"/>
            <w:r w:rsidRPr="003A02F6">
              <w:rPr>
                <w:bCs/>
                <w:sz w:val="18"/>
                <w:lang w:val="fr-FR"/>
              </w:rPr>
              <w:t xml:space="preserve"> </w:t>
            </w:r>
            <w:proofErr w:type="spellStart"/>
            <w:r w:rsidRPr="003A02F6">
              <w:rPr>
                <w:bCs/>
                <w:sz w:val="18"/>
                <w:lang w:val="fr-FR"/>
              </w:rPr>
              <w:t>Zemmour</w:t>
            </w:r>
            <w:proofErr w:type="spellEnd"/>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26,5</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25,4</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27,9</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Inchiri</w:t>
            </w:r>
            <w:proofErr w:type="spellEnd"/>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18,8</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20,6</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23,4</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r w:rsidRPr="003A02F6">
              <w:rPr>
                <w:bCs/>
                <w:sz w:val="18"/>
                <w:lang w:val="fr-FR"/>
              </w:rPr>
              <w:t>Nouakchott</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31,4</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30,6</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27,2</w:t>
            </w:r>
          </w:p>
        </w:tc>
      </w:tr>
      <w:tr w:rsidR="00414636" w:rsidRPr="003A02F6" w:rsidTr="003A02F6">
        <w:trPr>
          <w:trHeight w:val="255"/>
        </w:trPr>
        <w:tc>
          <w:tcPr>
            <w:tcW w:w="3182" w:type="dxa"/>
            <w:shd w:val="clear" w:color="auto" w:fill="auto"/>
            <w:noWrap/>
          </w:tcPr>
          <w:p w:rsidR="00414636" w:rsidRPr="003A02F6" w:rsidRDefault="00414636" w:rsidP="003A02F6">
            <w:pPr>
              <w:suppressAutoHyphens w:val="0"/>
              <w:spacing w:before="40" w:after="40" w:line="220" w:lineRule="exact"/>
              <w:rPr>
                <w:bCs/>
                <w:sz w:val="18"/>
                <w:lang w:val="fr-FR"/>
              </w:rPr>
            </w:pPr>
            <w:r w:rsidRPr="003A02F6">
              <w:rPr>
                <w:bCs/>
                <w:sz w:val="18"/>
                <w:lang w:val="fr-FR"/>
              </w:rPr>
              <w:t>National</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26,6</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26,8</w:t>
            </w:r>
          </w:p>
        </w:tc>
        <w:tc>
          <w:tcPr>
            <w:tcW w:w="1396"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26,9</w:t>
            </w:r>
          </w:p>
        </w:tc>
      </w:tr>
    </w:tbl>
    <w:p w:rsidR="00414636" w:rsidRPr="00F138BE" w:rsidRDefault="00414636" w:rsidP="009618FA">
      <w:pPr>
        <w:pStyle w:val="H4G"/>
        <w:rPr>
          <w:bCs/>
          <w:lang w:val="fr-FR"/>
        </w:rPr>
      </w:pPr>
      <w:r>
        <w:rPr>
          <w:lang w:val="fr-FR"/>
        </w:rPr>
        <w:tab/>
      </w:r>
      <w:r>
        <w:rPr>
          <w:lang w:val="fr-FR"/>
        </w:rPr>
        <w:tab/>
      </w:r>
      <w:r w:rsidRPr="00A60A53">
        <w:rPr>
          <w:lang w:val="fr-FR"/>
        </w:rPr>
        <w:t>Le taux de redoublement d</w:t>
      </w:r>
      <w:r>
        <w:rPr>
          <w:lang w:val="fr-FR"/>
        </w:rPr>
        <w:t>ans le</w:t>
      </w:r>
      <w:r w:rsidRPr="00A60A53">
        <w:rPr>
          <w:lang w:val="fr-FR"/>
        </w:rPr>
        <w:t xml:space="preserve"> 1</w:t>
      </w:r>
      <w:r w:rsidRPr="00FC06F0">
        <w:rPr>
          <w:vertAlign w:val="superscript"/>
          <w:lang w:val="fr-FR"/>
        </w:rPr>
        <w:t>er</w:t>
      </w:r>
      <w:r>
        <w:rPr>
          <w:lang w:val="fr-FR"/>
        </w:rPr>
        <w:t xml:space="preserve"> </w:t>
      </w:r>
      <w:r w:rsidRPr="00A60A53">
        <w:rPr>
          <w:lang w:val="fr-FR"/>
        </w:rPr>
        <w:t>cycle</w:t>
      </w:r>
    </w:p>
    <w:p w:rsidR="00414636" w:rsidRPr="00A60A53" w:rsidRDefault="00414636" w:rsidP="009618FA">
      <w:pPr>
        <w:pStyle w:val="SingleTxtG"/>
        <w:rPr>
          <w:lang w:val="fr-FR"/>
        </w:rPr>
      </w:pPr>
      <w:r>
        <w:rPr>
          <w:bCs/>
          <w:lang w:val="fr-FR"/>
        </w:rPr>
        <w:t>458</w:t>
      </w:r>
      <w:r w:rsidRPr="00A60A53">
        <w:rPr>
          <w:bCs/>
          <w:lang w:val="fr-FR"/>
        </w:rPr>
        <w:t>.</w:t>
      </w:r>
      <w:r w:rsidRPr="00A60A53">
        <w:rPr>
          <w:lang w:val="fr-FR"/>
        </w:rPr>
        <w:tab/>
        <w:t xml:space="preserve">Le taux de redoublement </w:t>
      </w:r>
      <w:r>
        <w:rPr>
          <w:lang w:val="fr-FR"/>
        </w:rPr>
        <w:t>dans le</w:t>
      </w:r>
      <w:r w:rsidRPr="00A60A53">
        <w:rPr>
          <w:lang w:val="fr-FR"/>
        </w:rPr>
        <w:t xml:space="preserve"> 1</w:t>
      </w:r>
      <w:r w:rsidRPr="00A60A53">
        <w:rPr>
          <w:vertAlign w:val="superscript"/>
          <w:lang w:val="fr-FR"/>
        </w:rPr>
        <w:t>er</w:t>
      </w:r>
      <w:r w:rsidRPr="00A60A53">
        <w:rPr>
          <w:lang w:val="fr-FR"/>
        </w:rPr>
        <w:t xml:space="preserve"> cycle a baissé de 3</w:t>
      </w:r>
      <w:r>
        <w:rPr>
          <w:lang w:val="fr-FR"/>
        </w:rPr>
        <w:t>,</w:t>
      </w:r>
      <w:r w:rsidRPr="00A60A53">
        <w:rPr>
          <w:lang w:val="fr-FR"/>
        </w:rPr>
        <w:t>6 points entre 2005/06 et 2006/07</w:t>
      </w:r>
      <w:r>
        <w:rPr>
          <w:lang w:val="fr-FR"/>
        </w:rPr>
        <w:t>,</w:t>
      </w:r>
      <w:r w:rsidRPr="00A60A53">
        <w:rPr>
          <w:lang w:val="fr-FR"/>
        </w:rPr>
        <w:t xml:space="preserve"> passant de 12,9% à 9,3% . La cible du PNDSE pour cet indicateur à l</w:t>
      </w:r>
      <w:r w:rsidR="002B1502">
        <w:rPr>
          <w:lang w:val="fr-FR"/>
        </w:rPr>
        <w:t>’</w:t>
      </w:r>
      <w:r w:rsidRPr="00A60A53">
        <w:rPr>
          <w:lang w:val="fr-FR"/>
        </w:rPr>
        <w:t xml:space="preserve">horizon 2010 est </w:t>
      </w:r>
      <w:r>
        <w:rPr>
          <w:lang w:val="fr-FR"/>
        </w:rPr>
        <w:t xml:space="preserve">un </w:t>
      </w:r>
      <w:r w:rsidRPr="0044438C">
        <w:rPr>
          <w:lang w:val="fr-FR"/>
        </w:rPr>
        <w:t>taux</w:t>
      </w:r>
      <w:r>
        <w:rPr>
          <w:lang w:val="fr-FR"/>
        </w:rPr>
        <w:t xml:space="preserve"> </w:t>
      </w:r>
      <w:r w:rsidRPr="00A60A53">
        <w:rPr>
          <w:lang w:val="fr-FR"/>
        </w:rPr>
        <w:t>de 7%. En 2006/07, le taux de redoublement des filles d</w:t>
      </w:r>
      <w:r>
        <w:rPr>
          <w:lang w:val="fr-FR"/>
        </w:rPr>
        <w:t>ans le</w:t>
      </w:r>
      <w:r w:rsidRPr="00A60A53">
        <w:rPr>
          <w:lang w:val="fr-FR"/>
        </w:rPr>
        <w:t xml:space="preserve"> premier cycle est légèrement inférieur à celui des garçons (9,4% pour les garçons contre 9,1% pour les filles en 2005/06). </w:t>
      </w:r>
    </w:p>
    <w:p w:rsidR="00414636" w:rsidRDefault="00414636" w:rsidP="009618FA">
      <w:pPr>
        <w:pStyle w:val="SingleTxtG"/>
        <w:rPr>
          <w:lang w:val="fr-FR"/>
        </w:rPr>
      </w:pPr>
      <w:r>
        <w:rPr>
          <w:lang w:val="fr-FR"/>
        </w:rPr>
        <w:t>459.</w:t>
      </w:r>
      <w:r>
        <w:rPr>
          <w:lang w:val="fr-FR"/>
        </w:rPr>
        <w:tab/>
        <w:t>On trouvera indiquée dans le tableau ci-dessous l</w:t>
      </w:r>
      <w:r w:rsidR="002B1502">
        <w:rPr>
          <w:lang w:val="fr-FR"/>
        </w:rPr>
        <w:t>’</w:t>
      </w:r>
      <w:r>
        <w:rPr>
          <w:lang w:val="fr-FR"/>
        </w:rPr>
        <w:t>évolution du taux de redoublement des filles entre 2005 et 2007.</w:t>
      </w:r>
    </w:p>
    <w:p w:rsidR="00414636" w:rsidRDefault="00414636" w:rsidP="003A02F6">
      <w:pPr>
        <w:pStyle w:val="Heading1"/>
        <w:spacing w:after="120"/>
        <w:ind w:right="1134"/>
        <w:rPr>
          <w:lang w:val="fr-FR"/>
        </w:rPr>
      </w:pPr>
      <w:r w:rsidRPr="003A02F6">
        <w:rPr>
          <w:lang w:val="fr-FR"/>
        </w:rPr>
        <w:t>Tableau 12</w:t>
      </w:r>
      <w:r w:rsidR="003A02F6" w:rsidRPr="003A02F6">
        <w:rPr>
          <w:b/>
          <w:lang w:val="fr-FR"/>
        </w:rPr>
        <w:br/>
      </w:r>
      <w:r w:rsidRPr="00A60A53">
        <w:rPr>
          <w:b/>
          <w:lang w:val="fr-FR"/>
        </w:rPr>
        <w:t>Évolution du taux de redoublement d</w:t>
      </w:r>
      <w:r>
        <w:rPr>
          <w:b/>
          <w:lang w:val="fr-FR"/>
        </w:rPr>
        <w:t>ans le</w:t>
      </w:r>
      <w:r w:rsidRPr="00A60A53">
        <w:rPr>
          <w:b/>
          <w:lang w:val="fr-FR"/>
        </w:rPr>
        <w:t xml:space="preserve"> 1</w:t>
      </w:r>
      <w:r w:rsidRPr="00407D34">
        <w:rPr>
          <w:b/>
          <w:vertAlign w:val="superscript"/>
          <w:lang w:val="fr-FR"/>
        </w:rPr>
        <w:t>er</w:t>
      </w:r>
      <w:r>
        <w:rPr>
          <w:b/>
          <w:lang w:val="fr-FR"/>
        </w:rPr>
        <w:t xml:space="preserve"> </w:t>
      </w:r>
      <w:r w:rsidRPr="00A60A53">
        <w:rPr>
          <w:b/>
          <w:lang w:val="fr-FR"/>
        </w:rPr>
        <w:t xml:space="preserve">cycle secondaire par </w:t>
      </w:r>
      <w:r>
        <w:rPr>
          <w:b/>
          <w:lang w:val="fr-FR"/>
        </w:rPr>
        <w:t>W</w:t>
      </w:r>
      <w:r w:rsidRPr="00A60A53">
        <w:rPr>
          <w:b/>
          <w:lang w:val="fr-FR"/>
        </w:rPr>
        <w:t>ilaya</w:t>
      </w:r>
      <w:r>
        <w:rPr>
          <w:b/>
          <w:lang w:val="fr-FR"/>
        </w:rPr>
        <w:t>,</w:t>
      </w:r>
      <w:r w:rsidRPr="00A60A53">
        <w:rPr>
          <w:b/>
          <w:lang w:val="fr-FR"/>
        </w:rPr>
        <w:t xml:space="preserve">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99"/>
        <w:gridCol w:w="1457"/>
        <w:gridCol w:w="1457"/>
        <w:gridCol w:w="1457"/>
      </w:tblGrid>
      <w:tr w:rsidR="00414636" w:rsidRPr="003A02F6" w:rsidTr="003A02F6">
        <w:trPr>
          <w:trHeight w:val="255"/>
          <w:tblHeader/>
        </w:trPr>
        <w:tc>
          <w:tcPr>
            <w:tcW w:w="2999" w:type="dxa"/>
            <w:tcBorders>
              <w:top w:val="single" w:sz="4" w:space="0" w:color="auto"/>
              <w:bottom w:val="single" w:sz="12" w:space="0" w:color="auto"/>
            </w:tcBorders>
            <w:shd w:val="clear" w:color="auto" w:fill="auto"/>
            <w:vAlign w:val="bottom"/>
          </w:tcPr>
          <w:p w:rsidR="00414636" w:rsidRPr="003A02F6" w:rsidRDefault="00414636" w:rsidP="003A02F6">
            <w:pPr>
              <w:suppressAutoHyphens w:val="0"/>
              <w:spacing w:before="80" w:after="80" w:line="200" w:lineRule="exact"/>
              <w:rPr>
                <w:bCs/>
                <w:i/>
                <w:sz w:val="16"/>
                <w:lang w:val="fr-FR"/>
              </w:rPr>
            </w:pPr>
            <w:r w:rsidRPr="003A02F6">
              <w:rPr>
                <w:bCs/>
                <w:i/>
                <w:sz w:val="16"/>
                <w:lang w:val="fr-FR"/>
              </w:rPr>
              <w:t>Wilayas</w:t>
            </w:r>
          </w:p>
        </w:tc>
        <w:tc>
          <w:tcPr>
            <w:tcW w:w="1457" w:type="dxa"/>
            <w:tcBorders>
              <w:top w:val="single" w:sz="4" w:space="0" w:color="auto"/>
              <w:bottom w:val="single" w:sz="12" w:space="0" w:color="auto"/>
            </w:tcBorders>
            <w:shd w:val="clear" w:color="auto" w:fill="auto"/>
            <w:noWrap/>
            <w:vAlign w:val="bottom"/>
          </w:tcPr>
          <w:p w:rsidR="00414636" w:rsidRPr="003A02F6" w:rsidRDefault="00414636" w:rsidP="003A02F6">
            <w:pPr>
              <w:suppressAutoHyphens w:val="0"/>
              <w:spacing w:before="80" w:after="80" w:line="200" w:lineRule="exact"/>
              <w:jc w:val="right"/>
              <w:rPr>
                <w:bCs/>
                <w:i/>
                <w:sz w:val="16"/>
                <w:lang w:val="fr-FR"/>
              </w:rPr>
            </w:pPr>
            <w:r w:rsidRPr="003A02F6">
              <w:rPr>
                <w:bCs/>
                <w:i/>
                <w:sz w:val="16"/>
                <w:lang w:val="en-US"/>
              </w:rPr>
              <w:t>2004/05</w:t>
            </w:r>
          </w:p>
        </w:tc>
        <w:tc>
          <w:tcPr>
            <w:tcW w:w="1457" w:type="dxa"/>
            <w:tcBorders>
              <w:top w:val="single" w:sz="4" w:space="0" w:color="auto"/>
              <w:bottom w:val="single" w:sz="12" w:space="0" w:color="auto"/>
            </w:tcBorders>
            <w:shd w:val="clear" w:color="auto" w:fill="auto"/>
            <w:noWrap/>
            <w:vAlign w:val="bottom"/>
          </w:tcPr>
          <w:p w:rsidR="00414636" w:rsidRPr="003A02F6" w:rsidRDefault="00414636" w:rsidP="003A02F6">
            <w:pPr>
              <w:suppressAutoHyphens w:val="0"/>
              <w:spacing w:before="80" w:after="80" w:line="200" w:lineRule="exact"/>
              <w:jc w:val="right"/>
              <w:rPr>
                <w:bCs/>
                <w:i/>
                <w:sz w:val="16"/>
                <w:lang w:val="fr-FR"/>
              </w:rPr>
            </w:pPr>
            <w:r w:rsidRPr="003A02F6">
              <w:rPr>
                <w:bCs/>
                <w:i/>
                <w:sz w:val="16"/>
                <w:lang w:val="en-US"/>
              </w:rPr>
              <w:t>2005/06</w:t>
            </w:r>
          </w:p>
        </w:tc>
        <w:tc>
          <w:tcPr>
            <w:tcW w:w="1457" w:type="dxa"/>
            <w:tcBorders>
              <w:top w:val="single" w:sz="4" w:space="0" w:color="auto"/>
              <w:bottom w:val="single" w:sz="12" w:space="0" w:color="auto"/>
            </w:tcBorders>
            <w:shd w:val="clear" w:color="auto" w:fill="auto"/>
            <w:noWrap/>
            <w:vAlign w:val="bottom"/>
          </w:tcPr>
          <w:p w:rsidR="00414636" w:rsidRPr="003A02F6" w:rsidRDefault="00414636" w:rsidP="003A02F6">
            <w:pPr>
              <w:suppressAutoHyphens w:val="0"/>
              <w:spacing w:before="80" w:after="80" w:line="200" w:lineRule="exact"/>
              <w:jc w:val="right"/>
              <w:rPr>
                <w:bCs/>
                <w:i/>
                <w:sz w:val="16"/>
                <w:lang w:val="fr-FR"/>
              </w:rPr>
            </w:pPr>
            <w:r w:rsidRPr="003A02F6">
              <w:rPr>
                <w:bCs/>
                <w:i/>
                <w:sz w:val="16"/>
                <w:lang w:val="en-US"/>
              </w:rPr>
              <w:t>2006/07</w:t>
            </w:r>
          </w:p>
        </w:tc>
      </w:tr>
      <w:tr w:rsidR="00414636" w:rsidRPr="003A02F6" w:rsidTr="003A02F6">
        <w:trPr>
          <w:trHeight w:val="255"/>
        </w:trPr>
        <w:tc>
          <w:tcPr>
            <w:tcW w:w="2999" w:type="dxa"/>
            <w:tcBorders>
              <w:top w:val="single" w:sz="12" w:space="0" w:color="auto"/>
            </w:tcBorders>
            <w:shd w:val="clear" w:color="auto" w:fill="auto"/>
            <w:noWrap/>
          </w:tcPr>
          <w:p w:rsidR="00414636" w:rsidRPr="003A02F6" w:rsidRDefault="00414636" w:rsidP="003A02F6">
            <w:pPr>
              <w:suppressAutoHyphens w:val="0"/>
              <w:spacing w:before="40" w:after="40" w:line="220" w:lineRule="exact"/>
              <w:rPr>
                <w:bCs/>
                <w:sz w:val="18"/>
                <w:lang w:val="en-US"/>
              </w:rPr>
            </w:pPr>
            <w:proofErr w:type="spellStart"/>
            <w:r w:rsidRPr="003A02F6">
              <w:rPr>
                <w:bCs/>
                <w:sz w:val="18"/>
                <w:lang w:val="en-US"/>
              </w:rPr>
              <w:t>Hodh</w:t>
            </w:r>
            <w:proofErr w:type="spellEnd"/>
            <w:r w:rsidRPr="003A02F6">
              <w:rPr>
                <w:bCs/>
                <w:sz w:val="18"/>
                <w:lang w:val="en-US"/>
              </w:rPr>
              <w:t xml:space="preserve"> </w:t>
            </w:r>
            <w:proofErr w:type="spellStart"/>
            <w:r w:rsidRPr="003A02F6">
              <w:rPr>
                <w:bCs/>
                <w:sz w:val="18"/>
                <w:lang w:val="en-US"/>
              </w:rPr>
              <w:t>Charghi</w:t>
            </w:r>
            <w:proofErr w:type="spellEnd"/>
          </w:p>
        </w:tc>
        <w:tc>
          <w:tcPr>
            <w:tcW w:w="1457" w:type="dxa"/>
            <w:tcBorders>
              <w:top w:val="single" w:sz="12" w:space="0" w:color="auto"/>
            </w:tcBorders>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en-US"/>
              </w:rPr>
              <w:t>15,10%</w:t>
            </w:r>
          </w:p>
        </w:tc>
        <w:tc>
          <w:tcPr>
            <w:tcW w:w="1457" w:type="dxa"/>
            <w:tcBorders>
              <w:top w:val="single" w:sz="12" w:space="0" w:color="auto"/>
            </w:tcBorders>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en-US"/>
              </w:rPr>
              <w:t>14,00%</w:t>
            </w:r>
          </w:p>
        </w:tc>
        <w:tc>
          <w:tcPr>
            <w:tcW w:w="1457" w:type="dxa"/>
            <w:tcBorders>
              <w:top w:val="single" w:sz="12" w:space="0" w:color="auto"/>
            </w:tcBorders>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10,76%</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en-US"/>
              </w:rPr>
            </w:pPr>
            <w:proofErr w:type="spellStart"/>
            <w:r w:rsidRPr="003A02F6">
              <w:rPr>
                <w:bCs/>
                <w:sz w:val="18"/>
                <w:lang w:val="en-US"/>
              </w:rPr>
              <w:t>Hodh</w:t>
            </w:r>
            <w:proofErr w:type="spellEnd"/>
            <w:r w:rsidRPr="003A02F6">
              <w:rPr>
                <w:bCs/>
                <w:sz w:val="18"/>
                <w:lang w:val="en-US"/>
              </w:rPr>
              <w:t xml:space="preserve"> El </w:t>
            </w:r>
            <w:proofErr w:type="spellStart"/>
            <w:r w:rsidRPr="003A02F6">
              <w:rPr>
                <w:bCs/>
                <w:sz w:val="18"/>
                <w:lang w:val="en-US"/>
              </w:rPr>
              <w:t>Gharbi</w:t>
            </w:r>
            <w:proofErr w:type="spellEnd"/>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en-US"/>
              </w:rPr>
              <w:t>12,20%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en-US"/>
              </w:rPr>
              <w:t>11,70%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10,92%</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en-US"/>
              </w:rPr>
            </w:pPr>
            <w:proofErr w:type="spellStart"/>
            <w:r w:rsidRPr="003A02F6">
              <w:rPr>
                <w:bCs/>
                <w:sz w:val="18"/>
                <w:lang w:val="en-US"/>
              </w:rPr>
              <w:t>Assaba</w:t>
            </w:r>
            <w:proofErr w:type="spellEnd"/>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en-US"/>
              </w:rPr>
              <w:t>14,70%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en-US"/>
              </w:rPr>
              <w:t>15,10%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7,37%</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en-US"/>
              </w:rPr>
            </w:pPr>
            <w:proofErr w:type="spellStart"/>
            <w:r w:rsidRPr="003A02F6">
              <w:rPr>
                <w:bCs/>
                <w:sz w:val="18"/>
                <w:lang w:val="en-US"/>
              </w:rPr>
              <w:t>Gorgol</w:t>
            </w:r>
            <w:proofErr w:type="spellEnd"/>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en-US"/>
              </w:rPr>
              <w:t>27,00%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en-US"/>
              </w:rPr>
              <w:t>23,30%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23,76%</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en-US"/>
              </w:rPr>
            </w:pPr>
            <w:proofErr w:type="spellStart"/>
            <w:r w:rsidRPr="003A02F6">
              <w:rPr>
                <w:bCs/>
                <w:sz w:val="18"/>
                <w:lang w:val="en-US"/>
              </w:rPr>
              <w:t>Brakna</w:t>
            </w:r>
            <w:proofErr w:type="spellEnd"/>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15,00%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17,50%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6,88%</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fr-FR"/>
              </w:rPr>
            </w:pPr>
            <w:r w:rsidRPr="003A02F6">
              <w:rPr>
                <w:bCs/>
                <w:sz w:val="18"/>
                <w:lang w:val="fr-FR"/>
              </w:rPr>
              <w:t>Trarza</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15,90%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10,00%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1,35%</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fr-FR"/>
              </w:rPr>
            </w:pPr>
            <w:r w:rsidRPr="003A02F6">
              <w:rPr>
                <w:bCs/>
                <w:sz w:val="18"/>
                <w:lang w:val="fr-FR"/>
              </w:rPr>
              <w:t>Adrar</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12,80%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21,00%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26,29%</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fr-FR"/>
              </w:rPr>
            </w:pPr>
            <w:r w:rsidRPr="003A02F6">
              <w:rPr>
                <w:bCs/>
                <w:sz w:val="18"/>
                <w:lang w:val="fr-FR"/>
              </w:rPr>
              <w:t>Nouadhibou</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17,10%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10,70%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3,19%</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Tagant</w:t>
            </w:r>
            <w:proofErr w:type="spellEnd"/>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13,20%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10,70%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12,67%</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Guidimakha</w:t>
            </w:r>
            <w:proofErr w:type="spellEnd"/>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18,70%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23,20%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16,74%</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Tiris</w:t>
            </w:r>
            <w:proofErr w:type="spellEnd"/>
            <w:r w:rsidRPr="003A02F6">
              <w:rPr>
                <w:bCs/>
                <w:sz w:val="18"/>
                <w:lang w:val="fr-FR"/>
              </w:rPr>
              <w:t xml:space="preserve"> </w:t>
            </w:r>
            <w:proofErr w:type="spellStart"/>
            <w:r w:rsidRPr="003A02F6">
              <w:rPr>
                <w:bCs/>
                <w:sz w:val="18"/>
                <w:lang w:val="fr-FR"/>
              </w:rPr>
              <w:t>Zemmour</w:t>
            </w:r>
            <w:proofErr w:type="spellEnd"/>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18,80%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5,00%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8,19%</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fr-FR"/>
              </w:rPr>
            </w:pPr>
            <w:proofErr w:type="spellStart"/>
            <w:r w:rsidRPr="003A02F6">
              <w:rPr>
                <w:bCs/>
                <w:sz w:val="18"/>
                <w:lang w:val="fr-FR"/>
              </w:rPr>
              <w:t>Inchiri</w:t>
            </w:r>
            <w:proofErr w:type="spellEnd"/>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10,70%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6,80%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0,00%</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fr-FR"/>
              </w:rPr>
            </w:pPr>
            <w:r w:rsidRPr="003A02F6">
              <w:rPr>
                <w:bCs/>
                <w:sz w:val="18"/>
                <w:lang w:val="fr-FR"/>
              </w:rPr>
              <w:t>Nouakchott</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14,10%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10,50%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8,30%</w:t>
            </w:r>
          </w:p>
        </w:tc>
      </w:tr>
      <w:tr w:rsidR="00414636" w:rsidRPr="003A02F6" w:rsidTr="003A02F6">
        <w:trPr>
          <w:trHeight w:val="255"/>
        </w:trPr>
        <w:tc>
          <w:tcPr>
            <w:tcW w:w="2999" w:type="dxa"/>
            <w:shd w:val="clear" w:color="auto" w:fill="auto"/>
            <w:noWrap/>
          </w:tcPr>
          <w:p w:rsidR="00414636" w:rsidRPr="003A02F6" w:rsidRDefault="00414636" w:rsidP="003A02F6">
            <w:pPr>
              <w:suppressAutoHyphens w:val="0"/>
              <w:spacing w:before="40" w:after="40" w:line="220" w:lineRule="exact"/>
              <w:rPr>
                <w:bCs/>
                <w:sz w:val="18"/>
                <w:lang w:val="fr-FR"/>
              </w:rPr>
            </w:pPr>
            <w:r w:rsidRPr="003A02F6">
              <w:rPr>
                <w:bCs/>
                <w:sz w:val="18"/>
                <w:lang w:val="fr-FR"/>
              </w:rPr>
              <w:t>National</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15,60%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12,90%</w:t>
            </w:r>
          </w:p>
        </w:tc>
        <w:tc>
          <w:tcPr>
            <w:tcW w:w="1457" w:type="dxa"/>
            <w:shd w:val="clear" w:color="auto" w:fill="auto"/>
            <w:noWrap/>
            <w:vAlign w:val="bottom"/>
          </w:tcPr>
          <w:p w:rsidR="00414636" w:rsidRPr="003A02F6" w:rsidRDefault="00414636" w:rsidP="003A02F6">
            <w:pPr>
              <w:suppressAutoHyphens w:val="0"/>
              <w:spacing w:before="40" w:after="40" w:line="220" w:lineRule="exact"/>
              <w:jc w:val="right"/>
              <w:rPr>
                <w:sz w:val="18"/>
                <w:lang w:val="fr-FR"/>
              </w:rPr>
            </w:pPr>
            <w:r w:rsidRPr="003A02F6">
              <w:rPr>
                <w:sz w:val="18"/>
                <w:lang w:val="fr-FR"/>
              </w:rPr>
              <w:t>9,28%</w:t>
            </w:r>
          </w:p>
        </w:tc>
      </w:tr>
    </w:tbl>
    <w:p w:rsidR="00414636" w:rsidRPr="00F138BE" w:rsidRDefault="00414636" w:rsidP="009618FA">
      <w:pPr>
        <w:pStyle w:val="H4G"/>
        <w:rPr>
          <w:bCs/>
          <w:lang w:val="fr-FR"/>
        </w:rPr>
      </w:pPr>
      <w:bookmarkStart w:id="27" w:name="_Toc50388722"/>
      <w:r>
        <w:rPr>
          <w:lang w:val="fr-FR"/>
        </w:rPr>
        <w:tab/>
      </w:r>
      <w:r>
        <w:rPr>
          <w:lang w:val="fr-FR"/>
        </w:rPr>
        <w:tab/>
      </w:r>
      <w:r w:rsidRPr="00FC06F0">
        <w:rPr>
          <w:lang w:val="fr-FR"/>
        </w:rPr>
        <w:t>Le pourcentage d</w:t>
      </w:r>
      <w:r>
        <w:rPr>
          <w:lang w:val="fr-FR"/>
        </w:rPr>
        <w:t xml:space="preserve">es </w:t>
      </w:r>
      <w:r w:rsidRPr="00FC06F0">
        <w:rPr>
          <w:lang w:val="fr-FR"/>
        </w:rPr>
        <w:t>élèves dans les séries scientifiques</w:t>
      </w:r>
      <w:bookmarkEnd w:id="27"/>
    </w:p>
    <w:p w:rsidR="00414636" w:rsidRPr="00FC06F0" w:rsidRDefault="00414636" w:rsidP="009618FA">
      <w:pPr>
        <w:pStyle w:val="SingleTxtG"/>
        <w:rPr>
          <w:lang w:val="fr-FR"/>
        </w:rPr>
      </w:pPr>
      <w:r>
        <w:rPr>
          <w:bCs/>
          <w:lang w:val="fr-FR"/>
        </w:rPr>
        <w:t>460</w:t>
      </w:r>
      <w:r w:rsidRPr="00FC06F0">
        <w:rPr>
          <w:bCs/>
          <w:lang w:val="fr-FR"/>
        </w:rPr>
        <w:t>.</w:t>
      </w:r>
      <w:r w:rsidRPr="00FC06F0">
        <w:rPr>
          <w:lang w:val="fr-FR"/>
        </w:rPr>
        <w:tab/>
        <w:t xml:space="preserve">La proportion des élèves </w:t>
      </w:r>
      <w:r>
        <w:rPr>
          <w:lang w:val="fr-FR"/>
        </w:rPr>
        <w:t>dans les</w:t>
      </w:r>
      <w:r w:rsidRPr="00FC06F0">
        <w:rPr>
          <w:lang w:val="fr-FR"/>
        </w:rPr>
        <w:t xml:space="preserve"> séries scientifiques (C et D) s</w:t>
      </w:r>
      <w:r w:rsidR="002B1502">
        <w:rPr>
          <w:lang w:val="fr-FR"/>
        </w:rPr>
        <w:t>’</w:t>
      </w:r>
      <w:r>
        <w:rPr>
          <w:lang w:val="fr-FR"/>
        </w:rPr>
        <w:t>élèv</w:t>
      </w:r>
      <w:r w:rsidRPr="00FC06F0">
        <w:rPr>
          <w:lang w:val="fr-FR"/>
        </w:rPr>
        <w:t>e en 2006/07 à 70%, enregistrant une baisse de trois points par rapport à 2006/07 (73,1%).</w:t>
      </w:r>
      <w:r>
        <w:rPr>
          <w:lang w:val="fr-FR"/>
        </w:rPr>
        <w:t xml:space="preserve"> </w:t>
      </w:r>
      <w:r w:rsidRPr="00FC06F0">
        <w:rPr>
          <w:lang w:val="fr-FR"/>
        </w:rPr>
        <w:t>L</w:t>
      </w:r>
      <w:r w:rsidR="002B1502">
        <w:rPr>
          <w:lang w:val="fr-FR"/>
        </w:rPr>
        <w:t>’</w:t>
      </w:r>
      <w:r w:rsidRPr="00FC06F0">
        <w:rPr>
          <w:lang w:val="fr-FR"/>
        </w:rPr>
        <w:t>objectif du PNDSE pour cet indicateur à l</w:t>
      </w:r>
      <w:r w:rsidR="002B1502">
        <w:rPr>
          <w:lang w:val="fr-FR"/>
        </w:rPr>
        <w:t>’</w:t>
      </w:r>
      <w:r w:rsidRPr="00FC06F0">
        <w:rPr>
          <w:lang w:val="fr-FR"/>
        </w:rPr>
        <w:t xml:space="preserve">horizon 2010 est </w:t>
      </w:r>
      <w:r>
        <w:rPr>
          <w:lang w:val="fr-FR"/>
        </w:rPr>
        <w:t xml:space="preserve">un taux </w:t>
      </w:r>
      <w:r w:rsidRPr="00FC06F0">
        <w:rPr>
          <w:lang w:val="fr-FR"/>
        </w:rPr>
        <w:t>de 74%.</w:t>
      </w:r>
    </w:p>
    <w:p w:rsidR="00414636" w:rsidRPr="00F138BE" w:rsidRDefault="00414636" w:rsidP="009618FA">
      <w:pPr>
        <w:pStyle w:val="H4G"/>
        <w:rPr>
          <w:bCs/>
          <w:lang w:val="fr-FR"/>
        </w:rPr>
      </w:pPr>
      <w:bookmarkStart w:id="28" w:name="_Toc50388723"/>
      <w:r>
        <w:rPr>
          <w:lang w:val="fr-FR"/>
        </w:rPr>
        <w:tab/>
      </w:r>
      <w:r>
        <w:rPr>
          <w:lang w:val="fr-FR"/>
        </w:rPr>
        <w:tab/>
      </w:r>
      <w:r w:rsidRPr="00FC06F0">
        <w:rPr>
          <w:lang w:val="fr-FR"/>
        </w:rPr>
        <w:t>La proportion des élèves dans la Série Mathématique</w:t>
      </w:r>
      <w:bookmarkEnd w:id="28"/>
      <w:r>
        <w:rPr>
          <w:lang w:val="fr-FR"/>
        </w:rPr>
        <w:t>s</w:t>
      </w:r>
    </w:p>
    <w:p w:rsidR="00414636" w:rsidRPr="00FC06F0" w:rsidRDefault="00414636" w:rsidP="009618FA">
      <w:pPr>
        <w:pStyle w:val="SingleTxtG"/>
        <w:rPr>
          <w:lang w:val="fr-FR"/>
        </w:rPr>
      </w:pPr>
      <w:r>
        <w:rPr>
          <w:bCs/>
          <w:lang w:val="fr-FR"/>
        </w:rPr>
        <w:t>461</w:t>
      </w:r>
      <w:r w:rsidRPr="00FC06F0">
        <w:rPr>
          <w:bCs/>
          <w:lang w:val="fr-FR"/>
        </w:rPr>
        <w:t>.</w:t>
      </w:r>
      <w:r w:rsidRPr="00FC06F0">
        <w:rPr>
          <w:lang w:val="fr-FR"/>
        </w:rPr>
        <w:tab/>
        <w:t>Le pourcentage d</w:t>
      </w:r>
      <w:r>
        <w:rPr>
          <w:lang w:val="fr-FR"/>
        </w:rPr>
        <w:t xml:space="preserve">es </w:t>
      </w:r>
      <w:r w:rsidRPr="00FC06F0">
        <w:rPr>
          <w:lang w:val="fr-FR"/>
        </w:rPr>
        <w:t>élèves dans la série mathématique</w:t>
      </w:r>
      <w:r>
        <w:rPr>
          <w:lang w:val="fr-FR"/>
        </w:rPr>
        <w:t>s</w:t>
      </w:r>
      <w:r w:rsidRPr="00FC06F0">
        <w:rPr>
          <w:lang w:val="fr-FR"/>
        </w:rPr>
        <w:t xml:space="preserve"> (parmi les élèves des séries scientifiques) a baissé</w:t>
      </w:r>
      <w:r>
        <w:rPr>
          <w:lang w:val="fr-FR"/>
        </w:rPr>
        <w:t>, passant</w:t>
      </w:r>
      <w:r w:rsidRPr="00FC06F0">
        <w:rPr>
          <w:lang w:val="fr-FR"/>
        </w:rPr>
        <w:t xml:space="preserve"> de 23,8% en 2005/06 à 17,4% en 2006/07. La valeur</w:t>
      </w:r>
      <w:r>
        <w:rPr>
          <w:lang w:val="fr-FR"/>
        </w:rPr>
        <w:t>-</w:t>
      </w:r>
      <w:r w:rsidRPr="00FC06F0">
        <w:rPr>
          <w:lang w:val="fr-FR"/>
        </w:rPr>
        <w:t xml:space="preserve">cible de la première phase du PNDSE pour cet indicateur est </w:t>
      </w:r>
      <w:r>
        <w:rPr>
          <w:lang w:val="fr-FR"/>
        </w:rPr>
        <w:t xml:space="preserve">un taux </w:t>
      </w:r>
      <w:r w:rsidRPr="00FC06F0">
        <w:rPr>
          <w:lang w:val="fr-FR"/>
        </w:rPr>
        <w:t xml:space="preserve">de 50%. </w:t>
      </w:r>
    </w:p>
    <w:p w:rsidR="00414636" w:rsidRPr="00FC06F0" w:rsidRDefault="00414636" w:rsidP="009618FA">
      <w:pPr>
        <w:pStyle w:val="H23G"/>
        <w:rPr>
          <w:lang w:val="fr-FR"/>
        </w:rPr>
      </w:pPr>
      <w:bookmarkStart w:id="29" w:name="_Toc50388726"/>
      <w:bookmarkStart w:id="30" w:name="_Toc151950055"/>
      <w:bookmarkStart w:id="31" w:name="_Toc180163043"/>
      <w:r>
        <w:rPr>
          <w:lang w:val="fr-FR"/>
        </w:rPr>
        <w:tab/>
      </w:r>
      <w:r>
        <w:rPr>
          <w:lang w:val="fr-FR"/>
        </w:rPr>
        <w:tab/>
      </w:r>
      <w:r w:rsidRPr="00FC06F0">
        <w:rPr>
          <w:lang w:val="fr-FR"/>
        </w:rPr>
        <w:t>Les indicateurs de la FTP et du Supérieur</w:t>
      </w:r>
      <w:bookmarkEnd w:id="30"/>
      <w:bookmarkEnd w:id="31"/>
    </w:p>
    <w:p w:rsidR="00414636" w:rsidRPr="00FC06F0" w:rsidRDefault="00414636" w:rsidP="009618FA">
      <w:pPr>
        <w:pStyle w:val="H4G"/>
        <w:rPr>
          <w:lang w:val="fr-FR"/>
        </w:rPr>
      </w:pPr>
      <w:bookmarkStart w:id="32" w:name="_Toc151950056"/>
      <w:bookmarkStart w:id="33" w:name="_Toc180163044"/>
      <w:r>
        <w:rPr>
          <w:lang w:val="fr-FR"/>
        </w:rPr>
        <w:tab/>
      </w:r>
      <w:r w:rsidRPr="00FC06F0">
        <w:rPr>
          <w:lang w:val="fr-FR"/>
        </w:rPr>
        <w:tab/>
        <w:t>Formation technique et professionnelle (FTP)</w:t>
      </w:r>
      <w:bookmarkEnd w:id="29"/>
      <w:bookmarkEnd w:id="32"/>
      <w:bookmarkEnd w:id="33"/>
    </w:p>
    <w:p w:rsidR="00414636" w:rsidRPr="00FC06F0" w:rsidRDefault="00414636" w:rsidP="009618FA">
      <w:pPr>
        <w:pStyle w:val="SingleTxtG"/>
        <w:rPr>
          <w:lang w:val="fr-FR"/>
        </w:rPr>
      </w:pPr>
      <w:r>
        <w:rPr>
          <w:bCs/>
          <w:lang w:val="fr-FR"/>
        </w:rPr>
        <w:t>462</w:t>
      </w:r>
      <w:r w:rsidRPr="00FC06F0">
        <w:rPr>
          <w:bCs/>
          <w:lang w:val="fr-FR"/>
        </w:rPr>
        <w:t>.</w:t>
      </w:r>
      <w:r w:rsidRPr="00FC06F0">
        <w:rPr>
          <w:lang w:val="fr-FR"/>
        </w:rPr>
        <w:tab/>
        <w:t>Les indicateurs retenus pour le suivi des performances au niveau de la sous</w:t>
      </w:r>
      <w:r>
        <w:rPr>
          <w:lang w:val="fr-FR"/>
        </w:rPr>
        <w:t>-</w:t>
      </w:r>
      <w:r w:rsidRPr="00FC06F0">
        <w:rPr>
          <w:lang w:val="fr-FR"/>
        </w:rPr>
        <w:t>composante FTP sont</w:t>
      </w:r>
      <w:r>
        <w:rPr>
          <w:lang w:val="fr-FR"/>
        </w:rPr>
        <w:t xml:space="preserve"> les suivants</w:t>
      </w:r>
      <w:r w:rsidRPr="00FC06F0">
        <w:rPr>
          <w:lang w:val="fr-FR"/>
        </w:rPr>
        <w:t>: le taux d</w:t>
      </w:r>
      <w:r w:rsidR="002B1502">
        <w:rPr>
          <w:lang w:val="fr-FR"/>
        </w:rPr>
        <w:t>’</w:t>
      </w:r>
      <w:r w:rsidRPr="00FC06F0">
        <w:rPr>
          <w:lang w:val="fr-FR"/>
        </w:rPr>
        <w:t>insertion total des formés, le taux d</w:t>
      </w:r>
      <w:r w:rsidR="002B1502">
        <w:rPr>
          <w:lang w:val="fr-FR"/>
        </w:rPr>
        <w:t>’</w:t>
      </w:r>
      <w:r w:rsidRPr="00FC06F0">
        <w:rPr>
          <w:lang w:val="fr-FR"/>
        </w:rPr>
        <w:t>insertion pour les</w:t>
      </w:r>
      <w:r>
        <w:rPr>
          <w:lang w:val="fr-FR"/>
        </w:rPr>
        <w:t xml:space="preserve"> </w:t>
      </w:r>
      <w:r w:rsidRPr="00FC06F0">
        <w:rPr>
          <w:lang w:val="fr-FR"/>
        </w:rPr>
        <w:t>nouveaux modes de formation, le nombre d</w:t>
      </w:r>
      <w:r w:rsidR="002B1502">
        <w:rPr>
          <w:lang w:val="fr-FR"/>
        </w:rPr>
        <w:t>’</w:t>
      </w:r>
      <w:r w:rsidRPr="00FC06F0">
        <w:rPr>
          <w:lang w:val="fr-FR"/>
        </w:rPr>
        <w:t>apprentis formés et le pourcentage de contribution des employeurs au budget</w:t>
      </w:r>
      <w:r>
        <w:rPr>
          <w:lang w:val="fr-FR"/>
        </w:rPr>
        <w:t xml:space="preserve"> </w:t>
      </w:r>
      <w:r w:rsidRPr="00FC06F0">
        <w:rPr>
          <w:lang w:val="fr-FR"/>
        </w:rPr>
        <w:t>de la FTP.</w:t>
      </w:r>
    </w:p>
    <w:p w:rsidR="00414636" w:rsidRPr="00FC06F0" w:rsidRDefault="00414636" w:rsidP="009618FA">
      <w:pPr>
        <w:pStyle w:val="H4G"/>
        <w:rPr>
          <w:lang w:val="fr-FR"/>
        </w:rPr>
      </w:pPr>
      <w:r>
        <w:rPr>
          <w:lang w:val="fr-FR"/>
        </w:rPr>
        <w:tab/>
      </w:r>
      <w:r>
        <w:rPr>
          <w:lang w:val="fr-FR"/>
        </w:rPr>
        <w:tab/>
      </w:r>
      <w:r w:rsidRPr="00FC06F0">
        <w:rPr>
          <w:lang w:val="fr-FR"/>
        </w:rPr>
        <w:t>Le taux d</w:t>
      </w:r>
      <w:r w:rsidR="002B1502">
        <w:rPr>
          <w:lang w:val="fr-FR"/>
        </w:rPr>
        <w:t>’</w:t>
      </w:r>
      <w:r w:rsidRPr="00FC06F0">
        <w:rPr>
          <w:lang w:val="fr-FR"/>
        </w:rPr>
        <w:t xml:space="preserve">insertion des </w:t>
      </w:r>
      <w:r>
        <w:rPr>
          <w:lang w:val="fr-FR"/>
        </w:rPr>
        <w:t> élèves issus</w:t>
      </w:r>
      <w:r w:rsidRPr="00FC06F0">
        <w:rPr>
          <w:lang w:val="fr-FR"/>
        </w:rPr>
        <w:t xml:space="preserve"> de la FTP</w:t>
      </w:r>
    </w:p>
    <w:p w:rsidR="00414636" w:rsidRPr="00FC06F0" w:rsidRDefault="00414636" w:rsidP="009618FA">
      <w:pPr>
        <w:pStyle w:val="SingleTxtG"/>
        <w:rPr>
          <w:lang w:val="fr-FR"/>
        </w:rPr>
      </w:pPr>
      <w:r>
        <w:rPr>
          <w:bCs/>
          <w:lang w:val="fr-FR"/>
        </w:rPr>
        <w:t>463</w:t>
      </w:r>
      <w:r w:rsidRPr="00FC06F0">
        <w:rPr>
          <w:bCs/>
          <w:lang w:val="fr-FR"/>
        </w:rPr>
        <w:t>.</w:t>
      </w:r>
      <w:r w:rsidRPr="00FC06F0">
        <w:rPr>
          <w:lang w:val="fr-FR"/>
        </w:rPr>
        <w:tab/>
        <w:t xml:space="preserve">La dernière enquête de suivi </w:t>
      </w:r>
      <w:r>
        <w:rPr>
          <w:lang w:val="fr-FR"/>
        </w:rPr>
        <w:t>sur</w:t>
      </w:r>
      <w:r w:rsidRPr="00FC06F0">
        <w:rPr>
          <w:lang w:val="fr-FR"/>
        </w:rPr>
        <w:t xml:space="preserve"> l</w:t>
      </w:r>
      <w:r w:rsidR="002B1502">
        <w:rPr>
          <w:lang w:val="fr-FR"/>
        </w:rPr>
        <w:t>’</w:t>
      </w:r>
      <w:r w:rsidRPr="00FC06F0">
        <w:rPr>
          <w:lang w:val="fr-FR"/>
        </w:rPr>
        <w:t>insertion des sortants de la FTP, menée en 2006, a porté sur la promotion 2004/05. Selon cette enquête, le taux d</w:t>
      </w:r>
      <w:r w:rsidR="002B1502">
        <w:rPr>
          <w:lang w:val="fr-FR"/>
        </w:rPr>
        <w:t>’</w:t>
      </w:r>
      <w:r w:rsidRPr="00FC06F0">
        <w:rPr>
          <w:lang w:val="fr-FR"/>
        </w:rPr>
        <w:t xml:space="preserve">insertion des diplômés </w:t>
      </w:r>
      <w:r>
        <w:rPr>
          <w:lang w:val="fr-FR"/>
        </w:rPr>
        <w:t>sur lesquels a porté l</w:t>
      </w:r>
      <w:r w:rsidR="002B1502">
        <w:rPr>
          <w:lang w:val="fr-FR"/>
        </w:rPr>
        <w:t>’</w:t>
      </w:r>
      <w:r w:rsidRPr="00FC06F0">
        <w:rPr>
          <w:lang w:val="fr-FR"/>
        </w:rPr>
        <w:t>enquêt</w:t>
      </w:r>
      <w:r>
        <w:rPr>
          <w:lang w:val="fr-FR"/>
        </w:rPr>
        <w:t>e</w:t>
      </w:r>
      <w:r w:rsidRPr="00FC06F0">
        <w:rPr>
          <w:lang w:val="fr-FR"/>
        </w:rPr>
        <w:t>, 18 mois après leur sortie, est estimé à 51%. L</w:t>
      </w:r>
      <w:r w:rsidR="002B1502">
        <w:rPr>
          <w:lang w:val="fr-FR"/>
        </w:rPr>
        <w:t>’</w:t>
      </w:r>
      <w:r w:rsidRPr="00FC06F0">
        <w:rPr>
          <w:lang w:val="fr-FR"/>
        </w:rPr>
        <w:t>enquête</w:t>
      </w:r>
      <w:r>
        <w:rPr>
          <w:lang w:val="fr-FR"/>
        </w:rPr>
        <w:t>,</w:t>
      </w:r>
      <w:r w:rsidRPr="00FC06F0">
        <w:rPr>
          <w:lang w:val="fr-FR"/>
        </w:rPr>
        <w:t xml:space="preserve"> qui a été menée en 2003, a montré un taux d</w:t>
      </w:r>
      <w:r w:rsidR="002B1502">
        <w:rPr>
          <w:lang w:val="fr-FR"/>
        </w:rPr>
        <w:t>’</w:t>
      </w:r>
      <w:r w:rsidRPr="00FC06F0">
        <w:rPr>
          <w:lang w:val="fr-FR"/>
        </w:rPr>
        <w:t>insertion de l</w:t>
      </w:r>
      <w:r w:rsidR="002B1502">
        <w:rPr>
          <w:lang w:val="fr-FR"/>
        </w:rPr>
        <w:t>’</w:t>
      </w:r>
      <w:r w:rsidRPr="00FC06F0">
        <w:rPr>
          <w:lang w:val="fr-FR"/>
        </w:rPr>
        <w:t xml:space="preserve">ordre de 41%. </w:t>
      </w:r>
      <w:r>
        <w:rPr>
          <w:lang w:val="fr-FR"/>
        </w:rPr>
        <w:t>À</w:t>
      </w:r>
      <w:r w:rsidRPr="00FC06F0">
        <w:rPr>
          <w:lang w:val="fr-FR"/>
        </w:rPr>
        <w:t xml:space="preserve"> signaler que la cible du PNDSE pour cet indicateur est </w:t>
      </w:r>
      <w:r>
        <w:rPr>
          <w:lang w:val="fr-FR"/>
        </w:rPr>
        <w:t xml:space="preserve">un taux </w:t>
      </w:r>
      <w:r w:rsidRPr="00FC06F0">
        <w:rPr>
          <w:lang w:val="fr-FR"/>
        </w:rPr>
        <w:t>de 60%.</w:t>
      </w:r>
    </w:p>
    <w:p w:rsidR="00414636" w:rsidRPr="00FC06F0" w:rsidRDefault="00414636" w:rsidP="009618FA">
      <w:pPr>
        <w:pStyle w:val="H4G"/>
        <w:rPr>
          <w:lang w:val="fr-FR"/>
        </w:rPr>
      </w:pPr>
      <w:r>
        <w:rPr>
          <w:lang w:val="fr-FR"/>
        </w:rPr>
        <w:tab/>
      </w:r>
      <w:r>
        <w:rPr>
          <w:lang w:val="fr-FR"/>
        </w:rPr>
        <w:tab/>
      </w:r>
      <w:r w:rsidRPr="00FC06F0">
        <w:rPr>
          <w:lang w:val="fr-FR"/>
        </w:rPr>
        <w:t>Le taux d</w:t>
      </w:r>
      <w:r w:rsidR="002B1502">
        <w:rPr>
          <w:lang w:val="fr-FR"/>
        </w:rPr>
        <w:t>’</w:t>
      </w:r>
      <w:r w:rsidRPr="00FC06F0">
        <w:rPr>
          <w:lang w:val="fr-FR"/>
        </w:rPr>
        <w:t>insertion pour les</w:t>
      </w:r>
      <w:r>
        <w:rPr>
          <w:lang w:val="fr-FR"/>
        </w:rPr>
        <w:t xml:space="preserve"> </w:t>
      </w:r>
      <w:r w:rsidRPr="00FC06F0">
        <w:rPr>
          <w:lang w:val="fr-FR"/>
        </w:rPr>
        <w:t>nouveaux modes de formation</w:t>
      </w:r>
    </w:p>
    <w:p w:rsidR="00414636" w:rsidRPr="00FC06F0" w:rsidRDefault="00414636" w:rsidP="009618FA">
      <w:pPr>
        <w:pStyle w:val="SingleTxtG"/>
        <w:rPr>
          <w:lang w:val="fr-FR"/>
        </w:rPr>
      </w:pPr>
      <w:r w:rsidRPr="00FC06F0">
        <w:rPr>
          <w:bCs/>
          <w:lang w:val="fr-FR"/>
        </w:rPr>
        <w:t>4</w:t>
      </w:r>
      <w:r>
        <w:rPr>
          <w:bCs/>
          <w:lang w:val="fr-FR"/>
        </w:rPr>
        <w:t>64</w:t>
      </w:r>
      <w:r w:rsidRPr="00FC06F0">
        <w:rPr>
          <w:bCs/>
          <w:lang w:val="fr-FR"/>
        </w:rPr>
        <w:t>.</w:t>
      </w:r>
      <w:r w:rsidRPr="00FC06F0">
        <w:rPr>
          <w:lang w:val="fr-FR"/>
        </w:rPr>
        <w:tab/>
        <w:t>Il n</w:t>
      </w:r>
      <w:r w:rsidR="002B1502">
        <w:rPr>
          <w:lang w:val="fr-FR"/>
        </w:rPr>
        <w:t>’</w:t>
      </w:r>
      <w:r w:rsidRPr="00FC06F0">
        <w:rPr>
          <w:lang w:val="fr-FR"/>
        </w:rPr>
        <w:t xml:space="preserve">y a pas eu de formation selon les nouveaux modes de formation en 2007. </w:t>
      </w:r>
      <w:r>
        <w:rPr>
          <w:lang w:val="fr-FR"/>
        </w:rPr>
        <w:t>C</w:t>
      </w:r>
      <w:r w:rsidRPr="00FC06F0">
        <w:rPr>
          <w:lang w:val="fr-FR"/>
        </w:rPr>
        <w:t>ependant, le taux d</w:t>
      </w:r>
      <w:r w:rsidR="002B1502">
        <w:rPr>
          <w:lang w:val="fr-FR"/>
        </w:rPr>
        <w:t>’</w:t>
      </w:r>
      <w:r w:rsidRPr="00FC06F0">
        <w:rPr>
          <w:lang w:val="fr-FR"/>
        </w:rPr>
        <w:t xml:space="preserve">insertion des </w:t>
      </w:r>
      <w:r>
        <w:rPr>
          <w:lang w:val="fr-FR"/>
        </w:rPr>
        <w:t xml:space="preserve">personnes </w:t>
      </w:r>
      <w:r w:rsidRPr="00FC06F0">
        <w:rPr>
          <w:lang w:val="fr-FR"/>
        </w:rPr>
        <w:t>formé</w:t>
      </w:r>
      <w:r>
        <w:rPr>
          <w:lang w:val="fr-FR"/>
        </w:rPr>
        <w:t>e</w:t>
      </w:r>
      <w:r w:rsidRPr="00FC06F0">
        <w:rPr>
          <w:lang w:val="fr-FR"/>
        </w:rPr>
        <w:t>s en alternance en 2006 est estimé à</w:t>
      </w:r>
      <w:r>
        <w:rPr>
          <w:lang w:val="fr-FR"/>
        </w:rPr>
        <w:t xml:space="preserve"> </w:t>
      </w:r>
      <w:r w:rsidRPr="00FC06F0">
        <w:rPr>
          <w:lang w:val="fr-FR"/>
        </w:rPr>
        <w:t>70%.</w:t>
      </w:r>
      <w:r>
        <w:rPr>
          <w:lang w:val="fr-FR"/>
        </w:rPr>
        <w:t xml:space="preserve"> </w:t>
      </w:r>
    </w:p>
    <w:p w:rsidR="00414636" w:rsidRPr="00FC06F0" w:rsidRDefault="00414636" w:rsidP="009618FA">
      <w:pPr>
        <w:pStyle w:val="H4G"/>
        <w:rPr>
          <w:lang w:val="fr-FR"/>
        </w:rPr>
      </w:pPr>
      <w:r>
        <w:rPr>
          <w:lang w:val="fr-FR"/>
        </w:rPr>
        <w:tab/>
      </w:r>
      <w:r>
        <w:rPr>
          <w:lang w:val="fr-FR"/>
        </w:rPr>
        <w:tab/>
      </w:r>
      <w:r w:rsidRPr="00FC06F0">
        <w:rPr>
          <w:lang w:val="fr-FR"/>
        </w:rPr>
        <w:t>Le nombre d</w:t>
      </w:r>
      <w:r w:rsidR="002B1502">
        <w:rPr>
          <w:lang w:val="fr-FR"/>
        </w:rPr>
        <w:t>’</w:t>
      </w:r>
      <w:r w:rsidRPr="00FC06F0">
        <w:rPr>
          <w:lang w:val="fr-FR"/>
        </w:rPr>
        <w:t>apprentis formés</w:t>
      </w:r>
    </w:p>
    <w:p w:rsidR="00414636" w:rsidRPr="00FC06F0" w:rsidRDefault="00414636" w:rsidP="009618FA">
      <w:pPr>
        <w:pStyle w:val="SingleTxtG"/>
        <w:rPr>
          <w:lang w:val="fr-FR"/>
        </w:rPr>
      </w:pPr>
      <w:r w:rsidRPr="00FC06F0">
        <w:rPr>
          <w:bCs/>
          <w:lang w:val="fr-FR"/>
        </w:rPr>
        <w:t>4</w:t>
      </w:r>
      <w:r>
        <w:rPr>
          <w:bCs/>
          <w:lang w:val="fr-FR"/>
        </w:rPr>
        <w:t>65</w:t>
      </w:r>
      <w:r w:rsidRPr="00FC06F0">
        <w:rPr>
          <w:bCs/>
          <w:lang w:val="fr-FR"/>
        </w:rPr>
        <w:t>.</w:t>
      </w:r>
      <w:r w:rsidRPr="00FC06F0">
        <w:rPr>
          <w:lang w:val="fr-FR"/>
        </w:rPr>
        <w:tab/>
        <w:t>L</w:t>
      </w:r>
      <w:r w:rsidR="002B1502">
        <w:rPr>
          <w:lang w:val="fr-FR"/>
        </w:rPr>
        <w:t>’</w:t>
      </w:r>
      <w:r w:rsidRPr="00FC06F0">
        <w:rPr>
          <w:lang w:val="fr-FR"/>
        </w:rPr>
        <w:t>année 2007 n</w:t>
      </w:r>
      <w:r w:rsidR="002B1502">
        <w:rPr>
          <w:lang w:val="fr-FR"/>
        </w:rPr>
        <w:t>’</w:t>
      </w:r>
      <w:r w:rsidRPr="00FC06F0">
        <w:rPr>
          <w:lang w:val="fr-FR"/>
        </w:rPr>
        <w:t xml:space="preserve">a pas </w:t>
      </w:r>
      <w:r>
        <w:rPr>
          <w:lang w:val="fr-FR"/>
        </w:rPr>
        <w:t>eu</w:t>
      </w:r>
      <w:r w:rsidRPr="00FC06F0">
        <w:rPr>
          <w:lang w:val="fr-FR"/>
        </w:rPr>
        <w:t xml:space="preserve"> de formation en apprentissage. Depuis le début du programme</w:t>
      </w:r>
      <w:r>
        <w:rPr>
          <w:lang w:val="fr-FR"/>
        </w:rPr>
        <w:t>,</w:t>
      </w:r>
      <w:r w:rsidRPr="00FC06F0">
        <w:rPr>
          <w:lang w:val="fr-FR"/>
        </w:rPr>
        <w:t xml:space="preserve"> le nombre d</w:t>
      </w:r>
      <w:r w:rsidR="002B1502">
        <w:rPr>
          <w:lang w:val="fr-FR"/>
        </w:rPr>
        <w:t>’</w:t>
      </w:r>
      <w:r w:rsidRPr="00FC06F0">
        <w:rPr>
          <w:lang w:val="fr-FR"/>
        </w:rPr>
        <w:t>apprentis formés s</w:t>
      </w:r>
      <w:r w:rsidR="002B1502">
        <w:rPr>
          <w:lang w:val="fr-FR"/>
        </w:rPr>
        <w:t>’</w:t>
      </w:r>
      <w:r w:rsidRPr="00FC06F0">
        <w:rPr>
          <w:lang w:val="fr-FR"/>
        </w:rPr>
        <w:t>élève à 101</w:t>
      </w:r>
      <w:r>
        <w:rPr>
          <w:lang w:val="fr-FR"/>
        </w:rPr>
        <w:t xml:space="preserve"> personnes</w:t>
      </w:r>
      <w:r w:rsidRPr="00FC06F0">
        <w:rPr>
          <w:lang w:val="fr-FR"/>
        </w:rPr>
        <w:t xml:space="preserve">. Le PNDSE cible la formation de 500 apprentis </w:t>
      </w:r>
      <w:r>
        <w:rPr>
          <w:lang w:val="fr-FR"/>
        </w:rPr>
        <w:t>d</w:t>
      </w:r>
      <w:r w:rsidR="002B1502">
        <w:rPr>
          <w:lang w:val="fr-FR"/>
        </w:rPr>
        <w:t>’</w:t>
      </w:r>
      <w:r>
        <w:rPr>
          <w:lang w:val="fr-FR"/>
        </w:rPr>
        <w:t>ici</w:t>
      </w:r>
      <w:r w:rsidRPr="00FC06F0">
        <w:rPr>
          <w:lang w:val="fr-FR"/>
        </w:rPr>
        <w:t xml:space="preserve"> 2010.</w:t>
      </w:r>
    </w:p>
    <w:p w:rsidR="00414636" w:rsidRPr="00FC06F0" w:rsidRDefault="00414636" w:rsidP="009618FA">
      <w:pPr>
        <w:pStyle w:val="H4G"/>
        <w:rPr>
          <w:lang w:val="fr-FR"/>
        </w:rPr>
      </w:pPr>
      <w:r>
        <w:rPr>
          <w:lang w:val="fr-FR"/>
        </w:rPr>
        <w:tab/>
      </w:r>
      <w:r>
        <w:rPr>
          <w:lang w:val="fr-FR"/>
        </w:rPr>
        <w:tab/>
      </w:r>
      <w:r w:rsidRPr="00FC06F0">
        <w:rPr>
          <w:lang w:val="fr-FR"/>
        </w:rPr>
        <w:t>Le pourcentage de contribution des employeurs au budget</w:t>
      </w:r>
      <w:r>
        <w:rPr>
          <w:lang w:val="fr-FR"/>
        </w:rPr>
        <w:t xml:space="preserve"> </w:t>
      </w:r>
      <w:r w:rsidRPr="00FC06F0">
        <w:rPr>
          <w:lang w:val="fr-FR"/>
        </w:rPr>
        <w:t>de la FTP</w:t>
      </w:r>
    </w:p>
    <w:p w:rsidR="00414636" w:rsidRPr="00FC06F0" w:rsidRDefault="00414636" w:rsidP="009618FA">
      <w:pPr>
        <w:pStyle w:val="SingleTxtG"/>
        <w:rPr>
          <w:lang w:val="fr-FR"/>
        </w:rPr>
      </w:pPr>
      <w:r w:rsidRPr="00FC06F0">
        <w:rPr>
          <w:bCs/>
          <w:lang w:val="fr-FR"/>
        </w:rPr>
        <w:t>4</w:t>
      </w:r>
      <w:r>
        <w:rPr>
          <w:bCs/>
          <w:lang w:val="fr-FR"/>
        </w:rPr>
        <w:t>66</w:t>
      </w:r>
      <w:r w:rsidRPr="00FC06F0">
        <w:rPr>
          <w:bCs/>
          <w:lang w:val="fr-FR"/>
        </w:rPr>
        <w:t>.</w:t>
      </w:r>
      <w:r w:rsidRPr="00FC06F0">
        <w:rPr>
          <w:lang w:val="fr-FR"/>
        </w:rPr>
        <w:tab/>
        <w:t>Cet indicateur est estimé sur la base de la contribution des entreprises aux</w:t>
      </w:r>
      <w:r>
        <w:rPr>
          <w:lang w:val="fr-FR"/>
        </w:rPr>
        <w:t xml:space="preserve"> </w:t>
      </w:r>
      <w:r w:rsidRPr="00FC06F0">
        <w:rPr>
          <w:lang w:val="fr-FR"/>
        </w:rPr>
        <w:t>coûts de la formation continue en 2006. Cette contribution est estimée en 2006/07 à 21%. L</w:t>
      </w:r>
      <w:r w:rsidR="002B1502">
        <w:rPr>
          <w:lang w:val="fr-FR"/>
        </w:rPr>
        <w:t>’</w:t>
      </w:r>
      <w:r w:rsidRPr="00FC06F0">
        <w:rPr>
          <w:lang w:val="fr-FR"/>
        </w:rPr>
        <w:t xml:space="preserve">objectif cible est </w:t>
      </w:r>
      <w:r>
        <w:rPr>
          <w:lang w:val="fr-FR"/>
        </w:rPr>
        <w:t xml:space="preserve">un taux </w:t>
      </w:r>
      <w:r w:rsidRPr="00FC06F0">
        <w:rPr>
          <w:lang w:val="fr-FR"/>
        </w:rPr>
        <w:t>de 20%.</w:t>
      </w:r>
      <w:r>
        <w:rPr>
          <w:lang w:val="fr-FR"/>
        </w:rPr>
        <w:t xml:space="preserve"> </w:t>
      </w:r>
    </w:p>
    <w:p w:rsidR="00414636" w:rsidRPr="00FC06F0" w:rsidRDefault="00414636" w:rsidP="009618FA">
      <w:pPr>
        <w:pStyle w:val="SingleTxtG"/>
        <w:rPr>
          <w:lang w:val="fr-FR"/>
        </w:rPr>
      </w:pPr>
      <w:bookmarkStart w:id="34" w:name="_Toc50388727"/>
      <w:bookmarkStart w:id="35" w:name="_Toc151950057"/>
      <w:bookmarkStart w:id="36" w:name="_Toc180163045"/>
      <w:r>
        <w:rPr>
          <w:lang w:val="fr-FR"/>
        </w:rPr>
        <w:tab/>
      </w:r>
      <w:r w:rsidRPr="00FC06F0">
        <w:rPr>
          <w:lang w:val="fr-FR"/>
        </w:rPr>
        <w:t>Enseignement Supérieur</w:t>
      </w:r>
      <w:bookmarkEnd w:id="34"/>
      <w:bookmarkEnd w:id="35"/>
      <w:bookmarkEnd w:id="36"/>
    </w:p>
    <w:p w:rsidR="00414636" w:rsidRPr="00FC06F0" w:rsidRDefault="00414636" w:rsidP="009618FA">
      <w:pPr>
        <w:pStyle w:val="SingleTxtG"/>
        <w:rPr>
          <w:lang w:val="fr-FR"/>
        </w:rPr>
      </w:pPr>
      <w:r w:rsidRPr="00FC06F0">
        <w:rPr>
          <w:bCs/>
          <w:lang w:val="fr-FR"/>
        </w:rPr>
        <w:t>4</w:t>
      </w:r>
      <w:r>
        <w:rPr>
          <w:bCs/>
          <w:lang w:val="fr-FR"/>
        </w:rPr>
        <w:t>67</w:t>
      </w:r>
      <w:r w:rsidRPr="00FC06F0">
        <w:rPr>
          <w:bCs/>
          <w:lang w:val="fr-FR"/>
        </w:rPr>
        <w:t>.</w:t>
      </w:r>
      <w:r w:rsidRPr="00FC06F0">
        <w:rPr>
          <w:lang w:val="fr-FR"/>
        </w:rPr>
        <w:tab/>
        <w:t>Les indicateurs retenus pour le suivi des performances au niveau de la sous</w:t>
      </w:r>
      <w:r>
        <w:rPr>
          <w:lang w:val="fr-FR"/>
        </w:rPr>
        <w:t>-</w:t>
      </w:r>
      <w:r w:rsidRPr="00FC06F0">
        <w:rPr>
          <w:lang w:val="fr-FR"/>
        </w:rPr>
        <w:t xml:space="preserve"> composante de l</w:t>
      </w:r>
      <w:r w:rsidR="002B1502">
        <w:rPr>
          <w:lang w:val="fr-FR"/>
        </w:rPr>
        <w:t>’</w:t>
      </w:r>
      <w:r w:rsidRPr="00FC06F0">
        <w:rPr>
          <w:lang w:val="fr-FR"/>
        </w:rPr>
        <w:t>enseignement supérieur sont le taux d</w:t>
      </w:r>
      <w:r w:rsidR="002B1502">
        <w:rPr>
          <w:lang w:val="fr-FR"/>
        </w:rPr>
        <w:t>’</w:t>
      </w:r>
      <w:r w:rsidRPr="00FC06F0">
        <w:rPr>
          <w:lang w:val="fr-FR"/>
        </w:rPr>
        <w:t>efficacité interne et le pourcentage des filières professionnelles.</w:t>
      </w:r>
    </w:p>
    <w:p w:rsidR="00414636" w:rsidRPr="00FC06F0" w:rsidRDefault="00414636" w:rsidP="009618FA">
      <w:pPr>
        <w:pStyle w:val="H4G"/>
        <w:rPr>
          <w:lang w:val="fr-FR"/>
        </w:rPr>
      </w:pPr>
      <w:r>
        <w:rPr>
          <w:lang w:val="fr-FR"/>
        </w:rPr>
        <w:tab/>
      </w:r>
      <w:r>
        <w:rPr>
          <w:lang w:val="fr-FR"/>
        </w:rPr>
        <w:tab/>
      </w:r>
      <w:r w:rsidRPr="00FC06F0">
        <w:rPr>
          <w:lang w:val="fr-FR"/>
        </w:rPr>
        <w:t>Le taux d</w:t>
      </w:r>
      <w:r w:rsidR="002B1502">
        <w:rPr>
          <w:lang w:val="fr-FR"/>
        </w:rPr>
        <w:t>’</w:t>
      </w:r>
      <w:r w:rsidRPr="00FC06F0">
        <w:rPr>
          <w:lang w:val="fr-FR"/>
        </w:rPr>
        <w:t>efficacité interne</w:t>
      </w:r>
    </w:p>
    <w:p w:rsidR="00414636" w:rsidRDefault="00414636" w:rsidP="009618FA">
      <w:pPr>
        <w:pStyle w:val="SingleTxtG"/>
        <w:rPr>
          <w:lang w:val="fr-FR"/>
        </w:rPr>
      </w:pPr>
      <w:r w:rsidRPr="00FC06F0">
        <w:rPr>
          <w:bCs/>
          <w:lang w:val="fr-FR"/>
        </w:rPr>
        <w:t>4</w:t>
      </w:r>
      <w:r>
        <w:rPr>
          <w:bCs/>
          <w:lang w:val="fr-FR"/>
        </w:rPr>
        <w:t>68</w:t>
      </w:r>
      <w:r w:rsidRPr="00FC06F0">
        <w:rPr>
          <w:bCs/>
          <w:lang w:val="fr-FR"/>
        </w:rPr>
        <w:t>.</w:t>
      </w:r>
      <w:r w:rsidRPr="00FC06F0">
        <w:rPr>
          <w:lang w:val="fr-FR"/>
        </w:rPr>
        <w:tab/>
        <w:t>Ce taux a connu une baisse de cinq (5) points entre 2006 et 2007, passant de 36% à 31%. La valeur</w:t>
      </w:r>
      <w:r>
        <w:rPr>
          <w:lang w:val="fr-FR"/>
        </w:rPr>
        <w:t>-</w:t>
      </w:r>
      <w:r w:rsidRPr="00FC06F0">
        <w:rPr>
          <w:lang w:val="fr-FR"/>
        </w:rPr>
        <w:t>cible pour cet indicateur à l</w:t>
      </w:r>
      <w:r w:rsidR="002B1502">
        <w:rPr>
          <w:lang w:val="fr-FR"/>
        </w:rPr>
        <w:t>’</w:t>
      </w:r>
      <w:r w:rsidRPr="00FC06F0">
        <w:rPr>
          <w:lang w:val="fr-FR"/>
        </w:rPr>
        <w:t xml:space="preserve">horizon 2010 est </w:t>
      </w:r>
      <w:r>
        <w:rPr>
          <w:lang w:val="fr-FR"/>
        </w:rPr>
        <w:t xml:space="preserve">un taux </w:t>
      </w:r>
      <w:r w:rsidRPr="00FC06F0">
        <w:rPr>
          <w:lang w:val="fr-FR"/>
        </w:rPr>
        <w:t>de 60%.</w:t>
      </w:r>
    </w:p>
    <w:p w:rsidR="00414636" w:rsidRPr="00DF5D9A" w:rsidRDefault="00414636" w:rsidP="009618FA">
      <w:pPr>
        <w:pStyle w:val="H4G"/>
        <w:rPr>
          <w:lang w:val="fr-FR"/>
        </w:rPr>
      </w:pPr>
      <w:r>
        <w:rPr>
          <w:lang w:val="fr-FR"/>
        </w:rPr>
        <w:tab/>
      </w:r>
      <w:r>
        <w:rPr>
          <w:lang w:val="fr-FR"/>
        </w:rPr>
        <w:tab/>
      </w:r>
      <w:r w:rsidRPr="00DF5D9A">
        <w:rPr>
          <w:lang w:val="fr-FR"/>
        </w:rPr>
        <w:t>Le pourcentage des filières professionnelles</w:t>
      </w:r>
    </w:p>
    <w:p w:rsidR="00414636" w:rsidRPr="00DF5D9A" w:rsidRDefault="00414636" w:rsidP="009618FA">
      <w:pPr>
        <w:pStyle w:val="SingleTxtG"/>
        <w:rPr>
          <w:lang w:val="fr-FR"/>
        </w:rPr>
      </w:pPr>
      <w:r w:rsidRPr="00DF5D9A">
        <w:rPr>
          <w:bCs/>
          <w:lang w:val="fr-FR"/>
        </w:rPr>
        <w:t>4</w:t>
      </w:r>
      <w:r>
        <w:rPr>
          <w:bCs/>
          <w:lang w:val="fr-FR"/>
        </w:rPr>
        <w:t>69</w:t>
      </w:r>
      <w:r w:rsidRPr="00DF5D9A">
        <w:rPr>
          <w:bCs/>
          <w:lang w:val="fr-FR"/>
        </w:rPr>
        <w:t>.</w:t>
      </w:r>
      <w:r w:rsidRPr="00DF5D9A">
        <w:rPr>
          <w:lang w:val="fr-FR"/>
        </w:rPr>
        <w:tab/>
        <w:t>La valeur de cet indicateur a connu une légère progression entre 2006 et 2007</w:t>
      </w:r>
      <w:r>
        <w:rPr>
          <w:lang w:val="fr-FR"/>
        </w:rPr>
        <w:t>,</w:t>
      </w:r>
      <w:r w:rsidRPr="00DF5D9A">
        <w:rPr>
          <w:lang w:val="fr-FR"/>
        </w:rPr>
        <w:t xml:space="preserve"> passant de 3% à 4%. La valeur</w:t>
      </w:r>
      <w:r>
        <w:rPr>
          <w:lang w:val="fr-FR"/>
        </w:rPr>
        <w:t>-</w:t>
      </w:r>
      <w:r w:rsidRPr="00DF5D9A">
        <w:rPr>
          <w:lang w:val="fr-FR"/>
        </w:rPr>
        <w:t>cible retenue dans le cadre du PNDSE pour ce pourcentage à l</w:t>
      </w:r>
      <w:r w:rsidR="002B1502">
        <w:rPr>
          <w:lang w:val="fr-FR"/>
        </w:rPr>
        <w:t>’</w:t>
      </w:r>
      <w:r w:rsidRPr="00DF5D9A">
        <w:rPr>
          <w:lang w:val="fr-FR"/>
        </w:rPr>
        <w:t>horizon 2010 est</w:t>
      </w:r>
      <w:r>
        <w:rPr>
          <w:lang w:val="fr-FR"/>
        </w:rPr>
        <w:t xml:space="preserve"> un taux</w:t>
      </w:r>
      <w:r w:rsidRPr="00DF5D9A">
        <w:rPr>
          <w:lang w:val="fr-FR"/>
        </w:rPr>
        <w:t xml:space="preserve"> de 15%.</w:t>
      </w:r>
    </w:p>
    <w:p w:rsidR="00414636" w:rsidRPr="00DF5D9A" w:rsidRDefault="00414636" w:rsidP="009618FA">
      <w:pPr>
        <w:pStyle w:val="H23G"/>
        <w:rPr>
          <w:lang w:val="fr-FR"/>
        </w:rPr>
      </w:pPr>
      <w:bookmarkStart w:id="37" w:name="_Toc50388728"/>
      <w:bookmarkStart w:id="38" w:name="_Toc151950058"/>
      <w:bookmarkStart w:id="39" w:name="_Toc180163046"/>
      <w:r>
        <w:rPr>
          <w:lang w:val="fr-FR"/>
        </w:rPr>
        <w:tab/>
      </w:r>
      <w:r>
        <w:rPr>
          <w:lang w:val="fr-FR"/>
        </w:rPr>
        <w:tab/>
      </w:r>
      <w:r w:rsidRPr="00DF5D9A">
        <w:rPr>
          <w:lang w:val="fr-FR"/>
        </w:rPr>
        <w:t>Les indicateurs de Gestion</w:t>
      </w:r>
      <w:bookmarkEnd w:id="37"/>
      <w:bookmarkEnd w:id="38"/>
      <w:bookmarkEnd w:id="39"/>
    </w:p>
    <w:p w:rsidR="00414636" w:rsidRPr="00DF5D9A" w:rsidRDefault="00414636" w:rsidP="009618FA">
      <w:pPr>
        <w:pStyle w:val="SingleTxtG"/>
        <w:rPr>
          <w:lang w:val="fr-FR"/>
        </w:rPr>
      </w:pPr>
      <w:r w:rsidRPr="00B87582">
        <w:rPr>
          <w:bCs/>
          <w:lang w:val="fr-FR"/>
        </w:rPr>
        <w:t>4</w:t>
      </w:r>
      <w:r>
        <w:rPr>
          <w:bCs/>
          <w:lang w:val="fr-FR"/>
        </w:rPr>
        <w:t>7</w:t>
      </w:r>
      <w:r w:rsidRPr="00B87582">
        <w:rPr>
          <w:bCs/>
          <w:lang w:val="fr-FR"/>
        </w:rPr>
        <w:t>0.</w:t>
      </w:r>
      <w:r w:rsidRPr="00DF5D9A">
        <w:rPr>
          <w:lang w:val="fr-FR"/>
        </w:rPr>
        <w:tab/>
        <w:t xml:space="preserve">Deux indicateurs ont été retenus pour le suivi des </w:t>
      </w:r>
      <w:r>
        <w:rPr>
          <w:lang w:val="fr-FR"/>
        </w:rPr>
        <w:t>performances de la composante «</w:t>
      </w:r>
      <w:r w:rsidRPr="00DF5D9A">
        <w:rPr>
          <w:lang w:val="fr-FR"/>
        </w:rPr>
        <w:t>gestion</w:t>
      </w:r>
      <w:r>
        <w:rPr>
          <w:lang w:val="fr-FR"/>
        </w:rPr>
        <w:t>»</w:t>
      </w:r>
      <w:r w:rsidRPr="00DF5D9A">
        <w:rPr>
          <w:lang w:val="fr-FR"/>
        </w:rPr>
        <w:t>. Il s</w:t>
      </w:r>
      <w:r w:rsidR="002B1502">
        <w:rPr>
          <w:lang w:val="fr-FR"/>
        </w:rPr>
        <w:t>’</w:t>
      </w:r>
      <w:r w:rsidRPr="00DF5D9A">
        <w:rPr>
          <w:lang w:val="fr-FR"/>
        </w:rPr>
        <w:t>agit du ratio déterminant la corrélation entre le nombre d</w:t>
      </w:r>
      <w:r w:rsidR="002B1502">
        <w:rPr>
          <w:lang w:val="fr-FR"/>
        </w:rPr>
        <w:t>’</w:t>
      </w:r>
      <w:r w:rsidRPr="00DF5D9A">
        <w:rPr>
          <w:lang w:val="fr-FR"/>
        </w:rPr>
        <w:t>enseignants et le nombre d</w:t>
      </w:r>
      <w:r w:rsidR="002B1502">
        <w:rPr>
          <w:lang w:val="fr-FR"/>
        </w:rPr>
        <w:t>’</w:t>
      </w:r>
      <w:r w:rsidRPr="00DF5D9A">
        <w:rPr>
          <w:lang w:val="fr-FR"/>
        </w:rPr>
        <w:t>élèves par école (R-deux) et le pourcentage des ressources propres de l</w:t>
      </w:r>
      <w:r w:rsidR="002B1502">
        <w:rPr>
          <w:lang w:val="fr-FR"/>
        </w:rPr>
        <w:t>’</w:t>
      </w:r>
      <w:r>
        <w:rPr>
          <w:lang w:val="fr-FR"/>
        </w:rPr>
        <w:t>É</w:t>
      </w:r>
      <w:r w:rsidRPr="00DF5D9A">
        <w:rPr>
          <w:lang w:val="fr-FR"/>
        </w:rPr>
        <w:t>tat alloué au secteur de l</w:t>
      </w:r>
      <w:r w:rsidR="002B1502">
        <w:rPr>
          <w:lang w:val="fr-FR"/>
        </w:rPr>
        <w:t>’</w:t>
      </w:r>
      <w:r>
        <w:rPr>
          <w:lang w:val="fr-FR"/>
        </w:rPr>
        <w:t>É</w:t>
      </w:r>
      <w:r w:rsidRPr="00DF5D9A">
        <w:rPr>
          <w:lang w:val="fr-FR"/>
        </w:rPr>
        <w:t>ducation.</w:t>
      </w:r>
    </w:p>
    <w:p w:rsidR="00414636" w:rsidRPr="00DF5D9A" w:rsidRDefault="00414636" w:rsidP="009618FA">
      <w:pPr>
        <w:pStyle w:val="H4G"/>
        <w:rPr>
          <w:lang w:val="fr-FR"/>
        </w:rPr>
      </w:pPr>
      <w:r>
        <w:rPr>
          <w:lang w:val="fr-FR"/>
        </w:rPr>
        <w:tab/>
      </w:r>
      <w:r>
        <w:rPr>
          <w:lang w:val="fr-FR"/>
        </w:rPr>
        <w:tab/>
      </w:r>
      <w:r w:rsidRPr="00DF5D9A">
        <w:rPr>
          <w:lang w:val="fr-FR"/>
        </w:rPr>
        <w:t>La corrélation entre le nombre d</w:t>
      </w:r>
      <w:r w:rsidR="002B1502">
        <w:rPr>
          <w:lang w:val="fr-FR"/>
        </w:rPr>
        <w:t>’</w:t>
      </w:r>
      <w:r w:rsidRPr="00DF5D9A">
        <w:rPr>
          <w:lang w:val="fr-FR"/>
        </w:rPr>
        <w:t>enseignants et le nombre d</w:t>
      </w:r>
      <w:r w:rsidR="002B1502">
        <w:rPr>
          <w:lang w:val="fr-FR"/>
        </w:rPr>
        <w:t>’</w:t>
      </w:r>
      <w:r w:rsidRPr="00DF5D9A">
        <w:rPr>
          <w:lang w:val="fr-FR"/>
        </w:rPr>
        <w:t>élèves par école (R2)</w:t>
      </w:r>
    </w:p>
    <w:p w:rsidR="00414636" w:rsidRDefault="00414636" w:rsidP="009618FA">
      <w:pPr>
        <w:pStyle w:val="SingleTxtG"/>
        <w:rPr>
          <w:lang w:val="fr-FR"/>
        </w:rPr>
      </w:pPr>
      <w:r w:rsidRPr="00B87582">
        <w:rPr>
          <w:bCs/>
          <w:lang w:val="fr-FR"/>
        </w:rPr>
        <w:t>47</w:t>
      </w:r>
      <w:r>
        <w:rPr>
          <w:bCs/>
          <w:lang w:val="fr-FR"/>
        </w:rPr>
        <w:t>1</w:t>
      </w:r>
      <w:r w:rsidRPr="00B87582">
        <w:rPr>
          <w:bCs/>
          <w:lang w:val="fr-FR"/>
        </w:rPr>
        <w:t>.</w:t>
      </w:r>
      <w:r w:rsidRPr="00DF5D9A">
        <w:rPr>
          <w:lang w:val="fr-FR"/>
        </w:rPr>
        <w:tab/>
        <w:t>Le ratio déterminant la corrélation entre le nombre d</w:t>
      </w:r>
      <w:r w:rsidR="002B1502">
        <w:rPr>
          <w:lang w:val="fr-FR"/>
        </w:rPr>
        <w:t>’</w:t>
      </w:r>
      <w:r w:rsidRPr="00DF5D9A">
        <w:rPr>
          <w:lang w:val="fr-FR"/>
        </w:rPr>
        <w:t>enseignants et le nombre d</w:t>
      </w:r>
      <w:r w:rsidR="002B1502">
        <w:rPr>
          <w:lang w:val="fr-FR"/>
        </w:rPr>
        <w:t>’</w:t>
      </w:r>
      <w:r w:rsidRPr="00DF5D9A">
        <w:rPr>
          <w:lang w:val="fr-FR"/>
        </w:rPr>
        <w:t>élèves par école s</w:t>
      </w:r>
      <w:r w:rsidR="002B1502">
        <w:rPr>
          <w:lang w:val="fr-FR"/>
        </w:rPr>
        <w:t>’</w:t>
      </w:r>
      <w:r w:rsidRPr="00DF5D9A">
        <w:rPr>
          <w:lang w:val="fr-FR"/>
        </w:rPr>
        <w:t>élève en 2007 à 76%, soit une baisse de 2 points par rapport à 2006. La valeur</w:t>
      </w:r>
      <w:r>
        <w:rPr>
          <w:lang w:val="fr-FR"/>
        </w:rPr>
        <w:t>-</w:t>
      </w:r>
      <w:r w:rsidRPr="00DF5D9A">
        <w:rPr>
          <w:lang w:val="fr-FR"/>
        </w:rPr>
        <w:t>cible pour cet indicateur à l</w:t>
      </w:r>
      <w:r w:rsidR="002B1502">
        <w:rPr>
          <w:lang w:val="fr-FR"/>
        </w:rPr>
        <w:t>’</w:t>
      </w:r>
      <w:r w:rsidRPr="00DF5D9A">
        <w:rPr>
          <w:lang w:val="fr-FR"/>
        </w:rPr>
        <w:t xml:space="preserve">horizon est </w:t>
      </w:r>
      <w:r>
        <w:rPr>
          <w:lang w:val="fr-FR"/>
        </w:rPr>
        <w:t xml:space="preserve">un taux </w:t>
      </w:r>
      <w:r w:rsidRPr="00DF5D9A">
        <w:rPr>
          <w:lang w:val="fr-FR"/>
        </w:rPr>
        <w:t xml:space="preserve">de 85%. </w:t>
      </w:r>
    </w:p>
    <w:p w:rsidR="00414636" w:rsidRDefault="00414636" w:rsidP="009618FA">
      <w:pPr>
        <w:pStyle w:val="SingleTxtG"/>
        <w:rPr>
          <w:lang w:val="fr-FR"/>
        </w:rPr>
      </w:pPr>
      <w:r w:rsidRPr="002C1F0E">
        <w:rPr>
          <w:lang w:val="fr-FR"/>
        </w:rPr>
        <w:pict>
          <v:shape id="_x0000_i1030" type="#_x0000_t75" style="width:369pt;height:147pt">
            <v:imagedata r:id="rId12" o:title=""/>
          </v:shape>
        </w:pict>
      </w:r>
    </w:p>
    <w:p w:rsidR="00414636" w:rsidRPr="00572015" w:rsidRDefault="00414636" w:rsidP="009618FA">
      <w:pPr>
        <w:pStyle w:val="H4G"/>
        <w:outlineLvl w:val="0"/>
        <w:rPr>
          <w:lang w:val="fr-FR"/>
        </w:rPr>
      </w:pPr>
      <w:r>
        <w:rPr>
          <w:lang w:val="fr-FR"/>
        </w:rPr>
        <w:tab/>
      </w:r>
      <w:r>
        <w:rPr>
          <w:lang w:val="fr-FR"/>
        </w:rPr>
        <w:tab/>
      </w:r>
      <w:r w:rsidRPr="00572015">
        <w:rPr>
          <w:lang w:val="fr-FR"/>
        </w:rPr>
        <w:t>La part des ressources propres de l</w:t>
      </w:r>
      <w:r w:rsidR="002B1502">
        <w:rPr>
          <w:lang w:val="fr-FR"/>
        </w:rPr>
        <w:t>’</w:t>
      </w:r>
      <w:r>
        <w:rPr>
          <w:lang w:val="fr-FR"/>
        </w:rPr>
        <w:t>É</w:t>
      </w:r>
      <w:r w:rsidRPr="00572015">
        <w:rPr>
          <w:lang w:val="fr-FR"/>
        </w:rPr>
        <w:t>tat alloué au secteur de l</w:t>
      </w:r>
      <w:r w:rsidR="002B1502">
        <w:rPr>
          <w:lang w:val="fr-FR"/>
        </w:rPr>
        <w:t>’</w:t>
      </w:r>
      <w:r>
        <w:rPr>
          <w:lang w:val="fr-FR"/>
        </w:rPr>
        <w:t>É</w:t>
      </w:r>
      <w:r w:rsidRPr="00572015">
        <w:rPr>
          <w:lang w:val="fr-FR"/>
        </w:rPr>
        <w:t>ducation</w:t>
      </w:r>
    </w:p>
    <w:p w:rsidR="00414636" w:rsidRDefault="00414636" w:rsidP="009618FA">
      <w:pPr>
        <w:pStyle w:val="SingleTxtG"/>
        <w:rPr>
          <w:lang w:val="fr-FR"/>
        </w:rPr>
      </w:pPr>
      <w:r w:rsidRPr="00572015">
        <w:rPr>
          <w:bCs/>
          <w:lang w:val="fr-FR"/>
        </w:rPr>
        <w:t>4</w:t>
      </w:r>
      <w:r>
        <w:rPr>
          <w:bCs/>
          <w:lang w:val="fr-FR"/>
        </w:rPr>
        <w:t>72</w:t>
      </w:r>
      <w:r w:rsidRPr="00572015">
        <w:rPr>
          <w:bCs/>
          <w:lang w:val="fr-FR"/>
        </w:rPr>
        <w:t>.</w:t>
      </w:r>
      <w:r w:rsidRPr="00572015">
        <w:rPr>
          <w:lang w:val="fr-FR"/>
        </w:rPr>
        <w:tab/>
        <w:t>Concernant la part des ressources propres de l</w:t>
      </w:r>
      <w:r w:rsidR="002B1502">
        <w:rPr>
          <w:lang w:val="fr-FR"/>
        </w:rPr>
        <w:t>’</w:t>
      </w:r>
      <w:r>
        <w:rPr>
          <w:lang w:val="fr-FR"/>
        </w:rPr>
        <w:t>É</w:t>
      </w:r>
      <w:r w:rsidRPr="00572015">
        <w:rPr>
          <w:lang w:val="fr-FR"/>
        </w:rPr>
        <w:t>tat alloué</w:t>
      </w:r>
      <w:r>
        <w:rPr>
          <w:lang w:val="fr-FR"/>
        </w:rPr>
        <w:t>e</w:t>
      </w:r>
      <w:r w:rsidRPr="00572015">
        <w:rPr>
          <w:lang w:val="fr-FR"/>
        </w:rPr>
        <w:t xml:space="preserve"> au secteur de l</w:t>
      </w:r>
      <w:r w:rsidR="002B1502">
        <w:rPr>
          <w:lang w:val="fr-FR"/>
        </w:rPr>
        <w:t>’</w:t>
      </w:r>
      <w:r>
        <w:rPr>
          <w:lang w:val="fr-FR"/>
        </w:rPr>
        <w:t>É</w:t>
      </w:r>
      <w:r w:rsidRPr="00572015">
        <w:rPr>
          <w:lang w:val="fr-FR"/>
        </w:rPr>
        <w:t>ducation, son taux a connu une augmentation de 2 points par rapport à 2006. Il se situe en 2007 à 14,04%</w:t>
      </w:r>
      <w:r>
        <w:rPr>
          <w:lang w:val="fr-FR"/>
        </w:rPr>
        <w:t>,</w:t>
      </w:r>
      <w:r w:rsidRPr="00572015">
        <w:rPr>
          <w:lang w:val="fr-FR"/>
        </w:rPr>
        <w:t xml:space="preserve"> soit </w:t>
      </w:r>
      <w:r>
        <w:rPr>
          <w:lang w:val="fr-FR"/>
        </w:rPr>
        <w:t xml:space="preserve">à </w:t>
      </w:r>
      <w:r w:rsidRPr="00572015">
        <w:rPr>
          <w:lang w:val="fr-FR"/>
        </w:rPr>
        <w:t>3</w:t>
      </w:r>
      <w:r>
        <w:rPr>
          <w:lang w:val="fr-FR"/>
        </w:rPr>
        <w:t>,</w:t>
      </w:r>
      <w:r w:rsidRPr="00572015">
        <w:rPr>
          <w:lang w:val="fr-FR"/>
        </w:rPr>
        <w:t>5 points de la cible visée par le PNDSE en 2010. Cette augmentation vient après une baisse de 2 points constatée entre 2005 et 2006.</w:t>
      </w:r>
    </w:p>
    <w:p w:rsidR="00414636" w:rsidRPr="004B4761" w:rsidRDefault="003A02F6" w:rsidP="009618FA">
      <w:pPr>
        <w:pStyle w:val="SingleTxtG"/>
        <w:keepNext/>
        <w:tabs>
          <w:tab w:val="left" w:pos="1689"/>
        </w:tabs>
        <w:ind w:hanging="555"/>
        <w:outlineLvl w:val="0"/>
        <w:rPr>
          <w:bCs/>
          <w:lang w:val="fr-FR"/>
        </w:rPr>
      </w:pPr>
      <w:r>
        <w:rPr>
          <w:bCs/>
          <w:lang w:val="fr-FR"/>
        </w:rPr>
        <w:tab/>
      </w:r>
      <w:r w:rsidR="00414636" w:rsidRPr="004B4761">
        <w:rPr>
          <w:bCs/>
          <w:lang w:val="fr-FR"/>
        </w:rPr>
        <w:t>473.</w:t>
      </w:r>
      <w:r w:rsidR="00414636" w:rsidRPr="004B4761">
        <w:rPr>
          <w:bCs/>
          <w:lang w:val="fr-FR"/>
        </w:rPr>
        <w:tab/>
        <w:t xml:space="preserve">On trouvera ci-dessous </w:t>
      </w:r>
      <w:r w:rsidR="00414636">
        <w:rPr>
          <w:bCs/>
          <w:lang w:val="fr-FR"/>
        </w:rPr>
        <w:t>le</w:t>
      </w:r>
      <w:r w:rsidR="00414636" w:rsidRPr="004B4761">
        <w:rPr>
          <w:bCs/>
          <w:lang w:val="fr-FR"/>
        </w:rPr>
        <w:t xml:space="preserve"> tableau récapitulatif des différents indicateurs mentionnés</w:t>
      </w:r>
      <w:r w:rsidR="00414636">
        <w:rPr>
          <w:bCs/>
          <w:lang w:val="fr-FR"/>
        </w:rPr>
        <w:t xml:space="preserve"> dans le présent </w:t>
      </w:r>
      <w:proofErr w:type="spellStart"/>
      <w:r w:rsidR="00414636">
        <w:rPr>
          <w:bCs/>
          <w:lang w:val="fr-FR"/>
        </w:rPr>
        <w:t>docuement</w:t>
      </w:r>
      <w:proofErr w:type="spellEnd"/>
      <w:r w:rsidR="00414636" w:rsidRPr="004B4761">
        <w:rPr>
          <w:bCs/>
          <w:lang w:val="fr-FR"/>
        </w:rPr>
        <w:t>, de leur évolution entre 2001 et 2007 et des valeurs-cibles.</w:t>
      </w:r>
    </w:p>
    <w:p w:rsidR="00414636" w:rsidRDefault="00414636" w:rsidP="009618FA">
      <w:pPr>
        <w:pStyle w:val="SingleTxtG"/>
        <w:keepNext/>
        <w:outlineLvl w:val="0"/>
        <w:rPr>
          <w:lang w:val="fr-FR"/>
        </w:rPr>
      </w:pPr>
      <w:r w:rsidRPr="004B4761">
        <w:rPr>
          <w:b/>
          <w:bCs/>
          <w:lang w:val="fr-FR"/>
        </w:rPr>
        <w:t>Tableau de synthèse</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175"/>
        <w:gridCol w:w="2536"/>
        <w:gridCol w:w="741"/>
        <w:gridCol w:w="741"/>
        <w:gridCol w:w="741"/>
        <w:gridCol w:w="741"/>
        <w:gridCol w:w="741"/>
        <w:gridCol w:w="741"/>
        <w:gridCol w:w="741"/>
        <w:gridCol w:w="741"/>
      </w:tblGrid>
      <w:tr w:rsidR="00414636" w:rsidRPr="00B820AA" w:rsidTr="00550F17">
        <w:trPr>
          <w:trHeight w:val="315"/>
          <w:tblHeader/>
        </w:trPr>
        <w:tc>
          <w:tcPr>
            <w:tcW w:w="1175" w:type="dxa"/>
            <w:vMerge w:val="restart"/>
            <w:shd w:val="clear" w:color="000000" w:fill="auto"/>
            <w:noWrap/>
            <w:tcMar>
              <w:top w:w="15" w:type="dxa"/>
              <w:left w:w="15" w:type="dxa"/>
              <w:bottom w:w="0" w:type="dxa"/>
              <w:right w:w="15" w:type="dxa"/>
            </w:tcMar>
            <w:vAlign w:val="bottom"/>
          </w:tcPr>
          <w:p w:rsidR="00414636" w:rsidRPr="00B820AA" w:rsidRDefault="00414636" w:rsidP="003A02F6">
            <w:pPr>
              <w:spacing w:before="40" w:after="40" w:line="220" w:lineRule="exact"/>
              <w:rPr>
                <w:bCs/>
                <w:i/>
                <w:sz w:val="16"/>
                <w:szCs w:val="16"/>
                <w:lang w:val="fr-FR"/>
              </w:rPr>
            </w:pPr>
            <w:r w:rsidRPr="00B820AA">
              <w:rPr>
                <w:bCs/>
                <w:i/>
                <w:sz w:val="16"/>
                <w:szCs w:val="16"/>
                <w:lang w:val="fr-FR"/>
              </w:rPr>
              <w:t>Composantes</w:t>
            </w:r>
          </w:p>
        </w:tc>
        <w:tc>
          <w:tcPr>
            <w:tcW w:w="2536" w:type="dxa"/>
            <w:vMerge w:val="restart"/>
            <w:shd w:val="clear" w:color="000000" w:fill="auto"/>
            <w:vAlign w:val="bottom"/>
          </w:tcPr>
          <w:p w:rsidR="00414636" w:rsidRPr="00B820AA" w:rsidRDefault="00414636" w:rsidP="003A02F6">
            <w:pPr>
              <w:spacing w:before="40" w:after="40" w:line="220" w:lineRule="exact"/>
              <w:rPr>
                <w:bCs/>
                <w:i/>
                <w:sz w:val="16"/>
                <w:szCs w:val="16"/>
                <w:lang w:val="fr-FR"/>
              </w:rPr>
            </w:pPr>
            <w:r w:rsidRPr="00B820AA">
              <w:rPr>
                <w:bCs/>
                <w:i/>
                <w:sz w:val="16"/>
                <w:szCs w:val="16"/>
                <w:lang w:val="fr-FR"/>
              </w:rPr>
              <w:t>Indicateurs</w:t>
            </w:r>
          </w:p>
        </w:tc>
        <w:tc>
          <w:tcPr>
            <w:tcW w:w="4446" w:type="dxa"/>
            <w:gridSpan w:val="6"/>
            <w:tcBorders>
              <w:top w:val="single" w:sz="4" w:space="0" w:color="auto"/>
              <w:bottom w:val="single" w:sz="4" w:space="0" w:color="auto"/>
              <w:right w:val="single" w:sz="24" w:space="0" w:color="FFFFFF"/>
            </w:tcBorders>
            <w:shd w:val="clear" w:color="000000" w:fill="auto"/>
            <w:noWrap/>
            <w:tcMar>
              <w:top w:w="15" w:type="dxa"/>
              <w:left w:w="15" w:type="dxa"/>
              <w:bottom w:w="0" w:type="dxa"/>
              <w:right w:w="15" w:type="dxa"/>
            </w:tcMar>
            <w:vAlign w:val="bottom"/>
          </w:tcPr>
          <w:p w:rsidR="00414636" w:rsidRPr="00B820AA" w:rsidRDefault="00414636" w:rsidP="003A02F6">
            <w:pPr>
              <w:suppressAutoHyphens w:val="0"/>
              <w:spacing w:before="40" w:after="40" w:line="220" w:lineRule="exact"/>
              <w:jc w:val="center"/>
              <w:rPr>
                <w:bCs/>
                <w:i/>
                <w:sz w:val="16"/>
                <w:szCs w:val="16"/>
                <w:lang w:val="fr-FR"/>
              </w:rPr>
            </w:pPr>
            <w:r>
              <w:rPr>
                <w:bCs/>
                <w:i/>
                <w:sz w:val="16"/>
                <w:lang w:val="fr-FR"/>
              </w:rPr>
              <w:t>É</w:t>
            </w:r>
            <w:r w:rsidRPr="00572015">
              <w:rPr>
                <w:bCs/>
                <w:i/>
                <w:sz w:val="16"/>
                <w:lang w:val="fr-FR"/>
              </w:rPr>
              <w:t>volution</w:t>
            </w:r>
          </w:p>
        </w:tc>
        <w:tc>
          <w:tcPr>
            <w:tcW w:w="1482" w:type="dxa"/>
            <w:gridSpan w:val="2"/>
            <w:tcBorders>
              <w:top w:val="single" w:sz="4" w:space="0" w:color="auto"/>
              <w:left w:val="single" w:sz="24" w:space="0" w:color="FFFFFF"/>
              <w:bottom w:val="single" w:sz="4" w:space="0" w:color="auto"/>
            </w:tcBorders>
            <w:shd w:val="clear" w:color="000000" w:fill="auto"/>
            <w:noWrap/>
            <w:tcMar>
              <w:top w:w="15" w:type="dxa"/>
              <w:left w:w="15" w:type="dxa"/>
              <w:bottom w:w="0" w:type="dxa"/>
              <w:right w:w="15" w:type="dxa"/>
            </w:tcMar>
            <w:vAlign w:val="bottom"/>
          </w:tcPr>
          <w:p w:rsidR="00414636" w:rsidRPr="00B820AA" w:rsidRDefault="00414636" w:rsidP="003A02F6">
            <w:pPr>
              <w:suppressAutoHyphens w:val="0"/>
              <w:spacing w:before="40" w:after="40" w:line="220" w:lineRule="exact"/>
              <w:jc w:val="center"/>
              <w:rPr>
                <w:bCs/>
                <w:i/>
                <w:sz w:val="16"/>
                <w:szCs w:val="16"/>
                <w:lang w:val="fr-FR"/>
              </w:rPr>
            </w:pPr>
            <w:r w:rsidRPr="00572015">
              <w:rPr>
                <w:bCs/>
                <w:i/>
                <w:sz w:val="16"/>
                <w:lang w:val="fr-FR"/>
              </w:rPr>
              <w:t>Valeurs</w:t>
            </w:r>
            <w:r>
              <w:rPr>
                <w:bCs/>
                <w:i/>
                <w:sz w:val="16"/>
                <w:lang w:val="fr-FR"/>
              </w:rPr>
              <w:t>-</w:t>
            </w:r>
            <w:r w:rsidRPr="00572015">
              <w:rPr>
                <w:bCs/>
                <w:i/>
                <w:sz w:val="16"/>
                <w:lang w:val="fr-FR"/>
              </w:rPr>
              <w:t>cibles</w:t>
            </w:r>
          </w:p>
        </w:tc>
      </w:tr>
      <w:tr w:rsidR="00414636" w:rsidRPr="00B820AA" w:rsidTr="00550F17">
        <w:trPr>
          <w:trHeight w:val="315"/>
          <w:tblHeader/>
        </w:trPr>
        <w:tc>
          <w:tcPr>
            <w:tcW w:w="1175" w:type="dxa"/>
            <w:vMerge/>
            <w:tcBorders>
              <w:bottom w:val="single" w:sz="12" w:space="0" w:color="auto"/>
            </w:tcBorders>
            <w:shd w:val="clear" w:color="000000" w:fill="auto"/>
            <w:noWrap/>
            <w:tcMar>
              <w:top w:w="15" w:type="dxa"/>
              <w:left w:w="15" w:type="dxa"/>
              <w:bottom w:w="0" w:type="dxa"/>
              <w:right w:w="15" w:type="dxa"/>
            </w:tcMar>
            <w:vAlign w:val="bottom"/>
          </w:tcPr>
          <w:p w:rsidR="00414636" w:rsidRPr="00B820AA" w:rsidRDefault="00414636" w:rsidP="003A02F6">
            <w:pPr>
              <w:suppressAutoHyphens w:val="0"/>
              <w:spacing w:before="40" w:after="40" w:line="220" w:lineRule="exact"/>
              <w:rPr>
                <w:b/>
                <w:bCs/>
                <w:i/>
                <w:iCs/>
                <w:sz w:val="16"/>
                <w:szCs w:val="16"/>
                <w:lang w:val="fr-FR"/>
              </w:rPr>
            </w:pPr>
          </w:p>
        </w:tc>
        <w:tc>
          <w:tcPr>
            <w:tcW w:w="2536" w:type="dxa"/>
            <w:vMerge/>
            <w:tcBorders>
              <w:bottom w:val="single" w:sz="12" w:space="0" w:color="auto"/>
            </w:tcBorders>
            <w:shd w:val="clear" w:color="000000" w:fill="auto"/>
            <w:vAlign w:val="bottom"/>
          </w:tcPr>
          <w:p w:rsidR="00414636" w:rsidRPr="00B820AA" w:rsidRDefault="00414636" w:rsidP="003A02F6">
            <w:pPr>
              <w:suppressAutoHyphens w:val="0"/>
              <w:spacing w:before="40" w:after="40" w:line="220" w:lineRule="exact"/>
              <w:rPr>
                <w:b/>
                <w:bCs/>
                <w:i/>
                <w:iCs/>
                <w:sz w:val="16"/>
                <w:szCs w:val="16"/>
                <w:lang w:val="fr-FR"/>
              </w:rPr>
            </w:pPr>
          </w:p>
        </w:tc>
        <w:tc>
          <w:tcPr>
            <w:tcW w:w="74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414636" w:rsidRPr="00B820AA" w:rsidRDefault="00414636" w:rsidP="003A02F6">
            <w:pPr>
              <w:suppressAutoHyphens w:val="0"/>
              <w:spacing w:before="40" w:after="40" w:line="220" w:lineRule="exact"/>
              <w:jc w:val="right"/>
              <w:rPr>
                <w:i/>
                <w:sz w:val="16"/>
                <w:szCs w:val="16"/>
                <w:lang w:val="fr-FR"/>
              </w:rPr>
            </w:pPr>
            <w:r w:rsidRPr="00B820AA">
              <w:rPr>
                <w:bCs/>
                <w:i/>
                <w:sz w:val="16"/>
                <w:szCs w:val="16"/>
                <w:lang w:val="fr-FR"/>
              </w:rPr>
              <w:t>2001-02</w:t>
            </w:r>
          </w:p>
        </w:tc>
        <w:tc>
          <w:tcPr>
            <w:tcW w:w="74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414636" w:rsidRPr="00B820AA" w:rsidRDefault="00414636" w:rsidP="003A02F6">
            <w:pPr>
              <w:suppressAutoHyphens w:val="0"/>
              <w:spacing w:before="40" w:after="40" w:line="220" w:lineRule="exact"/>
              <w:jc w:val="right"/>
              <w:rPr>
                <w:i/>
                <w:sz w:val="16"/>
                <w:szCs w:val="16"/>
                <w:lang w:val="fr-FR"/>
              </w:rPr>
            </w:pPr>
            <w:r w:rsidRPr="00B820AA">
              <w:rPr>
                <w:bCs/>
                <w:i/>
                <w:sz w:val="16"/>
                <w:szCs w:val="16"/>
                <w:lang w:val="fr-FR"/>
              </w:rPr>
              <w:t>2002-03</w:t>
            </w:r>
          </w:p>
        </w:tc>
        <w:tc>
          <w:tcPr>
            <w:tcW w:w="741" w:type="dxa"/>
            <w:tcBorders>
              <w:top w:val="single" w:sz="4" w:space="0" w:color="auto"/>
              <w:bottom w:val="single" w:sz="12" w:space="0" w:color="auto"/>
            </w:tcBorders>
            <w:shd w:val="clear" w:color="000000" w:fill="auto"/>
            <w:tcMar>
              <w:top w:w="15" w:type="dxa"/>
              <w:left w:w="15" w:type="dxa"/>
              <w:bottom w:w="0" w:type="dxa"/>
              <w:right w:w="15" w:type="dxa"/>
            </w:tcMar>
            <w:vAlign w:val="bottom"/>
          </w:tcPr>
          <w:p w:rsidR="00414636" w:rsidRPr="00B820AA" w:rsidRDefault="00414636" w:rsidP="003A02F6">
            <w:pPr>
              <w:suppressAutoHyphens w:val="0"/>
              <w:spacing w:before="40" w:after="40" w:line="220" w:lineRule="exact"/>
              <w:jc w:val="right"/>
              <w:rPr>
                <w:i/>
                <w:sz w:val="16"/>
                <w:szCs w:val="16"/>
                <w:lang w:val="fr-FR"/>
              </w:rPr>
            </w:pPr>
            <w:r w:rsidRPr="00B820AA">
              <w:rPr>
                <w:bCs/>
                <w:i/>
                <w:sz w:val="16"/>
                <w:szCs w:val="16"/>
                <w:lang w:val="fr-FR"/>
              </w:rPr>
              <w:t>2003-04</w:t>
            </w:r>
          </w:p>
        </w:tc>
        <w:tc>
          <w:tcPr>
            <w:tcW w:w="741" w:type="dxa"/>
            <w:tcBorders>
              <w:top w:val="single" w:sz="4" w:space="0" w:color="auto"/>
              <w:bottom w:val="single" w:sz="12" w:space="0" w:color="auto"/>
            </w:tcBorders>
            <w:shd w:val="clear" w:color="000000" w:fill="auto"/>
            <w:tcMar>
              <w:top w:w="15" w:type="dxa"/>
              <w:left w:w="15" w:type="dxa"/>
              <w:bottom w:w="0" w:type="dxa"/>
              <w:right w:w="15" w:type="dxa"/>
            </w:tcMar>
            <w:vAlign w:val="bottom"/>
          </w:tcPr>
          <w:p w:rsidR="00414636" w:rsidRPr="00B820AA" w:rsidRDefault="00414636" w:rsidP="003A02F6">
            <w:pPr>
              <w:suppressAutoHyphens w:val="0"/>
              <w:spacing w:before="40" w:after="40" w:line="220" w:lineRule="exact"/>
              <w:jc w:val="right"/>
              <w:rPr>
                <w:i/>
                <w:sz w:val="16"/>
                <w:szCs w:val="16"/>
                <w:lang w:val="fr-FR"/>
              </w:rPr>
            </w:pPr>
            <w:r w:rsidRPr="00B820AA">
              <w:rPr>
                <w:bCs/>
                <w:i/>
                <w:sz w:val="16"/>
                <w:szCs w:val="16"/>
                <w:lang w:val="fr-FR"/>
              </w:rPr>
              <w:t>2004-05</w:t>
            </w:r>
          </w:p>
        </w:tc>
        <w:tc>
          <w:tcPr>
            <w:tcW w:w="741" w:type="dxa"/>
            <w:tcBorders>
              <w:top w:val="single" w:sz="4" w:space="0" w:color="auto"/>
              <w:bottom w:val="single" w:sz="12" w:space="0" w:color="auto"/>
            </w:tcBorders>
            <w:shd w:val="clear" w:color="000000" w:fill="auto"/>
            <w:vAlign w:val="bottom"/>
          </w:tcPr>
          <w:p w:rsidR="00414636" w:rsidRPr="00B820AA" w:rsidRDefault="00414636" w:rsidP="003A02F6">
            <w:pPr>
              <w:suppressAutoHyphens w:val="0"/>
              <w:spacing w:before="40" w:after="40" w:line="220" w:lineRule="exact"/>
              <w:jc w:val="right"/>
              <w:rPr>
                <w:i/>
                <w:sz w:val="16"/>
                <w:szCs w:val="16"/>
                <w:lang w:val="fr-FR"/>
              </w:rPr>
            </w:pPr>
            <w:r w:rsidRPr="00B820AA">
              <w:rPr>
                <w:bCs/>
                <w:i/>
                <w:sz w:val="16"/>
                <w:szCs w:val="16"/>
                <w:lang w:val="fr-FR"/>
              </w:rPr>
              <w:t>2005-06</w:t>
            </w:r>
          </w:p>
        </w:tc>
        <w:tc>
          <w:tcPr>
            <w:tcW w:w="741" w:type="dxa"/>
            <w:tcBorders>
              <w:top w:val="single" w:sz="4" w:space="0" w:color="auto"/>
              <w:bottom w:val="single" w:sz="12" w:space="0" w:color="auto"/>
              <w:right w:val="single" w:sz="24" w:space="0" w:color="FFFFFF"/>
            </w:tcBorders>
            <w:shd w:val="clear" w:color="000000" w:fill="auto"/>
            <w:tcMar>
              <w:top w:w="15" w:type="dxa"/>
              <w:left w:w="15" w:type="dxa"/>
              <w:bottom w:w="0" w:type="dxa"/>
              <w:right w:w="15" w:type="dxa"/>
            </w:tcMar>
            <w:vAlign w:val="bottom"/>
          </w:tcPr>
          <w:p w:rsidR="00414636" w:rsidRPr="00B820AA" w:rsidRDefault="00414636" w:rsidP="003A02F6">
            <w:pPr>
              <w:suppressAutoHyphens w:val="0"/>
              <w:spacing w:before="40" w:after="40" w:line="220" w:lineRule="exact"/>
              <w:jc w:val="right"/>
              <w:rPr>
                <w:i/>
                <w:sz w:val="16"/>
                <w:szCs w:val="16"/>
                <w:lang w:val="fr-FR"/>
              </w:rPr>
            </w:pPr>
            <w:r w:rsidRPr="00B820AA">
              <w:rPr>
                <w:bCs/>
                <w:i/>
                <w:sz w:val="16"/>
                <w:szCs w:val="16"/>
                <w:lang w:val="fr-FR"/>
              </w:rPr>
              <w:t>2006-07</w:t>
            </w:r>
          </w:p>
        </w:tc>
        <w:tc>
          <w:tcPr>
            <w:tcW w:w="741" w:type="dxa"/>
            <w:tcBorders>
              <w:top w:val="single" w:sz="4" w:space="0" w:color="auto"/>
              <w:left w:val="single" w:sz="24" w:space="0" w:color="FFFFFF"/>
              <w:bottom w:val="single" w:sz="12" w:space="0" w:color="auto"/>
            </w:tcBorders>
            <w:shd w:val="clear" w:color="000000" w:fill="auto"/>
            <w:noWrap/>
            <w:tcMar>
              <w:top w:w="15" w:type="dxa"/>
              <w:left w:w="15" w:type="dxa"/>
              <w:bottom w:w="0" w:type="dxa"/>
              <w:right w:w="15" w:type="dxa"/>
            </w:tcMar>
            <w:vAlign w:val="bottom"/>
          </w:tcPr>
          <w:p w:rsidR="00414636" w:rsidRPr="00B820AA" w:rsidRDefault="00414636" w:rsidP="003A02F6">
            <w:pPr>
              <w:suppressAutoHyphens w:val="0"/>
              <w:spacing w:before="40" w:after="40" w:line="220" w:lineRule="exact"/>
              <w:jc w:val="right"/>
              <w:rPr>
                <w:i/>
                <w:sz w:val="16"/>
                <w:szCs w:val="16"/>
                <w:lang w:val="fr-FR"/>
              </w:rPr>
            </w:pPr>
            <w:r w:rsidRPr="00B820AA">
              <w:rPr>
                <w:bCs/>
                <w:i/>
                <w:sz w:val="16"/>
                <w:szCs w:val="16"/>
                <w:lang w:val="fr-FR"/>
              </w:rPr>
              <w:t>2005</w:t>
            </w:r>
          </w:p>
        </w:tc>
        <w:tc>
          <w:tcPr>
            <w:tcW w:w="74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414636" w:rsidRPr="00B820AA" w:rsidRDefault="00414636" w:rsidP="003A02F6">
            <w:pPr>
              <w:suppressAutoHyphens w:val="0"/>
              <w:spacing w:before="40" w:after="40" w:line="220" w:lineRule="exact"/>
              <w:jc w:val="right"/>
              <w:rPr>
                <w:i/>
                <w:sz w:val="16"/>
                <w:szCs w:val="16"/>
                <w:lang w:val="fr-FR"/>
              </w:rPr>
            </w:pPr>
            <w:r w:rsidRPr="00B820AA">
              <w:rPr>
                <w:bCs/>
                <w:i/>
                <w:sz w:val="16"/>
                <w:szCs w:val="16"/>
                <w:lang w:val="fr-FR"/>
              </w:rPr>
              <w:t>2010</w:t>
            </w:r>
          </w:p>
        </w:tc>
      </w:tr>
      <w:tr w:rsidR="00414636" w:rsidRPr="00572015" w:rsidTr="00550F17">
        <w:trPr>
          <w:trHeight w:val="315"/>
        </w:trPr>
        <w:tc>
          <w:tcPr>
            <w:tcW w:w="1175" w:type="dxa"/>
            <w:tcBorders>
              <w:top w:val="single" w:sz="12" w:space="0" w:color="auto"/>
            </w:tcBorders>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i/>
                <w:iCs/>
                <w:sz w:val="18"/>
                <w:lang w:val="fr-FR"/>
              </w:rPr>
            </w:pPr>
            <w:r w:rsidRPr="00572015">
              <w:rPr>
                <w:b/>
                <w:bCs/>
                <w:i/>
                <w:iCs/>
                <w:sz w:val="18"/>
                <w:lang w:val="fr-FR"/>
              </w:rPr>
              <w:t>Fondamental</w:t>
            </w:r>
          </w:p>
        </w:tc>
        <w:tc>
          <w:tcPr>
            <w:tcW w:w="2536" w:type="dxa"/>
            <w:tcBorders>
              <w:top w:val="single" w:sz="12" w:space="0" w:color="auto"/>
            </w:tcBorders>
            <w:shd w:val="clear" w:color="000000" w:fill="auto"/>
          </w:tcPr>
          <w:p w:rsidR="00414636" w:rsidRPr="00572015" w:rsidRDefault="00414636" w:rsidP="003A02F6">
            <w:pPr>
              <w:suppressAutoHyphens w:val="0"/>
              <w:spacing w:before="40" w:after="40" w:line="220" w:lineRule="exact"/>
              <w:rPr>
                <w:b/>
                <w:bCs/>
                <w:i/>
                <w:iCs/>
                <w:sz w:val="18"/>
                <w:lang w:val="fr-FR"/>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tcBorders>
              <w:top w:val="single" w:sz="12" w:space="0" w:color="auto"/>
            </w:tcBorders>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tcBorders>
              <w:top w:val="single" w:sz="12" w:space="0" w:color="auto"/>
            </w:tcBorders>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tcBorders>
              <w:top w:val="single" w:sz="12" w:space="0" w:color="auto"/>
            </w:tcBorders>
            <w:shd w:val="clear" w:color="000000" w:fill="auto"/>
            <w:vAlign w:val="bottom"/>
          </w:tcPr>
          <w:p w:rsidR="00414636" w:rsidRPr="00572015" w:rsidRDefault="00414636" w:rsidP="003A02F6">
            <w:pPr>
              <w:suppressAutoHyphens w:val="0"/>
              <w:spacing w:before="40" w:after="40" w:line="220" w:lineRule="exact"/>
              <w:jc w:val="right"/>
              <w:rPr>
                <w:sz w:val="18"/>
                <w:lang w:val="fr-FR"/>
              </w:rPr>
            </w:pPr>
          </w:p>
        </w:tc>
        <w:tc>
          <w:tcPr>
            <w:tcW w:w="741" w:type="dxa"/>
            <w:tcBorders>
              <w:top w:val="single" w:sz="12" w:space="0" w:color="auto"/>
            </w:tcBorders>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r w:rsidRPr="00572015">
              <w:rPr>
                <w:b/>
                <w:bCs/>
                <w:sz w:val="18"/>
                <w:lang w:val="fr-FR"/>
              </w:rPr>
              <w:t>Accès</w:t>
            </w: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TBS (G+F)</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88,7</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89,9</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96</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95,1</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96,9</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97,9</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91</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95</w:t>
            </w: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 Filles</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48,8</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49,2</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49,4</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49,9</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49,8</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50.0</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48</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50</w:t>
            </w: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Accès 1AF (G+F)</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117,3</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110,3</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108,8</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115,9</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119,4</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119,7</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100</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100</w:t>
            </w: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Rétention (G+F)</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45,1</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47,3</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40,2</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44</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43,3</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67</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78</w:t>
            </w: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proofErr w:type="spellStart"/>
            <w:r w:rsidRPr="00572015">
              <w:rPr>
                <w:sz w:val="18"/>
                <w:lang w:val="fr-FR"/>
              </w:rPr>
              <w:t>Ecoles</w:t>
            </w:r>
            <w:proofErr w:type="spellEnd"/>
            <w:r w:rsidRPr="00572015">
              <w:rPr>
                <w:sz w:val="18"/>
                <w:lang w:val="fr-FR"/>
              </w:rPr>
              <w:t xml:space="preserve"> complètes </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16,5</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17,2</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18,4</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18,7</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19,5</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20.8</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45</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100</w:t>
            </w: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r w:rsidRPr="00572015">
              <w:rPr>
                <w:b/>
                <w:bCs/>
                <w:sz w:val="18"/>
                <w:lang w:val="fr-FR"/>
              </w:rPr>
              <w:t>Qualité</w:t>
            </w: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Taux redoublement</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14,7</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15,9</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15,8</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10,1</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10,2</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3.4</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9</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w:t>
            </w: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Ratio élève</w:t>
            </w:r>
            <w:r>
              <w:rPr>
                <w:sz w:val="18"/>
                <w:lang w:val="fr-FR"/>
              </w:rPr>
              <w:t>s</w:t>
            </w:r>
            <w:r w:rsidRPr="00572015">
              <w:rPr>
                <w:sz w:val="18"/>
                <w:lang w:val="fr-FR"/>
              </w:rPr>
              <w:t>/maître</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39</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41</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42,5</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43,3</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44</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47</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44</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40</w:t>
            </w: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Taux d</w:t>
            </w:r>
            <w:r w:rsidR="002B1502">
              <w:rPr>
                <w:sz w:val="18"/>
                <w:lang w:val="fr-FR"/>
              </w:rPr>
              <w:t>’</w:t>
            </w:r>
            <w:r w:rsidRPr="00572015">
              <w:rPr>
                <w:sz w:val="18"/>
                <w:lang w:val="fr-FR"/>
              </w:rPr>
              <w:t>acquisition</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en-US"/>
              </w:rPr>
            </w:pPr>
            <w:proofErr w:type="spellStart"/>
            <w:r w:rsidRPr="00572015">
              <w:rPr>
                <w:sz w:val="18"/>
                <w:lang w:val="en-US"/>
              </w:rPr>
              <w:t>Nd</w:t>
            </w:r>
            <w:proofErr w:type="spellEnd"/>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en-US"/>
              </w:rPr>
            </w:pPr>
            <w:proofErr w:type="spellStart"/>
            <w:r w:rsidRPr="00572015">
              <w:rPr>
                <w:sz w:val="18"/>
                <w:lang w:val="en-US"/>
              </w:rPr>
              <w:t>Nd</w:t>
            </w:r>
            <w:proofErr w:type="spellEnd"/>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en-US"/>
              </w:rPr>
            </w:pPr>
            <w:r w:rsidRPr="00572015">
              <w:rPr>
                <w:sz w:val="18"/>
                <w:lang w:val="en-US"/>
              </w:rPr>
              <w:t>ND</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en-US"/>
              </w:rPr>
            </w:pPr>
            <w:r w:rsidRPr="00572015">
              <w:rPr>
                <w:sz w:val="18"/>
                <w:lang w:val="en-US"/>
              </w:rPr>
              <w:t>ND</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en-US"/>
              </w:rPr>
            </w:pPr>
            <w:r w:rsidRPr="00572015">
              <w:rPr>
                <w:sz w:val="18"/>
                <w:lang w:val="en-US"/>
              </w:rPr>
              <w:t>ND</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45</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70</w:t>
            </w:r>
          </w:p>
        </w:tc>
      </w:tr>
      <w:tr w:rsidR="00414636" w:rsidRPr="00572015" w:rsidTr="00550F17">
        <w:trPr>
          <w:trHeight w:val="31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i/>
                <w:iCs/>
                <w:sz w:val="18"/>
                <w:lang w:val="fr-FR"/>
              </w:rPr>
            </w:pPr>
            <w:r w:rsidRPr="00572015">
              <w:rPr>
                <w:b/>
                <w:bCs/>
                <w:i/>
                <w:iCs/>
                <w:sz w:val="18"/>
                <w:lang w:val="fr-FR"/>
              </w:rPr>
              <w:t>Secondaire</w:t>
            </w:r>
          </w:p>
        </w:tc>
        <w:tc>
          <w:tcPr>
            <w:tcW w:w="2536" w:type="dxa"/>
            <w:shd w:val="clear" w:color="000000" w:fill="auto"/>
          </w:tcPr>
          <w:p w:rsidR="00414636" w:rsidRPr="00572015" w:rsidRDefault="00414636" w:rsidP="003A02F6">
            <w:pPr>
              <w:suppressAutoHyphens w:val="0"/>
              <w:spacing w:before="40" w:after="40" w:line="220" w:lineRule="exact"/>
              <w:rPr>
                <w:b/>
                <w:bCs/>
                <w:i/>
                <w:iCs/>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r w:rsidRPr="00572015">
              <w:rPr>
                <w:b/>
                <w:bCs/>
                <w:sz w:val="18"/>
                <w:lang w:val="fr-FR"/>
              </w:rPr>
              <w:t>Accès</w:t>
            </w: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Nouveaux entrants 1AS</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16 380</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19 232</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19 494</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18 555</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18 301</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21488</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25 000</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37 000</w:t>
            </w: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p>
        </w:tc>
        <w:tc>
          <w:tcPr>
            <w:tcW w:w="2536" w:type="dxa"/>
            <w:shd w:val="clear" w:color="000000" w:fill="auto"/>
            <w:noWrap/>
            <w:tcMar>
              <w:top w:w="15" w:type="dxa"/>
              <w:left w:w="15" w:type="dxa"/>
              <w:bottom w:w="0" w:type="dxa"/>
              <w:right w:w="15" w:type="dxa"/>
            </w:tcMar>
          </w:tcPr>
          <w:p w:rsidR="00414636" w:rsidRPr="00B820AA" w:rsidRDefault="00414636" w:rsidP="003A02F6">
            <w:pPr>
              <w:suppressAutoHyphens w:val="0"/>
              <w:spacing w:before="40" w:after="40" w:line="220" w:lineRule="exact"/>
              <w:rPr>
                <w:spacing w:val="-2"/>
                <w:sz w:val="18"/>
                <w:lang w:val="fr-FR"/>
              </w:rPr>
            </w:pPr>
            <w:r w:rsidRPr="00B820AA">
              <w:rPr>
                <w:spacing w:val="-2"/>
                <w:sz w:val="18"/>
                <w:lang w:val="fr-FR"/>
              </w:rPr>
              <w:t>Taux de transition effectif en 1AS</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52,8</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64</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61,7</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61,1</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56,8</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49,3</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50</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50</w:t>
            </w:r>
          </w:p>
        </w:tc>
      </w:tr>
      <w:tr w:rsidR="00414636" w:rsidRPr="00572015" w:rsidTr="00550F17">
        <w:trPr>
          <w:trHeight w:val="270"/>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 Filles au 1</w:t>
            </w:r>
            <w:r w:rsidRPr="00572015">
              <w:rPr>
                <w:sz w:val="18"/>
                <w:vertAlign w:val="superscript"/>
                <w:lang w:val="fr-FR"/>
              </w:rPr>
              <w:t>er</w:t>
            </w:r>
            <w:r w:rsidRPr="00572015">
              <w:rPr>
                <w:sz w:val="18"/>
                <w:lang w:val="fr-FR"/>
              </w:rPr>
              <w:t xml:space="preserve"> cycle</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43,3</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44,9</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45,4</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46,5</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45,8</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44,5</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50</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50</w:t>
            </w: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r w:rsidRPr="00572015">
              <w:rPr>
                <w:b/>
                <w:bCs/>
                <w:sz w:val="18"/>
                <w:lang w:val="fr-FR"/>
              </w:rPr>
              <w:t>Qualité</w:t>
            </w: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Ratio élève/prof</w:t>
            </w:r>
            <w:r>
              <w:rPr>
                <w:sz w:val="18"/>
                <w:lang w:val="fr-FR"/>
              </w:rPr>
              <w:t>esseurs</w:t>
            </w:r>
            <w:r w:rsidRPr="00572015">
              <w:rPr>
                <w:sz w:val="18"/>
                <w:lang w:val="fr-FR"/>
              </w:rPr>
              <w:t xml:space="preserve"> Global</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26,7</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28</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29,6</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26,6</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26,8</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26.9</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33,3</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31</w:t>
            </w:r>
          </w:p>
        </w:tc>
      </w:tr>
      <w:tr w:rsidR="00414636" w:rsidRPr="00572015" w:rsidTr="00550F17">
        <w:trPr>
          <w:trHeight w:val="270"/>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Taux redoublement 1</w:t>
            </w:r>
            <w:r w:rsidRPr="00572015">
              <w:rPr>
                <w:sz w:val="18"/>
                <w:vertAlign w:val="superscript"/>
                <w:lang w:val="fr-FR"/>
              </w:rPr>
              <w:t>er</w:t>
            </w:r>
            <w:r w:rsidRPr="00572015">
              <w:rPr>
                <w:sz w:val="18"/>
                <w:lang w:val="fr-FR"/>
              </w:rPr>
              <w:t xml:space="preserve"> cycle</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15,9</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14,2</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13,6</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14,7</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12,9</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9.3</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11</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w:t>
            </w:r>
          </w:p>
        </w:tc>
      </w:tr>
      <w:tr w:rsidR="00414636" w:rsidRPr="00572015" w:rsidTr="00550F17">
        <w:trPr>
          <w:trHeight w:val="270"/>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i/>
                <w:iCs/>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Taux redoublement 2</w:t>
            </w:r>
            <w:r w:rsidRPr="00572015">
              <w:rPr>
                <w:sz w:val="18"/>
                <w:vertAlign w:val="superscript"/>
                <w:lang w:val="fr-FR"/>
              </w:rPr>
              <w:t>ème</w:t>
            </w:r>
            <w:r w:rsidRPr="00572015">
              <w:rPr>
                <w:sz w:val="18"/>
                <w:lang w:val="fr-FR"/>
              </w:rPr>
              <w:t xml:space="preserve"> cycle</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18,6</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16,9</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14,2</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14,9</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14,2</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6</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w:t>
            </w:r>
          </w:p>
        </w:tc>
      </w:tr>
      <w:tr w:rsidR="00414636" w:rsidRPr="00572015" w:rsidTr="003A02F6">
        <w:trPr>
          <w:trHeight w:val="255"/>
        </w:trPr>
        <w:tc>
          <w:tcPr>
            <w:tcW w:w="1175" w:type="dxa"/>
            <w:tcBorders>
              <w:bottom w:val="nil"/>
            </w:tcBorders>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p>
        </w:tc>
        <w:tc>
          <w:tcPr>
            <w:tcW w:w="2536" w:type="dxa"/>
            <w:tcBorders>
              <w:bottom w:val="nil"/>
            </w:tcBorders>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 Séries scientifiques</w:t>
            </w:r>
          </w:p>
        </w:tc>
        <w:tc>
          <w:tcPr>
            <w:tcW w:w="741" w:type="dxa"/>
            <w:tcBorders>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74,1</w:t>
            </w:r>
          </w:p>
        </w:tc>
        <w:tc>
          <w:tcPr>
            <w:tcW w:w="741" w:type="dxa"/>
            <w:tcBorders>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70,7</w:t>
            </w:r>
          </w:p>
        </w:tc>
        <w:tc>
          <w:tcPr>
            <w:tcW w:w="741" w:type="dxa"/>
            <w:tcBorders>
              <w:bottom w:val="nil"/>
            </w:tcBorders>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73,7</w:t>
            </w:r>
          </w:p>
        </w:tc>
        <w:tc>
          <w:tcPr>
            <w:tcW w:w="741" w:type="dxa"/>
            <w:tcBorders>
              <w:bottom w:val="nil"/>
            </w:tcBorders>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74,4</w:t>
            </w:r>
          </w:p>
        </w:tc>
        <w:tc>
          <w:tcPr>
            <w:tcW w:w="741" w:type="dxa"/>
            <w:tcBorders>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73,1</w:t>
            </w:r>
          </w:p>
        </w:tc>
        <w:tc>
          <w:tcPr>
            <w:tcW w:w="741" w:type="dxa"/>
            <w:tcBorders>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tcBorders>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74</w:t>
            </w:r>
          </w:p>
        </w:tc>
        <w:tc>
          <w:tcPr>
            <w:tcW w:w="741" w:type="dxa"/>
            <w:tcBorders>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r>
      <w:tr w:rsidR="00414636" w:rsidRPr="00572015" w:rsidTr="003A02F6">
        <w:trPr>
          <w:trHeight w:val="255"/>
        </w:trPr>
        <w:tc>
          <w:tcPr>
            <w:tcW w:w="1175" w:type="dxa"/>
            <w:tcBorders>
              <w:top w:val="nil"/>
              <w:bottom w:val="nil"/>
            </w:tcBorders>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p>
        </w:tc>
        <w:tc>
          <w:tcPr>
            <w:tcW w:w="2536" w:type="dxa"/>
            <w:tcBorders>
              <w:top w:val="nil"/>
              <w:bottom w:val="nil"/>
            </w:tcBorders>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 Séries Math</w:t>
            </w:r>
            <w:r>
              <w:rPr>
                <w:sz w:val="18"/>
                <w:lang w:val="fr-FR"/>
              </w:rPr>
              <w:t>ématique</w:t>
            </w:r>
            <w:r w:rsidRPr="00572015">
              <w:rPr>
                <w:sz w:val="18"/>
                <w:lang w:val="fr-FR"/>
              </w:rPr>
              <w:t>s</w:t>
            </w:r>
          </w:p>
        </w:tc>
        <w:tc>
          <w:tcPr>
            <w:tcW w:w="741" w:type="dxa"/>
            <w:tcBorders>
              <w:top w:val="nil"/>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25</w:t>
            </w:r>
          </w:p>
        </w:tc>
        <w:tc>
          <w:tcPr>
            <w:tcW w:w="741" w:type="dxa"/>
            <w:tcBorders>
              <w:top w:val="nil"/>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25,6</w:t>
            </w:r>
          </w:p>
        </w:tc>
        <w:tc>
          <w:tcPr>
            <w:tcW w:w="741" w:type="dxa"/>
            <w:tcBorders>
              <w:top w:val="nil"/>
              <w:bottom w:val="nil"/>
            </w:tcBorders>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22,9</w:t>
            </w:r>
          </w:p>
        </w:tc>
        <w:tc>
          <w:tcPr>
            <w:tcW w:w="741" w:type="dxa"/>
            <w:tcBorders>
              <w:top w:val="nil"/>
              <w:bottom w:val="nil"/>
            </w:tcBorders>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24,3</w:t>
            </w:r>
          </w:p>
        </w:tc>
        <w:tc>
          <w:tcPr>
            <w:tcW w:w="741" w:type="dxa"/>
            <w:tcBorders>
              <w:top w:val="nil"/>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23,8</w:t>
            </w:r>
          </w:p>
        </w:tc>
        <w:tc>
          <w:tcPr>
            <w:tcW w:w="741" w:type="dxa"/>
            <w:tcBorders>
              <w:top w:val="nil"/>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tcBorders>
              <w:top w:val="nil"/>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50</w:t>
            </w:r>
          </w:p>
        </w:tc>
        <w:tc>
          <w:tcPr>
            <w:tcW w:w="741" w:type="dxa"/>
            <w:tcBorders>
              <w:top w:val="nil"/>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r>
      <w:tr w:rsidR="00414636" w:rsidRPr="00572015" w:rsidTr="003A02F6">
        <w:trPr>
          <w:trHeight w:val="315"/>
        </w:trPr>
        <w:tc>
          <w:tcPr>
            <w:tcW w:w="1175" w:type="dxa"/>
            <w:tcBorders>
              <w:top w:val="nil"/>
            </w:tcBorders>
            <w:shd w:val="clear" w:color="000000" w:fill="auto"/>
            <w:noWrap/>
            <w:tcMar>
              <w:top w:w="15" w:type="dxa"/>
              <w:left w:w="15" w:type="dxa"/>
              <w:bottom w:w="0" w:type="dxa"/>
              <w:right w:w="15" w:type="dxa"/>
            </w:tcMar>
          </w:tcPr>
          <w:p w:rsidR="00414636" w:rsidRPr="00572015" w:rsidRDefault="00414636" w:rsidP="003A02F6">
            <w:pPr>
              <w:keepNext/>
              <w:suppressAutoHyphens w:val="0"/>
              <w:spacing w:before="40" w:after="40" w:line="220" w:lineRule="exact"/>
              <w:rPr>
                <w:b/>
                <w:bCs/>
                <w:i/>
                <w:iCs/>
                <w:sz w:val="18"/>
                <w:lang w:val="fr-FR"/>
              </w:rPr>
            </w:pPr>
            <w:r w:rsidRPr="00572015">
              <w:rPr>
                <w:b/>
                <w:bCs/>
                <w:i/>
                <w:iCs/>
                <w:sz w:val="18"/>
                <w:lang w:val="fr-FR"/>
              </w:rPr>
              <w:t>Technique</w:t>
            </w:r>
          </w:p>
        </w:tc>
        <w:tc>
          <w:tcPr>
            <w:tcW w:w="2536" w:type="dxa"/>
            <w:tcBorders>
              <w:top w:val="nil"/>
            </w:tcBorders>
            <w:shd w:val="clear" w:color="000000" w:fill="auto"/>
            <w:noWrap/>
            <w:tcMar>
              <w:top w:w="15" w:type="dxa"/>
              <w:left w:w="15" w:type="dxa"/>
              <w:bottom w:w="0" w:type="dxa"/>
              <w:right w:w="15" w:type="dxa"/>
            </w:tcMar>
          </w:tcPr>
          <w:p w:rsidR="00414636" w:rsidRPr="00572015" w:rsidRDefault="00414636" w:rsidP="003A02F6">
            <w:pPr>
              <w:keepNext/>
              <w:suppressAutoHyphens w:val="0"/>
              <w:spacing w:before="40" w:after="40" w:line="220" w:lineRule="exact"/>
              <w:rPr>
                <w:sz w:val="18"/>
                <w:lang w:val="fr-FR"/>
              </w:rPr>
            </w:pPr>
          </w:p>
        </w:tc>
        <w:tc>
          <w:tcPr>
            <w:tcW w:w="741" w:type="dxa"/>
            <w:tcBorders>
              <w:top w:val="nil"/>
            </w:tcBorders>
            <w:shd w:val="clear" w:color="000000" w:fill="auto"/>
            <w:noWrap/>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fr-FR"/>
              </w:rPr>
            </w:pPr>
          </w:p>
        </w:tc>
        <w:tc>
          <w:tcPr>
            <w:tcW w:w="741" w:type="dxa"/>
            <w:tcBorders>
              <w:top w:val="nil"/>
            </w:tcBorders>
            <w:shd w:val="clear" w:color="000000" w:fill="auto"/>
            <w:noWrap/>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fr-FR"/>
              </w:rPr>
            </w:pPr>
          </w:p>
        </w:tc>
        <w:tc>
          <w:tcPr>
            <w:tcW w:w="741" w:type="dxa"/>
            <w:tcBorders>
              <w:top w:val="nil"/>
            </w:tcBorders>
            <w:shd w:val="clear" w:color="000000" w:fill="auto"/>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fr-FR"/>
              </w:rPr>
            </w:pPr>
          </w:p>
        </w:tc>
        <w:tc>
          <w:tcPr>
            <w:tcW w:w="741" w:type="dxa"/>
            <w:tcBorders>
              <w:top w:val="nil"/>
            </w:tcBorders>
            <w:shd w:val="clear" w:color="000000" w:fill="auto"/>
            <w:vAlign w:val="bottom"/>
          </w:tcPr>
          <w:p w:rsidR="00414636" w:rsidRPr="00572015" w:rsidRDefault="00414636" w:rsidP="003A02F6">
            <w:pPr>
              <w:keepNext/>
              <w:suppressAutoHyphens w:val="0"/>
              <w:spacing w:before="40" w:after="40" w:line="220" w:lineRule="exact"/>
              <w:jc w:val="right"/>
              <w:rPr>
                <w:sz w:val="18"/>
                <w:lang w:val="fr-FR"/>
              </w:rPr>
            </w:pPr>
          </w:p>
        </w:tc>
        <w:tc>
          <w:tcPr>
            <w:tcW w:w="741" w:type="dxa"/>
            <w:tcBorders>
              <w:top w:val="nil"/>
            </w:tcBorders>
            <w:shd w:val="clear" w:color="000000" w:fill="auto"/>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fr-FR"/>
              </w:rPr>
            </w:pPr>
          </w:p>
        </w:tc>
        <w:tc>
          <w:tcPr>
            <w:tcW w:w="741" w:type="dxa"/>
            <w:tcBorders>
              <w:top w:val="nil"/>
            </w:tcBorders>
            <w:shd w:val="clear" w:color="000000" w:fill="auto"/>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fr-FR"/>
              </w:rPr>
            </w:pPr>
          </w:p>
        </w:tc>
        <w:tc>
          <w:tcPr>
            <w:tcW w:w="741" w:type="dxa"/>
            <w:tcBorders>
              <w:top w:val="nil"/>
            </w:tcBorders>
            <w:shd w:val="clear" w:color="000000" w:fill="auto"/>
            <w:noWrap/>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fr-FR"/>
              </w:rPr>
            </w:pPr>
          </w:p>
        </w:tc>
        <w:tc>
          <w:tcPr>
            <w:tcW w:w="741" w:type="dxa"/>
            <w:tcBorders>
              <w:top w:val="nil"/>
            </w:tcBorders>
            <w:shd w:val="clear" w:color="000000" w:fill="auto"/>
            <w:noWrap/>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fr-FR"/>
              </w:rPr>
            </w:pPr>
          </w:p>
        </w:tc>
      </w:tr>
      <w:tr w:rsidR="00414636" w:rsidRPr="00572015" w:rsidTr="00550F17">
        <w:trPr>
          <w:trHeight w:val="315"/>
        </w:trPr>
        <w:tc>
          <w:tcPr>
            <w:tcW w:w="1175" w:type="dxa"/>
            <w:tcBorders>
              <w:bottom w:val="nil"/>
            </w:tcBorders>
            <w:shd w:val="clear" w:color="000000" w:fill="auto"/>
            <w:noWrap/>
            <w:tcMar>
              <w:top w:w="15" w:type="dxa"/>
              <w:left w:w="15" w:type="dxa"/>
              <w:bottom w:w="0" w:type="dxa"/>
              <w:right w:w="15" w:type="dxa"/>
            </w:tcMar>
          </w:tcPr>
          <w:p w:rsidR="00414636" w:rsidRPr="00572015" w:rsidRDefault="00414636" w:rsidP="003A02F6">
            <w:pPr>
              <w:keepNext/>
              <w:suppressAutoHyphens w:val="0"/>
              <w:spacing w:before="40" w:after="40" w:line="220" w:lineRule="exact"/>
              <w:rPr>
                <w:b/>
                <w:bCs/>
                <w:sz w:val="18"/>
                <w:lang w:val="fr-FR"/>
              </w:rPr>
            </w:pPr>
          </w:p>
        </w:tc>
        <w:tc>
          <w:tcPr>
            <w:tcW w:w="2536" w:type="dxa"/>
            <w:tcBorders>
              <w:bottom w:val="nil"/>
            </w:tcBorders>
            <w:shd w:val="clear" w:color="000000" w:fill="auto"/>
            <w:noWrap/>
            <w:tcMar>
              <w:top w:w="15" w:type="dxa"/>
              <w:left w:w="15" w:type="dxa"/>
              <w:bottom w:w="0" w:type="dxa"/>
              <w:right w:w="15" w:type="dxa"/>
            </w:tcMar>
          </w:tcPr>
          <w:p w:rsidR="00414636" w:rsidRPr="00572015" w:rsidRDefault="00414636" w:rsidP="003A02F6">
            <w:pPr>
              <w:keepNext/>
              <w:suppressAutoHyphens w:val="0"/>
              <w:spacing w:before="40" w:after="40" w:line="220" w:lineRule="exact"/>
              <w:rPr>
                <w:sz w:val="18"/>
                <w:lang w:val="fr-FR"/>
              </w:rPr>
            </w:pPr>
            <w:r w:rsidRPr="00572015">
              <w:rPr>
                <w:sz w:val="18"/>
                <w:lang w:val="fr-FR"/>
              </w:rPr>
              <w:t>Taux d</w:t>
            </w:r>
            <w:r w:rsidR="002B1502">
              <w:rPr>
                <w:sz w:val="18"/>
                <w:lang w:val="fr-FR"/>
              </w:rPr>
              <w:t>’</w:t>
            </w:r>
            <w:r w:rsidRPr="00572015">
              <w:rPr>
                <w:sz w:val="18"/>
                <w:lang w:val="fr-FR"/>
              </w:rPr>
              <w:t>insertion total formés</w:t>
            </w:r>
          </w:p>
        </w:tc>
        <w:tc>
          <w:tcPr>
            <w:tcW w:w="741" w:type="dxa"/>
            <w:tcBorders>
              <w:bottom w:val="nil"/>
            </w:tcBorders>
            <w:shd w:val="clear" w:color="000000" w:fill="auto"/>
            <w:noWrap/>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tcBorders>
              <w:bottom w:val="nil"/>
            </w:tcBorders>
            <w:shd w:val="clear" w:color="000000" w:fill="auto"/>
            <w:noWrap/>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fr-FR"/>
              </w:rPr>
            </w:pPr>
            <w:r w:rsidRPr="00572015">
              <w:rPr>
                <w:sz w:val="18"/>
                <w:lang w:val="fr-FR"/>
              </w:rPr>
              <w:t>41,2</w:t>
            </w:r>
          </w:p>
        </w:tc>
        <w:tc>
          <w:tcPr>
            <w:tcW w:w="741" w:type="dxa"/>
            <w:tcBorders>
              <w:bottom w:val="nil"/>
            </w:tcBorders>
            <w:shd w:val="clear" w:color="000000" w:fill="auto"/>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en-US"/>
              </w:rPr>
            </w:pPr>
            <w:r w:rsidRPr="00572015">
              <w:rPr>
                <w:sz w:val="18"/>
                <w:lang w:val="de-DE"/>
              </w:rPr>
              <w:t>Nd</w:t>
            </w:r>
          </w:p>
        </w:tc>
        <w:tc>
          <w:tcPr>
            <w:tcW w:w="741" w:type="dxa"/>
            <w:tcBorders>
              <w:bottom w:val="nil"/>
            </w:tcBorders>
            <w:shd w:val="clear" w:color="000000" w:fill="auto"/>
            <w:vAlign w:val="bottom"/>
          </w:tcPr>
          <w:p w:rsidR="00414636" w:rsidRPr="00572015" w:rsidRDefault="00414636" w:rsidP="003A02F6">
            <w:pPr>
              <w:keepNext/>
              <w:suppressAutoHyphens w:val="0"/>
              <w:spacing w:before="40" w:after="40" w:line="220" w:lineRule="exact"/>
              <w:jc w:val="right"/>
              <w:rPr>
                <w:sz w:val="18"/>
                <w:lang w:val="en-US"/>
              </w:rPr>
            </w:pPr>
            <w:r w:rsidRPr="00572015">
              <w:rPr>
                <w:sz w:val="18"/>
                <w:lang w:val="en-US"/>
              </w:rPr>
              <w:t>51</w:t>
            </w:r>
          </w:p>
        </w:tc>
        <w:tc>
          <w:tcPr>
            <w:tcW w:w="741" w:type="dxa"/>
            <w:tcBorders>
              <w:bottom w:val="nil"/>
            </w:tcBorders>
            <w:shd w:val="clear" w:color="000000" w:fill="auto"/>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en-US"/>
              </w:rPr>
            </w:pPr>
            <w:proofErr w:type="spellStart"/>
            <w:r w:rsidRPr="00572015">
              <w:rPr>
                <w:sz w:val="18"/>
                <w:lang w:val="en-US"/>
              </w:rPr>
              <w:t>nd</w:t>
            </w:r>
            <w:proofErr w:type="spellEnd"/>
          </w:p>
        </w:tc>
        <w:tc>
          <w:tcPr>
            <w:tcW w:w="741" w:type="dxa"/>
            <w:tcBorders>
              <w:bottom w:val="nil"/>
            </w:tcBorders>
            <w:shd w:val="clear" w:color="000000" w:fill="auto"/>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en-US"/>
              </w:rPr>
            </w:pPr>
            <w:proofErr w:type="spellStart"/>
            <w:r w:rsidRPr="00572015">
              <w:rPr>
                <w:sz w:val="18"/>
                <w:lang w:val="en-US"/>
              </w:rPr>
              <w:t>Nd</w:t>
            </w:r>
            <w:proofErr w:type="spellEnd"/>
          </w:p>
        </w:tc>
        <w:tc>
          <w:tcPr>
            <w:tcW w:w="741" w:type="dxa"/>
            <w:tcBorders>
              <w:bottom w:val="nil"/>
            </w:tcBorders>
            <w:shd w:val="clear" w:color="000000" w:fill="auto"/>
            <w:noWrap/>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fr-FR"/>
              </w:rPr>
            </w:pPr>
            <w:r w:rsidRPr="00572015">
              <w:rPr>
                <w:sz w:val="18"/>
                <w:lang w:val="fr-FR"/>
              </w:rPr>
              <w:t>60</w:t>
            </w:r>
          </w:p>
        </w:tc>
        <w:tc>
          <w:tcPr>
            <w:tcW w:w="741" w:type="dxa"/>
            <w:tcBorders>
              <w:bottom w:val="nil"/>
            </w:tcBorders>
            <w:shd w:val="clear" w:color="000000" w:fill="auto"/>
            <w:noWrap/>
            <w:tcMar>
              <w:top w:w="15" w:type="dxa"/>
              <w:left w:w="15" w:type="dxa"/>
              <w:bottom w:w="0" w:type="dxa"/>
              <w:right w:w="15" w:type="dxa"/>
            </w:tcMar>
            <w:vAlign w:val="bottom"/>
          </w:tcPr>
          <w:p w:rsidR="00414636" w:rsidRPr="00572015" w:rsidRDefault="00414636" w:rsidP="003A02F6">
            <w:pPr>
              <w:keepNext/>
              <w:suppressAutoHyphens w:val="0"/>
              <w:spacing w:before="40" w:after="40" w:line="220" w:lineRule="exact"/>
              <w:jc w:val="right"/>
              <w:rPr>
                <w:sz w:val="18"/>
                <w:lang w:val="fr-FR"/>
              </w:rPr>
            </w:pPr>
          </w:p>
        </w:tc>
      </w:tr>
      <w:tr w:rsidR="00414636" w:rsidRPr="00572015" w:rsidTr="00550F17">
        <w:trPr>
          <w:trHeight w:val="315"/>
        </w:trPr>
        <w:tc>
          <w:tcPr>
            <w:tcW w:w="1175" w:type="dxa"/>
            <w:tcBorders>
              <w:top w:val="nil"/>
              <w:bottom w:val="nil"/>
            </w:tcBorders>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i/>
                <w:iCs/>
                <w:sz w:val="18"/>
                <w:lang w:val="fr-FR"/>
              </w:rPr>
            </w:pPr>
          </w:p>
        </w:tc>
        <w:tc>
          <w:tcPr>
            <w:tcW w:w="2536" w:type="dxa"/>
            <w:tcBorders>
              <w:top w:val="nil"/>
              <w:bottom w:val="nil"/>
            </w:tcBorders>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Taux d</w:t>
            </w:r>
            <w:r w:rsidR="002B1502">
              <w:rPr>
                <w:sz w:val="18"/>
                <w:lang w:val="fr-FR"/>
              </w:rPr>
              <w:t>’</w:t>
            </w:r>
            <w:r w:rsidRPr="00572015">
              <w:rPr>
                <w:sz w:val="18"/>
                <w:lang w:val="fr-FR"/>
              </w:rPr>
              <w:t>insertion nouveaux modes</w:t>
            </w:r>
          </w:p>
        </w:tc>
        <w:tc>
          <w:tcPr>
            <w:tcW w:w="741" w:type="dxa"/>
            <w:tcBorders>
              <w:top w:val="nil"/>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tcBorders>
              <w:top w:val="nil"/>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tcBorders>
              <w:top w:val="nil"/>
              <w:bottom w:val="nil"/>
            </w:tcBorders>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de-DE"/>
              </w:rPr>
              <w:t>Nd</w:t>
            </w:r>
          </w:p>
        </w:tc>
        <w:tc>
          <w:tcPr>
            <w:tcW w:w="741" w:type="dxa"/>
            <w:tcBorders>
              <w:top w:val="nil"/>
              <w:bottom w:val="nil"/>
            </w:tcBorders>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60</w:t>
            </w:r>
          </w:p>
        </w:tc>
        <w:tc>
          <w:tcPr>
            <w:tcW w:w="741" w:type="dxa"/>
            <w:tcBorders>
              <w:top w:val="nil"/>
              <w:bottom w:val="nil"/>
            </w:tcBorders>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70</w:t>
            </w:r>
          </w:p>
        </w:tc>
        <w:tc>
          <w:tcPr>
            <w:tcW w:w="741" w:type="dxa"/>
            <w:tcBorders>
              <w:top w:val="nil"/>
              <w:bottom w:val="nil"/>
            </w:tcBorders>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tcBorders>
              <w:top w:val="nil"/>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80</w:t>
            </w:r>
          </w:p>
        </w:tc>
        <w:tc>
          <w:tcPr>
            <w:tcW w:w="741" w:type="dxa"/>
            <w:tcBorders>
              <w:top w:val="nil"/>
              <w:bottom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r>
      <w:tr w:rsidR="00414636" w:rsidRPr="00572015" w:rsidTr="00550F17">
        <w:trPr>
          <w:trHeight w:val="255"/>
        </w:trPr>
        <w:tc>
          <w:tcPr>
            <w:tcW w:w="1175" w:type="dxa"/>
            <w:tcBorders>
              <w:top w:val="nil"/>
            </w:tcBorders>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p>
        </w:tc>
        <w:tc>
          <w:tcPr>
            <w:tcW w:w="2536" w:type="dxa"/>
            <w:tcBorders>
              <w:top w:val="nil"/>
            </w:tcBorders>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Nombre d</w:t>
            </w:r>
            <w:r w:rsidR="002B1502">
              <w:rPr>
                <w:sz w:val="18"/>
                <w:lang w:val="fr-FR"/>
              </w:rPr>
              <w:t>’</w:t>
            </w:r>
            <w:r w:rsidRPr="00572015">
              <w:rPr>
                <w:sz w:val="18"/>
                <w:lang w:val="fr-FR"/>
              </w:rPr>
              <w:t>apprentis formés</w:t>
            </w:r>
          </w:p>
        </w:tc>
        <w:tc>
          <w:tcPr>
            <w:tcW w:w="741" w:type="dxa"/>
            <w:tcBorders>
              <w:top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tcBorders>
              <w:top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tcBorders>
              <w:top w:val="nil"/>
            </w:tcBorders>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de-DE"/>
              </w:rPr>
              <w:t>Nd</w:t>
            </w:r>
          </w:p>
        </w:tc>
        <w:tc>
          <w:tcPr>
            <w:tcW w:w="741" w:type="dxa"/>
            <w:tcBorders>
              <w:top w:val="nil"/>
            </w:tcBorders>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83</w:t>
            </w:r>
          </w:p>
        </w:tc>
        <w:tc>
          <w:tcPr>
            <w:tcW w:w="741" w:type="dxa"/>
            <w:tcBorders>
              <w:top w:val="nil"/>
            </w:tcBorders>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101</w:t>
            </w:r>
          </w:p>
        </w:tc>
        <w:tc>
          <w:tcPr>
            <w:tcW w:w="741" w:type="dxa"/>
            <w:tcBorders>
              <w:top w:val="nil"/>
            </w:tcBorders>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tcBorders>
              <w:top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200</w:t>
            </w:r>
          </w:p>
        </w:tc>
        <w:tc>
          <w:tcPr>
            <w:tcW w:w="741" w:type="dxa"/>
            <w:tcBorders>
              <w:top w:val="nil"/>
            </w:tcBorders>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500</w:t>
            </w:r>
          </w:p>
        </w:tc>
      </w:tr>
      <w:tr w:rsidR="00414636" w:rsidRPr="00572015" w:rsidTr="00550F17">
        <w:trPr>
          <w:trHeight w:val="31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 Contribution employeur budget FTP</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ND</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12</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12</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21</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20</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r>
      <w:tr w:rsidR="00414636" w:rsidRPr="00572015" w:rsidTr="00550F17">
        <w:trPr>
          <w:trHeight w:val="31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i/>
                <w:iCs/>
                <w:sz w:val="18"/>
                <w:lang w:val="fr-FR"/>
              </w:rPr>
            </w:pPr>
            <w:r w:rsidRPr="00572015">
              <w:rPr>
                <w:b/>
                <w:bCs/>
                <w:i/>
                <w:iCs/>
                <w:sz w:val="18"/>
                <w:lang w:val="fr-FR"/>
              </w:rPr>
              <w:t>Sup</w:t>
            </w:r>
            <w:r>
              <w:rPr>
                <w:b/>
                <w:bCs/>
                <w:i/>
                <w:iCs/>
                <w:sz w:val="18"/>
                <w:lang w:val="fr-FR"/>
              </w:rPr>
              <w:t>é</w:t>
            </w:r>
            <w:r w:rsidRPr="00572015">
              <w:rPr>
                <w:b/>
                <w:bCs/>
                <w:i/>
                <w:iCs/>
                <w:sz w:val="18"/>
                <w:lang w:val="fr-FR"/>
              </w:rPr>
              <w:t>rieur</w:t>
            </w: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i/>
                <w:iCs/>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Efficacité interne</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23</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24</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36</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31</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29</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60</w:t>
            </w:r>
          </w:p>
        </w:tc>
      </w:tr>
      <w:tr w:rsidR="00414636" w:rsidRPr="00572015" w:rsidTr="00550F17">
        <w:trPr>
          <w:trHeight w:val="25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i/>
                <w:iCs/>
                <w:sz w:val="18"/>
                <w:lang w:val="fr-FR"/>
              </w:rPr>
            </w:pP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 xml:space="preserve">% Filières professionnelles </w:t>
            </w:r>
            <w:r w:rsidRPr="0044438C">
              <w:rPr>
                <w:sz w:val="18"/>
                <w:lang w:val="fr-FR"/>
              </w:rPr>
              <w:t>(*)</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roofErr w:type="spellStart"/>
            <w:r w:rsidRPr="00572015">
              <w:rPr>
                <w:sz w:val="18"/>
                <w:lang w:val="fr-FR"/>
              </w:rPr>
              <w:t>Nd</w:t>
            </w:r>
            <w:proofErr w:type="spellEnd"/>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14,6</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14,6</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14,7</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3</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4</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15</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r>
      <w:tr w:rsidR="00414636" w:rsidRPr="00572015" w:rsidTr="00550F17">
        <w:trPr>
          <w:trHeight w:val="31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b/>
                <w:bCs/>
                <w:sz w:val="18"/>
                <w:lang w:val="fr-FR"/>
              </w:rPr>
            </w:pPr>
            <w:r w:rsidRPr="00572015">
              <w:rPr>
                <w:b/>
                <w:bCs/>
                <w:sz w:val="18"/>
                <w:lang w:val="fr-FR"/>
              </w:rPr>
              <w:t>Gestion</w:t>
            </w:r>
          </w:p>
        </w:tc>
        <w:tc>
          <w:tcPr>
            <w:tcW w:w="2536"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r>
      <w:tr w:rsidR="00414636" w:rsidRPr="00572015" w:rsidTr="00550F17">
        <w:trPr>
          <w:trHeight w:val="49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p>
        </w:tc>
        <w:tc>
          <w:tcPr>
            <w:tcW w:w="2536" w:type="dxa"/>
            <w:shd w:val="clear" w:color="000000" w:fill="auto"/>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sidRPr="00572015">
              <w:rPr>
                <w:sz w:val="18"/>
                <w:lang w:val="fr-FR"/>
              </w:rPr>
              <w:t>Relation nombre enseignant</w:t>
            </w:r>
            <w:r>
              <w:rPr>
                <w:sz w:val="18"/>
                <w:lang w:val="fr-FR"/>
              </w:rPr>
              <w:t>s</w:t>
            </w:r>
            <w:r w:rsidRPr="00572015">
              <w:rPr>
                <w:sz w:val="18"/>
                <w:lang w:val="fr-FR"/>
              </w:rPr>
              <w:t xml:space="preserve"> nombre élèves/école</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81</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82</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78,3</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82,3</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78</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76</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85</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p>
        </w:tc>
      </w:tr>
      <w:tr w:rsidR="00414636" w:rsidRPr="00572015" w:rsidTr="00550F17">
        <w:trPr>
          <w:trHeight w:val="495"/>
        </w:trPr>
        <w:tc>
          <w:tcPr>
            <w:tcW w:w="1175" w:type="dxa"/>
            <w:shd w:val="clear" w:color="000000" w:fill="auto"/>
            <w:noWrap/>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p>
        </w:tc>
        <w:tc>
          <w:tcPr>
            <w:tcW w:w="2536" w:type="dxa"/>
            <w:shd w:val="clear" w:color="000000" w:fill="auto"/>
            <w:tcMar>
              <w:top w:w="15" w:type="dxa"/>
              <w:left w:w="15" w:type="dxa"/>
              <w:bottom w:w="0" w:type="dxa"/>
              <w:right w:w="15" w:type="dxa"/>
            </w:tcMar>
          </w:tcPr>
          <w:p w:rsidR="00414636" w:rsidRPr="00572015" w:rsidRDefault="00414636" w:rsidP="003A02F6">
            <w:pPr>
              <w:suppressAutoHyphens w:val="0"/>
              <w:spacing w:before="40" w:after="40" w:line="220" w:lineRule="exact"/>
              <w:rPr>
                <w:sz w:val="18"/>
                <w:lang w:val="fr-FR"/>
              </w:rPr>
            </w:pPr>
            <w:r>
              <w:rPr>
                <w:sz w:val="18"/>
                <w:lang w:val="fr-FR"/>
              </w:rPr>
              <w:t>% Ressources propres É</w:t>
            </w:r>
            <w:r w:rsidRPr="00572015">
              <w:rPr>
                <w:sz w:val="18"/>
                <w:lang w:val="fr-FR"/>
              </w:rPr>
              <w:t>tat allouées à l</w:t>
            </w:r>
            <w:r w:rsidR="002B1502">
              <w:rPr>
                <w:sz w:val="18"/>
                <w:lang w:val="fr-FR"/>
              </w:rPr>
              <w:t>’</w:t>
            </w:r>
            <w:r w:rsidRPr="00572015">
              <w:rPr>
                <w:sz w:val="18"/>
                <w:lang w:val="fr-FR"/>
              </w:rPr>
              <w:t>éducation</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13,9</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16,2</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16,7</w:t>
            </w:r>
          </w:p>
        </w:tc>
        <w:tc>
          <w:tcPr>
            <w:tcW w:w="741" w:type="dxa"/>
            <w:shd w:val="clear" w:color="000000" w:fill="auto"/>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12</w:t>
            </w:r>
          </w:p>
        </w:tc>
        <w:tc>
          <w:tcPr>
            <w:tcW w:w="741" w:type="dxa"/>
            <w:shd w:val="clear" w:color="000000" w:fill="auto"/>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14.04</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14,9</w:t>
            </w:r>
          </w:p>
        </w:tc>
        <w:tc>
          <w:tcPr>
            <w:tcW w:w="741" w:type="dxa"/>
            <w:shd w:val="clear" w:color="000000" w:fill="auto"/>
            <w:noWrap/>
            <w:tcMar>
              <w:top w:w="15" w:type="dxa"/>
              <w:left w:w="15" w:type="dxa"/>
              <w:bottom w:w="0" w:type="dxa"/>
              <w:right w:w="15" w:type="dxa"/>
            </w:tcMar>
            <w:vAlign w:val="bottom"/>
          </w:tcPr>
          <w:p w:rsidR="00414636" w:rsidRPr="00572015" w:rsidRDefault="00414636" w:rsidP="003A02F6">
            <w:pPr>
              <w:suppressAutoHyphens w:val="0"/>
              <w:spacing w:before="40" w:after="40" w:line="220" w:lineRule="exact"/>
              <w:jc w:val="right"/>
              <w:rPr>
                <w:sz w:val="18"/>
                <w:lang w:val="fr-FR"/>
              </w:rPr>
            </w:pPr>
            <w:r w:rsidRPr="00572015">
              <w:rPr>
                <w:sz w:val="18"/>
                <w:lang w:val="fr-FR"/>
              </w:rPr>
              <w:t>17,5</w:t>
            </w:r>
          </w:p>
        </w:tc>
      </w:tr>
    </w:tbl>
    <w:p w:rsidR="00414636" w:rsidRPr="006D0A3F" w:rsidRDefault="00414636" w:rsidP="009618FA">
      <w:pPr>
        <w:pStyle w:val="H23G"/>
        <w:rPr>
          <w:lang w:val="fr-FR"/>
        </w:rPr>
      </w:pPr>
      <w:r>
        <w:rPr>
          <w:lang w:val="fr-FR"/>
        </w:rPr>
        <w:tab/>
      </w:r>
      <w:r>
        <w:rPr>
          <w:lang w:val="fr-FR"/>
        </w:rPr>
        <w:tab/>
      </w:r>
      <w:r w:rsidRPr="000C7D1B">
        <w:rPr>
          <w:rStyle w:val="H4GChar"/>
        </w:rPr>
        <w:t>Le bilan d</w:t>
      </w:r>
      <w:r w:rsidR="002B1502">
        <w:rPr>
          <w:rStyle w:val="H4GChar"/>
        </w:rPr>
        <w:t>’</w:t>
      </w:r>
      <w:r w:rsidRPr="000C7D1B">
        <w:rPr>
          <w:rStyle w:val="H4GChar"/>
        </w:rPr>
        <w:t>exécution physique</w:t>
      </w:r>
    </w:p>
    <w:p w:rsidR="00414636" w:rsidRDefault="00414636" w:rsidP="009618FA">
      <w:pPr>
        <w:pStyle w:val="SingleTxtG"/>
        <w:rPr>
          <w:lang w:val="fr-FR"/>
        </w:rPr>
      </w:pPr>
      <w:r w:rsidRPr="006D0A3F">
        <w:rPr>
          <w:bCs/>
          <w:lang w:val="fr-FR"/>
        </w:rPr>
        <w:t>4</w:t>
      </w:r>
      <w:r>
        <w:rPr>
          <w:bCs/>
          <w:lang w:val="fr-FR"/>
        </w:rPr>
        <w:t>74</w:t>
      </w:r>
      <w:r w:rsidRPr="006D0A3F">
        <w:rPr>
          <w:bCs/>
          <w:lang w:val="fr-FR"/>
        </w:rPr>
        <w:t>.</w:t>
      </w:r>
      <w:r w:rsidRPr="006D0A3F">
        <w:rPr>
          <w:lang w:val="fr-FR"/>
        </w:rPr>
        <w:tab/>
        <w:t>Globalement, sur les 221 tâches programmées dans le cadre du plan d</w:t>
      </w:r>
      <w:r w:rsidR="002B1502">
        <w:rPr>
          <w:lang w:val="fr-FR"/>
        </w:rPr>
        <w:t>’</w:t>
      </w:r>
      <w:r w:rsidRPr="006D0A3F">
        <w:rPr>
          <w:lang w:val="fr-FR"/>
        </w:rPr>
        <w:t>action du PNDSE pour l</w:t>
      </w:r>
      <w:r w:rsidR="002B1502">
        <w:rPr>
          <w:lang w:val="fr-FR"/>
        </w:rPr>
        <w:t>’</w:t>
      </w:r>
      <w:r w:rsidRPr="006D0A3F">
        <w:rPr>
          <w:lang w:val="fr-FR"/>
        </w:rPr>
        <w:t xml:space="preserve">année 2007, 127 ont été réalisées ou </w:t>
      </w:r>
      <w:r>
        <w:rPr>
          <w:lang w:val="fr-FR"/>
        </w:rPr>
        <w:t xml:space="preserve">sont </w:t>
      </w:r>
      <w:r w:rsidRPr="006D0A3F">
        <w:rPr>
          <w:lang w:val="fr-FR"/>
        </w:rPr>
        <w:t>en cours de réalisation (95 réalisées et 32 en cours) et 94 n</w:t>
      </w:r>
      <w:r w:rsidR="002B1502">
        <w:rPr>
          <w:lang w:val="fr-FR"/>
        </w:rPr>
        <w:t>’</w:t>
      </w:r>
      <w:r w:rsidRPr="006D0A3F">
        <w:rPr>
          <w:lang w:val="fr-FR"/>
        </w:rPr>
        <w:t>ont pas été réalisées.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50"/>
        <w:gridCol w:w="1455"/>
        <w:gridCol w:w="1455"/>
        <w:gridCol w:w="1455"/>
        <w:gridCol w:w="1455"/>
      </w:tblGrid>
      <w:tr w:rsidR="00414636" w:rsidRPr="005B4F92" w:rsidTr="005B4F92">
        <w:trPr>
          <w:trHeight w:val="255"/>
          <w:tblHeader/>
        </w:trPr>
        <w:tc>
          <w:tcPr>
            <w:tcW w:w="1550"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80" w:after="80" w:line="200" w:lineRule="exact"/>
              <w:rPr>
                <w:bCs/>
                <w:i/>
                <w:sz w:val="16"/>
                <w:lang w:val="fr-FR"/>
              </w:rPr>
            </w:pPr>
            <w:r w:rsidRPr="005B4F92">
              <w:rPr>
                <w:bCs/>
                <w:i/>
                <w:sz w:val="16"/>
                <w:lang w:val="fr-FR"/>
              </w:rPr>
              <w:t>Composante</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80" w:after="80" w:line="200" w:lineRule="exact"/>
              <w:jc w:val="right"/>
              <w:rPr>
                <w:bCs/>
                <w:i/>
                <w:sz w:val="16"/>
                <w:lang w:val="fr-FR"/>
              </w:rPr>
            </w:pPr>
            <w:r w:rsidRPr="005B4F92">
              <w:rPr>
                <w:bCs/>
                <w:i/>
                <w:sz w:val="16"/>
                <w:lang w:val="fr-FR"/>
              </w:rPr>
              <w:t>Nombre d</w:t>
            </w:r>
            <w:r w:rsidR="002B1502">
              <w:rPr>
                <w:bCs/>
                <w:i/>
                <w:sz w:val="16"/>
                <w:lang w:val="fr-FR"/>
              </w:rPr>
              <w:t>’</w:t>
            </w:r>
            <w:r w:rsidRPr="005B4F92">
              <w:rPr>
                <w:bCs/>
                <w:i/>
                <w:sz w:val="16"/>
                <w:lang w:val="fr-FR"/>
              </w:rPr>
              <w:t>activités programmées</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80" w:after="80" w:line="200" w:lineRule="exact"/>
              <w:jc w:val="right"/>
              <w:rPr>
                <w:bCs/>
                <w:i/>
                <w:sz w:val="16"/>
                <w:lang w:val="fr-FR"/>
              </w:rPr>
            </w:pPr>
            <w:r w:rsidRPr="005B4F92">
              <w:rPr>
                <w:bCs/>
                <w:i/>
                <w:sz w:val="16"/>
                <w:lang w:val="fr-FR"/>
              </w:rPr>
              <w:t>Nombre d</w:t>
            </w:r>
            <w:r w:rsidR="002B1502">
              <w:rPr>
                <w:bCs/>
                <w:i/>
                <w:sz w:val="16"/>
                <w:lang w:val="fr-FR"/>
              </w:rPr>
              <w:t>’</w:t>
            </w:r>
            <w:r w:rsidRPr="005B4F92">
              <w:rPr>
                <w:bCs/>
                <w:i/>
                <w:sz w:val="16"/>
                <w:lang w:val="fr-FR"/>
              </w:rPr>
              <w:t>activités réalisées</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80" w:after="80" w:line="200" w:lineRule="exact"/>
              <w:jc w:val="right"/>
              <w:rPr>
                <w:bCs/>
                <w:i/>
                <w:sz w:val="16"/>
                <w:lang w:val="fr-FR"/>
              </w:rPr>
            </w:pPr>
            <w:r w:rsidRPr="005B4F92">
              <w:rPr>
                <w:bCs/>
                <w:i/>
                <w:sz w:val="16"/>
                <w:lang w:val="fr-FR"/>
              </w:rPr>
              <w:t>Nombre d</w:t>
            </w:r>
            <w:r w:rsidR="002B1502">
              <w:rPr>
                <w:bCs/>
                <w:i/>
                <w:sz w:val="16"/>
                <w:lang w:val="fr-FR"/>
              </w:rPr>
              <w:t>’</w:t>
            </w:r>
            <w:r w:rsidRPr="005B4F92">
              <w:rPr>
                <w:bCs/>
                <w:i/>
                <w:sz w:val="16"/>
                <w:lang w:val="fr-FR"/>
              </w:rPr>
              <w:t>activités en cours</w:t>
            </w:r>
            <w:r w:rsidRPr="005B4F92">
              <w:rPr>
                <w:bCs/>
                <w:i/>
                <w:sz w:val="16"/>
                <w:lang w:val="fr-FR"/>
              </w:rPr>
              <w:br/>
              <w:t>de réalisation</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80" w:after="80" w:line="200" w:lineRule="exact"/>
              <w:jc w:val="right"/>
              <w:rPr>
                <w:bCs/>
                <w:i/>
                <w:sz w:val="16"/>
                <w:lang w:val="fr-FR"/>
              </w:rPr>
            </w:pPr>
            <w:r w:rsidRPr="005B4F92">
              <w:rPr>
                <w:bCs/>
                <w:i/>
                <w:sz w:val="16"/>
                <w:lang w:val="fr-FR"/>
              </w:rPr>
              <w:t>Nombre d</w:t>
            </w:r>
            <w:r w:rsidR="002B1502">
              <w:rPr>
                <w:bCs/>
                <w:i/>
                <w:sz w:val="16"/>
                <w:lang w:val="fr-FR"/>
              </w:rPr>
              <w:t>’</w:t>
            </w:r>
            <w:r w:rsidRPr="005B4F92">
              <w:rPr>
                <w:bCs/>
                <w:i/>
                <w:sz w:val="16"/>
                <w:lang w:val="fr-FR"/>
              </w:rPr>
              <w:t>activités non réalisées</w:t>
            </w:r>
          </w:p>
        </w:tc>
      </w:tr>
      <w:tr w:rsidR="00414636" w:rsidRPr="005B4F92" w:rsidTr="005B4F92">
        <w:trPr>
          <w:trHeight w:val="255"/>
        </w:trPr>
        <w:tc>
          <w:tcPr>
            <w:tcW w:w="1550" w:type="dxa"/>
            <w:tcBorders>
              <w:top w:val="single" w:sz="12" w:space="0" w:color="auto"/>
            </w:tcBorders>
            <w:shd w:val="clear" w:color="auto" w:fill="auto"/>
            <w:noWrap/>
            <w:tcMar>
              <w:top w:w="13" w:type="dxa"/>
              <w:left w:w="13" w:type="dxa"/>
              <w:bottom w:w="0" w:type="dxa"/>
              <w:right w:w="13" w:type="dxa"/>
            </w:tcMar>
          </w:tcPr>
          <w:p w:rsidR="00414636" w:rsidRPr="005B4F92" w:rsidRDefault="00414636" w:rsidP="005B4F92">
            <w:pPr>
              <w:suppressAutoHyphens w:val="0"/>
              <w:spacing w:before="40" w:after="40" w:line="220" w:lineRule="exact"/>
              <w:rPr>
                <w:sz w:val="18"/>
                <w:lang w:val="fr-FR"/>
              </w:rPr>
            </w:pPr>
            <w:r w:rsidRPr="005B4F92">
              <w:rPr>
                <w:sz w:val="18"/>
                <w:lang w:val="fr-FR"/>
              </w:rPr>
              <w:t>Gestion et pilotage</w:t>
            </w:r>
          </w:p>
        </w:tc>
        <w:tc>
          <w:tcPr>
            <w:tcW w:w="1455" w:type="dxa"/>
            <w:tcBorders>
              <w:top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52</w:t>
            </w:r>
          </w:p>
        </w:tc>
        <w:tc>
          <w:tcPr>
            <w:tcW w:w="1455" w:type="dxa"/>
            <w:tcBorders>
              <w:top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29</w:t>
            </w:r>
          </w:p>
        </w:tc>
        <w:tc>
          <w:tcPr>
            <w:tcW w:w="1455" w:type="dxa"/>
            <w:tcBorders>
              <w:top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7</w:t>
            </w:r>
          </w:p>
        </w:tc>
        <w:tc>
          <w:tcPr>
            <w:tcW w:w="1455" w:type="dxa"/>
            <w:tcBorders>
              <w:top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16</w:t>
            </w:r>
          </w:p>
        </w:tc>
      </w:tr>
      <w:tr w:rsidR="00414636" w:rsidRPr="005B4F92" w:rsidTr="005B4F92">
        <w:trPr>
          <w:trHeight w:val="255"/>
        </w:trPr>
        <w:tc>
          <w:tcPr>
            <w:tcW w:w="1550" w:type="dxa"/>
            <w:shd w:val="clear" w:color="auto" w:fill="auto"/>
            <w:noWrap/>
            <w:tcMar>
              <w:top w:w="13" w:type="dxa"/>
              <w:left w:w="13" w:type="dxa"/>
              <w:bottom w:w="0" w:type="dxa"/>
              <w:right w:w="13" w:type="dxa"/>
            </w:tcMar>
          </w:tcPr>
          <w:p w:rsidR="00414636" w:rsidRPr="005B4F92" w:rsidRDefault="00414636" w:rsidP="005B4F92">
            <w:pPr>
              <w:suppressAutoHyphens w:val="0"/>
              <w:spacing w:before="40" w:after="40" w:line="220" w:lineRule="exact"/>
              <w:rPr>
                <w:sz w:val="18"/>
                <w:lang w:val="fr-FR"/>
              </w:rPr>
            </w:pPr>
            <w:r w:rsidRPr="005B4F92">
              <w:rPr>
                <w:sz w:val="18"/>
                <w:lang w:val="fr-FR"/>
              </w:rPr>
              <w:t>Qualité</w:t>
            </w:r>
          </w:p>
        </w:tc>
        <w:tc>
          <w:tcPr>
            <w:tcW w:w="1455" w:type="dxa"/>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69</w:t>
            </w:r>
          </w:p>
        </w:tc>
        <w:tc>
          <w:tcPr>
            <w:tcW w:w="1455" w:type="dxa"/>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32</w:t>
            </w:r>
          </w:p>
        </w:tc>
        <w:tc>
          <w:tcPr>
            <w:tcW w:w="1455" w:type="dxa"/>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9</w:t>
            </w:r>
          </w:p>
        </w:tc>
        <w:tc>
          <w:tcPr>
            <w:tcW w:w="1455" w:type="dxa"/>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28</w:t>
            </w:r>
          </w:p>
        </w:tc>
      </w:tr>
      <w:tr w:rsidR="00414636" w:rsidRPr="005B4F92" w:rsidTr="005B4F92">
        <w:trPr>
          <w:trHeight w:val="255"/>
        </w:trPr>
        <w:tc>
          <w:tcPr>
            <w:tcW w:w="1550" w:type="dxa"/>
            <w:shd w:val="clear" w:color="auto" w:fill="auto"/>
            <w:noWrap/>
            <w:tcMar>
              <w:top w:w="13" w:type="dxa"/>
              <w:left w:w="13" w:type="dxa"/>
              <w:bottom w:w="0" w:type="dxa"/>
              <w:right w:w="13" w:type="dxa"/>
            </w:tcMar>
          </w:tcPr>
          <w:p w:rsidR="00414636" w:rsidRPr="005B4F92" w:rsidRDefault="00414636" w:rsidP="005B4F92">
            <w:pPr>
              <w:suppressAutoHyphens w:val="0"/>
              <w:spacing w:before="40" w:after="40" w:line="220" w:lineRule="exact"/>
              <w:rPr>
                <w:sz w:val="18"/>
                <w:lang w:val="fr-FR"/>
              </w:rPr>
            </w:pPr>
            <w:r w:rsidRPr="005B4F92">
              <w:rPr>
                <w:sz w:val="18"/>
                <w:lang w:val="fr-FR"/>
              </w:rPr>
              <w:t>Accès et équité</w:t>
            </w:r>
          </w:p>
        </w:tc>
        <w:tc>
          <w:tcPr>
            <w:tcW w:w="1455" w:type="dxa"/>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42</w:t>
            </w:r>
          </w:p>
        </w:tc>
        <w:tc>
          <w:tcPr>
            <w:tcW w:w="1455" w:type="dxa"/>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15</w:t>
            </w:r>
          </w:p>
        </w:tc>
        <w:tc>
          <w:tcPr>
            <w:tcW w:w="1455" w:type="dxa"/>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11</w:t>
            </w:r>
          </w:p>
        </w:tc>
        <w:tc>
          <w:tcPr>
            <w:tcW w:w="1455" w:type="dxa"/>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16</w:t>
            </w:r>
          </w:p>
        </w:tc>
      </w:tr>
      <w:tr w:rsidR="00414636" w:rsidRPr="005B4F92" w:rsidTr="005B4F92">
        <w:trPr>
          <w:trHeight w:val="255"/>
        </w:trPr>
        <w:tc>
          <w:tcPr>
            <w:tcW w:w="1550" w:type="dxa"/>
            <w:tcBorders>
              <w:bottom w:val="single" w:sz="4" w:space="0" w:color="auto"/>
            </w:tcBorders>
            <w:shd w:val="clear" w:color="auto" w:fill="auto"/>
            <w:noWrap/>
            <w:tcMar>
              <w:top w:w="13" w:type="dxa"/>
              <w:left w:w="13" w:type="dxa"/>
              <w:bottom w:w="0" w:type="dxa"/>
              <w:right w:w="13" w:type="dxa"/>
            </w:tcMar>
          </w:tcPr>
          <w:p w:rsidR="00414636" w:rsidRPr="005B4F92" w:rsidRDefault="00414636" w:rsidP="005B4F92">
            <w:pPr>
              <w:suppressAutoHyphens w:val="0"/>
              <w:spacing w:before="40" w:after="40" w:line="220" w:lineRule="exact"/>
              <w:rPr>
                <w:sz w:val="18"/>
                <w:lang w:val="fr-FR"/>
              </w:rPr>
            </w:pPr>
            <w:r w:rsidRPr="005B4F92">
              <w:rPr>
                <w:sz w:val="18"/>
                <w:lang w:val="fr-FR"/>
              </w:rPr>
              <w:t>FTP et Supérieur</w:t>
            </w:r>
          </w:p>
        </w:tc>
        <w:tc>
          <w:tcPr>
            <w:tcW w:w="1455" w:type="dxa"/>
            <w:tcBorders>
              <w:bottom w:val="single" w:sz="4"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58</w:t>
            </w:r>
          </w:p>
        </w:tc>
        <w:tc>
          <w:tcPr>
            <w:tcW w:w="1455" w:type="dxa"/>
            <w:tcBorders>
              <w:bottom w:val="single" w:sz="4"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19</w:t>
            </w:r>
          </w:p>
        </w:tc>
        <w:tc>
          <w:tcPr>
            <w:tcW w:w="1455" w:type="dxa"/>
            <w:tcBorders>
              <w:bottom w:val="single" w:sz="4"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bCs/>
                <w:sz w:val="18"/>
                <w:lang w:val="fr-FR"/>
              </w:rPr>
            </w:pPr>
            <w:r w:rsidRPr="005B4F92">
              <w:rPr>
                <w:bCs/>
                <w:sz w:val="18"/>
                <w:lang w:val="fr-FR"/>
              </w:rPr>
              <w:t>5</w:t>
            </w:r>
          </w:p>
        </w:tc>
        <w:tc>
          <w:tcPr>
            <w:tcW w:w="1455" w:type="dxa"/>
            <w:tcBorders>
              <w:bottom w:val="single" w:sz="4"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40" w:after="40" w:line="220" w:lineRule="exact"/>
              <w:jc w:val="right"/>
              <w:rPr>
                <w:sz w:val="18"/>
                <w:lang w:val="fr-FR"/>
              </w:rPr>
            </w:pPr>
            <w:r w:rsidRPr="005B4F92">
              <w:rPr>
                <w:sz w:val="18"/>
                <w:lang w:val="fr-FR"/>
              </w:rPr>
              <w:t>34</w:t>
            </w:r>
          </w:p>
        </w:tc>
      </w:tr>
      <w:tr w:rsidR="00414636" w:rsidRPr="005B4F92" w:rsidTr="005B4F92">
        <w:trPr>
          <w:trHeight w:val="255"/>
        </w:trPr>
        <w:tc>
          <w:tcPr>
            <w:tcW w:w="1550" w:type="dxa"/>
            <w:tcBorders>
              <w:top w:val="single" w:sz="4" w:space="0" w:color="auto"/>
              <w:bottom w:val="single" w:sz="12" w:space="0" w:color="auto"/>
            </w:tcBorders>
            <w:shd w:val="clear" w:color="auto" w:fill="auto"/>
            <w:noWrap/>
            <w:tcMar>
              <w:top w:w="13" w:type="dxa"/>
              <w:left w:w="13" w:type="dxa"/>
              <w:bottom w:w="0" w:type="dxa"/>
              <w:right w:w="13" w:type="dxa"/>
            </w:tcMar>
          </w:tcPr>
          <w:p w:rsidR="00414636" w:rsidRPr="005B4F92" w:rsidRDefault="00414636" w:rsidP="005B4F92">
            <w:pPr>
              <w:suppressAutoHyphens w:val="0"/>
              <w:spacing w:before="80" w:after="80" w:line="220" w:lineRule="exact"/>
              <w:ind w:firstLine="284"/>
              <w:rPr>
                <w:b/>
                <w:bCs/>
                <w:sz w:val="18"/>
                <w:lang w:val="fr-FR"/>
              </w:rPr>
            </w:pPr>
            <w:r w:rsidRPr="005B4F92">
              <w:rPr>
                <w:b/>
                <w:bCs/>
                <w:sz w:val="18"/>
                <w:lang w:val="fr-FR"/>
              </w:rPr>
              <w:t>Total</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80" w:after="80" w:line="220" w:lineRule="exact"/>
              <w:jc w:val="right"/>
              <w:rPr>
                <w:b/>
                <w:bCs/>
                <w:sz w:val="18"/>
                <w:lang w:val="fr-FR"/>
              </w:rPr>
            </w:pPr>
            <w:r w:rsidRPr="005B4F92">
              <w:rPr>
                <w:b/>
                <w:bCs/>
                <w:sz w:val="18"/>
                <w:lang w:val="fr-FR"/>
              </w:rPr>
              <w:t>221</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80" w:after="80" w:line="220" w:lineRule="exact"/>
              <w:jc w:val="right"/>
              <w:rPr>
                <w:b/>
                <w:bCs/>
                <w:sz w:val="18"/>
                <w:lang w:val="fr-FR"/>
              </w:rPr>
            </w:pPr>
            <w:r w:rsidRPr="005B4F92">
              <w:rPr>
                <w:b/>
                <w:bCs/>
                <w:sz w:val="18"/>
                <w:lang w:val="fr-FR"/>
              </w:rPr>
              <w:t>95</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80" w:after="80" w:line="220" w:lineRule="exact"/>
              <w:jc w:val="right"/>
              <w:rPr>
                <w:b/>
                <w:bCs/>
                <w:sz w:val="18"/>
                <w:lang w:val="fr-FR"/>
              </w:rPr>
            </w:pPr>
            <w:r w:rsidRPr="005B4F92">
              <w:rPr>
                <w:b/>
                <w:bCs/>
                <w:sz w:val="18"/>
                <w:lang w:val="fr-FR"/>
              </w:rPr>
              <w:t>32</w:t>
            </w:r>
          </w:p>
        </w:tc>
        <w:tc>
          <w:tcPr>
            <w:tcW w:w="1455"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414636" w:rsidRPr="005B4F92" w:rsidRDefault="00414636" w:rsidP="005B4F92">
            <w:pPr>
              <w:suppressAutoHyphens w:val="0"/>
              <w:spacing w:before="80" w:after="80" w:line="220" w:lineRule="exact"/>
              <w:jc w:val="right"/>
              <w:rPr>
                <w:b/>
                <w:bCs/>
                <w:sz w:val="18"/>
                <w:lang w:val="fr-FR"/>
              </w:rPr>
            </w:pPr>
            <w:r w:rsidRPr="005B4F92">
              <w:rPr>
                <w:b/>
                <w:bCs/>
                <w:sz w:val="18"/>
                <w:lang w:val="fr-FR"/>
              </w:rPr>
              <w:t>94</w:t>
            </w:r>
          </w:p>
        </w:tc>
      </w:tr>
    </w:tbl>
    <w:p w:rsidR="00414636" w:rsidRPr="005E44F6" w:rsidRDefault="00414636" w:rsidP="009618FA">
      <w:pPr>
        <w:pStyle w:val="SingleTxtG"/>
        <w:spacing w:before="240"/>
        <w:rPr>
          <w:lang w:val="fr-FR"/>
        </w:rPr>
      </w:pPr>
      <w:r w:rsidRPr="005E44F6">
        <w:rPr>
          <w:bCs/>
          <w:lang w:val="fr-FR"/>
        </w:rPr>
        <w:t>4</w:t>
      </w:r>
      <w:r>
        <w:rPr>
          <w:bCs/>
          <w:lang w:val="fr-FR"/>
        </w:rPr>
        <w:t>75</w:t>
      </w:r>
      <w:r w:rsidRPr="005E44F6">
        <w:rPr>
          <w:bCs/>
          <w:lang w:val="fr-FR"/>
        </w:rPr>
        <w:t>.</w:t>
      </w:r>
      <w:r w:rsidRPr="005E44F6">
        <w:rPr>
          <w:lang w:val="fr-FR"/>
        </w:rPr>
        <w:tab/>
        <w:t>On présente, dans ce qui suit, le bilan de</w:t>
      </w:r>
      <w:r>
        <w:rPr>
          <w:lang w:val="fr-FR"/>
        </w:rPr>
        <w:t>s</w:t>
      </w:r>
      <w:r w:rsidRPr="005E44F6">
        <w:rPr>
          <w:lang w:val="fr-FR"/>
        </w:rPr>
        <w:t xml:space="preserve"> réalisations par sous</w:t>
      </w:r>
      <w:r>
        <w:rPr>
          <w:lang w:val="fr-FR"/>
        </w:rPr>
        <w:t>-</w:t>
      </w:r>
      <w:r w:rsidRPr="005E44F6">
        <w:rPr>
          <w:lang w:val="fr-FR"/>
        </w:rPr>
        <w:t>composante du programme</w:t>
      </w:r>
      <w:r>
        <w:rPr>
          <w:lang w:val="fr-FR"/>
        </w:rPr>
        <w:t>,</w:t>
      </w:r>
      <w:r w:rsidRPr="005E44F6">
        <w:rPr>
          <w:lang w:val="fr-FR"/>
        </w:rPr>
        <w:t xml:space="preserve"> au niveau de chaque catégorie d</w:t>
      </w:r>
      <w:r w:rsidR="002B1502">
        <w:rPr>
          <w:lang w:val="fr-FR"/>
        </w:rPr>
        <w:t>’</w:t>
      </w:r>
      <w:r w:rsidRPr="005E44F6">
        <w:rPr>
          <w:lang w:val="fr-FR"/>
        </w:rPr>
        <w:t>activités: acquisition des équipements, travaux de construction, formation, assistance technique et financement (Fonds d</w:t>
      </w:r>
      <w:r w:rsidR="002B1502">
        <w:rPr>
          <w:lang w:val="fr-FR"/>
        </w:rPr>
        <w:t>’</w:t>
      </w:r>
      <w:r>
        <w:rPr>
          <w:lang w:val="fr-FR"/>
        </w:rPr>
        <w:t>appui).</w:t>
      </w:r>
    </w:p>
    <w:p w:rsidR="00414636" w:rsidRPr="005E44F6" w:rsidRDefault="00414636" w:rsidP="009618FA">
      <w:pPr>
        <w:pStyle w:val="H23G"/>
        <w:outlineLvl w:val="0"/>
        <w:rPr>
          <w:bCs/>
          <w:lang w:val="fr-FR"/>
        </w:rPr>
      </w:pPr>
      <w:r>
        <w:rPr>
          <w:bCs/>
          <w:lang w:val="fr-FR"/>
        </w:rPr>
        <w:tab/>
      </w:r>
      <w:r w:rsidRPr="005E44F6">
        <w:rPr>
          <w:bCs/>
          <w:lang w:val="fr-FR"/>
        </w:rPr>
        <w:tab/>
      </w:r>
      <w:r w:rsidRPr="00D97F62">
        <w:rPr>
          <w:rStyle w:val="SingleTxtGChar"/>
        </w:rPr>
        <w:t>Composante A: Renforcement de la gestion administrative, financière</w:t>
      </w:r>
      <w:r w:rsidRPr="00D97F62">
        <w:rPr>
          <w:rStyle w:val="SingleTxtGChar"/>
        </w:rPr>
        <w:br/>
        <w:t>et pédagogique</w:t>
      </w:r>
    </w:p>
    <w:p w:rsidR="00414636" w:rsidRPr="005E44F6" w:rsidRDefault="00414636" w:rsidP="009618FA">
      <w:pPr>
        <w:pStyle w:val="SingleTxtG"/>
        <w:rPr>
          <w:lang w:val="fr-FR"/>
        </w:rPr>
      </w:pPr>
      <w:r w:rsidRPr="005E44F6">
        <w:rPr>
          <w:bCs/>
          <w:lang w:val="fr-FR"/>
        </w:rPr>
        <w:t>4</w:t>
      </w:r>
      <w:r>
        <w:rPr>
          <w:bCs/>
          <w:lang w:val="fr-FR"/>
        </w:rPr>
        <w:t>76</w:t>
      </w:r>
      <w:r w:rsidRPr="005E44F6">
        <w:rPr>
          <w:bCs/>
          <w:lang w:val="fr-FR"/>
        </w:rPr>
        <w:t>.</w:t>
      </w:r>
      <w:r w:rsidRPr="005E44F6">
        <w:rPr>
          <w:lang w:val="fr-FR"/>
        </w:rPr>
        <w:tab/>
        <w:t>Sur les 52 activités programmées au niveau de cette composante, 29 ont été réalisées, 7 sont en cours et 16 n</w:t>
      </w:r>
      <w:r w:rsidR="002B1502">
        <w:rPr>
          <w:lang w:val="fr-FR"/>
        </w:rPr>
        <w:t>’</w:t>
      </w:r>
      <w:r w:rsidRPr="005E44F6">
        <w:rPr>
          <w:lang w:val="fr-FR"/>
        </w:rPr>
        <w:t xml:space="preserve">ont pas encore </w:t>
      </w:r>
      <w:r>
        <w:rPr>
          <w:lang w:val="fr-FR"/>
        </w:rPr>
        <w:t xml:space="preserve">été </w:t>
      </w:r>
      <w:r w:rsidRPr="005E44F6">
        <w:rPr>
          <w:lang w:val="fr-FR"/>
        </w:rPr>
        <w:t>entamées. Les principales réalisations au niveau de cette composante se présentent comme suit:</w:t>
      </w:r>
    </w:p>
    <w:p w:rsidR="00414636" w:rsidRPr="005E44F6" w:rsidRDefault="00414636" w:rsidP="009618FA">
      <w:pPr>
        <w:pStyle w:val="SingleTxtG"/>
        <w:ind w:firstLine="567"/>
        <w:rPr>
          <w:i/>
          <w:iCs/>
          <w:lang w:val="fr-FR"/>
        </w:rPr>
      </w:pPr>
      <w:r w:rsidRPr="005B4F92">
        <w:rPr>
          <w:iCs/>
          <w:lang w:val="fr-FR"/>
        </w:rPr>
        <w:t>a)</w:t>
      </w:r>
      <w:r w:rsidRPr="005E44F6">
        <w:rPr>
          <w:i/>
          <w:iCs/>
          <w:lang w:val="fr-FR"/>
        </w:rPr>
        <w:tab/>
        <w:t>En terme</w:t>
      </w:r>
      <w:r>
        <w:rPr>
          <w:i/>
          <w:iCs/>
          <w:lang w:val="fr-FR"/>
        </w:rPr>
        <w:t>s</w:t>
      </w:r>
      <w:r w:rsidRPr="005E44F6">
        <w:rPr>
          <w:i/>
          <w:iCs/>
          <w:lang w:val="fr-FR"/>
        </w:rPr>
        <w:t xml:space="preserve"> d</w:t>
      </w:r>
      <w:r w:rsidR="002B1502">
        <w:rPr>
          <w:i/>
          <w:iCs/>
          <w:lang w:val="fr-FR"/>
        </w:rPr>
        <w:t>’</w:t>
      </w:r>
      <w:r w:rsidRPr="005E44F6">
        <w:rPr>
          <w:i/>
          <w:iCs/>
          <w:lang w:val="fr-FR"/>
        </w:rPr>
        <w:t xml:space="preserve">acquisition des équipements: </w:t>
      </w:r>
      <w:r>
        <w:rPr>
          <w:i/>
          <w:iCs/>
          <w:lang w:val="fr-FR"/>
        </w:rPr>
        <w:t>L</w:t>
      </w:r>
      <w:r w:rsidRPr="005E44F6">
        <w:rPr>
          <w:i/>
          <w:iCs/>
          <w:lang w:val="fr-FR"/>
        </w:rPr>
        <w:t>es neufs premiers mois de l</w:t>
      </w:r>
      <w:r w:rsidR="002B1502">
        <w:rPr>
          <w:i/>
          <w:iCs/>
          <w:lang w:val="fr-FR"/>
        </w:rPr>
        <w:t>’</w:t>
      </w:r>
      <w:r w:rsidRPr="005E44F6">
        <w:rPr>
          <w:i/>
          <w:iCs/>
          <w:lang w:val="fr-FR"/>
        </w:rPr>
        <w:t xml:space="preserve">année 2007 ont </w:t>
      </w:r>
      <w:r>
        <w:rPr>
          <w:i/>
          <w:iCs/>
          <w:lang w:val="fr-FR"/>
        </w:rPr>
        <w:t>enregistré,</w:t>
      </w:r>
      <w:r w:rsidRPr="005E44F6">
        <w:rPr>
          <w:i/>
          <w:iCs/>
          <w:lang w:val="fr-FR"/>
        </w:rPr>
        <w:t xml:space="preserve"> notamment, l</w:t>
      </w:r>
      <w:r w:rsidR="002B1502">
        <w:rPr>
          <w:i/>
          <w:iCs/>
          <w:lang w:val="fr-FR"/>
        </w:rPr>
        <w:t>’</w:t>
      </w:r>
      <w:r w:rsidRPr="005E44F6">
        <w:rPr>
          <w:i/>
          <w:iCs/>
          <w:lang w:val="fr-FR"/>
        </w:rPr>
        <w:t>acquisition effective d</w:t>
      </w:r>
      <w:r w:rsidR="002B1502">
        <w:rPr>
          <w:i/>
          <w:iCs/>
          <w:lang w:val="fr-FR"/>
        </w:rPr>
        <w:t>’</w:t>
      </w:r>
      <w:r w:rsidRPr="005E44F6">
        <w:rPr>
          <w:i/>
          <w:iCs/>
          <w:lang w:val="fr-FR"/>
        </w:rPr>
        <w:t>équipements informatiques pour les DREN et les IDEN (79 configurations informatiques, 11 photocopieurs, 7 fax, etc.), l</w:t>
      </w:r>
      <w:r w:rsidR="002B1502">
        <w:rPr>
          <w:i/>
          <w:iCs/>
          <w:lang w:val="fr-FR"/>
        </w:rPr>
        <w:t>’</w:t>
      </w:r>
      <w:r w:rsidRPr="005E44F6">
        <w:rPr>
          <w:i/>
          <w:iCs/>
          <w:lang w:val="fr-FR"/>
        </w:rPr>
        <w:t>acquisition du mobilier des bureaux (101 bureaux, 11 tables de réunion, 90 armoires, 280 chaises,</w:t>
      </w:r>
      <w:r>
        <w:rPr>
          <w:i/>
          <w:iCs/>
          <w:lang w:val="fr-FR"/>
        </w:rPr>
        <w:t xml:space="preserve"> </w:t>
      </w:r>
      <w:r w:rsidRPr="005E44F6">
        <w:rPr>
          <w:i/>
          <w:iCs/>
          <w:lang w:val="fr-FR"/>
        </w:rPr>
        <w:t>etc. ), l</w:t>
      </w:r>
      <w:r w:rsidR="002B1502">
        <w:rPr>
          <w:i/>
          <w:iCs/>
          <w:lang w:val="fr-FR"/>
        </w:rPr>
        <w:t>’</w:t>
      </w:r>
      <w:r w:rsidRPr="005E44F6">
        <w:rPr>
          <w:i/>
          <w:iCs/>
          <w:lang w:val="fr-FR"/>
        </w:rPr>
        <w:t>acquisition de deux serveurs (DSSP et DPEF) et le lancement d</w:t>
      </w:r>
      <w:r w:rsidR="002B1502">
        <w:rPr>
          <w:i/>
          <w:iCs/>
          <w:lang w:val="fr-FR"/>
        </w:rPr>
        <w:t>’</w:t>
      </w:r>
      <w:r w:rsidRPr="005E44F6">
        <w:rPr>
          <w:i/>
          <w:iCs/>
          <w:lang w:val="fr-FR"/>
        </w:rPr>
        <w:t xml:space="preserve">un </w:t>
      </w:r>
      <w:r>
        <w:rPr>
          <w:i/>
          <w:iCs/>
          <w:lang w:val="fr-FR"/>
        </w:rPr>
        <w:t>appel d</w:t>
      </w:r>
      <w:r w:rsidR="002B1502">
        <w:rPr>
          <w:i/>
          <w:iCs/>
          <w:lang w:val="fr-FR"/>
        </w:rPr>
        <w:t>’</w:t>
      </w:r>
      <w:r>
        <w:rPr>
          <w:i/>
          <w:iCs/>
          <w:lang w:val="fr-FR"/>
        </w:rPr>
        <w:t>offres</w:t>
      </w:r>
      <w:r w:rsidRPr="005E44F6">
        <w:rPr>
          <w:i/>
          <w:iCs/>
          <w:lang w:val="fr-FR"/>
        </w:rPr>
        <w:t xml:space="preserve"> pour l</w:t>
      </w:r>
      <w:r w:rsidR="002B1502">
        <w:rPr>
          <w:i/>
          <w:iCs/>
          <w:lang w:val="fr-FR"/>
        </w:rPr>
        <w:t>’</w:t>
      </w:r>
      <w:r w:rsidRPr="005E44F6">
        <w:rPr>
          <w:i/>
          <w:iCs/>
          <w:lang w:val="fr-FR"/>
        </w:rPr>
        <w:t>acquisition d</w:t>
      </w:r>
      <w:r w:rsidR="002B1502">
        <w:rPr>
          <w:i/>
          <w:iCs/>
          <w:lang w:val="fr-FR"/>
        </w:rPr>
        <w:t>’</w:t>
      </w:r>
      <w:r w:rsidRPr="005E44F6">
        <w:rPr>
          <w:i/>
          <w:iCs/>
          <w:lang w:val="fr-FR"/>
        </w:rPr>
        <w:t>équipements, de mobiliers et de climatiseurs au profit de la DRH</w:t>
      </w:r>
      <w:r>
        <w:rPr>
          <w:i/>
          <w:iCs/>
          <w:lang w:val="fr-FR"/>
        </w:rPr>
        <w:t>;</w:t>
      </w:r>
    </w:p>
    <w:p w:rsidR="00414636" w:rsidRPr="005E44F6" w:rsidRDefault="00414636" w:rsidP="009618FA">
      <w:pPr>
        <w:pStyle w:val="SingleTxtG"/>
        <w:ind w:firstLine="567"/>
        <w:rPr>
          <w:b/>
          <w:i/>
          <w:iCs/>
          <w:lang w:val="fr-FR"/>
        </w:rPr>
      </w:pPr>
      <w:r w:rsidRPr="005B4F92">
        <w:rPr>
          <w:iCs/>
          <w:lang w:val="fr-FR"/>
        </w:rPr>
        <w:t>b)</w:t>
      </w:r>
      <w:r w:rsidRPr="005E44F6">
        <w:rPr>
          <w:b/>
          <w:i/>
          <w:iCs/>
          <w:lang w:val="fr-FR"/>
        </w:rPr>
        <w:tab/>
      </w:r>
      <w:r w:rsidRPr="005E44F6">
        <w:rPr>
          <w:i/>
          <w:iCs/>
          <w:lang w:val="fr-FR"/>
        </w:rPr>
        <w:t>En terme</w:t>
      </w:r>
      <w:r>
        <w:rPr>
          <w:i/>
          <w:iCs/>
          <w:lang w:val="fr-FR"/>
        </w:rPr>
        <w:t>s</w:t>
      </w:r>
      <w:r w:rsidRPr="005E44F6">
        <w:rPr>
          <w:i/>
          <w:iCs/>
          <w:lang w:val="fr-FR"/>
        </w:rPr>
        <w:t xml:space="preserve"> de travaux de construction: </w:t>
      </w:r>
      <w:r>
        <w:rPr>
          <w:i/>
          <w:iCs/>
          <w:lang w:val="fr-FR"/>
        </w:rPr>
        <w:t>O</w:t>
      </w:r>
      <w:r w:rsidRPr="005E44F6">
        <w:rPr>
          <w:i/>
          <w:iCs/>
          <w:lang w:val="fr-FR"/>
        </w:rPr>
        <w:t>n note la réception de 8 IDEN (construites), la réhabilitation de 2 DREN et du centre technique des examens à l</w:t>
      </w:r>
      <w:r w:rsidR="002B1502">
        <w:rPr>
          <w:i/>
          <w:iCs/>
          <w:lang w:val="fr-FR"/>
        </w:rPr>
        <w:t>’</w:t>
      </w:r>
      <w:r w:rsidRPr="005E44F6">
        <w:rPr>
          <w:i/>
          <w:iCs/>
          <w:lang w:val="fr-FR"/>
        </w:rPr>
        <w:t>ENI et l</w:t>
      </w:r>
      <w:r w:rsidR="002B1502">
        <w:rPr>
          <w:i/>
          <w:iCs/>
          <w:lang w:val="fr-FR"/>
        </w:rPr>
        <w:t>’</w:t>
      </w:r>
      <w:r w:rsidRPr="005E44F6">
        <w:rPr>
          <w:i/>
          <w:iCs/>
          <w:lang w:val="fr-FR"/>
        </w:rPr>
        <w:t>aménagement du sous-sol de la DRH en salles d</w:t>
      </w:r>
      <w:r w:rsidR="002B1502">
        <w:rPr>
          <w:i/>
          <w:iCs/>
          <w:lang w:val="fr-FR"/>
        </w:rPr>
        <w:t>’</w:t>
      </w:r>
      <w:r w:rsidRPr="005E44F6">
        <w:rPr>
          <w:i/>
          <w:iCs/>
          <w:lang w:val="fr-FR"/>
        </w:rPr>
        <w:t>archives</w:t>
      </w:r>
      <w:r>
        <w:rPr>
          <w:i/>
          <w:iCs/>
          <w:lang w:val="fr-FR"/>
        </w:rPr>
        <w:t>;</w:t>
      </w:r>
    </w:p>
    <w:p w:rsidR="00414636" w:rsidRPr="005E44F6" w:rsidRDefault="00414636" w:rsidP="009618FA">
      <w:pPr>
        <w:pStyle w:val="SingleTxtG"/>
        <w:ind w:firstLine="567"/>
        <w:rPr>
          <w:b/>
          <w:i/>
          <w:iCs/>
          <w:lang w:val="fr-FR"/>
        </w:rPr>
      </w:pPr>
      <w:r w:rsidRPr="005B4F92">
        <w:rPr>
          <w:iCs/>
          <w:lang w:val="fr-FR"/>
        </w:rPr>
        <w:t>c)</w:t>
      </w:r>
      <w:r w:rsidRPr="00412298">
        <w:rPr>
          <w:b/>
          <w:i/>
          <w:iCs/>
          <w:lang w:val="fr-FR"/>
        </w:rPr>
        <w:tab/>
      </w:r>
      <w:r w:rsidRPr="00412298">
        <w:rPr>
          <w:i/>
          <w:iCs/>
          <w:lang w:val="fr-FR"/>
        </w:rPr>
        <w:t>En termes de formation: Le programme a financé durant la période couverte par ce rapport la formation de 29 cadres de l</w:t>
      </w:r>
      <w:r w:rsidR="002B1502">
        <w:rPr>
          <w:i/>
          <w:iCs/>
          <w:lang w:val="fr-FR"/>
        </w:rPr>
        <w:t>’</w:t>
      </w:r>
      <w:r w:rsidRPr="00412298">
        <w:rPr>
          <w:i/>
          <w:iCs/>
          <w:lang w:val="fr-FR"/>
        </w:rPr>
        <w:t>administration de l</w:t>
      </w:r>
      <w:r w:rsidR="002B1502">
        <w:rPr>
          <w:i/>
          <w:iCs/>
          <w:lang w:val="fr-FR"/>
        </w:rPr>
        <w:t>’</w:t>
      </w:r>
      <w:r w:rsidRPr="00412298">
        <w:rPr>
          <w:i/>
          <w:iCs/>
          <w:lang w:val="fr-FR"/>
        </w:rPr>
        <w:t>Éducation à l</w:t>
      </w:r>
      <w:r w:rsidR="002B1502">
        <w:rPr>
          <w:i/>
          <w:iCs/>
          <w:lang w:val="fr-FR"/>
        </w:rPr>
        <w:t>’</w:t>
      </w:r>
      <w:r w:rsidRPr="00412298">
        <w:rPr>
          <w:i/>
          <w:iCs/>
          <w:lang w:val="fr-FR"/>
        </w:rPr>
        <w:t>étranger, la formation au niveau national de 15 personnes sur la gestion informatisée des examens, l</w:t>
      </w:r>
      <w:r w:rsidR="002B1502">
        <w:rPr>
          <w:i/>
          <w:iCs/>
          <w:lang w:val="fr-FR"/>
        </w:rPr>
        <w:t>’</w:t>
      </w:r>
      <w:r w:rsidRPr="00412298">
        <w:rPr>
          <w:i/>
          <w:iCs/>
          <w:lang w:val="fr-FR"/>
        </w:rPr>
        <w:t>organisation d</w:t>
      </w:r>
      <w:r w:rsidR="002B1502">
        <w:rPr>
          <w:i/>
          <w:iCs/>
          <w:lang w:val="fr-FR"/>
        </w:rPr>
        <w:t>’</w:t>
      </w:r>
      <w:r w:rsidRPr="00412298">
        <w:rPr>
          <w:i/>
          <w:iCs/>
          <w:lang w:val="fr-FR"/>
        </w:rPr>
        <w:t>un atelier disciplinaire pour l</w:t>
      </w:r>
      <w:r w:rsidR="002B1502">
        <w:rPr>
          <w:i/>
          <w:iCs/>
          <w:lang w:val="fr-FR"/>
        </w:rPr>
        <w:t>’</w:t>
      </w:r>
      <w:r w:rsidRPr="00412298">
        <w:rPr>
          <w:i/>
          <w:iCs/>
          <w:lang w:val="fr-FR"/>
        </w:rPr>
        <w:t>élaboration de critères de notation dans le cadre des inspections pédagogiques et administratives, la formation des représentants des différentes structures du MEN sur les nouvelles procédures d</w:t>
      </w:r>
      <w:r w:rsidR="002B1502">
        <w:rPr>
          <w:i/>
          <w:iCs/>
          <w:lang w:val="fr-FR"/>
        </w:rPr>
        <w:t>’</w:t>
      </w:r>
      <w:r w:rsidRPr="00412298">
        <w:rPr>
          <w:i/>
          <w:iCs/>
          <w:lang w:val="fr-FR"/>
        </w:rPr>
        <w:t>organisation de la formation continue et l</w:t>
      </w:r>
      <w:r w:rsidR="002B1502">
        <w:rPr>
          <w:i/>
          <w:iCs/>
          <w:lang w:val="fr-FR"/>
        </w:rPr>
        <w:t>’</w:t>
      </w:r>
      <w:r w:rsidRPr="00412298">
        <w:rPr>
          <w:i/>
          <w:iCs/>
          <w:lang w:val="fr-FR"/>
        </w:rPr>
        <w:t>organisation de plusieurs formations sur l</w:t>
      </w:r>
      <w:r w:rsidR="002B1502">
        <w:rPr>
          <w:i/>
          <w:iCs/>
          <w:lang w:val="fr-FR"/>
        </w:rPr>
        <w:t>’</w:t>
      </w:r>
      <w:r w:rsidRPr="00412298">
        <w:rPr>
          <w:i/>
          <w:iCs/>
          <w:lang w:val="fr-FR"/>
        </w:rPr>
        <w:t>expérimentation des plans d</w:t>
      </w:r>
      <w:r w:rsidR="002B1502">
        <w:rPr>
          <w:i/>
          <w:iCs/>
          <w:lang w:val="fr-FR"/>
        </w:rPr>
        <w:t>’</w:t>
      </w:r>
      <w:r w:rsidRPr="00412298">
        <w:rPr>
          <w:i/>
          <w:iCs/>
          <w:lang w:val="fr-FR"/>
        </w:rPr>
        <w:t>action dans les trois wilayas pilotes (</w:t>
      </w:r>
      <w:proofErr w:type="spellStart"/>
      <w:r w:rsidRPr="00412298">
        <w:rPr>
          <w:i/>
          <w:iCs/>
          <w:lang w:val="fr-FR"/>
        </w:rPr>
        <w:t>Hodh</w:t>
      </w:r>
      <w:proofErr w:type="spellEnd"/>
      <w:r w:rsidRPr="00412298">
        <w:rPr>
          <w:i/>
          <w:iCs/>
          <w:lang w:val="fr-FR"/>
        </w:rPr>
        <w:t xml:space="preserve"> </w:t>
      </w:r>
      <w:proofErr w:type="spellStart"/>
      <w:r w:rsidRPr="00412298">
        <w:rPr>
          <w:i/>
          <w:iCs/>
          <w:lang w:val="fr-FR"/>
        </w:rPr>
        <w:t>Charghi</w:t>
      </w:r>
      <w:proofErr w:type="spellEnd"/>
      <w:r w:rsidRPr="00412298">
        <w:rPr>
          <w:i/>
          <w:iCs/>
          <w:lang w:val="fr-FR"/>
        </w:rPr>
        <w:t>, Trarza et Adrar</w:t>
      </w:r>
      <w:r>
        <w:rPr>
          <w:i/>
          <w:iCs/>
          <w:lang w:val="fr-FR"/>
        </w:rPr>
        <w:t>;</w:t>
      </w:r>
      <w:r w:rsidRPr="00412298">
        <w:rPr>
          <w:i/>
          <w:iCs/>
          <w:lang w:val="fr-FR"/>
        </w:rPr>
        <w:t>.</w:t>
      </w:r>
    </w:p>
    <w:p w:rsidR="00414636" w:rsidRPr="005E44F6" w:rsidRDefault="00414636" w:rsidP="009618FA">
      <w:pPr>
        <w:pStyle w:val="SingleTxtG"/>
        <w:ind w:firstLine="567"/>
        <w:rPr>
          <w:b/>
          <w:i/>
          <w:iCs/>
          <w:lang w:val="fr-FR"/>
        </w:rPr>
      </w:pPr>
      <w:r w:rsidRPr="005B4F92">
        <w:rPr>
          <w:iCs/>
          <w:lang w:val="fr-FR"/>
        </w:rPr>
        <w:t>d)</w:t>
      </w:r>
      <w:r w:rsidRPr="005E44F6">
        <w:rPr>
          <w:b/>
          <w:i/>
          <w:iCs/>
          <w:lang w:val="fr-FR"/>
        </w:rPr>
        <w:tab/>
      </w:r>
      <w:r w:rsidRPr="005E44F6">
        <w:rPr>
          <w:i/>
          <w:iCs/>
          <w:lang w:val="fr-FR"/>
        </w:rPr>
        <w:t>En terme</w:t>
      </w:r>
      <w:r>
        <w:rPr>
          <w:i/>
          <w:iCs/>
          <w:lang w:val="fr-FR"/>
        </w:rPr>
        <w:t>s</w:t>
      </w:r>
      <w:r w:rsidRPr="005E44F6">
        <w:rPr>
          <w:i/>
          <w:iCs/>
          <w:lang w:val="fr-FR"/>
        </w:rPr>
        <w:t xml:space="preserve"> d</w:t>
      </w:r>
      <w:r w:rsidR="002B1502">
        <w:rPr>
          <w:i/>
          <w:iCs/>
          <w:lang w:val="fr-FR"/>
        </w:rPr>
        <w:t>’</w:t>
      </w:r>
      <w:r w:rsidRPr="005E44F6">
        <w:rPr>
          <w:i/>
          <w:iCs/>
          <w:lang w:val="fr-FR"/>
        </w:rPr>
        <w:t>assistance technique, on note le lancement de l</w:t>
      </w:r>
      <w:r w:rsidR="002B1502">
        <w:rPr>
          <w:i/>
          <w:iCs/>
          <w:lang w:val="fr-FR"/>
        </w:rPr>
        <w:t>’</w:t>
      </w:r>
      <w:r w:rsidRPr="005E44F6">
        <w:rPr>
          <w:i/>
          <w:iCs/>
          <w:lang w:val="fr-FR"/>
        </w:rPr>
        <w:t>enquête de traçabilité des dépenses publiques de l</w:t>
      </w:r>
      <w:r w:rsidR="002B1502">
        <w:rPr>
          <w:i/>
          <w:iCs/>
          <w:lang w:val="fr-FR"/>
        </w:rPr>
        <w:t>’</w:t>
      </w:r>
      <w:r w:rsidRPr="005E44F6">
        <w:rPr>
          <w:i/>
          <w:iCs/>
          <w:lang w:val="fr-FR"/>
        </w:rPr>
        <w:t>éducation (l</w:t>
      </w:r>
      <w:r w:rsidR="002B1502">
        <w:rPr>
          <w:i/>
          <w:iCs/>
          <w:lang w:val="fr-FR"/>
        </w:rPr>
        <w:t>’</w:t>
      </w:r>
      <w:r w:rsidRPr="005E44F6">
        <w:rPr>
          <w:i/>
          <w:iCs/>
          <w:lang w:val="fr-FR"/>
        </w:rPr>
        <w:t xml:space="preserve">enquête </w:t>
      </w:r>
      <w:r>
        <w:rPr>
          <w:i/>
          <w:iCs/>
          <w:lang w:val="fr-FR"/>
        </w:rPr>
        <w:t>a été</w:t>
      </w:r>
      <w:r w:rsidRPr="005E44F6">
        <w:rPr>
          <w:i/>
          <w:iCs/>
          <w:lang w:val="fr-FR"/>
        </w:rPr>
        <w:t xml:space="preserve"> réalisée et l</w:t>
      </w:r>
      <w:r w:rsidR="002B1502">
        <w:rPr>
          <w:i/>
          <w:iCs/>
          <w:lang w:val="fr-FR"/>
        </w:rPr>
        <w:t>’</w:t>
      </w:r>
      <w:r w:rsidRPr="005E44F6">
        <w:rPr>
          <w:i/>
          <w:iCs/>
          <w:lang w:val="fr-FR"/>
        </w:rPr>
        <w:t>analyse de ses résultats est en cours), le développement d</w:t>
      </w:r>
      <w:r w:rsidR="002B1502">
        <w:rPr>
          <w:i/>
          <w:iCs/>
          <w:lang w:val="fr-FR"/>
        </w:rPr>
        <w:t>’</w:t>
      </w:r>
      <w:r w:rsidRPr="005E44F6">
        <w:rPr>
          <w:i/>
          <w:iCs/>
          <w:lang w:val="fr-FR"/>
        </w:rPr>
        <w:t>outils de programmation et de suivi de la formation continue, l</w:t>
      </w:r>
      <w:r w:rsidR="002B1502">
        <w:rPr>
          <w:i/>
          <w:iCs/>
          <w:lang w:val="fr-FR"/>
        </w:rPr>
        <w:t>’</w:t>
      </w:r>
      <w:r w:rsidRPr="005E44F6">
        <w:rPr>
          <w:i/>
          <w:iCs/>
          <w:lang w:val="fr-FR"/>
        </w:rPr>
        <w:t>organisation de l</w:t>
      </w:r>
      <w:r w:rsidR="002B1502">
        <w:rPr>
          <w:i/>
          <w:iCs/>
          <w:lang w:val="fr-FR"/>
        </w:rPr>
        <w:t>’</w:t>
      </w:r>
      <w:r w:rsidRPr="005E44F6">
        <w:rPr>
          <w:i/>
          <w:iCs/>
          <w:lang w:val="fr-FR"/>
        </w:rPr>
        <w:t xml:space="preserve">audit des </w:t>
      </w:r>
      <w:r>
        <w:rPr>
          <w:i/>
          <w:iCs/>
          <w:lang w:val="fr-FR"/>
        </w:rPr>
        <w:t>é</w:t>
      </w:r>
      <w:r w:rsidRPr="005E44F6">
        <w:rPr>
          <w:i/>
          <w:iCs/>
          <w:lang w:val="fr-FR"/>
        </w:rPr>
        <w:t xml:space="preserve">tats financiers des crédits </w:t>
      </w:r>
      <w:r w:rsidRPr="00725206">
        <w:rPr>
          <w:i/>
          <w:iCs/>
          <w:lang w:val="fr-FR"/>
        </w:rPr>
        <w:t>IDA</w:t>
      </w:r>
      <w:r w:rsidRPr="005E44F6">
        <w:rPr>
          <w:i/>
          <w:iCs/>
          <w:lang w:val="fr-FR"/>
        </w:rPr>
        <w:t>, le développement d</w:t>
      </w:r>
      <w:r w:rsidR="002B1502">
        <w:rPr>
          <w:i/>
          <w:iCs/>
          <w:lang w:val="fr-FR"/>
        </w:rPr>
        <w:t>’</w:t>
      </w:r>
      <w:r w:rsidRPr="005E44F6">
        <w:rPr>
          <w:i/>
          <w:iCs/>
          <w:lang w:val="fr-FR"/>
        </w:rPr>
        <w:t>une application permettant une régionalisation de la base de données pour la gestion du concours</w:t>
      </w:r>
      <w:r>
        <w:rPr>
          <w:i/>
          <w:iCs/>
          <w:lang w:val="fr-FR"/>
        </w:rPr>
        <w:t xml:space="preserve"> </w:t>
      </w:r>
      <w:r w:rsidRPr="005E44F6">
        <w:rPr>
          <w:i/>
          <w:iCs/>
          <w:lang w:val="fr-FR"/>
        </w:rPr>
        <w:t>d</w:t>
      </w:r>
      <w:r w:rsidR="002B1502">
        <w:rPr>
          <w:i/>
          <w:iCs/>
          <w:lang w:val="fr-FR"/>
        </w:rPr>
        <w:t>’</w:t>
      </w:r>
      <w:r w:rsidRPr="005E44F6">
        <w:rPr>
          <w:i/>
          <w:iCs/>
          <w:lang w:val="fr-FR"/>
        </w:rPr>
        <w:t xml:space="preserve">entrée en première année secondaire (1AS). Aussi, le contrat pour le développement du SIGE a été signé et les </w:t>
      </w:r>
      <w:r w:rsidRPr="00725206">
        <w:rPr>
          <w:i/>
          <w:iCs/>
          <w:lang w:val="fr-FR"/>
        </w:rPr>
        <w:t>TDR</w:t>
      </w:r>
      <w:r w:rsidRPr="005E44F6">
        <w:rPr>
          <w:i/>
          <w:iCs/>
          <w:lang w:val="fr-FR"/>
        </w:rPr>
        <w:t xml:space="preserve"> de l</w:t>
      </w:r>
      <w:r w:rsidR="002B1502">
        <w:rPr>
          <w:i/>
          <w:iCs/>
          <w:lang w:val="fr-FR"/>
        </w:rPr>
        <w:t>’</w:t>
      </w:r>
      <w:r w:rsidRPr="005E44F6">
        <w:rPr>
          <w:i/>
          <w:iCs/>
          <w:lang w:val="fr-FR"/>
        </w:rPr>
        <w:t>appui technique pour l</w:t>
      </w:r>
      <w:r w:rsidR="002B1502">
        <w:rPr>
          <w:i/>
          <w:iCs/>
          <w:lang w:val="fr-FR"/>
        </w:rPr>
        <w:t>’</w:t>
      </w:r>
      <w:r w:rsidRPr="005E44F6">
        <w:rPr>
          <w:i/>
          <w:iCs/>
          <w:lang w:val="fr-FR"/>
        </w:rPr>
        <w:t>automatisation de l</w:t>
      </w:r>
      <w:r w:rsidR="002B1502">
        <w:rPr>
          <w:i/>
          <w:iCs/>
          <w:lang w:val="fr-FR"/>
        </w:rPr>
        <w:t>’</w:t>
      </w:r>
      <w:r w:rsidRPr="005E44F6">
        <w:rPr>
          <w:i/>
          <w:iCs/>
          <w:lang w:val="fr-FR"/>
        </w:rPr>
        <w:t>archivage de la DRH ont été élabo</w:t>
      </w:r>
      <w:r w:rsidRPr="00725206">
        <w:rPr>
          <w:i/>
          <w:iCs/>
          <w:lang w:val="fr-FR"/>
        </w:rPr>
        <w:t>ré</w:t>
      </w:r>
      <w:r w:rsidRPr="005E44F6">
        <w:rPr>
          <w:i/>
          <w:iCs/>
          <w:lang w:val="fr-FR"/>
        </w:rPr>
        <w:t>s.</w:t>
      </w:r>
    </w:p>
    <w:p w:rsidR="00414636" w:rsidRPr="005E44F6" w:rsidRDefault="00414636" w:rsidP="009618FA">
      <w:pPr>
        <w:pStyle w:val="H23G"/>
        <w:outlineLvl w:val="0"/>
        <w:rPr>
          <w:bCs/>
          <w:lang w:val="fr-FR"/>
        </w:rPr>
      </w:pPr>
      <w:r>
        <w:rPr>
          <w:bCs/>
          <w:lang w:val="fr-FR"/>
        </w:rPr>
        <w:tab/>
      </w:r>
      <w:r w:rsidRPr="005E44F6">
        <w:rPr>
          <w:bCs/>
          <w:lang w:val="fr-FR"/>
        </w:rPr>
        <w:tab/>
        <w:t xml:space="preserve">Composante B: </w:t>
      </w:r>
      <w:r w:rsidRPr="005E44F6">
        <w:rPr>
          <w:lang w:val="fr-FR"/>
        </w:rPr>
        <w:t>Amélioration de la qualité et de l</w:t>
      </w:r>
      <w:r w:rsidR="002B1502">
        <w:rPr>
          <w:lang w:val="fr-FR"/>
        </w:rPr>
        <w:t>’</w:t>
      </w:r>
      <w:r w:rsidRPr="005E44F6">
        <w:rPr>
          <w:lang w:val="fr-FR"/>
        </w:rPr>
        <w:t>efficacité de</w:t>
      </w:r>
      <w:r>
        <w:rPr>
          <w:lang w:val="fr-FR"/>
        </w:rPr>
        <w:t>s</w:t>
      </w:r>
      <w:r w:rsidRPr="005E44F6">
        <w:rPr>
          <w:lang w:val="fr-FR"/>
        </w:rPr>
        <w:t xml:space="preserve"> enseignement</w:t>
      </w:r>
      <w:r>
        <w:rPr>
          <w:lang w:val="fr-FR"/>
        </w:rPr>
        <w:t xml:space="preserve">s </w:t>
      </w:r>
      <w:r w:rsidRPr="005E44F6">
        <w:rPr>
          <w:lang w:val="fr-FR"/>
        </w:rPr>
        <w:t>fondamental et secondaire</w:t>
      </w:r>
    </w:p>
    <w:p w:rsidR="00414636" w:rsidRPr="005E44F6" w:rsidRDefault="00414636" w:rsidP="009618FA">
      <w:pPr>
        <w:pStyle w:val="SingleTxtG"/>
        <w:rPr>
          <w:lang w:val="fr-FR"/>
        </w:rPr>
      </w:pPr>
      <w:r w:rsidRPr="005E44F6">
        <w:rPr>
          <w:bCs/>
          <w:lang w:val="fr-FR"/>
        </w:rPr>
        <w:t>4</w:t>
      </w:r>
      <w:r>
        <w:rPr>
          <w:bCs/>
          <w:lang w:val="fr-FR"/>
        </w:rPr>
        <w:t>77</w:t>
      </w:r>
      <w:r w:rsidRPr="005E44F6">
        <w:rPr>
          <w:bCs/>
          <w:lang w:val="fr-FR"/>
        </w:rPr>
        <w:t>.</w:t>
      </w:r>
      <w:r w:rsidRPr="005E44F6">
        <w:rPr>
          <w:lang w:val="fr-FR"/>
        </w:rPr>
        <w:tab/>
        <w:t>Sur les 69 activités programmées au niveau de cette composante, 32 ont été réalisées, 9 sont en cours et 28 ne sont pas encore entamées. Les principales réalisations au niveau de cette composante se présentent comme suit</w:t>
      </w:r>
      <w:r>
        <w:rPr>
          <w:lang w:val="fr-FR"/>
        </w:rPr>
        <w:t>.</w:t>
      </w:r>
    </w:p>
    <w:p w:rsidR="00414636" w:rsidRPr="005E44F6" w:rsidRDefault="00414636" w:rsidP="009618FA">
      <w:pPr>
        <w:pStyle w:val="SingleTxtG"/>
        <w:ind w:firstLine="567"/>
        <w:rPr>
          <w:bCs/>
          <w:lang w:val="fr-FR"/>
        </w:rPr>
      </w:pPr>
      <w:r>
        <w:rPr>
          <w:bCs/>
          <w:lang w:val="fr-FR"/>
        </w:rPr>
        <w:t>a</w:t>
      </w:r>
      <w:r w:rsidRPr="005E44F6">
        <w:rPr>
          <w:bCs/>
          <w:lang w:val="fr-FR"/>
        </w:rPr>
        <w:t>)</w:t>
      </w:r>
      <w:r w:rsidRPr="005E44F6">
        <w:rPr>
          <w:bCs/>
          <w:lang w:val="fr-FR"/>
        </w:rPr>
        <w:tab/>
        <w:t>En terme</w:t>
      </w:r>
      <w:r>
        <w:rPr>
          <w:bCs/>
          <w:lang w:val="fr-FR"/>
        </w:rPr>
        <w:t>s</w:t>
      </w:r>
      <w:r w:rsidRPr="005E44F6">
        <w:rPr>
          <w:bCs/>
          <w:lang w:val="fr-FR"/>
        </w:rPr>
        <w:t xml:space="preserve"> d</w:t>
      </w:r>
      <w:r w:rsidR="002B1502">
        <w:rPr>
          <w:bCs/>
          <w:lang w:val="fr-FR"/>
        </w:rPr>
        <w:t>’</w:t>
      </w:r>
      <w:r w:rsidRPr="005E44F6">
        <w:rPr>
          <w:bCs/>
          <w:lang w:val="fr-FR"/>
        </w:rPr>
        <w:t>acquisition des d</w:t>
      </w:r>
      <w:r w:rsidR="002B1502">
        <w:rPr>
          <w:bCs/>
          <w:lang w:val="fr-FR"/>
        </w:rPr>
        <w:t>’</w:t>
      </w:r>
      <w:r w:rsidRPr="005E44F6">
        <w:rPr>
          <w:bCs/>
          <w:lang w:val="fr-FR"/>
        </w:rPr>
        <w:t>équipements</w:t>
      </w:r>
      <w:r>
        <w:rPr>
          <w:bCs/>
          <w:lang w:val="fr-FR"/>
        </w:rPr>
        <w:t>,</w:t>
      </w:r>
      <w:r w:rsidRPr="005E44F6">
        <w:rPr>
          <w:bCs/>
          <w:lang w:val="fr-FR"/>
        </w:rPr>
        <w:t xml:space="preserve"> on note en particulier</w:t>
      </w:r>
      <w:r>
        <w:rPr>
          <w:bCs/>
          <w:lang w:val="fr-FR"/>
        </w:rPr>
        <w:t>:</w:t>
      </w:r>
      <w:r w:rsidRPr="005E44F6">
        <w:rPr>
          <w:bCs/>
          <w:lang w:val="fr-FR"/>
        </w:rPr>
        <w:t xml:space="preserve"> </w:t>
      </w:r>
      <w:r>
        <w:rPr>
          <w:bCs/>
          <w:lang w:val="fr-FR"/>
        </w:rPr>
        <w:t>1</w:t>
      </w:r>
      <w:r w:rsidRPr="005E44F6">
        <w:rPr>
          <w:bCs/>
          <w:lang w:val="fr-FR"/>
        </w:rPr>
        <w:t xml:space="preserve">) </w:t>
      </w:r>
      <w:r>
        <w:rPr>
          <w:bCs/>
          <w:lang w:val="fr-FR"/>
        </w:rPr>
        <w:t>L</w:t>
      </w:r>
      <w:r w:rsidR="002B1502">
        <w:rPr>
          <w:bCs/>
          <w:lang w:val="fr-FR"/>
        </w:rPr>
        <w:t>’</w:t>
      </w:r>
      <w:r w:rsidRPr="005E44F6">
        <w:rPr>
          <w:bCs/>
          <w:lang w:val="fr-FR"/>
        </w:rPr>
        <w:t>acquisition d</w:t>
      </w:r>
      <w:r w:rsidR="002B1502">
        <w:rPr>
          <w:bCs/>
          <w:lang w:val="fr-FR"/>
        </w:rPr>
        <w:t>’</w:t>
      </w:r>
      <w:r w:rsidRPr="005E44F6">
        <w:rPr>
          <w:bCs/>
          <w:lang w:val="fr-FR"/>
        </w:rPr>
        <w:t>équipements informatiques pour les ENI (44 configurations informatiques, 14 imprimantes</w:t>
      </w:r>
      <w:r>
        <w:rPr>
          <w:bCs/>
          <w:lang w:val="fr-FR"/>
        </w:rPr>
        <w:t>, etc.</w:t>
      </w:r>
      <w:r w:rsidRPr="005E44F6">
        <w:rPr>
          <w:bCs/>
          <w:lang w:val="fr-FR"/>
        </w:rPr>
        <w:t>) et l</w:t>
      </w:r>
      <w:r w:rsidR="002B1502">
        <w:rPr>
          <w:bCs/>
          <w:lang w:val="fr-FR"/>
        </w:rPr>
        <w:t>’</w:t>
      </w:r>
      <w:r w:rsidRPr="005E44F6">
        <w:rPr>
          <w:bCs/>
          <w:lang w:val="fr-FR"/>
        </w:rPr>
        <w:t>équipement du laboratoire de langue</w:t>
      </w:r>
      <w:r>
        <w:rPr>
          <w:bCs/>
          <w:lang w:val="fr-FR"/>
        </w:rPr>
        <w:t>s</w:t>
      </w:r>
      <w:r w:rsidRPr="005E44F6">
        <w:rPr>
          <w:bCs/>
          <w:lang w:val="fr-FR"/>
        </w:rPr>
        <w:t xml:space="preserve"> de l</w:t>
      </w:r>
      <w:r w:rsidR="002B1502">
        <w:rPr>
          <w:bCs/>
          <w:lang w:val="fr-FR"/>
        </w:rPr>
        <w:t>’</w:t>
      </w:r>
      <w:r w:rsidRPr="005E44F6">
        <w:rPr>
          <w:bCs/>
          <w:lang w:val="fr-FR"/>
        </w:rPr>
        <w:t>ENI d</w:t>
      </w:r>
      <w:r w:rsidR="002B1502">
        <w:rPr>
          <w:bCs/>
          <w:lang w:val="fr-FR"/>
        </w:rPr>
        <w:t>’</w:t>
      </w:r>
      <w:proofErr w:type="spellStart"/>
      <w:r w:rsidRPr="005E44F6">
        <w:rPr>
          <w:bCs/>
          <w:lang w:val="fr-FR"/>
        </w:rPr>
        <w:t>Aioun</w:t>
      </w:r>
      <w:proofErr w:type="spellEnd"/>
      <w:r>
        <w:rPr>
          <w:bCs/>
          <w:lang w:val="fr-FR"/>
        </w:rPr>
        <w:t>;</w:t>
      </w:r>
      <w:r w:rsidRPr="005E44F6">
        <w:rPr>
          <w:bCs/>
          <w:lang w:val="fr-FR"/>
        </w:rPr>
        <w:t xml:space="preserve"> </w:t>
      </w:r>
      <w:r>
        <w:rPr>
          <w:bCs/>
          <w:lang w:val="fr-FR"/>
        </w:rPr>
        <w:t>2</w:t>
      </w:r>
      <w:r w:rsidRPr="005E44F6">
        <w:rPr>
          <w:bCs/>
          <w:lang w:val="fr-FR"/>
        </w:rPr>
        <w:t>) l</w:t>
      </w:r>
      <w:r w:rsidR="002B1502">
        <w:rPr>
          <w:bCs/>
          <w:lang w:val="fr-FR"/>
        </w:rPr>
        <w:t>’</w:t>
      </w:r>
      <w:r w:rsidRPr="005E44F6">
        <w:rPr>
          <w:bCs/>
          <w:lang w:val="fr-FR"/>
        </w:rPr>
        <w:t>acquisition d</w:t>
      </w:r>
      <w:r w:rsidR="002B1502">
        <w:rPr>
          <w:bCs/>
          <w:lang w:val="fr-FR"/>
        </w:rPr>
        <w:t>’</w:t>
      </w:r>
      <w:r w:rsidRPr="005E44F6">
        <w:rPr>
          <w:bCs/>
          <w:lang w:val="fr-FR"/>
        </w:rPr>
        <w:t xml:space="preserve">équipements </w:t>
      </w:r>
      <w:r>
        <w:rPr>
          <w:bCs/>
          <w:lang w:val="fr-FR"/>
        </w:rPr>
        <w:t>d</w:t>
      </w:r>
      <w:r w:rsidR="002B1502">
        <w:rPr>
          <w:bCs/>
          <w:lang w:val="fr-FR"/>
        </w:rPr>
        <w:t>’</w:t>
      </w:r>
      <w:r w:rsidRPr="005E44F6">
        <w:rPr>
          <w:bCs/>
          <w:lang w:val="fr-FR"/>
        </w:rPr>
        <w:t>informatique et de projection (18 CI, 12 photocopieurs, 12 téléviseurs,</w:t>
      </w:r>
      <w:r>
        <w:rPr>
          <w:bCs/>
          <w:lang w:val="fr-FR"/>
        </w:rPr>
        <w:t xml:space="preserve"> etc.</w:t>
      </w:r>
      <w:r w:rsidRPr="005E44F6">
        <w:rPr>
          <w:bCs/>
          <w:lang w:val="fr-FR"/>
        </w:rPr>
        <w:t>)</w:t>
      </w:r>
      <w:r>
        <w:rPr>
          <w:bCs/>
          <w:lang w:val="fr-FR"/>
        </w:rPr>
        <w:t>,</w:t>
      </w:r>
      <w:r w:rsidRPr="005E44F6">
        <w:rPr>
          <w:bCs/>
          <w:lang w:val="fr-FR"/>
        </w:rPr>
        <w:t xml:space="preserve"> de</w:t>
      </w:r>
      <w:r>
        <w:rPr>
          <w:bCs/>
          <w:lang w:val="fr-FR"/>
        </w:rPr>
        <w:t xml:space="preserve"> diver</w:t>
      </w:r>
      <w:r w:rsidRPr="005E44F6">
        <w:rPr>
          <w:bCs/>
          <w:lang w:val="fr-FR"/>
        </w:rPr>
        <w:t>s équipements e</w:t>
      </w:r>
      <w:r>
        <w:rPr>
          <w:bCs/>
          <w:lang w:val="fr-FR"/>
        </w:rPr>
        <w:t>t</w:t>
      </w:r>
      <w:r w:rsidRPr="005E44F6">
        <w:rPr>
          <w:bCs/>
          <w:lang w:val="fr-FR"/>
        </w:rPr>
        <w:t xml:space="preserve"> mobiliers de bureau</w:t>
      </w:r>
      <w:r>
        <w:rPr>
          <w:bCs/>
          <w:lang w:val="fr-FR"/>
        </w:rPr>
        <w:t xml:space="preserve"> </w:t>
      </w:r>
      <w:r w:rsidRPr="005E44F6">
        <w:rPr>
          <w:bCs/>
          <w:lang w:val="fr-FR"/>
        </w:rPr>
        <w:t>(18 bureaux, 100 tables</w:t>
      </w:r>
      <w:r>
        <w:rPr>
          <w:bCs/>
          <w:lang w:val="fr-FR"/>
        </w:rPr>
        <w:t>-</w:t>
      </w:r>
      <w:r w:rsidRPr="005E44F6">
        <w:rPr>
          <w:bCs/>
          <w:lang w:val="fr-FR"/>
        </w:rPr>
        <w:t xml:space="preserve"> bancs, 340 chaises, 5 climatiseurs,</w:t>
      </w:r>
      <w:r>
        <w:rPr>
          <w:bCs/>
          <w:lang w:val="fr-FR"/>
        </w:rPr>
        <w:t xml:space="preserve"> etc.</w:t>
      </w:r>
      <w:r w:rsidRPr="005E44F6">
        <w:rPr>
          <w:bCs/>
          <w:lang w:val="fr-FR"/>
        </w:rPr>
        <w:t>) au profit des centres de formation de la petite enfance</w:t>
      </w:r>
      <w:r>
        <w:rPr>
          <w:bCs/>
          <w:lang w:val="fr-FR"/>
        </w:rPr>
        <w:t>;</w:t>
      </w:r>
      <w:r w:rsidRPr="005E44F6">
        <w:rPr>
          <w:bCs/>
          <w:lang w:val="fr-FR"/>
        </w:rPr>
        <w:t xml:space="preserve"> </w:t>
      </w:r>
      <w:r>
        <w:rPr>
          <w:bCs/>
          <w:lang w:val="fr-FR"/>
        </w:rPr>
        <w:t>3</w:t>
      </w:r>
      <w:r w:rsidRPr="005E44F6">
        <w:rPr>
          <w:bCs/>
          <w:lang w:val="fr-FR"/>
        </w:rPr>
        <w:t>) l</w:t>
      </w:r>
      <w:r w:rsidR="002B1502">
        <w:rPr>
          <w:bCs/>
          <w:lang w:val="fr-FR"/>
        </w:rPr>
        <w:t>’</w:t>
      </w:r>
      <w:r w:rsidRPr="005E44F6">
        <w:rPr>
          <w:bCs/>
          <w:lang w:val="fr-FR"/>
        </w:rPr>
        <w:t>acquisition de</w:t>
      </w:r>
      <w:r>
        <w:rPr>
          <w:bCs/>
          <w:lang w:val="fr-FR"/>
        </w:rPr>
        <w:t xml:space="preserve"> </w:t>
      </w:r>
      <w:r w:rsidRPr="005E44F6">
        <w:rPr>
          <w:bCs/>
          <w:lang w:val="fr-FR"/>
        </w:rPr>
        <w:t xml:space="preserve">1 408 000 </w:t>
      </w:r>
      <w:r w:rsidRPr="005E44F6">
        <w:rPr>
          <w:lang w:val="fr-FR"/>
        </w:rPr>
        <w:t xml:space="preserve">manuels et guides scolaires pour le fondamental et de 733 600 </w:t>
      </w:r>
      <w:r w:rsidRPr="005E44F6">
        <w:rPr>
          <w:bCs/>
          <w:lang w:val="fr-FR"/>
        </w:rPr>
        <w:t xml:space="preserve">manuels scolaires </w:t>
      </w:r>
      <w:r>
        <w:rPr>
          <w:bCs/>
          <w:lang w:val="fr-FR"/>
        </w:rPr>
        <w:t>pour le</w:t>
      </w:r>
      <w:r w:rsidRPr="005E44F6">
        <w:rPr>
          <w:bCs/>
          <w:lang w:val="fr-FR"/>
        </w:rPr>
        <w:t xml:space="preserve"> premier cycle secondaire couvrant les besoins </w:t>
      </w:r>
      <w:r w:rsidRPr="0019564F">
        <w:rPr>
          <w:bCs/>
          <w:lang w:val="fr-FR"/>
        </w:rPr>
        <w:t>en</w:t>
      </w:r>
      <w:r w:rsidRPr="005E44F6">
        <w:rPr>
          <w:bCs/>
          <w:lang w:val="fr-FR"/>
        </w:rPr>
        <w:t xml:space="preserve"> 8 titres</w:t>
      </w:r>
      <w:r>
        <w:rPr>
          <w:bCs/>
          <w:lang w:val="fr-FR"/>
        </w:rPr>
        <w:t>;</w:t>
      </w:r>
      <w:r w:rsidRPr="005E44F6">
        <w:rPr>
          <w:bCs/>
          <w:lang w:val="fr-FR"/>
        </w:rPr>
        <w:t xml:space="preserve"> </w:t>
      </w:r>
      <w:r>
        <w:rPr>
          <w:bCs/>
          <w:lang w:val="fr-FR"/>
        </w:rPr>
        <w:t>4</w:t>
      </w:r>
      <w:r w:rsidRPr="005E44F6">
        <w:rPr>
          <w:bCs/>
          <w:lang w:val="fr-FR"/>
        </w:rPr>
        <w:t>) l</w:t>
      </w:r>
      <w:r w:rsidR="002B1502">
        <w:rPr>
          <w:bCs/>
          <w:lang w:val="fr-FR"/>
        </w:rPr>
        <w:t>’</w:t>
      </w:r>
      <w:r w:rsidRPr="005E44F6">
        <w:rPr>
          <w:bCs/>
          <w:lang w:val="fr-FR"/>
        </w:rPr>
        <w:t>acquisition et la distribution d</w:t>
      </w:r>
      <w:r w:rsidR="002B1502">
        <w:rPr>
          <w:bCs/>
          <w:lang w:val="fr-FR"/>
        </w:rPr>
        <w:t>’</w:t>
      </w:r>
      <w:r w:rsidRPr="005E44F6">
        <w:rPr>
          <w:bCs/>
          <w:lang w:val="fr-FR"/>
        </w:rPr>
        <w:t>outils de gestion pédagogique et administrative et d</w:t>
      </w:r>
      <w:r>
        <w:rPr>
          <w:bCs/>
          <w:lang w:val="fr-FR"/>
        </w:rPr>
        <w:t>e</w:t>
      </w:r>
      <w:r w:rsidRPr="005E44F6">
        <w:rPr>
          <w:bCs/>
          <w:lang w:val="fr-FR"/>
        </w:rPr>
        <w:t xml:space="preserve"> matériel</w:t>
      </w:r>
      <w:r>
        <w:rPr>
          <w:bCs/>
          <w:lang w:val="fr-FR"/>
        </w:rPr>
        <w:t>s</w:t>
      </w:r>
      <w:r w:rsidRPr="005E44F6">
        <w:rPr>
          <w:bCs/>
          <w:lang w:val="fr-FR"/>
        </w:rPr>
        <w:t xml:space="preserve"> didactique</w:t>
      </w:r>
      <w:r>
        <w:rPr>
          <w:bCs/>
          <w:lang w:val="fr-FR"/>
        </w:rPr>
        <w:t>s</w:t>
      </w:r>
      <w:r w:rsidRPr="005E44F6">
        <w:rPr>
          <w:bCs/>
          <w:lang w:val="fr-FR"/>
        </w:rPr>
        <w:t xml:space="preserve"> pour le secondaire (1</w:t>
      </w:r>
      <w:r>
        <w:rPr>
          <w:bCs/>
          <w:lang w:val="fr-FR"/>
        </w:rPr>
        <w:t xml:space="preserve"> </w:t>
      </w:r>
      <w:r w:rsidRPr="005E44F6">
        <w:rPr>
          <w:bCs/>
          <w:lang w:val="fr-FR"/>
        </w:rPr>
        <w:t>600 kits de géométrie)</w:t>
      </w:r>
      <w:r>
        <w:rPr>
          <w:bCs/>
          <w:lang w:val="fr-FR"/>
        </w:rPr>
        <w:t>;</w:t>
      </w:r>
      <w:r w:rsidRPr="005E44F6">
        <w:rPr>
          <w:bCs/>
          <w:lang w:val="fr-FR"/>
        </w:rPr>
        <w:t xml:space="preserve"> </w:t>
      </w:r>
      <w:r>
        <w:rPr>
          <w:bCs/>
          <w:lang w:val="fr-FR"/>
        </w:rPr>
        <w:t>5</w:t>
      </w:r>
      <w:r w:rsidRPr="005E44F6">
        <w:rPr>
          <w:bCs/>
          <w:lang w:val="fr-FR"/>
        </w:rPr>
        <w:t>) l</w:t>
      </w:r>
      <w:r w:rsidR="002B1502">
        <w:rPr>
          <w:bCs/>
          <w:lang w:val="fr-FR"/>
        </w:rPr>
        <w:t>’</w:t>
      </w:r>
      <w:r w:rsidRPr="005E44F6">
        <w:rPr>
          <w:bCs/>
          <w:lang w:val="fr-FR"/>
        </w:rPr>
        <w:t>acquisition d</w:t>
      </w:r>
      <w:r w:rsidR="002B1502">
        <w:rPr>
          <w:bCs/>
          <w:lang w:val="fr-FR"/>
        </w:rPr>
        <w:t>’</w:t>
      </w:r>
      <w:r w:rsidRPr="005E44F6">
        <w:rPr>
          <w:bCs/>
          <w:lang w:val="fr-FR"/>
        </w:rPr>
        <w:t>équipements pour l</w:t>
      </w:r>
      <w:r w:rsidR="002B1502">
        <w:rPr>
          <w:bCs/>
          <w:lang w:val="fr-FR"/>
        </w:rPr>
        <w:t>’</w:t>
      </w:r>
      <w:r>
        <w:rPr>
          <w:bCs/>
          <w:lang w:val="fr-FR"/>
        </w:rPr>
        <w:t>U</w:t>
      </w:r>
      <w:r w:rsidRPr="005E44F6">
        <w:rPr>
          <w:bCs/>
          <w:lang w:val="fr-FR"/>
        </w:rPr>
        <w:t>nité centrale d</w:t>
      </w:r>
      <w:r w:rsidR="002B1502">
        <w:rPr>
          <w:bCs/>
          <w:lang w:val="fr-FR"/>
        </w:rPr>
        <w:t>’</w:t>
      </w:r>
      <w:r w:rsidRPr="005E44F6">
        <w:rPr>
          <w:bCs/>
          <w:lang w:val="fr-FR"/>
        </w:rPr>
        <w:t>accréditation et d</w:t>
      </w:r>
      <w:r w:rsidR="002B1502">
        <w:rPr>
          <w:bCs/>
          <w:lang w:val="fr-FR"/>
        </w:rPr>
        <w:t>’</w:t>
      </w:r>
      <w:r w:rsidRPr="005E44F6">
        <w:rPr>
          <w:bCs/>
          <w:lang w:val="fr-FR"/>
        </w:rPr>
        <w:t>encadrement au niveau de la petite enfance</w:t>
      </w:r>
      <w:r>
        <w:rPr>
          <w:bCs/>
          <w:lang w:val="fr-FR"/>
        </w:rPr>
        <w:t>; 6</w:t>
      </w:r>
      <w:r w:rsidRPr="005E44F6">
        <w:rPr>
          <w:bCs/>
          <w:lang w:val="fr-FR"/>
        </w:rPr>
        <w:t>) l</w:t>
      </w:r>
      <w:r w:rsidR="002B1502">
        <w:rPr>
          <w:bCs/>
          <w:lang w:val="fr-FR"/>
        </w:rPr>
        <w:t>’</w:t>
      </w:r>
      <w:r w:rsidRPr="005E44F6">
        <w:rPr>
          <w:bCs/>
          <w:lang w:val="fr-FR"/>
        </w:rPr>
        <w:t>acquisition de jouets et tables</w:t>
      </w:r>
      <w:r>
        <w:rPr>
          <w:bCs/>
          <w:lang w:val="fr-FR"/>
        </w:rPr>
        <w:t>-</w:t>
      </w:r>
      <w:r w:rsidRPr="005E44F6">
        <w:rPr>
          <w:bCs/>
          <w:lang w:val="fr-FR"/>
        </w:rPr>
        <w:t>bancs au profit de jardins d</w:t>
      </w:r>
      <w:r w:rsidR="002B1502">
        <w:rPr>
          <w:bCs/>
          <w:lang w:val="fr-FR"/>
        </w:rPr>
        <w:t>’</w:t>
      </w:r>
      <w:r w:rsidRPr="005E44F6">
        <w:rPr>
          <w:bCs/>
          <w:lang w:val="fr-FR"/>
        </w:rPr>
        <w:t>enfants des CR pilotes</w:t>
      </w:r>
      <w:r>
        <w:rPr>
          <w:bCs/>
          <w:lang w:val="fr-FR"/>
        </w:rPr>
        <w:t xml:space="preserve">; </w:t>
      </w:r>
      <w:r w:rsidRPr="00AD2DA0">
        <w:rPr>
          <w:bCs/>
          <w:lang w:val="fr-FR"/>
        </w:rPr>
        <w:t>et</w:t>
      </w:r>
      <w:r w:rsidRPr="005E44F6">
        <w:rPr>
          <w:bCs/>
          <w:lang w:val="fr-FR"/>
        </w:rPr>
        <w:t xml:space="preserve"> </w:t>
      </w:r>
      <w:r>
        <w:rPr>
          <w:bCs/>
          <w:lang w:val="fr-FR"/>
        </w:rPr>
        <w:t>7</w:t>
      </w:r>
      <w:r w:rsidRPr="005E44F6">
        <w:rPr>
          <w:bCs/>
          <w:lang w:val="fr-FR"/>
        </w:rPr>
        <w:t>) l</w:t>
      </w:r>
      <w:r w:rsidR="002B1502">
        <w:rPr>
          <w:bCs/>
          <w:lang w:val="fr-FR"/>
        </w:rPr>
        <w:t>’</w:t>
      </w:r>
      <w:r w:rsidRPr="005E44F6">
        <w:rPr>
          <w:bCs/>
          <w:lang w:val="fr-FR"/>
        </w:rPr>
        <w:t>acquisition d</w:t>
      </w:r>
      <w:r w:rsidR="002B1502">
        <w:rPr>
          <w:bCs/>
          <w:lang w:val="fr-FR"/>
        </w:rPr>
        <w:t>’</w:t>
      </w:r>
      <w:r w:rsidRPr="005E44F6">
        <w:rPr>
          <w:bCs/>
          <w:lang w:val="fr-FR"/>
        </w:rPr>
        <w:t>équipements pour le laboratoire de l</w:t>
      </w:r>
      <w:r w:rsidR="002B1502">
        <w:rPr>
          <w:bCs/>
          <w:lang w:val="fr-FR"/>
        </w:rPr>
        <w:t>’</w:t>
      </w:r>
      <w:r w:rsidRPr="005E44F6">
        <w:rPr>
          <w:bCs/>
          <w:lang w:val="fr-FR"/>
        </w:rPr>
        <w:t>ENS. Par ailleurs, plusieurs marchés ont été lancés pour l</w:t>
      </w:r>
      <w:r w:rsidR="002B1502">
        <w:rPr>
          <w:bCs/>
          <w:lang w:val="fr-FR"/>
        </w:rPr>
        <w:t>’</w:t>
      </w:r>
      <w:r w:rsidRPr="005E44F6">
        <w:rPr>
          <w:bCs/>
          <w:lang w:val="fr-FR"/>
        </w:rPr>
        <w:t>acquisition d</w:t>
      </w:r>
      <w:r w:rsidR="002B1502">
        <w:rPr>
          <w:bCs/>
          <w:lang w:val="fr-FR"/>
        </w:rPr>
        <w:t>’</w:t>
      </w:r>
      <w:r w:rsidRPr="005E44F6">
        <w:rPr>
          <w:bCs/>
          <w:lang w:val="fr-FR"/>
        </w:rPr>
        <w:t>un fonds documentaire pour l</w:t>
      </w:r>
      <w:r w:rsidR="002B1502">
        <w:rPr>
          <w:bCs/>
          <w:lang w:val="fr-FR"/>
        </w:rPr>
        <w:t>’</w:t>
      </w:r>
      <w:r w:rsidRPr="005E44F6">
        <w:rPr>
          <w:bCs/>
          <w:lang w:val="fr-FR"/>
        </w:rPr>
        <w:t>ENS (17</w:t>
      </w:r>
      <w:r>
        <w:rPr>
          <w:bCs/>
          <w:lang w:val="fr-FR"/>
        </w:rPr>
        <w:t xml:space="preserve"> </w:t>
      </w:r>
      <w:r w:rsidRPr="005E44F6">
        <w:rPr>
          <w:bCs/>
          <w:lang w:val="fr-FR"/>
        </w:rPr>
        <w:t>400 livres), l</w:t>
      </w:r>
      <w:r w:rsidR="002B1502">
        <w:rPr>
          <w:bCs/>
          <w:lang w:val="fr-FR"/>
        </w:rPr>
        <w:t>’</w:t>
      </w:r>
      <w:r w:rsidRPr="005E44F6">
        <w:rPr>
          <w:bCs/>
          <w:lang w:val="fr-FR"/>
        </w:rPr>
        <w:t>édition/impression</w:t>
      </w:r>
      <w:r>
        <w:rPr>
          <w:bCs/>
          <w:lang w:val="fr-FR"/>
        </w:rPr>
        <w:t xml:space="preserve"> </w:t>
      </w:r>
      <w:r w:rsidRPr="005E44F6">
        <w:rPr>
          <w:bCs/>
          <w:lang w:val="fr-FR"/>
        </w:rPr>
        <w:t>de 1 747 000 manuels scolaires pour le fondamental, l</w:t>
      </w:r>
      <w:r w:rsidR="002B1502">
        <w:rPr>
          <w:bCs/>
          <w:lang w:val="fr-FR"/>
        </w:rPr>
        <w:t>’</w:t>
      </w:r>
      <w:r w:rsidRPr="005E44F6">
        <w:rPr>
          <w:bCs/>
          <w:lang w:val="fr-FR"/>
        </w:rPr>
        <w:t>acquisition d</w:t>
      </w:r>
      <w:r w:rsidR="002B1502">
        <w:rPr>
          <w:bCs/>
          <w:lang w:val="fr-FR"/>
        </w:rPr>
        <w:t>’</w:t>
      </w:r>
      <w:r w:rsidRPr="005E44F6">
        <w:rPr>
          <w:bCs/>
          <w:lang w:val="fr-FR"/>
        </w:rPr>
        <w:t>équipements et fonds documentaires</w:t>
      </w:r>
      <w:r>
        <w:rPr>
          <w:bCs/>
          <w:lang w:val="fr-FR"/>
        </w:rPr>
        <w:t xml:space="preserve"> </w:t>
      </w:r>
      <w:r w:rsidRPr="005E44F6">
        <w:rPr>
          <w:bCs/>
          <w:lang w:val="fr-FR"/>
        </w:rPr>
        <w:t xml:space="preserve">pour les bibliothèques </w:t>
      </w:r>
      <w:r>
        <w:rPr>
          <w:bCs/>
          <w:lang w:val="fr-FR"/>
        </w:rPr>
        <w:t xml:space="preserve">des </w:t>
      </w:r>
      <w:r w:rsidRPr="005E44F6">
        <w:rPr>
          <w:bCs/>
          <w:lang w:val="fr-FR"/>
        </w:rPr>
        <w:t>ENI, l</w:t>
      </w:r>
      <w:r w:rsidR="002B1502">
        <w:rPr>
          <w:bCs/>
          <w:lang w:val="fr-FR"/>
        </w:rPr>
        <w:t>’</w:t>
      </w:r>
      <w:r w:rsidRPr="005E44F6">
        <w:rPr>
          <w:bCs/>
          <w:lang w:val="fr-FR"/>
        </w:rPr>
        <w:t>acquisition des manuels de sciences pour le second cycle secondaire (</w:t>
      </w:r>
      <w:r w:rsidRPr="005E44F6">
        <w:rPr>
          <w:lang w:val="fr-FR"/>
        </w:rPr>
        <w:t>133 753 manuels)</w:t>
      </w:r>
      <w:r w:rsidRPr="005E44F6">
        <w:rPr>
          <w:bCs/>
          <w:lang w:val="fr-FR"/>
        </w:rPr>
        <w:t xml:space="preserve"> et l</w:t>
      </w:r>
      <w:r w:rsidR="002B1502">
        <w:rPr>
          <w:bCs/>
          <w:lang w:val="fr-FR"/>
        </w:rPr>
        <w:t>’</w:t>
      </w:r>
      <w:r w:rsidRPr="005E44F6">
        <w:rPr>
          <w:bCs/>
          <w:lang w:val="fr-FR"/>
        </w:rPr>
        <w:t>acquisition d</w:t>
      </w:r>
      <w:r w:rsidR="002B1502">
        <w:rPr>
          <w:bCs/>
          <w:lang w:val="fr-FR"/>
        </w:rPr>
        <w:t>’</w:t>
      </w:r>
      <w:r w:rsidRPr="005E44F6">
        <w:rPr>
          <w:bCs/>
          <w:lang w:val="fr-FR"/>
        </w:rPr>
        <w:t>une documentation pour la bibliothèque du CFPE</w:t>
      </w:r>
      <w:r>
        <w:rPr>
          <w:bCs/>
          <w:lang w:val="fr-FR"/>
        </w:rPr>
        <w:t>;</w:t>
      </w:r>
    </w:p>
    <w:p w:rsidR="00414636" w:rsidRPr="005E44F6" w:rsidRDefault="00414636" w:rsidP="009618FA">
      <w:pPr>
        <w:pStyle w:val="SingleTxtG"/>
        <w:ind w:firstLine="567"/>
        <w:rPr>
          <w:lang w:val="fr-FR"/>
        </w:rPr>
      </w:pPr>
      <w:r>
        <w:rPr>
          <w:bCs/>
          <w:lang w:val="fr-FR"/>
        </w:rPr>
        <w:t>b</w:t>
      </w:r>
      <w:r w:rsidRPr="005E44F6">
        <w:rPr>
          <w:bCs/>
          <w:lang w:val="fr-FR"/>
        </w:rPr>
        <w:t>)</w:t>
      </w:r>
      <w:r w:rsidRPr="005E44F6">
        <w:rPr>
          <w:bCs/>
          <w:lang w:val="fr-FR"/>
        </w:rPr>
        <w:tab/>
        <w:t>En terme</w:t>
      </w:r>
      <w:r>
        <w:rPr>
          <w:bCs/>
          <w:lang w:val="fr-FR"/>
        </w:rPr>
        <w:t>s</w:t>
      </w:r>
      <w:r w:rsidRPr="005E44F6">
        <w:rPr>
          <w:bCs/>
          <w:lang w:val="fr-FR"/>
        </w:rPr>
        <w:t xml:space="preserve"> de travaux de construction</w:t>
      </w:r>
      <w:r>
        <w:rPr>
          <w:bCs/>
          <w:lang w:val="fr-FR"/>
        </w:rPr>
        <w:t>,</w:t>
      </w:r>
      <w:r w:rsidRPr="005E44F6">
        <w:rPr>
          <w:bCs/>
          <w:lang w:val="fr-FR"/>
        </w:rPr>
        <w:t xml:space="preserve"> on note la construction à l</w:t>
      </w:r>
      <w:r w:rsidR="002B1502">
        <w:rPr>
          <w:bCs/>
          <w:lang w:val="fr-FR"/>
        </w:rPr>
        <w:t>’</w:t>
      </w:r>
      <w:r w:rsidRPr="005E44F6">
        <w:rPr>
          <w:bCs/>
          <w:lang w:val="fr-FR"/>
        </w:rPr>
        <w:t>ENS de</w:t>
      </w:r>
      <w:r>
        <w:rPr>
          <w:bCs/>
          <w:lang w:val="fr-FR"/>
        </w:rPr>
        <w:t>s</w:t>
      </w:r>
      <w:r w:rsidRPr="005E44F6">
        <w:rPr>
          <w:bCs/>
          <w:lang w:val="fr-FR"/>
        </w:rPr>
        <w:t xml:space="preserve"> salles de classe d</w:t>
      </w:r>
      <w:r w:rsidR="002B1502">
        <w:rPr>
          <w:bCs/>
          <w:lang w:val="fr-FR"/>
        </w:rPr>
        <w:t>’</w:t>
      </w:r>
      <w:r w:rsidRPr="005E44F6">
        <w:rPr>
          <w:bCs/>
          <w:lang w:val="fr-FR"/>
        </w:rPr>
        <w:t>un laboratoire et d</w:t>
      </w:r>
      <w:r w:rsidR="002B1502">
        <w:rPr>
          <w:bCs/>
          <w:lang w:val="fr-FR"/>
        </w:rPr>
        <w:t>’</w:t>
      </w:r>
      <w:r w:rsidRPr="005E44F6">
        <w:rPr>
          <w:bCs/>
          <w:lang w:val="fr-FR"/>
        </w:rPr>
        <w:t xml:space="preserve">une salle Internet, la réception de 15 laboratoires et de 8 bibliothèques dans </w:t>
      </w:r>
      <w:r>
        <w:rPr>
          <w:bCs/>
          <w:lang w:val="fr-FR"/>
        </w:rPr>
        <w:t>d</w:t>
      </w:r>
      <w:r w:rsidRPr="005E44F6">
        <w:rPr>
          <w:bCs/>
          <w:lang w:val="fr-FR"/>
        </w:rPr>
        <w:t>es établissements d</w:t>
      </w:r>
      <w:r w:rsidR="002B1502">
        <w:rPr>
          <w:bCs/>
          <w:lang w:val="fr-FR"/>
        </w:rPr>
        <w:t>’</w:t>
      </w:r>
      <w:r w:rsidRPr="005E44F6">
        <w:rPr>
          <w:bCs/>
          <w:lang w:val="fr-FR"/>
        </w:rPr>
        <w:t>enseignement secondaire, la construction du CNFPE de Nouakchott et la finalisation de plusieurs centres de ressources pour la petite enfance</w:t>
      </w:r>
      <w:r>
        <w:rPr>
          <w:bCs/>
          <w:lang w:val="fr-FR"/>
        </w:rPr>
        <w:t>;</w:t>
      </w:r>
    </w:p>
    <w:p w:rsidR="00414636" w:rsidRPr="005E44F6" w:rsidRDefault="00414636" w:rsidP="009618FA">
      <w:pPr>
        <w:pStyle w:val="SingleTxtG"/>
        <w:ind w:firstLine="567"/>
        <w:rPr>
          <w:lang w:val="fr-FR"/>
        </w:rPr>
      </w:pPr>
      <w:r>
        <w:rPr>
          <w:bCs/>
          <w:lang w:val="fr-FR"/>
        </w:rPr>
        <w:t>c</w:t>
      </w:r>
      <w:r w:rsidRPr="005E44F6">
        <w:rPr>
          <w:bCs/>
          <w:lang w:val="fr-FR"/>
        </w:rPr>
        <w:t>)</w:t>
      </w:r>
      <w:r w:rsidRPr="005E44F6">
        <w:rPr>
          <w:bCs/>
          <w:lang w:val="fr-FR"/>
        </w:rPr>
        <w:tab/>
      </w:r>
      <w:r w:rsidRPr="005E44F6">
        <w:rPr>
          <w:lang w:val="fr-FR"/>
        </w:rPr>
        <w:t>En terme</w:t>
      </w:r>
      <w:r>
        <w:rPr>
          <w:lang w:val="fr-FR"/>
        </w:rPr>
        <w:t>s</w:t>
      </w:r>
      <w:r w:rsidRPr="005E44F6">
        <w:rPr>
          <w:lang w:val="fr-FR"/>
        </w:rPr>
        <w:t xml:space="preserve"> de formation</w:t>
      </w:r>
      <w:r>
        <w:rPr>
          <w:lang w:val="fr-FR"/>
        </w:rPr>
        <w:t>,</w:t>
      </w:r>
      <w:r w:rsidRPr="005E44F6">
        <w:rPr>
          <w:lang w:val="fr-FR"/>
        </w:rPr>
        <w:t xml:space="preserve"> le programme a financé durant les neuf premiers mois de l</w:t>
      </w:r>
      <w:r w:rsidR="002B1502">
        <w:rPr>
          <w:lang w:val="fr-FR"/>
        </w:rPr>
        <w:t>’</w:t>
      </w:r>
      <w:r w:rsidRPr="005E44F6">
        <w:rPr>
          <w:lang w:val="fr-FR"/>
        </w:rPr>
        <w:t>année 2007 la formation des directeurs et des maîtres d</w:t>
      </w:r>
      <w:r w:rsidR="002B1502">
        <w:rPr>
          <w:lang w:val="fr-FR"/>
        </w:rPr>
        <w:t>’</w:t>
      </w:r>
      <w:r w:rsidRPr="005E44F6">
        <w:rPr>
          <w:lang w:val="fr-FR"/>
        </w:rPr>
        <w:t>application dans les ENI, la formation des bibliothécaires et l</w:t>
      </w:r>
      <w:r w:rsidR="002B1502">
        <w:rPr>
          <w:lang w:val="fr-FR"/>
        </w:rPr>
        <w:t>’</w:t>
      </w:r>
      <w:r w:rsidRPr="005E44F6">
        <w:rPr>
          <w:lang w:val="fr-FR"/>
        </w:rPr>
        <w:t>organisation d</w:t>
      </w:r>
      <w:r w:rsidR="002B1502">
        <w:rPr>
          <w:lang w:val="fr-FR"/>
        </w:rPr>
        <w:t>’</w:t>
      </w:r>
      <w:r w:rsidRPr="005E44F6">
        <w:rPr>
          <w:lang w:val="fr-FR"/>
        </w:rPr>
        <w:t xml:space="preserve">un atelier sur les petits génies des bibliothèques, la formation de 5 CP nouvellement recrutés, la formation des professeurs de la 4AS </w:t>
      </w:r>
      <w:r>
        <w:rPr>
          <w:lang w:val="fr-FR"/>
        </w:rPr>
        <w:t>aux</w:t>
      </w:r>
      <w:r w:rsidRPr="005E44F6">
        <w:rPr>
          <w:lang w:val="fr-FR"/>
        </w:rPr>
        <w:t xml:space="preserve"> nouveaux programmes, la formation des professeurs chargés de laboratoire et la formation des responsables des CR et divisions régionales de l</w:t>
      </w:r>
      <w:r w:rsidR="002B1502">
        <w:rPr>
          <w:lang w:val="fr-FR"/>
        </w:rPr>
        <w:t>’</w:t>
      </w:r>
      <w:r w:rsidRPr="005E44F6">
        <w:rPr>
          <w:lang w:val="fr-FR"/>
        </w:rPr>
        <w:t>enfance au CFPE.</w:t>
      </w:r>
      <w:r w:rsidRPr="005E44F6">
        <w:rPr>
          <w:bCs/>
          <w:lang w:val="fr-FR"/>
        </w:rPr>
        <w:t xml:space="preserve"> Notons que le r</w:t>
      </w:r>
      <w:r>
        <w:rPr>
          <w:bCs/>
          <w:lang w:val="fr-FR"/>
        </w:rPr>
        <w:t>ecyclage l</w:t>
      </w:r>
      <w:r w:rsidRPr="005E44F6">
        <w:rPr>
          <w:bCs/>
          <w:lang w:val="fr-FR"/>
        </w:rPr>
        <w:t>inguistique à l</w:t>
      </w:r>
      <w:r w:rsidR="002B1502">
        <w:rPr>
          <w:bCs/>
          <w:lang w:val="fr-FR"/>
        </w:rPr>
        <w:t>’</w:t>
      </w:r>
      <w:r w:rsidRPr="005E44F6">
        <w:rPr>
          <w:bCs/>
          <w:lang w:val="fr-FR"/>
        </w:rPr>
        <w:t>ENI a bénéficié de la mobilisation d</w:t>
      </w:r>
      <w:r w:rsidR="002B1502">
        <w:rPr>
          <w:bCs/>
          <w:lang w:val="fr-FR"/>
        </w:rPr>
        <w:t>’</w:t>
      </w:r>
      <w:r w:rsidRPr="005E44F6">
        <w:rPr>
          <w:bCs/>
          <w:lang w:val="fr-FR"/>
        </w:rPr>
        <w:t xml:space="preserve">une assistance </w:t>
      </w:r>
      <w:r w:rsidRPr="005E44F6">
        <w:rPr>
          <w:lang w:val="fr-FR"/>
        </w:rPr>
        <w:t>technique</w:t>
      </w:r>
      <w:r>
        <w:rPr>
          <w:lang w:val="fr-FR"/>
        </w:rPr>
        <w:t>;</w:t>
      </w:r>
    </w:p>
    <w:p w:rsidR="00414636" w:rsidRPr="005E44F6" w:rsidRDefault="00414636" w:rsidP="009618FA">
      <w:pPr>
        <w:pStyle w:val="SingleTxtG"/>
        <w:ind w:firstLine="567"/>
        <w:rPr>
          <w:b/>
          <w:lang w:val="fr-FR"/>
        </w:rPr>
      </w:pPr>
      <w:r>
        <w:rPr>
          <w:bCs/>
          <w:lang w:val="fr-FR"/>
        </w:rPr>
        <w:t>d</w:t>
      </w:r>
      <w:r w:rsidRPr="005E44F6">
        <w:rPr>
          <w:bCs/>
          <w:lang w:val="fr-FR"/>
        </w:rPr>
        <w:t>)</w:t>
      </w:r>
      <w:r w:rsidRPr="005E44F6">
        <w:rPr>
          <w:bCs/>
          <w:lang w:val="fr-FR"/>
        </w:rPr>
        <w:tab/>
      </w:r>
      <w:r w:rsidRPr="005E44F6">
        <w:rPr>
          <w:lang w:val="fr-FR"/>
        </w:rPr>
        <w:t>En terme</w:t>
      </w:r>
      <w:r>
        <w:rPr>
          <w:lang w:val="fr-FR"/>
        </w:rPr>
        <w:t>s</w:t>
      </w:r>
      <w:r w:rsidRPr="005E44F6">
        <w:rPr>
          <w:lang w:val="fr-FR"/>
        </w:rPr>
        <w:t xml:space="preserve"> d</w:t>
      </w:r>
      <w:r w:rsidR="002B1502">
        <w:rPr>
          <w:lang w:val="fr-FR"/>
        </w:rPr>
        <w:t>’</w:t>
      </w:r>
      <w:r w:rsidRPr="005E44F6">
        <w:rPr>
          <w:lang w:val="fr-FR"/>
        </w:rPr>
        <w:t>assistance technique, on cite en particulier le recrutement d</w:t>
      </w:r>
      <w:r w:rsidR="002B1502">
        <w:rPr>
          <w:lang w:val="fr-FR"/>
        </w:rPr>
        <w:t>’</w:t>
      </w:r>
      <w:r w:rsidRPr="005E44F6">
        <w:rPr>
          <w:lang w:val="fr-FR"/>
        </w:rPr>
        <w:t>une assistance technique (jumelage) pour appuyer la restructuration des ENI et la poursuite de l</w:t>
      </w:r>
      <w:r w:rsidR="002B1502">
        <w:rPr>
          <w:lang w:val="fr-FR"/>
        </w:rPr>
        <w:t>’</w:t>
      </w:r>
      <w:r w:rsidRPr="005E44F6">
        <w:rPr>
          <w:lang w:val="fr-FR"/>
        </w:rPr>
        <w:t xml:space="preserve">appui technique </w:t>
      </w:r>
      <w:r>
        <w:rPr>
          <w:lang w:val="fr-FR"/>
        </w:rPr>
        <w:t>au</w:t>
      </w:r>
      <w:r w:rsidRPr="005E44F6">
        <w:rPr>
          <w:lang w:val="fr-FR"/>
        </w:rPr>
        <w:t xml:space="preserve"> renforcement</w:t>
      </w:r>
      <w:r>
        <w:rPr>
          <w:lang w:val="fr-FR"/>
        </w:rPr>
        <w:t xml:space="preserve"> </w:t>
      </w:r>
      <w:r w:rsidRPr="005E44F6">
        <w:rPr>
          <w:lang w:val="fr-FR"/>
        </w:rPr>
        <w:t>des équipes de recherche en MG/GG.</w:t>
      </w:r>
    </w:p>
    <w:p w:rsidR="00414636" w:rsidRPr="005E44F6" w:rsidRDefault="00414636" w:rsidP="009618FA">
      <w:pPr>
        <w:pStyle w:val="H23G"/>
        <w:outlineLvl w:val="0"/>
        <w:rPr>
          <w:lang w:val="fr-FR"/>
        </w:rPr>
      </w:pPr>
      <w:r>
        <w:rPr>
          <w:lang w:val="fr-FR"/>
        </w:rPr>
        <w:tab/>
      </w:r>
      <w:r w:rsidRPr="005E44F6">
        <w:rPr>
          <w:lang w:val="fr-FR"/>
        </w:rPr>
        <w:tab/>
      </w:r>
      <w:r w:rsidRPr="005E44F6">
        <w:rPr>
          <w:bCs/>
          <w:lang w:val="fr-FR"/>
        </w:rPr>
        <w:t xml:space="preserve">Composante C: </w:t>
      </w:r>
      <w:r w:rsidRPr="005E44F6">
        <w:rPr>
          <w:lang w:val="fr-FR"/>
        </w:rPr>
        <w:t>Amélioration de l</w:t>
      </w:r>
      <w:r w:rsidR="002B1502">
        <w:rPr>
          <w:lang w:val="fr-FR"/>
        </w:rPr>
        <w:t>’</w:t>
      </w:r>
      <w:r w:rsidRPr="005E44F6">
        <w:rPr>
          <w:lang w:val="fr-FR"/>
        </w:rPr>
        <w:t>accès et de l</w:t>
      </w:r>
      <w:r w:rsidR="002B1502">
        <w:rPr>
          <w:lang w:val="fr-FR"/>
        </w:rPr>
        <w:t>’</w:t>
      </w:r>
      <w:r>
        <w:rPr>
          <w:lang w:val="fr-FR"/>
        </w:rPr>
        <w:t xml:space="preserve">équité dans le </w:t>
      </w:r>
      <w:r w:rsidRPr="005E44F6">
        <w:rPr>
          <w:lang w:val="fr-FR"/>
        </w:rPr>
        <w:t xml:space="preserve">fondamental et </w:t>
      </w:r>
      <w:r>
        <w:rPr>
          <w:lang w:val="fr-FR"/>
        </w:rPr>
        <w:t xml:space="preserve">le </w:t>
      </w:r>
      <w:r w:rsidRPr="005E44F6">
        <w:rPr>
          <w:lang w:val="fr-FR"/>
        </w:rPr>
        <w:t>secondaire</w:t>
      </w:r>
    </w:p>
    <w:p w:rsidR="00414636" w:rsidRPr="005E44F6" w:rsidRDefault="00414636" w:rsidP="009618FA">
      <w:pPr>
        <w:pStyle w:val="SingleTxtG"/>
        <w:rPr>
          <w:lang w:val="fr-FR"/>
        </w:rPr>
      </w:pPr>
      <w:r w:rsidRPr="00002360">
        <w:rPr>
          <w:bCs/>
          <w:lang w:val="fr-FR"/>
        </w:rPr>
        <w:t>4</w:t>
      </w:r>
      <w:r>
        <w:rPr>
          <w:bCs/>
          <w:lang w:val="fr-FR"/>
        </w:rPr>
        <w:t>78</w:t>
      </w:r>
      <w:r w:rsidRPr="00002360">
        <w:rPr>
          <w:bCs/>
          <w:lang w:val="fr-FR"/>
        </w:rPr>
        <w:t>.</w:t>
      </w:r>
      <w:r w:rsidRPr="005E44F6">
        <w:rPr>
          <w:lang w:val="fr-FR"/>
        </w:rPr>
        <w:tab/>
        <w:t xml:space="preserve">Cette composante a connu la réalisation de 15 activités sur </w:t>
      </w:r>
      <w:r>
        <w:rPr>
          <w:lang w:val="fr-FR"/>
        </w:rPr>
        <w:t xml:space="preserve">les </w:t>
      </w:r>
      <w:r w:rsidRPr="005E44F6">
        <w:rPr>
          <w:lang w:val="fr-FR"/>
        </w:rPr>
        <w:t>42 programmées. 11 activités sont en cours de réalisation et 16 n</w:t>
      </w:r>
      <w:r w:rsidR="002B1502">
        <w:rPr>
          <w:lang w:val="fr-FR"/>
        </w:rPr>
        <w:t>’</w:t>
      </w:r>
      <w:r w:rsidRPr="005E44F6">
        <w:rPr>
          <w:lang w:val="fr-FR"/>
        </w:rPr>
        <w:t xml:space="preserve">ont pas encore </w:t>
      </w:r>
      <w:r>
        <w:rPr>
          <w:lang w:val="fr-FR"/>
        </w:rPr>
        <w:t>été entam</w:t>
      </w:r>
      <w:r w:rsidRPr="005E44F6">
        <w:rPr>
          <w:lang w:val="fr-FR"/>
        </w:rPr>
        <w:t>ées. Les principales réalisations au niveau de cette composante se présentent comme suit</w:t>
      </w:r>
      <w:r>
        <w:rPr>
          <w:lang w:val="fr-FR"/>
        </w:rPr>
        <w:t>.</w:t>
      </w:r>
    </w:p>
    <w:p w:rsidR="00414636" w:rsidRPr="005E44F6" w:rsidRDefault="00414636" w:rsidP="009618FA">
      <w:pPr>
        <w:pStyle w:val="SingleTxtG"/>
        <w:ind w:firstLine="567"/>
        <w:rPr>
          <w:bCs/>
          <w:lang w:val="fr-FR"/>
        </w:rPr>
      </w:pPr>
      <w:r>
        <w:rPr>
          <w:bCs/>
          <w:lang w:val="fr-FR"/>
        </w:rPr>
        <w:t>a</w:t>
      </w:r>
      <w:r w:rsidRPr="005E44F6">
        <w:rPr>
          <w:bCs/>
          <w:lang w:val="fr-FR"/>
        </w:rPr>
        <w:t>)</w:t>
      </w:r>
      <w:r w:rsidRPr="005E44F6">
        <w:rPr>
          <w:bCs/>
          <w:lang w:val="fr-FR"/>
        </w:rPr>
        <w:tab/>
        <w:t>En terme</w:t>
      </w:r>
      <w:r>
        <w:rPr>
          <w:bCs/>
          <w:lang w:val="fr-FR"/>
        </w:rPr>
        <w:t>s</w:t>
      </w:r>
      <w:r w:rsidRPr="005E44F6">
        <w:rPr>
          <w:bCs/>
          <w:lang w:val="fr-FR"/>
        </w:rPr>
        <w:t xml:space="preserve"> d</w:t>
      </w:r>
      <w:r w:rsidR="002B1502">
        <w:rPr>
          <w:bCs/>
          <w:lang w:val="fr-FR"/>
        </w:rPr>
        <w:t>’</w:t>
      </w:r>
      <w:r w:rsidRPr="005E44F6">
        <w:rPr>
          <w:bCs/>
          <w:lang w:val="fr-FR"/>
        </w:rPr>
        <w:t>acquisition des d</w:t>
      </w:r>
      <w:r w:rsidR="002B1502">
        <w:rPr>
          <w:bCs/>
          <w:lang w:val="fr-FR"/>
        </w:rPr>
        <w:t>’</w:t>
      </w:r>
      <w:r w:rsidRPr="005E44F6">
        <w:rPr>
          <w:bCs/>
          <w:lang w:val="fr-FR"/>
        </w:rPr>
        <w:t xml:space="preserve">équipements: </w:t>
      </w:r>
      <w:r>
        <w:rPr>
          <w:bCs/>
          <w:lang w:val="fr-FR"/>
        </w:rPr>
        <w:t>L</w:t>
      </w:r>
      <w:r w:rsidRPr="005E44F6">
        <w:rPr>
          <w:bCs/>
          <w:lang w:val="fr-FR"/>
        </w:rPr>
        <w:t>a mise en œuvre du plan d</w:t>
      </w:r>
      <w:r w:rsidR="002B1502">
        <w:rPr>
          <w:bCs/>
          <w:lang w:val="fr-FR"/>
        </w:rPr>
        <w:t>’</w:t>
      </w:r>
      <w:r w:rsidRPr="005E44F6">
        <w:rPr>
          <w:bCs/>
          <w:lang w:val="fr-FR"/>
        </w:rPr>
        <w:t>action 2007 a permis</w:t>
      </w:r>
      <w:r>
        <w:rPr>
          <w:bCs/>
          <w:lang w:val="fr-FR"/>
        </w:rPr>
        <w:t>,</w:t>
      </w:r>
      <w:r w:rsidRPr="005E44F6">
        <w:rPr>
          <w:bCs/>
          <w:lang w:val="fr-FR"/>
        </w:rPr>
        <w:t xml:space="preserve"> en particulier</w:t>
      </w:r>
      <w:r>
        <w:rPr>
          <w:bCs/>
          <w:lang w:val="fr-FR"/>
        </w:rPr>
        <w:t>,</w:t>
      </w:r>
      <w:r w:rsidRPr="005E44F6">
        <w:rPr>
          <w:bCs/>
          <w:lang w:val="fr-FR"/>
        </w:rPr>
        <w:t xml:space="preserve"> l</w:t>
      </w:r>
      <w:r w:rsidR="002B1502">
        <w:rPr>
          <w:bCs/>
          <w:lang w:val="fr-FR"/>
        </w:rPr>
        <w:t>’</w:t>
      </w:r>
      <w:r w:rsidRPr="005E44F6">
        <w:rPr>
          <w:bCs/>
          <w:lang w:val="fr-FR"/>
        </w:rPr>
        <w:t>acquisition des équipements didactique de base, l</w:t>
      </w:r>
      <w:r w:rsidR="002B1502">
        <w:rPr>
          <w:bCs/>
          <w:lang w:val="fr-FR"/>
        </w:rPr>
        <w:t>’</w:t>
      </w:r>
      <w:r w:rsidRPr="005E44F6">
        <w:rPr>
          <w:bCs/>
          <w:lang w:val="fr-FR"/>
        </w:rPr>
        <w:t xml:space="preserve">acquisition </w:t>
      </w:r>
      <w:r>
        <w:rPr>
          <w:bCs/>
          <w:lang w:val="fr-FR"/>
        </w:rPr>
        <w:t>de mobiliers pour</w:t>
      </w:r>
      <w:r w:rsidRPr="005E44F6">
        <w:rPr>
          <w:bCs/>
          <w:lang w:val="fr-FR"/>
        </w:rPr>
        <w:t xml:space="preserve"> l</w:t>
      </w:r>
      <w:r w:rsidR="002B1502">
        <w:rPr>
          <w:bCs/>
          <w:lang w:val="fr-FR"/>
        </w:rPr>
        <w:t>’</w:t>
      </w:r>
      <w:r>
        <w:rPr>
          <w:bCs/>
          <w:lang w:val="fr-FR"/>
        </w:rPr>
        <w:t xml:space="preserve">ameublement </w:t>
      </w:r>
      <w:r w:rsidRPr="005E44F6">
        <w:rPr>
          <w:bCs/>
          <w:lang w:val="fr-FR"/>
        </w:rPr>
        <w:t>(en cours) de</w:t>
      </w:r>
      <w:r>
        <w:rPr>
          <w:bCs/>
          <w:lang w:val="fr-FR"/>
        </w:rPr>
        <w:t>s</w:t>
      </w:r>
      <w:r w:rsidRPr="005E44F6">
        <w:rPr>
          <w:bCs/>
          <w:lang w:val="fr-FR"/>
        </w:rPr>
        <w:t xml:space="preserve"> salles de classes (20</w:t>
      </w:r>
      <w:r>
        <w:rPr>
          <w:bCs/>
          <w:lang w:val="fr-FR"/>
        </w:rPr>
        <w:t xml:space="preserve"> </w:t>
      </w:r>
      <w:r w:rsidRPr="005E44F6">
        <w:rPr>
          <w:bCs/>
          <w:lang w:val="fr-FR"/>
        </w:rPr>
        <w:t>000 tables</w:t>
      </w:r>
      <w:r>
        <w:rPr>
          <w:bCs/>
          <w:lang w:val="fr-FR"/>
        </w:rPr>
        <w:t>-</w:t>
      </w:r>
      <w:r w:rsidRPr="005E44F6">
        <w:rPr>
          <w:bCs/>
          <w:lang w:val="fr-FR"/>
        </w:rPr>
        <w:t>bancs), l</w:t>
      </w:r>
      <w:r w:rsidR="002B1502">
        <w:rPr>
          <w:bCs/>
          <w:lang w:val="fr-FR"/>
        </w:rPr>
        <w:t>’</w:t>
      </w:r>
      <w:r w:rsidRPr="005E44F6">
        <w:rPr>
          <w:bCs/>
          <w:lang w:val="fr-FR"/>
        </w:rPr>
        <w:t>acquisition de vivres et d</w:t>
      </w:r>
      <w:r w:rsidR="002B1502">
        <w:rPr>
          <w:bCs/>
          <w:lang w:val="fr-FR"/>
        </w:rPr>
        <w:t>’</w:t>
      </w:r>
      <w:r w:rsidRPr="005E44F6">
        <w:rPr>
          <w:bCs/>
          <w:lang w:val="fr-FR"/>
        </w:rPr>
        <w:t>équipement</w:t>
      </w:r>
      <w:r>
        <w:rPr>
          <w:bCs/>
          <w:lang w:val="fr-FR"/>
        </w:rPr>
        <w:t>s</w:t>
      </w:r>
      <w:r w:rsidRPr="005E44F6">
        <w:rPr>
          <w:bCs/>
          <w:lang w:val="fr-FR"/>
        </w:rPr>
        <w:t xml:space="preserve"> pour les cantines scolaires et l</w:t>
      </w:r>
      <w:r w:rsidR="002B1502">
        <w:rPr>
          <w:bCs/>
          <w:lang w:val="fr-FR"/>
        </w:rPr>
        <w:t>’</w:t>
      </w:r>
      <w:r w:rsidRPr="005E44F6">
        <w:rPr>
          <w:bCs/>
          <w:lang w:val="fr-FR"/>
        </w:rPr>
        <w:t>acquisition d</w:t>
      </w:r>
      <w:r w:rsidR="002B1502">
        <w:rPr>
          <w:bCs/>
          <w:lang w:val="fr-FR"/>
        </w:rPr>
        <w:t>’</w:t>
      </w:r>
      <w:r w:rsidRPr="005E44F6">
        <w:rPr>
          <w:bCs/>
          <w:lang w:val="fr-FR"/>
        </w:rPr>
        <w:t>équipements (réceptionnés) destinés aux ateliers du CFPM (de couture, de coiffure,</w:t>
      </w:r>
      <w:r>
        <w:rPr>
          <w:bCs/>
          <w:lang w:val="fr-FR"/>
        </w:rPr>
        <w:t xml:space="preserve"> </w:t>
      </w:r>
      <w:r w:rsidRPr="005E44F6">
        <w:rPr>
          <w:bCs/>
          <w:lang w:val="fr-FR"/>
        </w:rPr>
        <w:t>de restauration, d</w:t>
      </w:r>
      <w:r w:rsidR="002B1502">
        <w:rPr>
          <w:bCs/>
          <w:lang w:val="fr-FR"/>
        </w:rPr>
        <w:t>’</w:t>
      </w:r>
      <w:r w:rsidRPr="005E44F6">
        <w:rPr>
          <w:bCs/>
          <w:lang w:val="fr-FR"/>
        </w:rPr>
        <w:t>informatique)</w:t>
      </w:r>
      <w:r>
        <w:rPr>
          <w:bCs/>
          <w:lang w:val="fr-FR"/>
        </w:rPr>
        <w:t>;</w:t>
      </w:r>
    </w:p>
    <w:p w:rsidR="00414636" w:rsidRPr="005E44F6" w:rsidRDefault="00414636" w:rsidP="009618FA">
      <w:pPr>
        <w:pStyle w:val="SingleTxtG"/>
        <w:ind w:firstLine="567"/>
        <w:rPr>
          <w:bCs/>
          <w:lang w:val="fr-FR"/>
        </w:rPr>
      </w:pPr>
      <w:r>
        <w:rPr>
          <w:bCs/>
          <w:lang w:val="fr-FR"/>
        </w:rPr>
        <w:t>b</w:t>
      </w:r>
      <w:r w:rsidRPr="005E44F6">
        <w:rPr>
          <w:bCs/>
          <w:lang w:val="fr-FR"/>
        </w:rPr>
        <w:t>)</w:t>
      </w:r>
      <w:r w:rsidRPr="005E44F6">
        <w:rPr>
          <w:bCs/>
          <w:lang w:val="fr-FR"/>
        </w:rPr>
        <w:tab/>
        <w:t>En terme</w:t>
      </w:r>
      <w:r>
        <w:rPr>
          <w:bCs/>
          <w:lang w:val="fr-FR"/>
        </w:rPr>
        <w:t>s</w:t>
      </w:r>
      <w:r w:rsidRPr="005E44F6">
        <w:rPr>
          <w:bCs/>
          <w:lang w:val="fr-FR"/>
        </w:rPr>
        <w:t xml:space="preserve"> de construction: La mise en œuvre du plan d</w:t>
      </w:r>
      <w:r w:rsidR="002B1502">
        <w:rPr>
          <w:bCs/>
          <w:lang w:val="fr-FR"/>
        </w:rPr>
        <w:t>’</w:t>
      </w:r>
      <w:r w:rsidRPr="005E44F6">
        <w:rPr>
          <w:bCs/>
          <w:lang w:val="fr-FR"/>
        </w:rPr>
        <w:t xml:space="preserve">action 2007 a permis </w:t>
      </w:r>
      <w:r>
        <w:rPr>
          <w:bCs/>
          <w:lang w:val="fr-FR"/>
        </w:rPr>
        <w:t>1</w:t>
      </w:r>
      <w:r w:rsidRPr="005E44F6">
        <w:rPr>
          <w:bCs/>
          <w:lang w:val="fr-FR"/>
        </w:rPr>
        <w:t>) la finalisation</w:t>
      </w:r>
      <w:r>
        <w:rPr>
          <w:bCs/>
          <w:lang w:val="fr-FR"/>
        </w:rPr>
        <w:t xml:space="preserve"> </w:t>
      </w:r>
      <w:r w:rsidRPr="005E44F6">
        <w:rPr>
          <w:bCs/>
          <w:lang w:val="fr-FR"/>
        </w:rPr>
        <w:t xml:space="preserve">(réception) de 265 salles de classe, </w:t>
      </w:r>
      <w:r>
        <w:rPr>
          <w:bCs/>
          <w:lang w:val="fr-FR"/>
        </w:rPr>
        <w:t xml:space="preserve">de </w:t>
      </w:r>
      <w:r w:rsidRPr="005E44F6">
        <w:rPr>
          <w:bCs/>
          <w:lang w:val="fr-FR"/>
        </w:rPr>
        <w:t>42</w:t>
      </w:r>
      <w:r>
        <w:rPr>
          <w:bCs/>
          <w:lang w:val="fr-FR"/>
        </w:rPr>
        <w:t xml:space="preserve"> </w:t>
      </w:r>
      <w:r w:rsidRPr="005E44F6">
        <w:rPr>
          <w:bCs/>
          <w:lang w:val="fr-FR"/>
        </w:rPr>
        <w:t xml:space="preserve">clôtures, </w:t>
      </w:r>
      <w:r>
        <w:rPr>
          <w:bCs/>
          <w:lang w:val="fr-FR"/>
        </w:rPr>
        <w:t xml:space="preserve">de </w:t>
      </w:r>
      <w:r w:rsidRPr="005E44F6">
        <w:rPr>
          <w:bCs/>
          <w:lang w:val="fr-FR"/>
        </w:rPr>
        <w:t xml:space="preserve">36 bureaux de </w:t>
      </w:r>
      <w:r>
        <w:rPr>
          <w:bCs/>
          <w:lang w:val="fr-FR"/>
        </w:rPr>
        <w:t>d</w:t>
      </w:r>
      <w:r w:rsidRPr="005E44F6">
        <w:rPr>
          <w:bCs/>
          <w:lang w:val="fr-FR"/>
        </w:rPr>
        <w:t>irecteur et</w:t>
      </w:r>
      <w:r>
        <w:rPr>
          <w:bCs/>
          <w:lang w:val="fr-FR"/>
        </w:rPr>
        <w:t xml:space="preserve"> de</w:t>
      </w:r>
      <w:r w:rsidRPr="005E44F6">
        <w:rPr>
          <w:bCs/>
          <w:lang w:val="fr-FR"/>
        </w:rPr>
        <w:t xml:space="preserve"> 93 latrines </w:t>
      </w:r>
      <w:r>
        <w:rPr>
          <w:bCs/>
          <w:lang w:val="fr-FR"/>
        </w:rPr>
        <w:t>dans le</w:t>
      </w:r>
      <w:r w:rsidRPr="005E44F6">
        <w:rPr>
          <w:bCs/>
          <w:lang w:val="fr-FR"/>
        </w:rPr>
        <w:t xml:space="preserve"> fondamental ainsi que</w:t>
      </w:r>
      <w:r>
        <w:rPr>
          <w:bCs/>
          <w:lang w:val="fr-FR"/>
        </w:rPr>
        <w:t xml:space="preserve"> dans </w:t>
      </w:r>
      <w:r w:rsidRPr="005E44F6">
        <w:rPr>
          <w:bCs/>
          <w:lang w:val="fr-FR"/>
        </w:rPr>
        <w:t xml:space="preserve">10 collèges (46 SDC) et 4 lycées </w:t>
      </w:r>
      <w:r>
        <w:rPr>
          <w:bCs/>
          <w:lang w:val="fr-FR"/>
        </w:rPr>
        <w:t>dans le</w:t>
      </w:r>
      <w:r w:rsidRPr="005E44F6">
        <w:rPr>
          <w:bCs/>
          <w:lang w:val="fr-FR"/>
        </w:rPr>
        <w:t xml:space="preserve"> secondaire</w:t>
      </w:r>
      <w:r>
        <w:rPr>
          <w:bCs/>
          <w:lang w:val="fr-FR"/>
        </w:rPr>
        <w:t>;</w:t>
      </w:r>
      <w:r w:rsidRPr="005E44F6">
        <w:rPr>
          <w:bCs/>
          <w:lang w:val="fr-FR"/>
        </w:rPr>
        <w:t xml:space="preserve"> </w:t>
      </w:r>
      <w:r>
        <w:rPr>
          <w:bCs/>
          <w:lang w:val="fr-FR"/>
        </w:rPr>
        <w:t>2</w:t>
      </w:r>
      <w:r w:rsidRPr="005E44F6">
        <w:rPr>
          <w:bCs/>
          <w:lang w:val="fr-FR"/>
        </w:rPr>
        <w:t>) le lancement de la construction de 125 salles de classe,</w:t>
      </w:r>
      <w:r>
        <w:rPr>
          <w:bCs/>
          <w:lang w:val="fr-FR"/>
        </w:rPr>
        <w:t xml:space="preserve"> de</w:t>
      </w:r>
      <w:r w:rsidRPr="005E44F6">
        <w:rPr>
          <w:bCs/>
          <w:lang w:val="fr-FR"/>
        </w:rPr>
        <w:t xml:space="preserve"> 8 clôtures, </w:t>
      </w:r>
      <w:r>
        <w:rPr>
          <w:bCs/>
          <w:lang w:val="fr-FR"/>
        </w:rPr>
        <w:t xml:space="preserve">de </w:t>
      </w:r>
      <w:r w:rsidRPr="005E44F6">
        <w:rPr>
          <w:bCs/>
          <w:lang w:val="fr-FR"/>
        </w:rPr>
        <w:t xml:space="preserve">91 latrines et </w:t>
      </w:r>
      <w:r>
        <w:rPr>
          <w:bCs/>
          <w:lang w:val="fr-FR"/>
        </w:rPr>
        <w:t xml:space="preserve">de </w:t>
      </w:r>
      <w:r w:rsidRPr="005E44F6">
        <w:rPr>
          <w:bCs/>
          <w:lang w:val="fr-FR"/>
        </w:rPr>
        <w:t xml:space="preserve">44 bureaux de </w:t>
      </w:r>
      <w:r>
        <w:rPr>
          <w:bCs/>
          <w:lang w:val="fr-FR"/>
        </w:rPr>
        <w:t>d</w:t>
      </w:r>
      <w:r w:rsidRPr="005E44F6">
        <w:rPr>
          <w:bCs/>
          <w:lang w:val="fr-FR"/>
        </w:rPr>
        <w:t>irecteur</w:t>
      </w:r>
      <w:r>
        <w:rPr>
          <w:bCs/>
          <w:lang w:val="fr-FR"/>
        </w:rPr>
        <w:t xml:space="preserve"> dans le</w:t>
      </w:r>
      <w:r w:rsidRPr="005E44F6">
        <w:rPr>
          <w:bCs/>
          <w:lang w:val="fr-FR"/>
        </w:rPr>
        <w:t xml:space="preserve"> fondamental et</w:t>
      </w:r>
      <w:r>
        <w:rPr>
          <w:bCs/>
          <w:lang w:val="fr-FR"/>
        </w:rPr>
        <w:t xml:space="preserve"> dans</w:t>
      </w:r>
      <w:r w:rsidRPr="005E44F6">
        <w:rPr>
          <w:bCs/>
          <w:lang w:val="fr-FR"/>
        </w:rPr>
        <w:t xml:space="preserve"> 3 nouveaux collèges </w:t>
      </w:r>
      <w:r w:rsidRPr="0019564F">
        <w:rPr>
          <w:bCs/>
          <w:lang w:val="fr-FR"/>
        </w:rPr>
        <w:t>dans le secondaire</w:t>
      </w:r>
      <w:r>
        <w:rPr>
          <w:bCs/>
          <w:lang w:val="fr-FR"/>
        </w:rPr>
        <w:t>;</w:t>
      </w:r>
    </w:p>
    <w:p w:rsidR="00414636" w:rsidRPr="005E44F6" w:rsidRDefault="00414636" w:rsidP="009618FA">
      <w:pPr>
        <w:pStyle w:val="SingleTxtG"/>
        <w:ind w:firstLine="567"/>
        <w:rPr>
          <w:bCs/>
          <w:lang w:val="fr-FR"/>
        </w:rPr>
      </w:pPr>
      <w:r>
        <w:rPr>
          <w:bCs/>
          <w:lang w:val="fr-FR"/>
        </w:rPr>
        <w:t>c</w:t>
      </w:r>
      <w:r w:rsidRPr="005E44F6">
        <w:rPr>
          <w:bCs/>
          <w:lang w:val="fr-FR"/>
        </w:rPr>
        <w:t>)</w:t>
      </w:r>
      <w:r w:rsidRPr="005E44F6">
        <w:rPr>
          <w:bCs/>
          <w:lang w:val="fr-FR"/>
        </w:rPr>
        <w:tab/>
        <w:t>En terme</w:t>
      </w:r>
      <w:r>
        <w:rPr>
          <w:bCs/>
          <w:lang w:val="fr-FR"/>
        </w:rPr>
        <w:t>s</w:t>
      </w:r>
      <w:r w:rsidRPr="005E44F6">
        <w:rPr>
          <w:bCs/>
          <w:lang w:val="fr-FR"/>
        </w:rPr>
        <w:t xml:space="preserve"> d</w:t>
      </w:r>
      <w:r w:rsidR="002B1502">
        <w:rPr>
          <w:bCs/>
          <w:lang w:val="fr-FR"/>
        </w:rPr>
        <w:t>’</w:t>
      </w:r>
      <w:r w:rsidRPr="005E44F6">
        <w:rPr>
          <w:bCs/>
          <w:lang w:val="fr-FR"/>
        </w:rPr>
        <w:t>assistance technique, on note le lancement de l</w:t>
      </w:r>
      <w:r w:rsidR="002B1502">
        <w:rPr>
          <w:bCs/>
          <w:lang w:val="fr-FR"/>
        </w:rPr>
        <w:t>’</w:t>
      </w:r>
      <w:r w:rsidRPr="005E44F6">
        <w:rPr>
          <w:bCs/>
          <w:lang w:val="fr-FR"/>
        </w:rPr>
        <w:t xml:space="preserve">audit technique des salles de classe </w:t>
      </w:r>
      <w:r>
        <w:rPr>
          <w:bCs/>
          <w:lang w:val="fr-FR"/>
        </w:rPr>
        <w:t>dans le</w:t>
      </w:r>
      <w:r w:rsidRPr="005E44F6">
        <w:rPr>
          <w:bCs/>
          <w:lang w:val="fr-FR"/>
        </w:rPr>
        <w:t xml:space="preserve"> fondamental.</w:t>
      </w:r>
    </w:p>
    <w:p w:rsidR="00414636" w:rsidRPr="00002360" w:rsidRDefault="00414636" w:rsidP="009618FA">
      <w:pPr>
        <w:pStyle w:val="H23G"/>
        <w:outlineLvl w:val="0"/>
        <w:rPr>
          <w:lang w:val="fr-FR"/>
        </w:rPr>
      </w:pPr>
      <w:r>
        <w:rPr>
          <w:lang w:val="fr-FR"/>
        </w:rPr>
        <w:tab/>
      </w:r>
      <w:r w:rsidRPr="005E44F6">
        <w:rPr>
          <w:lang w:val="fr-FR"/>
        </w:rPr>
        <w:tab/>
        <w:t xml:space="preserve">Composante D: </w:t>
      </w:r>
      <w:r w:rsidRPr="00002360">
        <w:rPr>
          <w:lang w:val="fr-FR"/>
        </w:rPr>
        <w:t>Amélioration de l</w:t>
      </w:r>
      <w:r w:rsidR="002B1502">
        <w:rPr>
          <w:lang w:val="fr-FR"/>
        </w:rPr>
        <w:t>’</w:t>
      </w:r>
      <w:r w:rsidRPr="00002360">
        <w:rPr>
          <w:lang w:val="fr-FR"/>
        </w:rPr>
        <w:t>efficacité et de la pertinence de la FTP</w:t>
      </w:r>
      <w:r>
        <w:rPr>
          <w:lang w:val="fr-FR"/>
        </w:rPr>
        <w:br/>
      </w:r>
      <w:r w:rsidRPr="00002360">
        <w:rPr>
          <w:lang w:val="fr-FR"/>
        </w:rPr>
        <w:t>et de l</w:t>
      </w:r>
      <w:r w:rsidR="002B1502">
        <w:rPr>
          <w:lang w:val="fr-FR"/>
        </w:rPr>
        <w:t>’</w:t>
      </w:r>
      <w:r w:rsidRPr="00002360">
        <w:rPr>
          <w:lang w:val="fr-FR"/>
        </w:rPr>
        <w:t>Ens</w:t>
      </w:r>
      <w:r>
        <w:rPr>
          <w:lang w:val="fr-FR"/>
        </w:rPr>
        <w:t>eignement supérieur</w:t>
      </w:r>
    </w:p>
    <w:p w:rsidR="00414636" w:rsidRPr="005E44F6" w:rsidRDefault="00414636" w:rsidP="009618FA">
      <w:pPr>
        <w:pStyle w:val="SingleTxtG"/>
        <w:rPr>
          <w:lang w:val="fr-FR"/>
        </w:rPr>
      </w:pPr>
      <w:r w:rsidRPr="00002360">
        <w:rPr>
          <w:bCs/>
          <w:lang w:val="fr-FR"/>
        </w:rPr>
        <w:t>4</w:t>
      </w:r>
      <w:r>
        <w:rPr>
          <w:bCs/>
          <w:lang w:val="fr-FR"/>
        </w:rPr>
        <w:t>79</w:t>
      </w:r>
      <w:r w:rsidRPr="00002360">
        <w:rPr>
          <w:bCs/>
          <w:lang w:val="fr-FR"/>
        </w:rPr>
        <w:t>.</w:t>
      </w:r>
      <w:r w:rsidRPr="005E44F6">
        <w:rPr>
          <w:lang w:val="fr-FR"/>
        </w:rPr>
        <w:tab/>
        <w:t xml:space="preserve">Sur les 58 activités programmées </w:t>
      </w:r>
      <w:r>
        <w:rPr>
          <w:lang w:val="fr-FR"/>
        </w:rPr>
        <w:t>dans le cadre</w:t>
      </w:r>
      <w:r w:rsidRPr="005E44F6">
        <w:rPr>
          <w:lang w:val="fr-FR"/>
        </w:rPr>
        <w:t xml:space="preserve"> de cette composante, 19 ont été réalisées, 5 sont en cours et 34 n</w:t>
      </w:r>
      <w:r w:rsidR="002B1502">
        <w:rPr>
          <w:lang w:val="fr-FR"/>
        </w:rPr>
        <w:t>’</w:t>
      </w:r>
      <w:r w:rsidRPr="005E44F6">
        <w:rPr>
          <w:lang w:val="fr-FR"/>
        </w:rPr>
        <w:t>ont pas été réalisées. Les principales réalisations au niveau de cette composante se présentent comme suit</w:t>
      </w:r>
      <w:r>
        <w:rPr>
          <w:lang w:val="fr-FR"/>
        </w:rPr>
        <w:t>.</w:t>
      </w:r>
    </w:p>
    <w:p w:rsidR="00414636" w:rsidRPr="005E44F6" w:rsidRDefault="00414636" w:rsidP="009618FA">
      <w:pPr>
        <w:pStyle w:val="SingleTxtG"/>
        <w:ind w:firstLine="567"/>
        <w:rPr>
          <w:bCs/>
          <w:lang w:val="fr-FR"/>
        </w:rPr>
      </w:pPr>
      <w:r w:rsidRPr="009D4E1B">
        <w:rPr>
          <w:bCs/>
          <w:lang w:val="fr-FR"/>
        </w:rPr>
        <w:t>a)</w:t>
      </w:r>
      <w:r w:rsidRPr="009D4E1B">
        <w:rPr>
          <w:bCs/>
          <w:lang w:val="fr-FR"/>
        </w:rPr>
        <w:tab/>
        <w:t>En termes</w:t>
      </w:r>
      <w:r w:rsidRPr="005E44F6">
        <w:rPr>
          <w:bCs/>
          <w:lang w:val="fr-FR"/>
        </w:rPr>
        <w:t xml:space="preserve"> d</w:t>
      </w:r>
      <w:r w:rsidR="002B1502">
        <w:rPr>
          <w:bCs/>
          <w:lang w:val="fr-FR"/>
        </w:rPr>
        <w:t>’</w:t>
      </w:r>
      <w:r w:rsidRPr="005E44F6">
        <w:rPr>
          <w:bCs/>
          <w:lang w:val="fr-FR"/>
        </w:rPr>
        <w:t>équipements</w:t>
      </w:r>
      <w:r>
        <w:rPr>
          <w:bCs/>
          <w:lang w:val="fr-FR"/>
        </w:rPr>
        <w:t>, l</w:t>
      </w:r>
      <w:r w:rsidRPr="005E44F6">
        <w:rPr>
          <w:bCs/>
          <w:lang w:val="fr-FR"/>
        </w:rPr>
        <w:t xml:space="preserve">es principales réalisations durant la période couverte par ce rapport sont: </w:t>
      </w:r>
      <w:r w:rsidRPr="00AD2DA0">
        <w:rPr>
          <w:bCs/>
          <w:lang w:val="fr-FR"/>
        </w:rPr>
        <w:t>L</w:t>
      </w:r>
      <w:r w:rsidR="002B1502">
        <w:rPr>
          <w:bCs/>
          <w:lang w:val="fr-FR"/>
        </w:rPr>
        <w:t>’</w:t>
      </w:r>
      <w:r w:rsidRPr="005E44F6">
        <w:rPr>
          <w:bCs/>
          <w:lang w:val="fr-FR"/>
        </w:rPr>
        <w:t>acquisition d</w:t>
      </w:r>
      <w:r w:rsidR="002B1502">
        <w:rPr>
          <w:bCs/>
          <w:lang w:val="fr-FR"/>
        </w:rPr>
        <w:t>’</w:t>
      </w:r>
      <w:r w:rsidRPr="005E44F6">
        <w:rPr>
          <w:bCs/>
          <w:lang w:val="fr-FR"/>
        </w:rPr>
        <w:t>équipements informatiques pour l</w:t>
      </w:r>
      <w:r w:rsidR="002B1502">
        <w:rPr>
          <w:bCs/>
          <w:lang w:val="fr-FR"/>
        </w:rPr>
        <w:t>’</w:t>
      </w:r>
      <w:r>
        <w:rPr>
          <w:bCs/>
          <w:lang w:val="fr-FR"/>
        </w:rPr>
        <w:t>U</w:t>
      </w:r>
      <w:r w:rsidRPr="005E44F6">
        <w:rPr>
          <w:bCs/>
          <w:lang w:val="fr-FR"/>
        </w:rPr>
        <w:t>niversité de NKTT (60 configurations informatiques, 5 imprimantes, 5 serveurs, 2 photocopieurs,</w:t>
      </w:r>
      <w:r>
        <w:rPr>
          <w:bCs/>
          <w:lang w:val="fr-FR"/>
        </w:rPr>
        <w:t xml:space="preserve"> etc.</w:t>
      </w:r>
      <w:r w:rsidRPr="005E44F6">
        <w:rPr>
          <w:bCs/>
          <w:lang w:val="fr-FR"/>
        </w:rPr>
        <w:t>), l</w:t>
      </w:r>
      <w:r w:rsidR="002B1502">
        <w:rPr>
          <w:bCs/>
          <w:lang w:val="fr-FR"/>
        </w:rPr>
        <w:t>’</w:t>
      </w:r>
      <w:r w:rsidRPr="005E44F6">
        <w:rPr>
          <w:bCs/>
          <w:lang w:val="fr-FR"/>
        </w:rPr>
        <w:t>acquisition d</w:t>
      </w:r>
      <w:r w:rsidR="002B1502">
        <w:rPr>
          <w:bCs/>
          <w:lang w:val="fr-FR"/>
        </w:rPr>
        <w:t>’</w:t>
      </w:r>
      <w:r w:rsidRPr="005E44F6">
        <w:rPr>
          <w:bCs/>
          <w:lang w:val="fr-FR"/>
        </w:rPr>
        <w:t>équipements pour les filières professionnelles de l</w:t>
      </w:r>
      <w:r w:rsidR="002B1502">
        <w:rPr>
          <w:bCs/>
          <w:lang w:val="fr-FR"/>
        </w:rPr>
        <w:t>’</w:t>
      </w:r>
      <w:r w:rsidRPr="005E44F6">
        <w:rPr>
          <w:bCs/>
          <w:lang w:val="fr-FR"/>
        </w:rPr>
        <w:t>université (410 ordinateurs, 5 portables,</w:t>
      </w:r>
      <w:r>
        <w:rPr>
          <w:bCs/>
          <w:lang w:val="fr-FR"/>
        </w:rPr>
        <w:t xml:space="preserve"> </w:t>
      </w:r>
      <w:r w:rsidRPr="005E44F6">
        <w:rPr>
          <w:bCs/>
          <w:lang w:val="fr-FR"/>
        </w:rPr>
        <w:t>4 photocopieurs,</w:t>
      </w:r>
      <w:r>
        <w:rPr>
          <w:bCs/>
          <w:lang w:val="fr-FR"/>
        </w:rPr>
        <w:t xml:space="preserve"> etc.</w:t>
      </w:r>
      <w:r w:rsidRPr="005E44F6">
        <w:rPr>
          <w:bCs/>
          <w:lang w:val="fr-FR"/>
        </w:rPr>
        <w:t>), l</w:t>
      </w:r>
      <w:r w:rsidR="002B1502">
        <w:rPr>
          <w:bCs/>
          <w:lang w:val="fr-FR"/>
        </w:rPr>
        <w:t>’</w:t>
      </w:r>
      <w:r w:rsidRPr="005E44F6">
        <w:rPr>
          <w:bCs/>
          <w:lang w:val="fr-FR"/>
        </w:rPr>
        <w:t>acquisition d</w:t>
      </w:r>
      <w:r w:rsidR="002B1502">
        <w:rPr>
          <w:bCs/>
          <w:lang w:val="fr-FR"/>
        </w:rPr>
        <w:t>’</w:t>
      </w:r>
      <w:r w:rsidRPr="005E44F6">
        <w:rPr>
          <w:bCs/>
          <w:lang w:val="fr-FR"/>
        </w:rPr>
        <w:t>équipements et</w:t>
      </w:r>
      <w:r>
        <w:rPr>
          <w:bCs/>
          <w:lang w:val="fr-FR"/>
        </w:rPr>
        <w:t xml:space="preserve"> de</w:t>
      </w:r>
      <w:r w:rsidRPr="005E44F6">
        <w:rPr>
          <w:bCs/>
          <w:lang w:val="fr-FR"/>
        </w:rPr>
        <w:t xml:space="preserve"> mobilier</w:t>
      </w:r>
      <w:r>
        <w:rPr>
          <w:bCs/>
          <w:lang w:val="fr-FR"/>
        </w:rPr>
        <w:t>s</w:t>
      </w:r>
      <w:r w:rsidRPr="005E44F6">
        <w:rPr>
          <w:bCs/>
          <w:lang w:val="fr-FR"/>
        </w:rPr>
        <w:t xml:space="preserve"> pour l</w:t>
      </w:r>
      <w:r w:rsidR="002B1502">
        <w:rPr>
          <w:bCs/>
          <w:lang w:val="fr-FR"/>
        </w:rPr>
        <w:t>’</w:t>
      </w:r>
      <w:r>
        <w:rPr>
          <w:bCs/>
          <w:lang w:val="fr-FR"/>
        </w:rPr>
        <w:t>U</w:t>
      </w:r>
      <w:r w:rsidRPr="005E44F6">
        <w:rPr>
          <w:bCs/>
          <w:lang w:val="fr-FR"/>
        </w:rPr>
        <w:t xml:space="preserve">niversité </w:t>
      </w:r>
      <w:r>
        <w:rPr>
          <w:bCs/>
          <w:lang w:val="fr-FR"/>
        </w:rPr>
        <w:t>à</w:t>
      </w:r>
      <w:r w:rsidRPr="005E44F6">
        <w:rPr>
          <w:bCs/>
          <w:lang w:val="fr-FR"/>
        </w:rPr>
        <w:t xml:space="preserve"> Nouakchott (17 bureaux, 55 tables </w:t>
      </w:r>
      <w:r>
        <w:rPr>
          <w:bCs/>
          <w:lang w:val="fr-FR"/>
        </w:rPr>
        <w:t>d</w:t>
      </w:r>
      <w:r w:rsidR="002B1502">
        <w:rPr>
          <w:bCs/>
          <w:lang w:val="fr-FR"/>
        </w:rPr>
        <w:t>’</w:t>
      </w:r>
      <w:r w:rsidRPr="005E44F6">
        <w:rPr>
          <w:bCs/>
          <w:lang w:val="fr-FR"/>
        </w:rPr>
        <w:t>informatique, 70 chaises,</w:t>
      </w:r>
      <w:r>
        <w:rPr>
          <w:bCs/>
          <w:lang w:val="fr-FR"/>
        </w:rPr>
        <w:t xml:space="preserve"> etc</w:t>
      </w:r>
      <w:r w:rsidRPr="005E44F6">
        <w:rPr>
          <w:bCs/>
          <w:lang w:val="fr-FR"/>
        </w:rPr>
        <w:t>.) et l</w:t>
      </w:r>
      <w:r w:rsidR="002B1502">
        <w:rPr>
          <w:bCs/>
          <w:lang w:val="fr-FR"/>
        </w:rPr>
        <w:t>’</w:t>
      </w:r>
      <w:r w:rsidRPr="005E44F6">
        <w:rPr>
          <w:bCs/>
          <w:lang w:val="fr-FR"/>
        </w:rPr>
        <w:t>acquisition de 4 lots d</w:t>
      </w:r>
      <w:r w:rsidR="002B1502">
        <w:rPr>
          <w:bCs/>
          <w:lang w:val="fr-FR"/>
        </w:rPr>
        <w:t>’</w:t>
      </w:r>
      <w:r w:rsidRPr="005E44F6">
        <w:rPr>
          <w:bCs/>
          <w:lang w:val="fr-FR"/>
        </w:rPr>
        <w:t>équipement des ateliers de mécanique, d</w:t>
      </w:r>
      <w:r w:rsidR="002B1502">
        <w:rPr>
          <w:bCs/>
          <w:lang w:val="fr-FR"/>
        </w:rPr>
        <w:t>’</w:t>
      </w:r>
      <w:r w:rsidRPr="005E44F6">
        <w:rPr>
          <w:bCs/>
          <w:lang w:val="fr-FR"/>
        </w:rPr>
        <w:t>électricité,</w:t>
      </w:r>
      <w:r>
        <w:rPr>
          <w:bCs/>
          <w:lang w:val="fr-FR"/>
        </w:rPr>
        <w:t xml:space="preserve"> </w:t>
      </w:r>
      <w:r w:rsidRPr="005E44F6">
        <w:rPr>
          <w:bCs/>
          <w:lang w:val="fr-FR"/>
        </w:rPr>
        <w:t>d</w:t>
      </w:r>
      <w:r w:rsidR="002B1502">
        <w:rPr>
          <w:bCs/>
          <w:lang w:val="fr-FR"/>
        </w:rPr>
        <w:t>’</w:t>
      </w:r>
      <w:r w:rsidRPr="005E44F6">
        <w:rPr>
          <w:bCs/>
          <w:lang w:val="fr-FR"/>
        </w:rPr>
        <w:t>électronique et d</w:t>
      </w:r>
      <w:r w:rsidR="002B1502">
        <w:rPr>
          <w:bCs/>
          <w:lang w:val="fr-FR"/>
        </w:rPr>
        <w:t>’</w:t>
      </w:r>
      <w:r w:rsidRPr="005E44F6">
        <w:rPr>
          <w:bCs/>
          <w:lang w:val="fr-FR"/>
        </w:rPr>
        <w:t xml:space="preserve">informatique </w:t>
      </w:r>
      <w:r>
        <w:rPr>
          <w:bCs/>
          <w:lang w:val="fr-FR"/>
        </w:rPr>
        <w:t>pour</w:t>
      </w:r>
      <w:r w:rsidRPr="005E44F6">
        <w:rPr>
          <w:bCs/>
          <w:lang w:val="fr-FR"/>
        </w:rPr>
        <w:t xml:space="preserve"> des établissements</w:t>
      </w:r>
      <w:r>
        <w:rPr>
          <w:bCs/>
          <w:lang w:val="fr-FR"/>
        </w:rPr>
        <w:t xml:space="preserve"> </w:t>
      </w:r>
      <w:r w:rsidRPr="005E44F6">
        <w:rPr>
          <w:bCs/>
          <w:lang w:val="fr-FR"/>
        </w:rPr>
        <w:t>de FTP. Par ailleurs</w:t>
      </w:r>
      <w:r>
        <w:rPr>
          <w:bCs/>
          <w:lang w:val="fr-FR"/>
        </w:rPr>
        <w:t>,</w:t>
      </w:r>
      <w:r w:rsidRPr="005E44F6">
        <w:rPr>
          <w:bCs/>
          <w:lang w:val="fr-FR"/>
        </w:rPr>
        <w:t xml:space="preserve"> un </w:t>
      </w:r>
      <w:r>
        <w:rPr>
          <w:bCs/>
          <w:lang w:val="fr-FR"/>
        </w:rPr>
        <w:t>appel d</w:t>
      </w:r>
      <w:r w:rsidR="002B1502">
        <w:rPr>
          <w:bCs/>
          <w:lang w:val="fr-FR"/>
        </w:rPr>
        <w:t>’</w:t>
      </w:r>
      <w:r>
        <w:rPr>
          <w:bCs/>
          <w:lang w:val="fr-FR"/>
        </w:rPr>
        <w:t>offres</w:t>
      </w:r>
      <w:r w:rsidRPr="005E44F6">
        <w:rPr>
          <w:bCs/>
          <w:lang w:val="fr-FR"/>
        </w:rPr>
        <w:t xml:space="preserve"> pour l</w:t>
      </w:r>
      <w:r w:rsidR="002B1502">
        <w:rPr>
          <w:bCs/>
          <w:lang w:val="fr-FR"/>
        </w:rPr>
        <w:t>’</w:t>
      </w:r>
      <w:r w:rsidRPr="005E44F6">
        <w:rPr>
          <w:bCs/>
          <w:lang w:val="fr-FR"/>
        </w:rPr>
        <w:t xml:space="preserve">acquisition des équipements de laboratoire </w:t>
      </w:r>
      <w:r>
        <w:rPr>
          <w:bCs/>
          <w:lang w:val="fr-FR"/>
        </w:rPr>
        <w:t>de</w:t>
      </w:r>
      <w:r w:rsidRPr="005E44F6">
        <w:rPr>
          <w:bCs/>
          <w:lang w:val="fr-FR"/>
        </w:rPr>
        <w:t xml:space="preserve"> FST vient d</w:t>
      </w:r>
      <w:r w:rsidR="002B1502">
        <w:rPr>
          <w:bCs/>
          <w:lang w:val="fr-FR"/>
        </w:rPr>
        <w:t>’</w:t>
      </w:r>
      <w:r w:rsidRPr="005E44F6">
        <w:rPr>
          <w:bCs/>
          <w:lang w:val="fr-FR"/>
        </w:rPr>
        <w:t>être lancé</w:t>
      </w:r>
      <w:r>
        <w:rPr>
          <w:bCs/>
          <w:lang w:val="fr-FR"/>
        </w:rPr>
        <w:t>;</w:t>
      </w:r>
    </w:p>
    <w:p w:rsidR="00414636" w:rsidRPr="005E44F6" w:rsidRDefault="00414636" w:rsidP="005B4F92">
      <w:pPr>
        <w:pStyle w:val="SingleTxtG"/>
        <w:keepNext/>
        <w:keepLines/>
        <w:ind w:firstLine="567"/>
        <w:rPr>
          <w:bCs/>
          <w:lang w:val="fr-FR"/>
        </w:rPr>
      </w:pPr>
      <w:r>
        <w:rPr>
          <w:bCs/>
          <w:lang w:val="fr-FR"/>
        </w:rPr>
        <w:t>b</w:t>
      </w:r>
      <w:r w:rsidRPr="005E44F6">
        <w:rPr>
          <w:bCs/>
          <w:lang w:val="fr-FR"/>
        </w:rPr>
        <w:t>)</w:t>
      </w:r>
      <w:r w:rsidRPr="005E44F6">
        <w:rPr>
          <w:bCs/>
          <w:lang w:val="fr-FR"/>
        </w:rPr>
        <w:tab/>
        <w:t>En terme</w:t>
      </w:r>
      <w:r>
        <w:rPr>
          <w:bCs/>
          <w:lang w:val="fr-FR"/>
        </w:rPr>
        <w:t>s</w:t>
      </w:r>
      <w:r w:rsidRPr="005E44F6">
        <w:rPr>
          <w:bCs/>
          <w:lang w:val="fr-FR"/>
        </w:rPr>
        <w:t xml:space="preserve"> de construction, on note le lancement des travaux de construction de l</w:t>
      </w:r>
      <w:r w:rsidR="002B1502">
        <w:rPr>
          <w:bCs/>
          <w:lang w:val="fr-FR"/>
        </w:rPr>
        <w:t>’</w:t>
      </w:r>
      <w:r w:rsidRPr="005E44F6">
        <w:rPr>
          <w:bCs/>
          <w:lang w:val="fr-FR"/>
        </w:rPr>
        <w:t>ISET de Rosso et la réhabilitation d</w:t>
      </w:r>
      <w:r>
        <w:rPr>
          <w:bCs/>
          <w:lang w:val="fr-FR"/>
        </w:rPr>
        <w:t xml:space="preserve">e plusieurs </w:t>
      </w:r>
      <w:r w:rsidRPr="005E44F6">
        <w:rPr>
          <w:bCs/>
          <w:lang w:val="fr-FR"/>
        </w:rPr>
        <w:t>établissements de FTP. Signalons dans ce cadre que le cabinet en charge des études architecturales du futur Campus de l</w:t>
      </w:r>
      <w:r w:rsidR="002B1502">
        <w:rPr>
          <w:bCs/>
          <w:lang w:val="fr-FR"/>
        </w:rPr>
        <w:t>’</w:t>
      </w:r>
      <w:r w:rsidRPr="005E44F6">
        <w:rPr>
          <w:bCs/>
          <w:lang w:val="fr-FR"/>
        </w:rPr>
        <w:t>Université de Nouakchott vient de déposer l</w:t>
      </w:r>
      <w:r w:rsidR="002B1502">
        <w:rPr>
          <w:bCs/>
          <w:lang w:val="fr-FR"/>
        </w:rPr>
        <w:t>’</w:t>
      </w:r>
      <w:proofErr w:type="spellStart"/>
      <w:r w:rsidRPr="005E44F6">
        <w:rPr>
          <w:bCs/>
          <w:lang w:val="fr-FR"/>
        </w:rPr>
        <w:t>Avant</w:t>
      </w:r>
      <w:r>
        <w:rPr>
          <w:bCs/>
          <w:lang w:val="fr-FR"/>
        </w:rPr>
        <w:t>-</w:t>
      </w:r>
      <w:r w:rsidRPr="005E44F6">
        <w:rPr>
          <w:bCs/>
          <w:lang w:val="fr-FR"/>
        </w:rPr>
        <w:t>Projet</w:t>
      </w:r>
      <w:proofErr w:type="spellEnd"/>
      <w:r w:rsidRPr="005E44F6">
        <w:rPr>
          <w:bCs/>
          <w:lang w:val="fr-FR"/>
        </w:rPr>
        <w:t xml:space="preserve"> Sommaire (APS) de cette étude</w:t>
      </w:r>
      <w:r>
        <w:rPr>
          <w:bCs/>
          <w:lang w:val="fr-FR"/>
        </w:rPr>
        <w:t>;</w:t>
      </w:r>
    </w:p>
    <w:p w:rsidR="00414636" w:rsidRPr="005E44F6" w:rsidRDefault="00414636" w:rsidP="009618FA">
      <w:pPr>
        <w:pStyle w:val="SingleTxtG"/>
        <w:ind w:firstLine="567"/>
        <w:rPr>
          <w:lang w:val="fr-FR"/>
        </w:rPr>
      </w:pPr>
      <w:r>
        <w:rPr>
          <w:bCs/>
          <w:lang w:val="fr-FR"/>
        </w:rPr>
        <w:t>c</w:t>
      </w:r>
      <w:r w:rsidRPr="005E44F6">
        <w:rPr>
          <w:bCs/>
          <w:lang w:val="fr-FR"/>
        </w:rPr>
        <w:t>)</w:t>
      </w:r>
      <w:r w:rsidRPr="005E44F6">
        <w:rPr>
          <w:bCs/>
          <w:lang w:val="fr-FR"/>
        </w:rPr>
        <w:tab/>
        <w:t>En terme</w:t>
      </w:r>
      <w:r>
        <w:rPr>
          <w:bCs/>
          <w:lang w:val="fr-FR"/>
        </w:rPr>
        <w:t>s</w:t>
      </w:r>
      <w:r w:rsidRPr="005E44F6">
        <w:rPr>
          <w:bCs/>
          <w:lang w:val="fr-FR"/>
        </w:rPr>
        <w:t xml:space="preserve"> de formation</w:t>
      </w:r>
      <w:r>
        <w:rPr>
          <w:bCs/>
          <w:lang w:val="fr-FR"/>
        </w:rPr>
        <w:t xml:space="preserve">, </w:t>
      </w:r>
      <w:r w:rsidRPr="005E44F6">
        <w:rPr>
          <w:bCs/>
          <w:lang w:val="fr-FR"/>
        </w:rPr>
        <w:t xml:space="preserve">les activités suivantes ont été réalisées: </w:t>
      </w:r>
      <w:r>
        <w:rPr>
          <w:bCs/>
          <w:lang w:val="fr-FR"/>
        </w:rPr>
        <w:t>L</w:t>
      </w:r>
      <w:r w:rsidR="002B1502">
        <w:rPr>
          <w:bCs/>
          <w:lang w:val="fr-FR"/>
        </w:rPr>
        <w:t>’</w:t>
      </w:r>
      <w:r w:rsidRPr="005E44F6">
        <w:rPr>
          <w:bCs/>
          <w:lang w:val="fr-FR"/>
        </w:rPr>
        <w:t>organisation d</w:t>
      </w:r>
      <w:r w:rsidR="002B1502">
        <w:rPr>
          <w:bCs/>
          <w:lang w:val="fr-FR"/>
        </w:rPr>
        <w:t>’</w:t>
      </w:r>
      <w:r w:rsidRPr="005E44F6">
        <w:rPr>
          <w:bCs/>
          <w:lang w:val="fr-FR"/>
        </w:rPr>
        <w:t>un voyage d</w:t>
      </w:r>
      <w:r w:rsidR="002B1502">
        <w:rPr>
          <w:bCs/>
          <w:lang w:val="fr-FR"/>
        </w:rPr>
        <w:t>’</w:t>
      </w:r>
      <w:r w:rsidRPr="005E44F6">
        <w:rPr>
          <w:bCs/>
          <w:lang w:val="fr-FR"/>
        </w:rPr>
        <w:t>étude</w:t>
      </w:r>
      <w:r>
        <w:rPr>
          <w:bCs/>
          <w:lang w:val="fr-FR"/>
        </w:rPr>
        <w:t>s</w:t>
      </w:r>
      <w:r w:rsidRPr="005E44F6">
        <w:rPr>
          <w:bCs/>
          <w:lang w:val="fr-FR"/>
        </w:rPr>
        <w:t xml:space="preserve"> au profit de l</w:t>
      </w:r>
      <w:r w:rsidR="002B1502">
        <w:rPr>
          <w:bCs/>
          <w:lang w:val="fr-FR"/>
        </w:rPr>
        <w:t>’</w:t>
      </w:r>
      <w:r w:rsidRPr="005E44F6">
        <w:rPr>
          <w:bCs/>
          <w:lang w:val="fr-FR"/>
        </w:rPr>
        <w:t xml:space="preserve">équipe du </w:t>
      </w:r>
      <w:r w:rsidRPr="00523214">
        <w:rPr>
          <w:bCs/>
          <w:lang w:val="fr-FR"/>
        </w:rPr>
        <w:t>FNARS</w:t>
      </w:r>
      <w:r w:rsidRPr="005E44F6">
        <w:rPr>
          <w:bCs/>
          <w:lang w:val="fr-FR"/>
        </w:rPr>
        <w:t>, le financement d</w:t>
      </w:r>
      <w:r w:rsidR="002B1502">
        <w:rPr>
          <w:bCs/>
          <w:lang w:val="fr-FR"/>
        </w:rPr>
        <w:t>’</w:t>
      </w:r>
      <w:r w:rsidRPr="005E44F6">
        <w:rPr>
          <w:bCs/>
          <w:lang w:val="fr-FR"/>
        </w:rPr>
        <w:t>un voyages d</w:t>
      </w:r>
      <w:r w:rsidR="002B1502">
        <w:rPr>
          <w:bCs/>
          <w:lang w:val="fr-FR"/>
        </w:rPr>
        <w:t>’</w:t>
      </w:r>
      <w:r w:rsidRPr="005E44F6">
        <w:rPr>
          <w:bCs/>
          <w:lang w:val="fr-FR"/>
        </w:rPr>
        <w:t>études pour la mise en place du système LMD, la formation de 10</w:t>
      </w:r>
      <w:r>
        <w:rPr>
          <w:bCs/>
          <w:lang w:val="fr-FR"/>
        </w:rPr>
        <w:t xml:space="preserve"> </w:t>
      </w:r>
      <w:r w:rsidRPr="005E44F6">
        <w:rPr>
          <w:bCs/>
          <w:lang w:val="fr-FR"/>
        </w:rPr>
        <w:t>chefs de services dans les établissements de FTP, l</w:t>
      </w:r>
      <w:r w:rsidR="002B1502">
        <w:rPr>
          <w:bCs/>
          <w:lang w:val="fr-FR"/>
        </w:rPr>
        <w:t>’</w:t>
      </w:r>
      <w:r w:rsidRPr="005E44F6">
        <w:rPr>
          <w:bCs/>
          <w:lang w:val="fr-FR"/>
        </w:rPr>
        <w:t>organisation d</w:t>
      </w:r>
      <w:r w:rsidR="002B1502">
        <w:rPr>
          <w:bCs/>
          <w:lang w:val="fr-FR"/>
        </w:rPr>
        <w:t>’</w:t>
      </w:r>
      <w:r w:rsidRPr="005E44F6">
        <w:rPr>
          <w:bCs/>
          <w:lang w:val="fr-FR"/>
        </w:rPr>
        <w:t>une formation locale dans le cadre d</w:t>
      </w:r>
      <w:r w:rsidR="002B1502">
        <w:rPr>
          <w:bCs/>
          <w:lang w:val="fr-FR"/>
        </w:rPr>
        <w:t>’</w:t>
      </w:r>
      <w:r w:rsidRPr="005E44F6">
        <w:rPr>
          <w:bCs/>
          <w:lang w:val="fr-FR"/>
        </w:rPr>
        <w:t xml:space="preserve">un jumelage en ingénierie de formation et la formation pédagogique et technique des formateurs de </w:t>
      </w:r>
      <w:r w:rsidRPr="003A22CC">
        <w:rPr>
          <w:bCs/>
          <w:lang w:val="fr-FR"/>
        </w:rPr>
        <w:t>la</w:t>
      </w:r>
      <w:r w:rsidRPr="005E44F6">
        <w:rPr>
          <w:bCs/>
          <w:lang w:val="fr-FR"/>
        </w:rPr>
        <w:t xml:space="preserve"> FTP</w:t>
      </w:r>
      <w:r>
        <w:rPr>
          <w:bCs/>
          <w:lang w:val="fr-FR"/>
        </w:rPr>
        <w:t>;</w:t>
      </w:r>
    </w:p>
    <w:p w:rsidR="00414636" w:rsidRPr="005E44F6" w:rsidRDefault="00414636" w:rsidP="009618FA">
      <w:pPr>
        <w:pStyle w:val="SingleTxtG"/>
        <w:ind w:firstLine="567"/>
        <w:rPr>
          <w:lang w:val="fr-FR"/>
        </w:rPr>
      </w:pPr>
      <w:r>
        <w:rPr>
          <w:bCs/>
          <w:lang w:val="fr-FR"/>
        </w:rPr>
        <w:t>d</w:t>
      </w:r>
      <w:r w:rsidRPr="005E44F6">
        <w:rPr>
          <w:bCs/>
          <w:lang w:val="fr-FR"/>
        </w:rPr>
        <w:t>)</w:t>
      </w:r>
      <w:r w:rsidRPr="005E44F6">
        <w:rPr>
          <w:bCs/>
          <w:lang w:val="fr-FR"/>
        </w:rPr>
        <w:tab/>
        <w:t>En terme</w:t>
      </w:r>
      <w:r>
        <w:rPr>
          <w:bCs/>
          <w:lang w:val="fr-FR"/>
        </w:rPr>
        <w:t>s</w:t>
      </w:r>
      <w:r w:rsidRPr="005E44F6">
        <w:rPr>
          <w:bCs/>
          <w:lang w:val="fr-FR"/>
        </w:rPr>
        <w:t xml:space="preserve"> d</w:t>
      </w:r>
      <w:r w:rsidR="002B1502">
        <w:rPr>
          <w:bCs/>
          <w:lang w:val="fr-FR"/>
        </w:rPr>
        <w:t>’</w:t>
      </w:r>
      <w:r w:rsidRPr="005E44F6">
        <w:rPr>
          <w:bCs/>
          <w:lang w:val="fr-FR"/>
        </w:rPr>
        <w:t>assistance technique, on peut citer en particulier:</w:t>
      </w:r>
      <w:r>
        <w:rPr>
          <w:bCs/>
          <w:lang w:val="fr-FR"/>
        </w:rPr>
        <w:t xml:space="preserve"> L</w:t>
      </w:r>
      <w:r w:rsidRPr="005E44F6">
        <w:rPr>
          <w:bCs/>
          <w:lang w:val="fr-FR"/>
        </w:rPr>
        <w:t xml:space="preserve">a </w:t>
      </w:r>
      <w:r>
        <w:rPr>
          <w:bCs/>
          <w:lang w:val="fr-FR"/>
        </w:rPr>
        <w:t>m</w:t>
      </w:r>
      <w:r w:rsidRPr="005E44F6">
        <w:rPr>
          <w:bCs/>
          <w:lang w:val="fr-FR"/>
        </w:rPr>
        <w:t>ise en place d</w:t>
      </w:r>
      <w:r w:rsidR="002B1502">
        <w:rPr>
          <w:bCs/>
          <w:lang w:val="fr-FR"/>
        </w:rPr>
        <w:t>’</w:t>
      </w:r>
      <w:r w:rsidRPr="005E44F6">
        <w:rPr>
          <w:bCs/>
          <w:lang w:val="fr-FR"/>
        </w:rPr>
        <w:t>un jumelage en ingénierie de formation au profit des établissements de FTP, la publication, par l</w:t>
      </w:r>
      <w:r w:rsidR="002B1502">
        <w:rPr>
          <w:bCs/>
          <w:lang w:val="fr-FR"/>
        </w:rPr>
        <w:t>’</w:t>
      </w:r>
      <w:r w:rsidRPr="005E44F6">
        <w:rPr>
          <w:bCs/>
          <w:lang w:val="fr-FR"/>
        </w:rPr>
        <w:t>INAP-FTP, du rapport de l</w:t>
      </w:r>
      <w:r w:rsidR="002B1502">
        <w:rPr>
          <w:bCs/>
          <w:lang w:val="fr-FR"/>
        </w:rPr>
        <w:t>’</w:t>
      </w:r>
      <w:r w:rsidRPr="005E44F6">
        <w:rPr>
          <w:bCs/>
          <w:lang w:val="fr-FR"/>
        </w:rPr>
        <w:t>enquête annuelle sur l</w:t>
      </w:r>
      <w:r w:rsidR="002B1502">
        <w:rPr>
          <w:bCs/>
          <w:lang w:val="fr-FR"/>
        </w:rPr>
        <w:t>’</w:t>
      </w:r>
      <w:r w:rsidRPr="005E44F6">
        <w:rPr>
          <w:bCs/>
          <w:lang w:val="fr-FR"/>
        </w:rPr>
        <w:t>insertion des sortants de la FTP en 2004, la finalisation de l</w:t>
      </w:r>
      <w:r w:rsidR="002B1502">
        <w:rPr>
          <w:bCs/>
          <w:lang w:val="fr-FR"/>
        </w:rPr>
        <w:t>’</w:t>
      </w:r>
      <w:r w:rsidRPr="005E44F6">
        <w:rPr>
          <w:bCs/>
          <w:lang w:val="fr-FR"/>
        </w:rPr>
        <w:t>étude sur les nouveaux modes de formation, le lancement du processus de mobilisation d</w:t>
      </w:r>
      <w:r w:rsidR="002B1502">
        <w:rPr>
          <w:bCs/>
          <w:lang w:val="fr-FR"/>
        </w:rPr>
        <w:t>’</w:t>
      </w:r>
      <w:r w:rsidRPr="005E44F6">
        <w:rPr>
          <w:bCs/>
          <w:lang w:val="fr-FR"/>
        </w:rPr>
        <w:t>une assistance technique d</w:t>
      </w:r>
      <w:r w:rsidR="002B1502">
        <w:rPr>
          <w:bCs/>
          <w:lang w:val="fr-FR"/>
        </w:rPr>
        <w:t>’</w:t>
      </w:r>
      <w:r w:rsidRPr="005E44F6">
        <w:rPr>
          <w:bCs/>
          <w:lang w:val="fr-FR"/>
        </w:rPr>
        <w:t>ingénierie pour l</w:t>
      </w:r>
      <w:r w:rsidR="002B1502">
        <w:rPr>
          <w:bCs/>
          <w:lang w:val="fr-FR"/>
        </w:rPr>
        <w:t>’</w:t>
      </w:r>
      <w:r w:rsidRPr="005E44F6">
        <w:rPr>
          <w:bCs/>
          <w:lang w:val="fr-FR"/>
        </w:rPr>
        <w:t xml:space="preserve">appui </w:t>
      </w:r>
      <w:r>
        <w:rPr>
          <w:bCs/>
          <w:lang w:val="fr-FR"/>
        </w:rPr>
        <w:t>au</w:t>
      </w:r>
      <w:r w:rsidRPr="005E44F6">
        <w:rPr>
          <w:bCs/>
          <w:lang w:val="fr-FR"/>
        </w:rPr>
        <w:t xml:space="preserve"> FAP-FTP et la mobilisation d</w:t>
      </w:r>
      <w:r w:rsidR="002B1502">
        <w:rPr>
          <w:bCs/>
          <w:lang w:val="fr-FR"/>
        </w:rPr>
        <w:t>’</w:t>
      </w:r>
      <w:r>
        <w:rPr>
          <w:bCs/>
          <w:lang w:val="fr-FR"/>
        </w:rPr>
        <w:t xml:space="preserve">un </w:t>
      </w:r>
      <w:r w:rsidRPr="005E44F6">
        <w:rPr>
          <w:bCs/>
          <w:lang w:val="fr-FR"/>
        </w:rPr>
        <w:t xml:space="preserve">appui technique </w:t>
      </w:r>
      <w:r>
        <w:rPr>
          <w:bCs/>
          <w:lang w:val="fr-FR"/>
        </w:rPr>
        <w:t xml:space="preserve">aux </w:t>
      </w:r>
      <w:r w:rsidRPr="005E44F6">
        <w:rPr>
          <w:bCs/>
          <w:lang w:val="fr-FR"/>
        </w:rPr>
        <w:t xml:space="preserve">études architecturales et techniques </w:t>
      </w:r>
      <w:r>
        <w:rPr>
          <w:bCs/>
          <w:lang w:val="fr-FR"/>
        </w:rPr>
        <w:t>sur</w:t>
      </w:r>
      <w:r w:rsidRPr="005E44F6">
        <w:rPr>
          <w:bCs/>
          <w:lang w:val="fr-FR"/>
        </w:rPr>
        <w:t xml:space="preserve"> le</w:t>
      </w:r>
      <w:r>
        <w:rPr>
          <w:bCs/>
          <w:lang w:val="fr-FR"/>
        </w:rPr>
        <w:t xml:space="preserve"> </w:t>
      </w:r>
      <w:r w:rsidRPr="005E44F6">
        <w:rPr>
          <w:bCs/>
          <w:lang w:val="fr-FR"/>
        </w:rPr>
        <w:t xml:space="preserve">Campus Universitaire de </w:t>
      </w:r>
      <w:proofErr w:type="spellStart"/>
      <w:r w:rsidRPr="005E44F6">
        <w:rPr>
          <w:bCs/>
          <w:lang w:val="fr-FR"/>
        </w:rPr>
        <w:t>Nkc</w:t>
      </w:r>
      <w:proofErr w:type="spellEnd"/>
      <w:r>
        <w:rPr>
          <w:bCs/>
          <w:lang w:val="fr-FR"/>
        </w:rPr>
        <w:t>;</w:t>
      </w:r>
    </w:p>
    <w:p w:rsidR="00414636" w:rsidRPr="005E44F6" w:rsidRDefault="00414636" w:rsidP="009618FA">
      <w:pPr>
        <w:pStyle w:val="SingleTxtG"/>
        <w:ind w:firstLine="567"/>
        <w:rPr>
          <w:bCs/>
          <w:lang w:val="fr-FR"/>
        </w:rPr>
      </w:pPr>
      <w:r>
        <w:rPr>
          <w:bCs/>
          <w:lang w:val="fr-FR"/>
        </w:rPr>
        <w:t>e</w:t>
      </w:r>
      <w:r w:rsidRPr="005E44F6">
        <w:rPr>
          <w:bCs/>
          <w:lang w:val="fr-FR"/>
        </w:rPr>
        <w:t>)</w:t>
      </w:r>
      <w:r w:rsidRPr="005E44F6">
        <w:rPr>
          <w:bCs/>
          <w:lang w:val="fr-FR"/>
        </w:rPr>
        <w:tab/>
        <w:t>En terme</w:t>
      </w:r>
      <w:r>
        <w:rPr>
          <w:bCs/>
          <w:lang w:val="fr-FR"/>
        </w:rPr>
        <w:t>s</w:t>
      </w:r>
      <w:r w:rsidRPr="005E44F6">
        <w:rPr>
          <w:bCs/>
          <w:lang w:val="fr-FR"/>
        </w:rPr>
        <w:t xml:space="preserve"> de fonds d</w:t>
      </w:r>
      <w:r w:rsidR="002B1502">
        <w:rPr>
          <w:bCs/>
          <w:lang w:val="fr-FR"/>
        </w:rPr>
        <w:t>’</w:t>
      </w:r>
      <w:r w:rsidRPr="005E44F6">
        <w:rPr>
          <w:bCs/>
          <w:lang w:val="fr-FR"/>
        </w:rPr>
        <w:t xml:space="preserve">appui: </w:t>
      </w:r>
      <w:r w:rsidRPr="00842F96">
        <w:rPr>
          <w:bCs/>
          <w:lang w:val="fr-FR"/>
        </w:rPr>
        <w:t>Le</w:t>
      </w:r>
      <w:r w:rsidRPr="005E44F6">
        <w:rPr>
          <w:bCs/>
          <w:lang w:val="fr-FR"/>
        </w:rPr>
        <w:t xml:space="preserve"> FAP-FTP et </w:t>
      </w:r>
      <w:r w:rsidRPr="0059175D">
        <w:rPr>
          <w:bCs/>
          <w:lang w:val="fr-FR"/>
        </w:rPr>
        <w:t>le</w:t>
      </w:r>
      <w:r w:rsidRPr="005E44F6">
        <w:rPr>
          <w:bCs/>
          <w:lang w:val="fr-FR"/>
        </w:rPr>
        <w:t xml:space="preserve"> FNARS ont continué leurs activités normales. Dans ce cadre</w:t>
      </w:r>
      <w:r>
        <w:rPr>
          <w:bCs/>
          <w:lang w:val="fr-FR"/>
        </w:rPr>
        <w:t>,</w:t>
      </w:r>
      <w:r w:rsidRPr="005E44F6">
        <w:rPr>
          <w:bCs/>
          <w:lang w:val="fr-FR"/>
        </w:rPr>
        <w:t xml:space="preserve"> 82 requêtes ont été instruites au niveau</w:t>
      </w:r>
      <w:r>
        <w:rPr>
          <w:bCs/>
          <w:lang w:val="fr-FR"/>
        </w:rPr>
        <w:t xml:space="preserve"> du</w:t>
      </w:r>
      <w:r w:rsidRPr="005E44F6">
        <w:rPr>
          <w:bCs/>
          <w:lang w:val="fr-FR"/>
        </w:rPr>
        <w:t xml:space="preserve"> FAP-FTP</w:t>
      </w:r>
      <w:r>
        <w:rPr>
          <w:bCs/>
          <w:lang w:val="fr-FR"/>
        </w:rPr>
        <w:t>,</w:t>
      </w:r>
      <w:r w:rsidRPr="005E44F6">
        <w:rPr>
          <w:bCs/>
          <w:lang w:val="fr-FR"/>
        </w:rPr>
        <w:t xml:space="preserve"> dont 51 ont été approuvées. Les projets de recherche appuyés par </w:t>
      </w:r>
      <w:r w:rsidRPr="005D2B09">
        <w:rPr>
          <w:bCs/>
          <w:lang w:val="fr-FR"/>
        </w:rPr>
        <w:t>le</w:t>
      </w:r>
      <w:r w:rsidRPr="005E44F6">
        <w:rPr>
          <w:bCs/>
          <w:lang w:val="fr-FR"/>
        </w:rPr>
        <w:t xml:space="preserve"> FNARS </w:t>
      </w:r>
      <w:r>
        <w:rPr>
          <w:bCs/>
          <w:lang w:val="fr-FR"/>
        </w:rPr>
        <w:t>progressent</w:t>
      </w:r>
      <w:r w:rsidRPr="005E44F6">
        <w:rPr>
          <w:bCs/>
          <w:lang w:val="fr-FR"/>
        </w:rPr>
        <w:t xml:space="preserve"> dans des conditions acceptables.</w:t>
      </w:r>
    </w:p>
    <w:p w:rsidR="00414636" w:rsidRPr="005E44F6" w:rsidRDefault="00414636" w:rsidP="009618FA">
      <w:pPr>
        <w:pStyle w:val="H23G"/>
        <w:outlineLvl w:val="0"/>
        <w:rPr>
          <w:lang w:val="fr-FR"/>
        </w:rPr>
      </w:pPr>
      <w:r>
        <w:rPr>
          <w:lang w:val="fr-FR"/>
        </w:rPr>
        <w:tab/>
      </w:r>
      <w:r>
        <w:rPr>
          <w:lang w:val="fr-FR"/>
        </w:rPr>
        <w:tab/>
      </w:r>
      <w:r w:rsidRPr="005E44F6">
        <w:rPr>
          <w:lang w:val="fr-FR"/>
        </w:rPr>
        <w:t>Les effets pratiques de la politique de l</w:t>
      </w:r>
      <w:r w:rsidR="002B1502">
        <w:rPr>
          <w:lang w:val="fr-FR"/>
        </w:rPr>
        <w:t>’</w:t>
      </w:r>
      <w:r w:rsidRPr="005E44F6">
        <w:rPr>
          <w:lang w:val="fr-FR"/>
        </w:rPr>
        <w:t>égalité d</w:t>
      </w:r>
      <w:r w:rsidR="002B1502">
        <w:rPr>
          <w:lang w:val="fr-FR"/>
        </w:rPr>
        <w:t>’</w:t>
      </w:r>
      <w:r w:rsidRPr="005E44F6">
        <w:rPr>
          <w:lang w:val="fr-FR"/>
        </w:rPr>
        <w:t>accès et de la promotion</w:t>
      </w:r>
      <w:r>
        <w:rPr>
          <w:lang w:val="fr-FR"/>
        </w:rPr>
        <w:br/>
      </w:r>
      <w:r w:rsidRPr="005E44F6">
        <w:rPr>
          <w:lang w:val="fr-FR"/>
        </w:rPr>
        <w:t>de l</w:t>
      </w:r>
      <w:r w:rsidR="002B1502">
        <w:rPr>
          <w:lang w:val="fr-FR"/>
        </w:rPr>
        <w:t>’</w:t>
      </w:r>
      <w:r w:rsidRPr="005E44F6">
        <w:rPr>
          <w:lang w:val="fr-FR"/>
        </w:rPr>
        <w:t>alphabétisation</w:t>
      </w:r>
    </w:p>
    <w:p w:rsidR="00414636" w:rsidRPr="00E9233D" w:rsidRDefault="00414636" w:rsidP="009618FA">
      <w:pPr>
        <w:pStyle w:val="H4G"/>
      </w:pPr>
      <w:r w:rsidRPr="00E9233D">
        <w:tab/>
      </w:r>
      <w:r w:rsidRPr="00E9233D">
        <w:tab/>
        <w:t>Proportion hommes/femmes dans les activités visant la promotion</w:t>
      </w:r>
      <w:r w:rsidRPr="00E9233D">
        <w:br/>
        <w:t>de l</w:t>
      </w:r>
      <w:r w:rsidR="002B1502">
        <w:t>’</w:t>
      </w:r>
      <w:r w:rsidRPr="00E9233D">
        <w:t>alphabétisation</w:t>
      </w:r>
    </w:p>
    <w:p w:rsidR="00414636" w:rsidRPr="005E44F6" w:rsidRDefault="00414636" w:rsidP="009618FA">
      <w:pPr>
        <w:pStyle w:val="SingleTxtG"/>
        <w:rPr>
          <w:lang w:val="fr-FR"/>
        </w:rPr>
      </w:pPr>
      <w:r w:rsidRPr="00F65BB0">
        <w:rPr>
          <w:bCs/>
          <w:lang w:val="fr-FR"/>
        </w:rPr>
        <w:t>4</w:t>
      </w:r>
      <w:r>
        <w:rPr>
          <w:bCs/>
          <w:lang w:val="fr-FR"/>
        </w:rPr>
        <w:t>80</w:t>
      </w:r>
      <w:r w:rsidRPr="00F65BB0">
        <w:rPr>
          <w:bCs/>
          <w:lang w:val="fr-FR"/>
        </w:rPr>
        <w:t>.</w:t>
      </w:r>
      <w:r w:rsidRPr="005E44F6">
        <w:rPr>
          <w:lang w:val="fr-FR"/>
        </w:rPr>
        <w:tab/>
        <w:t>Les politiques d</w:t>
      </w:r>
      <w:r w:rsidR="002B1502">
        <w:rPr>
          <w:lang w:val="fr-FR"/>
        </w:rPr>
        <w:t>’</w:t>
      </w:r>
      <w:r w:rsidRPr="005E44F6">
        <w:rPr>
          <w:lang w:val="fr-FR"/>
        </w:rPr>
        <w:t>éducation ont permis un recul de l</w:t>
      </w:r>
      <w:r w:rsidR="002B1502">
        <w:rPr>
          <w:lang w:val="fr-FR"/>
        </w:rPr>
        <w:t>’</w:t>
      </w:r>
      <w:r w:rsidRPr="005E44F6">
        <w:rPr>
          <w:lang w:val="fr-FR"/>
        </w:rPr>
        <w:t>analphabétisme</w:t>
      </w:r>
      <w:r>
        <w:rPr>
          <w:lang w:val="fr-FR"/>
        </w:rPr>
        <w:t>, lequel</w:t>
      </w:r>
      <w:r w:rsidRPr="005E44F6">
        <w:rPr>
          <w:lang w:val="fr-FR"/>
        </w:rPr>
        <w:t xml:space="preserve"> a nettement régressé passant de 70% en 1988 à 54,7% en 2000 et à 39,4% en 2004.</w:t>
      </w:r>
    </w:p>
    <w:p w:rsidR="00414636" w:rsidRPr="005E44F6" w:rsidRDefault="00414636" w:rsidP="005B4F92">
      <w:pPr>
        <w:pStyle w:val="Bullet1G"/>
        <w:numPr>
          <w:ilvl w:val="0"/>
          <w:numId w:val="0"/>
        </w:numPr>
        <w:tabs>
          <w:tab w:val="left" w:pos="1701"/>
        </w:tabs>
        <w:ind w:left="1701" w:hanging="170"/>
        <w:rPr>
          <w:lang w:val="fr-FR"/>
        </w:rPr>
      </w:pPr>
      <w:r w:rsidRPr="005E44F6">
        <w:rPr>
          <w:lang w:val="fr-FR"/>
        </w:rPr>
        <w:t>•</w:t>
      </w:r>
      <w:r w:rsidRPr="005E44F6">
        <w:rPr>
          <w:lang w:val="fr-FR"/>
        </w:rPr>
        <w:tab/>
        <w:t>L</w:t>
      </w:r>
      <w:r w:rsidR="002B1502">
        <w:rPr>
          <w:lang w:val="fr-FR"/>
        </w:rPr>
        <w:t>’</w:t>
      </w:r>
      <w:r w:rsidRPr="005E44F6">
        <w:rPr>
          <w:lang w:val="fr-FR"/>
        </w:rPr>
        <w:t>enquête EPCV 2004 montre que 56,7% des Mauritaniens de plus de 15 ans sont alphabétisés</w:t>
      </w:r>
      <w:r>
        <w:rPr>
          <w:lang w:val="fr-FR"/>
        </w:rPr>
        <w:t>;</w:t>
      </w:r>
    </w:p>
    <w:p w:rsidR="00414636" w:rsidRPr="005E44F6" w:rsidRDefault="00414636" w:rsidP="005B4F92">
      <w:pPr>
        <w:pStyle w:val="Bullet1G"/>
        <w:numPr>
          <w:ilvl w:val="0"/>
          <w:numId w:val="0"/>
        </w:numPr>
        <w:tabs>
          <w:tab w:val="left" w:pos="1701"/>
        </w:tabs>
        <w:ind w:left="1701" w:hanging="170"/>
        <w:rPr>
          <w:lang w:val="fr-FR"/>
        </w:rPr>
      </w:pPr>
      <w:r w:rsidRPr="005E44F6">
        <w:rPr>
          <w:lang w:val="fr-FR"/>
        </w:rPr>
        <w:t>•</w:t>
      </w:r>
      <w:r w:rsidRPr="005E44F6">
        <w:rPr>
          <w:lang w:val="fr-FR"/>
        </w:rPr>
        <w:tab/>
        <w:t>Les disparités en matière d</w:t>
      </w:r>
      <w:r w:rsidR="002B1502">
        <w:rPr>
          <w:lang w:val="fr-FR"/>
        </w:rPr>
        <w:t>’</w:t>
      </w:r>
      <w:r w:rsidRPr="005E44F6">
        <w:rPr>
          <w:lang w:val="fr-FR"/>
        </w:rPr>
        <w:t>alphabétisation varient selon le sexe, l</w:t>
      </w:r>
      <w:r w:rsidR="002B1502">
        <w:rPr>
          <w:lang w:val="fr-FR"/>
        </w:rPr>
        <w:t>’</w:t>
      </w:r>
      <w:r w:rsidRPr="005E44F6">
        <w:rPr>
          <w:lang w:val="fr-FR"/>
        </w:rPr>
        <w:t>âge, le milieu de résidence et les groupes socioéconomiques</w:t>
      </w:r>
      <w:r>
        <w:rPr>
          <w:lang w:val="fr-FR"/>
        </w:rPr>
        <w:t>;</w:t>
      </w:r>
    </w:p>
    <w:p w:rsidR="00414636" w:rsidRPr="005E44F6" w:rsidRDefault="00414636" w:rsidP="005B4F92">
      <w:pPr>
        <w:pStyle w:val="Bullet1G"/>
        <w:numPr>
          <w:ilvl w:val="0"/>
          <w:numId w:val="0"/>
        </w:numPr>
        <w:tabs>
          <w:tab w:val="left" w:pos="1701"/>
        </w:tabs>
        <w:ind w:left="1701" w:hanging="170"/>
        <w:rPr>
          <w:lang w:val="fr-FR"/>
        </w:rPr>
      </w:pPr>
      <w:r w:rsidRPr="005E44F6">
        <w:rPr>
          <w:lang w:val="fr-FR"/>
        </w:rPr>
        <w:t>•</w:t>
      </w:r>
      <w:r w:rsidRPr="005E44F6">
        <w:rPr>
          <w:lang w:val="fr-FR"/>
        </w:rPr>
        <w:tab/>
        <w:t>Le taux d</w:t>
      </w:r>
      <w:r w:rsidR="002B1502">
        <w:rPr>
          <w:lang w:val="fr-FR"/>
        </w:rPr>
        <w:t>’</w:t>
      </w:r>
      <w:r w:rsidRPr="005E44F6">
        <w:rPr>
          <w:lang w:val="fr-FR"/>
        </w:rPr>
        <w:t>alphabétisation des hommes dépasse de 17 points celui des femmes: 64,6% des hommes contre 47,5% des femmes sont alphabétisés.</w:t>
      </w:r>
    </w:p>
    <w:p w:rsidR="00414636" w:rsidRPr="005E44F6" w:rsidRDefault="00414636" w:rsidP="009618FA">
      <w:pPr>
        <w:pStyle w:val="SingleTxtG"/>
        <w:rPr>
          <w:lang w:val="fr-FR"/>
        </w:rPr>
      </w:pPr>
      <w:r w:rsidRPr="00F65BB0">
        <w:rPr>
          <w:bCs/>
          <w:lang w:val="fr-FR"/>
        </w:rPr>
        <w:t>4</w:t>
      </w:r>
      <w:r>
        <w:rPr>
          <w:bCs/>
          <w:lang w:val="fr-FR"/>
        </w:rPr>
        <w:t>8</w:t>
      </w:r>
      <w:r w:rsidRPr="00F65BB0">
        <w:rPr>
          <w:bCs/>
          <w:lang w:val="fr-FR"/>
        </w:rPr>
        <w:t>1.</w:t>
      </w:r>
      <w:r w:rsidRPr="005E44F6">
        <w:rPr>
          <w:lang w:val="fr-FR"/>
        </w:rPr>
        <w:tab/>
        <w:t>L</w:t>
      </w:r>
      <w:r w:rsidR="002B1502">
        <w:rPr>
          <w:lang w:val="fr-FR"/>
        </w:rPr>
        <w:t>’</w:t>
      </w:r>
      <w:r w:rsidRPr="005E44F6">
        <w:rPr>
          <w:lang w:val="fr-FR"/>
        </w:rPr>
        <w:t xml:space="preserve">écart noté entre les sexes est nettement plus marqué </w:t>
      </w:r>
      <w:r>
        <w:rPr>
          <w:lang w:val="fr-FR"/>
        </w:rPr>
        <w:t>dans</w:t>
      </w:r>
      <w:r w:rsidRPr="005E44F6">
        <w:rPr>
          <w:lang w:val="fr-FR"/>
        </w:rPr>
        <w:t xml:space="preserve"> les tranches les plus âgées: le taux d</w:t>
      </w:r>
      <w:r w:rsidR="002B1502">
        <w:rPr>
          <w:lang w:val="fr-FR"/>
        </w:rPr>
        <w:t>’</w:t>
      </w:r>
      <w:r w:rsidRPr="005E44F6">
        <w:rPr>
          <w:lang w:val="fr-FR"/>
        </w:rPr>
        <w:t>alphabétisation est deux fois plus élevé chez les hommes de 45 ans et plus que chez les femmes appartenant aux mêmes tranches d</w:t>
      </w:r>
      <w:r w:rsidR="002B1502">
        <w:rPr>
          <w:lang w:val="fr-FR"/>
        </w:rPr>
        <w:t>’</w:t>
      </w:r>
      <w:r w:rsidRPr="005E44F6">
        <w:rPr>
          <w:lang w:val="fr-FR"/>
        </w:rPr>
        <w:t>âge.</w:t>
      </w:r>
    </w:p>
    <w:p w:rsidR="00414636" w:rsidRPr="00F65BB0" w:rsidRDefault="00414636" w:rsidP="009618FA">
      <w:pPr>
        <w:pStyle w:val="SingleTxtG"/>
        <w:rPr>
          <w:lang w:val="fr-FR"/>
        </w:rPr>
      </w:pPr>
      <w:r w:rsidRPr="00F65BB0">
        <w:rPr>
          <w:bCs/>
          <w:lang w:val="fr-FR"/>
        </w:rPr>
        <w:t>4</w:t>
      </w:r>
      <w:r>
        <w:rPr>
          <w:bCs/>
          <w:lang w:val="fr-FR"/>
        </w:rPr>
        <w:t>82</w:t>
      </w:r>
      <w:r w:rsidRPr="00F65BB0">
        <w:rPr>
          <w:bCs/>
          <w:lang w:val="fr-FR"/>
        </w:rPr>
        <w:t>.</w:t>
      </w:r>
      <w:r w:rsidRPr="00F65BB0">
        <w:rPr>
          <w:lang w:val="fr-FR"/>
        </w:rPr>
        <w:tab/>
        <w:t xml:space="preserve">La disparité entre les hommes et les femmes apparaît aussi entre milieu urbain et </w:t>
      </w:r>
      <w:r>
        <w:rPr>
          <w:lang w:val="fr-FR"/>
        </w:rPr>
        <w:t xml:space="preserve">milieu </w:t>
      </w:r>
      <w:r w:rsidRPr="00F65BB0">
        <w:rPr>
          <w:lang w:val="fr-FR"/>
        </w:rPr>
        <w:t>rural: elle est davantage marquée en milieu rural</w:t>
      </w:r>
      <w:r>
        <w:rPr>
          <w:lang w:val="fr-FR"/>
        </w:rPr>
        <w:t xml:space="preserve"> –</w:t>
      </w:r>
      <w:r w:rsidRPr="00F65BB0">
        <w:rPr>
          <w:lang w:val="fr-FR"/>
        </w:rPr>
        <w:t xml:space="preserve"> 36,7% d</w:t>
      </w:r>
      <w:r>
        <w:rPr>
          <w:lang w:val="fr-FR"/>
        </w:rPr>
        <w:t xml:space="preserve">e femmes </w:t>
      </w:r>
      <w:r w:rsidRPr="00F65BB0">
        <w:rPr>
          <w:lang w:val="fr-FR"/>
        </w:rPr>
        <w:t>alphabétisé</w:t>
      </w:r>
      <w:r>
        <w:rPr>
          <w:lang w:val="fr-FR"/>
        </w:rPr>
        <w:t>e</w:t>
      </w:r>
      <w:r w:rsidRPr="00F65BB0">
        <w:rPr>
          <w:lang w:val="fr-FR"/>
        </w:rPr>
        <w:t xml:space="preserve">s contre 51,8% </w:t>
      </w:r>
      <w:r>
        <w:rPr>
          <w:lang w:val="fr-FR"/>
        </w:rPr>
        <w:t>d</w:t>
      </w:r>
      <w:r w:rsidR="002B1502">
        <w:rPr>
          <w:lang w:val="fr-FR"/>
        </w:rPr>
        <w:t>’</w:t>
      </w:r>
      <w:r w:rsidRPr="00F65BB0">
        <w:rPr>
          <w:lang w:val="fr-FR"/>
        </w:rPr>
        <w:t>hommes.</w:t>
      </w:r>
    </w:p>
    <w:p w:rsidR="00414636" w:rsidRPr="005E44F6" w:rsidRDefault="00414636" w:rsidP="009618FA">
      <w:pPr>
        <w:pStyle w:val="SingleTxtG"/>
        <w:rPr>
          <w:lang w:val="fr-FR"/>
        </w:rPr>
      </w:pPr>
      <w:r w:rsidRPr="00F65BB0">
        <w:rPr>
          <w:bCs/>
          <w:lang w:val="fr-FR"/>
        </w:rPr>
        <w:t>48</w:t>
      </w:r>
      <w:r>
        <w:rPr>
          <w:bCs/>
          <w:lang w:val="fr-FR"/>
        </w:rPr>
        <w:t>3</w:t>
      </w:r>
      <w:r w:rsidRPr="00F65BB0">
        <w:rPr>
          <w:bCs/>
          <w:lang w:val="fr-FR"/>
        </w:rPr>
        <w:t>.</w:t>
      </w:r>
      <w:r w:rsidRPr="005E44F6">
        <w:rPr>
          <w:lang w:val="fr-FR"/>
        </w:rPr>
        <w:tab/>
        <w:t>La disparité entre hommes et femmes est conservée à l</w:t>
      </w:r>
      <w:r w:rsidR="002B1502">
        <w:rPr>
          <w:lang w:val="fr-FR"/>
        </w:rPr>
        <w:t>’</w:t>
      </w:r>
      <w:r w:rsidRPr="005E44F6">
        <w:rPr>
          <w:lang w:val="fr-FR"/>
        </w:rPr>
        <w:t>intérieur de chaque Wilaya. En effet, les wilaya d</w:t>
      </w:r>
      <w:r>
        <w:rPr>
          <w:lang w:val="fr-FR"/>
        </w:rPr>
        <w:t>e</w:t>
      </w:r>
      <w:r w:rsidRPr="005E44F6">
        <w:rPr>
          <w:lang w:val="fr-FR"/>
        </w:rPr>
        <w:t xml:space="preserve"> </w:t>
      </w:r>
      <w:proofErr w:type="spellStart"/>
      <w:r w:rsidRPr="005E44F6">
        <w:rPr>
          <w:lang w:val="fr-FR"/>
        </w:rPr>
        <w:t>Hodh</w:t>
      </w:r>
      <w:proofErr w:type="spellEnd"/>
      <w:r w:rsidRPr="005E44F6">
        <w:rPr>
          <w:lang w:val="fr-FR"/>
        </w:rPr>
        <w:t xml:space="preserve"> El Gharbi, Trarza et </w:t>
      </w:r>
      <w:proofErr w:type="spellStart"/>
      <w:r w:rsidRPr="005E44F6">
        <w:rPr>
          <w:lang w:val="fr-FR"/>
        </w:rPr>
        <w:t>Assaba</w:t>
      </w:r>
      <w:proofErr w:type="spellEnd"/>
      <w:r w:rsidRPr="005E44F6">
        <w:rPr>
          <w:lang w:val="fr-FR"/>
        </w:rPr>
        <w:t xml:space="preserve"> enregistrent l</w:t>
      </w:r>
      <w:r w:rsidR="002B1502">
        <w:rPr>
          <w:lang w:val="fr-FR"/>
        </w:rPr>
        <w:t>’</w:t>
      </w:r>
      <w:r w:rsidRPr="005E44F6">
        <w:rPr>
          <w:lang w:val="fr-FR"/>
        </w:rPr>
        <w:t>écart (entre hommes et femmes) le plus important: soit respecti</w:t>
      </w:r>
      <w:r>
        <w:rPr>
          <w:lang w:val="fr-FR"/>
        </w:rPr>
        <w:t>vement</w:t>
      </w:r>
      <w:r w:rsidRPr="005E44F6">
        <w:rPr>
          <w:lang w:val="fr-FR"/>
        </w:rPr>
        <w:t xml:space="preserve"> de 20, 18 et 17 points en faveur des hommes.</w:t>
      </w:r>
      <w:r>
        <w:rPr>
          <w:lang w:val="fr-FR"/>
        </w:rPr>
        <w:t xml:space="preserve"> </w:t>
      </w:r>
      <w:r w:rsidRPr="005E44F6">
        <w:rPr>
          <w:lang w:val="fr-FR"/>
        </w:rPr>
        <w:t>L</w:t>
      </w:r>
      <w:r w:rsidR="002B1502">
        <w:rPr>
          <w:lang w:val="fr-FR"/>
        </w:rPr>
        <w:t>’</w:t>
      </w:r>
      <w:r>
        <w:rPr>
          <w:lang w:val="fr-FR"/>
        </w:rPr>
        <w:t>écart l</w:t>
      </w:r>
      <w:r w:rsidRPr="005E44F6">
        <w:rPr>
          <w:lang w:val="fr-FR"/>
        </w:rPr>
        <w:t xml:space="preserve">e plus faible entre </w:t>
      </w:r>
      <w:r>
        <w:rPr>
          <w:lang w:val="fr-FR"/>
        </w:rPr>
        <w:t xml:space="preserve">les </w:t>
      </w:r>
      <w:r w:rsidRPr="005E44F6">
        <w:rPr>
          <w:lang w:val="fr-FR"/>
        </w:rPr>
        <w:t xml:space="preserve">sexes est enregistré à </w:t>
      </w:r>
      <w:proofErr w:type="spellStart"/>
      <w:r w:rsidRPr="005E44F6">
        <w:rPr>
          <w:lang w:val="fr-FR"/>
        </w:rPr>
        <w:t>Dakhlet</w:t>
      </w:r>
      <w:proofErr w:type="spellEnd"/>
      <w:r w:rsidRPr="005E44F6">
        <w:rPr>
          <w:lang w:val="fr-FR"/>
        </w:rPr>
        <w:t xml:space="preserve"> Nouadhibou: soit un écart de 8</w:t>
      </w:r>
      <w:r>
        <w:rPr>
          <w:lang w:val="fr-FR"/>
        </w:rPr>
        <w:t>,</w:t>
      </w:r>
      <w:r w:rsidRPr="005E44F6">
        <w:rPr>
          <w:lang w:val="fr-FR"/>
        </w:rPr>
        <w:t>5 points en faveur des hommes.</w:t>
      </w:r>
    </w:p>
    <w:p w:rsidR="00414636" w:rsidRPr="005E44F6" w:rsidRDefault="00414636" w:rsidP="009618FA">
      <w:pPr>
        <w:pStyle w:val="H4G"/>
        <w:rPr>
          <w:lang w:val="fr-FR"/>
        </w:rPr>
      </w:pPr>
      <w:r>
        <w:rPr>
          <w:lang w:val="fr-FR"/>
        </w:rPr>
        <w:tab/>
      </w:r>
      <w:r w:rsidRPr="005E44F6">
        <w:rPr>
          <w:lang w:val="fr-FR"/>
        </w:rPr>
        <w:tab/>
        <w:t>Les groupes vulnérables et désavantagés</w:t>
      </w:r>
    </w:p>
    <w:p w:rsidR="00414636" w:rsidRPr="00F65BB0" w:rsidRDefault="00414636" w:rsidP="009618FA">
      <w:pPr>
        <w:pStyle w:val="SingleTxtG"/>
        <w:rPr>
          <w:lang w:val="fr-FR"/>
        </w:rPr>
      </w:pPr>
      <w:r w:rsidRPr="00F65BB0">
        <w:rPr>
          <w:bCs/>
          <w:lang w:val="fr-FR"/>
        </w:rPr>
        <w:t>4</w:t>
      </w:r>
      <w:r>
        <w:rPr>
          <w:bCs/>
          <w:lang w:val="fr-FR"/>
        </w:rPr>
        <w:t>84</w:t>
      </w:r>
      <w:r w:rsidRPr="00F65BB0">
        <w:rPr>
          <w:bCs/>
          <w:lang w:val="fr-FR"/>
        </w:rPr>
        <w:t>.</w:t>
      </w:r>
      <w:r w:rsidRPr="00F65BB0">
        <w:rPr>
          <w:lang w:val="fr-FR"/>
        </w:rPr>
        <w:tab/>
        <w:t>Le profil des groupes les plus vulnérables reste marqué par quelques caractéristiques récurrentes: la situation économique des parents, la position géographique de la famille ainsi que le sexe de l</w:t>
      </w:r>
      <w:r w:rsidR="002B1502">
        <w:rPr>
          <w:lang w:val="fr-FR"/>
        </w:rPr>
        <w:t>’</w:t>
      </w:r>
      <w:r w:rsidRPr="00F65BB0">
        <w:rPr>
          <w:lang w:val="fr-FR"/>
        </w:rPr>
        <w:t>enfant.</w:t>
      </w:r>
    </w:p>
    <w:p w:rsidR="00414636" w:rsidRPr="00F65BB0" w:rsidRDefault="00414636" w:rsidP="009618FA">
      <w:pPr>
        <w:pStyle w:val="SingleTxtG"/>
        <w:rPr>
          <w:lang w:val="fr-FR"/>
        </w:rPr>
      </w:pPr>
      <w:r w:rsidRPr="00F65BB0">
        <w:rPr>
          <w:bCs/>
          <w:lang w:val="fr-FR"/>
        </w:rPr>
        <w:t>4</w:t>
      </w:r>
      <w:r>
        <w:rPr>
          <w:bCs/>
          <w:lang w:val="fr-FR"/>
        </w:rPr>
        <w:t>85</w:t>
      </w:r>
      <w:r w:rsidRPr="00F65BB0">
        <w:rPr>
          <w:bCs/>
          <w:lang w:val="fr-FR"/>
        </w:rPr>
        <w:t>.</w:t>
      </w:r>
      <w:r w:rsidRPr="00F65BB0">
        <w:rPr>
          <w:lang w:val="fr-FR"/>
        </w:rPr>
        <w:tab/>
        <w:t>Il est en effet établi que les enfants issus de familles démunies et/ou vivant en milieu rural sont souvent amenés à participer à l</w:t>
      </w:r>
      <w:r w:rsidR="002B1502">
        <w:rPr>
          <w:lang w:val="fr-FR"/>
        </w:rPr>
        <w:t>’</w:t>
      </w:r>
      <w:r w:rsidRPr="00F65BB0">
        <w:rPr>
          <w:lang w:val="fr-FR"/>
        </w:rPr>
        <w:t>économie familiale, au détriment de leurs études qu</w:t>
      </w:r>
      <w:r w:rsidR="002B1502">
        <w:rPr>
          <w:lang w:val="fr-FR"/>
        </w:rPr>
        <w:t>’</w:t>
      </w:r>
      <w:r w:rsidRPr="00F65BB0">
        <w:rPr>
          <w:lang w:val="fr-FR"/>
        </w:rPr>
        <w:t>ils finissent par délaisser.</w:t>
      </w:r>
    </w:p>
    <w:p w:rsidR="00414636" w:rsidRPr="005E44F6" w:rsidRDefault="00414636" w:rsidP="009618FA">
      <w:pPr>
        <w:pStyle w:val="SingleTxtG"/>
        <w:rPr>
          <w:lang w:val="fr-FR"/>
        </w:rPr>
      </w:pPr>
      <w:r w:rsidRPr="00F65BB0">
        <w:rPr>
          <w:bCs/>
          <w:lang w:val="fr-FR"/>
        </w:rPr>
        <w:t>4</w:t>
      </w:r>
      <w:r>
        <w:rPr>
          <w:bCs/>
          <w:lang w:val="fr-FR"/>
        </w:rPr>
        <w:t>86</w:t>
      </w:r>
      <w:r w:rsidRPr="00F65BB0">
        <w:rPr>
          <w:bCs/>
          <w:lang w:val="fr-FR"/>
        </w:rPr>
        <w:t>.</w:t>
      </w:r>
      <w:r w:rsidRPr="00F65BB0">
        <w:rPr>
          <w:lang w:val="fr-FR"/>
        </w:rPr>
        <w:tab/>
      </w:r>
      <w:r w:rsidRPr="005E44F6">
        <w:rPr>
          <w:lang w:val="fr-FR"/>
        </w:rPr>
        <w:t>D</w:t>
      </w:r>
      <w:r>
        <w:rPr>
          <w:lang w:val="fr-FR"/>
        </w:rPr>
        <w:t>e</w:t>
      </w:r>
      <w:r w:rsidRPr="005E44F6">
        <w:rPr>
          <w:lang w:val="fr-FR"/>
        </w:rPr>
        <w:t xml:space="preserve"> même, les filles en milieu rural sont plus exposées au phénomène d</w:t>
      </w:r>
      <w:r>
        <w:rPr>
          <w:lang w:val="fr-FR"/>
        </w:rPr>
        <w:t>e l</w:t>
      </w:r>
      <w:r w:rsidR="002B1502">
        <w:rPr>
          <w:lang w:val="fr-FR"/>
        </w:rPr>
        <w:t>’</w:t>
      </w:r>
      <w:r w:rsidRPr="005E44F6">
        <w:rPr>
          <w:lang w:val="fr-FR"/>
        </w:rPr>
        <w:t>abandon</w:t>
      </w:r>
      <w:r>
        <w:rPr>
          <w:lang w:val="fr-FR"/>
        </w:rPr>
        <w:t xml:space="preserve"> </w:t>
      </w:r>
      <w:r w:rsidRPr="005E44F6">
        <w:rPr>
          <w:lang w:val="fr-FR"/>
        </w:rPr>
        <w:t xml:space="preserve"> </w:t>
      </w:r>
      <w:r>
        <w:rPr>
          <w:lang w:val="fr-FR"/>
        </w:rPr>
        <w:t xml:space="preserve">du fait que </w:t>
      </w:r>
      <w:r w:rsidRPr="005E44F6">
        <w:rPr>
          <w:lang w:val="fr-FR"/>
        </w:rPr>
        <w:t>la psychologie sociale les reléguant à un rôle de femmes au foyer y est plus prégnante.</w:t>
      </w:r>
    </w:p>
    <w:p w:rsidR="00414636" w:rsidRPr="00B64EDB" w:rsidRDefault="00414636" w:rsidP="009618FA">
      <w:pPr>
        <w:pStyle w:val="SingleTxtG"/>
        <w:rPr>
          <w:lang w:val="fr-FR"/>
        </w:rPr>
      </w:pPr>
      <w:r w:rsidRPr="00B64EDB">
        <w:rPr>
          <w:bCs/>
          <w:lang w:val="fr-FR"/>
        </w:rPr>
        <w:t>4</w:t>
      </w:r>
      <w:r>
        <w:rPr>
          <w:bCs/>
          <w:lang w:val="fr-FR"/>
        </w:rPr>
        <w:t>87</w:t>
      </w:r>
      <w:r w:rsidRPr="00B64EDB">
        <w:rPr>
          <w:bCs/>
          <w:lang w:val="fr-FR"/>
        </w:rPr>
        <w:t>.</w:t>
      </w:r>
      <w:r w:rsidRPr="00B64EDB">
        <w:rPr>
          <w:lang w:val="fr-FR"/>
        </w:rPr>
        <w:tab/>
        <w:t>A l</w:t>
      </w:r>
      <w:r w:rsidR="002B1502">
        <w:rPr>
          <w:lang w:val="fr-FR"/>
        </w:rPr>
        <w:t>’</w:t>
      </w:r>
      <w:r w:rsidRPr="00B64EDB">
        <w:rPr>
          <w:lang w:val="fr-FR"/>
        </w:rPr>
        <w:t>échelle du pays, il y a lieu de noter qu</w:t>
      </w:r>
      <w:r w:rsidR="002B1502">
        <w:rPr>
          <w:lang w:val="fr-FR"/>
        </w:rPr>
        <w:t>’</w:t>
      </w:r>
      <w:r w:rsidRPr="00B64EDB">
        <w:rPr>
          <w:lang w:val="fr-FR"/>
        </w:rPr>
        <w:t>en 2007 la proportion</w:t>
      </w:r>
      <w:r>
        <w:rPr>
          <w:lang w:val="fr-FR"/>
        </w:rPr>
        <w:t xml:space="preserve"> des</w:t>
      </w:r>
      <w:r w:rsidRPr="00B64EDB">
        <w:rPr>
          <w:lang w:val="fr-FR"/>
        </w:rPr>
        <w:t xml:space="preserve"> hommes/femmes </w:t>
      </w:r>
      <w:r>
        <w:rPr>
          <w:lang w:val="fr-FR"/>
        </w:rPr>
        <w:t xml:space="preserve">qui </w:t>
      </w:r>
      <w:r w:rsidRPr="00B64EDB">
        <w:rPr>
          <w:lang w:val="fr-FR"/>
        </w:rPr>
        <w:t>poursuive</w:t>
      </w:r>
      <w:r>
        <w:rPr>
          <w:lang w:val="fr-FR"/>
        </w:rPr>
        <w:t>nt</w:t>
      </w:r>
      <w:r w:rsidRPr="00B64EDB">
        <w:rPr>
          <w:lang w:val="fr-FR"/>
        </w:rPr>
        <w:t xml:space="preserve"> des études supérieures est de l</w:t>
      </w:r>
      <w:r w:rsidR="002B1502">
        <w:rPr>
          <w:lang w:val="fr-FR"/>
        </w:rPr>
        <w:t>’</w:t>
      </w:r>
      <w:r w:rsidRPr="00B64EDB">
        <w:rPr>
          <w:lang w:val="fr-FR"/>
        </w:rPr>
        <w:t>ordre de 72% contre 28%; malgré la faible représentation du genre féminin, il y a lieu de noter que ce chiffre est en progression de 2</w:t>
      </w:r>
      <w:r>
        <w:rPr>
          <w:lang w:val="fr-FR"/>
        </w:rPr>
        <w:t> </w:t>
      </w:r>
      <w:r w:rsidRPr="00B64EDB">
        <w:rPr>
          <w:lang w:val="fr-FR"/>
        </w:rPr>
        <w:t>points par rapport à 2006. De même, doivent être pris en compte parmi les groupes vulnérables les enfants dont l</w:t>
      </w:r>
      <w:r w:rsidR="002B1502">
        <w:rPr>
          <w:lang w:val="fr-FR"/>
        </w:rPr>
        <w:t>’</w:t>
      </w:r>
      <w:r w:rsidRPr="00B64EDB">
        <w:rPr>
          <w:lang w:val="fr-FR"/>
        </w:rPr>
        <w:t>école est située très loin du lieu de résidence habituelle des parents.</w:t>
      </w:r>
    </w:p>
    <w:p w:rsidR="00414636" w:rsidRPr="005E44F6" w:rsidRDefault="00414636" w:rsidP="009618FA">
      <w:pPr>
        <w:pStyle w:val="SingleTxtG"/>
        <w:rPr>
          <w:lang w:val="fr-FR"/>
        </w:rPr>
      </w:pPr>
      <w:r w:rsidRPr="00B64EDB">
        <w:rPr>
          <w:bCs/>
          <w:lang w:val="fr-FR"/>
        </w:rPr>
        <w:t>4</w:t>
      </w:r>
      <w:r>
        <w:rPr>
          <w:bCs/>
          <w:lang w:val="fr-FR"/>
        </w:rPr>
        <w:t>88</w:t>
      </w:r>
      <w:r w:rsidRPr="00B64EDB">
        <w:rPr>
          <w:bCs/>
          <w:lang w:val="fr-FR"/>
        </w:rPr>
        <w:t>.</w:t>
      </w:r>
      <w:r w:rsidRPr="005E44F6">
        <w:rPr>
          <w:lang w:val="fr-FR"/>
        </w:rPr>
        <w:tab/>
      </w:r>
      <w:r>
        <w:rPr>
          <w:lang w:val="fr-FR"/>
        </w:rPr>
        <w:t xml:space="preserve">Selon une étude, </w:t>
      </w:r>
      <w:r w:rsidRPr="005E44F6">
        <w:rPr>
          <w:lang w:val="fr-FR"/>
        </w:rPr>
        <w:t>«Il ressort</w:t>
      </w:r>
      <w:r>
        <w:rPr>
          <w:lang w:val="fr-FR"/>
        </w:rPr>
        <w:t xml:space="preserve"> </w:t>
      </w:r>
      <w:r w:rsidRPr="005E44F6">
        <w:rPr>
          <w:lang w:val="fr-FR"/>
        </w:rPr>
        <w:t>de l</w:t>
      </w:r>
      <w:r w:rsidR="002B1502">
        <w:rPr>
          <w:lang w:val="fr-FR"/>
        </w:rPr>
        <w:t>’</w:t>
      </w:r>
      <w:r w:rsidRPr="005E44F6">
        <w:rPr>
          <w:lang w:val="fr-FR"/>
        </w:rPr>
        <w:t>analyse des données disponibles que 18,3 % des élèves de la 1</w:t>
      </w:r>
      <w:r w:rsidRPr="005E44F6">
        <w:rPr>
          <w:vertAlign w:val="superscript"/>
          <w:lang w:val="fr-FR"/>
        </w:rPr>
        <w:t>ère</w:t>
      </w:r>
      <w:r w:rsidRPr="005E44F6">
        <w:rPr>
          <w:lang w:val="fr-FR"/>
        </w:rPr>
        <w:t xml:space="preserve"> AF sont scolarisés en 2003 dans une école qui ne leur offre pas la possibilité de poursuivre leurs études localement. Les résultats de l</w:t>
      </w:r>
      <w:r w:rsidR="002B1502">
        <w:rPr>
          <w:lang w:val="fr-FR"/>
        </w:rPr>
        <w:t>’</w:t>
      </w:r>
      <w:r w:rsidRPr="005E44F6">
        <w:rPr>
          <w:lang w:val="fr-FR"/>
        </w:rPr>
        <w:t>EPCV 2004 font ressortir un impact significatif de la proximité de l</w:t>
      </w:r>
      <w:r w:rsidR="002B1502">
        <w:rPr>
          <w:lang w:val="fr-FR"/>
        </w:rPr>
        <w:t>’</w:t>
      </w:r>
      <w:r w:rsidRPr="005E44F6">
        <w:rPr>
          <w:lang w:val="fr-FR"/>
        </w:rPr>
        <w:t>école sur la rétention. La probabilité d</w:t>
      </w:r>
      <w:r w:rsidR="002B1502">
        <w:rPr>
          <w:lang w:val="fr-FR"/>
        </w:rPr>
        <w:t>’</w:t>
      </w:r>
      <w:r w:rsidRPr="005E44F6">
        <w:rPr>
          <w:lang w:val="fr-FR"/>
        </w:rPr>
        <w:t>achèvement du cycle fondamental pour les enfants qui habitent à moins de 45 minutes de l</w:t>
      </w:r>
      <w:r w:rsidR="002B1502">
        <w:rPr>
          <w:lang w:val="fr-FR"/>
        </w:rPr>
        <w:t>’</w:t>
      </w:r>
      <w:r w:rsidRPr="005E44F6">
        <w:rPr>
          <w:lang w:val="fr-FR"/>
        </w:rPr>
        <w:t>école est de 66,3%. Elle baisse à 51,1% pour les enfants qui habitent à plus de 45 minutes. Cette enquête a montré, aussi, que les principales raisons d</w:t>
      </w:r>
      <w:r w:rsidR="002B1502">
        <w:rPr>
          <w:lang w:val="fr-FR"/>
        </w:rPr>
        <w:t>’</w:t>
      </w:r>
      <w:r w:rsidRPr="005E44F6">
        <w:rPr>
          <w:lang w:val="fr-FR"/>
        </w:rPr>
        <w:t>abandon pour 37,5% des enfants ayant quitté l</w:t>
      </w:r>
      <w:r w:rsidR="002B1502">
        <w:rPr>
          <w:lang w:val="fr-FR"/>
        </w:rPr>
        <w:t>’</w:t>
      </w:r>
      <w:r w:rsidRPr="005E44F6">
        <w:rPr>
          <w:lang w:val="fr-FR"/>
        </w:rPr>
        <w:t>école avant d</w:t>
      </w:r>
      <w:r w:rsidR="002B1502">
        <w:rPr>
          <w:lang w:val="fr-FR"/>
        </w:rPr>
        <w:t>’</w:t>
      </w:r>
      <w:r w:rsidRPr="005E44F6">
        <w:rPr>
          <w:lang w:val="fr-FR"/>
        </w:rPr>
        <w:t>achever le cycle fondamental sont liées à l</w:t>
      </w:r>
      <w:r w:rsidR="002B1502">
        <w:rPr>
          <w:lang w:val="fr-FR"/>
        </w:rPr>
        <w:t>’</w:t>
      </w:r>
      <w:r w:rsidRPr="005E44F6">
        <w:rPr>
          <w:lang w:val="fr-FR"/>
        </w:rPr>
        <w:t>offre scolaire: 17% sont lié</w:t>
      </w:r>
      <w:r>
        <w:rPr>
          <w:lang w:val="fr-FR"/>
        </w:rPr>
        <w:t>e</w:t>
      </w:r>
      <w:r w:rsidRPr="005E44F6">
        <w:rPr>
          <w:lang w:val="fr-FR"/>
        </w:rPr>
        <w:t>s à l</w:t>
      </w:r>
      <w:r w:rsidR="002B1502">
        <w:rPr>
          <w:lang w:val="fr-FR"/>
        </w:rPr>
        <w:t>’</w:t>
      </w:r>
      <w:r w:rsidRPr="005E44F6">
        <w:rPr>
          <w:lang w:val="fr-FR"/>
        </w:rPr>
        <w:t>absence d</w:t>
      </w:r>
      <w:r w:rsidR="002B1502">
        <w:rPr>
          <w:lang w:val="fr-FR"/>
        </w:rPr>
        <w:t>’</w:t>
      </w:r>
      <w:r w:rsidRPr="005E44F6">
        <w:rPr>
          <w:lang w:val="fr-FR"/>
        </w:rPr>
        <w:t>offre et 20,5% à une offre inadaptée.</w:t>
      </w:r>
      <w:r>
        <w:rPr>
          <w:lang w:val="fr-FR"/>
        </w:rPr>
        <w:t>»</w:t>
      </w:r>
      <w:r>
        <w:rPr>
          <w:rStyle w:val="FootnoteReference"/>
        </w:rPr>
        <w:footnoteReference w:id="41"/>
      </w:r>
    </w:p>
    <w:p w:rsidR="00414636" w:rsidRPr="005E44F6" w:rsidRDefault="00414636" w:rsidP="009618FA">
      <w:pPr>
        <w:pStyle w:val="SingleTxtG"/>
        <w:rPr>
          <w:lang w:val="fr-FR"/>
        </w:rPr>
      </w:pPr>
      <w:r w:rsidRPr="00B64EDB">
        <w:rPr>
          <w:bCs/>
          <w:lang w:val="fr-FR"/>
        </w:rPr>
        <w:t>4</w:t>
      </w:r>
      <w:r>
        <w:rPr>
          <w:bCs/>
          <w:lang w:val="fr-FR"/>
        </w:rPr>
        <w:t>89</w:t>
      </w:r>
      <w:r w:rsidRPr="00B64EDB">
        <w:rPr>
          <w:bCs/>
          <w:lang w:val="fr-FR"/>
        </w:rPr>
        <w:t>.</w:t>
      </w:r>
      <w:r w:rsidRPr="005E44F6">
        <w:rPr>
          <w:lang w:val="fr-FR"/>
        </w:rPr>
        <w:tab/>
      </w:r>
      <w:r>
        <w:rPr>
          <w:lang w:val="fr-FR"/>
        </w:rPr>
        <w:t>D</w:t>
      </w:r>
      <w:r w:rsidR="002B1502">
        <w:rPr>
          <w:lang w:val="fr-FR"/>
        </w:rPr>
        <w:t>’</w:t>
      </w:r>
      <w:r>
        <w:rPr>
          <w:lang w:val="fr-FR"/>
        </w:rPr>
        <w:t>après la même étude, «</w:t>
      </w:r>
      <w:r w:rsidRPr="005E44F6">
        <w:rPr>
          <w:lang w:val="fr-FR"/>
        </w:rPr>
        <w:t>Du côté de la demande, il ressort de l</w:t>
      </w:r>
      <w:r w:rsidR="002B1502">
        <w:rPr>
          <w:lang w:val="fr-FR"/>
        </w:rPr>
        <w:t>’</w:t>
      </w:r>
      <w:r w:rsidRPr="005E44F6">
        <w:rPr>
          <w:lang w:val="fr-FR"/>
        </w:rPr>
        <w:t>EPCV que les caractéristiques socio-économiques de l</w:t>
      </w:r>
      <w:r w:rsidR="002B1502">
        <w:rPr>
          <w:lang w:val="fr-FR"/>
        </w:rPr>
        <w:t>’</w:t>
      </w:r>
      <w:r w:rsidRPr="005E44F6">
        <w:rPr>
          <w:lang w:val="fr-FR"/>
        </w:rPr>
        <w:t>enfant ont</w:t>
      </w:r>
      <w:r>
        <w:rPr>
          <w:lang w:val="fr-FR"/>
        </w:rPr>
        <w:t xml:space="preserve"> </w:t>
      </w:r>
      <w:r w:rsidRPr="005E44F6">
        <w:rPr>
          <w:lang w:val="fr-FR"/>
        </w:rPr>
        <w:t>un impact significatif sur les chances d</w:t>
      </w:r>
      <w:r w:rsidR="002B1502">
        <w:rPr>
          <w:lang w:val="fr-FR"/>
        </w:rPr>
        <w:t>’</w:t>
      </w:r>
      <w:r w:rsidRPr="005E44F6">
        <w:rPr>
          <w:lang w:val="fr-FR"/>
        </w:rPr>
        <w:t>achèvement du cycle fondamental. Si le ménage de l</w:t>
      </w:r>
      <w:r w:rsidR="002B1502">
        <w:rPr>
          <w:lang w:val="fr-FR"/>
        </w:rPr>
        <w:t>’</w:t>
      </w:r>
      <w:r w:rsidRPr="005E44F6">
        <w:rPr>
          <w:lang w:val="fr-FR"/>
        </w:rPr>
        <w:t>enfant appartient au</w:t>
      </w:r>
      <w:r>
        <w:rPr>
          <w:lang w:val="fr-FR"/>
        </w:rPr>
        <w:t>x</w:t>
      </w:r>
      <w:r w:rsidRPr="005E44F6">
        <w:rPr>
          <w:lang w:val="fr-FR"/>
        </w:rPr>
        <w:t xml:space="preserve"> 40% les plus pauvres, sa probabilité d</w:t>
      </w:r>
      <w:r w:rsidR="002B1502">
        <w:rPr>
          <w:lang w:val="fr-FR"/>
        </w:rPr>
        <w:t>’</w:t>
      </w:r>
      <w:r w:rsidRPr="005E44F6">
        <w:rPr>
          <w:lang w:val="fr-FR"/>
        </w:rPr>
        <w:t xml:space="preserve">achever le cycle fondamental est </w:t>
      </w:r>
      <w:r>
        <w:rPr>
          <w:lang w:val="fr-FR"/>
        </w:rPr>
        <w:t xml:space="preserve">de </w:t>
      </w:r>
      <w:r w:rsidRPr="005E44F6">
        <w:rPr>
          <w:lang w:val="fr-FR"/>
        </w:rPr>
        <w:t>49,3% en moyenne. Ce taux passe à 76,1% si le ménage de l</w:t>
      </w:r>
      <w:r w:rsidR="002B1502">
        <w:rPr>
          <w:lang w:val="fr-FR"/>
        </w:rPr>
        <w:t>’</w:t>
      </w:r>
      <w:r w:rsidRPr="005E44F6">
        <w:rPr>
          <w:lang w:val="fr-FR"/>
        </w:rPr>
        <w:t>enfant appartient au</w:t>
      </w:r>
      <w:r>
        <w:rPr>
          <w:lang w:val="fr-FR"/>
        </w:rPr>
        <w:t>x</w:t>
      </w:r>
      <w:r w:rsidRPr="005E44F6">
        <w:rPr>
          <w:lang w:val="fr-FR"/>
        </w:rPr>
        <w:t xml:space="preserve"> 20% les plus riches.»</w:t>
      </w:r>
    </w:p>
    <w:p w:rsidR="00414636" w:rsidRPr="00F138BE" w:rsidRDefault="00414636" w:rsidP="009618FA">
      <w:pPr>
        <w:pStyle w:val="H4G"/>
        <w:rPr>
          <w:lang w:val="fr-FR"/>
        </w:rPr>
      </w:pPr>
      <w:r w:rsidRPr="00F138BE">
        <w:rPr>
          <w:lang w:val="fr-FR"/>
        </w:rPr>
        <w:tab/>
      </w:r>
      <w:r w:rsidRPr="00F138BE">
        <w:rPr>
          <w:lang w:val="fr-FR"/>
        </w:rPr>
        <w:tab/>
        <w:t>Les mesures prises ou à prendre pour garantir à tous l</w:t>
      </w:r>
      <w:r w:rsidR="002B1502">
        <w:rPr>
          <w:lang w:val="fr-FR"/>
        </w:rPr>
        <w:t>’</w:t>
      </w:r>
      <w:r w:rsidRPr="00F138BE">
        <w:rPr>
          <w:lang w:val="fr-FR"/>
        </w:rPr>
        <w:t>égalité d</w:t>
      </w:r>
      <w:r w:rsidR="002B1502">
        <w:rPr>
          <w:lang w:val="fr-FR"/>
        </w:rPr>
        <w:t>’</w:t>
      </w:r>
      <w:r w:rsidRPr="00F138BE">
        <w:rPr>
          <w:lang w:val="fr-FR"/>
        </w:rPr>
        <w:t>accès</w:t>
      </w:r>
      <w:r w:rsidR="005B4F92">
        <w:rPr>
          <w:lang w:val="fr-FR"/>
        </w:rPr>
        <w:t xml:space="preserve"> </w:t>
      </w:r>
      <w:r w:rsidRPr="00F138BE">
        <w:rPr>
          <w:lang w:val="fr-FR"/>
        </w:rPr>
        <w:t>à tous les niveaux</w:t>
      </w:r>
      <w:r w:rsidR="005B4F92">
        <w:rPr>
          <w:lang w:val="fr-FR"/>
        </w:rPr>
        <w:br/>
      </w:r>
      <w:r w:rsidRPr="00F138BE">
        <w:rPr>
          <w:lang w:val="fr-FR"/>
        </w:rPr>
        <w:t>de l</w:t>
      </w:r>
      <w:r w:rsidR="002B1502">
        <w:rPr>
          <w:lang w:val="fr-FR"/>
        </w:rPr>
        <w:t>’</w:t>
      </w:r>
      <w:r w:rsidRPr="00F138BE">
        <w:rPr>
          <w:lang w:val="fr-FR"/>
        </w:rPr>
        <w:t xml:space="preserve">enseignement </w:t>
      </w:r>
      <w:r w:rsidRPr="00B4781C">
        <w:rPr>
          <w:i w:val="0"/>
          <w:vertAlign w:val="superscript"/>
          <w:lang w:val="fr-FR"/>
        </w:rPr>
        <w:footnoteReference w:id="42"/>
      </w:r>
    </w:p>
    <w:p w:rsidR="00414636" w:rsidRPr="00B64EDB" w:rsidRDefault="00414636" w:rsidP="009618FA">
      <w:pPr>
        <w:pStyle w:val="SingleTxtG"/>
        <w:rPr>
          <w:lang w:val="fr-FR"/>
        </w:rPr>
      </w:pPr>
      <w:r w:rsidRPr="00B64EDB">
        <w:rPr>
          <w:bCs/>
          <w:lang w:val="fr-FR"/>
        </w:rPr>
        <w:t>4</w:t>
      </w:r>
      <w:r>
        <w:rPr>
          <w:bCs/>
          <w:lang w:val="fr-FR"/>
        </w:rPr>
        <w:t>90</w:t>
      </w:r>
      <w:r w:rsidRPr="00B64EDB">
        <w:rPr>
          <w:bCs/>
          <w:lang w:val="fr-FR"/>
        </w:rPr>
        <w:t>.</w:t>
      </w:r>
      <w:r w:rsidRPr="00B64EDB">
        <w:rPr>
          <w:lang w:val="fr-FR"/>
        </w:rPr>
        <w:tab/>
        <w:t>Le cadre réglementaire exposé précédemment est complété par des mesures incitatives en faveur des enseignants et surtout en direction des populations les plus vulnérables.</w:t>
      </w:r>
    </w:p>
    <w:p w:rsidR="00414636" w:rsidRDefault="00414636" w:rsidP="009618FA">
      <w:pPr>
        <w:pStyle w:val="SingleTxtG"/>
        <w:rPr>
          <w:b/>
          <w:bCs/>
          <w:lang w:val="fr-FR"/>
        </w:rPr>
      </w:pPr>
      <w:bookmarkStart w:id="40" w:name="_Toc181177821"/>
      <w:bookmarkStart w:id="41" w:name="_Toc182650979"/>
      <w:r w:rsidRPr="005E44F6">
        <w:rPr>
          <w:b/>
          <w:bCs/>
          <w:lang w:val="fr-FR"/>
        </w:rPr>
        <w:t>L</w:t>
      </w:r>
      <w:r w:rsidR="002B1502">
        <w:rPr>
          <w:b/>
          <w:bCs/>
          <w:lang w:val="fr-FR"/>
        </w:rPr>
        <w:t>’</w:t>
      </w:r>
      <w:r w:rsidRPr="005E44F6">
        <w:rPr>
          <w:b/>
          <w:bCs/>
          <w:lang w:val="fr-FR"/>
        </w:rPr>
        <w:t>augmentation de la capacité d</w:t>
      </w:r>
      <w:r w:rsidR="002B1502">
        <w:rPr>
          <w:b/>
          <w:bCs/>
          <w:lang w:val="fr-FR"/>
        </w:rPr>
        <w:t>’</w:t>
      </w:r>
      <w:r w:rsidRPr="005E44F6">
        <w:rPr>
          <w:b/>
          <w:bCs/>
          <w:lang w:val="fr-FR"/>
        </w:rPr>
        <w:t>accueil</w:t>
      </w:r>
      <w:bookmarkEnd w:id="40"/>
      <w:bookmarkEnd w:id="41"/>
    </w:p>
    <w:p w:rsidR="00414636" w:rsidRPr="00BF2D71" w:rsidRDefault="00414636" w:rsidP="009618FA">
      <w:pPr>
        <w:pStyle w:val="SingleTxtG"/>
        <w:rPr>
          <w:bCs/>
          <w:lang w:val="fr-FR"/>
        </w:rPr>
      </w:pPr>
      <w:r w:rsidRPr="00BF2D71">
        <w:rPr>
          <w:bCs/>
          <w:lang w:val="fr-FR"/>
        </w:rPr>
        <w:t>491.</w:t>
      </w:r>
      <w:r w:rsidRPr="00BF2D71">
        <w:rPr>
          <w:bCs/>
          <w:lang w:val="fr-FR"/>
        </w:rPr>
        <w:tab/>
      </w:r>
      <w:r>
        <w:rPr>
          <w:bCs/>
          <w:lang w:val="fr-FR"/>
        </w:rPr>
        <w:t>L</w:t>
      </w:r>
      <w:r w:rsidR="002B1502">
        <w:rPr>
          <w:bCs/>
          <w:lang w:val="fr-FR"/>
        </w:rPr>
        <w:t>’</w:t>
      </w:r>
      <w:r>
        <w:rPr>
          <w:bCs/>
          <w:lang w:val="fr-FR"/>
        </w:rPr>
        <w:t>augmentation de la capacité d</w:t>
      </w:r>
      <w:r w:rsidR="002B1502">
        <w:rPr>
          <w:bCs/>
          <w:lang w:val="fr-FR"/>
        </w:rPr>
        <w:t>’</w:t>
      </w:r>
      <w:r>
        <w:rPr>
          <w:bCs/>
          <w:lang w:val="fr-FR"/>
        </w:rPr>
        <w:t>accueil des établissements se présente comme suit:</w:t>
      </w:r>
    </w:p>
    <w:p w:rsidR="00414636" w:rsidRPr="005E44F6" w:rsidRDefault="00414636" w:rsidP="005B4F92">
      <w:pPr>
        <w:pStyle w:val="Bullet1G"/>
        <w:numPr>
          <w:ilvl w:val="0"/>
          <w:numId w:val="0"/>
        </w:numPr>
        <w:tabs>
          <w:tab w:val="left" w:pos="1701"/>
        </w:tabs>
        <w:ind w:left="1701" w:hanging="170"/>
        <w:rPr>
          <w:lang w:val="fr-FR"/>
        </w:rPr>
      </w:pPr>
      <w:r w:rsidRPr="005E44F6">
        <w:rPr>
          <w:lang w:val="fr-FR"/>
        </w:rPr>
        <w:t>•</w:t>
      </w:r>
      <w:r w:rsidRPr="005E44F6">
        <w:rPr>
          <w:lang w:val="fr-FR"/>
        </w:rPr>
        <w:tab/>
        <w:t>L</w:t>
      </w:r>
      <w:r w:rsidR="002B1502">
        <w:rPr>
          <w:lang w:val="fr-FR"/>
        </w:rPr>
        <w:t>’</w:t>
      </w:r>
      <w:r w:rsidRPr="005E44F6">
        <w:rPr>
          <w:lang w:val="fr-FR"/>
        </w:rPr>
        <w:t>élargissement du réseau primaire et en particulier en milieu rural traduit la volonté politique de résorber les disparités et permet de rapprocher l</w:t>
      </w:r>
      <w:r w:rsidR="002B1502">
        <w:rPr>
          <w:lang w:val="fr-FR"/>
        </w:rPr>
        <w:t>’</w:t>
      </w:r>
      <w:r w:rsidRPr="005E44F6">
        <w:rPr>
          <w:lang w:val="fr-FR"/>
        </w:rPr>
        <w:t>école de l</w:t>
      </w:r>
      <w:r w:rsidR="002B1502">
        <w:rPr>
          <w:lang w:val="fr-FR"/>
        </w:rPr>
        <w:t>’</w:t>
      </w:r>
      <w:r w:rsidRPr="005E44F6">
        <w:rPr>
          <w:lang w:val="fr-FR"/>
        </w:rPr>
        <w:t>enfant. La mise en œuvre du PNDSE (Revue à mi-parcours du PNDSE, avril 2005) prévoit un programme de construction de plus 2</w:t>
      </w:r>
      <w:r>
        <w:rPr>
          <w:lang w:val="fr-FR"/>
        </w:rPr>
        <w:t xml:space="preserve"> </w:t>
      </w:r>
      <w:r w:rsidRPr="005E44F6">
        <w:rPr>
          <w:lang w:val="fr-FR"/>
        </w:rPr>
        <w:t>000 salles de classe</w:t>
      </w:r>
      <w:r>
        <w:rPr>
          <w:lang w:val="fr-FR"/>
        </w:rPr>
        <w:t>,</w:t>
      </w:r>
      <w:r w:rsidRPr="005E44F6">
        <w:rPr>
          <w:lang w:val="fr-FR"/>
        </w:rPr>
        <w:t xml:space="preserve"> qui est en cours d</w:t>
      </w:r>
      <w:r w:rsidR="002B1502">
        <w:rPr>
          <w:lang w:val="fr-FR"/>
        </w:rPr>
        <w:t>’</w:t>
      </w:r>
      <w:r w:rsidRPr="005E44F6">
        <w:rPr>
          <w:lang w:val="fr-FR"/>
        </w:rPr>
        <w:t>achèvement</w:t>
      </w:r>
      <w:r>
        <w:rPr>
          <w:lang w:val="fr-FR"/>
        </w:rPr>
        <w:t>,</w:t>
      </w:r>
      <w:r w:rsidRPr="005E44F6">
        <w:rPr>
          <w:lang w:val="fr-FR"/>
        </w:rPr>
        <w:t xml:space="preserve"> et la réhabilitation de plusieurs écoles</w:t>
      </w:r>
      <w:r>
        <w:rPr>
          <w:lang w:val="fr-FR"/>
        </w:rPr>
        <w:t>;</w:t>
      </w:r>
    </w:p>
    <w:p w:rsidR="00414636" w:rsidRPr="005E44F6" w:rsidRDefault="00414636" w:rsidP="005B4F92">
      <w:pPr>
        <w:pStyle w:val="Bullet1G"/>
        <w:numPr>
          <w:ilvl w:val="0"/>
          <w:numId w:val="0"/>
        </w:numPr>
        <w:tabs>
          <w:tab w:val="left" w:pos="1701"/>
        </w:tabs>
        <w:ind w:left="1701" w:hanging="170"/>
        <w:rPr>
          <w:lang w:val="fr-FR"/>
        </w:rPr>
      </w:pPr>
      <w:r w:rsidRPr="005E44F6">
        <w:rPr>
          <w:lang w:val="fr-FR"/>
        </w:rPr>
        <w:t>•</w:t>
      </w:r>
      <w:r w:rsidRPr="005E44F6">
        <w:rPr>
          <w:lang w:val="fr-FR"/>
        </w:rPr>
        <w:tab/>
        <w:t>Le regroupement de certaines écoles à faible structure pour arriver à constituer des écoles à cycle complet offrant la continuité pédagogique aux enfants jusqu</w:t>
      </w:r>
      <w:r w:rsidR="002B1502">
        <w:rPr>
          <w:lang w:val="fr-FR"/>
        </w:rPr>
        <w:t>’</w:t>
      </w:r>
      <w:r w:rsidRPr="005E44F6">
        <w:rPr>
          <w:lang w:val="fr-FR"/>
        </w:rPr>
        <w:t>à la fin du cycle entamé. Cette mesure a été très difficile à mettre en œuvre dans certaines régions compte tenu de leur spécificité</w:t>
      </w:r>
      <w:r>
        <w:rPr>
          <w:lang w:val="fr-FR"/>
        </w:rPr>
        <w:t xml:space="preserve"> </w:t>
      </w:r>
      <w:r w:rsidRPr="005E44F6">
        <w:rPr>
          <w:lang w:val="fr-FR"/>
        </w:rPr>
        <w:t>politique. Mais là où cela a été possible</w:t>
      </w:r>
      <w:r>
        <w:rPr>
          <w:lang w:val="fr-FR"/>
        </w:rPr>
        <w:t>,</w:t>
      </w:r>
      <w:r w:rsidRPr="005E44F6">
        <w:rPr>
          <w:lang w:val="fr-FR"/>
        </w:rPr>
        <w:t xml:space="preserve"> des résultats importants </w:t>
      </w:r>
      <w:r>
        <w:rPr>
          <w:lang w:val="fr-FR"/>
        </w:rPr>
        <w:t xml:space="preserve">sont enregistrés </w:t>
      </w:r>
      <w:r w:rsidRPr="005E44F6">
        <w:rPr>
          <w:lang w:val="fr-FR"/>
        </w:rPr>
        <w:t>en terme</w:t>
      </w:r>
      <w:r>
        <w:rPr>
          <w:lang w:val="fr-FR"/>
        </w:rPr>
        <w:t>s de</w:t>
      </w:r>
      <w:r w:rsidRPr="005E44F6">
        <w:rPr>
          <w:lang w:val="fr-FR"/>
        </w:rPr>
        <w:t xml:space="preserve"> rétention et en terme</w:t>
      </w:r>
      <w:r>
        <w:rPr>
          <w:lang w:val="fr-FR"/>
        </w:rPr>
        <w:t>s</w:t>
      </w:r>
      <w:r w:rsidRPr="005E44F6">
        <w:rPr>
          <w:lang w:val="fr-FR"/>
        </w:rPr>
        <w:t xml:space="preserve"> d</w:t>
      </w:r>
      <w:r w:rsidR="002B1502">
        <w:rPr>
          <w:lang w:val="fr-FR"/>
        </w:rPr>
        <w:t>’</w:t>
      </w:r>
      <w:r>
        <w:rPr>
          <w:lang w:val="fr-FR"/>
        </w:rPr>
        <w:t>un</w:t>
      </w:r>
      <w:r w:rsidRPr="005E44F6">
        <w:rPr>
          <w:lang w:val="fr-FR"/>
        </w:rPr>
        <w:t>e meilleure rentabilisation des ressources, surtout des enseignants</w:t>
      </w:r>
      <w:r>
        <w:rPr>
          <w:lang w:val="fr-FR"/>
        </w:rPr>
        <w:t>;</w:t>
      </w:r>
    </w:p>
    <w:p w:rsidR="00414636" w:rsidRPr="005E44F6" w:rsidRDefault="00414636" w:rsidP="005B4F92">
      <w:pPr>
        <w:pStyle w:val="Bullet1G"/>
        <w:numPr>
          <w:ilvl w:val="0"/>
          <w:numId w:val="0"/>
        </w:numPr>
        <w:tabs>
          <w:tab w:val="left" w:pos="1701"/>
        </w:tabs>
        <w:ind w:left="1701" w:hanging="170"/>
        <w:rPr>
          <w:lang w:val="fr-FR"/>
        </w:rPr>
      </w:pPr>
      <w:r w:rsidRPr="005E44F6">
        <w:rPr>
          <w:lang w:val="fr-FR"/>
        </w:rPr>
        <w:t>•</w:t>
      </w:r>
      <w:r w:rsidRPr="005E44F6">
        <w:rPr>
          <w:lang w:val="fr-FR"/>
        </w:rPr>
        <w:tab/>
        <w:t>La mise en place des collèges de proximité (la construction de 45 collèges dans le cadre du PNDSE) pour éviter que les élèves abandonnent l</w:t>
      </w:r>
      <w:r w:rsidR="002B1502">
        <w:rPr>
          <w:lang w:val="fr-FR"/>
        </w:rPr>
        <w:t>’</w:t>
      </w:r>
      <w:r w:rsidRPr="005E44F6">
        <w:rPr>
          <w:lang w:val="fr-FR"/>
        </w:rPr>
        <w:t>école à la fin du cycle du fondamental</w:t>
      </w:r>
      <w:r>
        <w:rPr>
          <w:lang w:val="fr-FR"/>
        </w:rPr>
        <w:t>, c</w:t>
      </w:r>
      <w:r w:rsidRPr="005E44F6">
        <w:rPr>
          <w:lang w:val="fr-FR"/>
        </w:rPr>
        <w:t xml:space="preserve">e qui arrive très souvent quand les enfants doivent quitter leur famille pour continuer </w:t>
      </w:r>
      <w:r>
        <w:rPr>
          <w:lang w:val="fr-FR"/>
        </w:rPr>
        <w:t xml:space="preserve">leur scolarité dans </w:t>
      </w:r>
      <w:r w:rsidRPr="005E44F6">
        <w:rPr>
          <w:lang w:val="fr-FR"/>
        </w:rPr>
        <w:t>le secondaire ailleurs. Ce phénomène est encore plus accentué quand il s</w:t>
      </w:r>
      <w:r w:rsidR="002B1502">
        <w:rPr>
          <w:lang w:val="fr-FR"/>
        </w:rPr>
        <w:t>’</w:t>
      </w:r>
      <w:r w:rsidRPr="005E44F6">
        <w:rPr>
          <w:lang w:val="fr-FR"/>
        </w:rPr>
        <w:t>agit des filles. Dans les localités</w:t>
      </w:r>
      <w:r>
        <w:rPr>
          <w:lang w:val="fr-FR"/>
        </w:rPr>
        <w:t>,</w:t>
      </w:r>
      <w:r w:rsidRPr="005E44F6">
        <w:rPr>
          <w:lang w:val="fr-FR"/>
        </w:rPr>
        <w:t xml:space="preserve"> les effectifs sont si réduits qu</w:t>
      </w:r>
      <w:r w:rsidR="002B1502">
        <w:rPr>
          <w:lang w:val="fr-FR"/>
        </w:rPr>
        <w:t>’</w:t>
      </w:r>
      <w:r w:rsidRPr="005E44F6">
        <w:rPr>
          <w:lang w:val="fr-FR"/>
        </w:rPr>
        <w:t>ils ne permettent pas l</w:t>
      </w:r>
      <w:r w:rsidR="002B1502">
        <w:rPr>
          <w:lang w:val="fr-FR"/>
        </w:rPr>
        <w:t>’</w:t>
      </w:r>
      <w:r w:rsidRPr="005E44F6">
        <w:rPr>
          <w:lang w:val="fr-FR"/>
        </w:rPr>
        <w:t>ouverture d</w:t>
      </w:r>
      <w:r w:rsidR="002B1502">
        <w:rPr>
          <w:lang w:val="fr-FR"/>
        </w:rPr>
        <w:t>’</w:t>
      </w:r>
      <w:r w:rsidRPr="005E44F6">
        <w:rPr>
          <w:lang w:val="fr-FR"/>
        </w:rPr>
        <w:t>un collège de proximité</w:t>
      </w:r>
      <w:r>
        <w:rPr>
          <w:lang w:val="fr-FR"/>
        </w:rPr>
        <w:t>;</w:t>
      </w:r>
      <w:r w:rsidRPr="005E44F6">
        <w:rPr>
          <w:lang w:val="fr-FR"/>
        </w:rPr>
        <w:t xml:space="preserve"> des moyens de transport</w:t>
      </w:r>
      <w:r>
        <w:rPr>
          <w:lang w:val="fr-FR"/>
        </w:rPr>
        <w:t>,</w:t>
      </w:r>
      <w:r w:rsidRPr="005E44F6">
        <w:rPr>
          <w:lang w:val="fr-FR"/>
        </w:rPr>
        <w:t xml:space="preserve"> par exemple des minibus</w:t>
      </w:r>
      <w:r>
        <w:rPr>
          <w:lang w:val="fr-FR"/>
        </w:rPr>
        <w:t>,</w:t>
      </w:r>
      <w:r w:rsidRPr="005E44F6">
        <w:rPr>
          <w:lang w:val="fr-FR"/>
        </w:rPr>
        <w:t xml:space="preserve"> sont attribués aux comités locaux des parents pour acheminer les élèves</w:t>
      </w:r>
      <w:r>
        <w:rPr>
          <w:lang w:val="fr-FR"/>
        </w:rPr>
        <w:t>-</w:t>
      </w:r>
      <w:r w:rsidRPr="005E44F6">
        <w:rPr>
          <w:lang w:val="fr-FR"/>
        </w:rPr>
        <w:t xml:space="preserve"> filles vers les établissements scolaires.</w:t>
      </w:r>
    </w:p>
    <w:p w:rsidR="00414636" w:rsidRPr="005E44F6" w:rsidRDefault="00414636" w:rsidP="009618FA">
      <w:pPr>
        <w:pStyle w:val="SingleTxtG"/>
        <w:keepNext/>
        <w:outlineLvl w:val="0"/>
        <w:rPr>
          <w:b/>
          <w:bCs/>
          <w:lang w:val="fr-FR"/>
        </w:rPr>
      </w:pPr>
      <w:bookmarkStart w:id="42" w:name="_Toc181177822"/>
      <w:bookmarkStart w:id="43" w:name="_Toc182650980"/>
      <w:r w:rsidRPr="005E44F6">
        <w:rPr>
          <w:b/>
          <w:bCs/>
          <w:lang w:val="fr-FR"/>
        </w:rPr>
        <w:t>L</w:t>
      </w:r>
      <w:r w:rsidR="002B1502">
        <w:rPr>
          <w:b/>
          <w:bCs/>
          <w:lang w:val="fr-FR"/>
        </w:rPr>
        <w:t>’</w:t>
      </w:r>
      <w:r w:rsidRPr="005E44F6">
        <w:rPr>
          <w:b/>
          <w:bCs/>
          <w:lang w:val="fr-FR"/>
        </w:rPr>
        <w:t>augmentation du nombre d</w:t>
      </w:r>
      <w:r w:rsidR="002B1502">
        <w:rPr>
          <w:b/>
          <w:bCs/>
          <w:lang w:val="fr-FR"/>
        </w:rPr>
        <w:t>’</w:t>
      </w:r>
      <w:r w:rsidRPr="005E44F6">
        <w:rPr>
          <w:b/>
          <w:bCs/>
          <w:lang w:val="fr-FR"/>
        </w:rPr>
        <w:t>enseignants</w:t>
      </w:r>
      <w:bookmarkEnd w:id="42"/>
      <w:bookmarkEnd w:id="43"/>
    </w:p>
    <w:p w:rsidR="00414636" w:rsidRPr="005E44F6" w:rsidRDefault="00414636" w:rsidP="009618FA">
      <w:pPr>
        <w:pStyle w:val="SingleTxtG"/>
        <w:rPr>
          <w:lang w:val="fr-FR"/>
        </w:rPr>
      </w:pPr>
      <w:r w:rsidRPr="00DC197E">
        <w:rPr>
          <w:bCs/>
          <w:lang w:val="fr-FR"/>
        </w:rPr>
        <w:t>492.</w:t>
      </w:r>
      <w:r w:rsidRPr="00DC197E">
        <w:rPr>
          <w:lang w:val="fr-FR"/>
        </w:rPr>
        <w:tab/>
        <w:t>Le</w:t>
      </w:r>
      <w:r w:rsidRPr="005E44F6">
        <w:rPr>
          <w:lang w:val="fr-FR"/>
        </w:rPr>
        <w:t xml:space="preserve"> recrutement de contractuels (retraités et diplômés chômeurs) pour faire face aux besoins </w:t>
      </w:r>
      <w:r>
        <w:rPr>
          <w:lang w:val="fr-FR"/>
        </w:rPr>
        <w:t>d</w:t>
      </w:r>
      <w:r w:rsidR="002B1502">
        <w:rPr>
          <w:lang w:val="fr-FR"/>
        </w:rPr>
        <w:t>’</w:t>
      </w:r>
      <w:r w:rsidRPr="005E44F6">
        <w:rPr>
          <w:lang w:val="fr-FR"/>
        </w:rPr>
        <w:t>enseignants cré</w:t>
      </w:r>
      <w:r>
        <w:rPr>
          <w:lang w:val="fr-FR"/>
        </w:rPr>
        <w:t>és</w:t>
      </w:r>
      <w:r w:rsidRPr="005E44F6">
        <w:rPr>
          <w:lang w:val="fr-FR"/>
        </w:rPr>
        <w:t xml:space="preserve"> par l</w:t>
      </w:r>
      <w:r w:rsidR="002B1502">
        <w:rPr>
          <w:lang w:val="fr-FR"/>
        </w:rPr>
        <w:t>’</w:t>
      </w:r>
      <w:r w:rsidRPr="005E44F6">
        <w:rPr>
          <w:lang w:val="fr-FR"/>
        </w:rPr>
        <w:t>augmentation du nombre d</w:t>
      </w:r>
      <w:r>
        <w:rPr>
          <w:lang w:val="fr-FR"/>
        </w:rPr>
        <w:t xml:space="preserve">es </w:t>
      </w:r>
      <w:r w:rsidRPr="005E44F6">
        <w:rPr>
          <w:lang w:val="fr-FR"/>
        </w:rPr>
        <w:t>écoles et de</w:t>
      </w:r>
      <w:r>
        <w:rPr>
          <w:lang w:val="fr-FR"/>
        </w:rPr>
        <w:t>s</w:t>
      </w:r>
      <w:r w:rsidRPr="005E44F6">
        <w:rPr>
          <w:lang w:val="fr-FR"/>
        </w:rPr>
        <w:t xml:space="preserve"> collèges afin de rapprocher le plus possible les infrastructures des apprenants. Ce recrutement n</w:t>
      </w:r>
      <w:r w:rsidR="002B1502">
        <w:rPr>
          <w:lang w:val="fr-FR"/>
        </w:rPr>
        <w:t>’</w:t>
      </w:r>
      <w:r w:rsidRPr="005E44F6">
        <w:rPr>
          <w:lang w:val="fr-FR"/>
        </w:rPr>
        <w:t xml:space="preserve">entame en rien les prévisions du Programme national de développement du secteur éducatif (600 enseignants et 150 professeurs par année de 2001 à 2005 et à partir de 2006 </w:t>
      </w:r>
      <w:r>
        <w:rPr>
          <w:lang w:val="fr-FR"/>
        </w:rPr>
        <w:t>jusqu</w:t>
      </w:r>
      <w:r w:rsidR="002B1502">
        <w:rPr>
          <w:lang w:val="fr-FR"/>
        </w:rPr>
        <w:t>’</w:t>
      </w:r>
      <w:r w:rsidRPr="005E44F6">
        <w:rPr>
          <w:lang w:val="fr-FR"/>
        </w:rPr>
        <w:t xml:space="preserve">à 2010 </w:t>
      </w:r>
      <w:r>
        <w:rPr>
          <w:lang w:val="fr-FR"/>
        </w:rPr>
        <w:t>porter</w:t>
      </w:r>
      <w:r w:rsidRPr="005E44F6">
        <w:rPr>
          <w:lang w:val="fr-FR"/>
        </w:rPr>
        <w:t xml:space="preserve"> le nombre de</w:t>
      </w:r>
      <w:r>
        <w:rPr>
          <w:lang w:val="fr-FR"/>
        </w:rPr>
        <w:t>s</w:t>
      </w:r>
      <w:r w:rsidRPr="005E44F6">
        <w:rPr>
          <w:lang w:val="fr-FR"/>
        </w:rPr>
        <w:t xml:space="preserve"> prof</w:t>
      </w:r>
      <w:r>
        <w:rPr>
          <w:lang w:val="fr-FR"/>
        </w:rPr>
        <w:t>esseur</w:t>
      </w:r>
      <w:r w:rsidRPr="005E44F6">
        <w:rPr>
          <w:lang w:val="fr-FR"/>
        </w:rPr>
        <w:t>s à 250 par année)</w:t>
      </w:r>
      <w:r>
        <w:rPr>
          <w:lang w:val="fr-FR"/>
        </w:rPr>
        <w:t>.</w:t>
      </w:r>
    </w:p>
    <w:p w:rsidR="00414636" w:rsidRPr="005E44F6" w:rsidRDefault="00414636" w:rsidP="009618FA">
      <w:pPr>
        <w:pStyle w:val="SingleTxtG"/>
        <w:keepNext/>
        <w:outlineLvl w:val="0"/>
        <w:rPr>
          <w:b/>
          <w:bCs/>
          <w:lang w:val="fr-FR"/>
        </w:rPr>
      </w:pPr>
      <w:r>
        <w:rPr>
          <w:b/>
          <w:bCs/>
          <w:lang w:val="fr-FR"/>
        </w:rPr>
        <w:t>Les primes d</w:t>
      </w:r>
      <w:r w:rsidR="002B1502">
        <w:rPr>
          <w:b/>
          <w:bCs/>
          <w:lang w:val="fr-FR"/>
        </w:rPr>
        <w:t>’</w:t>
      </w:r>
      <w:r>
        <w:rPr>
          <w:b/>
          <w:bCs/>
          <w:lang w:val="fr-FR"/>
        </w:rPr>
        <w:t>incitation</w:t>
      </w:r>
    </w:p>
    <w:p w:rsidR="00414636" w:rsidRPr="005E44F6" w:rsidRDefault="00414636" w:rsidP="009618FA">
      <w:pPr>
        <w:pStyle w:val="SingleTxtG"/>
        <w:rPr>
          <w:lang w:val="fr-FR"/>
        </w:rPr>
      </w:pPr>
      <w:r w:rsidRPr="0003561A">
        <w:rPr>
          <w:lang w:val="fr-FR"/>
        </w:rPr>
        <w:t>493.</w:t>
      </w:r>
      <w:r w:rsidRPr="0003561A">
        <w:rPr>
          <w:lang w:val="fr-FR"/>
        </w:rPr>
        <w:tab/>
      </w:r>
      <w:r>
        <w:rPr>
          <w:lang w:val="fr-FR"/>
        </w:rPr>
        <w:t>D</w:t>
      </w:r>
      <w:r w:rsidRPr="005E44F6">
        <w:rPr>
          <w:lang w:val="fr-FR"/>
        </w:rPr>
        <w:t xml:space="preserve">es </w:t>
      </w:r>
      <w:r w:rsidRPr="005E44F6">
        <w:rPr>
          <w:b/>
          <w:lang w:val="fr-FR"/>
        </w:rPr>
        <w:t>primes d</w:t>
      </w:r>
      <w:r w:rsidR="002B1502">
        <w:rPr>
          <w:b/>
          <w:lang w:val="fr-FR"/>
        </w:rPr>
        <w:t>’</w:t>
      </w:r>
      <w:r w:rsidRPr="005E44F6">
        <w:rPr>
          <w:b/>
          <w:lang w:val="fr-FR"/>
        </w:rPr>
        <w:t>éloignement</w:t>
      </w:r>
      <w:r w:rsidRPr="005E44F6">
        <w:rPr>
          <w:lang w:val="fr-FR"/>
        </w:rPr>
        <w:t xml:space="preserve"> </w:t>
      </w:r>
      <w:r>
        <w:rPr>
          <w:lang w:val="fr-FR"/>
        </w:rPr>
        <w:t xml:space="preserve">ont été établis </w:t>
      </w:r>
      <w:r w:rsidRPr="005E44F6">
        <w:rPr>
          <w:lang w:val="fr-FR"/>
        </w:rPr>
        <w:t xml:space="preserve">pour encourager les enseignants à accepter de servir dans les zones les plus reculées du pays. Il a été constaté </w:t>
      </w:r>
      <w:r>
        <w:rPr>
          <w:lang w:val="fr-FR"/>
        </w:rPr>
        <w:t xml:space="preserve">que </w:t>
      </w:r>
      <w:r w:rsidRPr="005E44F6">
        <w:rPr>
          <w:lang w:val="fr-FR"/>
        </w:rPr>
        <w:t xml:space="preserve">les écoles </w:t>
      </w:r>
      <w:r>
        <w:rPr>
          <w:lang w:val="fr-FR"/>
        </w:rPr>
        <w:t xml:space="preserve">dans le </w:t>
      </w:r>
      <w:r w:rsidRPr="00537A97">
        <w:rPr>
          <w:bCs/>
          <w:lang w:val="fr-FR"/>
        </w:rPr>
        <w:t>fondamental</w:t>
      </w:r>
      <w:r w:rsidRPr="005E44F6">
        <w:rPr>
          <w:lang w:val="fr-FR"/>
        </w:rPr>
        <w:t xml:space="preserve"> et les établissements des zones enclavées enregistraient les taux d</w:t>
      </w:r>
      <w:r w:rsidR="002B1502">
        <w:rPr>
          <w:lang w:val="fr-FR"/>
        </w:rPr>
        <w:t>’</w:t>
      </w:r>
      <w:r w:rsidRPr="005E44F6">
        <w:rPr>
          <w:lang w:val="fr-FR"/>
        </w:rPr>
        <w:t xml:space="preserve">absence les plus élevés et </w:t>
      </w:r>
      <w:r>
        <w:rPr>
          <w:lang w:val="fr-FR"/>
        </w:rPr>
        <w:t xml:space="preserve">que </w:t>
      </w:r>
      <w:r w:rsidRPr="005E44F6">
        <w:rPr>
          <w:lang w:val="fr-FR"/>
        </w:rPr>
        <w:t>l</w:t>
      </w:r>
      <w:r w:rsidR="002B1502">
        <w:rPr>
          <w:lang w:val="fr-FR"/>
        </w:rPr>
        <w:t>’</w:t>
      </w:r>
      <w:r w:rsidRPr="005E44F6">
        <w:rPr>
          <w:lang w:val="fr-FR"/>
        </w:rPr>
        <w:t xml:space="preserve">achèvement des programmes </w:t>
      </w:r>
      <w:r>
        <w:rPr>
          <w:lang w:val="fr-FR"/>
        </w:rPr>
        <w:t xml:space="preserve">y étaient </w:t>
      </w:r>
      <w:r w:rsidRPr="005E44F6">
        <w:rPr>
          <w:lang w:val="fr-FR"/>
        </w:rPr>
        <w:t xml:space="preserve">deux fois </w:t>
      </w:r>
      <w:r>
        <w:rPr>
          <w:lang w:val="fr-FR"/>
        </w:rPr>
        <w:t xml:space="preserve">moindre </w:t>
      </w:r>
      <w:r w:rsidRPr="005E44F6">
        <w:rPr>
          <w:lang w:val="fr-FR"/>
        </w:rPr>
        <w:t>que</w:t>
      </w:r>
      <w:r>
        <w:rPr>
          <w:lang w:val="fr-FR"/>
        </w:rPr>
        <w:t xml:space="preserve"> dans</w:t>
      </w:r>
      <w:r w:rsidRPr="005E44F6">
        <w:rPr>
          <w:lang w:val="fr-FR"/>
        </w:rPr>
        <w:t xml:space="preserve"> les autres régions urbaines. Plus de 40% des enseignants et professeurs bénéficient de ces primes d</w:t>
      </w:r>
      <w:r w:rsidR="002B1502">
        <w:rPr>
          <w:lang w:val="fr-FR"/>
        </w:rPr>
        <w:t>’</w:t>
      </w:r>
      <w:r w:rsidRPr="005E44F6">
        <w:rPr>
          <w:lang w:val="fr-FR"/>
        </w:rPr>
        <w:t>éloignement.</w:t>
      </w:r>
    </w:p>
    <w:p w:rsidR="00414636" w:rsidRPr="005E44F6" w:rsidRDefault="00414636" w:rsidP="009618FA">
      <w:pPr>
        <w:pStyle w:val="SingleTxtG"/>
        <w:rPr>
          <w:lang w:val="fr-FR"/>
        </w:rPr>
      </w:pPr>
      <w:r>
        <w:rPr>
          <w:lang w:val="fr-FR"/>
        </w:rPr>
        <w:t>494.</w:t>
      </w:r>
      <w:r>
        <w:rPr>
          <w:lang w:val="fr-FR"/>
        </w:rPr>
        <w:tab/>
        <w:t>U</w:t>
      </w:r>
      <w:r w:rsidRPr="005E44F6">
        <w:rPr>
          <w:lang w:val="fr-FR"/>
        </w:rPr>
        <w:t xml:space="preserve">ne </w:t>
      </w:r>
      <w:r w:rsidRPr="005E44F6">
        <w:rPr>
          <w:b/>
          <w:lang w:val="fr-FR"/>
        </w:rPr>
        <w:t>prime de craie</w:t>
      </w:r>
      <w:r w:rsidRPr="005E44F6">
        <w:rPr>
          <w:lang w:val="fr-FR"/>
        </w:rPr>
        <w:t xml:space="preserve"> </w:t>
      </w:r>
      <w:r>
        <w:rPr>
          <w:lang w:val="fr-FR"/>
        </w:rPr>
        <w:t>a été instaurée, pour les</w:t>
      </w:r>
      <w:r w:rsidRPr="005E44F6">
        <w:rPr>
          <w:lang w:val="fr-FR"/>
        </w:rPr>
        <w:t xml:space="preserve"> seuls enseignants en classe. </w:t>
      </w:r>
      <w:r w:rsidRPr="00DE3FE7">
        <w:rPr>
          <w:bCs/>
          <w:lang w:val="fr-FR"/>
        </w:rPr>
        <w:t>Cette</w:t>
      </w:r>
      <w:r w:rsidRPr="005E44F6">
        <w:rPr>
          <w:lang w:val="fr-FR"/>
        </w:rPr>
        <w:t xml:space="preserve"> prime de craie vise à encourager les enseignants à rester </w:t>
      </w:r>
      <w:r>
        <w:rPr>
          <w:lang w:val="fr-FR"/>
        </w:rPr>
        <w:t>dans la</w:t>
      </w:r>
      <w:r w:rsidRPr="005E44F6">
        <w:rPr>
          <w:lang w:val="fr-FR"/>
        </w:rPr>
        <w:t xml:space="preserve"> classe et freiner la ruée vers les postes administratifs (Directeur des études, Surveillants généraux). Le montant de cette prime </w:t>
      </w:r>
      <w:r>
        <w:rPr>
          <w:lang w:val="fr-FR"/>
        </w:rPr>
        <w:t>est</w:t>
      </w:r>
      <w:r w:rsidRPr="005E44F6">
        <w:rPr>
          <w:lang w:val="fr-FR"/>
        </w:rPr>
        <w:t xml:space="preserve"> égal aux indemnités de fonction d</w:t>
      </w:r>
      <w:r w:rsidR="002B1502">
        <w:rPr>
          <w:lang w:val="fr-FR"/>
        </w:rPr>
        <w:t>’</w:t>
      </w:r>
      <w:r w:rsidRPr="005E44F6">
        <w:rPr>
          <w:lang w:val="fr-FR"/>
        </w:rPr>
        <w:t xml:space="preserve">un </w:t>
      </w:r>
      <w:r>
        <w:rPr>
          <w:lang w:val="fr-FR"/>
        </w:rPr>
        <w:t>d</w:t>
      </w:r>
      <w:r w:rsidRPr="005E44F6">
        <w:rPr>
          <w:lang w:val="fr-FR"/>
        </w:rPr>
        <w:t>irecteur d</w:t>
      </w:r>
      <w:r>
        <w:rPr>
          <w:lang w:val="fr-FR"/>
        </w:rPr>
        <w:t xml:space="preserve">es </w:t>
      </w:r>
      <w:r w:rsidRPr="005E44F6">
        <w:rPr>
          <w:lang w:val="fr-FR"/>
        </w:rPr>
        <w:t>étude</w:t>
      </w:r>
      <w:r>
        <w:rPr>
          <w:lang w:val="fr-FR"/>
        </w:rPr>
        <w:t>s</w:t>
      </w:r>
      <w:r w:rsidRPr="005E44F6">
        <w:rPr>
          <w:lang w:val="fr-FR"/>
        </w:rPr>
        <w:t xml:space="preserve"> et supérieur </w:t>
      </w:r>
      <w:r>
        <w:rPr>
          <w:lang w:val="fr-FR"/>
        </w:rPr>
        <w:t xml:space="preserve">à celles </w:t>
      </w:r>
      <w:r w:rsidRPr="005E44F6">
        <w:rPr>
          <w:lang w:val="fr-FR"/>
        </w:rPr>
        <w:t>d</w:t>
      </w:r>
      <w:r w:rsidR="002B1502">
        <w:rPr>
          <w:lang w:val="fr-FR"/>
        </w:rPr>
        <w:t>’</w:t>
      </w:r>
      <w:r w:rsidRPr="005E44F6">
        <w:rPr>
          <w:lang w:val="fr-FR"/>
        </w:rPr>
        <w:t>u</w:t>
      </w:r>
      <w:r>
        <w:rPr>
          <w:lang w:val="fr-FR"/>
        </w:rPr>
        <w:t>n</w:t>
      </w:r>
      <w:r w:rsidRPr="005E44F6">
        <w:rPr>
          <w:lang w:val="fr-FR"/>
        </w:rPr>
        <w:t xml:space="preserve"> surveillant général. </w:t>
      </w:r>
    </w:p>
    <w:p w:rsidR="00414636" w:rsidRPr="005E44F6" w:rsidRDefault="00414636" w:rsidP="009618FA">
      <w:pPr>
        <w:pStyle w:val="SingleTxtG"/>
        <w:rPr>
          <w:lang w:val="fr-FR"/>
        </w:rPr>
      </w:pPr>
      <w:r>
        <w:rPr>
          <w:lang w:val="fr-FR"/>
        </w:rPr>
        <w:t>495.</w:t>
      </w:r>
      <w:r>
        <w:rPr>
          <w:lang w:val="fr-FR"/>
        </w:rPr>
        <w:tab/>
      </w:r>
      <w:r w:rsidRPr="005E44F6">
        <w:rPr>
          <w:lang w:val="fr-FR"/>
        </w:rPr>
        <w:t>Les deux primes, d</w:t>
      </w:r>
      <w:r w:rsidR="002B1502">
        <w:rPr>
          <w:lang w:val="fr-FR"/>
        </w:rPr>
        <w:t>’</w:t>
      </w:r>
      <w:r w:rsidRPr="005E44F6">
        <w:rPr>
          <w:lang w:val="fr-FR"/>
        </w:rPr>
        <w:t>éloignement et de craie, ne sont payées que sur présentation d</w:t>
      </w:r>
      <w:r w:rsidR="002B1502">
        <w:rPr>
          <w:lang w:val="fr-FR"/>
        </w:rPr>
        <w:t>’</w:t>
      </w:r>
      <w:r w:rsidRPr="005E44F6">
        <w:rPr>
          <w:lang w:val="fr-FR"/>
        </w:rPr>
        <w:t>une attestation d</w:t>
      </w:r>
      <w:r w:rsidR="002B1502">
        <w:rPr>
          <w:lang w:val="fr-FR"/>
        </w:rPr>
        <w:t>’</w:t>
      </w:r>
      <w:r w:rsidRPr="005E44F6">
        <w:rPr>
          <w:lang w:val="fr-FR"/>
        </w:rPr>
        <w:t>assiduité signée par le Directeur d</w:t>
      </w:r>
      <w:r w:rsidR="002B1502">
        <w:rPr>
          <w:lang w:val="fr-FR"/>
        </w:rPr>
        <w:t>’</w:t>
      </w:r>
      <w:r w:rsidRPr="005E44F6">
        <w:rPr>
          <w:lang w:val="fr-FR"/>
        </w:rPr>
        <w:t>école ou le chef d</w:t>
      </w:r>
      <w:r w:rsidR="002B1502">
        <w:rPr>
          <w:lang w:val="fr-FR"/>
        </w:rPr>
        <w:t>’</w:t>
      </w:r>
      <w:r w:rsidRPr="005E44F6">
        <w:rPr>
          <w:lang w:val="fr-FR"/>
        </w:rPr>
        <w:t xml:space="preserve">établissement. Le volume des absences </w:t>
      </w:r>
      <w:r>
        <w:rPr>
          <w:lang w:val="fr-FR"/>
        </w:rPr>
        <w:t>parmi l</w:t>
      </w:r>
      <w:r w:rsidRPr="005E44F6">
        <w:rPr>
          <w:lang w:val="fr-FR"/>
        </w:rPr>
        <w:t xml:space="preserve">es enseignants et </w:t>
      </w:r>
      <w:r>
        <w:rPr>
          <w:lang w:val="fr-FR"/>
        </w:rPr>
        <w:t>l</w:t>
      </w:r>
      <w:r w:rsidRPr="005E44F6">
        <w:rPr>
          <w:lang w:val="fr-FR"/>
        </w:rPr>
        <w:t>es professeurs a été fortement réduit à la lumière de ces mesures. Ce qui a contribué à l</w:t>
      </w:r>
      <w:r w:rsidR="002B1502">
        <w:rPr>
          <w:lang w:val="fr-FR"/>
        </w:rPr>
        <w:t>’</w:t>
      </w:r>
      <w:r w:rsidRPr="005E44F6">
        <w:rPr>
          <w:lang w:val="fr-FR"/>
        </w:rPr>
        <w:t>augmentation du taux d</w:t>
      </w:r>
      <w:r w:rsidR="002B1502">
        <w:rPr>
          <w:lang w:val="fr-FR"/>
        </w:rPr>
        <w:t>’</w:t>
      </w:r>
      <w:r w:rsidRPr="005E44F6">
        <w:rPr>
          <w:lang w:val="fr-FR"/>
        </w:rPr>
        <w:t>achèvement des programmes et</w:t>
      </w:r>
      <w:r>
        <w:rPr>
          <w:lang w:val="fr-FR"/>
        </w:rPr>
        <w:t xml:space="preserve"> à</w:t>
      </w:r>
      <w:r w:rsidRPr="005E44F6">
        <w:rPr>
          <w:lang w:val="fr-FR"/>
        </w:rPr>
        <w:t xml:space="preserve"> l</w:t>
      </w:r>
      <w:r w:rsidR="002B1502">
        <w:rPr>
          <w:lang w:val="fr-FR"/>
        </w:rPr>
        <w:t>’</w:t>
      </w:r>
      <w:r w:rsidRPr="005E44F6">
        <w:rPr>
          <w:lang w:val="fr-FR"/>
        </w:rPr>
        <w:t xml:space="preserve">amélioration de la qualité des enseignements dispensés. </w:t>
      </w:r>
    </w:p>
    <w:p w:rsidR="00414636" w:rsidRDefault="00414636" w:rsidP="009618FA">
      <w:pPr>
        <w:pStyle w:val="SingleTxtG"/>
        <w:rPr>
          <w:lang w:val="fr-FR"/>
        </w:rPr>
      </w:pPr>
      <w:r>
        <w:rPr>
          <w:lang w:val="fr-FR"/>
        </w:rPr>
        <w:t>496.</w:t>
      </w:r>
      <w:r>
        <w:rPr>
          <w:lang w:val="fr-FR"/>
        </w:rPr>
        <w:tab/>
      </w:r>
      <w:r w:rsidRPr="005E44F6">
        <w:rPr>
          <w:lang w:val="fr-FR"/>
        </w:rPr>
        <w:t>La généralisation de l</w:t>
      </w:r>
      <w:r w:rsidR="002B1502">
        <w:rPr>
          <w:lang w:val="fr-FR"/>
        </w:rPr>
        <w:t>’</w:t>
      </w:r>
      <w:r w:rsidRPr="005E44F6">
        <w:rPr>
          <w:lang w:val="fr-FR"/>
        </w:rPr>
        <w:t>Approche Par Compétences (APC) a rendu les pratiques pédagogiques plus attrayantes pour les élèves qui, parfois</w:t>
      </w:r>
      <w:r>
        <w:rPr>
          <w:lang w:val="fr-FR"/>
        </w:rPr>
        <w:t>,</w:t>
      </w:r>
      <w:r w:rsidRPr="005E44F6">
        <w:rPr>
          <w:lang w:val="fr-FR"/>
        </w:rPr>
        <w:t xml:space="preserve"> trouvaient certains cours trop théoriques et très ennuy</w:t>
      </w:r>
      <w:r>
        <w:rPr>
          <w:lang w:val="fr-FR"/>
        </w:rPr>
        <w:t>eux</w:t>
      </w:r>
      <w:r w:rsidRPr="005E44F6">
        <w:rPr>
          <w:lang w:val="fr-FR"/>
        </w:rPr>
        <w:t>.</w:t>
      </w:r>
    </w:p>
    <w:p w:rsidR="00414636" w:rsidRPr="005E44F6" w:rsidRDefault="00414636" w:rsidP="009618FA">
      <w:pPr>
        <w:pStyle w:val="SingleTxtG"/>
        <w:rPr>
          <w:lang w:val="fr-FR"/>
        </w:rPr>
      </w:pPr>
      <w:r>
        <w:rPr>
          <w:lang w:val="fr-FR"/>
        </w:rPr>
        <w:t>497.</w:t>
      </w:r>
      <w:r>
        <w:rPr>
          <w:lang w:val="fr-FR"/>
        </w:rPr>
        <w:tab/>
      </w:r>
      <w:r w:rsidRPr="005E44F6">
        <w:rPr>
          <w:lang w:val="fr-FR"/>
        </w:rPr>
        <w:t xml:space="preserve">Tous les enseignants du fondamental et du 1er cycle secondaire ont été formés </w:t>
      </w:r>
      <w:r>
        <w:rPr>
          <w:lang w:val="fr-FR"/>
        </w:rPr>
        <w:t>à</w:t>
      </w:r>
      <w:r w:rsidRPr="005E44F6">
        <w:rPr>
          <w:lang w:val="fr-FR"/>
        </w:rPr>
        <w:t xml:space="preserve"> cette approche.</w:t>
      </w:r>
    </w:p>
    <w:p w:rsidR="00414636" w:rsidRPr="005E44F6" w:rsidRDefault="00414636" w:rsidP="009618FA">
      <w:pPr>
        <w:pStyle w:val="SingleTxtG"/>
        <w:keepNext/>
        <w:outlineLvl w:val="0"/>
        <w:rPr>
          <w:b/>
          <w:bCs/>
          <w:lang w:val="fr-FR"/>
        </w:rPr>
      </w:pPr>
      <w:bookmarkStart w:id="44" w:name="_Toc181177823"/>
      <w:bookmarkStart w:id="45" w:name="_Toc182650981"/>
      <w:r w:rsidRPr="005E44F6">
        <w:rPr>
          <w:b/>
          <w:bCs/>
          <w:lang w:val="fr-FR"/>
        </w:rPr>
        <w:t>La scolarisation des filles</w:t>
      </w:r>
      <w:bookmarkEnd w:id="44"/>
      <w:bookmarkEnd w:id="45"/>
    </w:p>
    <w:p w:rsidR="00414636" w:rsidRPr="005E44F6" w:rsidRDefault="00414636" w:rsidP="009618FA">
      <w:pPr>
        <w:pStyle w:val="SingleTxtG"/>
        <w:rPr>
          <w:lang w:val="fr-FR"/>
        </w:rPr>
      </w:pPr>
      <w:r w:rsidRPr="00AF7BAB">
        <w:rPr>
          <w:lang w:val="fr-FR"/>
        </w:rPr>
        <w:t>498</w:t>
      </w:r>
      <w:r>
        <w:rPr>
          <w:b/>
          <w:lang w:val="fr-FR"/>
        </w:rPr>
        <w:t>.</w:t>
      </w:r>
      <w:r>
        <w:rPr>
          <w:b/>
          <w:lang w:val="fr-FR"/>
        </w:rPr>
        <w:tab/>
        <w:t>D</w:t>
      </w:r>
      <w:r w:rsidRPr="005E44F6">
        <w:rPr>
          <w:b/>
          <w:lang w:val="fr-FR"/>
        </w:rPr>
        <w:t>es prix</w:t>
      </w:r>
      <w:r w:rsidRPr="005E44F6">
        <w:rPr>
          <w:lang w:val="fr-FR"/>
        </w:rPr>
        <w:t xml:space="preserve"> </w:t>
      </w:r>
      <w:r w:rsidRPr="005E44F6">
        <w:rPr>
          <w:b/>
          <w:lang w:val="fr-FR"/>
        </w:rPr>
        <w:t>récompens</w:t>
      </w:r>
      <w:r>
        <w:rPr>
          <w:b/>
          <w:lang w:val="fr-FR"/>
        </w:rPr>
        <w:t>e</w:t>
      </w:r>
      <w:r w:rsidRPr="005E44F6">
        <w:rPr>
          <w:b/>
          <w:lang w:val="fr-FR"/>
        </w:rPr>
        <w:t>nt les filles lauréates</w:t>
      </w:r>
      <w:r w:rsidRPr="005E44F6">
        <w:rPr>
          <w:lang w:val="fr-FR"/>
        </w:rPr>
        <w:t xml:space="preserve"> </w:t>
      </w:r>
      <w:r>
        <w:rPr>
          <w:lang w:val="fr-FR"/>
        </w:rPr>
        <w:t>des</w:t>
      </w:r>
      <w:r w:rsidRPr="005E44F6">
        <w:rPr>
          <w:lang w:val="fr-FR"/>
        </w:rPr>
        <w:t xml:space="preserve"> différents examens nationaux. Ces prix sont accordés en coordination avec le Ministère chargé de la femme et de </w:t>
      </w:r>
      <w:r w:rsidRPr="00A678A8">
        <w:rPr>
          <w:bCs/>
          <w:lang w:val="fr-FR"/>
        </w:rPr>
        <w:t>l</w:t>
      </w:r>
      <w:r w:rsidR="002B1502">
        <w:rPr>
          <w:bCs/>
          <w:lang w:val="fr-FR"/>
        </w:rPr>
        <w:t>’</w:t>
      </w:r>
      <w:r w:rsidRPr="00A678A8">
        <w:rPr>
          <w:bCs/>
          <w:lang w:val="fr-FR"/>
        </w:rPr>
        <w:t>enfant</w:t>
      </w:r>
      <w:r w:rsidRPr="005E44F6">
        <w:rPr>
          <w:lang w:val="fr-FR"/>
        </w:rPr>
        <w:t>.</w:t>
      </w:r>
    </w:p>
    <w:p w:rsidR="00414636" w:rsidRPr="005E44F6" w:rsidRDefault="00414636" w:rsidP="009618FA">
      <w:pPr>
        <w:pStyle w:val="SingleTxtG"/>
        <w:rPr>
          <w:lang w:val="fr-FR"/>
        </w:rPr>
      </w:pPr>
      <w:r>
        <w:rPr>
          <w:lang w:val="fr-FR"/>
        </w:rPr>
        <w:t>499.</w:t>
      </w:r>
      <w:r>
        <w:rPr>
          <w:lang w:val="fr-FR"/>
        </w:rPr>
        <w:tab/>
      </w:r>
      <w:r w:rsidRPr="005E44F6">
        <w:rPr>
          <w:lang w:val="fr-FR"/>
        </w:rPr>
        <w:t>L</w:t>
      </w:r>
      <w:r w:rsidR="002B1502">
        <w:rPr>
          <w:lang w:val="fr-FR"/>
        </w:rPr>
        <w:t>’</w:t>
      </w:r>
      <w:r w:rsidRPr="005E44F6">
        <w:rPr>
          <w:lang w:val="fr-FR"/>
        </w:rPr>
        <w:t xml:space="preserve">appui aux communautés par la </w:t>
      </w:r>
      <w:r w:rsidRPr="005E44F6">
        <w:rPr>
          <w:b/>
          <w:lang w:val="fr-FR"/>
        </w:rPr>
        <w:t>prise en charge du logement</w:t>
      </w:r>
      <w:r w:rsidRPr="005E44F6">
        <w:rPr>
          <w:lang w:val="fr-FR"/>
        </w:rPr>
        <w:t xml:space="preserve"> et de </w:t>
      </w:r>
      <w:r w:rsidRPr="005E44F6">
        <w:rPr>
          <w:b/>
          <w:lang w:val="fr-FR"/>
        </w:rPr>
        <w:t>l</w:t>
      </w:r>
      <w:r w:rsidR="002B1502">
        <w:rPr>
          <w:b/>
          <w:lang w:val="fr-FR"/>
        </w:rPr>
        <w:t>’</w:t>
      </w:r>
      <w:r w:rsidRPr="005E44F6">
        <w:rPr>
          <w:b/>
          <w:lang w:val="fr-FR"/>
        </w:rPr>
        <w:t>hébergement</w:t>
      </w:r>
      <w:r w:rsidRPr="005E44F6">
        <w:rPr>
          <w:lang w:val="fr-FR"/>
        </w:rPr>
        <w:t xml:space="preserve"> des filles déplacées et par la mise en place des </w:t>
      </w:r>
      <w:r w:rsidRPr="00812496">
        <w:rPr>
          <w:lang w:val="fr-FR"/>
        </w:rPr>
        <w:t>AGR</w:t>
      </w:r>
      <w:r w:rsidRPr="005E44F6">
        <w:rPr>
          <w:lang w:val="fr-FR"/>
        </w:rPr>
        <w:t xml:space="preserve"> pour les Associations de Mères </w:t>
      </w:r>
      <w:r>
        <w:rPr>
          <w:lang w:val="fr-FR"/>
        </w:rPr>
        <w:t>É</w:t>
      </w:r>
      <w:r w:rsidRPr="005E44F6">
        <w:rPr>
          <w:lang w:val="fr-FR"/>
        </w:rPr>
        <w:t>ducatrices (jardin</w:t>
      </w:r>
      <w:r>
        <w:rPr>
          <w:lang w:val="fr-FR"/>
        </w:rPr>
        <w:t>s</w:t>
      </w:r>
      <w:r w:rsidRPr="005E44F6">
        <w:rPr>
          <w:lang w:val="fr-FR"/>
        </w:rPr>
        <w:t xml:space="preserve"> maraîchers, petit</w:t>
      </w:r>
      <w:r>
        <w:rPr>
          <w:lang w:val="fr-FR"/>
        </w:rPr>
        <w:t>s</w:t>
      </w:r>
      <w:r w:rsidRPr="005E44F6">
        <w:rPr>
          <w:lang w:val="fr-FR"/>
        </w:rPr>
        <w:t xml:space="preserve"> commerce</w:t>
      </w:r>
      <w:r>
        <w:rPr>
          <w:lang w:val="fr-FR"/>
        </w:rPr>
        <w:t>s</w:t>
      </w:r>
      <w:r w:rsidRPr="005E44F6">
        <w:rPr>
          <w:lang w:val="fr-FR"/>
        </w:rPr>
        <w:t>, montage d</w:t>
      </w:r>
      <w:r w:rsidR="002B1502">
        <w:rPr>
          <w:lang w:val="fr-FR"/>
        </w:rPr>
        <w:t>’</w:t>
      </w:r>
      <w:r w:rsidRPr="005E44F6">
        <w:rPr>
          <w:lang w:val="fr-FR"/>
        </w:rPr>
        <w:t>ateliers de couture, de coiffure, etc.)</w:t>
      </w:r>
    </w:p>
    <w:p w:rsidR="00414636" w:rsidRPr="005E44F6" w:rsidRDefault="00414636" w:rsidP="009618FA">
      <w:pPr>
        <w:pStyle w:val="SingleTxtG"/>
        <w:rPr>
          <w:lang w:val="fr-FR"/>
        </w:rPr>
      </w:pPr>
      <w:r>
        <w:rPr>
          <w:lang w:val="fr-FR"/>
        </w:rPr>
        <w:t>500.</w:t>
      </w:r>
      <w:r>
        <w:rPr>
          <w:lang w:val="fr-FR"/>
        </w:rPr>
        <w:tab/>
      </w:r>
      <w:r w:rsidRPr="005E44F6">
        <w:rPr>
          <w:lang w:val="fr-FR"/>
        </w:rPr>
        <w:t xml:space="preserve">La </w:t>
      </w:r>
      <w:r w:rsidRPr="005E44F6">
        <w:rPr>
          <w:b/>
          <w:lang w:val="fr-FR"/>
        </w:rPr>
        <w:t>diffusion de slogans</w:t>
      </w:r>
      <w:r w:rsidRPr="005E44F6">
        <w:rPr>
          <w:lang w:val="fr-FR"/>
        </w:rPr>
        <w:t xml:space="preserve"> (calendrier, cahiers) </w:t>
      </w:r>
      <w:r w:rsidRPr="005E44F6">
        <w:rPr>
          <w:b/>
          <w:lang w:val="fr-FR"/>
        </w:rPr>
        <w:t>en faveur de la scolarisation</w:t>
      </w:r>
      <w:r w:rsidRPr="005E44F6">
        <w:rPr>
          <w:lang w:val="fr-FR"/>
        </w:rPr>
        <w:t xml:space="preserve"> </w:t>
      </w:r>
      <w:r w:rsidRPr="005E44F6">
        <w:rPr>
          <w:b/>
          <w:lang w:val="fr-FR"/>
        </w:rPr>
        <w:t>des filles</w:t>
      </w:r>
      <w:r w:rsidRPr="005E44F6">
        <w:rPr>
          <w:lang w:val="fr-FR"/>
        </w:rPr>
        <w:t xml:space="preserve"> par des femmes modèles. En plus de ces slogans, le Ministère organise à la fin de chaque année scolaire une rencontre </w:t>
      </w:r>
      <w:r>
        <w:rPr>
          <w:lang w:val="fr-FR"/>
        </w:rPr>
        <w:t>réunissant</w:t>
      </w:r>
      <w:r w:rsidRPr="005E44F6">
        <w:rPr>
          <w:lang w:val="fr-FR"/>
        </w:rPr>
        <w:t xml:space="preserve"> les filles lauréates des compositions de fin d</w:t>
      </w:r>
      <w:r w:rsidR="002B1502">
        <w:rPr>
          <w:lang w:val="fr-FR"/>
        </w:rPr>
        <w:t>’</w:t>
      </w:r>
      <w:r w:rsidRPr="005E44F6">
        <w:rPr>
          <w:lang w:val="fr-FR"/>
        </w:rPr>
        <w:t xml:space="preserve">année de chaque établissement </w:t>
      </w:r>
      <w:r>
        <w:rPr>
          <w:lang w:val="fr-FR"/>
        </w:rPr>
        <w:t>et</w:t>
      </w:r>
      <w:r w:rsidRPr="005E44F6">
        <w:rPr>
          <w:lang w:val="fr-FR"/>
        </w:rPr>
        <w:t xml:space="preserve"> les femmes exerçant de hautes fonctions ou qui ont réussi leur vie professionnelle (docteur</w:t>
      </w:r>
      <w:r>
        <w:rPr>
          <w:lang w:val="fr-FR"/>
        </w:rPr>
        <w:t>s</w:t>
      </w:r>
      <w:r w:rsidRPr="005E44F6">
        <w:rPr>
          <w:lang w:val="fr-FR"/>
        </w:rPr>
        <w:t xml:space="preserve">, professeurs, </w:t>
      </w:r>
      <w:r>
        <w:rPr>
          <w:lang w:val="fr-FR"/>
        </w:rPr>
        <w:t>d</w:t>
      </w:r>
      <w:r w:rsidRPr="005E44F6">
        <w:rPr>
          <w:lang w:val="fr-FR"/>
        </w:rPr>
        <w:t>irectrice</w:t>
      </w:r>
      <w:r>
        <w:rPr>
          <w:lang w:val="fr-FR"/>
        </w:rPr>
        <w:t>s</w:t>
      </w:r>
      <w:r w:rsidRPr="005E44F6">
        <w:rPr>
          <w:lang w:val="fr-FR"/>
        </w:rPr>
        <w:t>, avocates, etc.) Ces rencontres visent à montrer aux filles que c</w:t>
      </w:r>
      <w:r w:rsidR="002B1502">
        <w:rPr>
          <w:lang w:val="fr-FR"/>
        </w:rPr>
        <w:t>’</w:t>
      </w:r>
      <w:r w:rsidRPr="005E44F6">
        <w:rPr>
          <w:lang w:val="fr-FR"/>
        </w:rPr>
        <w:t xml:space="preserve">est possible de réussir même quand on est </w:t>
      </w:r>
      <w:r>
        <w:rPr>
          <w:lang w:val="fr-FR"/>
        </w:rPr>
        <w:t xml:space="preserve">une </w:t>
      </w:r>
      <w:r w:rsidRPr="005E44F6">
        <w:rPr>
          <w:lang w:val="fr-FR"/>
        </w:rPr>
        <w:t>fille issue d</w:t>
      </w:r>
      <w:r w:rsidR="002B1502">
        <w:rPr>
          <w:lang w:val="fr-FR"/>
        </w:rPr>
        <w:t>’</w:t>
      </w:r>
      <w:r>
        <w:rPr>
          <w:lang w:val="fr-FR"/>
        </w:rPr>
        <w:t>un</w:t>
      </w:r>
      <w:r w:rsidRPr="005E44F6">
        <w:rPr>
          <w:lang w:val="fr-FR"/>
        </w:rPr>
        <w:t xml:space="preserve"> milieu peu favorable.</w:t>
      </w:r>
    </w:p>
    <w:p w:rsidR="00414636" w:rsidRPr="005E44F6" w:rsidRDefault="00414636" w:rsidP="009618FA">
      <w:pPr>
        <w:pStyle w:val="SingleTxtG"/>
        <w:rPr>
          <w:lang w:val="fr-FR"/>
        </w:rPr>
      </w:pPr>
      <w:r>
        <w:rPr>
          <w:lang w:val="fr-FR"/>
        </w:rPr>
        <w:t>501.</w:t>
      </w:r>
      <w:r>
        <w:rPr>
          <w:lang w:val="fr-FR"/>
        </w:rPr>
        <w:tab/>
      </w:r>
      <w:r w:rsidRPr="005E44F6">
        <w:rPr>
          <w:lang w:val="fr-FR"/>
        </w:rPr>
        <w:t>Toutes ces différentes mesures visant à plus d</w:t>
      </w:r>
      <w:r w:rsidR="002B1502">
        <w:rPr>
          <w:lang w:val="fr-FR"/>
        </w:rPr>
        <w:t>’</w:t>
      </w:r>
      <w:r w:rsidRPr="005E44F6">
        <w:rPr>
          <w:lang w:val="fr-FR"/>
        </w:rPr>
        <w:t>équité ont permis d</w:t>
      </w:r>
      <w:r w:rsidR="002B1502">
        <w:rPr>
          <w:lang w:val="fr-FR"/>
        </w:rPr>
        <w:t>’</w:t>
      </w:r>
      <w:r w:rsidRPr="005E44F6">
        <w:rPr>
          <w:lang w:val="fr-FR"/>
        </w:rPr>
        <w:t xml:space="preserve">atteindre la parité filles- garçons </w:t>
      </w:r>
      <w:r>
        <w:rPr>
          <w:lang w:val="fr-FR"/>
        </w:rPr>
        <w:t>dans le</w:t>
      </w:r>
      <w:r w:rsidRPr="005E44F6">
        <w:rPr>
          <w:lang w:val="fr-FR"/>
        </w:rPr>
        <w:t xml:space="preserve"> fondamental. Le pourcentage des filles dans le secondaire ne cesse aussi d</w:t>
      </w:r>
      <w:r w:rsidR="002B1502">
        <w:rPr>
          <w:lang w:val="fr-FR"/>
        </w:rPr>
        <w:t>’</w:t>
      </w:r>
      <w:r w:rsidRPr="005E44F6">
        <w:rPr>
          <w:lang w:val="fr-FR"/>
        </w:rPr>
        <w:t xml:space="preserve">augmenter, il est de près de 45% en 2005. </w:t>
      </w:r>
    </w:p>
    <w:p w:rsidR="00414636" w:rsidRPr="005E44F6" w:rsidRDefault="00414636" w:rsidP="009618FA">
      <w:pPr>
        <w:pStyle w:val="SingleTxtG"/>
        <w:rPr>
          <w:lang w:val="fr-FR"/>
        </w:rPr>
      </w:pPr>
      <w:r>
        <w:rPr>
          <w:lang w:val="fr-FR"/>
        </w:rPr>
        <w:t>502.</w:t>
      </w:r>
      <w:r>
        <w:rPr>
          <w:lang w:val="fr-FR"/>
        </w:rPr>
        <w:tab/>
      </w:r>
      <w:r w:rsidRPr="005E44F6">
        <w:rPr>
          <w:lang w:val="fr-FR"/>
        </w:rPr>
        <w:t xml:space="preserve">Les </w:t>
      </w:r>
      <w:r w:rsidRPr="005E44F6">
        <w:rPr>
          <w:b/>
          <w:lang w:val="fr-FR"/>
        </w:rPr>
        <w:t xml:space="preserve">bourses sont accordées à tous les élèves déplacés </w:t>
      </w:r>
      <w:r w:rsidRPr="005E44F6">
        <w:rPr>
          <w:lang w:val="fr-FR"/>
        </w:rPr>
        <w:t xml:space="preserve">pour des raisons pédagogiques et </w:t>
      </w:r>
      <w:r w:rsidRPr="005E44F6">
        <w:rPr>
          <w:b/>
          <w:lang w:val="fr-FR"/>
        </w:rPr>
        <w:t xml:space="preserve">en priorité </w:t>
      </w:r>
      <w:r>
        <w:rPr>
          <w:b/>
          <w:lang w:val="fr-FR"/>
        </w:rPr>
        <w:t>aux</w:t>
      </w:r>
      <w:r w:rsidRPr="005E44F6">
        <w:rPr>
          <w:b/>
          <w:lang w:val="fr-FR"/>
        </w:rPr>
        <w:t xml:space="preserve"> filles</w:t>
      </w:r>
      <w:r w:rsidRPr="005E44F6">
        <w:rPr>
          <w:lang w:val="fr-FR"/>
        </w:rPr>
        <w:t>. Cette mesure a été accompagnée par la formation de professeurs polyvalents d</w:t>
      </w:r>
      <w:r>
        <w:rPr>
          <w:lang w:val="fr-FR"/>
        </w:rPr>
        <w:t>ans l</w:t>
      </w:r>
      <w:r w:rsidRPr="005E44F6">
        <w:rPr>
          <w:lang w:val="fr-FR"/>
        </w:rPr>
        <w:t>e premier cycle</w:t>
      </w:r>
      <w:r>
        <w:rPr>
          <w:lang w:val="fr-FR"/>
        </w:rPr>
        <w:t>,</w:t>
      </w:r>
      <w:r w:rsidRPr="005E44F6">
        <w:rPr>
          <w:lang w:val="fr-FR"/>
        </w:rPr>
        <w:t xml:space="preserve"> qui permette</w:t>
      </w:r>
      <w:r>
        <w:rPr>
          <w:lang w:val="fr-FR"/>
        </w:rPr>
        <w:t>nt</w:t>
      </w:r>
      <w:r w:rsidRPr="005E44F6">
        <w:rPr>
          <w:lang w:val="fr-FR"/>
        </w:rPr>
        <w:t xml:space="preserve"> de couvrir toutes les </w:t>
      </w:r>
      <w:r w:rsidRPr="00F97298">
        <w:rPr>
          <w:bCs/>
          <w:lang w:val="fr-FR"/>
        </w:rPr>
        <w:t>disciplines</w:t>
      </w:r>
      <w:r w:rsidRPr="005E44F6">
        <w:rPr>
          <w:lang w:val="fr-FR"/>
        </w:rPr>
        <w:t xml:space="preserve"> enseignées avec un minimum de professeurs.</w:t>
      </w:r>
    </w:p>
    <w:p w:rsidR="00414636" w:rsidRPr="005E44F6" w:rsidRDefault="00414636" w:rsidP="009618FA">
      <w:pPr>
        <w:pStyle w:val="SingleTxtG"/>
        <w:keepNext/>
        <w:outlineLvl w:val="0"/>
        <w:rPr>
          <w:b/>
          <w:bCs/>
          <w:lang w:val="fr-FR"/>
        </w:rPr>
      </w:pPr>
      <w:bookmarkStart w:id="46" w:name="_Toc181177824"/>
      <w:bookmarkStart w:id="47" w:name="_Toc182650982"/>
      <w:r w:rsidRPr="005E44F6">
        <w:rPr>
          <w:b/>
          <w:bCs/>
          <w:lang w:val="fr-FR"/>
        </w:rPr>
        <w:t>La suppression du redoublement</w:t>
      </w:r>
      <w:bookmarkEnd w:id="46"/>
      <w:bookmarkEnd w:id="47"/>
    </w:p>
    <w:p w:rsidR="00414636" w:rsidRPr="005E44F6" w:rsidRDefault="00414636" w:rsidP="009618FA">
      <w:pPr>
        <w:pStyle w:val="SingleTxtG"/>
        <w:rPr>
          <w:lang w:val="fr-FR"/>
        </w:rPr>
      </w:pPr>
      <w:r>
        <w:rPr>
          <w:lang w:val="fr-FR"/>
        </w:rPr>
        <w:t>503.</w:t>
      </w:r>
      <w:r>
        <w:rPr>
          <w:lang w:val="fr-FR"/>
        </w:rPr>
        <w:tab/>
      </w:r>
      <w:r w:rsidRPr="005E44F6">
        <w:rPr>
          <w:lang w:val="fr-FR"/>
        </w:rPr>
        <w:t>L</w:t>
      </w:r>
      <w:r>
        <w:rPr>
          <w:lang w:val="fr-FR"/>
        </w:rPr>
        <w:t>e</w:t>
      </w:r>
      <w:r w:rsidRPr="005E44F6">
        <w:rPr>
          <w:lang w:val="fr-FR"/>
        </w:rPr>
        <w:t xml:space="preserve"> redoublement de la première année à la quatrième année </w:t>
      </w:r>
      <w:r>
        <w:rPr>
          <w:lang w:val="fr-FR"/>
        </w:rPr>
        <w:t xml:space="preserve">a été supprimé </w:t>
      </w:r>
      <w:r w:rsidRPr="005E44F6">
        <w:rPr>
          <w:lang w:val="fr-FR"/>
        </w:rPr>
        <w:t>d</w:t>
      </w:r>
      <w:r>
        <w:rPr>
          <w:lang w:val="fr-FR"/>
        </w:rPr>
        <w:t xml:space="preserve">ans le </w:t>
      </w:r>
      <w:r w:rsidRPr="005E44F6">
        <w:rPr>
          <w:lang w:val="fr-FR"/>
        </w:rPr>
        <w:t xml:space="preserve">fondamental. Ce qui </w:t>
      </w:r>
      <w:r>
        <w:rPr>
          <w:lang w:val="fr-FR"/>
        </w:rPr>
        <w:t xml:space="preserve">a </w:t>
      </w:r>
      <w:r w:rsidRPr="005E44F6">
        <w:rPr>
          <w:lang w:val="fr-FR"/>
        </w:rPr>
        <w:t>perm</w:t>
      </w:r>
      <w:r>
        <w:rPr>
          <w:lang w:val="fr-FR"/>
        </w:rPr>
        <w:t xml:space="preserve">is </w:t>
      </w:r>
      <w:r w:rsidRPr="005E44F6">
        <w:rPr>
          <w:lang w:val="fr-FR"/>
        </w:rPr>
        <w:t>de réduire le nombre des élèves qui ont tendance à quitter l</w:t>
      </w:r>
      <w:r w:rsidR="002B1502">
        <w:rPr>
          <w:lang w:val="fr-FR"/>
        </w:rPr>
        <w:t>’</w:t>
      </w:r>
      <w:r w:rsidRPr="005E44F6">
        <w:rPr>
          <w:lang w:val="fr-FR"/>
        </w:rPr>
        <w:t>école après quelques échecs scolaires. Le coût de</w:t>
      </w:r>
      <w:r>
        <w:rPr>
          <w:lang w:val="fr-FR"/>
        </w:rPr>
        <w:t xml:space="preserve"> la</w:t>
      </w:r>
      <w:r w:rsidRPr="005E44F6">
        <w:rPr>
          <w:lang w:val="fr-FR"/>
        </w:rPr>
        <w:t xml:space="preserve"> scolarisation est encore revu en baisse pour les parents.</w:t>
      </w:r>
    </w:p>
    <w:p w:rsidR="00414636" w:rsidRPr="005E44F6" w:rsidRDefault="00414636" w:rsidP="009618FA">
      <w:pPr>
        <w:pStyle w:val="SingleTxtG"/>
        <w:rPr>
          <w:lang w:val="fr-FR"/>
        </w:rPr>
      </w:pPr>
      <w:r>
        <w:rPr>
          <w:lang w:val="fr-FR"/>
        </w:rPr>
        <w:t>504.</w:t>
      </w:r>
      <w:r>
        <w:rPr>
          <w:lang w:val="fr-FR"/>
        </w:rPr>
        <w:tab/>
      </w:r>
      <w:r w:rsidRPr="005E44F6">
        <w:rPr>
          <w:lang w:val="fr-FR"/>
        </w:rPr>
        <w:t xml:space="preserve">Les flux entre le fondamental et le secondaire </w:t>
      </w:r>
      <w:r>
        <w:rPr>
          <w:lang w:val="fr-FR"/>
        </w:rPr>
        <w:t xml:space="preserve">ont été régulés </w:t>
      </w:r>
      <w:r w:rsidRPr="005E44F6">
        <w:rPr>
          <w:lang w:val="fr-FR"/>
        </w:rPr>
        <w:t>pour permettre une certaine fluidité entre les deux cycles. L</w:t>
      </w:r>
      <w:r w:rsidR="002B1502">
        <w:rPr>
          <w:lang w:val="fr-FR"/>
        </w:rPr>
        <w:t>’</w:t>
      </w:r>
      <w:r w:rsidRPr="005E44F6">
        <w:rPr>
          <w:lang w:val="fr-FR"/>
        </w:rPr>
        <w:t>objectif étant d</w:t>
      </w:r>
      <w:r w:rsidR="002B1502">
        <w:rPr>
          <w:lang w:val="fr-FR"/>
        </w:rPr>
        <w:t>’</w:t>
      </w:r>
      <w:r w:rsidRPr="005E44F6">
        <w:rPr>
          <w:lang w:val="fr-FR"/>
        </w:rPr>
        <w:t>amener le maximum d</w:t>
      </w:r>
      <w:r w:rsidR="002B1502">
        <w:rPr>
          <w:lang w:val="fr-FR"/>
        </w:rPr>
        <w:t>’</w:t>
      </w:r>
      <w:r w:rsidRPr="005E44F6">
        <w:rPr>
          <w:lang w:val="fr-FR"/>
        </w:rPr>
        <w:t>élèves à transiter vers le 1er secondaire</w:t>
      </w:r>
      <w:r>
        <w:rPr>
          <w:lang w:val="fr-FR"/>
        </w:rPr>
        <w:t>, lequel est</w:t>
      </w:r>
      <w:r w:rsidRPr="005E44F6">
        <w:rPr>
          <w:lang w:val="fr-FR"/>
        </w:rPr>
        <w:t xml:space="preserve"> désormais prolongé d</w:t>
      </w:r>
      <w:r w:rsidR="002B1502">
        <w:rPr>
          <w:lang w:val="fr-FR"/>
        </w:rPr>
        <w:t>’</w:t>
      </w:r>
      <w:r w:rsidRPr="005E44F6">
        <w:rPr>
          <w:lang w:val="fr-FR"/>
        </w:rPr>
        <w:t xml:space="preserve">une année supplémentaire </w:t>
      </w:r>
      <w:r w:rsidRPr="00D338ED">
        <w:rPr>
          <w:bCs/>
          <w:lang w:val="fr-FR"/>
        </w:rPr>
        <w:t>sanctionnée</w:t>
      </w:r>
      <w:r w:rsidRPr="005E44F6">
        <w:rPr>
          <w:lang w:val="fr-FR"/>
        </w:rPr>
        <w:t xml:space="preserve"> par </w:t>
      </w:r>
      <w:r>
        <w:rPr>
          <w:lang w:val="fr-FR"/>
        </w:rPr>
        <w:t>le</w:t>
      </w:r>
      <w:r w:rsidRPr="005E44F6">
        <w:rPr>
          <w:lang w:val="fr-FR"/>
        </w:rPr>
        <w:t xml:space="preserve"> diplôme d</w:t>
      </w:r>
      <w:r>
        <w:rPr>
          <w:lang w:val="fr-FR"/>
        </w:rPr>
        <w:t>u</w:t>
      </w:r>
      <w:r w:rsidRPr="005E44F6">
        <w:rPr>
          <w:lang w:val="fr-FR"/>
        </w:rPr>
        <w:t xml:space="preserve"> brevet. L</w:t>
      </w:r>
      <w:r w:rsidR="002B1502">
        <w:rPr>
          <w:lang w:val="fr-FR"/>
        </w:rPr>
        <w:t>’</w:t>
      </w:r>
      <w:r w:rsidRPr="005E44F6">
        <w:rPr>
          <w:lang w:val="fr-FR"/>
        </w:rPr>
        <w:t>acquisition de ce diplôme offre plusieurs opportunités de rentrer dans la vie active</w:t>
      </w:r>
      <w:r>
        <w:rPr>
          <w:lang w:val="fr-FR"/>
        </w:rPr>
        <w:t>,</w:t>
      </w:r>
      <w:r w:rsidRPr="005E44F6">
        <w:rPr>
          <w:lang w:val="fr-FR"/>
        </w:rPr>
        <w:t xml:space="preserve"> par la voie des concours </w:t>
      </w:r>
      <w:r>
        <w:rPr>
          <w:lang w:val="fr-FR"/>
        </w:rPr>
        <w:t xml:space="preserve">qui sont </w:t>
      </w:r>
      <w:r w:rsidRPr="005E44F6">
        <w:rPr>
          <w:lang w:val="fr-FR"/>
        </w:rPr>
        <w:t>ouverts à ce diplôme</w:t>
      </w:r>
      <w:r>
        <w:rPr>
          <w:lang w:val="fr-FR"/>
        </w:rPr>
        <w:t>,</w:t>
      </w:r>
      <w:r w:rsidRPr="005E44F6">
        <w:rPr>
          <w:lang w:val="fr-FR"/>
        </w:rPr>
        <w:t xml:space="preserve"> ou de s</w:t>
      </w:r>
      <w:r w:rsidR="002B1502">
        <w:rPr>
          <w:lang w:val="fr-FR"/>
        </w:rPr>
        <w:t>’</w:t>
      </w:r>
      <w:r w:rsidRPr="005E44F6">
        <w:rPr>
          <w:lang w:val="fr-FR"/>
        </w:rPr>
        <w:t xml:space="preserve">inscrire dans les écoles professionnelles. La revalorisation de ce diplôme a motivé plusieurs </w:t>
      </w:r>
      <w:r>
        <w:rPr>
          <w:lang w:val="fr-FR"/>
        </w:rPr>
        <w:t xml:space="preserve">élèves </w:t>
      </w:r>
      <w:r w:rsidRPr="005E44F6">
        <w:rPr>
          <w:lang w:val="fr-FR"/>
        </w:rPr>
        <w:t>à poursuivre leurs études jusqu</w:t>
      </w:r>
      <w:r w:rsidR="002B1502">
        <w:rPr>
          <w:lang w:val="fr-FR"/>
        </w:rPr>
        <w:t>’</w:t>
      </w:r>
      <w:r w:rsidRPr="005E44F6">
        <w:rPr>
          <w:lang w:val="fr-FR"/>
        </w:rPr>
        <w:t>à la fin du 1er cycle secondaire.</w:t>
      </w:r>
    </w:p>
    <w:p w:rsidR="00414636" w:rsidRPr="005E44F6" w:rsidRDefault="00414636" w:rsidP="009618FA">
      <w:pPr>
        <w:pStyle w:val="SingleTxtG"/>
        <w:keepNext/>
        <w:outlineLvl w:val="0"/>
        <w:rPr>
          <w:b/>
          <w:bCs/>
          <w:lang w:val="fr-FR"/>
        </w:rPr>
      </w:pPr>
      <w:bookmarkStart w:id="48" w:name="_Toc181177825"/>
      <w:bookmarkStart w:id="49" w:name="_Toc182650983"/>
      <w:r w:rsidRPr="005E44F6">
        <w:rPr>
          <w:b/>
          <w:bCs/>
          <w:lang w:val="fr-FR"/>
        </w:rPr>
        <w:t>Les cantines scolaires</w:t>
      </w:r>
      <w:bookmarkEnd w:id="48"/>
      <w:bookmarkEnd w:id="49"/>
    </w:p>
    <w:p w:rsidR="00414636" w:rsidRPr="005E44F6" w:rsidRDefault="00414636" w:rsidP="009618FA">
      <w:pPr>
        <w:pStyle w:val="SingleTxtG"/>
        <w:rPr>
          <w:lang w:val="fr-FR"/>
        </w:rPr>
      </w:pPr>
      <w:r>
        <w:rPr>
          <w:lang w:val="fr-FR"/>
        </w:rPr>
        <w:t>505.</w:t>
      </w:r>
      <w:r>
        <w:rPr>
          <w:lang w:val="fr-FR"/>
        </w:rPr>
        <w:tab/>
      </w:r>
      <w:r w:rsidRPr="005E44F6">
        <w:rPr>
          <w:lang w:val="fr-FR"/>
        </w:rPr>
        <w:t xml:space="preserve">Les cantines scolaires </w:t>
      </w:r>
      <w:r>
        <w:rPr>
          <w:lang w:val="fr-FR"/>
        </w:rPr>
        <w:t xml:space="preserve">ont été généralisées </w:t>
      </w:r>
      <w:r w:rsidRPr="005E44F6">
        <w:rPr>
          <w:lang w:val="fr-FR"/>
        </w:rPr>
        <w:t>dans toutes les écoles rurales. Cela a encouragé les parents à maintenir leurs enfants ne serait que pour la simple raison de la prise en charge de leur nourriture les jours ouvrables.</w:t>
      </w:r>
    </w:p>
    <w:p w:rsidR="00414636" w:rsidRDefault="00414636" w:rsidP="009618FA">
      <w:pPr>
        <w:pStyle w:val="SingleTxtG"/>
        <w:rPr>
          <w:lang w:val="fr-FR"/>
        </w:rPr>
      </w:pPr>
      <w:r>
        <w:rPr>
          <w:lang w:val="fr-FR"/>
        </w:rPr>
        <w:t>506.</w:t>
      </w:r>
      <w:r>
        <w:rPr>
          <w:lang w:val="fr-FR"/>
        </w:rPr>
        <w:tab/>
        <w:t xml:space="preserve">Le </w:t>
      </w:r>
      <w:r w:rsidRPr="005E44F6">
        <w:rPr>
          <w:lang w:val="fr-FR"/>
        </w:rPr>
        <w:t xml:space="preserve">Programme Pays Gouvernement/PAM- Activité de Base N°1/ 2003-2008 a permis </w:t>
      </w:r>
      <w:r>
        <w:rPr>
          <w:lang w:val="fr-FR"/>
        </w:rPr>
        <w:t>d</w:t>
      </w:r>
      <w:r w:rsidR="002B1502">
        <w:rPr>
          <w:lang w:val="fr-FR"/>
        </w:rPr>
        <w:t>’</w:t>
      </w:r>
      <w:r>
        <w:rPr>
          <w:lang w:val="fr-FR"/>
        </w:rPr>
        <w:t xml:space="preserve">atteindre </w:t>
      </w:r>
      <w:r w:rsidRPr="005E44F6">
        <w:rPr>
          <w:lang w:val="fr-FR"/>
        </w:rPr>
        <w:t>l</w:t>
      </w:r>
      <w:r>
        <w:rPr>
          <w:lang w:val="fr-FR"/>
        </w:rPr>
        <w:t>a</w:t>
      </w:r>
      <w:r w:rsidRPr="005E44F6">
        <w:rPr>
          <w:lang w:val="fr-FR"/>
        </w:rPr>
        <w:t xml:space="preserve"> cible de 1 136 cantines en 2005 pour 95 030 rationnaires</w:t>
      </w:r>
      <w:r>
        <w:rPr>
          <w:lang w:val="fr-FR"/>
        </w:rPr>
        <w:t>. I</w:t>
      </w:r>
      <w:r w:rsidRPr="005E44F6">
        <w:rPr>
          <w:lang w:val="fr-FR"/>
        </w:rPr>
        <w:t>l était prévu de porter ce nombre à</w:t>
      </w:r>
      <w:r>
        <w:rPr>
          <w:lang w:val="fr-FR"/>
        </w:rPr>
        <w:t xml:space="preserve"> </w:t>
      </w:r>
      <w:r w:rsidRPr="005E44F6">
        <w:rPr>
          <w:lang w:val="fr-FR"/>
        </w:rPr>
        <w:t xml:space="preserve">164 000 en 2008 mais compte </w:t>
      </w:r>
      <w:r>
        <w:rPr>
          <w:lang w:val="fr-FR"/>
        </w:rPr>
        <w:t xml:space="preserve">tenu </w:t>
      </w:r>
      <w:r w:rsidRPr="005E44F6">
        <w:rPr>
          <w:lang w:val="fr-FR"/>
        </w:rPr>
        <w:t>de la réduction de l</w:t>
      </w:r>
      <w:r w:rsidR="002B1502">
        <w:rPr>
          <w:lang w:val="fr-FR"/>
        </w:rPr>
        <w:t>’</w:t>
      </w:r>
      <w:r w:rsidRPr="005E44F6">
        <w:rPr>
          <w:lang w:val="fr-FR"/>
        </w:rPr>
        <w:t>apport du PAM</w:t>
      </w:r>
      <w:r>
        <w:rPr>
          <w:lang w:val="fr-FR"/>
        </w:rPr>
        <w:t>,</w:t>
      </w:r>
      <w:r w:rsidRPr="005E44F6">
        <w:rPr>
          <w:lang w:val="fr-FR"/>
        </w:rPr>
        <w:t xml:space="preserve"> ce chiffre a été revu à la baisse</w:t>
      </w:r>
      <w:r>
        <w:rPr>
          <w:lang w:val="fr-FR"/>
        </w:rPr>
        <w:t xml:space="preserve">, </w:t>
      </w:r>
      <w:r w:rsidRPr="00812496">
        <w:rPr>
          <w:lang w:val="fr-FR"/>
        </w:rPr>
        <w:t>à plus de</w:t>
      </w:r>
      <w:r w:rsidRPr="005E44F6">
        <w:rPr>
          <w:lang w:val="fr-FR"/>
        </w:rPr>
        <w:t xml:space="preserve"> 130 000. Ce programme</w:t>
      </w:r>
      <w:r>
        <w:rPr>
          <w:lang w:val="fr-FR"/>
        </w:rPr>
        <w:t>, qui est</w:t>
      </w:r>
      <w:r w:rsidRPr="005E44F6">
        <w:rPr>
          <w:lang w:val="fr-FR"/>
        </w:rPr>
        <w:t xml:space="preserve"> cofinancé par le Programme </w:t>
      </w:r>
      <w:r>
        <w:rPr>
          <w:lang w:val="fr-FR"/>
        </w:rPr>
        <w:t>a</w:t>
      </w:r>
      <w:r w:rsidRPr="005E44F6">
        <w:rPr>
          <w:lang w:val="fr-FR"/>
        </w:rPr>
        <w:t xml:space="preserve">limentaire </w:t>
      </w:r>
      <w:r>
        <w:rPr>
          <w:lang w:val="fr-FR"/>
        </w:rPr>
        <w:t>m</w:t>
      </w:r>
      <w:r w:rsidRPr="005E44F6">
        <w:rPr>
          <w:lang w:val="fr-FR"/>
        </w:rPr>
        <w:t>ondial</w:t>
      </w:r>
      <w:r>
        <w:rPr>
          <w:lang w:val="fr-FR"/>
        </w:rPr>
        <w:t>,</w:t>
      </w:r>
      <w:r w:rsidRPr="005E44F6">
        <w:rPr>
          <w:lang w:val="fr-FR"/>
        </w:rPr>
        <w:t xml:space="preserve"> est exécuté par la Direction des Cantines et de la Nutrition Scolaires sous la tutelle du MEN. Les termes de référence </w:t>
      </w:r>
      <w:r>
        <w:rPr>
          <w:lang w:val="fr-FR"/>
        </w:rPr>
        <w:t>d</w:t>
      </w:r>
      <w:r w:rsidR="002B1502">
        <w:rPr>
          <w:lang w:val="fr-FR"/>
        </w:rPr>
        <w:t>’</w:t>
      </w:r>
      <w:r w:rsidRPr="005E44F6">
        <w:rPr>
          <w:lang w:val="fr-FR"/>
        </w:rPr>
        <w:t>une stratégie nationale en matière d</w:t>
      </w:r>
      <w:r w:rsidR="002B1502">
        <w:rPr>
          <w:lang w:val="fr-FR"/>
        </w:rPr>
        <w:t>’</w:t>
      </w:r>
      <w:r w:rsidRPr="005E44F6">
        <w:rPr>
          <w:lang w:val="fr-FR"/>
        </w:rPr>
        <w:t>alimentation scolaire sont déjà élaborés.</w:t>
      </w:r>
    </w:p>
    <w:p w:rsidR="00414636" w:rsidRPr="003C77AC" w:rsidRDefault="00414636" w:rsidP="009618FA">
      <w:pPr>
        <w:pStyle w:val="SingleTxtG"/>
        <w:keepNext/>
        <w:outlineLvl w:val="0"/>
        <w:rPr>
          <w:b/>
          <w:bCs/>
          <w:lang w:val="fr-FR"/>
        </w:rPr>
      </w:pPr>
      <w:r w:rsidRPr="003C77AC">
        <w:rPr>
          <w:b/>
          <w:bCs/>
          <w:lang w:val="fr-FR"/>
        </w:rPr>
        <w:t>La contribution de la FTP</w:t>
      </w:r>
    </w:p>
    <w:p w:rsidR="00414636" w:rsidRPr="003C77AC" w:rsidRDefault="00414636" w:rsidP="00DC766C">
      <w:pPr>
        <w:pStyle w:val="SingleTxtG"/>
        <w:keepNext/>
        <w:keepLines/>
        <w:rPr>
          <w:lang w:val="fr-FR"/>
        </w:rPr>
      </w:pPr>
      <w:r>
        <w:rPr>
          <w:lang w:val="fr-FR"/>
        </w:rPr>
        <w:t>507.</w:t>
      </w:r>
      <w:r>
        <w:rPr>
          <w:lang w:val="fr-FR"/>
        </w:rPr>
        <w:tab/>
      </w:r>
      <w:r w:rsidRPr="003C77AC">
        <w:rPr>
          <w:lang w:val="fr-FR"/>
        </w:rPr>
        <w:t xml:space="preserve">Le </w:t>
      </w:r>
      <w:r w:rsidRPr="00DE7CCA">
        <w:rPr>
          <w:lang w:val="fr-FR"/>
        </w:rPr>
        <w:t>PNDSE</w:t>
      </w:r>
      <w:r w:rsidRPr="003C77AC">
        <w:rPr>
          <w:lang w:val="fr-FR"/>
        </w:rPr>
        <w:t xml:space="preserve"> a inscrit</w:t>
      </w:r>
      <w:r>
        <w:rPr>
          <w:lang w:val="fr-FR"/>
        </w:rPr>
        <w:t xml:space="preserve"> </w:t>
      </w:r>
      <w:r w:rsidRPr="003C77AC">
        <w:rPr>
          <w:lang w:val="fr-FR"/>
        </w:rPr>
        <w:t xml:space="preserve">le rôle de la formation technique et professionnelle dans </w:t>
      </w:r>
      <w:r>
        <w:rPr>
          <w:lang w:val="fr-FR"/>
        </w:rPr>
        <w:t xml:space="preserve">sa </w:t>
      </w:r>
      <w:r w:rsidRPr="003C77AC">
        <w:rPr>
          <w:lang w:val="fr-FR"/>
        </w:rPr>
        <w:t>stratégie afin d</w:t>
      </w:r>
      <w:r w:rsidR="002B1502">
        <w:rPr>
          <w:lang w:val="fr-FR"/>
        </w:rPr>
        <w:t>’</w:t>
      </w:r>
      <w:r w:rsidRPr="003C77AC">
        <w:rPr>
          <w:lang w:val="fr-FR"/>
        </w:rPr>
        <w:t>améliorer la compétitivité des entreprises</w:t>
      </w:r>
      <w:r>
        <w:rPr>
          <w:lang w:val="fr-FR"/>
        </w:rPr>
        <w:t>. La formation technique et professionnelle</w:t>
      </w:r>
      <w:r w:rsidRPr="003C77AC">
        <w:rPr>
          <w:lang w:val="fr-FR"/>
        </w:rPr>
        <w:t xml:space="preserve"> constitue donc un facteur déterminant d</w:t>
      </w:r>
      <w:r w:rsidR="002B1502">
        <w:rPr>
          <w:lang w:val="fr-FR"/>
        </w:rPr>
        <w:t>’</w:t>
      </w:r>
      <w:r w:rsidRPr="003C77AC">
        <w:rPr>
          <w:lang w:val="fr-FR"/>
        </w:rPr>
        <w:t>employabilité des jeunes et de mobilité des adultes. Dans ce cadre</w:t>
      </w:r>
      <w:r>
        <w:rPr>
          <w:lang w:val="fr-FR"/>
        </w:rPr>
        <w:t>,</w:t>
      </w:r>
      <w:r w:rsidRPr="003C77AC">
        <w:rPr>
          <w:lang w:val="fr-FR"/>
        </w:rPr>
        <w:t xml:space="preserve"> la formation technique et professionnelle en Mauritanie a bénéficié d</w:t>
      </w:r>
      <w:r w:rsidR="002B1502">
        <w:rPr>
          <w:lang w:val="fr-FR"/>
        </w:rPr>
        <w:t>’</w:t>
      </w:r>
      <w:r w:rsidRPr="003C77AC">
        <w:rPr>
          <w:lang w:val="fr-FR"/>
        </w:rPr>
        <w:t>une stratégie de développement pour la période 2001-2010, qui a placé la satisfaction de la demande de l</w:t>
      </w:r>
      <w:r w:rsidR="002B1502">
        <w:rPr>
          <w:lang w:val="fr-FR"/>
        </w:rPr>
        <w:t>’</w:t>
      </w:r>
      <w:r w:rsidRPr="003C77AC">
        <w:rPr>
          <w:lang w:val="fr-FR"/>
        </w:rPr>
        <w:t>économie en qualifications à la base de toute la politique de formation. L</w:t>
      </w:r>
      <w:r w:rsidR="002B1502">
        <w:rPr>
          <w:lang w:val="fr-FR"/>
        </w:rPr>
        <w:t>’</w:t>
      </w:r>
      <w:r w:rsidRPr="003C77AC">
        <w:rPr>
          <w:lang w:val="fr-FR"/>
        </w:rPr>
        <w:t>objectif est de rendre le dispositif de la FTP capable</w:t>
      </w:r>
      <w:r>
        <w:rPr>
          <w:lang w:val="fr-FR"/>
        </w:rPr>
        <w:t xml:space="preserve"> </w:t>
      </w:r>
      <w:r w:rsidRPr="003C77AC">
        <w:rPr>
          <w:lang w:val="fr-FR"/>
        </w:rPr>
        <w:t xml:space="preserve">de répondre aux besoins des individus et des entreprises. Cet objectif est structuré autour des axes </w:t>
      </w:r>
      <w:r w:rsidRPr="00EB0DF4">
        <w:rPr>
          <w:bCs/>
          <w:lang w:val="fr-FR"/>
        </w:rPr>
        <w:t>suivants</w:t>
      </w:r>
      <w:r w:rsidRPr="003C77AC">
        <w:rPr>
          <w:lang w:val="fr-FR"/>
        </w:rPr>
        <w:t>:</w:t>
      </w:r>
      <w:r>
        <w:rPr>
          <w:lang w:val="fr-FR"/>
        </w:rPr>
        <w:t xml:space="preserve"> 1</w:t>
      </w:r>
      <w:r w:rsidRPr="003C77AC">
        <w:rPr>
          <w:lang w:val="fr-FR"/>
        </w:rPr>
        <w:t xml:space="preserve">) </w:t>
      </w:r>
      <w:r w:rsidRPr="00842F96">
        <w:rPr>
          <w:lang w:val="fr-FR"/>
        </w:rPr>
        <w:t>R</w:t>
      </w:r>
      <w:r w:rsidRPr="003C77AC">
        <w:rPr>
          <w:lang w:val="fr-FR"/>
        </w:rPr>
        <w:t xml:space="preserve">enforcement du pilotage de la FTP par la demande; </w:t>
      </w:r>
      <w:r>
        <w:rPr>
          <w:lang w:val="fr-FR"/>
        </w:rPr>
        <w:t>2</w:t>
      </w:r>
      <w:r w:rsidRPr="003C77AC">
        <w:rPr>
          <w:lang w:val="fr-FR"/>
        </w:rPr>
        <w:t xml:space="preserve">) </w:t>
      </w:r>
      <w:r>
        <w:rPr>
          <w:lang w:val="fr-FR"/>
        </w:rPr>
        <w:t>a</w:t>
      </w:r>
      <w:r w:rsidRPr="003C77AC">
        <w:rPr>
          <w:lang w:val="fr-FR"/>
        </w:rPr>
        <w:t>mélioration de la qualité, de la pertinence et de l</w:t>
      </w:r>
      <w:r w:rsidR="002B1502">
        <w:rPr>
          <w:lang w:val="fr-FR"/>
        </w:rPr>
        <w:t>’</w:t>
      </w:r>
      <w:r w:rsidRPr="003C77AC">
        <w:rPr>
          <w:lang w:val="fr-FR"/>
        </w:rPr>
        <w:t xml:space="preserve">efficacité de la FTP; </w:t>
      </w:r>
      <w:r>
        <w:rPr>
          <w:lang w:val="fr-FR"/>
        </w:rPr>
        <w:t>3</w:t>
      </w:r>
      <w:r w:rsidRPr="003C77AC">
        <w:rPr>
          <w:lang w:val="fr-FR"/>
        </w:rPr>
        <w:t xml:space="preserve">) </w:t>
      </w:r>
      <w:r>
        <w:rPr>
          <w:lang w:val="fr-FR"/>
        </w:rPr>
        <w:t>r</w:t>
      </w:r>
      <w:r w:rsidRPr="003C77AC">
        <w:rPr>
          <w:lang w:val="fr-FR"/>
        </w:rPr>
        <w:t>enforcement et adaptation de la capacité et de la nature de l</w:t>
      </w:r>
      <w:r w:rsidR="002B1502">
        <w:rPr>
          <w:lang w:val="fr-FR"/>
        </w:rPr>
        <w:t>’</w:t>
      </w:r>
      <w:r w:rsidRPr="003C77AC">
        <w:rPr>
          <w:lang w:val="fr-FR"/>
        </w:rPr>
        <w:t>offre de formation de la FTP</w:t>
      </w:r>
      <w:r w:rsidRPr="00842F96">
        <w:rPr>
          <w:lang w:val="fr-FR"/>
        </w:rPr>
        <w:t>;</w:t>
      </w:r>
      <w:r w:rsidRPr="003C77AC">
        <w:rPr>
          <w:lang w:val="fr-FR"/>
        </w:rPr>
        <w:t xml:space="preserve"> et </w:t>
      </w:r>
      <w:r>
        <w:rPr>
          <w:lang w:val="fr-FR"/>
        </w:rPr>
        <w:t>4</w:t>
      </w:r>
      <w:r w:rsidRPr="003C77AC">
        <w:rPr>
          <w:lang w:val="fr-FR"/>
        </w:rPr>
        <w:t>) reconfiguration du cadre institutionnel.</w:t>
      </w:r>
    </w:p>
    <w:p w:rsidR="00414636" w:rsidRPr="003C77AC" w:rsidRDefault="00414636" w:rsidP="009618FA">
      <w:pPr>
        <w:pStyle w:val="SingleTxtG"/>
        <w:rPr>
          <w:lang w:val="fr-FR"/>
        </w:rPr>
      </w:pPr>
      <w:r>
        <w:rPr>
          <w:lang w:val="fr-FR"/>
        </w:rPr>
        <w:t>508.</w:t>
      </w:r>
      <w:r>
        <w:rPr>
          <w:lang w:val="fr-FR"/>
        </w:rPr>
        <w:tab/>
      </w:r>
      <w:r w:rsidRPr="003C77AC">
        <w:rPr>
          <w:lang w:val="fr-FR"/>
        </w:rPr>
        <w:t>Pour renforcer le pilotage de la FTP par la demande, le Fonds Autonome de Promotion de la Formation Technique et Professionnelle (FAP-FTP) a été mis en place en juin 2002. Ce fonds est un mécanisme de financement piloté par la demande</w:t>
      </w:r>
      <w:r>
        <w:rPr>
          <w:lang w:val="fr-FR"/>
        </w:rPr>
        <w:t>,</w:t>
      </w:r>
      <w:r w:rsidRPr="003C77AC">
        <w:rPr>
          <w:lang w:val="fr-FR"/>
        </w:rPr>
        <w:t xml:space="preserve"> qui a pour objet principal d</w:t>
      </w:r>
      <w:r w:rsidR="002B1502">
        <w:rPr>
          <w:lang w:val="fr-FR"/>
        </w:rPr>
        <w:t>’</w:t>
      </w:r>
      <w:r w:rsidRPr="003C77AC">
        <w:rPr>
          <w:lang w:val="fr-FR"/>
        </w:rPr>
        <w:t xml:space="preserve">inciter les entreprises privées mauritaniennes à participer au développement de modes de formation technique et professionnelle répondant à leurs besoins en </w:t>
      </w:r>
      <w:r>
        <w:rPr>
          <w:lang w:val="fr-FR"/>
        </w:rPr>
        <w:t xml:space="preserve">matière de </w:t>
      </w:r>
      <w:r w:rsidRPr="003C77AC">
        <w:rPr>
          <w:lang w:val="fr-FR"/>
        </w:rPr>
        <w:t>qualification</w:t>
      </w:r>
      <w:r>
        <w:rPr>
          <w:lang w:val="fr-FR"/>
        </w:rPr>
        <w:t>s</w:t>
      </w:r>
      <w:r w:rsidRPr="003C77AC">
        <w:rPr>
          <w:lang w:val="fr-FR"/>
        </w:rPr>
        <w:t xml:space="preserve"> </w:t>
      </w:r>
      <w:r>
        <w:rPr>
          <w:lang w:val="fr-FR"/>
        </w:rPr>
        <w:t>par le biais d</w:t>
      </w:r>
      <w:r w:rsidR="002B1502">
        <w:rPr>
          <w:lang w:val="fr-FR"/>
        </w:rPr>
        <w:t>’</w:t>
      </w:r>
      <w:r w:rsidRPr="003C77AC">
        <w:rPr>
          <w:lang w:val="fr-FR"/>
        </w:rPr>
        <w:t xml:space="preserve">un concours financier partiel. </w:t>
      </w:r>
    </w:p>
    <w:p w:rsidR="00414636" w:rsidRPr="003C77AC" w:rsidRDefault="00414636" w:rsidP="009618FA">
      <w:pPr>
        <w:pStyle w:val="SingleTxtG"/>
        <w:rPr>
          <w:lang w:val="fr-FR"/>
        </w:rPr>
      </w:pPr>
      <w:r>
        <w:rPr>
          <w:lang w:val="fr-FR"/>
        </w:rPr>
        <w:t>509.</w:t>
      </w:r>
      <w:r>
        <w:rPr>
          <w:lang w:val="fr-FR"/>
        </w:rPr>
        <w:tab/>
      </w:r>
      <w:r w:rsidRPr="003C77AC">
        <w:rPr>
          <w:lang w:val="fr-FR"/>
        </w:rPr>
        <w:t>Le FAP-FTP est administré par un comité d</w:t>
      </w:r>
      <w:r w:rsidR="002B1502">
        <w:rPr>
          <w:lang w:val="fr-FR"/>
        </w:rPr>
        <w:t>’</w:t>
      </w:r>
      <w:r w:rsidRPr="003C77AC">
        <w:rPr>
          <w:lang w:val="fr-FR"/>
        </w:rPr>
        <w:t>Attribution des financements (CAF) composé de 5 représentants de l</w:t>
      </w:r>
      <w:r w:rsidR="002B1502">
        <w:rPr>
          <w:lang w:val="fr-FR"/>
        </w:rPr>
        <w:t>’</w:t>
      </w:r>
      <w:r>
        <w:rPr>
          <w:lang w:val="fr-FR"/>
        </w:rPr>
        <w:t>É</w:t>
      </w:r>
      <w:r w:rsidRPr="003C77AC">
        <w:rPr>
          <w:lang w:val="fr-FR"/>
        </w:rPr>
        <w:t xml:space="preserve">tat et de 5 représentants du secteur Privé. Le Président et le </w:t>
      </w:r>
      <w:proofErr w:type="spellStart"/>
      <w:r w:rsidRPr="003C77AC">
        <w:rPr>
          <w:lang w:val="fr-FR"/>
        </w:rPr>
        <w:t>Vice-Président</w:t>
      </w:r>
      <w:proofErr w:type="spellEnd"/>
      <w:r w:rsidRPr="003C77AC">
        <w:rPr>
          <w:lang w:val="fr-FR"/>
        </w:rPr>
        <w:t xml:space="preserve"> du CAF sont élus pour des mandats de </w:t>
      </w:r>
      <w:r w:rsidRPr="00967D36">
        <w:rPr>
          <w:lang w:val="fr-FR"/>
        </w:rPr>
        <w:t>deux</w:t>
      </w:r>
      <w:r w:rsidRPr="003C77AC">
        <w:rPr>
          <w:lang w:val="fr-FR"/>
        </w:rPr>
        <w:t xml:space="preserve"> et</w:t>
      </w:r>
      <w:r>
        <w:rPr>
          <w:lang w:val="fr-FR"/>
        </w:rPr>
        <w:t xml:space="preserve"> </w:t>
      </w:r>
      <w:r w:rsidRPr="003C77AC">
        <w:rPr>
          <w:lang w:val="fr-FR"/>
        </w:rPr>
        <w:t xml:space="preserve">représentent </w:t>
      </w:r>
      <w:r w:rsidRPr="00967D36">
        <w:rPr>
          <w:bCs/>
          <w:lang w:val="fr-FR"/>
        </w:rPr>
        <w:t>alternativement</w:t>
      </w:r>
      <w:r w:rsidRPr="003C77AC">
        <w:rPr>
          <w:lang w:val="fr-FR"/>
        </w:rPr>
        <w:t xml:space="preserve"> l</w:t>
      </w:r>
      <w:r w:rsidR="002B1502">
        <w:rPr>
          <w:lang w:val="fr-FR"/>
        </w:rPr>
        <w:t>’</w:t>
      </w:r>
      <w:r>
        <w:rPr>
          <w:lang w:val="fr-FR"/>
        </w:rPr>
        <w:t>É</w:t>
      </w:r>
      <w:r w:rsidRPr="003C77AC">
        <w:rPr>
          <w:lang w:val="fr-FR"/>
        </w:rPr>
        <w:t>tat et le secteur privé.</w:t>
      </w:r>
    </w:p>
    <w:p w:rsidR="00414636" w:rsidRPr="003C77AC" w:rsidRDefault="00414636" w:rsidP="009618FA">
      <w:pPr>
        <w:pStyle w:val="SingleTxtG"/>
        <w:rPr>
          <w:lang w:val="fr-FR"/>
        </w:rPr>
      </w:pPr>
      <w:r>
        <w:rPr>
          <w:lang w:val="fr-FR"/>
        </w:rPr>
        <w:t>510.</w:t>
      </w:r>
      <w:r>
        <w:rPr>
          <w:lang w:val="fr-FR"/>
        </w:rPr>
        <w:tab/>
      </w:r>
      <w:r w:rsidRPr="003C77AC">
        <w:rPr>
          <w:lang w:val="fr-FR"/>
        </w:rPr>
        <w:t>Les modes de formation</w:t>
      </w:r>
      <w:r>
        <w:rPr>
          <w:lang w:val="fr-FR"/>
        </w:rPr>
        <w:t xml:space="preserve"> en collaboration</w:t>
      </w:r>
      <w:r w:rsidRPr="003C77AC">
        <w:rPr>
          <w:lang w:val="fr-FR"/>
        </w:rPr>
        <w:t xml:space="preserve"> avec l</w:t>
      </w:r>
      <w:r w:rsidR="002B1502">
        <w:rPr>
          <w:lang w:val="fr-FR"/>
        </w:rPr>
        <w:t>’</w:t>
      </w:r>
      <w:r w:rsidRPr="003C77AC">
        <w:rPr>
          <w:lang w:val="fr-FR"/>
        </w:rPr>
        <w:t>entreprise (Alternance et Apprentissage), parce que favorisant l</w:t>
      </w:r>
      <w:r w:rsidR="002B1502">
        <w:rPr>
          <w:lang w:val="fr-FR"/>
        </w:rPr>
        <w:t>’</w:t>
      </w:r>
      <w:r w:rsidRPr="003C77AC">
        <w:rPr>
          <w:lang w:val="fr-FR"/>
        </w:rPr>
        <w:t>insertion et garantissant une relation étroite et continue entre la formation et les besoins de l</w:t>
      </w:r>
      <w:r w:rsidR="002B1502">
        <w:rPr>
          <w:lang w:val="fr-FR"/>
        </w:rPr>
        <w:t>’</w:t>
      </w:r>
      <w:r w:rsidRPr="003C77AC">
        <w:rPr>
          <w:lang w:val="fr-FR"/>
        </w:rPr>
        <w:t>économie,</w:t>
      </w:r>
      <w:r>
        <w:rPr>
          <w:lang w:val="fr-FR"/>
        </w:rPr>
        <w:t xml:space="preserve"> </w:t>
      </w:r>
      <w:r w:rsidRPr="003C77AC">
        <w:rPr>
          <w:lang w:val="fr-FR"/>
        </w:rPr>
        <w:t xml:space="preserve">sont les modes de formation privilégiés par le FAP-FTP qui </w:t>
      </w:r>
      <w:r w:rsidRPr="00DB7EB5">
        <w:rPr>
          <w:bCs/>
          <w:lang w:val="fr-FR"/>
        </w:rPr>
        <w:t>finance</w:t>
      </w:r>
      <w:r w:rsidRPr="003C77AC">
        <w:rPr>
          <w:lang w:val="fr-FR"/>
        </w:rPr>
        <w:t xml:space="preserve"> aussi la formation continue des employés et </w:t>
      </w:r>
      <w:r>
        <w:rPr>
          <w:lang w:val="fr-FR"/>
        </w:rPr>
        <w:t xml:space="preserve">des </w:t>
      </w:r>
      <w:r w:rsidRPr="003C77AC">
        <w:rPr>
          <w:lang w:val="fr-FR"/>
        </w:rPr>
        <w:t>employeurs et la formation à l</w:t>
      </w:r>
      <w:r w:rsidR="002B1502">
        <w:rPr>
          <w:lang w:val="fr-FR"/>
        </w:rPr>
        <w:t>’</w:t>
      </w:r>
      <w:r w:rsidRPr="003C77AC">
        <w:rPr>
          <w:lang w:val="fr-FR"/>
        </w:rPr>
        <w:t>auto</w:t>
      </w:r>
      <w:r>
        <w:rPr>
          <w:lang w:val="fr-FR"/>
        </w:rPr>
        <w:t>-</w:t>
      </w:r>
      <w:r w:rsidRPr="003C77AC">
        <w:rPr>
          <w:lang w:val="fr-FR"/>
        </w:rPr>
        <w:t>emploi pour les créateurs d</w:t>
      </w:r>
      <w:r w:rsidR="002B1502">
        <w:rPr>
          <w:lang w:val="fr-FR"/>
        </w:rPr>
        <w:t>’</w:t>
      </w:r>
      <w:r w:rsidRPr="003C77AC">
        <w:rPr>
          <w:lang w:val="fr-FR"/>
        </w:rPr>
        <w:t>entreprise.</w:t>
      </w:r>
    </w:p>
    <w:p w:rsidR="00414636" w:rsidRPr="003C77AC" w:rsidRDefault="00414636" w:rsidP="009618FA">
      <w:pPr>
        <w:pStyle w:val="SingleTxtG"/>
        <w:rPr>
          <w:lang w:val="fr-FR"/>
        </w:rPr>
      </w:pPr>
      <w:r>
        <w:rPr>
          <w:lang w:val="fr-FR"/>
        </w:rPr>
        <w:t>511.</w:t>
      </w:r>
      <w:r>
        <w:rPr>
          <w:lang w:val="fr-FR"/>
        </w:rPr>
        <w:tab/>
      </w:r>
      <w:r w:rsidRPr="003C77AC">
        <w:rPr>
          <w:lang w:val="fr-FR"/>
        </w:rPr>
        <w:t>Le FAP-FTP est abrité par l</w:t>
      </w:r>
      <w:r w:rsidR="002B1502">
        <w:rPr>
          <w:lang w:val="fr-FR"/>
        </w:rPr>
        <w:t>’</w:t>
      </w:r>
      <w:r w:rsidRPr="003C77AC">
        <w:rPr>
          <w:lang w:val="fr-FR"/>
        </w:rPr>
        <w:t>Institut National de Promotion de la Formation Technique et Professionnelle (INAP-FTP) qui est</w:t>
      </w:r>
      <w:r>
        <w:rPr>
          <w:lang w:val="fr-FR"/>
        </w:rPr>
        <w:t xml:space="preserve"> </w:t>
      </w:r>
      <w:r w:rsidRPr="003C77AC">
        <w:rPr>
          <w:lang w:val="fr-FR"/>
        </w:rPr>
        <w:t>chargé de son secrétariat et de sa gestion opérationnelle.</w:t>
      </w:r>
    </w:p>
    <w:p w:rsidR="00414636" w:rsidRPr="003C77AC" w:rsidRDefault="00414636" w:rsidP="009618FA">
      <w:pPr>
        <w:pStyle w:val="SingleTxtG"/>
        <w:rPr>
          <w:lang w:val="fr-FR"/>
        </w:rPr>
      </w:pPr>
      <w:r>
        <w:rPr>
          <w:lang w:val="fr-FR"/>
        </w:rPr>
        <w:t>512.</w:t>
      </w:r>
      <w:r>
        <w:rPr>
          <w:lang w:val="fr-FR"/>
        </w:rPr>
        <w:tab/>
      </w:r>
      <w:r w:rsidRPr="003C77AC">
        <w:rPr>
          <w:lang w:val="fr-FR"/>
        </w:rPr>
        <w:t xml:space="preserve">Opérationnel depuis janvier 2004, </w:t>
      </w:r>
      <w:r>
        <w:rPr>
          <w:lang w:val="fr-FR"/>
        </w:rPr>
        <w:t>l</w:t>
      </w:r>
      <w:r w:rsidRPr="003C77AC">
        <w:rPr>
          <w:lang w:val="fr-FR"/>
        </w:rPr>
        <w:t>e FAP-FTP a jusqu</w:t>
      </w:r>
      <w:r w:rsidR="002B1502">
        <w:rPr>
          <w:lang w:val="fr-FR"/>
        </w:rPr>
        <w:t>’</w:t>
      </w:r>
      <w:r w:rsidRPr="003C77AC">
        <w:rPr>
          <w:lang w:val="fr-FR"/>
        </w:rPr>
        <w:t>à présent approuvé le financement</w:t>
      </w:r>
      <w:r>
        <w:rPr>
          <w:lang w:val="fr-FR"/>
        </w:rPr>
        <w:t xml:space="preserve"> </w:t>
      </w:r>
      <w:r w:rsidRPr="003C77AC">
        <w:rPr>
          <w:lang w:val="fr-FR"/>
        </w:rPr>
        <w:t xml:space="preserve">de 200 actions de formation </w:t>
      </w:r>
      <w:r>
        <w:rPr>
          <w:lang w:val="fr-FR"/>
        </w:rPr>
        <w:t xml:space="preserve">pour </w:t>
      </w:r>
      <w:r w:rsidRPr="003C77AC">
        <w:rPr>
          <w:lang w:val="fr-FR"/>
        </w:rPr>
        <w:t xml:space="preserve">une durée globale de 25 109 heures de formation au profit de </w:t>
      </w:r>
      <w:r w:rsidRPr="003C77AC">
        <w:rPr>
          <w:b/>
          <w:lang w:val="fr-FR"/>
        </w:rPr>
        <w:t>3 854 bénéficiaires</w:t>
      </w:r>
      <w:r w:rsidRPr="003C77AC">
        <w:rPr>
          <w:lang w:val="fr-FR"/>
        </w:rPr>
        <w:t xml:space="preserve"> des secteurs formel et informel .Le coût global de ces actions est </w:t>
      </w:r>
      <w:r>
        <w:rPr>
          <w:lang w:val="fr-FR"/>
        </w:rPr>
        <w:t xml:space="preserve">de </w:t>
      </w:r>
      <w:r w:rsidRPr="003C77AC">
        <w:rPr>
          <w:lang w:val="fr-FR"/>
        </w:rPr>
        <w:t>213 825 309 UM</w:t>
      </w:r>
      <w:r>
        <w:rPr>
          <w:lang w:val="fr-FR"/>
        </w:rPr>
        <w:t xml:space="preserve">, soit </w:t>
      </w:r>
      <w:r w:rsidRPr="003C77AC">
        <w:rPr>
          <w:lang w:val="fr-FR"/>
        </w:rPr>
        <w:t>173 657 356 UM supporté</w:t>
      </w:r>
      <w:r>
        <w:rPr>
          <w:lang w:val="fr-FR"/>
        </w:rPr>
        <w:t>s</w:t>
      </w:r>
      <w:r w:rsidRPr="003C77AC">
        <w:rPr>
          <w:lang w:val="fr-FR"/>
        </w:rPr>
        <w:t xml:space="preserve"> par le FAP-FTP et le reste </w:t>
      </w:r>
      <w:r w:rsidRPr="00C82102">
        <w:rPr>
          <w:bCs/>
          <w:lang w:val="fr-FR"/>
        </w:rPr>
        <w:t>pris</w:t>
      </w:r>
      <w:r w:rsidRPr="003C77AC">
        <w:rPr>
          <w:lang w:val="fr-FR"/>
        </w:rPr>
        <w:t xml:space="preserve"> en charge par les entreprises.</w:t>
      </w:r>
    </w:p>
    <w:p w:rsidR="00414636" w:rsidRPr="003C77AC" w:rsidRDefault="00414636" w:rsidP="009618FA">
      <w:pPr>
        <w:pStyle w:val="SingleTxtG"/>
        <w:rPr>
          <w:lang w:val="fr-FR"/>
        </w:rPr>
      </w:pPr>
      <w:r>
        <w:rPr>
          <w:lang w:val="fr-FR"/>
        </w:rPr>
        <w:t>513.</w:t>
      </w:r>
      <w:r>
        <w:rPr>
          <w:lang w:val="fr-FR"/>
        </w:rPr>
        <w:tab/>
      </w:r>
      <w:r w:rsidRPr="003C77AC">
        <w:rPr>
          <w:lang w:val="fr-FR"/>
        </w:rPr>
        <w:t>L</w:t>
      </w:r>
      <w:r w:rsidR="002B1502">
        <w:rPr>
          <w:lang w:val="fr-FR"/>
        </w:rPr>
        <w:t>’</w:t>
      </w:r>
      <w:r w:rsidRPr="003C77AC">
        <w:rPr>
          <w:lang w:val="fr-FR"/>
        </w:rPr>
        <w:t>action du FAP-FTP a induit</w:t>
      </w:r>
      <w:r>
        <w:rPr>
          <w:lang w:val="fr-FR"/>
        </w:rPr>
        <w:t xml:space="preserve"> </w:t>
      </w:r>
      <w:r w:rsidRPr="003C77AC">
        <w:rPr>
          <w:lang w:val="fr-FR"/>
        </w:rPr>
        <w:t>des changements majeurs, au niveau des</w:t>
      </w:r>
      <w:r>
        <w:rPr>
          <w:lang w:val="fr-FR"/>
        </w:rPr>
        <w:t xml:space="preserve"> </w:t>
      </w:r>
      <w:r w:rsidRPr="003C77AC">
        <w:rPr>
          <w:lang w:val="fr-FR"/>
        </w:rPr>
        <w:t>entreprises et des établissements de formation, dans la manière de voir, de concevoir et</w:t>
      </w:r>
      <w:r>
        <w:rPr>
          <w:lang w:val="fr-FR"/>
        </w:rPr>
        <w:t xml:space="preserve"> </w:t>
      </w:r>
      <w:r w:rsidRPr="003C77AC">
        <w:rPr>
          <w:lang w:val="fr-FR"/>
        </w:rPr>
        <w:t>de gérer la formation. Ce qui s</w:t>
      </w:r>
      <w:r w:rsidR="002B1502">
        <w:rPr>
          <w:lang w:val="fr-FR"/>
        </w:rPr>
        <w:t>’</w:t>
      </w:r>
      <w:r w:rsidRPr="003C77AC">
        <w:rPr>
          <w:lang w:val="fr-FR"/>
        </w:rPr>
        <w:t>est traduit par une amélioration sensible de l</w:t>
      </w:r>
      <w:r w:rsidR="002B1502">
        <w:rPr>
          <w:lang w:val="fr-FR"/>
        </w:rPr>
        <w:t>’</w:t>
      </w:r>
      <w:r w:rsidRPr="003C77AC">
        <w:rPr>
          <w:lang w:val="fr-FR"/>
        </w:rPr>
        <w:t xml:space="preserve">ouverture des établissements de </w:t>
      </w:r>
      <w:r w:rsidRPr="00C82102">
        <w:rPr>
          <w:bCs/>
          <w:lang w:val="fr-FR"/>
        </w:rPr>
        <w:t>formation</w:t>
      </w:r>
      <w:r w:rsidRPr="003C77AC">
        <w:rPr>
          <w:lang w:val="fr-FR"/>
        </w:rPr>
        <w:t xml:space="preserve"> aux entreprises et un regain d</w:t>
      </w:r>
      <w:r w:rsidR="002B1502">
        <w:rPr>
          <w:lang w:val="fr-FR"/>
        </w:rPr>
        <w:t>’</w:t>
      </w:r>
      <w:r w:rsidRPr="003C77AC">
        <w:rPr>
          <w:lang w:val="fr-FR"/>
        </w:rPr>
        <w:t xml:space="preserve">intérêt </w:t>
      </w:r>
      <w:r>
        <w:rPr>
          <w:lang w:val="fr-FR"/>
        </w:rPr>
        <w:t>pour</w:t>
      </w:r>
      <w:r w:rsidRPr="003C77AC">
        <w:rPr>
          <w:lang w:val="fr-FR"/>
        </w:rPr>
        <w:t xml:space="preserve"> la formation</w:t>
      </w:r>
      <w:r>
        <w:rPr>
          <w:lang w:val="fr-FR"/>
        </w:rPr>
        <w:t xml:space="preserve"> de la </w:t>
      </w:r>
      <w:r w:rsidRPr="003C77AC">
        <w:rPr>
          <w:lang w:val="fr-FR"/>
        </w:rPr>
        <w:t>par</w:t>
      </w:r>
      <w:r>
        <w:rPr>
          <w:lang w:val="fr-FR"/>
        </w:rPr>
        <w:t>t</w:t>
      </w:r>
      <w:r w:rsidRPr="003C77AC">
        <w:rPr>
          <w:lang w:val="fr-FR"/>
        </w:rPr>
        <w:t xml:space="preserve"> </w:t>
      </w:r>
      <w:r>
        <w:rPr>
          <w:lang w:val="fr-FR"/>
        </w:rPr>
        <w:t>d</w:t>
      </w:r>
      <w:r w:rsidRPr="003C77AC">
        <w:rPr>
          <w:lang w:val="fr-FR"/>
        </w:rPr>
        <w:t>es entreprises.</w:t>
      </w:r>
    </w:p>
    <w:p w:rsidR="00414636" w:rsidRPr="003C77AC" w:rsidRDefault="00414636" w:rsidP="009618FA">
      <w:pPr>
        <w:pStyle w:val="H4G"/>
        <w:rPr>
          <w:lang w:val="fr-FR"/>
        </w:rPr>
      </w:pPr>
      <w:r>
        <w:rPr>
          <w:lang w:val="fr-FR"/>
        </w:rPr>
        <w:tab/>
      </w:r>
      <w:r w:rsidRPr="003C77AC">
        <w:rPr>
          <w:lang w:val="fr-FR"/>
        </w:rPr>
        <w:tab/>
        <w:t>Les mesures relatives à la promotion des langues (maternelles)</w:t>
      </w:r>
    </w:p>
    <w:p w:rsidR="00414636" w:rsidRPr="00C9535F" w:rsidRDefault="00414636" w:rsidP="009618FA">
      <w:pPr>
        <w:pStyle w:val="SingleTxtG"/>
        <w:rPr>
          <w:lang w:val="fr-FR"/>
        </w:rPr>
      </w:pPr>
      <w:r>
        <w:rPr>
          <w:bCs/>
          <w:lang w:val="fr-FR"/>
        </w:rPr>
        <w:t>514</w:t>
      </w:r>
      <w:r w:rsidRPr="00C9535F">
        <w:rPr>
          <w:bCs/>
          <w:lang w:val="fr-FR"/>
        </w:rPr>
        <w:t>.</w:t>
      </w:r>
      <w:r w:rsidRPr="00C9535F">
        <w:rPr>
          <w:lang w:val="fr-FR"/>
        </w:rPr>
        <w:tab/>
        <w:t xml:space="preserve">Les langues nationales reconnues dans la </w:t>
      </w:r>
      <w:r>
        <w:rPr>
          <w:lang w:val="fr-FR"/>
        </w:rPr>
        <w:t>C</w:t>
      </w:r>
      <w:r w:rsidRPr="00C9535F">
        <w:rPr>
          <w:lang w:val="fr-FR"/>
        </w:rPr>
        <w:t>onstitution mauritanienne sont au nombre de quatre: l</w:t>
      </w:r>
      <w:r w:rsidR="002B1502">
        <w:rPr>
          <w:lang w:val="fr-FR"/>
        </w:rPr>
        <w:t>’</w:t>
      </w:r>
      <w:r w:rsidRPr="00C9535F">
        <w:rPr>
          <w:lang w:val="fr-FR"/>
        </w:rPr>
        <w:t xml:space="preserve">Arabe (langue officielle), le </w:t>
      </w:r>
      <w:proofErr w:type="spellStart"/>
      <w:r w:rsidRPr="00C9535F">
        <w:rPr>
          <w:lang w:val="fr-FR"/>
        </w:rPr>
        <w:t>Pulaar</w:t>
      </w:r>
      <w:proofErr w:type="spellEnd"/>
      <w:r w:rsidRPr="00C9535F">
        <w:rPr>
          <w:lang w:val="fr-FR"/>
        </w:rPr>
        <w:t>, le Soninké et le Wolof (langues nationales).</w:t>
      </w:r>
      <w:r>
        <w:rPr>
          <w:lang w:val="fr-FR"/>
        </w:rPr>
        <w:t xml:space="preserve"> </w:t>
      </w:r>
      <w:r w:rsidRPr="00C9535F">
        <w:rPr>
          <w:lang w:val="fr-FR"/>
        </w:rPr>
        <w:t>En dehors de l</w:t>
      </w:r>
      <w:r w:rsidR="002B1502">
        <w:rPr>
          <w:lang w:val="fr-FR"/>
        </w:rPr>
        <w:t>’</w:t>
      </w:r>
      <w:r w:rsidRPr="00C9535F">
        <w:rPr>
          <w:lang w:val="fr-FR"/>
        </w:rPr>
        <w:t>Arabe, l</w:t>
      </w:r>
      <w:r w:rsidR="002B1502">
        <w:rPr>
          <w:lang w:val="fr-FR"/>
        </w:rPr>
        <w:t>’</w:t>
      </w:r>
      <w:r w:rsidRPr="00C9535F">
        <w:rPr>
          <w:lang w:val="fr-FR"/>
        </w:rPr>
        <w:t>expérience d</w:t>
      </w:r>
      <w:r>
        <w:rPr>
          <w:lang w:val="fr-FR"/>
        </w:rPr>
        <w:t>ans l</w:t>
      </w:r>
      <w:r w:rsidR="002B1502">
        <w:rPr>
          <w:lang w:val="fr-FR"/>
        </w:rPr>
        <w:t>’</w:t>
      </w:r>
      <w:r w:rsidRPr="00C9535F">
        <w:rPr>
          <w:lang w:val="fr-FR"/>
        </w:rPr>
        <w:t>enseignement des autres langues ne remonte qu</w:t>
      </w:r>
      <w:r w:rsidR="002B1502">
        <w:rPr>
          <w:lang w:val="fr-FR"/>
        </w:rPr>
        <w:t>’</w:t>
      </w:r>
      <w:r w:rsidRPr="00C9535F">
        <w:rPr>
          <w:lang w:val="fr-FR"/>
        </w:rPr>
        <w:t>au début des années quatre-vingt.</w:t>
      </w:r>
    </w:p>
    <w:p w:rsidR="00414636" w:rsidRPr="003C77AC" w:rsidRDefault="00414636" w:rsidP="00DC766C">
      <w:pPr>
        <w:pStyle w:val="SingleTxtG"/>
        <w:keepNext/>
        <w:rPr>
          <w:lang w:val="fr-FR"/>
        </w:rPr>
      </w:pPr>
      <w:r>
        <w:rPr>
          <w:bCs/>
          <w:lang w:val="fr-FR"/>
        </w:rPr>
        <w:t>515</w:t>
      </w:r>
      <w:r w:rsidRPr="00C9535F">
        <w:rPr>
          <w:bCs/>
          <w:lang w:val="fr-FR"/>
        </w:rPr>
        <w:t>.</w:t>
      </w:r>
      <w:r w:rsidRPr="00C9535F">
        <w:rPr>
          <w:lang w:val="fr-FR"/>
        </w:rPr>
        <w:tab/>
      </w:r>
      <w:r>
        <w:rPr>
          <w:lang w:val="fr-FR"/>
        </w:rPr>
        <w:t>Quelques dates clé</w:t>
      </w:r>
      <w:r w:rsidRPr="003C77AC">
        <w:rPr>
          <w:lang w:val="fr-FR"/>
        </w:rPr>
        <w:t>s marquent cette expérience:</w:t>
      </w:r>
    </w:p>
    <w:p w:rsidR="00414636" w:rsidRPr="003C77AC" w:rsidRDefault="00414636" w:rsidP="005B4F92">
      <w:pPr>
        <w:pStyle w:val="Bullet1G"/>
        <w:numPr>
          <w:ilvl w:val="0"/>
          <w:numId w:val="0"/>
        </w:numPr>
        <w:tabs>
          <w:tab w:val="left" w:pos="1701"/>
        </w:tabs>
        <w:ind w:left="1701" w:hanging="170"/>
        <w:rPr>
          <w:lang w:val="fr-FR"/>
        </w:rPr>
      </w:pPr>
      <w:r w:rsidRPr="003C77AC">
        <w:rPr>
          <w:lang w:val="fr-FR"/>
        </w:rPr>
        <w:t>•</w:t>
      </w:r>
      <w:r w:rsidRPr="003C77AC">
        <w:rPr>
          <w:lang w:val="fr-FR"/>
        </w:rPr>
        <w:tab/>
      </w:r>
      <w:r>
        <w:rPr>
          <w:b/>
          <w:lang w:val="fr-FR"/>
        </w:rPr>
        <w:t>1</w:t>
      </w:r>
      <w:r w:rsidRPr="003C77AC">
        <w:rPr>
          <w:b/>
          <w:lang w:val="fr-FR"/>
        </w:rPr>
        <w:t>979</w:t>
      </w:r>
      <w:r>
        <w:rPr>
          <w:lang w:val="fr-FR"/>
        </w:rPr>
        <w:t>.</w:t>
      </w:r>
      <w:r w:rsidRPr="003C77AC">
        <w:rPr>
          <w:lang w:val="fr-FR"/>
        </w:rPr>
        <w:t xml:space="preserve"> Création de l</w:t>
      </w:r>
      <w:r w:rsidR="002B1502">
        <w:rPr>
          <w:lang w:val="fr-FR"/>
        </w:rPr>
        <w:t>’</w:t>
      </w:r>
      <w:r w:rsidRPr="003C77AC">
        <w:rPr>
          <w:lang w:val="fr-FR"/>
        </w:rPr>
        <w:t>Institut des Langues Nationales (Décret n° 79.348/PG/MFS du 10/12/1979) avec pour mission «la mise en place d</w:t>
      </w:r>
      <w:r w:rsidR="002B1502">
        <w:rPr>
          <w:lang w:val="fr-FR"/>
        </w:rPr>
        <w:t>’</w:t>
      </w:r>
      <w:r w:rsidRPr="003C77AC">
        <w:rPr>
          <w:lang w:val="fr-FR"/>
        </w:rPr>
        <w:t>un système éducatif assurant l</w:t>
      </w:r>
      <w:r w:rsidR="002B1502">
        <w:rPr>
          <w:lang w:val="fr-FR"/>
        </w:rPr>
        <w:t>’</w:t>
      </w:r>
      <w:r w:rsidRPr="003C77AC">
        <w:rPr>
          <w:lang w:val="fr-FR"/>
        </w:rPr>
        <w:t>indépendance culturelle, où l</w:t>
      </w:r>
      <w:r w:rsidR="002B1502">
        <w:rPr>
          <w:lang w:val="fr-FR"/>
        </w:rPr>
        <w:t>’</w:t>
      </w:r>
      <w:r w:rsidRPr="003C77AC">
        <w:rPr>
          <w:lang w:val="fr-FR"/>
        </w:rPr>
        <w:t>arabe sera la langue unitaire parlée par l</w:t>
      </w:r>
      <w:r w:rsidR="002B1502">
        <w:rPr>
          <w:lang w:val="fr-FR"/>
        </w:rPr>
        <w:t>’</w:t>
      </w:r>
      <w:r w:rsidRPr="003C77AC">
        <w:rPr>
          <w:lang w:val="fr-FR"/>
        </w:rPr>
        <w:t xml:space="preserve">ensemble des </w:t>
      </w:r>
      <w:r>
        <w:rPr>
          <w:lang w:val="fr-FR"/>
        </w:rPr>
        <w:t>M</w:t>
      </w:r>
      <w:r w:rsidRPr="003C77AC">
        <w:rPr>
          <w:lang w:val="fr-FR"/>
        </w:rPr>
        <w:t xml:space="preserve">auritaniens, et fondé sur les principes suivants: officialisation de toutes les langues nationales, transcription des langues </w:t>
      </w:r>
      <w:proofErr w:type="spellStart"/>
      <w:r w:rsidRPr="003C77AC">
        <w:rPr>
          <w:lang w:val="fr-FR"/>
        </w:rPr>
        <w:t>pulaar</w:t>
      </w:r>
      <w:proofErr w:type="spellEnd"/>
      <w:r w:rsidRPr="003C77AC">
        <w:rPr>
          <w:lang w:val="fr-FR"/>
        </w:rPr>
        <w:t xml:space="preserve">, </w:t>
      </w:r>
      <w:proofErr w:type="spellStart"/>
      <w:r w:rsidRPr="003C77AC">
        <w:rPr>
          <w:lang w:val="fr-FR"/>
        </w:rPr>
        <w:t>soninke</w:t>
      </w:r>
      <w:proofErr w:type="spellEnd"/>
      <w:r w:rsidRPr="003C77AC">
        <w:rPr>
          <w:lang w:val="fr-FR"/>
        </w:rPr>
        <w:t xml:space="preserve"> et wolof en caractères latins, création d</w:t>
      </w:r>
      <w:r w:rsidR="002B1502">
        <w:rPr>
          <w:lang w:val="fr-FR"/>
        </w:rPr>
        <w:t>’</w:t>
      </w:r>
      <w:r w:rsidRPr="003C77AC">
        <w:rPr>
          <w:lang w:val="fr-FR"/>
        </w:rPr>
        <w:t xml:space="preserve">un Institut des langues Nationales, enseignement dans nos langues nationales qui, </w:t>
      </w:r>
      <w:r>
        <w:rPr>
          <w:lang w:val="fr-FR"/>
        </w:rPr>
        <w:t>à</w:t>
      </w:r>
      <w:r w:rsidRPr="003C77AC">
        <w:rPr>
          <w:lang w:val="fr-FR"/>
        </w:rPr>
        <w:t xml:space="preserve"> terme, doivent donner les mêmes débouchés que l</w:t>
      </w:r>
      <w:r w:rsidR="002B1502">
        <w:rPr>
          <w:lang w:val="fr-FR"/>
        </w:rPr>
        <w:t>’</w:t>
      </w:r>
      <w:r w:rsidRPr="003C77AC">
        <w:rPr>
          <w:lang w:val="fr-FR"/>
        </w:rPr>
        <w:t>arabe»</w:t>
      </w:r>
      <w:r>
        <w:rPr>
          <w:lang w:val="fr-FR"/>
        </w:rPr>
        <w:t>;</w:t>
      </w:r>
    </w:p>
    <w:p w:rsidR="00414636" w:rsidRPr="003C77AC" w:rsidRDefault="00414636" w:rsidP="005B4F92">
      <w:pPr>
        <w:pStyle w:val="Bullet1G"/>
        <w:numPr>
          <w:ilvl w:val="0"/>
          <w:numId w:val="0"/>
        </w:numPr>
        <w:tabs>
          <w:tab w:val="left" w:pos="1701"/>
        </w:tabs>
        <w:ind w:left="1701" w:hanging="170"/>
        <w:rPr>
          <w:lang w:val="fr-FR"/>
        </w:rPr>
      </w:pPr>
      <w:r w:rsidRPr="003C77AC">
        <w:rPr>
          <w:lang w:val="fr-FR"/>
        </w:rPr>
        <w:t>•</w:t>
      </w:r>
      <w:r w:rsidRPr="003C77AC">
        <w:rPr>
          <w:lang w:val="fr-FR"/>
        </w:rPr>
        <w:tab/>
      </w:r>
      <w:r>
        <w:rPr>
          <w:b/>
          <w:lang w:val="fr-FR"/>
        </w:rPr>
        <w:t>1</w:t>
      </w:r>
      <w:r w:rsidRPr="003C77AC">
        <w:rPr>
          <w:b/>
          <w:lang w:val="fr-FR"/>
        </w:rPr>
        <w:t>982-1983</w:t>
      </w:r>
      <w:r>
        <w:rPr>
          <w:lang w:val="fr-FR"/>
        </w:rPr>
        <w:t>.</w:t>
      </w:r>
      <w:r w:rsidRPr="003C77AC">
        <w:rPr>
          <w:lang w:val="fr-FR"/>
        </w:rPr>
        <w:t xml:space="preserve"> Ouverture de classes expérimentales</w:t>
      </w:r>
      <w:r>
        <w:rPr>
          <w:lang w:val="fr-FR"/>
        </w:rPr>
        <w:t xml:space="preserve"> –</w:t>
      </w:r>
      <w:r w:rsidRPr="003C77AC">
        <w:rPr>
          <w:lang w:val="fr-FR"/>
        </w:rPr>
        <w:t xml:space="preserve"> après la formation de</w:t>
      </w:r>
      <w:r>
        <w:rPr>
          <w:lang w:val="fr-FR"/>
        </w:rPr>
        <w:t>s</w:t>
      </w:r>
      <w:r w:rsidRPr="003C77AC">
        <w:rPr>
          <w:lang w:val="fr-FR"/>
        </w:rPr>
        <w:t xml:space="preserve"> maîtres</w:t>
      </w:r>
      <w:r>
        <w:rPr>
          <w:lang w:val="fr-FR"/>
        </w:rPr>
        <w:t xml:space="preserve"> et </w:t>
      </w:r>
      <w:r w:rsidRPr="003C77AC">
        <w:rPr>
          <w:lang w:val="fr-FR"/>
        </w:rPr>
        <w:t>l</w:t>
      </w:r>
      <w:r w:rsidR="002B1502">
        <w:rPr>
          <w:lang w:val="fr-FR"/>
        </w:rPr>
        <w:t>’</w:t>
      </w:r>
      <w:r w:rsidRPr="003C77AC">
        <w:rPr>
          <w:lang w:val="fr-FR"/>
        </w:rPr>
        <w:t>élaboration d</w:t>
      </w:r>
      <w:r w:rsidR="002B1502">
        <w:rPr>
          <w:lang w:val="fr-FR"/>
        </w:rPr>
        <w:t>’</w:t>
      </w:r>
      <w:r w:rsidRPr="003C77AC">
        <w:rPr>
          <w:lang w:val="fr-FR"/>
        </w:rPr>
        <w:t>outils didactiques et des terminologies adéquates</w:t>
      </w:r>
      <w:r>
        <w:rPr>
          <w:lang w:val="fr-FR"/>
        </w:rPr>
        <w:t>,</w:t>
      </w:r>
      <w:r w:rsidRPr="003C77AC">
        <w:rPr>
          <w:lang w:val="fr-FR"/>
        </w:rPr>
        <w:t xml:space="preserve"> les classes expérimentales suivent alors les enseignements exclusivement en langue nationale (maternelle)</w:t>
      </w:r>
      <w:r>
        <w:rPr>
          <w:lang w:val="fr-FR"/>
        </w:rPr>
        <w:t>;</w:t>
      </w:r>
    </w:p>
    <w:p w:rsidR="00414636" w:rsidRPr="003C77AC" w:rsidRDefault="00414636" w:rsidP="005B4F92">
      <w:pPr>
        <w:pStyle w:val="Bullet1G"/>
        <w:numPr>
          <w:ilvl w:val="0"/>
          <w:numId w:val="0"/>
        </w:numPr>
        <w:tabs>
          <w:tab w:val="left" w:pos="1701"/>
        </w:tabs>
        <w:ind w:left="1701" w:hanging="170"/>
        <w:rPr>
          <w:lang w:val="fr-FR"/>
        </w:rPr>
      </w:pPr>
      <w:r w:rsidRPr="003C77AC">
        <w:rPr>
          <w:lang w:val="fr-FR"/>
        </w:rPr>
        <w:t>•</w:t>
      </w:r>
      <w:r w:rsidRPr="003C77AC">
        <w:rPr>
          <w:lang w:val="fr-FR"/>
        </w:rPr>
        <w:tab/>
      </w:r>
      <w:r>
        <w:rPr>
          <w:b/>
          <w:lang w:val="fr-FR"/>
        </w:rPr>
        <w:t>1</w:t>
      </w:r>
      <w:r w:rsidRPr="003C77AC">
        <w:rPr>
          <w:b/>
          <w:lang w:val="fr-FR"/>
        </w:rPr>
        <w:t>988</w:t>
      </w:r>
      <w:r>
        <w:rPr>
          <w:lang w:val="fr-FR"/>
        </w:rPr>
        <w:t>.</w:t>
      </w:r>
      <w:r w:rsidRPr="003C77AC">
        <w:rPr>
          <w:lang w:val="fr-FR"/>
        </w:rPr>
        <w:t xml:space="preserve"> Cette année marque l</w:t>
      </w:r>
      <w:r w:rsidR="002B1502">
        <w:rPr>
          <w:lang w:val="fr-FR"/>
        </w:rPr>
        <w:t>’</w:t>
      </w:r>
      <w:r w:rsidRPr="003C77AC">
        <w:rPr>
          <w:lang w:val="fr-FR"/>
        </w:rPr>
        <w:t>arrivée en 6</w:t>
      </w:r>
      <w:r w:rsidRPr="003C77AC">
        <w:rPr>
          <w:vertAlign w:val="superscript"/>
          <w:lang w:val="fr-FR"/>
        </w:rPr>
        <w:t>ème</w:t>
      </w:r>
      <w:r w:rsidRPr="003C77AC">
        <w:rPr>
          <w:lang w:val="fr-FR"/>
        </w:rPr>
        <w:t xml:space="preserve"> AF des premières promotions </w:t>
      </w:r>
      <w:r>
        <w:rPr>
          <w:lang w:val="fr-FR"/>
        </w:rPr>
        <w:t>d</w:t>
      </w:r>
      <w:r w:rsidR="002B1502">
        <w:rPr>
          <w:lang w:val="fr-FR"/>
        </w:rPr>
        <w:t>’</w:t>
      </w:r>
      <w:r>
        <w:rPr>
          <w:lang w:val="fr-FR"/>
        </w:rPr>
        <w:t xml:space="preserve">apprenants dans les </w:t>
      </w:r>
      <w:r w:rsidRPr="003C77AC">
        <w:rPr>
          <w:lang w:val="fr-FR"/>
        </w:rPr>
        <w:t xml:space="preserve">langues nationales: </w:t>
      </w:r>
      <w:r w:rsidRPr="008942A0">
        <w:rPr>
          <w:lang w:val="fr-FR"/>
        </w:rPr>
        <w:t>Le</w:t>
      </w:r>
      <w:r w:rsidRPr="003C77AC">
        <w:rPr>
          <w:lang w:val="fr-FR"/>
        </w:rPr>
        <w:t xml:space="preserve"> passage </w:t>
      </w:r>
      <w:r>
        <w:rPr>
          <w:lang w:val="fr-FR"/>
        </w:rPr>
        <w:t>dans le</w:t>
      </w:r>
      <w:r w:rsidRPr="003C77AC">
        <w:rPr>
          <w:lang w:val="fr-FR"/>
        </w:rPr>
        <w:t xml:space="preserve"> premier cycle du secondaire se heurte à l</w:t>
      </w:r>
      <w:r w:rsidR="002B1502">
        <w:rPr>
          <w:lang w:val="fr-FR"/>
        </w:rPr>
        <w:t>’</w:t>
      </w:r>
      <w:r w:rsidRPr="003C77AC">
        <w:rPr>
          <w:lang w:val="fr-FR"/>
        </w:rPr>
        <w:t>absence d</w:t>
      </w:r>
      <w:r w:rsidR="002B1502">
        <w:rPr>
          <w:lang w:val="fr-FR"/>
        </w:rPr>
        <w:t>’</w:t>
      </w:r>
      <w:r w:rsidRPr="003C77AC">
        <w:rPr>
          <w:lang w:val="fr-FR"/>
        </w:rPr>
        <w:t>offre en termes de continuité pédagogique.</w:t>
      </w:r>
      <w:r>
        <w:rPr>
          <w:lang w:val="fr-FR"/>
        </w:rPr>
        <w:t xml:space="preserve"> </w:t>
      </w:r>
      <w:r w:rsidRPr="003C77AC">
        <w:rPr>
          <w:lang w:val="fr-FR"/>
        </w:rPr>
        <w:t>Une solution intermédiaire a alors été mise en place consista</w:t>
      </w:r>
      <w:r>
        <w:rPr>
          <w:lang w:val="fr-FR"/>
        </w:rPr>
        <w:t>n</w:t>
      </w:r>
      <w:r w:rsidRPr="003C77AC">
        <w:rPr>
          <w:lang w:val="fr-FR"/>
        </w:rPr>
        <w:t>t à absorber dans les deux filières existantes (arabophone et bilingue), au choix des parents, tous les élèves issus des classes expérimentales accédant en 1</w:t>
      </w:r>
      <w:r w:rsidRPr="003C77AC">
        <w:rPr>
          <w:vertAlign w:val="superscript"/>
          <w:lang w:val="fr-FR"/>
        </w:rPr>
        <w:t>ère</w:t>
      </w:r>
      <w:r w:rsidRPr="003C77AC">
        <w:rPr>
          <w:lang w:val="fr-FR"/>
        </w:rPr>
        <w:t xml:space="preserve"> année du collège; les élèves des classes inférieures bénéficiant de facto d</w:t>
      </w:r>
      <w:r w:rsidR="002B1502">
        <w:rPr>
          <w:lang w:val="fr-FR"/>
        </w:rPr>
        <w:t>’</w:t>
      </w:r>
      <w:r w:rsidRPr="003C77AC">
        <w:rPr>
          <w:lang w:val="fr-FR"/>
        </w:rPr>
        <w:t>une réorientation des enseignements avec l</w:t>
      </w:r>
      <w:r w:rsidR="002B1502">
        <w:rPr>
          <w:lang w:val="fr-FR"/>
        </w:rPr>
        <w:t>’</w:t>
      </w:r>
      <w:r w:rsidRPr="003C77AC">
        <w:rPr>
          <w:lang w:val="fr-FR"/>
        </w:rPr>
        <w:t>introduction de l</w:t>
      </w:r>
      <w:r w:rsidR="002B1502">
        <w:rPr>
          <w:lang w:val="fr-FR"/>
        </w:rPr>
        <w:t>’</w:t>
      </w:r>
      <w:r w:rsidRPr="003C77AC">
        <w:rPr>
          <w:lang w:val="fr-FR"/>
        </w:rPr>
        <w:t>arabe ou du français dès la 3</w:t>
      </w:r>
      <w:r w:rsidRPr="003C77AC">
        <w:rPr>
          <w:vertAlign w:val="superscript"/>
          <w:lang w:val="fr-FR"/>
        </w:rPr>
        <w:t>ème</w:t>
      </w:r>
      <w:r w:rsidRPr="003C77AC">
        <w:rPr>
          <w:lang w:val="fr-FR"/>
        </w:rPr>
        <w:t xml:space="preserve"> AF, en fonction de la langue choisie</w:t>
      </w:r>
      <w:r>
        <w:rPr>
          <w:lang w:val="fr-FR"/>
        </w:rPr>
        <w:t>;</w:t>
      </w:r>
    </w:p>
    <w:p w:rsidR="00414636" w:rsidRPr="003C77AC" w:rsidRDefault="00414636" w:rsidP="005B4F92">
      <w:pPr>
        <w:pStyle w:val="Bullet1G"/>
        <w:numPr>
          <w:ilvl w:val="0"/>
          <w:numId w:val="0"/>
        </w:numPr>
        <w:tabs>
          <w:tab w:val="left" w:pos="1701"/>
        </w:tabs>
        <w:ind w:left="1701" w:hanging="170"/>
        <w:rPr>
          <w:lang w:val="fr-FR"/>
        </w:rPr>
      </w:pPr>
      <w:r w:rsidRPr="003C77AC">
        <w:rPr>
          <w:lang w:val="fr-FR"/>
        </w:rPr>
        <w:t>•</w:t>
      </w:r>
      <w:r w:rsidRPr="003C77AC">
        <w:rPr>
          <w:lang w:val="fr-FR"/>
        </w:rPr>
        <w:tab/>
      </w:r>
      <w:r w:rsidRPr="003C77AC">
        <w:rPr>
          <w:b/>
          <w:lang w:val="fr-FR"/>
        </w:rPr>
        <w:t>1999</w:t>
      </w:r>
      <w:r>
        <w:rPr>
          <w:lang w:val="fr-FR"/>
        </w:rPr>
        <w:t>.</w:t>
      </w:r>
      <w:r w:rsidRPr="003C77AC">
        <w:rPr>
          <w:lang w:val="fr-FR"/>
        </w:rPr>
        <w:t xml:space="preserve"> C</w:t>
      </w:r>
      <w:r w:rsidR="002B1502">
        <w:rPr>
          <w:lang w:val="fr-FR"/>
        </w:rPr>
        <w:t>’</w:t>
      </w:r>
      <w:r w:rsidRPr="003C77AC">
        <w:rPr>
          <w:lang w:val="fr-FR"/>
        </w:rPr>
        <w:t>est l</w:t>
      </w:r>
      <w:r w:rsidR="002B1502">
        <w:rPr>
          <w:lang w:val="fr-FR"/>
        </w:rPr>
        <w:t>’</w:t>
      </w:r>
      <w:r w:rsidRPr="003C77AC">
        <w:rPr>
          <w:lang w:val="fr-FR"/>
        </w:rPr>
        <w:t>année de la dernière réforme qui a introduit l</w:t>
      </w:r>
      <w:r w:rsidR="002B1502">
        <w:rPr>
          <w:lang w:val="fr-FR"/>
        </w:rPr>
        <w:t>’</w:t>
      </w:r>
      <w:r w:rsidRPr="003C77AC">
        <w:rPr>
          <w:lang w:val="fr-FR"/>
        </w:rPr>
        <w:t>unification du système éducatif et mis en œuvre le mécanisme de suppression par voie d</w:t>
      </w:r>
      <w:r w:rsidR="002B1502">
        <w:rPr>
          <w:lang w:val="fr-FR"/>
        </w:rPr>
        <w:t>’</w:t>
      </w:r>
      <w:r w:rsidRPr="003C77AC">
        <w:rPr>
          <w:lang w:val="fr-FR"/>
        </w:rPr>
        <w:t>extinction du système des filières.</w:t>
      </w:r>
      <w:r>
        <w:rPr>
          <w:lang w:val="fr-FR"/>
        </w:rPr>
        <w:t xml:space="preserve"> L</w:t>
      </w:r>
      <w:r w:rsidR="002B1502">
        <w:rPr>
          <w:lang w:val="fr-FR"/>
        </w:rPr>
        <w:t>’</w:t>
      </w:r>
      <w:r w:rsidRPr="003C77AC">
        <w:rPr>
          <w:lang w:val="fr-FR"/>
        </w:rPr>
        <w:t xml:space="preserve">impact immédiat de la loi </w:t>
      </w:r>
      <w:r w:rsidRPr="003C77AC">
        <w:rPr>
          <w:b/>
          <w:lang w:val="fr-FR"/>
        </w:rPr>
        <w:t>n</w:t>
      </w:r>
      <w:r w:rsidRPr="00C57FC3">
        <w:rPr>
          <w:b/>
          <w:lang w:val="fr-FR"/>
        </w:rPr>
        <w:t>°</w:t>
      </w:r>
      <w:r w:rsidRPr="003C77AC">
        <w:rPr>
          <w:b/>
          <w:lang w:val="fr-FR"/>
        </w:rPr>
        <w:t xml:space="preserve"> 99- 012</w:t>
      </w:r>
      <w:r w:rsidRPr="003C77AC">
        <w:rPr>
          <w:lang w:val="fr-FR"/>
        </w:rPr>
        <w:t xml:space="preserve"> sur la politique en matière de langues nationales a été la suppression de l</w:t>
      </w:r>
      <w:r w:rsidR="002B1502">
        <w:rPr>
          <w:lang w:val="fr-FR"/>
        </w:rPr>
        <w:t>’</w:t>
      </w:r>
      <w:r w:rsidRPr="003C77AC">
        <w:rPr>
          <w:lang w:val="fr-FR"/>
        </w:rPr>
        <w:t>Institut des Langues Nationales et son remplacement par le département chargé des langues nationales et de la linguistique qui est directement</w:t>
      </w:r>
      <w:r>
        <w:rPr>
          <w:lang w:val="fr-FR"/>
        </w:rPr>
        <w:t xml:space="preserve"> </w:t>
      </w:r>
      <w:r w:rsidRPr="003C77AC">
        <w:rPr>
          <w:lang w:val="fr-FR"/>
        </w:rPr>
        <w:t>rattaché à la faculté des sciences humaines.</w:t>
      </w:r>
    </w:p>
    <w:p w:rsidR="00414636" w:rsidRDefault="00414636" w:rsidP="009618FA">
      <w:pPr>
        <w:pStyle w:val="SingleTxtG"/>
        <w:rPr>
          <w:lang w:val="fr-FR"/>
        </w:rPr>
      </w:pPr>
      <w:r>
        <w:rPr>
          <w:lang w:val="fr-FR"/>
        </w:rPr>
        <w:t>516.</w:t>
      </w:r>
      <w:r>
        <w:rPr>
          <w:lang w:val="fr-FR"/>
        </w:rPr>
        <w:tab/>
      </w:r>
      <w:r w:rsidRPr="003C77AC">
        <w:rPr>
          <w:lang w:val="fr-FR"/>
        </w:rPr>
        <w:t>En termes d</w:t>
      </w:r>
      <w:r w:rsidR="002B1502">
        <w:rPr>
          <w:lang w:val="fr-FR"/>
        </w:rPr>
        <w:t>’</w:t>
      </w:r>
      <w:r w:rsidRPr="003C77AC">
        <w:rPr>
          <w:lang w:val="fr-FR"/>
        </w:rPr>
        <w:t>appui, il y a lieu de noter l</w:t>
      </w:r>
      <w:r w:rsidR="002B1502">
        <w:rPr>
          <w:lang w:val="fr-FR"/>
        </w:rPr>
        <w:t>’</w:t>
      </w:r>
      <w:r w:rsidRPr="003C77AC">
        <w:rPr>
          <w:lang w:val="fr-FR"/>
        </w:rPr>
        <w:t xml:space="preserve">effort financier croissant </w:t>
      </w:r>
      <w:r>
        <w:rPr>
          <w:lang w:val="fr-FR"/>
        </w:rPr>
        <w:t xml:space="preserve">qui avait été </w:t>
      </w:r>
      <w:r w:rsidRPr="003C77AC">
        <w:rPr>
          <w:lang w:val="fr-FR"/>
        </w:rPr>
        <w:t>fourni par l</w:t>
      </w:r>
      <w:r w:rsidR="002B1502">
        <w:rPr>
          <w:lang w:val="fr-FR"/>
        </w:rPr>
        <w:t>’</w:t>
      </w:r>
      <w:r>
        <w:rPr>
          <w:lang w:val="fr-FR"/>
        </w:rPr>
        <w:t>É</w:t>
      </w:r>
      <w:r w:rsidRPr="003C77AC">
        <w:rPr>
          <w:lang w:val="fr-FR"/>
        </w:rPr>
        <w:t>tat mauritanien</w:t>
      </w:r>
      <w:r>
        <w:rPr>
          <w:lang w:val="fr-FR"/>
        </w:rPr>
        <w:t xml:space="preserve"> </w:t>
      </w:r>
      <w:r w:rsidRPr="003C77AC">
        <w:rPr>
          <w:lang w:val="fr-FR"/>
        </w:rPr>
        <w:t>en faveur du défunt ILN dont le budget s</w:t>
      </w:r>
      <w:r w:rsidR="002B1502">
        <w:rPr>
          <w:lang w:val="fr-FR"/>
        </w:rPr>
        <w:t>’</w:t>
      </w:r>
      <w:r w:rsidRPr="003C77AC">
        <w:rPr>
          <w:lang w:val="fr-FR"/>
        </w:rPr>
        <w:t>élevait à sa création</w:t>
      </w:r>
      <w:r>
        <w:rPr>
          <w:lang w:val="fr-FR"/>
        </w:rPr>
        <w:t xml:space="preserve"> </w:t>
      </w:r>
      <w:r w:rsidRPr="003C77AC">
        <w:rPr>
          <w:lang w:val="fr-FR"/>
        </w:rPr>
        <w:t xml:space="preserve">en 1979 à </w:t>
      </w:r>
      <w:r w:rsidRPr="003C77AC">
        <w:rPr>
          <w:b/>
          <w:lang w:val="fr-FR"/>
        </w:rPr>
        <w:t>16 500 000 UM</w:t>
      </w:r>
      <w:r w:rsidRPr="003C77AC">
        <w:rPr>
          <w:lang w:val="fr-FR"/>
        </w:rPr>
        <w:t xml:space="preserve"> contre </w:t>
      </w:r>
      <w:r w:rsidRPr="003C77AC">
        <w:rPr>
          <w:b/>
          <w:lang w:val="fr-FR"/>
        </w:rPr>
        <w:t>38 129 290</w:t>
      </w:r>
      <w:r>
        <w:rPr>
          <w:b/>
          <w:lang w:val="fr-FR"/>
        </w:rPr>
        <w:t>,</w:t>
      </w:r>
      <w:r w:rsidRPr="003C77AC">
        <w:rPr>
          <w:b/>
          <w:lang w:val="fr-FR"/>
        </w:rPr>
        <w:t>59 UM</w:t>
      </w:r>
      <w:r w:rsidRPr="003C77AC">
        <w:rPr>
          <w:lang w:val="fr-FR"/>
        </w:rPr>
        <w:t xml:space="preserve"> en 1999, date de sa suppression.</w:t>
      </w:r>
    </w:p>
    <w:p w:rsidR="00414636" w:rsidRPr="00D62F5A" w:rsidRDefault="00414636" w:rsidP="009618FA">
      <w:pPr>
        <w:pStyle w:val="H23G"/>
        <w:outlineLvl w:val="0"/>
        <w:rPr>
          <w:lang w:val="fr-FR"/>
        </w:rPr>
      </w:pPr>
      <w:r>
        <w:rPr>
          <w:lang w:val="fr-FR"/>
        </w:rPr>
        <w:tab/>
      </w:r>
      <w:r>
        <w:rPr>
          <w:lang w:val="fr-FR"/>
        </w:rPr>
        <w:tab/>
      </w:r>
      <w:r w:rsidRPr="00D62F5A">
        <w:rPr>
          <w:lang w:val="fr-FR"/>
        </w:rPr>
        <w:t>La situation matérielle du personnel enseignant (</w:t>
      </w:r>
      <w:r w:rsidRPr="00F138BE">
        <w:rPr>
          <w:lang w:val="fr-FR"/>
        </w:rPr>
        <w:t>UNESCO</w:t>
      </w:r>
      <w:r>
        <w:rPr>
          <w:lang w:val="fr-FR"/>
        </w:rPr>
        <w:t>,</w:t>
      </w:r>
      <w:r w:rsidRPr="00D62F5A">
        <w:rPr>
          <w:lang w:val="fr-FR"/>
        </w:rPr>
        <w:t xml:space="preserve"> 5 octobre 1966)</w:t>
      </w:r>
    </w:p>
    <w:p w:rsidR="00414636" w:rsidRPr="00D62F5A" w:rsidRDefault="00414636" w:rsidP="009618FA">
      <w:pPr>
        <w:pStyle w:val="H4G"/>
        <w:rPr>
          <w:lang w:val="fr-FR"/>
        </w:rPr>
      </w:pPr>
      <w:r>
        <w:rPr>
          <w:lang w:val="fr-FR"/>
        </w:rPr>
        <w:tab/>
      </w:r>
      <w:r w:rsidRPr="00D62F5A">
        <w:rPr>
          <w:lang w:val="fr-FR"/>
        </w:rPr>
        <w:tab/>
        <w:t>Traitement par rapport aux autres fonctionnaires</w:t>
      </w:r>
    </w:p>
    <w:p w:rsidR="00414636" w:rsidRDefault="00414636" w:rsidP="009618FA">
      <w:pPr>
        <w:pStyle w:val="SingleTxtG"/>
        <w:rPr>
          <w:lang w:val="fr-FR"/>
        </w:rPr>
      </w:pPr>
      <w:r>
        <w:rPr>
          <w:lang w:val="fr-FR"/>
        </w:rPr>
        <w:t>517.</w:t>
      </w:r>
      <w:r>
        <w:rPr>
          <w:lang w:val="fr-FR"/>
        </w:rPr>
        <w:tab/>
        <w:t>Le tableau ci-dessous détaille les traitements perçus dans l</w:t>
      </w:r>
      <w:r w:rsidR="002B1502">
        <w:rPr>
          <w:lang w:val="fr-FR"/>
        </w:rPr>
        <w:t>’</w:t>
      </w:r>
      <w:r>
        <w:rPr>
          <w:lang w:val="fr-FR"/>
        </w:rPr>
        <w:t>Éducation Nationale mauritanienne.</w:t>
      </w:r>
    </w:p>
    <w:p w:rsidR="00414636" w:rsidRDefault="00414636" w:rsidP="009618FA">
      <w:pPr>
        <w:pStyle w:val="SingleTxtG"/>
        <w:rPr>
          <w:b/>
          <w:lang w:val="fr-FR"/>
        </w:rPr>
      </w:pPr>
      <w:r w:rsidRPr="00D62F5A">
        <w:rPr>
          <w:b/>
          <w:lang w:val="fr-FR"/>
        </w:rPr>
        <w:t>Situation indiciaire du personnel de l</w:t>
      </w:r>
      <w:r w:rsidR="002B1502">
        <w:rPr>
          <w:b/>
          <w:lang w:val="fr-FR"/>
        </w:rPr>
        <w:t>’</w:t>
      </w:r>
      <w:r>
        <w:rPr>
          <w:b/>
          <w:lang w:val="fr-FR"/>
        </w:rPr>
        <w:t>É</w:t>
      </w:r>
      <w:r w:rsidRPr="00D62F5A">
        <w:rPr>
          <w:b/>
          <w:lang w:val="fr-FR"/>
        </w:rPr>
        <w:t>ducation Nationale par corps</w:t>
      </w:r>
      <w:r w:rsidRPr="00D62F5A">
        <w:rPr>
          <w:rStyle w:val="FootnoteReference"/>
        </w:rPr>
        <w:footnoteReference w:id="43"/>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02"/>
        <w:gridCol w:w="553"/>
        <w:gridCol w:w="553"/>
        <w:gridCol w:w="553"/>
        <w:gridCol w:w="552"/>
        <w:gridCol w:w="551"/>
        <w:gridCol w:w="551"/>
        <w:gridCol w:w="551"/>
        <w:gridCol w:w="551"/>
        <w:gridCol w:w="551"/>
        <w:gridCol w:w="551"/>
        <w:gridCol w:w="551"/>
      </w:tblGrid>
      <w:tr w:rsidR="00414636" w:rsidRPr="00DC766C" w:rsidTr="00DC766C">
        <w:trPr>
          <w:tblHeader/>
        </w:trPr>
        <w:tc>
          <w:tcPr>
            <w:tcW w:w="1505"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rPr>
                <w:bCs/>
                <w:i/>
                <w:sz w:val="16"/>
                <w:lang w:val="fr-FR"/>
              </w:rPr>
            </w:pPr>
            <w:r w:rsidRPr="00DC766C">
              <w:rPr>
                <w:bCs/>
                <w:i/>
                <w:sz w:val="16"/>
                <w:lang w:val="fr-FR"/>
              </w:rPr>
              <w:t>Échelon</w:t>
            </w:r>
          </w:p>
        </w:tc>
        <w:tc>
          <w:tcPr>
            <w:tcW w:w="637"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jc w:val="right"/>
              <w:rPr>
                <w:bCs/>
                <w:i/>
                <w:sz w:val="16"/>
                <w:lang w:val="fr-FR"/>
              </w:rPr>
            </w:pPr>
            <w:r w:rsidRPr="00DC766C">
              <w:rPr>
                <w:bCs/>
                <w:i/>
                <w:sz w:val="16"/>
                <w:lang w:val="fr-FR"/>
              </w:rPr>
              <w:t>1</w:t>
            </w:r>
          </w:p>
        </w:tc>
        <w:tc>
          <w:tcPr>
            <w:tcW w:w="637"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jc w:val="right"/>
              <w:rPr>
                <w:bCs/>
                <w:i/>
                <w:sz w:val="16"/>
                <w:lang w:val="fr-FR"/>
              </w:rPr>
            </w:pPr>
            <w:r w:rsidRPr="00DC766C">
              <w:rPr>
                <w:bCs/>
                <w:i/>
                <w:sz w:val="16"/>
                <w:lang w:val="fr-FR"/>
              </w:rPr>
              <w:t>2</w:t>
            </w:r>
          </w:p>
        </w:tc>
        <w:tc>
          <w:tcPr>
            <w:tcW w:w="637"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jc w:val="right"/>
              <w:rPr>
                <w:bCs/>
                <w:i/>
                <w:sz w:val="16"/>
                <w:lang w:val="fr-FR"/>
              </w:rPr>
            </w:pPr>
            <w:r w:rsidRPr="00DC766C">
              <w:rPr>
                <w:bCs/>
                <w:i/>
                <w:sz w:val="16"/>
                <w:lang w:val="fr-FR"/>
              </w:rPr>
              <w:t>3</w:t>
            </w:r>
          </w:p>
        </w:tc>
        <w:tc>
          <w:tcPr>
            <w:tcW w:w="637"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jc w:val="right"/>
              <w:rPr>
                <w:bCs/>
                <w:i/>
                <w:sz w:val="16"/>
                <w:lang w:val="fr-FR"/>
              </w:rPr>
            </w:pPr>
            <w:r w:rsidRPr="00DC766C">
              <w:rPr>
                <w:bCs/>
                <w:i/>
                <w:sz w:val="16"/>
                <w:lang w:val="fr-FR"/>
              </w:rPr>
              <w:t>4</w:t>
            </w:r>
          </w:p>
        </w:tc>
        <w:tc>
          <w:tcPr>
            <w:tcW w:w="636"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jc w:val="right"/>
              <w:rPr>
                <w:bCs/>
                <w:i/>
                <w:sz w:val="16"/>
                <w:lang w:val="fr-FR"/>
              </w:rPr>
            </w:pPr>
            <w:r w:rsidRPr="00DC766C">
              <w:rPr>
                <w:bCs/>
                <w:i/>
                <w:sz w:val="16"/>
                <w:lang w:val="fr-FR"/>
              </w:rPr>
              <w:t>5</w:t>
            </w:r>
          </w:p>
        </w:tc>
        <w:tc>
          <w:tcPr>
            <w:tcW w:w="636"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jc w:val="right"/>
              <w:rPr>
                <w:bCs/>
                <w:i/>
                <w:sz w:val="16"/>
                <w:lang w:val="fr-FR"/>
              </w:rPr>
            </w:pPr>
            <w:r w:rsidRPr="00DC766C">
              <w:rPr>
                <w:bCs/>
                <w:i/>
                <w:sz w:val="16"/>
                <w:lang w:val="fr-FR"/>
              </w:rPr>
              <w:t>6</w:t>
            </w:r>
          </w:p>
        </w:tc>
        <w:tc>
          <w:tcPr>
            <w:tcW w:w="636"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jc w:val="right"/>
              <w:rPr>
                <w:bCs/>
                <w:i/>
                <w:sz w:val="16"/>
                <w:lang w:val="fr-FR"/>
              </w:rPr>
            </w:pPr>
            <w:r w:rsidRPr="00DC766C">
              <w:rPr>
                <w:bCs/>
                <w:i/>
                <w:sz w:val="16"/>
                <w:lang w:val="fr-FR"/>
              </w:rPr>
              <w:t>7</w:t>
            </w:r>
          </w:p>
        </w:tc>
        <w:tc>
          <w:tcPr>
            <w:tcW w:w="636"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jc w:val="right"/>
              <w:rPr>
                <w:bCs/>
                <w:i/>
                <w:sz w:val="16"/>
                <w:lang w:val="fr-FR"/>
              </w:rPr>
            </w:pPr>
            <w:r w:rsidRPr="00DC766C">
              <w:rPr>
                <w:bCs/>
                <w:i/>
                <w:sz w:val="16"/>
                <w:lang w:val="fr-FR"/>
              </w:rPr>
              <w:t>8</w:t>
            </w:r>
          </w:p>
        </w:tc>
        <w:tc>
          <w:tcPr>
            <w:tcW w:w="636"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jc w:val="right"/>
              <w:rPr>
                <w:bCs/>
                <w:i/>
                <w:sz w:val="16"/>
                <w:lang w:val="fr-FR"/>
              </w:rPr>
            </w:pPr>
            <w:r w:rsidRPr="00DC766C">
              <w:rPr>
                <w:bCs/>
                <w:i/>
                <w:sz w:val="16"/>
                <w:lang w:val="fr-FR"/>
              </w:rPr>
              <w:t>9</w:t>
            </w:r>
          </w:p>
        </w:tc>
        <w:tc>
          <w:tcPr>
            <w:tcW w:w="636"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jc w:val="right"/>
              <w:rPr>
                <w:bCs/>
                <w:i/>
                <w:sz w:val="16"/>
                <w:lang w:val="fr-FR"/>
              </w:rPr>
            </w:pPr>
            <w:r w:rsidRPr="00DC766C">
              <w:rPr>
                <w:bCs/>
                <w:i/>
                <w:sz w:val="16"/>
                <w:lang w:val="fr-FR"/>
              </w:rPr>
              <w:t>10</w:t>
            </w:r>
          </w:p>
        </w:tc>
        <w:tc>
          <w:tcPr>
            <w:tcW w:w="636" w:type="dxa"/>
            <w:tcBorders>
              <w:top w:val="single" w:sz="4" w:space="0" w:color="auto"/>
              <w:bottom w:val="single" w:sz="12" w:space="0" w:color="auto"/>
            </w:tcBorders>
            <w:shd w:val="clear" w:color="auto" w:fill="auto"/>
            <w:vAlign w:val="bottom"/>
          </w:tcPr>
          <w:p w:rsidR="00414636" w:rsidRPr="00DC766C" w:rsidRDefault="00414636" w:rsidP="00DC766C">
            <w:pPr>
              <w:suppressAutoHyphens w:val="0"/>
              <w:spacing w:before="80" w:after="80" w:line="200" w:lineRule="exact"/>
              <w:jc w:val="right"/>
              <w:rPr>
                <w:bCs/>
                <w:i/>
                <w:sz w:val="16"/>
                <w:lang w:val="fr-FR"/>
              </w:rPr>
            </w:pPr>
            <w:r w:rsidRPr="00DC766C">
              <w:rPr>
                <w:bCs/>
                <w:i/>
                <w:sz w:val="16"/>
                <w:lang w:val="fr-FR"/>
              </w:rPr>
              <w:t>11</w:t>
            </w:r>
          </w:p>
        </w:tc>
      </w:tr>
      <w:tr w:rsidR="00414636" w:rsidRPr="00DC766C" w:rsidTr="00DC766C">
        <w:tc>
          <w:tcPr>
            <w:tcW w:w="1505" w:type="dxa"/>
            <w:tcBorders>
              <w:top w:val="single" w:sz="12" w:space="0" w:color="auto"/>
            </w:tcBorders>
            <w:shd w:val="clear" w:color="auto" w:fill="auto"/>
          </w:tcPr>
          <w:p w:rsidR="00414636" w:rsidRPr="00DC766C" w:rsidRDefault="00414636" w:rsidP="00DC766C">
            <w:pPr>
              <w:suppressAutoHyphens w:val="0"/>
              <w:spacing w:before="40" w:after="40" w:line="220" w:lineRule="exact"/>
              <w:rPr>
                <w:sz w:val="18"/>
                <w:lang w:val="fr-FR"/>
              </w:rPr>
            </w:pPr>
            <w:r w:rsidRPr="00DC766C">
              <w:rPr>
                <w:bCs/>
                <w:sz w:val="18"/>
                <w:lang w:val="fr-FR"/>
              </w:rPr>
              <w:t>Prof En Sup A1</w:t>
            </w:r>
          </w:p>
        </w:tc>
        <w:tc>
          <w:tcPr>
            <w:tcW w:w="637" w:type="dxa"/>
            <w:tcBorders>
              <w:top w:val="single" w:sz="12" w:space="0" w:color="auto"/>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1 350</w:t>
            </w:r>
          </w:p>
        </w:tc>
        <w:tc>
          <w:tcPr>
            <w:tcW w:w="637" w:type="dxa"/>
            <w:tcBorders>
              <w:top w:val="single" w:sz="12" w:space="0" w:color="auto"/>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1 400</w:t>
            </w:r>
          </w:p>
        </w:tc>
        <w:tc>
          <w:tcPr>
            <w:tcW w:w="637" w:type="dxa"/>
            <w:tcBorders>
              <w:top w:val="single" w:sz="12" w:space="0" w:color="auto"/>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1 450</w:t>
            </w:r>
          </w:p>
        </w:tc>
        <w:tc>
          <w:tcPr>
            <w:tcW w:w="637" w:type="dxa"/>
            <w:tcBorders>
              <w:top w:val="single" w:sz="12" w:space="0" w:color="auto"/>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1 500</w:t>
            </w:r>
          </w:p>
        </w:tc>
        <w:tc>
          <w:tcPr>
            <w:tcW w:w="636" w:type="dxa"/>
            <w:tcBorders>
              <w:top w:val="single" w:sz="12" w:space="0" w:color="auto"/>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1 550</w:t>
            </w:r>
          </w:p>
        </w:tc>
        <w:tc>
          <w:tcPr>
            <w:tcW w:w="636" w:type="dxa"/>
            <w:tcBorders>
              <w:top w:val="single" w:sz="12" w:space="0" w:color="auto"/>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1 600</w:t>
            </w:r>
          </w:p>
        </w:tc>
        <w:tc>
          <w:tcPr>
            <w:tcW w:w="636" w:type="dxa"/>
            <w:tcBorders>
              <w:top w:val="single" w:sz="12" w:space="0" w:color="auto"/>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1 650</w:t>
            </w:r>
          </w:p>
        </w:tc>
        <w:tc>
          <w:tcPr>
            <w:tcW w:w="636" w:type="dxa"/>
            <w:tcBorders>
              <w:top w:val="single" w:sz="12" w:space="0" w:color="auto"/>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1 700</w:t>
            </w:r>
          </w:p>
        </w:tc>
        <w:tc>
          <w:tcPr>
            <w:tcW w:w="636" w:type="dxa"/>
            <w:tcBorders>
              <w:top w:val="single" w:sz="12" w:space="0" w:color="auto"/>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1 750</w:t>
            </w:r>
          </w:p>
        </w:tc>
        <w:tc>
          <w:tcPr>
            <w:tcW w:w="636" w:type="dxa"/>
            <w:tcBorders>
              <w:top w:val="single" w:sz="12" w:space="0" w:color="auto"/>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1 800</w:t>
            </w:r>
          </w:p>
        </w:tc>
        <w:tc>
          <w:tcPr>
            <w:tcW w:w="636" w:type="dxa"/>
            <w:tcBorders>
              <w:top w:val="single" w:sz="12" w:space="0" w:color="auto"/>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1 850</w:t>
            </w:r>
          </w:p>
        </w:tc>
      </w:tr>
      <w:tr w:rsidR="00414636" w:rsidRPr="00DC766C" w:rsidTr="00DC766C">
        <w:tc>
          <w:tcPr>
            <w:tcW w:w="1505" w:type="dxa"/>
            <w:shd w:val="clear" w:color="auto" w:fill="auto"/>
          </w:tcPr>
          <w:p w:rsidR="00414636" w:rsidRPr="00DC766C" w:rsidRDefault="00414636" w:rsidP="00DC766C">
            <w:pPr>
              <w:suppressAutoHyphens w:val="0"/>
              <w:spacing w:before="40" w:after="40" w:line="220" w:lineRule="exact"/>
              <w:rPr>
                <w:bCs/>
                <w:sz w:val="18"/>
                <w:lang w:val="fr-FR"/>
              </w:rPr>
            </w:pPr>
            <w:r w:rsidRPr="00DC766C">
              <w:rPr>
                <w:bCs/>
                <w:sz w:val="18"/>
                <w:lang w:val="fr-FR"/>
              </w:rPr>
              <w:t>A2</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1 200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1 250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1 300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1 350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1 400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1 450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1 500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1 550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1 600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1 650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1 700</w:t>
            </w:r>
          </w:p>
        </w:tc>
      </w:tr>
      <w:tr w:rsidR="00414636" w:rsidRPr="00DC766C" w:rsidTr="00DC766C">
        <w:tc>
          <w:tcPr>
            <w:tcW w:w="1505" w:type="dxa"/>
            <w:shd w:val="clear" w:color="auto" w:fill="auto"/>
          </w:tcPr>
          <w:p w:rsidR="00414636" w:rsidRPr="00DC766C" w:rsidRDefault="00414636" w:rsidP="00DC766C">
            <w:pPr>
              <w:suppressAutoHyphens w:val="0"/>
              <w:spacing w:before="40" w:after="40" w:line="220" w:lineRule="exact"/>
              <w:rPr>
                <w:bCs/>
                <w:sz w:val="18"/>
                <w:lang w:val="fr-FR"/>
              </w:rPr>
            </w:pPr>
            <w:r w:rsidRPr="00DC766C">
              <w:rPr>
                <w:bCs/>
                <w:sz w:val="18"/>
                <w:lang w:val="fr-FR"/>
              </w:rPr>
              <w:t>A3</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1 100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1 150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1 200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1 250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1 300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1 350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1 400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1 450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1 500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1 550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1 600</w:t>
            </w:r>
          </w:p>
        </w:tc>
      </w:tr>
      <w:tr w:rsidR="00414636" w:rsidRPr="00DC766C" w:rsidTr="00DC766C">
        <w:tc>
          <w:tcPr>
            <w:tcW w:w="1505" w:type="dxa"/>
            <w:tcBorders>
              <w:bottom w:val="nil"/>
            </w:tcBorders>
            <w:shd w:val="clear" w:color="auto" w:fill="auto"/>
          </w:tcPr>
          <w:p w:rsidR="00414636" w:rsidRPr="00DC766C" w:rsidRDefault="00414636" w:rsidP="00DC766C">
            <w:pPr>
              <w:suppressAutoHyphens w:val="0"/>
              <w:spacing w:before="40" w:after="40" w:line="220" w:lineRule="exact"/>
              <w:rPr>
                <w:bCs/>
                <w:sz w:val="18"/>
                <w:lang w:val="fr-FR"/>
              </w:rPr>
            </w:pPr>
            <w:r w:rsidRPr="00DC766C">
              <w:rPr>
                <w:bCs/>
                <w:sz w:val="18"/>
                <w:lang w:val="fr-FR"/>
              </w:rPr>
              <w:t>A4</w:t>
            </w:r>
          </w:p>
        </w:tc>
        <w:tc>
          <w:tcPr>
            <w:tcW w:w="637" w:type="dxa"/>
            <w:tcBorders>
              <w:bottom w:val="nil"/>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1 010</w:t>
            </w:r>
          </w:p>
        </w:tc>
        <w:tc>
          <w:tcPr>
            <w:tcW w:w="637" w:type="dxa"/>
            <w:tcBorders>
              <w:bottom w:val="nil"/>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1 060</w:t>
            </w:r>
          </w:p>
        </w:tc>
        <w:tc>
          <w:tcPr>
            <w:tcW w:w="637" w:type="dxa"/>
            <w:tcBorders>
              <w:bottom w:val="nil"/>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1 110</w:t>
            </w:r>
          </w:p>
        </w:tc>
        <w:tc>
          <w:tcPr>
            <w:tcW w:w="637" w:type="dxa"/>
            <w:tcBorders>
              <w:bottom w:val="nil"/>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1 160</w:t>
            </w:r>
          </w:p>
        </w:tc>
        <w:tc>
          <w:tcPr>
            <w:tcW w:w="636" w:type="dxa"/>
            <w:tcBorders>
              <w:bottom w:val="nil"/>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1 210</w:t>
            </w:r>
          </w:p>
        </w:tc>
        <w:tc>
          <w:tcPr>
            <w:tcW w:w="636" w:type="dxa"/>
            <w:tcBorders>
              <w:bottom w:val="nil"/>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1 260</w:t>
            </w:r>
          </w:p>
        </w:tc>
        <w:tc>
          <w:tcPr>
            <w:tcW w:w="636" w:type="dxa"/>
            <w:tcBorders>
              <w:bottom w:val="nil"/>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1 310</w:t>
            </w:r>
          </w:p>
        </w:tc>
        <w:tc>
          <w:tcPr>
            <w:tcW w:w="636" w:type="dxa"/>
            <w:tcBorders>
              <w:bottom w:val="nil"/>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1 360</w:t>
            </w:r>
          </w:p>
        </w:tc>
        <w:tc>
          <w:tcPr>
            <w:tcW w:w="636" w:type="dxa"/>
            <w:tcBorders>
              <w:bottom w:val="nil"/>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1 410</w:t>
            </w:r>
          </w:p>
        </w:tc>
        <w:tc>
          <w:tcPr>
            <w:tcW w:w="636" w:type="dxa"/>
            <w:tcBorders>
              <w:bottom w:val="nil"/>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1 460</w:t>
            </w:r>
          </w:p>
        </w:tc>
        <w:tc>
          <w:tcPr>
            <w:tcW w:w="636" w:type="dxa"/>
            <w:tcBorders>
              <w:bottom w:val="nil"/>
            </w:tcBorders>
            <w:shd w:val="clear" w:color="auto" w:fill="auto"/>
            <w:vAlign w:val="bottom"/>
          </w:tcPr>
          <w:p w:rsidR="00414636" w:rsidRPr="00DC766C" w:rsidRDefault="00414636" w:rsidP="00DC766C">
            <w:pPr>
              <w:suppressAutoHyphens w:val="0"/>
              <w:spacing w:before="40" w:after="40" w:line="220" w:lineRule="exact"/>
              <w:jc w:val="right"/>
              <w:rPr>
                <w:sz w:val="18"/>
                <w:lang w:val="fr-FR"/>
              </w:rPr>
            </w:pPr>
            <w:r w:rsidRPr="00DC766C">
              <w:rPr>
                <w:sz w:val="18"/>
                <w:lang w:val="fr-FR"/>
              </w:rPr>
              <w:t>1 510</w:t>
            </w:r>
          </w:p>
        </w:tc>
      </w:tr>
      <w:tr w:rsidR="00414636" w:rsidRPr="00DC766C" w:rsidTr="00DC766C">
        <w:tc>
          <w:tcPr>
            <w:tcW w:w="1505" w:type="dxa"/>
            <w:tcBorders>
              <w:top w:val="nil"/>
              <w:bottom w:val="nil"/>
            </w:tcBorders>
            <w:shd w:val="clear" w:color="auto" w:fill="auto"/>
          </w:tcPr>
          <w:p w:rsidR="00414636" w:rsidRPr="00DC766C" w:rsidRDefault="00414636" w:rsidP="00DC766C">
            <w:pPr>
              <w:suppressAutoHyphens w:val="0"/>
              <w:spacing w:before="40" w:after="40" w:line="220" w:lineRule="exact"/>
              <w:rPr>
                <w:bCs/>
                <w:sz w:val="18"/>
              </w:rPr>
            </w:pPr>
            <w:r w:rsidRPr="00DC766C">
              <w:rPr>
                <w:bCs/>
                <w:sz w:val="18"/>
              </w:rPr>
              <w:t>Pro Agrégé</w:t>
            </w:r>
          </w:p>
        </w:tc>
        <w:tc>
          <w:tcPr>
            <w:tcW w:w="637" w:type="dxa"/>
            <w:tcBorders>
              <w:top w:val="nil"/>
              <w:bottom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950</w:t>
            </w:r>
          </w:p>
        </w:tc>
        <w:tc>
          <w:tcPr>
            <w:tcW w:w="637" w:type="dxa"/>
            <w:tcBorders>
              <w:top w:val="nil"/>
              <w:bottom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990</w:t>
            </w:r>
          </w:p>
        </w:tc>
        <w:tc>
          <w:tcPr>
            <w:tcW w:w="637" w:type="dxa"/>
            <w:tcBorders>
              <w:top w:val="nil"/>
              <w:bottom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1 040</w:t>
            </w:r>
          </w:p>
        </w:tc>
        <w:tc>
          <w:tcPr>
            <w:tcW w:w="637" w:type="dxa"/>
            <w:tcBorders>
              <w:top w:val="nil"/>
              <w:bottom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1 110</w:t>
            </w:r>
          </w:p>
        </w:tc>
        <w:tc>
          <w:tcPr>
            <w:tcW w:w="636" w:type="dxa"/>
            <w:tcBorders>
              <w:top w:val="nil"/>
              <w:bottom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1 200</w:t>
            </w:r>
          </w:p>
        </w:tc>
        <w:tc>
          <w:tcPr>
            <w:tcW w:w="636" w:type="dxa"/>
            <w:tcBorders>
              <w:top w:val="nil"/>
              <w:bottom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1 270</w:t>
            </w:r>
          </w:p>
        </w:tc>
        <w:tc>
          <w:tcPr>
            <w:tcW w:w="636" w:type="dxa"/>
            <w:tcBorders>
              <w:top w:val="nil"/>
              <w:bottom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1 330</w:t>
            </w:r>
          </w:p>
        </w:tc>
        <w:tc>
          <w:tcPr>
            <w:tcW w:w="636" w:type="dxa"/>
            <w:tcBorders>
              <w:top w:val="nil"/>
              <w:bottom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1 410</w:t>
            </w:r>
          </w:p>
        </w:tc>
        <w:tc>
          <w:tcPr>
            <w:tcW w:w="636" w:type="dxa"/>
            <w:tcBorders>
              <w:top w:val="nil"/>
              <w:bottom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1 450</w:t>
            </w:r>
          </w:p>
        </w:tc>
        <w:tc>
          <w:tcPr>
            <w:tcW w:w="636" w:type="dxa"/>
            <w:tcBorders>
              <w:top w:val="nil"/>
              <w:bottom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1 475</w:t>
            </w:r>
          </w:p>
        </w:tc>
        <w:tc>
          <w:tcPr>
            <w:tcW w:w="636" w:type="dxa"/>
            <w:tcBorders>
              <w:top w:val="nil"/>
              <w:bottom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1 500</w:t>
            </w:r>
          </w:p>
        </w:tc>
      </w:tr>
      <w:tr w:rsidR="00414636" w:rsidRPr="00DC766C" w:rsidTr="00DC766C">
        <w:tc>
          <w:tcPr>
            <w:tcW w:w="1505" w:type="dxa"/>
            <w:tcBorders>
              <w:top w:val="nil"/>
            </w:tcBorders>
            <w:shd w:val="clear" w:color="auto" w:fill="auto"/>
          </w:tcPr>
          <w:p w:rsidR="00414636" w:rsidRPr="00DC766C" w:rsidRDefault="00414636" w:rsidP="00DC766C">
            <w:pPr>
              <w:keepNext/>
              <w:suppressAutoHyphens w:val="0"/>
              <w:spacing w:before="40" w:after="40" w:line="220" w:lineRule="exact"/>
              <w:rPr>
                <w:bCs/>
                <w:sz w:val="18"/>
                <w:lang w:val="de-DE"/>
              </w:rPr>
            </w:pPr>
            <w:r w:rsidRPr="00DC766C">
              <w:rPr>
                <w:bCs/>
                <w:sz w:val="18"/>
                <w:lang w:val="de-DE"/>
              </w:rPr>
              <w:t>Pro Ens Sec 1er</w:t>
            </w:r>
            <w:r w:rsidR="008F5537">
              <w:rPr>
                <w:bCs/>
                <w:sz w:val="18"/>
                <w:lang w:val="de-DE"/>
              </w:rPr>
              <w:t> </w:t>
            </w:r>
            <w:r w:rsidRPr="00DC766C">
              <w:rPr>
                <w:bCs/>
                <w:sz w:val="18"/>
                <w:lang w:val="de-DE"/>
              </w:rPr>
              <w:t>cycle</w:t>
            </w:r>
          </w:p>
        </w:tc>
        <w:tc>
          <w:tcPr>
            <w:tcW w:w="637" w:type="dxa"/>
            <w:tcBorders>
              <w:top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810</w:t>
            </w:r>
          </w:p>
        </w:tc>
        <w:tc>
          <w:tcPr>
            <w:tcW w:w="637" w:type="dxa"/>
            <w:tcBorders>
              <w:top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890</w:t>
            </w:r>
          </w:p>
        </w:tc>
        <w:tc>
          <w:tcPr>
            <w:tcW w:w="637" w:type="dxa"/>
            <w:tcBorders>
              <w:top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970</w:t>
            </w:r>
          </w:p>
        </w:tc>
        <w:tc>
          <w:tcPr>
            <w:tcW w:w="637" w:type="dxa"/>
            <w:tcBorders>
              <w:top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1 050</w:t>
            </w:r>
          </w:p>
        </w:tc>
        <w:tc>
          <w:tcPr>
            <w:tcW w:w="636" w:type="dxa"/>
            <w:tcBorders>
              <w:top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1 130</w:t>
            </w:r>
          </w:p>
        </w:tc>
        <w:tc>
          <w:tcPr>
            <w:tcW w:w="636" w:type="dxa"/>
            <w:tcBorders>
              <w:top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1 200</w:t>
            </w:r>
          </w:p>
        </w:tc>
        <w:tc>
          <w:tcPr>
            <w:tcW w:w="636" w:type="dxa"/>
            <w:tcBorders>
              <w:top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1 270</w:t>
            </w:r>
          </w:p>
        </w:tc>
        <w:tc>
          <w:tcPr>
            <w:tcW w:w="636" w:type="dxa"/>
            <w:tcBorders>
              <w:top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1 350</w:t>
            </w:r>
          </w:p>
        </w:tc>
        <w:tc>
          <w:tcPr>
            <w:tcW w:w="636" w:type="dxa"/>
            <w:tcBorders>
              <w:top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1 400</w:t>
            </w:r>
          </w:p>
        </w:tc>
        <w:tc>
          <w:tcPr>
            <w:tcW w:w="636" w:type="dxa"/>
            <w:tcBorders>
              <w:top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1 425</w:t>
            </w:r>
          </w:p>
        </w:tc>
        <w:tc>
          <w:tcPr>
            <w:tcW w:w="636" w:type="dxa"/>
            <w:tcBorders>
              <w:top w:val="nil"/>
            </w:tcBorders>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1 450</w:t>
            </w:r>
          </w:p>
        </w:tc>
      </w:tr>
      <w:tr w:rsidR="00414636" w:rsidRPr="00DC766C" w:rsidTr="00DC766C">
        <w:tc>
          <w:tcPr>
            <w:tcW w:w="1505" w:type="dxa"/>
            <w:shd w:val="clear" w:color="auto" w:fill="auto"/>
          </w:tcPr>
          <w:p w:rsidR="00414636" w:rsidRPr="00DC766C" w:rsidRDefault="00414636" w:rsidP="00DC766C">
            <w:pPr>
              <w:suppressAutoHyphens w:val="0"/>
              <w:spacing w:before="40" w:after="40" w:line="220" w:lineRule="exact"/>
              <w:rPr>
                <w:bCs/>
                <w:sz w:val="18"/>
                <w:lang w:val="en-US"/>
              </w:rPr>
            </w:pPr>
            <w:r w:rsidRPr="00DC766C">
              <w:rPr>
                <w:bCs/>
                <w:sz w:val="18"/>
                <w:lang w:val="en-US"/>
              </w:rPr>
              <w:t xml:space="preserve">Pro </w:t>
            </w:r>
            <w:proofErr w:type="spellStart"/>
            <w:r w:rsidRPr="00DC766C">
              <w:rPr>
                <w:bCs/>
                <w:sz w:val="18"/>
                <w:lang w:val="en-US"/>
              </w:rPr>
              <w:t>Ens</w:t>
            </w:r>
            <w:proofErr w:type="spellEnd"/>
            <w:r w:rsidRPr="00DC766C">
              <w:rPr>
                <w:bCs/>
                <w:sz w:val="18"/>
                <w:lang w:val="en-US"/>
              </w:rPr>
              <w:t xml:space="preserve"> Sec 2</w:t>
            </w:r>
            <w:r w:rsidRPr="00DC766C">
              <w:rPr>
                <w:bCs/>
                <w:sz w:val="18"/>
                <w:vertAlign w:val="superscript"/>
                <w:lang w:val="en-US"/>
              </w:rPr>
              <w:t>nd</w:t>
            </w:r>
            <w:r w:rsidR="008F5537">
              <w:rPr>
                <w:bCs/>
                <w:sz w:val="18"/>
                <w:lang w:val="en-US"/>
              </w:rPr>
              <w:t> </w:t>
            </w:r>
            <w:r w:rsidRPr="00DC766C">
              <w:rPr>
                <w:bCs/>
                <w:sz w:val="18"/>
                <w:lang w:val="en-US"/>
              </w:rPr>
              <w:t>cycle</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650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730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820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900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950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1 000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1 080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1 150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1 180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1 220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1 250</w:t>
            </w:r>
          </w:p>
        </w:tc>
      </w:tr>
      <w:tr w:rsidR="00414636" w:rsidRPr="00DC766C" w:rsidTr="00DC766C">
        <w:tc>
          <w:tcPr>
            <w:tcW w:w="1505" w:type="dxa"/>
            <w:shd w:val="clear" w:color="auto" w:fill="auto"/>
          </w:tcPr>
          <w:p w:rsidR="00414636" w:rsidRPr="00DC766C" w:rsidRDefault="00414636" w:rsidP="00DC766C">
            <w:pPr>
              <w:suppressAutoHyphens w:val="0"/>
              <w:spacing w:before="40" w:after="40" w:line="220" w:lineRule="exact"/>
              <w:rPr>
                <w:bCs/>
                <w:sz w:val="18"/>
              </w:rPr>
            </w:pPr>
            <w:r w:rsidRPr="00DC766C">
              <w:rPr>
                <w:bCs/>
                <w:sz w:val="18"/>
              </w:rPr>
              <w:t>Instituteur</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560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600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650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700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750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800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850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900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960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1 020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1 100</w:t>
            </w:r>
          </w:p>
        </w:tc>
      </w:tr>
      <w:tr w:rsidR="00414636" w:rsidRPr="00DC766C" w:rsidTr="00DC766C">
        <w:tc>
          <w:tcPr>
            <w:tcW w:w="1505" w:type="dxa"/>
            <w:shd w:val="clear" w:color="auto" w:fill="auto"/>
          </w:tcPr>
          <w:p w:rsidR="00414636" w:rsidRPr="00DC766C" w:rsidRDefault="00414636" w:rsidP="00DC766C">
            <w:pPr>
              <w:suppressAutoHyphens w:val="0"/>
              <w:spacing w:before="40" w:after="40" w:line="220" w:lineRule="exact"/>
              <w:rPr>
                <w:bCs/>
                <w:sz w:val="18"/>
              </w:rPr>
            </w:pPr>
            <w:proofErr w:type="spellStart"/>
            <w:r w:rsidRPr="00DC766C">
              <w:rPr>
                <w:bCs/>
                <w:sz w:val="18"/>
              </w:rPr>
              <w:t>Inst</w:t>
            </w:r>
            <w:proofErr w:type="spellEnd"/>
            <w:r w:rsidRPr="00DC766C">
              <w:rPr>
                <w:bCs/>
                <w:sz w:val="18"/>
              </w:rPr>
              <w:t>. Adjoint</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400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460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500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540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580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620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660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720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760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800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850</w:t>
            </w:r>
          </w:p>
        </w:tc>
      </w:tr>
      <w:tr w:rsidR="00414636" w:rsidRPr="00DC766C" w:rsidTr="00DC766C">
        <w:tc>
          <w:tcPr>
            <w:tcW w:w="1505" w:type="dxa"/>
            <w:shd w:val="clear" w:color="auto" w:fill="auto"/>
          </w:tcPr>
          <w:p w:rsidR="00414636" w:rsidRPr="00DC766C" w:rsidRDefault="00414636" w:rsidP="00DC766C">
            <w:pPr>
              <w:suppressAutoHyphens w:val="0"/>
              <w:spacing w:before="40" w:after="40" w:line="220" w:lineRule="exact"/>
              <w:rPr>
                <w:bCs/>
                <w:sz w:val="18"/>
              </w:rPr>
            </w:pPr>
            <w:r w:rsidRPr="00DC766C">
              <w:rPr>
                <w:bCs/>
                <w:sz w:val="18"/>
              </w:rPr>
              <w:t>Moniteur</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300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330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360</w:t>
            </w:r>
          </w:p>
        </w:tc>
        <w:tc>
          <w:tcPr>
            <w:tcW w:w="637"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390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420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450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480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520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550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570</w:t>
            </w:r>
          </w:p>
        </w:tc>
        <w:tc>
          <w:tcPr>
            <w:tcW w:w="636" w:type="dxa"/>
            <w:shd w:val="clear" w:color="auto" w:fill="auto"/>
            <w:vAlign w:val="bottom"/>
          </w:tcPr>
          <w:p w:rsidR="00414636" w:rsidRPr="00DC766C" w:rsidRDefault="00414636" w:rsidP="00DC766C">
            <w:pPr>
              <w:suppressAutoHyphens w:val="0"/>
              <w:spacing w:before="40" w:after="40" w:line="220" w:lineRule="exact"/>
              <w:jc w:val="right"/>
              <w:rPr>
                <w:sz w:val="18"/>
              </w:rPr>
            </w:pPr>
            <w:r w:rsidRPr="00DC766C">
              <w:rPr>
                <w:sz w:val="18"/>
              </w:rPr>
              <w:t>600</w:t>
            </w:r>
          </w:p>
        </w:tc>
      </w:tr>
    </w:tbl>
    <w:p w:rsidR="00414636" w:rsidRPr="00955FBC" w:rsidRDefault="00414636" w:rsidP="009618FA">
      <w:pPr>
        <w:pStyle w:val="H4G"/>
        <w:rPr>
          <w:lang w:val="fr-FR"/>
        </w:rPr>
      </w:pPr>
      <w:r>
        <w:rPr>
          <w:lang w:val="fr-FR"/>
        </w:rPr>
        <w:tab/>
      </w:r>
      <w:r w:rsidRPr="00955FBC">
        <w:rPr>
          <w:lang w:val="fr-FR"/>
        </w:rPr>
        <w:tab/>
        <w:t>Mesures prises ou envisagées pour améliorer le niveau de vie des enseignants</w:t>
      </w:r>
    </w:p>
    <w:p w:rsidR="00414636" w:rsidRPr="00955FBC" w:rsidRDefault="00414636" w:rsidP="009618FA">
      <w:pPr>
        <w:pStyle w:val="SingleTxtG"/>
        <w:rPr>
          <w:lang w:val="fr-FR"/>
        </w:rPr>
      </w:pPr>
      <w:r>
        <w:rPr>
          <w:bCs/>
          <w:lang w:val="fr-FR"/>
        </w:rPr>
        <w:t>518</w:t>
      </w:r>
      <w:r w:rsidRPr="00955FBC">
        <w:rPr>
          <w:bCs/>
          <w:lang w:val="fr-FR"/>
        </w:rPr>
        <w:t>.</w:t>
      </w:r>
      <w:r w:rsidRPr="00955FBC">
        <w:rPr>
          <w:lang w:val="fr-FR"/>
        </w:rPr>
        <w:tab/>
        <w:t xml:space="preserve">Aux termes du </w:t>
      </w:r>
      <w:r w:rsidRPr="00955FBC">
        <w:rPr>
          <w:b/>
          <w:lang w:val="fr-FR"/>
        </w:rPr>
        <w:t>décret 2007-029/PM</w:t>
      </w:r>
      <w:r w:rsidRPr="00955FBC">
        <w:rPr>
          <w:lang w:val="fr-FR"/>
        </w:rPr>
        <w:t xml:space="preserve"> du 19 janvier 2007 portant modification de la valeur du point d</w:t>
      </w:r>
      <w:r w:rsidR="002B1502">
        <w:rPr>
          <w:lang w:val="fr-FR"/>
        </w:rPr>
        <w:t>’</w:t>
      </w:r>
      <w:r w:rsidRPr="00955FBC">
        <w:rPr>
          <w:lang w:val="fr-FR"/>
        </w:rPr>
        <w:t>indice, augmentation des pensions et modification de certaines dispositions du décret 2006-003 du 20 janvier 2006</w:t>
      </w:r>
      <w:r>
        <w:rPr>
          <w:lang w:val="fr-FR"/>
        </w:rPr>
        <w:t>, il est disposé ce qui suit</w:t>
      </w:r>
      <w:r w:rsidRPr="00955FBC">
        <w:rPr>
          <w:lang w:val="fr-FR"/>
        </w:rPr>
        <w:t>:</w:t>
      </w:r>
    </w:p>
    <w:p w:rsidR="00414636" w:rsidRPr="00955FBC" w:rsidRDefault="00414636" w:rsidP="00DC766C">
      <w:pPr>
        <w:pStyle w:val="Bullet1G"/>
        <w:rPr>
          <w:lang w:val="fr-FR"/>
        </w:rPr>
      </w:pPr>
      <w:r w:rsidRPr="00955FBC">
        <w:rPr>
          <w:b/>
          <w:lang w:val="fr-FR"/>
        </w:rPr>
        <w:t>Article 1</w:t>
      </w:r>
      <w:r w:rsidRPr="00955FBC">
        <w:rPr>
          <w:b/>
          <w:vertAlign w:val="superscript"/>
          <w:lang w:val="fr-FR"/>
        </w:rPr>
        <w:t>er</w:t>
      </w:r>
      <w:r w:rsidRPr="00955FBC">
        <w:rPr>
          <w:lang w:val="fr-FR"/>
        </w:rPr>
        <w:t>: «Les enseignants fonctionnaires titulaires en service au Ministère de l</w:t>
      </w:r>
      <w:r w:rsidR="002B1502">
        <w:rPr>
          <w:lang w:val="fr-FR"/>
        </w:rPr>
        <w:t>’</w:t>
      </w:r>
      <w:r w:rsidRPr="00955FBC">
        <w:rPr>
          <w:lang w:val="fr-FR"/>
        </w:rPr>
        <w:t>enseignement fondamental e</w:t>
      </w:r>
      <w:r>
        <w:rPr>
          <w:lang w:val="fr-FR"/>
        </w:rPr>
        <w:t>t secondaire (É</w:t>
      </w:r>
      <w:r w:rsidRPr="00955FBC">
        <w:rPr>
          <w:lang w:val="fr-FR"/>
        </w:rPr>
        <w:t>ducation Nationale) et qui exercent effectivement en classe bénéficient pendant la durée de l</w:t>
      </w:r>
      <w:r w:rsidR="002B1502">
        <w:rPr>
          <w:lang w:val="fr-FR"/>
        </w:rPr>
        <w:t>’</w:t>
      </w:r>
      <w:r w:rsidRPr="00955FBC">
        <w:rPr>
          <w:lang w:val="fr-FR"/>
        </w:rPr>
        <w:t>année-scolaire (neuf mois sur douze) d</w:t>
      </w:r>
      <w:r w:rsidR="002B1502">
        <w:rPr>
          <w:lang w:val="fr-FR"/>
        </w:rPr>
        <w:t>’</w:t>
      </w:r>
      <w:r w:rsidRPr="00955FBC">
        <w:rPr>
          <w:lang w:val="fr-FR"/>
        </w:rPr>
        <w:t xml:space="preserve">une </w:t>
      </w:r>
      <w:r w:rsidRPr="00955FBC">
        <w:rPr>
          <w:b/>
          <w:lang w:val="fr-FR"/>
        </w:rPr>
        <w:t xml:space="preserve">prime de craie mensuelle </w:t>
      </w:r>
      <w:r w:rsidRPr="00955FBC">
        <w:rPr>
          <w:lang w:val="fr-FR"/>
        </w:rPr>
        <w:t>nette d</w:t>
      </w:r>
      <w:r w:rsidR="002B1502">
        <w:rPr>
          <w:lang w:val="fr-FR"/>
        </w:rPr>
        <w:t>’</w:t>
      </w:r>
      <w:r w:rsidRPr="00955FBC">
        <w:rPr>
          <w:lang w:val="fr-FR"/>
        </w:rPr>
        <w:t>impôt de 5.000 ouguiya»</w:t>
      </w:r>
      <w:r>
        <w:rPr>
          <w:lang w:val="fr-FR"/>
        </w:rPr>
        <w:t>;</w:t>
      </w:r>
    </w:p>
    <w:p w:rsidR="00414636" w:rsidRPr="00955FBC" w:rsidRDefault="00414636" w:rsidP="00DC766C">
      <w:pPr>
        <w:pStyle w:val="Bullet1G"/>
        <w:rPr>
          <w:lang w:val="fr-FR"/>
        </w:rPr>
      </w:pPr>
      <w:r w:rsidRPr="00955FBC">
        <w:rPr>
          <w:b/>
          <w:lang w:val="fr-FR"/>
        </w:rPr>
        <w:t>Article 6</w:t>
      </w:r>
      <w:r w:rsidRPr="00955FBC">
        <w:rPr>
          <w:lang w:val="fr-FR"/>
        </w:rPr>
        <w:t xml:space="preserve">: </w:t>
      </w:r>
      <w:r w:rsidR="002B1502">
        <w:rPr>
          <w:lang w:val="fr-FR"/>
        </w:rPr>
        <w:t>«</w:t>
      </w:r>
      <w:r w:rsidRPr="00955FBC">
        <w:rPr>
          <w:lang w:val="fr-FR"/>
        </w:rPr>
        <w:t>Les professeurs de l</w:t>
      </w:r>
      <w:r w:rsidR="002B1502">
        <w:rPr>
          <w:lang w:val="fr-FR"/>
        </w:rPr>
        <w:t>’</w:t>
      </w:r>
      <w:r w:rsidRPr="00955FBC">
        <w:rPr>
          <w:lang w:val="fr-FR"/>
        </w:rPr>
        <w:t>enseignement supérieur bénéficient d</w:t>
      </w:r>
      <w:r w:rsidR="002B1502">
        <w:rPr>
          <w:lang w:val="fr-FR"/>
        </w:rPr>
        <w:t>’</w:t>
      </w:r>
      <w:r w:rsidRPr="00955FBC">
        <w:rPr>
          <w:lang w:val="fr-FR"/>
        </w:rPr>
        <w:t xml:space="preserve">une </w:t>
      </w:r>
      <w:r w:rsidRPr="00955FBC">
        <w:rPr>
          <w:b/>
          <w:lang w:val="fr-FR"/>
        </w:rPr>
        <w:t>prime de recherche</w:t>
      </w:r>
      <w:r w:rsidRPr="00955FBC">
        <w:rPr>
          <w:lang w:val="fr-FR"/>
        </w:rPr>
        <w:t xml:space="preserve"> et d</w:t>
      </w:r>
      <w:r w:rsidR="002B1502">
        <w:rPr>
          <w:lang w:val="fr-FR"/>
        </w:rPr>
        <w:t>’</w:t>
      </w:r>
      <w:r w:rsidRPr="00955FBC">
        <w:rPr>
          <w:lang w:val="fr-FR"/>
        </w:rPr>
        <w:t xml:space="preserve">une </w:t>
      </w:r>
      <w:r w:rsidRPr="00955FBC">
        <w:rPr>
          <w:b/>
          <w:lang w:val="fr-FR"/>
        </w:rPr>
        <w:t>prime d</w:t>
      </w:r>
      <w:r w:rsidR="002B1502">
        <w:rPr>
          <w:b/>
          <w:lang w:val="fr-FR"/>
        </w:rPr>
        <w:t>’</w:t>
      </w:r>
      <w:r w:rsidRPr="00955FBC">
        <w:rPr>
          <w:b/>
          <w:lang w:val="fr-FR"/>
        </w:rPr>
        <w:t>encadrement</w:t>
      </w:r>
      <w:r w:rsidRPr="00955FBC">
        <w:rPr>
          <w:lang w:val="fr-FR"/>
        </w:rPr>
        <w:t xml:space="preserve"> conformément aux tableaux en annexes II-6 et II-7»</w:t>
      </w:r>
      <w:r>
        <w:rPr>
          <w:lang w:val="fr-FR"/>
        </w:rPr>
        <w:t>;</w:t>
      </w:r>
    </w:p>
    <w:p w:rsidR="00414636" w:rsidRPr="00955FBC" w:rsidRDefault="00414636" w:rsidP="00DC766C">
      <w:pPr>
        <w:pStyle w:val="Bullet1G"/>
        <w:rPr>
          <w:lang w:val="fr-FR"/>
        </w:rPr>
      </w:pPr>
      <w:r w:rsidRPr="00955FBC">
        <w:rPr>
          <w:b/>
          <w:lang w:val="fr-FR"/>
        </w:rPr>
        <w:t>Article 7</w:t>
      </w:r>
      <w:r w:rsidRPr="00955FBC">
        <w:rPr>
          <w:lang w:val="fr-FR"/>
        </w:rPr>
        <w:t xml:space="preserve">: «La </w:t>
      </w:r>
      <w:r w:rsidRPr="00955FBC">
        <w:rPr>
          <w:b/>
          <w:lang w:val="fr-FR"/>
        </w:rPr>
        <w:t>prime de sujétion</w:t>
      </w:r>
      <w:r w:rsidRPr="00955FBC">
        <w:rPr>
          <w:lang w:val="fr-FR"/>
        </w:rPr>
        <w:t xml:space="preserve">, la </w:t>
      </w:r>
      <w:r w:rsidRPr="00955FBC">
        <w:rPr>
          <w:b/>
          <w:lang w:val="fr-FR"/>
        </w:rPr>
        <w:t>prime d</w:t>
      </w:r>
      <w:r w:rsidR="002B1502">
        <w:rPr>
          <w:b/>
          <w:lang w:val="fr-FR"/>
        </w:rPr>
        <w:t>’</w:t>
      </w:r>
      <w:r w:rsidRPr="00955FBC">
        <w:rPr>
          <w:b/>
          <w:lang w:val="fr-FR"/>
        </w:rPr>
        <w:t>incitation</w:t>
      </w:r>
      <w:r w:rsidRPr="00955FBC">
        <w:rPr>
          <w:lang w:val="fr-FR"/>
        </w:rPr>
        <w:t xml:space="preserve"> et la </w:t>
      </w:r>
      <w:r w:rsidRPr="00955FBC">
        <w:rPr>
          <w:b/>
          <w:lang w:val="fr-FR"/>
        </w:rPr>
        <w:t>prime d</w:t>
      </w:r>
      <w:r w:rsidR="002B1502">
        <w:rPr>
          <w:b/>
          <w:lang w:val="fr-FR"/>
        </w:rPr>
        <w:t>’</w:t>
      </w:r>
      <w:r w:rsidRPr="00955FBC">
        <w:rPr>
          <w:b/>
          <w:lang w:val="fr-FR"/>
        </w:rPr>
        <w:t>encadrement</w:t>
      </w:r>
      <w:r w:rsidRPr="00955FBC">
        <w:rPr>
          <w:lang w:val="fr-FR"/>
        </w:rPr>
        <w:t xml:space="preserve"> prévues pour les professeurs d</w:t>
      </w:r>
      <w:r w:rsidR="002B1502">
        <w:rPr>
          <w:lang w:val="fr-FR"/>
        </w:rPr>
        <w:t>’</w:t>
      </w:r>
      <w:r w:rsidRPr="00955FBC">
        <w:rPr>
          <w:lang w:val="fr-FR"/>
        </w:rPr>
        <w:t>enseignement supérieur ne sont attribuées qu</w:t>
      </w:r>
      <w:r w:rsidR="002B1502">
        <w:rPr>
          <w:lang w:val="fr-FR"/>
        </w:rPr>
        <w:t>’</w:t>
      </w:r>
      <w:r w:rsidRPr="00955FBC">
        <w:rPr>
          <w:lang w:val="fr-FR"/>
        </w:rPr>
        <w:t>à ceux qui exercent effectivement au sein des établissements d</w:t>
      </w:r>
      <w:r w:rsidR="002B1502">
        <w:rPr>
          <w:lang w:val="fr-FR"/>
        </w:rPr>
        <w:t>’</w:t>
      </w:r>
      <w:r w:rsidRPr="00955FBC">
        <w:rPr>
          <w:lang w:val="fr-FR"/>
        </w:rPr>
        <w:t>enseignement supérieur et sont totalement prises en charge par ces établissements»</w:t>
      </w:r>
      <w:r>
        <w:rPr>
          <w:lang w:val="fr-FR"/>
        </w:rPr>
        <w:t>;</w:t>
      </w:r>
    </w:p>
    <w:p w:rsidR="00414636" w:rsidRPr="00955FBC" w:rsidRDefault="00414636" w:rsidP="00DC766C">
      <w:pPr>
        <w:pStyle w:val="Bullet1G"/>
        <w:rPr>
          <w:lang w:val="fr-FR"/>
        </w:rPr>
      </w:pPr>
      <w:r>
        <w:rPr>
          <w:b/>
          <w:lang w:val="fr-FR"/>
        </w:rPr>
        <w:t xml:space="preserve">Article </w:t>
      </w:r>
      <w:r w:rsidRPr="00955FBC">
        <w:rPr>
          <w:b/>
          <w:lang w:val="fr-FR"/>
        </w:rPr>
        <w:t>8</w:t>
      </w:r>
      <w:r w:rsidRPr="00955FBC">
        <w:rPr>
          <w:lang w:val="fr-FR"/>
        </w:rPr>
        <w:t>: «Les enseignements effectués par les professeurs de l</w:t>
      </w:r>
      <w:r w:rsidR="002B1502">
        <w:rPr>
          <w:lang w:val="fr-FR"/>
        </w:rPr>
        <w:t>’</w:t>
      </w:r>
      <w:r w:rsidRPr="00955FBC">
        <w:rPr>
          <w:lang w:val="fr-FR"/>
        </w:rPr>
        <w:t>enseignement supérieur, en plus de leurs charges statutaires, sont rémunérés par les établissements de l</w:t>
      </w:r>
      <w:r w:rsidR="002B1502">
        <w:rPr>
          <w:lang w:val="fr-FR"/>
        </w:rPr>
        <w:t>’</w:t>
      </w:r>
      <w:r w:rsidRPr="00955FBC">
        <w:rPr>
          <w:lang w:val="fr-FR"/>
        </w:rPr>
        <w:t>enseignement supérieur au taux horaire du barème prévu en annexe II-8».</w:t>
      </w:r>
    </w:p>
    <w:p w:rsidR="00414636" w:rsidRPr="00955FBC" w:rsidRDefault="00414636" w:rsidP="009618FA">
      <w:pPr>
        <w:pStyle w:val="H23G"/>
        <w:outlineLvl w:val="0"/>
        <w:rPr>
          <w:lang w:val="fr-FR"/>
        </w:rPr>
      </w:pPr>
      <w:r>
        <w:rPr>
          <w:lang w:val="fr-FR"/>
        </w:rPr>
        <w:tab/>
      </w:r>
      <w:r>
        <w:rPr>
          <w:lang w:val="fr-FR"/>
        </w:rPr>
        <w:tab/>
      </w:r>
      <w:r w:rsidRPr="00955FBC">
        <w:rPr>
          <w:lang w:val="fr-FR"/>
        </w:rPr>
        <w:t>La proportion des établissements d</w:t>
      </w:r>
      <w:r w:rsidR="002B1502">
        <w:rPr>
          <w:lang w:val="fr-FR"/>
        </w:rPr>
        <w:t>’</w:t>
      </w:r>
      <w:r w:rsidRPr="00955FBC">
        <w:rPr>
          <w:lang w:val="fr-FR"/>
        </w:rPr>
        <w:t>enseignement (tous niveaux) non créés</w:t>
      </w:r>
      <w:r>
        <w:rPr>
          <w:lang w:val="fr-FR"/>
        </w:rPr>
        <w:br/>
      </w:r>
      <w:r w:rsidRPr="00955FBC">
        <w:rPr>
          <w:lang w:val="fr-FR"/>
        </w:rPr>
        <w:t>ou administrés par l</w:t>
      </w:r>
      <w:r w:rsidR="002B1502">
        <w:rPr>
          <w:lang w:val="fr-FR"/>
        </w:rPr>
        <w:t>’</w:t>
      </w:r>
      <w:r>
        <w:rPr>
          <w:lang w:val="fr-FR"/>
        </w:rPr>
        <w:t>É</w:t>
      </w:r>
      <w:r w:rsidRPr="00955FBC">
        <w:rPr>
          <w:lang w:val="fr-FR"/>
        </w:rPr>
        <w:t>tat</w:t>
      </w:r>
    </w:p>
    <w:p w:rsidR="00414636" w:rsidRPr="00955FBC" w:rsidRDefault="00414636" w:rsidP="009618FA">
      <w:pPr>
        <w:pStyle w:val="SingleTxtG"/>
        <w:rPr>
          <w:lang w:val="fr-FR"/>
        </w:rPr>
      </w:pPr>
      <w:r>
        <w:rPr>
          <w:bCs/>
          <w:lang w:val="fr-FR"/>
        </w:rPr>
        <w:t>519</w:t>
      </w:r>
      <w:r w:rsidRPr="00955FBC">
        <w:rPr>
          <w:bCs/>
          <w:lang w:val="fr-FR"/>
        </w:rPr>
        <w:t>.</w:t>
      </w:r>
      <w:r w:rsidRPr="00955FBC">
        <w:rPr>
          <w:lang w:val="fr-FR"/>
        </w:rPr>
        <w:tab/>
        <w:t>Le régime des établissements privés en Mauritanie est fixé par l</w:t>
      </w:r>
      <w:r w:rsidR="002B1502">
        <w:rPr>
          <w:lang w:val="fr-FR"/>
        </w:rPr>
        <w:t>’</w:t>
      </w:r>
      <w:r w:rsidRPr="00955FBC">
        <w:rPr>
          <w:lang w:val="fr-FR"/>
        </w:rPr>
        <w:t>ordonnance 81-212 portant statut de l</w:t>
      </w:r>
      <w:r w:rsidR="002B1502">
        <w:rPr>
          <w:lang w:val="fr-FR"/>
        </w:rPr>
        <w:t>’</w:t>
      </w:r>
      <w:r w:rsidRPr="00955FBC">
        <w:rPr>
          <w:lang w:val="fr-FR"/>
        </w:rPr>
        <w:t>enseignement privé et par le décret n° 82-015 du 12 février 1982 relatif aux conditions d</w:t>
      </w:r>
      <w:r w:rsidR="002B1502">
        <w:rPr>
          <w:lang w:val="fr-FR"/>
        </w:rPr>
        <w:t>’</w:t>
      </w:r>
      <w:r w:rsidRPr="00955FBC">
        <w:rPr>
          <w:lang w:val="fr-FR"/>
        </w:rPr>
        <w:t>ouverture et de contrôle des établissements d</w:t>
      </w:r>
      <w:r w:rsidR="002B1502">
        <w:rPr>
          <w:lang w:val="fr-FR"/>
        </w:rPr>
        <w:t>’</w:t>
      </w:r>
      <w:r w:rsidRPr="00955FBC">
        <w:rPr>
          <w:lang w:val="fr-FR"/>
        </w:rPr>
        <w:t>enseignement privé.</w:t>
      </w:r>
    </w:p>
    <w:p w:rsidR="00414636" w:rsidRPr="00955FBC" w:rsidRDefault="00414636" w:rsidP="009618FA">
      <w:pPr>
        <w:pStyle w:val="SingleTxtG"/>
        <w:rPr>
          <w:lang w:val="fr-FR"/>
        </w:rPr>
      </w:pPr>
      <w:r>
        <w:rPr>
          <w:bCs/>
          <w:lang w:val="fr-FR"/>
        </w:rPr>
        <w:t>520</w:t>
      </w:r>
      <w:r w:rsidRPr="00955FBC">
        <w:rPr>
          <w:bCs/>
          <w:lang w:val="fr-FR"/>
        </w:rPr>
        <w:t>.</w:t>
      </w:r>
      <w:r w:rsidRPr="00955FBC">
        <w:rPr>
          <w:lang w:val="fr-FR"/>
        </w:rPr>
        <w:tab/>
        <w:t xml:space="preserve">Aux termes de </w:t>
      </w:r>
      <w:r w:rsidRPr="00955FBC">
        <w:rPr>
          <w:b/>
          <w:lang w:val="fr-FR"/>
        </w:rPr>
        <w:t>l</w:t>
      </w:r>
      <w:r w:rsidR="002B1502">
        <w:rPr>
          <w:b/>
          <w:lang w:val="fr-FR"/>
        </w:rPr>
        <w:t>’</w:t>
      </w:r>
      <w:r w:rsidRPr="00955FBC">
        <w:rPr>
          <w:b/>
          <w:lang w:val="fr-FR"/>
        </w:rPr>
        <w:t>article 3</w:t>
      </w:r>
      <w:r w:rsidRPr="00955FBC">
        <w:rPr>
          <w:lang w:val="fr-FR"/>
        </w:rPr>
        <w:t xml:space="preserve"> de l</w:t>
      </w:r>
      <w:r w:rsidR="002B1502">
        <w:rPr>
          <w:lang w:val="fr-FR"/>
        </w:rPr>
        <w:t>’</w:t>
      </w:r>
      <w:r w:rsidRPr="00955FBC">
        <w:rPr>
          <w:lang w:val="fr-FR"/>
        </w:rPr>
        <w:t>ordonnance: «sont réputés établissements d</w:t>
      </w:r>
      <w:r w:rsidR="002B1502">
        <w:rPr>
          <w:lang w:val="fr-FR"/>
        </w:rPr>
        <w:t>’</w:t>
      </w:r>
      <w:r w:rsidRPr="00955FBC">
        <w:rPr>
          <w:lang w:val="fr-FR"/>
        </w:rPr>
        <w:t>enseignement privé, les établissements créés par l</w:t>
      </w:r>
      <w:r w:rsidR="002B1502">
        <w:rPr>
          <w:lang w:val="fr-FR"/>
        </w:rPr>
        <w:t>’</w:t>
      </w:r>
      <w:r w:rsidRPr="00955FBC">
        <w:rPr>
          <w:lang w:val="fr-FR"/>
        </w:rPr>
        <w:t xml:space="preserve">initiative privée, individuelle ou collective; en vue de donner, de manière permanente, directement ou par correspondance, en commun, un enseignement à au moins six enfants ou personnes adultes». </w:t>
      </w:r>
    </w:p>
    <w:p w:rsidR="00414636" w:rsidRPr="00955FBC" w:rsidRDefault="00414636" w:rsidP="009618FA">
      <w:pPr>
        <w:pStyle w:val="SingleTxtG"/>
        <w:rPr>
          <w:lang w:val="fr-FR"/>
        </w:rPr>
      </w:pPr>
      <w:r w:rsidRPr="006246A1">
        <w:rPr>
          <w:bCs/>
          <w:lang w:val="fr-FR"/>
        </w:rPr>
        <w:t>521.</w:t>
      </w:r>
      <w:r w:rsidRPr="00955FBC">
        <w:rPr>
          <w:lang w:val="fr-FR"/>
        </w:rPr>
        <w:tab/>
        <w:t>L</w:t>
      </w:r>
      <w:r w:rsidR="002B1502">
        <w:rPr>
          <w:lang w:val="fr-FR"/>
        </w:rPr>
        <w:t>’</w:t>
      </w:r>
      <w:r w:rsidRPr="00955FBC">
        <w:rPr>
          <w:lang w:val="fr-FR"/>
        </w:rPr>
        <w:t>enseignement privé couvre tous les cycles d</w:t>
      </w:r>
      <w:r w:rsidR="002B1502">
        <w:rPr>
          <w:lang w:val="fr-FR"/>
        </w:rPr>
        <w:t>’</w:t>
      </w:r>
      <w:r w:rsidRPr="00955FBC">
        <w:rPr>
          <w:lang w:val="fr-FR"/>
        </w:rPr>
        <w:t>enseignement, hormis le supérieur</w:t>
      </w:r>
      <w:r>
        <w:rPr>
          <w:rStyle w:val="FootnoteReference"/>
        </w:rPr>
        <w:footnoteReference w:id="44"/>
      </w:r>
      <w:r w:rsidRPr="00955FBC">
        <w:rPr>
          <w:lang w:val="fr-FR"/>
        </w:rPr>
        <w:t>: le fondamental, le secondaire et les formations techniques et professionnelles, sans oublier les établissements faisant des cours de rattrapage, des cours du soir ou préparant à des concours (</w:t>
      </w:r>
      <w:r w:rsidRPr="00955FBC">
        <w:rPr>
          <w:b/>
          <w:lang w:val="fr-FR"/>
        </w:rPr>
        <w:t xml:space="preserve">articles 4 </w:t>
      </w:r>
      <w:r w:rsidRPr="00955FBC">
        <w:rPr>
          <w:lang w:val="fr-FR"/>
        </w:rPr>
        <w:t>et</w:t>
      </w:r>
      <w:r w:rsidRPr="00955FBC">
        <w:rPr>
          <w:b/>
          <w:lang w:val="fr-FR"/>
        </w:rPr>
        <w:t xml:space="preserve"> 5</w:t>
      </w:r>
      <w:r w:rsidRPr="00955FBC">
        <w:rPr>
          <w:lang w:val="fr-FR"/>
        </w:rPr>
        <w:t xml:space="preserve"> de l</w:t>
      </w:r>
      <w:r w:rsidR="002B1502">
        <w:rPr>
          <w:lang w:val="fr-FR"/>
        </w:rPr>
        <w:t>’</w:t>
      </w:r>
      <w:r w:rsidRPr="00955FBC">
        <w:rPr>
          <w:lang w:val="fr-FR"/>
        </w:rPr>
        <w:t>ordonnance).</w:t>
      </w:r>
    </w:p>
    <w:p w:rsidR="00414636" w:rsidRPr="00955FBC" w:rsidRDefault="00414636" w:rsidP="009618FA">
      <w:pPr>
        <w:pStyle w:val="SingleTxtG"/>
        <w:rPr>
          <w:lang w:val="fr-FR"/>
        </w:rPr>
      </w:pPr>
      <w:r>
        <w:rPr>
          <w:bCs/>
          <w:lang w:val="fr-FR"/>
        </w:rPr>
        <w:t>522</w:t>
      </w:r>
      <w:r w:rsidRPr="00955FBC">
        <w:rPr>
          <w:bCs/>
          <w:lang w:val="fr-FR"/>
        </w:rPr>
        <w:t>.</w:t>
      </w:r>
      <w:r w:rsidRPr="00955FBC">
        <w:rPr>
          <w:lang w:val="fr-FR"/>
        </w:rPr>
        <w:tab/>
        <w:t>Ne sont pas considérés comme établissements privés, les jardins d</w:t>
      </w:r>
      <w:r w:rsidR="002B1502">
        <w:rPr>
          <w:lang w:val="fr-FR"/>
        </w:rPr>
        <w:t>’</w:t>
      </w:r>
      <w:r w:rsidRPr="00955FBC">
        <w:rPr>
          <w:lang w:val="fr-FR"/>
        </w:rPr>
        <w:t>enfants, les cr</w:t>
      </w:r>
      <w:r>
        <w:rPr>
          <w:lang w:val="fr-FR"/>
        </w:rPr>
        <w:t xml:space="preserve">èches ou garderies, les </w:t>
      </w:r>
      <w:proofErr w:type="spellStart"/>
      <w:r>
        <w:rPr>
          <w:lang w:val="fr-FR"/>
        </w:rPr>
        <w:t>Mahadras</w:t>
      </w:r>
      <w:proofErr w:type="spellEnd"/>
      <w:r w:rsidRPr="00955FBC">
        <w:rPr>
          <w:lang w:val="fr-FR"/>
        </w:rPr>
        <w:t xml:space="preserve"> ainsi que les établissements créés par des associations culturelles ou religieuses, reconnues par l</w:t>
      </w:r>
      <w:r w:rsidR="002B1502">
        <w:rPr>
          <w:lang w:val="fr-FR"/>
        </w:rPr>
        <w:t>’</w:t>
      </w:r>
      <w:r>
        <w:rPr>
          <w:lang w:val="fr-FR"/>
        </w:rPr>
        <w:t>É</w:t>
      </w:r>
      <w:r w:rsidRPr="00955FBC">
        <w:rPr>
          <w:lang w:val="fr-FR"/>
        </w:rPr>
        <w:t>tat, et dont l</w:t>
      </w:r>
      <w:r w:rsidR="002B1502">
        <w:rPr>
          <w:lang w:val="fr-FR"/>
        </w:rPr>
        <w:t>’</w:t>
      </w:r>
      <w:r w:rsidRPr="00955FBC">
        <w:rPr>
          <w:lang w:val="fr-FR"/>
        </w:rPr>
        <w:t>enseignement est dispensé gratuitement (</w:t>
      </w:r>
      <w:r w:rsidRPr="00955FBC">
        <w:rPr>
          <w:b/>
          <w:lang w:val="fr-FR"/>
        </w:rPr>
        <w:t>article 6</w:t>
      </w:r>
      <w:r w:rsidRPr="00955FBC">
        <w:rPr>
          <w:lang w:val="fr-FR"/>
        </w:rPr>
        <w:t xml:space="preserve"> de l</w:t>
      </w:r>
      <w:r w:rsidR="002B1502">
        <w:rPr>
          <w:lang w:val="fr-FR"/>
        </w:rPr>
        <w:t>’</w:t>
      </w:r>
      <w:r w:rsidRPr="00955FBC">
        <w:rPr>
          <w:lang w:val="fr-FR"/>
        </w:rPr>
        <w:t>ordonnance).</w:t>
      </w:r>
    </w:p>
    <w:p w:rsidR="00414636" w:rsidRPr="00955FBC" w:rsidRDefault="00414636" w:rsidP="009618FA">
      <w:pPr>
        <w:pStyle w:val="SingleTxtG"/>
        <w:rPr>
          <w:lang w:val="fr-FR"/>
        </w:rPr>
      </w:pPr>
      <w:r>
        <w:rPr>
          <w:bCs/>
          <w:lang w:val="fr-FR"/>
        </w:rPr>
        <w:t>523</w:t>
      </w:r>
      <w:r w:rsidRPr="00955FBC">
        <w:rPr>
          <w:bCs/>
          <w:lang w:val="fr-FR"/>
        </w:rPr>
        <w:t>.</w:t>
      </w:r>
      <w:r w:rsidRPr="00955FBC">
        <w:rPr>
          <w:lang w:val="fr-FR"/>
        </w:rPr>
        <w:tab/>
        <w:t>L</w:t>
      </w:r>
      <w:r w:rsidR="002B1502">
        <w:rPr>
          <w:lang w:val="fr-FR"/>
        </w:rPr>
        <w:t>’</w:t>
      </w:r>
      <w:r w:rsidRPr="00955FBC">
        <w:rPr>
          <w:lang w:val="fr-FR"/>
        </w:rPr>
        <w:t>ouverture d</w:t>
      </w:r>
      <w:r w:rsidR="002B1502">
        <w:rPr>
          <w:lang w:val="fr-FR"/>
        </w:rPr>
        <w:t>’</w:t>
      </w:r>
      <w:r w:rsidRPr="00955FBC">
        <w:rPr>
          <w:lang w:val="fr-FR"/>
        </w:rPr>
        <w:t>un établissement privé est soumise à l</w:t>
      </w:r>
      <w:r w:rsidR="002B1502">
        <w:rPr>
          <w:lang w:val="fr-FR"/>
        </w:rPr>
        <w:t>’</w:t>
      </w:r>
      <w:r w:rsidRPr="00955FBC">
        <w:rPr>
          <w:lang w:val="fr-FR"/>
        </w:rPr>
        <w:t>agrément du ministre de l</w:t>
      </w:r>
      <w:r w:rsidR="002B1502">
        <w:rPr>
          <w:lang w:val="fr-FR"/>
        </w:rPr>
        <w:t>’</w:t>
      </w:r>
      <w:r w:rsidRPr="00955FBC">
        <w:rPr>
          <w:lang w:val="fr-FR"/>
        </w:rPr>
        <w:t>intérieur et du ministre de tutelle de la formation envisagée (</w:t>
      </w:r>
      <w:r w:rsidRPr="00955FBC">
        <w:rPr>
          <w:b/>
          <w:lang w:val="fr-FR"/>
        </w:rPr>
        <w:t xml:space="preserve">articles 2, 3 </w:t>
      </w:r>
      <w:r w:rsidRPr="00955FBC">
        <w:rPr>
          <w:lang w:val="fr-FR"/>
        </w:rPr>
        <w:t>et</w:t>
      </w:r>
      <w:r w:rsidRPr="00955FBC">
        <w:rPr>
          <w:b/>
          <w:lang w:val="fr-FR"/>
        </w:rPr>
        <w:t xml:space="preserve"> 4</w:t>
      </w:r>
      <w:r w:rsidRPr="00955FBC">
        <w:rPr>
          <w:lang w:val="fr-FR"/>
        </w:rPr>
        <w:t xml:space="preserve"> du décret 82-015).</w:t>
      </w:r>
      <w:r>
        <w:rPr>
          <w:lang w:val="fr-FR"/>
        </w:rPr>
        <w:t xml:space="preserve"> </w:t>
      </w:r>
      <w:r w:rsidRPr="00955FBC">
        <w:rPr>
          <w:lang w:val="fr-FR"/>
        </w:rPr>
        <w:t>Elle devient effective par la remise aux autorités de tutelle d</w:t>
      </w:r>
      <w:r w:rsidR="002B1502">
        <w:rPr>
          <w:lang w:val="fr-FR"/>
        </w:rPr>
        <w:t>’</w:t>
      </w:r>
      <w:r w:rsidRPr="00955FBC">
        <w:rPr>
          <w:lang w:val="fr-FR"/>
        </w:rPr>
        <w:t>un rapport dit d</w:t>
      </w:r>
      <w:r w:rsidR="002B1502">
        <w:rPr>
          <w:lang w:val="fr-FR"/>
        </w:rPr>
        <w:t>’</w:t>
      </w:r>
      <w:r w:rsidRPr="00955FBC">
        <w:rPr>
          <w:lang w:val="fr-FR"/>
        </w:rPr>
        <w:t>ouverture.</w:t>
      </w:r>
      <w:r>
        <w:rPr>
          <w:lang w:val="fr-FR"/>
        </w:rPr>
        <w:t xml:space="preserve"> </w:t>
      </w:r>
      <w:r w:rsidRPr="00955FBC">
        <w:rPr>
          <w:lang w:val="fr-FR"/>
        </w:rPr>
        <w:t>La direction de l</w:t>
      </w:r>
      <w:r w:rsidR="002B1502">
        <w:rPr>
          <w:lang w:val="fr-FR"/>
        </w:rPr>
        <w:t>’</w:t>
      </w:r>
      <w:r w:rsidRPr="00955FBC">
        <w:rPr>
          <w:lang w:val="fr-FR"/>
        </w:rPr>
        <w:t>enseignement privé a ainsi enregistré au titre de l</w:t>
      </w:r>
      <w:r w:rsidR="002B1502">
        <w:rPr>
          <w:lang w:val="fr-FR"/>
        </w:rPr>
        <w:t>’</w:t>
      </w:r>
      <w:r w:rsidRPr="00955FBC">
        <w:rPr>
          <w:lang w:val="fr-FR"/>
        </w:rPr>
        <w:t>année</w:t>
      </w:r>
      <w:r>
        <w:rPr>
          <w:lang w:val="fr-FR"/>
        </w:rPr>
        <w:t xml:space="preserve"> </w:t>
      </w:r>
      <w:r w:rsidRPr="00955FBC">
        <w:rPr>
          <w:lang w:val="fr-FR"/>
        </w:rPr>
        <w:t>scolaire 2006-2007, 178 établissements au niveau du fondamental, sur l</w:t>
      </w:r>
      <w:r w:rsidR="002B1502">
        <w:rPr>
          <w:lang w:val="fr-FR"/>
        </w:rPr>
        <w:t>’</w:t>
      </w:r>
      <w:r w:rsidRPr="00955FBC">
        <w:rPr>
          <w:lang w:val="fr-FR"/>
        </w:rPr>
        <w:t>ensemble du territoire national.</w:t>
      </w:r>
    </w:p>
    <w:p w:rsidR="00414636" w:rsidRPr="00955FBC" w:rsidRDefault="00414636" w:rsidP="009618FA">
      <w:pPr>
        <w:pStyle w:val="SingleTxtG"/>
        <w:rPr>
          <w:lang w:val="fr-FR"/>
        </w:rPr>
      </w:pPr>
      <w:r>
        <w:rPr>
          <w:bCs/>
          <w:lang w:val="fr-FR"/>
        </w:rPr>
        <w:t>524</w:t>
      </w:r>
      <w:r w:rsidRPr="00955FBC">
        <w:rPr>
          <w:bCs/>
          <w:lang w:val="fr-FR"/>
        </w:rPr>
        <w:t>.</w:t>
      </w:r>
      <w:r w:rsidRPr="00955FBC">
        <w:rPr>
          <w:lang w:val="fr-FR"/>
        </w:rPr>
        <w:tab/>
        <w:t>Au titre de l</w:t>
      </w:r>
      <w:r w:rsidR="002B1502">
        <w:rPr>
          <w:lang w:val="fr-FR"/>
        </w:rPr>
        <w:t>’</w:t>
      </w:r>
      <w:r w:rsidRPr="00955FBC">
        <w:rPr>
          <w:lang w:val="fr-FR"/>
        </w:rPr>
        <w:t>année-scolaire 2007-2008, 172 rapports d</w:t>
      </w:r>
      <w:r w:rsidR="002B1502">
        <w:rPr>
          <w:lang w:val="fr-FR"/>
        </w:rPr>
        <w:t>’</w:t>
      </w:r>
      <w:r w:rsidRPr="00955FBC">
        <w:rPr>
          <w:lang w:val="fr-FR"/>
        </w:rPr>
        <w:t>ouverture ont été remis; ce chiffre reste provisoire, car 45 autres écoles effectivement fonctionnelles n</w:t>
      </w:r>
      <w:r w:rsidR="002B1502">
        <w:rPr>
          <w:lang w:val="fr-FR"/>
        </w:rPr>
        <w:t>’</w:t>
      </w:r>
      <w:r w:rsidRPr="00955FBC">
        <w:rPr>
          <w:lang w:val="fr-FR"/>
        </w:rPr>
        <w:t>ont pas remis leur rapport.</w:t>
      </w:r>
    </w:p>
    <w:p w:rsidR="00414636" w:rsidRPr="00955FBC" w:rsidRDefault="00414636" w:rsidP="009618FA">
      <w:pPr>
        <w:pStyle w:val="SingleTxtG"/>
        <w:rPr>
          <w:lang w:val="fr-FR"/>
        </w:rPr>
      </w:pPr>
      <w:r>
        <w:rPr>
          <w:bCs/>
          <w:lang w:val="fr-FR"/>
        </w:rPr>
        <w:t>525</w:t>
      </w:r>
      <w:r w:rsidRPr="00955FBC">
        <w:rPr>
          <w:bCs/>
          <w:lang w:val="fr-FR"/>
        </w:rPr>
        <w:t>.</w:t>
      </w:r>
      <w:r w:rsidRPr="00955FBC">
        <w:rPr>
          <w:lang w:val="fr-FR"/>
        </w:rPr>
        <w:tab/>
        <w:t>Dans l</w:t>
      </w:r>
      <w:r w:rsidR="002B1502">
        <w:rPr>
          <w:lang w:val="fr-FR"/>
        </w:rPr>
        <w:t>’</w:t>
      </w:r>
      <w:r w:rsidRPr="00955FBC">
        <w:rPr>
          <w:lang w:val="fr-FR"/>
        </w:rPr>
        <w:t>année</w:t>
      </w:r>
      <w:r>
        <w:rPr>
          <w:lang w:val="fr-FR"/>
        </w:rPr>
        <w:t xml:space="preserve"> </w:t>
      </w:r>
      <w:r w:rsidRPr="00955FBC">
        <w:rPr>
          <w:lang w:val="fr-FR"/>
        </w:rPr>
        <w:t>scolaire 2006/2007, la proportion des établissements privés au niveau du secondaire est de 95 sur un total de 239 établissements, contre 82 pour l</w:t>
      </w:r>
      <w:r w:rsidR="002B1502">
        <w:rPr>
          <w:lang w:val="fr-FR"/>
        </w:rPr>
        <w:t>’</w:t>
      </w:r>
      <w:r w:rsidRPr="00955FBC">
        <w:rPr>
          <w:lang w:val="fr-FR"/>
        </w:rPr>
        <w:t>année</w:t>
      </w:r>
      <w:r>
        <w:rPr>
          <w:lang w:val="fr-FR"/>
        </w:rPr>
        <w:t xml:space="preserve"> </w:t>
      </w:r>
      <w:r w:rsidRPr="00955FBC">
        <w:rPr>
          <w:lang w:val="fr-FR"/>
        </w:rPr>
        <w:t>scolaire 2005/2006.</w:t>
      </w:r>
      <w:r>
        <w:rPr>
          <w:lang w:val="fr-FR"/>
        </w:rPr>
        <w:t xml:space="preserve"> </w:t>
      </w:r>
      <w:r w:rsidRPr="00955FBC">
        <w:rPr>
          <w:lang w:val="fr-FR"/>
        </w:rPr>
        <w:t>Le nombre d</w:t>
      </w:r>
      <w:r>
        <w:rPr>
          <w:lang w:val="fr-FR"/>
        </w:rPr>
        <w:t xml:space="preserve">es </w:t>
      </w:r>
      <w:r w:rsidRPr="00955FBC">
        <w:rPr>
          <w:lang w:val="fr-FR"/>
        </w:rPr>
        <w:t>enseignants dans le privé est lui passé pour la même période de 484 à 1</w:t>
      </w:r>
      <w:r>
        <w:rPr>
          <w:lang w:val="fr-FR"/>
        </w:rPr>
        <w:t xml:space="preserve"> </w:t>
      </w:r>
      <w:r w:rsidRPr="00955FBC">
        <w:rPr>
          <w:lang w:val="fr-FR"/>
        </w:rPr>
        <w:t>132 alors</w:t>
      </w:r>
      <w:r>
        <w:rPr>
          <w:lang w:val="fr-FR"/>
        </w:rPr>
        <w:t xml:space="preserve"> que,</w:t>
      </w:r>
      <w:r w:rsidRPr="00955FBC">
        <w:rPr>
          <w:lang w:val="fr-FR"/>
        </w:rPr>
        <w:t xml:space="preserve"> dans le public</w:t>
      </w:r>
      <w:r>
        <w:rPr>
          <w:lang w:val="fr-FR"/>
        </w:rPr>
        <w:t>,</w:t>
      </w:r>
      <w:r w:rsidRPr="00955FBC">
        <w:rPr>
          <w:lang w:val="fr-FR"/>
        </w:rPr>
        <w:t xml:space="preserve"> il passait de 3</w:t>
      </w:r>
      <w:r>
        <w:rPr>
          <w:lang w:val="fr-FR"/>
        </w:rPr>
        <w:t xml:space="preserve"> </w:t>
      </w:r>
      <w:r w:rsidRPr="00955FBC">
        <w:rPr>
          <w:lang w:val="fr-FR"/>
        </w:rPr>
        <w:t>105 à 2</w:t>
      </w:r>
      <w:r>
        <w:rPr>
          <w:lang w:val="fr-FR"/>
        </w:rPr>
        <w:t xml:space="preserve"> </w:t>
      </w:r>
      <w:r w:rsidRPr="00955FBC">
        <w:rPr>
          <w:lang w:val="fr-FR"/>
        </w:rPr>
        <w:t>932.</w:t>
      </w:r>
    </w:p>
    <w:p w:rsidR="00414636" w:rsidRPr="00955FBC" w:rsidRDefault="00414636" w:rsidP="009618FA">
      <w:pPr>
        <w:pStyle w:val="H23G"/>
        <w:outlineLvl w:val="0"/>
        <w:rPr>
          <w:lang w:val="fr-FR"/>
        </w:rPr>
      </w:pPr>
      <w:r>
        <w:rPr>
          <w:lang w:val="fr-FR"/>
        </w:rPr>
        <w:tab/>
      </w:r>
      <w:r>
        <w:rPr>
          <w:lang w:val="fr-FR"/>
        </w:rPr>
        <w:tab/>
      </w:r>
      <w:r w:rsidRPr="00955FBC">
        <w:rPr>
          <w:lang w:val="fr-FR"/>
        </w:rPr>
        <w:t xml:space="preserve">Appréciation </w:t>
      </w:r>
      <w:r>
        <w:rPr>
          <w:lang w:val="fr-FR"/>
        </w:rPr>
        <w:t>de</w:t>
      </w:r>
      <w:r w:rsidRPr="00955FBC">
        <w:rPr>
          <w:lang w:val="fr-FR"/>
        </w:rPr>
        <w:t xml:space="preserve"> la conformité des lois, règlements et pratiques à l</w:t>
      </w:r>
      <w:r w:rsidR="002B1502">
        <w:rPr>
          <w:lang w:val="fr-FR"/>
        </w:rPr>
        <w:t>’</w:t>
      </w:r>
      <w:r w:rsidRPr="00955FBC">
        <w:rPr>
          <w:lang w:val="fr-FR"/>
        </w:rPr>
        <w:t>esprit</w:t>
      </w:r>
      <w:r>
        <w:rPr>
          <w:lang w:val="fr-FR"/>
        </w:rPr>
        <w:br/>
      </w:r>
      <w:r w:rsidRPr="00955FBC">
        <w:rPr>
          <w:lang w:val="fr-FR"/>
        </w:rPr>
        <w:t>de l</w:t>
      </w:r>
      <w:r w:rsidR="002B1502">
        <w:rPr>
          <w:lang w:val="fr-FR"/>
        </w:rPr>
        <w:t>’</w:t>
      </w:r>
      <w:r w:rsidRPr="00955FBC">
        <w:rPr>
          <w:lang w:val="fr-FR"/>
        </w:rPr>
        <w:t>article 13</w:t>
      </w:r>
    </w:p>
    <w:p w:rsidR="00414636" w:rsidRPr="00955FBC" w:rsidRDefault="00414636" w:rsidP="009618FA">
      <w:pPr>
        <w:pStyle w:val="SingleTxtG"/>
        <w:rPr>
          <w:lang w:val="fr-FR"/>
        </w:rPr>
      </w:pPr>
      <w:r>
        <w:rPr>
          <w:bCs/>
          <w:lang w:val="fr-FR"/>
        </w:rPr>
        <w:t>526</w:t>
      </w:r>
      <w:r w:rsidRPr="00955FBC">
        <w:rPr>
          <w:bCs/>
          <w:lang w:val="fr-FR"/>
        </w:rPr>
        <w:t>.</w:t>
      </w:r>
      <w:r w:rsidRPr="00955FBC">
        <w:rPr>
          <w:lang w:val="fr-FR"/>
        </w:rPr>
        <w:tab/>
        <w:t>L</w:t>
      </w:r>
      <w:r w:rsidR="002B1502">
        <w:rPr>
          <w:lang w:val="fr-FR"/>
        </w:rPr>
        <w:t>’</w:t>
      </w:r>
      <w:r w:rsidRPr="00955FBC">
        <w:rPr>
          <w:lang w:val="fr-FR"/>
        </w:rPr>
        <w:t>environnement législatif et réglementaire mauritanien respecte globalement la lettre de l</w:t>
      </w:r>
      <w:r w:rsidR="002B1502">
        <w:rPr>
          <w:lang w:val="fr-FR"/>
        </w:rPr>
        <w:t>’</w:t>
      </w:r>
      <w:r w:rsidRPr="00955FBC">
        <w:rPr>
          <w:lang w:val="fr-FR"/>
        </w:rPr>
        <w:t>article 13.</w:t>
      </w:r>
    </w:p>
    <w:p w:rsidR="00414636" w:rsidRPr="00955FBC" w:rsidRDefault="00414636" w:rsidP="009618FA">
      <w:pPr>
        <w:pStyle w:val="SingleTxtG"/>
        <w:rPr>
          <w:lang w:val="fr-FR"/>
        </w:rPr>
      </w:pPr>
      <w:r>
        <w:rPr>
          <w:bCs/>
          <w:lang w:val="fr-FR"/>
        </w:rPr>
        <w:t>527</w:t>
      </w:r>
      <w:r w:rsidRPr="00955FBC">
        <w:rPr>
          <w:bCs/>
          <w:lang w:val="fr-FR"/>
        </w:rPr>
        <w:t>.</w:t>
      </w:r>
      <w:r w:rsidRPr="00955FBC">
        <w:rPr>
          <w:lang w:val="fr-FR"/>
        </w:rPr>
        <w:tab/>
        <w:t>Des améliorations au niveau de certains dispositifs le rendraient cependant plus conforme à l</w:t>
      </w:r>
      <w:r w:rsidR="002B1502">
        <w:rPr>
          <w:lang w:val="fr-FR"/>
        </w:rPr>
        <w:t>’</w:t>
      </w:r>
      <w:r w:rsidRPr="00955FBC">
        <w:rPr>
          <w:lang w:val="fr-FR"/>
        </w:rPr>
        <w:t>esprit du texte précité.</w:t>
      </w:r>
    </w:p>
    <w:p w:rsidR="00414636" w:rsidRPr="00955FBC" w:rsidRDefault="00414636" w:rsidP="009618FA">
      <w:pPr>
        <w:pStyle w:val="SingleTxtG"/>
        <w:rPr>
          <w:lang w:val="fr-FR"/>
        </w:rPr>
      </w:pPr>
      <w:r>
        <w:rPr>
          <w:bCs/>
          <w:lang w:val="fr-FR"/>
        </w:rPr>
        <w:t>528</w:t>
      </w:r>
      <w:r w:rsidRPr="00955FBC">
        <w:rPr>
          <w:bCs/>
          <w:lang w:val="fr-FR"/>
        </w:rPr>
        <w:t>.</w:t>
      </w:r>
      <w:r w:rsidRPr="00955FBC">
        <w:rPr>
          <w:lang w:val="fr-FR"/>
        </w:rPr>
        <w:tab/>
        <w:t>Des actions significatives ont été menées en vue d</w:t>
      </w:r>
      <w:r w:rsidR="002B1502">
        <w:rPr>
          <w:lang w:val="fr-FR"/>
        </w:rPr>
        <w:t>’</w:t>
      </w:r>
      <w:r w:rsidRPr="00955FBC">
        <w:rPr>
          <w:lang w:val="fr-FR"/>
        </w:rPr>
        <w:t>élaguer des programmes d</w:t>
      </w:r>
      <w:r w:rsidR="002B1502">
        <w:rPr>
          <w:lang w:val="fr-FR"/>
        </w:rPr>
        <w:t>’</w:t>
      </w:r>
      <w:r w:rsidRPr="00955FBC">
        <w:rPr>
          <w:lang w:val="fr-FR"/>
        </w:rPr>
        <w:t>enseignement et des manuels toutes idées ou images de nature à véhiculer des stéréotypes de quelque nature que ce soit: communautaire, tribal, religieux ou sexiste.</w:t>
      </w:r>
    </w:p>
    <w:p w:rsidR="00414636" w:rsidRPr="00955FBC" w:rsidRDefault="00414636" w:rsidP="009618FA">
      <w:pPr>
        <w:pStyle w:val="SingleTxtG"/>
        <w:rPr>
          <w:lang w:val="fr-FR"/>
        </w:rPr>
      </w:pPr>
      <w:r>
        <w:rPr>
          <w:bCs/>
          <w:lang w:val="fr-FR"/>
        </w:rPr>
        <w:t>529</w:t>
      </w:r>
      <w:r w:rsidRPr="00955FBC">
        <w:rPr>
          <w:bCs/>
          <w:lang w:val="fr-FR"/>
        </w:rPr>
        <w:t>.</w:t>
      </w:r>
      <w:r w:rsidRPr="00955FBC">
        <w:rPr>
          <w:lang w:val="fr-FR"/>
        </w:rPr>
        <w:tab/>
        <w:t>Sur le plan de la politique de promotion des langues nationales, un enseignement au niveau de l</w:t>
      </w:r>
      <w:r w:rsidR="002B1502">
        <w:rPr>
          <w:lang w:val="fr-FR"/>
        </w:rPr>
        <w:t>’</w:t>
      </w:r>
      <w:r w:rsidRPr="00955FBC">
        <w:rPr>
          <w:lang w:val="fr-FR"/>
        </w:rPr>
        <w:t>éducation de base permettra de renforcer le dispositif de l</w:t>
      </w:r>
      <w:r w:rsidR="002B1502">
        <w:rPr>
          <w:lang w:val="fr-FR"/>
        </w:rPr>
        <w:t>’</w:t>
      </w:r>
      <w:r w:rsidRPr="00955FBC">
        <w:rPr>
          <w:lang w:val="fr-FR"/>
        </w:rPr>
        <w:t>article 12</w:t>
      </w:r>
      <w:r>
        <w:rPr>
          <w:lang w:val="fr-FR"/>
        </w:rPr>
        <w:t xml:space="preserve"> </w:t>
      </w:r>
      <w:r w:rsidRPr="00955FBC">
        <w:rPr>
          <w:lang w:val="fr-FR"/>
        </w:rPr>
        <w:t>de la loi 99-012 du 26 avril 1999 qui a institué le Département des Langues Nationales à l</w:t>
      </w:r>
      <w:r w:rsidR="002B1502">
        <w:rPr>
          <w:lang w:val="fr-FR"/>
        </w:rPr>
        <w:t>’</w:t>
      </w:r>
      <w:r w:rsidRPr="00955FBC">
        <w:rPr>
          <w:lang w:val="fr-FR"/>
        </w:rPr>
        <w:t>université, en remplacement de l</w:t>
      </w:r>
      <w:r w:rsidR="002B1502">
        <w:rPr>
          <w:lang w:val="fr-FR"/>
        </w:rPr>
        <w:t>’</w:t>
      </w:r>
      <w:r w:rsidRPr="00955FBC">
        <w:rPr>
          <w:lang w:val="fr-FR"/>
        </w:rPr>
        <w:t>Institut des Langues Nationales.</w:t>
      </w:r>
    </w:p>
    <w:p w:rsidR="00414636" w:rsidRPr="00955FBC" w:rsidRDefault="00414636" w:rsidP="009618FA">
      <w:pPr>
        <w:pStyle w:val="H23G"/>
        <w:outlineLvl w:val="0"/>
        <w:rPr>
          <w:lang w:val="fr-FR"/>
        </w:rPr>
      </w:pPr>
      <w:r>
        <w:rPr>
          <w:lang w:val="fr-FR"/>
        </w:rPr>
        <w:tab/>
      </w:r>
      <w:r>
        <w:rPr>
          <w:lang w:val="fr-FR"/>
        </w:rPr>
        <w:tab/>
      </w:r>
      <w:r w:rsidRPr="00955FBC">
        <w:rPr>
          <w:lang w:val="fr-FR"/>
        </w:rPr>
        <w:t>Le rôle que peut jouer l</w:t>
      </w:r>
      <w:r w:rsidR="002B1502">
        <w:rPr>
          <w:lang w:val="fr-FR"/>
        </w:rPr>
        <w:t>’</w:t>
      </w:r>
      <w:r w:rsidRPr="00955FBC">
        <w:rPr>
          <w:lang w:val="fr-FR"/>
        </w:rPr>
        <w:t>assistance internationale pour rendre effectif l</w:t>
      </w:r>
      <w:r w:rsidR="002B1502">
        <w:rPr>
          <w:lang w:val="fr-FR"/>
        </w:rPr>
        <w:t>’</w:t>
      </w:r>
      <w:r w:rsidRPr="00955FBC">
        <w:rPr>
          <w:lang w:val="fr-FR"/>
        </w:rPr>
        <w:t>exercice</w:t>
      </w:r>
      <w:r>
        <w:rPr>
          <w:lang w:val="fr-FR"/>
        </w:rPr>
        <w:br/>
      </w:r>
      <w:r w:rsidRPr="00955FBC">
        <w:rPr>
          <w:lang w:val="fr-FR"/>
        </w:rPr>
        <w:t>du droit énoncé à l</w:t>
      </w:r>
      <w:r w:rsidR="002B1502">
        <w:rPr>
          <w:lang w:val="fr-FR"/>
        </w:rPr>
        <w:t>’</w:t>
      </w:r>
      <w:r w:rsidRPr="00955FBC">
        <w:rPr>
          <w:lang w:val="fr-FR"/>
        </w:rPr>
        <w:t>article 13</w:t>
      </w:r>
    </w:p>
    <w:p w:rsidR="00414636" w:rsidRPr="00955FBC" w:rsidRDefault="00414636" w:rsidP="009618FA">
      <w:pPr>
        <w:pStyle w:val="SingleTxtG"/>
        <w:rPr>
          <w:lang w:val="fr-FR"/>
        </w:rPr>
      </w:pPr>
      <w:r>
        <w:rPr>
          <w:bCs/>
          <w:lang w:val="fr-FR"/>
        </w:rPr>
        <w:t>530</w:t>
      </w:r>
      <w:r w:rsidRPr="00955FBC">
        <w:rPr>
          <w:bCs/>
          <w:lang w:val="fr-FR"/>
        </w:rPr>
        <w:t>.</w:t>
      </w:r>
      <w:r w:rsidRPr="00955FBC">
        <w:rPr>
          <w:lang w:val="fr-FR"/>
        </w:rPr>
        <w:tab/>
        <w:t>L</w:t>
      </w:r>
      <w:r w:rsidR="002B1502">
        <w:rPr>
          <w:lang w:val="fr-FR"/>
        </w:rPr>
        <w:t>’</w:t>
      </w:r>
      <w:r w:rsidRPr="00955FBC">
        <w:rPr>
          <w:lang w:val="fr-FR"/>
        </w:rPr>
        <w:t>assistance internationale joue un rôle d</w:t>
      </w:r>
      <w:r w:rsidR="002B1502">
        <w:rPr>
          <w:lang w:val="fr-FR"/>
        </w:rPr>
        <w:t>’</w:t>
      </w:r>
      <w:r w:rsidRPr="00955FBC">
        <w:rPr>
          <w:lang w:val="fr-FR"/>
        </w:rPr>
        <w:t>appoint et de soutien considérable dans le développement du secteur éducatif mauritanien.</w:t>
      </w:r>
    </w:p>
    <w:p w:rsidR="00414636" w:rsidRPr="00955FBC" w:rsidRDefault="00414636" w:rsidP="009618FA">
      <w:pPr>
        <w:pStyle w:val="SingleTxtG"/>
        <w:rPr>
          <w:lang w:val="fr-FR"/>
        </w:rPr>
      </w:pPr>
      <w:r>
        <w:rPr>
          <w:bCs/>
          <w:lang w:val="fr-FR"/>
        </w:rPr>
        <w:t>531</w:t>
      </w:r>
      <w:r w:rsidRPr="00955FBC">
        <w:rPr>
          <w:bCs/>
          <w:lang w:val="fr-FR"/>
        </w:rPr>
        <w:t>.</w:t>
      </w:r>
      <w:r w:rsidRPr="00955FBC">
        <w:rPr>
          <w:lang w:val="fr-FR"/>
        </w:rPr>
        <w:tab/>
        <w:t>Elle s</w:t>
      </w:r>
      <w:r w:rsidR="002B1502">
        <w:rPr>
          <w:lang w:val="fr-FR"/>
        </w:rPr>
        <w:t>’</w:t>
      </w:r>
      <w:r w:rsidRPr="00955FBC">
        <w:rPr>
          <w:lang w:val="fr-FR"/>
        </w:rPr>
        <w:t>élève au titre du plan d</w:t>
      </w:r>
      <w:r w:rsidR="002B1502">
        <w:rPr>
          <w:lang w:val="fr-FR"/>
        </w:rPr>
        <w:t>’</w:t>
      </w:r>
      <w:r w:rsidRPr="00955FBC">
        <w:rPr>
          <w:lang w:val="fr-FR"/>
        </w:rPr>
        <w:t xml:space="preserve">action 2007 </w:t>
      </w:r>
      <w:r>
        <w:rPr>
          <w:lang w:val="fr-FR"/>
        </w:rPr>
        <w:t>pour le</w:t>
      </w:r>
      <w:r w:rsidRPr="00955FBC">
        <w:rPr>
          <w:lang w:val="fr-FR"/>
        </w:rPr>
        <w:t xml:space="preserve"> secteur de l</w:t>
      </w:r>
      <w:r w:rsidR="002B1502">
        <w:rPr>
          <w:lang w:val="fr-FR"/>
        </w:rPr>
        <w:t>’</w:t>
      </w:r>
      <w:r w:rsidRPr="00955FBC">
        <w:rPr>
          <w:lang w:val="fr-FR"/>
        </w:rPr>
        <w:t xml:space="preserve">éducation à près de </w:t>
      </w:r>
      <w:r w:rsidRPr="00955FBC">
        <w:rPr>
          <w:b/>
          <w:lang w:val="fr-FR"/>
        </w:rPr>
        <w:t>75%</w:t>
      </w:r>
      <w:r w:rsidRPr="00955FBC">
        <w:rPr>
          <w:lang w:val="fr-FR"/>
        </w:rPr>
        <w:t xml:space="preserve"> du budget global (soit </w:t>
      </w:r>
      <w:r w:rsidRPr="00955FBC">
        <w:rPr>
          <w:b/>
          <w:lang w:val="fr-FR"/>
        </w:rPr>
        <w:t xml:space="preserve">13 639 110 994 UM) </w:t>
      </w:r>
      <w:r w:rsidRPr="00955FBC">
        <w:rPr>
          <w:lang w:val="fr-FR"/>
        </w:rPr>
        <w:t>dont</w:t>
      </w:r>
      <w:r w:rsidRPr="00955FBC">
        <w:rPr>
          <w:b/>
          <w:lang w:val="fr-FR"/>
        </w:rPr>
        <w:t xml:space="preserve"> 32% </w:t>
      </w:r>
      <w:r w:rsidRPr="00955FBC">
        <w:rPr>
          <w:lang w:val="fr-FR"/>
        </w:rPr>
        <w:t>sont affectés à la composante «accès» et 30% à la composante «qualité».</w:t>
      </w:r>
    </w:p>
    <w:p w:rsidR="00414636" w:rsidRPr="00955FBC" w:rsidRDefault="00414636" w:rsidP="009618FA">
      <w:pPr>
        <w:pStyle w:val="SingleTxtG"/>
        <w:rPr>
          <w:lang w:val="fr-FR"/>
        </w:rPr>
      </w:pPr>
      <w:r>
        <w:rPr>
          <w:bCs/>
          <w:lang w:val="fr-FR"/>
        </w:rPr>
        <w:t>532</w:t>
      </w:r>
      <w:r w:rsidRPr="00955FBC">
        <w:rPr>
          <w:bCs/>
          <w:lang w:val="fr-FR"/>
        </w:rPr>
        <w:t>.</w:t>
      </w:r>
      <w:r w:rsidRPr="00955FBC">
        <w:rPr>
          <w:lang w:val="fr-FR"/>
        </w:rPr>
        <w:tab/>
        <w:t>Une augmentation sensible de ces deux postes devrait permettre d</w:t>
      </w:r>
      <w:r w:rsidR="002B1502">
        <w:rPr>
          <w:lang w:val="fr-FR"/>
        </w:rPr>
        <w:t>’</w:t>
      </w:r>
      <w:r w:rsidRPr="00955FBC">
        <w:rPr>
          <w:lang w:val="fr-FR"/>
        </w:rPr>
        <w:t>atteindre plus efficacement les objectifs du PNDSE qui visent</w:t>
      </w:r>
      <w:r>
        <w:rPr>
          <w:lang w:val="fr-FR"/>
        </w:rPr>
        <w:t>,</w:t>
      </w:r>
      <w:r w:rsidRPr="00955FBC">
        <w:rPr>
          <w:lang w:val="fr-FR"/>
        </w:rPr>
        <w:t xml:space="preserve"> à l</w:t>
      </w:r>
      <w:r w:rsidR="002B1502">
        <w:rPr>
          <w:lang w:val="fr-FR"/>
        </w:rPr>
        <w:t>’</w:t>
      </w:r>
      <w:r w:rsidRPr="00955FBC">
        <w:rPr>
          <w:lang w:val="fr-FR"/>
        </w:rPr>
        <w:t>horizon 2010</w:t>
      </w:r>
      <w:r>
        <w:rPr>
          <w:lang w:val="fr-FR"/>
        </w:rPr>
        <w:t>,</w:t>
      </w:r>
      <w:r w:rsidRPr="00955FBC">
        <w:rPr>
          <w:lang w:val="fr-FR"/>
        </w:rPr>
        <w:t xml:space="preserve"> un TBS du fondamental de 100% et un</w:t>
      </w:r>
      <w:r w:rsidRPr="00955FBC">
        <w:rPr>
          <w:b/>
          <w:lang w:val="fr-FR"/>
        </w:rPr>
        <w:t xml:space="preserve"> </w:t>
      </w:r>
      <w:r w:rsidRPr="00955FBC">
        <w:rPr>
          <w:lang w:val="fr-FR"/>
        </w:rPr>
        <w:t>TBS du secondaire de 40%, une amélioration sensible de la rétention en cours de cycle (70% au niveau du fondamental en 2010) et une amélioration des apprentissages (taux d</w:t>
      </w:r>
      <w:r w:rsidR="002B1502">
        <w:rPr>
          <w:lang w:val="fr-FR"/>
        </w:rPr>
        <w:t>’</w:t>
      </w:r>
      <w:r w:rsidRPr="00955FBC">
        <w:rPr>
          <w:lang w:val="fr-FR"/>
        </w:rPr>
        <w:t>acquisition moyen en 5</w:t>
      </w:r>
      <w:r w:rsidRPr="00955FBC">
        <w:rPr>
          <w:vertAlign w:val="superscript"/>
          <w:lang w:val="fr-FR"/>
        </w:rPr>
        <w:t>ème</w:t>
      </w:r>
      <w:r w:rsidRPr="00955FBC">
        <w:rPr>
          <w:lang w:val="fr-FR"/>
        </w:rPr>
        <w:t xml:space="preserve"> AF </w:t>
      </w:r>
      <w:r>
        <w:rPr>
          <w:lang w:val="fr-FR"/>
        </w:rPr>
        <w:t>de</w:t>
      </w:r>
      <w:r w:rsidRPr="00955FBC">
        <w:rPr>
          <w:lang w:val="fr-FR"/>
        </w:rPr>
        <w:t xml:space="preserve"> 50% en 2010).</w:t>
      </w:r>
    </w:p>
    <w:p w:rsidR="00414636" w:rsidRPr="00955FBC" w:rsidRDefault="00414636" w:rsidP="00DC766C">
      <w:pPr>
        <w:pStyle w:val="H1G"/>
        <w:outlineLvl w:val="0"/>
        <w:rPr>
          <w:lang w:val="fr-FR"/>
        </w:rPr>
      </w:pPr>
      <w:r>
        <w:rPr>
          <w:lang w:val="fr-FR"/>
        </w:rPr>
        <w:tab/>
      </w:r>
      <w:r>
        <w:rPr>
          <w:lang w:val="fr-FR"/>
        </w:rPr>
        <w:tab/>
      </w:r>
      <w:r w:rsidRPr="00955FBC">
        <w:rPr>
          <w:lang w:val="fr-FR"/>
        </w:rPr>
        <w:t>Article 15</w:t>
      </w:r>
      <w:r w:rsidR="00DC766C">
        <w:rPr>
          <w:lang w:val="fr-FR"/>
        </w:rPr>
        <w:br/>
      </w:r>
      <w:r w:rsidRPr="00955FBC">
        <w:rPr>
          <w:lang w:val="fr-FR"/>
        </w:rPr>
        <w:t>Mesures législatives et autres prises à l</w:t>
      </w:r>
      <w:r w:rsidR="002B1502">
        <w:rPr>
          <w:lang w:val="fr-FR"/>
        </w:rPr>
        <w:t>’</w:t>
      </w:r>
      <w:r w:rsidRPr="00955FBC">
        <w:rPr>
          <w:lang w:val="fr-FR"/>
        </w:rPr>
        <w:t>effet d</w:t>
      </w:r>
      <w:r w:rsidR="002B1502">
        <w:rPr>
          <w:lang w:val="fr-FR"/>
        </w:rPr>
        <w:t>’</w:t>
      </w:r>
      <w:r w:rsidRPr="00955FBC">
        <w:rPr>
          <w:lang w:val="fr-FR"/>
        </w:rPr>
        <w:t>assurer l</w:t>
      </w:r>
      <w:r w:rsidR="002B1502">
        <w:rPr>
          <w:lang w:val="fr-FR"/>
        </w:rPr>
        <w:t>’</w:t>
      </w:r>
      <w:r w:rsidRPr="00955FBC">
        <w:rPr>
          <w:lang w:val="fr-FR"/>
        </w:rPr>
        <w:t>exercice</w:t>
      </w:r>
      <w:r w:rsidR="00DC766C">
        <w:rPr>
          <w:lang w:val="fr-FR"/>
        </w:rPr>
        <w:br/>
      </w:r>
      <w:r w:rsidRPr="00955FBC">
        <w:rPr>
          <w:lang w:val="fr-FR"/>
        </w:rPr>
        <w:t>du droit de chacun</w:t>
      </w:r>
      <w:r w:rsidR="00DC766C">
        <w:rPr>
          <w:lang w:val="fr-FR"/>
        </w:rPr>
        <w:t xml:space="preserve"> </w:t>
      </w:r>
      <w:r>
        <w:rPr>
          <w:lang w:val="fr-FR"/>
        </w:rPr>
        <w:t>de</w:t>
      </w:r>
      <w:r w:rsidRPr="00955FBC">
        <w:rPr>
          <w:lang w:val="fr-FR"/>
        </w:rPr>
        <w:t xml:space="preserve"> participer à</w:t>
      </w:r>
      <w:r>
        <w:rPr>
          <w:lang w:val="fr-FR"/>
        </w:rPr>
        <w:t xml:space="preserve"> la vie culturelle de son choix</w:t>
      </w:r>
    </w:p>
    <w:p w:rsidR="00414636" w:rsidRPr="00955FBC" w:rsidRDefault="00414636" w:rsidP="009618FA">
      <w:pPr>
        <w:pStyle w:val="SingleTxtG"/>
        <w:rPr>
          <w:bCs/>
          <w:lang w:val="fr-FR"/>
        </w:rPr>
      </w:pPr>
      <w:r>
        <w:rPr>
          <w:lang w:val="fr-FR"/>
        </w:rPr>
        <w:t>533</w:t>
      </w:r>
      <w:r w:rsidRPr="00955FBC">
        <w:rPr>
          <w:lang w:val="fr-FR"/>
        </w:rPr>
        <w:t>.</w:t>
      </w:r>
      <w:r w:rsidRPr="00955FBC">
        <w:rPr>
          <w:bCs/>
          <w:lang w:val="fr-FR"/>
        </w:rPr>
        <w:tab/>
        <w:t xml:space="preserve">La </w:t>
      </w:r>
      <w:r>
        <w:rPr>
          <w:bCs/>
          <w:lang w:val="fr-FR"/>
        </w:rPr>
        <w:t>C</w:t>
      </w:r>
      <w:r w:rsidRPr="00955FBC">
        <w:rPr>
          <w:bCs/>
          <w:lang w:val="fr-FR"/>
        </w:rPr>
        <w:t>onstitution mauritanienne garantit à tous l</w:t>
      </w:r>
      <w:r w:rsidR="002B1502">
        <w:rPr>
          <w:bCs/>
          <w:lang w:val="fr-FR"/>
        </w:rPr>
        <w:t>’</w:t>
      </w:r>
      <w:r w:rsidRPr="00955FBC">
        <w:rPr>
          <w:bCs/>
          <w:lang w:val="fr-FR"/>
        </w:rPr>
        <w:t xml:space="preserve">exercice du droit de chacun </w:t>
      </w:r>
      <w:r>
        <w:rPr>
          <w:bCs/>
          <w:lang w:val="fr-FR"/>
        </w:rPr>
        <w:t xml:space="preserve">de </w:t>
      </w:r>
      <w:r w:rsidRPr="00955FBC">
        <w:rPr>
          <w:bCs/>
          <w:lang w:val="fr-FR"/>
        </w:rPr>
        <w:t xml:space="preserve"> participer à la vie culturelle de son choix et notamment la liber</w:t>
      </w:r>
      <w:r>
        <w:rPr>
          <w:bCs/>
          <w:lang w:val="fr-FR"/>
        </w:rPr>
        <w:t>té de création artistique (art. </w:t>
      </w:r>
      <w:r w:rsidRPr="00955FBC">
        <w:rPr>
          <w:bCs/>
          <w:lang w:val="fr-FR"/>
        </w:rPr>
        <w:t>10).</w:t>
      </w:r>
    </w:p>
    <w:p w:rsidR="00414636" w:rsidRPr="00955FBC" w:rsidRDefault="00414636" w:rsidP="009618FA">
      <w:pPr>
        <w:pStyle w:val="SingleTxtG"/>
        <w:rPr>
          <w:bCs/>
          <w:lang w:val="fr-FR"/>
        </w:rPr>
      </w:pPr>
      <w:r>
        <w:rPr>
          <w:lang w:val="fr-FR"/>
        </w:rPr>
        <w:t>534</w:t>
      </w:r>
      <w:r w:rsidRPr="00955FBC">
        <w:rPr>
          <w:lang w:val="fr-FR"/>
        </w:rPr>
        <w:t>.</w:t>
      </w:r>
      <w:r w:rsidRPr="00955FBC">
        <w:rPr>
          <w:bCs/>
          <w:lang w:val="fr-FR"/>
        </w:rPr>
        <w:tab/>
        <w:t>Dans ce cadre, tous les groupes communautaires nationaux concourent au développement de la culture nationale par le développement de l</w:t>
      </w:r>
      <w:r w:rsidR="002B1502">
        <w:rPr>
          <w:bCs/>
          <w:lang w:val="fr-FR"/>
        </w:rPr>
        <w:t>’</w:t>
      </w:r>
      <w:r w:rsidRPr="00955FBC">
        <w:rPr>
          <w:bCs/>
          <w:lang w:val="fr-FR"/>
        </w:rPr>
        <w:t>expression de leur spécificité culturelle et rien n</w:t>
      </w:r>
      <w:r w:rsidR="002B1502">
        <w:rPr>
          <w:bCs/>
          <w:lang w:val="fr-FR"/>
        </w:rPr>
        <w:t>’</w:t>
      </w:r>
      <w:r w:rsidRPr="00955FBC">
        <w:rPr>
          <w:bCs/>
          <w:lang w:val="fr-FR"/>
        </w:rPr>
        <w:t>interdit ni dans la législation, ni dans les fai</w:t>
      </w:r>
      <w:r>
        <w:rPr>
          <w:bCs/>
          <w:lang w:val="fr-FR"/>
        </w:rPr>
        <w:t>t</w:t>
      </w:r>
      <w:r w:rsidRPr="00955FBC">
        <w:rPr>
          <w:bCs/>
          <w:lang w:val="fr-FR"/>
        </w:rPr>
        <w:t>s,</w:t>
      </w:r>
      <w:r>
        <w:rPr>
          <w:bCs/>
          <w:lang w:val="fr-FR"/>
        </w:rPr>
        <w:t xml:space="preserve"> </w:t>
      </w:r>
      <w:r w:rsidRPr="00955FBC">
        <w:rPr>
          <w:bCs/>
          <w:lang w:val="fr-FR"/>
        </w:rPr>
        <w:t>le développement de la vie culturelle de son choix.</w:t>
      </w:r>
    </w:p>
    <w:p w:rsidR="00414636" w:rsidRPr="00955FBC" w:rsidRDefault="00414636" w:rsidP="009618FA">
      <w:pPr>
        <w:pStyle w:val="H23G"/>
        <w:rPr>
          <w:lang w:val="fr-FR"/>
        </w:rPr>
      </w:pPr>
      <w:r>
        <w:rPr>
          <w:lang w:val="fr-FR"/>
        </w:rPr>
        <w:tab/>
      </w:r>
      <w:r w:rsidRPr="00955FBC">
        <w:rPr>
          <w:lang w:val="fr-FR"/>
        </w:rPr>
        <w:tab/>
        <w:t>Les fonds disponibles pour favoriser le développement de la Culture</w:t>
      </w:r>
      <w:r w:rsidR="00DC766C">
        <w:rPr>
          <w:lang w:val="fr-FR"/>
        </w:rPr>
        <w:t xml:space="preserve"> </w:t>
      </w:r>
      <w:r w:rsidRPr="00955FBC">
        <w:rPr>
          <w:lang w:val="fr-FR"/>
        </w:rPr>
        <w:t>et la participation de tous à la vie culturelle</w:t>
      </w:r>
      <w:r>
        <w:rPr>
          <w:lang w:val="fr-FR"/>
        </w:rPr>
        <w:t>,</w:t>
      </w:r>
      <w:r w:rsidRPr="00955FBC">
        <w:rPr>
          <w:lang w:val="fr-FR"/>
        </w:rPr>
        <w:t xml:space="preserve"> y compris l</w:t>
      </w:r>
      <w:r w:rsidR="002B1502">
        <w:rPr>
          <w:lang w:val="fr-FR"/>
        </w:rPr>
        <w:t>’</w:t>
      </w:r>
      <w:r w:rsidRPr="00955FBC">
        <w:rPr>
          <w:lang w:val="fr-FR"/>
        </w:rPr>
        <w:t>aide publique</w:t>
      </w:r>
      <w:r w:rsidR="00DC766C">
        <w:rPr>
          <w:lang w:val="fr-FR"/>
        </w:rPr>
        <w:t xml:space="preserve"> </w:t>
      </w:r>
      <w:r w:rsidRPr="00955FBC">
        <w:rPr>
          <w:lang w:val="fr-FR"/>
        </w:rPr>
        <w:t>ou l</w:t>
      </w:r>
      <w:r w:rsidR="002B1502">
        <w:rPr>
          <w:lang w:val="fr-FR"/>
        </w:rPr>
        <w:t>’</w:t>
      </w:r>
      <w:r w:rsidRPr="00955FBC">
        <w:rPr>
          <w:lang w:val="fr-FR"/>
        </w:rPr>
        <w:t>initiative pri</w:t>
      </w:r>
      <w:r>
        <w:rPr>
          <w:lang w:val="fr-FR"/>
        </w:rPr>
        <w:t>vée</w:t>
      </w:r>
    </w:p>
    <w:p w:rsidR="00414636" w:rsidRPr="00955FBC" w:rsidRDefault="00414636" w:rsidP="009618FA">
      <w:pPr>
        <w:pStyle w:val="SingleTxtG"/>
        <w:rPr>
          <w:bCs/>
          <w:lang w:val="fr-FR"/>
        </w:rPr>
      </w:pPr>
      <w:r>
        <w:rPr>
          <w:bCs/>
          <w:lang w:val="fr-FR"/>
        </w:rPr>
        <w:t>535</w:t>
      </w:r>
      <w:r w:rsidRPr="00955FBC">
        <w:rPr>
          <w:bCs/>
          <w:lang w:val="fr-FR"/>
        </w:rPr>
        <w:t>.</w:t>
      </w:r>
      <w:r w:rsidRPr="00955FBC">
        <w:rPr>
          <w:lang w:val="fr-FR"/>
        </w:rPr>
        <w:tab/>
        <w:t>Hormis le budget annuel alloué par l</w:t>
      </w:r>
      <w:r w:rsidR="002B1502">
        <w:rPr>
          <w:lang w:val="fr-FR"/>
        </w:rPr>
        <w:t>’</w:t>
      </w:r>
      <w:r>
        <w:rPr>
          <w:lang w:val="fr-FR"/>
        </w:rPr>
        <w:t>É</w:t>
      </w:r>
      <w:r w:rsidRPr="00955FBC">
        <w:rPr>
          <w:lang w:val="fr-FR"/>
        </w:rPr>
        <w:t>tat au département de la culture en général</w:t>
      </w:r>
      <w:r>
        <w:rPr>
          <w:lang w:val="fr-FR"/>
        </w:rPr>
        <w:t xml:space="preserve"> </w:t>
      </w:r>
      <w:r w:rsidRPr="00955FBC">
        <w:rPr>
          <w:lang w:val="fr-FR"/>
        </w:rPr>
        <w:t xml:space="preserve">et les fonds </w:t>
      </w:r>
      <w:r>
        <w:rPr>
          <w:lang w:val="fr-FR"/>
        </w:rPr>
        <w:t xml:space="preserve">débloqués </w:t>
      </w:r>
      <w:r w:rsidRPr="00955FBC">
        <w:rPr>
          <w:lang w:val="fr-FR"/>
        </w:rPr>
        <w:t xml:space="preserve">récemment </w:t>
      </w:r>
      <w:r>
        <w:rPr>
          <w:lang w:val="fr-FR"/>
        </w:rPr>
        <w:t xml:space="preserve">au titre du </w:t>
      </w:r>
      <w:r w:rsidRPr="00955FBC">
        <w:rPr>
          <w:lang w:val="fr-FR"/>
        </w:rPr>
        <w:t>Projet «Patrimoine et créativité au service d</w:t>
      </w:r>
      <w:r w:rsidR="002B1502">
        <w:rPr>
          <w:lang w:val="fr-FR"/>
        </w:rPr>
        <w:t>’</w:t>
      </w:r>
      <w:r w:rsidRPr="00955FBC">
        <w:rPr>
          <w:lang w:val="fr-FR"/>
        </w:rPr>
        <w:t xml:space="preserve">un développement durable en Mauritanie» financé par la coopération espagnole </w:t>
      </w:r>
      <w:r>
        <w:rPr>
          <w:lang w:val="fr-FR"/>
        </w:rPr>
        <w:t xml:space="preserve">à hauteur </w:t>
      </w:r>
      <w:r w:rsidRPr="00955FBC">
        <w:rPr>
          <w:lang w:val="fr-FR"/>
        </w:rPr>
        <w:t>de 7</w:t>
      </w:r>
      <w:r w:rsidR="00DC766C">
        <w:rPr>
          <w:lang w:val="fr-FR"/>
        </w:rPr>
        <w:t> </w:t>
      </w:r>
      <w:r w:rsidRPr="00955FBC">
        <w:rPr>
          <w:lang w:val="fr-FR"/>
        </w:rPr>
        <w:t xml:space="preserve">500 000 </w:t>
      </w:r>
      <w:r>
        <w:rPr>
          <w:lang w:val="fr-FR"/>
        </w:rPr>
        <w:t>dollars des États-Unis</w:t>
      </w:r>
      <w:r w:rsidRPr="00955FBC">
        <w:rPr>
          <w:lang w:val="fr-FR"/>
        </w:rPr>
        <w:t xml:space="preserve"> au profit des Wilayas de Nouakchott, Adrar et </w:t>
      </w:r>
      <w:proofErr w:type="spellStart"/>
      <w:r w:rsidRPr="00955FBC">
        <w:rPr>
          <w:lang w:val="fr-FR"/>
        </w:rPr>
        <w:t>Aioun</w:t>
      </w:r>
      <w:proofErr w:type="spellEnd"/>
      <w:r>
        <w:rPr>
          <w:lang w:val="fr-FR"/>
        </w:rPr>
        <w:t>, i</w:t>
      </w:r>
      <w:r w:rsidRPr="00955FBC">
        <w:rPr>
          <w:lang w:val="fr-FR"/>
        </w:rPr>
        <w:t>l n</w:t>
      </w:r>
      <w:r w:rsidR="002B1502">
        <w:rPr>
          <w:lang w:val="fr-FR"/>
        </w:rPr>
        <w:t>’</w:t>
      </w:r>
      <w:r w:rsidRPr="00955FBC">
        <w:rPr>
          <w:lang w:val="fr-FR"/>
        </w:rPr>
        <w:t>existe pas d</w:t>
      </w:r>
      <w:r w:rsidR="002B1502">
        <w:rPr>
          <w:lang w:val="fr-FR"/>
        </w:rPr>
        <w:t>’</w:t>
      </w:r>
      <w:r w:rsidRPr="00955FBC">
        <w:rPr>
          <w:lang w:val="fr-FR"/>
        </w:rPr>
        <w:t>autres</w:t>
      </w:r>
      <w:r>
        <w:rPr>
          <w:lang w:val="fr-FR"/>
        </w:rPr>
        <w:t xml:space="preserve"> </w:t>
      </w:r>
      <w:r w:rsidRPr="00955FBC">
        <w:rPr>
          <w:lang w:val="fr-FR"/>
        </w:rPr>
        <w:t>fonds disponibles pour financer les différents programmes du département de la culture.</w:t>
      </w:r>
    </w:p>
    <w:p w:rsidR="00414636" w:rsidRPr="00955FBC" w:rsidRDefault="00414636" w:rsidP="009618FA">
      <w:pPr>
        <w:pStyle w:val="H23G"/>
        <w:rPr>
          <w:lang w:val="fr-FR"/>
        </w:rPr>
      </w:pPr>
      <w:r>
        <w:rPr>
          <w:lang w:val="fr-FR"/>
        </w:rPr>
        <w:tab/>
      </w:r>
      <w:r w:rsidRPr="00955FBC">
        <w:rPr>
          <w:lang w:val="fr-FR"/>
        </w:rPr>
        <w:tab/>
        <w:t>Infrastructures institutionnelles mises en place pour appliquer les mesures visant</w:t>
      </w:r>
      <w:r>
        <w:rPr>
          <w:lang w:val="fr-FR"/>
        </w:rPr>
        <w:br/>
      </w:r>
      <w:r w:rsidRPr="00955FBC">
        <w:rPr>
          <w:lang w:val="fr-FR"/>
        </w:rPr>
        <w:t>à promouvoir la par</w:t>
      </w:r>
      <w:r>
        <w:rPr>
          <w:lang w:val="fr-FR"/>
        </w:rPr>
        <w:t>ticipation de tous à la Culture</w:t>
      </w:r>
    </w:p>
    <w:p w:rsidR="00414636" w:rsidRPr="00955FBC" w:rsidRDefault="00414636" w:rsidP="009618FA">
      <w:pPr>
        <w:pStyle w:val="SingleTxtG"/>
        <w:rPr>
          <w:bCs/>
          <w:lang w:val="fr-FR"/>
        </w:rPr>
      </w:pPr>
      <w:r>
        <w:rPr>
          <w:bCs/>
          <w:lang w:val="fr-FR"/>
        </w:rPr>
        <w:t>536.</w:t>
      </w:r>
      <w:r>
        <w:rPr>
          <w:bCs/>
          <w:lang w:val="fr-FR"/>
        </w:rPr>
        <w:tab/>
      </w:r>
      <w:r w:rsidRPr="00955FBC">
        <w:rPr>
          <w:bCs/>
          <w:lang w:val="fr-FR"/>
        </w:rPr>
        <w:t>Plusieurs institutions ont été créées en vue d</w:t>
      </w:r>
      <w:r w:rsidR="002B1502">
        <w:rPr>
          <w:bCs/>
          <w:lang w:val="fr-FR"/>
        </w:rPr>
        <w:t>’</w:t>
      </w:r>
      <w:r w:rsidRPr="00955FBC">
        <w:rPr>
          <w:bCs/>
          <w:lang w:val="fr-FR"/>
        </w:rPr>
        <w:t>assurer la pleine et entière jouissance des droits culturels.</w:t>
      </w:r>
    </w:p>
    <w:p w:rsidR="00414636" w:rsidRPr="00955FBC" w:rsidRDefault="00414636" w:rsidP="009618FA">
      <w:pPr>
        <w:pStyle w:val="SingleTxtG"/>
        <w:rPr>
          <w:lang w:val="fr-FR"/>
        </w:rPr>
      </w:pPr>
      <w:r>
        <w:rPr>
          <w:bCs/>
          <w:lang w:val="fr-FR"/>
        </w:rPr>
        <w:t>537</w:t>
      </w:r>
      <w:r w:rsidRPr="00955FBC">
        <w:rPr>
          <w:bCs/>
          <w:lang w:val="fr-FR"/>
        </w:rPr>
        <w:t>.</w:t>
      </w:r>
      <w:r w:rsidRPr="00955FBC">
        <w:rPr>
          <w:b/>
          <w:bCs/>
          <w:lang w:val="fr-FR"/>
        </w:rPr>
        <w:tab/>
      </w:r>
      <w:r w:rsidRPr="00955FBC">
        <w:rPr>
          <w:lang w:val="fr-FR"/>
        </w:rPr>
        <w:t>Il s</w:t>
      </w:r>
      <w:r w:rsidR="002B1502">
        <w:rPr>
          <w:lang w:val="fr-FR"/>
        </w:rPr>
        <w:t>’</w:t>
      </w:r>
      <w:r w:rsidRPr="00955FBC">
        <w:rPr>
          <w:lang w:val="fr-FR"/>
        </w:rPr>
        <w:t>agit de:</w:t>
      </w:r>
    </w:p>
    <w:p w:rsidR="00414636" w:rsidRPr="00955FBC" w:rsidRDefault="00414636" w:rsidP="009618FA">
      <w:pPr>
        <w:pStyle w:val="H4G"/>
        <w:rPr>
          <w:lang w:val="fr-FR"/>
        </w:rPr>
      </w:pPr>
      <w:r>
        <w:rPr>
          <w:lang w:val="fr-FR"/>
        </w:rPr>
        <w:tab/>
      </w:r>
      <w:r>
        <w:rPr>
          <w:lang w:val="fr-FR"/>
        </w:rPr>
        <w:tab/>
      </w:r>
      <w:r w:rsidRPr="00955FBC">
        <w:rPr>
          <w:lang w:val="fr-FR"/>
        </w:rPr>
        <w:t>La Direction du Patrimoine Culturel du Ministère en charge de la</w:t>
      </w:r>
      <w:r>
        <w:rPr>
          <w:lang w:val="fr-FR"/>
        </w:rPr>
        <w:t xml:space="preserve"> </w:t>
      </w:r>
      <w:r w:rsidRPr="00955FBC">
        <w:rPr>
          <w:lang w:val="fr-FR"/>
        </w:rPr>
        <w:t>Culture</w:t>
      </w:r>
    </w:p>
    <w:p w:rsidR="00414636" w:rsidRPr="00955FBC" w:rsidRDefault="00414636" w:rsidP="009618FA">
      <w:pPr>
        <w:pStyle w:val="SingleTxtG"/>
        <w:rPr>
          <w:lang w:val="fr-FR"/>
        </w:rPr>
      </w:pPr>
      <w:r>
        <w:rPr>
          <w:lang w:val="fr-FR"/>
        </w:rPr>
        <w:t>538.</w:t>
      </w:r>
      <w:r>
        <w:rPr>
          <w:lang w:val="fr-FR"/>
        </w:rPr>
        <w:tab/>
      </w:r>
      <w:r w:rsidRPr="00955FBC">
        <w:rPr>
          <w:lang w:val="fr-FR"/>
        </w:rPr>
        <w:t>La Direction du Patrimoine Culturel est chargée de:</w:t>
      </w:r>
    </w:p>
    <w:p w:rsidR="00414636" w:rsidRPr="00955FBC" w:rsidRDefault="00414636" w:rsidP="00DC766C">
      <w:pPr>
        <w:pStyle w:val="Bullet1G"/>
        <w:numPr>
          <w:ilvl w:val="0"/>
          <w:numId w:val="0"/>
        </w:numPr>
        <w:tabs>
          <w:tab w:val="left" w:pos="1701"/>
        </w:tabs>
        <w:ind w:left="1701" w:hanging="170"/>
        <w:rPr>
          <w:lang w:val="fr-FR"/>
        </w:rPr>
      </w:pPr>
      <w:r w:rsidRPr="00955FBC">
        <w:rPr>
          <w:lang w:val="fr-FR"/>
        </w:rPr>
        <w:t>•</w:t>
      </w:r>
      <w:r w:rsidRPr="00955FBC">
        <w:rPr>
          <w:lang w:val="fr-FR"/>
        </w:rPr>
        <w:tab/>
        <w:t>Veiller à l</w:t>
      </w:r>
      <w:r w:rsidR="002B1502">
        <w:rPr>
          <w:lang w:val="fr-FR"/>
        </w:rPr>
        <w:t>’</w:t>
      </w:r>
      <w:r w:rsidRPr="00955FBC">
        <w:rPr>
          <w:lang w:val="fr-FR"/>
        </w:rPr>
        <w:t>application des dispositions législatives et réglementaires relatives à la connaissance et la sauvegarde du patrimoine culturel;</w:t>
      </w:r>
    </w:p>
    <w:p w:rsidR="00414636" w:rsidRPr="00955FBC" w:rsidRDefault="00414636" w:rsidP="00DC766C">
      <w:pPr>
        <w:pStyle w:val="Bullet1G"/>
        <w:numPr>
          <w:ilvl w:val="0"/>
          <w:numId w:val="0"/>
        </w:numPr>
        <w:tabs>
          <w:tab w:val="left" w:pos="1701"/>
        </w:tabs>
        <w:ind w:left="1701" w:hanging="170"/>
        <w:rPr>
          <w:lang w:val="fr-FR"/>
        </w:rPr>
      </w:pPr>
      <w:r w:rsidRPr="00955FBC">
        <w:rPr>
          <w:lang w:val="fr-FR"/>
        </w:rPr>
        <w:t>•</w:t>
      </w:r>
      <w:r w:rsidRPr="00955FBC">
        <w:rPr>
          <w:lang w:val="fr-FR"/>
        </w:rPr>
        <w:tab/>
        <w:t>Assurer et faire assurer l</w:t>
      </w:r>
      <w:r w:rsidR="002B1502">
        <w:rPr>
          <w:lang w:val="fr-FR"/>
        </w:rPr>
        <w:t>’</w:t>
      </w:r>
      <w:r w:rsidRPr="00955FBC">
        <w:rPr>
          <w:lang w:val="fr-FR"/>
        </w:rPr>
        <w:t xml:space="preserve">inventaire, la collecte et le classement des éléments représentatifs du patrimoine, matériel et immatériel, en vue de leur sauvegarde et de leur mise à </w:t>
      </w:r>
      <w:r>
        <w:rPr>
          <w:lang w:val="fr-FR"/>
        </w:rPr>
        <w:t xml:space="preserve">la </w:t>
      </w:r>
      <w:r w:rsidRPr="00955FBC">
        <w:rPr>
          <w:lang w:val="fr-FR"/>
        </w:rPr>
        <w:t xml:space="preserve">disposition </w:t>
      </w:r>
      <w:r>
        <w:rPr>
          <w:lang w:val="fr-FR"/>
        </w:rPr>
        <w:t>d</w:t>
      </w:r>
      <w:r w:rsidRPr="00955FBC">
        <w:rPr>
          <w:lang w:val="fr-FR"/>
        </w:rPr>
        <w:t>u public;</w:t>
      </w:r>
    </w:p>
    <w:p w:rsidR="00414636" w:rsidRPr="00955FBC" w:rsidRDefault="00414636" w:rsidP="00DC766C">
      <w:pPr>
        <w:pStyle w:val="Bullet1G"/>
        <w:numPr>
          <w:ilvl w:val="0"/>
          <w:numId w:val="0"/>
        </w:numPr>
        <w:tabs>
          <w:tab w:val="left" w:pos="1701"/>
        </w:tabs>
        <w:ind w:left="1701" w:hanging="170"/>
        <w:rPr>
          <w:lang w:val="fr-FR"/>
        </w:rPr>
      </w:pPr>
      <w:r w:rsidRPr="00955FBC">
        <w:rPr>
          <w:lang w:val="fr-FR"/>
        </w:rPr>
        <w:t>•</w:t>
      </w:r>
      <w:r w:rsidRPr="00955FBC">
        <w:rPr>
          <w:lang w:val="fr-FR"/>
        </w:rPr>
        <w:tab/>
        <w:t>Veiller à l</w:t>
      </w:r>
      <w:r w:rsidR="002B1502">
        <w:rPr>
          <w:lang w:val="fr-FR"/>
        </w:rPr>
        <w:t>’</w:t>
      </w:r>
      <w:r w:rsidRPr="00955FBC">
        <w:rPr>
          <w:lang w:val="fr-FR"/>
        </w:rPr>
        <w:t>état de conservation des sites et monuments historiques et faire effectuer les travaux de restauration nécessaires par les agences spécialisées.</w:t>
      </w:r>
    </w:p>
    <w:p w:rsidR="00414636" w:rsidRDefault="00414636" w:rsidP="009618FA">
      <w:pPr>
        <w:pStyle w:val="SingleTxtG"/>
        <w:keepNext/>
        <w:outlineLvl w:val="0"/>
        <w:rPr>
          <w:b/>
          <w:lang w:val="fr-FR"/>
        </w:rPr>
      </w:pPr>
      <w:r w:rsidRPr="00955FBC">
        <w:rPr>
          <w:b/>
          <w:lang w:val="fr-FR"/>
        </w:rPr>
        <w:t>Compétences</w:t>
      </w:r>
    </w:p>
    <w:p w:rsidR="00414636" w:rsidRPr="00EB2128" w:rsidRDefault="00414636" w:rsidP="009618FA">
      <w:pPr>
        <w:pStyle w:val="SingleTxtG"/>
        <w:keepNext/>
        <w:outlineLvl w:val="0"/>
        <w:rPr>
          <w:lang w:val="fr-FR"/>
        </w:rPr>
      </w:pPr>
      <w:r w:rsidRPr="00EB2128">
        <w:rPr>
          <w:lang w:val="fr-FR"/>
        </w:rPr>
        <w:t>539.</w:t>
      </w:r>
      <w:r w:rsidRPr="00EB2128">
        <w:rPr>
          <w:lang w:val="fr-FR"/>
        </w:rPr>
        <w:tab/>
      </w:r>
      <w:r>
        <w:rPr>
          <w:lang w:val="fr-FR"/>
        </w:rPr>
        <w:t xml:space="preserve">Elle </w:t>
      </w:r>
      <w:r w:rsidRPr="00967D36">
        <w:rPr>
          <w:lang w:val="fr-FR"/>
        </w:rPr>
        <w:t>encourage</w:t>
      </w:r>
      <w:r>
        <w:rPr>
          <w:lang w:val="fr-FR"/>
        </w:rPr>
        <w:t xml:space="preserve"> l</w:t>
      </w:r>
      <w:r w:rsidR="002B1502">
        <w:rPr>
          <w:lang w:val="fr-FR"/>
        </w:rPr>
        <w:t>’</w:t>
      </w:r>
      <w:r>
        <w:rPr>
          <w:lang w:val="fr-FR"/>
        </w:rPr>
        <w:t>essor culturel grâce à l</w:t>
      </w:r>
      <w:r w:rsidR="002B1502">
        <w:rPr>
          <w:lang w:val="fr-FR"/>
        </w:rPr>
        <w:t>’</w:t>
      </w:r>
      <w:r>
        <w:rPr>
          <w:lang w:val="fr-FR"/>
        </w:rPr>
        <w:t xml:space="preserve">organisation de diverses manifestations, telles que: </w:t>
      </w:r>
    </w:p>
    <w:p w:rsidR="00414636" w:rsidRPr="00955FBC" w:rsidRDefault="00414636" w:rsidP="008F5537">
      <w:pPr>
        <w:pStyle w:val="SingleTxtG"/>
        <w:ind w:left="1701"/>
        <w:outlineLvl w:val="0"/>
        <w:rPr>
          <w:bCs/>
          <w:lang w:val="fr-FR"/>
        </w:rPr>
      </w:pPr>
      <w:r w:rsidRPr="00955FBC">
        <w:rPr>
          <w:bCs/>
          <w:lang w:val="fr-FR"/>
        </w:rPr>
        <w:t xml:space="preserve">Prix de poésie: en Arabe, en Hassanya, en </w:t>
      </w:r>
      <w:proofErr w:type="spellStart"/>
      <w:r w:rsidRPr="00955FBC">
        <w:rPr>
          <w:bCs/>
          <w:lang w:val="fr-FR"/>
        </w:rPr>
        <w:t>Pulaar</w:t>
      </w:r>
      <w:proofErr w:type="spellEnd"/>
      <w:r w:rsidRPr="00955FBC">
        <w:rPr>
          <w:bCs/>
          <w:lang w:val="fr-FR"/>
        </w:rPr>
        <w:t>, en Soninké et en Wolof</w:t>
      </w:r>
      <w:r>
        <w:rPr>
          <w:bCs/>
          <w:lang w:val="fr-FR"/>
        </w:rPr>
        <w:t>;</w:t>
      </w:r>
    </w:p>
    <w:p w:rsidR="00414636" w:rsidRPr="00955FBC" w:rsidRDefault="00414636" w:rsidP="008F5537">
      <w:pPr>
        <w:pStyle w:val="SingleTxtG"/>
        <w:ind w:left="1701"/>
        <w:rPr>
          <w:bCs/>
          <w:lang w:val="fr-FR"/>
        </w:rPr>
      </w:pPr>
      <w:r w:rsidRPr="00955FBC">
        <w:rPr>
          <w:bCs/>
          <w:lang w:val="fr-FR"/>
        </w:rPr>
        <w:t>Prix d</w:t>
      </w:r>
      <w:r w:rsidR="002B1502">
        <w:rPr>
          <w:bCs/>
          <w:lang w:val="fr-FR"/>
        </w:rPr>
        <w:t>’</w:t>
      </w:r>
      <w:r w:rsidRPr="00955FBC">
        <w:rPr>
          <w:bCs/>
          <w:lang w:val="fr-FR"/>
        </w:rPr>
        <w:t>art plastique</w:t>
      </w:r>
      <w:r>
        <w:rPr>
          <w:bCs/>
          <w:lang w:val="fr-FR"/>
        </w:rPr>
        <w:t>;</w:t>
      </w:r>
    </w:p>
    <w:p w:rsidR="00414636" w:rsidRPr="00955FBC" w:rsidRDefault="00414636" w:rsidP="008F5537">
      <w:pPr>
        <w:pStyle w:val="SingleTxtG"/>
        <w:ind w:left="1701"/>
        <w:rPr>
          <w:bCs/>
          <w:lang w:val="fr-FR"/>
        </w:rPr>
      </w:pPr>
      <w:r w:rsidRPr="00955FBC">
        <w:rPr>
          <w:bCs/>
          <w:lang w:val="fr-FR"/>
        </w:rPr>
        <w:t>Prix d</w:t>
      </w:r>
      <w:r w:rsidR="002B1502">
        <w:rPr>
          <w:bCs/>
          <w:lang w:val="fr-FR"/>
        </w:rPr>
        <w:t>’</w:t>
      </w:r>
      <w:r>
        <w:rPr>
          <w:bCs/>
          <w:lang w:val="fr-FR"/>
        </w:rPr>
        <w:t>a</w:t>
      </w:r>
      <w:r w:rsidRPr="00955FBC">
        <w:rPr>
          <w:bCs/>
          <w:lang w:val="fr-FR"/>
        </w:rPr>
        <w:t>rt musical</w:t>
      </w:r>
      <w:r>
        <w:rPr>
          <w:bCs/>
          <w:lang w:val="fr-FR"/>
        </w:rPr>
        <w:t>;</w:t>
      </w:r>
    </w:p>
    <w:p w:rsidR="00414636" w:rsidRPr="00955FBC" w:rsidRDefault="00414636" w:rsidP="008F5537">
      <w:pPr>
        <w:pStyle w:val="SingleTxtG"/>
        <w:ind w:left="1701"/>
        <w:rPr>
          <w:bCs/>
          <w:lang w:val="fr-FR"/>
        </w:rPr>
      </w:pPr>
      <w:r w:rsidRPr="00955FBC">
        <w:rPr>
          <w:bCs/>
          <w:lang w:val="fr-FR"/>
        </w:rPr>
        <w:t>Saison culturelle de Nouakchott</w:t>
      </w:r>
      <w:r>
        <w:rPr>
          <w:bCs/>
          <w:lang w:val="fr-FR"/>
        </w:rPr>
        <w:t>;</w:t>
      </w:r>
    </w:p>
    <w:p w:rsidR="00414636" w:rsidRPr="00955FBC" w:rsidRDefault="00414636" w:rsidP="008F5537">
      <w:pPr>
        <w:pStyle w:val="SingleTxtG"/>
        <w:ind w:left="1701"/>
        <w:rPr>
          <w:bCs/>
          <w:lang w:val="fr-FR"/>
        </w:rPr>
      </w:pPr>
      <w:r w:rsidRPr="00955FBC">
        <w:rPr>
          <w:bCs/>
          <w:lang w:val="fr-FR"/>
        </w:rPr>
        <w:t xml:space="preserve">Journées </w:t>
      </w:r>
      <w:r>
        <w:rPr>
          <w:bCs/>
          <w:lang w:val="fr-FR"/>
        </w:rPr>
        <w:t>consacrées à</w:t>
      </w:r>
      <w:r w:rsidRPr="00955FBC">
        <w:rPr>
          <w:bCs/>
          <w:lang w:val="fr-FR"/>
        </w:rPr>
        <w:t xml:space="preserve"> la lecture publique</w:t>
      </w:r>
      <w:r>
        <w:rPr>
          <w:bCs/>
          <w:lang w:val="fr-FR"/>
        </w:rPr>
        <w:t>;</w:t>
      </w:r>
    </w:p>
    <w:p w:rsidR="00414636" w:rsidRPr="00955FBC" w:rsidRDefault="00414636" w:rsidP="008F5537">
      <w:pPr>
        <w:pStyle w:val="SingleTxtG"/>
        <w:keepNext/>
        <w:ind w:left="1701"/>
        <w:rPr>
          <w:bCs/>
          <w:lang w:val="fr-FR"/>
        </w:rPr>
      </w:pPr>
      <w:r w:rsidRPr="00955FBC">
        <w:rPr>
          <w:bCs/>
          <w:lang w:val="fr-FR"/>
        </w:rPr>
        <w:t>Fonds d</w:t>
      </w:r>
      <w:r w:rsidR="002B1502">
        <w:rPr>
          <w:bCs/>
          <w:lang w:val="fr-FR"/>
        </w:rPr>
        <w:t>’</w:t>
      </w:r>
      <w:r w:rsidRPr="00955FBC">
        <w:rPr>
          <w:bCs/>
          <w:lang w:val="fr-FR"/>
        </w:rPr>
        <w:t>appui à la valorisation du patrimoine</w:t>
      </w:r>
      <w:r>
        <w:rPr>
          <w:bCs/>
          <w:lang w:val="fr-FR"/>
        </w:rPr>
        <w:t>;</w:t>
      </w:r>
    </w:p>
    <w:p w:rsidR="00414636" w:rsidRPr="00955FBC" w:rsidRDefault="00414636" w:rsidP="008F5537">
      <w:pPr>
        <w:pStyle w:val="SingleTxtG"/>
        <w:ind w:left="1701"/>
        <w:rPr>
          <w:bCs/>
          <w:lang w:val="fr-FR"/>
        </w:rPr>
      </w:pPr>
      <w:r>
        <w:rPr>
          <w:bCs/>
          <w:lang w:val="fr-FR"/>
        </w:rPr>
        <w:t>É</w:t>
      </w:r>
      <w:r w:rsidRPr="00955FBC">
        <w:rPr>
          <w:bCs/>
          <w:lang w:val="fr-FR"/>
        </w:rPr>
        <w:t>dition</w:t>
      </w:r>
      <w:r>
        <w:rPr>
          <w:bCs/>
          <w:lang w:val="fr-FR"/>
        </w:rPr>
        <w:t>,</w:t>
      </w:r>
      <w:r w:rsidRPr="00955FBC">
        <w:rPr>
          <w:bCs/>
          <w:lang w:val="fr-FR"/>
        </w:rPr>
        <w:t xml:space="preserve"> en collaboration avec la coopération française</w:t>
      </w:r>
      <w:r>
        <w:rPr>
          <w:bCs/>
          <w:lang w:val="fr-FR"/>
        </w:rPr>
        <w:t>,</w:t>
      </w:r>
      <w:r w:rsidRPr="00955FBC">
        <w:rPr>
          <w:bCs/>
          <w:lang w:val="fr-FR"/>
        </w:rPr>
        <w:t xml:space="preserve"> de fascicules sur le patrimoine mauritanien (hommes de lettres, parures et coiffures, mobiliers traditionnels, etc.)</w:t>
      </w:r>
      <w:r>
        <w:rPr>
          <w:bCs/>
          <w:lang w:val="fr-FR"/>
        </w:rPr>
        <w:t>.</w:t>
      </w:r>
    </w:p>
    <w:p w:rsidR="00414636" w:rsidRPr="00955FBC" w:rsidRDefault="00414636" w:rsidP="009618FA">
      <w:pPr>
        <w:pStyle w:val="H4G"/>
        <w:rPr>
          <w:lang w:val="fr-FR"/>
        </w:rPr>
      </w:pPr>
      <w:r>
        <w:rPr>
          <w:lang w:val="fr-FR"/>
        </w:rPr>
        <w:tab/>
      </w:r>
      <w:r>
        <w:rPr>
          <w:lang w:val="fr-FR"/>
        </w:rPr>
        <w:tab/>
      </w:r>
      <w:r w:rsidRPr="00955FBC">
        <w:rPr>
          <w:lang w:val="fr-FR"/>
        </w:rPr>
        <w:t>Office National des Musées</w:t>
      </w:r>
    </w:p>
    <w:p w:rsidR="00414636" w:rsidRPr="00955FBC" w:rsidRDefault="00414636" w:rsidP="009618FA">
      <w:pPr>
        <w:pStyle w:val="SingleTxtG"/>
        <w:rPr>
          <w:lang w:val="fr-FR"/>
        </w:rPr>
      </w:pPr>
      <w:r>
        <w:rPr>
          <w:bCs/>
          <w:lang w:val="fr-FR"/>
        </w:rPr>
        <w:t>540.</w:t>
      </w:r>
      <w:r>
        <w:rPr>
          <w:bCs/>
          <w:lang w:val="fr-FR"/>
        </w:rPr>
        <w:tab/>
      </w:r>
      <w:r w:rsidRPr="00955FBC">
        <w:rPr>
          <w:lang w:val="fr-FR"/>
        </w:rPr>
        <w:t>De par sa spécificité scientifique et technique, le musée constitue la pierre angulaire de toute action de conservation et de valorisation du patrimoine culturel.</w:t>
      </w:r>
    </w:p>
    <w:p w:rsidR="00414636" w:rsidRPr="00955FBC" w:rsidRDefault="00414636" w:rsidP="009618FA">
      <w:pPr>
        <w:pStyle w:val="SingleTxtG"/>
        <w:rPr>
          <w:lang w:val="fr-FR"/>
        </w:rPr>
      </w:pPr>
      <w:r>
        <w:rPr>
          <w:bCs/>
          <w:lang w:val="fr-FR"/>
        </w:rPr>
        <w:t>541</w:t>
      </w:r>
      <w:r w:rsidRPr="00955FBC">
        <w:rPr>
          <w:bCs/>
          <w:lang w:val="fr-FR"/>
        </w:rPr>
        <w:t>.</w:t>
      </w:r>
      <w:r w:rsidRPr="00955FBC">
        <w:rPr>
          <w:lang w:val="fr-FR"/>
        </w:rPr>
        <w:tab/>
        <w:t>Compte tenu de la richesse que recèle notre patrimoine culturel</w:t>
      </w:r>
      <w:r>
        <w:rPr>
          <w:lang w:val="fr-FR"/>
        </w:rPr>
        <w:t>,</w:t>
      </w:r>
      <w:r w:rsidRPr="00955FBC">
        <w:rPr>
          <w:lang w:val="fr-FR"/>
        </w:rPr>
        <w:t xml:space="preserve"> matériel et immatériel, il s</w:t>
      </w:r>
      <w:r w:rsidR="002B1502">
        <w:rPr>
          <w:lang w:val="fr-FR"/>
        </w:rPr>
        <w:t>’</w:t>
      </w:r>
      <w:r w:rsidRPr="00955FBC">
        <w:rPr>
          <w:lang w:val="fr-FR"/>
        </w:rPr>
        <w:t>avère indispensable de disposer d</w:t>
      </w:r>
      <w:r w:rsidR="002B1502">
        <w:rPr>
          <w:lang w:val="fr-FR"/>
        </w:rPr>
        <w:t>’</w:t>
      </w:r>
      <w:r w:rsidRPr="00955FBC">
        <w:rPr>
          <w:lang w:val="fr-FR"/>
        </w:rPr>
        <w:t>un cadre adéquat destiné à organiser, conserver et promouvoir les musées.</w:t>
      </w:r>
    </w:p>
    <w:p w:rsidR="00414636" w:rsidRPr="00955FBC" w:rsidRDefault="00414636" w:rsidP="009618FA">
      <w:pPr>
        <w:pStyle w:val="SingleTxtG"/>
        <w:rPr>
          <w:lang w:val="fr-FR"/>
        </w:rPr>
      </w:pPr>
      <w:r>
        <w:rPr>
          <w:bCs/>
          <w:lang w:val="fr-FR"/>
        </w:rPr>
        <w:t>542</w:t>
      </w:r>
      <w:r w:rsidRPr="00955FBC">
        <w:rPr>
          <w:bCs/>
          <w:lang w:val="fr-FR"/>
        </w:rPr>
        <w:t>.</w:t>
      </w:r>
      <w:r w:rsidRPr="00955FBC">
        <w:rPr>
          <w:lang w:val="fr-FR"/>
        </w:rPr>
        <w:tab/>
        <w:t>C</w:t>
      </w:r>
      <w:r w:rsidR="002B1502">
        <w:rPr>
          <w:lang w:val="fr-FR"/>
        </w:rPr>
        <w:t>’</w:t>
      </w:r>
      <w:r w:rsidRPr="00955FBC">
        <w:rPr>
          <w:lang w:val="fr-FR"/>
        </w:rPr>
        <w:t>est dans ce cadre que s</w:t>
      </w:r>
      <w:r w:rsidR="002B1502">
        <w:rPr>
          <w:lang w:val="fr-FR"/>
        </w:rPr>
        <w:t>’</w:t>
      </w:r>
      <w:r w:rsidRPr="00955FBC">
        <w:rPr>
          <w:lang w:val="fr-FR"/>
        </w:rPr>
        <w:t>inscrit la création de l</w:t>
      </w:r>
      <w:r w:rsidR="002B1502">
        <w:rPr>
          <w:lang w:val="fr-FR"/>
        </w:rPr>
        <w:t>’</w:t>
      </w:r>
      <w:r w:rsidRPr="00955FBC">
        <w:rPr>
          <w:lang w:val="fr-FR"/>
        </w:rPr>
        <w:t>Office National des Musées, qui a pour</w:t>
      </w:r>
      <w:r>
        <w:rPr>
          <w:lang w:val="fr-FR"/>
        </w:rPr>
        <w:t xml:space="preserve"> </w:t>
      </w:r>
      <w:r w:rsidRPr="00955FBC">
        <w:rPr>
          <w:lang w:val="fr-FR"/>
        </w:rPr>
        <w:t>principale mission de développer, à travers tout le pays, des musées</w:t>
      </w:r>
      <w:r>
        <w:rPr>
          <w:lang w:val="fr-FR"/>
        </w:rPr>
        <w:t xml:space="preserve">, </w:t>
      </w:r>
      <w:r w:rsidRPr="00955FBC">
        <w:rPr>
          <w:lang w:val="fr-FR"/>
        </w:rPr>
        <w:t>y compris des musées spécialisés.</w:t>
      </w:r>
    </w:p>
    <w:p w:rsidR="00414636" w:rsidRPr="00955FBC" w:rsidRDefault="00414636" w:rsidP="009618FA">
      <w:pPr>
        <w:pStyle w:val="SingleTxtG"/>
        <w:rPr>
          <w:lang w:val="fr-FR"/>
        </w:rPr>
      </w:pPr>
      <w:r>
        <w:rPr>
          <w:bCs/>
          <w:lang w:val="fr-FR"/>
        </w:rPr>
        <w:t>543</w:t>
      </w:r>
      <w:r w:rsidRPr="00955FBC">
        <w:rPr>
          <w:bCs/>
          <w:lang w:val="fr-FR"/>
        </w:rPr>
        <w:t>.</w:t>
      </w:r>
      <w:r w:rsidRPr="00955FBC">
        <w:rPr>
          <w:lang w:val="fr-FR"/>
        </w:rPr>
        <w:tab/>
        <w:t>L</w:t>
      </w:r>
      <w:r w:rsidR="002B1502">
        <w:rPr>
          <w:lang w:val="fr-FR"/>
        </w:rPr>
        <w:t>’</w:t>
      </w:r>
      <w:r w:rsidRPr="00955FBC">
        <w:rPr>
          <w:lang w:val="fr-FR"/>
        </w:rPr>
        <w:t>occasion est ainsi donnée à toutes nos wilayas de participer pleinement à la revalorisation de notre patrimoine culturel.</w:t>
      </w:r>
    </w:p>
    <w:p w:rsidR="00414636" w:rsidRDefault="00414636" w:rsidP="008F5537">
      <w:pPr>
        <w:pStyle w:val="SingleTxtG"/>
        <w:keepNext/>
        <w:outlineLvl w:val="0"/>
        <w:rPr>
          <w:b/>
          <w:lang w:val="fr-FR"/>
        </w:rPr>
      </w:pPr>
      <w:r w:rsidRPr="00955FBC">
        <w:rPr>
          <w:b/>
          <w:lang w:val="fr-FR"/>
        </w:rPr>
        <w:t>Missions</w:t>
      </w:r>
    </w:p>
    <w:p w:rsidR="00414636" w:rsidRPr="00D82C97" w:rsidRDefault="00414636" w:rsidP="009618FA">
      <w:pPr>
        <w:pStyle w:val="SingleTxtG"/>
        <w:keepNext/>
        <w:outlineLvl w:val="0"/>
        <w:rPr>
          <w:lang w:val="fr-FR"/>
        </w:rPr>
      </w:pPr>
      <w:r w:rsidRPr="00D82C97">
        <w:rPr>
          <w:lang w:val="fr-FR"/>
        </w:rPr>
        <w:t>544.</w:t>
      </w:r>
      <w:r>
        <w:rPr>
          <w:lang w:val="fr-FR"/>
        </w:rPr>
        <w:tab/>
        <w:t>L</w:t>
      </w:r>
      <w:r w:rsidR="002B1502">
        <w:rPr>
          <w:lang w:val="fr-FR"/>
        </w:rPr>
        <w:t>’</w:t>
      </w:r>
      <w:r>
        <w:rPr>
          <w:lang w:val="fr-FR"/>
        </w:rPr>
        <w:t>Office National des Musées est investi des missions suivantes:</w:t>
      </w:r>
    </w:p>
    <w:p w:rsidR="00414636" w:rsidRPr="00955FBC" w:rsidRDefault="00414636" w:rsidP="00DC766C">
      <w:pPr>
        <w:pStyle w:val="Bullet1G"/>
        <w:numPr>
          <w:ilvl w:val="0"/>
          <w:numId w:val="0"/>
        </w:numPr>
        <w:tabs>
          <w:tab w:val="left" w:pos="1701"/>
        </w:tabs>
        <w:ind w:left="1701" w:hanging="170"/>
        <w:rPr>
          <w:lang w:val="fr-FR"/>
        </w:rPr>
      </w:pPr>
      <w:r w:rsidRPr="00955FBC">
        <w:rPr>
          <w:lang w:val="fr-FR"/>
        </w:rPr>
        <w:t>•</w:t>
      </w:r>
      <w:r w:rsidRPr="00955FBC">
        <w:rPr>
          <w:lang w:val="fr-FR"/>
        </w:rPr>
        <w:tab/>
        <w:t>Mettre à la disposition du public les éléments du patrimoine culture</w:t>
      </w:r>
      <w:r>
        <w:rPr>
          <w:lang w:val="fr-FR"/>
        </w:rPr>
        <w:t xml:space="preserve">l, notamment </w:t>
      </w:r>
      <w:r w:rsidRPr="00C24BB8">
        <w:rPr>
          <w:lang w:val="fr-FR"/>
        </w:rPr>
        <w:t>par</w:t>
      </w:r>
      <w:r>
        <w:rPr>
          <w:lang w:val="fr-FR"/>
        </w:rPr>
        <w:t xml:space="preserve"> </w:t>
      </w:r>
      <w:r w:rsidRPr="00955FBC">
        <w:rPr>
          <w:lang w:val="fr-FR"/>
        </w:rPr>
        <w:t>des expositions, des conférences, des symposiums, de</w:t>
      </w:r>
      <w:r>
        <w:rPr>
          <w:lang w:val="fr-FR"/>
        </w:rPr>
        <w:t>s</w:t>
      </w:r>
      <w:r w:rsidRPr="00955FBC">
        <w:rPr>
          <w:lang w:val="fr-FR"/>
        </w:rPr>
        <w:t xml:space="preserve"> publications, de</w:t>
      </w:r>
      <w:r>
        <w:rPr>
          <w:lang w:val="fr-FR"/>
        </w:rPr>
        <w:t>s</w:t>
      </w:r>
      <w:r w:rsidRPr="00955FBC">
        <w:rPr>
          <w:lang w:val="fr-FR"/>
        </w:rPr>
        <w:t xml:space="preserve"> revues, de</w:t>
      </w:r>
      <w:r>
        <w:rPr>
          <w:lang w:val="fr-FR"/>
        </w:rPr>
        <w:t>s</w:t>
      </w:r>
      <w:r w:rsidRPr="00955FBC">
        <w:rPr>
          <w:lang w:val="fr-FR"/>
        </w:rPr>
        <w:t xml:space="preserve"> brochures et de</w:t>
      </w:r>
      <w:r>
        <w:rPr>
          <w:lang w:val="fr-FR"/>
        </w:rPr>
        <w:t>s</w:t>
      </w:r>
      <w:r w:rsidRPr="00955FBC">
        <w:rPr>
          <w:lang w:val="fr-FR"/>
        </w:rPr>
        <w:t xml:space="preserve"> supports audiovisuels, etc.;</w:t>
      </w:r>
    </w:p>
    <w:p w:rsidR="00414636" w:rsidRPr="00955FBC" w:rsidRDefault="00414636" w:rsidP="00DC766C">
      <w:pPr>
        <w:pStyle w:val="Bullet1G"/>
        <w:numPr>
          <w:ilvl w:val="0"/>
          <w:numId w:val="0"/>
        </w:numPr>
        <w:tabs>
          <w:tab w:val="left" w:pos="1701"/>
        </w:tabs>
        <w:ind w:left="1701" w:hanging="170"/>
        <w:rPr>
          <w:lang w:val="fr-FR"/>
        </w:rPr>
      </w:pPr>
      <w:r w:rsidRPr="00955FBC">
        <w:rPr>
          <w:lang w:val="fr-FR"/>
        </w:rPr>
        <w:t>•</w:t>
      </w:r>
      <w:r w:rsidRPr="00955FBC">
        <w:rPr>
          <w:lang w:val="fr-FR"/>
        </w:rPr>
        <w:tab/>
        <w:t xml:space="preserve">Créer et gérer les musées sur </w:t>
      </w:r>
      <w:r>
        <w:rPr>
          <w:lang w:val="fr-FR"/>
        </w:rPr>
        <w:t>l</w:t>
      </w:r>
      <w:r w:rsidR="002B1502">
        <w:rPr>
          <w:lang w:val="fr-FR"/>
        </w:rPr>
        <w:t>’</w:t>
      </w:r>
      <w:r>
        <w:rPr>
          <w:lang w:val="fr-FR"/>
        </w:rPr>
        <w:t xml:space="preserve">ensemble </w:t>
      </w:r>
      <w:r w:rsidRPr="00955FBC">
        <w:rPr>
          <w:lang w:val="fr-FR"/>
        </w:rPr>
        <w:t>du territoire national;</w:t>
      </w:r>
    </w:p>
    <w:p w:rsidR="00414636" w:rsidRPr="00955FBC" w:rsidRDefault="00414636" w:rsidP="00DC766C">
      <w:pPr>
        <w:pStyle w:val="Bullet1G"/>
        <w:numPr>
          <w:ilvl w:val="0"/>
          <w:numId w:val="0"/>
        </w:numPr>
        <w:tabs>
          <w:tab w:val="left" w:pos="1701"/>
        </w:tabs>
        <w:ind w:left="1701" w:hanging="170"/>
        <w:rPr>
          <w:lang w:val="fr-FR"/>
        </w:rPr>
      </w:pPr>
      <w:r w:rsidRPr="00955FBC">
        <w:rPr>
          <w:lang w:val="fr-FR"/>
        </w:rPr>
        <w:t>•</w:t>
      </w:r>
      <w:r w:rsidRPr="00955FBC">
        <w:rPr>
          <w:lang w:val="fr-FR"/>
        </w:rPr>
        <w:tab/>
        <w:t>Promouvoir et appuyer le développement des musées, y compris les musées spécialisés;</w:t>
      </w:r>
    </w:p>
    <w:p w:rsidR="00414636" w:rsidRPr="00955FBC" w:rsidRDefault="00414636" w:rsidP="00DC766C">
      <w:pPr>
        <w:pStyle w:val="Bullet1G"/>
        <w:numPr>
          <w:ilvl w:val="0"/>
          <w:numId w:val="0"/>
        </w:numPr>
        <w:tabs>
          <w:tab w:val="left" w:pos="1701"/>
        </w:tabs>
        <w:ind w:left="1701" w:hanging="170"/>
        <w:rPr>
          <w:lang w:val="fr-FR"/>
        </w:rPr>
      </w:pPr>
      <w:r w:rsidRPr="00955FBC">
        <w:rPr>
          <w:lang w:val="fr-FR"/>
        </w:rPr>
        <w:t>•</w:t>
      </w:r>
      <w:r w:rsidRPr="00955FBC">
        <w:rPr>
          <w:lang w:val="fr-FR"/>
        </w:rPr>
        <w:tab/>
        <w:t>Collecter, restaurer et conserver les objets muséologiques;</w:t>
      </w:r>
    </w:p>
    <w:p w:rsidR="00414636" w:rsidRPr="00955FBC" w:rsidRDefault="00414636" w:rsidP="00DC766C">
      <w:pPr>
        <w:pStyle w:val="Bullet1G"/>
        <w:numPr>
          <w:ilvl w:val="0"/>
          <w:numId w:val="0"/>
        </w:numPr>
        <w:tabs>
          <w:tab w:val="left" w:pos="1701"/>
        </w:tabs>
        <w:ind w:left="1701" w:hanging="170"/>
        <w:rPr>
          <w:lang w:val="fr-FR"/>
        </w:rPr>
      </w:pPr>
      <w:r w:rsidRPr="00955FBC">
        <w:rPr>
          <w:lang w:val="fr-FR"/>
        </w:rPr>
        <w:t>•</w:t>
      </w:r>
      <w:r w:rsidRPr="00955FBC">
        <w:rPr>
          <w:lang w:val="fr-FR"/>
        </w:rPr>
        <w:tab/>
        <w:t>Contribuer à valoriser le patrimoine culturel par les voies appropriées;</w:t>
      </w:r>
    </w:p>
    <w:p w:rsidR="00414636" w:rsidRPr="00955FBC" w:rsidRDefault="00414636" w:rsidP="00DC766C">
      <w:pPr>
        <w:pStyle w:val="Bullet1G"/>
        <w:numPr>
          <w:ilvl w:val="0"/>
          <w:numId w:val="0"/>
        </w:numPr>
        <w:tabs>
          <w:tab w:val="left" w:pos="1701"/>
        </w:tabs>
        <w:ind w:left="1701" w:hanging="170"/>
        <w:rPr>
          <w:lang w:val="fr-FR"/>
        </w:rPr>
      </w:pPr>
      <w:r w:rsidRPr="00955FBC">
        <w:rPr>
          <w:lang w:val="fr-FR"/>
        </w:rPr>
        <w:t>•</w:t>
      </w:r>
      <w:r w:rsidRPr="00955FBC">
        <w:rPr>
          <w:lang w:val="fr-FR"/>
        </w:rPr>
        <w:tab/>
        <w:t xml:space="preserve">Élaborer et mettre en œuvre une politique de formation </w:t>
      </w:r>
      <w:r>
        <w:rPr>
          <w:lang w:val="fr-FR"/>
        </w:rPr>
        <w:t>aux</w:t>
      </w:r>
      <w:r w:rsidRPr="00955FBC">
        <w:rPr>
          <w:lang w:val="fr-FR"/>
        </w:rPr>
        <w:t xml:space="preserve"> diverses sciences muséologiques au profit du personnel travaillant dans le domaine des musées;</w:t>
      </w:r>
    </w:p>
    <w:p w:rsidR="00414636" w:rsidRPr="00955FBC" w:rsidRDefault="00414636" w:rsidP="00DC766C">
      <w:pPr>
        <w:pStyle w:val="Bullet1G"/>
        <w:numPr>
          <w:ilvl w:val="0"/>
          <w:numId w:val="0"/>
        </w:numPr>
        <w:tabs>
          <w:tab w:val="left" w:pos="1701"/>
        </w:tabs>
        <w:ind w:left="1701" w:hanging="170"/>
        <w:rPr>
          <w:lang w:val="fr-FR"/>
        </w:rPr>
      </w:pPr>
      <w:r w:rsidRPr="00955FBC">
        <w:rPr>
          <w:lang w:val="fr-FR"/>
        </w:rPr>
        <w:t>•</w:t>
      </w:r>
      <w:r w:rsidRPr="00955FBC">
        <w:rPr>
          <w:lang w:val="fr-FR"/>
        </w:rPr>
        <w:tab/>
        <w:t>Contribuer à l</w:t>
      </w:r>
      <w:r w:rsidR="002B1502">
        <w:rPr>
          <w:lang w:val="fr-FR"/>
        </w:rPr>
        <w:t>’</w:t>
      </w:r>
      <w:r w:rsidRPr="00955FBC">
        <w:rPr>
          <w:lang w:val="fr-FR"/>
        </w:rPr>
        <w:t>enracinement et au respect du patrimoine culturel national dans les esprits des jeunes</w:t>
      </w:r>
      <w:r>
        <w:rPr>
          <w:lang w:val="fr-FR"/>
        </w:rPr>
        <w:t>,</w:t>
      </w:r>
      <w:r w:rsidRPr="00955FBC">
        <w:rPr>
          <w:lang w:val="fr-FR"/>
        </w:rPr>
        <w:t xml:space="preserve"> notamment </w:t>
      </w:r>
      <w:r>
        <w:rPr>
          <w:lang w:val="fr-FR"/>
        </w:rPr>
        <w:t>par le biais d</w:t>
      </w:r>
      <w:r w:rsidRPr="00955FBC">
        <w:rPr>
          <w:lang w:val="fr-FR"/>
        </w:rPr>
        <w:t>es visites scolaires des musées;</w:t>
      </w:r>
    </w:p>
    <w:p w:rsidR="00414636" w:rsidRPr="00955FBC" w:rsidRDefault="00414636" w:rsidP="00DC766C">
      <w:pPr>
        <w:pStyle w:val="Bullet1G"/>
        <w:numPr>
          <w:ilvl w:val="0"/>
          <w:numId w:val="0"/>
        </w:numPr>
        <w:tabs>
          <w:tab w:val="left" w:pos="1701"/>
        </w:tabs>
        <w:ind w:left="1701" w:hanging="170"/>
        <w:rPr>
          <w:lang w:val="fr-FR"/>
        </w:rPr>
      </w:pPr>
      <w:r w:rsidRPr="00955FBC">
        <w:rPr>
          <w:lang w:val="fr-FR"/>
        </w:rPr>
        <w:t>•</w:t>
      </w:r>
      <w:r w:rsidRPr="00955FBC">
        <w:rPr>
          <w:lang w:val="fr-FR"/>
        </w:rPr>
        <w:tab/>
        <w:t>Développer un partenariat avec les institutions internationales spécialisées dans les mêmes domaines d</w:t>
      </w:r>
      <w:r w:rsidR="002B1502">
        <w:rPr>
          <w:lang w:val="fr-FR"/>
        </w:rPr>
        <w:t>’</w:t>
      </w:r>
      <w:r w:rsidRPr="00955FBC">
        <w:rPr>
          <w:lang w:val="fr-FR"/>
        </w:rPr>
        <w:t>activité;</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 xml:space="preserve">Encourager le mécénat dans le domaine de la construction et </w:t>
      </w:r>
      <w:r>
        <w:rPr>
          <w:lang w:val="fr-FR"/>
        </w:rPr>
        <w:t xml:space="preserve">de </w:t>
      </w:r>
      <w:r w:rsidRPr="00955FBC">
        <w:rPr>
          <w:lang w:val="fr-FR"/>
        </w:rPr>
        <w:t>la gestion des musées.</w:t>
      </w:r>
    </w:p>
    <w:p w:rsidR="00414636" w:rsidRPr="00955FBC" w:rsidRDefault="00414636" w:rsidP="002572DD">
      <w:pPr>
        <w:pStyle w:val="SingleTxtG"/>
        <w:keepNext/>
        <w:outlineLvl w:val="0"/>
        <w:rPr>
          <w:lang w:val="fr-FR"/>
        </w:rPr>
      </w:pPr>
      <w:r w:rsidRPr="002572DD">
        <w:rPr>
          <w:lang w:val="fr-FR"/>
        </w:rPr>
        <w:t>545.</w:t>
      </w:r>
      <w:r w:rsidRPr="00955FBC">
        <w:rPr>
          <w:lang w:val="fr-FR"/>
        </w:rPr>
        <w:tab/>
        <w:t>Il y a aussi lieu de citer:</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Le Projet de création d</w:t>
      </w:r>
      <w:r w:rsidR="002B1502">
        <w:rPr>
          <w:lang w:val="fr-FR"/>
        </w:rPr>
        <w:t>’</w:t>
      </w:r>
      <w:r w:rsidRPr="00955FBC">
        <w:rPr>
          <w:lang w:val="fr-FR"/>
        </w:rPr>
        <w:t>un musée de la musique mauritanienne à Néma;</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La création d</w:t>
      </w:r>
      <w:r w:rsidR="002B1502">
        <w:rPr>
          <w:lang w:val="fr-FR"/>
        </w:rPr>
        <w:t>’</w:t>
      </w:r>
      <w:r w:rsidRPr="00955FBC">
        <w:rPr>
          <w:lang w:val="fr-FR"/>
        </w:rPr>
        <w:t>un musée de l</w:t>
      </w:r>
      <w:r w:rsidR="002B1502">
        <w:rPr>
          <w:lang w:val="fr-FR"/>
        </w:rPr>
        <w:t>’</w:t>
      </w:r>
      <w:r w:rsidRPr="00955FBC">
        <w:rPr>
          <w:lang w:val="fr-FR"/>
        </w:rPr>
        <w:t>agriculture à Kaédi;</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L</w:t>
      </w:r>
      <w:r w:rsidR="002B1502">
        <w:rPr>
          <w:lang w:val="fr-FR"/>
        </w:rPr>
        <w:t>’</w:t>
      </w:r>
      <w:r w:rsidRPr="00955FBC">
        <w:rPr>
          <w:lang w:val="fr-FR"/>
        </w:rPr>
        <w:t>introdu</w:t>
      </w:r>
      <w:r>
        <w:rPr>
          <w:lang w:val="fr-FR"/>
        </w:rPr>
        <w:t xml:space="preserve">ction </w:t>
      </w:r>
      <w:r w:rsidRPr="00955FBC">
        <w:rPr>
          <w:lang w:val="fr-FR"/>
        </w:rPr>
        <w:t xml:space="preserve">des langues nationales </w:t>
      </w:r>
      <w:r>
        <w:rPr>
          <w:lang w:val="fr-FR"/>
        </w:rPr>
        <w:t>au</w:t>
      </w:r>
      <w:r w:rsidRPr="00955FBC">
        <w:rPr>
          <w:lang w:val="fr-FR"/>
        </w:rPr>
        <w:t xml:space="preserve"> musée; </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La récolte des instruments dans la vallée.</w:t>
      </w:r>
    </w:p>
    <w:p w:rsidR="00414636" w:rsidRPr="00955FBC" w:rsidRDefault="00414636" w:rsidP="009618FA">
      <w:pPr>
        <w:pStyle w:val="H4G"/>
        <w:rPr>
          <w:lang w:val="fr-FR"/>
        </w:rPr>
      </w:pPr>
      <w:r>
        <w:rPr>
          <w:lang w:val="fr-FR"/>
        </w:rPr>
        <w:tab/>
      </w:r>
      <w:r>
        <w:rPr>
          <w:lang w:val="fr-FR"/>
        </w:rPr>
        <w:tab/>
        <w:t>Bibliothèque Nationale</w:t>
      </w:r>
    </w:p>
    <w:p w:rsidR="00414636" w:rsidRPr="00955FBC" w:rsidRDefault="00414636" w:rsidP="009618FA">
      <w:pPr>
        <w:pStyle w:val="SingleTxtG"/>
        <w:rPr>
          <w:bCs/>
          <w:lang w:val="fr-FR"/>
        </w:rPr>
      </w:pPr>
      <w:r>
        <w:rPr>
          <w:lang w:val="fr-FR"/>
        </w:rPr>
        <w:t>546</w:t>
      </w:r>
      <w:r w:rsidRPr="00955FBC">
        <w:rPr>
          <w:lang w:val="fr-FR"/>
        </w:rPr>
        <w:t>.</w:t>
      </w:r>
      <w:r w:rsidRPr="00955FBC">
        <w:rPr>
          <w:bCs/>
          <w:lang w:val="fr-FR"/>
        </w:rPr>
        <w:tab/>
      </w:r>
      <w:r>
        <w:rPr>
          <w:bCs/>
          <w:lang w:val="fr-FR"/>
        </w:rPr>
        <w:t>B</w:t>
      </w:r>
      <w:r w:rsidRPr="00955FBC">
        <w:rPr>
          <w:bCs/>
          <w:lang w:val="fr-FR"/>
        </w:rPr>
        <w:t>ibliothèque National</w:t>
      </w:r>
      <w:r>
        <w:rPr>
          <w:bCs/>
          <w:lang w:val="fr-FR"/>
        </w:rPr>
        <w:t>e</w:t>
      </w:r>
      <w:r w:rsidRPr="00955FBC">
        <w:rPr>
          <w:bCs/>
          <w:lang w:val="fr-FR"/>
        </w:rPr>
        <w:t xml:space="preserve"> et Lecture Publique est un établissement public à caractère administratif doté de la personnalité morale et de l</w:t>
      </w:r>
      <w:r w:rsidR="002B1502">
        <w:rPr>
          <w:bCs/>
          <w:lang w:val="fr-FR"/>
        </w:rPr>
        <w:t>’</w:t>
      </w:r>
      <w:r w:rsidRPr="00955FBC">
        <w:rPr>
          <w:bCs/>
          <w:lang w:val="fr-FR"/>
        </w:rPr>
        <w:t>autonomie financière.</w:t>
      </w:r>
    </w:p>
    <w:p w:rsidR="00414636" w:rsidRDefault="00414636" w:rsidP="009618FA">
      <w:pPr>
        <w:pStyle w:val="SingleTxtG"/>
        <w:keepNext/>
        <w:outlineLvl w:val="0"/>
        <w:rPr>
          <w:b/>
          <w:lang w:val="fr-FR"/>
        </w:rPr>
      </w:pPr>
      <w:r w:rsidRPr="00955FBC">
        <w:rPr>
          <w:b/>
          <w:lang w:val="fr-FR"/>
        </w:rPr>
        <w:t>Missions</w:t>
      </w:r>
    </w:p>
    <w:p w:rsidR="00414636" w:rsidRPr="000D751B" w:rsidRDefault="00414636" w:rsidP="009618FA">
      <w:pPr>
        <w:pStyle w:val="SingleTxtG"/>
        <w:keepNext/>
        <w:outlineLvl w:val="0"/>
        <w:rPr>
          <w:lang w:val="fr-FR"/>
        </w:rPr>
      </w:pPr>
      <w:r w:rsidRPr="000D751B">
        <w:rPr>
          <w:lang w:val="fr-FR"/>
        </w:rPr>
        <w:t>547.</w:t>
      </w:r>
      <w:r w:rsidRPr="000D751B">
        <w:rPr>
          <w:lang w:val="fr-FR"/>
        </w:rPr>
        <w:tab/>
      </w:r>
      <w:r>
        <w:rPr>
          <w:lang w:val="fr-FR"/>
        </w:rPr>
        <w:t>La Bibliothèque Nationale remplit plusieurs missions:</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Acquérir, conserver et mettre à la disposition des usagers toute la production nationale</w:t>
      </w:r>
      <w:r>
        <w:rPr>
          <w:lang w:val="fr-FR"/>
        </w:rPr>
        <w:t xml:space="preserve"> </w:t>
      </w:r>
      <w:r w:rsidRPr="00955FBC">
        <w:rPr>
          <w:lang w:val="fr-FR"/>
        </w:rPr>
        <w:t>imprimée et l</w:t>
      </w:r>
      <w:r w:rsidR="002B1502">
        <w:rPr>
          <w:lang w:val="fr-FR"/>
        </w:rPr>
        <w:t>’</w:t>
      </w:r>
      <w:r w:rsidRPr="00955FBC">
        <w:rPr>
          <w:lang w:val="fr-FR"/>
        </w:rPr>
        <w:t>essentiel de la civilisation écrite;</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Privilégier, dans cette collecte</w:t>
      </w:r>
      <w:r>
        <w:rPr>
          <w:lang w:val="fr-FR"/>
        </w:rPr>
        <w:t>,</w:t>
      </w:r>
      <w:r w:rsidRPr="00955FBC">
        <w:rPr>
          <w:lang w:val="fr-FR"/>
        </w:rPr>
        <w:t xml:space="preserve"> la production littéraire étrangère relative à la Mauritanie et la documentation de référence;</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Assurer le dépôt légal des éditions nationales;</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 xml:space="preserve">Accroître et enrichir ses collections, </w:t>
      </w:r>
      <w:r>
        <w:rPr>
          <w:lang w:val="fr-FR"/>
        </w:rPr>
        <w:t>par le biais</w:t>
      </w:r>
      <w:r w:rsidRPr="00955FBC">
        <w:rPr>
          <w:lang w:val="fr-FR"/>
        </w:rPr>
        <w:t xml:space="preserve"> </w:t>
      </w:r>
      <w:r>
        <w:rPr>
          <w:lang w:val="fr-FR"/>
        </w:rPr>
        <w:t xml:space="preserve">des </w:t>
      </w:r>
      <w:r w:rsidRPr="00955FBC">
        <w:rPr>
          <w:lang w:val="fr-FR"/>
        </w:rPr>
        <w:t xml:space="preserve">achats, </w:t>
      </w:r>
      <w:r>
        <w:rPr>
          <w:lang w:val="fr-FR"/>
        </w:rPr>
        <w:t xml:space="preserve">des </w:t>
      </w:r>
      <w:r w:rsidRPr="00955FBC">
        <w:rPr>
          <w:lang w:val="fr-FR"/>
        </w:rPr>
        <w:t xml:space="preserve">dons et </w:t>
      </w:r>
      <w:r>
        <w:rPr>
          <w:lang w:val="fr-FR"/>
        </w:rPr>
        <w:t xml:space="preserve">des </w:t>
      </w:r>
      <w:r w:rsidRPr="00955FBC">
        <w:rPr>
          <w:lang w:val="fr-FR"/>
        </w:rPr>
        <w:t>échanges;</w:t>
      </w:r>
    </w:p>
    <w:p w:rsidR="00414636" w:rsidRPr="00AE0052" w:rsidRDefault="00414636" w:rsidP="002572DD">
      <w:pPr>
        <w:pStyle w:val="Bullet1G"/>
        <w:numPr>
          <w:ilvl w:val="0"/>
          <w:numId w:val="0"/>
        </w:numPr>
        <w:tabs>
          <w:tab w:val="left" w:pos="1701"/>
        </w:tabs>
        <w:ind w:left="1701" w:hanging="170"/>
        <w:rPr>
          <w:lang w:val="fr-FR"/>
        </w:rPr>
      </w:pPr>
      <w:r w:rsidRPr="00AE0052">
        <w:rPr>
          <w:lang w:val="fr-FR"/>
        </w:rPr>
        <w:t>•</w:t>
      </w:r>
      <w:r w:rsidRPr="00AE0052">
        <w:rPr>
          <w:lang w:val="fr-FR"/>
        </w:rPr>
        <w:tab/>
        <w:t xml:space="preserve">Élaborer et diffuser une bibliographie nationale; </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Organiser et participer aux manifestations culturelles</w:t>
      </w:r>
      <w:r>
        <w:rPr>
          <w:lang w:val="fr-FR"/>
        </w:rPr>
        <w:t>,</w:t>
      </w:r>
      <w:r w:rsidRPr="00955FBC">
        <w:rPr>
          <w:lang w:val="fr-FR"/>
        </w:rPr>
        <w:t xml:space="preserve"> telles que les expositions, les foires</w:t>
      </w:r>
      <w:r>
        <w:rPr>
          <w:lang w:val="fr-FR"/>
        </w:rPr>
        <w:t>,</w:t>
      </w:r>
      <w:r w:rsidRPr="00955FBC">
        <w:rPr>
          <w:lang w:val="fr-FR"/>
        </w:rPr>
        <w:t xml:space="preserve"> etc</w:t>
      </w:r>
      <w:r>
        <w:rPr>
          <w:lang w:val="fr-FR"/>
        </w:rPr>
        <w:t>.</w:t>
      </w:r>
      <w:r w:rsidRPr="00955FBC">
        <w:rPr>
          <w:lang w:val="fr-FR"/>
        </w:rPr>
        <w:t>;</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Assurer l</w:t>
      </w:r>
      <w:r w:rsidR="002B1502">
        <w:rPr>
          <w:lang w:val="fr-FR"/>
        </w:rPr>
        <w:t>’</w:t>
      </w:r>
      <w:r>
        <w:rPr>
          <w:lang w:val="fr-FR"/>
        </w:rPr>
        <w:t>élaboration du</w:t>
      </w:r>
      <w:r w:rsidRPr="00955FBC">
        <w:rPr>
          <w:lang w:val="fr-FR"/>
        </w:rPr>
        <w:t xml:space="preserve"> catalogue des collections selon les lois en vigueur dans ce domaine;</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Contribuer à la propagation du savoir par le développement des bibliothèques régionales;</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Apporter son aide aux chercheurs et étudiants, en leur facilitant l</w:t>
      </w:r>
      <w:r w:rsidR="002B1502">
        <w:rPr>
          <w:lang w:val="fr-FR"/>
        </w:rPr>
        <w:t>’</w:t>
      </w:r>
      <w:r w:rsidRPr="00955FBC">
        <w:rPr>
          <w:lang w:val="fr-FR"/>
        </w:rPr>
        <w:t xml:space="preserve">accès aux collections et en leur </w:t>
      </w:r>
      <w:r>
        <w:rPr>
          <w:lang w:val="fr-FR"/>
        </w:rPr>
        <w:t xml:space="preserve">prodiguant </w:t>
      </w:r>
      <w:r w:rsidRPr="00FB1D69">
        <w:rPr>
          <w:lang w:val="fr-FR"/>
        </w:rPr>
        <w:t>tous</w:t>
      </w:r>
      <w:r w:rsidRPr="00955FBC">
        <w:rPr>
          <w:lang w:val="fr-FR"/>
        </w:rPr>
        <w:t xml:space="preserve"> conseils nécessaires;</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 xml:space="preserve">Suivre, stimuler et coordonner </w:t>
      </w:r>
      <w:r>
        <w:rPr>
          <w:lang w:val="fr-FR"/>
        </w:rPr>
        <w:t>l</w:t>
      </w:r>
      <w:r w:rsidRPr="00955FBC">
        <w:rPr>
          <w:lang w:val="fr-FR"/>
        </w:rPr>
        <w:t>es politiques relatives au développement de la lecture publique</w:t>
      </w:r>
      <w:r>
        <w:rPr>
          <w:lang w:val="fr-FR"/>
        </w:rPr>
        <w:t>,</w:t>
      </w:r>
      <w:r w:rsidRPr="00955FBC">
        <w:rPr>
          <w:lang w:val="fr-FR"/>
        </w:rPr>
        <w:t xml:space="preserve"> à la collecte des données statistiques </w:t>
      </w:r>
      <w:r>
        <w:rPr>
          <w:lang w:val="fr-FR"/>
        </w:rPr>
        <w:t>requises</w:t>
      </w:r>
      <w:r w:rsidRPr="00955FBC">
        <w:rPr>
          <w:lang w:val="fr-FR"/>
        </w:rPr>
        <w:t xml:space="preserve"> pour l</w:t>
      </w:r>
      <w:r w:rsidR="002B1502">
        <w:rPr>
          <w:lang w:val="fr-FR"/>
        </w:rPr>
        <w:t>’</w:t>
      </w:r>
      <w:r w:rsidRPr="00955FBC">
        <w:rPr>
          <w:lang w:val="fr-FR"/>
        </w:rPr>
        <w:t>évaluation desdites politiques et assurer la supervision technique des bibliothèques et des maisons du livre</w:t>
      </w:r>
      <w:r>
        <w:rPr>
          <w:lang w:val="fr-FR"/>
        </w:rPr>
        <w:t>;</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Introduire des techniques d</w:t>
      </w:r>
      <w:r w:rsidR="002B1502">
        <w:rPr>
          <w:lang w:val="fr-FR"/>
        </w:rPr>
        <w:t>’</w:t>
      </w:r>
      <w:r w:rsidRPr="00955FBC">
        <w:rPr>
          <w:lang w:val="fr-FR"/>
        </w:rPr>
        <w:t>innovation, d</w:t>
      </w:r>
      <w:r w:rsidR="002B1502">
        <w:rPr>
          <w:lang w:val="fr-FR"/>
        </w:rPr>
        <w:t>’</w:t>
      </w:r>
      <w:r w:rsidRPr="00955FBC">
        <w:rPr>
          <w:lang w:val="fr-FR"/>
        </w:rPr>
        <w:t xml:space="preserve">édition, de distribution </w:t>
      </w:r>
      <w:r>
        <w:rPr>
          <w:lang w:val="fr-FR"/>
        </w:rPr>
        <w:t>et de</w:t>
      </w:r>
      <w:r w:rsidRPr="00955FBC">
        <w:rPr>
          <w:lang w:val="fr-FR"/>
        </w:rPr>
        <w:t xml:space="preserve"> promotion du livre en Mauritanie et à l</w:t>
      </w:r>
      <w:r w:rsidR="002B1502">
        <w:rPr>
          <w:lang w:val="fr-FR"/>
        </w:rPr>
        <w:t>’</w:t>
      </w:r>
      <w:r w:rsidRPr="00955FBC">
        <w:rPr>
          <w:lang w:val="fr-FR"/>
        </w:rPr>
        <w:t>étranger</w:t>
      </w:r>
      <w:r>
        <w:rPr>
          <w:lang w:val="fr-FR"/>
        </w:rPr>
        <w:t xml:space="preserve"> et</w:t>
      </w:r>
      <w:r w:rsidRPr="00955FBC">
        <w:rPr>
          <w:lang w:val="fr-FR"/>
        </w:rPr>
        <w:t xml:space="preserve"> contribuer,</w:t>
      </w:r>
      <w:r>
        <w:rPr>
          <w:lang w:val="fr-FR"/>
        </w:rPr>
        <w:t xml:space="preserve"> en</w:t>
      </w:r>
      <w:r w:rsidRPr="00955FBC">
        <w:rPr>
          <w:lang w:val="fr-FR"/>
        </w:rPr>
        <w:t xml:space="preserve"> particuli</w:t>
      </w:r>
      <w:r>
        <w:rPr>
          <w:lang w:val="fr-FR"/>
        </w:rPr>
        <w:t>er</w:t>
      </w:r>
      <w:r w:rsidRPr="00955FBC">
        <w:rPr>
          <w:lang w:val="fr-FR"/>
        </w:rPr>
        <w:t>, de manière significative au développement des établissements d</w:t>
      </w:r>
      <w:r w:rsidR="002B1502">
        <w:rPr>
          <w:lang w:val="fr-FR"/>
        </w:rPr>
        <w:t>’</w:t>
      </w:r>
      <w:r w:rsidRPr="00955FBC">
        <w:rPr>
          <w:lang w:val="fr-FR"/>
        </w:rPr>
        <w:t>édition</w:t>
      </w:r>
      <w:r>
        <w:rPr>
          <w:lang w:val="fr-FR"/>
        </w:rPr>
        <w:t xml:space="preserve"> </w:t>
      </w:r>
      <w:r w:rsidRPr="00955FBC">
        <w:rPr>
          <w:lang w:val="fr-FR"/>
        </w:rPr>
        <w:t xml:space="preserve">et des bibliothèques commerciales, </w:t>
      </w:r>
      <w:r>
        <w:rPr>
          <w:lang w:val="fr-FR"/>
        </w:rPr>
        <w:t>ainsi qu</w:t>
      </w:r>
      <w:r w:rsidR="002B1502">
        <w:rPr>
          <w:lang w:val="fr-FR"/>
        </w:rPr>
        <w:t>’</w:t>
      </w:r>
      <w:r w:rsidRPr="00955FBC">
        <w:rPr>
          <w:lang w:val="fr-FR"/>
        </w:rPr>
        <w:t>à l</w:t>
      </w:r>
      <w:r w:rsidR="002B1502">
        <w:rPr>
          <w:lang w:val="fr-FR"/>
        </w:rPr>
        <w:t>’</w:t>
      </w:r>
      <w:r w:rsidRPr="00955FBC">
        <w:rPr>
          <w:lang w:val="fr-FR"/>
        </w:rPr>
        <w:t>introduction des technologies nouvelles en plus des études et travaux de recherches</w:t>
      </w:r>
      <w:r>
        <w:rPr>
          <w:lang w:val="fr-FR"/>
        </w:rPr>
        <w:t xml:space="preserve"> </w:t>
      </w:r>
      <w:r w:rsidRPr="00955FBC">
        <w:rPr>
          <w:lang w:val="fr-FR"/>
        </w:rPr>
        <w:t>sur la lecture et l</w:t>
      </w:r>
      <w:r w:rsidR="002B1502">
        <w:rPr>
          <w:lang w:val="fr-FR"/>
        </w:rPr>
        <w:t>’</w:t>
      </w:r>
      <w:r w:rsidRPr="00955FBC">
        <w:rPr>
          <w:lang w:val="fr-FR"/>
        </w:rPr>
        <w:t>économie du livre;</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Superviser les activités liées à la Lecture Publique en vue de sa promotion sur l</w:t>
      </w:r>
      <w:r w:rsidR="002B1502">
        <w:rPr>
          <w:lang w:val="fr-FR"/>
        </w:rPr>
        <w:t>’</w:t>
      </w:r>
      <w:r>
        <w:rPr>
          <w:lang w:val="fr-FR"/>
        </w:rPr>
        <w:t xml:space="preserve">ensemble </w:t>
      </w:r>
      <w:r w:rsidRPr="00955FBC">
        <w:rPr>
          <w:lang w:val="fr-FR"/>
        </w:rPr>
        <w:t>du territoire national</w:t>
      </w:r>
      <w:r>
        <w:rPr>
          <w:lang w:val="fr-FR"/>
        </w:rPr>
        <w:t>;</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Mettre en place des outils techniques modernes pour l</w:t>
      </w:r>
      <w:r w:rsidR="002B1502">
        <w:rPr>
          <w:lang w:val="fr-FR"/>
        </w:rPr>
        <w:t>’</w:t>
      </w:r>
      <w:r w:rsidRPr="00955FBC">
        <w:rPr>
          <w:lang w:val="fr-FR"/>
        </w:rPr>
        <w:t>organisation et la gestion de la Bibliothèque Nationale et des bibliothèques régionales et locales;</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Programmer</w:t>
      </w:r>
      <w:r>
        <w:rPr>
          <w:lang w:val="fr-FR"/>
        </w:rPr>
        <w:t xml:space="preserve"> </w:t>
      </w:r>
      <w:r w:rsidRPr="00955FBC">
        <w:rPr>
          <w:lang w:val="fr-FR"/>
        </w:rPr>
        <w:t xml:space="preserve">et coordonner les activités organisées par les bibliothèques publiques; </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Améliorer la qualification du personnel de l</w:t>
      </w:r>
      <w:r w:rsidR="002B1502">
        <w:rPr>
          <w:lang w:val="fr-FR"/>
        </w:rPr>
        <w:t>’</w:t>
      </w:r>
      <w:r w:rsidRPr="00955FBC">
        <w:rPr>
          <w:lang w:val="fr-FR"/>
        </w:rPr>
        <w:t>établissement par le biais de formations ciblées;</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 xml:space="preserve">Développer un partenariat avec </w:t>
      </w:r>
      <w:r>
        <w:rPr>
          <w:lang w:val="fr-FR"/>
        </w:rPr>
        <w:t>l</w:t>
      </w:r>
      <w:r w:rsidRPr="00955FBC">
        <w:rPr>
          <w:lang w:val="fr-FR"/>
        </w:rPr>
        <w:t>es institutions sous</w:t>
      </w:r>
      <w:r>
        <w:rPr>
          <w:lang w:val="fr-FR"/>
        </w:rPr>
        <w:t>-</w:t>
      </w:r>
      <w:r w:rsidRPr="00955FBC">
        <w:rPr>
          <w:lang w:val="fr-FR"/>
        </w:rPr>
        <w:t>régionales, régionales et internationales.</w:t>
      </w:r>
    </w:p>
    <w:p w:rsidR="00414636" w:rsidRPr="00955FBC" w:rsidRDefault="00414636" w:rsidP="009618FA">
      <w:pPr>
        <w:pStyle w:val="H4G"/>
        <w:rPr>
          <w:lang w:val="fr-FR"/>
        </w:rPr>
      </w:pPr>
      <w:r>
        <w:rPr>
          <w:lang w:val="fr-FR"/>
        </w:rPr>
        <w:tab/>
      </w:r>
      <w:r>
        <w:rPr>
          <w:lang w:val="fr-FR"/>
        </w:rPr>
        <w:tab/>
      </w:r>
      <w:r w:rsidRPr="00955FBC">
        <w:rPr>
          <w:lang w:val="fr-FR"/>
        </w:rPr>
        <w:t>Fondation Nationale pour la Sauvegarde des Villes Anciennes de Mauritanie</w:t>
      </w:r>
    </w:p>
    <w:p w:rsidR="00414636" w:rsidRPr="00955FBC" w:rsidRDefault="00414636" w:rsidP="009618FA">
      <w:pPr>
        <w:pStyle w:val="SingleTxtG"/>
        <w:rPr>
          <w:bCs/>
          <w:lang w:val="fr-FR"/>
        </w:rPr>
      </w:pPr>
      <w:r>
        <w:rPr>
          <w:lang w:val="fr-FR"/>
        </w:rPr>
        <w:t>548</w:t>
      </w:r>
      <w:r w:rsidRPr="00955FBC">
        <w:rPr>
          <w:lang w:val="fr-FR"/>
        </w:rPr>
        <w:t>.</w:t>
      </w:r>
      <w:r w:rsidRPr="00955FBC">
        <w:rPr>
          <w:bCs/>
          <w:lang w:val="fr-FR"/>
        </w:rPr>
        <w:tab/>
      </w:r>
      <w:r>
        <w:rPr>
          <w:bCs/>
          <w:lang w:val="fr-FR"/>
        </w:rPr>
        <w:t>La Fondation</w:t>
      </w:r>
      <w:r w:rsidRPr="00955FBC">
        <w:rPr>
          <w:bCs/>
          <w:lang w:val="fr-FR"/>
        </w:rPr>
        <w:t xml:space="preserve"> a pour mission la sauvegarde des villes anciennes classées </w:t>
      </w:r>
      <w:r>
        <w:rPr>
          <w:bCs/>
          <w:lang w:val="fr-FR"/>
        </w:rPr>
        <w:t xml:space="preserve">au </w:t>
      </w:r>
      <w:r w:rsidRPr="00955FBC">
        <w:rPr>
          <w:bCs/>
          <w:lang w:val="fr-FR"/>
        </w:rPr>
        <w:t>patrimoine mondial et l</w:t>
      </w:r>
      <w:r w:rsidR="002B1502">
        <w:rPr>
          <w:bCs/>
          <w:lang w:val="fr-FR"/>
        </w:rPr>
        <w:t>’</w:t>
      </w:r>
      <w:r w:rsidRPr="00955FBC">
        <w:rPr>
          <w:bCs/>
          <w:lang w:val="fr-FR"/>
        </w:rPr>
        <w:t>initiation, la coordination et la mise en œuvre des programmes tendant à leur préservation et à la sauvegarde de leur patrimoine.</w:t>
      </w:r>
    </w:p>
    <w:p w:rsidR="00414636" w:rsidRPr="00955FBC" w:rsidRDefault="00414636" w:rsidP="009618FA">
      <w:pPr>
        <w:pStyle w:val="H4G"/>
        <w:rPr>
          <w:lang w:val="fr-FR"/>
        </w:rPr>
      </w:pPr>
      <w:r>
        <w:rPr>
          <w:lang w:val="fr-FR"/>
        </w:rPr>
        <w:tab/>
      </w:r>
      <w:r w:rsidRPr="00955FBC">
        <w:rPr>
          <w:lang w:val="fr-FR"/>
        </w:rPr>
        <w:tab/>
        <w:t>Institut Mauritanien de Recherches Scientifiques</w:t>
      </w:r>
    </w:p>
    <w:p w:rsidR="00414636" w:rsidRPr="00955FBC" w:rsidRDefault="00414636" w:rsidP="009618FA">
      <w:pPr>
        <w:pStyle w:val="SingleTxtG"/>
        <w:rPr>
          <w:lang w:val="fr-FR"/>
        </w:rPr>
      </w:pPr>
      <w:r>
        <w:rPr>
          <w:bCs/>
          <w:lang w:val="fr-FR"/>
        </w:rPr>
        <w:t>549</w:t>
      </w:r>
      <w:r w:rsidRPr="00955FBC">
        <w:rPr>
          <w:bCs/>
          <w:lang w:val="fr-FR"/>
        </w:rPr>
        <w:t>.</w:t>
      </w:r>
      <w:r w:rsidRPr="00955FBC">
        <w:rPr>
          <w:lang w:val="fr-FR"/>
        </w:rPr>
        <w:tab/>
        <w:t>L</w:t>
      </w:r>
      <w:r w:rsidR="002B1502">
        <w:rPr>
          <w:lang w:val="fr-FR"/>
        </w:rPr>
        <w:t>’</w:t>
      </w:r>
      <w:r w:rsidRPr="00955FBC">
        <w:rPr>
          <w:lang w:val="fr-FR"/>
        </w:rPr>
        <w:t>Institut Mauritanien de</w:t>
      </w:r>
      <w:r>
        <w:rPr>
          <w:lang w:val="fr-FR"/>
        </w:rPr>
        <w:t xml:space="preserve"> Recherches Scientifiques est un É</w:t>
      </w:r>
      <w:r w:rsidRPr="00955FBC">
        <w:rPr>
          <w:lang w:val="fr-FR"/>
        </w:rPr>
        <w:t xml:space="preserve">tablissement Public à caractère Administratif, </w:t>
      </w:r>
      <w:r>
        <w:rPr>
          <w:lang w:val="fr-FR"/>
        </w:rPr>
        <w:t>dont l</w:t>
      </w:r>
      <w:r w:rsidR="002B1502">
        <w:rPr>
          <w:lang w:val="fr-FR"/>
        </w:rPr>
        <w:t>’</w:t>
      </w:r>
      <w:r w:rsidRPr="00955FBC">
        <w:rPr>
          <w:lang w:val="fr-FR"/>
        </w:rPr>
        <w:t xml:space="preserve">objet </w:t>
      </w:r>
      <w:r>
        <w:rPr>
          <w:lang w:val="fr-FR"/>
        </w:rPr>
        <w:t xml:space="preserve">est </w:t>
      </w:r>
      <w:r w:rsidRPr="00955FBC">
        <w:rPr>
          <w:lang w:val="fr-FR"/>
        </w:rPr>
        <w:t>scientifique, culturel et technique. Il a, notamment, pour mission:</w:t>
      </w:r>
    </w:p>
    <w:p w:rsidR="00414636" w:rsidRPr="00955FBC" w:rsidRDefault="00414636" w:rsidP="009618FA">
      <w:pPr>
        <w:pStyle w:val="SingleTxtG"/>
        <w:ind w:firstLine="567"/>
        <w:rPr>
          <w:lang w:val="fr-FR"/>
        </w:rPr>
      </w:pPr>
      <w:r>
        <w:rPr>
          <w:lang w:val="fr-FR"/>
        </w:rPr>
        <w:t>a)</w:t>
      </w:r>
      <w:r>
        <w:rPr>
          <w:lang w:val="fr-FR"/>
        </w:rPr>
        <w:tab/>
      </w:r>
      <w:r w:rsidRPr="00955FBC">
        <w:rPr>
          <w:lang w:val="fr-FR"/>
        </w:rPr>
        <w:t>De promouvoir, organiser et coordonner les recherches scientifiques dans tous les domaines des sciences humaines;</w:t>
      </w:r>
    </w:p>
    <w:p w:rsidR="00414636" w:rsidRPr="00955FBC" w:rsidRDefault="00414636" w:rsidP="009618FA">
      <w:pPr>
        <w:pStyle w:val="SingleTxtG"/>
        <w:ind w:firstLine="567"/>
        <w:rPr>
          <w:lang w:val="fr-FR"/>
        </w:rPr>
      </w:pPr>
      <w:r w:rsidRPr="00955FBC">
        <w:rPr>
          <w:lang w:val="fr-FR"/>
        </w:rPr>
        <w:t>b</w:t>
      </w:r>
      <w:r>
        <w:rPr>
          <w:lang w:val="fr-FR"/>
        </w:rPr>
        <w:t>)</w:t>
      </w:r>
      <w:r>
        <w:rPr>
          <w:lang w:val="fr-FR"/>
        </w:rPr>
        <w:tab/>
        <w:t>D</w:t>
      </w:r>
      <w:r w:rsidR="002B1502">
        <w:rPr>
          <w:lang w:val="fr-FR"/>
        </w:rPr>
        <w:t>’</w:t>
      </w:r>
      <w:r w:rsidRPr="00955FBC">
        <w:rPr>
          <w:lang w:val="fr-FR"/>
        </w:rPr>
        <w:t>entreprendre tous les travaux concernant la recherche, la protection, la restauration, la valorisation et la diffusion des documents ayant une valeur scientifique ou artistique, comme les manuscrits et les imprimés, les documents audiovisuels, quel que soit leur support, les œuvres artistiques, etc.</w:t>
      </w:r>
      <w:r>
        <w:rPr>
          <w:lang w:val="fr-FR"/>
        </w:rPr>
        <w:t>;</w:t>
      </w:r>
    </w:p>
    <w:p w:rsidR="00414636" w:rsidRPr="00955FBC" w:rsidRDefault="00414636" w:rsidP="009618FA">
      <w:pPr>
        <w:pStyle w:val="SingleTxtG"/>
        <w:ind w:firstLine="567"/>
        <w:rPr>
          <w:lang w:val="fr-FR"/>
        </w:rPr>
      </w:pPr>
      <w:r>
        <w:rPr>
          <w:lang w:val="fr-FR"/>
        </w:rPr>
        <w:t>c)</w:t>
      </w:r>
      <w:r>
        <w:rPr>
          <w:lang w:val="fr-FR"/>
        </w:rPr>
        <w:tab/>
        <w:t>D</w:t>
      </w:r>
      <w:r w:rsidRPr="00955FBC">
        <w:rPr>
          <w:lang w:val="fr-FR"/>
        </w:rPr>
        <w:t>e susciter toutes les études et investigations et prendre toutes les mesures permettant une meilleure connaissance, l</w:t>
      </w:r>
      <w:r w:rsidR="002B1502">
        <w:rPr>
          <w:lang w:val="fr-FR"/>
        </w:rPr>
        <w:t>’</w:t>
      </w:r>
      <w:r w:rsidRPr="00955FBC">
        <w:rPr>
          <w:lang w:val="fr-FR"/>
        </w:rPr>
        <w:t>enrichissement, la conservation, la valorisation et la diffusion du patrimoine culturel, physique et scientifique national</w:t>
      </w:r>
      <w:r>
        <w:rPr>
          <w:lang w:val="fr-FR"/>
        </w:rPr>
        <w:t>;</w:t>
      </w:r>
    </w:p>
    <w:p w:rsidR="00414636" w:rsidRPr="00955FBC" w:rsidRDefault="00414636" w:rsidP="009618FA">
      <w:pPr>
        <w:pStyle w:val="SingleTxtG"/>
        <w:ind w:firstLine="567"/>
        <w:rPr>
          <w:lang w:val="fr-FR"/>
        </w:rPr>
      </w:pPr>
      <w:r>
        <w:rPr>
          <w:lang w:val="fr-FR"/>
        </w:rPr>
        <w:t>d)</w:t>
      </w:r>
      <w:r>
        <w:rPr>
          <w:lang w:val="fr-FR"/>
        </w:rPr>
        <w:tab/>
        <w:t>D</w:t>
      </w:r>
      <w:r w:rsidRPr="00955FBC">
        <w:rPr>
          <w:lang w:val="fr-FR"/>
        </w:rPr>
        <w:t>e favoriser la formation, le recyclage et le perfectionnement, dans le domaine des sciences humaines, des chercheurs nationaux ou éventuellement étrangers.</w:t>
      </w:r>
    </w:p>
    <w:p w:rsidR="00414636" w:rsidRPr="00955FBC" w:rsidRDefault="00414636" w:rsidP="009618FA">
      <w:pPr>
        <w:pStyle w:val="H4G"/>
        <w:rPr>
          <w:lang w:val="fr-FR"/>
        </w:rPr>
      </w:pPr>
      <w:r>
        <w:rPr>
          <w:lang w:val="fr-FR"/>
        </w:rPr>
        <w:tab/>
      </w:r>
      <w:r>
        <w:rPr>
          <w:lang w:val="fr-FR"/>
        </w:rPr>
        <w:tab/>
      </w:r>
      <w:r w:rsidRPr="00955FBC">
        <w:rPr>
          <w:lang w:val="fr-FR"/>
        </w:rPr>
        <w:t>Délégations Régionales de la Culture et de la Communication</w:t>
      </w:r>
    </w:p>
    <w:p w:rsidR="00414636" w:rsidRPr="00955FBC" w:rsidRDefault="00414636" w:rsidP="009618FA">
      <w:pPr>
        <w:pStyle w:val="SingleTxtG"/>
        <w:rPr>
          <w:bCs/>
          <w:lang w:val="fr-FR"/>
        </w:rPr>
      </w:pPr>
      <w:r>
        <w:rPr>
          <w:lang w:val="fr-FR"/>
        </w:rPr>
        <w:t>550</w:t>
      </w:r>
      <w:r w:rsidRPr="00955FBC">
        <w:rPr>
          <w:lang w:val="fr-FR"/>
        </w:rPr>
        <w:t>.</w:t>
      </w:r>
      <w:r w:rsidRPr="00955FBC">
        <w:rPr>
          <w:bCs/>
          <w:lang w:val="fr-FR"/>
        </w:rPr>
        <w:tab/>
        <w:t>L</w:t>
      </w:r>
      <w:r>
        <w:rPr>
          <w:bCs/>
          <w:lang w:val="fr-FR"/>
        </w:rPr>
        <w:t>a</w:t>
      </w:r>
      <w:r w:rsidRPr="00955FBC">
        <w:rPr>
          <w:bCs/>
          <w:lang w:val="fr-FR"/>
        </w:rPr>
        <w:t xml:space="preserve"> délégation Régionale</w:t>
      </w:r>
      <w:r>
        <w:rPr>
          <w:bCs/>
          <w:lang w:val="fr-FR"/>
        </w:rPr>
        <w:t xml:space="preserve"> </w:t>
      </w:r>
      <w:r w:rsidRPr="00955FBC">
        <w:rPr>
          <w:bCs/>
          <w:lang w:val="fr-FR"/>
        </w:rPr>
        <w:t>constitue l</w:t>
      </w:r>
      <w:r>
        <w:rPr>
          <w:bCs/>
          <w:lang w:val="fr-FR"/>
        </w:rPr>
        <w:t>a</w:t>
      </w:r>
      <w:r w:rsidRPr="00955FBC">
        <w:rPr>
          <w:bCs/>
          <w:lang w:val="fr-FR"/>
        </w:rPr>
        <w:t xml:space="preserve"> représentation, sur le plan régional, du Ministère de la Culture</w:t>
      </w:r>
      <w:r>
        <w:rPr>
          <w:bCs/>
          <w:lang w:val="fr-FR"/>
        </w:rPr>
        <w:t xml:space="preserve"> </w:t>
      </w:r>
      <w:r w:rsidRPr="00955FBC">
        <w:rPr>
          <w:bCs/>
          <w:lang w:val="fr-FR"/>
        </w:rPr>
        <w:t xml:space="preserve">et </w:t>
      </w:r>
      <w:r>
        <w:rPr>
          <w:bCs/>
          <w:lang w:val="fr-FR"/>
        </w:rPr>
        <w:t>l</w:t>
      </w:r>
      <w:r w:rsidR="002B1502">
        <w:rPr>
          <w:bCs/>
          <w:lang w:val="fr-FR"/>
        </w:rPr>
        <w:t>’</w:t>
      </w:r>
      <w:r w:rsidRPr="00955FBC">
        <w:rPr>
          <w:bCs/>
          <w:lang w:val="fr-FR"/>
        </w:rPr>
        <w:t xml:space="preserve">organe opérationnel </w:t>
      </w:r>
      <w:r>
        <w:rPr>
          <w:bCs/>
          <w:lang w:val="fr-FR"/>
        </w:rPr>
        <w:t xml:space="preserve">de ce dernier </w:t>
      </w:r>
      <w:r w:rsidRPr="00955FBC">
        <w:rPr>
          <w:bCs/>
          <w:lang w:val="fr-FR"/>
        </w:rPr>
        <w:t>en contact direct et quotidien avec les populations.</w:t>
      </w:r>
      <w:r>
        <w:rPr>
          <w:bCs/>
          <w:lang w:val="fr-FR"/>
        </w:rPr>
        <w:t xml:space="preserve"> </w:t>
      </w:r>
      <w:r w:rsidRPr="00955FBC">
        <w:rPr>
          <w:bCs/>
          <w:lang w:val="fr-FR"/>
        </w:rPr>
        <w:t xml:space="preserve">De ce fait, elle constitue une entité technico-administrative </w:t>
      </w:r>
      <w:r>
        <w:rPr>
          <w:bCs/>
          <w:lang w:val="fr-FR"/>
        </w:rPr>
        <w:t>dans laquelle</w:t>
      </w:r>
      <w:r w:rsidRPr="00955FBC">
        <w:rPr>
          <w:bCs/>
          <w:lang w:val="fr-FR"/>
        </w:rPr>
        <w:t xml:space="preserve"> est représenté l</w:t>
      </w:r>
      <w:r w:rsidR="002B1502">
        <w:rPr>
          <w:bCs/>
          <w:lang w:val="fr-FR"/>
        </w:rPr>
        <w:t>’</w:t>
      </w:r>
      <w:r w:rsidRPr="00955FBC">
        <w:rPr>
          <w:bCs/>
          <w:lang w:val="fr-FR"/>
        </w:rPr>
        <w:t>ensemble des directions du Ministère.</w:t>
      </w:r>
    </w:p>
    <w:p w:rsidR="00414636" w:rsidRPr="00955FBC" w:rsidRDefault="00414636" w:rsidP="009618FA">
      <w:pPr>
        <w:pStyle w:val="SingleTxtG"/>
        <w:rPr>
          <w:bCs/>
          <w:lang w:val="fr-FR"/>
        </w:rPr>
      </w:pPr>
      <w:r>
        <w:rPr>
          <w:lang w:val="fr-FR"/>
        </w:rPr>
        <w:t>551</w:t>
      </w:r>
      <w:r w:rsidRPr="00955FBC">
        <w:rPr>
          <w:lang w:val="fr-FR"/>
        </w:rPr>
        <w:t>.</w:t>
      </w:r>
      <w:r w:rsidRPr="00955FBC">
        <w:rPr>
          <w:bCs/>
          <w:lang w:val="fr-FR"/>
        </w:rPr>
        <w:tab/>
        <w:t>Le rôle essentiel de la Délégation Régionale est, pour une large part, d</w:t>
      </w:r>
      <w:r w:rsidR="002B1502">
        <w:rPr>
          <w:bCs/>
          <w:lang w:val="fr-FR"/>
        </w:rPr>
        <w:t>’</w:t>
      </w:r>
      <w:r w:rsidRPr="00955FBC">
        <w:rPr>
          <w:bCs/>
          <w:lang w:val="fr-FR"/>
        </w:rPr>
        <w:t>exécuter</w:t>
      </w:r>
      <w:r>
        <w:rPr>
          <w:bCs/>
          <w:lang w:val="fr-FR"/>
        </w:rPr>
        <w:t>,</w:t>
      </w:r>
      <w:r w:rsidRPr="00955FBC">
        <w:rPr>
          <w:bCs/>
          <w:lang w:val="fr-FR"/>
        </w:rPr>
        <w:t xml:space="preserve"> sous l</w:t>
      </w:r>
      <w:r w:rsidR="002B1502">
        <w:rPr>
          <w:bCs/>
          <w:lang w:val="fr-FR"/>
        </w:rPr>
        <w:t>’</w:t>
      </w:r>
      <w:r w:rsidRPr="00955FBC">
        <w:rPr>
          <w:bCs/>
          <w:lang w:val="fr-FR"/>
        </w:rPr>
        <w:t>autorité du Wali, les tâches administratives, techniques et d</w:t>
      </w:r>
      <w:r w:rsidR="002B1502">
        <w:rPr>
          <w:bCs/>
          <w:lang w:val="fr-FR"/>
        </w:rPr>
        <w:t>’</w:t>
      </w:r>
      <w:r w:rsidRPr="00955FBC">
        <w:rPr>
          <w:bCs/>
          <w:lang w:val="fr-FR"/>
        </w:rPr>
        <w:t>animation, conformément aux directives et aux programmes généraux fixés par le Ministère et ses directions sur la base des orientations</w:t>
      </w:r>
      <w:r>
        <w:rPr>
          <w:bCs/>
          <w:lang w:val="fr-FR"/>
        </w:rPr>
        <w:t xml:space="preserve"> </w:t>
      </w:r>
      <w:r w:rsidRPr="00955FBC">
        <w:rPr>
          <w:bCs/>
          <w:lang w:val="fr-FR"/>
        </w:rPr>
        <w:t xml:space="preserve">et politiques du </w:t>
      </w:r>
      <w:r>
        <w:rPr>
          <w:bCs/>
          <w:lang w:val="fr-FR"/>
        </w:rPr>
        <w:t>G</w:t>
      </w:r>
      <w:r w:rsidRPr="00955FBC">
        <w:rPr>
          <w:bCs/>
          <w:lang w:val="fr-FR"/>
        </w:rPr>
        <w:t>ouvernement dans les domaines de la culture et de la communication.</w:t>
      </w:r>
    </w:p>
    <w:p w:rsidR="00414636" w:rsidRPr="00955FBC" w:rsidRDefault="00414636" w:rsidP="009618FA">
      <w:pPr>
        <w:pStyle w:val="SingleTxtG"/>
        <w:rPr>
          <w:bCs/>
          <w:lang w:val="fr-FR"/>
        </w:rPr>
      </w:pPr>
      <w:r>
        <w:rPr>
          <w:lang w:val="fr-FR"/>
        </w:rPr>
        <w:t>552</w:t>
      </w:r>
      <w:r w:rsidRPr="00955FBC">
        <w:rPr>
          <w:lang w:val="fr-FR"/>
        </w:rPr>
        <w:t>.</w:t>
      </w:r>
      <w:r w:rsidRPr="00955FBC">
        <w:rPr>
          <w:bCs/>
          <w:lang w:val="fr-FR"/>
        </w:rPr>
        <w:tab/>
        <w:t xml:space="preserve">En retour, la délégation régionale doit </w:t>
      </w:r>
      <w:r>
        <w:rPr>
          <w:bCs/>
          <w:lang w:val="fr-FR"/>
        </w:rPr>
        <w:t>faire remonter jusqu</w:t>
      </w:r>
      <w:r w:rsidR="002B1502">
        <w:rPr>
          <w:bCs/>
          <w:lang w:val="fr-FR"/>
        </w:rPr>
        <w:t>’</w:t>
      </w:r>
      <w:r>
        <w:rPr>
          <w:bCs/>
          <w:lang w:val="fr-FR"/>
        </w:rPr>
        <w:t xml:space="preserve">au </w:t>
      </w:r>
      <w:r w:rsidRPr="00955FBC">
        <w:rPr>
          <w:bCs/>
          <w:lang w:val="fr-FR"/>
        </w:rPr>
        <w:t>Ministère toutes propositions issues du contexte local susceptibles d</w:t>
      </w:r>
      <w:r w:rsidR="002B1502">
        <w:rPr>
          <w:bCs/>
          <w:lang w:val="fr-FR"/>
        </w:rPr>
        <w:t>’</w:t>
      </w:r>
      <w:r w:rsidRPr="00955FBC">
        <w:rPr>
          <w:bCs/>
          <w:lang w:val="fr-FR"/>
        </w:rPr>
        <w:t>enrichir et d</w:t>
      </w:r>
      <w:r w:rsidR="002B1502">
        <w:rPr>
          <w:bCs/>
          <w:lang w:val="fr-FR"/>
        </w:rPr>
        <w:t>’</w:t>
      </w:r>
      <w:r w:rsidRPr="00955FBC">
        <w:rPr>
          <w:bCs/>
          <w:lang w:val="fr-FR"/>
        </w:rPr>
        <w:t>orienter le programme d</w:t>
      </w:r>
      <w:r w:rsidR="002B1502">
        <w:rPr>
          <w:bCs/>
          <w:lang w:val="fr-FR"/>
        </w:rPr>
        <w:t>’</w:t>
      </w:r>
      <w:r w:rsidRPr="00955FBC">
        <w:rPr>
          <w:bCs/>
          <w:lang w:val="fr-FR"/>
        </w:rPr>
        <w:t>action général du département ou d</w:t>
      </w:r>
      <w:r w:rsidR="002B1502">
        <w:rPr>
          <w:bCs/>
          <w:lang w:val="fr-FR"/>
        </w:rPr>
        <w:t>’</w:t>
      </w:r>
      <w:r w:rsidRPr="00955FBC">
        <w:rPr>
          <w:bCs/>
          <w:lang w:val="fr-FR"/>
        </w:rPr>
        <w:t>aider à la conception d</w:t>
      </w:r>
      <w:r w:rsidR="002B1502">
        <w:rPr>
          <w:bCs/>
          <w:lang w:val="fr-FR"/>
        </w:rPr>
        <w:t>’</w:t>
      </w:r>
      <w:r w:rsidRPr="00955FBC">
        <w:rPr>
          <w:bCs/>
          <w:lang w:val="fr-FR"/>
        </w:rPr>
        <w:t>une nouvelle politique tenant compte des préoccupations spécifiques des populations.</w:t>
      </w:r>
    </w:p>
    <w:p w:rsidR="00414636" w:rsidRPr="00955FBC" w:rsidRDefault="00414636" w:rsidP="009618FA">
      <w:pPr>
        <w:pStyle w:val="SingleTxtG"/>
        <w:rPr>
          <w:bCs/>
          <w:lang w:val="fr-FR"/>
        </w:rPr>
      </w:pPr>
      <w:r>
        <w:rPr>
          <w:lang w:val="fr-FR"/>
        </w:rPr>
        <w:t>553</w:t>
      </w:r>
      <w:r w:rsidRPr="00955FBC">
        <w:rPr>
          <w:lang w:val="fr-FR"/>
        </w:rPr>
        <w:t>.</w:t>
      </w:r>
      <w:r w:rsidRPr="00955FBC">
        <w:rPr>
          <w:bCs/>
          <w:lang w:val="fr-FR"/>
        </w:rPr>
        <w:tab/>
        <w:t xml:space="preserve">Dans le cadre de </w:t>
      </w:r>
      <w:r>
        <w:rPr>
          <w:bCs/>
          <w:lang w:val="fr-FR"/>
        </w:rPr>
        <w:t>cette</w:t>
      </w:r>
      <w:r w:rsidRPr="00955FBC">
        <w:rPr>
          <w:bCs/>
          <w:lang w:val="fr-FR"/>
        </w:rPr>
        <w:t xml:space="preserve"> mission, et sous l</w:t>
      </w:r>
      <w:r w:rsidR="002B1502">
        <w:rPr>
          <w:bCs/>
          <w:lang w:val="fr-FR"/>
        </w:rPr>
        <w:t>’</w:t>
      </w:r>
      <w:r w:rsidRPr="00955FBC">
        <w:rPr>
          <w:bCs/>
          <w:lang w:val="fr-FR"/>
        </w:rPr>
        <w:t>autorité du wali, la délégation régionale organise, contrôle et anime les associations,</w:t>
      </w:r>
      <w:r>
        <w:rPr>
          <w:bCs/>
          <w:lang w:val="fr-FR"/>
        </w:rPr>
        <w:t xml:space="preserve"> mais aussi</w:t>
      </w:r>
      <w:r w:rsidRPr="00955FBC">
        <w:rPr>
          <w:bCs/>
          <w:lang w:val="fr-FR"/>
        </w:rPr>
        <w:t xml:space="preserve"> assure le fonctionnement des activités culturelles</w:t>
      </w:r>
      <w:r>
        <w:rPr>
          <w:bCs/>
          <w:lang w:val="fr-FR"/>
        </w:rPr>
        <w:t xml:space="preserve"> et</w:t>
      </w:r>
      <w:r w:rsidRPr="00955FBC">
        <w:rPr>
          <w:bCs/>
          <w:lang w:val="fr-FR"/>
        </w:rPr>
        <w:t xml:space="preserve"> socioéducatives </w:t>
      </w:r>
      <w:r w:rsidRPr="00FB1D69">
        <w:rPr>
          <w:bCs/>
          <w:lang w:val="fr-FR"/>
        </w:rPr>
        <w:t>en disposant des</w:t>
      </w:r>
      <w:r w:rsidRPr="00955FBC">
        <w:rPr>
          <w:bCs/>
          <w:lang w:val="fr-FR"/>
        </w:rPr>
        <w:t xml:space="preserve"> installations et des structures relevant de sa compétence.</w:t>
      </w:r>
    </w:p>
    <w:p w:rsidR="00414636" w:rsidRDefault="00414636" w:rsidP="009618FA">
      <w:pPr>
        <w:pStyle w:val="SingleTxtG"/>
        <w:rPr>
          <w:b/>
          <w:lang w:val="fr-FR"/>
        </w:rPr>
      </w:pPr>
      <w:r w:rsidRPr="00955FBC">
        <w:rPr>
          <w:b/>
          <w:lang w:val="fr-FR"/>
        </w:rPr>
        <w:t>Missions</w:t>
      </w:r>
    </w:p>
    <w:p w:rsidR="00414636" w:rsidRPr="001960AE" w:rsidRDefault="00414636" w:rsidP="009618FA">
      <w:pPr>
        <w:pStyle w:val="SingleTxtG"/>
        <w:rPr>
          <w:lang w:val="fr-FR"/>
        </w:rPr>
      </w:pPr>
      <w:r w:rsidRPr="001960AE">
        <w:rPr>
          <w:lang w:val="fr-FR"/>
        </w:rPr>
        <w:t>554.</w:t>
      </w:r>
      <w:r w:rsidRPr="001960AE">
        <w:rPr>
          <w:lang w:val="fr-FR"/>
        </w:rPr>
        <w:tab/>
      </w:r>
      <w:r>
        <w:rPr>
          <w:lang w:val="fr-FR"/>
        </w:rPr>
        <w:t xml:space="preserve">Les missions de la délégation régionale sont multiples: </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 xml:space="preserve">Animer la scène locale </w:t>
      </w:r>
      <w:r>
        <w:rPr>
          <w:lang w:val="fr-FR"/>
        </w:rPr>
        <w:t>grâce à</w:t>
      </w:r>
      <w:r w:rsidRPr="00955FBC">
        <w:rPr>
          <w:lang w:val="fr-FR"/>
        </w:rPr>
        <w:t xml:space="preserve"> l</w:t>
      </w:r>
      <w:r w:rsidR="002B1502">
        <w:rPr>
          <w:lang w:val="fr-FR"/>
        </w:rPr>
        <w:t>’</w:t>
      </w:r>
      <w:r w:rsidRPr="00955FBC">
        <w:rPr>
          <w:lang w:val="fr-FR"/>
        </w:rPr>
        <w:t>organisation périodique de manifestations culturelles en faveur du public;</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Organiser et encadrer les organisations existantes et encourager de nouvelles créations;</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 xml:space="preserve">Recenser, préserver et conserver les différents éléments du patrimoine </w:t>
      </w:r>
      <w:r>
        <w:rPr>
          <w:lang w:val="fr-FR"/>
        </w:rPr>
        <w:t>situé</w:t>
      </w:r>
      <w:r w:rsidRPr="00955FBC">
        <w:rPr>
          <w:lang w:val="fr-FR"/>
        </w:rPr>
        <w:t xml:space="preserve"> sur </w:t>
      </w:r>
      <w:r>
        <w:rPr>
          <w:lang w:val="fr-FR"/>
        </w:rPr>
        <w:t>le territoire</w:t>
      </w:r>
      <w:r w:rsidRPr="00955FBC">
        <w:rPr>
          <w:lang w:val="fr-FR"/>
        </w:rPr>
        <w:t xml:space="preserve"> de la wilaya;</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Découvrir et insérer de nouveaux talents dans les métiers culturels pratiqués au niveau national;</w:t>
      </w:r>
    </w:p>
    <w:p w:rsidR="00414636" w:rsidRPr="00955FBC" w:rsidRDefault="00414636" w:rsidP="006B201A">
      <w:pPr>
        <w:pStyle w:val="Bullet1G"/>
        <w:keepNext/>
        <w:keepLines/>
        <w:numPr>
          <w:ilvl w:val="0"/>
          <w:numId w:val="0"/>
        </w:numPr>
        <w:tabs>
          <w:tab w:val="left" w:pos="1701"/>
        </w:tabs>
        <w:ind w:left="1701" w:hanging="170"/>
        <w:rPr>
          <w:lang w:val="fr-FR"/>
        </w:rPr>
      </w:pPr>
      <w:r w:rsidRPr="00955FBC">
        <w:rPr>
          <w:lang w:val="fr-FR"/>
        </w:rPr>
        <w:t>•</w:t>
      </w:r>
      <w:r w:rsidRPr="00955FBC">
        <w:rPr>
          <w:lang w:val="fr-FR"/>
        </w:rPr>
        <w:tab/>
        <w:t>Appuyer sur le plan technique les bibliothèques publiques;</w:t>
      </w:r>
    </w:p>
    <w:p w:rsidR="00414636" w:rsidRPr="00955FBC" w:rsidRDefault="00414636" w:rsidP="002572DD">
      <w:pPr>
        <w:pStyle w:val="Bullet1G"/>
        <w:numPr>
          <w:ilvl w:val="0"/>
          <w:numId w:val="0"/>
        </w:numPr>
        <w:tabs>
          <w:tab w:val="left" w:pos="1701"/>
        </w:tabs>
        <w:ind w:left="1701" w:hanging="170"/>
        <w:rPr>
          <w:lang w:val="fr-FR"/>
        </w:rPr>
      </w:pPr>
      <w:r w:rsidRPr="00955FBC">
        <w:rPr>
          <w:lang w:val="fr-FR"/>
        </w:rPr>
        <w:t>•</w:t>
      </w:r>
      <w:r w:rsidRPr="00955FBC">
        <w:rPr>
          <w:lang w:val="fr-FR"/>
        </w:rPr>
        <w:tab/>
        <w:t>Contribuer à la réalisation et à la promotion des programmes du livre, de la lecture et de la lutte contre l</w:t>
      </w:r>
      <w:r w:rsidR="002B1502">
        <w:rPr>
          <w:lang w:val="fr-FR"/>
        </w:rPr>
        <w:t>’</w:t>
      </w:r>
      <w:r w:rsidRPr="00955FBC">
        <w:rPr>
          <w:lang w:val="fr-FR"/>
        </w:rPr>
        <w:t>analphabétisme.</w:t>
      </w:r>
    </w:p>
    <w:p w:rsidR="00414636" w:rsidRPr="00955FBC" w:rsidRDefault="00414636" w:rsidP="009618FA">
      <w:pPr>
        <w:pStyle w:val="H23G"/>
        <w:rPr>
          <w:lang w:val="fr-FR"/>
        </w:rPr>
      </w:pPr>
      <w:r>
        <w:rPr>
          <w:lang w:val="fr-FR"/>
        </w:rPr>
        <w:tab/>
      </w:r>
      <w:r w:rsidRPr="00955FBC">
        <w:rPr>
          <w:lang w:val="fr-FR"/>
        </w:rPr>
        <w:tab/>
        <w:t>Promotion de l</w:t>
      </w:r>
      <w:r w:rsidR="002B1502">
        <w:rPr>
          <w:lang w:val="fr-FR"/>
        </w:rPr>
        <w:t>’</w:t>
      </w:r>
      <w:r w:rsidRPr="00955FBC">
        <w:rPr>
          <w:lang w:val="fr-FR"/>
        </w:rPr>
        <w:t>identité culturelle en tant que</w:t>
      </w:r>
      <w:r>
        <w:rPr>
          <w:lang w:val="fr-FR"/>
        </w:rPr>
        <w:t xml:space="preserve"> </w:t>
      </w:r>
      <w:r w:rsidRPr="00955FBC">
        <w:rPr>
          <w:lang w:val="fr-FR"/>
        </w:rPr>
        <w:t>facteur d</w:t>
      </w:r>
      <w:r w:rsidR="002B1502">
        <w:rPr>
          <w:lang w:val="fr-FR"/>
        </w:rPr>
        <w:t>’</w:t>
      </w:r>
      <w:r w:rsidRPr="00955FBC">
        <w:rPr>
          <w:lang w:val="fr-FR"/>
        </w:rPr>
        <w:t>appréciation mutuelle entre les individus, les groupes,</w:t>
      </w:r>
      <w:r>
        <w:rPr>
          <w:lang w:val="fr-FR"/>
        </w:rPr>
        <w:t xml:space="preserve"> </w:t>
      </w:r>
      <w:r w:rsidRPr="00955FBC">
        <w:rPr>
          <w:lang w:val="fr-FR"/>
        </w:rPr>
        <w:t>les nations et les régions</w:t>
      </w:r>
    </w:p>
    <w:p w:rsidR="00414636" w:rsidRPr="00955FBC" w:rsidRDefault="00414636" w:rsidP="009618FA">
      <w:pPr>
        <w:pStyle w:val="SingleTxtG"/>
        <w:rPr>
          <w:bCs/>
          <w:lang w:val="fr-FR"/>
        </w:rPr>
      </w:pPr>
      <w:r>
        <w:rPr>
          <w:lang w:val="fr-FR"/>
        </w:rPr>
        <w:t>555</w:t>
      </w:r>
      <w:r w:rsidRPr="00955FBC">
        <w:rPr>
          <w:lang w:val="fr-FR"/>
        </w:rPr>
        <w:t>.</w:t>
      </w:r>
      <w:r w:rsidRPr="00955FBC">
        <w:rPr>
          <w:bCs/>
          <w:lang w:val="fr-FR"/>
        </w:rPr>
        <w:tab/>
        <w:t>La promotion de l</w:t>
      </w:r>
      <w:r w:rsidR="002B1502">
        <w:rPr>
          <w:bCs/>
          <w:lang w:val="fr-FR"/>
        </w:rPr>
        <w:t>’</w:t>
      </w:r>
      <w:r w:rsidRPr="00955FBC">
        <w:rPr>
          <w:bCs/>
          <w:lang w:val="fr-FR"/>
        </w:rPr>
        <w:t xml:space="preserve">identité culturelle constitue un axe majeur de la politique du </w:t>
      </w:r>
      <w:r>
        <w:rPr>
          <w:bCs/>
          <w:lang w:val="fr-FR"/>
        </w:rPr>
        <w:t>G</w:t>
      </w:r>
      <w:r w:rsidRPr="00955FBC">
        <w:rPr>
          <w:bCs/>
          <w:lang w:val="fr-FR"/>
        </w:rPr>
        <w:t>ouvernement</w:t>
      </w:r>
      <w:r>
        <w:rPr>
          <w:bCs/>
          <w:lang w:val="fr-FR"/>
        </w:rPr>
        <w:t xml:space="preserve">, qui </w:t>
      </w:r>
      <w:r w:rsidRPr="00955FBC">
        <w:rPr>
          <w:bCs/>
          <w:lang w:val="fr-FR"/>
        </w:rPr>
        <w:t>vis</w:t>
      </w:r>
      <w:r>
        <w:rPr>
          <w:bCs/>
          <w:lang w:val="fr-FR"/>
        </w:rPr>
        <w:t>e</w:t>
      </w:r>
      <w:r w:rsidRPr="00955FBC">
        <w:rPr>
          <w:bCs/>
          <w:lang w:val="fr-FR"/>
        </w:rPr>
        <w:t xml:space="preserve"> à assurer à tous les groupes ethniques la promotion de leur culture propre.</w:t>
      </w:r>
      <w:r>
        <w:rPr>
          <w:bCs/>
          <w:lang w:val="fr-FR"/>
        </w:rPr>
        <w:t xml:space="preserve"> </w:t>
      </w:r>
      <w:r w:rsidRPr="00955FBC">
        <w:rPr>
          <w:bCs/>
          <w:lang w:val="fr-FR"/>
        </w:rPr>
        <w:t>Ce</w:t>
      </w:r>
      <w:r>
        <w:rPr>
          <w:bCs/>
          <w:lang w:val="fr-FR"/>
        </w:rPr>
        <w:t>la</w:t>
      </w:r>
      <w:r w:rsidRPr="00955FBC">
        <w:rPr>
          <w:bCs/>
          <w:lang w:val="fr-FR"/>
        </w:rPr>
        <w:t xml:space="preserve"> se traduit par l</w:t>
      </w:r>
      <w:r w:rsidR="002B1502">
        <w:rPr>
          <w:bCs/>
          <w:lang w:val="fr-FR"/>
        </w:rPr>
        <w:t>’</w:t>
      </w:r>
      <w:r w:rsidRPr="00955FBC">
        <w:rPr>
          <w:bCs/>
          <w:lang w:val="fr-FR"/>
        </w:rPr>
        <w:t>accès sans aucune discrimination</w:t>
      </w:r>
      <w:r>
        <w:rPr>
          <w:bCs/>
          <w:lang w:val="fr-FR"/>
        </w:rPr>
        <w:t xml:space="preserve"> </w:t>
      </w:r>
      <w:r w:rsidRPr="00955FBC">
        <w:rPr>
          <w:bCs/>
          <w:lang w:val="fr-FR"/>
        </w:rPr>
        <w:t>des différents groupes e</w:t>
      </w:r>
      <w:r>
        <w:rPr>
          <w:bCs/>
          <w:lang w:val="fr-FR"/>
        </w:rPr>
        <w:t>thniques aux médias officiels (r</w:t>
      </w:r>
      <w:r w:rsidRPr="00955FBC">
        <w:rPr>
          <w:bCs/>
          <w:lang w:val="fr-FR"/>
        </w:rPr>
        <w:t>adio, télévision, journaux) et à la presse ind</w:t>
      </w:r>
      <w:r>
        <w:rPr>
          <w:bCs/>
          <w:lang w:val="fr-FR"/>
        </w:rPr>
        <w:t>épendante de sorte d</w:t>
      </w:r>
      <w:r w:rsidR="002B1502">
        <w:rPr>
          <w:bCs/>
          <w:lang w:val="fr-FR"/>
        </w:rPr>
        <w:t>’</w:t>
      </w:r>
      <w:r w:rsidRPr="00955FBC">
        <w:rPr>
          <w:bCs/>
          <w:lang w:val="fr-FR"/>
        </w:rPr>
        <w:t>assurer une large diffusion des cultures nationales.</w:t>
      </w:r>
    </w:p>
    <w:p w:rsidR="00414636" w:rsidRPr="00955FBC" w:rsidRDefault="00414636" w:rsidP="009618FA">
      <w:pPr>
        <w:pStyle w:val="H23G"/>
        <w:rPr>
          <w:lang w:val="fr-FR"/>
        </w:rPr>
      </w:pPr>
      <w:r>
        <w:rPr>
          <w:lang w:val="fr-FR"/>
        </w:rPr>
        <w:tab/>
      </w:r>
      <w:r w:rsidRPr="00955FBC">
        <w:rPr>
          <w:lang w:val="fr-FR"/>
        </w:rPr>
        <w:tab/>
        <w:t>Mesures visant à aider les groupes ethniques, les minorités et les populations indigènes à prendre conscience de leur héritage culturel et à en tirer parti</w:t>
      </w:r>
    </w:p>
    <w:p w:rsidR="00414636" w:rsidRPr="00955FBC" w:rsidRDefault="00414636" w:rsidP="009618FA">
      <w:pPr>
        <w:pStyle w:val="SingleTxtG"/>
        <w:rPr>
          <w:bCs/>
          <w:lang w:val="fr-FR"/>
        </w:rPr>
      </w:pPr>
      <w:r>
        <w:rPr>
          <w:lang w:val="fr-FR"/>
        </w:rPr>
        <w:t>556</w:t>
      </w:r>
      <w:r w:rsidRPr="00955FBC">
        <w:rPr>
          <w:lang w:val="fr-FR"/>
        </w:rPr>
        <w:t>.</w:t>
      </w:r>
      <w:r w:rsidRPr="00955FBC">
        <w:rPr>
          <w:bCs/>
          <w:lang w:val="fr-FR"/>
        </w:rPr>
        <w:tab/>
        <w:t xml:space="preserve">Tous les groupes ethniques (maures, </w:t>
      </w:r>
      <w:proofErr w:type="spellStart"/>
      <w:r w:rsidRPr="00955FBC">
        <w:rPr>
          <w:bCs/>
          <w:lang w:val="fr-FR"/>
        </w:rPr>
        <w:t>halpulaar</w:t>
      </w:r>
      <w:proofErr w:type="spellEnd"/>
      <w:r w:rsidRPr="00955FBC">
        <w:rPr>
          <w:bCs/>
          <w:lang w:val="fr-FR"/>
        </w:rPr>
        <w:t xml:space="preserve">, soninké et wolof) bénéficient des mêmes facilités afin </w:t>
      </w:r>
      <w:r>
        <w:rPr>
          <w:bCs/>
          <w:lang w:val="fr-FR"/>
        </w:rPr>
        <w:t>qu</w:t>
      </w:r>
      <w:r w:rsidR="002B1502">
        <w:rPr>
          <w:bCs/>
          <w:lang w:val="fr-FR"/>
        </w:rPr>
        <w:t>’</w:t>
      </w:r>
      <w:r>
        <w:rPr>
          <w:bCs/>
          <w:lang w:val="fr-FR"/>
        </w:rPr>
        <w:t>ils</w:t>
      </w:r>
      <w:r w:rsidRPr="00955FBC">
        <w:rPr>
          <w:bCs/>
          <w:lang w:val="fr-FR"/>
        </w:rPr>
        <w:t xml:space="preserve"> pren</w:t>
      </w:r>
      <w:r>
        <w:rPr>
          <w:bCs/>
          <w:lang w:val="fr-FR"/>
        </w:rPr>
        <w:t xml:space="preserve">nent </w:t>
      </w:r>
      <w:r w:rsidRPr="00955FBC">
        <w:rPr>
          <w:bCs/>
          <w:lang w:val="fr-FR"/>
        </w:rPr>
        <w:t>conscience de leur</w:t>
      </w:r>
      <w:r>
        <w:rPr>
          <w:bCs/>
          <w:lang w:val="fr-FR"/>
        </w:rPr>
        <w:t xml:space="preserve"> </w:t>
      </w:r>
      <w:r w:rsidRPr="00955FBC">
        <w:rPr>
          <w:bCs/>
          <w:lang w:val="fr-FR"/>
        </w:rPr>
        <w:t>héritage culturel et en tire</w:t>
      </w:r>
      <w:r>
        <w:rPr>
          <w:bCs/>
          <w:lang w:val="fr-FR"/>
        </w:rPr>
        <w:t>nt</w:t>
      </w:r>
      <w:r w:rsidRPr="00955FBC">
        <w:rPr>
          <w:bCs/>
          <w:lang w:val="fr-FR"/>
        </w:rPr>
        <w:t xml:space="preserve"> parti.</w:t>
      </w:r>
    </w:p>
    <w:p w:rsidR="00414636" w:rsidRPr="00955FBC" w:rsidRDefault="00414636" w:rsidP="009618FA">
      <w:pPr>
        <w:pStyle w:val="H23G"/>
        <w:rPr>
          <w:lang w:val="fr-FR"/>
        </w:rPr>
      </w:pPr>
      <w:r>
        <w:rPr>
          <w:lang w:val="fr-FR"/>
        </w:rPr>
        <w:tab/>
      </w:r>
      <w:r w:rsidRPr="00955FBC">
        <w:rPr>
          <w:lang w:val="fr-FR"/>
        </w:rPr>
        <w:tab/>
        <w:t>Rôle que jouent les moyens d</w:t>
      </w:r>
      <w:r w:rsidR="002B1502">
        <w:rPr>
          <w:lang w:val="fr-FR"/>
        </w:rPr>
        <w:t>’</w:t>
      </w:r>
      <w:r w:rsidRPr="00955FBC">
        <w:rPr>
          <w:lang w:val="fr-FR"/>
        </w:rPr>
        <w:t>information et de communication en tant que facteurs d</w:t>
      </w:r>
      <w:r w:rsidR="002B1502">
        <w:rPr>
          <w:lang w:val="fr-FR"/>
        </w:rPr>
        <w:t>’</w:t>
      </w:r>
      <w:r w:rsidRPr="00955FBC">
        <w:rPr>
          <w:lang w:val="fr-FR"/>
        </w:rPr>
        <w:t>encouragement à participer à la vie culturelle</w:t>
      </w:r>
    </w:p>
    <w:p w:rsidR="00414636" w:rsidRPr="00955FBC" w:rsidRDefault="00414636" w:rsidP="009618FA">
      <w:pPr>
        <w:pStyle w:val="SingleTxtG"/>
        <w:rPr>
          <w:bCs/>
          <w:lang w:val="fr-FR"/>
        </w:rPr>
      </w:pPr>
      <w:r>
        <w:rPr>
          <w:lang w:val="fr-FR"/>
        </w:rPr>
        <w:t>557</w:t>
      </w:r>
      <w:r w:rsidRPr="00955FBC">
        <w:rPr>
          <w:lang w:val="fr-FR"/>
        </w:rPr>
        <w:t>.</w:t>
      </w:r>
      <w:r w:rsidRPr="00955FBC">
        <w:rPr>
          <w:bCs/>
          <w:lang w:val="fr-FR"/>
        </w:rPr>
        <w:tab/>
        <w:t>Les moyens d</w:t>
      </w:r>
      <w:r w:rsidR="002B1502">
        <w:rPr>
          <w:bCs/>
          <w:lang w:val="fr-FR"/>
        </w:rPr>
        <w:t>’</w:t>
      </w:r>
      <w:r w:rsidRPr="00955FBC">
        <w:rPr>
          <w:bCs/>
          <w:lang w:val="fr-FR"/>
        </w:rPr>
        <w:t>information et de communication constituent des facteurs d</w:t>
      </w:r>
      <w:r w:rsidR="002B1502">
        <w:rPr>
          <w:bCs/>
          <w:lang w:val="fr-FR"/>
        </w:rPr>
        <w:t>’</w:t>
      </w:r>
      <w:r w:rsidRPr="00955FBC">
        <w:rPr>
          <w:bCs/>
          <w:lang w:val="fr-FR"/>
        </w:rPr>
        <w:t xml:space="preserve">encouragement </w:t>
      </w:r>
      <w:r>
        <w:rPr>
          <w:bCs/>
          <w:lang w:val="fr-FR"/>
        </w:rPr>
        <w:t>à</w:t>
      </w:r>
      <w:r w:rsidRPr="00955FBC">
        <w:rPr>
          <w:bCs/>
          <w:lang w:val="fr-FR"/>
        </w:rPr>
        <w:t xml:space="preserve"> la participation de tous à la vie culturelle car ils sont accessibles sans discrimination (médias publics et privés).</w:t>
      </w:r>
    </w:p>
    <w:p w:rsidR="00414636" w:rsidRPr="00955FBC" w:rsidRDefault="00414636" w:rsidP="009618FA">
      <w:pPr>
        <w:pStyle w:val="H23G"/>
        <w:rPr>
          <w:lang w:val="fr-FR"/>
        </w:rPr>
      </w:pPr>
      <w:r>
        <w:rPr>
          <w:lang w:val="fr-FR"/>
        </w:rPr>
        <w:tab/>
      </w:r>
      <w:r w:rsidRPr="00955FBC">
        <w:rPr>
          <w:lang w:val="fr-FR"/>
        </w:rPr>
        <w:tab/>
        <w:t>Sauvegarde et Préservation de l</w:t>
      </w:r>
      <w:r w:rsidR="002B1502">
        <w:rPr>
          <w:lang w:val="fr-FR"/>
        </w:rPr>
        <w:t>’</w:t>
      </w:r>
      <w:r w:rsidRPr="00955FBC">
        <w:rPr>
          <w:lang w:val="fr-FR"/>
        </w:rPr>
        <w:t>héritage culturel de l</w:t>
      </w:r>
      <w:r w:rsidR="002B1502">
        <w:rPr>
          <w:lang w:val="fr-FR"/>
        </w:rPr>
        <w:t>’</w:t>
      </w:r>
      <w:r w:rsidRPr="00955FBC">
        <w:rPr>
          <w:lang w:val="fr-FR"/>
        </w:rPr>
        <w:t>humanité</w:t>
      </w:r>
    </w:p>
    <w:p w:rsidR="00414636" w:rsidRPr="00955FBC" w:rsidRDefault="00414636" w:rsidP="009618FA">
      <w:pPr>
        <w:pStyle w:val="SingleTxtG"/>
        <w:rPr>
          <w:bCs/>
          <w:lang w:val="fr-FR"/>
        </w:rPr>
      </w:pPr>
      <w:r>
        <w:rPr>
          <w:lang w:val="fr-FR"/>
        </w:rPr>
        <w:t>558</w:t>
      </w:r>
      <w:r w:rsidRPr="00955FBC">
        <w:rPr>
          <w:lang w:val="fr-FR"/>
        </w:rPr>
        <w:t>.</w:t>
      </w:r>
      <w:r w:rsidRPr="00955FBC">
        <w:rPr>
          <w:bCs/>
          <w:lang w:val="fr-FR"/>
        </w:rPr>
        <w:tab/>
        <w:t>La sauvegarde et la préservation de l</w:t>
      </w:r>
      <w:r w:rsidR="002B1502">
        <w:rPr>
          <w:bCs/>
          <w:lang w:val="fr-FR"/>
        </w:rPr>
        <w:t>’</w:t>
      </w:r>
      <w:r w:rsidRPr="00955FBC">
        <w:rPr>
          <w:bCs/>
          <w:lang w:val="fr-FR"/>
        </w:rPr>
        <w:t>héritage culturel de l</w:t>
      </w:r>
      <w:r w:rsidR="002B1502">
        <w:rPr>
          <w:bCs/>
          <w:lang w:val="fr-FR"/>
        </w:rPr>
        <w:t>’</w:t>
      </w:r>
      <w:r w:rsidRPr="00955FBC">
        <w:rPr>
          <w:bCs/>
          <w:lang w:val="fr-FR"/>
        </w:rPr>
        <w:t>humanité constitue</w:t>
      </w:r>
      <w:r>
        <w:rPr>
          <w:bCs/>
          <w:lang w:val="fr-FR"/>
        </w:rPr>
        <w:t>nt</w:t>
      </w:r>
      <w:r w:rsidRPr="00955FBC">
        <w:rPr>
          <w:bCs/>
          <w:lang w:val="fr-FR"/>
        </w:rPr>
        <w:t xml:space="preserve"> une priorité nationale en Mauritanie.</w:t>
      </w:r>
    </w:p>
    <w:p w:rsidR="00414636" w:rsidRPr="00955FBC" w:rsidRDefault="00414636" w:rsidP="009618FA">
      <w:pPr>
        <w:pStyle w:val="SingleTxtG"/>
        <w:rPr>
          <w:bCs/>
          <w:lang w:val="fr-FR"/>
        </w:rPr>
      </w:pPr>
      <w:r>
        <w:rPr>
          <w:lang w:val="fr-FR"/>
        </w:rPr>
        <w:t>559</w:t>
      </w:r>
      <w:r w:rsidRPr="00955FBC">
        <w:rPr>
          <w:lang w:val="fr-FR"/>
        </w:rPr>
        <w:t>.</w:t>
      </w:r>
      <w:r w:rsidRPr="00955FBC">
        <w:rPr>
          <w:bCs/>
          <w:lang w:val="fr-FR"/>
        </w:rPr>
        <w:tab/>
        <w:t>En effet, les pouvoirs publics</w:t>
      </w:r>
      <w:r>
        <w:rPr>
          <w:bCs/>
          <w:lang w:val="fr-FR"/>
        </w:rPr>
        <w:t>,</w:t>
      </w:r>
      <w:r w:rsidRPr="00955FBC">
        <w:rPr>
          <w:bCs/>
          <w:lang w:val="fr-FR"/>
        </w:rPr>
        <w:t xml:space="preserve"> avec l</w:t>
      </w:r>
      <w:r w:rsidR="002B1502">
        <w:rPr>
          <w:bCs/>
          <w:lang w:val="fr-FR"/>
        </w:rPr>
        <w:t>’</w:t>
      </w:r>
      <w:r w:rsidRPr="00955FBC">
        <w:rPr>
          <w:bCs/>
          <w:lang w:val="fr-FR"/>
        </w:rPr>
        <w:t>appui des différents partenaires, particulièrement l</w:t>
      </w:r>
      <w:r w:rsidR="002B1502">
        <w:rPr>
          <w:bCs/>
          <w:lang w:val="fr-FR"/>
        </w:rPr>
        <w:t>’</w:t>
      </w:r>
      <w:r w:rsidRPr="00F138BE">
        <w:t>UNESCO</w:t>
      </w:r>
      <w:r w:rsidRPr="00955FBC">
        <w:rPr>
          <w:bCs/>
          <w:lang w:val="fr-FR"/>
        </w:rPr>
        <w:t xml:space="preserve"> </w:t>
      </w:r>
      <w:r>
        <w:rPr>
          <w:bCs/>
          <w:lang w:val="fr-FR"/>
        </w:rPr>
        <w:t>œuvre</w:t>
      </w:r>
      <w:r w:rsidRPr="00955FBC">
        <w:rPr>
          <w:bCs/>
          <w:lang w:val="fr-FR"/>
        </w:rPr>
        <w:t xml:space="preserve">nt pour la sauvegarde des anciennes villes (Oualata, </w:t>
      </w:r>
      <w:proofErr w:type="spellStart"/>
      <w:r w:rsidRPr="00955FBC">
        <w:rPr>
          <w:bCs/>
          <w:lang w:val="fr-FR"/>
        </w:rPr>
        <w:t>Chinguitti</w:t>
      </w:r>
      <w:proofErr w:type="spellEnd"/>
      <w:r w:rsidRPr="00955FBC">
        <w:rPr>
          <w:bCs/>
          <w:lang w:val="fr-FR"/>
        </w:rPr>
        <w:t xml:space="preserve">, </w:t>
      </w:r>
      <w:proofErr w:type="spellStart"/>
      <w:r w:rsidRPr="00955FBC">
        <w:rPr>
          <w:bCs/>
          <w:lang w:val="fr-FR"/>
        </w:rPr>
        <w:t>Tichitt</w:t>
      </w:r>
      <w:proofErr w:type="spellEnd"/>
      <w:r w:rsidRPr="00955FBC">
        <w:rPr>
          <w:bCs/>
          <w:lang w:val="fr-FR"/>
        </w:rPr>
        <w:t xml:space="preserve"> et </w:t>
      </w:r>
      <w:proofErr w:type="spellStart"/>
      <w:r w:rsidRPr="00955FBC">
        <w:rPr>
          <w:bCs/>
          <w:lang w:val="fr-FR"/>
        </w:rPr>
        <w:t>Ouadane</w:t>
      </w:r>
      <w:proofErr w:type="spellEnd"/>
      <w:r w:rsidRPr="00955FBC">
        <w:rPr>
          <w:bCs/>
          <w:lang w:val="fr-FR"/>
        </w:rPr>
        <w:t>) inscrites au patrimoine culturel de l</w:t>
      </w:r>
      <w:r w:rsidR="002B1502">
        <w:rPr>
          <w:bCs/>
          <w:lang w:val="fr-FR"/>
        </w:rPr>
        <w:t>’</w:t>
      </w:r>
      <w:r w:rsidRPr="00955FBC">
        <w:rPr>
          <w:bCs/>
          <w:lang w:val="fr-FR"/>
        </w:rPr>
        <w:t>humanité.</w:t>
      </w:r>
    </w:p>
    <w:p w:rsidR="00414636" w:rsidRPr="00955FBC" w:rsidRDefault="00414636" w:rsidP="009618FA">
      <w:pPr>
        <w:pStyle w:val="SingleTxtG"/>
        <w:rPr>
          <w:bCs/>
          <w:lang w:val="fr-FR"/>
        </w:rPr>
      </w:pPr>
      <w:r>
        <w:rPr>
          <w:lang w:val="fr-FR"/>
        </w:rPr>
        <w:t>560</w:t>
      </w:r>
      <w:r w:rsidRPr="000A3772">
        <w:rPr>
          <w:lang w:val="fr-FR"/>
        </w:rPr>
        <w:t>.</w:t>
      </w:r>
      <w:r w:rsidRPr="00955FBC">
        <w:rPr>
          <w:bCs/>
          <w:lang w:val="fr-FR"/>
        </w:rPr>
        <w:tab/>
        <w:t>De même, les anciens manuscrits ainsi que les ouvrage publics (mo</w:t>
      </w:r>
      <w:r>
        <w:rPr>
          <w:bCs/>
          <w:lang w:val="fr-FR"/>
        </w:rPr>
        <w:t>s</w:t>
      </w:r>
      <w:r w:rsidRPr="00955FBC">
        <w:rPr>
          <w:bCs/>
          <w:lang w:val="fr-FR"/>
        </w:rPr>
        <w:t xml:space="preserve">quées et </w:t>
      </w:r>
      <w:proofErr w:type="spellStart"/>
      <w:r w:rsidRPr="00955FBC">
        <w:rPr>
          <w:bCs/>
          <w:lang w:val="fr-FR"/>
        </w:rPr>
        <w:t>mahadras</w:t>
      </w:r>
      <w:proofErr w:type="spellEnd"/>
      <w:r w:rsidRPr="00955FBC">
        <w:rPr>
          <w:bCs/>
          <w:lang w:val="fr-FR"/>
        </w:rPr>
        <w:t>) sont l</w:t>
      </w:r>
      <w:r w:rsidR="002B1502">
        <w:rPr>
          <w:bCs/>
          <w:lang w:val="fr-FR"/>
        </w:rPr>
        <w:t>’</w:t>
      </w:r>
      <w:r w:rsidRPr="00955FBC">
        <w:rPr>
          <w:bCs/>
          <w:lang w:val="fr-FR"/>
        </w:rPr>
        <w:t>objet d</w:t>
      </w:r>
      <w:r w:rsidR="002B1502">
        <w:rPr>
          <w:bCs/>
          <w:lang w:val="fr-FR"/>
        </w:rPr>
        <w:t>’</w:t>
      </w:r>
      <w:r w:rsidRPr="00955FBC">
        <w:rPr>
          <w:bCs/>
          <w:lang w:val="fr-FR"/>
        </w:rPr>
        <w:t>une protection particulière dans le cadre de la politique de sauvegarde du patrimoine culturel.</w:t>
      </w:r>
    </w:p>
    <w:p w:rsidR="00414636" w:rsidRPr="00955FBC" w:rsidRDefault="00414636" w:rsidP="009618FA">
      <w:pPr>
        <w:pStyle w:val="H23G"/>
        <w:rPr>
          <w:lang w:val="fr-FR"/>
        </w:rPr>
      </w:pPr>
      <w:r>
        <w:rPr>
          <w:lang w:val="fr-FR"/>
        </w:rPr>
        <w:tab/>
      </w:r>
      <w:r w:rsidRPr="00955FBC">
        <w:rPr>
          <w:lang w:val="fr-FR"/>
        </w:rPr>
        <w:tab/>
        <w:t>Législation protégeant la liberté de création et de production culturelle</w:t>
      </w:r>
      <w:r>
        <w:rPr>
          <w:lang w:val="fr-FR"/>
        </w:rPr>
        <w:t>,</w:t>
      </w:r>
      <w:r w:rsidRPr="00955FBC">
        <w:rPr>
          <w:lang w:val="fr-FR"/>
        </w:rPr>
        <w:t xml:space="preserve"> notamment la liberté de diffuser les résultats de ces activités et </w:t>
      </w:r>
      <w:r>
        <w:rPr>
          <w:lang w:val="fr-FR"/>
        </w:rPr>
        <w:t xml:space="preserve">les </w:t>
      </w:r>
      <w:r w:rsidRPr="00955FBC">
        <w:rPr>
          <w:lang w:val="fr-FR"/>
        </w:rPr>
        <w:t>restrictions ou limitations éventuellement imposées à cette liberté</w:t>
      </w:r>
    </w:p>
    <w:p w:rsidR="00414636" w:rsidRPr="00955FBC" w:rsidRDefault="00414636" w:rsidP="009618FA">
      <w:pPr>
        <w:pStyle w:val="SingleTxtG"/>
        <w:rPr>
          <w:bCs/>
          <w:lang w:val="fr-FR"/>
        </w:rPr>
      </w:pPr>
      <w:r>
        <w:rPr>
          <w:lang w:val="fr-FR"/>
        </w:rPr>
        <w:t>561</w:t>
      </w:r>
      <w:r w:rsidRPr="000A3772">
        <w:rPr>
          <w:lang w:val="fr-FR"/>
        </w:rPr>
        <w:t>.</w:t>
      </w:r>
      <w:r w:rsidRPr="00955FBC">
        <w:rPr>
          <w:bCs/>
          <w:lang w:val="fr-FR"/>
        </w:rPr>
        <w:tab/>
        <w:t>La liberté de création</w:t>
      </w:r>
      <w:r>
        <w:rPr>
          <w:bCs/>
          <w:lang w:val="fr-FR"/>
        </w:rPr>
        <w:t xml:space="preserve"> </w:t>
      </w:r>
      <w:r w:rsidRPr="00955FBC">
        <w:rPr>
          <w:bCs/>
          <w:lang w:val="fr-FR"/>
        </w:rPr>
        <w:t xml:space="preserve">et de production culturelle est protégée par la </w:t>
      </w:r>
      <w:r>
        <w:rPr>
          <w:bCs/>
          <w:lang w:val="fr-FR"/>
        </w:rPr>
        <w:t>C</w:t>
      </w:r>
      <w:r w:rsidRPr="00955FBC">
        <w:rPr>
          <w:bCs/>
          <w:lang w:val="fr-FR"/>
        </w:rPr>
        <w:t xml:space="preserve">onstitution </w:t>
      </w:r>
      <w:r>
        <w:rPr>
          <w:bCs/>
          <w:lang w:val="fr-FR"/>
        </w:rPr>
        <w:t>aux termes de l</w:t>
      </w:r>
      <w:r w:rsidR="002B1502">
        <w:rPr>
          <w:bCs/>
          <w:lang w:val="fr-FR"/>
        </w:rPr>
        <w:t>’</w:t>
      </w:r>
      <w:r>
        <w:rPr>
          <w:bCs/>
          <w:lang w:val="fr-FR"/>
        </w:rPr>
        <w:t>article 10 de la Constitution, qui dispose que l</w:t>
      </w:r>
      <w:r w:rsidR="002B1502">
        <w:rPr>
          <w:bCs/>
          <w:lang w:val="fr-FR"/>
        </w:rPr>
        <w:t>’</w:t>
      </w:r>
      <w:r>
        <w:rPr>
          <w:bCs/>
          <w:lang w:val="fr-FR"/>
        </w:rPr>
        <w:t>É</w:t>
      </w:r>
      <w:r w:rsidRPr="00955FBC">
        <w:rPr>
          <w:bCs/>
          <w:lang w:val="fr-FR"/>
        </w:rPr>
        <w:t>tat garantit à tous les citoyens les libertés</w:t>
      </w:r>
      <w:r w:rsidRPr="00955FBC">
        <w:rPr>
          <w:b/>
          <w:lang w:val="fr-FR"/>
        </w:rPr>
        <w:t xml:space="preserve"> </w:t>
      </w:r>
      <w:r w:rsidRPr="00955FBC">
        <w:rPr>
          <w:bCs/>
          <w:lang w:val="fr-FR"/>
        </w:rPr>
        <w:t>publiques et individuelles</w:t>
      </w:r>
      <w:r>
        <w:rPr>
          <w:bCs/>
          <w:lang w:val="fr-FR"/>
        </w:rPr>
        <w:t>,</w:t>
      </w:r>
      <w:r w:rsidRPr="00955FBC">
        <w:rPr>
          <w:bCs/>
          <w:lang w:val="fr-FR"/>
        </w:rPr>
        <w:t xml:space="preserve"> notamment: «la liberté de création intellectuelle, artistique et scientifique</w:t>
      </w:r>
      <w:r>
        <w:rPr>
          <w:bCs/>
          <w:lang w:val="fr-FR"/>
        </w:rPr>
        <w:t>»</w:t>
      </w:r>
      <w:r w:rsidRPr="00955FBC">
        <w:rPr>
          <w:bCs/>
          <w:lang w:val="fr-FR"/>
        </w:rPr>
        <w:t>.</w:t>
      </w:r>
    </w:p>
    <w:p w:rsidR="00414636" w:rsidRPr="00955FBC" w:rsidRDefault="00414636" w:rsidP="009618FA">
      <w:pPr>
        <w:pStyle w:val="HChG"/>
        <w:rPr>
          <w:lang w:val="fr-FR"/>
        </w:rPr>
      </w:pPr>
      <w:r>
        <w:rPr>
          <w:lang w:val="fr-FR"/>
        </w:rPr>
        <w:tab/>
        <w:t xml:space="preserve">IV. </w:t>
      </w:r>
      <w:r>
        <w:rPr>
          <w:lang w:val="fr-FR"/>
        </w:rPr>
        <w:tab/>
      </w:r>
      <w:r w:rsidRPr="00955FBC">
        <w:rPr>
          <w:lang w:val="fr-FR"/>
        </w:rPr>
        <w:t>Conclusion</w:t>
      </w:r>
    </w:p>
    <w:p w:rsidR="00414636" w:rsidRPr="00B64BF2" w:rsidRDefault="00414636" w:rsidP="009618FA">
      <w:pPr>
        <w:pStyle w:val="SingleTxtG"/>
        <w:rPr>
          <w:lang w:val="fr-FR"/>
        </w:rPr>
      </w:pPr>
      <w:r>
        <w:rPr>
          <w:bCs/>
          <w:lang w:val="fr-FR"/>
        </w:rPr>
        <w:t>562</w:t>
      </w:r>
      <w:r w:rsidRPr="00B64BF2">
        <w:rPr>
          <w:bCs/>
          <w:lang w:val="fr-FR"/>
        </w:rPr>
        <w:t>.</w:t>
      </w:r>
      <w:r w:rsidRPr="00B64BF2">
        <w:rPr>
          <w:lang w:val="fr-FR"/>
        </w:rPr>
        <w:tab/>
        <w:t>La République Islamique de Mauritanie</w:t>
      </w:r>
      <w:r>
        <w:rPr>
          <w:lang w:val="fr-FR"/>
        </w:rPr>
        <w:t xml:space="preserve"> </w:t>
      </w:r>
      <w:r w:rsidRPr="00B64BF2">
        <w:rPr>
          <w:lang w:val="fr-FR"/>
        </w:rPr>
        <w:t>déploie</w:t>
      </w:r>
      <w:r>
        <w:rPr>
          <w:lang w:val="fr-FR"/>
        </w:rPr>
        <w:t>,</w:t>
      </w:r>
      <w:r w:rsidRPr="00B64BF2">
        <w:rPr>
          <w:lang w:val="fr-FR"/>
        </w:rPr>
        <w:t xml:space="preserve"> nonobstant la crise économique</w:t>
      </w:r>
      <w:r>
        <w:rPr>
          <w:lang w:val="fr-FR"/>
        </w:rPr>
        <w:t xml:space="preserve"> </w:t>
      </w:r>
      <w:r w:rsidRPr="00B64BF2">
        <w:rPr>
          <w:lang w:val="fr-FR"/>
        </w:rPr>
        <w:t>et financière</w:t>
      </w:r>
      <w:r>
        <w:rPr>
          <w:lang w:val="fr-FR"/>
        </w:rPr>
        <w:t xml:space="preserve"> </w:t>
      </w:r>
      <w:r w:rsidRPr="00B64BF2">
        <w:rPr>
          <w:lang w:val="fr-FR"/>
        </w:rPr>
        <w:t>mondiale</w:t>
      </w:r>
      <w:r>
        <w:rPr>
          <w:lang w:val="fr-FR"/>
        </w:rPr>
        <w:t xml:space="preserve"> </w:t>
      </w:r>
      <w:r w:rsidRPr="00B64BF2">
        <w:rPr>
          <w:lang w:val="fr-FR"/>
        </w:rPr>
        <w:t>ainsi que son statut de pays</w:t>
      </w:r>
      <w:r>
        <w:rPr>
          <w:lang w:val="fr-FR"/>
        </w:rPr>
        <w:t xml:space="preserve"> </w:t>
      </w:r>
      <w:r w:rsidRPr="00B64BF2">
        <w:rPr>
          <w:lang w:val="fr-FR"/>
        </w:rPr>
        <w:t>pauvre très endetté</w:t>
      </w:r>
      <w:r>
        <w:rPr>
          <w:lang w:val="fr-FR"/>
        </w:rPr>
        <w:t>,</w:t>
      </w:r>
      <w:r w:rsidRPr="00B64BF2">
        <w:rPr>
          <w:lang w:val="fr-FR"/>
        </w:rPr>
        <w:t xml:space="preserve"> d</w:t>
      </w:r>
      <w:r w:rsidR="002B1502">
        <w:rPr>
          <w:lang w:val="fr-FR"/>
        </w:rPr>
        <w:t>’</w:t>
      </w:r>
      <w:r w:rsidRPr="00B64BF2">
        <w:rPr>
          <w:lang w:val="fr-FR"/>
        </w:rPr>
        <w:t>énormes efforts pour assurer la pleine jouissance des droits</w:t>
      </w:r>
      <w:r>
        <w:rPr>
          <w:lang w:val="fr-FR"/>
        </w:rPr>
        <w:t xml:space="preserve"> </w:t>
      </w:r>
      <w:r w:rsidRPr="00B64BF2">
        <w:rPr>
          <w:lang w:val="fr-FR"/>
        </w:rPr>
        <w:t>économiques, sociaux</w:t>
      </w:r>
      <w:r>
        <w:rPr>
          <w:lang w:val="fr-FR"/>
        </w:rPr>
        <w:t xml:space="preserve"> </w:t>
      </w:r>
      <w:r w:rsidRPr="00B64BF2">
        <w:rPr>
          <w:lang w:val="fr-FR"/>
        </w:rPr>
        <w:t>et culturels.</w:t>
      </w:r>
    </w:p>
    <w:p w:rsidR="00414636" w:rsidRPr="00955FBC" w:rsidRDefault="00414636" w:rsidP="008F5537">
      <w:pPr>
        <w:pStyle w:val="SingleTxtG"/>
        <w:rPr>
          <w:lang w:val="fr-FR"/>
        </w:rPr>
      </w:pPr>
      <w:r>
        <w:rPr>
          <w:bCs/>
          <w:lang w:val="fr-FR"/>
        </w:rPr>
        <w:t>563</w:t>
      </w:r>
      <w:r w:rsidRPr="00B64BF2">
        <w:rPr>
          <w:bCs/>
          <w:lang w:val="fr-FR"/>
        </w:rPr>
        <w:t>.</w:t>
      </w:r>
      <w:r w:rsidRPr="00B64BF2">
        <w:rPr>
          <w:lang w:val="fr-FR"/>
        </w:rPr>
        <w:tab/>
        <w:t>A ce</w:t>
      </w:r>
      <w:r>
        <w:rPr>
          <w:lang w:val="fr-FR"/>
        </w:rPr>
        <w:t>t</w:t>
      </w:r>
      <w:r w:rsidRPr="00B64BF2">
        <w:rPr>
          <w:lang w:val="fr-FR"/>
        </w:rPr>
        <w:t xml:space="preserve"> effet,</w:t>
      </w:r>
      <w:r>
        <w:rPr>
          <w:lang w:val="fr-FR"/>
        </w:rPr>
        <w:t xml:space="preserve"> </w:t>
      </w:r>
      <w:r w:rsidRPr="00B64BF2">
        <w:rPr>
          <w:lang w:val="fr-FR"/>
        </w:rPr>
        <w:t xml:space="preserve">elle </w:t>
      </w:r>
      <w:r>
        <w:rPr>
          <w:lang w:val="fr-FR"/>
        </w:rPr>
        <w:t xml:space="preserve">œuvre </w:t>
      </w:r>
      <w:r w:rsidRPr="00B64BF2">
        <w:rPr>
          <w:lang w:val="fr-FR"/>
        </w:rPr>
        <w:t xml:space="preserve">depuis quelques années </w:t>
      </w:r>
      <w:r>
        <w:rPr>
          <w:lang w:val="fr-FR"/>
        </w:rPr>
        <w:t>au</w:t>
      </w:r>
      <w:r w:rsidRPr="00B64BF2">
        <w:rPr>
          <w:lang w:val="fr-FR"/>
        </w:rPr>
        <w:t xml:space="preserve"> travers </w:t>
      </w:r>
      <w:r>
        <w:rPr>
          <w:lang w:val="fr-FR"/>
        </w:rPr>
        <w:t xml:space="preserve">de </w:t>
      </w:r>
      <w:r w:rsidRPr="00B64BF2">
        <w:rPr>
          <w:lang w:val="fr-FR"/>
        </w:rPr>
        <w:t>la mise en œuvre</w:t>
      </w:r>
      <w:r>
        <w:rPr>
          <w:lang w:val="fr-FR"/>
        </w:rPr>
        <w:t xml:space="preserve"> </w:t>
      </w:r>
      <w:r w:rsidRPr="00B64BF2">
        <w:rPr>
          <w:lang w:val="fr-FR"/>
        </w:rPr>
        <w:t>du</w:t>
      </w:r>
      <w:r>
        <w:rPr>
          <w:lang w:val="fr-FR"/>
        </w:rPr>
        <w:t xml:space="preserve"> </w:t>
      </w:r>
      <w:r w:rsidRPr="00F276FA">
        <w:rPr>
          <w:lang w:val="fr-FR"/>
        </w:rPr>
        <w:t>Cadre Stratégique de Lutte Contre la Pauvreté</w:t>
      </w:r>
      <w:r>
        <w:rPr>
          <w:lang w:val="fr-FR"/>
        </w:rPr>
        <w:t xml:space="preserve"> sur le territoire </w:t>
      </w:r>
      <w:r w:rsidRPr="00955FBC">
        <w:rPr>
          <w:lang w:val="fr-FR"/>
        </w:rPr>
        <w:t xml:space="preserve">national </w:t>
      </w:r>
      <w:r>
        <w:rPr>
          <w:lang w:val="fr-FR"/>
        </w:rPr>
        <w:t>à la</w:t>
      </w:r>
      <w:r w:rsidRPr="00955FBC">
        <w:rPr>
          <w:lang w:val="fr-FR"/>
        </w:rPr>
        <w:t xml:space="preserve"> réduction de la pauvreté </w:t>
      </w:r>
      <w:r>
        <w:rPr>
          <w:lang w:val="fr-FR"/>
        </w:rPr>
        <w:t xml:space="preserve">et à la mise en œuvre </w:t>
      </w:r>
      <w:r w:rsidRPr="00955FBC">
        <w:rPr>
          <w:lang w:val="fr-FR"/>
        </w:rPr>
        <w:t>de programmes</w:t>
      </w:r>
      <w:r>
        <w:rPr>
          <w:lang w:val="fr-FR"/>
        </w:rPr>
        <w:t xml:space="preserve"> sociaux et économiques avec l</w:t>
      </w:r>
      <w:r w:rsidR="002B1502">
        <w:rPr>
          <w:lang w:val="fr-FR"/>
        </w:rPr>
        <w:t>’</w:t>
      </w:r>
      <w:r w:rsidRPr="00955FBC">
        <w:rPr>
          <w:lang w:val="fr-FR"/>
        </w:rPr>
        <w:t>appui des parte</w:t>
      </w:r>
      <w:r>
        <w:rPr>
          <w:lang w:val="fr-FR"/>
        </w:rPr>
        <w:t>naires au développement dans l</w:t>
      </w:r>
      <w:r w:rsidR="002B1502">
        <w:rPr>
          <w:lang w:val="fr-FR"/>
        </w:rPr>
        <w:t>’</w:t>
      </w:r>
      <w:r w:rsidRPr="00955FBC">
        <w:rPr>
          <w:lang w:val="fr-FR"/>
        </w:rPr>
        <w:t>objectif</w:t>
      </w:r>
      <w:r>
        <w:rPr>
          <w:lang w:val="fr-FR"/>
        </w:rPr>
        <w:t xml:space="preserve"> d</w:t>
      </w:r>
      <w:r w:rsidR="002B1502">
        <w:rPr>
          <w:lang w:val="fr-FR"/>
        </w:rPr>
        <w:t>’</w:t>
      </w:r>
      <w:r>
        <w:rPr>
          <w:lang w:val="fr-FR"/>
        </w:rPr>
        <w:t>atteindre d</w:t>
      </w:r>
      <w:r w:rsidR="002B1502">
        <w:rPr>
          <w:lang w:val="fr-FR"/>
        </w:rPr>
        <w:t>’</w:t>
      </w:r>
      <w:r w:rsidRPr="00955FBC">
        <w:rPr>
          <w:lang w:val="fr-FR"/>
        </w:rPr>
        <w:t>ici 2015 le taux de 17 %</w:t>
      </w:r>
      <w:r>
        <w:rPr>
          <w:lang w:val="fr-FR"/>
        </w:rPr>
        <w:t xml:space="preserve"> </w:t>
      </w:r>
      <w:r w:rsidRPr="00955FBC">
        <w:rPr>
          <w:lang w:val="fr-FR"/>
        </w:rPr>
        <w:t>des populations vivant au</w:t>
      </w:r>
      <w:r>
        <w:rPr>
          <w:lang w:val="fr-FR"/>
        </w:rPr>
        <w:t>-</w:t>
      </w:r>
      <w:r w:rsidRPr="00955FBC">
        <w:rPr>
          <w:lang w:val="fr-FR"/>
        </w:rPr>
        <w:t>dessus du seuil de pauvreté et d</w:t>
      </w:r>
      <w:r w:rsidR="002B1502">
        <w:rPr>
          <w:lang w:val="fr-FR"/>
        </w:rPr>
        <w:t>’</w:t>
      </w:r>
      <w:r>
        <w:rPr>
          <w:lang w:val="fr-FR"/>
        </w:rPr>
        <w:t>atteindr</w:t>
      </w:r>
      <w:r w:rsidRPr="00955FBC">
        <w:rPr>
          <w:lang w:val="fr-FR"/>
        </w:rPr>
        <w:t>e par la même occasion les objectifs du Millénaire pour le développement.</w:t>
      </w:r>
    </w:p>
    <w:p w:rsidR="00414636" w:rsidRPr="00B64BF2" w:rsidRDefault="00414636" w:rsidP="009618FA">
      <w:pPr>
        <w:pStyle w:val="SingleTxtG"/>
        <w:rPr>
          <w:lang w:val="fr-FR"/>
        </w:rPr>
      </w:pPr>
      <w:r>
        <w:rPr>
          <w:bCs/>
          <w:lang w:val="fr-FR"/>
        </w:rPr>
        <w:t>564</w:t>
      </w:r>
      <w:r w:rsidRPr="00B64BF2">
        <w:rPr>
          <w:bCs/>
          <w:lang w:val="fr-FR"/>
        </w:rPr>
        <w:t>.</w:t>
      </w:r>
      <w:r w:rsidRPr="00B64BF2">
        <w:rPr>
          <w:lang w:val="fr-FR"/>
        </w:rPr>
        <w:tab/>
      </w:r>
      <w:r>
        <w:rPr>
          <w:lang w:val="fr-FR"/>
        </w:rPr>
        <w:t xml:space="preserve">Sur le </w:t>
      </w:r>
      <w:r w:rsidRPr="00B64BF2">
        <w:rPr>
          <w:lang w:val="fr-FR"/>
        </w:rPr>
        <w:t>plan culturel, la diversité multiethnique qui constitue</w:t>
      </w:r>
      <w:r>
        <w:rPr>
          <w:lang w:val="fr-FR"/>
        </w:rPr>
        <w:t xml:space="preserve"> </w:t>
      </w:r>
      <w:r w:rsidRPr="00B64BF2">
        <w:rPr>
          <w:lang w:val="fr-FR"/>
        </w:rPr>
        <w:t>un atout pour le peuple mauritanien</w:t>
      </w:r>
      <w:r>
        <w:rPr>
          <w:lang w:val="fr-FR"/>
        </w:rPr>
        <w:t xml:space="preserve">, </w:t>
      </w:r>
      <w:r w:rsidRPr="00B64BF2">
        <w:rPr>
          <w:lang w:val="fr-FR"/>
        </w:rPr>
        <w:t>peuple</w:t>
      </w:r>
      <w:r>
        <w:rPr>
          <w:lang w:val="fr-FR"/>
        </w:rPr>
        <w:t xml:space="preserve"> </w:t>
      </w:r>
      <w:r w:rsidRPr="00B64BF2">
        <w:rPr>
          <w:lang w:val="fr-FR"/>
        </w:rPr>
        <w:t>musulman, arabe et africain</w:t>
      </w:r>
      <w:r>
        <w:rPr>
          <w:lang w:val="fr-FR"/>
        </w:rPr>
        <w:t>,</w:t>
      </w:r>
      <w:r w:rsidRPr="00B64BF2">
        <w:rPr>
          <w:lang w:val="fr-FR"/>
        </w:rPr>
        <w:t xml:space="preserve"> nécessite des moyens et des stratégies visant à permettre à chacun de jouir de sa propre culture</w:t>
      </w:r>
      <w:r>
        <w:rPr>
          <w:lang w:val="fr-FR"/>
        </w:rPr>
        <w:t xml:space="preserve"> </w:t>
      </w:r>
      <w:r w:rsidRPr="00B64BF2">
        <w:rPr>
          <w:lang w:val="fr-FR"/>
        </w:rPr>
        <w:t>dans un espace démocratique.</w:t>
      </w:r>
    </w:p>
    <w:p w:rsidR="00414636" w:rsidRPr="00B64BF2" w:rsidRDefault="00414636" w:rsidP="009618FA">
      <w:pPr>
        <w:pStyle w:val="SingleTxtG"/>
        <w:rPr>
          <w:lang w:val="fr-FR"/>
        </w:rPr>
      </w:pPr>
      <w:r>
        <w:rPr>
          <w:lang w:val="fr-FR"/>
        </w:rPr>
        <w:t>565.</w:t>
      </w:r>
      <w:r>
        <w:rPr>
          <w:lang w:val="fr-FR"/>
        </w:rPr>
        <w:tab/>
        <w:t>À cet effet</w:t>
      </w:r>
      <w:r w:rsidRPr="00B64BF2">
        <w:rPr>
          <w:lang w:val="fr-FR"/>
        </w:rPr>
        <w:t xml:space="preserve">, les pouvoirs publics </w:t>
      </w:r>
      <w:r>
        <w:rPr>
          <w:lang w:val="fr-FR"/>
        </w:rPr>
        <w:t xml:space="preserve">mettent à </w:t>
      </w:r>
      <w:r w:rsidRPr="00B64BF2">
        <w:rPr>
          <w:lang w:val="fr-FR"/>
        </w:rPr>
        <w:t>dispo</w:t>
      </w:r>
      <w:r>
        <w:rPr>
          <w:lang w:val="fr-FR"/>
        </w:rPr>
        <w:t xml:space="preserve">sition </w:t>
      </w:r>
      <w:r w:rsidRPr="00B64BF2">
        <w:rPr>
          <w:lang w:val="fr-FR"/>
        </w:rPr>
        <w:t>des infrastructures (</w:t>
      </w:r>
      <w:r w:rsidRPr="00F276FA">
        <w:rPr>
          <w:lang w:val="fr-FR"/>
        </w:rPr>
        <w:t>structures, établissements, médias, autres supports) et promulguent des lois qui garantissent</w:t>
      </w:r>
      <w:r w:rsidRPr="00B64BF2">
        <w:rPr>
          <w:lang w:val="fr-FR"/>
        </w:rPr>
        <w:t xml:space="preserve"> leur respect de la culture des non</w:t>
      </w:r>
      <w:r>
        <w:rPr>
          <w:lang w:val="fr-FR"/>
        </w:rPr>
        <w:t>-</w:t>
      </w:r>
      <w:r w:rsidRPr="00B64BF2">
        <w:rPr>
          <w:lang w:val="fr-FR"/>
        </w:rPr>
        <w:t>ressortissants.</w:t>
      </w:r>
    </w:p>
    <w:p w:rsidR="00414636" w:rsidRPr="00B64BF2" w:rsidRDefault="00414636" w:rsidP="009618FA">
      <w:pPr>
        <w:pStyle w:val="SingleTxtG"/>
        <w:rPr>
          <w:lang w:val="fr-FR"/>
        </w:rPr>
      </w:pPr>
      <w:r>
        <w:rPr>
          <w:bCs/>
          <w:lang w:val="fr-FR"/>
        </w:rPr>
        <w:t>566</w:t>
      </w:r>
      <w:r w:rsidRPr="00B64BF2">
        <w:rPr>
          <w:bCs/>
          <w:lang w:val="fr-FR"/>
        </w:rPr>
        <w:t>.</w:t>
      </w:r>
      <w:r w:rsidRPr="00B64BF2">
        <w:rPr>
          <w:lang w:val="fr-FR"/>
        </w:rPr>
        <w:tab/>
        <w:t>Toutefois, notre pays reste convaincu</w:t>
      </w:r>
      <w:r>
        <w:rPr>
          <w:lang w:val="fr-FR"/>
        </w:rPr>
        <w:t xml:space="preserve"> que </w:t>
      </w:r>
      <w:r w:rsidRPr="00B64BF2">
        <w:rPr>
          <w:lang w:val="fr-FR"/>
        </w:rPr>
        <w:t>l</w:t>
      </w:r>
      <w:r w:rsidR="002B1502">
        <w:rPr>
          <w:lang w:val="fr-FR"/>
        </w:rPr>
        <w:t>’</w:t>
      </w:r>
      <w:r w:rsidRPr="00B64BF2">
        <w:rPr>
          <w:lang w:val="fr-FR"/>
        </w:rPr>
        <w:t xml:space="preserve">apport de la coopération internationale aux </w:t>
      </w:r>
      <w:r>
        <w:rPr>
          <w:lang w:val="fr-FR"/>
        </w:rPr>
        <w:t>niveaux</w:t>
      </w:r>
      <w:r w:rsidRPr="00B64BF2">
        <w:rPr>
          <w:lang w:val="fr-FR"/>
        </w:rPr>
        <w:t xml:space="preserve"> économique, social et culturel</w:t>
      </w:r>
      <w:r>
        <w:rPr>
          <w:lang w:val="fr-FR"/>
        </w:rPr>
        <w:t xml:space="preserve"> est important </w:t>
      </w:r>
      <w:r w:rsidRPr="00B64BF2">
        <w:rPr>
          <w:lang w:val="fr-FR"/>
        </w:rPr>
        <w:t>pour assurer</w:t>
      </w:r>
      <w:r>
        <w:rPr>
          <w:lang w:val="fr-FR"/>
        </w:rPr>
        <w:t xml:space="preserve"> </w:t>
      </w:r>
      <w:r w:rsidRPr="00B64BF2">
        <w:rPr>
          <w:lang w:val="fr-FR"/>
        </w:rPr>
        <w:t>la</w:t>
      </w:r>
      <w:r>
        <w:rPr>
          <w:lang w:val="fr-FR"/>
        </w:rPr>
        <w:t xml:space="preserve"> </w:t>
      </w:r>
      <w:r w:rsidRPr="00B64BF2">
        <w:rPr>
          <w:lang w:val="fr-FR"/>
        </w:rPr>
        <w:t>mise</w:t>
      </w:r>
      <w:r>
        <w:rPr>
          <w:lang w:val="fr-FR"/>
        </w:rPr>
        <w:t xml:space="preserve"> </w:t>
      </w:r>
      <w:r w:rsidRPr="00B64BF2">
        <w:rPr>
          <w:lang w:val="fr-FR"/>
        </w:rPr>
        <w:t xml:space="preserve">en œuvre effective des dispositions du </w:t>
      </w:r>
      <w:r>
        <w:rPr>
          <w:lang w:val="fr-FR"/>
        </w:rPr>
        <w:t>P</w:t>
      </w:r>
      <w:r w:rsidRPr="00B64BF2">
        <w:rPr>
          <w:lang w:val="fr-FR"/>
        </w:rPr>
        <w:t>acte.</w:t>
      </w:r>
    </w:p>
    <w:p w:rsidR="00414636" w:rsidRDefault="00414636" w:rsidP="009618FA">
      <w:pPr>
        <w:pStyle w:val="SingleTxtG"/>
        <w:rPr>
          <w:lang w:val="fr-FR"/>
        </w:rPr>
      </w:pPr>
      <w:r>
        <w:rPr>
          <w:bCs/>
          <w:lang w:val="fr-FR"/>
        </w:rPr>
        <w:t>567</w:t>
      </w:r>
      <w:r w:rsidRPr="00B64BF2">
        <w:rPr>
          <w:bCs/>
          <w:lang w:val="fr-FR"/>
        </w:rPr>
        <w:t>.</w:t>
      </w:r>
      <w:r w:rsidRPr="00B64BF2">
        <w:rPr>
          <w:lang w:val="fr-FR"/>
        </w:rPr>
        <w:tab/>
        <w:t xml:space="preserve">Des difficultés subsistent pour </w:t>
      </w:r>
      <w:r>
        <w:rPr>
          <w:lang w:val="fr-FR"/>
        </w:rPr>
        <w:t>atteindre</w:t>
      </w:r>
      <w:r w:rsidRPr="00B64BF2">
        <w:rPr>
          <w:lang w:val="fr-FR"/>
        </w:rPr>
        <w:t xml:space="preserve"> cet objectif qui requiert des moyens importants</w:t>
      </w:r>
      <w:r>
        <w:rPr>
          <w:lang w:val="fr-FR"/>
        </w:rPr>
        <w:t xml:space="preserve">. Malgré tout, </w:t>
      </w:r>
      <w:r w:rsidRPr="00955FBC">
        <w:rPr>
          <w:lang w:val="fr-FR"/>
        </w:rPr>
        <w:t xml:space="preserve">notre pays reste attaché aux idéaux et valeurs contenus dans le </w:t>
      </w:r>
      <w:r>
        <w:rPr>
          <w:lang w:val="fr-FR"/>
        </w:rPr>
        <w:t>P</w:t>
      </w:r>
      <w:r w:rsidRPr="00955FBC">
        <w:rPr>
          <w:lang w:val="fr-FR"/>
        </w:rPr>
        <w:t xml:space="preserve">acte international relatif aux </w:t>
      </w:r>
      <w:r>
        <w:rPr>
          <w:lang w:val="fr-FR"/>
        </w:rPr>
        <w:t>d</w:t>
      </w:r>
      <w:r w:rsidRPr="00955FBC">
        <w:rPr>
          <w:lang w:val="fr-FR"/>
        </w:rPr>
        <w:t>roits économiques, sociaux et culturels.</w:t>
      </w:r>
    </w:p>
    <w:p w:rsidR="00414636" w:rsidRPr="00242E2C" w:rsidRDefault="00414636" w:rsidP="009618FA">
      <w:pPr>
        <w:pStyle w:val="SingleTxtG"/>
        <w:spacing w:before="240" w:after="0"/>
        <w:jc w:val="center"/>
        <w:rPr>
          <w:sz w:val="24"/>
          <w:szCs w:val="24"/>
          <w:u w:val="single"/>
          <w:lang w:val="fr-FR"/>
        </w:rPr>
      </w:pPr>
      <w:r w:rsidRPr="00242E2C">
        <w:rPr>
          <w:sz w:val="24"/>
          <w:szCs w:val="24"/>
          <w:u w:val="single"/>
          <w:lang w:val="fr-FR"/>
        </w:rPr>
        <w:tab/>
      </w:r>
      <w:r w:rsidRPr="00242E2C">
        <w:rPr>
          <w:sz w:val="24"/>
          <w:szCs w:val="24"/>
          <w:u w:val="single"/>
          <w:lang w:val="fr-FR"/>
        </w:rPr>
        <w:tab/>
      </w:r>
      <w:r w:rsidRPr="00242E2C">
        <w:rPr>
          <w:sz w:val="24"/>
          <w:szCs w:val="24"/>
          <w:u w:val="single"/>
          <w:lang w:val="fr-FR"/>
        </w:rPr>
        <w:tab/>
      </w:r>
    </w:p>
    <w:sectPr w:rsidR="00414636" w:rsidRPr="00242E2C" w:rsidSect="00414636">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961" w:rsidRDefault="00033961"/>
  </w:endnote>
  <w:endnote w:type="continuationSeparator" w:id="0">
    <w:p w:rsidR="00033961" w:rsidRDefault="00033961"/>
  </w:endnote>
  <w:endnote w:type="continuationNotice" w:id="1">
    <w:p w:rsidR="00033961" w:rsidRDefault="000339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961" w:rsidRPr="00414636" w:rsidRDefault="00033961" w:rsidP="00414636">
    <w:pPr>
      <w:pStyle w:val="Footer"/>
      <w:tabs>
        <w:tab w:val="right" w:pos="9638"/>
      </w:tabs>
    </w:pPr>
    <w:r w:rsidRPr="00414636">
      <w:rPr>
        <w:b/>
        <w:sz w:val="18"/>
      </w:rPr>
      <w:fldChar w:fldCharType="begin"/>
    </w:r>
    <w:r w:rsidRPr="00414636">
      <w:rPr>
        <w:b/>
        <w:sz w:val="18"/>
      </w:rPr>
      <w:instrText xml:space="preserve"> PAGE  \* MERGEFORMAT </w:instrText>
    </w:r>
    <w:r w:rsidRPr="00414636">
      <w:rPr>
        <w:b/>
        <w:sz w:val="18"/>
      </w:rPr>
      <w:fldChar w:fldCharType="separate"/>
    </w:r>
    <w:r>
      <w:rPr>
        <w:b/>
        <w:noProof/>
        <w:sz w:val="18"/>
      </w:rPr>
      <w:t>6</w:t>
    </w:r>
    <w:r w:rsidRPr="00414636">
      <w:rPr>
        <w:b/>
        <w:sz w:val="18"/>
      </w:rPr>
      <w:fldChar w:fldCharType="end"/>
    </w:r>
    <w:r>
      <w:rPr>
        <w:b/>
        <w:sz w:val="18"/>
      </w:rPr>
      <w:tab/>
    </w:r>
    <w:r>
      <w:t>GE.11-43176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961" w:rsidRPr="00414636" w:rsidRDefault="00033961" w:rsidP="00414636">
    <w:pPr>
      <w:pStyle w:val="Footer"/>
      <w:tabs>
        <w:tab w:val="right" w:pos="9638"/>
      </w:tabs>
      <w:rPr>
        <w:b/>
        <w:sz w:val="18"/>
      </w:rPr>
    </w:pPr>
    <w:r>
      <w:t>GE.11-43176</w:t>
    </w:r>
    <w:r>
      <w:tab/>
    </w:r>
    <w:r w:rsidRPr="00414636">
      <w:rPr>
        <w:b/>
        <w:sz w:val="18"/>
      </w:rPr>
      <w:fldChar w:fldCharType="begin"/>
    </w:r>
    <w:r w:rsidRPr="00414636">
      <w:rPr>
        <w:b/>
        <w:sz w:val="18"/>
      </w:rPr>
      <w:instrText xml:space="preserve"> PAGE  \* MERGEFORMAT </w:instrText>
    </w:r>
    <w:r w:rsidRPr="00414636">
      <w:rPr>
        <w:b/>
        <w:sz w:val="18"/>
      </w:rPr>
      <w:fldChar w:fldCharType="separate"/>
    </w:r>
    <w:r>
      <w:rPr>
        <w:b/>
        <w:noProof/>
        <w:sz w:val="18"/>
      </w:rPr>
      <w:t>5</w:t>
    </w:r>
    <w:r w:rsidRPr="004146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961" w:rsidRPr="00414636" w:rsidRDefault="0003396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11-43176  (F)    250511    270511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961" w:rsidRPr="00D27D5E" w:rsidRDefault="00033961" w:rsidP="00D27D5E">
      <w:pPr>
        <w:tabs>
          <w:tab w:val="right" w:pos="2155"/>
        </w:tabs>
        <w:spacing w:after="80"/>
        <w:ind w:left="680"/>
        <w:rPr>
          <w:u w:val="single"/>
        </w:rPr>
      </w:pPr>
      <w:r>
        <w:rPr>
          <w:u w:val="single"/>
        </w:rPr>
        <w:tab/>
      </w:r>
    </w:p>
  </w:footnote>
  <w:footnote w:type="continuationSeparator" w:id="0">
    <w:p w:rsidR="00033961" w:rsidRPr="005B09DD" w:rsidRDefault="00033961" w:rsidP="005B09DD">
      <w:pPr>
        <w:tabs>
          <w:tab w:val="right" w:pos="2155"/>
        </w:tabs>
        <w:spacing w:after="80"/>
        <w:ind w:left="680"/>
        <w:rPr>
          <w:u w:val="single"/>
        </w:rPr>
      </w:pPr>
      <w:r w:rsidRPr="005B09DD">
        <w:rPr>
          <w:u w:val="single"/>
        </w:rPr>
        <w:tab/>
      </w:r>
    </w:p>
  </w:footnote>
  <w:footnote w:type="continuationNotice" w:id="1">
    <w:p w:rsidR="00033961" w:rsidRDefault="00033961"/>
  </w:footnote>
  <w:footnote w:id="2">
    <w:p w:rsidR="00033961" w:rsidRPr="00345BB5" w:rsidRDefault="00033961" w:rsidP="00414636">
      <w:pPr>
        <w:pStyle w:val="FootnoteText"/>
      </w:pPr>
      <w:r>
        <w:tab/>
      </w:r>
      <w:r w:rsidRPr="00345BB5">
        <w:rPr>
          <w:rStyle w:val="FootnoteReference"/>
          <w:sz w:val="20"/>
          <w:vertAlign w:val="baseline"/>
        </w:rPr>
        <w:t>*</w:t>
      </w:r>
      <w:r>
        <w:rPr>
          <w:sz w:val="20"/>
        </w:rPr>
        <w:tab/>
      </w:r>
      <w:r w:rsidRPr="002D7399">
        <w:rPr>
          <w:lang w:val="fr-FR"/>
        </w:rPr>
        <w:t>Conformément aux informations communiquées aux États parties concernant le traitement de leurs rapports, le présent document n</w:t>
      </w:r>
      <w:r>
        <w:rPr>
          <w:lang w:val="fr-FR"/>
        </w:rPr>
        <w:t>’</w:t>
      </w:r>
      <w:r w:rsidRPr="002D7399">
        <w:rPr>
          <w:lang w:val="fr-FR"/>
        </w:rPr>
        <w:t xml:space="preserve">a pas été </w:t>
      </w:r>
      <w:r>
        <w:rPr>
          <w:lang w:val="fr-FR"/>
        </w:rPr>
        <w:t xml:space="preserve">dûment </w:t>
      </w:r>
      <w:r w:rsidRPr="002D7399">
        <w:rPr>
          <w:lang w:val="fr-FR"/>
        </w:rPr>
        <w:t>revu par les services d</w:t>
      </w:r>
      <w:r>
        <w:rPr>
          <w:lang w:val="fr-FR"/>
        </w:rPr>
        <w:t>’</w:t>
      </w:r>
      <w:r w:rsidRPr="002D7399">
        <w:rPr>
          <w:lang w:val="fr-FR"/>
        </w:rPr>
        <w:t>édition avant d</w:t>
      </w:r>
      <w:r>
        <w:rPr>
          <w:lang w:val="fr-FR"/>
        </w:rPr>
        <w:t>’</w:t>
      </w:r>
      <w:r w:rsidRPr="002D7399">
        <w:rPr>
          <w:lang w:val="fr-FR"/>
        </w:rPr>
        <w:t>être envoyé aux services de traduction de l</w:t>
      </w:r>
      <w:r>
        <w:rPr>
          <w:lang w:val="fr-FR"/>
        </w:rPr>
        <w:t>’</w:t>
      </w:r>
      <w:r w:rsidRPr="002D7399">
        <w:rPr>
          <w:lang w:val="fr-FR"/>
        </w:rPr>
        <w:t>Organisation des Nations Unies.</w:t>
      </w:r>
    </w:p>
  </w:footnote>
  <w:footnote w:id="3">
    <w:p w:rsidR="00033961" w:rsidRDefault="00033961" w:rsidP="00414636">
      <w:pPr>
        <w:pStyle w:val="FootnoteText"/>
      </w:pPr>
      <w:r>
        <w:tab/>
      </w:r>
      <w:r>
        <w:rPr>
          <w:rStyle w:val="FootnoteReference"/>
        </w:rPr>
        <w:footnoteRef/>
      </w:r>
      <w:r>
        <w:tab/>
      </w:r>
      <w:r w:rsidRPr="002D7399">
        <w:rPr>
          <w:lang w:val="fr-FR"/>
        </w:rPr>
        <w:t>CSLP, 2001</w:t>
      </w:r>
      <w:r>
        <w:rPr>
          <w:lang w:val="fr-FR"/>
        </w:rPr>
        <w:t>.</w:t>
      </w:r>
    </w:p>
  </w:footnote>
  <w:footnote w:id="4">
    <w:p w:rsidR="00033961" w:rsidRDefault="00033961" w:rsidP="00414636">
      <w:pPr>
        <w:pStyle w:val="FootnoteText"/>
      </w:pPr>
      <w:r>
        <w:tab/>
      </w:r>
      <w:r>
        <w:rPr>
          <w:rStyle w:val="FootnoteReference"/>
        </w:rPr>
        <w:footnoteRef/>
      </w:r>
      <w:r>
        <w:tab/>
      </w:r>
      <w:r w:rsidRPr="002D7399">
        <w:rPr>
          <w:lang w:val="fr-FR"/>
        </w:rPr>
        <w:t>CBMT Santé, 2001</w:t>
      </w:r>
      <w:r>
        <w:rPr>
          <w:lang w:val="fr-FR"/>
        </w:rPr>
        <w:t>.</w:t>
      </w:r>
    </w:p>
  </w:footnote>
  <w:footnote w:id="5">
    <w:p w:rsidR="00033961" w:rsidRDefault="00033961" w:rsidP="00414636">
      <w:pPr>
        <w:pStyle w:val="FootnoteText"/>
      </w:pPr>
      <w:r>
        <w:tab/>
      </w:r>
      <w:r>
        <w:rPr>
          <w:rStyle w:val="FootnoteReference"/>
        </w:rPr>
        <w:footnoteRef/>
      </w:r>
      <w:r>
        <w:tab/>
      </w:r>
      <w:r>
        <w:rPr>
          <w:lang w:val="fr-FR"/>
        </w:rPr>
        <w:t>É</w:t>
      </w:r>
      <w:r w:rsidRPr="002D7399">
        <w:rPr>
          <w:lang w:val="fr-FR"/>
        </w:rPr>
        <w:t>valuation du PDSAS, 2004</w:t>
      </w:r>
      <w:r>
        <w:rPr>
          <w:lang w:val="fr-FR"/>
        </w:rPr>
        <w:t>.</w:t>
      </w:r>
    </w:p>
  </w:footnote>
  <w:footnote w:id="6">
    <w:p w:rsidR="00033961" w:rsidRDefault="00033961" w:rsidP="00414636">
      <w:pPr>
        <w:pStyle w:val="FootnoteText"/>
      </w:pPr>
      <w:r>
        <w:tab/>
      </w:r>
      <w:r>
        <w:rPr>
          <w:rStyle w:val="FootnoteReference"/>
        </w:rPr>
        <w:footnoteRef/>
      </w:r>
      <w:r>
        <w:tab/>
      </w:r>
      <w:r w:rsidRPr="002D7399">
        <w:rPr>
          <w:lang w:val="fr-FR"/>
        </w:rPr>
        <w:t>Santé et Pauvreté en Mauritanie, 2004</w:t>
      </w:r>
      <w:r>
        <w:rPr>
          <w:lang w:val="fr-FR"/>
        </w:rPr>
        <w:t>.</w:t>
      </w:r>
    </w:p>
  </w:footnote>
  <w:footnote w:id="7">
    <w:p w:rsidR="00033961" w:rsidRDefault="00033961" w:rsidP="00414636">
      <w:pPr>
        <w:pStyle w:val="FootnoteText"/>
      </w:pPr>
      <w:r>
        <w:tab/>
      </w:r>
      <w:r>
        <w:rPr>
          <w:rStyle w:val="FootnoteReference"/>
        </w:rPr>
        <w:footnoteRef/>
      </w:r>
      <w:r>
        <w:tab/>
      </w:r>
      <w:r w:rsidRPr="002D7399">
        <w:rPr>
          <w:lang w:val="fr-FR"/>
        </w:rPr>
        <w:t>EDSM (2001), VIH chez les femmes enceintes (2001), Enquête nationale de santé mentale (2003), EMIP (2004)</w:t>
      </w:r>
      <w:r>
        <w:rPr>
          <w:lang w:val="fr-FR"/>
        </w:rPr>
        <w:t>.</w:t>
      </w:r>
    </w:p>
  </w:footnote>
  <w:footnote w:id="8">
    <w:p w:rsidR="00033961" w:rsidRDefault="00033961" w:rsidP="00414636">
      <w:pPr>
        <w:pStyle w:val="FootnoteText"/>
      </w:pPr>
      <w:r>
        <w:tab/>
      </w:r>
      <w:r>
        <w:rPr>
          <w:rStyle w:val="FootnoteReference"/>
        </w:rPr>
        <w:footnoteRef/>
      </w:r>
      <w:r>
        <w:tab/>
      </w:r>
      <w:r w:rsidRPr="002D7399">
        <w:rPr>
          <w:lang w:val="fr-FR"/>
        </w:rPr>
        <w:t>EDSM, 2001</w:t>
      </w:r>
      <w:r>
        <w:rPr>
          <w:lang w:val="fr-FR"/>
        </w:rPr>
        <w:t>.</w:t>
      </w:r>
    </w:p>
  </w:footnote>
  <w:footnote w:id="9">
    <w:p w:rsidR="00033961" w:rsidRDefault="00033961" w:rsidP="00414636">
      <w:pPr>
        <w:pStyle w:val="FootnoteText"/>
      </w:pPr>
      <w:r>
        <w:tab/>
      </w:r>
      <w:r>
        <w:rPr>
          <w:rStyle w:val="FootnoteReference"/>
        </w:rPr>
        <w:footnoteRef/>
      </w:r>
      <w:r>
        <w:tab/>
      </w:r>
      <w:r w:rsidRPr="002D7399">
        <w:rPr>
          <w:lang w:val="fr-FR"/>
        </w:rPr>
        <w:t>EMIP, 2004</w:t>
      </w:r>
      <w:r>
        <w:rPr>
          <w:lang w:val="fr-FR"/>
        </w:rPr>
        <w:t>.</w:t>
      </w:r>
    </w:p>
  </w:footnote>
  <w:footnote w:id="10">
    <w:p w:rsidR="00033961" w:rsidRDefault="00033961" w:rsidP="00414636">
      <w:pPr>
        <w:pStyle w:val="FootnoteText"/>
      </w:pPr>
      <w:r>
        <w:tab/>
      </w:r>
      <w:r>
        <w:rPr>
          <w:rStyle w:val="FootnoteReference"/>
        </w:rPr>
        <w:footnoteRef/>
      </w:r>
      <w:r>
        <w:tab/>
      </w:r>
      <w:r w:rsidRPr="002D7399">
        <w:rPr>
          <w:lang w:val="fr-FR"/>
        </w:rPr>
        <w:t>Plan Stratégique RBM, 2001</w:t>
      </w:r>
      <w:r>
        <w:rPr>
          <w:lang w:val="fr-FR"/>
        </w:rPr>
        <w:t>.</w:t>
      </w:r>
    </w:p>
  </w:footnote>
  <w:footnote w:id="11">
    <w:p w:rsidR="00033961" w:rsidRDefault="00033961" w:rsidP="00414636">
      <w:pPr>
        <w:pStyle w:val="FootnoteText"/>
      </w:pPr>
      <w:r>
        <w:tab/>
      </w:r>
      <w:r>
        <w:rPr>
          <w:rStyle w:val="FootnoteReference"/>
        </w:rPr>
        <w:footnoteRef/>
      </w:r>
      <w:r>
        <w:tab/>
      </w:r>
      <w:r w:rsidRPr="002D7399">
        <w:rPr>
          <w:lang w:val="fr-FR"/>
        </w:rPr>
        <w:t xml:space="preserve">Bulletin du CNH, </w:t>
      </w:r>
      <w:r w:rsidRPr="00757B86">
        <w:rPr>
          <w:rFonts w:eastAsia="MS Mincho"/>
          <w:lang w:val="fr-FR"/>
        </w:rPr>
        <w:t>n</w:t>
      </w:r>
      <w:r w:rsidRPr="00757B86">
        <w:rPr>
          <w:rFonts w:eastAsia="MS Mincho"/>
          <w:vertAlign w:val="superscript"/>
          <w:lang w:val="fr-FR"/>
        </w:rPr>
        <w:t>o</w:t>
      </w:r>
      <w:r w:rsidRPr="002D7399">
        <w:rPr>
          <w:lang w:val="fr-FR"/>
        </w:rPr>
        <w:t xml:space="preserve"> 04, </w:t>
      </w:r>
      <w:r>
        <w:rPr>
          <w:lang w:val="fr-FR"/>
        </w:rPr>
        <w:t>n</w:t>
      </w:r>
      <w:r w:rsidRPr="002D7399">
        <w:rPr>
          <w:lang w:val="fr-FR"/>
        </w:rPr>
        <w:t>ovembre 2004</w:t>
      </w:r>
      <w:r>
        <w:rPr>
          <w:lang w:val="fr-FR"/>
        </w:rPr>
        <w:t>.</w:t>
      </w:r>
    </w:p>
  </w:footnote>
  <w:footnote w:id="12">
    <w:p w:rsidR="00033961" w:rsidRDefault="00033961" w:rsidP="00414636">
      <w:pPr>
        <w:pStyle w:val="FootnoteText"/>
      </w:pPr>
      <w:r>
        <w:tab/>
      </w:r>
      <w:r>
        <w:rPr>
          <w:rStyle w:val="FootnoteReference"/>
        </w:rPr>
        <w:footnoteRef/>
      </w:r>
      <w:r>
        <w:tab/>
      </w:r>
      <w:r w:rsidRPr="002D7399">
        <w:rPr>
          <w:lang w:val="fr-FR"/>
        </w:rPr>
        <w:t>Enquête VIH chez les femmes enceintes, 2001</w:t>
      </w:r>
      <w:r>
        <w:rPr>
          <w:lang w:val="fr-FR"/>
        </w:rPr>
        <w:t>.</w:t>
      </w:r>
    </w:p>
  </w:footnote>
  <w:footnote w:id="13">
    <w:p w:rsidR="00033961" w:rsidRDefault="00033961" w:rsidP="00414636">
      <w:pPr>
        <w:pStyle w:val="FootnoteText"/>
      </w:pPr>
      <w:r>
        <w:tab/>
      </w:r>
      <w:r>
        <w:rPr>
          <w:rStyle w:val="FootnoteReference"/>
        </w:rPr>
        <w:footnoteRef/>
      </w:r>
      <w:r>
        <w:tab/>
      </w:r>
      <w:r w:rsidRPr="002D7399">
        <w:rPr>
          <w:lang w:val="fr-FR"/>
        </w:rPr>
        <w:t>EDSM, 2001</w:t>
      </w:r>
      <w:r>
        <w:rPr>
          <w:lang w:val="fr-FR"/>
        </w:rPr>
        <w:t>.</w:t>
      </w:r>
    </w:p>
  </w:footnote>
  <w:footnote w:id="14">
    <w:p w:rsidR="00033961" w:rsidRDefault="00033961" w:rsidP="00414636">
      <w:pPr>
        <w:pStyle w:val="FootnoteText"/>
      </w:pPr>
      <w:r>
        <w:tab/>
      </w:r>
      <w:r>
        <w:rPr>
          <w:rStyle w:val="FootnoteReference"/>
        </w:rPr>
        <w:footnoteRef/>
      </w:r>
      <w:r>
        <w:tab/>
      </w:r>
      <w:r w:rsidRPr="002D7399">
        <w:rPr>
          <w:lang w:val="fr-FR"/>
        </w:rPr>
        <w:t>Enquêtes Anémie, 2000 et 2004</w:t>
      </w:r>
      <w:r>
        <w:rPr>
          <w:lang w:val="fr-FR"/>
        </w:rPr>
        <w:t>.</w:t>
      </w:r>
    </w:p>
  </w:footnote>
  <w:footnote w:id="15">
    <w:p w:rsidR="00033961" w:rsidRDefault="00033961" w:rsidP="00414636">
      <w:pPr>
        <w:pStyle w:val="FootnoteText"/>
      </w:pPr>
      <w:r>
        <w:tab/>
      </w:r>
      <w:r>
        <w:rPr>
          <w:rStyle w:val="FootnoteReference"/>
        </w:rPr>
        <w:footnoteRef/>
      </w:r>
      <w:r>
        <w:tab/>
      </w:r>
      <w:r w:rsidRPr="002D7399">
        <w:rPr>
          <w:lang w:val="fr-FR"/>
        </w:rPr>
        <w:t>EDSM, 2001</w:t>
      </w:r>
      <w:r>
        <w:rPr>
          <w:lang w:val="fr-FR"/>
        </w:rPr>
        <w:t>.</w:t>
      </w:r>
    </w:p>
  </w:footnote>
  <w:footnote w:id="16">
    <w:p w:rsidR="00033961" w:rsidRDefault="00033961" w:rsidP="00414636">
      <w:pPr>
        <w:pStyle w:val="FootnoteText"/>
      </w:pPr>
      <w:r>
        <w:tab/>
      </w:r>
      <w:r>
        <w:rPr>
          <w:rStyle w:val="FootnoteReference"/>
        </w:rPr>
        <w:footnoteRef/>
      </w:r>
      <w:r>
        <w:tab/>
      </w:r>
      <w:r w:rsidRPr="002D7399">
        <w:rPr>
          <w:lang w:val="fr-FR"/>
        </w:rPr>
        <w:t>Annuaire des statistiques sanitaires en 2003</w:t>
      </w:r>
      <w:r>
        <w:rPr>
          <w:lang w:val="fr-FR"/>
        </w:rPr>
        <w:t>.</w:t>
      </w:r>
    </w:p>
  </w:footnote>
  <w:footnote w:id="17">
    <w:p w:rsidR="00033961" w:rsidRDefault="00033961" w:rsidP="00414636">
      <w:pPr>
        <w:pStyle w:val="FootnoteText"/>
      </w:pPr>
      <w:r>
        <w:tab/>
      </w:r>
      <w:r>
        <w:rPr>
          <w:rStyle w:val="FootnoteReference"/>
        </w:rPr>
        <w:footnoteRef/>
      </w:r>
      <w:r>
        <w:tab/>
      </w:r>
      <w:r w:rsidRPr="002D7399">
        <w:rPr>
          <w:lang w:val="fr-FR"/>
        </w:rPr>
        <w:t>EDSM, 2001</w:t>
      </w:r>
      <w:r>
        <w:rPr>
          <w:lang w:val="fr-FR"/>
        </w:rPr>
        <w:t>.</w:t>
      </w:r>
    </w:p>
  </w:footnote>
  <w:footnote w:id="18">
    <w:p w:rsidR="00033961" w:rsidRDefault="00033961" w:rsidP="00414636">
      <w:pPr>
        <w:pStyle w:val="FootnoteText"/>
      </w:pPr>
      <w:r>
        <w:tab/>
      </w:r>
      <w:r>
        <w:rPr>
          <w:rStyle w:val="FootnoteReference"/>
        </w:rPr>
        <w:footnoteRef/>
      </w:r>
      <w:r>
        <w:tab/>
      </w:r>
      <w:r w:rsidRPr="002D7399">
        <w:rPr>
          <w:lang w:val="fr-FR"/>
        </w:rPr>
        <w:t>Enquête nationale de cécité, PNLC, 2003</w:t>
      </w:r>
      <w:r>
        <w:rPr>
          <w:lang w:val="fr-FR"/>
        </w:rPr>
        <w:t>.</w:t>
      </w:r>
    </w:p>
  </w:footnote>
  <w:footnote w:id="19">
    <w:p w:rsidR="00033961" w:rsidRDefault="00033961" w:rsidP="00414636">
      <w:pPr>
        <w:pStyle w:val="FootnoteText"/>
      </w:pPr>
      <w:r>
        <w:tab/>
      </w:r>
      <w:r>
        <w:rPr>
          <w:rStyle w:val="FootnoteReference"/>
        </w:rPr>
        <w:footnoteRef/>
      </w:r>
      <w:r>
        <w:tab/>
      </w:r>
      <w:r w:rsidRPr="002D7399">
        <w:rPr>
          <w:lang w:val="fr-FR"/>
        </w:rPr>
        <w:t>Rapport de surveillance épidémiologique en 2002</w:t>
      </w:r>
      <w:r>
        <w:rPr>
          <w:lang w:val="fr-FR"/>
        </w:rPr>
        <w:t>.</w:t>
      </w:r>
    </w:p>
  </w:footnote>
  <w:footnote w:id="20">
    <w:p w:rsidR="00033961" w:rsidRDefault="00033961" w:rsidP="00414636">
      <w:pPr>
        <w:pStyle w:val="FootnoteText"/>
      </w:pPr>
      <w:r>
        <w:tab/>
      </w:r>
      <w:r>
        <w:rPr>
          <w:rStyle w:val="FootnoteReference"/>
        </w:rPr>
        <w:footnoteRef/>
      </w:r>
      <w:r>
        <w:tab/>
        <w:t>É</w:t>
      </w:r>
      <w:r w:rsidRPr="002D7399">
        <w:rPr>
          <w:lang w:val="fr-FR"/>
        </w:rPr>
        <w:t>tude sur les Cancers en Mauritanie, N.A.B., 2004</w:t>
      </w:r>
      <w:r>
        <w:rPr>
          <w:lang w:val="fr-FR"/>
        </w:rPr>
        <w:t>.</w:t>
      </w:r>
    </w:p>
  </w:footnote>
  <w:footnote w:id="21">
    <w:p w:rsidR="00033961" w:rsidRDefault="00033961" w:rsidP="00414636">
      <w:pPr>
        <w:pStyle w:val="FootnoteText"/>
      </w:pPr>
      <w:r>
        <w:tab/>
      </w:r>
      <w:r>
        <w:rPr>
          <w:rStyle w:val="FootnoteReference"/>
        </w:rPr>
        <w:footnoteRef/>
      </w:r>
      <w:r>
        <w:tab/>
      </w:r>
      <w:r>
        <w:rPr>
          <w:lang w:val="fr-FR"/>
        </w:rPr>
        <w:t>É</w:t>
      </w:r>
      <w:r w:rsidRPr="002D7399">
        <w:rPr>
          <w:lang w:val="fr-FR"/>
        </w:rPr>
        <w:t>tude sur les AVP au Trarza, A.T., 2004</w:t>
      </w:r>
      <w:r>
        <w:rPr>
          <w:lang w:val="fr-FR"/>
        </w:rPr>
        <w:t>.</w:t>
      </w:r>
    </w:p>
  </w:footnote>
  <w:footnote w:id="22">
    <w:p w:rsidR="00033961" w:rsidRDefault="00033961" w:rsidP="00414636">
      <w:pPr>
        <w:pStyle w:val="FootnoteText"/>
      </w:pPr>
      <w:r>
        <w:tab/>
      </w:r>
      <w:r>
        <w:rPr>
          <w:rStyle w:val="FootnoteReference"/>
        </w:rPr>
        <w:footnoteRef/>
      </w:r>
      <w:r>
        <w:tab/>
      </w:r>
      <w:r w:rsidRPr="002D7399">
        <w:rPr>
          <w:lang w:val="fr-FR"/>
        </w:rPr>
        <w:t>Enquête nationale de santé mentale (2003)</w:t>
      </w:r>
      <w:r>
        <w:rPr>
          <w:lang w:val="fr-FR"/>
        </w:rPr>
        <w:t>.</w:t>
      </w:r>
    </w:p>
  </w:footnote>
  <w:footnote w:id="23">
    <w:p w:rsidR="00033961" w:rsidRDefault="00033961" w:rsidP="00414636">
      <w:pPr>
        <w:pStyle w:val="FootnoteText"/>
      </w:pPr>
      <w:r>
        <w:tab/>
      </w:r>
      <w:r>
        <w:rPr>
          <w:rStyle w:val="FootnoteReference"/>
        </w:rPr>
        <w:footnoteRef/>
      </w:r>
      <w:r>
        <w:tab/>
      </w:r>
      <w:r w:rsidRPr="002D7399">
        <w:rPr>
          <w:lang w:val="fr-FR"/>
        </w:rPr>
        <w:t>Enquête bucco-dentaire à Nouakchott et à Aioun, 2001</w:t>
      </w:r>
      <w:r>
        <w:rPr>
          <w:lang w:val="fr-FR"/>
        </w:rPr>
        <w:t>.</w:t>
      </w:r>
    </w:p>
  </w:footnote>
  <w:footnote w:id="24">
    <w:p w:rsidR="00033961" w:rsidRDefault="00033961" w:rsidP="00414636">
      <w:pPr>
        <w:pStyle w:val="FootnoteText"/>
      </w:pPr>
      <w:r>
        <w:tab/>
      </w:r>
      <w:r>
        <w:rPr>
          <w:rStyle w:val="FootnoteReference"/>
        </w:rPr>
        <w:footnoteRef/>
      </w:r>
      <w:r>
        <w:tab/>
      </w:r>
      <w:r>
        <w:rPr>
          <w:lang w:val="fr-FR"/>
        </w:rPr>
        <w:t>É</w:t>
      </w:r>
      <w:r w:rsidRPr="002D7399">
        <w:rPr>
          <w:lang w:val="fr-FR"/>
        </w:rPr>
        <w:t>tude sur les accidents du travail en milieu de manutention, A.C.S., 2004</w:t>
      </w:r>
      <w:r>
        <w:rPr>
          <w:lang w:val="fr-FR"/>
        </w:rPr>
        <w:t>.</w:t>
      </w:r>
    </w:p>
  </w:footnote>
  <w:footnote w:id="25">
    <w:p w:rsidR="00033961" w:rsidRDefault="00033961" w:rsidP="00414636">
      <w:pPr>
        <w:pStyle w:val="FootnoteText"/>
      </w:pPr>
      <w:r>
        <w:tab/>
      </w:r>
      <w:r>
        <w:rPr>
          <w:rStyle w:val="FootnoteReference"/>
        </w:rPr>
        <w:footnoteRef/>
      </w:r>
      <w:r>
        <w:tab/>
      </w:r>
      <w:r w:rsidRPr="002D7399">
        <w:rPr>
          <w:lang w:val="fr-FR"/>
        </w:rPr>
        <w:t>Annuaire statistique sanitaire, 2003</w:t>
      </w:r>
      <w:r>
        <w:rPr>
          <w:lang w:val="fr-FR"/>
        </w:rPr>
        <w:t>.</w:t>
      </w:r>
    </w:p>
  </w:footnote>
  <w:footnote w:id="26">
    <w:p w:rsidR="00033961" w:rsidRDefault="00033961" w:rsidP="00414636">
      <w:pPr>
        <w:pStyle w:val="FootnoteText"/>
      </w:pPr>
      <w:r>
        <w:tab/>
      </w:r>
      <w:r>
        <w:rPr>
          <w:rStyle w:val="FootnoteReference"/>
        </w:rPr>
        <w:footnoteRef/>
      </w:r>
      <w:r>
        <w:tab/>
      </w:r>
      <w:r w:rsidRPr="002D7399">
        <w:rPr>
          <w:lang w:val="fr-FR"/>
        </w:rPr>
        <w:t>Rapport d</w:t>
      </w:r>
      <w:r>
        <w:rPr>
          <w:lang w:val="fr-FR"/>
        </w:rPr>
        <w:t>’</w:t>
      </w:r>
      <w:r w:rsidRPr="002D7399">
        <w:rPr>
          <w:lang w:val="fr-FR"/>
        </w:rPr>
        <w:t>évaluation du PDSAS, 2004 et rapports spécifiques d</w:t>
      </w:r>
      <w:r>
        <w:rPr>
          <w:lang w:val="fr-FR"/>
        </w:rPr>
        <w:t>’</w:t>
      </w:r>
      <w:r w:rsidRPr="002D7399">
        <w:rPr>
          <w:lang w:val="fr-FR"/>
        </w:rPr>
        <w:t>activités au niveau régional et hospitalier central</w:t>
      </w:r>
      <w:r>
        <w:rPr>
          <w:lang w:val="fr-FR"/>
        </w:rPr>
        <w:t>.</w:t>
      </w:r>
    </w:p>
  </w:footnote>
  <w:footnote w:id="27">
    <w:p w:rsidR="00033961" w:rsidRDefault="00033961" w:rsidP="00414636">
      <w:pPr>
        <w:pStyle w:val="FootnoteText"/>
      </w:pPr>
      <w:r>
        <w:tab/>
      </w:r>
      <w:r>
        <w:rPr>
          <w:rStyle w:val="FootnoteReference"/>
        </w:rPr>
        <w:footnoteRef/>
      </w:r>
      <w:r>
        <w:tab/>
      </w:r>
      <w:r w:rsidRPr="002D7399">
        <w:rPr>
          <w:lang w:val="fr-FR"/>
        </w:rPr>
        <w:t>EPCV 2000</w:t>
      </w:r>
      <w:r>
        <w:rPr>
          <w:lang w:val="fr-FR"/>
        </w:rPr>
        <w:t>.</w:t>
      </w:r>
    </w:p>
  </w:footnote>
  <w:footnote w:id="28">
    <w:p w:rsidR="00033961" w:rsidRDefault="00033961" w:rsidP="00414636">
      <w:pPr>
        <w:pStyle w:val="FootnoteText"/>
      </w:pPr>
      <w:r>
        <w:tab/>
      </w:r>
      <w:r>
        <w:rPr>
          <w:rStyle w:val="FootnoteReference"/>
        </w:rPr>
        <w:footnoteRef/>
      </w:r>
      <w:r>
        <w:tab/>
      </w:r>
      <w:r w:rsidRPr="002D7399">
        <w:rPr>
          <w:lang w:val="fr-FR"/>
        </w:rPr>
        <w:t>Santé et pauvreté, 2000</w:t>
      </w:r>
      <w:r>
        <w:rPr>
          <w:lang w:val="fr-FR"/>
        </w:rPr>
        <w:t>.</w:t>
      </w:r>
    </w:p>
  </w:footnote>
  <w:footnote w:id="29">
    <w:p w:rsidR="00033961" w:rsidRDefault="00033961" w:rsidP="00414636">
      <w:pPr>
        <w:pStyle w:val="FootnoteText"/>
      </w:pPr>
      <w:r>
        <w:tab/>
      </w:r>
      <w:r>
        <w:rPr>
          <w:rStyle w:val="FootnoteReference"/>
        </w:rPr>
        <w:footnoteRef/>
      </w:r>
      <w:r>
        <w:tab/>
      </w:r>
      <w:r w:rsidRPr="002D7399">
        <w:rPr>
          <w:lang w:val="fr-FR"/>
        </w:rPr>
        <w:t>RDPS, 2001</w:t>
      </w:r>
      <w:r>
        <w:rPr>
          <w:lang w:val="fr-FR"/>
        </w:rPr>
        <w:t>.</w:t>
      </w:r>
    </w:p>
  </w:footnote>
  <w:footnote w:id="30">
    <w:p w:rsidR="00033961" w:rsidRDefault="00033961" w:rsidP="00414636">
      <w:pPr>
        <w:pStyle w:val="FootnoteText"/>
      </w:pPr>
      <w:r>
        <w:tab/>
      </w:r>
      <w:r>
        <w:rPr>
          <w:rStyle w:val="FootnoteReference"/>
        </w:rPr>
        <w:footnoteRef/>
      </w:r>
      <w:r>
        <w:tab/>
      </w:r>
      <w:r w:rsidRPr="002D7399">
        <w:rPr>
          <w:lang w:val="fr-FR"/>
        </w:rPr>
        <w:t>RDPS, 2004</w:t>
      </w:r>
      <w:r>
        <w:rPr>
          <w:lang w:val="fr-FR"/>
        </w:rPr>
        <w:t>.</w:t>
      </w:r>
    </w:p>
  </w:footnote>
  <w:footnote w:id="31">
    <w:p w:rsidR="00033961" w:rsidRDefault="00033961" w:rsidP="00414636">
      <w:pPr>
        <w:pStyle w:val="FootnoteText"/>
      </w:pPr>
      <w:r>
        <w:tab/>
      </w:r>
      <w:r>
        <w:rPr>
          <w:rStyle w:val="FootnoteReference"/>
        </w:rPr>
        <w:footnoteRef/>
      </w:r>
      <w:r>
        <w:tab/>
      </w:r>
      <w:r w:rsidRPr="002D7399">
        <w:rPr>
          <w:lang w:val="fr-FR"/>
        </w:rPr>
        <w:t>Rapport de la réunion sur l</w:t>
      </w:r>
      <w:r>
        <w:rPr>
          <w:lang w:val="fr-FR"/>
        </w:rPr>
        <w:t>’</w:t>
      </w:r>
      <w:r w:rsidRPr="002D7399">
        <w:rPr>
          <w:lang w:val="fr-FR"/>
        </w:rPr>
        <w:t>institutionnalisation de la médecine traditionnelle, 2004</w:t>
      </w:r>
      <w:r>
        <w:rPr>
          <w:lang w:val="fr-FR"/>
        </w:rPr>
        <w:t>.</w:t>
      </w:r>
    </w:p>
  </w:footnote>
  <w:footnote w:id="32">
    <w:p w:rsidR="00033961" w:rsidRDefault="00033961" w:rsidP="00414636">
      <w:pPr>
        <w:pStyle w:val="FootnoteText"/>
      </w:pPr>
      <w:r>
        <w:tab/>
      </w:r>
      <w:r>
        <w:rPr>
          <w:rStyle w:val="FootnoteReference"/>
        </w:rPr>
        <w:footnoteRef/>
      </w:r>
      <w:r>
        <w:tab/>
        <w:t>É</w:t>
      </w:r>
      <w:r w:rsidRPr="002D7399">
        <w:rPr>
          <w:lang w:val="fr-FR"/>
        </w:rPr>
        <w:t>tude de cas sur l</w:t>
      </w:r>
      <w:r>
        <w:rPr>
          <w:lang w:val="fr-FR"/>
        </w:rPr>
        <w:t>’</w:t>
      </w:r>
      <w:r w:rsidRPr="002D7399">
        <w:rPr>
          <w:lang w:val="fr-FR"/>
        </w:rPr>
        <w:t>articulation entre le second cycle de l</w:t>
      </w:r>
      <w:r>
        <w:rPr>
          <w:lang w:val="fr-FR"/>
        </w:rPr>
        <w:t>’</w:t>
      </w:r>
      <w:r w:rsidRPr="002D7399">
        <w:rPr>
          <w:lang w:val="fr-FR"/>
        </w:rPr>
        <w:t>enseignement secondaire et l</w:t>
      </w:r>
      <w:r>
        <w:rPr>
          <w:lang w:val="fr-FR"/>
        </w:rPr>
        <w:t>’</w:t>
      </w:r>
      <w:r w:rsidRPr="002D7399">
        <w:rPr>
          <w:lang w:val="fr-FR"/>
        </w:rPr>
        <w:t>enseignement supérieur, réalisée par M.M. SOUMARE Oumar (Dir. Ens. Sec.) et THIAM Djiby (expert en éducation), pour le compte de l</w:t>
      </w:r>
      <w:r>
        <w:rPr>
          <w:lang w:val="fr-FR"/>
        </w:rPr>
        <w:t>’</w:t>
      </w:r>
      <w:r w:rsidRPr="002D7399">
        <w:rPr>
          <w:lang w:val="fr-FR"/>
        </w:rPr>
        <w:t>ADEA en vue de la biennale 2008 de l</w:t>
      </w:r>
      <w:r>
        <w:rPr>
          <w:lang w:val="fr-FR"/>
        </w:rPr>
        <w:t>’</w:t>
      </w:r>
      <w:r w:rsidRPr="002D7399">
        <w:rPr>
          <w:lang w:val="fr-FR"/>
        </w:rPr>
        <w:t>éducation en Afrique.</w:t>
      </w:r>
    </w:p>
  </w:footnote>
  <w:footnote w:id="33">
    <w:p w:rsidR="00033961" w:rsidRDefault="00033961" w:rsidP="00414636">
      <w:pPr>
        <w:pStyle w:val="FootnoteText"/>
      </w:pPr>
      <w:r>
        <w:tab/>
      </w:r>
      <w:r>
        <w:rPr>
          <w:rStyle w:val="FootnoteReference"/>
        </w:rPr>
        <w:footnoteRef/>
      </w:r>
      <w:r>
        <w:tab/>
      </w:r>
      <w:r>
        <w:rPr>
          <w:lang w:val="fr-FR"/>
        </w:rPr>
        <w:t>É</w:t>
      </w:r>
      <w:r w:rsidRPr="002D7399">
        <w:rPr>
          <w:lang w:val="fr-FR"/>
        </w:rPr>
        <w:t>tude de cas sur l</w:t>
      </w:r>
      <w:r>
        <w:rPr>
          <w:lang w:val="fr-FR"/>
        </w:rPr>
        <w:t>’</w:t>
      </w:r>
      <w:r w:rsidRPr="002D7399">
        <w:rPr>
          <w:lang w:val="fr-FR"/>
        </w:rPr>
        <w:t>articulation entre le second cycle de l</w:t>
      </w:r>
      <w:r>
        <w:rPr>
          <w:lang w:val="fr-FR"/>
        </w:rPr>
        <w:t>’</w:t>
      </w:r>
      <w:r w:rsidRPr="002D7399">
        <w:rPr>
          <w:lang w:val="fr-FR"/>
        </w:rPr>
        <w:t>enseignement secondaire et l</w:t>
      </w:r>
      <w:r>
        <w:rPr>
          <w:lang w:val="fr-FR"/>
        </w:rPr>
        <w:t>’</w:t>
      </w:r>
      <w:r w:rsidRPr="002D7399">
        <w:rPr>
          <w:lang w:val="fr-FR"/>
        </w:rPr>
        <w:t>enseignement supérieur, réalisée par M.M. SOUMARE Oumar (Dir. Ens. Sec.) et THIAM Djiby (expert en éducation), pour le compte de l</w:t>
      </w:r>
      <w:r>
        <w:rPr>
          <w:lang w:val="fr-FR"/>
        </w:rPr>
        <w:t>’</w:t>
      </w:r>
      <w:r w:rsidRPr="002D7399">
        <w:rPr>
          <w:lang w:val="fr-FR"/>
        </w:rPr>
        <w:t>ADEA en vue de la biennale 2008 de l</w:t>
      </w:r>
      <w:r>
        <w:rPr>
          <w:lang w:val="fr-FR"/>
        </w:rPr>
        <w:t>’</w:t>
      </w:r>
      <w:r w:rsidRPr="002D7399">
        <w:rPr>
          <w:lang w:val="fr-FR"/>
        </w:rPr>
        <w:t>éducation en Afrique.</w:t>
      </w:r>
    </w:p>
  </w:footnote>
  <w:footnote w:id="34">
    <w:p w:rsidR="00033961" w:rsidRDefault="00033961" w:rsidP="00414636">
      <w:pPr>
        <w:pStyle w:val="FootnoteText"/>
      </w:pPr>
      <w:r>
        <w:tab/>
      </w:r>
      <w:r>
        <w:rPr>
          <w:rStyle w:val="FootnoteReference"/>
        </w:rPr>
        <w:footnoteRef/>
      </w:r>
      <w:r>
        <w:tab/>
      </w:r>
      <w:r w:rsidRPr="0090358E">
        <w:rPr>
          <w:i/>
          <w:lang w:val="fr-FR"/>
        </w:rPr>
        <w:t>Ibidem</w:t>
      </w:r>
      <w:r>
        <w:rPr>
          <w:lang w:val="fr-FR"/>
        </w:rPr>
        <w:t>.</w:t>
      </w:r>
    </w:p>
  </w:footnote>
  <w:footnote w:id="35">
    <w:p w:rsidR="00033961" w:rsidRDefault="00033961" w:rsidP="00414636">
      <w:pPr>
        <w:pStyle w:val="FootnoteText"/>
      </w:pPr>
      <w:r>
        <w:tab/>
      </w:r>
      <w:r>
        <w:rPr>
          <w:rStyle w:val="FootnoteReference"/>
        </w:rPr>
        <w:footnoteRef/>
      </w:r>
      <w:r>
        <w:tab/>
      </w:r>
      <w:r>
        <w:rPr>
          <w:lang w:val="fr-FR"/>
        </w:rPr>
        <w:t>É</w:t>
      </w:r>
      <w:r w:rsidRPr="002D7399">
        <w:rPr>
          <w:lang w:val="fr-FR"/>
        </w:rPr>
        <w:t>tude de cas sur l</w:t>
      </w:r>
      <w:r>
        <w:rPr>
          <w:lang w:val="fr-FR"/>
        </w:rPr>
        <w:t>’</w:t>
      </w:r>
      <w:r w:rsidRPr="002D7399">
        <w:rPr>
          <w:lang w:val="fr-FR"/>
        </w:rPr>
        <w:t>articulation entre le second cycle de l</w:t>
      </w:r>
      <w:r>
        <w:rPr>
          <w:lang w:val="fr-FR"/>
        </w:rPr>
        <w:t>’</w:t>
      </w:r>
      <w:r w:rsidRPr="002D7399">
        <w:rPr>
          <w:lang w:val="fr-FR"/>
        </w:rPr>
        <w:t>enseignement secondaire et l</w:t>
      </w:r>
      <w:r>
        <w:rPr>
          <w:lang w:val="fr-FR"/>
        </w:rPr>
        <w:t>’</w:t>
      </w:r>
      <w:r w:rsidRPr="002D7399">
        <w:rPr>
          <w:lang w:val="fr-FR"/>
        </w:rPr>
        <w:t>enseignement supérieur, réalisée par M.M. SOUMARE Oumar (Dir. Ens. Sec.) et THIAM Djiby (expert en éducation), pour le compte de l</w:t>
      </w:r>
      <w:r>
        <w:rPr>
          <w:lang w:val="fr-FR"/>
        </w:rPr>
        <w:t>’</w:t>
      </w:r>
      <w:r w:rsidRPr="002D7399">
        <w:rPr>
          <w:lang w:val="fr-FR"/>
        </w:rPr>
        <w:t>ADEA en vue de la biennale 2008 de l</w:t>
      </w:r>
      <w:r>
        <w:rPr>
          <w:lang w:val="fr-FR"/>
        </w:rPr>
        <w:t>’</w:t>
      </w:r>
      <w:r w:rsidRPr="002D7399">
        <w:rPr>
          <w:lang w:val="fr-FR"/>
        </w:rPr>
        <w:t>éducation en Afrique.</w:t>
      </w:r>
    </w:p>
  </w:footnote>
  <w:footnote w:id="36">
    <w:p w:rsidR="00033961" w:rsidRDefault="00033961" w:rsidP="00414636">
      <w:pPr>
        <w:pStyle w:val="FootnoteText"/>
      </w:pPr>
      <w:r>
        <w:tab/>
      </w:r>
      <w:r>
        <w:rPr>
          <w:rStyle w:val="FootnoteReference"/>
        </w:rPr>
        <w:footnoteRef/>
      </w:r>
      <w:r>
        <w:tab/>
      </w:r>
      <w:r w:rsidRPr="002D7399">
        <w:rPr>
          <w:lang w:val="fr-FR"/>
        </w:rPr>
        <w:t>Les données statistiques proviennent entièrement du projet de rapport sur la mise en œuvre du plan d</w:t>
      </w:r>
      <w:r>
        <w:rPr>
          <w:lang w:val="fr-FR"/>
        </w:rPr>
        <w:t>’</w:t>
      </w:r>
      <w:r w:rsidRPr="002D7399">
        <w:rPr>
          <w:lang w:val="fr-FR"/>
        </w:rPr>
        <w:t xml:space="preserve">action 2007 au titre du programme national de développement </w:t>
      </w:r>
      <w:r>
        <w:rPr>
          <w:lang w:val="fr-FR"/>
        </w:rPr>
        <w:t>du secteur éducatif (PNDSE 2001</w:t>
      </w:r>
      <w:r>
        <w:rPr>
          <w:lang w:val="fr-FR"/>
        </w:rPr>
        <w:noBreakHyphen/>
      </w:r>
      <w:r w:rsidRPr="002D7399">
        <w:rPr>
          <w:lang w:val="fr-FR"/>
        </w:rPr>
        <w:t>2010).</w:t>
      </w:r>
    </w:p>
  </w:footnote>
  <w:footnote w:id="37">
    <w:p w:rsidR="00033961" w:rsidRDefault="00033961" w:rsidP="00414636">
      <w:pPr>
        <w:pStyle w:val="FootnoteText"/>
      </w:pPr>
      <w:r>
        <w:tab/>
      </w:r>
      <w:r>
        <w:rPr>
          <w:rStyle w:val="FootnoteReference"/>
        </w:rPr>
        <w:footnoteRef/>
      </w:r>
      <w:r>
        <w:tab/>
        <w:t>Écoles publiques.</w:t>
      </w:r>
    </w:p>
  </w:footnote>
  <w:footnote w:id="38">
    <w:p w:rsidR="00033961" w:rsidRDefault="00033961" w:rsidP="00414636">
      <w:pPr>
        <w:pStyle w:val="FootnoteText"/>
      </w:pPr>
      <w:r>
        <w:tab/>
      </w:r>
      <w:r>
        <w:rPr>
          <w:rStyle w:val="FootnoteReference"/>
        </w:rPr>
        <w:footnoteRef/>
      </w:r>
      <w:r>
        <w:tab/>
      </w:r>
      <w:r w:rsidRPr="002D7399">
        <w:rPr>
          <w:lang w:val="fr-FR"/>
        </w:rPr>
        <w:t>La méthode Pseudo-longitudinale donne un taux plus élevé (76</w:t>
      </w:r>
      <w:r>
        <w:rPr>
          <w:lang w:val="fr-FR"/>
        </w:rPr>
        <w:t>%</w:t>
      </w:r>
      <w:r w:rsidRPr="002D7399">
        <w:rPr>
          <w:lang w:val="fr-FR"/>
        </w:rPr>
        <w:t>), à cause de la forte baisse du taux de redoublement entre 2006 et 2007, ce qui a conduit à une augmentation exceptionnelle des taux de promotion. En effet, le taux calculé sur la base de cette méthode ne reflète pas la situation réelle de la rétention du système</w:t>
      </w:r>
      <w:r>
        <w:rPr>
          <w:lang w:val="fr-FR"/>
        </w:rPr>
        <w:t>,</w:t>
      </w:r>
      <w:r w:rsidRPr="002D7399">
        <w:rPr>
          <w:lang w:val="fr-FR"/>
        </w:rPr>
        <w:t xml:space="preserve"> c</w:t>
      </w:r>
      <w:r>
        <w:rPr>
          <w:lang w:val="fr-FR"/>
        </w:rPr>
        <w:t>’</w:t>
      </w:r>
      <w:r w:rsidRPr="002D7399">
        <w:rPr>
          <w:lang w:val="fr-FR"/>
        </w:rPr>
        <w:t>est pourquoi on a utilisée l</w:t>
      </w:r>
      <w:r>
        <w:rPr>
          <w:lang w:val="fr-FR"/>
        </w:rPr>
        <w:t>a</w:t>
      </w:r>
      <w:r w:rsidRPr="002D7399">
        <w:rPr>
          <w:lang w:val="fr-FR"/>
        </w:rPr>
        <w:t xml:space="preserve"> méthode longitudinale.</w:t>
      </w:r>
    </w:p>
  </w:footnote>
  <w:footnote w:id="39">
    <w:p w:rsidR="00033961" w:rsidRDefault="00033961" w:rsidP="00414636">
      <w:pPr>
        <w:pStyle w:val="FootnoteText"/>
      </w:pPr>
      <w:r>
        <w:tab/>
      </w:r>
      <w:r>
        <w:rPr>
          <w:rStyle w:val="FootnoteReference"/>
        </w:rPr>
        <w:footnoteRef/>
      </w:r>
      <w:r>
        <w:tab/>
      </w:r>
      <w:r w:rsidRPr="002D7399">
        <w:rPr>
          <w:lang w:val="fr-FR"/>
        </w:rPr>
        <w:t>Ce montant est différent de celui qui a été validé lors de la revue de décembre 2006 (</w:t>
      </w:r>
      <w:r>
        <w:rPr>
          <w:rtl/>
        </w:rPr>
        <w:t>13123168716</w:t>
      </w:r>
      <w:r>
        <w:rPr>
          <w:lang w:val="fr-FR"/>
        </w:rPr>
        <w:t> </w:t>
      </w:r>
      <w:r w:rsidRPr="002D7399">
        <w:rPr>
          <w:lang w:val="fr-FR"/>
        </w:rPr>
        <w:t xml:space="preserve">UM, soit </w:t>
      </w:r>
      <w:r>
        <w:rPr>
          <w:rtl/>
        </w:rPr>
        <w:t>515</w:t>
      </w:r>
      <w:r w:rsidRPr="002D7399">
        <w:rPr>
          <w:lang w:val="fr-FR"/>
        </w:rPr>
        <w:t xml:space="preserve"> </w:t>
      </w:r>
      <w:r>
        <w:rPr>
          <w:rtl/>
        </w:rPr>
        <w:t>942</w:t>
      </w:r>
      <w:r w:rsidRPr="002D7399">
        <w:rPr>
          <w:lang w:val="fr-FR"/>
        </w:rPr>
        <w:t xml:space="preserve"> </w:t>
      </w:r>
      <w:r>
        <w:rPr>
          <w:rtl/>
        </w:rPr>
        <w:t>277</w:t>
      </w:r>
      <w:r w:rsidRPr="002D7399">
        <w:rPr>
          <w:lang w:val="fr-FR"/>
        </w:rPr>
        <w:t xml:space="preserve"> </w:t>
      </w:r>
      <w:r>
        <w:rPr>
          <w:lang w:val="fr-FR"/>
        </w:rPr>
        <w:t xml:space="preserve">UM </w:t>
      </w:r>
      <w:r w:rsidRPr="002D7399">
        <w:rPr>
          <w:lang w:val="fr-FR"/>
        </w:rPr>
        <w:t>d</w:t>
      </w:r>
      <w:r>
        <w:rPr>
          <w:lang w:val="fr-FR"/>
        </w:rPr>
        <w:t>’</w:t>
      </w:r>
      <w:r w:rsidRPr="002D7399">
        <w:rPr>
          <w:lang w:val="fr-FR"/>
        </w:rPr>
        <w:t xml:space="preserve">écart). Cette différence se justifie par la mise en œuvre, </w:t>
      </w:r>
      <w:r>
        <w:rPr>
          <w:lang w:val="fr-FR"/>
        </w:rPr>
        <w:t xml:space="preserve">dans le cadre de la </w:t>
      </w:r>
      <w:r w:rsidRPr="002D7399">
        <w:rPr>
          <w:lang w:val="fr-FR"/>
        </w:rPr>
        <w:t>nouvelle restructuration du secteur, d</w:t>
      </w:r>
      <w:r>
        <w:rPr>
          <w:lang w:val="fr-FR"/>
        </w:rPr>
        <w:t>’</w:t>
      </w:r>
      <w:r w:rsidRPr="002D7399">
        <w:rPr>
          <w:lang w:val="fr-FR"/>
        </w:rPr>
        <w:t>activités qui n</w:t>
      </w:r>
      <w:r>
        <w:rPr>
          <w:lang w:val="fr-FR"/>
        </w:rPr>
        <w:t>’</w:t>
      </w:r>
      <w:r w:rsidRPr="002D7399">
        <w:rPr>
          <w:lang w:val="fr-FR"/>
        </w:rPr>
        <w:t>étaient pas prévues dans le cadre de la version initiale du plan d</w:t>
      </w:r>
      <w:r>
        <w:rPr>
          <w:lang w:val="fr-FR"/>
        </w:rPr>
        <w:t>’</w:t>
      </w:r>
      <w:r w:rsidRPr="002D7399">
        <w:rPr>
          <w:lang w:val="fr-FR"/>
        </w:rPr>
        <w:t>action 2007. A titre d</w:t>
      </w:r>
      <w:r>
        <w:rPr>
          <w:lang w:val="fr-FR"/>
        </w:rPr>
        <w:t>’</w:t>
      </w:r>
      <w:r w:rsidRPr="002D7399">
        <w:rPr>
          <w:lang w:val="fr-FR"/>
        </w:rPr>
        <w:t>exemple, on peut citer l</w:t>
      </w:r>
      <w:r>
        <w:rPr>
          <w:lang w:val="fr-FR"/>
        </w:rPr>
        <w:t>’</w:t>
      </w:r>
      <w:r w:rsidRPr="002D7399">
        <w:rPr>
          <w:lang w:val="fr-FR"/>
        </w:rPr>
        <w:t>organisation du recensement-test des enseignants, l</w:t>
      </w:r>
      <w:r>
        <w:rPr>
          <w:lang w:val="fr-FR"/>
        </w:rPr>
        <w:t>’</w:t>
      </w:r>
      <w:r w:rsidRPr="002D7399">
        <w:rPr>
          <w:lang w:val="fr-FR"/>
        </w:rPr>
        <w:t>acquisition de cartables et de fourniture</w:t>
      </w:r>
      <w:r>
        <w:rPr>
          <w:lang w:val="fr-FR"/>
        </w:rPr>
        <w:t>s</w:t>
      </w:r>
      <w:r w:rsidRPr="002D7399">
        <w:rPr>
          <w:lang w:val="fr-FR"/>
        </w:rPr>
        <w:t xml:space="preserve"> pour les élèves et les enseignants et l</w:t>
      </w:r>
      <w:r>
        <w:rPr>
          <w:lang w:val="fr-FR"/>
        </w:rPr>
        <w:t>’</w:t>
      </w:r>
      <w:r w:rsidRPr="002D7399">
        <w:rPr>
          <w:lang w:val="fr-FR"/>
        </w:rPr>
        <w:t>acquisition des tables</w:t>
      </w:r>
      <w:r>
        <w:rPr>
          <w:lang w:val="fr-FR"/>
        </w:rPr>
        <w:t>-</w:t>
      </w:r>
      <w:r w:rsidRPr="002D7399">
        <w:rPr>
          <w:lang w:val="fr-FR"/>
        </w:rPr>
        <w:t>bancs.</w:t>
      </w:r>
    </w:p>
  </w:footnote>
  <w:footnote w:id="40">
    <w:p w:rsidR="00033961" w:rsidRDefault="00033961" w:rsidP="00414636">
      <w:pPr>
        <w:pStyle w:val="FootnoteText"/>
      </w:pPr>
      <w:r>
        <w:tab/>
      </w:r>
      <w:r>
        <w:rPr>
          <w:rStyle w:val="FootnoteReference"/>
        </w:rPr>
        <w:footnoteRef/>
      </w:r>
      <w:r>
        <w:tab/>
        <w:t>Dans l</w:t>
      </w:r>
      <w:r>
        <w:rPr>
          <w:lang w:val="fr-FR"/>
        </w:rPr>
        <w:t>e public seulement.</w:t>
      </w:r>
    </w:p>
  </w:footnote>
  <w:footnote w:id="41">
    <w:p w:rsidR="00033961" w:rsidRPr="00EE440B" w:rsidRDefault="00033961" w:rsidP="00414636">
      <w:pPr>
        <w:pStyle w:val="FootnoteText"/>
      </w:pPr>
      <w:r>
        <w:tab/>
      </w:r>
      <w:r w:rsidRPr="00EE440B">
        <w:rPr>
          <w:rStyle w:val="FootnoteReference"/>
        </w:rPr>
        <w:footnoteRef/>
      </w:r>
      <w:r w:rsidRPr="00EE440B">
        <w:tab/>
        <w:t>É</w:t>
      </w:r>
      <w:r w:rsidRPr="00EE440B">
        <w:rPr>
          <w:lang w:val="fr-FR"/>
        </w:rPr>
        <w:t>tude de cas sur l’articulation entre le second cycle de l’enseignement secondaire et l’enseignement supérieur, réalisée par M.M. SOUMARE Oumar et THIAM Djiby, pour le compte de l’ADEA en vue de la biennale 2008 de l’éducation en Afrique.</w:t>
      </w:r>
    </w:p>
  </w:footnote>
  <w:footnote w:id="42">
    <w:p w:rsidR="00033961" w:rsidRDefault="00033961" w:rsidP="00414636">
      <w:pPr>
        <w:pStyle w:val="FootnoteText"/>
      </w:pPr>
      <w:r w:rsidRPr="00EE440B">
        <w:tab/>
      </w:r>
      <w:r w:rsidRPr="00EE440B">
        <w:rPr>
          <w:rStyle w:val="FootnoteReference"/>
        </w:rPr>
        <w:footnoteRef/>
      </w:r>
      <w:r w:rsidRPr="00EE440B">
        <w:tab/>
      </w:r>
      <w:r w:rsidRPr="00EE440B">
        <w:rPr>
          <w:i/>
          <w:lang w:val="fr-FR"/>
        </w:rPr>
        <w:t>Ibidem</w:t>
      </w:r>
      <w:r w:rsidRPr="002D7399">
        <w:rPr>
          <w:lang w:val="fr-FR"/>
        </w:rPr>
        <w:t>.</w:t>
      </w:r>
    </w:p>
  </w:footnote>
  <w:footnote w:id="43">
    <w:p w:rsidR="00033961" w:rsidRDefault="00033961" w:rsidP="00414636">
      <w:pPr>
        <w:pStyle w:val="FootnoteText"/>
      </w:pPr>
      <w:r>
        <w:tab/>
      </w:r>
      <w:r>
        <w:rPr>
          <w:rStyle w:val="FootnoteReference"/>
        </w:rPr>
        <w:footnoteRef/>
      </w:r>
      <w:r>
        <w:tab/>
      </w:r>
      <w:r w:rsidRPr="002D7399">
        <w:rPr>
          <w:lang w:val="fr-FR"/>
        </w:rPr>
        <w:t>Les indices des inspecteurs de l’enseignement fondamental sont variables</w:t>
      </w:r>
      <w:r>
        <w:rPr>
          <w:lang w:val="fr-FR"/>
        </w:rPr>
        <w:t>.</w:t>
      </w:r>
    </w:p>
  </w:footnote>
  <w:footnote w:id="44">
    <w:p w:rsidR="00033961" w:rsidRDefault="00033961" w:rsidP="00414636">
      <w:pPr>
        <w:pStyle w:val="FootnoteText"/>
      </w:pPr>
      <w:r>
        <w:tab/>
      </w:r>
      <w:r>
        <w:rPr>
          <w:rStyle w:val="FootnoteReference"/>
        </w:rPr>
        <w:footnoteRef/>
      </w:r>
      <w:r>
        <w:tab/>
      </w:r>
      <w:r w:rsidRPr="002D7399">
        <w:rPr>
          <w:lang w:val="fr-FR"/>
        </w:rPr>
        <w:t xml:space="preserve">Une actualisation des textes sera nécessaire pour tenir compte du début de libéralisation </w:t>
      </w:r>
      <w:r>
        <w:rPr>
          <w:lang w:val="fr-FR"/>
        </w:rPr>
        <w:t xml:space="preserve">intervenu </w:t>
      </w:r>
      <w:r w:rsidRPr="002D7399">
        <w:rPr>
          <w:lang w:val="fr-FR"/>
        </w:rPr>
        <w:t>dans l’enseignement supérieur.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961" w:rsidRPr="00414636" w:rsidRDefault="00033961">
    <w:pPr>
      <w:pStyle w:val="Header"/>
    </w:pPr>
    <w:r>
      <w:t>E/C.12/MRT/1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961" w:rsidRPr="00414636" w:rsidRDefault="00033961" w:rsidP="00414636">
    <w:pPr>
      <w:pStyle w:val="Header"/>
      <w:jc w:val="right"/>
    </w:pPr>
    <w:r>
      <w:t>E/C.12/MRT/1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6C23"/>
    <w:rsid w:val="000016AE"/>
    <w:rsid w:val="0000696F"/>
    <w:rsid w:val="00016AC5"/>
    <w:rsid w:val="00030ADE"/>
    <w:rsid w:val="00033961"/>
    <w:rsid w:val="000C7113"/>
    <w:rsid w:val="000F41F2"/>
    <w:rsid w:val="00124D98"/>
    <w:rsid w:val="0013482E"/>
    <w:rsid w:val="00135C0D"/>
    <w:rsid w:val="00160540"/>
    <w:rsid w:val="00177007"/>
    <w:rsid w:val="00186EE9"/>
    <w:rsid w:val="00192EEB"/>
    <w:rsid w:val="001A20FB"/>
    <w:rsid w:val="001A4C2F"/>
    <w:rsid w:val="001B6F40"/>
    <w:rsid w:val="001D7F8A"/>
    <w:rsid w:val="001E3FEB"/>
    <w:rsid w:val="001E4A02"/>
    <w:rsid w:val="001E6EA1"/>
    <w:rsid w:val="00214323"/>
    <w:rsid w:val="00223B89"/>
    <w:rsid w:val="002242B3"/>
    <w:rsid w:val="00225A8C"/>
    <w:rsid w:val="002572DD"/>
    <w:rsid w:val="002659F1"/>
    <w:rsid w:val="00287E79"/>
    <w:rsid w:val="002928F9"/>
    <w:rsid w:val="002A5D07"/>
    <w:rsid w:val="002B1502"/>
    <w:rsid w:val="002B609F"/>
    <w:rsid w:val="002E6C23"/>
    <w:rsid w:val="003016B7"/>
    <w:rsid w:val="00324CA1"/>
    <w:rsid w:val="00337BC2"/>
    <w:rsid w:val="00340C35"/>
    <w:rsid w:val="003515AA"/>
    <w:rsid w:val="003704A5"/>
    <w:rsid w:val="00370E0F"/>
    <w:rsid w:val="00374106"/>
    <w:rsid w:val="003976D5"/>
    <w:rsid w:val="003A02F6"/>
    <w:rsid w:val="003A3B0D"/>
    <w:rsid w:val="003C33C1"/>
    <w:rsid w:val="003C687D"/>
    <w:rsid w:val="003D1DF3"/>
    <w:rsid w:val="003D46A7"/>
    <w:rsid w:val="003D47F4"/>
    <w:rsid w:val="003D6C68"/>
    <w:rsid w:val="00414636"/>
    <w:rsid w:val="004159D0"/>
    <w:rsid w:val="004249E7"/>
    <w:rsid w:val="004A7FCC"/>
    <w:rsid w:val="004B616C"/>
    <w:rsid w:val="004C4EE5"/>
    <w:rsid w:val="004E4D71"/>
    <w:rsid w:val="004F3E8B"/>
    <w:rsid w:val="005046DB"/>
    <w:rsid w:val="00543D5E"/>
    <w:rsid w:val="00543EA7"/>
    <w:rsid w:val="00550F17"/>
    <w:rsid w:val="00556A2E"/>
    <w:rsid w:val="00571F41"/>
    <w:rsid w:val="005B09DD"/>
    <w:rsid w:val="005B4F92"/>
    <w:rsid w:val="005E5D1F"/>
    <w:rsid w:val="00603391"/>
    <w:rsid w:val="00611D43"/>
    <w:rsid w:val="00612D48"/>
    <w:rsid w:val="00616B45"/>
    <w:rsid w:val="00630D9B"/>
    <w:rsid w:val="00631953"/>
    <w:rsid w:val="006439EC"/>
    <w:rsid w:val="00652353"/>
    <w:rsid w:val="006B201A"/>
    <w:rsid w:val="006B4590"/>
    <w:rsid w:val="006C340C"/>
    <w:rsid w:val="0070347C"/>
    <w:rsid w:val="00707A61"/>
    <w:rsid w:val="007176C1"/>
    <w:rsid w:val="0072649A"/>
    <w:rsid w:val="007574A4"/>
    <w:rsid w:val="007A41D2"/>
    <w:rsid w:val="007C0E8B"/>
    <w:rsid w:val="007C1224"/>
    <w:rsid w:val="007D1705"/>
    <w:rsid w:val="007F55CB"/>
    <w:rsid w:val="00810C72"/>
    <w:rsid w:val="008317F6"/>
    <w:rsid w:val="00844750"/>
    <w:rsid w:val="008B44C4"/>
    <w:rsid w:val="008B7879"/>
    <w:rsid w:val="008C6455"/>
    <w:rsid w:val="008E7FAE"/>
    <w:rsid w:val="008F5537"/>
    <w:rsid w:val="00903B96"/>
    <w:rsid w:val="00911BF7"/>
    <w:rsid w:val="00927C2D"/>
    <w:rsid w:val="00931B58"/>
    <w:rsid w:val="009422C4"/>
    <w:rsid w:val="009618FA"/>
    <w:rsid w:val="00977EC8"/>
    <w:rsid w:val="00994F92"/>
    <w:rsid w:val="009B6C14"/>
    <w:rsid w:val="009D3A8C"/>
    <w:rsid w:val="009D7B53"/>
    <w:rsid w:val="009E7956"/>
    <w:rsid w:val="009F5257"/>
    <w:rsid w:val="009F759C"/>
    <w:rsid w:val="00A02E14"/>
    <w:rsid w:val="00A2492E"/>
    <w:rsid w:val="00A55E7C"/>
    <w:rsid w:val="00A70163"/>
    <w:rsid w:val="00A97525"/>
    <w:rsid w:val="00AB4E4F"/>
    <w:rsid w:val="00AB6257"/>
    <w:rsid w:val="00AC67A1"/>
    <w:rsid w:val="00AC7977"/>
    <w:rsid w:val="00AE352C"/>
    <w:rsid w:val="00B161A1"/>
    <w:rsid w:val="00B32E2D"/>
    <w:rsid w:val="00B4466B"/>
    <w:rsid w:val="00B4781C"/>
    <w:rsid w:val="00B61990"/>
    <w:rsid w:val="00B85D99"/>
    <w:rsid w:val="00BB16BE"/>
    <w:rsid w:val="00BF0556"/>
    <w:rsid w:val="00BF0700"/>
    <w:rsid w:val="00C261F8"/>
    <w:rsid w:val="00C33100"/>
    <w:rsid w:val="00C3438B"/>
    <w:rsid w:val="00C418D5"/>
    <w:rsid w:val="00C44057"/>
    <w:rsid w:val="00C940E9"/>
    <w:rsid w:val="00C95162"/>
    <w:rsid w:val="00CB25DD"/>
    <w:rsid w:val="00CD1A71"/>
    <w:rsid w:val="00CD1FBB"/>
    <w:rsid w:val="00CF441D"/>
    <w:rsid w:val="00D016B5"/>
    <w:rsid w:val="00D034F1"/>
    <w:rsid w:val="00D11B17"/>
    <w:rsid w:val="00D27D5E"/>
    <w:rsid w:val="00DA57D4"/>
    <w:rsid w:val="00DB4793"/>
    <w:rsid w:val="00DB714E"/>
    <w:rsid w:val="00DC766C"/>
    <w:rsid w:val="00DE01E3"/>
    <w:rsid w:val="00DE6D90"/>
    <w:rsid w:val="00DF002F"/>
    <w:rsid w:val="00DF5746"/>
    <w:rsid w:val="00E0244D"/>
    <w:rsid w:val="00E175ED"/>
    <w:rsid w:val="00E55D71"/>
    <w:rsid w:val="00E81E94"/>
    <w:rsid w:val="00E82607"/>
    <w:rsid w:val="00EA31C2"/>
    <w:rsid w:val="00EC4698"/>
    <w:rsid w:val="00EC512A"/>
    <w:rsid w:val="00EE2EA3"/>
    <w:rsid w:val="00F01516"/>
    <w:rsid w:val="00F056C9"/>
    <w:rsid w:val="00F05BA5"/>
    <w:rsid w:val="00F82B66"/>
    <w:rsid w:val="00F87114"/>
    <w:rsid w:val="00FA5A79"/>
    <w:rsid w:val="00FB0BFE"/>
    <w:rsid w:val="00FB4C51"/>
    <w:rsid w:val="00FC468A"/>
    <w:rsid w:val="00FC7944"/>
    <w:rsid w:val="00FD5621"/>
    <w:rsid w:val="00FE1B68"/>
    <w:rsid w:val="00FE3B06"/>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link w:val="Heading1Char"/>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4GChar">
    <w:name w:val="_ H_4_G Char"/>
    <w:link w:val="H4G"/>
    <w:rsid w:val="00414636"/>
    <w:rPr>
      <w:i/>
      <w:lang w:val="fr-CH" w:eastAsia="en-US" w:bidi="ar-SA"/>
    </w:rPr>
  </w:style>
  <w:style w:type="character" w:customStyle="1" w:styleId="H56GChar">
    <w:name w:val="_ H_5/6_G Char"/>
    <w:link w:val="H56G"/>
    <w:rsid w:val="00414636"/>
    <w:rPr>
      <w:lang w:val="fr-CH" w:eastAsia="en-US" w:bidi="ar-SA"/>
    </w:rPr>
  </w:style>
  <w:style w:type="character" w:customStyle="1" w:styleId="SingleTxtGChar">
    <w:name w:val="_ Single Txt_G Char"/>
    <w:link w:val="SingleTxtG"/>
    <w:rsid w:val="00414636"/>
    <w:rPr>
      <w:lang w:val="fr-CH" w:eastAsia="en-US" w:bidi="ar-SA"/>
    </w:rPr>
  </w:style>
  <w:style w:type="character" w:customStyle="1" w:styleId="HChGChar">
    <w:name w:val="_ H _Ch_G Char"/>
    <w:link w:val="HChG"/>
    <w:rsid w:val="00414636"/>
    <w:rPr>
      <w:b/>
      <w:sz w:val="28"/>
      <w:lang w:val="fr-CH" w:eastAsia="en-US" w:bidi="ar-SA"/>
    </w:rPr>
  </w:style>
  <w:style w:type="character" w:customStyle="1" w:styleId="H1GChar">
    <w:name w:val="_ H_1_G Char"/>
    <w:link w:val="H1G"/>
    <w:rsid w:val="00414636"/>
    <w:rPr>
      <w:b/>
      <w:sz w:val="24"/>
      <w:lang w:val="fr-CH" w:eastAsia="en-US" w:bidi="ar-SA"/>
    </w:rPr>
  </w:style>
  <w:style w:type="character" w:customStyle="1" w:styleId="Heading1Char">
    <w:name w:val="Heading 1 Char"/>
    <w:aliases w:val="Table_G Char"/>
    <w:basedOn w:val="SingleTxtGChar"/>
    <w:link w:val="Heading1"/>
    <w:rsid w:val="00214323"/>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112</Pages>
  <Words>47420</Words>
  <Characters>256544</Characters>
  <Application>Microsoft Office Word</Application>
  <DocSecurity>4</DocSecurity>
  <Lines>6413</Lines>
  <Paragraphs>4052</Paragraphs>
  <ScaleCrop>false</ScaleCrop>
  <HeadingPairs>
    <vt:vector size="2" baseType="variant">
      <vt:variant>
        <vt:lpstr>Titre</vt:lpstr>
      </vt:variant>
      <vt:variant>
        <vt:i4>1</vt:i4>
      </vt:variant>
    </vt:vector>
  </HeadingPairs>
  <TitlesOfParts>
    <vt:vector size="1" baseType="lpstr">
      <vt:lpstr>E/C.12/MRT/1</vt:lpstr>
    </vt:vector>
  </TitlesOfParts>
  <Company>Corinne</Company>
  <LinksUpToDate>false</LinksUpToDate>
  <CharactersWithSpaces>299912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E/C.12/MRT/1</dc:title>
  <dc:subject/>
  <dc:creator>Pool</dc:creator>
  <cp:keywords/>
  <dc:description/>
  <cp:lastModifiedBy>Pool</cp:lastModifiedBy>
  <cp:revision>2</cp:revision>
  <cp:lastPrinted>2011-05-27T15:09:00Z</cp:lastPrinted>
  <dcterms:created xsi:type="dcterms:W3CDTF">2011-05-27T15:22:00Z</dcterms:created>
  <dcterms:modified xsi:type="dcterms:W3CDTF">2011-05-27T15:22:00Z</dcterms:modified>
</cp:coreProperties>
</file>