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B47FE">
      <w:pPr>
        <w:framePr w:hSpace="181" w:wrap="auto" w:vAnchor="text" w:hAnchor="page" w:x="1186" w:y="1"/>
        <w:autoSpaceDE w:val="0"/>
        <w:autoSpaceDN w:val="0"/>
        <w:spacing w:line="320" w:lineRule="atLeast"/>
        <w:textAlignment w:val="bottom"/>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7" o:title=""/>
          </v:shape>
        </w:pict>
      </w:r>
    </w:p>
    <w:p w:rsidR="00000000" w:rsidRDefault="000B47FE">
      <w:pPr>
        <w:pStyle w:val="3"/>
        <w:framePr w:wrap="notBeside"/>
        <w:autoSpaceDE w:val="0"/>
        <w:autoSpaceDN w:val="0"/>
        <w:spacing w:line="320" w:lineRule="atLeast"/>
        <w:textAlignment w:val="bottom"/>
      </w:pPr>
    </w:p>
    <w:p w:rsidR="00000000" w:rsidRDefault="000B47FE">
      <w:pPr>
        <w:framePr w:w="4578" w:h="726" w:hRule="exact" w:hSpace="181" w:wrap="auto" w:vAnchor="text" w:hAnchor="page" w:x="2386" w:y="1"/>
        <w:autoSpaceDE w:val="0"/>
        <w:autoSpaceDN w:val="0"/>
        <w:spacing w:line="320" w:lineRule="atLeast"/>
        <w:textAlignment w:val="bottom"/>
        <w:rPr>
          <w:rFonts w:ascii="SimHei" w:eastAsia="SimHei"/>
          <w:b/>
          <w:sz w:val="52"/>
        </w:rPr>
      </w:pPr>
      <w:r>
        <w:rPr>
          <w:rFonts w:ascii="SimHei" w:eastAsia="SimHei" w:hint="eastAsia"/>
          <w:sz w:val="34"/>
        </w:rPr>
        <w:t>消除对妇女一切形式歧视公约</w:t>
      </w:r>
    </w:p>
    <w:p w:rsidR="00000000" w:rsidRDefault="000B47FE">
      <w:pPr>
        <w:pStyle w:val="5"/>
        <w:framePr w:h="1740" w:hRule="exact" w:wrap="notBeside" w:x="7790" w:y="2041"/>
        <w:autoSpaceDE w:val="0"/>
        <w:autoSpaceDN w:val="0"/>
        <w:spacing w:after="0" w:line="320" w:lineRule="atLeast"/>
        <w:textAlignment w:val="bottom"/>
        <w:rPr>
          <w:spacing w:val="10"/>
        </w:rPr>
      </w:pPr>
      <w:r>
        <w:rPr>
          <w:spacing w:val="10"/>
        </w:rPr>
        <w:t>Distr.: GENERAL</w:t>
      </w:r>
    </w:p>
    <w:p w:rsidR="00000000" w:rsidRDefault="000B47FE">
      <w:pPr>
        <w:pStyle w:val="5"/>
        <w:framePr w:h="1740" w:hRule="exact" w:wrap="notBeside" w:x="7790" w:y="2041"/>
        <w:autoSpaceDE w:val="0"/>
        <w:autoSpaceDN w:val="0"/>
        <w:spacing w:after="0" w:line="320" w:lineRule="atLeast"/>
        <w:textAlignment w:val="bottom"/>
        <w:rPr>
          <w:spacing w:val="10"/>
        </w:rPr>
      </w:pPr>
      <w:r>
        <w:rPr>
          <w:spacing w:val="10"/>
        </w:rPr>
        <w:t>9 May 1999</w:t>
      </w:r>
    </w:p>
    <w:p w:rsidR="00000000" w:rsidRDefault="000B47FE">
      <w:pPr>
        <w:pStyle w:val="5"/>
        <w:framePr w:h="1740" w:hRule="exact" w:wrap="notBeside" w:x="7790" w:y="2041"/>
        <w:autoSpaceDE w:val="0"/>
        <w:autoSpaceDN w:val="0"/>
        <w:spacing w:after="0" w:line="320" w:lineRule="atLeast"/>
        <w:textAlignment w:val="bottom"/>
        <w:rPr>
          <w:spacing w:val="10"/>
        </w:rPr>
      </w:pPr>
      <w:r>
        <w:rPr>
          <w:spacing w:val="10"/>
        </w:rPr>
        <w:t>Chinese</w:t>
      </w:r>
    </w:p>
    <w:p w:rsidR="00000000" w:rsidRDefault="000B47FE">
      <w:pPr>
        <w:pStyle w:val="5"/>
        <w:framePr w:h="1740" w:hRule="exact" w:wrap="notBeside" w:x="7790" w:y="2041"/>
        <w:autoSpaceDE w:val="0"/>
        <w:autoSpaceDN w:val="0"/>
        <w:spacing w:after="0" w:line="320" w:lineRule="atLeast"/>
        <w:textAlignment w:val="bottom"/>
        <w:rPr>
          <w:spacing w:val="10"/>
        </w:rPr>
      </w:pPr>
      <w:r>
        <w:rPr>
          <w:spacing w:val="10"/>
        </w:rPr>
        <w:t>Original: French</w:t>
      </w:r>
    </w:p>
    <w:p w:rsidR="00000000" w:rsidRDefault="000B47FE">
      <w:pPr>
        <w:pStyle w:val="6"/>
        <w:framePr w:wrap="notBeside" w:hAnchor="page" w:x="1186" w:y="3913"/>
        <w:pBdr>
          <w:top w:val="single" w:sz="18" w:space="1" w:color="auto"/>
        </w:pBdr>
        <w:autoSpaceDE w:val="0"/>
        <w:autoSpaceDN w:val="0"/>
        <w:spacing w:line="320" w:lineRule="atLeast"/>
        <w:textAlignment w:val="bottom"/>
      </w:pPr>
    </w:p>
    <w:p w:rsidR="00000000" w:rsidRDefault="000B47FE">
      <w:pPr>
        <w:framePr w:w="1701" w:h="354" w:hRule="exact" w:hSpace="181" w:wrap="notBeside" w:vAnchor="page" w:hAnchor="page" w:x="1306" w:y="1105"/>
        <w:autoSpaceDE w:val="0"/>
        <w:autoSpaceDN w:val="0"/>
        <w:spacing w:line="320" w:lineRule="atLeast"/>
        <w:textAlignment w:val="bottom"/>
      </w:pPr>
      <w:r>
        <w:rPr>
          <w:rFonts w:hint="eastAsia"/>
          <w:spacing w:val="80"/>
          <w:sz w:val="30"/>
        </w:rPr>
        <w:t>联合国</w:t>
      </w:r>
    </w:p>
    <w:p w:rsidR="00000000" w:rsidRDefault="000B47FE">
      <w:pPr>
        <w:pStyle w:val="2"/>
        <w:framePr w:h="458" w:hRule="exact" w:wrap="notBeside"/>
        <w:autoSpaceDE w:val="0"/>
        <w:autoSpaceDN w:val="0"/>
        <w:spacing w:line="320" w:lineRule="atLeast"/>
        <w:textAlignment w:val="bottom"/>
      </w:pPr>
      <w:r>
        <w:rPr>
          <w:b/>
          <w:sz w:val="38"/>
        </w:rPr>
        <w:t>CEDAW</w:t>
      </w:r>
      <w:r>
        <w:t>/C/CMR/1</w:t>
      </w:r>
    </w:p>
    <w:p w:rsidR="00000000" w:rsidRDefault="000B47FE">
      <w:pPr>
        <w:autoSpaceDE w:val="0"/>
        <w:autoSpaceDN w:val="0"/>
        <w:spacing w:line="360" w:lineRule="exact"/>
        <w:textAlignment w:val="bottom"/>
        <w:rPr>
          <w:rFonts w:ascii="SimHei" w:eastAsia="SimHei"/>
          <w:sz w:val="28"/>
        </w:rPr>
      </w:pPr>
      <w:r>
        <w:rPr>
          <w:rFonts w:ascii="SimHei" w:eastAsia="SimHei" w:hint="eastAsia"/>
          <w:sz w:val="28"/>
        </w:rPr>
        <w:t>消除对妇女歧视委员会</w:t>
      </w:r>
      <w:r>
        <w:rPr>
          <w:rStyle w:val="CommentReference"/>
          <w:vanish/>
        </w:rPr>
        <w:commentReference w:id="0"/>
      </w:r>
    </w:p>
    <w:p w:rsidR="00000000" w:rsidRDefault="000B47FE">
      <w:pPr>
        <w:autoSpaceDE w:val="0"/>
        <w:autoSpaceDN w:val="0"/>
        <w:textAlignment w:val="bottom"/>
      </w:pPr>
    </w:p>
    <w:p w:rsidR="00000000" w:rsidRDefault="000B47FE">
      <w:pPr>
        <w:autoSpaceDE w:val="0"/>
        <w:autoSpaceDN w:val="0"/>
        <w:textAlignment w:val="bottom"/>
      </w:pPr>
    </w:p>
    <w:p w:rsidR="00000000" w:rsidRDefault="000B47FE">
      <w:pPr>
        <w:autoSpaceDE w:val="0"/>
        <w:autoSpaceDN w:val="0"/>
        <w:textAlignment w:val="bottom"/>
      </w:pPr>
    </w:p>
    <w:p w:rsidR="00000000" w:rsidRDefault="000B47FE">
      <w:pPr>
        <w:autoSpaceDE w:val="0"/>
        <w:autoSpaceDN w:val="0"/>
        <w:textAlignment w:val="bottom"/>
      </w:pPr>
    </w:p>
    <w:p w:rsidR="00000000" w:rsidRDefault="000B47FE">
      <w:pPr>
        <w:autoSpaceDE w:val="0"/>
        <w:autoSpaceDN w:val="0"/>
        <w:spacing w:line="360" w:lineRule="exact"/>
        <w:ind w:right="20" w:firstLine="1200"/>
        <w:textAlignment w:val="bottom"/>
        <w:rPr>
          <w:rFonts w:ascii="SimHei" w:eastAsia="SimHei"/>
          <w:sz w:val="28"/>
        </w:rPr>
      </w:pPr>
    </w:p>
    <w:p w:rsidR="00000000" w:rsidRDefault="000B47FE">
      <w:pPr>
        <w:autoSpaceDE w:val="0"/>
        <w:autoSpaceDN w:val="0"/>
        <w:spacing w:line="360" w:lineRule="exact"/>
        <w:ind w:right="20"/>
        <w:jc w:val="center"/>
        <w:textAlignment w:val="bottom"/>
        <w:rPr>
          <w:rFonts w:ascii="SimHei" w:eastAsia="SimHei"/>
          <w:sz w:val="30"/>
        </w:rPr>
      </w:pPr>
      <w:r>
        <w:rPr>
          <w:rFonts w:ascii="SimHei" w:eastAsia="SimHei" w:hint="eastAsia"/>
          <w:sz w:val="30"/>
        </w:rPr>
        <w:t>审议缔约国根据《消除对妇女一切形式</w:t>
      </w:r>
    </w:p>
    <w:p w:rsidR="00000000" w:rsidRDefault="000B47FE">
      <w:pPr>
        <w:autoSpaceDE w:val="0"/>
        <w:autoSpaceDN w:val="0"/>
        <w:spacing w:line="360" w:lineRule="exact"/>
        <w:ind w:right="20"/>
        <w:jc w:val="center"/>
        <w:textAlignment w:val="bottom"/>
        <w:rPr>
          <w:rFonts w:ascii="SimHei" w:eastAsia="SimHei"/>
          <w:sz w:val="30"/>
        </w:rPr>
      </w:pPr>
      <w:r>
        <w:rPr>
          <w:rFonts w:ascii="SimHei" w:eastAsia="SimHei" w:hint="eastAsia"/>
          <w:sz w:val="30"/>
        </w:rPr>
        <w:t>歧视公约》</w:t>
      </w:r>
      <w:r>
        <w:rPr>
          <w:rFonts w:ascii="SimHei" w:eastAsia="SimHei" w:hint="eastAsia"/>
          <w:sz w:val="30"/>
        </w:rPr>
        <w:t>第</w:t>
      </w:r>
      <w:r>
        <w:rPr>
          <w:rFonts w:ascii="SimHei" w:eastAsia="SimHei"/>
          <w:sz w:val="30"/>
        </w:rPr>
        <w:t>18</w:t>
      </w:r>
      <w:r>
        <w:rPr>
          <w:rFonts w:ascii="SimHei" w:eastAsia="SimHei" w:hint="eastAsia"/>
          <w:sz w:val="30"/>
        </w:rPr>
        <w:t>条提交的报告</w:t>
      </w:r>
    </w:p>
    <w:p w:rsidR="00000000" w:rsidRDefault="000B47FE">
      <w:pPr>
        <w:autoSpaceDE w:val="0"/>
        <w:autoSpaceDN w:val="0"/>
        <w:spacing w:line="360" w:lineRule="exact"/>
        <w:ind w:right="20" w:firstLine="1200"/>
        <w:textAlignment w:val="bottom"/>
        <w:rPr>
          <w:rFonts w:ascii="SimHei" w:eastAsia="SimHei"/>
        </w:rPr>
      </w:pPr>
    </w:p>
    <w:p w:rsidR="00000000" w:rsidRDefault="000B47FE">
      <w:pPr>
        <w:autoSpaceDE w:val="0"/>
        <w:autoSpaceDN w:val="0"/>
        <w:spacing w:line="360" w:lineRule="exact"/>
        <w:ind w:right="20" w:firstLine="1200"/>
        <w:textAlignment w:val="bottom"/>
        <w:rPr>
          <w:rFonts w:ascii="SimHei" w:eastAsia="SimHei"/>
          <w:sz w:val="28"/>
        </w:rPr>
      </w:pPr>
    </w:p>
    <w:p w:rsidR="00000000" w:rsidRDefault="000B47FE">
      <w:pPr>
        <w:autoSpaceDE w:val="0"/>
        <w:autoSpaceDN w:val="0"/>
        <w:spacing w:line="360" w:lineRule="exact"/>
        <w:ind w:right="20" w:firstLine="1200"/>
        <w:textAlignment w:val="bottom"/>
        <w:rPr>
          <w:rFonts w:ascii="SimHei" w:eastAsia="SimHei"/>
          <w:sz w:val="28"/>
        </w:rPr>
      </w:pPr>
    </w:p>
    <w:p w:rsidR="00000000" w:rsidRDefault="000B47FE">
      <w:pPr>
        <w:autoSpaceDE w:val="0"/>
        <w:autoSpaceDN w:val="0"/>
        <w:spacing w:line="360" w:lineRule="exact"/>
        <w:ind w:right="20"/>
        <w:jc w:val="center"/>
        <w:textAlignment w:val="bottom"/>
        <w:rPr>
          <w:rFonts w:ascii="SimHei" w:eastAsia="SimHei"/>
          <w:sz w:val="28"/>
        </w:rPr>
      </w:pPr>
      <w:r>
        <w:rPr>
          <w:rFonts w:ascii="SimHei" w:eastAsia="SimHei" w:hint="eastAsia"/>
          <w:sz w:val="28"/>
        </w:rPr>
        <w:t>缔约国的初次报告</w:t>
      </w:r>
      <w:r>
        <w:rPr>
          <w:rStyle w:val="FootnoteReference"/>
          <w:sz w:val="28"/>
        </w:rPr>
        <w:footnoteReference w:customMarkFollows="1" w:id="1"/>
        <w:t>*</w:t>
      </w:r>
      <w:r>
        <w:rPr>
          <w:rFonts w:ascii="SimHei" w:eastAsia="SimHei"/>
          <w:sz w:val="28"/>
        </w:rPr>
        <w:t xml:space="preserve"> </w:t>
      </w:r>
    </w:p>
    <w:p w:rsidR="00000000" w:rsidRDefault="000B47FE">
      <w:pPr>
        <w:autoSpaceDE w:val="0"/>
        <w:autoSpaceDN w:val="0"/>
        <w:spacing w:line="360" w:lineRule="exact"/>
        <w:ind w:right="20"/>
        <w:jc w:val="center"/>
        <w:textAlignment w:val="bottom"/>
        <w:rPr>
          <w:rFonts w:ascii="SimHei" w:eastAsia="SimHei"/>
        </w:rPr>
      </w:pPr>
    </w:p>
    <w:p w:rsidR="00000000" w:rsidRDefault="000B47FE">
      <w:pPr>
        <w:autoSpaceDE w:val="0"/>
        <w:autoSpaceDN w:val="0"/>
        <w:spacing w:line="360" w:lineRule="exact"/>
        <w:ind w:right="20"/>
        <w:jc w:val="center"/>
        <w:textAlignment w:val="bottom"/>
        <w:rPr>
          <w:rFonts w:ascii="SimHei" w:eastAsia="SimHei"/>
        </w:rPr>
      </w:pPr>
    </w:p>
    <w:p w:rsidR="00000000" w:rsidRDefault="000B47FE">
      <w:pPr>
        <w:autoSpaceDE w:val="0"/>
        <w:autoSpaceDN w:val="0"/>
        <w:spacing w:line="360" w:lineRule="exact"/>
        <w:ind w:right="20"/>
        <w:jc w:val="center"/>
        <w:textAlignment w:val="bottom"/>
        <w:rPr>
          <w:rFonts w:ascii="SimHei" w:eastAsia="SimHei"/>
        </w:rPr>
      </w:pPr>
    </w:p>
    <w:p w:rsidR="00000000" w:rsidRDefault="000B47FE">
      <w:pPr>
        <w:autoSpaceDE w:val="0"/>
        <w:autoSpaceDN w:val="0"/>
        <w:spacing w:line="360" w:lineRule="exact"/>
        <w:ind w:right="20"/>
        <w:jc w:val="center"/>
        <w:textAlignment w:val="bottom"/>
        <w:rPr>
          <w:rFonts w:ascii="SimHei" w:eastAsia="SimHei"/>
        </w:rPr>
      </w:pPr>
    </w:p>
    <w:p w:rsidR="00000000" w:rsidRDefault="000B47FE">
      <w:pPr>
        <w:autoSpaceDE w:val="0"/>
        <w:autoSpaceDN w:val="0"/>
        <w:spacing w:line="360" w:lineRule="exact"/>
        <w:ind w:right="20"/>
        <w:jc w:val="center"/>
        <w:textAlignment w:val="bottom"/>
        <w:rPr>
          <w:rFonts w:ascii="SimHei" w:eastAsia="SimHei"/>
          <w:sz w:val="30"/>
        </w:rPr>
      </w:pPr>
      <w:r>
        <w:rPr>
          <w:rFonts w:ascii="SimHei" w:eastAsia="SimHei" w:hint="eastAsia"/>
          <w:sz w:val="30"/>
        </w:rPr>
        <w:t>喀麦隆</w:t>
      </w:r>
    </w:p>
    <w:p w:rsidR="00000000" w:rsidRDefault="000B47FE">
      <w:pPr>
        <w:autoSpaceDE w:val="0"/>
        <w:autoSpaceDN w:val="0"/>
        <w:spacing w:after="240" w:line="360" w:lineRule="exact"/>
        <w:jc w:val="center"/>
        <w:textAlignment w:val="bottom"/>
        <w:rPr>
          <w:sz w:val="30"/>
        </w:rPr>
      </w:pPr>
      <w:r>
        <w:rPr>
          <w:rFonts w:ascii="SimHei" w:eastAsia="SimHei"/>
          <w:sz w:val="28"/>
        </w:rPr>
        <w:br w:type="page"/>
      </w:r>
      <w:r>
        <w:rPr>
          <w:rFonts w:ascii="SimHei" w:eastAsia="SimHei" w:hint="eastAsia"/>
          <w:sz w:val="30"/>
        </w:rPr>
        <w:t>目</w:t>
      </w:r>
      <w:r>
        <w:rPr>
          <w:rFonts w:ascii="SimHei" w:eastAsia="SimHei"/>
          <w:sz w:val="30"/>
        </w:rPr>
        <w:t xml:space="preserve">  </w:t>
      </w:r>
      <w:r>
        <w:rPr>
          <w:rFonts w:ascii="SimHei" w:eastAsia="SimHei" w:hint="eastAsia"/>
          <w:sz w:val="30"/>
        </w:rPr>
        <w:t>录</w:t>
      </w:r>
    </w:p>
    <w:p w:rsidR="00000000" w:rsidRDefault="000B47FE">
      <w:pPr>
        <w:autoSpaceDE w:val="0"/>
        <w:autoSpaceDN w:val="0"/>
        <w:spacing w:after="240" w:line="360" w:lineRule="exact"/>
        <w:ind w:right="380"/>
        <w:jc w:val="right"/>
        <w:textAlignment w:val="bottom"/>
        <w:rPr>
          <w:rFonts w:ascii="楷体" w:eastAsia="楷体"/>
          <w:sz w:val="21"/>
        </w:rPr>
      </w:pPr>
      <w:r>
        <w:rPr>
          <w:rFonts w:ascii="楷体" w:eastAsia="楷体" w:hint="eastAsia"/>
          <w:sz w:val="21"/>
        </w:rPr>
        <w:t>页</w:t>
      </w:r>
      <w:r>
        <w:rPr>
          <w:rFonts w:ascii="楷体" w:eastAsia="楷体"/>
          <w:sz w:val="21"/>
        </w:rPr>
        <w:t xml:space="preserve">   </w:t>
      </w:r>
      <w:r>
        <w:rPr>
          <w:rFonts w:ascii="楷体" w:eastAsia="楷体" w:hint="eastAsia"/>
          <w:sz w:val="21"/>
        </w:rPr>
        <w:t>次</w:t>
      </w:r>
    </w:p>
    <w:p w:rsidR="00000000" w:rsidRDefault="000B47FE">
      <w:pPr>
        <w:tabs>
          <w:tab w:val="left" w:leader="dot" w:pos="8520"/>
          <w:tab w:val="center" w:pos="9240"/>
        </w:tabs>
        <w:autoSpaceDE w:val="0"/>
        <w:autoSpaceDN w:val="0"/>
        <w:spacing w:after="240" w:line="360" w:lineRule="exact"/>
        <w:textAlignment w:val="bottom"/>
        <w:rPr>
          <w:sz w:val="21"/>
        </w:rPr>
      </w:pPr>
      <w:r>
        <w:rPr>
          <w:rFonts w:ascii="SimHei" w:eastAsia="SimHei" w:hint="eastAsia"/>
          <w:sz w:val="21"/>
        </w:rPr>
        <w:t>导言</w:t>
      </w:r>
      <w:r>
        <w:rPr>
          <w:rFonts w:ascii="SimHei" w:eastAsia="SimHei"/>
          <w:sz w:val="21"/>
        </w:rPr>
        <w:tab/>
      </w:r>
      <w:r>
        <w:rPr>
          <w:rFonts w:ascii="SimHei" w:eastAsia="SimHei"/>
          <w:sz w:val="21"/>
        </w:rPr>
        <w:tab/>
        <w:t>7</w:t>
      </w:r>
    </w:p>
    <w:p w:rsidR="00000000" w:rsidRDefault="000B47FE">
      <w:pPr>
        <w:tabs>
          <w:tab w:val="center" w:pos="9240"/>
        </w:tabs>
        <w:autoSpaceDE w:val="0"/>
        <w:autoSpaceDN w:val="0"/>
        <w:spacing w:after="240" w:line="360" w:lineRule="exact"/>
        <w:textAlignment w:val="bottom"/>
        <w:rPr>
          <w:rFonts w:ascii="SimHei" w:eastAsia="SimHei"/>
          <w:sz w:val="21"/>
        </w:rPr>
      </w:pPr>
      <w:r>
        <w:rPr>
          <w:rFonts w:ascii="SimHei" w:eastAsia="SimHei" w:hint="eastAsia"/>
          <w:sz w:val="21"/>
        </w:rPr>
        <w:t>第一部分：实施《消除对妇女一切形式歧视公约》的背景情况</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第一章</w:t>
      </w:r>
      <w:r>
        <w:rPr>
          <w:rFonts w:ascii="楷体" w:eastAsia="楷体"/>
          <w:sz w:val="21"/>
        </w:rPr>
        <w:t xml:space="preserve">  </w:t>
      </w:r>
      <w:r>
        <w:rPr>
          <w:rFonts w:ascii="楷体" w:eastAsia="楷体" w:hint="eastAsia"/>
          <w:sz w:val="21"/>
        </w:rPr>
        <w:t>喀麦隆概况</w:t>
      </w:r>
      <w:r>
        <w:rPr>
          <w:rFonts w:ascii="楷体" w:eastAsia="楷体"/>
          <w:sz w:val="21"/>
        </w:rPr>
        <w:tab/>
      </w:r>
      <w:r>
        <w:rPr>
          <w:rFonts w:ascii="楷体" w:eastAsia="楷体"/>
          <w:sz w:val="21"/>
        </w:rPr>
        <w:tab/>
        <w:t>9</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一</w:t>
      </w:r>
      <w:r>
        <w:rPr>
          <w:sz w:val="21"/>
        </w:rPr>
        <w:t xml:space="preserve">.1  </w:t>
      </w:r>
      <w:r>
        <w:rPr>
          <w:rFonts w:hint="eastAsia"/>
          <w:sz w:val="21"/>
        </w:rPr>
        <w:t>领土、人口和经济</w:t>
      </w:r>
      <w:r>
        <w:rPr>
          <w:sz w:val="21"/>
        </w:rPr>
        <w:tab/>
      </w:r>
      <w:r>
        <w:rPr>
          <w:sz w:val="21"/>
        </w:rPr>
        <w:tab/>
        <w:t>10</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一</w:t>
      </w:r>
      <w:r>
        <w:rPr>
          <w:sz w:val="21"/>
        </w:rPr>
        <w:t xml:space="preserve">.2  </w:t>
      </w:r>
      <w:r>
        <w:rPr>
          <w:rFonts w:hint="eastAsia"/>
          <w:sz w:val="21"/>
        </w:rPr>
        <w:t>法律、政治和经济体制</w:t>
      </w:r>
      <w:r>
        <w:rPr>
          <w:sz w:val="21"/>
        </w:rPr>
        <w:tab/>
      </w:r>
      <w:r>
        <w:rPr>
          <w:sz w:val="21"/>
        </w:rPr>
        <w:tab/>
        <w:t>12</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一</w:t>
      </w:r>
      <w:r>
        <w:rPr>
          <w:sz w:val="21"/>
        </w:rPr>
        <w:t xml:space="preserve">.3  </w:t>
      </w:r>
      <w:r>
        <w:rPr>
          <w:rFonts w:hint="eastAsia"/>
          <w:sz w:val="21"/>
        </w:rPr>
        <w:t>保护人权的法律机制</w:t>
      </w:r>
      <w:r>
        <w:rPr>
          <w:sz w:val="21"/>
        </w:rPr>
        <w:tab/>
      </w:r>
      <w:r>
        <w:rPr>
          <w:sz w:val="21"/>
        </w:rPr>
        <w:tab/>
        <w:t>15</w:t>
      </w:r>
    </w:p>
    <w:p w:rsidR="00000000" w:rsidRDefault="000B47FE">
      <w:pPr>
        <w:tabs>
          <w:tab w:val="left" w:leader="dot" w:pos="8520"/>
          <w:tab w:val="center" w:pos="9240"/>
        </w:tabs>
        <w:autoSpaceDE w:val="0"/>
        <w:autoSpaceDN w:val="0"/>
        <w:spacing w:line="360" w:lineRule="exact"/>
        <w:ind w:firstLine="482"/>
        <w:textAlignment w:val="bottom"/>
        <w:rPr>
          <w:rFonts w:ascii="楷体" w:eastAsia="楷体"/>
          <w:sz w:val="21"/>
        </w:rPr>
      </w:pPr>
      <w:r>
        <w:rPr>
          <w:rFonts w:ascii="楷体" w:eastAsia="楷体" w:hint="eastAsia"/>
          <w:sz w:val="21"/>
        </w:rPr>
        <w:t>第二章</w:t>
      </w:r>
      <w:r>
        <w:rPr>
          <w:rFonts w:ascii="楷体" w:eastAsia="楷体"/>
          <w:sz w:val="21"/>
        </w:rPr>
        <w:t xml:space="preserve">  </w:t>
      </w:r>
      <w:r>
        <w:rPr>
          <w:rFonts w:ascii="楷体" w:eastAsia="楷体" w:hint="eastAsia"/>
          <w:sz w:val="21"/>
        </w:rPr>
        <w:t>为实施《消除对妇女一切形式歧视公约》所采取的法律、政治和行政措施</w:t>
      </w:r>
      <w:r>
        <w:rPr>
          <w:rFonts w:ascii="楷体" w:eastAsia="楷体"/>
          <w:sz w:val="21"/>
        </w:rPr>
        <w:tab/>
      </w:r>
      <w:r>
        <w:rPr>
          <w:rFonts w:ascii="楷体" w:eastAsia="楷体"/>
          <w:sz w:val="21"/>
        </w:rPr>
        <w:tab/>
        <w:t>17</w:t>
      </w:r>
    </w:p>
    <w:p w:rsidR="00000000" w:rsidRDefault="000B47FE">
      <w:pPr>
        <w:tabs>
          <w:tab w:val="center" w:pos="9240"/>
        </w:tabs>
        <w:autoSpaceDE w:val="0"/>
        <w:autoSpaceDN w:val="0"/>
        <w:spacing w:line="360" w:lineRule="exact"/>
        <w:ind w:firstLine="482"/>
        <w:textAlignment w:val="bottom"/>
        <w:rPr>
          <w:rFonts w:ascii="楷体" w:eastAsia="楷体"/>
          <w:sz w:val="21"/>
        </w:rPr>
      </w:pP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二</w:t>
      </w:r>
      <w:r>
        <w:rPr>
          <w:sz w:val="21"/>
        </w:rPr>
        <w:t xml:space="preserve">.1  </w:t>
      </w:r>
      <w:r>
        <w:rPr>
          <w:rFonts w:hint="eastAsia"/>
          <w:sz w:val="21"/>
        </w:rPr>
        <w:t>将实施《消除对妇女一切形式歧视公约》纳入国内法律秩序</w:t>
      </w:r>
      <w:r>
        <w:rPr>
          <w:sz w:val="21"/>
        </w:rPr>
        <w:tab/>
      </w:r>
      <w:r>
        <w:rPr>
          <w:sz w:val="21"/>
        </w:rPr>
        <w:tab/>
        <w:t>18</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二</w:t>
      </w:r>
      <w:r>
        <w:rPr>
          <w:sz w:val="21"/>
        </w:rPr>
        <w:t xml:space="preserve">.2  </w:t>
      </w:r>
      <w:r>
        <w:rPr>
          <w:rFonts w:hint="eastAsia"/>
          <w:sz w:val="21"/>
        </w:rPr>
        <w:t>提高妇女地位的国内机制</w:t>
      </w:r>
      <w:r>
        <w:rPr>
          <w:sz w:val="21"/>
        </w:rPr>
        <w:tab/>
      </w:r>
      <w:r>
        <w:rPr>
          <w:sz w:val="21"/>
        </w:rPr>
        <w:tab/>
        <w:t>18</w:t>
      </w:r>
    </w:p>
    <w:p w:rsidR="00000000" w:rsidRDefault="000B47FE">
      <w:pPr>
        <w:tabs>
          <w:tab w:val="center" w:pos="9240"/>
        </w:tabs>
        <w:autoSpaceDE w:val="0"/>
        <w:autoSpaceDN w:val="0"/>
        <w:spacing w:after="240" w:line="360" w:lineRule="exact"/>
        <w:textAlignment w:val="bottom"/>
        <w:rPr>
          <w:rFonts w:ascii="SimHei" w:eastAsia="SimHei"/>
          <w:sz w:val="21"/>
        </w:rPr>
      </w:pPr>
      <w:r>
        <w:rPr>
          <w:rFonts w:ascii="SimHei" w:eastAsia="SimHei" w:hint="eastAsia"/>
          <w:sz w:val="21"/>
        </w:rPr>
        <w:t>第二部分：有关</w:t>
      </w:r>
      <w:r>
        <w:rPr>
          <w:rFonts w:ascii="SimHei" w:eastAsia="SimHei" w:hint="eastAsia"/>
          <w:sz w:val="21"/>
        </w:rPr>
        <w:t>实施《消除对妇女一切形式歧视公约》的每一项措施的专门资料</w:t>
      </w:r>
    </w:p>
    <w:p w:rsidR="00000000" w:rsidRDefault="000B47FE">
      <w:pPr>
        <w:tabs>
          <w:tab w:val="left" w:leader="dot" w:pos="8520"/>
          <w:tab w:val="center" w:pos="9240"/>
        </w:tabs>
        <w:autoSpaceDE w:val="0"/>
        <w:autoSpaceDN w:val="0"/>
        <w:spacing w:after="240" w:line="360" w:lineRule="exact"/>
        <w:ind w:right="20" w:firstLine="480"/>
        <w:textAlignment w:val="bottom"/>
        <w:rPr>
          <w:rFonts w:ascii="楷体" w:eastAsia="楷体"/>
          <w:sz w:val="21"/>
        </w:rPr>
      </w:pPr>
      <w:r>
        <w:rPr>
          <w:rFonts w:ascii="楷体" w:eastAsia="楷体" w:hint="eastAsia"/>
          <w:sz w:val="21"/>
        </w:rPr>
        <w:t>第一章</w:t>
      </w:r>
      <w:r>
        <w:rPr>
          <w:rFonts w:ascii="楷体" w:eastAsia="楷体"/>
          <w:sz w:val="21"/>
        </w:rPr>
        <w:t xml:space="preserve">  </w:t>
      </w:r>
      <w:r>
        <w:rPr>
          <w:rFonts w:ascii="楷体" w:eastAsia="楷体" w:hint="eastAsia"/>
          <w:sz w:val="21"/>
        </w:rPr>
        <w:t>保护妇女权利的宪法和法律框架（第</w:t>
      </w:r>
      <w:r>
        <w:rPr>
          <w:rFonts w:ascii="楷体" w:eastAsia="楷体"/>
          <w:sz w:val="21"/>
        </w:rPr>
        <w:t>1</w:t>
      </w:r>
      <w:r>
        <w:rPr>
          <w:rFonts w:ascii="楷体" w:eastAsia="楷体" w:hint="eastAsia"/>
          <w:sz w:val="21"/>
        </w:rPr>
        <w:t>至第</w:t>
      </w:r>
      <w:r>
        <w:rPr>
          <w:rFonts w:ascii="楷体" w:eastAsia="楷体"/>
          <w:sz w:val="21"/>
        </w:rPr>
        <w:t>3</w:t>
      </w:r>
      <w:r>
        <w:rPr>
          <w:rFonts w:ascii="楷体" w:eastAsia="楷体" w:hint="eastAsia"/>
          <w:sz w:val="21"/>
        </w:rPr>
        <w:t>条）</w:t>
      </w:r>
      <w:r>
        <w:rPr>
          <w:rFonts w:ascii="楷体" w:eastAsia="楷体"/>
          <w:sz w:val="21"/>
        </w:rPr>
        <w:tab/>
      </w:r>
      <w:r>
        <w:rPr>
          <w:rFonts w:ascii="楷体" w:eastAsia="楷体"/>
          <w:sz w:val="21"/>
        </w:rPr>
        <w:tab/>
        <w:t>24</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一</w:t>
      </w:r>
      <w:r>
        <w:rPr>
          <w:sz w:val="21"/>
        </w:rPr>
        <w:t xml:space="preserve">.1  </w:t>
      </w:r>
      <w:r>
        <w:rPr>
          <w:rFonts w:hint="eastAsia"/>
          <w:sz w:val="21"/>
        </w:rPr>
        <w:t>将男女平等原则纳入喀麦隆法律文库之中</w:t>
      </w:r>
      <w:r>
        <w:rPr>
          <w:sz w:val="21"/>
        </w:rPr>
        <w:tab/>
      </w:r>
      <w:r>
        <w:rPr>
          <w:sz w:val="21"/>
        </w:rPr>
        <w:tab/>
        <w:t>25</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一</w:t>
      </w:r>
      <w:r>
        <w:rPr>
          <w:sz w:val="21"/>
        </w:rPr>
        <w:t xml:space="preserve">.2  </w:t>
      </w:r>
      <w:r>
        <w:rPr>
          <w:rFonts w:hint="eastAsia"/>
          <w:sz w:val="21"/>
        </w:rPr>
        <w:t>缺少关于歧视的法律定义</w:t>
      </w:r>
      <w:r>
        <w:rPr>
          <w:sz w:val="21"/>
        </w:rPr>
        <w:tab/>
      </w:r>
      <w:r>
        <w:rPr>
          <w:sz w:val="21"/>
        </w:rPr>
        <w:tab/>
        <w:t>26</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一</w:t>
      </w:r>
      <w:r>
        <w:rPr>
          <w:sz w:val="21"/>
        </w:rPr>
        <w:t xml:space="preserve">.3  </w:t>
      </w:r>
      <w:r>
        <w:rPr>
          <w:rFonts w:hint="eastAsia"/>
          <w:sz w:val="21"/>
        </w:rPr>
        <w:t>存在歧视妇女的规定和做法</w:t>
      </w:r>
      <w:r>
        <w:rPr>
          <w:sz w:val="21"/>
        </w:rPr>
        <w:tab/>
      </w:r>
      <w:r>
        <w:rPr>
          <w:sz w:val="21"/>
        </w:rPr>
        <w:tab/>
        <w:t>26</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一</w:t>
      </w:r>
      <w:r>
        <w:rPr>
          <w:sz w:val="21"/>
        </w:rPr>
        <w:t xml:space="preserve">.4  </w:t>
      </w:r>
      <w:r>
        <w:rPr>
          <w:rFonts w:hint="eastAsia"/>
          <w:sz w:val="21"/>
        </w:rPr>
        <w:t>旨在保证使妇女得到充分成长、发展和进步的政治、社会和经济措施</w:t>
      </w:r>
      <w:r>
        <w:rPr>
          <w:sz w:val="21"/>
        </w:rPr>
        <w:tab/>
      </w:r>
      <w:r>
        <w:rPr>
          <w:sz w:val="21"/>
        </w:rPr>
        <w:tab/>
        <w:t>29</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一</w:t>
      </w:r>
      <w:r>
        <w:rPr>
          <w:sz w:val="21"/>
        </w:rPr>
        <w:t xml:space="preserve">.5  </w:t>
      </w:r>
      <w:r>
        <w:rPr>
          <w:rFonts w:hint="eastAsia"/>
          <w:sz w:val="21"/>
        </w:rPr>
        <w:t>保护妇女权利的法律机制</w:t>
      </w:r>
      <w:r>
        <w:rPr>
          <w:sz w:val="21"/>
        </w:rPr>
        <w:tab/>
      </w:r>
      <w:r>
        <w:rPr>
          <w:sz w:val="21"/>
        </w:rPr>
        <w:tab/>
        <w:t>33</w:t>
      </w:r>
    </w:p>
    <w:p w:rsidR="00000000" w:rsidRDefault="000B47FE">
      <w:pPr>
        <w:tabs>
          <w:tab w:val="left" w:leader="dot" w:pos="8520"/>
          <w:tab w:val="center" w:pos="9240"/>
        </w:tabs>
        <w:autoSpaceDE w:val="0"/>
        <w:autoSpaceDN w:val="0"/>
        <w:spacing w:line="360" w:lineRule="exact"/>
        <w:textAlignment w:val="bottom"/>
        <w:rPr>
          <w:sz w:val="21"/>
        </w:rPr>
      </w:pP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第二章</w:t>
      </w:r>
      <w:r>
        <w:rPr>
          <w:rFonts w:ascii="楷体" w:eastAsia="楷体"/>
          <w:sz w:val="21"/>
        </w:rPr>
        <w:t xml:space="preserve">  </w:t>
      </w:r>
      <w:r>
        <w:rPr>
          <w:rFonts w:ascii="楷体" w:eastAsia="楷体" w:hint="eastAsia"/>
          <w:sz w:val="21"/>
        </w:rPr>
        <w:t>旨在加速实现男女事实上的平等而采取的暂行特别措施（第</w:t>
      </w:r>
      <w:r>
        <w:rPr>
          <w:rFonts w:ascii="楷体" w:eastAsia="楷体"/>
          <w:sz w:val="21"/>
        </w:rPr>
        <w:t>4</w:t>
      </w:r>
      <w:r>
        <w:rPr>
          <w:rFonts w:ascii="楷体" w:eastAsia="楷体" w:hint="eastAsia"/>
          <w:sz w:val="21"/>
        </w:rPr>
        <w:t>条）</w:t>
      </w:r>
      <w:r>
        <w:rPr>
          <w:rFonts w:ascii="楷体" w:eastAsia="楷体"/>
          <w:sz w:val="21"/>
        </w:rPr>
        <w:tab/>
      </w:r>
      <w:r>
        <w:rPr>
          <w:rFonts w:ascii="楷体" w:eastAsia="楷体"/>
          <w:sz w:val="21"/>
        </w:rPr>
        <w:tab/>
        <w:t>34</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二</w:t>
      </w:r>
      <w:r>
        <w:rPr>
          <w:sz w:val="21"/>
        </w:rPr>
        <w:t xml:space="preserve">.1  </w:t>
      </w:r>
      <w:r>
        <w:rPr>
          <w:rFonts w:hint="eastAsia"/>
          <w:sz w:val="21"/>
        </w:rPr>
        <w:t>教育</w:t>
      </w:r>
      <w:r>
        <w:rPr>
          <w:sz w:val="21"/>
        </w:rPr>
        <w:tab/>
      </w:r>
      <w:r>
        <w:rPr>
          <w:sz w:val="21"/>
        </w:rPr>
        <w:tab/>
        <w:t>35</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二</w:t>
      </w:r>
      <w:r>
        <w:rPr>
          <w:sz w:val="21"/>
        </w:rPr>
        <w:t xml:space="preserve">.2  </w:t>
      </w:r>
      <w:r>
        <w:rPr>
          <w:rFonts w:hint="eastAsia"/>
          <w:sz w:val="21"/>
        </w:rPr>
        <w:t>卫生</w:t>
      </w:r>
      <w:r>
        <w:rPr>
          <w:sz w:val="21"/>
        </w:rPr>
        <w:tab/>
      </w:r>
      <w:r>
        <w:rPr>
          <w:sz w:val="21"/>
        </w:rPr>
        <w:tab/>
        <w:t>37</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二</w:t>
      </w:r>
      <w:r>
        <w:rPr>
          <w:sz w:val="21"/>
        </w:rPr>
        <w:t xml:space="preserve">.3  </w:t>
      </w:r>
      <w:r>
        <w:rPr>
          <w:rFonts w:hint="eastAsia"/>
          <w:sz w:val="21"/>
        </w:rPr>
        <w:t>就业</w:t>
      </w:r>
      <w:r>
        <w:rPr>
          <w:sz w:val="21"/>
        </w:rPr>
        <w:tab/>
      </w:r>
      <w:r>
        <w:rPr>
          <w:sz w:val="21"/>
        </w:rPr>
        <w:tab/>
        <w:t>38</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二</w:t>
      </w:r>
      <w:r>
        <w:rPr>
          <w:sz w:val="21"/>
        </w:rPr>
        <w:t xml:space="preserve">.4  </w:t>
      </w:r>
      <w:r>
        <w:rPr>
          <w:rFonts w:hint="eastAsia"/>
          <w:sz w:val="21"/>
        </w:rPr>
        <w:t>违背暂行特别措施时的惩罚</w:t>
      </w:r>
      <w:r>
        <w:rPr>
          <w:sz w:val="21"/>
        </w:rPr>
        <w:tab/>
      </w:r>
      <w:r>
        <w:rPr>
          <w:sz w:val="21"/>
        </w:rPr>
        <w:tab/>
        <w:t>39</w:t>
      </w:r>
    </w:p>
    <w:p w:rsidR="00000000" w:rsidRDefault="000B47FE">
      <w:pPr>
        <w:autoSpaceDE w:val="0"/>
        <w:autoSpaceDN w:val="0"/>
        <w:spacing w:after="240" w:line="360" w:lineRule="exact"/>
        <w:jc w:val="center"/>
        <w:textAlignment w:val="bottom"/>
        <w:rPr>
          <w:rFonts w:ascii="SimHei" w:eastAsia="SimHei"/>
          <w:sz w:val="30"/>
        </w:rPr>
      </w:pPr>
      <w:r>
        <w:rPr>
          <w:sz w:val="21"/>
        </w:rPr>
        <w:br w:type="page"/>
      </w:r>
      <w:r>
        <w:rPr>
          <w:rFonts w:ascii="SimHei" w:eastAsia="SimHei" w:hint="eastAsia"/>
          <w:sz w:val="30"/>
        </w:rPr>
        <w:t>目</w:t>
      </w:r>
      <w:r>
        <w:rPr>
          <w:rFonts w:ascii="SimHei" w:eastAsia="SimHei"/>
          <w:sz w:val="30"/>
        </w:rPr>
        <w:t xml:space="preserve">  </w:t>
      </w:r>
      <w:r>
        <w:rPr>
          <w:rFonts w:ascii="SimHei" w:eastAsia="SimHei" w:hint="eastAsia"/>
          <w:sz w:val="30"/>
        </w:rPr>
        <w:t>录（续）</w:t>
      </w:r>
    </w:p>
    <w:p w:rsidR="00000000" w:rsidRDefault="000B47FE">
      <w:pPr>
        <w:tabs>
          <w:tab w:val="center" w:pos="9240"/>
        </w:tabs>
        <w:autoSpaceDE w:val="0"/>
        <w:autoSpaceDN w:val="0"/>
        <w:spacing w:after="240" w:line="360" w:lineRule="exact"/>
        <w:ind w:right="380"/>
        <w:jc w:val="right"/>
        <w:textAlignment w:val="bottom"/>
        <w:rPr>
          <w:rFonts w:ascii="楷体" w:eastAsia="楷体"/>
          <w:sz w:val="21"/>
        </w:rPr>
      </w:pPr>
      <w:r>
        <w:rPr>
          <w:rFonts w:ascii="楷体" w:eastAsia="楷体" w:hint="eastAsia"/>
          <w:sz w:val="21"/>
        </w:rPr>
        <w:t>页</w:t>
      </w:r>
      <w:r>
        <w:rPr>
          <w:rFonts w:ascii="楷体" w:eastAsia="楷体"/>
          <w:sz w:val="21"/>
        </w:rPr>
        <w:t xml:space="preserve">   </w:t>
      </w:r>
      <w:r>
        <w:rPr>
          <w:rFonts w:ascii="楷体" w:eastAsia="楷体" w:hint="eastAsia"/>
          <w:sz w:val="21"/>
        </w:rPr>
        <w:t>次</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第三章</w:t>
      </w:r>
      <w:r>
        <w:rPr>
          <w:rFonts w:ascii="楷体" w:eastAsia="楷体"/>
          <w:sz w:val="21"/>
        </w:rPr>
        <w:t xml:space="preserve">  </w:t>
      </w:r>
      <w:r>
        <w:rPr>
          <w:rFonts w:ascii="楷体" w:eastAsia="楷体" w:hint="eastAsia"/>
          <w:sz w:val="21"/>
        </w:rPr>
        <w:t>性别和陋习的作用（第</w:t>
      </w:r>
      <w:r>
        <w:rPr>
          <w:rFonts w:ascii="楷体" w:eastAsia="楷体"/>
          <w:sz w:val="21"/>
        </w:rPr>
        <w:t>5</w:t>
      </w:r>
      <w:r>
        <w:rPr>
          <w:rFonts w:ascii="楷体" w:eastAsia="楷体" w:hint="eastAsia"/>
          <w:sz w:val="21"/>
        </w:rPr>
        <w:t>条）</w:t>
      </w:r>
      <w:r>
        <w:rPr>
          <w:rFonts w:ascii="楷体" w:eastAsia="楷体"/>
          <w:sz w:val="21"/>
        </w:rPr>
        <w:tab/>
      </w:r>
      <w:r>
        <w:rPr>
          <w:rFonts w:ascii="楷体" w:eastAsia="楷体"/>
          <w:sz w:val="21"/>
        </w:rPr>
        <w:tab/>
        <w:t>40</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三</w:t>
      </w:r>
      <w:r>
        <w:rPr>
          <w:sz w:val="21"/>
        </w:rPr>
        <w:t xml:space="preserve">.1  </w:t>
      </w:r>
      <w:r>
        <w:rPr>
          <w:rFonts w:hint="eastAsia"/>
          <w:sz w:val="21"/>
        </w:rPr>
        <w:t>确定某些歧视妇女的做法和习俗</w:t>
      </w:r>
      <w:r>
        <w:rPr>
          <w:sz w:val="21"/>
        </w:rPr>
        <w:tab/>
      </w:r>
      <w:r>
        <w:rPr>
          <w:sz w:val="21"/>
        </w:rPr>
        <w:tab/>
        <w:t>41</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三</w:t>
      </w:r>
      <w:r>
        <w:rPr>
          <w:sz w:val="21"/>
        </w:rPr>
        <w:t xml:space="preserve">.2  </w:t>
      </w:r>
      <w:r>
        <w:rPr>
          <w:rFonts w:hint="eastAsia"/>
          <w:sz w:val="21"/>
        </w:rPr>
        <w:t>行动战略</w:t>
      </w:r>
      <w:r>
        <w:rPr>
          <w:sz w:val="21"/>
        </w:rPr>
        <w:tab/>
      </w:r>
      <w:r>
        <w:rPr>
          <w:sz w:val="21"/>
        </w:rPr>
        <w:tab/>
        <w:t>42</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第四章</w:t>
      </w:r>
      <w:r>
        <w:rPr>
          <w:rFonts w:ascii="楷体" w:eastAsia="楷体"/>
          <w:sz w:val="21"/>
        </w:rPr>
        <w:t xml:space="preserve">  </w:t>
      </w:r>
      <w:r>
        <w:rPr>
          <w:rFonts w:ascii="楷体" w:eastAsia="楷体" w:hint="eastAsia"/>
          <w:sz w:val="21"/>
        </w:rPr>
        <w:t>消除对妇女的剥削（第</w:t>
      </w:r>
      <w:r>
        <w:rPr>
          <w:rFonts w:ascii="楷体" w:eastAsia="楷体"/>
          <w:sz w:val="21"/>
        </w:rPr>
        <w:t>6</w:t>
      </w:r>
      <w:r>
        <w:rPr>
          <w:rFonts w:ascii="楷体" w:eastAsia="楷体" w:hint="eastAsia"/>
          <w:sz w:val="21"/>
        </w:rPr>
        <w:t>条）</w:t>
      </w:r>
      <w:r>
        <w:rPr>
          <w:rFonts w:ascii="楷体" w:eastAsia="楷体"/>
          <w:sz w:val="21"/>
        </w:rPr>
        <w:tab/>
      </w:r>
      <w:r>
        <w:rPr>
          <w:rFonts w:ascii="楷体" w:eastAsia="楷体"/>
          <w:sz w:val="21"/>
        </w:rPr>
        <w:tab/>
        <w:t>43</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四</w:t>
      </w:r>
      <w:r>
        <w:rPr>
          <w:sz w:val="21"/>
        </w:rPr>
        <w:t xml:space="preserve">.1  </w:t>
      </w:r>
      <w:r>
        <w:rPr>
          <w:rFonts w:hint="eastAsia"/>
          <w:sz w:val="21"/>
        </w:rPr>
        <w:t>卖淫业的规模</w:t>
      </w:r>
      <w:r>
        <w:rPr>
          <w:sz w:val="21"/>
        </w:rPr>
        <w:tab/>
      </w:r>
      <w:r>
        <w:rPr>
          <w:sz w:val="21"/>
        </w:rPr>
        <w:tab/>
        <w:t>44</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四</w:t>
      </w:r>
      <w:r>
        <w:rPr>
          <w:sz w:val="21"/>
        </w:rPr>
        <w:t xml:space="preserve">.2  </w:t>
      </w:r>
      <w:r>
        <w:rPr>
          <w:rFonts w:hint="eastAsia"/>
          <w:sz w:val="21"/>
        </w:rPr>
        <w:t>各项措施</w:t>
      </w:r>
      <w:r>
        <w:rPr>
          <w:sz w:val="21"/>
        </w:rPr>
        <w:tab/>
      </w:r>
      <w:r>
        <w:rPr>
          <w:sz w:val="21"/>
        </w:rPr>
        <w:tab/>
        <w:t>44</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第五章</w:t>
      </w:r>
      <w:r>
        <w:rPr>
          <w:rFonts w:ascii="楷体" w:eastAsia="楷体"/>
          <w:sz w:val="21"/>
        </w:rPr>
        <w:t xml:space="preserve">  </w:t>
      </w:r>
      <w:r>
        <w:rPr>
          <w:rFonts w:ascii="楷体" w:eastAsia="楷体" w:hint="eastAsia"/>
          <w:sz w:val="21"/>
        </w:rPr>
        <w:t>妇女的政治生活和公共生活（第</w:t>
      </w:r>
      <w:r>
        <w:rPr>
          <w:rFonts w:ascii="楷体" w:eastAsia="楷体"/>
          <w:sz w:val="21"/>
        </w:rPr>
        <w:t>7</w:t>
      </w:r>
      <w:r>
        <w:rPr>
          <w:rFonts w:ascii="楷体" w:eastAsia="楷体" w:hint="eastAsia"/>
          <w:sz w:val="21"/>
        </w:rPr>
        <w:t>条）</w:t>
      </w:r>
      <w:r>
        <w:rPr>
          <w:rFonts w:ascii="楷体" w:eastAsia="楷体"/>
          <w:sz w:val="21"/>
        </w:rPr>
        <w:tab/>
      </w:r>
      <w:r>
        <w:rPr>
          <w:rFonts w:ascii="楷体" w:eastAsia="楷体"/>
          <w:sz w:val="21"/>
        </w:rPr>
        <w:tab/>
        <w:t>47</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五</w:t>
      </w:r>
      <w:r>
        <w:rPr>
          <w:sz w:val="21"/>
        </w:rPr>
        <w:t xml:space="preserve">.1  </w:t>
      </w:r>
      <w:r>
        <w:rPr>
          <w:rFonts w:hint="eastAsia"/>
          <w:sz w:val="21"/>
        </w:rPr>
        <w:t>妇女和政治</w:t>
      </w:r>
      <w:r>
        <w:rPr>
          <w:sz w:val="21"/>
        </w:rPr>
        <w:tab/>
      </w:r>
      <w:r>
        <w:rPr>
          <w:sz w:val="21"/>
        </w:rPr>
        <w:tab/>
        <w:t>48</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五</w:t>
      </w:r>
      <w:r>
        <w:rPr>
          <w:sz w:val="21"/>
        </w:rPr>
        <w:t xml:space="preserve">.2  </w:t>
      </w:r>
      <w:r>
        <w:rPr>
          <w:rFonts w:hint="eastAsia"/>
          <w:sz w:val="21"/>
        </w:rPr>
        <w:t>行政机构中的妇女</w:t>
      </w:r>
      <w:r>
        <w:rPr>
          <w:sz w:val="21"/>
        </w:rPr>
        <w:tab/>
      </w:r>
      <w:r>
        <w:rPr>
          <w:sz w:val="21"/>
        </w:rPr>
        <w:tab/>
        <w:t>51</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五</w:t>
      </w:r>
      <w:r>
        <w:rPr>
          <w:sz w:val="21"/>
        </w:rPr>
        <w:t xml:space="preserve">.3  </w:t>
      </w:r>
      <w:r>
        <w:rPr>
          <w:rFonts w:hint="eastAsia"/>
          <w:sz w:val="21"/>
        </w:rPr>
        <w:t>妇女和法律职业</w:t>
      </w:r>
      <w:r>
        <w:rPr>
          <w:sz w:val="21"/>
        </w:rPr>
        <w:tab/>
      </w:r>
      <w:r>
        <w:rPr>
          <w:sz w:val="21"/>
        </w:rPr>
        <w:tab/>
        <w:t>53</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五</w:t>
      </w:r>
      <w:r>
        <w:rPr>
          <w:sz w:val="21"/>
        </w:rPr>
        <w:t xml:space="preserve">.4  </w:t>
      </w:r>
      <w:r>
        <w:rPr>
          <w:rFonts w:hint="eastAsia"/>
          <w:sz w:val="21"/>
        </w:rPr>
        <w:t>妇女和非政府组织</w:t>
      </w:r>
      <w:r>
        <w:rPr>
          <w:sz w:val="21"/>
        </w:rPr>
        <w:tab/>
      </w:r>
      <w:r>
        <w:rPr>
          <w:sz w:val="21"/>
        </w:rPr>
        <w:tab/>
      </w:r>
      <w:r>
        <w:rPr>
          <w:sz w:val="21"/>
        </w:rPr>
        <w:t>54</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第六章</w:t>
      </w:r>
      <w:r>
        <w:rPr>
          <w:rFonts w:ascii="楷体" w:eastAsia="楷体"/>
          <w:sz w:val="21"/>
        </w:rPr>
        <w:t xml:space="preserve">  </w:t>
      </w:r>
      <w:r>
        <w:rPr>
          <w:rFonts w:ascii="楷体" w:eastAsia="楷体" w:hint="eastAsia"/>
          <w:sz w:val="21"/>
        </w:rPr>
        <w:t>妇女参与国际事务（第</w:t>
      </w:r>
      <w:r>
        <w:rPr>
          <w:rFonts w:ascii="楷体" w:eastAsia="楷体"/>
          <w:sz w:val="21"/>
        </w:rPr>
        <w:t>8</w:t>
      </w:r>
      <w:r>
        <w:rPr>
          <w:rFonts w:ascii="楷体" w:eastAsia="楷体" w:hint="eastAsia"/>
          <w:sz w:val="21"/>
        </w:rPr>
        <w:t>条）</w:t>
      </w:r>
      <w:r>
        <w:rPr>
          <w:rFonts w:ascii="楷体" w:eastAsia="楷体"/>
          <w:sz w:val="21"/>
        </w:rPr>
        <w:tab/>
      </w:r>
      <w:r>
        <w:rPr>
          <w:rFonts w:ascii="楷体" w:eastAsia="楷体"/>
          <w:sz w:val="21"/>
        </w:rPr>
        <w:tab/>
        <w:t>55</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六</w:t>
      </w:r>
      <w:r>
        <w:rPr>
          <w:sz w:val="21"/>
        </w:rPr>
        <w:t xml:space="preserve">.1  </w:t>
      </w:r>
      <w:r>
        <w:rPr>
          <w:rFonts w:hint="eastAsia"/>
          <w:sz w:val="21"/>
        </w:rPr>
        <w:t>负责外交问题的中央机构</w:t>
      </w:r>
      <w:r>
        <w:rPr>
          <w:sz w:val="21"/>
        </w:rPr>
        <w:tab/>
      </w:r>
      <w:r>
        <w:rPr>
          <w:sz w:val="21"/>
        </w:rPr>
        <w:tab/>
        <w:t>56</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六</w:t>
      </w:r>
      <w:r>
        <w:rPr>
          <w:sz w:val="21"/>
        </w:rPr>
        <w:t xml:space="preserve">.2  </w:t>
      </w:r>
      <w:r>
        <w:rPr>
          <w:rFonts w:hint="eastAsia"/>
          <w:sz w:val="21"/>
        </w:rPr>
        <w:t>驻外使团</w:t>
      </w:r>
      <w:r>
        <w:rPr>
          <w:sz w:val="21"/>
        </w:rPr>
        <w:tab/>
      </w:r>
      <w:r>
        <w:rPr>
          <w:sz w:val="21"/>
        </w:rPr>
        <w:tab/>
        <w:t>57</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六</w:t>
      </w:r>
      <w:r>
        <w:rPr>
          <w:sz w:val="21"/>
        </w:rPr>
        <w:t xml:space="preserve">.3  </w:t>
      </w:r>
      <w:r>
        <w:rPr>
          <w:rFonts w:hint="eastAsia"/>
          <w:sz w:val="21"/>
        </w:rPr>
        <w:t>国际组织</w:t>
      </w:r>
      <w:r>
        <w:rPr>
          <w:sz w:val="21"/>
        </w:rPr>
        <w:tab/>
      </w:r>
      <w:r>
        <w:rPr>
          <w:sz w:val="21"/>
        </w:rPr>
        <w:tab/>
        <w:t>57</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第七章</w:t>
      </w:r>
      <w:r>
        <w:rPr>
          <w:rFonts w:ascii="楷体" w:eastAsia="楷体"/>
          <w:sz w:val="21"/>
        </w:rPr>
        <w:t xml:space="preserve">  </w:t>
      </w:r>
      <w:r>
        <w:rPr>
          <w:rFonts w:ascii="楷体" w:eastAsia="楷体" w:hint="eastAsia"/>
          <w:sz w:val="21"/>
        </w:rPr>
        <w:t>国籍的取得（或给予）、改变和保留（第</w:t>
      </w:r>
      <w:r>
        <w:rPr>
          <w:rFonts w:ascii="楷体" w:eastAsia="楷体"/>
          <w:sz w:val="21"/>
        </w:rPr>
        <w:t>9</w:t>
      </w:r>
      <w:r>
        <w:rPr>
          <w:rFonts w:ascii="楷体" w:eastAsia="楷体" w:hint="eastAsia"/>
          <w:sz w:val="21"/>
        </w:rPr>
        <w:t>条）</w:t>
      </w:r>
      <w:r>
        <w:rPr>
          <w:rFonts w:ascii="楷体" w:eastAsia="楷体"/>
          <w:sz w:val="21"/>
        </w:rPr>
        <w:tab/>
      </w:r>
      <w:r>
        <w:rPr>
          <w:rFonts w:ascii="楷体" w:eastAsia="楷体"/>
          <w:sz w:val="21"/>
        </w:rPr>
        <w:tab/>
        <w:t>60</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七</w:t>
      </w:r>
      <w:r>
        <w:rPr>
          <w:sz w:val="21"/>
        </w:rPr>
        <w:t xml:space="preserve">.1  </w:t>
      </w:r>
      <w:r>
        <w:rPr>
          <w:rFonts w:hint="eastAsia"/>
          <w:sz w:val="21"/>
        </w:rPr>
        <w:t>历史概述</w:t>
      </w:r>
      <w:r>
        <w:rPr>
          <w:sz w:val="21"/>
        </w:rPr>
        <w:tab/>
      </w:r>
      <w:r>
        <w:rPr>
          <w:sz w:val="21"/>
        </w:rPr>
        <w:tab/>
        <w:t>61</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七</w:t>
      </w:r>
      <w:r>
        <w:rPr>
          <w:sz w:val="21"/>
        </w:rPr>
        <w:t xml:space="preserve">.2  </w:t>
      </w:r>
      <w:r>
        <w:rPr>
          <w:rFonts w:hint="eastAsia"/>
          <w:sz w:val="21"/>
        </w:rPr>
        <w:t>喀麦隆国籍的取得（或给予）、改变和保留</w:t>
      </w:r>
      <w:r>
        <w:rPr>
          <w:sz w:val="21"/>
        </w:rPr>
        <w:tab/>
      </w:r>
      <w:r>
        <w:rPr>
          <w:sz w:val="21"/>
        </w:rPr>
        <w:tab/>
        <w:t>61</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第八章</w:t>
      </w:r>
      <w:r>
        <w:rPr>
          <w:rFonts w:ascii="楷体" w:eastAsia="楷体"/>
          <w:sz w:val="21"/>
        </w:rPr>
        <w:t xml:space="preserve">  </w:t>
      </w:r>
      <w:r>
        <w:rPr>
          <w:rFonts w:ascii="楷体" w:eastAsia="楷体" w:hint="eastAsia"/>
          <w:sz w:val="21"/>
        </w:rPr>
        <w:t>妇女接受教育（第</w:t>
      </w:r>
      <w:r>
        <w:rPr>
          <w:rFonts w:ascii="楷体" w:eastAsia="楷体"/>
          <w:sz w:val="21"/>
        </w:rPr>
        <w:t>10</w:t>
      </w:r>
      <w:r>
        <w:rPr>
          <w:rFonts w:ascii="楷体" w:eastAsia="楷体" w:hint="eastAsia"/>
          <w:sz w:val="21"/>
        </w:rPr>
        <w:t>条）</w:t>
      </w:r>
      <w:r>
        <w:rPr>
          <w:rFonts w:ascii="楷体" w:eastAsia="楷体"/>
          <w:sz w:val="21"/>
        </w:rPr>
        <w:tab/>
      </w:r>
      <w:r>
        <w:rPr>
          <w:rFonts w:ascii="楷体" w:eastAsia="楷体"/>
          <w:sz w:val="21"/>
        </w:rPr>
        <w:tab/>
        <w:t>64</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八</w:t>
      </w:r>
      <w:r>
        <w:rPr>
          <w:sz w:val="21"/>
        </w:rPr>
        <w:t xml:space="preserve">.1  </w:t>
      </w:r>
      <w:r>
        <w:rPr>
          <w:rFonts w:hint="eastAsia"/>
          <w:sz w:val="21"/>
        </w:rPr>
        <w:t>在各类学校中选择职业方向、进行学习和取得文凭的条件</w:t>
      </w:r>
      <w:r>
        <w:rPr>
          <w:sz w:val="21"/>
        </w:rPr>
        <w:tab/>
      </w:r>
      <w:r>
        <w:rPr>
          <w:sz w:val="21"/>
        </w:rPr>
        <w:tab/>
        <w:t>65</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八</w:t>
      </w:r>
      <w:r>
        <w:rPr>
          <w:sz w:val="21"/>
        </w:rPr>
        <w:t xml:space="preserve">.2  </w:t>
      </w:r>
      <w:r>
        <w:rPr>
          <w:rFonts w:hint="eastAsia"/>
          <w:sz w:val="21"/>
        </w:rPr>
        <w:t>接受同样的教学内容、同样的考试和具有同样的学习场所，以及</w:t>
      </w:r>
    </w:p>
    <w:p w:rsidR="00000000" w:rsidRDefault="000B47FE">
      <w:pPr>
        <w:tabs>
          <w:tab w:val="left" w:leader="dot" w:pos="8520"/>
          <w:tab w:val="center" w:pos="9240"/>
        </w:tabs>
        <w:autoSpaceDE w:val="0"/>
        <w:autoSpaceDN w:val="0"/>
        <w:spacing w:after="240" w:line="360" w:lineRule="exact"/>
        <w:ind w:firstLine="480"/>
        <w:textAlignment w:val="bottom"/>
        <w:rPr>
          <w:sz w:val="21"/>
        </w:rPr>
      </w:pPr>
      <w:r>
        <w:rPr>
          <w:rFonts w:hint="eastAsia"/>
          <w:sz w:val="21"/>
        </w:rPr>
        <w:t>拥有同样质量的设备</w:t>
      </w:r>
      <w:r>
        <w:rPr>
          <w:sz w:val="21"/>
        </w:rPr>
        <w:tab/>
      </w:r>
      <w:r>
        <w:rPr>
          <w:sz w:val="21"/>
        </w:rPr>
        <w:tab/>
        <w:t>67</w:t>
      </w:r>
    </w:p>
    <w:p w:rsidR="00000000" w:rsidRDefault="000B47FE">
      <w:pPr>
        <w:autoSpaceDE w:val="0"/>
        <w:autoSpaceDN w:val="0"/>
        <w:spacing w:after="240" w:line="360" w:lineRule="exact"/>
        <w:jc w:val="center"/>
        <w:textAlignment w:val="bottom"/>
        <w:rPr>
          <w:rFonts w:ascii="SimHei" w:eastAsia="SimHei"/>
          <w:sz w:val="30"/>
        </w:rPr>
      </w:pPr>
      <w:r>
        <w:rPr>
          <w:sz w:val="21"/>
        </w:rPr>
        <w:br w:type="page"/>
      </w:r>
      <w:r>
        <w:rPr>
          <w:rFonts w:ascii="SimHei" w:eastAsia="SimHei" w:hint="eastAsia"/>
          <w:sz w:val="30"/>
        </w:rPr>
        <w:t>目</w:t>
      </w:r>
      <w:r>
        <w:rPr>
          <w:rFonts w:ascii="SimHei" w:eastAsia="SimHei"/>
          <w:sz w:val="30"/>
        </w:rPr>
        <w:t xml:space="preserve">  </w:t>
      </w:r>
      <w:r>
        <w:rPr>
          <w:rFonts w:ascii="SimHei" w:eastAsia="SimHei" w:hint="eastAsia"/>
          <w:sz w:val="30"/>
        </w:rPr>
        <w:t>录（续）</w:t>
      </w:r>
    </w:p>
    <w:p w:rsidR="00000000" w:rsidRDefault="000B47FE">
      <w:pPr>
        <w:autoSpaceDE w:val="0"/>
        <w:autoSpaceDN w:val="0"/>
        <w:spacing w:after="240" w:line="360" w:lineRule="exact"/>
        <w:ind w:right="380"/>
        <w:jc w:val="right"/>
        <w:textAlignment w:val="bottom"/>
        <w:rPr>
          <w:rFonts w:ascii="楷体" w:eastAsia="楷体"/>
          <w:sz w:val="21"/>
        </w:rPr>
      </w:pPr>
      <w:r>
        <w:rPr>
          <w:rFonts w:ascii="楷体" w:eastAsia="楷体" w:hint="eastAsia"/>
          <w:sz w:val="21"/>
        </w:rPr>
        <w:t>页</w:t>
      </w:r>
      <w:r>
        <w:rPr>
          <w:rFonts w:ascii="楷体" w:eastAsia="楷体"/>
          <w:sz w:val="21"/>
        </w:rPr>
        <w:t xml:space="preserve">   </w:t>
      </w:r>
      <w:r>
        <w:rPr>
          <w:rFonts w:ascii="楷体" w:eastAsia="楷体" w:hint="eastAsia"/>
          <w:sz w:val="21"/>
        </w:rPr>
        <w:t>次</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八</w:t>
      </w:r>
      <w:r>
        <w:rPr>
          <w:sz w:val="21"/>
        </w:rPr>
        <w:t xml:space="preserve">.3  </w:t>
      </w:r>
      <w:r>
        <w:rPr>
          <w:rFonts w:hint="eastAsia"/>
          <w:sz w:val="21"/>
        </w:rPr>
        <w:t>消除一切旧的男女观念</w:t>
      </w:r>
      <w:r>
        <w:rPr>
          <w:sz w:val="21"/>
        </w:rPr>
        <w:tab/>
      </w:r>
      <w:r>
        <w:rPr>
          <w:sz w:val="21"/>
        </w:rPr>
        <w:tab/>
        <w:t>68</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八</w:t>
      </w:r>
      <w:r>
        <w:rPr>
          <w:sz w:val="21"/>
        </w:rPr>
        <w:t xml:space="preserve">.4  </w:t>
      </w:r>
      <w:r>
        <w:rPr>
          <w:rFonts w:hint="eastAsia"/>
          <w:sz w:val="21"/>
        </w:rPr>
        <w:t>颁发奖学金和其他学习补助</w:t>
      </w:r>
      <w:r>
        <w:rPr>
          <w:sz w:val="21"/>
        </w:rPr>
        <w:tab/>
      </w:r>
      <w:r>
        <w:rPr>
          <w:sz w:val="21"/>
        </w:rPr>
        <w:tab/>
        <w:t>68</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八</w:t>
      </w:r>
      <w:r>
        <w:rPr>
          <w:sz w:val="21"/>
        </w:rPr>
        <w:t xml:space="preserve">.5  </w:t>
      </w:r>
      <w:r>
        <w:rPr>
          <w:rFonts w:hint="eastAsia"/>
          <w:sz w:val="21"/>
        </w:rPr>
        <w:t>接受成人扫盲和实用扫盲的常规教育</w:t>
      </w:r>
      <w:r>
        <w:rPr>
          <w:sz w:val="21"/>
        </w:rPr>
        <w:tab/>
      </w:r>
      <w:r>
        <w:rPr>
          <w:sz w:val="21"/>
        </w:rPr>
        <w:tab/>
        <w:t>68</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八</w:t>
      </w:r>
      <w:r>
        <w:rPr>
          <w:sz w:val="21"/>
        </w:rPr>
        <w:t xml:space="preserve">.6  </w:t>
      </w:r>
      <w:r>
        <w:rPr>
          <w:rFonts w:hint="eastAsia"/>
          <w:sz w:val="21"/>
        </w:rPr>
        <w:t>减少辍学率</w:t>
      </w:r>
      <w:r>
        <w:rPr>
          <w:sz w:val="21"/>
        </w:rPr>
        <w:tab/>
      </w:r>
      <w:r>
        <w:rPr>
          <w:sz w:val="21"/>
        </w:rPr>
        <w:tab/>
        <w:t>70</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八</w:t>
      </w:r>
      <w:r>
        <w:rPr>
          <w:sz w:val="21"/>
        </w:rPr>
        <w:t xml:space="preserve">.7  </w:t>
      </w:r>
      <w:r>
        <w:rPr>
          <w:rFonts w:hint="eastAsia"/>
          <w:sz w:val="21"/>
        </w:rPr>
        <w:t>参加体育运动的可能性</w:t>
      </w:r>
      <w:r>
        <w:rPr>
          <w:sz w:val="21"/>
        </w:rPr>
        <w:tab/>
      </w:r>
      <w:r>
        <w:rPr>
          <w:sz w:val="21"/>
        </w:rPr>
        <w:tab/>
        <w:t>71</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八</w:t>
      </w:r>
      <w:r>
        <w:rPr>
          <w:sz w:val="21"/>
        </w:rPr>
        <w:t xml:space="preserve">.8  </w:t>
      </w:r>
      <w:r>
        <w:rPr>
          <w:rFonts w:hint="eastAsia"/>
          <w:sz w:val="21"/>
        </w:rPr>
        <w:t>获得旨在保证健康、家庭福利和计划生育的信息</w:t>
      </w:r>
      <w:r>
        <w:rPr>
          <w:sz w:val="21"/>
        </w:rPr>
        <w:tab/>
      </w:r>
      <w:r>
        <w:rPr>
          <w:sz w:val="21"/>
        </w:rPr>
        <w:tab/>
        <w:t>72</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第九章</w:t>
      </w:r>
      <w:r>
        <w:rPr>
          <w:rFonts w:ascii="楷体" w:eastAsia="楷体"/>
          <w:sz w:val="21"/>
        </w:rPr>
        <w:t xml:space="preserve">  </w:t>
      </w:r>
      <w:r>
        <w:rPr>
          <w:rFonts w:ascii="楷体" w:eastAsia="楷体" w:hint="eastAsia"/>
          <w:sz w:val="21"/>
        </w:rPr>
        <w:t>妇女就业（第</w:t>
      </w:r>
      <w:r>
        <w:rPr>
          <w:rFonts w:ascii="楷体" w:eastAsia="楷体"/>
          <w:sz w:val="21"/>
        </w:rPr>
        <w:t>11</w:t>
      </w:r>
      <w:r>
        <w:rPr>
          <w:rFonts w:ascii="楷体" w:eastAsia="楷体" w:hint="eastAsia"/>
          <w:sz w:val="21"/>
        </w:rPr>
        <w:t>条）</w:t>
      </w:r>
      <w:r>
        <w:rPr>
          <w:rFonts w:ascii="楷体" w:eastAsia="楷体"/>
          <w:sz w:val="21"/>
        </w:rPr>
        <w:tab/>
      </w:r>
      <w:r>
        <w:rPr>
          <w:rFonts w:ascii="楷体" w:eastAsia="楷体"/>
          <w:sz w:val="21"/>
        </w:rPr>
        <w:tab/>
        <w:t>73</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九</w:t>
      </w:r>
      <w:r>
        <w:rPr>
          <w:sz w:val="21"/>
        </w:rPr>
        <w:t xml:space="preserve">.1  </w:t>
      </w:r>
      <w:r>
        <w:rPr>
          <w:rFonts w:hint="eastAsia"/>
          <w:sz w:val="21"/>
        </w:rPr>
        <w:t>在与男子同样条件下妇女享有的权利</w:t>
      </w:r>
      <w:r>
        <w:rPr>
          <w:sz w:val="21"/>
        </w:rPr>
        <w:tab/>
      </w:r>
      <w:r>
        <w:rPr>
          <w:sz w:val="21"/>
        </w:rPr>
        <w:tab/>
        <w:t>75</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九</w:t>
      </w:r>
      <w:r>
        <w:rPr>
          <w:sz w:val="21"/>
        </w:rPr>
        <w:t xml:space="preserve">.2  </w:t>
      </w:r>
      <w:r>
        <w:rPr>
          <w:rFonts w:hint="eastAsia"/>
          <w:sz w:val="21"/>
        </w:rPr>
        <w:t>保护劳动妇女健康和安全的法律措施</w:t>
      </w:r>
      <w:r>
        <w:rPr>
          <w:sz w:val="21"/>
        </w:rPr>
        <w:tab/>
      </w:r>
      <w:r>
        <w:rPr>
          <w:sz w:val="21"/>
        </w:rPr>
        <w:tab/>
        <w:t>77</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九</w:t>
      </w:r>
      <w:r>
        <w:rPr>
          <w:sz w:val="21"/>
        </w:rPr>
        <w:t xml:space="preserve">.3  </w:t>
      </w:r>
      <w:r>
        <w:rPr>
          <w:rFonts w:hint="eastAsia"/>
          <w:sz w:val="21"/>
        </w:rPr>
        <w:t>定期修改保护劳动妇女法律的必要性</w:t>
      </w:r>
      <w:r>
        <w:rPr>
          <w:sz w:val="21"/>
        </w:rPr>
        <w:tab/>
      </w:r>
      <w:r>
        <w:rPr>
          <w:sz w:val="21"/>
        </w:rPr>
        <w:tab/>
        <w:t>78</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第十章</w:t>
      </w:r>
      <w:r>
        <w:rPr>
          <w:rFonts w:ascii="楷体" w:eastAsia="楷体"/>
          <w:sz w:val="21"/>
        </w:rPr>
        <w:t xml:space="preserve">  </w:t>
      </w:r>
      <w:r>
        <w:rPr>
          <w:rFonts w:ascii="楷体" w:eastAsia="楷体" w:hint="eastAsia"/>
          <w:sz w:val="21"/>
        </w:rPr>
        <w:t>妇女接受初步</w:t>
      </w:r>
      <w:r>
        <w:rPr>
          <w:rFonts w:ascii="楷体" w:eastAsia="楷体" w:hint="eastAsia"/>
          <w:sz w:val="21"/>
        </w:rPr>
        <w:t>治疗（第</w:t>
      </w:r>
      <w:r>
        <w:rPr>
          <w:rFonts w:ascii="楷体" w:eastAsia="楷体"/>
          <w:sz w:val="21"/>
        </w:rPr>
        <w:t>12</w:t>
      </w:r>
      <w:r>
        <w:rPr>
          <w:rFonts w:ascii="楷体" w:eastAsia="楷体" w:hint="eastAsia"/>
          <w:sz w:val="21"/>
        </w:rPr>
        <w:t>条）</w:t>
      </w:r>
      <w:r>
        <w:rPr>
          <w:rFonts w:ascii="楷体" w:eastAsia="楷体"/>
          <w:sz w:val="21"/>
        </w:rPr>
        <w:tab/>
      </w:r>
      <w:r>
        <w:rPr>
          <w:rFonts w:ascii="楷体" w:eastAsia="楷体"/>
          <w:sz w:val="21"/>
        </w:rPr>
        <w:tab/>
        <w:t>80</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w:t>
      </w:r>
      <w:r>
        <w:rPr>
          <w:sz w:val="21"/>
        </w:rPr>
        <w:t xml:space="preserve">.1  </w:t>
      </w:r>
      <w:r>
        <w:rPr>
          <w:rFonts w:hint="eastAsia"/>
          <w:sz w:val="21"/>
        </w:rPr>
        <w:t>卫生行业的政策：政府部门为改善居民健康状况所采取的措施</w:t>
      </w:r>
      <w:r>
        <w:rPr>
          <w:sz w:val="21"/>
        </w:rPr>
        <w:tab/>
      </w:r>
      <w:r>
        <w:rPr>
          <w:sz w:val="21"/>
        </w:rPr>
        <w:tab/>
        <w:t>81</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十</w:t>
      </w:r>
      <w:r>
        <w:rPr>
          <w:sz w:val="21"/>
        </w:rPr>
        <w:t xml:space="preserve">.2  </w:t>
      </w:r>
      <w:r>
        <w:rPr>
          <w:rFonts w:hint="eastAsia"/>
          <w:sz w:val="21"/>
        </w:rPr>
        <w:t>确定各方参与者</w:t>
      </w:r>
      <w:r>
        <w:rPr>
          <w:sz w:val="21"/>
        </w:rPr>
        <w:tab/>
      </w:r>
      <w:r>
        <w:rPr>
          <w:sz w:val="21"/>
        </w:rPr>
        <w:tab/>
        <w:t>86</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第十一章</w:t>
      </w:r>
      <w:r>
        <w:rPr>
          <w:rFonts w:ascii="楷体" w:eastAsia="楷体"/>
          <w:sz w:val="21"/>
        </w:rPr>
        <w:t xml:space="preserve">  </w:t>
      </w:r>
      <w:r>
        <w:rPr>
          <w:rFonts w:ascii="楷体" w:eastAsia="楷体" w:hint="eastAsia"/>
          <w:sz w:val="21"/>
        </w:rPr>
        <w:t>妇女的经济和社会权利（第</w:t>
      </w:r>
      <w:r>
        <w:rPr>
          <w:rFonts w:ascii="楷体" w:eastAsia="楷体"/>
          <w:sz w:val="21"/>
        </w:rPr>
        <w:t>13</w:t>
      </w:r>
      <w:r>
        <w:rPr>
          <w:rFonts w:ascii="楷体" w:eastAsia="楷体" w:hint="eastAsia"/>
          <w:sz w:val="21"/>
        </w:rPr>
        <w:t>条）</w:t>
      </w:r>
      <w:r>
        <w:rPr>
          <w:rFonts w:ascii="楷体" w:eastAsia="楷体"/>
          <w:sz w:val="21"/>
        </w:rPr>
        <w:tab/>
      </w:r>
      <w:r>
        <w:rPr>
          <w:rFonts w:ascii="楷体" w:eastAsia="楷体"/>
          <w:sz w:val="21"/>
        </w:rPr>
        <w:tab/>
        <w:t>90</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十一</w:t>
      </w:r>
      <w:r>
        <w:rPr>
          <w:sz w:val="21"/>
        </w:rPr>
        <w:t xml:space="preserve">.1  </w:t>
      </w:r>
      <w:r>
        <w:rPr>
          <w:rFonts w:hint="eastAsia"/>
          <w:sz w:val="21"/>
        </w:rPr>
        <w:t>享受家庭补助的权利</w:t>
      </w:r>
      <w:r>
        <w:rPr>
          <w:sz w:val="21"/>
        </w:rPr>
        <w:tab/>
      </w:r>
      <w:r>
        <w:rPr>
          <w:sz w:val="21"/>
        </w:rPr>
        <w:tab/>
        <w:t>91</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十一</w:t>
      </w:r>
      <w:r>
        <w:rPr>
          <w:sz w:val="21"/>
        </w:rPr>
        <w:t xml:space="preserve">.2  </w:t>
      </w:r>
      <w:r>
        <w:rPr>
          <w:rFonts w:hint="eastAsia"/>
          <w:sz w:val="21"/>
        </w:rPr>
        <w:t>享有银行贷款、抵押贷款和其他形式的金融贷款的权利</w:t>
      </w:r>
      <w:r>
        <w:rPr>
          <w:sz w:val="21"/>
        </w:rPr>
        <w:tab/>
      </w:r>
      <w:r>
        <w:rPr>
          <w:sz w:val="21"/>
        </w:rPr>
        <w:tab/>
        <w:t>91</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十一</w:t>
      </w:r>
      <w:r>
        <w:rPr>
          <w:sz w:val="21"/>
        </w:rPr>
        <w:t xml:space="preserve">.3  </w:t>
      </w:r>
      <w:r>
        <w:rPr>
          <w:rFonts w:hint="eastAsia"/>
          <w:sz w:val="21"/>
        </w:rPr>
        <w:t>享有休息和体育活动以及各种文化生活的权利</w:t>
      </w:r>
      <w:r>
        <w:rPr>
          <w:sz w:val="21"/>
        </w:rPr>
        <w:tab/>
      </w:r>
      <w:r>
        <w:rPr>
          <w:sz w:val="21"/>
        </w:rPr>
        <w:tab/>
        <w:t>92</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第十二章</w:t>
      </w:r>
      <w:r>
        <w:rPr>
          <w:rFonts w:ascii="楷体" w:eastAsia="楷体"/>
          <w:sz w:val="21"/>
        </w:rPr>
        <w:t xml:space="preserve">  </w:t>
      </w:r>
      <w:r>
        <w:rPr>
          <w:rFonts w:ascii="楷体" w:eastAsia="楷体" w:hint="eastAsia"/>
          <w:sz w:val="21"/>
        </w:rPr>
        <w:t>农村妇女的情况（第</w:t>
      </w:r>
      <w:r>
        <w:rPr>
          <w:rFonts w:ascii="楷体" w:eastAsia="楷体"/>
          <w:sz w:val="21"/>
        </w:rPr>
        <w:t>14</w:t>
      </w:r>
      <w:r>
        <w:rPr>
          <w:rFonts w:ascii="楷体" w:eastAsia="楷体" w:hint="eastAsia"/>
          <w:sz w:val="21"/>
        </w:rPr>
        <w:t>条）</w:t>
      </w:r>
      <w:r>
        <w:rPr>
          <w:rFonts w:ascii="楷体" w:eastAsia="楷体"/>
          <w:sz w:val="21"/>
        </w:rPr>
        <w:tab/>
      </w:r>
      <w:r>
        <w:rPr>
          <w:rFonts w:ascii="楷体" w:eastAsia="楷体"/>
          <w:sz w:val="21"/>
        </w:rPr>
        <w:tab/>
        <w:t>95</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十二</w:t>
      </w:r>
      <w:r>
        <w:rPr>
          <w:sz w:val="21"/>
        </w:rPr>
        <w:t xml:space="preserve">.1  </w:t>
      </w:r>
      <w:r>
        <w:rPr>
          <w:rFonts w:hint="eastAsia"/>
          <w:sz w:val="21"/>
        </w:rPr>
        <w:t>农村妇女的概况</w:t>
      </w:r>
      <w:r>
        <w:rPr>
          <w:sz w:val="21"/>
        </w:rPr>
        <w:tab/>
      </w:r>
      <w:r>
        <w:rPr>
          <w:sz w:val="21"/>
        </w:rPr>
        <w:tab/>
        <w:t>96</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十二</w:t>
      </w:r>
      <w:r>
        <w:rPr>
          <w:sz w:val="21"/>
        </w:rPr>
        <w:t xml:space="preserve">.2  </w:t>
      </w:r>
      <w:r>
        <w:rPr>
          <w:rFonts w:hint="eastAsia"/>
          <w:sz w:val="21"/>
        </w:rPr>
        <w:t>涉及《公约》第</w:t>
      </w:r>
      <w:r>
        <w:rPr>
          <w:sz w:val="21"/>
        </w:rPr>
        <w:t>14</w:t>
      </w:r>
      <w:r>
        <w:rPr>
          <w:rFonts w:hint="eastAsia"/>
          <w:sz w:val="21"/>
        </w:rPr>
        <w:t>条的农村妇女的情况</w:t>
      </w:r>
      <w:r>
        <w:rPr>
          <w:sz w:val="21"/>
        </w:rPr>
        <w:tab/>
      </w:r>
      <w:r>
        <w:rPr>
          <w:sz w:val="21"/>
        </w:rPr>
        <w:tab/>
        <w:t>97</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第十三章</w:t>
      </w:r>
      <w:r>
        <w:rPr>
          <w:rFonts w:ascii="楷体" w:eastAsia="楷体"/>
          <w:sz w:val="21"/>
        </w:rPr>
        <w:t xml:space="preserve"> </w:t>
      </w:r>
      <w:r>
        <w:rPr>
          <w:rFonts w:ascii="楷体" w:eastAsia="楷体"/>
          <w:sz w:val="21"/>
        </w:rPr>
        <w:t xml:space="preserve"> </w:t>
      </w:r>
      <w:r>
        <w:rPr>
          <w:rFonts w:ascii="楷体" w:eastAsia="楷体" w:hint="eastAsia"/>
          <w:sz w:val="21"/>
        </w:rPr>
        <w:t>在法律面前男女平等（第</w:t>
      </w:r>
      <w:r>
        <w:rPr>
          <w:rFonts w:ascii="楷体" w:eastAsia="楷体"/>
          <w:sz w:val="21"/>
        </w:rPr>
        <w:t>15</w:t>
      </w:r>
      <w:r>
        <w:rPr>
          <w:rFonts w:ascii="楷体" w:eastAsia="楷体" w:hint="eastAsia"/>
          <w:sz w:val="21"/>
        </w:rPr>
        <w:t>条）</w:t>
      </w:r>
      <w:r>
        <w:rPr>
          <w:rFonts w:ascii="楷体" w:eastAsia="楷体"/>
          <w:sz w:val="21"/>
        </w:rPr>
        <w:tab/>
      </w:r>
      <w:r>
        <w:rPr>
          <w:rFonts w:ascii="楷体" w:eastAsia="楷体"/>
          <w:sz w:val="21"/>
        </w:rPr>
        <w:tab/>
        <w:t>104</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十三</w:t>
      </w:r>
      <w:r>
        <w:rPr>
          <w:sz w:val="21"/>
        </w:rPr>
        <w:t xml:space="preserve">.1  </w:t>
      </w:r>
      <w:r>
        <w:rPr>
          <w:rFonts w:hint="eastAsia"/>
          <w:sz w:val="21"/>
        </w:rPr>
        <w:t>在法律面前男女平等</w:t>
      </w:r>
      <w:r>
        <w:rPr>
          <w:sz w:val="21"/>
        </w:rPr>
        <w:tab/>
      </w:r>
      <w:r>
        <w:rPr>
          <w:sz w:val="21"/>
        </w:rPr>
        <w:tab/>
        <w:t>105</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十三</w:t>
      </w:r>
      <w:r>
        <w:rPr>
          <w:sz w:val="21"/>
        </w:rPr>
        <w:t xml:space="preserve">.2  </w:t>
      </w:r>
      <w:r>
        <w:rPr>
          <w:rFonts w:hint="eastAsia"/>
          <w:sz w:val="21"/>
        </w:rPr>
        <w:t>妇女的法律行为能力</w:t>
      </w:r>
      <w:r>
        <w:rPr>
          <w:sz w:val="21"/>
        </w:rPr>
        <w:tab/>
      </w:r>
      <w:r>
        <w:rPr>
          <w:sz w:val="21"/>
        </w:rPr>
        <w:tab/>
        <w:t>105</w:t>
      </w:r>
    </w:p>
    <w:p w:rsidR="00000000" w:rsidRDefault="000B47FE">
      <w:pPr>
        <w:autoSpaceDE w:val="0"/>
        <w:autoSpaceDN w:val="0"/>
        <w:spacing w:after="240" w:line="360" w:lineRule="exact"/>
        <w:jc w:val="center"/>
        <w:textAlignment w:val="bottom"/>
        <w:rPr>
          <w:rFonts w:ascii="SimHei" w:eastAsia="SimHei"/>
          <w:sz w:val="30"/>
        </w:rPr>
      </w:pPr>
      <w:r>
        <w:rPr>
          <w:sz w:val="21"/>
        </w:rPr>
        <w:br w:type="page"/>
      </w:r>
      <w:r>
        <w:rPr>
          <w:rFonts w:ascii="SimHei" w:eastAsia="SimHei" w:hint="eastAsia"/>
          <w:sz w:val="30"/>
        </w:rPr>
        <w:t>目</w:t>
      </w:r>
      <w:r>
        <w:rPr>
          <w:rFonts w:ascii="SimHei" w:eastAsia="SimHei"/>
          <w:sz w:val="30"/>
        </w:rPr>
        <w:t xml:space="preserve">  </w:t>
      </w:r>
      <w:r>
        <w:rPr>
          <w:rFonts w:ascii="SimHei" w:eastAsia="SimHei" w:hint="eastAsia"/>
          <w:sz w:val="30"/>
        </w:rPr>
        <w:t>录（续）</w:t>
      </w:r>
    </w:p>
    <w:p w:rsidR="00000000" w:rsidRDefault="000B47FE">
      <w:pPr>
        <w:autoSpaceDE w:val="0"/>
        <w:autoSpaceDN w:val="0"/>
        <w:spacing w:after="240" w:line="360" w:lineRule="exact"/>
        <w:ind w:right="380"/>
        <w:jc w:val="right"/>
        <w:textAlignment w:val="bottom"/>
        <w:rPr>
          <w:rFonts w:ascii="楷体" w:eastAsia="楷体"/>
          <w:sz w:val="21"/>
        </w:rPr>
      </w:pPr>
      <w:r>
        <w:rPr>
          <w:rFonts w:ascii="楷体" w:eastAsia="楷体" w:hint="eastAsia"/>
          <w:sz w:val="21"/>
        </w:rPr>
        <w:t>页</w:t>
      </w:r>
      <w:r>
        <w:rPr>
          <w:rFonts w:ascii="楷体" w:eastAsia="楷体"/>
          <w:sz w:val="21"/>
        </w:rPr>
        <w:t xml:space="preserve">   </w:t>
      </w:r>
      <w:r>
        <w:rPr>
          <w:rFonts w:ascii="楷体" w:eastAsia="楷体" w:hint="eastAsia"/>
          <w:sz w:val="21"/>
        </w:rPr>
        <w:t>次</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十三</w:t>
      </w:r>
      <w:r>
        <w:rPr>
          <w:sz w:val="21"/>
        </w:rPr>
        <w:t xml:space="preserve">.3  </w:t>
      </w:r>
      <w:r>
        <w:rPr>
          <w:rFonts w:hint="eastAsia"/>
          <w:sz w:val="21"/>
        </w:rPr>
        <w:t>限制妇女法律行为能力的合同和文书无效</w:t>
      </w:r>
      <w:r>
        <w:rPr>
          <w:sz w:val="21"/>
        </w:rPr>
        <w:tab/>
      </w:r>
      <w:r>
        <w:rPr>
          <w:sz w:val="21"/>
        </w:rPr>
        <w:tab/>
        <w:t>106</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十三</w:t>
      </w:r>
      <w:r>
        <w:rPr>
          <w:sz w:val="21"/>
        </w:rPr>
        <w:t xml:space="preserve">.4  </w:t>
      </w:r>
      <w:r>
        <w:rPr>
          <w:rFonts w:hint="eastAsia"/>
          <w:sz w:val="21"/>
        </w:rPr>
        <w:t>妇女享有自由流动和选择其住地和居所的权利</w:t>
      </w:r>
      <w:r>
        <w:rPr>
          <w:sz w:val="21"/>
        </w:rPr>
        <w:tab/>
      </w:r>
      <w:r>
        <w:rPr>
          <w:sz w:val="21"/>
        </w:rPr>
        <w:tab/>
        <w:t>106</w:t>
      </w:r>
    </w:p>
    <w:p w:rsidR="00000000" w:rsidRDefault="000B47FE">
      <w:pPr>
        <w:tabs>
          <w:tab w:val="left" w:leader="dot" w:pos="8520"/>
          <w:tab w:val="center" w:pos="9240"/>
        </w:tabs>
        <w:autoSpaceDE w:val="0"/>
        <w:autoSpaceDN w:val="0"/>
        <w:spacing w:after="240" w:line="360" w:lineRule="exact"/>
        <w:ind w:firstLine="480"/>
        <w:textAlignment w:val="bottom"/>
        <w:rPr>
          <w:rFonts w:ascii="楷体" w:eastAsia="楷体"/>
          <w:sz w:val="21"/>
        </w:rPr>
      </w:pPr>
      <w:r>
        <w:rPr>
          <w:rFonts w:ascii="楷体" w:eastAsia="楷体" w:hint="eastAsia"/>
          <w:sz w:val="21"/>
        </w:rPr>
        <w:t>第十四章</w:t>
      </w:r>
      <w:r>
        <w:rPr>
          <w:rFonts w:ascii="楷体" w:eastAsia="楷体"/>
          <w:sz w:val="21"/>
        </w:rPr>
        <w:t xml:space="preserve">  </w:t>
      </w:r>
      <w:r>
        <w:rPr>
          <w:rFonts w:ascii="楷体" w:eastAsia="楷体" w:hint="eastAsia"/>
          <w:sz w:val="21"/>
        </w:rPr>
        <w:t>妇女在家庭中享有的某些权利（第</w:t>
      </w:r>
      <w:r>
        <w:rPr>
          <w:rFonts w:ascii="楷体" w:eastAsia="楷体"/>
          <w:sz w:val="21"/>
        </w:rPr>
        <w:t>16</w:t>
      </w:r>
      <w:r>
        <w:rPr>
          <w:rFonts w:ascii="楷体" w:eastAsia="楷体" w:hint="eastAsia"/>
          <w:sz w:val="21"/>
        </w:rPr>
        <w:t>条）</w:t>
      </w:r>
      <w:r>
        <w:rPr>
          <w:rFonts w:ascii="楷体" w:eastAsia="楷体"/>
          <w:sz w:val="21"/>
        </w:rPr>
        <w:tab/>
      </w:r>
      <w:r>
        <w:rPr>
          <w:rFonts w:ascii="楷体" w:eastAsia="楷体"/>
          <w:sz w:val="21"/>
        </w:rPr>
        <w:tab/>
        <w:t>107</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十四</w:t>
      </w:r>
      <w:r>
        <w:rPr>
          <w:sz w:val="21"/>
        </w:rPr>
        <w:t xml:space="preserve">.1  </w:t>
      </w:r>
      <w:r>
        <w:rPr>
          <w:rFonts w:hint="eastAsia"/>
          <w:sz w:val="21"/>
        </w:rPr>
        <w:t>妇女的婚姻条件</w:t>
      </w:r>
      <w:r>
        <w:rPr>
          <w:sz w:val="21"/>
        </w:rPr>
        <w:tab/>
      </w:r>
      <w:r>
        <w:rPr>
          <w:sz w:val="21"/>
        </w:rPr>
        <w:tab/>
        <w:t>108</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十四</w:t>
      </w:r>
      <w:r>
        <w:rPr>
          <w:sz w:val="21"/>
        </w:rPr>
        <w:t xml:space="preserve">.2  </w:t>
      </w:r>
      <w:r>
        <w:rPr>
          <w:rFonts w:hint="eastAsia"/>
          <w:sz w:val="21"/>
        </w:rPr>
        <w:t>配偶双方的权利和义务</w:t>
      </w:r>
      <w:r>
        <w:rPr>
          <w:sz w:val="21"/>
        </w:rPr>
        <w:tab/>
      </w:r>
      <w:r>
        <w:rPr>
          <w:sz w:val="21"/>
        </w:rPr>
        <w:tab/>
        <w:t>108</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十四</w:t>
      </w:r>
      <w:r>
        <w:rPr>
          <w:sz w:val="21"/>
        </w:rPr>
        <w:t xml:space="preserve">.3  </w:t>
      </w:r>
      <w:r>
        <w:rPr>
          <w:rFonts w:hint="eastAsia"/>
          <w:sz w:val="21"/>
        </w:rPr>
        <w:t>解除婚约后妇女享有的权利</w:t>
      </w:r>
      <w:r>
        <w:rPr>
          <w:sz w:val="21"/>
        </w:rPr>
        <w:tab/>
      </w:r>
      <w:r>
        <w:rPr>
          <w:sz w:val="21"/>
        </w:rPr>
        <w:tab/>
        <w:t>109</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十四</w:t>
      </w:r>
      <w:r>
        <w:rPr>
          <w:sz w:val="21"/>
        </w:rPr>
        <w:t xml:space="preserve">.4  </w:t>
      </w:r>
      <w:r>
        <w:rPr>
          <w:rFonts w:hint="eastAsia"/>
          <w:sz w:val="21"/>
        </w:rPr>
        <w:t>在正常情况或危机情况下妇女</w:t>
      </w:r>
      <w:r>
        <w:rPr>
          <w:rFonts w:hint="eastAsia"/>
          <w:sz w:val="21"/>
        </w:rPr>
        <w:t>在家长和子女关系中享有的权利</w:t>
      </w:r>
      <w:r>
        <w:rPr>
          <w:sz w:val="21"/>
        </w:rPr>
        <w:tab/>
      </w:r>
      <w:r>
        <w:rPr>
          <w:sz w:val="21"/>
        </w:rPr>
        <w:tab/>
        <w:t>111</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十四</w:t>
      </w:r>
      <w:r>
        <w:rPr>
          <w:sz w:val="21"/>
        </w:rPr>
        <w:t xml:space="preserve">.5  </w:t>
      </w:r>
      <w:r>
        <w:rPr>
          <w:rFonts w:hint="eastAsia"/>
          <w:sz w:val="21"/>
        </w:rPr>
        <w:t>同居的地位</w:t>
      </w:r>
      <w:r>
        <w:rPr>
          <w:sz w:val="21"/>
        </w:rPr>
        <w:tab/>
      </w:r>
      <w:r>
        <w:rPr>
          <w:sz w:val="21"/>
        </w:rPr>
        <w:tab/>
        <w:t>111</w:t>
      </w:r>
    </w:p>
    <w:p w:rsidR="00000000" w:rsidRDefault="000B47FE">
      <w:pPr>
        <w:tabs>
          <w:tab w:val="left" w:leader="dot" w:pos="8520"/>
          <w:tab w:val="center" w:pos="9240"/>
        </w:tabs>
        <w:autoSpaceDE w:val="0"/>
        <w:autoSpaceDN w:val="0"/>
        <w:spacing w:line="360" w:lineRule="exact"/>
        <w:textAlignment w:val="bottom"/>
        <w:rPr>
          <w:sz w:val="21"/>
        </w:rPr>
      </w:pPr>
      <w:r>
        <w:rPr>
          <w:rFonts w:hint="eastAsia"/>
          <w:sz w:val="21"/>
        </w:rPr>
        <w:t>十四</w:t>
      </w:r>
      <w:r>
        <w:rPr>
          <w:sz w:val="21"/>
        </w:rPr>
        <w:t xml:space="preserve">.6  </w:t>
      </w:r>
      <w:r>
        <w:rPr>
          <w:rFonts w:hint="eastAsia"/>
          <w:sz w:val="21"/>
        </w:rPr>
        <w:t>关于嫁妆</w:t>
      </w:r>
      <w:r>
        <w:rPr>
          <w:sz w:val="21"/>
        </w:rPr>
        <w:tab/>
      </w:r>
      <w:r>
        <w:rPr>
          <w:sz w:val="21"/>
        </w:rPr>
        <w:tab/>
        <w:t>112</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十四</w:t>
      </w:r>
      <w:r>
        <w:rPr>
          <w:sz w:val="21"/>
        </w:rPr>
        <w:t xml:space="preserve">.7  </w:t>
      </w:r>
      <w:r>
        <w:rPr>
          <w:rFonts w:hint="eastAsia"/>
          <w:sz w:val="21"/>
        </w:rPr>
        <w:t>妇女在计划生育和其他个人方面行使权利</w:t>
      </w:r>
      <w:r>
        <w:rPr>
          <w:sz w:val="21"/>
        </w:rPr>
        <w:tab/>
      </w:r>
      <w:r>
        <w:rPr>
          <w:sz w:val="21"/>
        </w:rPr>
        <w:tab/>
        <w:t>113</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结论</w:t>
      </w:r>
      <w:r>
        <w:rPr>
          <w:sz w:val="21"/>
        </w:rPr>
        <w:tab/>
      </w:r>
      <w:r>
        <w:rPr>
          <w:sz w:val="21"/>
        </w:rPr>
        <w:tab/>
        <w:t>116</w:t>
      </w:r>
    </w:p>
    <w:p w:rsidR="00000000" w:rsidRDefault="000B47FE">
      <w:pPr>
        <w:tabs>
          <w:tab w:val="left" w:leader="dot" w:pos="8520"/>
          <w:tab w:val="center" w:pos="9240"/>
        </w:tabs>
        <w:autoSpaceDE w:val="0"/>
        <w:autoSpaceDN w:val="0"/>
        <w:spacing w:after="240" w:line="360" w:lineRule="exact"/>
        <w:textAlignment w:val="bottom"/>
        <w:rPr>
          <w:sz w:val="21"/>
        </w:rPr>
      </w:pPr>
      <w:r>
        <w:rPr>
          <w:rFonts w:hint="eastAsia"/>
          <w:sz w:val="21"/>
        </w:rPr>
        <w:t>参考书目</w:t>
      </w:r>
      <w:r>
        <w:rPr>
          <w:sz w:val="21"/>
        </w:rPr>
        <w:tab/>
      </w:r>
      <w:r>
        <w:rPr>
          <w:sz w:val="21"/>
        </w:rPr>
        <w:tab/>
        <w:t>118</w:t>
      </w:r>
    </w:p>
    <w:p w:rsidR="00000000" w:rsidRDefault="000B47FE">
      <w:pPr>
        <w:autoSpaceDE w:val="0"/>
        <w:autoSpaceDN w:val="0"/>
        <w:spacing w:after="240" w:line="360" w:lineRule="exact"/>
        <w:jc w:val="center"/>
        <w:textAlignment w:val="bottom"/>
        <w:rPr>
          <w:rFonts w:ascii="SimHei" w:eastAsia="SimHei"/>
          <w:sz w:val="30"/>
        </w:rPr>
      </w:pPr>
      <w:r>
        <w:rPr>
          <w:sz w:val="21"/>
        </w:rPr>
        <w:br w:type="page"/>
      </w:r>
      <w:r>
        <w:rPr>
          <w:rFonts w:ascii="SimHei" w:eastAsia="SimHei" w:hint="eastAsia"/>
          <w:sz w:val="30"/>
        </w:rPr>
        <w:t>图表目录</w:t>
      </w:r>
    </w:p>
    <w:p w:rsidR="00000000" w:rsidRDefault="000B47FE">
      <w:pPr>
        <w:autoSpaceDE w:val="0"/>
        <w:autoSpaceDN w:val="0"/>
        <w:spacing w:after="240" w:line="340" w:lineRule="exact"/>
        <w:ind w:right="380"/>
        <w:jc w:val="right"/>
        <w:textAlignment w:val="bottom"/>
        <w:rPr>
          <w:rFonts w:ascii="楷体" w:eastAsia="楷体"/>
          <w:sz w:val="21"/>
        </w:rPr>
      </w:pPr>
      <w:r>
        <w:rPr>
          <w:rFonts w:ascii="楷体" w:eastAsia="楷体" w:hint="eastAsia"/>
          <w:sz w:val="21"/>
        </w:rPr>
        <w:t>页</w:t>
      </w:r>
      <w:r>
        <w:rPr>
          <w:rFonts w:ascii="楷体" w:eastAsia="楷体"/>
          <w:sz w:val="21"/>
        </w:rPr>
        <w:t xml:space="preserve">   </w:t>
      </w:r>
      <w:r>
        <w:rPr>
          <w:rFonts w:ascii="楷体" w:eastAsia="楷体" w:hint="eastAsia"/>
          <w:sz w:val="21"/>
        </w:rPr>
        <w:t>次</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1.  </w:t>
      </w:r>
      <w:r>
        <w:rPr>
          <w:rFonts w:hint="eastAsia"/>
          <w:sz w:val="21"/>
        </w:rPr>
        <w:t>自</w:t>
      </w:r>
      <w:r>
        <w:rPr>
          <w:sz w:val="21"/>
        </w:rPr>
        <w:t>1960</w:t>
      </w:r>
      <w:r>
        <w:rPr>
          <w:rFonts w:hint="eastAsia"/>
          <w:sz w:val="21"/>
        </w:rPr>
        <w:t>年以来国民议会中女议员人数的变化</w:t>
      </w:r>
      <w:r>
        <w:rPr>
          <w:sz w:val="21"/>
        </w:rPr>
        <w:tab/>
      </w:r>
      <w:r>
        <w:rPr>
          <w:sz w:val="21"/>
        </w:rPr>
        <w:tab/>
        <w:t>48</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2.  </w:t>
      </w:r>
      <w:r>
        <w:rPr>
          <w:rFonts w:hint="eastAsia"/>
          <w:sz w:val="21"/>
        </w:rPr>
        <w:t>妇女在市政管理方面的参与情况</w:t>
      </w:r>
      <w:r>
        <w:rPr>
          <w:sz w:val="21"/>
        </w:rPr>
        <w:tab/>
      </w:r>
      <w:r>
        <w:rPr>
          <w:sz w:val="21"/>
        </w:rPr>
        <w:tab/>
        <w:t>50</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3.  </w:t>
      </w:r>
      <w:r>
        <w:rPr>
          <w:rFonts w:hint="eastAsia"/>
          <w:sz w:val="21"/>
        </w:rPr>
        <w:t>妇女在各类公职部门中的分布情况</w:t>
      </w:r>
      <w:r>
        <w:rPr>
          <w:sz w:val="21"/>
        </w:rPr>
        <w:tab/>
      </w:r>
      <w:r>
        <w:rPr>
          <w:sz w:val="21"/>
        </w:rPr>
        <w:tab/>
        <w:t>51</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4.  </w:t>
      </w:r>
      <w:r>
        <w:rPr>
          <w:rFonts w:hint="eastAsia"/>
          <w:sz w:val="21"/>
        </w:rPr>
        <w:t>妇女在按行业划分的行政部门中的分布情况</w:t>
      </w:r>
      <w:r>
        <w:rPr>
          <w:sz w:val="21"/>
        </w:rPr>
        <w:tab/>
      </w:r>
      <w:r>
        <w:rPr>
          <w:sz w:val="21"/>
        </w:rPr>
        <w:tab/>
        <w:t>51</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5.  </w:t>
      </w:r>
      <w:r>
        <w:rPr>
          <w:rFonts w:hint="eastAsia"/>
          <w:sz w:val="21"/>
        </w:rPr>
        <w:t>在政府各部中占据管理岗位的妇女的人数</w:t>
      </w:r>
      <w:r>
        <w:rPr>
          <w:sz w:val="21"/>
        </w:rPr>
        <w:tab/>
      </w:r>
      <w:r>
        <w:rPr>
          <w:sz w:val="21"/>
        </w:rPr>
        <w:tab/>
        <w:t>53</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6.  </w:t>
      </w:r>
      <w:r>
        <w:rPr>
          <w:rFonts w:hint="eastAsia"/>
          <w:sz w:val="21"/>
        </w:rPr>
        <w:t>妇女在法律界的</w:t>
      </w:r>
      <w:r>
        <w:rPr>
          <w:rFonts w:hint="eastAsia"/>
          <w:sz w:val="21"/>
        </w:rPr>
        <w:t>分布情况</w:t>
      </w:r>
      <w:r>
        <w:rPr>
          <w:sz w:val="21"/>
        </w:rPr>
        <w:tab/>
      </w:r>
      <w:r>
        <w:rPr>
          <w:sz w:val="21"/>
        </w:rPr>
        <w:tab/>
        <w:t>54</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7.  </w:t>
      </w:r>
      <w:r>
        <w:rPr>
          <w:rFonts w:hint="eastAsia"/>
          <w:sz w:val="21"/>
        </w:rPr>
        <w:t>妇女在共和国总统府担任外交职务的情况</w:t>
      </w:r>
      <w:r>
        <w:rPr>
          <w:sz w:val="21"/>
        </w:rPr>
        <w:tab/>
      </w:r>
      <w:r>
        <w:rPr>
          <w:sz w:val="21"/>
        </w:rPr>
        <w:tab/>
        <w:t>56</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8.  </w:t>
      </w:r>
      <w:r>
        <w:rPr>
          <w:rFonts w:hint="eastAsia"/>
          <w:sz w:val="21"/>
        </w:rPr>
        <w:t>妇女在对外关系部负责岗位上的分布情况</w:t>
      </w:r>
      <w:r>
        <w:rPr>
          <w:sz w:val="21"/>
        </w:rPr>
        <w:tab/>
      </w:r>
      <w:r>
        <w:rPr>
          <w:sz w:val="21"/>
        </w:rPr>
        <w:tab/>
        <w:t>56</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9.  </w:t>
      </w:r>
      <w:r>
        <w:rPr>
          <w:rFonts w:hint="eastAsia"/>
          <w:sz w:val="21"/>
        </w:rPr>
        <w:t>妇女在驻外使团中的分布情况</w:t>
      </w:r>
      <w:r>
        <w:rPr>
          <w:sz w:val="21"/>
        </w:rPr>
        <w:tab/>
      </w:r>
      <w:r>
        <w:rPr>
          <w:sz w:val="21"/>
        </w:rPr>
        <w:tab/>
        <w:t>57</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10.  </w:t>
      </w:r>
      <w:r>
        <w:rPr>
          <w:rFonts w:hint="eastAsia"/>
          <w:sz w:val="21"/>
        </w:rPr>
        <w:t>妇女在不同外交职衔中的任职情况</w:t>
      </w:r>
      <w:r>
        <w:rPr>
          <w:sz w:val="21"/>
        </w:rPr>
        <w:tab/>
      </w:r>
      <w:r>
        <w:rPr>
          <w:sz w:val="21"/>
        </w:rPr>
        <w:tab/>
        <w:t>57</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11.  </w:t>
      </w:r>
      <w:r>
        <w:rPr>
          <w:rFonts w:hint="eastAsia"/>
          <w:sz w:val="21"/>
        </w:rPr>
        <w:t>妇女在各个国际组织中的任职情况</w:t>
      </w:r>
      <w:r>
        <w:rPr>
          <w:sz w:val="21"/>
        </w:rPr>
        <w:tab/>
      </w:r>
      <w:r>
        <w:rPr>
          <w:sz w:val="21"/>
        </w:rPr>
        <w:tab/>
        <w:t>57</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12.  1990</w:t>
      </w:r>
      <w:r>
        <w:rPr>
          <w:rFonts w:hint="eastAsia"/>
          <w:sz w:val="21"/>
        </w:rPr>
        <w:t>年至</w:t>
      </w:r>
      <w:r>
        <w:rPr>
          <w:sz w:val="21"/>
        </w:rPr>
        <w:t>1995</w:t>
      </w:r>
      <w:r>
        <w:rPr>
          <w:rFonts w:hint="eastAsia"/>
          <w:sz w:val="21"/>
        </w:rPr>
        <w:t>年小学生人数的发展变化</w:t>
      </w:r>
      <w:r>
        <w:rPr>
          <w:sz w:val="21"/>
        </w:rPr>
        <w:tab/>
      </w:r>
      <w:r>
        <w:rPr>
          <w:sz w:val="21"/>
        </w:rPr>
        <w:tab/>
        <w:t>65</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13.  1990</w:t>
      </w:r>
      <w:r>
        <w:rPr>
          <w:rFonts w:hint="eastAsia"/>
          <w:sz w:val="21"/>
        </w:rPr>
        <w:t>年至</w:t>
      </w:r>
      <w:r>
        <w:rPr>
          <w:sz w:val="21"/>
        </w:rPr>
        <w:t>1996</w:t>
      </w:r>
      <w:r>
        <w:rPr>
          <w:rFonts w:hint="eastAsia"/>
          <w:sz w:val="21"/>
        </w:rPr>
        <w:t>年中学生人数的发展变化</w:t>
      </w:r>
      <w:r>
        <w:rPr>
          <w:sz w:val="21"/>
        </w:rPr>
        <w:tab/>
      </w:r>
      <w:r>
        <w:rPr>
          <w:sz w:val="21"/>
        </w:rPr>
        <w:tab/>
        <w:t>66</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14.  </w:t>
      </w:r>
      <w:r>
        <w:rPr>
          <w:rFonts w:hint="eastAsia"/>
          <w:sz w:val="21"/>
        </w:rPr>
        <w:t>在不同生活水平地区的妇女所占比例</w:t>
      </w:r>
      <w:r>
        <w:rPr>
          <w:sz w:val="21"/>
        </w:rPr>
        <w:tab/>
      </w:r>
      <w:r>
        <w:rPr>
          <w:sz w:val="21"/>
        </w:rPr>
        <w:tab/>
        <w:t>74</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15.  </w:t>
      </w:r>
      <w:r>
        <w:rPr>
          <w:rFonts w:hint="eastAsia"/>
          <w:sz w:val="21"/>
        </w:rPr>
        <w:t>按专业和性别分列的医务人员分布的情况</w:t>
      </w:r>
      <w:r>
        <w:rPr>
          <w:sz w:val="21"/>
        </w:rPr>
        <w:tab/>
      </w:r>
      <w:r>
        <w:rPr>
          <w:sz w:val="21"/>
        </w:rPr>
        <w:tab/>
        <w:t>87</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 xml:space="preserve">16.  </w:t>
      </w:r>
      <w:r>
        <w:rPr>
          <w:rFonts w:hint="eastAsia"/>
          <w:sz w:val="21"/>
        </w:rPr>
        <w:t>按性别分列的农业经营主分布情况</w:t>
      </w:r>
      <w:r>
        <w:rPr>
          <w:sz w:val="21"/>
        </w:rPr>
        <w:tab/>
      </w:r>
      <w:r>
        <w:rPr>
          <w:sz w:val="21"/>
        </w:rPr>
        <w:tab/>
        <w:t>100</w:t>
      </w:r>
    </w:p>
    <w:p w:rsidR="00000000" w:rsidRDefault="000B47FE">
      <w:pPr>
        <w:tabs>
          <w:tab w:val="left" w:leader="dot" w:pos="8520"/>
          <w:tab w:val="center" w:pos="9240"/>
        </w:tabs>
        <w:autoSpaceDE w:val="0"/>
        <w:autoSpaceDN w:val="0"/>
        <w:spacing w:after="240" w:line="340" w:lineRule="exact"/>
        <w:textAlignment w:val="bottom"/>
        <w:rPr>
          <w:sz w:val="21"/>
        </w:rPr>
      </w:pPr>
      <w:r>
        <w:rPr>
          <w:sz w:val="21"/>
        </w:rPr>
        <w:t>17.  1976</w:t>
      </w:r>
      <w:r>
        <w:rPr>
          <w:rFonts w:hint="eastAsia"/>
          <w:sz w:val="21"/>
        </w:rPr>
        <w:t>年至</w:t>
      </w:r>
      <w:r>
        <w:rPr>
          <w:sz w:val="21"/>
        </w:rPr>
        <w:t>1987</w:t>
      </w:r>
      <w:r>
        <w:rPr>
          <w:rFonts w:hint="eastAsia"/>
          <w:sz w:val="21"/>
        </w:rPr>
        <w:t>年农村地区住房特点</w:t>
      </w:r>
      <w:r>
        <w:rPr>
          <w:sz w:val="21"/>
        </w:rPr>
        <w:tab/>
      </w:r>
      <w:r>
        <w:rPr>
          <w:sz w:val="21"/>
        </w:rPr>
        <w:tab/>
        <w:t>102</w:t>
      </w:r>
    </w:p>
    <w:p w:rsidR="00000000" w:rsidRDefault="000B47FE">
      <w:pPr>
        <w:tabs>
          <w:tab w:val="left" w:leader="dot" w:pos="3312"/>
          <w:tab w:val="left" w:leader="dot" w:pos="8520"/>
          <w:tab w:val="center" w:pos="9240"/>
        </w:tabs>
        <w:autoSpaceDE w:val="0"/>
        <w:autoSpaceDN w:val="0"/>
        <w:spacing w:line="340" w:lineRule="exact"/>
        <w:textAlignment w:val="bottom"/>
        <w:rPr>
          <w:sz w:val="21"/>
        </w:rPr>
      </w:pPr>
      <w:r>
        <w:rPr>
          <w:sz w:val="21"/>
        </w:rPr>
        <w:t xml:space="preserve">18.  </w:t>
      </w:r>
      <w:r>
        <w:rPr>
          <w:rFonts w:hint="eastAsia"/>
          <w:sz w:val="21"/>
        </w:rPr>
        <w:t>按饮用水供给方式分列的农村居民点分布情况</w:t>
      </w:r>
      <w:r>
        <w:rPr>
          <w:sz w:val="21"/>
        </w:rPr>
        <w:tab/>
      </w:r>
      <w:r>
        <w:rPr>
          <w:sz w:val="21"/>
        </w:rPr>
        <w:tab/>
        <w:t>102</w:t>
      </w:r>
    </w:p>
    <w:p w:rsidR="00000000" w:rsidRDefault="000B47FE">
      <w:pPr>
        <w:tabs>
          <w:tab w:val="left" w:leader="dot" w:pos="3312"/>
          <w:tab w:val="left" w:leader="dot" w:pos="8520"/>
        </w:tabs>
        <w:autoSpaceDE w:val="0"/>
        <w:autoSpaceDN w:val="0"/>
        <w:spacing w:line="340" w:lineRule="exact"/>
        <w:textAlignment w:val="bottom"/>
        <w:rPr>
          <w:sz w:val="21"/>
        </w:rPr>
      </w:pPr>
    </w:p>
    <w:p w:rsidR="00000000" w:rsidRDefault="000B47FE">
      <w:pPr>
        <w:tabs>
          <w:tab w:val="left" w:pos="3312"/>
        </w:tabs>
        <w:autoSpaceDE w:val="0"/>
        <w:autoSpaceDN w:val="0"/>
        <w:spacing w:after="240" w:line="360" w:lineRule="exact"/>
        <w:jc w:val="center"/>
        <w:textAlignment w:val="bottom"/>
        <w:rPr>
          <w:rFonts w:ascii="SimHei" w:eastAsia="SimHei"/>
          <w:sz w:val="30"/>
        </w:rPr>
      </w:pPr>
      <w:r>
        <w:rPr>
          <w:b/>
          <w:sz w:val="21"/>
        </w:rPr>
        <w:br w:type="page"/>
      </w:r>
      <w:r>
        <w:rPr>
          <w:rFonts w:ascii="SimHei" w:eastAsia="SimHei" w:hint="eastAsia"/>
          <w:sz w:val="30"/>
        </w:rPr>
        <w:t>导</w:t>
      </w:r>
      <w:r>
        <w:rPr>
          <w:rFonts w:ascii="SimHei" w:eastAsia="SimHei"/>
          <w:sz w:val="30"/>
        </w:rPr>
        <w:t xml:space="preserve">  </w:t>
      </w:r>
      <w:r>
        <w:rPr>
          <w:rFonts w:ascii="SimHei" w:eastAsia="SimHei" w:hint="eastAsia"/>
          <w:sz w:val="30"/>
        </w:rPr>
        <w:t>言</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在任何时候，妇女都对各国社会的发展事业作出巨大的贡献。但是，这一贡献始终没有给予评价，更严重的是，她们的贡献遭到与社会文化、经济政治现实有联系的一系列条件的遏制。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因此，数十年来，国际社会通过联合国作出的选择是创造一个妇女得以平等发展以及充分参与社会生活的环境。</w:t>
      </w:r>
    </w:p>
    <w:p w:rsidR="00000000" w:rsidRDefault="000B47FE">
      <w:pPr>
        <w:tabs>
          <w:tab w:val="left" w:pos="3312"/>
        </w:tabs>
        <w:autoSpaceDE w:val="0"/>
        <w:autoSpaceDN w:val="0"/>
        <w:spacing w:after="240" w:line="380" w:lineRule="exact"/>
        <w:ind w:firstLine="482"/>
        <w:textAlignment w:val="bottom"/>
        <w:rPr>
          <w:sz w:val="21"/>
        </w:rPr>
      </w:pPr>
      <w:r>
        <w:rPr>
          <w:sz w:val="21"/>
        </w:rPr>
        <w:t>1979</w:t>
      </w:r>
      <w:r>
        <w:rPr>
          <w:rFonts w:hint="eastAsia"/>
          <w:sz w:val="21"/>
        </w:rPr>
        <w:t>年</w:t>
      </w:r>
      <w:r>
        <w:rPr>
          <w:sz w:val="21"/>
        </w:rPr>
        <w:t>12</w:t>
      </w:r>
      <w:r>
        <w:rPr>
          <w:rFonts w:hint="eastAsia"/>
          <w:sz w:val="21"/>
        </w:rPr>
        <w:t>月</w:t>
      </w:r>
      <w:r>
        <w:rPr>
          <w:sz w:val="21"/>
        </w:rPr>
        <w:t>18</w:t>
      </w:r>
      <w:r>
        <w:rPr>
          <w:rFonts w:hint="eastAsia"/>
          <w:sz w:val="21"/>
        </w:rPr>
        <w:t>日联合国通过的《消除对妇女一切形式歧视公约》（英文</w:t>
      </w:r>
      <w:r>
        <w:rPr>
          <w:rFonts w:hint="eastAsia"/>
          <w:sz w:val="21"/>
        </w:rPr>
        <w:t>简称为</w:t>
      </w:r>
      <w:r>
        <w:rPr>
          <w:sz w:val="21"/>
        </w:rPr>
        <w:t>CEDAW</w:t>
      </w:r>
      <w:r>
        <w:rPr>
          <w:rFonts w:hint="eastAsia"/>
          <w:sz w:val="21"/>
        </w:rPr>
        <w:t>，</w:t>
      </w:r>
      <w:r>
        <w:rPr>
          <w:sz w:val="21"/>
        </w:rPr>
        <w:t>Convention on the Elimination of all Forms of Discrimination Against Women</w:t>
      </w:r>
      <w:r>
        <w:rPr>
          <w:rFonts w:hint="eastAsia"/>
          <w:sz w:val="21"/>
        </w:rPr>
        <w:t>）即属于这一范畴内的文件之一。</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喀麦隆作为这一世界性组织的成员于</w:t>
      </w:r>
      <w:r>
        <w:rPr>
          <w:sz w:val="21"/>
        </w:rPr>
        <w:t>1994</w:t>
      </w:r>
      <w:r>
        <w:rPr>
          <w:rFonts w:hint="eastAsia"/>
          <w:sz w:val="21"/>
        </w:rPr>
        <w:t>年</w:t>
      </w:r>
      <w:r>
        <w:rPr>
          <w:sz w:val="21"/>
        </w:rPr>
        <w:t>8</w:t>
      </w:r>
      <w:r>
        <w:rPr>
          <w:rFonts w:hint="eastAsia"/>
          <w:sz w:val="21"/>
        </w:rPr>
        <w:t>月</w:t>
      </w:r>
      <w:r>
        <w:rPr>
          <w:sz w:val="21"/>
        </w:rPr>
        <w:t>23</w:t>
      </w:r>
      <w:r>
        <w:rPr>
          <w:rFonts w:hint="eastAsia"/>
          <w:sz w:val="21"/>
        </w:rPr>
        <w:t>日正式批准了该《公约》，并且完全赞同所有有关的国际文件，包括促进人权的国际文件。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本文件是根据《公约》第</w:t>
      </w:r>
      <w:r>
        <w:rPr>
          <w:sz w:val="21"/>
        </w:rPr>
        <w:t>18</w:t>
      </w:r>
      <w:r>
        <w:rPr>
          <w:rFonts w:hint="eastAsia"/>
          <w:sz w:val="21"/>
        </w:rPr>
        <w:t>条的要求准备的，该条款要求成员国提供报告，介绍按照《公约》要求，在司法、法律、行政和其他方面所采取的各项措施，以及在这些方面所取得的进步。</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本报告将是喀麦隆</w:t>
      </w:r>
      <w:r>
        <w:rPr>
          <w:rFonts w:hint="eastAsia"/>
          <w:sz w:val="21"/>
        </w:rPr>
        <w:t>起草的第一份报告。按照规定，在批准《公约》的第一年起草初次报告后，每四年或根据《消除对妇女一切形式歧视公约》委员会的专门要求起草一份报告。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本报告的重点是以下两个部分：</w:t>
      </w:r>
    </w:p>
    <w:p w:rsidR="00000000" w:rsidRDefault="000B47FE">
      <w:pPr>
        <w:tabs>
          <w:tab w:val="left" w:pos="780"/>
          <w:tab w:val="left" w:pos="3312"/>
        </w:tabs>
        <w:autoSpaceDE w:val="0"/>
        <w:autoSpaceDN w:val="0"/>
        <w:spacing w:after="240" w:line="380" w:lineRule="exact"/>
        <w:ind w:firstLine="482"/>
        <w:textAlignment w:val="bottom"/>
        <w:rPr>
          <w:sz w:val="21"/>
        </w:rPr>
      </w:pPr>
      <w:r>
        <w:rPr>
          <w:rFonts w:hint="eastAsia"/>
          <w:sz w:val="21"/>
        </w:rPr>
        <w:t>－</w:t>
      </w:r>
      <w:r>
        <w:rPr>
          <w:sz w:val="21"/>
        </w:rPr>
        <w:tab/>
      </w:r>
      <w:r>
        <w:rPr>
          <w:rFonts w:hint="eastAsia"/>
          <w:sz w:val="21"/>
        </w:rPr>
        <w:t>第一部分介绍在喀麦隆实施《消除对妇女一切形式歧视公约》的背景情况；</w:t>
      </w:r>
    </w:p>
    <w:p w:rsidR="00000000" w:rsidRDefault="000B47FE">
      <w:pPr>
        <w:tabs>
          <w:tab w:val="left" w:pos="780"/>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第二部分提供实施《消除对妇女一切形式歧视公约》每一条款的专门资料。</w:t>
      </w: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第一部分</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实施《消除对妇女一切形式</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歧视公约》的背景情况</w:t>
      </w: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第一章</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喀麦隆概况</w:t>
      </w: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sz w:val="21"/>
        </w:rPr>
        <w:br w:type="page"/>
      </w:r>
      <w:r>
        <w:rPr>
          <w:rFonts w:ascii="SimHei" w:eastAsia="SimHei" w:hint="eastAsia"/>
          <w:sz w:val="28"/>
        </w:rPr>
        <w:t>一</w:t>
      </w:r>
      <w:r>
        <w:rPr>
          <w:rFonts w:ascii="SimHei" w:eastAsia="SimHei"/>
          <w:sz w:val="28"/>
        </w:rPr>
        <w:t xml:space="preserve">.1   </w:t>
      </w:r>
      <w:r>
        <w:rPr>
          <w:rFonts w:ascii="SimHei" w:eastAsia="SimHei" w:hint="eastAsia"/>
          <w:sz w:val="28"/>
        </w:rPr>
        <w:t>领土、人口和经济</w:t>
      </w:r>
    </w:p>
    <w:p w:rsidR="00000000" w:rsidRDefault="000B47FE">
      <w:pPr>
        <w:tabs>
          <w:tab w:val="left" w:pos="3312"/>
        </w:tabs>
        <w:autoSpaceDE w:val="0"/>
        <w:autoSpaceDN w:val="0"/>
        <w:spacing w:after="240" w:line="380" w:lineRule="exact"/>
        <w:ind w:firstLine="480"/>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领</w:t>
      </w:r>
      <w:r>
        <w:rPr>
          <w:rFonts w:ascii="SimHei" w:eastAsia="SimHei" w:hint="eastAsia"/>
        </w:rPr>
        <w:t>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喀麦隆位于中部非洲，几内亚湾底部，赤道上方北纬</w:t>
      </w:r>
      <w:r>
        <w:rPr>
          <w:sz w:val="21"/>
        </w:rPr>
        <w:t>2</w:t>
      </w:r>
      <w:r>
        <w:rPr>
          <w:rFonts w:hint="eastAsia"/>
          <w:sz w:val="21"/>
        </w:rPr>
        <w:t>至</w:t>
      </w:r>
      <w:r>
        <w:rPr>
          <w:sz w:val="21"/>
        </w:rPr>
        <w:t>13</w:t>
      </w:r>
      <w:r>
        <w:rPr>
          <w:rFonts w:hint="eastAsia"/>
          <w:sz w:val="21"/>
        </w:rPr>
        <w:t>度，东经</w:t>
      </w:r>
      <w:r>
        <w:rPr>
          <w:sz w:val="21"/>
        </w:rPr>
        <w:t>9</w:t>
      </w:r>
      <w:r>
        <w:rPr>
          <w:rFonts w:hint="eastAsia"/>
          <w:sz w:val="21"/>
        </w:rPr>
        <w:t>至</w:t>
      </w:r>
      <w:r>
        <w:rPr>
          <w:sz w:val="21"/>
        </w:rPr>
        <w:t>16</w:t>
      </w:r>
      <w:r>
        <w:rPr>
          <w:rFonts w:hint="eastAsia"/>
          <w:sz w:val="21"/>
        </w:rPr>
        <w:t>度处，呈三角形。土地面积为</w:t>
      </w:r>
      <w:r>
        <w:rPr>
          <w:sz w:val="21"/>
        </w:rPr>
        <w:t>415 000</w:t>
      </w:r>
      <w:r>
        <w:rPr>
          <w:rFonts w:hint="eastAsia"/>
          <w:sz w:val="21"/>
        </w:rPr>
        <w:t>平方公里。北与乍得接壤，南与赤道几内亚共和国、加蓬和刚果毗连，东与中非共和国为邻，西与尼日利亚相依。此外，喀麦隆面临大西洋，海岸线长</w:t>
      </w:r>
      <w:r>
        <w:rPr>
          <w:sz w:val="21"/>
        </w:rPr>
        <w:t>400</w:t>
      </w:r>
      <w:r>
        <w:rPr>
          <w:rFonts w:hint="eastAsia"/>
          <w:sz w:val="21"/>
        </w:rPr>
        <w:t>公里。</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喀麦隆的自然环境具有多样性的特点：</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南部有繁茂的森林带，面积约</w:t>
      </w:r>
      <w:r>
        <w:rPr>
          <w:sz w:val="21"/>
        </w:rPr>
        <w:t>2 000</w:t>
      </w:r>
      <w:r>
        <w:rPr>
          <w:rFonts w:hint="eastAsia"/>
          <w:sz w:val="21"/>
        </w:rPr>
        <w:t>万公顷，占全国土地面积的</w:t>
      </w:r>
      <w:r>
        <w:rPr>
          <w:sz w:val="21"/>
        </w:rPr>
        <w:t>42%</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北部是热带丛林，气候属热带干燥型。广漠的牧场和辽阔的草原覆盖着阿达马乌阿高原和极北省；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西部和西北部为山区，气候属热带湿润型。山</w:t>
      </w:r>
      <w:r>
        <w:rPr>
          <w:rFonts w:hint="eastAsia"/>
          <w:sz w:val="21"/>
        </w:rPr>
        <w:t>脉从西南绵延直至极北省的芒达拉山。其中喀麦隆山为该山脉的最高峰，其高度为</w:t>
      </w:r>
      <w:r>
        <w:rPr>
          <w:sz w:val="21"/>
        </w:rPr>
        <w:t>4 100</w:t>
      </w:r>
      <w:r>
        <w:rPr>
          <w:rFonts w:hint="eastAsia"/>
          <w:sz w:val="21"/>
        </w:rPr>
        <w:t>公尺左右。</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人口</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喀麦隆最早的居民是俾格米族。苏丹人和班图人是以后才在该国定居的。至</w:t>
      </w:r>
      <w:r>
        <w:rPr>
          <w:sz w:val="21"/>
        </w:rPr>
        <w:t>19</w:t>
      </w:r>
      <w:r>
        <w:rPr>
          <w:rFonts w:hint="eastAsia"/>
          <w:sz w:val="21"/>
        </w:rPr>
        <w:t>世纪，由于欧洲（德国、法国和英国）入侵，上述迁徙遂被制止。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今天的喀麦隆人民是由操不同方言的</w:t>
      </w:r>
      <w:r>
        <w:rPr>
          <w:sz w:val="21"/>
        </w:rPr>
        <w:t>230</w:t>
      </w:r>
      <w:r>
        <w:rPr>
          <w:rFonts w:hint="eastAsia"/>
          <w:sz w:val="21"/>
        </w:rPr>
        <w:t>个部族组成的，他们又可分为三大文化群体：</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南方、滨海、西南、中部和东方诸省的班图人；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西部和西北省的半班图人；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阿达马乌阿、北方和极北省的苏丹人。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不属于这三大群体的俾格米人生活在中部、南方和东方省。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这种部族的多样性不</w:t>
      </w:r>
      <w:r>
        <w:rPr>
          <w:rFonts w:hint="eastAsia"/>
          <w:sz w:val="21"/>
        </w:rPr>
        <w:t>仅没有构成冲突的因素和共同生活的阻碍，相反，它被政府和人民看作是一个相辅相成的因素。</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w:t>
      </w:r>
      <w:r>
        <w:rPr>
          <w:sz w:val="21"/>
        </w:rPr>
        <w:t>1987</w:t>
      </w:r>
      <w:r>
        <w:rPr>
          <w:rFonts w:hint="eastAsia"/>
          <w:sz w:val="21"/>
        </w:rPr>
        <w:t>年人口普查的统计，喀麦隆人口约为</w:t>
      </w:r>
      <w:r>
        <w:rPr>
          <w:sz w:val="21"/>
        </w:rPr>
        <w:t>1 365</w:t>
      </w:r>
      <w:r>
        <w:rPr>
          <w:rFonts w:hint="eastAsia"/>
          <w:sz w:val="21"/>
        </w:rPr>
        <w:t>万，人口密度为每平方公里</w:t>
      </w:r>
      <w:r>
        <w:rPr>
          <w:sz w:val="21"/>
        </w:rPr>
        <w:t>29.1</w:t>
      </w:r>
      <w:r>
        <w:rPr>
          <w:rFonts w:hint="eastAsia"/>
          <w:sz w:val="21"/>
        </w:rPr>
        <w:t>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人口情况如下：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女性占</w:t>
      </w:r>
      <w:r>
        <w:rPr>
          <w:sz w:val="21"/>
        </w:rPr>
        <w:t>51.1%</w:t>
      </w:r>
      <w:r>
        <w:rPr>
          <w:rFonts w:hint="eastAsia"/>
          <w:sz w:val="21"/>
        </w:rPr>
        <w:t>，男性占</w:t>
      </w:r>
      <w:r>
        <w:rPr>
          <w:sz w:val="21"/>
        </w:rPr>
        <w:t>48.9%</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15</w:t>
      </w:r>
      <w:r>
        <w:rPr>
          <w:rFonts w:hint="eastAsia"/>
          <w:sz w:val="21"/>
        </w:rPr>
        <w:t>岁以下的占</w:t>
      </w:r>
      <w:r>
        <w:rPr>
          <w:sz w:val="21"/>
        </w:rPr>
        <w:t>40%</w:t>
      </w:r>
      <w:r>
        <w:rPr>
          <w:rFonts w:hint="eastAsia"/>
          <w:sz w:val="21"/>
        </w:rPr>
        <w:t>，</w:t>
      </w:r>
      <w:r>
        <w:rPr>
          <w:sz w:val="21"/>
        </w:rPr>
        <w:t>16</w:t>
      </w:r>
      <w:r>
        <w:rPr>
          <w:rFonts w:hint="eastAsia"/>
          <w:sz w:val="21"/>
        </w:rPr>
        <w:t>岁至</w:t>
      </w:r>
      <w:r>
        <w:rPr>
          <w:sz w:val="21"/>
        </w:rPr>
        <w:t>64</w:t>
      </w:r>
      <w:r>
        <w:rPr>
          <w:rFonts w:hint="eastAsia"/>
          <w:sz w:val="21"/>
        </w:rPr>
        <w:t>岁的占</w:t>
      </w:r>
      <w:r>
        <w:rPr>
          <w:sz w:val="21"/>
        </w:rPr>
        <w:t>50%</w:t>
      </w:r>
      <w:r>
        <w:rPr>
          <w:rFonts w:hint="eastAsia"/>
          <w:sz w:val="21"/>
        </w:rPr>
        <w:t>，</w:t>
      </w:r>
      <w:r>
        <w:rPr>
          <w:sz w:val="21"/>
        </w:rPr>
        <w:t>65</w:t>
      </w:r>
      <w:r>
        <w:rPr>
          <w:rFonts w:hint="eastAsia"/>
          <w:sz w:val="21"/>
        </w:rPr>
        <w:t>岁以上的占</w:t>
      </w:r>
      <w:r>
        <w:rPr>
          <w:sz w:val="21"/>
        </w:rPr>
        <w:t>10%</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1/3</w:t>
      </w:r>
      <w:r>
        <w:rPr>
          <w:rFonts w:hint="eastAsia"/>
          <w:sz w:val="21"/>
        </w:rPr>
        <w:t>的人口生活在城市，</w:t>
      </w:r>
      <w:r>
        <w:rPr>
          <w:sz w:val="21"/>
        </w:rPr>
        <w:t>2/3</w:t>
      </w:r>
      <w:r>
        <w:rPr>
          <w:rFonts w:hint="eastAsia"/>
          <w:sz w:val="21"/>
        </w:rPr>
        <w:t>的人口生活在农村。</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女性的平均寿命为</w:t>
      </w:r>
      <w:r>
        <w:rPr>
          <w:sz w:val="21"/>
        </w:rPr>
        <w:t>59</w:t>
      </w:r>
      <w:r>
        <w:rPr>
          <w:rFonts w:hint="eastAsia"/>
          <w:sz w:val="21"/>
        </w:rPr>
        <w:t>岁，男性的平均寿命为</w:t>
      </w:r>
      <w:r>
        <w:rPr>
          <w:sz w:val="21"/>
        </w:rPr>
        <w:t>54.5</w:t>
      </w:r>
      <w:r>
        <w:rPr>
          <w:rFonts w:hint="eastAsia"/>
          <w:sz w:val="21"/>
        </w:rPr>
        <w:t>岁。</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 </w:t>
      </w:r>
      <w:r>
        <w:rPr>
          <w:rFonts w:hint="eastAsia"/>
          <w:sz w:val="21"/>
        </w:rPr>
        <w:t>文盲率男性占</w:t>
      </w:r>
      <w:r>
        <w:rPr>
          <w:sz w:val="21"/>
        </w:rPr>
        <w:t>30%</w:t>
      </w:r>
      <w:r>
        <w:rPr>
          <w:rFonts w:hint="eastAsia"/>
          <w:sz w:val="21"/>
        </w:rPr>
        <w:t>，女性占</w:t>
      </w:r>
      <w:r>
        <w:rPr>
          <w:sz w:val="21"/>
        </w:rPr>
        <w:t>50%</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出生率为</w:t>
      </w:r>
      <w:r>
        <w:rPr>
          <w:sz w:val="21"/>
        </w:rPr>
        <w:t>38.2</w:t>
      </w:r>
      <w:r>
        <w:rPr>
          <w:rFonts w:hint="eastAsia"/>
          <w:sz w:val="21"/>
        </w:rPr>
        <w:t>‰；死亡率</w:t>
      </w:r>
      <w:r>
        <w:rPr>
          <w:sz w:val="21"/>
        </w:rPr>
        <w:t>10.1</w:t>
      </w:r>
      <w:r>
        <w:rPr>
          <w:rFonts w:hint="eastAsia"/>
          <w:sz w:val="21"/>
        </w:rPr>
        <w:t>‰；人口增长率</w:t>
      </w:r>
      <w:r>
        <w:rPr>
          <w:rFonts w:hint="eastAsia"/>
          <w:sz w:val="21"/>
        </w:rPr>
        <w:t>为</w:t>
      </w:r>
      <w:r>
        <w:rPr>
          <w:sz w:val="21"/>
        </w:rPr>
        <w:t>2.81</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育龄期妇女的怀孕率为</w:t>
      </w:r>
      <w:r>
        <w:rPr>
          <w:sz w:val="21"/>
        </w:rPr>
        <w:t>166.5</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与当地居民和平相处、共同生活的世界各国的外籍人口约有</w:t>
      </w:r>
      <w:r>
        <w:rPr>
          <w:sz w:val="21"/>
        </w:rPr>
        <w:t>400</w:t>
      </w:r>
      <w:r>
        <w:rPr>
          <w:rFonts w:hint="eastAsia"/>
          <w:sz w:val="21"/>
        </w:rPr>
        <w:t>万人。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w:t>
      </w:r>
      <w:r>
        <w:rPr>
          <w:sz w:val="21"/>
        </w:rPr>
        <w:t>1998</w:t>
      </w:r>
      <w:r>
        <w:rPr>
          <w:rFonts w:hint="eastAsia"/>
          <w:sz w:val="21"/>
        </w:rPr>
        <w:t>年难民事务高级专员办事处的报告，生活在喀麦隆的难民估计有</w:t>
      </w:r>
      <w:r>
        <w:rPr>
          <w:sz w:val="21"/>
        </w:rPr>
        <w:t>47 057</w:t>
      </w:r>
      <w:r>
        <w:rPr>
          <w:rFonts w:hint="eastAsia"/>
          <w:sz w:val="21"/>
        </w:rPr>
        <w:t>人，其中</w:t>
      </w:r>
      <w:r>
        <w:rPr>
          <w:sz w:val="21"/>
        </w:rPr>
        <w:t>6 007</w:t>
      </w:r>
      <w:r>
        <w:rPr>
          <w:rFonts w:hint="eastAsia"/>
          <w:sz w:val="21"/>
        </w:rPr>
        <w:t>人得到难民事务高级专员办事处的救助，他们中有：</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3 053</w:t>
      </w:r>
      <w:r>
        <w:rPr>
          <w:rFonts w:hint="eastAsia"/>
          <w:sz w:val="21"/>
        </w:rPr>
        <w:t>名乍得人；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1 227</w:t>
      </w:r>
      <w:r>
        <w:rPr>
          <w:rFonts w:hint="eastAsia"/>
          <w:sz w:val="21"/>
        </w:rPr>
        <w:t>名卢旺达人；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332</w:t>
      </w:r>
      <w:r>
        <w:rPr>
          <w:rFonts w:hint="eastAsia"/>
          <w:sz w:val="21"/>
        </w:rPr>
        <w:t>名布隆迪人；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182</w:t>
      </w:r>
      <w:r>
        <w:rPr>
          <w:rFonts w:hint="eastAsia"/>
          <w:sz w:val="21"/>
        </w:rPr>
        <w:t>名刚果人（金沙萨）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230</w:t>
      </w:r>
      <w:r>
        <w:rPr>
          <w:rFonts w:hint="eastAsia"/>
          <w:sz w:val="21"/>
        </w:rPr>
        <w:t>名刚果人（布拉柴维尔）</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180</w:t>
      </w:r>
      <w:r>
        <w:rPr>
          <w:rFonts w:hint="eastAsia"/>
          <w:sz w:val="21"/>
        </w:rPr>
        <w:t>名苏丹人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167</w:t>
      </w:r>
      <w:r>
        <w:rPr>
          <w:rFonts w:hint="eastAsia"/>
          <w:sz w:val="21"/>
        </w:rPr>
        <w:t>名利比里亚人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636</w:t>
      </w:r>
      <w:r>
        <w:rPr>
          <w:rFonts w:hint="eastAsia"/>
          <w:sz w:val="21"/>
        </w:rPr>
        <w:t>名其他国籍的人。</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br w:type="page"/>
        <w:t>3</w:t>
      </w:r>
      <w:r>
        <w:rPr>
          <w:rFonts w:ascii="SimHei" w:eastAsia="SimHei" w:hint="eastAsia"/>
        </w:rPr>
        <w:t>）</w:t>
      </w:r>
      <w:r>
        <w:rPr>
          <w:rFonts w:ascii="SimHei" w:eastAsia="SimHei"/>
        </w:rPr>
        <w:t xml:space="preserve"> </w:t>
      </w:r>
      <w:r>
        <w:rPr>
          <w:rFonts w:ascii="SimHei" w:eastAsia="SimHei" w:hint="eastAsia"/>
        </w:rPr>
        <w:t>经济</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w:t>
      </w:r>
      <w:r>
        <w:rPr>
          <w:rFonts w:hint="eastAsia"/>
          <w:sz w:val="21"/>
        </w:rPr>
        <w:t>隆经济主要依靠第一产业。</w:t>
      </w:r>
      <w:r>
        <w:rPr>
          <w:sz w:val="21"/>
        </w:rPr>
        <w:t>75%</w:t>
      </w:r>
      <w:r>
        <w:rPr>
          <w:rFonts w:hint="eastAsia"/>
          <w:sz w:val="21"/>
        </w:rPr>
        <w:t>左右的劳动人口从事广义上的农业。农业基本上保证了国家的粮食自给，农业收入几乎占外汇收入的三分之一，预算的</w:t>
      </w:r>
      <w:r>
        <w:rPr>
          <w:sz w:val="21"/>
        </w:rPr>
        <w:t>15%</w:t>
      </w:r>
      <w:r>
        <w:rPr>
          <w:rFonts w:hint="eastAsia"/>
          <w:sz w:val="21"/>
        </w:rPr>
        <w:t>，国内生产总值的</w:t>
      </w:r>
      <w:r>
        <w:rPr>
          <w:sz w:val="21"/>
        </w:rPr>
        <w:t>24%</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sz w:val="21"/>
        </w:rPr>
        <w:t>20%</w:t>
      </w:r>
      <w:r>
        <w:rPr>
          <w:rFonts w:hint="eastAsia"/>
          <w:sz w:val="21"/>
        </w:rPr>
        <w:t>的劳动人口从事第三产业。第二产业中的工业尚处于起步阶段。</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数量可观的妇女参加非正式产业。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喀麦隆曾经历过由于</w:t>
      </w:r>
      <w:r>
        <w:rPr>
          <w:sz w:val="21"/>
        </w:rPr>
        <w:t>1987</w:t>
      </w:r>
      <w:r>
        <w:rPr>
          <w:rFonts w:hint="eastAsia"/>
          <w:sz w:val="21"/>
        </w:rPr>
        <w:t>年起实行的结构调整计划和</w:t>
      </w:r>
      <w:r>
        <w:rPr>
          <w:sz w:val="21"/>
        </w:rPr>
        <w:t>1994</w:t>
      </w:r>
      <w:r>
        <w:rPr>
          <w:rFonts w:hint="eastAsia"/>
          <w:sz w:val="21"/>
        </w:rPr>
        <w:t>年非洲金融体法郎贬值引起的十年经济危机。目前，喀麦隆又重新走上了增长的道路。</w:t>
      </w:r>
      <w:r>
        <w:rPr>
          <w:sz w:val="21"/>
        </w:rPr>
        <w:t>1996/1997</w:t>
      </w:r>
      <w:r>
        <w:rPr>
          <w:rFonts w:hint="eastAsia"/>
          <w:sz w:val="21"/>
        </w:rPr>
        <w:t>年的国内生产总值的增长率为</w:t>
      </w:r>
      <w:r>
        <w:rPr>
          <w:sz w:val="21"/>
        </w:rPr>
        <w:t>5%</w:t>
      </w:r>
      <w:r>
        <w:rPr>
          <w:rFonts w:hint="eastAsia"/>
          <w:sz w:val="21"/>
        </w:rPr>
        <w:t>。可是，从</w:t>
      </w:r>
      <w:r>
        <w:rPr>
          <w:sz w:val="21"/>
        </w:rPr>
        <w:t>1997/1998</w:t>
      </w:r>
      <w:r>
        <w:rPr>
          <w:rFonts w:hint="eastAsia"/>
          <w:sz w:val="21"/>
        </w:rPr>
        <w:t>年度下列主要指标中还不易看出其增长的效果</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人均收入约</w:t>
      </w:r>
      <w:r>
        <w:rPr>
          <w:sz w:val="21"/>
        </w:rPr>
        <w:t>600</w:t>
      </w:r>
      <w:r>
        <w:rPr>
          <w:rFonts w:hint="eastAsia"/>
          <w:sz w:val="21"/>
        </w:rPr>
        <w:t>美元；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国内生产总值</w:t>
      </w:r>
      <w:r>
        <w:rPr>
          <w:sz w:val="21"/>
        </w:rPr>
        <w:t>49.48</w:t>
      </w:r>
      <w:r>
        <w:rPr>
          <w:rFonts w:hint="eastAsia"/>
          <w:sz w:val="21"/>
        </w:rPr>
        <w:t>亿非洲法郎；</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通货膨涨率约</w:t>
      </w:r>
      <w:r>
        <w:rPr>
          <w:sz w:val="21"/>
        </w:rPr>
        <w:t>2%</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外债</w:t>
      </w:r>
      <w:r>
        <w:rPr>
          <w:sz w:val="21"/>
        </w:rPr>
        <w:t>37.56</w:t>
      </w:r>
      <w:r>
        <w:rPr>
          <w:rFonts w:hint="eastAsia"/>
          <w:sz w:val="21"/>
        </w:rPr>
        <w:t>亿非洲法郎；</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失业率约为</w:t>
      </w:r>
      <w:r>
        <w:rPr>
          <w:sz w:val="21"/>
        </w:rPr>
        <w:t>25%</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sz w:val="21"/>
        </w:rPr>
        <w:t>40%</w:t>
      </w:r>
      <w:r>
        <w:rPr>
          <w:rFonts w:hint="eastAsia"/>
          <w:sz w:val="21"/>
        </w:rPr>
        <w:t>的喀麦隆人生活在贫困线以下（年人均收入不到</w:t>
      </w:r>
      <w:r>
        <w:rPr>
          <w:sz w:val="21"/>
        </w:rPr>
        <w:t>345</w:t>
      </w:r>
      <w:r>
        <w:rPr>
          <w:rFonts w:hint="eastAsia"/>
          <w:sz w:val="21"/>
        </w:rPr>
        <w:t>美元）。此外，农村人口相比之下更为贫困，而且，目前妇女中的贫困现象尤为突出。</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一</w:t>
      </w:r>
      <w:r>
        <w:rPr>
          <w:rFonts w:ascii="SimHei" w:eastAsia="SimHei"/>
          <w:sz w:val="28"/>
        </w:rPr>
        <w:t xml:space="preserve">.2  </w:t>
      </w:r>
      <w:r>
        <w:rPr>
          <w:rFonts w:ascii="SimHei" w:eastAsia="SimHei" w:hint="eastAsia"/>
          <w:sz w:val="28"/>
        </w:rPr>
        <w:t>法律、政治和经济体制</w:t>
      </w:r>
    </w:p>
    <w:p w:rsidR="00000000" w:rsidRDefault="000B47FE">
      <w:pPr>
        <w:tabs>
          <w:tab w:val="left" w:pos="735"/>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法律体制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历史上法英的托管统治给喀麦隆留下了殖民地的残余影响，以至于至今仍存在法律上的二元制（法国的拿破仑法和英国的共同法）。由于习惯法和成文法的同时并存，使得这种二元制更趋复杂。</w:t>
      </w:r>
    </w:p>
    <w:p w:rsidR="00000000" w:rsidRDefault="000B47FE">
      <w:pPr>
        <w:tabs>
          <w:tab w:val="left" w:pos="735"/>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政</w:t>
      </w:r>
      <w:r>
        <w:rPr>
          <w:rFonts w:ascii="SimHei" w:eastAsia="SimHei" w:hint="eastAsia"/>
        </w:rPr>
        <w:t>治体制</w:t>
      </w:r>
    </w:p>
    <w:p w:rsidR="00000000" w:rsidRDefault="000B47FE">
      <w:pPr>
        <w:tabs>
          <w:tab w:val="left" w:pos="3312"/>
        </w:tabs>
        <w:autoSpaceDE w:val="0"/>
        <w:autoSpaceDN w:val="0"/>
        <w:spacing w:after="240" w:line="380" w:lineRule="exact"/>
        <w:ind w:firstLine="482"/>
        <w:textAlignment w:val="bottom"/>
        <w:rPr>
          <w:sz w:val="21"/>
        </w:rPr>
      </w:pPr>
      <w:r>
        <w:rPr>
          <w:sz w:val="21"/>
        </w:rPr>
        <w:t>1960</w:t>
      </w:r>
      <w:r>
        <w:rPr>
          <w:rFonts w:hint="eastAsia"/>
          <w:sz w:val="21"/>
        </w:rPr>
        <w:t>年喀麦隆的主权得到了国际上的承认。</w:t>
      </w:r>
      <w:r>
        <w:rPr>
          <w:sz w:val="21"/>
        </w:rPr>
        <w:t>1961</w:t>
      </w:r>
      <w:r>
        <w:rPr>
          <w:rFonts w:hint="eastAsia"/>
          <w:sz w:val="21"/>
        </w:rPr>
        <w:t>年</w:t>
      </w:r>
      <w:r>
        <w:rPr>
          <w:sz w:val="21"/>
        </w:rPr>
        <w:t>10</w:t>
      </w:r>
      <w:r>
        <w:rPr>
          <w:rFonts w:hint="eastAsia"/>
          <w:sz w:val="21"/>
        </w:rPr>
        <w:t>月</w:t>
      </w:r>
      <w:r>
        <w:rPr>
          <w:sz w:val="21"/>
        </w:rPr>
        <w:t>1</w:t>
      </w:r>
      <w:r>
        <w:rPr>
          <w:rFonts w:hint="eastAsia"/>
          <w:sz w:val="21"/>
        </w:rPr>
        <w:t>日，东喀麦隆（法属）和西喀麦隆（英属）实现了统一。</w:t>
      </w:r>
      <w:r>
        <w:rPr>
          <w:sz w:val="21"/>
        </w:rPr>
        <w:t>1972</w:t>
      </w:r>
      <w:r>
        <w:rPr>
          <w:rFonts w:hint="eastAsia"/>
          <w:sz w:val="21"/>
        </w:rPr>
        <w:t>年</w:t>
      </w:r>
      <w:r>
        <w:rPr>
          <w:sz w:val="21"/>
        </w:rPr>
        <w:t>5</w:t>
      </w:r>
      <w:r>
        <w:rPr>
          <w:rFonts w:hint="eastAsia"/>
          <w:sz w:val="21"/>
        </w:rPr>
        <w:t>月</w:t>
      </w:r>
      <w:r>
        <w:rPr>
          <w:sz w:val="21"/>
        </w:rPr>
        <w:t>20</w:t>
      </w:r>
      <w:r>
        <w:rPr>
          <w:rFonts w:hint="eastAsia"/>
          <w:sz w:val="21"/>
        </w:rPr>
        <w:t>日，喀麦隆正式成为一个统一的国家。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w:t>
      </w:r>
      <w:r>
        <w:rPr>
          <w:sz w:val="21"/>
        </w:rPr>
        <w:t>1996</w:t>
      </w:r>
      <w:r>
        <w:rPr>
          <w:rFonts w:hint="eastAsia"/>
          <w:sz w:val="21"/>
        </w:rPr>
        <w:t>年</w:t>
      </w:r>
      <w:r>
        <w:rPr>
          <w:sz w:val="21"/>
        </w:rPr>
        <w:t>1</w:t>
      </w:r>
      <w:r>
        <w:rPr>
          <w:rFonts w:hint="eastAsia"/>
          <w:sz w:val="21"/>
        </w:rPr>
        <w:t>月</w:t>
      </w:r>
      <w:r>
        <w:rPr>
          <w:sz w:val="21"/>
        </w:rPr>
        <w:t>18</w:t>
      </w:r>
      <w:r>
        <w:rPr>
          <w:rFonts w:hint="eastAsia"/>
          <w:sz w:val="21"/>
        </w:rPr>
        <w:t>日的宪法规定，喀麦隆是个民主、统一和分权的半总统制国家。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对行政、立法和司法实行三权分离。从</w:t>
      </w:r>
      <w:r>
        <w:rPr>
          <w:sz w:val="21"/>
        </w:rPr>
        <w:t>1966</w:t>
      </w:r>
      <w:r>
        <w:rPr>
          <w:rFonts w:hint="eastAsia"/>
          <w:sz w:val="21"/>
        </w:rPr>
        <w:t>年至</w:t>
      </w:r>
      <w:r>
        <w:rPr>
          <w:sz w:val="21"/>
        </w:rPr>
        <w:t>1990</w:t>
      </w:r>
      <w:r>
        <w:rPr>
          <w:rFonts w:hint="eastAsia"/>
          <w:sz w:val="21"/>
        </w:rPr>
        <w:t>年实行事实上的单一政党制。</w:t>
      </w:r>
    </w:p>
    <w:p w:rsidR="00000000" w:rsidRDefault="000B47FE">
      <w:pPr>
        <w:tabs>
          <w:tab w:val="left" w:pos="3312"/>
        </w:tabs>
        <w:autoSpaceDE w:val="0"/>
        <w:autoSpaceDN w:val="0"/>
        <w:spacing w:after="240" w:line="380" w:lineRule="exact"/>
        <w:ind w:firstLine="482"/>
        <w:textAlignment w:val="bottom"/>
        <w:rPr>
          <w:sz w:val="21"/>
        </w:rPr>
      </w:pPr>
      <w:r>
        <w:rPr>
          <w:sz w:val="21"/>
        </w:rPr>
        <w:t>1990</w:t>
      </w:r>
      <w:r>
        <w:rPr>
          <w:rFonts w:hint="eastAsia"/>
          <w:sz w:val="21"/>
        </w:rPr>
        <w:t>年</w:t>
      </w:r>
      <w:r>
        <w:rPr>
          <w:sz w:val="21"/>
        </w:rPr>
        <w:t>12</w:t>
      </w:r>
      <w:r>
        <w:rPr>
          <w:rFonts w:hint="eastAsia"/>
          <w:sz w:val="21"/>
        </w:rPr>
        <w:t>月</w:t>
      </w:r>
      <w:r>
        <w:rPr>
          <w:sz w:val="21"/>
        </w:rPr>
        <w:t>19</w:t>
      </w:r>
      <w:r>
        <w:rPr>
          <w:rFonts w:hint="eastAsia"/>
          <w:sz w:val="21"/>
        </w:rPr>
        <w:t>日颁布了有关政党制度的第</w:t>
      </w:r>
      <w:r>
        <w:rPr>
          <w:sz w:val="21"/>
        </w:rPr>
        <w:t>90/56</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自从发生这一变化后，共组织了五次选举：</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1992</w:t>
      </w:r>
      <w:r>
        <w:rPr>
          <w:rFonts w:hint="eastAsia"/>
          <w:sz w:val="21"/>
        </w:rPr>
        <w:t>年，</w:t>
      </w:r>
      <w:r>
        <w:rPr>
          <w:sz w:val="21"/>
        </w:rPr>
        <w:t>5</w:t>
      </w:r>
      <w:r>
        <w:rPr>
          <w:rFonts w:hint="eastAsia"/>
          <w:sz w:val="21"/>
        </w:rPr>
        <w:t>个政党参加了总统选举，</w:t>
      </w:r>
      <w:r>
        <w:rPr>
          <w:sz w:val="21"/>
        </w:rPr>
        <w:t>32</w:t>
      </w:r>
      <w:r>
        <w:rPr>
          <w:rFonts w:hint="eastAsia"/>
          <w:sz w:val="21"/>
        </w:rPr>
        <w:t>个政党参加了议会选举；</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1996</w:t>
      </w:r>
      <w:r>
        <w:rPr>
          <w:rFonts w:hint="eastAsia"/>
          <w:sz w:val="21"/>
        </w:rPr>
        <w:t>年</w:t>
      </w:r>
      <w:r>
        <w:rPr>
          <w:sz w:val="21"/>
        </w:rPr>
        <w:t>1</w:t>
      </w:r>
      <w:r>
        <w:rPr>
          <w:rFonts w:hint="eastAsia"/>
          <w:sz w:val="21"/>
        </w:rPr>
        <w:t>月</w:t>
      </w:r>
      <w:r>
        <w:rPr>
          <w:sz w:val="21"/>
        </w:rPr>
        <w:t>36</w:t>
      </w:r>
      <w:r>
        <w:rPr>
          <w:rFonts w:hint="eastAsia"/>
          <w:sz w:val="21"/>
        </w:rPr>
        <w:t>个政党参加市政选举，其中</w:t>
      </w:r>
      <w:r>
        <w:rPr>
          <w:sz w:val="21"/>
        </w:rPr>
        <w:t>15</w:t>
      </w:r>
      <w:r>
        <w:rPr>
          <w:rFonts w:hint="eastAsia"/>
          <w:sz w:val="21"/>
        </w:rPr>
        <w:t>个政党的成员被选为市政议员，一大批市政府由反对党领导；</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1997</w:t>
      </w:r>
      <w:r>
        <w:rPr>
          <w:rFonts w:hint="eastAsia"/>
          <w:sz w:val="21"/>
        </w:rPr>
        <w:t>年</w:t>
      </w:r>
      <w:r>
        <w:rPr>
          <w:sz w:val="21"/>
        </w:rPr>
        <w:t>5</w:t>
      </w:r>
      <w:r>
        <w:rPr>
          <w:rFonts w:hint="eastAsia"/>
          <w:sz w:val="21"/>
        </w:rPr>
        <w:t>月和</w:t>
      </w:r>
      <w:r>
        <w:rPr>
          <w:sz w:val="21"/>
        </w:rPr>
        <w:t>8</w:t>
      </w:r>
      <w:r>
        <w:rPr>
          <w:rFonts w:hint="eastAsia"/>
          <w:sz w:val="21"/>
        </w:rPr>
        <w:t>月，</w:t>
      </w:r>
      <w:r>
        <w:rPr>
          <w:sz w:val="21"/>
        </w:rPr>
        <w:t>44</w:t>
      </w:r>
      <w:r>
        <w:rPr>
          <w:rFonts w:hint="eastAsia"/>
          <w:sz w:val="21"/>
        </w:rPr>
        <w:t>个政党参加了议会选举。现有立法议会的议员来自</w:t>
      </w:r>
      <w:r>
        <w:rPr>
          <w:sz w:val="21"/>
        </w:rPr>
        <w:t>7</w:t>
      </w:r>
      <w:r>
        <w:rPr>
          <w:rFonts w:hint="eastAsia"/>
          <w:sz w:val="21"/>
        </w:rPr>
        <w:t>个政治组织；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1997</w:t>
      </w:r>
      <w:r>
        <w:rPr>
          <w:rFonts w:hint="eastAsia"/>
          <w:sz w:val="21"/>
        </w:rPr>
        <w:t>年</w:t>
      </w:r>
      <w:r>
        <w:rPr>
          <w:sz w:val="21"/>
        </w:rPr>
        <w:t>10</w:t>
      </w:r>
      <w:r>
        <w:rPr>
          <w:rFonts w:hint="eastAsia"/>
          <w:sz w:val="21"/>
        </w:rPr>
        <w:t>月，有</w:t>
      </w:r>
      <w:r>
        <w:rPr>
          <w:sz w:val="21"/>
        </w:rPr>
        <w:t>9</w:t>
      </w:r>
      <w:r>
        <w:rPr>
          <w:rFonts w:hint="eastAsia"/>
          <w:sz w:val="21"/>
        </w:rPr>
        <w:t>个政党提出了参加总统选举的候选人。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《宪法》规定的国家机构有：</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行政权方面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共和国总统是国家元首，由全民直选。总统体现国家的统一，确定国家的政策，维护《宪法》的尊严，通过其仲裁保证公共权力的正常行使。此外，总统还是国家独立、领土完整、国家永久性和延续性以及尊重国际条约和协</w:t>
      </w:r>
      <w:r>
        <w:rPr>
          <w:rFonts w:hint="eastAsia"/>
          <w:sz w:val="21"/>
        </w:rPr>
        <w:t>定的保证（第</w:t>
      </w:r>
      <w:r>
        <w:rPr>
          <w:sz w:val="21"/>
        </w:rPr>
        <w:t>5</w:t>
      </w:r>
      <w:r>
        <w:rPr>
          <w:rFonts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共和国总统是通过全民直接、平等、秘密并以简单多数票制投票选举产生的，任期为</w:t>
      </w:r>
      <w:r>
        <w:rPr>
          <w:sz w:val="21"/>
        </w:rPr>
        <w:t>7</w:t>
      </w:r>
      <w:r>
        <w:rPr>
          <w:rFonts w:hint="eastAsia"/>
          <w:sz w:val="21"/>
        </w:rPr>
        <w:t>年，只能连任一届。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政府：总理是政府首脑，他领导政府行动。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政府负责执行由共和国总统确定的国家政策（第</w:t>
      </w:r>
      <w:r>
        <w:rPr>
          <w:sz w:val="21"/>
        </w:rPr>
        <w:t>11</w:t>
      </w:r>
      <w:r>
        <w:rPr>
          <w:rFonts w:hint="eastAsia"/>
          <w:sz w:val="21"/>
        </w:rPr>
        <w:t>条）。政府由共和国总统任命。</w:t>
      </w:r>
    </w:p>
    <w:p w:rsidR="00000000" w:rsidRDefault="000B47FE">
      <w:pPr>
        <w:tabs>
          <w:tab w:val="left" w:pos="3312"/>
        </w:tabs>
        <w:autoSpaceDE w:val="0"/>
        <w:autoSpaceDN w:val="0"/>
        <w:spacing w:after="240" w:line="380" w:lineRule="exact"/>
        <w:ind w:firstLine="482"/>
        <w:textAlignment w:val="bottom"/>
        <w:rPr>
          <w:sz w:val="21"/>
        </w:rPr>
      </w:pPr>
      <w:r>
        <w:rPr>
          <w:rFonts w:ascii="SimHei" w:eastAsia="SimHei"/>
          <w:sz w:val="21"/>
        </w:rPr>
        <w:t xml:space="preserve">b)  </w:t>
      </w:r>
      <w:r>
        <w:rPr>
          <w:rFonts w:ascii="SimHei" w:eastAsia="SimHei" w:hint="eastAsia"/>
          <w:sz w:val="21"/>
        </w:rPr>
        <w:t>立法权方面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立法权由包括两院</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rFonts w:hint="eastAsia"/>
          <w:sz w:val="21"/>
        </w:rPr>
        <w:t>国民议会和参议院</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w:instrText>
      </w:r>
      <w:r>
        <w:rPr>
          <w:sz w:val="21"/>
        </w:rPr>
        <w:instrText>51 \f "Times New Roman"</w:instrText>
      </w:r>
      <w:r>
        <w:rPr>
          <w:sz w:val="21"/>
        </w:rPr>
        <w:fldChar w:fldCharType="separate"/>
      </w:r>
      <w:r>
        <w:rPr>
          <w:sz w:val="21"/>
        </w:rPr>
        <w:fldChar w:fldCharType="end"/>
      </w:r>
      <w:r>
        <w:rPr>
          <w:rFonts w:hint="eastAsia"/>
          <w:sz w:val="21"/>
        </w:rPr>
        <w:t>的议会执行。议会负责立法和监督政府行动（第</w:t>
      </w:r>
      <w:r>
        <w:rPr>
          <w:sz w:val="21"/>
        </w:rPr>
        <w:t>14</w:t>
      </w:r>
      <w:r>
        <w:rPr>
          <w:rFonts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国民议会由经过全民直接、秘密选举产生的</w:t>
      </w:r>
      <w:r>
        <w:rPr>
          <w:sz w:val="21"/>
        </w:rPr>
        <w:t>180</w:t>
      </w:r>
      <w:r>
        <w:rPr>
          <w:rFonts w:hint="eastAsia"/>
          <w:sz w:val="21"/>
        </w:rPr>
        <w:t>名议员组成，任期为</w:t>
      </w:r>
      <w:r>
        <w:rPr>
          <w:sz w:val="21"/>
        </w:rPr>
        <w:t>5</w:t>
      </w:r>
      <w:r>
        <w:rPr>
          <w:rFonts w:hint="eastAsia"/>
          <w:sz w:val="21"/>
        </w:rPr>
        <w:t>年。</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参议院代表分权的地方集团，目前尚未建成。参议院由</w:t>
      </w:r>
      <w:r>
        <w:rPr>
          <w:sz w:val="21"/>
        </w:rPr>
        <w:t>100</w:t>
      </w:r>
      <w:r>
        <w:rPr>
          <w:rFonts w:hint="eastAsia"/>
          <w:sz w:val="21"/>
        </w:rPr>
        <w:t>名议员组成，其中</w:t>
      </w:r>
      <w:r>
        <w:rPr>
          <w:sz w:val="21"/>
        </w:rPr>
        <w:t>70</w:t>
      </w:r>
      <w:r>
        <w:rPr>
          <w:rFonts w:hint="eastAsia"/>
          <w:sz w:val="21"/>
        </w:rPr>
        <w:t>名在各地区的基础上通过间接的全民选举产生，另外</w:t>
      </w:r>
      <w:r>
        <w:rPr>
          <w:sz w:val="21"/>
        </w:rPr>
        <w:t>30</w:t>
      </w:r>
      <w:r>
        <w:rPr>
          <w:rFonts w:hint="eastAsia"/>
          <w:sz w:val="21"/>
        </w:rPr>
        <w:t>名则由共和国总统任命。</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c)  </w:t>
      </w:r>
      <w:r>
        <w:rPr>
          <w:rFonts w:ascii="SimHei" w:eastAsia="SimHei" w:hint="eastAsia"/>
          <w:sz w:val="21"/>
        </w:rPr>
        <w:t>司法权方面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根据《宪法》第</w:t>
      </w:r>
      <w:r>
        <w:rPr>
          <w:sz w:val="21"/>
        </w:rPr>
        <w:t>37</w:t>
      </w:r>
      <w:r>
        <w:rPr>
          <w:rFonts w:hint="eastAsia"/>
          <w:sz w:val="21"/>
        </w:rPr>
        <w:t>条的规定，司法权应代表喀麦隆人民在共和国领土实施正义。</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司法权由最高法院、各级上诉院和各级法庭行使。司法权独立于行政权和立法权之外。</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d)  </w:t>
      </w:r>
      <w:r>
        <w:rPr>
          <w:rFonts w:ascii="SimHei" w:eastAsia="SimHei" w:hint="eastAsia"/>
          <w:sz w:val="21"/>
        </w:rPr>
        <w:t>宪法委员会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宪法委员会是主管有关宪法事务的职能部门。由该委员会确定各项法律是否违宪。它是调整政府各部门运作的机构（第</w:t>
      </w:r>
      <w:r>
        <w:rPr>
          <w:sz w:val="21"/>
        </w:rPr>
        <w:t>47</w:t>
      </w:r>
      <w:r>
        <w:rPr>
          <w:rFonts w:hint="eastAsia"/>
          <w:sz w:val="21"/>
        </w:rPr>
        <w:t>条）。在委员会未成立之前，由最高法院行使其职能。</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e)  </w:t>
      </w:r>
      <w:r>
        <w:rPr>
          <w:rFonts w:ascii="SimHei" w:eastAsia="SimHei" w:hint="eastAsia"/>
          <w:sz w:val="21"/>
        </w:rPr>
        <w:t>高等法院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高等法院主审在行使其职权中有犯法行为的下列人员：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犯有叛国罪的共和国总统；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犯有阴谋危害国家安全罪的总理、其他政府成员和相关人员以及国家机关的高级负责人。</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f)  </w:t>
      </w:r>
      <w:r>
        <w:rPr>
          <w:rFonts w:ascii="SimHei" w:eastAsia="SimHei" w:hint="eastAsia"/>
          <w:sz w:val="21"/>
        </w:rPr>
        <w:t>经社理事会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经社理事会的组成、职能和组织由法律来决定（第</w:t>
      </w:r>
      <w:r>
        <w:rPr>
          <w:sz w:val="21"/>
        </w:rPr>
        <w:t>54</w:t>
      </w:r>
      <w:r>
        <w:rPr>
          <w:rFonts w:hint="eastAsia"/>
          <w:sz w:val="21"/>
        </w:rPr>
        <w:t>条）。</w:t>
      </w:r>
    </w:p>
    <w:p w:rsidR="00000000" w:rsidRDefault="000B47FE">
      <w:pPr>
        <w:tabs>
          <w:tab w:val="left" w:pos="735"/>
          <w:tab w:val="left" w:pos="3312"/>
        </w:tabs>
        <w:autoSpaceDE w:val="0"/>
        <w:autoSpaceDN w:val="0"/>
        <w:spacing w:after="240" w:line="380" w:lineRule="exact"/>
        <w:ind w:firstLine="482"/>
        <w:textAlignment w:val="bottom"/>
        <w:rPr>
          <w:rFonts w:ascii="SimHei" w:eastAsia="SimHei"/>
        </w:rPr>
      </w:pPr>
      <w:r>
        <w:rPr>
          <w:rFonts w:ascii="SimHei" w:eastAsia="SimHei"/>
        </w:rPr>
        <w:t>3</w:t>
      </w:r>
      <w:r>
        <w:rPr>
          <w:rFonts w:ascii="SimHei" w:eastAsia="SimHei" w:hint="eastAsia"/>
        </w:rPr>
        <w:t>）</w:t>
      </w:r>
      <w:r>
        <w:rPr>
          <w:rFonts w:ascii="SimHei" w:eastAsia="SimHei"/>
        </w:rPr>
        <w:t xml:space="preserve"> </w:t>
      </w:r>
      <w:r>
        <w:rPr>
          <w:rFonts w:ascii="SimHei" w:eastAsia="SimHei" w:hint="eastAsia"/>
        </w:rPr>
        <w:t>行政体制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必须使三大行政组织模式同时存在：权力集中模式、权力分散模式和权力下放模式。</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中</w:t>
      </w:r>
      <w:r>
        <w:rPr>
          <w:rFonts w:hint="eastAsia"/>
          <w:sz w:val="21"/>
        </w:rPr>
        <w:t>央行政是由总统下令成立和组织的政府各部门组成。政府各部门的多少按需要来确定。根据</w:t>
      </w:r>
      <w:r>
        <w:rPr>
          <w:sz w:val="21"/>
        </w:rPr>
        <w:t>1997</w:t>
      </w:r>
      <w:r>
        <w:rPr>
          <w:rFonts w:hint="eastAsia"/>
          <w:sz w:val="21"/>
        </w:rPr>
        <w:t>年</w:t>
      </w:r>
      <w:r>
        <w:rPr>
          <w:sz w:val="21"/>
        </w:rPr>
        <w:t>12</w:t>
      </w:r>
      <w:r>
        <w:rPr>
          <w:rFonts w:hint="eastAsia"/>
          <w:sz w:val="21"/>
        </w:rPr>
        <w:t>月</w:t>
      </w:r>
      <w:r>
        <w:rPr>
          <w:sz w:val="21"/>
        </w:rPr>
        <w:t>7</w:t>
      </w:r>
      <w:r>
        <w:rPr>
          <w:rFonts w:hint="eastAsia"/>
          <w:sz w:val="21"/>
        </w:rPr>
        <w:t>日的第</w:t>
      </w:r>
      <w:r>
        <w:rPr>
          <w:sz w:val="21"/>
        </w:rPr>
        <w:t>97/205</w:t>
      </w:r>
      <w:r>
        <w:rPr>
          <w:rFonts w:hint="eastAsia"/>
          <w:sz w:val="21"/>
        </w:rPr>
        <w:t>号有关政府组织的法令，共有</w:t>
      </w:r>
      <w:r>
        <w:rPr>
          <w:sz w:val="21"/>
        </w:rPr>
        <w:t>30</w:t>
      </w:r>
      <w:r>
        <w:rPr>
          <w:rFonts w:hint="eastAsia"/>
          <w:sz w:val="21"/>
        </w:rPr>
        <w:t>个政府部门。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地方行政是由派出机构组成的，它们是</w:t>
      </w:r>
      <w:r>
        <w:rPr>
          <w:sz w:val="21"/>
        </w:rPr>
        <w:t>10</w:t>
      </w:r>
      <w:r>
        <w:rPr>
          <w:rFonts w:hint="eastAsia"/>
          <w:sz w:val="21"/>
        </w:rPr>
        <w:t>个省、</w:t>
      </w:r>
      <w:r>
        <w:rPr>
          <w:sz w:val="21"/>
        </w:rPr>
        <w:t>56</w:t>
      </w:r>
      <w:r>
        <w:rPr>
          <w:rFonts w:hint="eastAsia"/>
          <w:sz w:val="21"/>
        </w:rPr>
        <w:t>个州、</w:t>
      </w:r>
      <w:r>
        <w:rPr>
          <w:sz w:val="21"/>
        </w:rPr>
        <w:t>268</w:t>
      </w:r>
      <w:r>
        <w:rPr>
          <w:rFonts w:hint="eastAsia"/>
          <w:sz w:val="21"/>
        </w:rPr>
        <w:t>个区、</w:t>
      </w:r>
      <w:r>
        <w:rPr>
          <w:sz w:val="21"/>
        </w:rPr>
        <w:t>53</w:t>
      </w:r>
      <w:r>
        <w:rPr>
          <w:rFonts w:hint="eastAsia"/>
          <w:sz w:val="21"/>
        </w:rPr>
        <w:t>个县。它们的首长分别是省长、州长、区长和县长。上述官员在他们各自的管区和活动领域内的权力都是等同的。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至于权力下放的行政机构，宪法第</w:t>
      </w:r>
      <w:r>
        <w:rPr>
          <w:sz w:val="21"/>
        </w:rPr>
        <w:t>55</w:t>
      </w:r>
      <w:r>
        <w:rPr>
          <w:rFonts w:hint="eastAsia"/>
          <w:sz w:val="21"/>
        </w:rPr>
        <w:t>条规定，属于共和国权力下放的地方集体是地区和村社。现有的</w:t>
      </w:r>
      <w:r>
        <w:rPr>
          <w:sz w:val="21"/>
        </w:rPr>
        <w:t>10</w:t>
      </w:r>
      <w:r>
        <w:rPr>
          <w:rFonts w:hint="eastAsia"/>
          <w:sz w:val="21"/>
        </w:rPr>
        <w:t>个省已经变为地区，但这些地区的权力行使尚不具可操作性。</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权力下放的地方集体是公共法的法</w:t>
      </w:r>
      <w:r>
        <w:rPr>
          <w:rFonts w:hint="eastAsia"/>
          <w:sz w:val="21"/>
        </w:rPr>
        <w:t>人代表。它们在管理地区和地方利益时享有行政和财务自主权。它们通过当选议员并在法律确定的条件下自由地进行自我行政管理。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通过许多公共的行政、工业和商业机构以及各种类型的准国有企业在国家经济和社会生活的介入，喀麦隆也在技术上实行权力下放。</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一</w:t>
      </w:r>
      <w:r>
        <w:rPr>
          <w:rFonts w:ascii="SimHei" w:eastAsia="SimHei"/>
          <w:sz w:val="28"/>
        </w:rPr>
        <w:t xml:space="preserve">.3  </w:t>
      </w:r>
      <w:r>
        <w:rPr>
          <w:rFonts w:ascii="SimHei" w:eastAsia="SimHei" w:hint="eastAsia"/>
          <w:sz w:val="28"/>
        </w:rPr>
        <w:t>保护人权的法律机制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宪法》接受捍卫人权，因为它包含了《世界人权宣言》中的重大原则：男女平等的原则，定罪和刑罚的法制化原则，法律不溯既往的原则等等。此外，上述根本法承认喀麦隆人有各种公共的自由权（新闻、言论、信仰等自由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再者，《宪法》前言明确规定，法律保</w:t>
      </w:r>
      <w:r>
        <w:rPr>
          <w:rFonts w:hint="eastAsia"/>
          <w:sz w:val="21"/>
        </w:rPr>
        <w:t>证每个人都有在严格尊重辩护权（推定无罪）的情况下得到公正审判的权利。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任何人都必须遵守《刑法典》。任何人在其现行法律承认的基本权利遭到侵犯时有权求助于国家主管司法机构。同样，任何人在其权利遭到侵犯时可求助的途径有以下三种：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求助于刑事法官，以对任何侵犯予以惩罚；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求助于民事法官，以对侵权造成的伤害进行赔偿；</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求助于行政法官，以对侵权的行政行为宣布无效或予以取消。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除了这三个对所有人都开放的途径外，还有一个《宪法》途径，它可以对法律的违宪行为进行控告。然而，这一途径只有共和国总统、国民议会议</w:t>
      </w:r>
      <w:r>
        <w:rPr>
          <w:rFonts w:hint="eastAsia"/>
          <w:sz w:val="21"/>
        </w:rPr>
        <w:t>长、参议院议长或三分之一的国民议会议员可以启用。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这些途径因为有了其他机制而得到了加强：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双重审判原则。任何喀麦隆公民都有可能将案件提交主管法庭进行初审（所谓一审），如不满意可提交上诉院再审（所谓二审）。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最高法院不审理案件，而是对各项法律是否得到严格执行进行监督。</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在喀麦隆为保证保护人权而建立的法律和制度方面的各项手段中，涉及妇女利益的《消除对妇女一切歧视公约》占有重要地位。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在实施这一《公约》中采取了那些法律、政治和行政措施呢？下一章要涉及的正是这个问题。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这一章将研究吸收《消除对妇女一切形</w:t>
      </w:r>
      <w:r>
        <w:rPr>
          <w:rFonts w:hint="eastAsia"/>
          <w:sz w:val="21"/>
        </w:rPr>
        <w:t>式歧视公约》内容的程序，《公约》在国内法律秩序以及在全国负责妇女工作的机构中的地位。</w:t>
      </w: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第二章</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为实施《消除对妇女一切形式歧视公约》</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所采取的法律、政治和行政措施</w:t>
      </w: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b/>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textAlignment w:val="bottom"/>
        <w:rPr>
          <w:rFonts w:ascii="SimHei" w:eastAsia="SimHei"/>
          <w:sz w:val="28"/>
        </w:rPr>
      </w:pPr>
      <w:r>
        <w:rPr>
          <w:sz w:val="21"/>
        </w:rPr>
        <w:br w:type="page"/>
      </w:r>
      <w:r>
        <w:rPr>
          <w:rFonts w:ascii="SimHei" w:eastAsia="SimHei" w:hint="eastAsia"/>
          <w:sz w:val="28"/>
        </w:rPr>
        <w:t>二</w:t>
      </w:r>
      <w:r>
        <w:rPr>
          <w:rFonts w:ascii="SimHei" w:eastAsia="SimHei"/>
          <w:sz w:val="28"/>
        </w:rPr>
        <w:t xml:space="preserve">.1  </w:t>
      </w:r>
      <w:r>
        <w:rPr>
          <w:rFonts w:ascii="SimHei" w:eastAsia="SimHei" w:hint="eastAsia"/>
          <w:sz w:val="28"/>
        </w:rPr>
        <w:t>将实施《消除对妇女一切形式歧视公约》纳入国内法律秩序</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将国际公约吸收到喀麦隆法律秩序的过程首先要求共和国总统根据立法权的特别许可批准这些国际公约。对《消除对妇女一切形式歧视公约》正是这样做的。在</w:t>
      </w:r>
      <w:r>
        <w:rPr>
          <w:sz w:val="21"/>
        </w:rPr>
        <w:t>1988</w:t>
      </w:r>
      <w:r>
        <w:rPr>
          <w:rFonts w:hint="eastAsia"/>
          <w:sz w:val="21"/>
        </w:rPr>
        <w:t>年</w:t>
      </w:r>
      <w:r>
        <w:rPr>
          <w:sz w:val="21"/>
        </w:rPr>
        <w:t>7</w:t>
      </w:r>
      <w:r>
        <w:rPr>
          <w:rFonts w:hint="eastAsia"/>
          <w:sz w:val="21"/>
        </w:rPr>
        <w:t>月</w:t>
      </w:r>
      <w:r>
        <w:rPr>
          <w:sz w:val="21"/>
        </w:rPr>
        <w:t>15</w:t>
      </w:r>
      <w:r>
        <w:rPr>
          <w:rFonts w:hint="eastAsia"/>
          <w:sz w:val="21"/>
        </w:rPr>
        <w:t>日第</w:t>
      </w:r>
      <w:r>
        <w:rPr>
          <w:sz w:val="21"/>
        </w:rPr>
        <w:t>88/010</w:t>
      </w:r>
      <w:r>
        <w:rPr>
          <w:rFonts w:hint="eastAsia"/>
          <w:sz w:val="21"/>
        </w:rPr>
        <w:t>号法令许可共和国总统批准该《公约》后，于</w:t>
      </w:r>
      <w:r>
        <w:rPr>
          <w:sz w:val="21"/>
        </w:rPr>
        <w:t>1988</w:t>
      </w:r>
      <w:r>
        <w:rPr>
          <w:rFonts w:hint="eastAsia"/>
          <w:sz w:val="21"/>
        </w:rPr>
        <w:t>年</w:t>
      </w:r>
      <w:r>
        <w:rPr>
          <w:sz w:val="21"/>
        </w:rPr>
        <w:t>7</w:t>
      </w:r>
      <w:r>
        <w:rPr>
          <w:rFonts w:hint="eastAsia"/>
          <w:sz w:val="21"/>
        </w:rPr>
        <w:t>月</w:t>
      </w:r>
      <w:r>
        <w:rPr>
          <w:sz w:val="21"/>
        </w:rPr>
        <w:t>15</w:t>
      </w:r>
      <w:r>
        <w:rPr>
          <w:rFonts w:hint="eastAsia"/>
          <w:sz w:val="21"/>
        </w:rPr>
        <w:t>日颁</w:t>
      </w:r>
      <w:r>
        <w:rPr>
          <w:rFonts w:hint="eastAsia"/>
          <w:sz w:val="21"/>
        </w:rPr>
        <w:t>布了第</w:t>
      </w:r>
      <w:r>
        <w:rPr>
          <w:sz w:val="21"/>
        </w:rPr>
        <w:t>88/993</w:t>
      </w:r>
      <w:r>
        <w:rPr>
          <w:rFonts w:hint="eastAsia"/>
          <w:sz w:val="21"/>
        </w:rPr>
        <w:t>号法令批准了《消除对妇女一切形式歧视公约》。</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）《消除对妇女一切形式歧视公约》在国内法律秩序中的地位</w:t>
      </w:r>
    </w:p>
    <w:p w:rsidR="00000000" w:rsidRDefault="000B47FE">
      <w:pPr>
        <w:tabs>
          <w:tab w:val="left" w:pos="3312"/>
        </w:tabs>
        <w:autoSpaceDE w:val="0"/>
        <w:autoSpaceDN w:val="0"/>
        <w:spacing w:after="240" w:line="380" w:lineRule="exact"/>
        <w:ind w:firstLine="482"/>
        <w:textAlignment w:val="bottom"/>
        <w:rPr>
          <w:sz w:val="21"/>
        </w:rPr>
      </w:pPr>
      <w:r>
        <w:rPr>
          <w:sz w:val="21"/>
        </w:rPr>
        <w:t>1996</w:t>
      </w:r>
      <w:r>
        <w:rPr>
          <w:rFonts w:hint="eastAsia"/>
          <w:sz w:val="21"/>
        </w:rPr>
        <w:t>年</w:t>
      </w:r>
      <w:r>
        <w:rPr>
          <w:sz w:val="21"/>
        </w:rPr>
        <w:t>1</w:t>
      </w:r>
      <w:r>
        <w:rPr>
          <w:rFonts w:hint="eastAsia"/>
          <w:sz w:val="21"/>
        </w:rPr>
        <w:t>月</w:t>
      </w:r>
      <w:r>
        <w:rPr>
          <w:sz w:val="21"/>
        </w:rPr>
        <w:t>18</w:t>
      </w:r>
      <w:r>
        <w:rPr>
          <w:rFonts w:hint="eastAsia"/>
          <w:sz w:val="21"/>
        </w:rPr>
        <w:t>日修改后的《宪法》结束了关于《宪法》前言的法律价值的争论。实际上，第</w:t>
      </w:r>
      <w:r>
        <w:rPr>
          <w:sz w:val="21"/>
        </w:rPr>
        <w:t>65</w:t>
      </w:r>
      <w:r>
        <w:rPr>
          <w:rFonts w:hint="eastAsia"/>
          <w:sz w:val="21"/>
        </w:rPr>
        <w:t>条规定：“</w:t>
      </w:r>
      <w:r>
        <w:rPr>
          <w:rFonts w:ascii="楷体" w:eastAsia="楷体" w:hint="eastAsia"/>
          <w:sz w:val="21"/>
        </w:rPr>
        <w:t>前言是宪法不可分割的一部分。它具有法律价值</w:t>
      </w:r>
      <w:r>
        <w:rPr>
          <w:rFonts w:hint="eastAsia"/>
          <w:sz w:val="21"/>
        </w:rPr>
        <w:t>”。明确这一点是至关重要的，因为有关人权的国际公约是这样提的：“</w:t>
      </w:r>
      <w:r>
        <w:rPr>
          <w:rFonts w:ascii="KaiTi_GB2312" w:eastAsia="楷体" w:hint="eastAsia"/>
          <w:sz w:val="21"/>
        </w:rPr>
        <w:t>喀麦隆人民确认她对</w:t>
      </w:r>
      <w:r>
        <w:rPr>
          <w:rFonts w:eastAsia="楷体" w:hint="eastAsia"/>
          <w:sz w:val="21"/>
        </w:rPr>
        <w:t>《</w:t>
      </w:r>
      <w:r>
        <w:rPr>
          <w:rFonts w:ascii="KaiTi_GB2312" w:eastAsia="楷体" w:hint="eastAsia"/>
          <w:sz w:val="21"/>
        </w:rPr>
        <w:t>世界人权宣言》、《非洲人权和人民权利宪章》以及一切有关国际公约中阐述的基本自由的挚爱</w:t>
      </w:r>
      <w:r>
        <w:rPr>
          <w:rFonts w:hint="eastAsia"/>
          <w:sz w:val="21"/>
        </w:rPr>
        <w:t>”。毫无疑问，《消除对妇女一切形式歧视公约》是与人权公约有关的公约之一，这些公约</w:t>
      </w:r>
      <w:r>
        <w:rPr>
          <w:rFonts w:hint="eastAsia"/>
          <w:sz w:val="21"/>
        </w:rPr>
        <w:t>不是像《宪法》第</w:t>
      </w:r>
      <w:r>
        <w:rPr>
          <w:sz w:val="21"/>
        </w:rPr>
        <w:t>45</w:t>
      </w:r>
      <w:r>
        <w:rPr>
          <w:rFonts w:hint="eastAsia"/>
          <w:sz w:val="21"/>
        </w:rPr>
        <w:t>条那样简单的程式化准则，而是第</w:t>
      </w:r>
      <w:r>
        <w:rPr>
          <w:sz w:val="21"/>
        </w:rPr>
        <w:t>65</w:t>
      </w:r>
      <w:r>
        <w:rPr>
          <w:rFonts w:hint="eastAsia"/>
          <w:sz w:val="21"/>
        </w:rPr>
        <w:t>条的宪法准则。</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）《消除对妇女一切形式歧视公约》宪法化的后果</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将《消除对妇女一切形式歧视公约》提升到宪法准则的主要效果是使其具有对违宪准则（法律、法令和法规）的压倒优势。</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根据法律准则等级化的原则</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rFonts w:hint="eastAsia"/>
          <w:sz w:val="21"/>
        </w:rPr>
        <w:t>该原则要求这些准则适应基本法</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w:instrText>
      </w:r>
      <w:r>
        <w:rPr>
          <w:sz w:val="21"/>
        </w:rPr>
        <w:instrText xml:space="preserve"> "Times New Roman"</w:instrText>
      </w:r>
      <w:r>
        <w:rPr>
          <w:sz w:val="21"/>
        </w:rPr>
        <w:fldChar w:fldCharType="separate"/>
      </w:r>
      <w:r>
        <w:rPr>
          <w:sz w:val="21"/>
        </w:rPr>
        <w:fldChar w:fldCharType="end"/>
      </w:r>
      <w:r>
        <w:rPr>
          <w:rFonts w:hint="eastAsia"/>
          <w:sz w:val="21"/>
        </w:rPr>
        <w:t>所有过去的法律条款都需要经过重新审核，以便去除那些与《消除对妇女一切形式歧视公约》的精神相抵触的条款。</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二</w:t>
      </w:r>
      <w:r>
        <w:rPr>
          <w:rFonts w:ascii="SimHei" w:eastAsia="SimHei"/>
          <w:sz w:val="28"/>
        </w:rPr>
        <w:t xml:space="preserve">.2  </w:t>
      </w:r>
      <w:r>
        <w:rPr>
          <w:rFonts w:ascii="SimHei" w:eastAsia="SimHei" w:hint="eastAsia"/>
          <w:sz w:val="28"/>
        </w:rPr>
        <w:t>提高妇女地位的国内机制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在喀麦隆，提高妇女地位不是公共权力机构一家的事情。除了公共权力机构</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t>20</w:t>
      </w:r>
      <w:r>
        <w:rPr>
          <w:rFonts w:hint="eastAsia"/>
          <w:sz w:val="21"/>
        </w:rPr>
        <w:t>余年来，它们已经日见臃肿</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w:instrText>
      </w:r>
      <w:r>
        <w:rPr>
          <w:sz w:val="21"/>
        </w:rPr>
        <w:instrText>mes New Roman"</w:instrText>
      </w:r>
      <w:r>
        <w:rPr>
          <w:sz w:val="21"/>
        </w:rPr>
        <w:fldChar w:fldCharType="separate"/>
      </w:r>
      <w:r>
        <w:rPr>
          <w:sz w:val="21"/>
        </w:rPr>
        <w:fldChar w:fldCharType="end"/>
      </w:r>
      <w:r>
        <w:rPr>
          <w:rFonts w:hint="eastAsia"/>
          <w:sz w:val="21"/>
        </w:rPr>
        <w:t>之外，还有许多为争取政治、文化和经济生活自由化而建立的私人组织。</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提高妇女地位的公共机构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早在批准《消除对妇女一切形式歧视公约》之前，喀麦隆已经相当重视有关提高妇女地位问题，这体现在她建立了一些相应的政府机构。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当</w:t>
      </w:r>
      <w:r>
        <w:rPr>
          <w:sz w:val="21"/>
        </w:rPr>
        <w:t>1975</w:t>
      </w:r>
      <w:r>
        <w:rPr>
          <w:rFonts w:hint="eastAsia"/>
          <w:sz w:val="21"/>
        </w:rPr>
        <w:t>年在墨西哥召开第一次妇女问题世界会议的时候，成立了社会事务部，下设从属于社会发展局的人口行动和提高妇女地位处。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1984</w:t>
      </w:r>
      <w:r>
        <w:rPr>
          <w:rFonts w:hint="eastAsia"/>
          <w:sz w:val="21"/>
        </w:rPr>
        <w:t>年在内罗毕召开第二次妇女问题世界会议前夕，根据</w:t>
      </w:r>
      <w:r>
        <w:rPr>
          <w:sz w:val="21"/>
        </w:rPr>
        <w:t>1984</w:t>
      </w:r>
      <w:r>
        <w:rPr>
          <w:rFonts w:hint="eastAsia"/>
          <w:sz w:val="21"/>
        </w:rPr>
        <w:t>年</w:t>
      </w:r>
      <w:r>
        <w:rPr>
          <w:sz w:val="21"/>
        </w:rPr>
        <w:t>3</w:t>
      </w:r>
      <w:r>
        <w:rPr>
          <w:rFonts w:hint="eastAsia"/>
          <w:sz w:val="21"/>
        </w:rPr>
        <w:t>月</w:t>
      </w:r>
      <w:r>
        <w:rPr>
          <w:sz w:val="21"/>
        </w:rPr>
        <w:t>26</w:t>
      </w:r>
      <w:r>
        <w:rPr>
          <w:rFonts w:hint="eastAsia"/>
          <w:sz w:val="21"/>
        </w:rPr>
        <w:t>日第</w:t>
      </w:r>
      <w:r>
        <w:rPr>
          <w:sz w:val="21"/>
        </w:rPr>
        <w:t>84/95</w:t>
      </w:r>
      <w:r>
        <w:rPr>
          <w:rFonts w:hint="eastAsia"/>
          <w:sz w:val="21"/>
        </w:rPr>
        <w:t>号法令，成立了妇女地位部。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由于从</w:t>
      </w:r>
      <w:r>
        <w:rPr>
          <w:sz w:val="21"/>
        </w:rPr>
        <w:t>1</w:t>
      </w:r>
      <w:r>
        <w:rPr>
          <w:sz w:val="21"/>
        </w:rPr>
        <w:t>987</w:t>
      </w:r>
      <w:r>
        <w:rPr>
          <w:rFonts w:hint="eastAsia"/>
          <w:sz w:val="21"/>
        </w:rPr>
        <w:t>年开始，经济危机日趋严重，喀麦隆实行结构调整计划，被迫削减公共开支并改组政府。在这种情况下，根据</w:t>
      </w:r>
      <w:r>
        <w:rPr>
          <w:sz w:val="21"/>
        </w:rPr>
        <w:t>1988</w:t>
      </w:r>
      <w:r>
        <w:rPr>
          <w:rFonts w:hint="eastAsia"/>
          <w:sz w:val="21"/>
        </w:rPr>
        <w:t>年</w:t>
      </w:r>
      <w:r>
        <w:rPr>
          <w:sz w:val="21"/>
        </w:rPr>
        <w:t>9</w:t>
      </w:r>
      <w:r>
        <w:rPr>
          <w:rFonts w:hint="eastAsia"/>
          <w:sz w:val="21"/>
        </w:rPr>
        <w:t>月</w:t>
      </w:r>
      <w:r>
        <w:rPr>
          <w:sz w:val="21"/>
        </w:rPr>
        <w:t>21</w:t>
      </w:r>
      <w:r>
        <w:rPr>
          <w:rFonts w:hint="eastAsia"/>
          <w:sz w:val="21"/>
        </w:rPr>
        <w:t>日第</w:t>
      </w:r>
      <w:r>
        <w:rPr>
          <w:sz w:val="21"/>
        </w:rPr>
        <w:t>88/1281</w:t>
      </w:r>
      <w:r>
        <w:rPr>
          <w:rFonts w:hint="eastAsia"/>
          <w:sz w:val="21"/>
        </w:rPr>
        <w:t>号法令，妇女地位部与社会事务部合并，并成立社会事务和妇女地位部，在部内设置提高妇女地位局。尽管通过了</w:t>
      </w:r>
      <w:r>
        <w:rPr>
          <w:sz w:val="21"/>
        </w:rPr>
        <w:t>1995</w:t>
      </w:r>
      <w:r>
        <w:rPr>
          <w:rFonts w:hint="eastAsia"/>
          <w:sz w:val="21"/>
        </w:rPr>
        <w:t>年</w:t>
      </w:r>
      <w:r>
        <w:rPr>
          <w:sz w:val="21"/>
        </w:rPr>
        <w:t>6</w:t>
      </w:r>
      <w:r>
        <w:rPr>
          <w:rFonts w:hint="eastAsia"/>
          <w:sz w:val="21"/>
        </w:rPr>
        <w:t>月</w:t>
      </w:r>
      <w:r>
        <w:rPr>
          <w:sz w:val="21"/>
        </w:rPr>
        <w:t>9</w:t>
      </w:r>
      <w:r>
        <w:rPr>
          <w:rFonts w:hint="eastAsia"/>
          <w:sz w:val="21"/>
        </w:rPr>
        <w:t>日第</w:t>
      </w:r>
      <w:r>
        <w:rPr>
          <w:sz w:val="21"/>
        </w:rPr>
        <w:t>95/100</w:t>
      </w:r>
      <w:r>
        <w:rPr>
          <w:rFonts w:hint="eastAsia"/>
          <w:sz w:val="21"/>
        </w:rPr>
        <w:t>号的改革法令，但该局仍承担着下列任务：</w:t>
      </w:r>
    </w:p>
    <w:p w:rsidR="00000000" w:rsidRDefault="000B47FE" w:rsidP="000B47FE">
      <w:pPr>
        <w:numPr>
          <w:ilvl w:val="0"/>
          <w:numId w:val="1"/>
        </w:numPr>
        <w:tabs>
          <w:tab w:val="left" w:pos="1365"/>
          <w:tab w:val="left" w:pos="3312"/>
        </w:tabs>
        <w:autoSpaceDE w:val="0"/>
        <w:autoSpaceDN w:val="0"/>
        <w:spacing w:after="240" w:line="380" w:lineRule="exact"/>
        <w:ind w:left="936" w:hanging="96"/>
        <w:textAlignment w:val="bottom"/>
        <w:rPr>
          <w:sz w:val="21"/>
        </w:rPr>
      </w:pPr>
      <w:r>
        <w:rPr>
          <w:rFonts w:hint="eastAsia"/>
          <w:sz w:val="21"/>
        </w:rPr>
        <w:t>制定有关提高妇女地位的政策、纲领和行动计划并监督实施；</w:t>
      </w:r>
    </w:p>
    <w:p w:rsidR="00000000" w:rsidRDefault="000B47FE" w:rsidP="000B47FE">
      <w:pPr>
        <w:numPr>
          <w:ilvl w:val="0"/>
          <w:numId w:val="1"/>
        </w:numPr>
        <w:tabs>
          <w:tab w:val="left" w:pos="1365"/>
          <w:tab w:val="left" w:pos="3312"/>
        </w:tabs>
        <w:autoSpaceDE w:val="0"/>
        <w:autoSpaceDN w:val="0"/>
        <w:spacing w:after="240" w:line="380" w:lineRule="exact"/>
        <w:ind w:left="936" w:hanging="96"/>
        <w:textAlignment w:val="bottom"/>
        <w:rPr>
          <w:sz w:val="21"/>
        </w:rPr>
      </w:pPr>
      <w:r>
        <w:rPr>
          <w:rFonts w:hint="eastAsia"/>
          <w:sz w:val="21"/>
        </w:rPr>
        <w:t>提高妇女地位的后续组织工作；</w:t>
      </w:r>
    </w:p>
    <w:p w:rsidR="00000000" w:rsidRDefault="000B47FE" w:rsidP="000B47FE">
      <w:pPr>
        <w:numPr>
          <w:ilvl w:val="0"/>
          <w:numId w:val="1"/>
        </w:numPr>
        <w:tabs>
          <w:tab w:val="left" w:pos="1365"/>
          <w:tab w:val="left" w:pos="3312"/>
        </w:tabs>
        <w:autoSpaceDE w:val="0"/>
        <w:autoSpaceDN w:val="0"/>
        <w:spacing w:after="240" w:line="380" w:lineRule="exact"/>
        <w:ind w:left="936" w:hanging="96"/>
        <w:textAlignment w:val="bottom"/>
        <w:rPr>
          <w:sz w:val="21"/>
        </w:rPr>
      </w:pPr>
      <w:r>
        <w:rPr>
          <w:rFonts w:hint="eastAsia"/>
          <w:sz w:val="21"/>
        </w:rPr>
        <w:t>筹备、参加有关提高妇女地位的国内外会议并作好后续工作；</w:t>
      </w:r>
    </w:p>
    <w:p w:rsidR="00000000" w:rsidRDefault="000B47FE" w:rsidP="000B47FE">
      <w:pPr>
        <w:numPr>
          <w:ilvl w:val="0"/>
          <w:numId w:val="1"/>
        </w:numPr>
        <w:tabs>
          <w:tab w:val="left" w:pos="1365"/>
          <w:tab w:val="left" w:pos="3312"/>
        </w:tabs>
        <w:autoSpaceDE w:val="0"/>
        <w:autoSpaceDN w:val="0"/>
        <w:spacing w:after="240" w:line="380" w:lineRule="exact"/>
        <w:ind w:left="936" w:hanging="96"/>
        <w:textAlignment w:val="bottom"/>
        <w:rPr>
          <w:sz w:val="21"/>
        </w:rPr>
      </w:pPr>
      <w:r>
        <w:rPr>
          <w:rFonts w:hint="eastAsia"/>
          <w:sz w:val="21"/>
        </w:rPr>
        <w:t>设计、发展和普及中间技术；</w:t>
      </w:r>
    </w:p>
    <w:p w:rsidR="00000000" w:rsidRDefault="000B47FE" w:rsidP="000B47FE">
      <w:pPr>
        <w:numPr>
          <w:ilvl w:val="0"/>
          <w:numId w:val="1"/>
        </w:numPr>
        <w:tabs>
          <w:tab w:val="left" w:pos="1365"/>
          <w:tab w:val="left" w:pos="3312"/>
        </w:tabs>
        <w:autoSpaceDE w:val="0"/>
        <w:autoSpaceDN w:val="0"/>
        <w:spacing w:after="240" w:line="380" w:lineRule="exact"/>
        <w:ind w:left="936" w:hanging="96"/>
        <w:textAlignment w:val="bottom"/>
        <w:rPr>
          <w:sz w:val="21"/>
        </w:rPr>
      </w:pPr>
      <w:r>
        <w:rPr>
          <w:rFonts w:hint="eastAsia"/>
          <w:sz w:val="21"/>
        </w:rPr>
        <w:t>与有关提高妇女地位的国际组织建立</w:t>
      </w:r>
      <w:r>
        <w:rPr>
          <w:rFonts w:hint="eastAsia"/>
          <w:sz w:val="21"/>
        </w:rPr>
        <w:t>技术关系。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根据</w:t>
      </w:r>
      <w:r>
        <w:rPr>
          <w:sz w:val="21"/>
        </w:rPr>
        <w:t>1997</w:t>
      </w:r>
      <w:r>
        <w:rPr>
          <w:rFonts w:hint="eastAsia"/>
          <w:sz w:val="21"/>
        </w:rPr>
        <w:t>年</w:t>
      </w:r>
      <w:r>
        <w:rPr>
          <w:sz w:val="21"/>
        </w:rPr>
        <w:t>12</w:t>
      </w:r>
      <w:r>
        <w:rPr>
          <w:rFonts w:hint="eastAsia"/>
          <w:sz w:val="21"/>
        </w:rPr>
        <w:t>月</w:t>
      </w:r>
      <w:r>
        <w:rPr>
          <w:sz w:val="21"/>
        </w:rPr>
        <w:t>7</w:t>
      </w:r>
      <w:r>
        <w:rPr>
          <w:rFonts w:hint="eastAsia"/>
          <w:sz w:val="21"/>
        </w:rPr>
        <w:t>日第</w:t>
      </w:r>
      <w:r>
        <w:rPr>
          <w:sz w:val="21"/>
        </w:rPr>
        <w:t>97/205</w:t>
      </w:r>
      <w:r>
        <w:rPr>
          <w:rFonts w:hint="eastAsia"/>
          <w:sz w:val="21"/>
        </w:rPr>
        <w:t>号有关政府组织的法令，又于</w:t>
      </w:r>
      <w:r>
        <w:rPr>
          <w:sz w:val="21"/>
        </w:rPr>
        <w:t>1997</w:t>
      </w:r>
      <w:r>
        <w:rPr>
          <w:rFonts w:hint="eastAsia"/>
          <w:sz w:val="21"/>
        </w:rPr>
        <w:t>年</w:t>
      </w:r>
      <w:r>
        <w:rPr>
          <w:sz w:val="21"/>
        </w:rPr>
        <w:t>12</w:t>
      </w:r>
      <w:r>
        <w:rPr>
          <w:rFonts w:hint="eastAsia"/>
          <w:sz w:val="21"/>
        </w:rPr>
        <w:t>月成立了妇女地位部。与</w:t>
      </w:r>
      <w:r>
        <w:rPr>
          <w:sz w:val="21"/>
        </w:rPr>
        <w:t>1984</w:t>
      </w:r>
      <w:r>
        <w:rPr>
          <w:rFonts w:hint="eastAsia"/>
          <w:sz w:val="21"/>
        </w:rPr>
        <w:t>年</w:t>
      </w:r>
      <w:r>
        <w:rPr>
          <w:sz w:val="21"/>
        </w:rPr>
        <w:t>2</w:t>
      </w:r>
      <w:r>
        <w:rPr>
          <w:rFonts w:hint="eastAsia"/>
          <w:sz w:val="21"/>
        </w:rPr>
        <w:t>月刚刚成立妇女地位部时颁布的法令精神相反</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rFonts w:hint="eastAsia"/>
          <w:sz w:val="21"/>
        </w:rPr>
        <w:t>那时的主要任务是研究，而这个新部则加强了干预能力。下设秘书局、总监局、若干个专门技术局和一些外事处。</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 a)   </w:t>
      </w:r>
      <w:r>
        <w:rPr>
          <w:rFonts w:ascii="SimHei" w:eastAsia="SimHei" w:hint="eastAsia"/>
          <w:sz w:val="21"/>
        </w:rPr>
        <w:t>政府各部</w:t>
      </w:r>
    </w:p>
    <w:p w:rsidR="00000000" w:rsidRDefault="000B47FE">
      <w:pPr>
        <w:tabs>
          <w:tab w:val="left" w:pos="3312"/>
        </w:tabs>
        <w:autoSpaceDE w:val="0"/>
        <w:autoSpaceDN w:val="0"/>
        <w:spacing w:after="240" w:line="380" w:lineRule="exact"/>
        <w:ind w:firstLine="482"/>
        <w:textAlignment w:val="bottom"/>
        <w:rPr>
          <w:rFonts w:ascii="楷体" w:eastAsia="楷体"/>
          <w:sz w:val="21"/>
        </w:rPr>
      </w:pPr>
      <w:r>
        <w:rPr>
          <w:rFonts w:ascii="楷体" w:eastAsia="楷体" w:hint="eastAsia"/>
          <w:sz w:val="21"/>
        </w:rPr>
        <w:t>－</w:t>
      </w:r>
      <w:r>
        <w:rPr>
          <w:rFonts w:ascii="楷体" w:eastAsia="楷体"/>
          <w:sz w:val="21"/>
        </w:rPr>
        <w:t xml:space="preserve">  </w:t>
      </w:r>
      <w:r>
        <w:rPr>
          <w:rFonts w:ascii="楷体" w:eastAsia="楷体" w:hint="eastAsia"/>
          <w:sz w:val="21"/>
        </w:rPr>
        <w:t>妇女地位部</w:t>
      </w:r>
    </w:p>
    <w:p w:rsidR="00000000" w:rsidRDefault="000B47FE">
      <w:pPr>
        <w:tabs>
          <w:tab w:val="left" w:pos="3312"/>
        </w:tabs>
        <w:autoSpaceDE w:val="0"/>
        <w:autoSpaceDN w:val="0"/>
        <w:spacing w:after="240" w:line="380" w:lineRule="exact"/>
        <w:ind w:firstLine="482"/>
        <w:textAlignment w:val="bottom"/>
        <w:rPr>
          <w:sz w:val="21"/>
        </w:rPr>
      </w:pPr>
      <w:r>
        <w:rPr>
          <w:sz w:val="21"/>
        </w:rPr>
        <w:t>1997</w:t>
      </w:r>
      <w:r>
        <w:rPr>
          <w:rFonts w:hint="eastAsia"/>
          <w:sz w:val="21"/>
        </w:rPr>
        <w:t>年</w:t>
      </w:r>
      <w:r>
        <w:rPr>
          <w:sz w:val="21"/>
        </w:rPr>
        <w:t>12</w:t>
      </w:r>
      <w:r>
        <w:rPr>
          <w:rFonts w:hint="eastAsia"/>
          <w:sz w:val="21"/>
        </w:rPr>
        <w:t>月</w:t>
      </w:r>
      <w:r>
        <w:rPr>
          <w:sz w:val="21"/>
        </w:rPr>
        <w:t>7</w:t>
      </w:r>
      <w:r>
        <w:rPr>
          <w:rFonts w:hint="eastAsia"/>
          <w:sz w:val="21"/>
        </w:rPr>
        <w:t>日颁布的关于组建政府的第</w:t>
      </w:r>
      <w:r>
        <w:rPr>
          <w:sz w:val="21"/>
        </w:rPr>
        <w:t>97/205</w:t>
      </w:r>
      <w:r>
        <w:rPr>
          <w:rFonts w:hint="eastAsia"/>
          <w:sz w:val="21"/>
        </w:rPr>
        <w:t>号法令第</w:t>
      </w:r>
      <w:r>
        <w:rPr>
          <w:sz w:val="21"/>
        </w:rPr>
        <w:t>5</w:t>
      </w:r>
      <w:r>
        <w:rPr>
          <w:rFonts w:hint="eastAsia"/>
          <w:sz w:val="21"/>
        </w:rPr>
        <w:t>条第</w:t>
      </w:r>
      <w:r>
        <w:rPr>
          <w:sz w:val="21"/>
        </w:rPr>
        <w:t>8</w:t>
      </w:r>
      <w:r>
        <w:rPr>
          <w:rFonts w:hint="eastAsia"/>
          <w:sz w:val="21"/>
        </w:rPr>
        <w:t>款规定：“妇女地位部的职责是制定和实施有关尊重喀麦隆妇女在社会上的权利，消除对妇女的一切歧视，在政治、经济、社会和文化领域内使妇女的平等权利得到进一步保障。”</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为此，</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该部研究并向政府提出在行政、农业、商业和工业中优先招聘妇女的条件；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该部负责同有关提高妇女地位的国内和国际政治组织进行联系；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该部对除了国民教育部的各学校之外的妇女机构进行监督”。</w:t>
      </w:r>
    </w:p>
    <w:p w:rsidR="00000000" w:rsidRDefault="000B47FE">
      <w:pPr>
        <w:tabs>
          <w:tab w:val="left" w:pos="3312"/>
        </w:tabs>
        <w:autoSpaceDE w:val="0"/>
        <w:autoSpaceDN w:val="0"/>
        <w:spacing w:after="240" w:line="380" w:lineRule="exact"/>
        <w:ind w:firstLine="482"/>
        <w:textAlignment w:val="bottom"/>
        <w:rPr>
          <w:sz w:val="21"/>
        </w:rPr>
      </w:pPr>
      <w:r>
        <w:rPr>
          <w:rFonts w:ascii="KaiTi_GB2312" w:eastAsia="KaiTi_GB2312" w:hint="eastAsia"/>
          <w:sz w:val="21"/>
        </w:rPr>
        <w:t>－</w:t>
      </w:r>
      <w:r>
        <w:rPr>
          <w:sz w:val="21"/>
        </w:rPr>
        <w:t xml:space="preserve">  </w:t>
      </w:r>
      <w:r>
        <w:rPr>
          <w:rFonts w:ascii="楷体" w:eastAsia="楷体" w:hint="eastAsia"/>
          <w:sz w:val="21"/>
        </w:rPr>
        <w:t>农业部</w:t>
      </w:r>
      <w:r>
        <w:rPr>
          <w:rFonts w:ascii="KaiTi_GB2312" w:eastAsia="KaiTi_GB2312"/>
          <w:sz w:val="21"/>
        </w:rPr>
        <w:t xml:space="preserve"> </w:t>
      </w:r>
      <w:r>
        <w:rPr>
          <w:rFonts w:hint="eastAsia"/>
          <w:sz w:val="21"/>
        </w:rPr>
        <w:t>设有村社发展局和妇女农业活动处；</w:t>
      </w:r>
    </w:p>
    <w:p w:rsidR="00000000" w:rsidRDefault="000B47FE">
      <w:pPr>
        <w:tabs>
          <w:tab w:val="left" w:pos="3312"/>
        </w:tabs>
        <w:autoSpaceDE w:val="0"/>
        <w:autoSpaceDN w:val="0"/>
        <w:spacing w:after="240" w:line="380" w:lineRule="exact"/>
        <w:ind w:firstLine="482"/>
        <w:textAlignment w:val="bottom"/>
        <w:rPr>
          <w:sz w:val="21"/>
        </w:rPr>
      </w:pPr>
      <w:r>
        <w:rPr>
          <w:rFonts w:hint="eastAsia"/>
          <w:i/>
          <w:sz w:val="21"/>
        </w:rPr>
        <w:t>－</w:t>
      </w:r>
      <w:r>
        <w:rPr>
          <w:sz w:val="21"/>
        </w:rPr>
        <w:t xml:space="preserve">  </w:t>
      </w:r>
      <w:r>
        <w:rPr>
          <w:rFonts w:ascii="楷体" w:eastAsia="楷体" w:hint="eastAsia"/>
          <w:sz w:val="21"/>
        </w:rPr>
        <w:t>公共投资和领土整治部</w:t>
      </w:r>
      <w:r>
        <w:rPr>
          <w:sz w:val="21"/>
        </w:rPr>
        <w:t xml:space="preserve"> </w:t>
      </w:r>
      <w:r>
        <w:rPr>
          <w:rFonts w:hint="eastAsia"/>
          <w:sz w:val="21"/>
        </w:rPr>
        <w:t>设有妇女活动计划处。</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b)  </w:t>
      </w:r>
      <w:r>
        <w:rPr>
          <w:rFonts w:ascii="SimHei" w:eastAsia="SimHei" w:hint="eastAsia"/>
          <w:sz w:val="21"/>
        </w:rPr>
        <w:t>提高妇女地位专门机构</w:t>
      </w:r>
    </w:p>
    <w:p w:rsidR="00000000" w:rsidRDefault="000B47FE">
      <w:pPr>
        <w:tabs>
          <w:tab w:val="left" w:pos="3312"/>
        </w:tabs>
        <w:autoSpaceDE w:val="0"/>
        <w:autoSpaceDN w:val="0"/>
        <w:spacing w:after="240" w:line="380" w:lineRule="exact"/>
        <w:ind w:firstLine="482"/>
        <w:textAlignment w:val="bottom"/>
        <w:rPr>
          <w:rFonts w:ascii="楷体" w:eastAsia="楷体"/>
          <w:i/>
          <w:sz w:val="21"/>
        </w:rPr>
      </w:pPr>
      <w:r>
        <w:rPr>
          <w:rFonts w:ascii="楷体" w:eastAsia="楷体" w:hint="eastAsia"/>
          <w:sz w:val="21"/>
        </w:rPr>
        <w:t>－</w:t>
      </w:r>
      <w:r>
        <w:rPr>
          <w:rFonts w:ascii="楷体" w:eastAsia="楷体"/>
          <w:sz w:val="21"/>
        </w:rPr>
        <w:t xml:space="preserve">  </w:t>
      </w:r>
      <w:r>
        <w:rPr>
          <w:rFonts w:ascii="楷体" w:eastAsia="楷体" w:hint="eastAsia"/>
          <w:sz w:val="21"/>
        </w:rPr>
        <w:t>提高</w:t>
      </w:r>
      <w:r>
        <w:rPr>
          <w:rFonts w:ascii="楷体" w:eastAsia="楷体" w:hint="eastAsia"/>
          <w:sz w:val="21"/>
        </w:rPr>
        <w:t>妇女地位咨询委员会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w:t>
      </w:r>
      <w:r>
        <w:rPr>
          <w:sz w:val="21"/>
        </w:rPr>
        <w:t>1984</w:t>
      </w:r>
      <w:r>
        <w:rPr>
          <w:rFonts w:hint="eastAsia"/>
          <w:sz w:val="21"/>
        </w:rPr>
        <w:t>年</w:t>
      </w:r>
      <w:r>
        <w:rPr>
          <w:sz w:val="21"/>
        </w:rPr>
        <w:t>5</w:t>
      </w:r>
      <w:r>
        <w:rPr>
          <w:rFonts w:hint="eastAsia"/>
          <w:sz w:val="21"/>
        </w:rPr>
        <w:t>月</w:t>
      </w:r>
      <w:r>
        <w:rPr>
          <w:sz w:val="21"/>
        </w:rPr>
        <w:t>23</w:t>
      </w:r>
      <w:r>
        <w:rPr>
          <w:rFonts w:hint="eastAsia"/>
          <w:sz w:val="21"/>
        </w:rPr>
        <w:t>日第</w:t>
      </w:r>
      <w:r>
        <w:rPr>
          <w:sz w:val="21"/>
        </w:rPr>
        <w:t>84/324</w:t>
      </w:r>
      <w:r>
        <w:rPr>
          <w:rFonts w:hint="eastAsia"/>
          <w:sz w:val="21"/>
        </w:rPr>
        <w:t>号法令成立，挂靠妇女地位部，其职责是：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研究所有有关喀麦隆妇女的活动、职业培训及其地位和条件等问题；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对妇女地位部受理的关于提高妇女经济、社会和文化地位的提案发表意见；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向妇女地位部提出旨在保证妇女充分参与发展事业的各种具体的建议和计划。</w:t>
      </w:r>
    </w:p>
    <w:p w:rsidR="00000000" w:rsidRDefault="000B47FE">
      <w:pPr>
        <w:tabs>
          <w:tab w:val="left" w:pos="3312"/>
        </w:tabs>
        <w:autoSpaceDE w:val="0"/>
        <w:autoSpaceDN w:val="0"/>
        <w:spacing w:after="240" w:line="380" w:lineRule="exact"/>
        <w:ind w:firstLine="482"/>
        <w:textAlignment w:val="bottom"/>
        <w:rPr>
          <w:rFonts w:ascii="楷体" w:eastAsia="楷体"/>
          <w:i/>
          <w:sz w:val="21"/>
        </w:rPr>
      </w:pPr>
      <w:r>
        <w:rPr>
          <w:rFonts w:ascii="楷体" w:eastAsia="楷体" w:hint="eastAsia"/>
          <w:i/>
          <w:sz w:val="21"/>
        </w:rPr>
        <w:t>－</w:t>
      </w:r>
      <w:r>
        <w:rPr>
          <w:rFonts w:ascii="楷体" w:eastAsia="楷体"/>
          <w:i/>
          <w:sz w:val="21"/>
        </w:rPr>
        <w:t xml:space="preserve"> </w:t>
      </w:r>
      <w:r>
        <w:rPr>
          <w:rFonts w:ascii="楷体" w:eastAsia="楷体"/>
          <w:sz w:val="21"/>
        </w:rPr>
        <w:t xml:space="preserve"> </w:t>
      </w:r>
      <w:r>
        <w:rPr>
          <w:rFonts w:ascii="楷体" w:eastAsia="楷体" w:hint="eastAsia"/>
          <w:sz w:val="21"/>
        </w:rPr>
        <w:t>培训妇女的机构和组织</w:t>
      </w:r>
    </w:p>
    <w:p w:rsidR="00000000" w:rsidRDefault="000B47FE" w:rsidP="000B47FE">
      <w:pPr>
        <w:numPr>
          <w:ilvl w:val="0"/>
          <w:numId w:val="1"/>
        </w:numPr>
        <w:tabs>
          <w:tab w:val="left" w:pos="0"/>
          <w:tab w:val="left" w:pos="3312"/>
        </w:tabs>
        <w:autoSpaceDE w:val="0"/>
        <w:autoSpaceDN w:val="0"/>
        <w:spacing w:after="240" w:line="380" w:lineRule="exact"/>
        <w:ind w:left="936" w:firstLine="744"/>
        <w:textAlignment w:val="bottom"/>
        <w:rPr>
          <w:rFonts w:ascii="楷体" w:eastAsia="楷体"/>
          <w:sz w:val="21"/>
        </w:rPr>
      </w:pPr>
      <w:r>
        <w:rPr>
          <w:rFonts w:ascii="楷体" w:eastAsia="楷体" w:hint="eastAsia"/>
          <w:sz w:val="21"/>
        </w:rPr>
        <w:t>提高妇女地位中心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它们是妇女地位部的内部机构，负责对辍学的女青年和市郊区妇女进行社会职业培训。</w:t>
      </w:r>
    </w:p>
    <w:p w:rsidR="00000000" w:rsidRDefault="000B47FE" w:rsidP="000B47FE">
      <w:pPr>
        <w:numPr>
          <w:ilvl w:val="0"/>
          <w:numId w:val="1"/>
        </w:numPr>
        <w:tabs>
          <w:tab w:val="left" w:pos="0"/>
          <w:tab w:val="left" w:pos="3312"/>
        </w:tabs>
        <w:autoSpaceDE w:val="0"/>
        <w:autoSpaceDN w:val="0"/>
        <w:spacing w:after="240" w:line="380" w:lineRule="exact"/>
        <w:ind w:left="936" w:firstLine="744"/>
        <w:textAlignment w:val="bottom"/>
        <w:rPr>
          <w:rFonts w:ascii="楷体" w:eastAsia="楷体"/>
          <w:sz w:val="21"/>
        </w:rPr>
      </w:pPr>
      <w:r>
        <w:rPr>
          <w:rFonts w:ascii="楷体" w:eastAsia="楷体" w:hint="eastAsia"/>
          <w:sz w:val="21"/>
        </w:rPr>
        <w:t>保护小组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由社会事务部管理的保护小组，是对在社会上有困难的、面临道德危机</w:t>
      </w:r>
      <w:r>
        <w:rPr>
          <w:rFonts w:hint="eastAsia"/>
          <w:sz w:val="21"/>
        </w:rPr>
        <w:t>和家庭困难的青年妇女进行再教育并使之融入社会的专门机构，如雅温得残疾妇女缝纫小组。</w:t>
      </w:r>
    </w:p>
    <w:p w:rsidR="00000000" w:rsidRDefault="000B47FE">
      <w:pPr>
        <w:tabs>
          <w:tab w:val="left" w:pos="3312"/>
        </w:tabs>
        <w:autoSpaceDE w:val="0"/>
        <w:autoSpaceDN w:val="0"/>
        <w:spacing w:after="240" w:line="380" w:lineRule="exact"/>
        <w:ind w:firstLine="482"/>
        <w:textAlignment w:val="bottom"/>
        <w:rPr>
          <w:sz w:val="21"/>
          <w:u w:val="single"/>
        </w:rPr>
      </w:pPr>
      <w:r>
        <w:rPr>
          <w:rFonts w:hint="eastAsia"/>
          <w:sz w:val="21"/>
        </w:rPr>
        <w:t>该小组由社会事务部管理，其任务是对残疾妇女进行缝纫方面的职业培训，以及适当的社会教育，使之在社会和经济方面逐渐与社会相融合。在培训结业时，提高妇女地位中心参与对学徒的安置工作。</w:t>
      </w:r>
    </w:p>
    <w:p w:rsidR="00000000" w:rsidRDefault="000B47FE" w:rsidP="000B47FE">
      <w:pPr>
        <w:numPr>
          <w:ilvl w:val="0"/>
          <w:numId w:val="1"/>
        </w:numPr>
        <w:tabs>
          <w:tab w:val="left" w:pos="0"/>
          <w:tab w:val="left" w:pos="3312"/>
        </w:tabs>
        <w:autoSpaceDE w:val="0"/>
        <w:autoSpaceDN w:val="0"/>
        <w:spacing w:after="240" w:line="380" w:lineRule="exact"/>
        <w:ind w:left="936" w:firstLine="744"/>
        <w:textAlignment w:val="bottom"/>
        <w:rPr>
          <w:rFonts w:ascii="楷体" w:eastAsia="楷体"/>
          <w:sz w:val="21"/>
        </w:rPr>
      </w:pPr>
      <w:r>
        <w:rPr>
          <w:rFonts w:ascii="楷体" w:eastAsia="楷体" w:hint="eastAsia"/>
          <w:sz w:val="21"/>
        </w:rPr>
        <w:t>适用技术中心</w:t>
      </w:r>
    </w:p>
    <w:p w:rsidR="00000000" w:rsidRDefault="000B47FE">
      <w:pPr>
        <w:tabs>
          <w:tab w:val="left" w:pos="840"/>
          <w:tab w:val="left" w:pos="3312"/>
        </w:tabs>
        <w:autoSpaceDE w:val="0"/>
        <w:autoSpaceDN w:val="0"/>
        <w:spacing w:after="240" w:line="380" w:lineRule="exact"/>
        <w:ind w:firstLine="482"/>
        <w:textAlignment w:val="bottom"/>
        <w:rPr>
          <w:sz w:val="21"/>
        </w:rPr>
      </w:pPr>
      <w:r>
        <w:rPr>
          <w:rFonts w:hint="eastAsia"/>
          <w:sz w:val="21"/>
        </w:rPr>
        <w:t>它们的任务是：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使妇女在农牧业、家政和手工艺劳动中得到培训、进修、提高并获得专业知识；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推动对农牧业、家政和手工艺劳动的研究，以减轻妇女的劳动时间和劳动强度；</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探讨、发展和普及为妇女服务的适用技术并简化这些技术的掌握，</w:t>
      </w:r>
      <w:r>
        <w:rPr>
          <w:rFonts w:hint="eastAsia"/>
          <w:sz w:val="21"/>
        </w:rPr>
        <w:t>以增加农牧业和手工艺的生产；</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改进储存和加工各种产品的方法，以减少收获后的损失。</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目前，只有马鲁阿的适用技术中心可以运作。</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其他从事适用技术工作的国家机构有：</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全国农机研究和实验中心；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全国技术发展委员会；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农业研究发展学院。</w:t>
      </w:r>
    </w:p>
    <w:p w:rsidR="00000000" w:rsidRDefault="000B47FE" w:rsidP="000B47FE">
      <w:pPr>
        <w:numPr>
          <w:ilvl w:val="0"/>
          <w:numId w:val="1"/>
        </w:numPr>
        <w:tabs>
          <w:tab w:val="left" w:pos="0"/>
          <w:tab w:val="left" w:pos="3312"/>
        </w:tabs>
        <w:autoSpaceDE w:val="0"/>
        <w:autoSpaceDN w:val="0"/>
        <w:spacing w:after="240" w:line="380" w:lineRule="exact"/>
        <w:ind w:left="936" w:firstLine="744"/>
        <w:textAlignment w:val="bottom"/>
        <w:rPr>
          <w:rFonts w:ascii="楷体" w:eastAsia="楷体"/>
          <w:sz w:val="21"/>
        </w:rPr>
      </w:pPr>
      <w:r>
        <w:rPr>
          <w:rFonts w:ascii="楷体" w:eastAsia="楷体" w:hint="eastAsia"/>
          <w:sz w:val="21"/>
        </w:rPr>
        <w:t>人员培训小组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这是社会事务部的一个专门机构，负责通过教育和学艺来培训在社会上有困难的女青年。</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 xml:space="preserve">2)   </w:t>
      </w:r>
      <w:r>
        <w:rPr>
          <w:rFonts w:ascii="SimHei" w:eastAsia="SimHei" w:hint="eastAsia"/>
        </w:rPr>
        <w:t>提高妇女地位的私人组织</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政党的妇女机构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在喀麦隆政治生活中占主导地位的政党大部分都有其党内的妇女组织。</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b)  </w:t>
      </w:r>
      <w:r>
        <w:rPr>
          <w:rFonts w:ascii="SimHei" w:eastAsia="SimHei" w:hint="eastAsia"/>
          <w:sz w:val="21"/>
        </w:rPr>
        <w:t>非政府组织和妇女协会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喀麦隆的各协</w:t>
      </w:r>
      <w:r>
        <w:rPr>
          <w:rFonts w:hint="eastAsia"/>
          <w:sz w:val="21"/>
        </w:rPr>
        <w:t>会都是根据</w:t>
      </w:r>
      <w:r>
        <w:rPr>
          <w:sz w:val="21"/>
        </w:rPr>
        <w:t>1990</w:t>
      </w:r>
      <w:r>
        <w:rPr>
          <w:rFonts w:hint="eastAsia"/>
          <w:sz w:val="21"/>
        </w:rPr>
        <w:t>年</w:t>
      </w:r>
      <w:r>
        <w:rPr>
          <w:sz w:val="21"/>
        </w:rPr>
        <w:t>12</w:t>
      </w:r>
      <w:r>
        <w:rPr>
          <w:rFonts w:hint="eastAsia"/>
          <w:sz w:val="21"/>
        </w:rPr>
        <w:t>月</w:t>
      </w:r>
      <w:r>
        <w:rPr>
          <w:sz w:val="21"/>
        </w:rPr>
        <w:t>19</w:t>
      </w:r>
      <w:r>
        <w:rPr>
          <w:rFonts w:hint="eastAsia"/>
          <w:sz w:val="21"/>
        </w:rPr>
        <w:t>日颁布的《关于结社自由的第</w:t>
      </w:r>
      <w:r>
        <w:rPr>
          <w:sz w:val="21"/>
        </w:rPr>
        <w:t>90/53</w:t>
      </w:r>
      <w:r>
        <w:rPr>
          <w:rFonts w:hint="eastAsia"/>
          <w:sz w:val="21"/>
        </w:rPr>
        <w:t>号法令》进行活动的。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在妇女地位部登记注册的全国性协会和非政府组织约有</w:t>
      </w:r>
      <w:r>
        <w:rPr>
          <w:sz w:val="21"/>
        </w:rPr>
        <w:t>150</w:t>
      </w:r>
      <w:r>
        <w:rPr>
          <w:rFonts w:hint="eastAsia"/>
          <w:sz w:val="21"/>
        </w:rPr>
        <w:t>个左右，它们分以下几个方面：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70%</w:t>
      </w:r>
      <w:r>
        <w:rPr>
          <w:rFonts w:hint="eastAsia"/>
          <w:sz w:val="21"/>
        </w:rPr>
        <w:t>是经济发展方面的协会和非政府组织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16%</w:t>
      </w:r>
      <w:r>
        <w:rPr>
          <w:rFonts w:hint="eastAsia"/>
          <w:sz w:val="21"/>
        </w:rPr>
        <w:t>是保护妇女权利方面的协会和非政府组织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7%</w:t>
      </w:r>
      <w:r>
        <w:rPr>
          <w:rFonts w:hint="eastAsia"/>
          <w:sz w:val="21"/>
        </w:rPr>
        <w:t>是社会文化方面的协会和非政府组织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5%</w:t>
      </w:r>
      <w:r>
        <w:rPr>
          <w:rFonts w:hint="eastAsia"/>
          <w:sz w:val="21"/>
        </w:rPr>
        <w:t>是卫生方面的协会和非政府组织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2%</w:t>
      </w:r>
      <w:r>
        <w:rPr>
          <w:rFonts w:hint="eastAsia"/>
          <w:sz w:val="21"/>
        </w:rPr>
        <w:t>是教育方面的协会和非政府组织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所有这些协会进行活动的目的都是提高妇女的生活条件及其地位。</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c)  </w:t>
      </w:r>
      <w:r>
        <w:rPr>
          <w:rFonts w:ascii="SimHei" w:eastAsia="SimHei" w:hint="eastAsia"/>
          <w:sz w:val="21"/>
        </w:rPr>
        <w:t>合作社</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经</w:t>
      </w:r>
      <w:r>
        <w:rPr>
          <w:sz w:val="21"/>
        </w:rPr>
        <w:t>1992</w:t>
      </w:r>
      <w:r>
        <w:rPr>
          <w:rFonts w:hint="eastAsia"/>
          <w:sz w:val="21"/>
        </w:rPr>
        <w:t>年</w:t>
      </w:r>
      <w:r>
        <w:rPr>
          <w:sz w:val="21"/>
        </w:rPr>
        <w:t>8</w:t>
      </w:r>
      <w:r>
        <w:rPr>
          <w:rFonts w:hint="eastAsia"/>
          <w:sz w:val="21"/>
        </w:rPr>
        <w:t>月</w:t>
      </w:r>
      <w:r>
        <w:rPr>
          <w:sz w:val="21"/>
        </w:rPr>
        <w:t>14</w:t>
      </w:r>
      <w:r>
        <w:rPr>
          <w:rFonts w:hint="eastAsia"/>
          <w:sz w:val="21"/>
        </w:rPr>
        <w:t>日《关于合作公司和共同倡</w:t>
      </w:r>
      <w:r>
        <w:rPr>
          <w:rFonts w:hint="eastAsia"/>
          <w:sz w:val="21"/>
        </w:rPr>
        <w:t>议小组的第</w:t>
      </w:r>
      <w:r>
        <w:rPr>
          <w:sz w:val="21"/>
        </w:rPr>
        <w:t>92/006</w:t>
      </w:r>
      <w:r>
        <w:rPr>
          <w:rFonts w:hint="eastAsia"/>
          <w:sz w:val="21"/>
        </w:rPr>
        <w:t>号法令》以及</w:t>
      </w:r>
      <w:r>
        <w:rPr>
          <w:sz w:val="21"/>
        </w:rPr>
        <w:t>1993</w:t>
      </w:r>
      <w:r>
        <w:rPr>
          <w:rFonts w:hint="eastAsia"/>
          <w:sz w:val="21"/>
        </w:rPr>
        <w:t>年</w:t>
      </w:r>
      <w:r>
        <w:rPr>
          <w:sz w:val="21"/>
        </w:rPr>
        <w:t>2</w:t>
      </w:r>
      <w:r>
        <w:rPr>
          <w:rFonts w:hint="eastAsia"/>
          <w:sz w:val="21"/>
        </w:rPr>
        <w:t>月</w:t>
      </w:r>
      <w:r>
        <w:rPr>
          <w:sz w:val="21"/>
        </w:rPr>
        <w:t>22</w:t>
      </w:r>
      <w:r>
        <w:rPr>
          <w:rFonts w:hint="eastAsia"/>
          <w:sz w:val="21"/>
        </w:rPr>
        <w:t>日《关于经济小组的第</w:t>
      </w:r>
      <w:r>
        <w:rPr>
          <w:sz w:val="21"/>
        </w:rPr>
        <w:t>93/015</w:t>
      </w:r>
      <w:r>
        <w:rPr>
          <w:rFonts w:hint="eastAsia"/>
          <w:sz w:val="21"/>
        </w:rPr>
        <w:t>号法令》的批准，还成立了以经济性质为主的各种团体。</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第二部分</w:t>
      </w: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有关实施《消除对妇女一切形式歧视公约》</w:t>
      </w: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的每一项措施的专门资料</w:t>
      </w:r>
    </w:p>
    <w:p w:rsidR="00000000" w:rsidRDefault="000B47FE">
      <w:pPr>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第一章</w:t>
      </w: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保护妇女权利的宪法和法律框架</w:t>
      </w:r>
    </w:p>
    <w:p w:rsidR="00000000" w:rsidRDefault="000B47FE">
      <w:pPr>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1</w:t>
      </w:r>
      <w:r>
        <w:rPr>
          <w:rFonts w:ascii="SimHei" w:eastAsia="SimHei" w:hint="eastAsia"/>
          <w:sz w:val="28"/>
        </w:rPr>
        <w:t>至第</w:t>
      </w:r>
      <w:r>
        <w:rPr>
          <w:rFonts w:ascii="SimHei" w:eastAsia="SimHei"/>
          <w:sz w:val="28"/>
        </w:rPr>
        <w:t>3</w:t>
      </w:r>
      <w:r>
        <w:rPr>
          <w:rFonts w:ascii="SimHei" w:eastAsia="SimHei" w:hint="eastAsia"/>
          <w:sz w:val="28"/>
        </w:rPr>
        <w:t>条）</w:t>
      </w: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r>
        <w:rPr>
          <w:rFonts w:hint="eastAsia"/>
          <w:sz w:val="21"/>
        </w:rPr>
        <w:t>涉及第</w:t>
      </w:r>
      <w:r>
        <w:rPr>
          <w:sz w:val="21"/>
        </w:rPr>
        <w:t>1</w:t>
      </w:r>
      <w:r>
        <w:rPr>
          <w:rFonts w:hint="eastAsia"/>
          <w:sz w:val="21"/>
        </w:rPr>
        <w:t>、第</w:t>
      </w:r>
      <w:r>
        <w:rPr>
          <w:sz w:val="21"/>
        </w:rPr>
        <w:t>2</w:t>
      </w:r>
      <w:r>
        <w:rPr>
          <w:rFonts w:hint="eastAsia"/>
          <w:sz w:val="21"/>
        </w:rPr>
        <w:t>和第</w:t>
      </w:r>
      <w:r>
        <w:rPr>
          <w:sz w:val="21"/>
        </w:rPr>
        <w:t>3</w:t>
      </w:r>
      <w:r>
        <w:rPr>
          <w:rFonts w:hint="eastAsia"/>
          <w:sz w:val="21"/>
        </w:rPr>
        <w:t>条的专门资料将重点介绍以下各点：</w:t>
      </w:r>
    </w:p>
    <w:p w:rsidR="00000000" w:rsidRDefault="000B47FE">
      <w:pPr>
        <w:autoSpaceDE w:val="0"/>
        <w:autoSpaceDN w:val="0"/>
        <w:spacing w:after="240" w:line="380" w:lineRule="exact"/>
        <w:textAlignment w:val="bottom"/>
        <w:rPr>
          <w:rFonts w:ascii="SimHei" w:eastAsia="SimHei"/>
          <w:sz w:val="28"/>
          <w:u w:val="single"/>
        </w:rPr>
      </w:pPr>
      <w:r>
        <w:rPr>
          <w:rFonts w:ascii="SimHei" w:eastAsia="SimHei" w:hint="eastAsia"/>
          <w:sz w:val="28"/>
        </w:rPr>
        <w:t>一</w:t>
      </w:r>
      <w:r>
        <w:rPr>
          <w:rFonts w:ascii="SimHei" w:eastAsia="SimHei"/>
          <w:sz w:val="28"/>
        </w:rPr>
        <w:t xml:space="preserve">.1  </w:t>
      </w:r>
      <w:r>
        <w:rPr>
          <w:rFonts w:ascii="SimHei" w:eastAsia="SimHei" w:hint="eastAsia"/>
          <w:sz w:val="28"/>
        </w:rPr>
        <w:t>将男女平等原则纳入喀麦隆法律文库之中</w:t>
      </w:r>
    </w:p>
    <w:p w:rsidR="00000000" w:rsidRDefault="000B47FE">
      <w:pPr>
        <w:autoSpaceDE w:val="0"/>
        <w:autoSpaceDN w:val="0"/>
        <w:spacing w:after="240" w:line="380" w:lineRule="exact"/>
        <w:ind w:firstLine="482"/>
        <w:textAlignment w:val="bottom"/>
        <w:rPr>
          <w:sz w:val="21"/>
        </w:rPr>
      </w:pPr>
      <w:r>
        <w:rPr>
          <w:rFonts w:hint="eastAsia"/>
          <w:sz w:val="21"/>
        </w:rPr>
        <w:t>男女平等的原则见诸于喀麦隆法律准则的汇编之中，计有以下几个方面：</w:t>
      </w:r>
    </w:p>
    <w:p w:rsidR="00000000" w:rsidRDefault="000B47FE">
      <w:pPr>
        <w:autoSpaceDE w:val="0"/>
        <w:autoSpaceDN w:val="0"/>
        <w:spacing w:after="240" w:line="380" w:lineRule="exact"/>
        <w:ind w:firstLine="482"/>
        <w:textAlignment w:val="bottom"/>
        <w:rPr>
          <w:sz w:val="21"/>
        </w:rPr>
      </w:pPr>
      <w:r>
        <w:rPr>
          <w:sz w:val="21"/>
        </w:rPr>
        <w:t>1</w:t>
      </w:r>
      <w:r>
        <w:rPr>
          <w:rFonts w:hint="eastAsia"/>
          <w:sz w:val="21"/>
        </w:rPr>
        <w:t>）</w:t>
      </w:r>
      <w:r>
        <w:rPr>
          <w:rFonts w:ascii="SimHei" w:eastAsia="SimHei" w:hint="eastAsia"/>
          <w:sz w:val="21"/>
        </w:rPr>
        <w:t>《宪法》方面</w:t>
      </w:r>
      <w:r>
        <w:rPr>
          <w:rFonts w:hint="eastAsia"/>
          <w:sz w:val="21"/>
        </w:rPr>
        <w:t>：任何一部</w:t>
      </w:r>
      <w:r>
        <w:rPr>
          <w:rFonts w:hint="eastAsia"/>
          <w:sz w:val="21"/>
        </w:rPr>
        <w:t>《喀麦隆宪法》都认同男女平等的原则。事实也是如此，如</w:t>
      </w:r>
      <w:r>
        <w:rPr>
          <w:sz w:val="21"/>
        </w:rPr>
        <w:t>1996</w:t>
      </w:r>
      <w:r>
        <w:rPr>
          <w:rFonts w:hint="eastAsia"/>
          <w:sz w:val="21"/>
        </w:rPr>
        <w:t>年</w:t>
      </w:r>
      <w:r>
        <w:rPr>
          <w:sz w:val="21"/>
        </w:rPr>
        <w:t>1</w:t>
      </w:r>
      <w:r>
        <w:rPr>
          <w:rFonts w:hint="eastAsia"/>
          <w:sz w:val="21"/>
        </w:rPr>
        <w:t>月</w:t>
      </w:r>
      <w:r>
        <w:rPr>
          <w:sz w:val="21"/>
        </w:rPr>
        <w:t>18</w:t>
      </w:r>
      <w:r>
        <w:rPr>
          <w:rFonts w:hint="eastAsia"/>
          <w:sz w:val="21"/>
        </w:rPr>
        <w:t>日的《宪法》前言就阐述得相当明确：</w:t>
      </w:r>
    </w:p>
    <w:p w:rsidR="00000000" w:rsidRDefault="000B47FE">
      <w:pPr>
        <w:autoSpaceDE w:val="0"/>
        <w:autoSpaceDN w:val="0"/>
        <w:spacing w:after="240" w:line="380" w:lineRule="exact"/>
        <w:ind w:firstLine="482"/>
        <w:textAlignment w:val="bottom"/>
        <w:rPr>
          <w:sz w:val="21"/>
        </w:rPr>
      </w:pPr>
      <w:r>
        <w:rPr>
          <w:rFonts w:hint="eastAsia"/>
          <w:sz w:val="21"/>
        </w:rPr>
        <w:t>“喀麦隆人民宣布：</w:t>
      </w:r>
    </w:p>
    <w:p w:rsidR="00000000" w:rsidRDefault="000B47FE">
      <w:pPr>
        <w:tabs>
          <w:tab w:val="left" w:pos="780"/>
        </w:tabs>
        <w:autoSpaceDE w:val="0"/>
        <w:autoSpaceDN w:val="0"/>
        <w:spacing w:after="240" w:line="380" w:lineRule="exact"/>
        <w:ind w:firstLine="482"/>
        <w:textAlignment w:val="bottom"/>
        <w:rPr>
          <w:sz w:val="21"/>
        </w:rPr>
      </w:pPr>
      <w:r>
        <w:rPr>
          <w:rFonts w:hint="eastAsia"/>
          <w:sz w:val="21"/>
        </w:rPr>
        <w:t>－</w:t>
      </w:r>
      <w:r>
        <w:rPr>
          <w:sz w:val="21"/>
        </w:rPr>
        <w:tab/>
      </w:r>
      <w:r>
        <w:rPr>
          <w:rFonts w:hint="eastAsia"/>
          <w:sz w:val="21"/>
        </w:rPr>
        <w:t>人类不分种族、宗教、性别和信仰，都拥有不可剥夺和神圣的权利；</w:t>
      </w:r>
    </w:p>
    <w:p w:rsidR="00000000" w:rsidRDefault="000B47FE">
      <w:pPr>
        <w:tabs>
          <w:tab w:val="left" w:pos="780"/>
        </w:tabs>
        <w:autoSpaceDE w:val="0"/>
        <w:autoSpaceDN w:val="0"/>
        <w:spacing w:after="240" w:line="380" w:lineRule="exact"/>
        <w:ind w:firstLine="482"/>
        <w:textAlignment w:val="bottom"/>
        <w:rPr>
          <w:sz w:val="21"/>
        </w:rPr>
      </w:pPr>
      <w:r>
        <w:rPr>
          <w:rFonts w:hint="eastAsia"/>
          <w:sz w:val="21"/>
        </w:rPr>
        <w:t>－</w:t>
      </w:r>
      <w:r>
        <w:rPr>
          <w:sz w:val="21"/>
        </w:rPr>
        <w:tab/>
      </w:r>
      <w:r>
        <w:rPr>
          <w:rFonts w:hint="eastAsia"/>
          <w:sz w:val="21"/>
        </w:rPr>
        <w:t>人人都有平等的权利和义务；</w:t>
      </w:r>
    </w:p>
    <w:p w:rsidR="00000000" w:rsidRDefault="000B47FE">
      <w:pPr>
        <w:tabs>
          <w:tab w:val="left" w:pos="780"/>
        </w:tabs>
        <w:autoSpaceDE w:val="0"/>
        <w:autoSpaceDN w:val="0"/>
        <w:spacing w:after="240" w:line="380" w:lineRule="exact"/>
        <w:ind w:firstLine="482"/>
        <w:textAlignment w:val="bottom"/>
        <w:rPr>
          <w:sz w:val="21"/>
        </w:rPr>
      </w:pPr>
      <w:r>
        <w:rPr>
          <w:rFonts w:hint="eastAsia"/>
          <w:sz w:val="21"/>
        </w:rPr>
        <w:t>－</w:t>
      </w:r>
      <w:r>
        <w:rPr>
          <w:sz w:val="21"/>
        </w:rPr>
        <w:tab/>
      </w:r>
      <w:r>
        <w:rPr>
          <w:rFonts w:hint="eastAsia"/>
          <w:sz w:val="21"/>
        </w:rPr>
        <w:t>国家保证向所有公民提供发展他们自身的必要条件；</w:t>
      </w:r>
    </w:p>
    <w:p w:rsidR="00000000" w:rsidRDefault="000B47FE">
      <w:pPr>
        <w:tabs>
          <w:tab w:val="left" w:pos="780"/>
        </w:tabs>
        <w:autoSpaceDE w:val="0"/>
        <w:autoSpaceDN w:val="0"/>
        <w:spacing w:after="240" w:line="380" w:lineRule="exact"/>
        <w:ind w:firstLine="482"/>
        <w:textAlignment w:val="bottom"/>
        <w:rPr>
          <w:sz w:val="21"/>
        </w:rPr>
      </w:pPr>
      <w:r>
        <w:rPr>
          <w:rFonts w:hint="eastAsia"/>
          <w:sz w:val="21"/>
        </w:rPr>
        <w:t>－</w:t>
      </w:r>
      <w:r>
        <w:rPr>
          <w:sz w:val="21"/>
        </w:rPr>
        <w:tab/>
      </w:r>
      <w:r>
        <w:rPr>
          <w:rFonts w:hint="eastAsia"/>
          <w:sz w:val="21"/>
        </w:rPr>
        <w:t>国家保证所有男女公民都享有宪法前言中阐明的权利和自由”。</w:t>
      </w:r>
    </w:p>
    <w:p w:rsidR="00000000" w:rsidRDefault="000B47FE">
      <w:pPr>
        <w:autoSpaceDE w:val="0"/>
        <w:autoSpaceDN w:val="0"/>
        <w:spacing w:after="240" w:line="380" w:lineRule="exact"/>
        <w:ind w:firstLine="482"/>
        <w:textAlignment w:val="bottom"/>
        <w:rPr>
          <w:sz w:val="21"/>
        </w:rPr>
      </w:pPr>
      <w:r>
        <w:rPr>
          <w:sz w:val="21"/>
        </w:rPr>
        <w:t>2</w:t>
      </w:r>
      <w:r>
        <w:rPr>
          <w:rFonts w:hint="eastAsia"/>
          <w:sz w:val="21"/>
        </w:rPr>
        <w:t>）</w:t>
      </w:r>
      <w:r>
        <w:rPr>
          <w:rFonts w:ascii="SimHei" w:eastAsia="SimHei" w:hint="eastAsia"/>
          <w:sz w:val="21"/>
        </w:rPr>
        <w:t>《刑法典》方面</w:t>
      </w:r>
      <w:r>
        <w:rPr>
          <w:rFonts w:hint="eastAsia"/>
          <w:sz w:val="21"/>
        </w:rPr>
        <w:t>：《刑法典》第</w:t>
      </w:r>
      <w:r>
        <w:rPr>
          <w:sz w:val="21"/>
        </w:rPr>
        <w:t>1</w:t>
      </w:r>
      <w:r>
        <w:rPr>
          <w:rFonts w:hint="eastAsia"/>
          <w:sz w:val="21"/>
        </w:rPr>
        <w:t>条规定：“刑事法律适合于每一个人”。</w:t>
      </w:r>
    </w:p>
    <w:p w:rsidR="00000000" w:rsidRDefault="000B47FE">
      <w:pPr>
        <w:autoSpaceDE w:val="0"/>
        <w:autoSpaceDN w:val="0"/>
        <w:spacing w:after="240" w:line="380" w:lineRule="exact"/>
        <w:ind w:firstLine="482"/>
        <w:textAlignment w:val="bottom"/>
        <w:rPr>
          <w:sz w:val="21"/>
        </w:rPr>
      </w:pPr>
      <w:r>
        <w:rPr>
          <w:sz w:val="21"/>
        </w:rPr>
        <w:t>3</w:t>
      </w:r>
      <w:r>
        <w:rPr>
          <w:rFonts w:hint="eastAsia"/>
          <w:sz w:val="21"/>
        </w:rPr>
        <w:t>）</w:t>
      </w:r>
      <w:r>
        <w:rPr>
          <w:rFonts w:ascii="SimHei" w:eastAsia="SimHei" w:hint="eastAsia"/>
          <w:sz w:val="21"/>
        </w:rPr>
        <w:t>《劳动法典》方面</w:t>
      </w:r>
      <w:r>
        <w:rPr>
          <w:rFonts w:hint="eastAsia"/>
          <w:sz w:val="21"/>
        </w:rPr>
        <w:t>：第</w:t>
      </w:r>
      <w:r>
        <w:rPr>
          <w:sz w:val="21"/>
        </w:rPr>
        <w:t>2</w:t>
      </w:r>
      <w:r>
        <w:rPr>
          <w:rFonts w:hint="eastAsia"/>
          <w:sz w:val="21"/>
        </w:rPr>
        <w:t>（</w:t>
      </w:r>
      <w:r>
        <w:rPr>
          <w:sz w:val="21"/>
        </w:rPr>
        <w:t>1</w:t>
      </w:r>
      <w:r>
        <w:rPr>
          <w:rFonts w:hint="eastAsia"/>
          <w:sz w:val="21"/>
        </w:rPr>
        <w:t>）条规定：“承认劳动权是每一个公民的基本权利。国家应全力帮助公民找到工作</w:t>
      </w:r>
      <w:r>
        <w:rPr>
          <w:rFonts w:hint="eastAsia"/>
          <w:sz w:val="21"/>
        </w:rPr>
        <w:t>并使公民能保持住工作”。</w:t>
      </w:r>
    </w:p>
    <w:p w:rsidR="00000000" w:rsidRDefault="000B47FE">
      <w:pPr>
        <w:autoSpaceDE w:val="0"/>
        <w:autoSpaceDN w:val="0"/>
        <w:spacing w:after="240" w:line="380" w:lineRule="exact"/>
        <w:ind w:firstLine="482"/>
        <w:textAlignment w:val="bottom"/>
        <w:rPr>
          <w:sz w:val="21"/>
        </w:rPr>
      </w:pPr>
      <w:r>
        <w:rPr>
          <w:sz w:val="21"/>
        </w:rPr>
        <w:t>4</w:t>
      </w:r>
      <w:r>
        <w:rPr>
          <w:rFonts w:hint="eastAsia"/>
          <w:sz w:val="21"/>
        </w:rPr>
        <w:t>）</w:t>
      </w:r>
      <w:r>
        <w:rPr>
          <w:rFonts w:ascii="SimHei" w:eastAsia="SimHei" w:hint="eastAsia"/>
          <w:sz w:val="21"/>
        </w:rPr>
        <w:t>《选举法》方面</w:t>
      </w:r>
      <w:r>
        <w:rPr>
          <w:rFonts w:hint="eastAsia"/>
          <w:sz w:val="21"/>
        </w:rPr>
        <w:t>：选举法涉及的是选举能力和被选举的条件。因此，凡是年满</w:t>
      </w:r>
      <w:r>
        <w:rPr>
          <w:sz w:val="21"/>
        </w:rPr>
        <w:t>20</w:t>
      </w:r>
      <w:r>
        <w:rPr>
          <w:rFonts w:hint="eastAsia"/>
          <w:sz w:val="21"/>
        </w:rPr>
        <w:t>岁、法律未规定其失去资格的喀麦隆人，或已经加入喀麦隆籍的人，不分性别，均可成为选举人。</w:t>
      </w:r>
    </w:p>
    <w:p w:rsidR="00000000" w:rsidRDefault="000B47FE">
      <w:pPr>
        <w:autoSpaceDE w:val="0"/>
        <w:autoSpaceDN w:val="0"/>
        <w:spacing w:after="240" w:line="380" w:lineRule="exact"/>
        <w:ind w:firstLine="482"/>
        <w:textAlignment w:val="bottom"/>
        <w:rPr>
          <w:sz w:val="21"/>
        </w:rPr>
      </w:pPr>
      <w:r>
        <w:rPr>
          <w:rFonts w:hint="eastAsia"/>
          <w:sz w:val="21"/>
        </w:rPr>
        <w:t>此外，每一个在选举时年满</w:t>
      </w:r>
      <w:r>
        <w:rPr>
          <w:sz w:val="21"/>
        </w:rPr>
        <w:t>23</w:t>
      </w:r>
      <w:r>
        <w:rPr>
          <w:rFonts w:hint="eastAsia"/>
          <w:sz w:val="21"/>
        </w:rPr>
        <w:t>岁、能用法语或英语读写、享有选举权并经过正式选举登记的喀麦隆公民，不论其性别，均可列入国民议会议员候选人名单。</w:t>
      </w:r>
    </w:p>
    <w:p w:rsidR="00000000" w:rsidRDefault="000B47FE">
      <w:pPr>
        <w:autoSpaceDE w:val="0"/>
        <w:autoSpaceDN w:val="0"/>
        <w:spacing w:after="240" w:line="380" w:lineRule="exact"/>
        <w:ind w:firstLine="482"/>
        <w:textAlignment w:val="bottom"/>
        <w:rPr>
          <w:sz w:val="21"/>
        </w:rPr>
      </w:pPr>
      <w:r>
        <w:rPr>
          <w:rFonts w:hint="eastAsia"/>
          <w:sz w:val="21"/>
        </w:rPr>
        <w:t>市政选举法第</w:t>
      </w:r>
      <w:r>
        <w:rPr>
          <w:sz w:val="21"/>
        </w:rPr>
        <w:t>3</w:t>
      </w:r>
      <w:r>
        <w:rPr>
          <w:rFonts w:hint="eastAsia"/>
          <w:sz w:val="21"/>
        </w:rPr>
        <w:t>（</w:t>
      </w:r>
      <w:r>
        <w:rPr>
          <w:sz w:val="21"/>
        </w:rPr>
        <w:t>2</w:t>
      </w:r>
      <w:r>
        <w:rPr>
          <w:rFonts w:hint="eastAsia"/>
          <w:sz w:val="21"/>
        </w:rPr>
        <w:t>）条根据《宪法》中关于确定选举名单的主要标准，对妇女的代表性作出了规定。</w:t>
      </w:r>
    </w:p>
    <w:p w:rsidR="00000000" w:rsidRDefault="000B47FE">
      <w:pPr>
        <w:autoSpaceDE w:val="0"/>
        <w:autoSpaceDN w:val="0"/>
        <w:spacing w:after="240" w:line="380" w:lineRule="exact"/>
        <w:ind w:firstLine="482"/>
        <w:textAlignment w:val="bottom"/>
        <w:rPr>
          <w:rFonts w:ascii="SimHei" w:eastAsia="SimHei"/>
          <w:sz w:val="21"/>
        </w:rPr>
      </w:pPr>
      <w:r>
        <w:rPr>
          <w:sz w:val="21"/>
        </w:rPr>
        <w:t>5</w:t>
      </w:r>
      <w:r>
        <w:rPr>
          <w:rFonts w:hint="eastAsia"/>
          <w:sz w:val="21"/>
        </w:rPr>
        <w:t>）</w:t>
      </w:r>
      <w:r>
        <w:rPr>
          <w:rFonts w:ascii="SimHei" w:eastAsia="SimHei" w:hint="eastAsia"/>
          <w:sz w:val="21"/>
        </w:rPr>
        <w:t>公职部门的总章程</w:t>
      </w:r>
    </w:p>
    <w:p w:rsidR="00000000" w:rsidRDefault="000B47FE">
      <w:pPr>
        <w:autoSpaceDE w:val="0"/>
        <w:autoSpaceDN w:val="0"/>
        <w:spacing w:after="240" w:line="380" w:lineRule="exact"/>
        <w:ind w:firstLine="482"/>
        <w:textAlignment w:val="bottom"/>
        <w:rPr>
          <w:sz w:val="21"/>
        </w:rPr>
      </w:pPr>
      <w:r>
        <w:rPr>
          <w:rFonts w:hint="eastAsia"/>
          <w:sz w:val="21"/>
        </w:rPr>
        <w:t>该章程的第</w:t>
      </w:r>
      <w:r>
        <w:rPr>
          <w:sz w:val="21"/>
        </w:rPr>
        <w:t>12</w:t>
      </w:r>
      <w:r>
        <w:rPr>
          <w:rFonts w:hint="eastAsia"/>
          <w:sz w:val="21"/>
        </w:rPr>
        <w:t>和第</w:t>
      </w:r>
      <w:r>
        <w:rPr>
          <w:sz w:val="21"/>
        </w:rPr>
        <w:t>13</w:t>
      </w:r>
      <w:r>
        <w:rPr>
          <w:rFonts w:hint="eastAsia"/>
          <w:sz w:val="21"/>
        </w:rPr>
        <w:t>条规定：公职部门对所有喀麦隆人一律开放，不加任</w:t>
      </w:r>
      <w:r>
        <w:rPr>
          <w:rFonts w:hint="eastAsia"/>
          <w:sz w:val="21"/>
        </w:rPr>
        <w:t>何歧视，但必须符合身心健康的条件。公职部门的</w:t>
      </w:r>
      <w:r>
        <w:rPr>
          <w:sz w:val="21"/>
        </w:rPr>
        <w:t>C</w:t>
      </w:r>
      <w:r>
        <w:rPr>
          <w:rFonts w:hint="eastAsia"/>
          <w:sz w:val="21"/>
        </w:rPr>
        <w:t>和</w:t>
      </w:r>
      <w:r>
        <w:rPr>
          <w:sz w:val="21"/>
        </w:rPr>
        <w:t>D</w:t>
      </w:r>
      <w:r>
        <w:rPr>
          <w:rFonts w:hint="eastAsia"/>
          <w:sz w:val="21"/>
        </w:rPr>
        <w:t>级的年龄要求是</w:t>
      </w:r>
      <w:r>
        <w:rPr>
          <w:sz w:val="21"/>
        </w:rPr>
        <w:t>17</w:t>
      </w:r>
      <w:r>
        <w:rPr>
          <w:rFonts w:hint="eastAsia"/>
          <w:sz w:val="21"/>
        </w:rPr>
        <w:t>岁至</w:t>
      </w:r>
      <w:r>
        <w:rPr>
          <w:sz w:val="21"/>
        </w:rPr>
        <w:t>30</w:t>
      </w:r>
      <w:r>
        <w:rPr>
          <w:rFonts w:hint="eastAsia"/>
          <w:sz w:val="21"/>
        </w:rPr>
        <w:t>岁；</w:t>
      </w:r>
      <w:r>
        <w:rPr>
          <w:sz w:val="21"/>
        </w:rPr>
        <w:t>A</w:t>
      </w:r>
      <w:r>
        <w:rPr>
          <w:rFonts w:hint="eastAsia"/>
          <w:sz w:val="21"/>
        </w:rPr>
        <w:t>和</w:t>
      </w:r>
      <w:r>
        <w:rPr>
          <w:sz w:val="21"/>
        </w:rPr>
        <w:t>B</w:t>
      </w:r>
      <w:r>
        <w:rPr>
          <w:rFonts w:hint="eastAsia"/>
          <w:sz w:val="21"/>
        </w:rPr>
        <w:t>级的年龄要求是</w:t>
      </w:r>
      <w:r>
        <w:rPr>
          <w:sz w:val="21"/>
        </w:rPr>
        <w:t>17</w:t>
      </w:r>
      <w:r>
        <w:rPr>
          <w:rFonts w:hint="eastAsia"/>
          <w:sz w:val="21"/>
        </w:rPr>
        <w:t>岁至</w:t>
      </w:r>
      <w:r>
        <w:rPr>
          <w:sz w:val="21"/>
        </w:rPr>
        <w:t>35</w:t>
      </w:r>
      <w:r>
        <w:rPr>
          <w:rFonts w:hint="eastAsia"/>
          <w:sz w:val="21"/>
        </w:rPr>
        <w:t>岁。</w:t>
      </w:r>
    </w:p>
    <w:p w:rsidR="00000000" w:rsidRDefault="000B47FE">
      <w:pPr>
        <w:autoSpaceDE w:val="0"/>
        <w:autoSpaceDN w:val="0"/>
        <w:spacing w:after="240" w:line="380" w:lineRule="exact"/>
        <w:ind w:firstLine="482"/>
        <w:textAlignment w:val="bottom"/>
        <w:rPr>
          <w:sz w:val="21"/>
        </w:rPr>
      </w:pPr>
      <w:r>
        <w:rPr>
          <w:rFonts w:hint="eastAsia"/>
          <w:sz w:val="21"/>
        </w:rPr>
        <w:t>尽管有关于男女权利平等的法律和法规文书，但对于歧视却没有明确的定义。</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一</w:t>
      </w:r>
      <w:r>
        <w:rPr>
          <w:rFonts w:ascii="SimHei" w:eastAsia="SimHei"/>
          <w:sz w:val="28"/>
        </w:rPr>
        <w:t xml:space="preserve">.2  </w:t>
      </w:r>
      <w:r>
        <w:rPr>
          <w:rFonts w:ascii="SimHei" w:eastAsia="SimHei" w:hint="eastAsia"/>
          <w:sz w:val="28"/>
        </w:rPr>
        <w:t>缺少关于歧视的法律定义</w:t>
      </w:r>
    </w:p>
    <w:p w:rsidR="00000000" w:rsidRDefault="000B47FE">
      <w:pPr>
        <w:autoSpaceDE w:val="0"/>
        <w:autoSpaceDN w:val="0"/>
        <w:spacing w:after="240" w:line="380" w:lineRule="exact"/>
        <w:ind w:firstLine="482"/>
        <w:textAlignment w:val="bottom"/>
        <w:rPr>
          <w:sz w:val="21"/>
        </w:rPr>
      </w:pPr>
      <w:r>
        <w:rPr>
          <w:rFonts w:hint="eastAsia"/>
          <w:sz w:val="21"/>
        </w:rPr>
        <w:t>虽然喀麦隆赞同国际公法中关于人权、男女平等和反对歧视妇女的原则，但是在我国的任何文件中却都没有明确采用《消除对妇女一切形式歧视公约》第</w:t>
      </w:r>
      <w:r>
        <w:rPr>
          <w:sz w:val="21"/>
        </w:rPr>
        <w:t>1</w:t>
      </w:r>
      <w:r>
        <w:rPr>
          <w:rFonts w:hint="eastAsia"/>
          <w:sz w:val="21"/>
        </w:rPr>
        <w:t>条关于歧视的定义。法律文库中提到的歧视是以种族、宗教和性别为基础的。</w:t>
      </w:r>
    </w:p>
    <w:p w:rsidR="00000000" w:rsidRDefault="000B47FE">
      <w:pPr>
        <w:autoSpaceDE w:val="0"/>
        <w:autoSpaceDN w:val="0"/>
        <w:spacing w:after="240" w:line="380" w:lineRule="exact"/>
        <w:ind w:firstLine="482"/>
        <w:textAlignment w:val="bottom"/>
        <w:rPr>
          <w:sz w:val="21"/>
        </w:rPr>
      </w:pPr>
      <w:r>
        <w:rPr>
          <w:rFonts w:hint="eastAsia"/>
          <w:sz w:val="21"/>
        </w:rPr>
        <w:t>鉴于在喀麦隆的法律体系中成文的权利和一些习惯做法同时并存，所以，仅仅赞成平等的原则不</w:t>
      </w:r>
      <w:r>
        <w:rPr>
          <w:rFonts w:hint="eastAsia"/>
          <w:sz w:val="21"/>
        </w:rPr>
        <w:t>足以改变几个世纪以来养成的行为和思想。之所以在家庭和社会生活中还残存有这些歧视，一部分原因就是因为缺少关于歧视的法律定义以及相应的惩罚。</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一</w:t>
      </w:r>
      <w:r>
        <w:rPr>
          <w:rFonts w:ascii="SimHei" w:eastAsia="SimHei"/>
          <w:sz w:val="28"/>
        </w:rPr>
        <w:t xml:space="preserve">.3  </w:t>
      </w:r>
      <w:r>
        <w:rPr>
          <w:rFonts w:ascii="SimHei" w:eastAsia="SimHei" w:hint="eastAsia"/>
          <w:sz w:val="28"/>
        </w:rPr>
        <w:t>存在歧视妇女的规定和做法</w:t>
      </w:r>
    </w:p>
    <w:p w:rsidR="00000000" w:rsidRDefault="000B47FE">
      <w:pPr>
        <w:autoSpaceDE w:val="0"/>
        <w:autoSpaceDN w:val="0"/>
        <w:spacing w:after="240" w:line="380" w:lineRule="exact"/>
        <w:ind w:firstLine="482"/>
        <w:textAlignment w:val="bottom"/>
        <w:rPr>
          <w:sz w:val="21"/>
        </w:rPr>
      </w:pPr>
      <w:r>
        <w:rPr>
          <w:rFonts w:hint="eastAsia"/>
          <w:sz w:val="21"/>
        </w:rPr>
        <w:t>尽管在一些文件中也提出了男女平等的原则，但应该指出，在某些方面，妇女在法律上的条件还存在缺陷。</w:t>
      </w:r>
    </w:p>
    <w:p w:rsidR="00000000" w:rsidRDefault="000B47FE">
      <w:pPr>
        <w:autoSpaceDE w:val="0"/>
        <w:autoSpaceDN w:val="0"/>
        <w:spacing w:after="240" w:line="380" w:lineRule="exact"/>
        <w:ind w:firstLine="482"/>
        <w:textAlignment w:val="bottom"/>
        <w:rPr>
          <w:rFonts w:ascii="SimHei" w:eastAsia="SimHei"/>
        </w:rPr>
      </w:pPr>
      <w:r>
        <w:rPr>
          <w:rFonts w:ascii="SimHei" w:eastAsia="SimHei"/>
        </w:rPr>
        <w:t xml:space="preserve">1)  </w:t>
      </w:r>
      <w:r>
        <w:rPr>
          <w:rFonts w:ascii="SimHei" w:eastAsia="SimHei" w:hint="eastAsia"/>
        </w:rPr>
        <w:t>成文的权利</w:t>
      </w:r>
    </w:p>
    <w:p w:rsidR="00000000" w:rsidRDefault="000B47FE">
      <w:pPr>
        <w:autoSpaceDE w:val="0"/>
        <w:autoSpaceDN w:val="0"/>
        <w:spacing w:after="240" w:line="380" w:lineRule="exact"/>
        <w:ind w:firstLine="482"/>
        <w:textAlignment w:val="bottom"/>
        <w:rPr>
          <w:sz w:val="21"/>
        </w:rPr>
      </w:pPr>
      <w:r>
        <w:rPr>
          <w:sz w:val="21"/>
        </w:rPr>
        <w:t xml:space="preserve">a)  </w:t>
      </w:r>
      <w:r>
        <w:rPr>
          <w:rFonts w:hint="eastAsia"/>
          <w:sz w:val="21"/>
        </w:rPr>
        <w:t>对妇女劳动权的歧视。进行商务活动的权利和自由受到以下法律的限制：</w:t>
      </w:r>
    </w:p>
    <w:p w:rsidR="00000000" w:rsidRDefault="000B47FE" w:rsidP="000B47FE">
      <w:pPr>
        <w:numPr>
          <w:ilvl w:val="0"/>
          <w:numId w:val="2"/>
        </w:numPr>
        <w:autoSpaceDE w:val="0"/>
        <w:autoSpaceDN w:val="0"/>
        <w:spacing w:after="240" w:line="380" w:lineRule="exact"/>
        <w:ind w:left="960" w:hanging="478"/>
        <w:textAlignment w:val="bottom"/>
        <w:rPr>
          <w:sz w:val="21"/>
        </w:rPr>
      </w:pPr>
      <w:r>
        <w:rPr>
          <w:rFonts w:hint="eastAsia"/>
          <w:sz w:val="21"/>
        </w:rPr>
        <w:t>关于丈夫有权反对其妻子单独从事某项职业的《民法典》第</w:t>
      </w:r>
      <w:r>
        <w:rPr>
          <w:sz w:val="21"/>
        </w:rPr>
        <w:t>223</w:t>
      </w:r>
      <w:r>
        <w:rPr>
          <w:rFonts w:hint="eastAsia"/>
          <w:sz w:val="21"/>
        </w:rPr>
        <w:t>条，以及</w:t>
      </w:r>
      <w:r>
        <w:rPr>
          <w:sz w:val="21"/>
        </w:rPr>
        <w:t>1981</w:t>
      </w:r>
      <w:r>
        <w:rPr>
          <w:rFonts w:hint="eastAsia"/>
          <w:sz w:val="21"/>
        </w:rPr>
        <w:t>年</w:t>
      </w:r>
      <w:r>
        <w:rPr>
          <w:sz w:val="21"/>
        </w:rPr>
        <w:t>6</w:t>
      </w:r>
      <w:r>
        <w:rPr>
          <w:rFonts w:hint="eastAsia"/>
          <w:sz w:val="21"/>
        </w:rPr>
        <w:t>月</w:t>
      </w:r>
      <w:r>
        <w:rPr>
          <w:sz w:val="21"/>
        </w:rPr>
        <w:t>29</w:t>
      </w:r>
      <w:r>
        <w:rPr>
          <w:rFonts w:hint="eastAsia"/>
          <w:sz w:val="21"/>
        </w:rPr>
        <w:t>日颁布的第</w:t>
      </w:r>
      <w:r>
        <w:rPr>
          <w:sz w:val="21"/>
        </w:rPr>
        <w:t>81/02</w:t>
      </w:r>
      <w:r>
        <w:rPr>
          <w:rFonts w:hint="eastAsia"/>
          <w:sz w:val="21"/>
        </w:rPr>
        <w:t>号法令第</w:t>
      </w:r>
      <w:r>
        <w:rPr>
          <w:sz w:val="21"/>
        </w:rPr>
        <w:t>74</w:t>
      </w:r>
      <w:r>
        <w:rPr>
          <w:rFonts w:hint="eastAsia"/>
          <w:sz w:val="21"/>
        </w:rPr>
        <w:t>条；</w:t>
      </w:r>
    </w:p>
    <w:p w:rsidR="00000000" w:rsidRDefault="000B47FE" w:rsidP="000B47FE">
      <w:pPr>
        <w:numPr>
          <w:ilvl w:val="0"/>
          <w:numId w:val="2"/>
        </w:numPr>
        <w:autoSpaceDE w:val="0"/>
        <w:autoSpaceDN w:val="0"/>
        <w:spacing w:after="240" w:line="380" w:lineRule="exact"/>
        <w:ind w:left="960" w:hanging="478"/>
        <w:textAlignment w:val="bottom"/>
        <w:rPr>
          <w:sz w:val="21"/>
        </w:rPr>
      </w:pPr>
      <w:r>
        <w:rPr>
          <w:rFonts w:hint="eastAsia"/>
          <w:sz w:val="21"/>
        </w:rPr>
        <w:t>关于丈夫有权仅以书面形式向</w:t>
      </w:r>
      <w:r>
        <w:rPr>
          <w:rFonts w:hint="eastAsia"/>
          <w:sz w:val="21"/>
        </w:rPr>
        <w:t>商业法庭提出反对意见即可终止其妻子商务活动的《商业法典》第</w:t>
      </w:r>
      <w:r>
        <w:rPr>
          <w:sz w:val="21"/>
        </w:rPr>
        <w:t>7</w:t>
      </w:r>
      <w:r>
        <w:rPr>
          <w:rFonts w:hint="eastAsia"/>
          <w:sz w:val="21"/>
        </w:rPr>
        <w:t>条。</w:t>
      </w:r>
    </w:p>
    <w:p w:rsidR="00000000" w:rsidRDefault="000B47FE">
      <w:pPr>
        <w:autoSpaceDE w:val="0"/>
        <w:autoSpaceDN w:val="0"/>
        <w:spacing w:after="240" w:line="380" w:lineRule="exact"/>
        <w:ind w:firstLine="482"/>
        <w:textAlignment w:val="bottom"/>
        <w:rPr>
          <w:sz w:val="21"/>
        </w:rPr>
      </w:pPr>
      <w:r>
        <w:rPr>
          <w:sz w:val="21"/>
        </w:rPr>
        <w:t xml:space="preserve">b)  </w:t>
      </w:r>
      <w:r>
        <w:rPr>
          <w:rFonts w:hint="eastAsia"/>
          <w:sz w:val="21"/>
        </w:rPr>
        <w:t>对自由居住权的歧视。居住权是丈夫的特权，丈夫作为一家之长有权决定对家庭住所的选择。</w:t>
      </w:r>
    </w:p>
    <w:p w:rsidR="00000000" w:rsidRDefault="000B47FE">
      <w:pPr>
        <w:autoSpaceDE w:val="0"/>
        <w:autoSpaceDN w:val="0"/>
        <w:spacing w:after="240" w:line="380" w:lineRule="exact"/>
        <w:ind w:firstLine="482"/>
        <w:textAlignment w:val="bottom"/>
        <w:rPr>
          <w:sz w:val="21"/>
        </w:rPr>
      </w:pPr>
      <w:r>
        <w:rPr>
          <w:sz w:val="21"/>
        </w:rPr>
        <w:t xml:space="preserve">c)  </w:t>
      </w:r>
      <w:r>
        <w:rPr>
          <w:rFonts w:hint="eastAsia"/>
          <w:sz w:val="21"/>
        </w:rPr>
        <w:t>对行使和享用财产权的歧视。</w:t>
      </w:r>
    </w:p>
    <w:p w:rsidR="00000000" w:rsidRDefault="000B47FE">
      <w:pPr>
        <w:autoSpaceDE w:val="0"/>
        <w:autoSpaceDN w:val="0"/>
        <w:spacing w:after="240" w:line="380" w:lineRule="exact"/>
        <w:ind w:firstLine="482"/>
        <w:textAlignment w:val="bottom"/>
        <w:rPr>
          <w:sz w:val="21"/>
        </w:rPr>
      </w:pPr>
      <w:r>
        <w:rPr>
          <w:rFonts w:hint="eastAsia"/>
          <w:sz w:val="21"/>
        </w:rPr>
        <w:t>根据《宪法》，所谓财产权是指使用、享有和支配由法律保证属于每个人的财产的权利。但是，按照《民法典》第</w:t>
      </w:r>
      <w:r>
        <w:rPr>
          <w:sz w:val="21"/>
        </w:rPr>
        <w:t>1421</w:t>
      </w:r>
      <w:r>
        <w:rPr>
          <w:rFonts w:hint="eastAsia"/>
          <w:sz w:val="21"/>
        </w:rPr>
        <w:t>条和第</w:t>
      </w:r>
      <w:r>
        <w:rPr>
          <w:sz w:val="21"/>
        </w:rPr>
        <w:t>1428</w:t>
      </w:r>
      <w:r>
        <w:rPr>
          <w:rFonts w:hint="eastAsia"/>
          <w:sz w:val="21"/>
        </w:rPr>
        <w:t>条有关法定家庭财产管理的规定以及《商业法典》第</w:t>
      </w:r>
      <w:r>
        <w:rPr>
          <w:sz w:val="21"/>
        </w:rPr>
        <w:t>559</w:t>
      </w:r>
      <w:r>
        <w:rPr>
          <w:rFonts w:hint="eastAsia"/>
          <w:sz w:val="21"/>
        </w:rPr>
        <w:t>条关于破产的规定，已婚妇女不能充分享受这些权利。</w:t>
      </w:r>
    </w:p>
    <w:p w:rsidR="00000000" w:rsidRDefault="000B47FE">
      <w:pPr>
        <w:autoSpaceDE w:val="0"/>
        <w:autoSpaceDN w:val="0"/>
        <w:spacing w:after="240" w:line="380" w:lineRule="exact"/>
        <w:ind w:firstLine="482"/>
        <w:textAlignment w:val="bottom"/>
        <w:rPr>
          <w:sz w:val="21"/>
        </w:rPr>
      </w:pPr>
      <w:r>
        <w:rPr>
          <w:sz w:val="21"/>
        </w:rPr>
        <w:t xml:space="preserve">d)  </w:t>
      </w:r>
      <w:r>
        <w:rPr>
          <w:rFonts w:hint="eastAsia"/>
          <w:sz w:val="21"/>
        </w:rPr>
        <w:t>家庭财产的管理。</w:t>
      </w:r>
    </w:p>
    <w:p w:rsidR="00000000" w:rsidRDefault="000B47FE">
      <w:pPr>
        <w:autoSpaceDE w:val="0"/>
        <w:autoSpaceDN w:val="0"/>
        <w:spacing w:after="240" w:line="380" w:lineRule="exact"/>
        <w:ind w:firstLine="482"/>
        <w:textAlignment w:val="bottom"/>
        <w:rPr>
          <w:sz w:val="21"/>
        </w:rPr>
      </w:pPr>
      <w:r>
        <w:rPr>
          <w:rFonts w:hint="eastAsia"/>
          <w:sz w:val="21"/>
        </w:rPr>
        <w:t>由丈夫管理。他可以在没有妻子参与的情况下出售、分割和抵押家庭财产。（</w:t>
      </w:r>
      <w:r>
        <w:rPr>
          <w:rFonts w:hint="eastAsia"/>
          <w:sz w:val="21"/>
        </w:rPr>
        <w:t>《民法典》第</w:t>
      </w:r>
      <w:r>
        <w:rPr>
          <w:sz w:val="21"/>
        </w:rPr>
        <w:t>1421</w:t>
      </w:r>
      <w:r>
        <w:rPr>
          <w:rFonts w:hint="eastAsia"/>
          <w:sz w:val="21"/>
        </w:rPr>
        <w:t>条）。</w:t>
      </w:r>
    </w:p>
    <w:p w:rsidR="00000000" w:rsidRDefault="000B47FE">
      <w:pPr>
        <w:autoSpaceDE w:val="0"/>
        <w:autoSpaceDN w:val="0"/>
        <w:spacing w:after="240" w:line="380" w:lineRule="exact"/>
        <w:ind w:firstLine="482"/>
        <w:textAlignment w:val="bottom"/>
        <w:rPr>
          <w:sz w:val="21"/>
        </w:rPr>
      </w:pPr>
      <w:r>
        <w:rPr>
          <w:rFonts w:hint="eastAsia"/>
          <w:sz w:val="21"/>
        </w:rPr>
        <w:t>“丈夫有权管理妻子的所有个人财产。他可以单独一人动用属于其妻子的动产和不动产。由于保存不好引起的其妻子的财产损失，均由他一人负责”（《民法典》第</w:t>
      </w:r>
      <w:r>
        <w:rPr>
          <w:sz w:val="21"/>
        </w:rPr>
        <w:t>1128</w:t>
      </w:r>
      <w:r>
        <w:rPr>
          <w:rFonts w:hint="eastAsia"/>
          <w:sz w:val="21"/>
        </w:rPr>
        <w:t>条）。</w:t>
      </w:r>
    </w:p>
    <w:p w:rsidR="00000000" w:rsidRDefault="000B47FE">
      <w:pPr>
        <w:autoSpaceDE w:val="0"/>
        <w:autoSpaceDN w:val="0"/>
        <w:spacing w:after="240" w:line="380" w:lineRule="exact"/>
        <w:ind w:firstLine="482"/>
        <w:textAlignment w:val="bottom"/>
        <w:rPr>
          <w:sz w:val="21"/>
        </w:rPr>
      </w:pPr>
      <w:r>
        <w:rPr>
          <w:sz w:val="21"/>
        </w:rPr>
        <w:t xml:space="preserve">e)  </w:t>
      </w:r>
      <w:r>
        <w:rPr>
          <w:rFonts w:hint="eastAsia"/>
          <w:sz w:val="21"/>
        </w:rPr>
        <w:t>经商丈夫的破产</w:t>
      </w:r>
    </w:p>
    <w:p w:rsidR="00000000" w:rsidRDefault="000B47FE">
      <w:pPr>
        <w:autoSpaceDE w:val="0"/>
        <w:autoSpaceDN w:val="0"/>
        <w:spacing w:after="240" w:line="380" w:lineRule="exact"/>
        <w:ind w:firstLine="482"/>
        <w:textAlignment w:val="bottom"/>
        <w:rPr>
          <w:sz w:val="21"/>
        </w:rPr>
      </w:pPr>
      <w:r>
        <w:rPr>
          <w:rFonts w:hint="eastAsia"/>
          <w:sz w:val="21"/>
        </w:rPr>
        <w:t>虽然《商业法典》第</w:t>
      </w:r>
      <w:r>
        <w:rPr>
          <w:sz w:val="21"/>
        </w:rPr>
        <w:t>557</w:t>
      </w:r>
      <w:r>
        <w:rPr>
          <w:rFonts w:hint="eastAsia"/>
          <w:sz w:val="21"/>
        </w:rPr>
        <w:t>条和第</w:t>
      </w:r>
      <w:r>
        <w:rPr>
          <w:sz w:val="21"/>
        </w:rPr>
        <w:t>558</w:t>
      </w:r>
      <w:r>
        <w:rPr>
          <w:rFonts w:hint="eastAsia"/>
          <w:sz w:val="21"/>
        </w:rPr>
        <w:t>条在经商丈夫破产的情况下规定保护已婚妻子，但该法的第</w:t>
      </w:r>
      <w:r>
        <w:rPr>
          <w:sz w:val="21"/>
        </w:rPr>
        <w:t>559</w:t>
      </w:r>
      <w:r>
        <w:rPr>
          <w:rFonts w:hint="eastAsia"/>
          <w:sz w:val="21"/>
        </w:rPr>
        <w:t>条却对破产丈夫的妻子设置障碍，阻挠其自由享有属于她自己的财产。</w:t>
      </w:r>
    </w:p>
    <w:p w:rsidR="00000000" w:rsidRDefault="000B47FE">
      <w:pPr>
        <w:autoSpaceDE w:val="0"/>
        <w:autoSpaceDN w:val="0"/>
        <w:spacing w:after="240" w:line="380" w:lineRule="exact"/>
        <w:ind w:firstLine="482"/>
        <w:textAlignment w:val="bottom"/>
        <w:rPr>
          <w:sz w:val="21"/>
        </w:rPr>
      </w:pPr>
      <w:r>
        <w:rPr>
          <w:rFonts w:hint="eastAsia"/>
          <w:sz w:val="21"/>
        </w:rPr>
        <w:t>第</w:t>
      </w:r>
      <w:r>
        <w:rPr>
          <w:sz w:val="21"/>
        </w:rPr>
        <w:t>557</w:t>
      </w:r>
      <w:r>
        <w:rPr>
          <w:rFonts w:hint="eastAsia"/>
          <w:sz w:val="21"/>
        </w:rPr>
        <w:t>条规定：“丈夫一旦破产，妻子可取回那些并未纳入家庭财产的、属于她自己的不动产，以及继承所得、生前赠与或遗嘱赠与”。</w:t>
      </w:r>
    </w:p>
    <w:p w:rsidR="00000000" w:rsidRDefault="000B47FE">
      <w:pPr>
        <w:autoSpaceDE w:val="0"/>
        <w:autoSpaceDN w:val="0"/>
        <w:spacing w:after="240" w:line="380" w:lineRule="exact"/>
        <w:ind w:firstLine="482"/>
        <w:textAlignment w:val="bottom"/>
        <w:rPr>
          <w:sz w:val="21"/>
        </w:rPr>
      </w:pPr>
      <w:r>
        <w:rPr>
          <w:rFonts w:hint="eastAsia"/>
          <w:sz w:val="21"/>
        </w:rPr>
        <w:t>第</w:t>
      </w:r>
      <w:r>
        <w:rPr>
          <w:sz w:val="21"/>
        </w:rPr>
        <w:t>558</w:t>
      </w:r>
      <w:r>
        <w:rPr>
          <w:rFonts w:hint="eastAsia"/>
          <w:sz w:val="21"/>
        </w:rPr>
        <w:t>条则规定：</w:t>
      </w:r>
      <w:r>
        <w:rPr>
          <w:rFonts w:hint="eastAsia"/>
          <w:sz w:val="21"/>
        </w:rPr>
        <w:t>“只要在不动产合同上有明确的使用声明，钱财来源在财产清单或其他任何正式证书中有所记载，妻子同样可取回属于她自己的不动产以及在她名下的由继承所得或生前赠与的钱财”。</w:t>
      </w:r>
    </w:p>
    <w:p w:rsidR="00000000" w:rsidRDefault="000B47FE">
      <w:pPr>
        <w:autoSpaceDE w:val="0"/>
        <w:autoSpaceDN w:val="0"/>
        <w:spacing w:after="240" w:line="380" w:lineRule="exact"/>
        <w:ind w:firstLine="482"/>
        <w:textAlignment w:val="bottom"/>
        <w:rPr>
          <w:sz w:val="21"/>
        </w:rPr>
      </w:pPr>
      <w:r>
        <w:rPr>
          <w:rFonts w:hint="eastAsia"/>
          <w:sz w:val="21"/>
        </w:rPr>
        <w:t>相反，第</w:t>
      </w:r>
      <w:r>
        <w:rPr>
          <w:sz w:val="21"/>
        </w:rPr>
        <w:t>559</w:t>
      </w:r>
      <w:r>
        <w:rPr>
          <w:rFonts w:hint="eastAsia"/>
          <w:sz w:val="21"/>
        </w:rPr>
        <w:t>条是带有歧视性的，因为它规定：“不管婚约是在什么样的体制下缔结的，除了第</w:t>
      </w:r>
      <w:r>
        <w:rPr>
          <w:sz w:val="21"/>
        </w:rPr>
        <w:t>558</w:t>
      </w:r>
      <w:r>
        <w:rPr>
          <w:rFonts w:hint="eastAsia"/>
          <w:sz w:val="21"/>
        </w:rPr>
        <w:t>条所属的情况之外，法律推定是，破产丈夫的妻子的财产属于她丈夫，这些财产是她丈夫用钱财购置的，所以应该纳入他丈夫的财产清单之中。除非有相反的证明才能将财产给予妻子”。</w:t>
      </w:r>
    </w:p>
    <w:p w:rsidR="00000000" w:rsidRDefault="000B47FE">
      <w:pPr>
        <w:autoSpaceDE w:val="0"/>
        <w:autoSpaceDN w:val="0"/>
        <w:spacing w:after="240" w:line="380" w:lineRule="exact"/>
        <w:ind w:firstLine="482"/>
        <w:textAlignment w:val="bottom"/>
        <w:rPr>
          <w:sz w:val="21"/>
        </w:rPr>
      </w:pPr>
      <w:r>
        <w:rPr>
          <w:sz w:val="21"/>
        </w:rPr>
        <w:t xml:space="preserve">f)  </w:t>
      </w:r>
      <w:r>
        <w:rPr>
          <w:rFonts w:hint="eastAsia"/>
          <w:sz w:val="21"/>
        </w:rPr>
        <w:t>对权利平等的歧视</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发生禁治产的情况下监护权的行使</w:t>
      </w:r>
    </w:p>
    <w:p w:rsidR="00000000" w:rsidRDefault="000B47FE">
      <w:pPr>
        <w:autoSpaceDE w:val="0"/>
        <w:autoSpaceDN w:val="0"/>
        <w:spacing w:after="240" w:line="380" w:lineRule="exact"/>
        <w:ind w:firstLine="482"/>
        <w:textAlignment w:val="bottom"/>
        <w:rPr>
          <w:sz w:val="21"/>
        </w:rPr>
      </w:pPr>
      <w:r>
        <w:rPr>
          <w:rFonts w:hint="eastAsia"/>
          <w:sz w:val="21"/>
        </w:rPr>
        <w:t>《民法典》第</w:t>
      </w:r>
      <w:r>
        <w:rPr>
          <w:sz w:val="21"/>
        </w:rPr>
        <w:t>506</w:t>
      </w:r>
      <w:r>
        <w:rPr>
          <w:rFonts w:hint="eastAsia"/>
          <w:sz w:val="21"/>
        </w:rPr>
        <w:t>条规定，</w:t>
      </w:r>
      <w:r>
        <w:rPr>
          <w:rFonts w:hint="eastAsia"/>
          <w:sz w:val="21"/>
        </w:rPr>
        <w:t>在妻子出现禁治产的情况下，丈夫有权成为妻子的监护人。可是，如果情况正相反，《民法典》第</w:t>
      </w:r>
      <w:r>
        <w:rPr>
          <w:sz w:val="21"/>
        </w:rPr>
        <w:t>507</w:t>
      </w:r>
      <w:r>
        <w:rPr>
          <w:rFonts w:hint="eastAsia"/>
          <w:sz w:val="21"/>
        </w:rPr>
        <w:t>条则歧视已婚妇女，因为该条款明确规定：“妻子可以成为丈夫的监护人。然而，一旦出现这种情况，则由家庭委员会来解决权利管理的形式和条件，除非妻子觉得家庭里的决定损害了她的利益，只有那时，她才可以到法庭去状告”。</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w:t>
      </w:r>
      <w:r>
        <w:rPr>
          <w:rFonts w:hint="eastAsia"/>
          <w:sz w:val="21"/>
        </w:rPr>
        <w:t>通奸罪的定义和对其的惩罚</w:t>
      </w:r>
    </w:p>
    <w:p w:rsidR="00000000" w:rsidRDefault="000B47FE">
      <w:pPr>
        <w:autoSpaceDE w:val="0"/>
        <w:autoSpaceDN w:val="0"/>
        <w:spacing w:after="240" w:line="380" w:lineRule="exact"/>
        <w:ind w:firstLine="482"/>
        <w:textAlignment w:val="bottom"/>
        <w:rPr>
          <w:sz w:val="21"/>
        </w:rPr>
      </w:pPr>
      <w:r>
        <w:rPr>
          <w:rFonts w:hint="eastAsia"/>
          <w:sz w:val="21"/>
        </w:rPr>
        <w:t>从《刑法典》的角度来看，《刑法典》第</w:t>
      </w:r>
      <w:r>
        <w:rPr>
          <w:sz w:val="21"/>
        </w:rPr>
        <w:t>361</w:t>
      </w:r>
      <w:r>
        <w:rPr>
          <w:rFonts w:hint="eastAsia"/>
          <w:sz w:val="21"/>
        </w:rPr>
        <w:t>条对于通奸罪的惩罚是依据犯罪者的性别。只要一发现妻子与不是她丈夫的另一个男子发生性关系，不管发生的次数和地点，犯通奸罪的妻子一律要受到惩罚</w:t>
      </w:r>
      <w:r>
        <w:rPr>
          <w:rFonts w:hint="eastAsia"/>
          <w:sz w:val="21"/>
        </w:rPr>
        <w:t>。相反，丈夫则只有当在他家里与不是他妻子或妻子们的另外一些女人发生性关系，或者他长期在外面与女人通奸这两种情况下才会受到惩罚。</w:t>
      </w:r>
    </w:p>
    <w:p w:rsidR="00000000" w:rsidRDefault="000B47FE">
      <w:pPr>
        <w:autoSpaceDE w:val="0"/>
        <w:autoSpaceDN w:val="0"/>
        <w:spacing w:after="240" w:line="380" w:lineRule="exact"/>
        <w:ind w:firstLine="482"/>
        <w:textAlignment w:val="bottom"/>
        <w:rPr>
          <w:sz w:val="21"/>
        </w:rPr>
      </w:pPr>
      <w:r>
        <w:rPr>
          <w:rFonts w:hint="eastAsia"/>
          <w:sz w:val="21"/>
        </w:rPr>
        <w:t>法官在惩罚丈夫通奸罪问题上之所以提出这些条件，就是为了给丈夫通奸的取证造成困难，从而对其进行特殊的保护。</w:t>
      </w:r>
    </w:p>
    <w:p w:rsidR="00000000" w:rsidRDefault="000B47FE">
      <w:pPr>
        <w:autoSpaceDE w:val="0"/>
        <w:autoSpaceDN w:val="0"/>
        <w:spacing w:after="240" w:line="380" w:lineRule="exact"/>
        <w:ind w:firstLine="482"/>
        <w:textAlignment w:val="bottom"/>
        <w:rPr>
          <w:sz w:val="21"/>
        </w:rPr>
      </w:pPr>
      <w:r>
        <w:rPr>
          <w:rFonts w:hint="eastAsia"/>
          <w:sz w:val="21"/>
        </w:rPr>
        <w:t>然而，配偶中无论哪一方犯通奸罪都是对承诺婚姻忠诚的践踏，在这种情况下，丈夫或妻子都可以不受歧视地将其作为提出离婚的推定理由（《民法典》第</w:t>
      </w:r>
      <w:r>
        <w:rPr>
          <w:sz w:val="21"/>
        </w:rPr>
        <w:t>229</w:t>
      </w:r>
      <w:r>
        <w:rPr>
          <w:rFonts w:hint="eastAsia"/>
          <w:sz w:val="21"/>
        </w:rPr>
        <w:t>条和第</w:t>
      </w:r>
      <w:r>
        <w:rPr>
          <w:sz w:val="21"/>
        </w:rPr>
        <w:t>230</w:t>
      </w:r>
      <w:r>
        <w:rPr>
          <w:rFonts w:hint="eastAsia"/>
          <w:sz w:val="21"/>
        </w:rPr>
        <w:t>条）。</w:t>
      </w:r>
    </w:p>
    <w:p w:rsidR="00000000" w:rsidRDefault="000B47FE">
      <w:pPr>
        <w:autoSpaceDE w:val="0"/>
        <w:autoSpaceDN w:val="0"/>
        <w:spacing w:after="240" w:line="380" w:lineRule="exact"/>
        <w:ind w:firstLine="482"/>
        <w:textAlignment w:val="bottom"/>
        <w:rPr>
          <w:sz w:val="21"/>
        </w:rPr>
      </w:pPr>
      <w:r>
        <w:rPr>
          <w:rFonts w:hint="eastAsia"/>
          <w:sz w:val="21"/>
        </w:rPr>
        <w:t>如果说上述条款使得妻子在某些方面成为必须得到丈夫保护的“法律上的无能者”，那么习惯的做法以及实际生活则使妻子的地位更</w:t>
      </w:r>
      <w:r>
        <w:rPr>
          <w:rFonts w:hint="eastAsia"/>
          <w:sz w:val="21"/>
        </w:rPr>
        <w:t>为下降。</w:t>
      </w:r>
    </w:p>
    <w:p w:rsidR="00000000" w:rsidRDefault="000B47FE">
      <w:pPr>
        <w:autoSpaceDE w:val="0"/>
        <w:autoSpaceDN w:val="0"/>
        <w:spacing w:after="240" w:line="380" w:lineRule="exact"/>
        <w:ind w:firstLine="482"/>
        <w:textAlignment w:val="bottom"/>
        <w:rPr>
          <w:rFonts w:ascii="SimHei" w:eastAsia="SimHei"/>
          <w:u w:val="single"/>
        </w:rPr>
      </w:pPr>
      <w:r>
        <w:rPr>
          <w:rFonts w:ascii="SimHei" w:eastAsia="SimHei"/>
        </w:rPr>
        <w:t xml:space="preserve">2)  </w:t>
      </w:r>
      <w:r>
        <w:rPr>
          <w:rFonts w:ascii="SimHei" w:eastAsia="SimHei" w:hint="eastAsia"/>
        </w:rPr>
        <w:t>在实践中</w:t>
      </w:r>
    </w:p>
    <w:p w:rsidR="00000000" w:rsidRDefault="000B47FE">
      <w:pPr>
        <w:autoSpaceDE w:val="0"/>
        <w:autoSpaceDN w:val="0"/>
        <w:spacing w:after="240" w:line="380" w:lineRule="exact"/>
        <w:ind w:firstLine="482"/>
        <w:textAlignment w:val="bottom"/>
        <w:rPr>
          <w:sz w:val="21"/>
        </w:rPr>
      </w:pPr>
      <w:r>
        <w:rPr>
          <w:rFonts w:hint="eastAsia"/>
          <w:sz w:val="21"/>
        </w:rPr>
        <w:t>通过统计数字可以看到在社会风气中根深蒂固的歧视现象。</w:t>
      </w:r>
    </w:p>
    <w:p w:rsidR="00000000" w:rsidRDefault="000B47FE">
      <w:pPr>
        <w:autoSpaceDE w:val="0"/>
        <w:autoSpaceDN w:val="0"/>
        <w:spacing w:after="240" w:line="380" w:lineRule="exact"/>
        <w:ind w:firstLine="482"/>
        <w:textAlignment w:val="bottom"/>
        <w:rPr>
          <w:sz w:val="21"/>
        </w:rPr>
      </w:pPr>
      <w:r>
        <w:rPr>
          <w:rFonts w:hint="eastAsia"/>
          <w:sz w:val="21"/>
        </w:rPr>
        <w:t>在政府中妇女的代表性在不断变化：</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1984</w:t>
      </w:r>
      <w:r>
        <w:rPr>
          <w:rFonts w:hint="eastAsia"/>
          <w:sz w:val="21"/>
        </w:rPr>
        <w:t>年，在</w:t>
      </w:r>
      <w:r>
        <w:rPr>
          <w:sz w:val="21"/>
        </w:rPr>
        <w:t>43</w:t>
      </w:r>
      <w:r>
        <w:rPr>
          <w:rFonts w:hint="eastAsia"/>
          <w:sz w:val="21"/>
        </w:rPr>
        <w:t>名政府成员中，妇女有</w:t>
      </w:r>
      <w:r>
        <w:rPr>
          <w:sz w:val="21"/>
        </w:rPr>
        <w:t>5</w:t>
      </w:r>
      <w:r>
        <w:rPr>
          <w:rFonts w:hint="eastAsia"/>
          <w:sz w:val="21"/>
        </w:rPr>
        <w:t>名，占</w:t>
      </w:r>
      <w:r>
        <w:rPr>
          <w:sz w:val="21"/>
        </w:rPr>
        <w:t>11.6%</w:t>
      </w:r>
      <w:r>
        <w:rPr>
          <w:rFonts w:hint="eastAsia"/>
          <w:sz w:val="21"/>
        </w:rPr>
        <w:t>；</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1997</w:t>
      </w:r>
      <w:r>
        <w:rPr>
          <w:rFonts w:hint="eastAsia"/>
          <w:sz w:val="21"/>
        </w:rPr>
        <w:t>年，在</w:t>
      </w:r>
      <w:r>
        <w:rPr>
          <w:sz w:val="21"/>
        </w:rPr>
        <w:t>45</w:t>
      </w:r>
      <w:r>
        <w:rPr>
          <w:rFonts w:hint="eastAsia"/>
          <w:sz w:val="21"/>
        </w:rPr>
        <w:t>名政府成员中，妇女有</w:t>
      </w:r>
      <w:r>
        <w:rPr>
          <w:sz w:val="21"/>
        </w:rPr>
        <w:t>3</w:t>
      </w:r>
      <w:r>
        <w:rPr>
          <w:rFonts w:hint="eastAsia"/>
          <w:sz w:val="21"/>
        </w:rPr>
        <w:t>名，占</w:t>
      </w:r>
      <w:r>
        <w:rPr>
          <w:sz w:val="21"/>
        </w:rPr>
        <w:t>6.6%</w:t>
      </w:r>
      <w:r>
        <w:rPr>
          <w:rFonts w:hint="eastAsia"/>
          <w:sz w:val="21"/>
        </w:rPr>
        <w:t>。</w:t>
      </w:r>
    </w:p>
    <w:p w:rsidR="00000000" w:rsidRDefault="000B47FE">
      <w:pPr>
        <w:autoSpaceDE w:val="0"/>
        <w:autoSpaceDN w:val="0"/>
        <w:spacing w:after="240" w:line="380" w:lineRule="exact"/>
        <w:ind w:firstLine="482"/>
        <w:textAlignment w:val="bottom"/>
        <w:rPr>
          <w:sz w:val="21"/>
        </w:rPr>
      </w:pPr>
      <w:r>
        <w:rPr>
          <w:rFonts w:hint="eastAsia"/>
          <w:sz w:val="21"/>
        </w:rPr>
        <w:t>同样，在中央行政机构中，妇女占有负责岗位的比率低于</w:t>
      </w:r>
      <w:r>
        <w:rPr>
          <w:sz w:val="21"/>
        </w:rPr>
        <w:t>20%</w:t>
      </w:r>
      <w:r>
        <w:rPr>
          <w:rFonts w:hint="eastAsia"/>
          <w:sz w:val="21"/>
        </w:rPr>
        <w:t>。此外，妇女职业的变化缓慢，在领导岗位上（省长，州长，区长和县长）也见不到妇女。</w:t>
      </w:r>
    </w:p>
    <w:p w:rsidR="00000000" w:rsidRDefault="000B47FE">
      <w:pPr>
        <w:autoSpaceDE w:val="0"/>
        <w:autoSpaceDN w:val="0"/>
        <w:spacing w:after="240" w:line="380" w:lineRule="exact"/>
        <w:ind w:firstLine="482"/>
        <w:textAlignment w:val="bottom"/>
        <w:rPr>
          <w:sz w:val="21"/>
        </w:rPr>
      </w:pPr>
      <w:r>
        <w:rPr>
          <w:rFonts w:hint="eastAsia"/>
          <w:sz w:val="21"/>
        </w:rPr>
        <w:t>许多习惯做法对妇女也不利。如：</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早婚和强迫婚姻；</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妇女难以行使传统权利；</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性虐待；</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女性生殖器割礼；</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严酷的守寡习俗；</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饮食的禁忌；</w:t>
      </w:r>
    </w:p>
    <w:p w:rsidR="00000000" w:rsidRDefault="000B47FE">
      <w:pPr>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妇女在健康和生育方面受奴役；</w:t>
      </w:r>
    </w:p>
    <w:p w:rsidR="00000000" w:rsidRDefault="000B47FE">
      <w:pPr>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身体、精神和心理上的暴力；</w:t>
      </w:r>
    </w:p>
    <w:p w:rsidR="00000000" w:rsidRDefault="000B47FE">
      <w:pPr>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继承方面的困难；</w:t>
      </w:r>
    </w:p>
    <w:p w:rsidR="00000000" w:rsidRDefault="000B47FE">
      <w:pPr>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正在消失中的叔接寡嫂制。</w:t>
      </w:r>
    </w:p>
    <w:p w:rsidR="00000000" w:rsidRDefault="000B47FE">
      <w:pPr>
        <w:autoSpaceDE w:val="0"/>
        <w:autoSpaceDN w:val="0"/>
        <w:spacing w:after="240" w:line="360" w:lineRule="exact"/>
        <w:ind w:firstLine="482"/>
        <w:textAlignment w:val="bottom"/>
        <w:rPr>
          <w:rFonts w:ascii="SimHei" w:eastAsia="SimHei"/>
        </w:rPr>
      </w:pPr>
      <w:r>
        <w:rPr>
          <w:rFonts w:ascii="SimHei" w:eastAsia="SimHei"/>
        </w:rPr>
        <w:t xml:space="preserve">3)  </w:t>
      </w:r>
      <w:r>
        <w:rPr>
          <w:rFonts w:ascii="SimHei" w:eastAsia="SimHei" w:hint="eastAsia"/>
        </w:rPr>
        <w:t>在事实上</w:t>
      </w:r>
      <w:r>
        <w:rPr>
          <w:rFonts w:ascii="SimHei" w:eastAsia="SimHei"/>
        </w:rPr>
        <w:t xml:space="preserve"> </w:t>
      </w:r>
    </w:p>
    <w:p w:rsidR="00000000" w:rsidRDefault="000B47FE">
      <w:pPr>
        <w:autoSpaceDE w:val="0"/>
        <w:autoSpaceDN w:val="0"/>
        <w:spacing w:after="240" w:line="360" w:lineRule="exact"/>
        <w:ind w:firstLine="482"/>
        <w:textAlignment w:val="bottom"/>
        <w:rPr>
          <w:sz w:val="21"/>
        </w:rPr>
      </w:pPr>
      <w:r>
        <w:rPr>
          <w:rFonts w:hint="eastAsia"/>
          <w:sz w:val="21"/>
        </w:rPr>
        <w:t>对妇女的歧视有些表现为：</w:t>
      </w:r>
    </w:p>
    <w:p w:rsidR="00000000" w:rsidRDefault="000B47FE">
      <w:pPr>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难以得到信贷；</w:t>
      </w:r>
    </w:p>
    <w:p w:rsidR="00000000" w:rsidRDefault="000B47FE">
      <w:pPr>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一</w:t>
      </w:r>
      <w:r>
        <w:rPr>
          <w:rFonts w:hint="eastAsia"/>
          <w:sz w:val="21"/>
        </w:rPr>
        <w:t>些企业因为妇女怀孕哺乳以及工种问题而不愿招聘妇女；</w:t>
      </w:r>
    </w:p>
    <w:p w:rsidR="00000000" w:rsidRDefault="000B47FE">
      <w:pPr>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在子女教育问题上重男轻女。</w:t>
      </w:r>
    </w:p>
    <w:p w:rsidR="00000000" w:rsidRDefault="000B47FE">
      <w:pPr>
        <w:autoSpaceDE w:val="0"/>
        <w:autoSpaceDN w:val="0"/>
        <w:spacing w:after="240" w:line="360" w:lineRule="exact"/>
        <w:ind w:firstLine="482"/>
        <w:textAlignment w:val="bottom"/>
        <w:rPr>
          <w:sz w:val="21"/>
        </w:rPr>
      </w:pPr>
      <w:r>
        <w:rPr>
          <w:rFonts w:hint="eastAsia"/>
          <w:sz w:val="21"/>
        </w:rPr>
        <w:t>面对妇女在享有某些基本权利方面所处的情况，政府当局在一些非政府组织的支持下，推动社会各界人士提高自身的觉悟，建立了一整套旨在保证妇女得到充分发展的措施。</w:t>
      </w:r>
    </w:p>
    <w:p w:rsidR="00000000" w:rsidRDefault="000B47FE">
      <w:pPr>
        <w:autoSpaceDE w:val="0"/>
        <w:autoSpaceDN w:val="0"/>
        <w:spacing w:after="240" w:line="360" w:lineRule="exact"/>
        <w:textAlignment w:val="bottom"/>
        <w:rPr>
          <w:rFonts w:ascii="SimHei" w:eastAsia="SimHei"/>
          <w:sz w:val="28"/>
        </w:rPr>
      </w:pPr>
      <w:r>
        <w:rPr>
          <w:rFonts w:ascii="SimHei" w:eastAsia="SimHei" w:hint="eastAsia"/>
          <w:sz w:val="28"/>
        </w:rPr>
        <w:t>一</w:t>
      </w:r>
      <w:r>
        <w:rPr>
          <w:rFonts w:ascii="SimHei" w:eastAsia="SimHei"/>
          <w:sz w:val="28"/>
        </w:rPr>
        <w:t xml:space="preserve">.4  </w:t>
      </w:r>
      <w:r>
        <w:rPr>
          <w:rFonts w:ascii="SimHei" w:eastAsia="SimHei" w:hint="eastAsia"/>
          <w:sz w:val="28"/>
        </w:rPr>
        <w:t>旨在保证使妇女得到</w:t>
      </w:r>
      <w:r>
        <w:rPr>
          <w:rFonts w:ascii="SimHei" w:eastAsia="SimHei" w:hint="eastAsia"/>
          <w:sz w:val="28"/>
        </w:rPr>
        <w:t>充分成长、发展和进步的政治、社会和经济措施</w:t>
      </w:r>
    </w:p>
    <w:p w:rsidR="00000000" w:rsidRDefault="000B47FE">
      <w:pPr>
        <w:autoSpaceDE w:val="0"/>
        <w:autoSpaceDN w:val="0"/>
        <w:spacing w:after="240" w:line="360" w:lineRule="exact"/>
        <w:ind w:firstLine="482"/>
        <w:textAlignment w:val="bottom"/>
        <w:rPr>
          <w:sz w:val="21"/>
        </w:rPr>
      </w:pPr>
      <w:r>
        <w:rPr>
          <w:rFonts w:hint="eastAsia"/>
          <w:sz w:val="21"/>
        </w:rPr>
        <w:t>政府当局意识到存在上述一些歧视性的做法和规定，以及为提高妇女地位从机构方面提供一个框架的必要性，因而制定了一整套相应的措施。</w:t>
      </w:r>
    </w:p>
    <w:p w:rsidR="00000000" w:rsidRDefault="000B47FE">
      <w:pPr>
        <w:autoSpaceDE w:val="0"/>
        <w:autoSpaceDN w:val="0"/>
        <w:spacing w:after="240" w:line="360" w:lineRule="exact"/>
        <w:ind w:firstLine="482"/>
        <w:textAlignment w:val="bottom"/>
        <w:rPr>
          <w:rFonts w:ascii="SimHei" w:eastAsia="SimHei"/>
        </w:rPr>
      </w:pPr>
      <w:r>
        <w:rPr>
          <w:rFonts w:ascii="SimHei" w:eastAsia="SimHei"/>
        </w:rPr>
        <w:t>1</w:t>
      </w:r>
      <w:r>
        <w:rPr>
          <w:rFonts w:ascii="SimHei" w:eastAsia="SimHei" w:hint="eastAsia"/>
        </w:rPr>
        <w:t>）妇女地位部</w:t>
      </w:r>
    </w:p>
    <w:p w:rsidR="00000000" w:rsidRDefault="000B47FE">
      <w:pPr>
        <w:autoSpaceDE w:val="0"/>
        <w:autoSpaceDN w:val="0"/>
        <w:spacing w:after="240" w:line="360" w:lineRule="exact"/>
        <w:ind w:firstLine="482"/>
        <w:textAlignment w:val="bottom"/>
        <w:rPr>
          <w:sz w:val="21"/>
        </w:rPr>
      </w:pPr>
      <w:r>
        <w:rPr>
          <w:rFonts w:hint="eastAsia"/>
          <w:sz w:val="21"/>
        </w:rPr>
        <w:t>根据</w:t>
      </w:r>
      <w:r>
        <w:rPr>
          <w:sz w:val="21"/>
        </w:rPr>
        <w:t>1997</w:t>
      </w:r>
      <w:r>
        <w:rPr>
          <w:rFonts w:hint="eastAsia"/>
          <w:sz w:val="21"/>
        </w:rPr>
        <w:t>年</w:t>
      </w:r>
      <w:r>
        <w:rPr>
          <w:sz w:val="21"/>
        </w:rPr>
        <w:t>12</w:t>
      </w:r>
      <w:r>
        <w:rPr>
          <w:rFonts w:hint="eastAsia"/>
          <w:sz w:val="21"/>
        </w:rPr>
        <w:t>月</w:t>
      </w:r>
      <w:r>
        <w:rPr>
          <w:sz w:val="21"/>
        </w:rPr>
        <w:t>7</w:t>
      </w:r>
      <w:r>
        <w:rPr>
          <w:rFonts w:hint="eastAsia"/>
          <w:sz w:val="21"/>
        </w:rPr>
        <w:t>日颁布的《关于政府组织的第</w:t>
      </w:r>
      <w:r>
        <w:rPr>
          <w:sz w:val="21"/>
        </w:rPr>
        <w:t>97/205</w:t>
      </w:r>
      <w:r>
        <w:rPr>
          <w:rFonts w:hint="eastAsia"/>
          <w:sz w:val="21"/>
        </w:rPr>
        <w:t>号法令》，成立了妇女地位部，并确定了该部的任务。</w:t>
      </w:r>
    </w:p>
    <w:p w:rsidR="00000000" w:rsidRDefault="000B47FE">
      <w:pPr>
        <w:autoSpaceDE w:val="0"/>
        <w:autoSpaceDN w:val="0"/>
        <w:spacing w:after="240" w:line="360" w:lineRule="exact"/>
        <w:ind w:firstLine="482"/>
        <w:textAlignment w:val="bottom"/>
        <w:rPr>
          <w:sz w:val="21"/>
        </w:rPr>
      </w:pPr>
      <w:r>
        <w:rPr>
          <w:rFonts w:hint="eastAsia"/>
          <w:sz w:val="21"/>
        </w:rPr>
        <w:t>妇女地位部起监督作用，它从事以下活动：</w:t>
      </w:r>
    </w:p>
    <w:p w:rsidR="00000000" w:rsidRDefault="000B47FE">
      <w:pPr>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从法律上确定“妇女日”，并在妇女日那一天就妇女面临的问题对舆论进行宣传。因而在</w:t>
      </w:r>
      <w:r>
        <w:rPr>
          <w:sz w:val="21"/>
        </w:rPr>
        <w:t>1998</w:t>
      </w:r>
      <w:r>
        <w:rPr>
          <w:rFonts w:hint="eastAsia"/>
          <w:sz w:val="21"/>
        </w:rPr>
        <w:t>年喀麦隆以“对妇女的歧视性做法和习俗”为主题开展了妇女日的纪念活动。</w:t>
      </w:r>
    </w:p>
    <w:p w:rsidR="00000000" w:rsidRDefault="000B47FE">
      <w:pPr>
        <w:autoSpaceDE w:val="0"/>
        <w:autoSpaceDN w:val="0"/>
        <w:spacing w:after="240" w:line="360" w:lineRule="exact"/>
        <w:ind w:firstLine="482"/>
        <w:textAlignment w:val="bottom"/>
        <w:rPr>
          <w:sz w:val="21"/>
        </w:rPr>
      </w:pPr>
      <w:r>
        <w:rPr>
          <w:rFonts w:hint="eastAsia"/>
          <w:sz w:val="21"/>
        </w:rPr>
        <w:t>对这一主题的反</w:t>
      </w:r>
      <w:r>
        <w:rPr>
          <w:rFonts w:hint="eastAsia"/>
          <w:sz w:val="21"/>
        </w:rPr>
        <w:t>思使得：</w:t>
      </w:r>
    </w:p>
    <w:p w:rsidR="00000000" w:rsidRDefault="000B47FE" w:rsidP="000B47FE">
      <w:pPr>
        <w:numPr>
          <w:ilvl w:val="0"/>
          <w:numId w:val="2"/>
        </w:numPr>
        <w:tabs>
          <w:tab w:val="left" w:pos="1320"/>
        </w:tabs>
        <w:autoSpaceDE w:val="0"/>
        <w:autoSpaceDN w:val="0"/>
        <w:spacing w:after="240" w:line="380" w:lineRule="exact"/>
        <w:ind w:left="1320" w:hanging="480"/>
        <w:textAlignment w:val="bottom"/>
        <w:rPr>
          <w:sz w:val="21"/>
        </w:rPr>
      </w:pPr>
      <w:r>
        <w:rPr>
          <w:rFonts w:hint="eastAsia"/>
          <w:sz w:val="21"/>
        </w:rPr>
        <w:t>列出了对妇女的种种歧视性做法和习俗；</w:t>
      </w:r>
    </w:p>
    <w:p w:rsidR="00000000" w:rsidRDefault="000B47FE" w:rsidP="000B47FE">
      <w:pPr>
        <w:numPr>
          <w:ilvl w:val="0"/>
          <w:numId w:val="2"/>
        </w:numPr>
        <w:tabs>
          <w:tab w:val="left" w:pos="1320"/>
        </w:tabs>
        <w:autoSpaceDE w:val="0"/>
        <w:autoSpaceDN w:val="0"/>
        <w:spacing w:after="240" w:line="380" w:lineRule="exact"/>
        <w:ind w:left="1320" w:hanging="480"/>
        <w:textAlignment w:val="bottom"/>
        <w:rPr>
          <w:sz w:val="21"/>
        </w:rPr>
      </w:pPr>
      <w:r>
        <w:rPr>
          <w:rFonts w:hint="eastAsia"/>
          <w:sz w:val="21"/>
        </w:rPr>
        <w:t>指出了这些做法对妇女、家庭和整个社会的负面影响；</w:t>
      </w:r>
    </w:p>
    <w:p w:rsidR="00000000" w:rsidRDefault="000B47FE" w:rsidP="000B47FE">
      <w:pPr>
        <w:numPr>
          <w:ilvl w:val="0"/>
          <w:numId w:val="2"/>
        </w:numPr>
        <w:tabs>
          <w:tab w:val="left" w:pos="1320"/>
        </w:tabs>
        <w:autoSpaceDE w:val="0"/>
        <w:autoSpaceDN w:val="0"/>
        <w:spacing w:after="240" w:line="380" w:lineRule="exact"/>
        <w:ind w:left="1320" w:hanging="480"/>
        <w:textAlignment w:val="bottom"/>
        <w:rPr>
          <w:sz w:val="21"/>
        </w:rPr>
      </w:pPr>
      <w:r>
        <w:rPr>
          <w:rFonts w:hint="eastAsia"/>
          <w:sz w:val="21"/>
        </w:rPr>
        <w:t>提出从长远来消除这些做法和习俗的具体建议。</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通过普及法律小册子就她们的权利问题对妇女进行教育；</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在某些政府部门进行试点；</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建立妇女培训机构，如：</w:t>
      </w:r>
    </w:p>
    <w:p w:rsidR="00000000" w:rsidRDefault="000B47FE" w:rsidP="000B47FE">
      <w:pPr>
        <w:numPr>
          <w:ilvl w:val="0"/>
          <w:numId w:val="2"/>
        </w:numPr>
        <w:tabs>
          <w:tab w:val="left" w:pos="960"/>
        </w:tabs>
        <w:autoSpaceDE w:val="0"/>
        <w:autoSpaceDN w:val="0"/>
        <w:spacing w:after="240" w:line="380" w:lineRule="exact"/>
        <w:ind w:left="1320" w:hanging="480"/>
        <w:textAlignment w:val="bottom"/>
        <w:rPr>
          <w:sz w:val="21"/>
        </w:rPr>
      </w:pPr>
      <w:r>
        <w:rPr>
          <w:rFonts w:hint="eastAsia"/>
          <w:sz w:val="21"/>
        </w:rPr>
        <w:t>提高妇女地位中心；</w:t>
      </w:r>
    </w:p>
    <w:p w:rsidR="00000000" w:rsidRDefault="000B47FE" w:rsidP="000B47FE">
      <w:pPr>
        <w:numPr>
          <w:ilvl w:val="0"/>
          <w:numId w:val="2"/>
        </w:numPr>
        <w:tabs>
          <w:tab w:val="left" w:pos="960"/>
        </w:tabs>
        <w:autoSpaceDE w:val="0"/>
        <w:autoSpaceDN w:val="0"/>
        <w:spacing w:after="240" w:line="380" w:lineRule="exact"/>
        <w:ind w:left="1320" w:hanging="480"/>
        <w:textAlignment w:val="bottom"/>
        <w:rPr>
          <w:sz w:val="21"/>
        </w:rPr>
      </w:pPr>
      <w:r>
        <w:rPr>
          <w:rFonts w:hint="eastAsia"/>
          <w:sz w:val="21"/>
        </w:rPr>
        <w:t>适用技术中心；</w:t>
      </w:r>
    </w:p>
    <w:p w:rsidR="00000000" w:rsidRDefault="000B47FE" w:rsidP="000B47FE">
      <w:pPr>
        <w:numPr>
          <w:ilvl w:val="0"/>
          <w:numId w:val="2"/>
        </w:numPr>
        <w:tabs>
          <w:tab w:val="left" w:pos="960"/>
        </w:tabs>
        <w:autoSpaceDE w:val="0"/>
        <w:autoSpaceDN w:val="0"/>
        <w:spacing w:after="240" w:line="380" w:lineRule="exact"/>
        <w:ind w:left="1320" w:hanging="480"/>
        <w:textAlignment w:val="bottom"/>
        <w:rPr>
          <w:sz w:val="21"/>
        </w:rPr>
      </w:pPr>
      <w:r>
        <w:rPr>
          <w:rFonts w:hint="eastAsia"/>
          <w:sz w:val="21"/>
        </w:rPr>
        <w:t>社会中心；</w:t>
      </w:r>
    </w:p>
    <w:p w:rsidR="00000000" w:rsidRDefault="000B47FE" w:rsidP="000B47FE">
      <w:pPr>
        <w:numPr>
          <w:ilvl w:val="0"/>
          <w:numId w:val="2"/>
        </w:numPr>
        <w:tabs>
          <w:tab w:val="left" w:pos="960"/>
        </w:tabs>
        <w:autoSpaceDE w:val="0"/>
        <w:autoSpaceDN w:val="0"/>
        <w:spacing w:after="240" w:line="380" w:lineRule="exact"/>
        <w:ind w:left="1320" w:hanging="480"/>
        <w:textAlignment w:val="bottom"/>
        <w:rPr>
          <w:sz w:val="21"/>
        </w:rPr>
      </w:pPr>
      <w:r>
        <w:rPr>
          <w:rFonts w:hint="eastAsia"/>
          <w:sz w:val="21"/>
        </w:rPr>
        <w:t>车间之家；</w:t>
      </w:r>
    </w:p>
    <w:p w:rsidR="00000000" w:rsidRDefault="000B47FE" w:rsidP="000B47FE">
      <w:pPr>
        <w:numPr>
          <w:ilvl w:val="0"/>
          <w:numId w:val="2"/>
        </w:numPr>
        <w:tabs>
          <w:tab w:val="left" w:pos="960"/>
        </w:tabs>
        <w:autoSpaceDE w:val="0"/>
        <w:autoSpaceDN w:val="0"/>
        <w:spacing w:after="240" w:line="380" w:lineRule="exact"/>
        <w:ind w:left="1320" w:hanging="480"/>
        <w:textAlignment w:val="bottom"/>
        <w:rPr>
          <w:sz w:val="21"/>
        </w:rPr>
      </w:pPr>
      <w:r>
        <w:rPr>
          <w:rFonts w:hint="eastAsia"/>
          <w:sz w:val="21"/>
        </w:rPr>
        <w:t>培训小组；</w:t>
      </w:r>
    </w:p>
    <w:p w:rsidR="00000000" w:rsidRDefault="000B47FE" w:rsidP="000B47FE">
      <w:pPr>
        <w:numPr>
          <w:ilvl w:val="0"/>
          <w:numId w:val="2"/>
        </w:numPr>
        <w:tabs>
          <w:tab w:val="left" w:pos="960"/>
        </w:tabs>
        <w:autoSpaceDE w:val="0"/>
        <w:autoSpaceDN w:val="0"/>
        <w:spacing w:after="240" w:line="380" w:lineRule="exact"/>
        <w:ind w:left="1320" w:hanging="480"/>
        <w:textAlignment w:val="bottom"/>
        <w:rPr>
          <w:sz w:val="21"/>
        </w:rPr>
      </w:pPr>
      <w:r>
        <w:rPr>
          <w:rFonts w:hint="eastAsia"/>
          <w:sz w:val="21"/>
        </w:rPr>
        <w:t>活动小组；</w:t>
      </w:r>
    </w:p>
    <w:p w:rsidR="00000000" w:rsidRDefault="000B47FE" w:rsidP="000B47FE">
      <w:pPr>
        <w:numPr>
          <w:ilvl w:val="0"/>
          <w:numId w:val="2"/>
        </w:numPr>
        <w:tabs>
          <w:tab w:val="left" w:pos="960"/>
        </w:tabs>
        <w:autoSpaceDE w:val="0"/>
        <w:autoSpaceDN w:val="0"/>
        <w:spacing w:after="240" w:line="380" w:lineRule="exact"/>
        <w:ind w:left="1320" w:hanging="480"/>
        <w:textAlignment w:val="bottom"/>
        <w:rPr>
          <w:sz w:val="21"/>
        </w:rPr>
      </w:pPr>
      <w:r>
        <w:rPr>
          <w:rFonts w:hint="eastAsia"/>
          <w:sz w:val="21"/>
        </w:rPr>
        <w:t>残疾妇女缝纫小组。</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建立女部长、女议员委员会；</w:t>
      </w:r>
    </w:p>
    <w:p w:rsidR="00000000" w:rsidRDefault="000B47FE">
      <w:pPr>
        <w:tabs>
          <w:tab w:val="left" w:pos="960"/>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制定下列计划：</w:t>
      </w:r>
    </w:p>
    <w:p w:rsidR="00000000" w:rsidRDefault="000B47FE" w:rsidP="000B47FE">
      <w:pPr>
        <w:numPr>
          <w:ilvl w:val="0"/>
          <w:numId w:val="2"/>
        </w:numPr>
        <w:tabs>
          <w:tab w:val="left" w:pos="960"/>
          <w:tab w:val="left" w:pos="1365"/>
        </w:tabs>
        <w:autoSpaceDE w:val="0"/>
        <w:autoSpaceDN w:val="0"/>
        <w:spacing w:after="240" w:line="380" w:lineRule="exact"/>
        <w:ind w:left="1320" w:hanging="480"/>
        <w:textAlignment w:val="bottom"/>
        <w:rPr>
          <w:sz w:val="21"/>
        </w:rPr>
      </w:pPr>
      <w:r>
        <w:rPr>
          <w:rFonts w:hint="eastAsia"/>
          <w:sz w:val="21"/>
        </w:rPr>
        <w:t>在公职部门提高妇女地位；</w:t>
      </w:r>
    </w:p>
    <w:p w:rsidR="00000000" w:rsidRDefault="000B47FE" w:rsidP="000B47FE">
      <w:pPr>
        <w:numPr>
          <w:ilvl w:val="0"/>
          <w:numId w:val="2"/>
        </w:numPr>
        <w:tabs>
          <w:tab w:val="left" w:pos="720"/>
          <w:tab w:val="left" w:pos="1365"/>
        </w:tabs>
        <w:autoSpaceDE w:val="0"/>
        <w:autoSpaceDN w:val="0"/>
        <w:spacing w:after="240" w:line="380" w:lineRule="exact"/>
        <w:ind w:left="1320" w:hanging="480"/>
        <w:textAlignment w:val="bottom"/>
        <w:rPr>
          <w:sz w:val="21"/>
        </w:rPr>
      </w:pPr>
      <w:r>
        <w:rPr>
          <w:rFonts w:hint="eastAsia"/>
          <w:sz w:val="21"/>
        </w:rPr>
        <w:t>（在联合国教科文组织或伊斯兰教科文组织和国民教育部的指导下，）起</w:t>
      </w:r>
      <w:r>
        <w:rPr>
          <w:rFonts w:hint="eastAsia"/>
          <w:sz w:val="21"/>
        </w:rPr>
        <w:t>草一个对非洲女青年和妇女进行指导并提供建议的纲领。</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其他政府部门在涉及妇女的问题上提供的方案和计划，如：</w:t>
      </w:r>
    </w:p>
    <w:p w:rsidR="00000000" w:rsidRDefault="000B47FE" w:rsidP="000B47FE">
      <w:pPr>
        <w:numPr>
          <w:ilvl w:val="0"/>
          <w:numId w:val="2"/>
        </w:numPr>
        <w:tabs>
          <w:tab w:val="left" w:pos="1365"/>
        </w:tabs>
        <w:autoSpaceDE w:val="0"/>
        <w:autoSpaceDN w:val="0"/>
        <w:spacing w:after="240" w:line="380" w:lineRule="exact"/>
        <w:ind w:left="1320" w:hanging="480"/>
        <w:textAlignment w:val="bottom"/>
        <w:rPr>
          <w:sz w:val="21"/>
        </w:rPr>
      </w:pPr>
      <w:r>
        <w:rPr>
          <w:rFonts w:hint="eastAsia"/>
          <w:sz w:val="21"/>
        </w:rPr>
        <w:t>对农业和村社小项目的资助计划；</w:t>
      </w:r>
    </w:p>
    <w:p w:rsidR="00000000" w:rsidRDefault="000B47FE" w:rsidP="000B47FE">
      <w:pPr>
        <w:numPr>
          <w:ilvl w:val="0"/>
          <w:numId w:val="2"/>
        </w:numPr>
        <w:tabs>
          <w:tab w:val="left" w:pos="1365"/>
        </w:tabs>
        <w:autoSpaceDE w:val="0"/>
        <w:autoSpaceDN w:val="0"/>
        <w:spacing w:after="240" w:line="380" w:lineRule="exact"/>
        <w:ind w:left="1320" w:hanging="480"/>
        <w:textAlignment w:val="bottom"/>
        <w:rPr>
          <w:sz w:val="21"/>
        </w:rPr>
      </w:pPr>
      <w:r>
        <w:rPr>
          <w:rFonts w:hint="eastAsia"/>
          <w:sz w:val="21"/>
        </w:rPr>
        <w:t>全国农业普及计划；</w:t>
      </w:r>
    </w:p>
    <w:p w:rsidR="00000000" w:rsidRDefault="000B47FE" w:rsidP="000B47FE">
      <w:pPr>
        <w:numPr>
          <w:ilvl w:val="0"/>
          <w:numId w:val="2"/>
        </w:numPr>
        <w:tabs>
          <w:tab w:val="left" w:pos="1365"/>
        </w:tabs>
        <w:autoSpaceDE w:val="0"/>
        <w:autoSpaceDN w:val="0"/>
        <w:spacing w:after="240" w:line="380" w:lineRule="exact"/>
        <w:ind w:left="1320" w:hanging="480"/>
        <w:textAlignment w:val="bottom"/>
        <w:rPr>
          <w:sz w:val="21"/>
        </w:rPr>
      </w:pPr>
      <w:r>
        <w:rPr>
          <w:rFonts w:hint="eastAsia"/>
          <w:sz w:val="21"/>
        </w:rPr>
        <w:t>农业世界中央改革小组；</w:t>
      </w:r>
    </w:p>
    <w:p w:rsidR="00000000" w:rsidRDefault="000B47FE" w:rsidP="000B47FE">
      <w:pPr>
        <w:numPr>
          <w:ilvl w:val="0"/>
          <w:numId w:val="2"/>
        </w:numPr>
        <w:tabs>
          <w:tab w:val="left" w:pos="1365"/>
        </w:tabs>
        <w:autoSpaceDE w:val="0"/>
        <w:autoSpaceDN w:val="0"/>
        <w:spacing w:after="240" w:line="380" w:lineRule="exact"/>
        <w:ind w:left="1320" w:hanging="480"/>
        <w:textAlignment w:val="bottom"/>
        <w:rPr>
          <w:sz w:val="21"/>
        </w:rPr>
      </w:pPr>
      <w:r>
        <w:rPr>
          <w:rFonts w:hint="eastAsia"/>
          <w:sz w:val="21"/>
        </w:rPr>
        <w:t>支援农业世界组织基金会。</w:t>
      </w:r>
    </w:p>
    <w:p w:rsidR="00000000" w:rsidRDefault="000B47FE">
      <w:pPr>
        <w:tabs>
          <w:tab w:val="left" w:pos="-120"/>
          <w:tab w:val="left" w:pos="600"/>
        </w:tabs>
        <w:autoSpaceDE w:val="0"/>
        <w:autoSpaceDN w:val="0"/>
        <w:spacing w:after="240" w:line="380" w:lineRule="exact"/>
        <w:ind w:firstLine="482"/>
        <w:textAlignment w:val="bottom"/>
        <w:rPr>
          <w:rFonts w:ascii="楷体" w:eastAsia="楷体"/>
          <w:sz w:val="21"/>
        </w:rPr>
      </w:pPr>
      <w:r>
        <w:rPr>
          <w:rFonts w:ascii="楷体" w:eastAsia="楷体" w:hint="eastAsia"/>
          <w:sz w:val="21"/>
        </w:rPr>
        <w:t>－</w:t>
      </w:r>
      <w:r>
        <w:rPr>
          <w:rFonts w:ascii="楷体" w:eastAsia="楷体"/>
          <w:sz w:val="21"/>
        </w:rPr>
        <w:t xml:space="preserve">  </w:t>
      </w:r>
      <w:r>
        <w:rPr>
          <w:rFonts w:ascii="楷体" w:eastAsia="楷体" w:hint="eastAsia"/>
          <w:sz w:val="21"/>
        </w:rPr>
        <w:t>公共投资和领土整治部</w:t>
      </w:r>
      <w:r>
        <w:rPr>
          <w:rFonts w:ascii="楷体" w:eastAsia="楷体"/>
          <w:sz w:val="21"/>
        </w:rPr>
        <w:t xml:space="preserve"> </w:t>
      </w:r>
    </w:p>
    <w:p w:rsidR="00000000" w:rsidRDefault="000B47FE" w:rsidP="000B47FE">
      <w:pPr>
        <w:numPr>
          <w:ilvl w:val="0"/>
          <w:numId w:val="2"/>
        </w:numPr>
        <w:tabs>
          <w:tab w:val="left" w:pos="840"/>
        </w:tabs>
        <w:autoSpaceDE w:val="0"/>
        <w:autoSpaceDN w:val="0"/>
        <w:spacing w:after="240" w:line="380" w:lineRule="exact"/>
        <w:ind w:left="1320" w:hanging="480"/>
        <w:textAlignment w:val="bottom"/>
        <w:rPr>
          <w:sz w:val="21"/>
        </w:rPr>
      </w:pPr>
      <w:r>
        <w:rPr>
          <w:sz w:val="21"/>
        </w:rPr>
        <w:t>1998</w:t>
      </w:r>
      <w:r>
        <w:rPr>
          <w:rFonts w:hint="eastAsia"/>
          <w:sz w:val="21"/>
        </w:rPr>
        <w:t>年</w:t>
      </w:r>
      <w:r>
        <w:rPr>
          <w:sz w:val="21"/>
        </w:rPr>
        <w:t>2</w:t>
      </w:r>
      <w:r>
        <w:rPr>
          <w:rFonts w:hint="eastAsia"/>
          <w:sz w:val="21"/>
        </w:rPr>
        <w:t>月与非洲发展银行签署贷款协议，以实行减少妇女贫困行动计划</w:t>
      </w:r>
    </w:p>
    <w:p w:rsidR="00000000" w:rsidRDefault="000B47FE">
      <w:pPr>
        <w:tabs>
          <w:tab w:val="left" w:pos="-120"/>
          <w:tab w:val="left" w:pos="600"/>
        </w:tabs>
        <w:autoSpaceDE w:val="0"/>
        <w:autoSpaceDN w:val="0"/>
        <w:spacing w:after="240" w:line="380" w:lineRule="exact"/>
        <w:ind w:firstLine="482"/>
        <w:textAlignment w:val="bottom"/>
        <w:rPr>
          <w:rFonts w:ascii="楷体" w:eastAsia="楷体"/>
          <w:sz w:val="21"/>
        </w:rPr>
      </w:pPr>
      <w:r>
        <w:rPr>
          <w:rFonts w:ascii="楷体" w:eastAsia="楷体" w:hint="eastAsia"/>
          <w:sz w:val="21"/>
        </w:rPr>
        <w:t>－</w:t>
      </w:r>
      <w:r>
        <w:rPr>
          <w:rFonts w:ascii="楷体" w:eastAsia="楷体"/>
          <w:sz w:val="21"/>
        </w:rPr>
        <w:t xml:space="preserve">  </w:t>
      </w:r>
      <w:r>
        <w:rPr>
          <w:rFonts w:ascii="楷体" w:eastAsia="楷体" w:hint="eastAsia"/>
          <w:sz w:val="21"/>
        </w:rPr>
        <w:t>公共卫生部</w:t>
      </w:r>
    </w:p>
    <w:p w:rsidR="00000000" w:rsidRDefault="000B47FE" w:rsidP="000B47FE">
      <w:pPr>
        <w:numPr>
          <w:ilvl w:val="0"/>
          <w:numId w:val="2"/>
        </w:numPr>
        <w:tabs>
          <w:tab w:val="left" w:pos="-360"/>
          <w:tab w:val="left" w:pos="600"/>
          <w:tab w:val="left" w:pos="720"/>
          <w:tab w:val="left" w:pos="1365"/>
        </w:tabs>
        <w:autoSpaceDE w:val="0"/>
        <w:autoSpaceDN w:val="0"/>
        <w:spacing w:after="240" w:line="380" w:lineRule="exact"/>
        <w:ind w:left="1320" w:hanging="480"/>
        <w:textAlignment w:val="bottom"/>
        <w:rPr>
          <w:sz w:val="21"/>
        </w:rPr>
      </w:pPr>
      <w:r>
        <w:rPr>
          <w:rFonts w:hint="eastAsia"/>
          <w:sz w:val="21"/>
        </w:rPr>
        <w:t>营养教育计划</w:t>
      </w:r>
    </w:p>
    <w:p w:rsidR="00000000" w:rsidRDefault="000B47FE">
      <w:pPr>
        <w:tabs>
          <w:tab w:val="left" w:pos="-120"/>
          <w:tab w:val="left" w:pos="600"/>
        </w:tabs>
        <w:autoSpaceDE w:val="0"/>
        <w:autoSpaceDN w:val="0"/>
        <w:spacing w:after="240" w:line="380" w:lineRule="exact"/>
        <w:ind w:firstLine="482"/>
        <w:textAlignment w:val="bottom"/>
        <w:rPr>
          <w:rFonts w:ascii="楷体" w:eastAsia="楷体"/>
          <w:sz w:val="21"/>
        </w:rPr>
      </w:pPr>
      <w:r>
        <w:rPr>
          <w:rFonts w:ascii="楷体" w:eastAsia="楷体" w:hint="eastAsia"/>
          <w:sz w:val="21"/>
        </w:rPr>
        <w:t>－</w:t>
      </w:r>
      <w:r>
        <w:rPr>
          <w:rFonts w:ascii="楷体" w:eastAsia="楷体"/>
          <w:sz w:val="21"/>
        </w:rPr>
        <w:t xml:space="preserve">  </w:t>
      </w:r>
      <w:r>
        <w:rPr>
          <w:rFonts w:ascii="楷体" w:eastAsia="楷体" w:hint="eastAsia"/>
          <w:sz w:val="21"/>
        </w:rPr>
        <w:t>国民教育部</w:t>
      </w:r>
      <w:r>
        <w:rPr>
          <w:rFonts w:ascii="楷体" w:eastAsia="楷体"/>
          <w:sz w:val="21"/>
        </w:rPr>
        <w:t xml:space="preserve"> </w:t>
      </w:r>
    </w:p>
    <w:p w:rsidR="00000000" w:rsidRDefault="000B47FE" w:rsidP="000B47FE">
      <w:pPr>
        <w:numPr>
          <w:ilvl w:val="0"/>
          <w:numId w:val="2"/>
        </w:numPr>
        <w:tabs>
          <w:tab w:val="left" w:pos="-360"/>
          <w:tab w:val="left" w:pos="600"/>
          <w:tab w:val="left" w:pos="1365"/>
        </w:tabs>
        <w:autoSpaceDE w:val="0"/>
        <w:autoSpaceDN w:val="0"/>
        <w:spacing w:after="240" w:line="380" w:lineRule="exact"/>
        <w:ind w:left="1320" w:hanging="480"/>
        <w:textAlignment w:val="bottom"/>
        <w:rPr>
          <w:sz w:val="21"/>
        </w:rPr>
      </w:pPr>
      <w:r>
        <w:rPr>
          <w:rFonts w:hint="eastAsia"/>
          <w:sz w:val="21"/>
        </w:rPr>
        <w:t>与联合国儿童基金会合作制定的对女青年进行的非正规教育计划</w:t>
      </w:r>
    </w:p>
    <w:p w:rsidR="00000000" w:rsidRDefault="000B47FE">
      <w:pPr>
        <w:tabs>
          <w:tab w:val="left" w:pos="-120"/>
          <w:tab w:val="left" w:pos="600"/>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对妇女小组的物质支援；</w:t>
      </w:r>
    </w:p>
    <w:p w:rsidR="00000000" w:rsidRDefault="000B47FE">
      <w:pPr>
        <w:tabs>
          <w:tab w:val="left" w:pos="-120"/>
          <w:tab w:val="left" w:pos="600"/>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对困难妇女的财政支援；</w:t>
      </w:r>
    </w:p>
    <w:p w:rsidR="00000000" w:rsidRDefault="000B47FE">
      <w:pPr>
        <w:tabs>
          <w:tab w:val="left" w:pos="-120"/>
          <w:tab w:val="left" w:pos="600"/>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通过双边和多边合作计划</w:t>
      </w:r>
      <w:r>
        <w:rPr>
          <w:rFonts w:hint="eastAsia"/>
          <w:sz w:val="21"/>
        </w:rPr>
        <w:t>给妇女以贷款，如：</w:t>
      </w:r>
    </w:p>
    <w:p w:rsidR="00000000" w:rsidRDefault="000B47FE" w:rsidP="000B47FE">
      <w:pPr>
        <w:numPr>
          <w:ilvl w:val="0"/>
          <w:numId w:val="2"/>
        </w:numPr>
        <w:tabs>
          <w:tab w:val="left" w:pos="-240"/>
          <w:tab w:val="left" w:pos="600"/>
          <w:tab w:val="left" w:pos="1365"/>
        </w:tabs>
        <w:autoSpaceDE w:val="0"/>
        <w:autoSpaceDN w:val="0"/>
        <w:spacing w:after="240" w:line="380" w:lineRule="exact"/>
        <w:ind w:left="1320" w:hanging="480"/>
        <w:textAlignment w:val="bottom"/>
        <w:rPr>
          <w:sz w:val="21"/>
        </w:rPr>
      </w:pPr>
      <w:r>
        <w:rPr>
          <w:rFonts w:hint="eastAsia"/>
          <w:sz w:val="21"/>
        </w:rPr>
        <w:t>支援喀麦隆妇女的小型生产计划；</w:t>
      </w:r>
    </w:p>
    <w:p w:rsidR="00000000" w:rsidRDefault="000B47FE" w:rsidP="000B47FE">
      <w:pPr>
        <w:numPr>
          <w:ilvl w:val="0"/>
          <w:numId w:val="2"/>
        </w:numPr>
        <w:tabs>
          <w:tab w:val="left" w:pos="-240"/>
          <w:tab w:val="left" w:pos="600"/>
          <w:tab w:val="left" w:pos="1365"/>
        </w:tabs>
        <w:autoSpaceDE w:val="0"/>
        <w:autoSpaceDN w:val="0"/>
        <w:spacing w:after="240" w:line="380" w:lineRule="exact"/>
        <w:ind w:left="1320" w:hanging="480"/>
        <w:textAlignment w:val="bottom"/>
        <w:rPr>
          <w:sz w:val="21"/>
        </w:rPr>
      </w:pPr>
      <w:r>
        <w:rPr>
          <w:rFonts w:hint="eastAsia"/>
          <w:sz w:val="21"/>
        </w:rPr>
        <w:t>妇女、人口和发展计划。</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协会活动的发展。</w:t>
      </w:r>
    </w:p>
    <w:p w:rsidR="00000000" w:rsidRDefault="000B47FE">
      <w:pPr>
        <w:autoSpaceDE w:val="0"/>
        <w:autoSpaceDN w:val="0"/>
        <w:spacing w:after="240" w:line="380" w:lineRule="exact"/>
        <w:ind w:firstLine="482"/>
        <w:textAlignment w:val="bottom"/>
        <w:rPr>
          <w:sz w:val="21"/>
        </w:rPr>
      </w:pPr>
      <w:r>
        <w:rPr>
          <w:rFonts w:hint="eastAsia"/>
          <w:sz w:val="21"/>
        </w:rPr>
        <w:t>通过妇女地位部的这些努力，其结果是去除了已婚妇女出门必须经由丈夫允许的禁令，并给予已婚妇女住房补贴。</w:t>
      </w:r>
    </w:p>
    <w:p w:rsidR="00000000" w:rsidRDefault="000B47FE">
      <w:pPr>
        <w:autoSpaceDE w:val="0"/>
        <w:autoSpaceDN w:val="0"/>
        <w:spacing w:after="240" w:line="380" w:lineRule="exact"/>
        <w:ind w:firstLine="482"/>
        <w:textAlignment w:val="bottom"/>
        <w:rPr>
          <w:rFonts w:ascii="SimHei" w:eastAsia="SimHei"/>
        </w:rPr>
      </w:pPr>
      <w:r>
        <w:rPr>
          <w:rFonts w:ascii="SimHei" w:eastAsia="SimHei"/>
        </w:rPr>
        <w:t xml:space="preserve">2)  </w:t>
      </w:r>
      <w:r>
        <w:rPr>
          <w:rFonts w:ascii="SimHei" w:eastAsia="SimHei" w:hint="eastAsia"/>
        </w:rPr>
        <w:t>提高妇女地位咨询委员会</w:t>
      </w:r>
    </w:p>
    <w:p w:rsidR="00000000" w:rsidRDefault="000B47FE">
      <w:pPr>
        <w:autoSpaceDE w:val="0"/>
        <w:autoSpaceDN w:val="0"/>
        <w:spacing w:after="240" w:line="380" w:lineRule="exact"/>
        <w:ind w:firstLine="482"/>
        <w:textAlignment w:val="bottom"/>
        <w:rPr>
          <w:sz w:val="21"/>
        </w:rPr>
      </w:pPr>
      <w:r>
        <w:rPr>
          <w:rFonts w:hint="eastAsia"/>
          <w:sz w:val="21"/>
        </w:rPr>
        <w:t>自委员会成立以来，举行过三次例行会议。由于主管该委员会的部不断变动，故委员会未能开展活动。近日，正在研究恢复其活动的事宜。</w:t>
      </w:r>
    </w:p>
    <w:p w:rsidR="00000000" w:rsidRDefault="000B47FE">
      <w:pPr>
        <w:autoSpaceDE w:val="0"/>
        <w:autoSpaceDN w:val="0"/>
        <w:spacing w:after="240" w:line="380" w:lineRule="exact"/>
        <w:ind w:firstLine="482"/>
        <w:textAlignment w:val="bottom"/>
        <w:rPr>
          <w:sz w:val="21"/>
        </w:rPr>
      </w:pPr>
      <w:r>
        <w:rPr>
          <w:rFonts w:hint="eastAsia"/>
          <w:sz w:val="21"/>
        </w:rPr>
        <w:t>除了这些提高妇女地位的公共机构外，受国家鼓励的非政府协会和组织也在活动。</w:t>
      </w:r>
    </w:p>
    <w:p w:rsidR="00000000" w:rsidRDefault="000B47FE">
      <w:pPr>
        <w:autoSpaceDE w:val="0"/>
        <w:autoSpaceDN w:val="0"/>
        <w:spacing w:after="240" w:line="380" w:lineRule="exact"/>
        <w:ind w:firstLine="482"/>
        <w:textAlignment w:val="bottom"/>
        <w:rPr>
          <w:sz w:val="21"/>
        </w:rPr>
      </w:pPr>
      <w:r>
        <w:rPr>
          <w:rFonts w:hint="eastAsia"/>
          <w:sz w:val="21"/>
        </w:rPr>
        <w:t>在不同领域内进行活动的非政府协会和组织有如下一些：</w:t>
      </w:r>
    </w:p>
    <w:p w:rsidR="00000000" w:rsidRDefault="000B47FE">
      <w:pPr>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经济发展方面：</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w:t>
      </w:r>
      <w:r>
        <w:rPr>
          <w:rFonts w:hint="eastAsia"/>
          <w:sz w:val="21"/>
        </w:rPr>
        <w:t>喀麦隆女农艺师协会</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支援发展倡议协会</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妇女参与工业发展委员会</w:t>
      </w:r>
    </w:p>
    <w:p w:rsidR="00000000" w:rsidRDefault="000B47FE">
      <w:pPr>
        <w:autoSpaceDE w:val="0"/>
        <w:autoSpaceDN w:val="0"/>
        <w:spacing w:after="240" w:line="380" w:lineRule="exact"/>
        <w:ind w:firstLine="482"/>
        <w:textAlignment w:val="bottom"/>
        <w:rPr>
          <w:rFonts w:ascii="SimHei" w:eastAsia="SimHei"/>
          <w:sz w:val="21"/>
        </w:rPr>
      </w:pPr>
      <w:r>
        <w:rPr>
          <w:rFonts w:ascii="SimHei" w:eastAsia="SimHei"/>
          <w:sz w:val="21"/>
        </w:rPr>
        <w:t xml:space="preserve">b)  </w:t>
      </w:r>
      <w:r>
        <w:rPr>
          <w:rFonts w:ascii="SimHei" w:eastAsia="SimHei" w:hint="eastAsia"/>
          <w:sz w:val="21"/>
        </w:rPr>
        <w:t>捍卫妇女权利方面：</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喀麦隆女法律工作者协会</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反对向妇女施暴协会</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喀麦隆妇女权利委员会</w:t>
      </w:r>
    </w:p>
    <w:p w:rsidR="00000000" w:rsidRDefault="000B47FE">
      <w:pPr>
        <w:autoSpaceDE w:val="0"/>
        <w:autoSpaceDN w:val="0"/>
        <w:spacing w:after="240" w:line="380" w:lineRule="exact"/>
        <w:ind w:firstLine="482"/>
        <w:textAlignment w:val="bottom"/>
        <w:rPr>
          <w:rFonts w:ascii="SimHei" w:eastAsia="SimHei"/>
          <w:sz w:val="21"/>
        </w:rPr>
      </w:pPr>
      <w:r>
        <w:rPr>
          <w:rFonts w:ascii="SimHei" w:eastAsia="SimHei"/>
          <w:sz w:val="21"/>
        </w:rPr>
        <w:t xml:space="preserve">c)  </w:t>
      </w:r>
      <w:r>
        <w:rPr>
          <w:rFonts w:ascii="SimHei" w:eastAsia="SimHei" w:hint="eastAsia"/>
          <w:sz w:val="21"/>
        </w:rPr>
        <w:t>妇女保健方面：</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喀麦隆全国家庭福利协会</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w:t>
      </w:r>
      <w:r>
        <w:rPr>
          <w:sz w:val="21"/>
        </w:rPr>
        <w:fldChar w:fldCharType="begin"/>
      </w:r>
      <w:r>
        <w:rPr>
          <w:sz w:val="21"/>
        </w:rPr>
        <w:instrText>symbol 151 \f "Times New Roman"</w:instrText>
      </w:r>
      <w:r>
        <w:rPr>
          <w:sz w:val="21"/>
        </w:rPr>
        <w:fldChar w:fldCharType="end"/>
      </w:r>
      <w:r>
        <w:rPr>
          <w:rFonts w:hint="eastAsia"/>
          <w:sz w:val="21"/>
        </w:rPr>
        <w:t>健康</w:t>
      </w:r>
      <w:r>
        <w:rPr>
          <w:sz w:val="21"/>
        </w:rPr>
        <w:fldChar w:fldCharType="begin"/>
      </w:r>
      <w:r>
        <w:rPr>
          <w:sz w:val="21"/>
        </w:rPr>
        <w:instrText>symbol 151 \f "Times New Roman"</w:instrText>
      </w:r>
      <w:r>
        <w:rPr>
          <w:sz w:val="21"/>
        </w:rPr>
        <w:fldChar w:fldCharType="end"/>
      </w:r>
      <w:r>
        <w:rPr>
          <w:rFonts w:hint="eastAsia"/>
          <w:sz w:val="21"/>
        </w:rPr>
        <w:t>发展协会</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喀麦隆女医生协会</w:t>
      </w:r>
    </w:p>
    <w:p w:rsidR="00000000" w:rsidRDefault="000B47FE">
      <w:pPr>
        <w:autoSpaceDE w:val="0"/>
        <w:autoSpaceDN w:val="0"/>
        <w:spacing w:after="240" w:line="380" w:lineRule="exact"/>
        <w:ind w:firstLine="482"/>
        <w:textAlignment w:val="bottom"/>
        <w:rPr>
          <w:rFonts w:ascii="SimHei" w:eastAsia="SimHei"/>
          <w:sz w:val="21"/>
        </w:rPr>
      </w:pPr>
      <w:r>
        <w:rPr>
          <w:rFonts w:ascii="SimHei" w:eastAsia="SimHei"/>
          <w:sz w:val="21"/>
        </w:rPr>
        <w:t xml:space="preserve">d)  </w:t>
      </w:r>
      <w:r>
        <w:rPr>
          <w:rFonts w:ascii="SimHei" w:eastAsia="SimHei" w:hint="eastAsia"/>
          <w:sz w:val="21"/>
        </w:rPr>
        <w:t>教育方面：</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妇女促进发展小组</w:t>
      </w:r>
    </w:p>
    <w:p w:rsidR="00000000" w:rsidRDefault="000B47FE">
      <w:pPr>
        <w:autoSpaceDE w:val="0"/>
        <w:autoSpaceDN w:val="0"/>
        <w:spacing w:after="240" w:line="380" w:lineRule="exact"/>
        <w:ind w:firstLine="482"/>
        <w:textAlignment w:val="bottom"/>
        <w:rPr>
          <w:rFonts w:ascii="SimHei" w:eastAsia="SimHei"/>
          <w:sz w:val="21"/>
        </w:rPr>
      </w:pPr>
      <w:r>
        <w:rPr>
          <w:rFonts w:ascii="SimHei" w:eastAsia="SimHei"/>
          <w:sz w:val="21"/>
        </w:rPr>
        <w:t xml:space="preserve">e)  </w:t>
      </w:r>
      <w:r>
        <w:rPr>
          <w:rFonts w:ascii="SimHei" w:eastAsia="SimHei" w:hint="eastAsia"/>
          <w:sz w:val="21"/>
        </w:rPr>
        <w:t>社会文化发展方面：</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喀麦隆妇女环</w:t>
      </w:r>
      <w:r>
        <w:rPr>
          <w:rFonts w:hint="eastAsia"/>
          <w:sz w:val="21"/>
        </w:rPr>
        <w:t>境合理行动基金会</w:t>
      </w:r>
    </w:p>
    <w:p w:rsidR="00000000" w:rsidRDefault="000B47FE">
      <w:pPr>
        <w:autoSpaceDE w:val="0"/>
        <w:autoSpaceDN w:val="0"/>
        <w:spacing w:after="240" w:line="380" w:lineRule="exact"/>
        <w:ind w:firstLine="482"/>
        <w:textAlignment w:val="bottom"/>
        <w:rPr>
          <w:rFonts w:ascii="SimHei" w:eastAsia="SimHei"/>
          <w:sz w:val="21"/>
        </w:rPr>
      </w:pPr>
      <w:r>
        <w:rPr>
          <w:rFonts w:ascii="SimHei" w:eastAsia="SimHei"/>
          <w:sz w:val="21"/>
        </w:rPr>
        <w:br w:type="page"/>
        <w:t xml:space="preserve">f)  </w:t>
      </w:r>
      <w:r>
        <w:rPr>
          <w:rFonts w:ascii="SimHei" w:eastAsia="SimHei" w:hint="eastAsia"/>
          <w:sz w:val="21"/>
        </w:rPr>
        <w:t>和平方面：</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非洲和喀麦隆女教育家论坛</w:t>
      </w:r>
    </w:p>
    <w:p w:rsidR="00000000" w:rsidRDefault="000B47FE">
      <w:pPr>
        <w:autoSpaceDE w:val="0"/>
        <w:autoSpaceDN w:val="0"/>
        <w:spacing w:after="240" w:line="380" w:lineRule="exact"/>
        <w:ind w:firstLine="482"/>
        <w:textAlignment w:val="bottom"/>
        <w:rPr>
          <w:rFonts w:ascii="SimHei" w:eastAsia="SimHei"/>
          <w:sz w:val="21"/>
        </w:rPr>
      </w:pPr>
      <w:r>
        <w:rPr>
          <w:rFonts w:ascii="SimHei" w:eastAsia="SimHei"/>
          <w:sz w:val="21"/>
        </w:rPr>
        <w:t xml:space="preserve">g)  </w:t>
      </w:r>
      <w:r>
        <w:rPr>
          <w:rFonts w:ascii="SimHei" w:eastAsia="SimHei" w:hint="eastAsia"/>
          <w:sz w:val="21"/>
        </w:rPr>
        <w:t>宣传方面：</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妇女决策委员会</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妇幼教育团</w:t>
      </w:r>
    </w:p>
    <w:p w:rsidR="00000000" w:rsidRDefault="000B47FE">
      <w:pPr>
        <w:autoSpaceDE w:val="0"/>
        <w:autoSpaceDN w:val="0"/>
        <w:spacing w:after="240" w:line="380" w:lineRule="exact"/>
        <w:ind w:firstLine="482"/>
        <w:textAlignment w:val="bottom"/>
        <w:rPr>
          <w:sz w:val="21"/>
        </w:rPr>
      </w:pPr>
      <w:r>
        <w:rPr>
          <w:rFonts w:hint="eastAsia"/>
          <w:sz w:val="21"/>
        </w:rPr>
        <w:t>关于旨在保证妇女充分成长、发展和进步的立法措施方面，必须指出，自从喀麦隆批准《消除对妇女一切形式歧视公约》以来，任何法律条文尚未实施。</w:t>
      </w:r>
    </w:p>
    <w:p w:rsidR="00000000" w:rsidRDefault="000B47FE">
      <w:pPr>
        <w:autoSpaceDE w:val="0"/>
        <w:autoSpaceDN w:val="0"/>
        <w:spacing w:after="240" w:line="380" w:lineRule="exact"/>
        <w:ind w:firstLine="482"/>
        <w:textAlignment w:val="bottom"/>
        <w:rPr>
          <w:sz w:val="21"/>
        </w:rPr>
      </w:pPr>
      <w:r>
        <w:rPr>
          <w:rFonts w:hint="eastAsia"/>
          <w:sz w:val="21"/>
        </w:rPr>
        <w:t>此外，虽然上述某些歧视性规定目前还依然有效，但是，全国法律和法规修改委员会的成立，反映了政府对取消那些歧视性规定的关注。</w:t>
      </w:r>
    </w:p>
    <w:p w:rsidR="00000000" w:rsidRDefault="000B47FE">
      <w:pPr>
        <w:autoSpaceDE w:val="0"/>
        <w:autoSpaceDN w:val="0"/>
        <w:spacing w:after="240" w:line="380" w:lineRule="exact"/>
        <w:ind w:firstLine="482"/>
        <w:textAlignment w:val="bottom"/>
        <w:rPr>
          <w:sz w:val="21"/>
        </w:rPr>
      </w:pPr>
      <w:r>
        <w:rPr>
          <w:rFonts w:hint="eastAsia"/>
          <w:sz w:val="21"/>
        </w:rPr>
        <w:t>政府当局为了调整公共机构的运作建立了保护妇女权利的法律机制。</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一</w:t>
      </w:r>
      <w:r>
        <w:rPr>
          <w:rFonts w:ascii="SimHei" w:eastAsia="SimHei"/>
          <w:sz w:val="28"/>
        </w:rPr>
        <w:t xml:space="preserve">.5  </w:t>
      </w:r>
      <w:r>
        <w:rPr>
          <w:rFonts w:ascii="SimHei" w:eastAsia="SimHei" w:hint="eastAsia"/>
          <w:sz w:val="28"/>
        </w:rPr>
        <w:t>保护妇女权利的法律机制</w:t>
      </w:r>
    </w:p>
    <w:p w:rsidR="00000000" w:rsidRDefault="000B47FE">
      <w:pPr>
        <w:autoSpaceDE w:val="0"/>
        <w:autoSpaceDN w:val="0"/>
        <w:spacing w:after="240" w:line="380" w:lineRule="exact"/>
        <w:ind w:firstLine="482"/>
        <w:textAlignment w:val="bottom"/>
        <w:rPr>
          <w:sz w:val="21"/>
        </w:rPr>
      </w:pPr>
      <w:r>
        <w:rPr>
          <w:rFonts w:hint="eastAsia"/>
          <w:sz w:val="21"/>
        </w:rPr>
        <w:t>喀麦隆是一个法制国家。在《</w:t>
      </w:r>
      <w:r>
        <w:rPr>
          <w:rFonts w:hint="eastAsia"/>
          <w:sz w:val="21"/>
        </w:rPr>
        <w:t>宪法》上规定了保护人权的法律机制。每一个喀麦隆公民都有权得到审判，审判是由法庭、上诉院和最高法院在严格尊重辩护权的情况下进行的。</w:t>
      </w:r>
    </w:p>
    <w:p w:rsidR="00000000" w:rsidRDefault="000B47FE">
      <w:pPr>
        <w:autoSpaceDE w:val="0"/>
        <w:autoSpaceDN w:val="0"/>
        <w:spacing w:after="240" w:line="380" w:lineRule="exact"/>
        <w:ind w:firstLine="482"/>
        <w:textAlignment w:val="bottom"/>
        <w:rPr>
          <w:sz w:val="21"/>
        </w:rPr>
      </w:pPr>
      <w:r>
        <w:rPr>
          <w:rFonts w:hint="eastAsia"/>
          <w:sz w:val="21"/>
        </w:rPr>
        <w:t>为此，承认每一个受歧视的妇女都有权在一审和二审中向民事、刑事和行政法官上告，甚至可以到最高法院去上告。</w:t>
      </w:r>
    </w:p>
    <w:p w:rsidR="00000000" w:rsidRDefault="000B47FE">
      <w:pPr>
        <w:autoSpaceDE w:val="0"/>
        <w:autoSpaceDN w:val="0"/>
        <w:spacing w:after="240" w:line="380" w:lineRule="exact"/>
        <w:ind w:firstLine="482"/>
        <w:textAlignment w:val="bottom"/>
        <w:rPr>
          <w:sz w:val="21"/>
        </w:rPr>
      </w:pPr>
      <w:r>
        <w:rPr>
          <w:rFonts w:hint="eastAsia"/>
          <w:sz w:val="21"/>
        </w:rPr>
        <w:t>反对歧视的法律途径是有的，但是缺乏对歧视的法律定义，而刑法中过于笼统的提法往往不能对歧视行为作出正确的估价。正是因为这个原因，有关歧视妇女的判例十分罕见。</w:t>
      </w:r>
    </w:p>
    <w:p w:rsidR="00000000" w:rsidRDefault="000B47FE">
      <w:pPr>
        <w:autoSpaceDE w:val="0"/>
        <w:autoSpaceDN w:val="0"/>
        <w:spacing w:after="240" w:line="380" w:lineRule="exact"/>
        <w:ind w:firstLine="482"/>
        <w:textAlignment w:val="bottom"/>
        <w:rPr>
          <w:sz w:val="21"/>
        </w:rPr>
      </w:pPr>
      <w:r>
        <w:rPr>
          <w:rFonts w:hint="eastAsia"/>
          <w:sz w:val="21"/>
        </w:rPr>
        <w:t>然而在某些方面，判例则是不断出现的。最高法院一贯重申在继承方面的男女平等原则。关于离婚方面，如果夫妻双方不是由婚约来决定如</w:t>
      </w:r>
      <w:r>
        <w:rPr>
          <w:rFonts w:hint="eastAsia"/>
          <w:sz w:val="21"/>
        </w:rPr>
        <w:t>何解决他们的财产问题，则将按《民法典》实行家具和婚后财产共同拥有制。</w:t>
      </w:r>
    </w:p>
    <w:p w:rsidR="00000000" w:rsidRDefault="000B47FE">
      <w:pPr>
        <w:autoSpaceDE w:val="0"/>
        <w:autoSpaceDN w:val="0"/>
        <w:spacing w:after="240" w:line="380" w:lineRule="exact"/>
        <w:ind w:firstLine="482"/>
        <w:textAlignment w:val="bottom"/>
        <w:rPr>
          <w:sz w:val="21"/>
        </w:rPr>
      </w:pPr>
      <w:r>
        <w:rPr>
          <w:rFonts w:hint="eastAsia"/>
          <w:sz w:val="21"/>
        </w:rPr>
        <w:t>同样，也还没有全国性的专门调解机制和组织，负责监督实施联合国的《消除对妇女一切形式歧视公约》。然而，在妇女地位部新的组织机构中，将设置一个妇女权利观察站。</w:t>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第二章</w:t>
      </w: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旨在加速实现男女事实上的</w:t>
      </w: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平等而采取的暂行特别措施</w:t>
      </w:r>
    </w:p>
    <w:p w:rsidR="00000000" w:rsidRDefault="000B47FE">
      <w:pPr>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4</w:t>
      </w:r>
      <w:r>
        <w:rPr>
          <w:rFonts w:ascii="SimHei" w:eastAsia="SimHei" w:hint="eastAsia"/>
          <w:sz w:val="28"/>
        </w:rPr>
        <w:t>条）</w:t>
      </w:r>
    </w:p>
    <w:p w:rsidR="00000000" w:rsidRDefault="000B47FE">
      <w:pPr>
        <w:autoSpaceDE w:val="0"/>
        <w:autoSpaceDN w:val="0"/>
        <w:spacing w:after="240" w:line="380" w:lineRule="exact"/>
        <w:ind w:firstLine="482"/>
        <w:textAlignment w:val="bottom"/>
        <w:rPr>
          <w:sz w:val="21"/>
        </w:rPr>
      </w:pPr>
      <w:r>
        <w:rPr>
          <w:sz w:val="21"/>
        </w:rPr>
        <w:br w:type="page"/>
      </w:r>
      <w:r>
        <w:rPr>
          <w:sz w:val="21"/>
        </w:rPr>
        <w:t>1996</w:t>
      </w:r>
      <w:r>
        <w:rPr>
          <w:rFonts w:hint="eastAsia"/>
          <w:sz w:val="21"/>
        </w:rPr>
        <w:t>年</w:t>
      </w:r>
      <w:r>
        <w:rPr>
          <w:sz w:val="21"/>
        </w:rPr>
        <w:t>1</w:t>
      </w:r>
      <w:r>
        <w:rPr>
          <w:rFonts w:hint="eastAsia"/>
          <w:sz w:val="21"/>
        </w:rPr>
        <w:t>月</w:t>
      </w:r>
      <w:r>
        <w:rPr>
          <w:sz w:val="21"/>
        </w:rPr>
        <w:t>18</w:t>
      </w:r>
      <w:r>
        <w:rPr>
          <w:rFonts w:hint="eastAsia"/>
          <w:sz w:val="21"/>
        </w:rPr>
        <w:t>日的基本法保证了初等教育的强制性。这清楚地表明了希望保证每一个人不受任何歧视地能够接受教育的政治愿望。</w:t>
      </w:r>
    </w:p>
    <w:p w:rsidR="00000000" w:rsidRDefault="000B47FE">
      <w:pPr>
        <w:autoSpaceDE w:val="0"/>
        <w:autoSpaceDN w:val="0"/>
        <w:spacing w:after="240" w:line="380" w:lineRule="exact"/>
        <w:ind w:firstLine="482"/>
        <w:textAlignment w:val="bottom"/>
        <w:rPr>
          <w:sz w:val="21"/>
        </w:rPr>
      </w:pPr>
      <w:r>
        <w:rPr>
          <w:rFonts w:hint="eastAsia"/>
          <w:sz w:val="21"/>
        </w:rPr>
        <w:t>尽管还没有一份专门文件确定歧视的定义，但喀麦隆已经采取一些特别措施以加速实现</w:t>
      </w:r>
      <w:r>
        <w:rPr>
          <w:rFonts w:hint="eastAsia"/>
          <w:sz w:val="21"/>
        </w:rPr>
        <w:t>男女平等。这些措施涉及三个部门：教育、卫生和就业。</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二</w:t>
      </w:r>
      <w:r>
        <w:rPr>
          <w:rFonts w:ascii="SimHei" w:eastAsia="SimHei"/>
          <w:sz w:val="28"/>
        </w:rPr>
        <w:t xml:space="preserve">.1  </w:t>
      </w:r>
      <w:r>
        <w:rPr>
          <w:rFonts w:ascii="SimHei" w:eastAsia="SimHei" w:hint="eastAsia"/>
          <w:sz w:val="28"/>
        </w:rPr>
        <w:t>教育</w:t>
      </w:r>
    </w:p>
    <w:p w:rsidR="00000000" w:rsidRDefault="000B47FE">
      <w:pPr>
        <w:autoSpaceDE w:val="0"/>
        <w:autoSpaceDN w:val="0"/>
        <w:spacing w:after="240" w:line="380" w:lineRule="exact"/>
        <w:ind w:firstLine="482"/>
        <w:textAlignment w:val="bottom"/>
        <w:rPr>
          <w:sz w:val="21"/>
        </w:rPr>
      </w:pPr>
      <w:r>
        <w:rPr>
          <w:rFonts w:hint="eastAsia"/>
          <w:sz w:val="21"/>
        </w:rPr>
        <w:t>对于正规和非正规教育，政府当局采取了一些措施。</w:t>
      </w:r>
    </w:p>
    <w:p w:rsidR="00000000" w:rsidRDefault="000B47FE">
      <w:pPr>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正规教育场所的状况</w:t>
      </w:r>
    </w:p>
    <w:p w:rsidR="00000000" w:rsidRDefault="000B47FE">
      <w:pPr>
        <w:autoSpaceDE w:val="0"/>
        <w:autoSpaceDN w:val="0"/>
        <w:spacing w:after="240" w:line="380" w:lineRule="exact"/>
        <w:ind w:firstLine="482"/>
        <w:textAlignment w:val="bottom"/>
        <w:rPr>
          <w:sz w:val="21"/>
        </w:rPr>
      </w:pPr>
      <w:r>
        <w:rPr>
          <w:rFonts w:hint="eastAsia"/>
          <w:sz w:val="21"/>
        </w:rPr>
        <w:t>在喀麦隆，学校教育对男女孩子都是开放的。但是人们观察到，女孩子的入学率很低，而且由于女孩子生活在缺乏善意的环境中，人们在社会文化态度和做法上对她们并不公平。</w:t>
      </w:r>
    </w:p>
    <w:p w:rsidR="00000000" w:rsidRDefault="000B47FE">
      <w:pPr>
        <w:autoSpaceDE w:val="0"/>
        <w:autoSpaceDN w:val="0"/>
        <w:spacing w:after="240" w:line="380" w:lineRule="exact"/>
        <w:ind w:firstLine="482"/>
        <w:textAlignment w:val="bottom"/>
        <w:rPr>
          <w:sz w:val="21"/>
        </w:rPr>
      </w:pPr>
      <w:r>
        <w:rPr>
          <w:rFonts w:hint="eastAsia"/>
          <w:sz w:val="21"/>
        </w:rPr>
        <w:t>总的来说，入学率在下降，</w:t>
      </w:r>
      <w:r>
        <w:rPr>
          <w:sz w:val="21"/>
        </w:rPr>
        <w:t>1984</w:t>
      </w:r>
      <w:r>
        <w:rPr>
          <w:rFonts w:hint="eastAsia"/>
          <w:sz w:val="21"/>
        </w:rPr>
        <w:t>年为</w:t>
      </w:r>
      <w:r>
        <w:rPr>
          <w:sz w:val="21"/>
        </w:rPr>
        <w:t>78%</w:t>
      </w:r>
      <w:r>
        <w:rPr>
          <w:rFonts w:hint="eastAsia"/>
          <w:sz w:val="21"/>
        </w:rPr>
        <w:t>，</w:t>
      </w:r>
      <w:r>
        <w:rPr>
          <w:sz w:val="21"/>
        </w:rPr>
        <w:t>1995</w:t>
      </w:r>
      <w:r>
        <w:rPr>
          <w:rFonts w:hint="eastAsia"/>
          <w:sz w:val="21"/>
        </w:rPr>
        <w:t>年降为</w:t>
      </w:r>
      <w:r>
        <w:rPr>
          <w:sz w:val="21"/>
        </w:rPr>
        <w:t>61%</w:t>
      </w:r>
      <w:r>
        <w:rPr>
          <w:rFonts w:hint="eastAsia"/>
          <w:sz w:val="21"/>
        </w:rPr>
        <w:t>。</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接受初等教育的女学生不到全部学生的一半，仅占</w:t>
      </w:r>
      <w:r>
        <w:rPr>
          <w:sz w:val="21"/>
        </w:rPr>
        <w:t>46%</w:t>
      </w:r>
      <w:r>
        <w:rPr>
          <w:rFonts w:hint="eastAsia"/>
          <w:sz w:val="21"/>
        </w:rPr>
        <w:t>。入学率按省份和教育体制的不同（有法语制和英语制之分）而不同，它们互不协调。</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接受</w:t>
      </w:r>
      <w:r>
        <w:rPr>
          <w:rFonts w:hint="eastAsia"/>
          <w:sz w:val="21"/>
        </w:rPr>
        <w:t>中等教育的女学生不到全体学生的</w:t>
      </w:r>
      <w:r>
        <w:rPr>
          <w:sz w:val="21"/>
        </w:rPr>
        <w:t>42%</w:t>
      </w:r>
      <w:r>
        <w:rPr>
          <w:rFonts w:hint="eastAsia"/>
          <w:sz w:val="21"/>
        </w:rPr>
        <w:t>。</w:t>
      </w:r>
    </w:p>
    <w:p w:rsidR="00000000" w:rsidRDefault="000B47FE">
      <w:pPr>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非正规教育</w:t>
      </w:r>
    </w:p>
    <w:p w:rsidR="00000000" w:rsidRDefault="000B47FE">
      <w:pPr>
        <w:autoSpaceDE w:val="0"/>
        <w:autoSpaceDN w:val="0"/>
        <w:spacing w:after="240" w:line="380" w:lineRule="exact"/>
        <w:ind w:firstLine="482"/>
        <w:textAlignment w:val="bottom"/>
        <w:rPr>
          <w:sz w:val="21"/>
        </w:rPr>
      </w:pPr>
      <w:r>
        <w:rPr>
          <w:sz w:val="21"/>
        </w:rPr>
        <w:t xml:space="preserve"> </w:t>
      </w:r>
      <w:r>
        <w:rPr>
          <w:rFonts w:hint="eastAsia"/>
          <w:sz w:val="21"/>
        </w:rPr>
        <w:t>为了在教育问题上照顾首次在正规学校注册的超龄女青年和妇女，政府考虑了由下列部门掌握的变通办法：</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青年体育部及其青年、鼓动和实用扫盲中心；</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社会事务部及其社会中心和专门机构；</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妇女地位部及其有关机构如提高妇女地位中心；</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国民教育部及其手工艺和农业局、家庭局；</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就业、劳动和社会保险部及其职业培训中心；</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农业部及其农村鼓动机构；</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畜牧、渔业和畜产品加工工业部及其畜牧技术和兽医培训中心。</w:t>
      </w:r>
    </w:p>
    <w:p w:rsidR="00000000" w:rsidRDefault="000B47FE">
      <w:pPr>
        <w:autoSpaceDE w:val="0"/>
        <w:autoSpaceDN w:val="0"/>
        <w:spacing w:after="240" w:line="380" w:lineRule="exact"/>
        <w:ind w:firstLine="482"/>
        <w:textAlignment w:val="bottom"/>
        <w:rPr>
          <w:sz w:val="21"/>
        </w:rPr>
      </w:pPr>
      <w:r>
        <w:rPr>
          <w:rFonts w:hint="eastAsia"/>
          <w:sz w:val="21"/>
        </w:rPr>
        <w:t>除了发挥政府在非正规教育方</w:t>
      </w:r>
      <w:r>
        <w:rPr>
          <w:rFonts w:hint="eastAsia"/>
          <w:sz w:val="21"/>
        </w:rPr>
        <w:t>面的积极性外，还发挥了行业性和世俗性组织的积极性。</w:t>
      </w:r>
    </w:p>
    <w:p w:rsidR="00000000" w:rsidRDefault="000B47FE">
      <w:pPr>
        <w:autoSpaceDE w:val="0"/>
        <w:autoSpaceDN w:val="0"/>
        <w:spacing w:after="240" w:line="380" w:lineRule="exact"/>
        <w:ind w:firstLine="482"/>
        <w:textAlignment w:val="bottom"/>
        <w:rPr>
          <w:rFonts w:ascii="SimHei" w:eastAsia="SimHei"/>
        </w:rPr>
      </w:pPr>
      <w:r>
        <w:rPr>
          <w:rFonts w:ascii="SimHei" w:eastAsia="SimHei"/>
        </w:rPr>
        <w:t xml:space="preserve">3)  </w:t>
      </w:r>
      <w:r>
        <w:rPr>
          <w:rFonts w:ascii="SimHei" w:eastAsia="SimHei" w:hint="eastAsia"/>
        </w:rPr>
        <w:t>教育方面的专门措施</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sz w:val="21"/>
        </w:rPr>
        <w:tab/>
        <w:t>1980</w:t>
      </w:r>
      <w:r>
        <w:rPr>
          <w:rFonts w:hint="eastAsia"/>
          <w:sz w:val="21"/>
        </w:rPr>
        <w:t>年</w:t>
      </w:r>
      <w:r>
        <w:rPr>
          <w:sz w:val="21"/>
        </w:rPr>
        <w:t>1</w:t>
      </w:r>
      <w:r>
        <w:rPr>
          <w:rFonts w:hint="eastAsia"/>
          <w:sz w:val="21"/>
        </w:rPr>
        <w:t>月</w:t>
      </w:r>
      <w:r>
        <w:rPr>
          <w:sz w:val="21"/>
        </w:rPr>
        <w:t>10</w:t>
      </w:r>
      <w:r>
        <w:rPr>
          <w:rFonts w:hint="eastAsia"/>
          <w:sz w:val="21"/>
        </w:rPr>
        <w:t>日国民教育部《关于重新接纳因怀孕而暂时中止学业的女学生的第</w:t>
      </w:r>
      <w:r>
        <w:rPr>
          <w:sz w:val="21"/>
        </w:rPr>
        <w:t>10/A/562</w:t>
      </w:r>
      <w:r>
        <w:rPr>
          <w:rFonts w:hint="eastAsia"/>
          <w:sz w:val="21"/>
        </w:rPr>
        <w:t>号通知》；</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sz w:val="21"/>
        </w:rPr>
        <w:tab/>
      </w:r>
      <w:r>
        <w:rPr>
          <w:rFonts w:hint="eastAsia"/>
          <w:sz w:val="21"/>
        </w:rPr>
        <w:t>自</w:t>
      </w:r>
      <w:r>
        <w:rPr>
          <w:sz w:val="21"/>
        </w:rPr>
        <w:t>1988</w:t>
      </w:r>
      <w:r>
        <w:rPr>
          <w:rFonts w:hint="eastAsia"/>
          <w:sz w:val="21"/>
        </w:rPr>
        <w:t>年起制定全国实用扫盲计划；</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sz w:val="21"/>
        </w:rPr>
        <w:tab/>
      </w:r>
      <w:r>
        <w:rPr>
          <w:rFonts w:hint="eastAsia"/>
          <w:sz w:val="21"/>
        </w:rPr>
        <w:t>自</w:t>
      </w:r>
      <w:r>
        <w:rPr>
          <w:sz w:val="21"/>
        </w:rPr>
        <w:t>1992</w:t>
      </w:r>
      <w:r>
        <w:rPr>
          <w:rFonts w:hint="eastAsia"/>
          <w:sz w:val="21"/>
        </w:rPr>
        <w:t>年起举办扫盲日纪念活动；</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sz w:val="21"/>
        </w:rPr>
        <w:tab/>
      </w:r>
      <w:r>
        <w:rPr>
          <w:rFonts w:hint="eastAsia"/>
          <w:sz w:val="21"/>
        </w:rPr>
        <w:t>制定和实施专门为讲官方民族语言（西北省的梅塔语、极北省的图鲁计划、努非计划的实施经验、国际语言学院的经验）的妇女设计的计划；</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由妇女地位部担任的联合国教科文组织全国委员会副主席职位；</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sz w:val="21"/>
        </w:rPr>
        <w:tab/>
      </w:r>
      <w:r>
        <w:rPr>
          <w:rFonts w:hint="eastAsia"/>
          <w:sz w:val="21"/>
        </w:rPr>
        <w:t>利用喀麦隆出席各种国际会</w:t>
      </w:r>
      <w:r>
        <w:rPr>
          <w:rFonts w:hint="eastAsia"/>
          <w:sz w:val="21"/>
        </w:rPr>
        <w:t>议的机会；</w:t>
      </w:r>
      <w:r>
        <w:rPr>
          <w:sz w:val="21"/>
        </w:rPr>
        <w:t>1961</w:t>
      </w:r>
      <w:r>
        <w:rPr>
          <w:rFonts w:hint="eastAsia"/>
          <w:sz w:val="21"/>
        </w:rPr>
        <w:t>年在亚的斯亚贝巴和</w:t>
      </w:r>
      <w:r>
        <w:rPr>
          <w:sz w:val="21"/>
        </w:rPr>
        <w:t>1968</w:t>
      </w:r>
      <w:r>
        <w:rPr>
          <w:rFonts w:hint="eastAsia"/>
          <w:sz w:val="21"/>
        </w:rPr>
        <w:t>年在内罗毕举行的非洲教育部长会议，拉各斯（</w:t>
      </w:r>
      <w:r>
        <w:rPr>
          <w:sz w:val="21"/>
        </w:rPr>
        <w:t>1986</w:t>
      </w:r>
      <w:r>
        <w:rPr>
          <w:rFonts w:hint="eastAsia"/>
          <w:sz w:val="21"/>
        </w:rPr>
        <w:t>年）、卡拉巴斯（</w:t>
      </w:r>
      <w:r>
        <w:rPr>
          <w:sz w:val="21"/>
        </w:rPr>
        <w:t>1988</w:t>
      </w:r>
      <w:r>
        <w:rPr>
          <w:rFonts w:hint="eastAsia"/>
          <w:sz w:val="21"/>
        </w:rPr>
        <w:t>年）、瓦加杜古（</w:t>
      </w:r>
      <w:r>
        <w:rPr>
          <w:sz w:val="21"/>
        </w:rPr>
        <w:t>1993</w:t>
      </w:r>
      <w:r>
        <w:rPr>
          <w:rFonts w:hint="eastAsia"/>
          <w:sz w:val="21"/>
        </w:rPr>
        <w:t>年）和哥本哈根（</w:t>
      </w:r>
      <w:r>
        <w:rPr>
          <w:sz w:val="21"/>
        </w:rPr>
        <w:t>1995</w:t>
      </w:r>
      <w:r>
        <w:rPr>
          <w:rFonts w:hint="eastAsia"/>
          <w:sz w:val="21"/>
        </w:rPr>
        <w:t>年）行动计划。</w:t>
      </w:r>
    </w:p>
    <w:p w:rsidR="00000000" w:rsidRDefault="000B47FE">
      <w:pPr>
        <w:autoSpaceDE w:val="0"/>
        <w:autoSpaceDN w:val="0"/>
        <w:spacing w:after="240" w:line="380" w:lineRule="exact"/>
        <w:ind w:firstLine="482"/>
        <w:textAlignment w:val="bottom"/>
        <w:rPr>
          <w:sz w:val="21"/>
        </w:rPr>
      </w:pPr>
      <w:r>
        <w:rPr>
          <w:rFonts w:hint="eastAsia"/>
          <w:sz w:val="21"/>
        </w:rPr>
        <w:t>根据同样的思路，继</w:t>
      </w:r>
      <w:r>
        <w:rPr>
          <w:sz w:val="21"/>
        </w:rPr>
        <w:t>1990</w:t>
      </w:r>
      <w:r>
        <w:rPr>
          <w:rFonts w:hint="eastAsia"/>
          <w:sz w:val="21"/>
        </w:rPr>
        <w:t>年世界教育大会之后，喀麦隆于</w:t>
      </w:r>
      <w:r>
        <w:rPr>
          <w:sz w:val="21"/>
        </w:rPr>
        <w:t>1991</w:t>
      </w:r>
      <w:r>
        <w:rPr>
          <w:rFonts w:hint="eastAsia"/>
          <w:sz w:val="21"/>
        </w:rPr>
        <w:t>年通过了一项教育总政策宣言，其主要目的是从那时起至</w:t>
      </w:r>
      <w:r>
        <w:rPr>
          <w:sz w:val="21"/>
        </w:rPr>
        <w:t>2000</w:t>
      </w:r>
      <w:r>
        <w:rPr>
          <w:rFonts w:hint="eastAsia"/>
          <w:sz w:val="21"/>
        </w:rPr>
        <w:t>年满足全体目标人口教育方面的需要。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在行动范围中包含了妇女教育的特殊目标：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增强非正规公共教育机构；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在性别和年龄方面缩小地区差距；</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同样，在</w:t>
      </w:r>
      <w:r>
        <w:rPr>
          <w:sz w:val="21"/>
        </w:rPr>
        <w:t>2000</w:t>
      </w:r>
      <w:r>
        <w:rPr>
          <w:rFonts w:hint="eastAsia"/>
          <w:sz w:val="21"/>
        </w:rPr>
        <w:t>年到来之际，全国儿童行动计划确定了如下目标：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改善普及性的基础教育；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缩小差距，特别是要照顾最困难地区；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重点要作做女学生在校注册和保证她们长期在校学习的工作。</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正是在这个基础上，</w:t>
      </w:r>
      <w:r>
        <w:rPr>
          <w:sz w:val="21"/>
        </w:rPr>
        <w:t>1995</w:t>
      </w:r>
      <w:r>
        <w:rPr>
          <w:rFonts w:hint="eastAsia"/>
          <w:sz w:val="21"/>
        </w:rPr>
        <w:t>年喀麦隆教育领导机构特别指示要关注困难学生群体受教育的问题。</w:t>
      </w:r>
      <w:r>
        <w:rPr>
          <w:sz w:val="21"/>
        </w:rPr>
        <w:t>1996</w:t>
      </w:r>
      <w:r>
        <w:rPr>
          <w:rFonts w:hint="eastAsia"/>
          <w:sz w:val="21"/>
        </w:rPr>
        <w:t>年，在这个指示之后又通过了一项新教育政策的宣言，它重申了政府的以下政治意愿：</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反对教育排斥政策；</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缩小地区差距；</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排除在女学生受教育问题上设置的障碍。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总之，喀麦隆新的学校教育指导法加强了初等教育的强制性和非歧视性的普及教育。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这些旨在加速实现事实上的男女平等的暂行特</w:t>
      </w:r>
      <w:r>
        <w:rPr>
          <w:rFonts w:hint="eastAsia"/>
          <w:sz w:val="21"/>
        </w:rPr>
        <w:t>别措施也涉及到卫生方面。</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二</w:t>
      </w:r>
      <w:r>
        <w:rPr>
          <w:rFonts w:ascii="SimHei" w:eastAsia="SimHei"/>
          <w:sz w:val="28"/>
        </w:rPr>
        <w:t xml:space="preserve">.2  </w:t>
      </w:r>
      <w:r>
        <w:rPr>
          <w:rFonts w:ascii="SimHei" w:eastAsia="SimHei" w:hint="eastAsia"/>
          <w:sz w:val="28"/>
        </w:rPr>
        <w:t>卫生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自然，在缺少卫生方面的专门措施的情况下，无法对发展程度作出真正的评价。在大多数情况下，妇女难以得到卫生方面的照顾。尽管政府当局在推动全民健康方面作出了努力，但妇女由于其低下的生活条件，难以享受卫生方面的照顾。</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然而，仍然还是有一些保护妇女健康的保证措施：</w:t>
      </w:r>
    </w:p>
    <w:p w:rsidR="00000000" w:rsidRDefault="000B47FE">
      <w:pPr>
        <w:tabs>
          <w:tab w:val="left" w:pos="3312"/>
        </w:tabs>
        <w:autoSpaceDE w:val="0"/>
        <w:autoSpaceDN w:val="0"/>
        <w:spacing w:after="240" w:line="380" w:lineRule="exact"/>
        <w:ind w:left="840" w:hanging="358"/>
        <w:textAlignment w:val="bottom"/>
        <w:rPr>
          <w:sz w:val="21"/>
        </w:rPr>
      </w:pPr>
      <w:r>
        <w:rPr>
          <w:rFonts w:hint="eastAsia"/>
          <w:sz w:val="21"/>
        </w:rPr>
        <w:t>－</w:t>
      </w:r>
      <w:r>
        <w:rPr>
          <w:sz w:val="21"/>
        </w:rPr>
        <w:t xml:space="preserve">  1990</w:t>
      </w:r>
      <w:r>
        <w:rPr>
          <w:rFonts w:hint="eastAsia"/>
          <w:sz w:val="21"/>
        </w:rPr>
        <w:t>年</w:t>
      </w:r>
      <w:r>
        <w:rPr>
          <w:sz w:val="21"/>
        </w:rPr>
        <w:t>12</w:t>
      </w:r>
      <w:r>
        <w:rPr>
          <w:rFonts w:hint="eastAsia"/>
          <w:sz w:val="21"/>
        </w:rPr>
        <w:t>月</w:t>
      </w:r>
      <w:r>
        <w:rPr>
          <w:sz w:val="21"/>
        </w:rPr>
        <w:t>19</w:t>
      </w:r>
      <w:r>
        <w:rPr>
          <w:rFonts w:hint="eastAsia"/>
          <w:sz w:val="21"/>
        </w:rPr>
        <w:t>日颁布的《关于在卫生培训方面给予特殊例外的第</w:t>
      </w:r>
      <w:r>
        <w:rPr>
          <w:sz w:val="21"/>
        </w:rPr>
        <w:t>90/062</w:t>
      </w:r>
      <w:r>
        <w:rPr>
          <w:rFonts w:hint="eastAsia"/>
          <w:sz w:val="21"/>
        </w:rPr>
        <w:t>号法令》。该法令的特殊之处在于，开诊治疗费的收入要优先使用在卫生机构的运转上。这样的措施将使作为主要目标人口的妇女得益于低廉的诊疗费</w:t>
      </w:r>
      <w:r>
        <w:rPr>
          <w:rFonts w:hint="eastAsia"/>
          <w:sz w:val="21"/>
        </w:rPr>
        <w:t>用。</w:t>
      </w:r>
    </w:p>
    <w:p w:rsidR="00000000" w:rsidRDefault="000B47FE">
      <w:pPr>
        <w:tabs>
          <w:tab w:val="left" w:pos="3312"/>
        </w:tabs>
        <w:autoSpaceDE w:val="0"/>
        <w:autoSpaceDN w:val="0"/>
        <w:spacing w:after="240" w:line="380" w:lineRule="exact"/>
        <w:ind w:left="840" w:hanging="358"/>
        <w:textAlignment w:val="bottom"/>
        <w:rPr>
          <w:sz w:val="21"/>
        </w:rPr>
      </w:pPr>
      <w:r>
        <w:rPr>
          <w:rFonts w:hint="eastAsia"/>
          <w:sz w:val="21"/>
        </w:rPr>
        <w:t>－</w:t>
      </w:r>
      <w:r>
        <w:rPr>
          <w:sz w:val="21"/>
        </w:rPr>
        <w:t xml:space="preserve">  </w:t>
      </w:r>
      <w:r>
        <w:rPr>
          <w:sz w:val="21"/>
        </w:rPr>
        <w:tab/>
        <w:t>1992</w:t>
      </w:r>
      <w:r>
        <w:rPr>
          <w:rFonts w:hint="eastAsia"/>
          <w:sz w:val="21"/>
        </w:rPr>
        <w:t>年</w:t>
      </w:r>
      <w:r>
        <w:rPr>
          <w:sz w:val="21"/>
        </w:rPr>
        <w:t>8</w:t>
      </w:r>
      <w:r>
        <w:rPr>
          <w:rFonts w:hint="eastAsia"/>
          <w:sz w:val="21"/>
        </w:rPr>
        <w:t>月</w:t>
      </w:r>
      <w:r>
        <w:rPr>
          <w:sz w:val="21"/>
        </w:rPr>
        <w:t>14</w:t>
      </w:r>
      <w:r>
        <w:rPr>
          <w:rFonts w:hint="eastAsia"/>
          <w:sz w:val="21"/>
        </w:rPr>
        <w:t>日颁布的《关于劳动法的第</w:t>
      </w:r>
      <w:r>
        <w:rPr>
          <w:sz w:val="21"/>
        </w:rPr>
        <w:t>92/007</w:t>
      </w:r>
      <w:r>
        <w:rPr>
          <w:rFonts w:hint="eastAsia"/>
          <w:sz w:val="21"/>
        </w:rPr>
        <w:t>号法令》。该法令的第</w:t>
      </w:r>
      <w:r>
        <w:rPr>
          <w:sz w:val="21"/>
        </w:rPr>
        <w:t>84</w:t>
      </w:r>
      <w:r>
        <w:rPr>
          <w:rFonts w:hint="eastAsia"/>
          <w:sz w:val="21"/>
        </w:rPr>
        <w:t>条和第</w:t>
      </w:r>
      <w:r>
        <w:rPr>
          <w:sz w:val="21"/>
        </w:rPr>
        <w:t>85</w:t>
      </w:r>
      <w:r>
        <w:rPr>
          <w:rFonts w:hint="eastAsia"/>
          <w:sz w:val="21"/>
        </w:rPr>
        <w:t>条这样规定：</w:t>
      </w:r>
    </w:p>
    <w:p w:rsidR="00000000" w:rsidRDefault="000B47FE" w:rsidP="000B47FE">
      <w:pPr>
        <w:numPr>
          <w:ilvl w:val="0"/>
          <w:numId w:val="2"/>
        </w:numPr>
        <w:tabs>
          <w:tab w:val="left" w:pos="240"/>
          <w:tab w:val="left" w:pos="3312"/>
        </w:tabs>
        <w:autoSpaceDE w:val="0"/>
        <w:autoSpaceDN w:val="0"/>
        <w:spacing w:after="240" w:line="380" w:lineRule="exact"/>
        <w:ind w:left="1320" w:hanging="480"/>
        <w:textAlignment w:val="bottom"/>
        <w:rPr>
          <w:rFonts w:ascii="楷体" w:eastAsia="楷体"/>
          <w:sz w:val="21"/>
        </w:rPr>
      </w:pPr>
      <w:r>
        <w:rPr>
          <w:rFonts w:ascii="楷体" w:eastAsia="楷体" w:hint="eastAsia"/>
          <w:sz w:val="21"/>
        </w:rPr>
        <w:t>第</w:t>
      </w:r>
      <w:r>
        <w:rPr>
          <w:rFonts w:ascii="楷体" w:eastAsia="楷体"/>
          <w:sz w:val="21"/>
        </w:rPr>
        <w:t>84</w:t>
      </w:r>
      <w:r>
        <w:rPr>
          <w:rFonts w:ascii="楷体" w:eastAsia="楷体" w:hint="eastAsia"/>
          <w:sz w:val="21"/>
        </w:rPr>
        <w:t>条：</w:t>
      </w:r>
    </w:p>
    <w:p w:rsidR="00000000" w:rsidRDefault="000B47FE">
      <w:pPr>
        <w:tabs>
          <w:tab w:val="left" w:pos="3312"/>
        </w:tabs>
        <w:autoSpaceDE w:val="0"/>
        <w:autoSpaceDN w:val="0"/>
        <w:spacing w:after="240" w:line="380" w:lineRule="exact"/>
        <w:ind w:left="480" w:firstLine="360"/>
        <w:textAlignment w:val="bottom"/>
        <w:rPr>
          <w:sz w:val="21"/>
        </w:rPr>
      </w:pPr>
      <w:r>
        <w:rPr>
          <w:rFonts w:hint="eastAsia"/>
          <w:sz w:val="21"/>
        </w:rPr>
        <w:t>（</w:t>
      </w:r>
      <w:r>
        <w:rPr>
          <w:sz w:val="21"/>
        </w:rPr>
        <w:t>1</w:t>
      </w:r>
      <w:r>
        <w:rPr>
          <w:rFonts w:hint="eastAsia"/>
          <w:sz w:val="21"/>
        </w:rPr>
        <w:t>）“任何有医疗证明的怀孕妇女可不必事先通知也毋须赔偿任何损失而中止合同。而在此期间，雇主不能因事主怀孕而废除其劳动合同。</w:t>
      </w:r>
    </w:p>
    <w:p w:rsidR="00000000" w:rsidRDefault="000B47FE">
      <w:pPr>
        <w:tabs>
          <w:tab w:val="left" w:pos="3312"/>
        </w:tabs>
        <w:autoSpaceDE w:val="0"/>
        <w:autoSpaceDN w:val="0"/>
        <w:spacing w:after="240" w:line="380" w:lineRule="exact"/>
        <w:ind w:left="480" w:firstLine="360"/>
        <w:textAlignment w:val="bottom"/>
        <w:rPr>
          <w:sz w:val="21"/>
        </w:rPr>
      </w:pPr>
      <w:r>
        <w:rPr>
          <w:rFonts w:hint="eastAsia"/>
          <w:sz w:val="21"/>
        </w:rPr>
        <w:t>（</w:t>
      </w:r>
      <w:r>
        <w:rPr>
          <w:sz w:val="21"/>
        </w:rPr>
        <w:t>2</w:t>
      </w:r>
      <w:r>
        <w:rPr>
          <w:rFonts w:hint="eastAsia"/>
          <w:sz w:val="21"/>
        </w:rPr>
        <w:t>）任何怀孕妇女有权享受从预产期前</w:t>
      </w:r>
      <w:r>
        <w:rPr>
          <w:sz w:val="21"/>
        </w:rPr>
        <w:t>4</w:t>
      </w:r>
      <w:r>
        <w:rPr>
          <w:rFonts w:hint="eastAsia"/>
          <w:sz w:val="21"/>
        </w:rPr>
        <w:t>周开始计算的</w:t>
      </w:r>
      <w:r>
        <w:rPr>
          <w:sz w:val="21"/>
        </w:rPr>
        <w:t>14</w:t>
      </w:r>
      <w:r>
        <w:rPr>
          <w:rFonts w:hint="eastAsia"/>
          <w:sz w:val="21"/>
        </w:rPr>
        <w:t>周产假。经证明，如因怀孕或生产期间染病，产假可延长</w:t>
      </w:r>
      <w:r>
        <w:rPr>
          <w:sz w:val="21"/>
        </w:rPr>
        <w:t>6</w:t>
      </w:r>
      <w:r>
        <w:rPr>
          <w:rFonts w:hint="eastAsia"/>
          <w:sz w:val="21"/>
        </w:rPr>
        <w:t>周。在产假期间，雇主不得废除事主的劳动合同。</w:t>
      </w:r>
    </w:p>
    <w:p w:rsidR="00000000" w:rsidRDefault="000B47FE">
      <w:pPr>
        <w:tabs>
          <w:tab w:val="left" w:pos="3312"/>
        </w:tabs>
        <w:autoSpaceDE w:val="0"/>
        <w:autoSpaceDN w:val="0"/>
        <w:spacing w:after="240" w:line="380" w:lineRule="exact"/>
        <w:ind w:left="480" w:firstLine="360"/>
        <w:textAlignment w:val="bottom"/>
        <w:rPr>
          <w:sz w:val="21"/>
        </w:rPr>
      </w:pPr>
      <w:r>
        <w:rPr>
          <w:rFonts w:hint="eastAsia"/>
          <w:sz w:val="21"/>
        </w:rPr>
        <w:t>（</w:t>
      </w:r>
      <w:r>
        <w:rPr>
          <w:sz w:val="21"/>
        </w:rPr>
        <w:t>3</w:t>
      </w:r>
      <w:r>
        <w:rPr>
          <w:rFonts w:hint="eastAsia"/>
          <w:sz w:val="21"/>
        </w:rPr>
        <w:t>）如果生产在预产期之前来临，产妇作为领薪者仍可以延长产假，以休满她应该享受的</w:t>
      </w:r>
      <w:r>
        <w:rPr>
          <w:sz w:val="21"/>
        </w:rPr>
        <w:t>14</w:t>
      </w:r>
      <w:r>
        <w:rPr>
          <w:rFonts w:hint="eastAsia"/>
          <w:sz w:val="21"/>
        </w:rPr>
        <w:t>周假期。</w:t>
      </w:r>
    </w:p>
    <w:p w:rsidR="00000000" w:rsidRDefault="000B47FE">
      <w:pPr>
        <w:tabs>
          <w:tab w:val="left" w:pos="3312"/>
        </w:tabs>
        <w:autoSpaceDE w:val="0"/>
        <w:autoSpaceDN w:val="0"/>
        <w:spacing w:after="240" w:line="380" w:lineRule="exact"/>
        <w:ind w:left="480" w:firstLine="360"/>
        <w:textAlignment w:val="bottom"/>
        <w:rPr>
          <w:sz w:val="21"/>
        </w:rPr>
      </w:pPr>
      <w:r>
        <w:rPr>
          <w:rFonts w:hint="eastAsia"/>
          <w:sz w:val="21"/>
        </w:rPr>
        <w:t>（</w:t>
      </w:r>
      <w:r>
        <w:rPr>
          <w:sz w:val="21"/>
        </w:rPr>
        <w:t>4</w:t>
      </w:r>
      <w:r>
        <w:rPr>
          <w:rFonts w:hint="eastAsia"/>
          <w:sz w:val="21"/>
        </w:rPr>
        <w:t>）如果生</w:t>
      </w:r>
      <w:r>
        <w:rPr>
          <w:rFonts w:hint="eastAsia"/>
          <w:sz w:val="21"/>
        </w:rPr>
        <w:t>产在预产期之后来临，产前的假期则延长至生产之日而不缩短产后的假期”。</w:t>
      </w:r>
    </w:p>
    <w:p w:rsidR="00000000" w:rsidRDefault="000B47FE" w:rsidP="000B47FE">
      <w:pPr>
        <w:numPr>
          <w:ilvl w:val="0"/>
          <w:numId w:val="2"/>
        </w:numPr>
        <w:tabs>
          <w:tab w:val="left" w:pos="3312"/>
        </w:tabs>
        <w:autoSpaceDE w:val="0"/>
        <w:autoSpaceDN w:val="0"/>
        <w:spacing w:after="240" w:line="380" w:lineRule="exact"/>
        <w:ind w:left="1200" w:hanging="360"/>
        <w:textAlignment w:val="bottom"/>
        <w:rPr>
          <w:rFonts w:ascii="楷体" w:eastAsia="楷体"/>
          <w:sz w:val="21"/>
        </w:rPr>
      </w:pPr>
      <w:r>
        <w:rPr>
          <w:rFonts w:ascii="楷体" w:eastAsia="楷体" w:hint="eastAsia"/>
          <w:sz w:val="21"/>
        </w:rPr>
        <w:t>第</w:t>
      </w:r>
      <w:r>
        <w:rPr>
          <w:rFonts w:ascii="楷体" w:eastAsia="楷体"/>
          <w:sz w:val="21"/>
        </w:rPr>
        <w:t>85</w:t>
      </w:r>
      <w:r>
        <w:rPr>
          <w:rFonts w:ascii="楷体" w:eastAsia="楷体" w:hint="eastAsia"/>
          <w:sz w:val="21"/>
        </w:rPr>
        <w:t>条：</w:t>
      </w:r>
    </w:p>
    <w:p w:rsidR="00000000" w:rsidRDefault="000B47FE">
      <w:pPr>
        <w:autoSpaceDE w:val="0"/>
        <w:autoSpaceDN w:val="0"/>
        <w:spacing w:after="240" w:line="380" w:lineRule="exact"/>
        <w:ind w:firstLine="840"/>
        <w:textAlignment w:val="bottom"/>
        <w:rPr>
          <w:sz w:val="21"/>
        </w:rPr>
      </w:pPr>
      <w:r>
        <w:rPr>
          <w:rFonts w:hint="eastAsia"/>
          <w:sz w:val="21"/>
        </w:rPr>
        <w:t>（</w:t>
      </w:r>
      <w:r>
        <w:rPr>
          <w:sz w:val="21"/>
        </w:rPr>
        <w:t>1</w:t>
      </w:r>
      <w:r>
        <w:rPr>
          <w:rFonts w:hint="eastAsia"/>
          <w:sz w:val="21"/>
        </w:rPr>
        <w:t>）“从婴儿诞生起，母亲在</w:t>
      </w:r>
      <w:r>
        <w:rPr>
          <w:sz w:val="21"/>
        </w:rPr>
        <w:t>15</w:t>
      </w:r>
      <w:r>
        <w:rPr>
          <w:rFonts w:hint="eastAsia"/>
          <w:sz w:val="21"/>
        </w:rPr>
        <w:t>个月内享有哺乳时间。</w:t>
      </w:r>
    </w:p>
    <w:p w:rsidR="00000000" w:rsidRDefault="000B47FE">
      <w:pPr>
        <w:autoSpaceDE w:val="0"/>
        <w:autoSpaceDN w:val="0"/>
        <w:spacing w:after="240" w:line="380" w:lineRule="exact"/>
        <w:ind w:firstLine="840"/>
        <w:textAlignment w:val="bottom"/>
        <w:rPr>
          <w:sz w:val="21"/>
        </w:rPr>
      </w:pPr>
      <w:r>
        <w:rPr>
          <w:rFonts w:hint="eastAsia"/>
          <w:sz w:val="21"/>
        </w:rPr>
        <w:t>（</w:t>
      </w:r>
      <w:r>
        <w:rPr>
          <w:sz w:val="21"/>
        </w:rPr>
        <w:t>2</w:t>
      </w:r>
      <w:r>
        <w:rPr>
          <w:rFonts w:hint="eastAsia"/>
          <w:sz w:val="21"/>
        </w:rPr>
        <w:t>）哺乳时间加起来每个劳动日不能超过</w:t>
      </w:r>
      <w:r>
        <w:rPr>
          <w:sz w:val="21"/>
        </w:rPr>
        <w:t>1</w:t>
      </w:r>
      <w:r>
        <w:rPr>
          <w:rFonts w:hint="eastAsia"/>
          <w:sz w:val="21"/>
        </w:rPr>
        <w:t>小时。</w:t>
      </w:r>
    </w:p>
    <w:p w:rsidR="00000000" w:rsidRDefault="000B47FE">
      <w:pPr>
        <w:autoSpaceDE w:val="0"/>
        <w:autoSpaceDN w:val="0"/>
        <w:spacing w:after="240" w:line="380" w:lineRule="exact"/>
        <w:ind w:firstLine="840"/>
        <w:textAlignment w:val="bottom"/>
        <w:rPr>
          <w:sz w:val="21"/>
        </w:rPr>
      </w:pPr>
      <w:r>
        <w:rPr>
          <w:rFonts w:hint="eastAsia"/>
          <w:sz w:val="21"/>
        </w:rPr>
        <w:t>（</w:t>
      </w:r>
      <w:r>
        <w:rPr>
          <w:sz w:val="21"/>
        </w:rPr>
        <w:t>3</w:t>
      </w:r>
      <w:r>
        <w:rPr>
          <w:rFonts w:hint="eastAsia"/>
          <w:sz w:val="21"/>
        </w:rPr>
        <w:t>）根据上述第</w:t>
      </w:r>
      <w:r>
        <w:rPr>
          <w:sz w:val="21"/>
        </w:rPr>
        <w:t>84</w:t>
      </w:r>
      <w:r>
        <w:rPr>
          <w:rFonts w:hint="eastAsia"/>
          <w:sz w:val="21"/>
        </w:rPr>
        <w:t>条第</w:t>
      </w:r>
      <w:r>
        <w:rPr>
          <w:sz w:val="21"/>
        </w:rPr>
        <w:t>1</w:t>
      </w:r>
      <w:r>
        <w:rPr>
          <w:rFonts w:hint="eastAsia"/>
          <w:sz w:val="21"/>
        </w:rPr>
        <w:t>款规定的条件，在这一期间，母亲可不预先通知而中断合同”。</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1996</w:t>
      </w:r>
      <w:r>
        <w:rPr>
          <w:rFonts w:hint="eastAsia"/>
          <w:sz w:val="21"/>
        </w:rPr>
        <w:t>年</w:t>
      </w:r>
      <w:r>
        <w:rPr>
          <w:sz w:val="21"/>
        </w:rPr>
        <w:t>1</w:t>
      </w:r>
      <w:r>
        <w:rPr>
          <w:rFonts w:hint="eastAsia"/>
          <w:sz w:val="21"/>
        </w:rPr>
        <w:t>月</w:t>
      </w:r>
      <w:r>
        <w:rPr>
          <w:sz w:val="21"/>
        </w:rPr>
        <w:t>4</w:t>
      </w:r>
      <w:r>
        <w:rPr>
          <w:rFonts w:hint="eastAsia"/>
          <w:sz w:val="21"/>
        </w:rPr>
        <w:t>日颁布的《关于在卫生方面保护和关怀易受伤害人群特别是妇女儿童的根本法的第</w:t>
      </w:r>
      <w:r>
        <w:rPr>
          <w:sz w:val="21"/>
        </w:rPr>
        <w:t>96/03</w:t>
      </w:r>
      <w:r>
        <w:rPr>
          <w:rFonts w:hint="eastAsia"/>
          <w:sz w:val="21"/>
        </w:rPr>
        <w:t>号法令》。</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在中小工业的（医疗）中心孕妇和婴儿均可免费体检和门诊。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对妇女进行卫生方面的培训，使她们在家庭和亲属中发挥卫生骨干的</w:t>
      </w:r>
      <w:r>
        <w:rPr>
          <w:rFonts w:hint="eastAsia"/>
          <w:sz w:val="21"/>
        </w:rPr>
        <w:t>作用。</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二</w:t>
      </w:r>
      <w:r>
        <w:rPr>
          <w:rFonts w:ascii="SimHei" w:eastAsia="SimHei"/>
          <w:sz w:val="28"/>
        </w:rPr>
        <w:t xml:space="preserve">.3  </w:t>
      </w:r>
      <w:r>
        <w:rPr>
          <w:rFonts w:ascii="SimHei" w:eastAsia="SimHei" w:hint="eastAsia"/>
          <w:sz w:val="28"/>
        </w:rPr>
        <w:t>就业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根据在很大程度上保护妇女和儿童的劳动法的规定，在就业问题上不存在歧视。但在实际上，由于母性问题，某些雇主拒绝在某些职业上雇用妇女。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《劳动法典》没有规定婴儿一旦出世并成为弃婴后由谁来抚养。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《劳动法典》规定妇女劳动的时间和夜间劳动的时间。</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关于劳动时间，第</w:t>
      </w:r>
      <w:r>
        <w:rPr>
          <w:sz w:val="21"/>
        </w:rPr>
        <w:t>80</w:t>
      </w:r>
      <w:r>
        <w:rPr>
          <w:rFonts w:hint="eastAsia"/>
          <w:sz w:val="21"/>
        </w:rPr>
        <w:t>条确定为每周</w:t>
      </w:r>
      <w:r>
        <w:rPr>
          <w:sz w:val="21"/>
        </w:rPr>
        <w:t>40</w:t>
      </w:r>
      <w:r>
        <w:rPr>
          <w:rFonts w:hint="eastAsia"/>
          <w:sz w:val="21"/>
        </w:rPr>
        <w:t>小时。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82</w:t>
      </w:r>
      <w:r>
        <w:rPr>
          <w:rFonts w:hint="eastAsia"/>
          <w:sz w:val="21"/>
        </w:rPr>
        <w:t>条谈到了夜间劳动。妇女和儿童至少应该有</w:t>
      </w:r>
      <w:r>
        <w:rPr>
          <w:sz w:val="21"/>
        </w:rPr>
        <w:t>12</w:t>
      </w:r>
      <w:r>
        <w:rPr>
          <w:rFonts w:hint="eastAsia"/>
          <w:sz w:val="21"/>
        </w:rPr>
        <w:t>个小时的连续休息时间。在工业部门中，妇女夜间劳动是被禁止的。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如果违背这些照顾妇女的措施，法律将给予相应的惩罚。</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二</w:t>
      </w:r>
      <w:r>
        <w:rPr>
          <w:rFonts w:ascii="SimHei" w:eastAsia="SimHei"/>
          <w:sz w:val="28"/>
        </w:rPr>
        <w:t xml:space="preserve">.4  </w:t>
      </w:r>
      <w:r>
        <w:rPr>
          <w:rFonts w:ascii="SimHei" w:eastAsia="SimHei" w:hint="eastAsia"/>
          <w:sz w:val="28"/>
        </w:rPr>
        <w:t>违背暂行特别措施时的惩罚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这些惩</w:t>
      </w:r>
      <w:r>
        <w:rPr>
          <w:rFonts w:hint="eastAsia"/>
          <w:sz w:val="21"/>
        </w:rPr>
        <w:t>罚涉及教育、卫生和就业方面。</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在教育方面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一旦发现歧视，受害人可以申诉他的权利，向上级或司法权利机关上告。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在这方面，困难来自如何真正实施法律条文。</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在卫生方面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《刑法典》第</w:t>
      </w:r>
      <w:r>
        <w:rPr>
          <w:sz w:val="21"/>
        </w:rPr>
        <w:t>338</w:t>
      </w:r>
      <w:r>
        <w:rPr>
          <w:rFonts w:hint="eastAsia"/>
          <w:sz w:val="21"/>
        </w:rPr>
        <w:t>条保护受暴力侵害的怀孕妇女。“通过对怀孕妇女或正在出生的婴儿施暴，导致（即使是无意识的）婴儿死亡或终生瘫痪者，将被判处</w:t>
      </w:r>
      <w:r>
        <w:rPr>
          <w:sz w:val="21"/>
        </w:rPr>
        <w:t>5</w:t>
      </w:r>
      <w:r>
        <w:rPr>
          <w:rFonts w:hint="eastAsia"/>
          <w:sz w:val="21"/>
        </w:rPr>
        <w:t>至</w:t>
      </w:r>
      <w:r>
        <w:rPr>
          <w:sz w:val="21"/>
        </w:rPr>
        <w:t>10</w:t>
      </w:r>
      <w:r>
        <w:rPr>
          <w:rFonts w:hint="eastAsia"/>
          <w:sz w:val="21"/>
        </w:rPr>
        <w:t>年徒刑和</w:t>
      </w:r>
      <w:r>
        <w:rPr>
          <w:sz w:val="21"/>
        </w:rPr>
        <w:t>10</w:t>
      </w:r>
      <w:r>
        <w:rPr>
          <w:rFonts w:hint="eastAsia"/>
          <w:sz w:val="21"/>
        </w:rPr>
        <w:t>万至</w:t>
      </w:r>
      <w:r>
        <w:rPr>
          <w:sz w:val="21"/>
        </w:rPr>
        <w:t>200</w:t>
      </w:r>
      <w:r>
        <w:rPr>
          <w:rFonts w:hint="eastAsia"/>
          <w:sz w:val="21"/>
        </w:rPr>
        <w:t>万法郎的罚款”。</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严格地讲，不存在对性器官伤害的惩罚，但这些伤害可以被看作是对身体完整性的损害而受到刑法的制裁。</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3</w:t>
      </w:r>
      <w:r>
        <w:rPr>
          <w:rFonts w:ascii="SimHei" w:eastAsia="SimHei" w:hint="eastAsia"/>
        </w:rPr>
        <w:t>）</w:t>
      </w:r>
      <w:r>
        <w:rPr>
          <w:rFonts w:ascii="SimHei" w:eastAsia="SimHei"/>
        </w:rPr>
        <w:t xml:space="preserve"> </w:t>
      </w:r>
      <w:r>
        <w:rPr>
          <w:rFonts w:ascii="SimHei" w:eastAsia="SimHei" w:hint="eastAsia"/>
        </w:rPr>
        <w:t>在就业方面</w:t>
      </w:r>
    </w:p>
    <w:p w:rsidR="00000000" w:rsidRDefault="000B47FE">
      <w:pPr>
        <w:autoSpaceDE w:val="0"/>
        <w:autoSpaceDN w:val="0"/>
        <w:spacing w:after="240" w:line="380" w:lineRule="exact"/>
        <w:ind w:firstLine="482"/>
        <w:textAlignment w:val="bottom"/>
        <w:rPr>
          <w:sz w:val="21"/>
        </w:rPr>
      </w:pPr>
      <w:r>
        <w:rPr>
          <w:rFonts w:hint="eastAsia"/>
          <w:sz w:val="21"/>
        </w:rPr>
        <w:t>男女劳动者的权利受到《劳动法典》的保障。</w:t>
      </w:r>
      <w:r>
        <w:rPr>
          <w:rFonts w:hint="eastAsia"/>
          <w:sz w:val="21"/>
        </w:rPr>
        <w:t>如遭到无理解雇，受害人有权要求赔偿损失。由此也会导致刑事和民事的惩罚。解雇一名怀孕妇女则罪加一等。</w:t>
      </w:r>
    </w:p>
    <w:p w:rsidR="00000000" w:rsidRDefault="000B47FE">
      <w:pPr>
        <w:autoSpaceDE w:val="0"/>
        <w:autoSpaceDN w:val="0"/>
        <w:spacing w:after="240" w:line="380" w:lineRule="exact"/>
        <w:ind w:firstLine="482"/>
        <w:textAlignment w:val="bottom"/>
        <w:rPr>
          <w:sz w:val="21"/>
        </w:rPr>
      </w:pPr>
      <w:r>
        <w:rPr>
          <w:rFonts w:hint="eastAsia"/>
          <w:sz w:val="21"/>
        </w:rPr>
        <w:t>尽管法律文书保护妇女，但妇女仍然是受社会偏见影响和性别歧视的对象。</w:t>
      </w: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第三章</w:t>
      </w: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性别和陋习的作用</w:t>
      </w:r>
    </w:p>
    <w:p w:rsidR="00000000" w:rsidRDefault="000B47FE">
      <w:pPr>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5</w:t>
      </w:r>
      <w:r>
        <w:rPr>
          <w:rFonts w:ascii="SimHei" w:eastAsia="SimHei" w:hint="eastAsia"/>
          <w:sz w:val="28"/>
        </w:rPr>
        <w:t>条）</w:t>
      </w: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p>
    <w:p w:rsidR="00000000" w:rsidRDefault="000B47FE">
      <w:pPr>
        <w:autoSpaceDE w:val="0"/>
        <w:autoSpaceDN w:val="0"/>
        <w:spacing w:after="240" w:line="380" w:lineRule="exact"/>
        <w:ind w:firstLine="482"/>
        <w:textAlignment w:val="bottom"/>
        <w:rPr>
          <w:sz w:val="21"/>
        </w:rPr>
      </w:pPr>
      <w:r>
        <w:rPr>
          <w:rFonts w:hint="eastAsia"/>
          <w:sz w:val="21"/>
        </w:rPr>
        <w:t>即使从根本上来讲，男子始终被看作是一家之长，但由于社会类型不同，男女的作用也不相同。在许多情况下，特别是在农村地区，男子的这种作用象征着最为根深蒂固的陋习之一。可是在城区，由于各种因素的影响，男子这种作用的有效性发生了某种程度的变化。</w:t>
      </w:r>
    </w:p>
    <w:p w:rsidR="00000000" w:rsidRDefault="000B47FE">
      <w:pPr>
        <w:autoSpaceDE w:val="0"/>
        <w:autoSpaceDN w:val="0"/>
        <w:spacing w:after="240" w:line="380" w:lineRule="exact"/>
        <w:ind w:firstLine="482"/>
        <w:textAlignment w:val="bottom"/>
        <w:rPr>
          <w:sz w:val="21"/>
        </w:rPr>
      </w:pPr>
      <w:r>
        <w:rPr>
          <w:rFonts w:hint="eastAsia"/>
          <w:sz w:val="21"/>
        </w:rPr>
        <w:t>虽然有了这种演变以及法律的存在，</w:t>
      </w:r>
      <w:r>
        <w:rPr>
          <w:rFonts w:hint="eastAsia"/>
          <w:sz w:val="21"/>
        </w:rPr>
        <w:t>但喀麦隆妇女继续在政治、经济、法律、社会和文化方面遭受各种不同形式的歧视。以下的章节将确定那些歧视现象，并研究政府当局制定的旨在减轻其消极后果的战略。</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三</w:t>
      </w:r>
      <w:r>
        <w:rPr>
          <w:rFonts w:ascii="SimHei" w:eastAsia="SimHei"/>
          <w:sz w:val="28"/>
        </w:rPr>
        <w:t xml:space="preserve">.1  </w:t>
      </w:r>
      <w:r>
        <w:rPr>
          <w:rFonts w:ascii="SimHei" w:eastAsia="SimHei" w:hint="eastAsia"/>
          <w:sz w:val="28"/>
        </w:rPr>
        <w:t>确定某些歧视妇女的做法和习俗</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强迫婚姻和早婚；</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限制掌握生产资料；</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伤害女性生殖器官；</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限制言论自由；</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在村社中作用极小；</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妇女的地位低于男子；</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妇女被排除在某些宗教职务之外；</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家庭内和家庭外的暴力；</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性骚扰和性虐待；</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饮食的禁忌和忌讳；</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残酷的守寡礼教；</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妇女在健康和生殖方面</w:t>
      </w:r>
      <w:r>
        <w:rPr>
          <w:rFonts w:hint="eastAsia"/>
          <w:sz w:val="21"/>
        </w:rPr>
        <w:t>受到奴役；</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旧式的社交原则；</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在某些重要岗位上（省长、州长、区长和县长）没有妇女。</w:t>
      </w:r>
    </w:p>
    <w:p w:rsidR="00000000" w:rsidRDefault="000B47FE">
      <w:pPr>
        <w:autoSpaceDE w:val="0"/>
        <w:autoSpaceDN w:val="0"/>
        <w:spacing w:after="240" w:line="380" w:lineRule="exact"/>
        <w:ind w:firstLine="482"/>
        <w:textAlignment w:val="bottom"/>
        <w:rPr>
          <w:sz w:val="21"/>
        </w:rPr>
      </w:pPr>
      <w:r>
        <w:rPr>
          <w:rFonts w:hint="eastAsia"/>
          <w:sz w:val="21"/>
        </w:rPr>
        <w:t>为了减轻这些歧视的恶劣后果，制定了若干战略。</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三</w:t>
      </w:r>
      <w:r>
        <w:rPr>
          <w:rFonts w:ascii="SimHei" w:eastAsia="SimHei"/>
          <w:sz w:val="28"/>
        </w:rPr>
        <w:t xml:space="preserve">.2  </w:t>
      </w:r>
      <w:r>
        <w:rPr>
          <w:rFonts w:ascii="SimHei" w:eastAsia="SimHei" w:hint="eastAsia"/>
          <w:sz w:val="28"/>
        </w:rPr>
        <w:t>行动战略</w:t>
      </w:r>
    </w:p>
    <w:p w:rsidR="00000000" w:rsidRDefault="000B47FE">
      <w:pPr>
        <w:autoSpaceDE w:val="0"/>
        <w:autoSpaceDN w:val="0"/>
        <w:spacing w:after="240" w:line="380" w:lineRule="exact"/>
        <w:ind w:firstLine="482"/>
        <w:textAlignment w:val="bottom"/>
        <w:rPr>
          <w:sz w:val="21"/>
        </w:rPr>
      </w:pPr>
      <w:r>
        <w:rPr>
          <w:rFonts w:hint="eastAsia"/>
          <w:sz w:val="21"/>
        </w:rPr>
        <w:t>以下是各种不同的战略及其参与者。</w:t>
      </w:r>
    </w:p>
    <w:p w:rsidR="00000000" w:rsidRDefault="000B47FE">
      <w:pPr>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战略</w:t>
      </w:r>
    </w:p>
    <w:p w:rsidR="00000000" w:rsidRDefault="000B47FE">
      <w:pPr>
        <w:autoSpaceDE w:val="0"/>
        <w:autoSpaceDN w:val="0"/>
        <w:spacing w:after="240" w:line="380" w:lineRule="exact"/>
        <w:ind w:firstLine="482"/>
        <w:textAlignment w:val="bottom"/>
        <w:rPr>
          <w:sz w:val="21"/>
        </w:rPr>
      </w:pPr>
      <w:r>
        <w:rPr>
          <w:rFonts w:hint="eastAsia"/>
          <w:sz w:val="21"/>
        </w:rPr>
        <w:t>这些战略见诸于《妇女参与发展政策宣言》：</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促进和建立保证充分开发妇女潜力的各种机制；</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向居民进行宣传和教育，以消除那些阻碍女青年发展的文化忌讳；</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提高妇女计划生育的知识水平，普及做负责任的家长的教育；</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整治农村村社饮水点；</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提高妇女权利；</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促进直接干预，保护受暴力迫害</w:t>
      </w:r>
      <w:r>
        <w:rPr>
          <w:rFonts w:hint="eastAsia"/>
          <w:sz w:val="21"/>
        </w:rPr>
        <w:t>的妇女；</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采取措施，推动贫困和失业妇女纳入或再纳入劳动人口。</w:t>
      </w:r>
    </w:p>
    <w:p w:rsidR="00000000" w:rsidRDefault="000B47FE">
      <w:pPr>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参与者</w:t>
      </w:r>
    </w:p>
    <w:p w:rsidR="00000000" w:rsidRDefault="000B47FE">
      <w:pPr>
        <w:autoSpaceDE w:val="0"/>
        <w:autoSpaceDN w:val="0"/>
        <w:spacing w:after="240" w:line="380" w:lineRule="exact"/>
        <w:ind w:firstLine="482"/>
        <w:textAlignment w:val="bottom"/>
        <w:rPr>
          <w:sz w:val="21"/>
        </w:rPr>
      </w:pPr>
      <w:r>
        <w:rPr>
          <w:rFonts w:hint="eastAsia"/>
          <w:sz w:val="21"/>
        </w:rPr>
        <w:t>实施上述战略的主要参与者是：</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政府当局；</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非政府组织和各种协会；</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宗教团体；</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媒体。</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第四章</w:t>
      </w: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消除对妇女的剥削</w:t>
      </w:r>
    </w:p>
    <w:p w:rsidR="00000000" w:rsidRDefault="000B47FE">
      <w:pPr>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6</w:t>
      </w:r>
      <w:r>
        <w:rPr>
          <w:rFonts w:ascii="SimHei" w:eastAsia="SimHei" w:hint="eastAsia"/>
          <w:sz w:val="28"/>
        </w:rPr>
        <w:t>条）</w:t>
      </w:r>
    </w:p>
    <w:p w:rsidR="00000000" w:rsidRDefault="000B47FE">
      <w:pPr>
        <w:tabs>
          <w:tab w:val="left" w:pos="3312"/>
        </w:tabs>
        <w:autoSpaceDE w:val="0"/>
        <w:autoSpaceDN w:val="0"/>
        <w:spacing w:after="240" w:line="380" w:lineRule="exact"/>
        <w:textAlignment w:val="bottom"/>
        <w:rPr>
          <w:rFonts w:ascii="SimHei" w:eastAsia="SimHei"/>
          <w:sz w:val="28"/>
        </w:rPr>
      </w:pPr>
      <w:r>
        <w:rPr>
          <w:sz w:val="21"/>
        </w:rPr>
        <w:br w:type="page"/>
      </w:r>
      <w:r>
        <w:rPr>
          <w:rFonts w:ascii="SimHei" w:eastAsia="SimHei" w:hint="eastAsia"/>
          <w:sz w:val="28"/>
        </w:rPr>
        <w:t>四</w:t>
      </w:r>
      <w:r>
        <w:rPr>
          <w:rFonts w:ascii="SimHei" w:eastAsia="SimHei"/>
          <w:sz w:val="28"/>
        </w:rPr>
        <w:t xml:space="preserve">.1  </w:t>
      </w:r>
      <w:r>
        <w:rPr>
          <w:rFonts w:ascii="SimHei" w:eastAsia="SimHei" w:hint="eastAsia"/>
          <w:sz w:val="28"/>
        </w:rPr>
        <w:t>卖淫业的规模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卖淫业是肆虐于城乡社会上的一大祸害。无论男女都有卖淫的。这一祸害已经猖獗到如此地步，以至于难以甄别谁是卖淫者而且难以统计他们的人数。</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在经济危机之前，曾经实行过一种对妓女进行甄别和统计的做法，其目的是为了对她们进行治疗。从事卖淫的有老有少</w:t>
      </w:r>
      <w:r>
        <w:rPr>
          <w:rFonts w:hint="eastAsia"/>
          <w:sz w:val="21"/>
        </w:rPr>
        <w:t>，其原因是：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贫穷；</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w:t>
      </w:r>
      <w:r>
        <w:rPr>
          <w:rFonts w:hint="eastAsia"/>
          <w:sz w:val="21"/>
        </w:rPr>
        <w:t>经济危机及其后果（失业）；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道德价值沦丧；</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早婚和强迫婚姻；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家庭基石的瓦解；</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家庭暴力。</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面对卖淫业的祸害，政府当局制定了各项措施。</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四</w:t>
      </w:r>
      <w:r>
        <w:rPr>
          <w:rFonts w:ascii="SimHei" w:eastAsia="SimHei"/>
          <w:sz w:val="28"/>
        </w:rPr>
        <w:t xml:space="preserve">.2  </w:t>
      </w:r>
      <w:r>
        <w:rPr>
          <w:rFonts w:ascii="SimHei" w:eastAsia="SimHei" w:hint="eastAsia"/>
          <w:sz w:val="28"/>
        </w:rPr>
        <w:t>各项措施</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这些措施既是预防性的又是惩治性的。</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预防性措施</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制定了拯救道德上处于危险境地、难以适应社会生活的少女的计划。妇女地位部和社会事务部通过提高妇女地位中心、社会中心和家庭小组等适当机构来贯彻这些计划。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定期开展宣传运动。其主要宣传对象是青少年、警察、军人、卖淫者和大学生等。非政府组织前来支持政府</w:t>
      </w:r>
      <w:r>
        <w:rPr>
          <w:rFonts w:hint="eastAsia"/>
          <w:sz w:val="21"/>
        </w:rPr>
        <w:t>的行动。在卖淫者中举行了流动话剧、音乐会的演出并进行了教育，目的是为了向所有的有关人士宣传卖淫现象的恶果。</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青体部和青年运动的计划旨在向青年人提供性生活方面的知识。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有关信息、教育和通讯的活动也是由一些青年中心来组织的。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喀麦隆没有性旅游。但是，国民议会刚刚通过一项新的法律，以整顿旅游业，因为旅游业本身会给贩卖妇女提供机会。</w:t>
      </w:r>
      <w:r>
        <w:rPr>
          <w:sz w:val="21"/>
        </w:rPr>
        <w:t>1998</w:t>
      </w:r>
      <w:r>
        <w:rPr>
          <w:rFonts w:hint="eastAsia"/>
          <w:sz w:val="21"/>
        </w:rPr>
        <w:t>年</w:t>
      </w:r>
      <w:r>
        <w:rPr>
          <w:sz w:val="21"/>
        </w:rPr>
        <w:t>4</w:t>
      </w:r>
      <w:r>
        <w:rPr>
          <w:rFonts w:hint="eastAsia"/>
          <w:sz w:val="21"/>
        </w:rPr>
        <w:t>月</w:t>
      </w:r>
      <w:r>
        <w:rPr>
          <w:sz w:val="21"/>
        </w:rPr>
        <w:t>14</w:t>
      </w:r>
      <w:r>
        <w:rPr>
          <w:rFonts w:hint="eastAsia"/>
          <w:sz w:val="21"/>
        </w:rPr>
        <w:t>日第</w:t>
      </w:r>
      <w:r>
        <w:rPr>
          <w:sz w:val="21"/>
        </w:rPr>
        <w:t>98/006</w:t>
      </w:r>
      <w:r>
        <w:rPr>
          <w:rFonts w:hint="eastAsia"/>
          <w:sz w:val="21"/>
        </w:rPr>
        <w:t>号法律第</w:t>
      </w:r>
      <w:r>
        <w:rPr>
          <w:sz w:val="21"/>
        </w:rPr>
        <w:t>5</w:t>
      </w:r>
      <w:r>
        <w:rPr>
          <w:rFonts w:hint="eastAsia"/>
          <w:sz w:val="21"/>
        </w:rPr>
        <w:t>条规定：“政府注意尊重世界旅游组织的旅游宪章和旅游法，希望各国和每个个人阻止利用旅游业来达到剥削别人的目的。对此，政府坚决采取适当措施以打击针</w:t>
      </w:r>
      <w:r>
        <w:rPr>
          <w:rFonts w:hint="eastAsia"/>
          <w:sz w:val="21"/>
        </w:rPr>
        <w:t>对儿童的性旅游”。</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惩治性措施</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在喀麦隆，《刑法典》惩治卖淫、作淫媒牟利以及对青年的腐蚀。</w:t>
      </w:r>
    </w:p>
    <w:p w:rsidR="00000000" w:rsidRDefault="000B47FE">
      <w:pPr>
        <w:tabs>
          <w:tab w:val="left" w:pos="3312"/>
        </w:tabs>
        <w:autoSpaceDE w:val="0"/>
        <w:autoSpaceDN w:val="0"/>
        <w:spacing w:after="240" w:line="380" w:lineRule="exact"/>
        <w:ind w:firstLine="482"/>
        <w:textAlignment w:val="bottom"/>
        <w:rPr>
          <w:rFonts w:ascii="楷体" w:eastAsia="楷体"/>
          <w:sz w:val="21"/>
        </w:rPr>
      </w:pPr>
      <w:r>
        <w:rPr>
          <w:rFonts w:ascii="楷体" w:eastAsia="楷体"/>
          <w:sz w:val="21"/>
        </w:rPr>
        <w:t xml:space="preserve"> a)  </w:t>
      </w:r>
      <w:r>
        <w:rPr>
          <w:rFonts w:ascii="楷体" w:eastAsia="楷体" w:hint="eastAsia"/>
          <w:sz w:val="21"/>
        </w:rPr>
        <w:t>卖淫：第</w:t>
      </w:r>
      <w:r>
        <w:rPr>
          <w:rFonts w:ascii="楷体" w:eastAsia="楷体"/>
          <w:sz w:val="21"/>
        </w:rPr>
        <w:t>343</w:t>
      </w:r>
      <w:r>
        <w:rPr>
          <w:rFonts w:ascii="楷体" w:eastAsia="楷体"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1</w:t>
      </w:r>
      <w:r>
        <w:rPr>
          <w:rFonts w:hint="eastAsia"/>
          <w:sz w:val="21"/>
        </w:rPr>
        <w:t>）“凡长期通过与他人发生性行为赚取报酬，不论男女均处以</w:t>
      </w:r>
      <w:r>
        <w:rPr>
          <w:sz w:val="21"/>
        </w:rPr>
        <w:t>6</w:t>
      </w:r>
      <w:r>
        <w:rPr>
          <w:rFonts w:hint="eastAsia"/>
          <w:sz w:val="21"/>
        </w:rPr>
        <w:t>个月至</w:t>
      </w:r>
      <w:r>
        <w:rPr>
          <w:sz w:val="21"/>
        </w:rPr>
        <w:t>5</w:t>
      </w:r>
      <w:r>
        <w:rPr>
          <w:rFonts w:hint="eastAsia"/>
          <w:sz w:val="21"/>
        </w:rPr>
        <w:t>年徒刑并罚款</w:t>
      </w:r>
      <w:r>
        <w:rPr>
          <w:sz w:val="21"/>
        </w:rPr>
        <w:t>2</w:t>
      </w:r>
      <w:r>
        <w:rPr>
          <w:rFonts w:hint="eastAsia"/>
          <w:sz w:val="21"/>
        </w:rPr>
        <w:t>万至</w:t>
      </w:r>
      <w:r>
        <w:rPr>
          <w:sz w:val="21"/>
        </w:rPr>
        <w:t>50</w:t>
      </w:r>
      <w:r>
        <w:rPr>
          <w:rFonts w:hint="eastAsia"/>
          <w:sz w:val="21"/>
        </w:rPr>
        <w:t>万法郎……”</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2</w:t>
      </w:r>
      <w:r>
        <w:rPr>
          <w:rFonts w:hint="eastAsia"/>
          <w:sz w:val="21"/>
        </w:rPr>
        <w:t>）凡为了卖淫或淫乱而通过动作、言语、书写或其他手段公开向男性或女性拉客者将受到与前述相同的惩处”。</w:t>
      </w:r>
    </w:p>
    <w:p w:rsidR="00000000" w:rsidRDefault="000B47FE">
      <w:pPr>
        <w:tabs>
          <w:tab w:val="left" w:pos="3312"/>
        </w:tabs>
        <w:autoSpaceDE w:val="0"/>
        <w:autoSpaceDN w:val="0"/>
        <w:spacing w:after="240" w:line="380" w:lineRule="exact"/>
        <w:ind w:firstLine="482"/>
        <w:textAlignment w:val="bottom"/>
        <w:rPr>
          <w:rFonts w:ascii="楷体" w:eastAsia="楷体"/>
          <w:sz w:val="21"/>
        </w:rPr>
      </w:pPr>
      <w:r>
        <w:rPr>
          <w:rFonts w:ascii="楷体" w:eastAsia="楷体"/>
          <w:sz w:val="21"/>
        </w:rPr>
        <w:t xml:space="preserve"> b) </w:t>
      </w:r>
      <w:r>
        <w:rPr>
          <w:rFonts w:ascii="楷体" w:eastAsia="楷体" w:hint="eastAsia"/>
          <w:sz w:val="21"/>
        </w:rPr>
        <w:t>作淫媒牟利：第</w:t>
      </w:r>
      <w:r>
        <w:rPr>
          <w:rFonts w:ascii="楷体" w:eastAsia="楷体"/>
          <w:sz w:val="21"/>
        </w:rPr>
        <w:t>294</w:t>
      </w:r>
      <w:r>
        <w:rPr>
          <w:rFonts w:ascii="楷体" w:eastAsia="楷体"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1</w:t>
      </w:r>
      <w:r>
        <w:rPr>
          <w:rFonts w:hint="eastAsia"/>
          <w:sz w:val="21"/>
        </w:rPr>
        <w:t>）“凡挑唆、帮助他人卖淫或为其卖淫提供方便，甚至有时分享他人卖淫的收入或接受卖淫人的纳金者，处以</w:t>
      </w:r>
      <w:r>
        <w:rPr>
          <w:sz w:val="21"/>
        </w:rPr>
        <w:t>6</w:t>
      </w:r>
      <w:r>
        <w:rPr>
          <w:rFonts w:hint="eastAsia"/>
          <w:sz w:val="21"/>
        </w:rPr>
        <w:t>个月至</w:t>
      </w:r>
      <w:r>
        <w:rPr>
          <w:sz w:val="21"/>
        </w:rPr>
        <w:t>5</w:t>
      </w:r>
      <w:r>
        <w:rPr>
          <w:rFonts w:hint="eastAsia"/>
          <w:sz w:val="21"/>
        </w:rPr>
        <w:t>年徒刑并罚款</w:t>
      </w:r>
      <w:r>
        <w:rPr>
          <w:sz w:val="21"/>
        </w:rPr>
        <w:t>2</w:t>
      </w:r>
      <w:r>
        <w:rPr>
          <w:rFonts w:hint="eastAsia"/>
          <w:sz w:val="21"/>
        </w:rPr>
        <w:t>万至</w:t>
      </w:r>
      <w:r>
        <w:rPr>
          <w:sz w:val="21"/>
        </w:rPr>
        <w:t>100</w:t>
      </w:r>
      <w:r>
        <w:rPr>
          <w:rFonts w:hint="eastAsia"/>
          <w:sz w:val="21"/>
        </w:rPr>
        <w:t>万法郎。</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2</w:t>
      </w:r>
      <w:r>
        <w:rPr>
          <w:rFonts w:hint="eastAsia"/>
          <w:sz w:val="21"/>
        </w:rPr>
        <w:t>）凡与卖淫者生活在一起，不能说明维持其个人生活费用正当来源者被推定为接受卖淫人纳金。</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3</w:t>
      </w:r>
      <w:r>
        <w:rPr>
          <w:rFonts w:hint="eastAsia"/>
          <w:sz w:val="21"/>
        </w:rPr>
        <w:t>）如果发生下列情况则需加倍惩处：</w:t>
      </w:r>
    </w:p>
    <w:p w:rsidR="00000000" w:rsidRDefault="000B47FE">
      <w:pPr>
        <w:tabs>
          <w:tab w:val="left" w:pos="3312"/>
        </w:tabs>
        <w:autoSpaceDE w:val="0"/>
        <w:autoSpaceDN w:val="0"/>
        <w:spacing w:after="240" w:line="380" w:lineRule="exact"/>
        <w:ind w:left="840" w:hanging="358"/>
        <w:textAlignment w:val="bottom"/>
        <w:rPr>
          <w:sz w:val="21"/>
        </w:rPr>
      </w:pPr>
      <w:r>
        <w:rPr>
          <w:sz w:val="21"/>
        </w:rPr>
        <w:t xml:space="preserve">a)  </w:t>
      </w:r>
      <w:r>
        <w:rPr>
          <w:sz w:val="21"/>
        </w:rPr>
        <w:tab/>
      </w:r>
      <w:r>
        <w:rPr>
          <w:rFonts w:hint="eastAsia"/>
          <w:sz w:val="21"/>
        </w:rPr>
        <w:t>犯罪伴有强制或贿赂行为或事主带有武器；或事主是一处从事卖淫活动的住地的主人、管理人员或工作人员。</w:t>
      </w:r>
    </w:p>
    <w:p w:rsidR="00000000" w:rsidRDefault="000B47FE">
      <w:pPr>
        <w:tabs>
          <w:tab w:val="left" w:pos="3312"/>
        </w:tabs>
        <w:autoSpaceDE w:val="0"/>
        <w:autoSpaceDN w:val="0"/>
        <w:spacing w:after="240" w:line="380" w:lineRule="exact"/>
        <w:ind w:left="840" w:hanging="358"/>
        <w:textAlignment w:val="bottom"/>
        <w:rPr>
          <w:sz w:val="21"/>
        </w:rPr>
      </w:pPr>
      <w:r>
        <w:rPr>
          <w:sz w:val="21"/>
        </w:rPr>
        <w:t xml:space="preserve">b)  </w:t>
      </w:r>
      <w:r>
        <w:rPr>
          <w:sz w:val="21"/>
        </w:rPr>
        <w:tab/>
      </w:r>
      <w:r>
        <w:rPr>
          <w:rFonts w:hint="eastAsia"/>
          <w:sz w:val="21"/>
        </w:rPr>
        <w:t>如果犯罪损害的是</w:t>
      </w:r>
      <w:r>
        <w:rPr>
          <w:sz w:val="21"/>
        </w:rPr>
        <w:t>21</w:t>
      </w:r>
      <w:r>
        <w:rPr>
          <w:rFonts w:hint="eastAsia"/>
          <w:sz w:val="21"/>
        </w:rPr>
        <w:t>岁以下的青少年。</w:t>
      </w:r>
    </w:p>
    <w:p w:rsidR="00000000" w:rsidRDefault="000B47FE">
      <w:pPr>
        <w:tabs>
          <w:tab w:val="left" w:pos="3312"/>
        </w:tabs>
        <w:autoSpaceDE w:val="0"/>
        <w:autoSpaceDN w:val="0"/>
        <w:spacing w:after="240" w:line="380" w:lineRule="exact"/>
        <w:ind w:left="840" w:hanging="358"/>
        <w:textAlignment w:val="bottom"/>
        <w:rPr>
          <w:sz w:val="21"/>
        </w:rPr>
      </w:pPr>
      <w:r>
        <w:rPr>
          <w:sz w:val="21"/>
        </w:rPr>
        <w:t xml:space="preserve">c)  </w:t>
      </w:r>
      <w:r>
        <w:rPr>
          <w:sz w:val="21"/>
        </w:rPr>
        <w:tab/>
      </w:r>
      <w:r>
        <w:rPr>
          <w:rFonts w:hint="eastAsia"/>
          <w:sz w:val="21"/>
        </w:rPr>
        <w:t>如果事主是父亲或母亲，监护人或传统长者。</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4</w:t>
      </w:r>
      <w:r>
        <w:rPr>
          <w:rFonts w:hint="eastAsia"/>
          <w:sz w:val="21"/>
        </w:rPr>
        <w:t>）一旦发生上述情况中的第</w:t>
      </w:r>
      <w:r>
        <w:rPr>
          <w:sz w:val="21"/>
        </w:rPr>
        <w:t>3</w:t>
      </w:r>
      <w:r>
        <w:rPr>
          <w:rFonts w:hint="eastAsia"/>
          <w:sz w:val="21"/>
        </w:rPr>
        <w:t>款，第</w:t>
      </w:r>
      <w:r>
        <w:rPr>
          <w:sz w:val="21"/>
        </w:rPr>
        <w:t>48</w:t>
      </w:r>
      <w:r>
        <w:rPr>
          <w:rFonts w:hint="eastAsia"/>
          <w:sz w:val="21"/>
        </w:rPr>
        <w:t>条的规定是必须执行的。据条文规定，如果一名</w:t>
      </w:r>
      <w:r>
        <w:rPr>
          <w:sz w:val="21"/>
        </w:rPr>
        <w:t>18</w:t>
      </w:r>
      <w:r>
        <w:rPr>
          <w:rFonts w:hint="eastAsia"/>
          <w:sz w:val="21"/>
        </w:rPr>
        <w:t>岁的少年做了被认为是犯法的事，法庭庭长可以责成父亲、母亲、监护人或传统长者作出第</w:t>
      </w:r>
      <w:r>
        <w:rPr>
          <w:sz w:val="21"/>
        </w:rPr>
        <w:t>46</w:t>
      </w:r>
      <w:r>
        <w:rPr>
          <w:rFonts w:hint="eastAsia"/>
          <w:sz w:val="21"/>
        </w:rPr>
        <w:t>条规定的</w:t>
      </w:r>
      <w:r>
        <w:rPr>
          <w:rFonts w:hint="eastAsia"/>
          <w:sz w:val="21"/>
        </w:rPr>
        <w:t>保证，即如果该少年在</w:t>
      </w:r>
      <w:r>
        <w:rPr>
          <w:sz w:val="21"/>
        </w:rPr>
        <w:t>1</w:t>
      </w:r>
      <w:r>
        <w:rPr>
          <w:rFonts w:hint="eastAsia"/>
          <w:sz w:val="21"/>
        </w:rPr>
        <w:t>年内再度做出同样性质的事情来，而具保人又不能拿出证据证明其已经采取一切有效措施使得该少年不再犯法。</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5</w:t>
      </w:r>
      <w:r>
        <w:rPr>
          <w:rFonts w:hint="eastAsia"/>
          <w:sz w:val="21"/>
        </w:rPr>
        <w:t>）法庭可以宣判犯人已丧失和被剥夺对任何不满</w:t>
      </w:r>
      <w:r>
        <w:rPr>
          <w:sz w:val="21"/>
        </w:rPr>
        <w:t>21</w:t>
      </w:r>
      <w:r>
        <w:rPr>
          <w:rFonts w:hint="eastAsia"/>
          <w:sz w:val="21"/>
        </w:rPr>
        <w:t>岁的少年精神监护或财产管理的权利，法庭还可以禁止犯人看护，包括传统式地看护任何</w:t>
      </w:r>
      <w:r>
        <w:rPr>
          <w:sz w:val="21"/>
        </w:rPr>
        <w:t>21</w:t>
      </w:r>
      <w:r>
        <w:rPr>
          <w:rFonts w:hint="eastAsia"/>
          <w:sz w:val="21"/>
        </w:rPr>
        <w:t>岁的少年。</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6</w:t>
      </w:r>
      <w:r>
        <w:rPr>
          <w:rFonts w:hint="eastAsia"/>
          <w:sz w:val="21"/>
        </w:rPr>
        <w:t>）一旦发生上述（</w:t>
      </w:r>
      <w:r>
        <w:rPr>
          <w:sz w:val="21"/>
        </w:rPr>
        <w:t>3a</w:t>
      </w:r>
      <w:r>
        <w:rPr>
          <w:rFonts w:hint="eastAsia"/>
          <w:sz w:val="21"/>
        </w:rPr>
        <w:t>）所述情况，法庭也可以关闭该住地，即使它已改作其他用途。</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7</w:t>
      </w:r>
      <w:r>
        <w:rPr>
          <w:rFonts w:hint="eastAsia"/>
          <w:sz w:val="21"/>
        </w:rPr>
        <w:t>）为了贯彻本条款，妓女不被认为是同谋”。</w:t>
      </w:r>
    </w:p>
    <w:p w:rsidR="00000000" w:rsidRDefault="000B47FE">
      <w:pPr>
        <w:tabs>
          <w:tab w:val="left" w:pos="3312"/>
        </w:tabs>
        <w:autoSpaceDE w:val="0"/>
        <w:autoSpaceDN w:val="0"/>
        <w:spacing w:after="240" w:line="380" w:lineRule="exact"/>
        <w:ind w:firstLine="482"/>
        <w:textAlignment w:val="bottom"/>
        <w:rPr>
          <w:rFonts w:ascii="楷体" w:eastAsia="楷体"/>
          <w:sz w:val="21"/>
        </w:rPr>
      </w:pPr>
      <w:r>
        <w:rPr>
          <w:rFonts w:ascii="楷体" w:eastAsia="楷体"/>
          <w:sz w:val="21"/>
        </w:rPr>
        <w:t xml:space="preserve">c)  </w:t>
      </w:r>
      <w:r>
        <w:rPr>
          <w:rFonts w:ascii="楷体" w:eastAsia="楷体" w:hint="eastAsia"/>
          <w:sz w:val="21"/>
        </w:rPr>
        <w:t>腐蚀青年：第</w:t>
      </w:r>
      <w:r>
        <w:rPr>
          <w:rFonts w:ascii="楷体" w:eastAsia="楷体"/>
          <w:sz w:val="21"/>
        </w:rPr>
        <w:t>344</w:t>
      </w:r>
      <w:r>
        <w:rPr>
          <w:rFonts w:ascii="楷体" w:eastAsia="楷体"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1</w:t>
      </w:r>
      <w:r>
        <w:rPr>
          <w:rFonts w:hint="eastAsia"/>
          <w:sz w:val="21"/>
        </w:rPr>
        <w:t>）“凡挑唆、鼓励不满</w:t>
      </w:r>
      <w:r>
        <w:rPr>
          <w:sz w:val="21"/>
        </w:rPr>
        <w:t>21</w:t>
      </w:r>
      <w:r>
        <w:rPr>
          <w:rFonts w:hint="eastAsia"/>
          <w:sz w:val="21"/>
        </w:rPr>
        <w:t>岁的青少年淫乱或腐蚀他们，或为之提供方便者，处以</w:t>
      </w:r>
      <w:r>
        <w:rPr>
          <w:sz w:val="21"/>
        </w:rPr>
        <w:t>1</w:t>
      </w:r>
      <w:r>
        <w:rPr>
          <w:rFonts w:hint="eastAsia"/>
          <w:sz w:val="21"/>
        </w:rPr>
        <w:t>至</w:t>
      </w:r>
      <w:r>
        <w:rPr>
          <w:sz w:val="21"/>
        </w:rPr>
        <w:t>5</w:t>
      </w:r>
      <w:r>
        <w:rPr>
          <w:rFonts w:hint="eastAsia"/>
          <w:sz w:val="21"/>
        </w:rPr>
        <w:t>年徒刑</w:t>
      </w:r>
      <w:r>
        <w:rPr>
          <w:rFonts w:hint="eastAsia"/>
          <w:sz w:val="21"/>
        </w:rPr>
        <w:t>并罚款</w:t>
      </w:r>
      <w:r>
        <w:rPr>
          <w:sz w:val="21"/>
        </w:rPr>
        <w:t>2</w:t>
      </w:r>
      <w:r>
        <w:rPr>
          <w:rFonts w:hint="eastAsia"/>
          <w:sz w:val="21"/>
        </w:rPr>
        <w:t>万至</w:t>
      </w:r>
      <w:r>
        <w:rPr>
          <w:sz w:val="21"/>
        </w:rPr>
        <w:t>100</w:t>
      </w:r>
      <w:r>
        <w:rPr>
          <w:rFonts w:hint="eastAsia"/>
          <w:sz w:val="21"/>
        </w:rPr>
        <w:t>万法郎。</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2</w:t>
      </w:r>
      <w:r>
        <w:rPr>
          <w:rFonts w:hint="eastAsia"/>
          <w:sz w:val="21"/>
        </w:rPr>
        <w:t>）如果受害人不满</w:t>
      </w:r>
      <w:r>
        <w:rPr>
          <w:sz w:val="21"/>
        </w:rPr>
        <w:t>16</w:t>
      </w:r>
      <w:r>
        <w:rPr>
          <w:rFonts w:hint="eastAsia"/>
          <w:sz w:val="21"/>
        </w:rPr>
        <w:t>岁，则加倍惩处。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3</w:t>
      </w:r>
      <w:r>
        <w:rPr>
          <w:rFonts w:hint="eastAsia"/>
          <w:sz w:val="21"/>
        </w:rPr>
        <w:t>）法庭可以宣判犯人已丧失和被剥夺父权，一切精神监护权和财产管理权”。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应该指出，从官方的角度来看，不存在通过婚姻介绍所从事卖淫活动。但是，国内有些个人和团体与外国婚姻介绍所有勾结。对于日见严重的这种现象，政府当局感到忧虑。</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第五章</w:t>
      </w: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妇女的政治生活和公共生活</w:t>
      </w:r>
    </w:p>
    <w:p w:rsidR="00000000" w:rsidRDefault="000B47FE">
      <w:pPr>
        <w:tabs>
          <w:tab w:val="left" w:pos="3312"/>
        </w:tabs>
        <w:autoSpaceDE w:val="0"/>
        <w:autoSpaceDN w:val="0"/>
        <w:spacing w:after="240" w:line="380" w:lineRule="exact"/>
        <w:jc w:val="center"/>
        <w:textAlignment w:val="bottom"/>
        <w:rPr>
          <w:rFonts w:ascii="SimHei" w:eastAsia="SimHei"/>
          <w:sz w:val="28"/>
        </w:rPr>
      </w:pPr>
      <w:r>
        <w:rPr>
          <w:rFonts w:ascii="SimHei" w:eastAsia="SimHei"/>
          <w:sz w:val="28"/>
        </w:rPr>
        <w:t xml:space="preserve"> </w:t>
      </w:r>
      <w:r>
        <w:rPr>
          <w:rFonts w:ascii="SimHei" w:eastAsia="SimHei" w:hint="eastAsia"/>
          <w:sz w:val="28"/>
        </w:rPr>
        <w:t>（第</w:t>
      </w:r>
      <w:r>
        <w:rPr>
          <w:rFonts w:ascii="SimHei" w:eastAsia="SimHei"/>
          <w:sz w:val="28"/>
        </w:rPr>
        <w:t>7</w:t>
      </w:r>
      <w:r>
        <w:rPr>
          <w:rFonts w:ascii="SimHei" w:eastAsia="SimHei" w:hint="eastAsia"/>
          <w:sz w:val="28"/>
        </w:rPr>
        <w:t>条）</w:t>
      </w:r>
    </w:p>
    <w:p w:rsidR="00000000" w:rsidRDefault="000B47FE">
      <w:pPr>
        <w:tabs>
          <w:tab w:val="left" w:pos="3312"/>
        </w:tabs>
        <w:autoSpaceDE w:val="0"/>
        <w:autoSpaceDN w:val="0"/>
        <w:spacing w:after="240" w:line="380" w:lineRule="exact"/>
        <w:ind w:firstLine="482"/>
        <w:textAlignment w:val="bottom"/>
        <w:rPr>
          <w:sz w:val="21"/>
        </w:rPr>
      </w:pPr>
      <w:r>
        <w:rPr>
          <w:sz w:val="21"/>
        </w:rPr>
        <w:br w:type="page"/>
      </w:r>
      <w:r>
        <w:rPr>
          <w:rFonts w:hint="eastAsia"/>
          <w:sz w:val="21"/>
        </w:rPr>
        <w:t>在喀麦隆，对妇女参加政治生活不存在歧视性法律。作为最高法律条文的宪法保证在法律面前，不分性别、种族和宗教，人人平等。</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从这个意义上来说，各种不同的选</w:t>
      </w:r>
      <w:r>
        <w:rPr>
          <w:rFonts w:hint="eastAsia"/>
          <w:sz w:val="21"/>
        </w:rPr>
        <w:t>举法（市政选举、立法选举和总统选举）都承认选民和</w:t>
      </w:r>
      <w:r>
        <w:rPr>
          <w:sz w:val="21"/>
        </w:rPr>
        <w:t>/</w:t>
      </w:r>
      <w:r>
        <w:rPr>
          <w:rFonts w:hint="eastAsia"/>
          <w:sz w:val="21"/>
        </w:rPr>
        <w:t>或候选人的自由权和男女平等权。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同样，在任命妇女担任高级负责职务或妇女参加国内或国际活动方面，也不存在歧视性法律。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尽管有了良好的政治愿望，然而在决策领域内，妇女的代表性仍然不够充分。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这种情况主要与成见和陋习，与经济因素以及不能真正贯彻现有的法律和法规有关。</w:t>
      </w:r>
    </w:p>
    <w:p w:rsidR="00000000" w:rsidRDefault="000B47FE">
      <w:pPr>
        <w:tabs>
          <w:tab w:val="left" w:pos="3312"/>
        </w:tabs>
        <w:autoSpaceDE w:val="0"/>
        <w:autoSpaceDN w:val="0"/>
        <w:spacing w:after="240" w:line="380" w:lineRule="exact"/>
        <w:textAlignment w:val="bottom"/>
        <w:rPr>
          <w:rFonts w:ascii="SimHei" w:eastAsia="SimHei"/>
          <w:sz w:val="30"/>
        </w:rPr>
      </w:pPr>
      <w:r>
        <w:rPr>
          <w:rFonts w:ascii="SimHei" w:eastAsia="SimHei" w:hint="eastAsia"/>
          <w:sz w:val="30"/>
        </w:rPr>
        <w:t>五</w:t>
      </w:r>
      <w:r>
        <w:rPr>
          <w:rFonts w:ascii="SimHei" w:eastAsia="SimHei"/>
          <w:sz w:val="30"/>
        </w:rPr>
        <w:t xml:space="preserve">.1  </w:t>
      </w:r>
      <w:r>
        <w:rPr>
          <w:rFonts w:ascii="SimHei" w:eastAsia="SimHei" w:hint="eastAsia"/>
          <w:sz w:val="30"/>
        </w:rPr>
        <w:t>妇女和政治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喀麦隆拥有积极的法律和女性人力资源，但后者在公共机构中的代表性并不充分。</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国民议会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议会实行两院制：国民议会和参议院。参议院是</w:t>
      </w:r>
      <w:r>
        <w:rPr>
          <w:sz w:val="21"/>
        </w:rPr>
        <w:t>1996</w:t>
      </w:r>
      <w:r>
        <w:rPr>
          <w:rFonts w:hint="eastAsia"/>
          <w:sz w:val="21"/>
        </w:rPr>
        <w:t>年</w:t>
      </w:r>
      <w:r>
        <w:rPr>
          <w:sz w:val="21"/>
        </w:rPr>
        <w:t>1</w:t>
      </w:r>
      <w:r>
        <w:rPr>
          <w:rFonts w:hint="eastAsia"/>
          <w:sz w:val="21"/>
        </w:rPr>
        <w:t>月</w:t>
      </w:r>
      <w:r>
        <w:rPr>
          <w:sz w:val="21"/>
        </w:rPr>
        <w:t>18</w:t>
      </w:r>
      <w:r>
        <w:rPr>
          <w:rFonts w:hint="eastAsia"/>
          <w:sz w:val="21"/>
        </w:rPr>
        <w:t>日《宪法》的一项创新，它将在</w:t>
      </w:r>
      <w:r>
        <w:rPr>
          <w:rFonts w:hint="eastAsia"/>
          <w:sz w:val="21"/>
        </w:rPr>
        <w:t>今后的日子里成立。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在权力分离的框架下，立法权利机构与行政权利机构合作并对后者的行动进行监督。</w:t>
      </w:r>
    </w:p>
    <w:p w:rsidR="00000000" w:rsidRDefault="000B47FE">
      <w:pPr>
        <w:tabs>
          <w:tab w:val="left" w:pos="3312"/>
        </w:tabs>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 xml:space="preserve"> 1</w:t>
      </w:r>
      <w:r>
        <w:rPr>
          <w:sz w:val="21"/>
        </w:rPr>
        <w:t xml:space="preserve"> </w:t>
      </w:r>
      <w:r>
        <w:rPr>
          <w:rFonts w:hint="eastAsia"/>
          <w:sz w:val="21"/>
        </w:rPr>
        <w:t>：自</w:t>
      </w:r>
      <w:r>
        <w:rPr>
          <w:sz w:val="21"/>
        </w:rPr>
        <w:t>1960</w:t>
      </w:r>
      <w:r>
        <w:rPr>
          <w:rFonts w:hint="eastAsia"/>
          <w:sz w:val="21"/>
        </w:rPr>
        <w:t>年以来国民议会中女议员人数的变化</w:t>
      </w:r>
    </w:p>
    <w:tbl>
      <w:tblPr>
        <w:tblW w:w="0" w:type="auto"/>
        <w:tblInd w:w="-26" w:type="dxa"/>
        <w:tblLayout w:type="fixed"/>
        <w:tblCellMar>
          <w:left w:w="28" w:type="dxa"/>
          <w:right w:w="28" w:type="dxa"/>
        </w:tblCellMar>
        <w:tblLook w:val="0000" w:firstRow="0" w:lastRow="0" w:firstColumn="0" w:lastColumn="0" w:noHBand="0" w:noVBand="0"/>
      </w:tblPr>
      <w:tblGrid>
        <w:gridCol w:w="1983"/>
        <w:gridCol w:w="1765"/>
        <w:gridCol w:w="2056"/>
        <w:gridCol w:w="1544"/>
        <w:gridCol w:w="2568"/>
      </w:tblGrid>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年份</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议员人数</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女议员人数</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备</w:t>
            </w:r>
            <w:r>
              <w:rPr>
                <w:sz w:val="21"/>
              </w:rPr>
              <w:t xml:space="preserve"> </w:t>
            </w:r>
            <w:r>
              <w:rPr>
                <w:rFonts w:hint="eastAsia"/>
                <w:sz w:val="21"/>
              </w:rPr>
              <w:t>注</w:t>
            </w:r>
          </w:p>
        </w:tc>
      </w:tr>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1960</w:t>
            </w:r>
            <w:r>
              <w:rPr>
                <w:sz w:val="21"/>
              </w:rPr>
              <w:fldChar w:fldCharType="begin"/>
            </w:r>
            <w:r>
              <w:rPr>
                <w:sz w:val="21"/>
              </w:rPr>
              <w:instrText>symbol 151 \f "Times New Roman"</w:instrText>
            </w:r>
            <w:r>
              <w:rPr>
                <w:sz w:val="21"/>
              </w:rPr>
              <w:fldChar w:fldCharType="end"/>
            </w:r>
            <w:r>
              <w:rPr>
                <w:sz w:val="21"/>
              </w:rPr>
              <w:t>1965</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137</w:t>
            </w:r>
          </w:p>
          <w:p w:rsidR="00000000" w:rsidRDefault="000B47FE">
            <w:pPr>
              <w:autoSpaceDE w:val="0"/>
              <w:autoSpaceDN w:val="0"/>
              <w:spacing w:line="380" w:lineRule="exact"/>
              <w:textAlignment w:val="bottom"/>
              <w:rPr>
                <w:sz w:val="21"/>
              </w:rPr>
            </w:pPr>
            <w:r>
              <w:rPr>
                <w:sz w:val="21"/>
              </w:rPr>
              <w:t>50</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01</w:t>
            </w:r>
          </w:p>
          <w:p w:rsidR="00000000" w:rsidRDefault="000B47FE">
            <w:pPr>
              <w:autoSpaceDE w:val="0"/>
              <w:autoSpaceDN w:val="0"/>
              <w:spacing w:line="380" w:lineRule="exact"/>
              <w:textAlignment w:val="bottom"/>
              <w:rPr>
                <w:sz w:val="21"/>
              </w:rPr>
            </w:pPr>
            <w:r>
              <w:rPr>
                <w:sz w:val="21"/>
              </w:rPr>
              <w:t>02</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0.8</w:t>
            </w:r>
          </w:p>
          <w:p w:rsidR="00000000" w:rsidRDefault="000B47FE">
            <w:pPr>
              <w:autoSpaceDE w:val="0"/>
              <w:autoSpaceDN w:val="0"/>
              <w:spacing w:line="380" w:lineRule="exact"/>
              <w:textAlignment w:val="bottom"/>
              <w:rPr>
                <w:sz w:val="21"/>
              </w:rPr>
            </w:pPr>
            <w:r>
              <w:rPr>
                <w:sz w:val="21"/>
              </w:rPr>
              <w:t>4</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联邦国家议会</w:t>
            </w:r>
          </w:p>
          <w:p w:rsidR="00000000" w:rsidRDefault="000B47FE">
            <w:pPr>
              <w:autoSpaceDE w:val="0"/>
              <w:autoSpaceDN w:val="0"/>
              <w:spacing w:line="380" w:lineRule="exact"/>
              <w:textAlignment w:val="bottom"/>
              <w:rPr>
                <w:sz w:val="21"/>
              </w:rPr>
            </w:pPr>
            <w:r>
              <w:rPr>
                <w:rFonts w:hint="eastAsia"/>
                <w:sz w:val="21"/>
              </w:rPr>
              <w:t>联邦议会</w:t>
            </w:r>
          </w:p>
        </w:tc>
      </w:tr>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1966</w:t>
            </w:r>
            <w:r>
              <w:rPr>
                <w:sz w:val="21"/>
              </w:rPr>
              <w:fldChar w:fldCharType="begin"/>
            </w:r>
            <w:r>
              <w:rPr>
                <w:sz w:val="21"/>
              </w:rPr>
              <w:instrText>symbol 151 \f "Times New Roman"</w:instrText>
            </w:r>
            <w:r>
              <w:rPr>
                <w:sz w:val="21"/>
              </w:rPr>
              <w:fldChar w:fldCharType="end"/>
            </w:r>
            <w:r>
              <w:rPr>
                <w:sz w:val="21"/>
              </w:rPr>
              <w:t>1970</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141</w:t>
            </w:r>
          </w:p>
          <w:p w:rsidR="00000000" w:rsidRDefault="000B47FE">
            <w:pPr>
              <w:autoSpaceDE w:val="0"/>
              <w:autoSpaceDN w:val="0"/>
              <w:spacing w:line="380" w:lineRule="exact"/>
              <w:textAlignment w:val="bottom"/>
              <w:rPr>
                <w:sz w:val="21"/>
              </w:rPr>
            </w:pPr>
            <w:r>
              <w:rPr>
                <w:sz w:val="21"/>
              </w:rPr>
              <w:t>50</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02</w:t>
            </w:r>
          </w:p>
          <w:p w:rsidR="00000000" w:rsidRDefault="000B47FE">
            <w:pPr>
              <w:autoSpaceDE w:val="0"/>
              <w:autoSpaceDN w:val="0"/>
              <w:spacing w:line="380" w:lineRule="exact"/>
              <w:textAlignment w:val="bottom"/>
              <w:rPr>
                <w:sz w:val="21"/>
              </w:rPr>
            </w:pPr>
            <w:r>
              <w:rPr>
                <w:sz w:val="21"/>
              </w:rPr>
              <w:t>02</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1.4</w:t>
            </w:r>
          </w:p>
          <w:p w:rsidR="00000000" w:rsidRDefault="000B47FE">
            <w:pPr>
              <w:autoSpaceDE w:val="0"/>
              <w:autoSpaceDN w:val="0"/>
              <w:spacing w:line="380" w:lineRule="exact"/>
              <w:textAlignment w:val="bottom"/>
              <w:rPr>
                <w:sz w:val="21"/>
              </w:rPr>
            </w:pPr>
            <w:r>
              <w:rPr>
                <w:sz w:val="21"/>
              </w:rPr>
              <w:t>4</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联邦国家议会</w:t>
            </w:r>
          </w:p>
          <w:p w:rsidR="00000000" w:rsidRDefault="000B47FE">
            <w:pPr>
              <w:autoSpaceDE w:val="0"/>
              <w:autoSpaceDN w:val="0"/>
              <w:spacing w:line="380" w:lineRule="exact"/>
              <w:textAlignment w:val="bottom"/>
              <w:rPr>
                <w:sz w:val="21"/>
              </w:rPr>
            </w:pPr>
            <w:r>
              <w:rPr>
                <w:rFonts w:hint="eastAsia"/>
                <w:sz w:val="21"/>
              </w:rPr>
              <w:t>联邦议会</w:t>
            </w:r>
          </w:p>
        </w:tc>
      </w:tr>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1970</w:t>
            </w:r>
            <w:r>
              <w:rPr>
                <w:sz w:val="21"/>
              </w:rPr>
              <w:fldChar w:fldCharType="begin"/>
            </w:r>
            <w:r>
              <w:rPr>
                <w:sz w:val="21"/>
              </w:rPr>
              <w:instrText>symbol</w:instrText>
            </w:r>
            <w:r>
              <w:rPr>
                <w:sz w:val="21"/>
              </w:rPr>
              <w:instrText xml:space="preserve"> 151 \f "Times New Roman"</w:instrText>
            </w:r>
            <w:r>
              <w:rPr>
                <w:sz w:val="21"/>
              </w:rPr>
              <w:fldChar w:fldCharType="end"/>
            </w:r>
            <w:r>
              <w:rPr>
                <w:sz w:val="21"/>
              </w:rPr>
              <w:t>1973</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137</w:t>
            </w:r>
          </w:p>
          <w:p w:rsidR="00000000" w:rsidRDefault="000B47FE">
            <w:pPr>
              <w:autoSpaceDE w:val="0"/>
              <w:autoSpaceDN w:val="0"/>
              <w:spacing w:line="380" w:lineRule="exact"/>
              <w:textAlignment w:val="bottom"/>
              <w:rPr>
                <w:sz w:val="21"/>
              </w:rPr>
            </w:pPr>
            <w:r>
              <w:rPr>
                <w:sz w:val="21"/>
              </w:rPr>
              <w:t>50</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05</w:t>
            </w:r>
          </w:p>
          <w:p w:rsidR="00000000" w:rsidRDefault="000B47FE">
            <w:pPr>
              <w:autoSpaceDE w:val="0"/>
              <w:autoSpaceDN w:val="0"/>
              <w:spacing w:line="380" w:lineRule="exact"/>
              <w:textAlignment w:val="bottom"/>
              <w:rPr>
                <w:sz w:val="21"/>
              </w:rPr>
            </w:pPr>
            <w:r>
              <w:rPr>
                <w:sz w:val="21"/>
              </w:rPr>
              <w:t>02</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3.6</w:t>
            </w:r>
          </w:p>
          <w:p w:rsidR="00000000" w:rsidRDefault="000B47FE">
            <w:pPr>
              <w:autoSpaceDE w:val="0"/>
              <w:autoSpaceDN w:val="0"/>
              <w:spacing w:line="380" w:lineRule="exact"/>
              <w:textAlignment w:val="bottom"/>
              <w:rPr>
                <w:sz w:val="21"/>
              </w:rPr>
            </w:pPr>
            <w:r>
              <w:rPr>
                <w:sz w:val="21"/>
              </w:rPr>
              <w:t>4</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联邦国家议会</w:t>
            </w:r>
          </w:p>
          <w:p w:rsidR="00000000" w:rsidRDefault="000B47FE">
            <w:pPr>
              <w:autoSpaceDE w:val="0"/>
              <w:autoSpaceDN w:val="0"/>
              <w:spacing w:line="380" w:lineRule="exact"/>
              <w:textAlignment w:val="bottom"/>
              <w:rPr>
                <w:sz w:val="21"/>
              </w:rPr>
            </w:pPr>
            <w:r>
              <w:rPr>
                <w:rFonts w:hint="eastAsia"/>
                <w:sz w:val="21"/>
              </w:rPr>
              <w:t>联邦议会</w:t>
            </w:r>
          </w:p>
        </w:tc>
      </w:tr>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1973</w:t>
            </w:r>
            <w:r>
              <w:rPr>
                <w:sz w:val="21"/>
              </w:rPr>
              <w:fldChar w:fldCharType="begin"/>
            </w:r>
            <w:r>
              <w:rPr>
                <w:sz w:val="21"/>
              </w:rPr>
              <w:instrText>symbol 151 \f "Times New Roman"</w:instrText>
            </w:r>
            <w:r>
              <w:rPr>
                <w:sz w:val="21"/>
              </w:rPr>
              <w:fldChar w:fldCharType="end"/>
            </w:r>
            <w:r>
              <w:rPr>
                <w:sz w:val="21"/>
              </w:rPr>
              <w:t>1978</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120</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07</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5.8</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单一议会</w:t>
            </w:r>
          </w:p>
          <w:p w:rsidR="00000000" w:rsidRDefault="000B47FE">
            <w:pPr>
              <w:autoSpaceDE w:val="0"/>
              <w:autoSpaceDN w:val="0"/>
              <w:spacing w:line="380" w:lineRule="exact"/>
              <w:textAlignment w:val="bottom"/>
              <w:rPr>
                <w:sz w:val="21"/>
              </w:rPr>
            </w:pPr>
            <w:r>
              <w:rPr>
                <w:rFonts w:hint="eastAsia"/>
                <w:sz w:val="21"/>
              </w:rPr>
              <w:t>单一党</w:t>
            </w:r>
          </w:p>
        </w:tc>
      </w:tr>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1978</w:t>
            </w:r>
            <w:r>
              <w:rPr>
                <w:sz w:val="21"/>
              </w:rPr>
              <w:fldChar w:fldCharType="begin"/>
            </w:r>
            <w:r>
              <w:rPr>
                <w:sz w:val="21"/>
              </w:rPr>
              <w:instrText>symbol 151 \f "Times New Roman"</w:instrText>
            </w:r>
            <w:r>
              <w:rPr>
                <w:sz w:val="21"/>
              </w:rPr>
              <w:fldChar w:fldCharType="end"/>
            </w:r>
            <w:r>
              <w:rPr>
                <w:sz w:val="21"/>
              </w:rPr>
              <w:t>1983</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120</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12</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10</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单一议会</w:t>
            </w:r>
          </w:p>
          <w:p w:rsidR="00000000" w:rsidRDefault="000B47FE">
            <w:pPr>
              <w:autoSpaceDE w:val="0"/>
              <w:autoSpaceDN w:val="0"/>
              <w:spacing w:line="380" w:lineRule="exact"/>
              <w:textAlignment w:val="bottom"/>
              <w:rPr>
                <w:sz w:val="21"/>
              </w:rPr>
            </w:pPr>
            <w:r>
              <w:rPr>
                <w:rFonts w:hint="eastAsia"/>
                <w:sz w:val="21"/>
              </w:rPr>
              <w:t>单一党</w:t>
            </w:r>
          </w:p>
        </w:tc>
      </w:tr>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1983</w:t>
            </w:r>
            <w:r>
              <w:rPr>
                <w:sz w:val="21"/>
              </w:rPr>
              <w:fldChar w:fldCharType="begin"/>
            </w:r>
            <w:r>
              <w:rPr>
                <w:sz w:val="21"/>
              </w:rPr>
              <w:instrText>symbol 151 \f "Times New Roman"</w:instrText>
            </w:r>
            <w:r>
              <w:rPr>
                <w:sz w:val="21"/>
              </w:rPr>
              <w:fldChar w:fldCharType="end"/>
            </w:r>
            <w:r>
              <w:rPr>
                <w:sz w:val="21"/>
              </w:rPr>
              <w:t>1988</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120</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17</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14.2</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单一议会</w:t>
            </w:r>
          </w:p>
          <w:p w:rsidR="00000000" w:rsidRDefault="000B47FE">
            <w:pPr>
              <w:autoSpaceDE w:val="0"/>
              <w:autoSpaceDN w:val="0"/>
              <w:spacing w:line="380" w:lineRule="exact"/>
              <w:textAlignment w:val="bottom"/>
              <w:rPr>
                <w:sz w:val="21"/>
              </w:rPr>
            </w:pPr>
            <w:r>
              <w:rPr>
                <w:rFonts w:hint="eastAsia"/>
                <w:sz w:val="21"/>
              </w:rPr>
              <w:t>单一党</w:t>
            </w:r>
          </w:p>
        </w:tc>
      </w:tr>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1988</w:t>
            </w:r>
            <w:r>
              <w:rPr>
                <w:sz w:val="21"/>
              </w:rPr>
              <w:fldChar w:fldCharType="begin"/>
            </w:r>
            <w:r>
              <w:rPr>
                <w:sz w:val="21"/>
              </w:rPr>
              <w:instrText>symbol 151 \f "Times New Roman"</w:instrText>
            </w:r>
            <w:r>
              <w:rPr>
                <w:sz w:val="21"/>
              </w:rPr>
              <w:fldChar w:fldCharType="end"/>
            </w:r>
            <w:r>
              <w:rPr>
                <w:sz w:val="21"/>
              </w:rPr>
              <w:t>1992</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180</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26</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14.5</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单一议会</w:t>
            </w:r>
          </w:p>
          <w:p w:rsidR="00000000" w:rsidRDefault="000B47FE">
            <w:pPr>
              <w:autoSpaceDE w:val="0"/>
              <w:autoSpaceDN w:val="0"/>
              <w:spacing w:line="380" w:lineRule="exact"/>
              <w:textAlignment w:val="bottom"/>
              <w:rPr>
                <w:sz w:val="21"/>
              </w:rPr>
            </w:pPr>
            <w:r>
              <w:rPr>
                <w:rFonts w:hint="eastAsia"/>
                <w:sz w:val="21"/>
              </w:rPr>
              <w:t>单一党</w:t>
            </w:r>
          </w:p>
        </w:tc>
      </w:tr>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1992</w:t>
            </w:r>
            <w:r>
              <w:rPr>
                <w:sz w:val="21"/>
              </w:rPr>
              <w:fldChar w:fldCharType="begin"/>
            </w:r>
            <w:r>
              <w:rPr>
                <w:sz w:val="21"/>
              </w:rPr>
              <w:instrText>symbol 151 \f "Times New Roman"</w:instrText>
            </w:r>
            <w:r>
              <w:rPr>
                <w:sz w:val="21"/>
              </w:rPr>
              <w:fldChar w:fldCharType="end"/>
            </w:r>
            <w:r>
              <w:rPr>
                <w:sz w:val="21"/>
              </w:rPr>
              <w:t>1997</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180</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23</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12.8</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 xml:space="preserve"> </w:t>
            </w:r>
            <w:r>
              <w:rPr>
                <w:rFonts w:hint="eastAsia"/>
                <w:sz w:val="21"/>
              </w:rPr>
              <w:t>单一议会</w:t>
            </w:r>
          </w:p>
          <w:p w:rsidR="00000000" w:rsidRDefault="000B47FE">
            <w:pPr>
              <w:autoSpaceDE w:val="0"/>
              <w:autoSpaceDN w:val="0"/>
              <w:spacing w:line="380" w:lineRule="exact"/>
              <w:textAlignment w:val="bottom"/>
              <w:rPr>
                <w:sz w:val="21"/>
              </w:rPr>
            </w:pPr>
            <w:r>
              <w:rPr>
                <w:rFonts w:hint="eastAsia"/>
                <w:sz w:val="21"/>
              </w:rPr>
              <w:t>多党制</w:t>
            </w:r>
          </w:p>
        </w:tc>
      </w:tr>
      <w:tr w:rsidR="00000000">
        <w:tblPrEx>
          <w:tblCellMar>
            <w:top w:w="0" w:type="dxa"/>
            <w:bottom w:w="0" w:type="dxa"/>
          </w:tblCellMar>
        </w:tblPrEx>
        <w:trPr>
          <w:cantSplit/>
        </w:trPr>
        <w:tc>
          <w:tcPr>
            <w:tcW w:w="198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1997</w:t>
            </w:r>
          </w:p>
        </w:tc>
        <w:tc>
          <w:tcPr>
            <w:tcW w:w="1765"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180</w:t>
            </w:r>
          </w:p>
        </w:tc>
        <w:tc>
          <w:tcPr>
            <w:tcW w:w="205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10</w:t>
            </w:r>
          </w:p>
        </w:tc>
        <w:tc>
          <w:tcPr>
            <w:tcW w:w="1544"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5.5</w:t>
            </w:r>
          </w:p>
        </w:tc>
        <w:tc>
          <w:tcPr>
            <w:tcW w:w="25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 xml:space="preserve"> </w:t>
            </w:r>
            <w:r>
              <w:rPr>
                <w:rFonts w:hint="eastAsia"/>
                <w:sz w:val="21"/>
              </w:rPr>
              <w:t>国民议会</w:t>
            </w:r>
            <w:r>
              <w:rPr>
                <w:sz w:val="21"/>
              </w:rPr>
              <w:t xml:space="preserve">   </w:t>
            </w:r>
          </w:p>
        </w:tc>
      </w:tr>
    </w:tbl>
    <w:p w:rsidR="00000000" w:rsidRDefault="000B47FE">
      <w:pPr>
        <w:tabs>
          <w:tab w:val="left" w:pos="3312"/>
        </w:tabs>
        <w:autoSpaceDE w:val="0"/>
        <w:autoSpaceDN w:val="0"/>
        <w:spacing w:after="240" w:line="380" w:lineRule="exact"/>
        <w:ind w:firstLine="482"/>
        <w:textAlignment w:val="bottom"/>
        <w:rPr>
          <w:sz w:val="21"/>
        </w:rPr>
      </w:pPr>
      <w:r>
        <w:rPr>
          <w:rFonts w:ascii="楷体" w:eastAsia="楷体" w:hint="eastAsia"/>
          <w:sz w:val="21"/>
        </w:rPr>
        <w:t>资料来源</w:t>
      </w:r>
      <w:r>
        <w:rPr>
          <w:rFonts w:hint="eastAsia"/>
          <w:sz w:val="21"/>
        </w:rPr>
        <w:t>：《喀麦隆论坛报》</w:t>
      </w:r>
      <w:r>
        <w:rPr>
          <w:sz w:val="21"/>
        </w:rPr>
        <w:t>1998</w:t>
      </w:r>
      <w:r>
        <w:rPr>
          <w:rFonts w:hint="eastAsia"/>
          <w:sz w:val="21"/>
        </w:rPr>
        <w:t>年</w:t>
      </w:r>
      <w:r>
        <w:rPr>
          <w:sz w:val="21"/>
        </w:rPr>
        <w:t>7</w:t>
      </w:r>
      <w:r>
        <w:rPr>
          <w:rFonts w:hint="eastAsia"/>
          <w:sz w:val="21"/>
        </w:rPr>
        <w:t>月</w:t>
      </w:r>
      <w:r>
        <w:rPr>
          <w:sz w:val="21"/>
        </w:rPr>
        <w:t>21</w:t>
      </w:r>
      <w:r>
        <w:rPr>
          <w:rFonts w:hint="eastAsia"/>
          <w:sz w:val="21"/>
        </w:rPr>
        <w:t>日第</w:t>
      </w:r>
      <w:r>
        <w:rPr>
          <w:sz w:val="21"/>
        </w:rPr>
        <w:t>6644</w:t>
      </w:r>
      <w:r>
        <w:rPr>
          <w:rFonts w:hint="eastAsia"/>
          <w:sz w:val="21"/>
        </w:rPr>
        <w:t>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读完这个图表可以看到，从</w:t>
      </w:r>
      <w:r>
        <w:rPr>
          <w:sz w:val="21"/>
        </w:rPr>
        <w:t>1992</w:t>
      </w:r>
      <w:r>
        <w:rPr>
          <w:rFonts w:hint="eastAsia"/>
          <w:sz w:val="21"/>
        </w:rPr>
        <w:t>年起，女议员人数在多党议会中明显减少。主要原因是妇女在初选中落选较多。加之，一些政党在它们的竞选名单中不将妇女置于首</w:t>
      </w:r>
      <w:r>
        <w:rPr>
          <w:rFonts w:hint="eastAsia"/>
          <w:sz w:val="21"/>
        </w:rPr>
        <w:t>位。</w:t>
      </w:r>
      <w:r>
        <w:rPr>
          <w:sz w:val="21"/>
        </w:rPr>
        <w:t>1992</w:t>
      </w:r>
      <w:r>
        <w:rPr>
          <w:rFonts w:hint="eastAsia"/>
          <w:sz w:val="21"/>
        </w:rPr>
        <w:t>年，由喀麦隆民主人民联盟提出的</w:t>
      </w:r>
      <w:r>
        <w:rPr>
          <w:sz w:val="21"/>
        </w:rPr>
        <w:t>49</w:t>
      </w:r>
      <w:r>
        <w:rPr>
          <w:rFonts w:hint="eastAsia"/>
          <w:sz w:val="21"/>
        </w:rPr>
        <w:t>份竞选名单中，只有</w:t>
      </w:r>
      <w:r>
        <w:rPr>
          <w:sz w:val="21"/>
        </w:rPr>
        <w:t>4</w:t>
      </w:r>
      <w:r>
        <w:rPr>
          <w:rFonts w:hint="eastAsia"/>
          <w:sz w:val="21"/>
        </w:rPr>
        <w:t>分名单以妇女为首。在全国民主人民联盟提出的</w:t>
      </w:r>
      <w:r>
        <w:rPr>
          <w:sz w:val="21"/>
        </w:rPr>
        <w:t>46</w:t>
      </w:r>
      <w:r>
        <w:rPr>
          <w:rFonts w:hint="eastAsia"/>
          <w:sz w:val="21"/>
        </w:rPr>
        <w:t>份竞选名单中，</w:t>
      </w:r>
      <w:r>
        <w:rPr>
          <w:sz w:val="21"/>
        </w:rPr>
        <w:t>2</w:t>
      </w:r>
      <w:r>
        <w:rPr>
          <w:rFonts w:hint="eastAsia"/>
          <w:sz w:val="21"/>
        </w:rPr>
        <w:t>份是由妇女率先的。而民主革命运动和喀麦隆人民联盟没有提出以妇女为首的名单。</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w:t>
      </w:r>
      <w:r>
        <w:rPr>
          <w:sz w:val="21"/>
        </w:rPr>
        <w:t>1960</w:t>
      </w:r>
      <w:r>
        <w:rPr>
          <w:rFonts w:hint="eastAsia"/>
          <w:sz w:val="21"/>
        </w:rPr>
        <w:t>年到</w:t>
      </w:r>
      <w:r>
        <w:rPr>
          <w:sz w:val="21"/>
        </w:rPr>
        <w:t>1992</w:t>
      </w:r>
      <w:r>
        <w:rPr>
          <w:rFonts w:hint="eastAsia"/>
          <w:sz w:val="21"/>
        </w:rPr>
        <w:t>年，妇女在国民议会执行局中只占有过一个重要的岗位：秘书局。</w:t>
      </w:r>
    </w:p>
    <w:p w:rsidR="00000000" w:rsidRDefault="000B47FE">
      <w:pPr>
        <w:tabs>
          <w:tab w:val="left" w:pos="3312"/>
        </w:tabs>
        <w:autoSpaceDE w:val="0"/>
        <w:autoSpaceDN w:val="0"/>
        <w:spacing w:after="240" w:line="380" w:lineRule="exact"/>
        <w:ind w:firstLine="482"/>
        <w:textAlignment w:val="bottom"/>
        <w:rPr>
          <w:sz w:val="21"/>
        </w:rPr>
      </w:pPr>
      <w:r>
        <w:rPr>
          <w:sz w:val="21"/>
        </w:rPr>
        <w:t>1992</w:t>
      </w:r>
      <w:r>
        <w:rPr>
          <w:rFonts w:hint="eastAsia"/>
          <w:sz w:val="21"/>
        </w:rPr>
        <w:t>年，有</w:t>
      </w:r>
      <w:r>
        <w:rPr>
          <w:sz w:val="21"/>
        </w:rPr>
        <w:t>2</w:t>
      </w:r>
      <w:r>
        <w:rPr>
          <w:rFonts w:hint="eastAsia"/>
          <w:sz w:val="21"/>
        </w:rPr>
        <w:t>名妇女进入执行局，</w:t>
      </w:r>
      <w:r>
        <w:rPr>
          <w:sz w:val="21"/>
        </w:rPr>
        <w:t>1</w:t>
      </w:r>
      <w:r>
        <w:rPr>
          <w:rFonts w:hint="eastAsia"/>
          <w:sz w:val="21"/>
        </w:rPr>
        <w:t>名任议会总务主任，另一名任秘书。</w:t>
      </w:r>
    </w:p>
    <w:p w:rsidR="00000000" w:rsidRDefault="000B47FE">
      <w:pPr>
        <w:tabs>
          <w:tab w:val="left" w:pos="3312"/>
        </w:tabs>
        <w:autoSpaceDE w:val="0"/>
        <w:autoSpaceDN w:val="0"/>
        <w:spacing w:after="240" w:line="380" w:lineRule="exact"/>
        <w:ind w:firstLine="482"/>
        <w:textAlignment w:val="bottom"/>
        <w:rPr>
          <w:sz w:val="21"/>
        </w:rPr>
      </w:pPr>
      <w:r>
        <w:rPr>
          <w:sz w:val="21"/>
        </w:rPr>
        <w:t>1997</w:t>
      </w:r>
      <w:r>
        <w:rPr>
          <w:rFonts w:hint="eastAsia"/>
          <w:sz w:val="21"/>
        </w:rPr>
        <w:t>年，妇女首次担任以下职务：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2</w:t>
      </w:r>
      <w:r>
        <w:rPr>
          <w:rFonts w:hint="eastAsia"/>
          <w:sz w:val="21"/>
        </w:rPr>
        <w:t>名国民议会执行局的秘书；</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w:t>
      </w:r>
      <w:r>
        <w:rPr>
          <w:rFonts w:hint="eastAsia"/>
          <w:sz w:val="21"/>
        </w:rPr>
        <w:t>名委员会主席；</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w:t>
      </w:r>
      <w:r>
        <w:rPr>
          <w:rFonts w:hint="eastAsia"/>
          <w:sz w:val="21"/>
        </w:rPr>
        <w:t>名议员小组副主席；</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在对议会生活有重大决策权的、</w:t>
      </w:r>
      <w:r>
        <w:rPr>
          <w:rFonts w:hint="eastAsia"/>
          <w:sz w:val="21"/>
        </w:rPr>
        <w:t>由</w:t>
      </w:r>
      <w:r>
        <w:rPr>
          <w:sz w:val="21"/>
        </w:rPr>
        <w:t>13</w:t>
      </w:r>
      <w:r>
        <w:rPr>
          <w:rFonts w:hint="eastAsia"/>
          <w:sz w:val="21"/>
        </w:rPr>
        <w:t>名成员组成的主席团会议中，只有一名女性。</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经社理事会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经社理事会是国家宪政机构之一。在该理事会中，妇女的人数微不足道。</w:t>
      </w:r>
    </w:p>
    <w:p w:rsidR="00000000" w:rsidRDefault="000B47FE">
      <w:pPr>
        <w:tabs>
          <w:tab w:val="left" w:pos="3312"/>
        </w:tabs>
        <w:autoSpaceDE w:val="0"/>
        <w:autoSpaceDN w:val="0"/>
        <w:spacing w:after="200" w:line="360" w:lineRule="exact"/>
        <w:ind w:firstLine="482"/>
        <w:textAlignment w:val="bottom"/>
        <w:rPr>
          <w:rFonts w:ascii="SimHei" w:eastAsia="SimHei"/>
        </w:rPr>
      </w:pPr>
      <w:r>
        <w:rPr>
          <w:rFonts w:ascii="SimHei" w:eastAsia="SimHei"/>
        </w:rPr>
        <w:br w:type="page"/>
        <w:t>3</w:t>
      </w:r>
      <w:r>
        <w:rPr>
          <w:rFonts w:ascii="SimHei" w:eastAsia="SimHei" w:hint="eastAsia"/>
        </w:rPr>
        <w:t>）</w:t>
      </w:r>
      <w:r>
        <w:rPr>
          <w:rFonts w:ascii="SimHei" w:eastAsia="SimHei"/>
        </w:rPr>
        <w:t xml:space="preserve">  </w:t>
      </w:r>
      <w:r>
        <w:rPr>
          <w:rFonts w:ascii="SimHei" w:eastAsia="SimHei" w:hint="eastAsia"/>
        </w:rPr>
        <w:t>政府</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1984</w:t>
      </w:r>
      <w:r>
        <w:rPr>
          <w:rFonts w:hint="eastAsia"/>
          <w:sz w:val="21"/>
        </w:rPr>
        <w:t>年：在</w:t>
      </w:r>
      <w:r>
        <w:rPr>
          <w:sz w:val="21"/>
        </w:rPr>
        <w:t>43</w:t>
      </w:r>
      <w:r>
        <w:rPr>
          <w:rFonts w:hint="eastAsia"/>
          <w:sz w:val="21"/>
        </w:rPr>
        <w:t>名政府成员中有</w:t>
      </w:r>
      <w:r>
        <w:rPr>
          <w:sz w:val="21"/>
        </w:rPr>
        <w:t>5</w:t>
      </w:r>
      <w:r>
        <w:rPr>
          <w:rFonts w:hint="eastAsia"/>
          <w:sz w:val="21"/>
        </w:rPr>
        <w:t>名妇女：</w:t>
      </w:r>
      <w:r>
        <w:rPr>
          <w:sz w:val="21"/>
        </w:rPr>
        <w:t>2</w:t>
      </w:r>
      <w:r>
        <w:rPr>
          <w:rFonts w:hint="eastAsia"/>
          <w:sz w:val="21"/>
        </w:rPr>
        <w:t>名部长，</w:t>
      </w:r>
      <w:r>
        <w:rPr>
          <w:sz w:val="21"/>
        </w:rPr>
        <w:t>3</w:t>
      </w:r>
      <w:r>
        <w:rPr>
          <w:rFonts w:hint="eastAsia"/>
          <w:sz w:val="21"/>
        </w:rPr>
        <w:t>名副部长，妇女占</w:t>
      </w:r>
      <w:r>
        <w:rPr>
          <w:sz w:val="21"/>
        </w:rPr>
        <w:t>11.6%</w:t>
      </w:r>
      <w:r>
        <w:rPr>
          <w:rFonts w:hint="eastAsia"/>
          <w:sz w:val="21"/>
        </w:rPr>
        <w:t>；</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1992</w:t>
      </w:r>
      <w:r>
        <w:rPr>
          <w:rFonts w:hint="eastAsia"/>
          <w:sz w:val="21"/>
        </w:rPr>
        <w:t>年：在</w:t>
      </w:r>
      <w:r>
        <w:rPr>
          <w:sz w:val="21"/>
        </w:rPr>
        <w:t>44</w:t>
      </w:r>
      <w:r>
        <w:rPr>
          <w:rFonts w:hint="eastAsia"/>
          <w:sz w:val="21"/>
        </w:rPr>
        <w:t>名政府部长中有</w:t>
      </w:r>
      <w:r>
        <w:rPr>
          <w:sz w:val="21"/>
        </w:rPr>
        <w:t>2</w:t>
      </w:r>
      <w:r>
        <w:rPr>
          <w:rFonts w:hint="eastAsia"/>
          <w:sz w:val="21"/>
        </w:rPr>
        <w:t>名女部长，女性比例为</w:t>
      </w:r>
      <w:r>
        <w:rPr>
          <w:sz w:val="21"/>
        </w:rPr>
        <w:t>4.5%</w:t>
      </w:r>
      <w:r>
        <w:rPr>
          <w:rFonts w:hint="eastAsia"/>
          <w:sz w:val="21"/>
        </w:rPr>
        <w:t>；</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1997</w:t>
      </w:r>
      <w:r>
        <w:rPr>
          <w:rFonts w:hint="eastAsia"/>
          <w:sz w:val="21"/>
        </w:rPr>
        <w:t>年；在</w:t>
      </w:r>
      <w:r>
        <w:rPr>
          <w:sz w:val="21"/>
        </w:rPr>
        <w:t>45</w:t>
      </w:r>
      <w:r>
        <w:rPr>
          <w:rFonts w:hint="eastAsia"/>
          <w:sz w:val="21"/>
        </w:rPr>
        <w:t>名政府部长中有</w:t>
      </w:r>
      <w:r>
        <w:rPr>
          <w:sz w:val="21"/>
        </w:rPr>
        <w:t>3</w:t>
      </w:r>
      <w:r>
        <w:rPr>
          <w:rFonts w:hint="eastAsia"/>
          <w:sz w:val="21"/>
        </w:rPr>
        <w:t>名女部长，女性比例为</w:t>
      </w:r>
      <w:r>
        <w:rPr>
          <w:sz w:val="21"/>
        </w:rPr>
        <w:t>6.6%</w:t>
      </w:r>
      <w:r>
        <w:rPr>
          <w:rFonts w:hint="eastAsia"/>
          <w:sz w:val="21"/>
        </w:rPr>
        <w:t>。</w:t>
      </w:r>
    </w:p>
    <w:p w:rsidR="00000000" w:rsidRDefault="000B47FE">
      <w:pPr>
        <w:tabs>
          <w:tab w:val="left" w:pos="3312"/>
        </w:tabs>
        <w:autoSpaceDE w:val="0"/>
        <w:autoSpaceDN w:val="0"/>
        <w:spacing w:after="200" w:line="360" w:lineRule="exact"/>
        <w:ind w:firstLine="482"/>
        <w:textAlignment w:val="bottom"/>
        <w:rPr>
          <w:rFonts w:ascii="SimHei" w:eastAsia="SimHei"/>
        </w:rPr>
      </w:pPr>
      <w:r>
        <w:rPr>
          <w:rFonts w:ascii="SimHei" w:eastAsia="SimHei"/>
        </w:rPr>
        <w:t>4</w:t>
      </w:r>
      <w:r>
        <w:rPr>
          <w:rFonts w:ascii="SimHei" w:eastAsia="SimHei" w:hint="eastAsia"/>
        </w:rPr>
        <w:t>）</w:t>
      </w:r>
      <w:r>
        <w:rPr>
          <w:rFonts w:ascii="SimHei" w:eastAsia="SimHei"/>
        </w:rPr>
        <w:t xml:space="preserve">  </w:t>
      </w:r>
      <w:r>
        <w:rPr>
          <w:rFonts w:ascii="SimHei" w:eastAsia="SimHei" w:hint="eastAsia"/>
        </w:rPr>
        <w:t>妇女和地方行政</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由于选举程序对妇女不利，所以妇女难以通过选举当选。</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1987</w:t>
      </w:r>
      <w:r>
        <w:rPr>
          <w:rFonts w:hint="eastAsia"/>
          <w:sz w:val="21"/>
        </w:rPr>
        <w:t>年，在占全体参选人数</w:t>
      </w:r>
      <w:r>
        <w:rPr>
          <w:sz w:val="21"/>
        </w:rPr>
        <w:t>9.19%</w:t>
      </w:r>
      <w:r>
        <w:rPr>
          <w:rFonts w:hint="eastAsia"/>
          <w:sz w:val="21"/>
        </w:rPr>
        <w:t>的女候选</w:t>
      </w:r>
      <w:r>
        <w:rPr>
          <w:rFonts w:hint="eastAsia"/>
          <w:sz w:val="21"/>
        </w:rPr>
        <w:t>人中，当选的只占</w:t>
      </w:r>
      <w:r>
        <w:rPr>
          <w:sz w:val="21"/>
        </w:rPr>
        <w:t>8%</w:t>
      </w:r>
      <w:r>
        <w:rPr>
          <w:rFonts w:hint="eastAsia"/>
          <w:sz w:val="21"/>
        </w:rPr>
        <w:t>。</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1996</w:t>
      </w:r>
      <w:r>
        <w:rPr>
          <w:rFonts w:hint="eastAsia"/>
          <w:sz w:val="21"/>
        </w:rPr>
        <w:t>年，妇女参选率为</w:t>
      </w:r>
      <w:r>
        <w:rPr>
          <w:sz w:val="21"/>
        </w:rPr>
        <w:t>13.69%</w:t>
      </w:r>
      <w:r>
        <w:rPr>
          <w:rFonts w:hint="eastAsia"/>
          <w:sz w:val="21"/>
        </w:rPr>
        <w:t>，当选率为</w:t>
      </w:r>
      <w:r>
        <w:rPr>
          <w:sz w:val="21"/>
        </w:rPr>
        <w:t>10.68%</w:t>
      </w:r>
      <w:r>
        <w:rPr>
          <w:rFonts w:hint="eastAsia"/>
          <w:sz w:val="21"/>
        </w:rPr>
        <w:t>。</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关于妇女参加市政府管理的演变情况，请参见下列图表：</w:t>
      </w:r>
    </w:p>
    <w:p w:rsidR="00000000" w:rsidRDefault="000B47FE">
      <w:pPr>
        <w:autoSpaceDE w:val="0"/>
        <w:autoSpaceDN w:val="0"/>
        <w:spacing w:after="200" w:line="360" w:lineRule="exact"/>
        <w:ind w:firstLine="482"/>
        <w:textAlignment w:val="bottom"/>
        <w:rPr>
          <w:sz w:val="21"/>
        </w:rPr>
      </w:pPr>
      <w:r>
        <w:rPr>
          <w:rFonts w:ascii="SimHei" w:eastAsia="SimHei" w:hint="eastAsia"/>
          <w:sz w:val="21"/>
        </w:rPr>
        <w:t>图表</w:t>
      </w:r>
      <w:r>
        <w:rPr>
          <w:rFonts w:ascii="SimHei" w:eastAsia="SimHei"/>
          <w:sz w:val="21"/>
        </w:rPr>
        <w:t xml:space="preserve"> 2</w:t>
      </w:r>
      <w:r>
        <w:rPr>
          <w:sz w:val="21"/>
        </w:rPr>
        <w:t xml:space="preserve"> </w:t>
      </w:r>
      <w:r>
        <w:rPr>
          <w:rFonts w:hint="eastAsia"/>
          <w:sz w:val="21"/>
        </w:rPr>
        <w:t>：</w:t>
      </w:r>
      <w:r>
        <w:rPr>
          <w:sz w:val="21"/>
        </w:rPr>
        <w:t xml:space="preserve"> </w:t>
      </w:r>
      <w:r>
        <w:rPr>
          <w:rFonts w:hint="eastAsia"/>
          <w:sz w:val="21"/>
        </w:rPr>
        <w:t>妇女在市政管理方面的参与情况</w:t>
      </w:r>
    </w:p>
    <w:tbl>
      <w:tblPr>
        <w:tblW w:w="0" w:type="auto"/>
        <w:tblInd w:w="482" w:type="dxa"/>
        <w:tblLayout w:type="fixed"/>
        <w:tblLook w:val="0000" w:firstRow="0" w:lastRow="0" w:firstColumn="0" w:lastColumn="0" w:noHBand="0" w:noVBand="0"/>
      </w:tblPr>
      <w:tblGrid>
        <w:gridCol w:w="1920"/>
        <w:gridCol w:w="1920"/>
        <w:gridCol w:w="1680"/>
        <w:gridCol w:w="1864"/>
        <w:gridCol w:w="2096"/>
      </w:tblGrid>
      <w:tr w:rsidR="00000000">
        <w:tblPrEx>
          <w:tblCellMar>
            <w:top w:w="0" w:type="dxa"/>
            <w:bottom w:w="0" w:type="dxa"/>
          </w:tblCellMar>
        </w:tblPrEx>
        <w:trPr>
          <w:cantSplit/>
          <w:trHeight w:val="450"/>
        </w:trPr>
        <w:tc>
          <w:tcPr>
            <w:tcW w:w="1920" w:type="dxa"/>
            <w:tcBorders>
              <w:top w:val="single" w:sz="6" w:space="0" w:color="auto"/>
              <w:left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rFonts w:hint="eastAsia"/>
                <w:sz w:val="21"/>
              </w:rPr>
              <w:t>年份</w:t>
            </w:r>
          </w:p>
        </w:tc>
        <w:tc>
          <w:tcPr>
            <w:tcW w:w="1920" w:type="dxa"/>
            <w:tcBorders>
              <w:top w:val="single" w:sz="6" w:space="0" w:color="auto"/>
              <w:left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rFonts w:hint="eastAsia"/>
                <w:sz w:val="21"/>
              </w:rPr>
              <w:t>市政议员总数</w:t>
            </w:r>
          </w:p>
        </w:tc>
        <w:tc>
          <w:tcPr>
            <w:tcW w:w="3544"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rFonts w:hint="eastAsia"/>
                <w:sz w:val="21"/>
              </w:rPr>
              <w:t>女议员的分量</w:t>
            </w:r>
          </w:p>
        </w:tc>
        <w:tc>
          <w:tcPr>
            <w:tcW w:w="2096" w:type="dxa"/>
            <w:tcBorders>
              <w:top w:val="single" w:sz="6" w:space="0" w:color="auto"/>
              <w:left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rFonts w:hint="eastAsia"/>
                <w:sz w:val="21"/>
              </w:rPr>
              <w:t>女市长人数</w:t>
            </w:r>
          </w:p>
        </w:tc>
      </w:tr>
      <w:tr w:rsidR="00000000">
        <w:tblPrEx>
          <w:tblCellMar>
            <w:top w:w="0" w:type="dxa"/>
            <w:bottom w:w="0" w:type="dxa"/>
          </w:tblCellMar>
        </w:tblPrEx>
        <w:trPr>
          <w:cantSplit/>
          <w:trHeight w:val="375"/>
        </w:trPr>
        <w:tc>
          <w:tcPr>
            <w:tcW w:w="1920" w:type="dxa"/>
            <w:tcBorders>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p>
        </w:tc>
        <w:tc>
          <w:tcPr>
            <w:tcW w:w="1920" w:type="dxa"/>
            <w:tcBorders>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p>
        </w:tc>
        <w:tc>
          <w:tcPr>
            <w:tcW w:w="168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rFonts w:hint="eastAsia"/>
                <w:sz w:val="21"/>
              </w:rPr>
              <w:t>总额</w:t>
            </w:r>
            <w:r>
              <w:rPr>
                <w:sz w:val="21"/>
              </w:rPr>
              <w:t xml:space="preserve">  </w:t>
            </w:r>
          </w:p>
        </w:tc>
        <w:tc>
          <w:tcPr>
            <w:tcW w:w="1864"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rFonts w:hint="eastAsia"/>
                <w:sz w:val="21"/>
              </w:rPr>
              <w:t>比例</w:t>
            </w:r>
          </w:p>
        </w:tc>
        <w:tc>
          <w:tcPr>
            <w:tcW w:w="2096" w:type="dxa"/>
            <w:tcBorders>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p>
        </w:tc>
      </w:tr>
      <w:tr w:rsidR="00000000">
        <w:tblPrEx>
          <w:tblCellMar>
            <w:top w:w="0" w:type="dxa"/>
            <w:bottom w:w="0" w:type="dxa"/>
          </w:tblCellMar>
        </w:tblPrEx>
        <w:trPr>
          <w:cantSplit/>
          <w:trHeight w:val="840"/>
        </w:trPr>
        <w:tc>
          <w:tcPr>
            <w:tcW w:w="192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sz w:val="21"/>
              </w:rPr>
              <w:t>1982</w:t>
            </w:r>
          </w:p>
          <w:p w:rsidR="00000000" w:rsidRDefault="000B47FE">
            <w:pPr>
              <w:tabs>
                <w:tab w:val="left" w:pos="3312"/>
              </w:tabs>
              <w:autoSpaceDE w:val="0"/>
              <w:autoSpaceDN w:val="0"/>
              <w:spacing w:after="200" w:line="360" w:lineRule="exact"/>
              <w:textAlignment w:val="bottom"/>
              <w:rPr>
                <w:sz w:val="21"/>
              </w:rPr>
            </w:pPr>
            <w:r>
              <w:rPr>
                <w:sz w:val="21"/>
              </w:rPr>
              <w:t>1987</w:t>
            </w:r>
          </w:p>
          <w:p w:rsidR="00000000" w:rsidRDefault="000B47FE">
            <w:pPr>
              <w:tabs>
                <w:tab w:val="left" w:pos="3312"/>
              </w:tabs>
              <w:autoSpaceDE w:val="0"/>
              <w:autoSpaceDN w:val="0"/>
              <w:spacing w:after="200" w:line="360" w:lineRule="exact"/>
              <w:textAlignment w:val="bottom"/>
              <w:rPr>
                <w:sz w:val="21"/>
              </w:rPr>
            </w:pPr>
            <w:r>
              <w:rPr>
                <w:sz w:val="21"/>
              </w:rPr>
              <w:t>1996</w:t>
            </w:r>
          </w:p>
        </w:tc>
        <w:tc>
          <w:tcPr>
            <w:tcW w:w="192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sz w:val="21"/>
              </w:rPr>
              <w:t>5107</w:t>
            </w:r>
          </w:p>
          <w:p w:rsidR="00000000" w:rsidRDefault="000B47FE">
            <w:pPr>
              <w:tabs>
                <w:tab w:val="left" w:pos="3312"/>
              </w:tabs>
              <w:autoSpaceDE w:val="0"/>
              <w:autoSpaceDN w:val="0"/>
              <w:spacing w:after="200" w:line="360" w:lineRule="exact"/>
              <w:textAlignment w:val="bottom"/>
              <w:rPr>
                <w:sz w:val="21"/>
              </w:rPr>
            </w:pPr>
            <w:r>
              <w:rPr>
                <w:sz w:val="21"/>
              </w:rPr>
              <w:t>5345</w:t>
            </w:r>
          </w:p>
          <w:p w:rsidR="00000000" w:rsidRDefault="000B47FE">
            <w:pPr>
              <w:tabs>
                <w:tab w:val="left" w:pos="3312"/>
              </w:tabs>
              <w:autoSpaceDE w:val="0"/>
              <w:autoSpaceDN w:val="0"/>
              <w:spacing w:after="200" w:line="360" w:lineRule="exact"/>
              <w:textAlignment w:val="bottom"/>
              <w:rPr>
                <w:sz w:val="21"/>
              </w:rPr>
            </w:pPr>
            <w:r>
              <w:rPr>
                <w:sz w:val="21"/>
              </w:rPr>
              <w:t>9932</w:t>
            </w:r>
          </w:p>
        </w:tc>
        <w:tc>
          <w:tcPr>
            <w:tcW w:w="168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sz w:val="21"/>
              </w:rPr>
              <w:t>336</w:t>
            </w:r>
          </w:p>
          <w:p w:rsidR="00000000" w:rsidRDefault="000B47FE">
            <w:pPr>
              <w:tabs>
                <w:tab w:val="left" w:pos="3312"/>
              </w:tabs>
              <w:autoSpaceDE w:val="0"/>
              <w:autoSpaceDN w:val="0"/>
              <w:spacing w:after="200" w:line="360" w:lineRule="exact"/>
              <w:textAlignment w:val="bottom"/>
              <w:rPr>
                <w:sz w:val="21"/>
              </w:rPr>
            </w:pPr>
            <w:r>
              <w:rPr>
                <w:sz w:val="21"/>
              </w:rPr>
              <w:t>446</w:t>
            </w:r>
          </w:p>
          <w:p w:rsidR="00000000" w:rsidRDefault="000B47FE">
            <w:pPr>
              <w:tabs>
                <w:tab w:val="left" w:pos="3312"/>
              </w:tabs>
              <w:autoSpaceDE w:val="0"/>
              <w:autoSpaceDN w:val="0"/>
              <w:spacing w:after="200" w:line="360" w:lineRule="exact"/>
              <w:textAlignment w:val="bottom"/>
              <w:rPr>
                <w:sz w:val="21"/>
              </w:rPr>
            </w:pPr>
            <w:r>
              <w:rPr>
                <w:sz w:val="21"/>
              </w:rPr>
              <w:t>1061</w:t>
            </w:r>
          </w:p>
        </w:tc>
        <w:tc>
          <w:tcPr>
            <w:tcW w:w="1864"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sz w:val="21"/>
              </w:rPr>
              <w:t>6.6%</w:t>
            </w:r>
          </w:p>
          <w:p w:rsidR="00000000" w:rsidRDefault="000B47FE">
            <w:pPr>
              <w:tabs>
                <w:tab w:val="left" w:pos="3312"/>
              </w:tabs>
              <w:autoSpaceDE w:val="0"/>
              <w:autoSpaceDN w:val="0"/>
              <w:spacing w:after="200" w:line="360" w:lineRule="exact"/>
              <w:textAlignment w:val="bottom"/>
              <w:rPr>
                <w:sz w:val="21"/>
              </w:rPr>
            </w:pPr>
            <w:r>
              <w:rPr>
                <w:sz w:val="21"/>
              </w:rPr>
              <w:t>8.3%</w:t>
            </w:r>
          </w:p>
          <w:p w:rsidR="00000000" w:rsidRDefault="000B47FE">
            <w:pPr>
              <w:tabs>
                <w:tab w:val="left" w:pos="3312"/>
              </w:tabs>
              <w:autoSpaceDE w:val="0"/>
              <w:autoSpaceDN w:val="0"/>
              <w:spacing w:after="200" w:line="360" w:lineRule="exact"/>
              <w:textAlignment w:val="bottom"/>
              <w:rPr>
                <w:sz w:val="21"/>
              </w:rPr>
            </w:pPr>
            <w:r>
              <w:rPr>
                <w:sz w:val="21"/>
              </w:rPr>
              <w:t>10.7%</w:t>
            </w:r>
          </w:p>
        </w:tc>
        <w:tc>
          <w:tcPr>
            <w:tcW w:w="209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after="200" w:line="360" w:lineRule="exact"/>
              <w:textAlignment w:val="bottom"/>
              <w:rPr>
                <w:sz w:val="21"/>
              </w:rPr>
            </w:pPr>
            <w:r>
              <w:rPr>
                <w:sz w:val="21"/>
              </w:rPr>
              <w:t xml:space="preserve"> 0</w:t>
            </w:r>
          </w:p>
          <w:p w:rsidR="00000000" w:rsidRDefault="000B47FE">
            <w:pPr>
              <w:tabs>
                <w:tab w:val="left" w:pos="3312"/>
              </w:tabs>
              <w:autoSpaceDE w:val="0"/>
              <w:autoSpaceDN w:val="0"/>
              <w:spacing w:after="200" w:line="360" w:lineRule="exact"/>
              <w:textAlignment w:val="bottom"/>
              <w:rPr>
                <w:sz w:val="21"/>
              </w:rPr>
            </w:pPr>
            <w:r>
              <w:rPr>
                <w:sz w:val="21"/>
              </w:rPr>
              <w:t xml:space="preserve"> 01</w:t>
            </w:r>
          </w:p>
          <w:p w:rsidR="00000000" w:rsidRDefault="000B47FE">
            <w:pPr>
              <w:tabs>
                <w:tab w:val="left" w:pos="3312"/>
              </w:tabs>
              <w:autoSpaceDE w:val="0"/>
              <w:autoSpaceDN w:val="0"/>
              <w:spacing w:after="200" w:line="360" w:lineRule="exact"/>
              <w:textAlignment w:val="bottom"/>
              <w:rPr>
                <w:sz w:val="21"/>
              </w:rPr>
            </w:pPr>
            <w:r>
              <w:rPr>
                <w:sz w:val="21"/>
              </w:rPr>
              <w:t xml:space="preserve"> 02</w:t>
            </w:r>
          </w:p>
        </w:tc>
      </w:tr>
    </w:tbl>
    <w:p w:rsidR="00000000" w:rsidRDefault="000B47FE">
      <w:pPr>
        <w:tabs>
          <w:tab w:val="left" w:pos="3312"/>
        </w:tabs>
        <w:autoSpaceDE w:val="0"/>
        <w:autoSpaceDN w:val="0"/>
        <w:spacing w:after="200" w:line="360" w:lineRule="exact"/>
        <w:ind w:firstLine="482"/>
        <w:textAlignment w:val="bottom"/>
        <w:rPr>
          <w:sz w:val="21"/>
        </w:rPr>
      </w:pPr>
      <w:r>
        <w:rPr>
          <w:rFonts w:ascii="楷体" w:eastAsia="楷体" w:hint="eastAsia"/>
          <w:sz w:val="21"/>
        </w:rPr>
        <w:t>资料来源</w:t>
      </w:r>
      <w:r>
        <w:rPr>
          <w:rFonts w:hint="eastAsia"/>
          <w:sz w:val="21"/>
        </w:rPr>
        <w:t>：图表系根据领土整治部的资料绘制而成。</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应该指出，还没有任何一名妇女担任过政府代表的职务。</w:t>
      </w:r>
      <w:r>
        <w:rPr>
          <w:sz w:val="21"/>
        </w:rPr>
        <w:t>1992</w:t>
      </w:r>
      <w:r>
        <w:rPr>
          <w:rFonts w:hint="eastAsia"/>
          <w:sz w:val="21"/>
        </w:rPr>
        <w:t>年，</w:t>
      </w:r>
      <w:r>
        <w:rPr>
          <w:rFonts w:hint="eastAsia"/>
          <w:sz w:val="21"/>
        </w:rPr>
        <w:t>一名妇女首次在前市长辞职后当选为市长。</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尽管在政治上有保证使进入当选和行政职位机会均等的愿望，但是即使在各政党中依然存在着对妇女的歧视。妇女在政党中主要扮演基层宣传员的角色。</w:t>
      </w:r>
    </w:p>
    <w:p w:rsidR="00000000" w:rsidRDefault="000B47FE">
      <w:pPr>
        <w:tabs>
          <w:tab w:val="left" w:pos="3312"/>
        </w:tabs>
        <w:autoSpaceDE w:val="0"/>
        <w:autoSpaceDN w:val="0"/>
        <w:spacing w:after="200" w:line="360" w:lineRule="exact"/>
        <w:ind w:firstLine="482"/>
        <w:textAlignment w:val="bottom"/>
        <w:rPr>
          <w:rFonts w:ascii="SimHei" w:eastAsia="SimHei"/>
        </w:rPr>
      </w:pPr>
      <w:r>
        <w:rPr>
          <w:rFonts w:ascii="SimHei" w:eastAsia="SimHei"/>
        </w:rPr>
        <w:t>5</w:t>
      </w:r>
      <w:r>
        <w:rPr>
          <w:rFonts w:ascii="SimHei" w:eastAsia="SimHei" w:hint="eastAsia"/>
        </w:rPr>
        <w:t>）</w:t>
      </w:r>
      <w:r>
        <w:rPr>
          <w:rFonts w:ascii="SimHei" w:eastAsia="SimHei"/>
        </w:rPr>
        <w:t xml:space="preserve">  </w:t>
      </w:r>
      <w:r>
        <w:rPr>
          <w:rFonts w:ascii="SimHei" w:eastAsia="SimHei" w:hint="eastAsia"/>
        </w:rPr>
        <w:t>妇女与政党</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政党和协会是在有关法律的基础上开展活动的。任何男女公民均享有创立政党的自由。</w:t>
      </w:r>
    </w:p>
    <w:p w:rsidR="00000000" w:rsidRDefault="000B47FE">
      <w:pPr>
        <w:tabs>
          <w:tab w:val="left" w:pos="3312"/>
        </w:tabs>
        <w:autoSpaceDE w:val="0"/>
        <w:autoSpaceDN w:val="0"/>
        <w:spacing w:after="240" w:line="350" w:lineRule="exact"/>
        <w:ind w:firstLine="482"/>
        <w:textAlignment w:val="bottom"/>
        <w:rPr>
          <w:sz w:val="21"/>
        </w:rPr>
      </w:pPr>
      <w:r>
        <w:rPr>
          <w:rFonts w:hint="eastAsia"/>
          <w:sz w:val="21"/>
        </w:rPr>
        <w:t>在喀麦隆从事活动的约</w:t>
      </w:r>
      <w:r>
        <w:rPr>
          <w:sz w:val="21"/>
        </w:rPr>
        <w:t>130</w:t>
      </w:r>
      <w:r>
        <w:rPr>
          <w:rFonts w:hint="eastAsia"/>
          <w:sz w:val="21"/>
        </w:rPr>
        <w:t>个政党中，只有一个是由妇女建立的政党。此外，有三个政党由妇女领导。</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五</w:t>
      </w:r>
      <w:r>
        <w:rPr>
          <w:rFonts w:ascii="SimHei" w:eastAsia="SimHei"/>
          <w:sz w:val="28"/>
        </w:rPr>
        <w:t xml:space="preserve">.2  </w:t>
      </w:r>
      <w:r>
        <w:rPr>
          <w:rFonts w:ascii="SimHei" w:eastAsia="SimHei" w:hint="eastAsia"/>
          <w:sz w:val="28"/>
        </w:rPr>
        <w:t>行政机构中的妇女</w:t>
      </w:r>
    </w:p>
    <w:p w:rsidR="00000000" w:rsidRDefault="000B47FE">
      <w:pPr>
        <w:tabs>
          <w:tab w:val="left" w:pos="3312"/>
        </w:tabs>
        <w:autoSpaceDE w:val="0"/>
        <w:autoSpaceDN w:val="0"/>
        <w:spacing w:after="240" w:line="350" w:lineRule="exact"/>
        <w:ind w:firstLine="482"/>
        <w:textAlignment w:val="bottom"/>
        <w:rPr>
          <w:sz w:val="21"/>
        </w:rPr>
      </w:pPr>
      <w:r>
        <w:rPr>
          <w:rFonts w:hint="eastAsia"/>
          <w:sz w:val="21"/>
        </w:rPr>
        <w:t>在公共和私人行政机构或准公共机构中占有战略职务的妇女人数，始终大大低于</w:t>
      </w:r>
      <w:r>
        <w:rPr>
          <w:sz w:val="21"/>
        </w:rPr>
        <w:t>1995</w:t>
      </w:r>
      <w:r>
        <w:rPr>
          <w:rFonts w:hint="eastAsia"/>
          <w:sz w:val="21"/>
        </w:rPr>
        <w:t>年</w:t>
      </w:r>
      <w:r>
        <w:rPr>
          <w:sz w:val="21"/>
        </w:rPr>
        <w:t>9</w:t>
      </w:r>
      <w:r>
        <w:rPr>
          <w:rFonts w:hint="eastAsia"/>
          <w:sz w:val="21"/>
        </w:rPr>
        <w:t>月在北京召开的妇女问题世界会议时共</w:t>
      </w:r>
      <w:r>
        <w:rPr>
          <w:rFonts w:hint="eastAsia"/>
          <w:sz w:val="21"/>
        </w:rPr>
        <w:t>同商定的</w:t>
      </w:r>
      <w:r>
        <w:rPr>
          <w:sz w:val="21"/>
        </w:rPr>
        <w:t>30%</w:t>
      </w:r>
      <w:r>
        <w:rPr>
          <w:rFonts w:hint="eastAsia"/>
          <w:sz w:val="21"/>
        </w:rPr>
        <w:t>的比例。</w:t>
      </w:r>
    </w:p>
    <w:p w:rsidR="00000000" w:rsidRDefault="000B47FE">
      <w:pPr>
        <w:tabs>
          <w:tab w:val="left" w:pos="3312"/>
        </w:tabs>
        <w:autoSpaceDE w:val="0"/>
        <w:autoSpaceDN w:val="0"/>
        <w:spacing w:after="240" w:line="350" w:lineRule="exact"/>
        <w:ind w:firstLine="482"/>
        <w:textAlignment w:val="bottom"/>
        <w:rPr>
          <w:sz w:val="21"/>
        </w:rPr>
      </w:pPr>
      <w:r>
        <w:rPr>
          <w:rFonts w:hint="eastAsia"/>
          <w:sz w:val="21"/>
        </w:rPr>
        <w:t>在</w:t>
      </w:r>
      <w:r>
        <w:rPr>
          <w:sz w:val="21"/>
        </w:rPr>
        <w:t>150 643</w:t>
      </w:r>
      <w:r>
        <w:rPr>
          <w:rFonts w:hint="eastAsia"/>
          <w:sz w:val="21"/>
        </w:rPr>
        <w:t>名公共行政机构的公务员中，</w:t>
      </w:r>
      <w:r>
        <w:rPr>
          <w:sz w:val="21"/>
        </w:rPr>
        <w:t>46 110</w:t>
      </w:r>
      <w:r>
        <w:rPr>
          <w:rFonts w:hint="eastAsia"/>
          <w:sz w:val="21"/>
        </w:rPr>
        <w:t>名是妇女，占</w:t>
      </w:r>
      <w:r>
        <w:rPr>
          <w:sz w:val="21"/>
        </w:rPr>
        <w:t>30.60%</w:t>
      </w:r>
      <w:r>
        <w:rPr>
          <w:rFonts w:hint="eastAsia"/>
          <w:sz w:val="21"/>
        </w:rPr>
        <w:t>。他们按等级的分布情况如下：</w:t>
      </w:r>
    </w:p>
    <w:p w:rsidR="00000000" w:rsidRDefault="000B47FE">
      <w:pPr>
        <w:autoSpaceDE w:val="0"/>
        <w:autoSpaceDN w:val="0"/>
        <w:spacing w:after="240" w:line="350" w:lineRule="exact"/>
        <w:ind w:firstLine="482"/>
        <w:textAlignment w:val="bottom"/>
        <w:rPr>
          <w:sz w:val="21"/>
        </w:rPr>
      </w:pPr>
      <w:r>
        <w:rPr>
          <w:rFonts w:ascii="SimHei" w:eastAsia="SimHei" w:hint="eastAsia"/>
          <w:sz w:val="21"/>
        </w:rPr>
        <w:t>图表</w:t>
      </w:r>
      <w:r>
        <w:rPr>
          <w:rFonts w:ascii="SimHei" w:eastAsia="SimHei"/>
          <w:sz w:val="21"/>
        </w:rPr>
        <w:t>3</w:t>
      </w:r>
      <w:r>
        <w:rPr>
          <w:sz w:val="21"/>
        </w:rPr>
        <w:t xml:space="preserve"> </w:t>
      </w:r>
      <w:r>
        <w:rPr>
          <w:rFonts w:hint="eastAsia"/>
          <w:sz w:val="21"/>
        </w:rPr>
        <w:t>：</w:t>
      </w:r>
      <w:r>
        <w:rPr>
          <w:sz w:val="21"/>
        </w:rPr>
        <w:t xml:space="preserve">  </w:t>
      </w:r>
      <w:r>
        <w:rPr>
          <w:rFonts w:hint="eastAsia"/>
          <w:sz w:val="21"/>
        </w:rPr>
        <w:t>妇女在各类公职部门中的分布情况</w:t>
      </w:r>
    </w:p>
    <w:tbl>
      <w:tblPr>
        <w:tblW w:w="0" w:type="auto"/>
        <w:tblInd w:w="842" w:type="dxa"/>
        <w:tblLayout w:type="fixed"/>
        <w:tblLook w:val="0000" w:firstRow="0" w:lastRow="0" w:firstColumn="0" w:lastColumn="0" w:noHBand="0" w:noVBand="0"/>
      </w:tblPr>
      <w:tblGrid>
        <w:gridCol w:w="2077"/>
        <w:gridCol w:w="2167"/>
        <w:gridCol w:w="2781"/>
        <w:gridCol w:w="1975"/>
      </w:tblGrid>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w:t>
            </w:r>
            <w:r>
              <w:rPr>
                <w:rFonts w:hint="eastAsia"/>
                <w:sz w:val="21"/>
              </w:rPr>
              <w:t>等级</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w:t>
            </w:r>
            <w:r>
              <w:rPr>
                <w:rFonts w:hint="eastAsia"/>
                <w:sz w:val="21"/>
              </w:rPr>
              <w:t>总人数</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w:t>
            </w:r>
            <w:r>
              <w:rPr>
                <w:rFonts w:hint="eastAsia"/>
                <w:sz w:val="21"/>
              </w:rPr>
              <w:t>妇女人数</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w:t>
            </w:r>
            <w:r>
              <w:rPr>
                <w:rFonts w:hint="eastAsia"/>
                <w:sz w:val="21"/>
              </w:rPr>
              <w:t>百分比</w:t>
            </w:r>
          </w:p>
        </w:tc>
      </w:tr>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A2</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13 770</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2 909</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21.12</w:t>
            </w:r>
          </w:p>
        </w:tc>
      </w:tr>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A1</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11 943</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2 135</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17.87</w:t>
            </w:r>
          </w:p>
        </w:tc>
      </w:tr>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B2</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3 048</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401</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13.15</w:t>
            </w:r>
          </w:p>
        </w:tc>
      </w:tr>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B1</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22 414</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5 991</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26.72</w:t>
            </w:r>
          </w:p>
        </w:tc>
      </w:tr>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C</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23 324</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8 199</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35.15</w:t>
            </w:r>
          </w:p>
        </w:tc>
      </w:tr>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D</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11 103</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4 903</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44.15</w:t>
            </w:r>
          </w:p>
        </w:tc>
      </w:tr>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12</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22</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02</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9.09</w:t>
            </w:r>
          </w:p>
        </w:tc>
      </w:tr>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11</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222</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68</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30.63</w:t>
            </w:r>
          </w:p>
        </w:tc>
      </w:tr>
      <w:tr w:rsidR="00000000">
        <w:tblPrEx>
          <w:tblCellMar>
            <w:top w:w="0" w:type="dxa"/>
            <w:bottom w:w="0" w:type="dxa"/>
          </w:tblCellMar>
        </w:tblPrEx>
        <w:trPr>
          <w:cantSplit/>
          <w:trHeight w:val="228"/>
        </w:trPr>
        <w:tc>
          <w:tcPr>
            <w:tcW w:w="207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10</w:t>
            </w:r>
          </w:p>
        </w:tc>
        <w:tc>
          <w:tcPr>
            <w:tcW w:w="2167"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2 899</w:t>
            </w:r>
          </w:p>
        </w:tc>
        <w:tc>
          <w:tcPr>
            <w:tcW w:w="2781"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891</w:t>
            </w:r>
          </w:p>
        </w:tc>
        <w:tc>
          <w:tcPr>
            <w:tcW w:w="1975"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656"/>
              <w:jc w:val="right"/>
              <w:textAlignment w:val="bottom"/>
              <w:rPr>
                <w:sz w:val="21"/>
              </w:rPr>
            </w:pPr>
            <w:r>
              <w:rPr>
                <w:sz w:val="21"/>
              </w:rPr>
              <w:t xml:space="preserve">   30.73</w:t>
            </w:r>
          </w:p>
        </w:tc>
      </w:tr>
    </w:tbl>
    <w:p w:rsidR="00000000" w:rsidRDefault="000B47FE">
      <w:pPr>
        <w:tabs>
          <w:tab w:val="left" w:pos="3312"/>
        </w:tabs>
        <w:autoSpaceDE w:val="0"/>
        <w:autoSpaceDN w:val="0"/>
        <w:spacing w:after="240" w:line="350" w:lineRule="exact"/>
        <w:ind w:firstLine="840"/>
        <w:textAlignment w:val="bottom"/>
        <w:rPr>
          <w:sz w:val="21"/>
        </w:rPr>
      </w:pPr>
      <w:r>
        <w:rPr>
          <w:rFonts w:ascii="楷体" w:eastAsia="楷体" w:hint="eastAsia"/>
          <w:sz w:val="21"/>
        </w:rPr>
        <w:t>资料来源</w:t>
      </w:r>
      <w:r>
        <w:rPr>
          <w:rFonts w:hint="eastAsia"/>
          <w:sz w:val="21"/>
        </w:rPr>
        <w:t>：根据</w:t>
      </w:r>
      <w:r>
        <w:rPr>
          <w:sz w:val="21"/>
        </w:rPr>
        <w:t>1997</w:t>
      </w:r>
      <w:r>
        <w:rPr>
          <w:rFonts w:hint="eastAsia"/>
          <w:sz w:val="21"/>
        </w:rPr>
        <w:t>年</w:t>
      </w:r>
      <w:r>
        <w:rPr>
          <w:sz w:val="21"/>
        </w:rPr>
        <w:t>9</w:t>
      </w:r>
      <w:r>
        <w:rPr>
          <w:rFonts w:hint="eastAsia"/>
          <w:sz w:val="21"/>
        </w:rPr>
        <w:t>月公职部门档案统计。</w:t>
      </w:r>
    </w:p>
    <w:p w:rsidR="00000000" w:rsidRDefault="000B47FE">
      <w:pPr>
        <w:autoSpaceDE w:val="0"/>
        <w:autoSpaceDN w:val="0"/>
        <w:spacing w:after="240" w:line="350" w:lineRule="exact"/>
        <w:ind w:firstLine="482"/>
        <w:textAlignment w:val="bottom"/>
        <w:rPr>
          <w:sz w:val="21"/>
        </w:rPr>
      </w:pPr>
      <w:r>
        <w:rPr>
          <w:rFonts w:ascii="SimHei" w:eastAsia="SimHei" w:hint="eastAsia"/>
          <w:sz w:val="21"/>
        </w:rPr>
        <w:t>图表</w:t>
      </w:r>
      <w:r>
        <w:rPr>
          <w:rFonts w:ascii="SimHei" w:eastAsia="SimHei"/>
          <w:sz w:val="21"/>
        </w:rPr>
        <w:t>4</w:t>
      </w:r>
      <w:r>
        <w:rPr>
          <w:rFonts w:hint="eastAsia"/>
          <w:sz w:val="21"/>
        </w:rPr>
        <w:t>：妇女在按行业划分的行政部门中的分布情况</w:t>
      </w:r>
    </w:p>
    <w:tbl>
      <w:tblPr>
        <w:tblW w:w="0" w:type="auto"/>
        <w:tblInd w:w="842" w:type="dxa"/>
        <w:tblLayout w:type="fixed"/>
        <w:tblLook w:val="0000" w:firstRow="0" w:lastRow="0" w:firstColumn="0" w:lastColumn="0" w:noHBand="0" w:noVBand="0"/>
      </w:tblPr>
      <w:tblGrid>
        <w:gridCol w:w="3240"/>
        <w:gridCol w:w="2322"/>
        <w:gridCol w:w="2206"/>
        <w:gridCol w:w="4"/>
        <w:gridCol w:w="1229"/>
      </w:tblGrid>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w:t>
            </w:r>
            <w:r>
              <w:rPr>
                <w:rFonts w:hint="eastAsia"/>
                <w:sz w:val="21"/>
              </w:rPr>
              <w:t>行业</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w:t>
            </w:r>
            <w:r>
              <w:rPr>
                <w:rFonts w:hint="eastAsia"/>
                <w:sz w:val="21"/>
              </w:rPr>
              <w:t>总人数</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w:t>
            </w:r>
            <w:r>
              <w:rPr>
                <w:rFonts w:hint="eastAsia"/>
                <w:sz w:val="21"/>
              </w:rPr>
              <w:t>妇女人数</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jc w:val="center"/>
              <w:textAlignment w:val="bottom"/>
              <w:rPr>
                <w:sz w:val="21"/>
              </w:rPr>
            </w:pPr>
            <w:r>
              <w:rPr>
                <w:sz w:val="21"/>
              </w:rPr>
              <w:t xml:space="preserve"> </w:t>
            </w:r>
            <w:r>
              <w:rPr>
                <w:rFonts w:hint="eastAsia"/>
                <w:sz w:val="21"/>
              </w:rPr>
              <w:t>百分比</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textAlignment w:val="bottom"/>
              <w:rPr>
                <w:sz w:val="21"/>
              </w:rPr>
            </w:pPr>
            <w:r>
              <w:rPr>
                <w:rFonts w:hint="eastAsia"/>
                <w:sz w:val="21"/>
              </w:rPr>
              <w:t>一般行政</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4 158</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991</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227"/>
              <w:jc w:val="right"/>
              <w:textAlignment w:val="bottom"/>
              <w:rPr>
                <w:sz w:val="21"/>
              </w:rPr>
            </w:pPr>
            <w:r>
              <w:rPr>
                <w:sz w:val="21"/>
              </w:rPr>
              <w:t>23.83</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textAlignment w:val="bottom"/>
              <w:rPr>
                <w:sz w:val="21"/>
              </w:rPr>
            </w:pPr>
            <w:r>
              <w:rPr>
                <w:rFonts w:hint="eastAsia"/>
                <w:sz w:val="21"/>
              </w:rPr>
              <w:t>大中学校行政</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45</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04</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227"/>
              <w:jc w:val="right"/>
              <w:textAlignment w:val="bottom"/>
              <w:rPr>
                <w:sz w:val="21"/>
              </w:rPr>
            </w:pPr>
            <w:r>
              <w:rPr>
                <w:sz w:val="21"/>
              </w:rPr>
              <w:t>08.8</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textAlignment w:val="bottom"/>
              <w:rPr>
                <w:sz w:val="21"/>
              </w:rPr>
            </w:pPr>
            <w:r>
              <w:rPr>
                <w:rFonts w:hint="eastAsia"/>
                <w:sz w:val="21"/>
              </w:rPr>
              <w:t>公共卫生行政</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45</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02</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227"/>
              <w:jc w:val="right"/>
              <w:textAlignment w:val="bottom"/>
              <w:rPr>
                <w:sz w:val="21"/>
              </w:rPr>
            </w:pPr>
            <w:r>
              <w:rPr>
                <w:sz w:val="21"/>
              </w:rPr>
              <w:t>0.8</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textAlignment w:val="bottom"/>
              <w:rPr>
                <w:sz w:val="21"/>
              </w:rPr>
            </w:pPr>
            <w:r>
              <w:rPr>
                <w:rFonts w:hint="eastAsia"/>
                <w:sz w:val="21"/>
              </w:rPr>
              <w:t>社会事务</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542</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202</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227"/>
              <w:jc w:val="right"/>
              <w:textAlignment w:val="bottom"/>
              <w:rPr>
                <w:sz w:val="21"/>
              </w:rPr>
            </w:pPr>
            <w:r>
              <w:rPr>
                <w:sz w:val="21"/>
              </w:rPr>
              <w:t>37.27</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textAlignment w:val="bottom"/>
              <w:rPr>
                <w:sz w:val="21"/>
              </w:rPr>
            </w:pPr>
            <w:r>
              <w:rPr>
                <w:rFonts w:hint="eastAsia"/>
                <w:sz w:val="21"/>
              </w:rPr>
              <w:t>农业</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5 162</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 xml:space="preserve"> 526</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227"/>
              <w:jc w:val="right"/>
              <w:textAlignment w:val="bottom"/>
              <w:rPr>
                <w:sz w:val="21"/>
              </w:rPr>
            </w:pPr>
            <w:r>
              <w:rPr>
                <w:sz w:val="21"/>
              </w:rPr>
              <w:t>10.19</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textAlignment w:val="bottom"/>
              <w:rPr>
                <w:sz w:val="21"/>
              </w:rPr>
            </w:pPr>
            <w:r>
              <w:rPr>
                <w:rFonts w:hint="eastAsia"/>
                <w:sz w:val="21"/>
              </w:rPr>
              <w:t>航空</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69</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06</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227"/>
              <w:jc w:val="right"/>
              <w:textAlignment w:val="bottom"/>
              <w:rPr>
                <w:sz w:val="21"/>
              </w:rPr>
            </w:pPr>
            <w:r>
              <w:rPr>
                <w:sz w:val="21"/>
              </w:rPr>
              <w:t>8.69</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textAlignment w:val="bottom"/>
              <w:rPr>
                <w:sz w:val="21"/>
              </w:rPr>
            </w:pPr>
            <w:r>
              <w:rPr>
                <w:rFonts w:hint="eastAsia"/>
                <w:sz w:val="21"/>
              </w:rPr>
              <w:t>会计</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509</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81</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227"/>
              <w:jc w:val="right"/>
              <w:textAlignment w:val="bottom"/>
              <w:rPr>
                <w:sz w:val="21"/>
              </w:rPr>
            </w:pPr>
            <w:r>
              <w:rPr>
                <w:sz w:val="21"/>
              </w:rPr>
              <w:t>15.9</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textAlignment w:val="bottom"/>
              <w:rPr>
                <w:sz w:val="21"/>
              </w:rPr>
            </w:pPr>
            <w:r>
              <w:rPr>
                <w:rFonts w:hint="eastAsia"/>
                <w:sz w:val="21"/>
              </w:rPr>
              <w:t>土地丈量</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995</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738"/>
              <w:jc w:val="right"/>
              <w:textAlignment w:val="bottom"/>
              <w:rPr>
                <w:sz w:val="21"/>
              </w:rPr>
            </w:pPr>
            <w:r>
              <w:rPr>
                <w:sz w:val="21"/>
              </w:rPr>
              <w:t>54</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50" w:lineRule="exact"/>
              <w:ind w:right="227"/>
              <w:jc w:val="right"/>
              <w:textAlignment w:val="bottom"/>
              <w:rPr>
                <w:sz w:val="21"/>
              </w:rPr>
            </w:pPr>
            <w:r>
              <w:rPr>
                <w:sz w:val="21"/>
              </w:rPr>
              <w:t>5.12</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外交</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154</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21</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13.63</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人口</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29</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02</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6.87</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文书</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220</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70</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31.81</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海关</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1 378</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146</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10.59</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一般教学</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29 582</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9 936</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33.58</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技术教学</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3 922</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1 541</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39.29</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高等教学</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913</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115</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11.58</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体育</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2 503</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452</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18.05</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邮电通讯开发</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86</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10</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12.5</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水和森林</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1 158</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163</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14.07</w:t>
            </w:r>
          </w:p>
        </w:tc>
      </w:tr>
      <w:tr w:rsidR="00000000">
        <w:tblPrEx>
          <w:tblCellMar>
            <w:top w:w="0" w:type="dxa"/>
            <w:bottom w:w="0" w:type="dxa"/>
          </w:tblCellMar>
        </w:tblPrEx>
        <w:trPr>
          <w:cantSplit/>
          <w:trHeight w:val="339"/>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畜牧和海洋捕鱼</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746</w:t>
            </w:r>
          </w:p>
        </w:tc>
        <w:tc>
          <w:tcPr>
            <w:tcW w:w="2206"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6</w:t>
            </w:r>
          </w:p>
        </w:tc>
        <w:tc>
          <w:tcPr>
            <w:tcW w:w="1233"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8.44</w:t>
            </w:r>
          </w:p>
        </w:tc>
      </w:tr>
      <w:tr w:rsidR="00000000">
        <w:tblPrEx>
          <w:tblCellMar>
            <w:top w:w="0" w:type="dxa"/>
            <w:bottom w:w="0" w:type="dxa"/>
          </w:tblCellMar>
        </w:tblPrEx>
        <w:trPr>
          <w:cantSplit/>
          <w:trHeight w:val="412"/>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法院书记室</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1 370</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421</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30.73</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土木建筑</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1 030</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19</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 xml:space="preserve">  1.84</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护理业</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8 381</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4 017</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47.93</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畜牧业</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33</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05</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15.15</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信息专业</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474</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87</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18.35</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国家印刷</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07</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02</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28.57</w:t>
            </w:r>
          </w:p>
        </w:tc>
      </w:tr>
      <w:tr w:rsidR="00000000">
        <w:tblPrEx>
          <w:tblCellMar>
            <w:top w:w="0" w:type="dxa"/>
            <w:bottom w:w="0" w:type="dxa"/>
          </w:tblCellMar>
        </w:tblPrEx>
        <w:trPr>
          <w:cantSplit/>
          <w:trHeight w:val="210"/>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青年和体育</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13</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03</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23.07</w:t>
            </w:r>
          </w:p>
        </w:tc>
      </w:tr>
      <w:tr w:rsidR="00000000">
        <w:tblPrEx>
          <w:tblCellMar>
            <w:top w:w="0" w:type="dxa"/>
            <w:bottom w:w="0" w:type="dxa"/>
          </w:tblCellMar>
        </w:tblPrEx>
        <w:trPr>
          <w:cantSplit/>
          <w:trHeight w:val="180"/>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青年和宣传</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4</w:t>
            </w:r>
            <w:r>
              <w:rPr>
                <w:sz w:val="21"/>
              </w:rPr>
              <w:t>41</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96</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21.76</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医学</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767</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164</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21.38</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矿产和地理</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88</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04</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 xml:space="preserve"> 4.54</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气象</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101</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17</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16.88</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价格、度量衡</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86</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11</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12.71</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财务（税务）局</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511</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65</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10.20</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财务（国库）局</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1 069</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278</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20.60</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财务（注册、印花和财务管理）</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262</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90</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53.32</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统计</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502</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35</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 xml:space="preserve"> 6.97</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地理研究室</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16</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01</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 xml:space="preserve"> 6.25</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劳动和社会保险</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416</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79</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 xml:space="preserve">18.99 </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笔译和口译</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174</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27</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15.51</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卫生土建技术</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75</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24</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28.23</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医疗卫生技术</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981</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307</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31.29</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通讯技术</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129</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17</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13.17</w:t>
            </w:r>
          </w:p>
        </w:tc>
      </w:tr>
      <w:tr w:rsidR="00000000">
        <w:tblPrEx>
          <w:tblCellMar>
            <w:top w:w="0" w:type="dxa"/>
            <w:bottom w:w="0" w:type="dxa"/>
          </w:tblCellMar>
        </w:tblPrEx>
        <w:trPr>
          <w:cantSplit/>
          <w:trHeight w:val="404"/>
        </w:trPr>
        <w:tc>
          <w:tcPr>
            <w:tcW w:w="3240"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textAlignment w:val="bottom"/>
              <w:rPr>
                <w:sz w:val="21"/>
              </w:rPr>
            </w:pPr>
            <w:r>
              <w:rPr>
                <w:rFonts w:hint="eastAsia"/>
                <w:sz w:val="21"/>
              </w:rPr>
              <w:t>工业技术</w:t>
            </w:r>
          </w:p>
        </w:tc>
        <w:tc>
          <w:tcPr>
            <w:tcW w:w="2322"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08</w:t>
            </w:r>
          </w:p>
        </w:tc>
        <w:tc>
          <w:tcPr>
            <w:tcW w:w="2210" w:type="dxa"/>
            <w:gridSpan w:val="2"/>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738"/>
              <w:jc w:val="right"/>
              <w:textAlignment w:val="bottom"/>
              <w:rPr>
                <w:sz w:val="21"/>
              </w:rPr>
            </w:pPr>
            <w:r>
              <w:rPr>
                <w:sz w:val="21"/>
              </w:rPr>
              <w:t xml:space="preserve">  169</w:t>
            </w:r>
          </w:p>
        </w:tc>
        <w:tc>
          <w:tcPr>
            <w:tcW w:w="1229" w:type="dxa"/>
            <w:tcBorders>
              <w:top w:val="single" w:sz="6" w:space="0" w:color="auto"/>
              <w:left w:val="single" w:sz="6" w:space="0" w:color="auto"/>
              <w:bottom w:val="single" w:sz="6" w:space="0" w:color="auto"/>
              <w:right w:val="single" w:sz="6" w:space="0" w:color="auto"/>
            </w:tcBorders>
          </w:tcPr>
          <w:p w:rsidR="00000000" w:rsidRDefault="000B47FE">
            <w:pPr>
              <w:tabs>
                <w:tab w:val="left" w:pos="3312"/>
              </w:tabs>
              <w:autoSpaceDE w:val="0"/>
              <w:autoSpaceDN w:val="0"/>
              <w:spacing w:line="380" w:lineRule="exact"/>
              <w:ind w:right="227"/>
              <w:jc w:val="right"/>
              <w:textAlignment w:val="bottom"/>
              <w:rPr>
                <w:sz w:val="21"/>
              </w:rPr>
            </w:pPr>
            <w:r>
              <w:rPr>
                <w:sz w:val="21"/>
              </w:rPr>
              <w:t xml:space="preserve"> 4.73</w:t>
            </w:r>
          </w:p>
        </w:tc>
      </w:tr>
    </w:tbl>
    <w:p w:rsidR="00000000" w:rsidRDefault="000B47FE">
      <w:pPr>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w:t>
      </w:r>
      <w:r>
        <w:rPr>
          <w:sz w:val="21"/>
        </w:rPr>
        <w:t>1995</w:t>
      </w:r>
      <w:r>
        <w:rPr>
          <w:rFonts w:hint="eastAsia"/>
          <w:sz w:val="21"/>
        </w:rPr>
        <w:t>年</w:t>
      </w:r>
      <w:r>
        <w:rPr>
          <w:sz w:val="21"/>
        </w:rPr>
        <w:t>1</w:t>
      </w:r>
      <w:r>
        <w:rPr>
          <w:rFonts w:hint="eastAsia"/>
          <w:sz w:val="21"/>
        </w:rPr>
        <w:t>月</w:t>
      </w:r>
      <w:r>
        <w:rPr>
          <w:sz w:val="21"/>
        </w:rPr>
        <w:t>17</w:t>
      </w:r>
      <w:r>
        <w:rPr>
          <w:rFonts w:hint="eastAsia"/>
          <w:sz w:val="21"/>
        </w:rPr>
        <w:t>日公职部门档案。</w:t>
      </w:r>
    </w:p>
    <w:p w:rsidR="00000000" w:rsidRDefault="000B47FE">
      <w:pPr>
        <w:autoSpaceDE w:val="0"/>
        <w:autoSpaceDN w:val="0"/>
        <w:spacing w:after="240" w:line="380" w:lineRule="exact"/>
        <w:ind w:firstLine="482"/>
        <w:textAlignment w:val="bottom"/>
        <w:rPr>
          <w:sz w:val="21"/>
        </w:rPr>
      </w:pPr>
      <w:r>
        <w:rPr>
          <w:rFonts w:hint="eastAsia"/>
          <w:sz w:val="21"/>
        </w:rPr>
        <w:t>上述数字说明以下情况：</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在我国所有行政部门中都有妇女；</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在低层次的公职部门和级别中集中了大量的妇女；</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在一些职业部门中妇女人数较少。</w:t>
      </w:r>
    </w:p>
    <w:p w:rsidR="00000000" w:rsidRDefault="000B47FE">
      <w:pPr>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5</w:t>
      </w:r>
      <w:r>
        <w:rPr>
          <w:rFonts w:hint="eastAsia"/>
          <w:sz w:val="21"/>
        </w:rPr>
        <w:t>：在政府各部中占据管理岗位的妇女的人数</w:t>
      </w:r>
    </w:p>
    <w:tbl>
      <w:tblPr>
        <w:tblW w:w="0" w:type="auto"/>
        <w:tblInd w:w="842" w:type="dxa"/>
        <w:tblLayout w:type="fixed"/>
        <w:tblCellMar>
          <w:left w:w="28" w:type="dxa"/>
          <w:right w:w="28" w:type="dxa"/>
        </w:tblCellMar>
        <w:tblLook w:val="0000" w:firstRow="0" w:lastRow="0" w:firstColumn="0" w:lastColumn="0" w:noHBand="0" w:noVBand="0"/>
      </w:tblPr>
      <w:tblGrid>
        <w:gridCol w:w="2262"/>
        <w:gridCol w:w="2262"/>
        <w:gridCol w:w="2262"/>
        <w:gridCol w:w="2262"/>
      </w:tblGrid>
      <w:tr w:rsidR="00000000">
        <w:tblPrEx>
          <w:tblCellMar>
            <w:top w:w="0" w:type="dxa"/>
            <w:bottom w:w="0" w:type="dxa"/>
          </w:tblCellMar>
        </w:tblPrEx>
        <w:trPr>
          <w:cantSplit/>
        </w:trPr>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岗位</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总人</w:t>
            </w:r>
            <w:r>
              <w:rPr>
                <w:rFonts w:hint="eastAsia"/>
                <w:sz w:val="21"/>
              </w:rPr>
              <w:t>数</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妇女人数</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百分比</w:t>
            </w:r>
          </w:p>
        </w:tc>
      </w:tr>
      <w:tr w:rsidR="00000000">
        <w:tblPrEx>
          <w:tblCellMar>
            <w:top w:w="0" w:type="dxa"/>
            <w:bottom w:w="0" w:type="dxa"/>
          </w:tblCellMar>
        </w:tblPrEx>
        <w:trPr>
          <w:cantSplit/>
        </w:trPr>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秘书长</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25</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2</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8</w:t>
            </w:r>
          </w:p>
        </w:tc>
      </w:tr>
      <w:tr w:rsidR="00000000">
        <w:tblPrEx>
          <w:tblCellMar>
            <w:top w:w="0" w:type="dxa"/>
            <w:bottom w:w="0" w:type="dxa"/>
          </w:tblCellMar>
        </w:tblPrEx>
        <w:trPr>
          <w:cantSplit/>
        </w:trPr>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总监</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34</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4</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11.8</w:t>
            </w:r>
          </w:p>
        </w:tc>
      </w:tr>
      <w:tr w:rsidR="00000000">
        <w:tblPrEx>
          <w:tblCellMar>
            <w:top w:w="0" w:type="dxa"/>
            <w:bottom w:w="0" w:type="dxa"/>
          </w:tblCellMar>
        </w:tblPrEx>
        <w:trPr>
          <w:cantSplit/>
        </w:trPr>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技术顾问</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40</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4</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10</w:t>
            </w:r>
          </w:p>
        </w:tc>
      </w:tr>
      <w:tr w:rsidR="00000000">
        <w:tblPrEx>
          <w:tblCellMar>
            <w:top w:w="0" w:type="dxa"/>
            <w:bottom w:w="0" w:type="dxa"/>
          </w:tblCellMar>
        </w:tblPrEx>
        <w:trPr>
          <w:cantSplit/>
        </w:trPr>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局长</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138</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12</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0.6</w:t>
            </w:r>
          </w:p>
        </w:tc>
      </w:tr>
      <w:tr w:rsidR="00000000">
        <w:tblPrEx>
          <w:tblCellMar>
            <w:top w:w="0" w:type="dxa"/>
            <w:bottom w:w="0" w:type="dxa"/>
          </w:tblCellMar>
        </w:tblPrEx>
        <w:trPr>
          <w:cantSplit/>
        </w:trPr>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副局长</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94</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10</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10.6</w:t>
            </w:r>
          </w:p>
        </w:tc>
      </w:tr>
      <w:tr w:rsidR="00000000">
        <w:tblPrEx>
          <w:tblCellMar>
            <w:top w:w="0" w:type="dxa"/>
            <w:bottom w:w="0" w:type="dxa"/>
          </w:tblCellMar>
        </w:tblPrEx>
        <w:trPr>
          <w:cantSplit/>
        </w:trPr>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副主任</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326</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43</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13.19</w:t>
            </w:r>
          </w:p>
        </w:tc>
      </w:tr>
      <w:tr w:rsidR="00000000">
        <w:tblPrEx>
          <w:tblCellMar>
            <w:top w:w="0" w:type="dxa"/>
            <w:bottom w:w="0" w:type="dxa"/>
          </w:tblCellMar>
        </w:tblPrEx>
        <w:trPr>
          <w:cantSplit/>
        </w:trPr>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处长</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1 041</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181</w:t>
            </w:r>
          </w:p>
        </w:tc>
        <w:tc>
          <w:tcPr>
            <w:tcW w:w="2262"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76"/>
              <w:jc w:val="right"/>
              <w:textAlignment w:val="bottom"/>
              <w:rPr>
                <w:sz w:val="21"/>
              </w:rPr>
            </w:pPr>
            <w:r>
              <w:rPr>
                <w:sz w:val="21"/>
              </w:rPr>
              <w:t>17.38</w:t>
            </w:r>
          </w:p>
        </w:tc>
      </w:tr>
    </w:tbl>
    <w:p w:rsidR="00000000" w:rsidRDefault="000B47FE">
      <w:pPr>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：根据</w:t>
      </w:r>
      <w:r>
        <w:rPr>
          <w:sz w:val="21"/>
        </w:rPr>
        <w:t>1996</w:t>
      </w:r>
      <w:r>
        <w:rPr>
          <w:rFonts w:hint="eastAsia"/>
          <w:sz w:val="21"/>
        </w:rPr>
        <w:t>年</w:t>
      </w:r>
      <w:r>
        <w:rPr>
          <w:sz w:val="21"/>
        </w:rPr>
        <w:t>12</w:t>
      </w:r>
      <w:r>
        <w:rPr>
          <w:rFonts w:hint="eastAsia"/>
          <w:sz w:val="21"/>
        </w:rPr>
        <w:t>月高等公共商务管理学院收集的资料。</w:t>
      </w:r>
    </w:p>
    <w:p w:rsidR="00000000" w:rsidRDefault="000B47FE">
      <w:pPr>
        <w:autoSpaceDE w:val="0"/>
        <w:autoSpaceDN w:val="0"/>
        <w:spacing w:after="240" w:line="380" w:lineRule="exact"/>
        <w:ind w:firstLine="482"/>
        <w:textAlignment w:val="bottom"/>
        <w:rPr>
          <w:sz w:val="21"/>
        </w:rPr>
      </w:pPr>
      <w:r>
        <w:rPr>
          <w:rFonts w:hint="eastAsia"/>
          <w:sz w:val="21"/>
        </w:rPr>
        <w:t>在准国营和私人企业中，有</w:t>
      </w:r>
      <w:r>
        <w:rPr>
          <w:sz w:val="21"/>
        </w:rPr>
        <w:t>2</w:t>
      </w:r>
      <w:r>
        <w:rPr>
          <w:rFonts w:hint="eastAsia"/>
          <w:sz w:val="21"/>
        </w:rPr>
        <w:t>名女局长。由于借贷困难，妇女只能从事小商贩活动。</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五</w:t>
      </w:r>
      <w:r>
        <w:rPr>
          <w:rFonts w:ascii="SimHei" w:eastAsia="SimHei"/>
          <w:sz w:val="28"/>
        </w:rPr>
        <w:t xml:space="preserve">.3  </w:t>
      </w:r>
      <w:r>
        <w:rPr>
          <w:rFonts w:ascii="SimHei" w:eastAsia="SimHei" w:hint="eastAsia"/>
          <w:sz w:val="28"/>
        </w:rPr>
        <w:t>妇女和法律职业</w:t>
      </w:r>
    </w:p>
    <w:p w:rsidR="00000000" w:rsidRDefault="000B47FE">
      <w:pPr>
        <w:autoSpaceDE w:val="0"/>
        <w:autoSpaceDN w:val="0"/>
        <w:spacing w:after="240" w:line="380" w:lineRule="exact"/>
        <w:ind w:firstLine="482"/>
        <w:textAlignment w:val="bottom"/>
        <w:rPr>
          <w:sz w:val="21"/>
        </w:rPr>
      </w:pPr>
      <w:r>
        <w:rPr>
          <w:rFonts w:hint="eastAsia"/>
          <w:sz w:val="21"/>
        </w:rPr>
        <w:t>在法律职业方面，喀麦隆妇女具有可观的潜力。</w:t>
      </w:r>
    </w:p>
    <w:p w:rsidR="00000000" w:rsidRDefault="000B47FE">
      <w:pPr>
        <w:autoSpaceDE w:val="0"/>
        <w:autoSpaceDN w:val="0"/>
        <w:spacing w:after="240" w:line="380" w:lineRule="exact"/>
        <w:ind w:firstLine="482"/>
        <w:textAlignment w:val="bottom"/>
        <w:rPr>
          <w:sz w:val="21"/>
        </w:rPr>
      </w:pPr>
      <w:r>
        <w:rPr>
          <w:rFonts w:ascii="SimHei" w:eastAsia="SimHei"/>
          <w:sz w:val="21"/>
        </w:rPr>
        <w:br w:type="page"/>
      </w:r>
      <w:r>
        <w:rPr>
          <w:rFonts w:ascii="SimHei" w:eastAsia="SimHei" w:hint="eastAsia"/>
          <w:sz w:val="21"/>
        </w:rPr>
        <w:t>图表</w:t>
      </w:r>
      <w:r>
        <w:rPr>
          <w:rFonts w:ascii="SimHei" w:eastAsia="SimHei"/>
          <w:sz w:val="21"/>
        </w:rPr>
        <w:t xml:space="preserve"> 6</w:t>
      </w:r>
      <w:r>
        <w:rPr>
          <w:rFonts w:hint="eastAsia"/>
          <w:sz w:val="21"/>
        </w:rPr>
        <w:t>：</w:t>
      </w:r>
      <w:r>
        <w:rPr>
          <w:sz w:val="21"/>
        </w:rPr>
        <w:t xml:space="preserve"> </w:t>
      </w:r>
      <w:r>
        <w:rPr>
          <w:rFonts w:hint="eastAsia"/>
          <w:sz w:val="21"/>
        </w:rPr>
        <w:t>妇女在法律界的分布情况</w:t>
      </w:r>
    </w:p>
    <w:tbl>
      <w:tblPr>
        <w:tblW w:w="0" w:type="auto"/>
        <w:tblInd w:w="842" w:type="dxa"/>
        <w:tblLayout w:type="fixed"/>
        <w:tblCellMar>
          <w:left w:w="28" w:type="dxa"/>
          <w:right w:w="28" w:type="dxa"/>
        </w:tblCellMar>
        <w:tblLook w:val="0000" w:firstRow="0" w:lastRow="0" w:firstColumn="0" w:lastColumn="0" w:noHBand="0" w:noVBand="0"/>
      </w:tblPr>
      <w:tblGrid>
        <w:gridCol w:w="1809"/>
        <w:gridCol w:w="1809"/>
        <w:gridCol w:w="1809"/>
        <w:gridCol w:w="1809"/>
        <w:gridCol w:w="1809"/>
      </w:tblGrid>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职业</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男性</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女性</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总人</w:t>
            </w:r>
            <w:r>
              <w:rPr>
                <w:rFonts w:hint="eastAsia"/>
                <w:sz w:val="21"/>
              </w:rPr>
              <w:t>数</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百分比</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firstLine="332"/>
              <w:textAlignment w:val="bottom"/>
              <w:rPr>
                <w:sz w:val="21"/>
              </w:rPr>
            </w:pPr>
            <w:r>
              <w:rPr>
                <w:rFonts w:hint="eastAsia"/>
                <w:sz w:val="21"/>
              </w:rPr>
              <w:t>法官</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474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95</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569</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16.7</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firstLine="332"/>
              <w:textAlignment w:val="bottom"/>
              <w:rPr>
                <w:sz w:val="21"/>
              </w:rPr>
            </w:pPr>
            <w:r>
              <w:rPr>
                <w:rFonts w:hint="eastAsia"/>
                <w:sz w:val="21"/>
              </w:rPr>
              <w:t>律师</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403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95</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498</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19</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firstLine="332"/>
              <w:textAlignment w:val="bottom"/>
              <w:rPr>
                <w:sz w:val="21"/>
              </w:rPr>
            </w:pPr>
            <w:r>
              <w:rPr>
                <w:rFonts w:hint="eastAsia"/>
                <w:sz w:val="21"/>
              </w:rPr>
              <w:t>执事</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111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07</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118</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5.9</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firstLine="332"/>
              <w:textAlignment w:val="bottom"/>
              <w:rPr>
                <w:sz w:val="21"/>
              </w:rPr>
            </w:pPr>
            <w:r>
              <w:rPr>
                <w:rFonts w:hint="eastAsia"/>
                <w:sz w:val="21"/>
              </w:rPr>
              <w:t>公证员</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31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19</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50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38</w:t>
            </w:r>
          </w:p>
        </w:tc>
      </w:tr>
    </w:tbl>
    <w:p w:rsidR="00000000" w:rsidRDefault="000B47FE">
      <w:pPr>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w:t>
      </w:r>
      <w:r>
        <w:rPr>
          <w:sz w:val="21"/>
        </w:rPr>
        <w:t>1998</w:t>
      </w:r>
      <w:r>
        <w:rPr>
          <w:rFonts w:hint="eastAsia"/>
          <w:sz w:val="21"/>
        </w:rPr>
        <w:t>年</w:t>
      </w:r>
      <w:r>
        <w:rPr>
          <w:sz w:val="21"/>
        </w:rPr>
        <w:t>8</w:t>
      </w:r>
      <w:r>
        <w:rPr>
          <w:rFonts w:hint="eastAsia"/>
          <w:sz w:val="21"/>
        </w:rPr>
        <w:t>月司法部收集的资料。</w:t>
      </w:r>
    </w:p>
    <w:p w:rsidR="00000000" w:rsidRDefault="000B47FE">
      <w:pPr>
        <w:autoSpaceDE w:val="0"/>
        <w:autoSpaceDN w:val="0"/>
        <w:spacing w:after="240" w:line="380" w:lineRule="exact"/>
        <w:textAlignment w:val="bottom"/>
        <w:rPr>
          <w:rFonts w:ascii="SimHei" w:eastAsia="SimHei"/>
          <w:sz w:val="28"/>
          <w:u w:val="single"/>
        </w:rPr>
      </w:pPr>
      <w:r>
        <w:rPr>
          <w:rFonts w:ascii="SimHei" w:eastAsia="SimHei" w:hint="eastAsia"/>
          <w:sz w:val="28"/>
        </w:rPr>
        <w:t>五</w:t>
      </w:r>
      <w:r>
        <w:rPr>
          <w:rFonts w:ascii="SimHei" w:eastAsia="SimHei"/>
          <w:sz w:val="28"/>
        </w:rPr>
        <w:t xml:space="preserve">.4  </w:t>
      </w:r>
      <w:r>
        <w:rPr>
          <w:rFonts w:ascii="SimHei" w:eastAsia="SimHei" w:hint="eastAsia"/>
          <w:sz w:val="28"/>
        </w:rPr>
        <w:t>妇女和非政府组织</w:t>
      </w:r>
    </w:p>
    <w:p w:rsidR="00000000" w:rsidRDefault="000B47FE">
      <w:pPr>
        <w:autoSpaceDE w:val="0"/>
        <w:autoSpaceDN w:val="0"/>
        <w:spacing w:after="240" w:line="380" w:lineRule="exact"/>
        <w:ind w:firstLine="482"/>
        <w:textAlignment w:val="bottom"/>
        <w:rPr>
          <w:sz w:val="21"/>
        </w:rPr>
      </w:pPr>
      <w:r>
        <w:rPr>
          <w:rFonts w:hint="eastAsia"/>
          <w:sz w:val="21"/>
        </w:rPr>
        <w:t>由于</w:t>
      </w:r>
      <w:r>
        <w:rPr>
          <w:sz w:val="21"/>
        </w:rPr>
        <w:t>1990</w:t>
      </w:r>
      <w:r>
        <w:rPr>
          <w:rFonts w:hint="eastAsia"/>
          <w:sz w:val="21"/>
        </w:rPr>
        <w:t>年颁布关于结社自由的法律、</w:t>
      </w:r>
      <w:r>
        <w:rPr>
          <w:sz w:val="21"/>
        </w:rPr>
        <w:t>1992</w:t>
      </w:r>
      <w:r>
        <w:rPr>
          <w:rFonts w:hint="eastAsia"/>
          <w:sz w:val="21"/>
        </w:rPr>
        <w:t>年颁布关于合作社团的法律和</w:t>
      </w:r>
      <w:r>
        <w:rPr>
          <w:sz w:val="21"/>
        </w:rPr>
        <w:t>1993</w:t>
      </w:r>
      <w:r>
        <w:rPr>
          <w:rFonts w:hint="eastAsia"/>
          <w:sz w:val="21"/>
        </w:rPr>
        <w:t>年颁布关于经济团体的法律，妇女组织和协会的数量和种类增多了。在妇女地位部注册登记的妇女非政府组织约有</w:t>
      </w:r>
      <w:r>
        <w:rPr>
          <w:sz w:val="21"/>
        </w:rPr>
        <w:t>150</w:t>
      </w:r>
      <w:r>
        <w:rPr>
          <w:rFonts w:hint="eastAsia"/>
          <w:sz w:val="21"/>
        </w:rPr>
        <w:t>个。</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第六章</w:t>
      </w:r>
    </w:p>
    <w:p w:rsidR="00000000" w:rsidRDefault="000B47FE">
      <w:pPr>
        <w:autoSpaceDE w:val="0"/>
        <w:autoSpaceDN w:val="0"/>
        <w:spacing w:after="240" w:line="380" w:lineRule="exact"/>
        <w:jc w:val="center"/>
        <w:textAlignment w:val="bottom"/>
        <w:rPr>
          <w:rFonts w:ascii="SimHei" w:eastAsia="SimHei"/>
          <w:sz w:val="30"/>
        </w:rPr>
      </w:pPr>
      <w:r>
        <w:rPr>
          <w:rFonts w:ascii="SimHei" w:eastAsia="SimHei" w:hint="eastAsia"/>
          <w:sz w:val="30"/>
        </w:rPr>
        <w:t>妇女参与国际事务</w:t>
      </w:r>
    </w:p>
    <w:p w:rsidR="00000000" w:rsidRDefault="000B47FE">
      <w:pPr>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8</w:t>
      </w:r>
      <w:r>
        <w:rPr>
          <w:rFonts w:ascii="SimHei" w:eastAsia="SimHei" w:hint="eastAsia"/>
          <w:sz w:val="28"/>
        </w:rPr>
        <w:t>条）</w:t>
      </w:r>
    </w:p>
    <w:p w:rsidR="00000000" w:rsidRDefault="000B47FE">
      <w:pPr>
        <w:autoSpaceDE w:val="0"/>
        <w:autoSpaceDN w:val="0"/>
        <w:spacing w:after="240" w:line="380" w:lineRule="exact"/>
        <w:ind w:firstLine="482"/>
        <w:textAlignment w:val="bottom"/>
        <w:rPr>
          <w:sz w:val="21"/>
        </w:rPr>
      </w:pPr>
      <w:r>
        <w:rPr>
          <w:sz w:val="21"/>
        </w:rPr>
        <w:br w:type="page"/>
      </w:r>
      <w:r>
        <w:rPr>
          <w:rFonts w:hint="eastAsia"/>
          <w:sz w:val="21"/>
        </w:rPr>
        <w:t>喀麦隆妇女也能与男子一样担任对</w:t>
      </w:r>
      <w:r>
        <w:rPr>
          <w:rFonts w:hint="eastAsia"/>
          <w:sz w:val="21"/>
        </w:rPr>
        <w:t>外代表的职务。</w:t>
      </w:r>
    </w:p>
    <w:p w:rsidR="00000000" w:rsidRDefault="000B47FE">
      <w:pPr>
        <w:autoSpaceDE w:val="0"/>
        <w:autoSpaceDN w:val="0"/>
        <w:spacing w:after="240" w:line="380" w:lineRule="exact"/>
        <w:ind w:firstLine="482"/>
        <w:textAlignment w:val="bottom"/>
        <w:rPr>
          <w:sz w:val="21"/>
        </w:rPr>
      </w:pPr>
      <w:r>
        <w:rPr>
          <w:rFonts w:hint="eastAsia"/>
          <w:sz w:val="21"/>
        </w:rPr>
        <w:t>可是在实际上，正如下列数字所表明的那样，妇女在外交和国际组织中的人数很少：</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六</w:t>
      </w:r>
      <w:r>
        <w:rPr>
          <w:rFonts w:ascii="SimHei" w:eastAsia="SimHei"/>
          <w:sz w:val="28"/>
        </w:rPr>
        <w:t xml:space="preserve">.1  </w:t>
      </w:r>
      <w:r>
        <w:rPr>
          <w:rFonts w:ascii="SimHei" w:eastAsia="SimHei" w:hint="eastAsia"/>
          <w:sz w:val="28"/>
        </w:rPr>
        <w:t>负责外交问题的中央机构</w:t>
      </w:r>
    </w:p>
    <w:p w:rsidR="00000000" w:rsidRDefault="000B47FE">
      <w:pPr>
        <w:tabs>
          <w:tab w:val="left" w:pos="840"/>
        </w:tabs>
        <w:autoSpaceDE w:val="0"/>
        <w:autoSpaceDN w:val="0"/>
        <w:spacing w:after="240" w:line="380" w:lineRule="exact"/>
        <w:ind w:firstLine="482"/>
        <w:textAlignment w:val="bottom"/>
        <w:rPr>
          <w:rFonts w:ascii="SimHei" w:eastAsia="SimHei"/>
        </w:rPr>
      </w:pPr>
      <w:r>
        <w:rPr>
          <w:rFonts w:ascii="SimHei" w:eastAsia="SimHei"/>
        </w:rPr>
        <w:t xml:space="preserve">1. </w:t>
      </w:r>
      <w:r>
        <w:rPr>
          <w:rFonts w:ascii="SimHei" w:eastAsia="SimHei" w:hint="eastAsia"/>
        </w:rPr>
        <w:t>总统府（外交事务司）</w:t>
      </w:r>
    </w:p>
    <w:p w:rsidR="00000000" w:rsidRDefault="000B47FE">
      <w:pPr>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 xml:space="preserve">7 </w:t>
      </w:r>
      <w:r>
        <w:rPr>
          <w:rFonts w:hint="eastAsia"/>
          <w:sz w:val="21"/>
        </w:rPr>
        <w:t>：</w:t>
      </w:r>
      <w:r>
        <w:rPr>
          <w:sz w:val="21"/>
        </w:rPr>
        <w:t xml:space="preserve">  </w:t>
      </w:r>
      <w:r>
        <w:rPr>
          <w:rFonts w:hint="eastAsia"/>
          <w:sz w:val="21"/>
        </w:rPr>
        <w:t>妇女在共和国总统府担任外交职务的情况</w:t>
      </w:r>
    </w:p>
    <w:tbl>
      <w:tblPr>
        <w:tblW w:w="0" w:type="auto"/>
        <w:tblInd w:w="842" w:type="dxa"/>
        <w:tblLayout w:type="fixed"/>
        <w:tblCellMar>
          <w:left w:w="28" w:type="dxa"/>
          <w:right w:w="28" w:type="dxa"/>
        </w:tblCellMar>
        <w:tblLook w:val="0000" w:firstRow="0" w:lastRow="0" w:firstColumn="0" w:lastColumn="0" w:noHBand="0" w:noVBand="0"/>
      </w:tblPr>
      <w:tblGrid>
        <w:gridCol w:w="1809"/>
        <w:gridCol w:w="1809"/>
        <w:gridCol w:w="1809"/>
        <w:gridCol w:w="1809"/>
        <w:gridCol w:w="1809"/>
      </w:tblGrid>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职位</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男子</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总计</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百分比</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随员</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66.66</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专员</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CT</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w:t>
            </w:r>
          </w:p>
        </w:tc>
      </w:tr>
    </w:tbl>
    <w:p w:rsidR="00000000" w:rsidRDefault="000B47FE">
      <w:pPr>
        <w:autoSpaceDE w:val="0"/>
        <w:autoSpaceDN w:val="0"/>
        <w:spacing w:after="240" w:line="380" w:lineRule="exact"/>
        <w:ind w:firstLine="840"/>
        <w:textAlignment w:val="bottom"/>
        <w:rPr>
          <w:sz w:val="21"/>
        </w:rPr>
      </w:pPr>
      <w:r>
        <w:rPr>
          <w:rFonts w:ascii="楷体" w:eastAsia="楷体" w:hint="eastAsia"/>
          <w:sz w:val="21"/>
        </w:rPr>
        <w:t>资料来源</w:t>
      </w:r>
      <w:r>
        <w:rPr>
          <w:sz w:val="21"/>
        </w:rPr>
        <w:t xml:space="preserve"> </w:t>
      </w:r>
      <w:r>
        <w:rPr>
          <w:rFonts w:hint="eastAsia"/>
          <w:sz w:val="21"/>
        </w:rPr>
        <w:t>：</w:t>
      </w:r>
      <w:r>
        <w:rPr>
          <w:sz w:val="21"/>
        </w:rPr>
        <w:t>1998</w:t>
      </w:r>
      <w:r>
        <w:rPr>
          <w:rFonts w:hint="eastAsia"/>
          <w:sz w:val="21"/>
        </w:rPr>
        <w:t>年对外关系部，总务局。</w:t>
      </w:r>
    </w:p>
    <w:p w:rsidR="00000000" w:rsidRDefault="000B47FE">
      <w:pPr>
        <w:tabs>
          <w:tab w:val="left" w:pos="0"/>
        </w:tabs>
        <w:autoSpaceDE w:val="0"/>
        <w:autoSpaceDN w:val="0"/>
        <w:spacing w:after="240" w:line="380" w:lineRule="exact"/>
        <w:ind w:firstLine="482"/>
        <w:textAlignment w:val="bottom"/>
        <w:rPr>
          <w:rFonts w:ascii="SimHei" w:eastAsia="SimHei"/>
          <w:sz w:val="21"/>
        </w:rPr>
      </w:pPr>
      <w:r>
        <w:rPr>
          <w:rFonts w:ascii="SimHei" w:eastAsia="SimHei"/>
          <w:sz w:val="21"/>
        </w:rPr>
        <w:t>2.</w:t>
      </w:r>
      <w:r>
        <w:rPr>
          <w:rFonts w:ascii="SimHei" w:eastAsia="SimHei"/>
          <w:sz w:val="21"/>
        </w:rPr>
        <w:tab/>
      </w:r>
      <w:r>
        <w:rPr>
          <w:rFonts w:ascii="SimHei" w:eastAsia="SimHei" w:hint="eastAsia"/>
          <w:sz w:val="21"/>
        </w:rPr>
        <w:t>对外关系部</w:t>
      </w:r>
    </w:p>
    <w:p w:rsidR="00000000" w:rsidRDefault="000B47FE">
      <w:pPr>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8</w:t>
      </w:r>
      <w:r>
        <w:rPr>
          <w:rFonts w:hint="eastAsia"/>
          <w:sz w:val="21"/>
        </w:rPr>
        <w:t>：妇女在对外关系部负责岗位上的分布情况</w:t>
      </w:r>
    </w:p>
    <w:tbl>
      <w:tblPr>
        <w:tblW w:w="0" w:type="auto"/>
        <w:tblInd w:w="842" w:type="dxa"/>
        <w:tblLayout w:type="fixed"/>
        <w:tblCellMar>
          <w:left w:w="28" w:type="dxa"/>
          <w:right w:w="28" w:type="dxa"/>
        </w:tblCellMar>
        <w:tblLook w:val="0000" w:firstRow="0" w:lastRow="0" w:firstColumn="0" w:lastColumn="0" w:noHBand="0" w:noVBand="0"/>
      </w:tblPr>
      <w:tblGrid>
        <w:gridCol w:w="1809"/>
        <w:gridCol w:w="1809"/>
        <w:gridCol w:w="1809"/>
        <w:gridCol w:w="1809"/>
        <w:gridCol w:w="1809"/>
      </w:tblGrid>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职务</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男子</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总计</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百分比</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国务部长</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部长级代表</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秘书长</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总监</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国家稽查员</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技术顾问</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33.33</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局长</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副局长</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29</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30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3.3</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处长</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56</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70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20</w:t>
            </w:r>
          </w:p>
        </w:tc>
      </w:tr>
    </w:tbl>
    <w:p w:rsidR="00000000" w:rsidRDefault="000B47FE">
      <w:pPr>
        <w:autoSpaceDE w:val="0"/>
        <w:autoSpaceDN w:val="0"/>
        <w:spacing w:after="240" w:line="380" w:lineRule="exact"/>
        <w:ind w:firstLine="840"/>
        <w:textAlignment w:val="bottom"/>
        <w:rPr>
          <w:sz w:val="21"/>
        </w:rPr>
      </w:pPr>
      <w:r>
        <w:rPr>
          <w:rFonts w:ascii="楷体" w:eastAsia="楷体" w:hint="eastAsia"/>
          <w:sz w:val="21"/>
        </w:rPr>
        <w:t>资料来源</w:t>
      </w:r>
      <w:r>
        <w:rPr>
          <w:sz w:val="21"/>
        </w:rPr>
        <w:t xml:space="preserve"> </w:t>
      </w:r>
      <w:r>
        <w:rPr>
          <w:rFonts w:hint="eastAsia"/>
          <w:sz w:val="21"/>
        </w:rPr>
        <w:t>：</w:t>
      </w:r>
      <w:r>
        <w:rPr>
          <w:sz w:val="21"/>
        </w:rPr>
        <w:t>1998</w:t>
      </w:r>
      <w:r>
        <w:rPr>
          <w:rFonts w:hint="eastAsia"/>
          <w:sz w:val="21"/>
        </w:rPr>
        <w:t>年对外关系部，总务局。</w:t>
      </w:r>
    </w:p>
    <w:p w:rsidR="00000000" w:rsidRDefault="000B47FE">
      <w:pPr>
        <w:autoSpaceDE w:val="0"/>
        <w:autoSpaceDN w:val="0"/>
        <w:spacing w:after="240" w:line="380" w:lineRule="exact"/>
        <w:textAlignment w:val="bottom"/>
        <w:rPr>
          <w:rFonts w:ascii="SimHei" w:eastAsia="SimHei"/>
          <w:sz w:val="28"/>
        </w:rPr>
      </w:pPr>
      <w:r>
        <w:rPr>
          <w:sz w:val="21"/>
        </w:rPr>
        <w:br w:type="page"/>
      </w:r>
      <w:r>
        <w:rPr>
          <w:rFonts w:ascii="SimHei" w:eastAsia="SimHei" w:hint="eastAsia"/>
          <w:sz w:val="28"/>
        </w:rPr>
        <w:t>六</w:t>
      </w:r>
      <w:r>
        <w:rPr>
          <w:rFonts w:ascii="SimHei" w:eastAsia="SimHei"/>
          <w:sz w:val="28"/>
        </w:rPr>
        <w:t xml:space="preserve">.2  </w:t>
      </w:r>
      <w:r>
        <w:rPr>
          <w:rFonts w:ascii="SimHei" w:eastAsia="SimHei" w:hint="eastAsia"/>
          <w:sz w:val="28"/>
        </w:rPr>
        <w:t>驻外使团</w:t>
      </w:r>
    </w:p>
    <w:p w:rsidR="00000000" w:rsidRDefault="000B47FE">
      <w:pPr>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9</w:t>
      </w:r>
      <w:r>
        <w:rPr>
          <w:rFonts w:hint="eastAsia"/>
          <w:sz w:val="21"/>
        </w:rPr>
        <w:t>：妇女在驻外使团中的分布情况</w:t>
      </w:r>
    </w:p>
    <w:tbl>
      <w:tblPr>
        <w:tblW w:w="0" w:type="auto"/>
        <w:tblInd w:w="842" w:type="dxa"/>
        <w:tblLayout w:type="fixed"/>
        <w:tblCellMar>
          <w:left w:w="28" w:type="dxa"/>
          <w:right w:w="28" w:type="dxa"/>
        </w:tblCellMar>
        <w:tblLook w:val="0000" w:firstRow="0" w:lastRow="0" w:firstColumn="0" w:lastColumn="0" w:noHBand="0" w:noVBand="0"/>
      </w:tblPr>
      <w:tblGrid>
        <w:gridCol w:w="1809"/>
        <w:gridCol w:w="1809"/>
        <w:gridCol w:w="1809"/>
        <w:gridCol w:w="1809"/>
        <w:gridCol w:w="1809"/>
      </w:tblGrid>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职位</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男子</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总计</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百分比</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大使</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25</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26</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3.8</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一参和二参</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40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44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9.09</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一秘</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35</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37</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5.40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二秘</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23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27</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14.8</w:t>
            </w:r>
          </w:p>
        </w:tc>
      </w:tr>
    </w:tbl>
    <w:p w:rsidR="00000000" w:rsidRDefault="000B47FE">
      <w:pPr>
        <w:autoSpaceDE w:val="0"/>
        <w:autoSpaceDN w:val="0"/>
        <w:spacing w:after="240" w:line="380" w:lineRule="exact"/>
        <w:ind w:firstLine="840"/>
        <w:textAlignment w:val="bottom"/>
        <w:rPr>
          <w:sz w:val="21"/>
        </w:rPr>
      </w:pPr>
      <w:r>
        <w:rPr>
          <w:rFonts w:ascii="楷体" w:eastAsia="楷体" w:hint="eastAsia"/>
          <w:sz w:val="21"/>
        </w:rPr>
        <w:t>资料来源</w:t>
      </w:r>
      <w:r>
        <w:rPr>
          <w:sz w:val="21"/>
        </w:rPr>
        <w:t xml:space="preserve"> </w:t>
      </w:r>
      <w:r>
        <w:rPr>
          <w:rFonts w:hint="eastAsia"/>
          <w:sz w:val="21"/>
        </w:rPr>
        <w:t>：</w:t>
      </w:r>
      <w:r>
        <w:rPr>
          <w:sz w:val="21"/>
        </w:rPr>
        <w:t>1998</w:t>
      </w:r>
      <w:r>
        <w:rPr>
          <w:rFonts w:hint="eastAsia"/>
          <w:sz w:val="21"/>
        </w:rPr>
        <w:t>年对外关系部，总务局。</w:t>
      </w:r>
    </w:p>
    <w:p w:rsidR="00000000" w:rsidRDefault="000B47FE">
      <w:pPr>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10</w:t>
      </w:r>
      <w:r>
        <w:rPr>
          <w:sz w:val="21"/>
        </w:rPr>
        <w:t xml:space="preserve"> </w:t>
      </w:r>
      <w:r>
        <w:rPr>
          <w:rFonts w:hint="eastAsia"/>
          <w:sz w:val="21"/>
        </w:rPr>
        <w:t>：妇女在不同外交职衔中的任职情况</w:t>
      </w:r>
    </w:p>
    <w:tbl>
      <w:tblPr>
        <w:tblW w:w="0" w:type="auto"/>
        <w:tblInd w:w="842" w:type="dxa"/>
        <w:tblLayout w:type="fixed"/>
        <w:tblCellMar>
          <w:left w:w="28" w:type="dxa"/>
          <w:right w:w="28" w:type="dxa"/>
        </w:tblCellMar>
        <w:tblLook w:val="0000" w:firstRow="0" w:lastRow="0" w:firstColumn="0" w:lastColumn="0" w:noHBand="0" w:noVBand="0"/>
      </w:tblPr>
      <w:tblGrid>
        <w:gridCol w:w="1809"/>
        <w:gridCol w:w="1809"/>
        <w:gridCol w:w="1809"/>
        <w:gridCol w:w="1809"/>
        <w:gridCol w:w="1809"/>
      </w:tblGrid>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职衔</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男子</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总计</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百分比</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公使</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22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03</w:t>
            </w:r>
            <w:r>
              <w:rPr>
                <w:rFonts w:hint="eastAsia"/>
                <w:sz w:val="21"/>
              </w:rPr>
              <w:t>，其中只有</w:t>
            </w:r>
            <w:r>
              <w:rPr>
                <w:sz w:val="21"/>
              </w:rPr>
              <w:t>1</w:t>
            </w:r>
            <w:r>
              <w:rPr>
                <w:rFonts w:hint="eastAsia"/>
                <w:sz w:val="21"/>
              </w:rPr>
              <w:t>人在职</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608"/>
              <w:jc w:val="right"/>
              <w:textAlignment w:val="bottom"/>
              <w:rPr>
                <w:sz w:val="21"/>
              </w:rPr>
            </w:pPr>
            <w:r>
              <w:rPr>
                <w:sz w:val="21"/>
              </w:rPr>
              <w:t>25</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608"/>
              <w:jc w:val="right"/>
              <w:textAlignment w:val="bottom"/>
              <w:rPr>
                <w:sz w:val="21"/>
              </w:rPr>
            </w:pPr>
            <w:r>
              <w:rPr>
                <w:sz w:val="21"/>
              </w:rPr>
              <w:t>12</w:t>
            </w:r>
          </w:p>
        </w:tc>
      </w:tr>
      <w:tr w:rsidR="00000000">
        <w:tblPrEx>
          <w:tblCellMar>
            <w:top w:w="0" w:type="dxa"/>
            <w:bottom w:w="0" w:type="dxa"/>
          </w:tblCellMar>
        </w:tblPrEx>
        <w:trPr>
          <w:cantSplit/>
        </w:trPr>
        <w:tc>
          <w:tcPr>
            <w:tcW w:w="1809" w:type="dxa"/>
            <w:tcBorders>
              <w:top w:val="single" w:sz="6" w:space="0" w:color="auto"/>
              <w:left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外交参赞</w:t>
            </w:r>
          </w:p>
        </w:tc>
        <w:tc>
          <w:tcPr>
            <w:tcW w:w="1809" w:type="dxa"/>
            <w:tcBorders>
              <w:top w:val="single" w:sz="6" w:space="0" w:color="auto"/>
              <w:left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04</w:t>
            </w:r>
          </w:p>
        </w:tc>
        <w:tc>
          <w:tcPr>
            <w:tcW w:w="1809" w:type="dxa"/>
            <w:tcBorders>
              <w:top w:val="single" w:sz="6" w:space="0" w:color="auto"/>
              <w:left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00</w:t>
            </w:r>
          </w:p>
        </w:tc>
        <w:tc>
          <w:tcPr>
            <w:tcW w:w="1809" w:type="dxa"/>
            <w:tcBorders>
              <w:top w:val="single" w:sz="6" w:space="0" w:color="auto"/>
              <w:left w:val="single" w:sz="6" w:space="0" w:color="auto"/>
              <w:right w:val="single" w:sz="6" w:space="0" w:color="auto"/>
            </w:tcBorders>
          </w:tcPr>
          <w:p w:rsidR="00000000" w:rsidRDefault="000B47FE">
            <w:pPr>
              <w:autoSpaceDE w:val="0"/>
              <w:autoSpaceDN w:val="0"/>
              <w:spacing w:line="380" w:lineRule="exact"/>
              <w:ind w:right="608"/>
              <w:jc w:val="right"/>
              <w:textAlignment w:val="bottom"/>
              <w:rPr>
                <w:sz w:val="21"/>
              </w:rPr>
            </w:pPr>
            <w:r>
              <w:rPr>
                <w:sz w:val="21"/>
              </w:rPr>
              <w:t>04</w:t>
            </w:r>
          </w:p>
        </w:tc>
        <w:tc>
          <w:tcPr>
            <w:tcW w:w="1809" w:type="dxa"/>
            <w:tcBorders>
              <w:top w:val="single" w:sz="6" w:space="0" w:color="auto"/>
              <w:left w:val="single" w:sz="6" w:space="0" w:color="auto"/>
              <w:right w:val="single" w:sz="6" w:space="0" w:color="auto"/>
            </w:tcBorders>
          </w:tcPr>
          <w:p w:rsidR="00000000" w:rsidRDefault="000B47FE">
            <w:pPr>
              <w:autoSpaceDE w:val="0"/>
              <w:autoSpaceDN w:val="0"/>
              <w:spacing w:line="380" w:lineRule="exact"/>
              <w:ind w:right="608"/>
              <w:jc w:val="right"/>
              <w:textAlignment w:val="bottom"/>
              <w:rPr>
                <w:sz w:val="21"/>
              </w:rPr>
            </w:pPr>
            <w:r>
              <w:rPr>
                <w:sz w:val="21"/>
              </w:rPr>
              <w:t>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外交秘书</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90"/>
              <w:jc w:val="right"/>
              <w:textAlignment w:val="bottom"/>
              <w:rPr>
                <w:sz w:val="21"/>
              </w:rPr>
            </w:pPr>
            <w:r>
              <w:rPr>
                <w:sz w:val="21"/>
              </w:rPr>
              <w:t>123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17</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608"/>
              <w:jc w:val="right"/>
              <w:textAlignment w:val="bottom"/>
              <w:rPr>
                <w:sz w:val="21"/>
              </w:rPr>
            </w:pPr>
            <w:r>
              <w:rPr>
                <w:sz w:val="21"/>
              </w:rPr>
              <w:t>140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608"/>
              <w:jc w:val="right"/>
              <w:textAlignment w:val="bottom"/>
              <w:rPr>
                <w:sz w:val="21"/>
              </w:rPr>
            </w:pPr>
            <w:r>
              <w:rPr>
                <w:sz w:val="21"/>
              </w:rPr>
              <w:t>12.14</w:t>
            </w:r>
          </w:p>
        </w:tc>
      </w:tr>
    </w:tbl>
    <w:p w:rsidR="00000000" w:rsidRDefault="000B47FE">
      <w:pPr>
        <w:autoSpaceDE w:val="0"/>
        <w:autoSpaceDN w:val="0"/>
        <w:spacing w:after="240" w:line="380" w:lineRule="exact"/>
        <w:ind w:firstLine="840"/>
        <w:textAlignment w:val="bottom"/>
        <w:rPr>
          <w:sz w:val="21"/>
        </w:rPr>
      </w:pPr>
      <w:r>
        <w:rPr>
          <w:rFonts w:ascii="楷体" w:eastAsia="楷体" w:hint="eastAsia"/>
          <w:sz w:val="21"/>
        </w:rPr>
        <w:t>资料来源</w:t>
      </w:r>
      <w:r>
        <w:rPr>
          <w:rFonts w:ascii="楷体" w:eastAsia="楷体"/>
          <w:sz w:val="21"/>
        </w:rPr>
        <w:t xml:space="preserve"> </w:t>
      </w:r>
      <w:r>
        <w:rPr>
          <w:rFonts w:hint="eastAsia"/>
          <w:sz w:val="21"/>
        </w:rPr>
        <w:t>：</w:t>
      </w:r>
      <w:r>
        <w:rPr>
          <w:sz w:val="21"/>
        </w:rPr>
        <w:t>1998</w:t>
      </w:r>
      <w:r>
        <w:rPr>
          <w:rFonts w:hint="eastAsia"/>
          <w:sz w:val="21"/>
        </w:rPr>
        <w:t>年对外关系部，总务局。</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六</w:t>
      </w:r>
      <w:r>
        <w:rPr>
          <w:rFonts w:ascii="SimHei" w:eastAsia="SimHei"/>
          <w:sz w:val="28"/>
        </w:rPr>
        <w:t xml:space="preserve">.3  </w:t>
      </w:r>
      <w:r>
        <w:rPr>
          <w:rFonts w:ascii="SimHei" w:eastAsia="SimHei" w:hint="eastAsia"/>
          <w:sz w:val="28"/>
        </w:rPr>
        <w:t>国际组织</w:t>
      </w:r>
    </w:p>
    <w:p w:rsidR="00000000" w:rsidRDefault="000B47FE">
      <w:pPr>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11</w:t>
      </w:r>
      <w:r>
        <w:rPr>
          <w:rFonts w:hint="eastAsia"/>
          <w:sz w:val="21"/>
        </w:rPr>
        <w:t>：妇女在各个国际组织中的任职情况</w:t>
      </w:r>
    </w:p>
    <w:tbl>
      <w:tblPr>
        <w:tblW w:w="0" w:type="auto"/>
        <w:tblInd w:w="842" w:type="dxa"/>
        <w:tblLayout w:type="fixed"/>
        <w:tblLook w:val="0000" w:firstRow="0" w:lastRow="0" w:firstColumn="0" w:lastColumn="0" w:noHBand="0" w:noVBand="0"/>
      </w:tblPr>
      <w:tblGrid>
        <w:gridCol w:w="2520"/>
        <w:gridCol w:w="1813"/>
        <w:gridCol w:w="1368"/>
        <w:gridCol w:w="2"/>
        <w:gridCol w:w="1"/>
        <w:gridCol w:w="1152"/>
        <w:gridCol w:w="1"/>
        <w:gridCol w:w="1"/>
        <w:gridCol w:w="1234"/>
        <w:gridCol w:w="1"/>
        <w:gridCol w:w="1"/>
        <w:gridCol w:w="1144"/>
        <w:gridCol w:w="1"/>
        <w:gridCol w:w="2"/>
      </w:tblGrid>
      <w:tr w:rsidR="00000000">
        <w:tblPrEx>
          <w:tblCellMar>
            <w:top w:w="0" w:type="dxa"/>
            <w:bottom w:w="0" w:type="dxa"/>
          </w:tblCellMar>
        </w:tblPrEx>
        <w:trPr>
          <w:gridAfter w:val="1"/>
          <w:cantSplit/>
          <w:trHeight w:val="408"/>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国际组织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职位</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男子</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总计</w:t>
            </w:r>
            <w:r>
              <w:rPr>
                <w:sz w:val="21"/>
              </w:rPr>
              <w:t xml:space="preserve">  </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百分比</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联合国秘书处</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P5</w:t>
            </w:r>
          </w:p>
          <w:p w:rsidR="00000000" w:rsidRDefault="000B47FE">
            <w:pPr>
              <w:autoSpaceDE w:val="0"/>
              <w:autoSpaceDN w:val="0"/>
              <w:spacing w:line="380" w:lineRule="exact"/>
              <w:ind w:right="472"/>
              <w:jc w:val="right"/>
              <w:textAlignment w:val="bottom"/>
              <w:rPr>
                <w:sz w:val="21"/>
              </w:rPr>
            </w:pPr>
            <w:r>
              <w:rPr>
                <w:sz w:val="21"/>
              </w:rPr>
              <w:t>P4</w:t>
            </w:r>
          </w:p>
          <w:p w:rsidR="00000000" w:rsidRDefault="000B47FE">
            <w:pPr>
              <w:autoSpaceDE w:val="0"/>
              <w:autoSpaceDN w:val="0"/>
              <w:spacing w:line="380" w:lineRule="exact"/>
              <w:ind w:right="472"/>
              <w:jc w:val="right"/>
              <w:textAlignment w:val="bottom"/>
              <w:rPr>
                <w:sz w:val="21"/>
              </w:rPr>
            </w:pPr>
            <w:r>
              <w:rPr>
                <w:sz w:val="21"/>
              </w:rPr>
              <w:t>P3</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p w:rsidR="00000000" w:rsidRDefault="000B47FE">
            <w:pPr>
              <w:autoSpaceDE w:val="0"/>
              <w:autoSpaceDN w:val="0"/>
              <w:spacing w:line="380" w:lineRule="exact"/>
              <w:ind w:right="472"/>
              <w:jc w:val="right"/>
              <w:textAlignment w:val="bottom"/>
              <w:rPr>
                <w:sz w:val="21"/>
              </w:rPr>
            </w:pPr>
            <w:r>
              <w:rPr>
                <w:sz w:val="21"/>
              </w:rPr>
              <w:t>4</w:t>
            </w:r>
          </w:p>
          <w:p w:rsidR="00000000" w:rsidRDefault="000B47FE">
            <w:pPr>
              <w:autoSpaceDE w:val="0"/>
              <w:autoSpaceDN w:val="0"/>
              <w:spacing w:line="380" w:lineRule="exact"/>
              <w:ind w:right="472"/>
              <w:jc w:val="right"/>
              <w:textAlignment w:val="bottom"/>
              <w:rPr>
                <w:sz w:val="21"/>
              </w:rPr>
            </w:pPr>
            <w:r>
              <w:rPr>
                <w:sz w:val="21"/>
              </w:rPr>
              <w:t>3</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2</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p w:rsidR="00000000" w:rsidRDefault="000B47FE">
            <w:pPr>
              <w:autoSpaceDE w:val="0"/>
              <w:autoSpaceDN w:val="0"/>
              <w:spacing w:line="380" w:lineRule="exact"/>
              <w:ind w:right="472"/>
              <w:jc w:val="right"/>
              <w:textAlignment w:val="bottom"/>
              <w:rPr>
                <w:sz w:val="21"/>
              </w:rPr>
            </w:pPr>
            <w:r>
              <w:rPr>
                <w:sz w:val="21"/>
              </w:rPr>
              <w:t>5</w:t>
            </w:r>
          </w:p>
          <w:p w:rsidR="00000000" w:rsidRDefault="000B47FE">
            <w:pPr>
              <w:autoSpaceDE w:val="0"/>
              <w:autoSpaceDN w:val="0"/>
              <w:spacing w:line="380" w:lineRule="exact"/>
              <w:ind w:right="472"/>
              <w:jc w:val="right"/>
              <w:textAlignment w:val="bottom"/>
              <w:rPr>
                <w:sz w:val="21"/>
              </w:rPr>
            </w:pPr>
            <w:r>
              <w:rPr>
                <w:sz w:val="21"/>
              </w:rPr>
              <w:t>5</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20</w:t>
            </w:r>
          </w:p>
          <w:p w:rsidR="00000000" w:rsidRDefault="000B47FE">
            <w:pPr>
              <w:autoSpaceDE w:val="0"/>
              <w:autoSpaceDN w:val="0"/>
              <w:spacing w:line="380" w:lineRule="exact"/>
              <w:ind w:right="472"/>
              <w:jc w:val="right"/>
              <w:textAlignment w:val="bottom"/>
              <w:rPr>
                <w:sz w:val="21"/>
              </w:rPr>
            </w:pPr>
            <w:r>
              <w:rPr>
                <w:sz w:val="21"/>
              </w:rPr>
              <w:t>40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联合国训研所</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非洲产权组织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非统组织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6</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8</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75</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伊斯兰会议组织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P5</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开发计划署</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P5</w:t>
            </w:r>
          </w:p>
          <w:p w:rsidR="00000000" w:rsidRDefault="000B47FE">
            <w:pPr>
              <w:autoSpaceDE w:val="0"/>
              <w:autoSpaceDN w:val="0"/>
              <w:spacing w:line="380" w:lineRule="exact"/>
              <w:ind w:right="472"/>
              <w:jc w:val="right"/>
              <w:textAlignment w:val="bottom"/>
              <w:rPr>
                <w:sz w:val="21"/>
              </w:rPr>
            </w:pPr>
            <w:r>
              <w:rPr>
                <w:sz w:val="21"/>
              </w:rPr>
              <w:t>P3</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p w:rsidR="00000000" w:rsidRDefault="000B47FE">
            <w:pPr>
              <w:autoSpaceDE w:val="0"/>
              <w:autoSpaceDN w:val="0"/>
              <w:spacing w:line="380" w:lineRule="exact"/>
              <w:ind w:right="472"/>
              <w:jc w:val="right"/>
              <w:textAlignment w:val="bottom"/>
              <w:rPr>
                <w:sz w:val="21"/>
              </w:rPr>
            </w:pPr>
            <w:r>
              <w:rPr>
                <w:sz w:val="21"/>
              </w:rPr>
              <w:t>5</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1</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3</w:t>
            </w:r>
          </w:p>
          <w:p w:rsidR="00000000" w:rsidRDefault="000B47FE">
            <w:pPr>
              <w:autoSpaceDE w:val="0"/>
              <w:autoSpaceDN w:val="0"/>
              <w:spacing w:line="380" w:lineRule="exact"/>
              <w:ind w:right="472"/>
              <w:jc w:val="right"/>
              <w:textAlignment w:val="bottom"/>
              <w:rPr>
                <w:sz w:val="21"/>
              </w:rPr>
            </w:pPr>
            <w:r>
              <w:rPr>
                <w:sz w:val="21"/>
              </w:rPr>
              <w:t>6</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33.3</w:t>
            </w:r>
          </w:p>
          <w:p w:rsidR="00000000" w:rsidRDefault="000B47FE">
            <w:pPr>
              <w:autoSpaceDE w:val="0"/>
              <w:autoSpaceDN w:val="0"/>
              <w:spacing w:line="380" w:lineRule="exact"/>
              <w:ind w:right="472"/>
              <w:jc w:val="right"/>
              <w:textAlignment w:val="bottom"/>
              <w:rPr>
                <w:sz w:val="21"/>
              </w:rPr>
            </w:pPr>
            <w:r>
              <w:rPr>
                <w:sz w:val="21"/>
              </w:rPr>
              <w:t>16.6</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国际民航组织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世界粮食组织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国际邮联</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教科文组织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D1</w:t>
            </w:r>
          </w:p>
          <w:p w:rsidR="00000000" w:rsidRDefault="000B47FE">
            <w:pPr>
              <w:autoSpaceDE w:val="0"/>
              <w:autoSpaceDN w:val="0"/>
              <w:spacing w:line="380" w:lineRule="exact"/>
              <w:ind w:right="472"/>
              <w:jc w:val="right"/>
              <w:textAlignment w:val="bottom"/>
              <w:rPr>
                <w:sz w:val="21"/>
              </w:rPr>
            </w:pPr>
            <w:r>
              <w:rPr>
                <w:sz w:val="21"/>
              </w:rPr>
              <w:t>P5</w:t>
            </w:r>
          </w:p>
          <w:p w:rsidR="00000000" w:rsidRDefault="000B47FE">
            <w:pPr>
              <w:autoSpaceDE w:val="0"/>
              <w:autoSpaceDN w:val="0"/>
              <w:spacing w:line="380" w:lineRule="exact"/>
              <w:ind w:right="472"/>
              <w:jc w:val="right"/>
              <w:textAlignment w:val="bottom"/>
              <w:rPr>
                <w:sz w:val="21"/>
              </w:rPr>
            </w:pPr>
            <w:r>
              <w:rPr>
                <w:sz w:val="21"/>
              </w:rPr>
              <w:t>P4</w:t>
            </w:r>
          </w:p>
          <w:p w:rsidR="00000000" w:rsidRDefault="000B47FE">
            <w:pPr>
              <w:autoSpaceDE w:val="0"/>
              <w:autoSpaceDN w:val="0"/>
              <w:spacing w:line="380" w:lineRule="exact"/>
              <w:ind w:right="472"/>
              <w:jc w:val="right"/>
              <w:textAlignment w:val="bottom"/>
              <w:rPr>
                <w:sz w:val="21"/>
              </w:rPr>
            </w:pPr>
            <w:r>
              <w:rPr>
                <w:sz w:val="21"/>
              </w:rPr>
              <w:t>P3</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2</w:t>
            </w:r>
          </w:p>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1</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2</w:t>
            </w:r>
          </w:p>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1</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世界气象组织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P</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100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国际劳工局</w:t>
            </w:r>
            <w:r>
              <w:rPr>
                <w:sz w:val="21"/>
              </w:rPr>
              <w:t>/</w:t>
            </w:r>
            <w:r>
              <w:rPr>
                <w:rFonts w:hint="eastAsia"/>
                <w:sz w:val="21"/>
              </w:rPr>
              <w:t>国际劳工组</w:t>
            </w:r>
            <w:r>
              <w:rPr>
                <w:rFonts w:hint="eastAsia"/>
                <w:sz w:val="21"/>
              </w:rPr>
              <w:t>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D1</w:t>
            </w:r>
          </w:p>
          <w:p w:rsidR="00000000" w:rsidRDefault="000B47FE">
            <w:pPr>
              <w:autoSpaceDE w:val="0"/>
              <w:autoSpaceDN w:val="0"/>
              <w:spacing w:line="380" w:lineRule="exact"/>
              <w:ind w:right="472"/>
              <w:jc w:val="right"/>
              <w:textAlignment w:val="bottom"/>
              <w:rPr>
                <w:sz w:val="21"/>
              </w:rPr>
            </w:pPr>
            <w:r>
              <w:rPr>
                <w:sz w:val="21"/>
              </w:rPr>
              <w:t>P</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4</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4</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OIBT</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国际货币基金组织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非洲发展银行</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FNUAP</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文化技术合作署</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left"/>
              <w:textAlignment w:val="bottom"/>
              <w:rPr>
                <w:sz w:val="21"/>
              </w:rPr>
            </w:pPr>
            <w:r>
              <w:rPr>
                <w:rFonts w:hint="eastAsia"/>
                <w:sz w:val="21"/>
              </w:rPr>
              <w:t>高级干部</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国际复兴开发银行</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left"/>
              <w:textAlignment w:val="bottom"/>
              <w:rPr>
                <w:sz w:val="21"/>
              </w:rPr>
            </w:pPr>
            <w:r>
              <w:rPr>
                <w:rFonts w:hint="eastAsia"/>
                <w:sz w:val="21"/>
              </w:rPr>
              <w:t>行政长官助理和相应级别的官员</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5</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7</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28.5</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中非国家银行</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left"/>
              <w:textAlignment w:val="bottom"/>
              <w:rPr>
                <w:sz w:val="21"/>
              </w:rPr>
            </w:pPr>
            <w:r>
              <w:rPr>
                <w:rFonts w:hint="eastAsia"/>
                <w:sz w:val="21"/>
              </w:rPr>
              <w:t>高级干部</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46</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48</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4.1</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世界粮食计划署</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1"/>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联合国工业发展组织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1"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3</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3</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2"/>
          <w:cantSplit/>
          <w:trHeight w:val="396"/>
        </w:trPr>
        <w:tc>
          <w:tcPr>
            <w:tcW w:w="2520" w:type="dxa"/>
            <w:tcBorders>
              <w:top w:val="single" w:sz="6" w:space="0" w:color="auto"/>
              <w:left w:val="single" w:sz="6" w:space="0" w:color="auto"/>
              <w:right w:val="single" w:sz="6" w:space="0" w:color="auto"/>
            </w:tcBorders>
          </w:tcPr>
          <w:p w:rsidR="00000000" w:rsidRDefault="000B47FE">
            <w:pPr>
              <w:autoSpaceDE w:val="0"/>
              <w:autoSpaceDN w:val="0"/>
              <w:spacing w:line="380" w:lineRule="exact"/>
              <w:textAlignment w:val="bottom"/>
              <w:rPr>
                <w:sz w:val="21"/>
              </w:rPr>
            </w:pPr>
            <w:r>
              <w:rPr>
                <w:sz w:val="21"/>
              </w:rPr>
              <w:t>UIP</w:t>
            </w:r>
          </w:p>
        </w:tc>
        <w:tc>
          <w:tcPr>
            <w:tcW w:w="1813" w:type="dxa"/>
            <w:tcBorders>
              <w:top w:val="single" w:sz="6" w:space="0" w:color="auto"/>
              <w:lef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68" w:type="dxa"/>
            <w:tcBorders>
              <w:top w:val="single" w:sz="6" w:space="0" w:color="auto"/>
              <w:lef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55" w:type="dxa"/>
            <w:gridSpan w:val="3"/>
            <w:tcBorders>
              <w:top w:val="single" w:sz="6" w:space="0" w:color="auto"/>
              <w:lef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7" w:type="dxa"/>
            <w:gridSpan w:val="4"/>
            <w:tcBorders>
              <w:top w:val="single" w:sz="6" w:space="0" w:color="auto"/>
              <w:lef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45" w:type="dxa"/>
            <w:gridSpan w:val="2"/>
            <w:tcBorders>
              <w:top w:val="single" w:sz="6" w:space="0" w:color="auto"/>
              <w:left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2"/>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世界知识产权组织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0"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2"/>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世界卫</w:t>
            </w:r>
            <w:r>
              <w:rPr>
                <w:rFonts w:hint="eastAsia"/>
                <w:sz w:val="21"/>
              </w:rPr>
              <w:t>生组织</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P5</w:t>
            </w:r>
          </w:p>
          <w:p w:rsidR="00000000" w:rsidRDefault="000B47FE">
            <w:pPr>
              <w:autoSpaceDE w:val="0"/>
              <w:autoSpaceDN w:val="0"/>
              <w:spacing w:line="380" w:lineRule="exact"/>
              <w:ind w:right="472"/>
              <w:jc w:val="right"/>
              <w:textAlignment w:val="bottom"/>
              <w:rPr>
                <w:sz w:val="21"/>
              </w:rPr>
            </w:pPr>
            <w:r>
              <w:rPr>
                <w:sz w:val="21"/>
              </w:rPr>
              <w:t>P4</w:t>
            </w:r>
          </w:p>
          <w:p w:rsidR="00000000" w:rsidRDefault="000B47FE">
            <w:pPr>
              <w:autoSpaceDE w:val="0"/>
              <w:autoSpaceDN w:val="0"/>
              <w:spacing w:line="380" w:lineRule="exact"/>
              <w:ind w:right="472"/>
              <w:jc w:val="right"/>
              <w:textAlignment w:val="bottom"/>
              <w:rPr>
                <w:sz w:val="21"/>
              </w:rPr>
            </w:pPr>
            <w:r>
              <w:rPr>
                <w:sz w:val="21"/>
              </w:rPr>
              <w:t>P3</w:t>
            </w:r>
          </w:p>
        </w:tc>
        <w:tc>
          <w:tcPr>
            <w:tcW w:w="1370"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3</w:t>
            </w:r>
          </w:p>
          <w:p w:rsidR="00000000" w:rsidRDefault="000B47FE">
            <w:pPr>
              <w:autoSpaceDE w:val="0"/>
              <w:autoSpaceDN w:val="0"/>
              <w:spacing w:line="380" w:lineRule="exact"/>
              <w:ind w:right="472"/>
              <w:jc w:val="right"/>
              <w:textAlignment w:val="bottom"/>
              <w:rPr>
                <w:sz w:val="21"/>
              </w:rPr>
            </w:pPr>
            <w:r>
              <w:rPr>
                <w:sz w:val="21"/>
              </w:rPr>
              <w:t>2</w:t>
            </w:r>
          </w:p>
          <w:p w:rsidR="00000000" w:rsidRDefault="000B47FE">
            <w:pPr>
              <w:autoSpaceDE w:val="0"/>
              <w:autoSpaceDN w:val="0"/>
              <w:spacing w:line="380" w:lineRule="exact"/>
              <w:ind w:right="472"/>
              <w:jc w:val="right"/>
              <w:textAlignment w:val="bottom"/>
              <w:rPr>
                <w:sz w:val="21"/>
              </w:rPr>
            </w:pPr>
            <w:r>
              <w:rPr>
                <w:sz w:val="21"/>
              </w:rPr>
              <w:t>4</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4</w:t>
            </w:r>
          </w:p>
          <w:p w:rsidR="00000000" w:rsidRDefault="000B47FE">
            <w:pPr>
              <w:autoSpaceDE w:val="0"/>
              <w:autoSpaceDN w:val="0"/>
              <w:spacing w:line="380" w:lineRule="exact"/>
              <w:ind w:right="472"/>
              <w:jc w:val="right"/>
              <w:textAlignment w:val="bottom"/>
              <w:rPr>
                <w:sz w:val="21"/>
              </w:rPr>
            </w:pPr>
            <w:r>
              <w:rPr>
                <w:sz w:val="21"/>
              </w:rPr>
              <w:t>2</w:t>
            </w:r>
          </w:p>
          <w:p w:rsidR="00000000" w:rsidRDefault="000B47FE">
            <w:pPr>
              <w:autoSpaceDE w:val="0"/>
              <w:autoSpaceDN w:val="0"/>
              <w:spacing w:line="380" w:lineRule="exact"/>
              <w:ind w:right="472"/>
              <w:jc w:val="right"/>
              <w:textAlignment w:val="bottom"/>
              <w:rPr>
                <w:sz w:val="21"/>
              </w:rPr>
            </w:pPr>
            <w:r>
              <w:rPr>
                <w:sz w:val="21"/>
              </w:rPr>
              <w:t>4</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25</w:t>
            </w:r>
          </w:p>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2"/>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儿童基金会</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70"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2</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gridAfter w:val="2"/>
          <w:cantSplit/>
          <w:trHeight w:val="396"/>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非洲经济共同体</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P5</w:t>
            </w:r>
          </w:p>
          <w:p w:rsidR="00000000" w:rsidRDefault="000B47FE">
            <w:pPr>
              <w:autoSpaceDE w:val="0"/>
              <w:autoSpaceDN w:val="0"/>
              <w:spacing w:line="380" w:lineRule="exact"/>
              <w:ind w:right="472"/>
              <w:jc w:val="right"/>
              <w:textAlignment w:val="bottom"/>
              <w:rPr>
                <w:sz w:val="21"/>
              </w:rPr>
            </w:pPr>
            <w:r>
              <w:rPr>
                <w:sz w:val="21"/>
              </w:rPr>
              <w:t>P4</w:t>
            </w:r>
          </w:p>
          <w:p w:rsidR="00000000" w:rsidRDefault="000B47FE">
            <w:pPr>
              <w:autoSpaceDE w:val="0"/>
              <w:autoSpaceDN w:val="0"/>
              <w:spacing w:line="380" w:lineRule="exact"/>
              <w:ind w:right="472"/>
              <w:jc w:val="right"/>
              <w:textAlignment w:val="bottom"/>
              <w:rPr>
                <w:sz w:val="21"/>
              </w:rPr>
            </w:pPr>
            <w:r>
              <w:rPr>
                <w:sz w:val="21"/>
              </w:rPr>
              <w:t>P3</w:t>
            </w:r>
          </w:p>
        </w:tc>
        <w:tc>
          <w:tcPr>
            <w:tcW w:w="1370"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5</w:t>
            </w:r>
          </w:p>
          <w:p w:rsidR="00000000" w:rsidRDefault="000B47FE">
            <w:pPr>
              <w:autoSpaceDE w:val="0"/>
              <w:autoSpaceDN w:val="0"/>
              <w:spacing w:line="380" w:lineRule="exact"/>
              <w:ind w:right="472"/>
              <w:jc w:val="right"/>
              <w:textAlignment w:val="bottom"/>
              <w:rPr>
                <w:sz w:val="21"/>
              </w:rPr>
            </w:pPr>
            <w:r>
              <w:rPr>
                <w:sz w:val="21"/>
              </w:rPr>
              <w:t>2</w:t>
            </w:r>
          </w:p>
        </w:tc>
        <w:tc>
          <w:tcPr>
            <w:tcW w:w="1154"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tc>
        <w:tc>
          <w:tcPr>
            <w:tcW w:w="1235" w:type="dxa"/>
            <w:gridSpan w:val="2"/>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1</w:t>
            </w:r>
          </w:p>
          <w:p w:rsidR="00000000" w:rsidRDefault="000B47FE">
            <w:pPr>
              <w:autoSpaceDE w:val="0"/>
              <w:autoSpaceDN w:val="0"/>
              <w:spacing w:line="380" w:lineRule="exact"/>
              <w:ind w:right="472"/>
              <w:jc w:val="right"/>
              <w:textAlignment w:val="bottom"/>
              <w:rPr>
                <w:sz w:val="21"/>
              </w:rPr>
            </w:pPr>
            <w:r>
              <w:rPr>
                <w:sz w:val="21"/>
              </w:rPr>
              <w:t>5</w:t>
            </w:r>
          </w:p>
          <w:p w:rsidR="00000000" w:rsidRDefault="000B47FE">
            <w:pPr>
              <w:autoSpaceDE w:val="0"/>
              <w:autoSpaceDN w:val="0"/>
              <w:spacing w:line="380" w:lineRule="exact"/>
              <w:ind w:right="472"/>
              <w:jc w:val="right"/>
              <w:textAlignment w:val="bottom"/>
              <w:rPr>
                <w:sz w:val="21"/>
              </w:rPr>
            </w:pPr>
            <w:r>
              <w:rPr>
                <w:sz w:val="21"/>
              </w:rPr>
              <w:t>2</w:t>
            </w:r>
          </w:p>
        </w:tc>
        <w:tc>
          <w:tcPr>
            <w:tcW w:w="1146"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p w:rsidR="00000000" w:rsidRDefault="000B47FE">
            <w:pPr>
              <w:autoSpaceDE w:val="0"/>
              <w:autoSpaceDN w:val="0"/>
              <w:spacing w:line="380" w:lineRule="exact"/>
              <w:ind w:right="472"/>
              <w:jc w:val="right"/>
              <w:textAlignment w:val="bottom"/>
              <w:rPr>
                <w:sz w:val="21"/>
              </w:rPr>
            </w:pPr>
            <w:r>
              <w:rPr>
                <w:sz w:val="21"/>
              </w:rPr>
              <w:t>0</w:t>
            </w:r>
          </w:p>
        </w:tc>
      </w:tr>
      <w:tr w:rsidR="00000000">
        <w:tblPrEx>
          <w:tblCellMar>
            <w:top w:w="0" w:type="dxa"/>
            <w:bottom w:w="0" w:type="dxa"/>
          </w:tblCellMar>
        </w:tblPrEx>
        <w:trPr>
          <w:cantSplit/>
          <w:trHeight w:val="495"/>
        </w:trPr>
        <w:tc>
          <w:tcPr>
            <w:tcW w:w="25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非加太</w:t>
            </w:r>
            <w:r>
              <w:rPr>
                <w:sz w:val="21"/>
              </w:rPr>
              <w:t>/</w:t>
            </w:r>
            <w:r>
              <w:rPr>
                <w:rFonts w:hint="eastAsia"/>
                <w:sz w:val="21"/>
              </w:rPr>
              <w:t>欧洲经济共同体</w:t>
            </w:r>
          </w:p>
        </w:tc>
        <w:tc>
          <w:tcPr>
            <w:tcW w:w="1813"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w:t>
            </w:r>
          </w:p>
        </w:tc>
        <w:tc>
          <w:tcPr>
            <w:tcW w:w="1368"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3</w:t>
            </w:r>
          </w:p>
        </w:tc>
        <w:tc>
          <w:tcPr>
            <w:tcW w:w="1156" w:type="dxa"/>
            <w:gridSpan w:val="4"/>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c>
          <w:tcPr>
            <w:tcW w:w="1237" w:type="dxa"/>
            <w:gridSpan w:val="4"/>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3</w:t>
            </w:r>
          </w:p>
        </w:tc>
        <w:tc>
          <w:tcPr>
            <w:tcW w:w="1147" w:type="dxa"/>
            <w:gridSpan w:val="3"/>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2"/>
              <w:jc w:val="right"/>
              <w:textAlignment w:val="bottom"/>
              <w:rPr>
                <w:sz w:val="21"/>
              </w:rPr>
            </w:pPr>
            <w:r>
              <w:rPr>
                <w:sz w:val="21"/>
              </w:rPr>
              <w:t>0</w:t>
            </w:r>
          </w:p>
        </w:tc>
      </w:tr>
    </w:tbl>
    <w:p w:rsidR="00000000" w:rsidRDefault="000B47FE">
      <w:pPr>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w:t>
      </w:r>
      <w:r>
        <w:rPr>
          <w:sz w:val="21"/>
        </w:rPr>
        <w:t>1998</w:t>
      </w:r>
      <w:r>
        <w:rPr>
          <w:rFonts w:hint="eastAsia"/>
          <w:sz w:val="21"/>
        </w:rPr>
        <w:t>年对外关系部，总务局。</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b/>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autoSpaceDE w:val="0"/>
        <w:autoSpaceDN w:val="0"/>
        <w:spacing w:after="240" w:line="380" w:lineRule="exact"/>
        <w:ind w:firstLine="482"/>
        <w:jc w:val="center"/>
        <w:textAlignment w:val="bottom"/>
        <w:rPr>
          <w:rFonts w:ascii="SimHei" w:eastAsia="SimHei"/>
          <w:sz w:val="30"/>
        </w:rPr>
      </w:pPr>
      <w:r>
        <w:rPr>
          <w:rFonts w:ascii="SimHei" w:eastAsia="SimHei" w:hint="eastAsia"/>
          <w:sz w:val="30"/>
        </w:rPr>
        <w:t>第七章</w:t>
      </w:r>
    </w:p>
    <w:p w:rsidR="00000000" w:rsidRDefault="000B47FE">
      <w:pPr>
        <w:autoSpaceDE w:val="0"/>
        <w:autoSpaceDN w:val="0"/>
        <w:spacing w:after="240" w:line="380" w:lineRule="exact"/>
        <w:ind w:firstLine="482"/>
        <w:jc w:val="center"/>
        <w:textAlignment w:val="bottom"/>
        <w:rPr>
          <w:rFonts w:ascii="SimHei" w:eastAsia="SimHei"/>
          <w:sz w:val="30"/>
        </w:rPr>
      </w:pPr>
      <w:r>
        <w:rPr>
          <w:rFonts w:ascii="SimHei" w:eastAsia="SimHei" w:hint="eastAsia"/>
          <w:sz w:val="30"/>
        </w:rPr>
        <w:t>国籍的取得（或给予）、改变和保留</w:t>
      </w:r>
    </w:p>
    <w:p w:rsidR="00000000" w:rsidRDefault="000B47FE">
      <w:pPr>
        <w:autoSpaceDE w:val="0"/>
        <w:autoSpaceDN w:val="0"/>
        <w:spacing w:after="240" w:line="380" w:lineRule="exact"/>
        <w:ind w:firstLine="482"/>
        <w:jc w:val="center"/>
        <w:textAlignment w:val="bottom"/>
        <w:rPr>
          <w:rFonts w:ascii="SimHei" w:eastAsia="SimHei"/>
          <w:sz w:val="28"/>
        </w:rPr>
      </w:pPr>
      <w:r>
        <w:rPr>
          <w:rFonts w:ascii="SimHei" w:eastAsia="SimHei" w:hint="eastAsia"/>
          <w:sz w:val="28"/>
        </w:rPr>
        <w:t>（第</w:t>
      </w:r>
      <w:r>
        <w:rPr>
          <w:rFonts w:ascii="SimHei" w:eastAsia="SimHei"/>
          <w:sz w:val="28"/>
        </w:rPr>
        <w:t>9</w:t>
      </w:r>
      <w:r>
        <w:rPr>
          <w:rFonts w:ascii="SimHei" w:eastAsia="SimHei" w:hint="eastAsia"/>
          <w:sz w:val="28"/>
        </w:rPr>
        <w:t>条）</w:t>
      </w:r>
    </w:p>
    <w:p w:rsidR="00000000" w:rsidRDefault="000B47FE">
      <w:pPr>
        <w:tabs>
          <w:tab w:val="left" w:pos="3312"/>
        </w:tabs>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textAlignment w:val="bottom"/>
        <w:rPr>
          <w:rFonts w:ascii="SimHei" w:eastAsia="SimHei"/>
          <w:sz w:val="28"/>
        </w:rPr>
      </w:pPr>
      <w:r>
        <w:rPr>
          <w:sz w:val="21"/>
        </w:rPr>
        <w:br w:type="page"/>
      </w:r>
      <w:r>
        <w:rPr>
          <w:rFonts w:ascii="SimHei" w:eastAsia="SimHei" w:hint="eastAsia"/>
          <w:sz w:val="28"/>
        </w:rPr>
        <w:t>七</w:t>
      </w:r>
      <w:r>
        <w:rPr>
          <w:rFonts w:ascii="SimHei" w:eastAsia="SimHei"/>
          <w:sz w:val="28"/>
        </w:rPr>
        <w:t xml:space="preserve">.1  </w:t>
      </w:r>
      <w:r>
        <w:rPr>
          <w:rFonts w:ascii="SimHei" w:eastAsia="SimHei" w:hint="eastAsia"/>
          <w:sz w:val="28"/>
        </w:rPr>
        <w:t>历史概述</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喀麦隆国籍是根据</w:t>
      </w:r>
      <w:r>
        <w:rPr>
          <w:sz w:val="21"/>
        </w:rPr>
        <w:t>1959</w:t>
      </w:r>
      <w:r>
        <w:rPr>
          <w:rFonts w:hint="eastAsia"/>
          <w:sz w:val="21"/>
        </w:rPr>
        <w:t>年</w:t>
      </w:r>
      <w:r>
        <w:rPr>
          <w:sz w:val="21"/>
        </w:rPr>
        <w:t>11</w:t>
      </w:r>
      <w:r>
        <w:rPr>
          <w:rFonts w:hint="eastAsia"/>
          <w:sz w:val="21"/>
        </w:rPr>
        <w:t>月</w:t>
      </w:r>
      <w:r>
        <w:rPr>
          <w:sz w:val="21"/>
        </w:rPr>
        <w:t>28</w:t>
      </w:r>
      <w:r>
        <w:rPr>
          <w:rFonts w:hint="eastAsia"/>
          <w:sz w:val="21"/>
        </w:rPr>
        <w:t>日颁布的第</w:t>
      </w:r>
      <w:r>
        <w:rPr>
          <w:sz w:val="21"/>
        </w:rPr>
        <w:t>59-66</w:t>
      </w:r>
      <w:r>
        <w:rPr>
          <w:rFonts w:hint="eastAsia"/>
          <w:sz w:val="21"/>
        </w:rPr>
        <w:t>号法令在</w:t>
      </w:r>
      <w:r>
        <w:rPr>
          <w:sz w:val="21"/>
        </w:rPr>
        <w:t>1960</w:t>
      </w:r>
      <w:r>
        <w:rPr>
          <w:rFonts w:hint="eastAsia"/>
          <w:sz w:val="21"/>
        </w:rPr>
        <w:t>年</w:t>
      </w:r>
      <w:r>
        <w:rPr>
          <w:sz w:val="21"/>
        </w:rPr>
        <w:t>1</w:t>
      </w:r>
      <w:r>
        <w:rPr>
          <w:rFonts w:hint="eastAsia"/>
          <w:sz w:val="21"/>
        </w:rPr>
        <w:t>月</w:t>
      </w:r>
      <w:r>
        <w:rPr>
          <w:sz w:val="21"/>
        </w:rPr>
        <w:t>1</w:t>
      </w:r>
      <w:r>
        <w:rPr>
          <w:rFonts w:hint="eastAsia"/>
          <w:sz w:val="21"/>
        </w:rPr>
        <w:t>日独立前夕建立的。它是给予那些在</w:t>
      </w:r>
      <w:r>
        <w:rPr>
          <w:sz w:val="21"/>
        </w:rPr>
        <w:t>1960</w:t>
      </w:r>
      <w:r>
        <w:rPr>
          <w:rFonts w:hint="eastAsia"/>
          <w:sz w:val="21"/>
        </w:rPr>
        <w:t>年</w:t>
      </w:r>
      <w:r>
        <w:rPr>
          <w:sz w:val="21"/>
        </w:rPr>
        <w:t>1</w:t>
      </w:r>
      <w:r>
        <w:rPr>
          <w:rFonts w:hint="eastAsia"/>
          <w:sz w:val="21"/>
        </w:rPr>
        <w:t>月</w:t>
      </w:r>
      <w:r>
        <w:rPr>
          <w:sz w:val="21"/>
        </w:rPr>
        <w:t>1</w:t>
      </w:r>
      <w:r>
        <w:rPr>
          <w:rFonts w:hint="eastAsia"/>
          <w:sz w:val="21"/>
        </w:rPr>
        <w:t>日拥有</w:t>
      </w:r>
      <w:r>
        <w:rPr>
          <w:rFonts w:hint="eastAsia"/>
          <w:sz w:val="21"/>
        </w:rPr>
        <w:t>喀麦隆国民户籍的个人的。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w:t>
      </w:r>
      <w:r>
        <w:rPr>
          <w:sz w:val="21"/>
        </w:rPr>
        <w:t>1968</w:t>
      </w:r>
      <w:r>
        <w:rPr>
          <w:rFonts w:hint="eastAsia"/>
          <w:sz w:val="21"/>
        </w:rPr>
        <w:t>年</w:t>
      </w:r>
      <w:r>
        <w:rPr>
          <w:sz w:val="21"/>
        </w:rPr>
        <w:t>6</w:t>
      </w:r>
      <w:r>
        <w:rPr>
          <w:rFonts w:hint="eastAsia"/>
          <w:sz w:val="21"/>
        </w:rPr>
        <w:t>月</w:t>
      </w:r>
      <w:r>
        <w:rPr>
          <w:sz w:val="21"/>
        </w:rPr>
        <w:t>11</w:t>
      </w:r>
      <w:r>
        <w:rPr>
          <w:rFonts w:hint="eastAsia"/>
          <w:sz w:val="21"/>
        </w:rPr>
        <w:t>日《关于喀麦隆国籍法的第</w:t>
      </w:r>
      <w:r>
        <w:rPr>
          <w:sz w:val="21"/>
        </w:rPr>
        <w:t>68-LF-3</w:t>
      </w:r>
      <w:r>
        <w:rPr>
          <w:rFonts w:hint="eastAsia"/>
          <w:sz w:val="21"/>
        </w:rPr>
        <w:t>号联邦法律》，在</w:t>
      </w:r>
      <w:r>
        <w:rPr>
          <w:sz w:val="21"/>
        </w:rPr>
        <w:t>1961</w:t>
      </w:r>
      <w:r>
        <w:rPr>
          <w:rFonts w:hint="eastAsia"/>
          <w:sz w:val="21"/>
        </w:rPr>
        <w:t>年</w:t>
      </w:r>
      <w:r>
        <w:rPr>
          <w:sz w:val="21"/>
        </w:rPr>
        <w:t>10</w:t>
      </w:r>
      <w:r>
        <w:rPr>
          <w:rFonts w:hint="eastAsia"/>
          <w:sz w:val="21"/>
        </w:rPr>
        <w:t>月</w:t>
      </w:r>
      <w:r>
        <w:rPr>
          <w:sz w:val="21"/>
        </w:rPr>
        <w:t>1</w:t>
      </w:r>
      <w:r>
        <w:rPr>
          <w:rFonts w:hint="eastAsia"/>
          <w:sz w:val="21"/>
        </w:rPr>
        <w:t>日两个喀麦隆合并以后，喀麦隆国籍扩大到当时属于英国托管地的西喀麦隆的国民。这项法律的第</w:t>
      </w:r>
      <w:r>
        <w:rPr>
          <w:sz w:val="21"/>
        </w:rPr>
        <w:t>45</w:t>
      </w:r>
      <w:r>
        <w:rPr>
          <w:rFonts w:hint="eastAsia"/>
          <w:sz w:val="21"/>
        </w:rPr>
        <w:t>条是这样写的：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1960</w:t>
      </w:r>
      <w:r>
        <w:rPr>
          <w:rFonts w:hint="eastAsia"/>
          <w:sz w:val="21"/>
        </w:rPr>
        <w:t>年</w:t>
      </w:r>
      <w:r>
        <w:rPr>
          <w:sz w:val="21"/>
        </w:rPr>
        <w:t>1</w:t>
      </w:r>
      <w:r>
        <w:rPr>
          <w:rFonts w:hint="eastAsia"/>
          <w:sz w:val="21"/>
        </w:rPr>
        <w:t>月</w:t>
      </w:r>
      <w:r>
        <w:rPr>
          <w:sz w:val="21"/>
        </w:rPr>
        <w:t>1</w:t>
      </w:r>
      <w:r>
        <w:rPr>
          <w:rFonts w:hint="eastAsia"/>
          <w:sz w:val="21"/>
        </w:rPr>
        <w:t>日在东喀麦隆拥有喀麦隆国民户籍，</w:t>
      </w:r>
      <w:r>
        <w:rPr>
          <w:sz w:val="21"/>
        </w:rPr>
        <w:t>1961</w:t>
      </w:r>
      <w:r>
        <w:rPr>
          <w:rFonts w:hint="eastAsia"/>
          <w:sz w:val="21"/>
        </w:rPr>
        <w:t>年</w:t>
      </w:r>
      <w:r>
        <w:rPr>
          <w:sz w:val="21"/>
        </w:rPr>
        <w:t>10</w:t>
      </w:r>
      <w:r>
        <w:rPr>
          <w:rFonts w:hint="eastAsia"/>
          <w:sz w:val="21"/>
        </w:rPr>
        <w:t>月</w:t>
      </w:r>
      <w:r>
        <w:rPr>
          <w:sz w:val="21"/>
        </w:rPr>
        <w:t>1</w:t>
      </w:r>
      <w:r>
        <w:rPr>
          <w:rFonts w:hint="eastAsia"/>
          <w:sz w:val="21"/>
        </w:rPr>
        <w:t>日在西喀麦隆拥有该国国民户籍的人被认为是喀麦隆人”。</w:t>
      </w:r>
    </w:p>
    <w:p w:rsidR="00000000" w:rsidRDefault="000B47FE">
      <w:pPr>
        <w:tabs>
          <w:tab w:val="left" w:pos="3312"/>
        </w:tabs>
        <w:autoSpaceDE w:val="0"/>
        <w:autoSpaceDN w:val="0"/>
        <w:spacing w:after="240" w:line="380" w:lineRule="exact"/>
        <w:ind w:firstLine="482"/>
        <w:textAlignment w:val="bottom"/>
        <w:rPr>
          <w:sz w:val="21"/>
        </w:rPr>
      </w:pPr>
      <w:r>
        <w:rPr>
          <w:sz w:val="21"/>
        </w:rPr>
        <w:t>1996</w:t>
      </w:r>
      <w:r>
        <w:rPr>
          <w:rFonts w:hint="eastAsia"/>
          <w:sz w:val="21"/>
        </w:rPr>
        <w:t>年</w:t>
      </w:r>
      <w:r>
        <w:rPr>
          <w:sz w:val="21"/>
        </w:rPr>
        <w:t>1</w:t>
      </w:r>
      <w:r>
        <w:rPr>
          <w:rFonts w:hint="eastAsia"/>
          <w:sz w:val="21"/>
        </w:rPr>
        <w:t>月</w:t>
      </w:r>
      <w:r>
        <w:rPr>
          <w:sz w:val="21"/>
        </w:rPr>
        <w:t>18</w:t>
      </w:r>
      <w:r>
        <w:rPr>
          <w:rFonts w:hint="eastAsia"/>
          <w:sz w:val="21"/>
        </w:rPr>
        <w:t>日的《宪法》前言特别保证全体男女公民享有在《世界人权宣言》、《非洲人权和人民权利宪章》以及在所有经喀麦隆正式批准的相关国际公约中规定的自由。但是在</w:t>
      </w:r>
      <w:r>
        <w:rPr>
          <w:rFonts w:hint="eastAsia"/>
          <w:sz w:val="21"/>
        </w:rPr>
        <w:t>《宪法》中没有一处提到国籍权。所以，必须参考</w:t>
      </w:r>
      <w:r>
        <w:rPr>
          <w:sz w:val="21"/>
        </w:rPr>
        <w:t>1948</w:t>
      </w:r>
      <w:r>
        <w:rPr>
          <w:rFonts w:hint="eastAsia"/>
          <w:sz w:val="21"/>
        </w:rPr>
        <w:t>年的《世界人权宣言》第</w:t>
      </w:r>
      <w:r>
        <w:rPr>
          <w:sz w:val="21"/>
        </w:rPr>
        <w:t>15</w:t>
      </w:r>
      <w:r>
        <w:rPr>
          <w:rFonts w:hint="eastAsia"/>
          <w:sz w:val="21"/>
        </w:rPr>
        <w:t>条的规定：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1</w:t>
      </w:r>
      <w:r>
        <w:rPr>
          <w:sz w:val="21"/>
        </w:rPr>
        <w:t xml:space="preserve">.  </w:t>
      </w:r>
      <w:r>
        <w:rPr>
          <w:rFonts w:hint="eastAsia"/>
          <w:sz w:val="21"/>
        </w:rPr>
        <w:t>任何个人有权取得国籍，</w:t>
      </w:r>
    </w:p>
    <w:p w:rsidR="00000000" w:rsidRDefault="000B47FE">
      <w:pPr>
        <w:tabs>
          <w:tab w:val="left" w:pos="3312"/>
        </w:tabs>
        <w:autoSpaceDE w:val="0"/>
        <w:autoSpaceDN w:val="0"/>
        <w:spacing w:after="240" w:line="380" w:lineRule="exact"/>
        <w:ind w:firstLine="720"/>
        <w:textAlignment w:val="bottom"/>
        <w:rPr>
          <w:sz w:val="21"/>
        </w:rPr>
      </w:pPr>
      <w:r>
        <w:rPr>
          <w:sz w:val="21"/>
        </w:rPr>
        <w:t>2</w:t>
      </w:r>
      <w:r>
        <w:rPr>
          <w:sz w:val="21"/>
        </w:rPr>
        <w:t xml:space="preserve">.  </w:t>
      </w:r>
      <w:r>
        <w:rPr>
          <w:rFonts w:hint="eastAsia"/>
          <w:sz w:val="21"/>
        </w:rPr>
        <w:t>任何人都不能无理地被剥夺其国籍以及改变其国籍的权利。”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由于有关人权的公约条款在喀麦隆法律秩序中所处的地位，应该明确指出，国籍权是一种具有宪法性质的权利（见上文）。所有历史、部族、宗教和语言的特点都丝毫不能因此而使民族分割。有鉴于此，《宪法》前言宣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“作为民族个性的因素，喀麦隆为其丰富多彩的语言文化感到自豪，但同时也深深地意识到必须大力完成她的统一，为此，喀麦隆庄严地宣告：</w:t>
      </w:r>
      <w:r>
        <w:rPr>
          <w:rFonts w:hint="eastAsia"/>
          <w:sz w:val="21"/>
        </w:rPr>
        <w:t>喀麦隆是一个唯一的、统一的民族……”。</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总而言之，</w:t>
      </w:r>
      <w:r>
        <w:rPr>
          <w:sz w:val="21"/>
        </w:rPr>
        <w:t>1968</w:t>
      </w:r>
      <w:r>
        <w:rPr>
          <w:rFonts w:hint="eastAsia"/>
          <w:sz w:val="21"/>
        </w:rPr>
        <w:t>年</w:t>
      </w:r>
      <w:r>
        <w:rPr>
          <w:sz w:val="21"/>
        </w:rPr>
        <w:t>6</w:t>
      </w:r>
      <w:r>
        <w:rPr>
          <w:rFonts w:hint="eastAsia"/>
          <w:sz w:val="21"/>
        </w:rPr>
        <w:t>月</w:t>
      </w:r>
      <w:r>
        <w:rPr>
          <w:sz w:val="21"/>
        </w:rPr>
        <w:t>11</w:t>
      </w:r>
      <w:r>
        <w:rPr>
          <w:rFonts w:hint="eastAsia"/>
          <w:sz w:val="21"/>
        </w:rPr>
        <w:t>日颁发的《关于喀麦隆国籍法的第</w:t>
      </w:r>
      <w:r>
        <w:rPr>
          <w:sz w:val="21"/>
        </w:rPr>
        <w:t>68-LF-3</w:t>
      </w:r>
      <w:r>
        <w:rPr>
          <w:rFonts w:hint="eastAsia"/>
          <w:sz w:val="21"/>
        </w:rPr>
        <w:t>号法律》在男女平等方面是符合《宪法》的，对于男子和妇女在取得、改变和保留喀麦隆国籍问题上也没有任何歧视。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但这项法律对原喀麦隆国籍的给予和出生后国籍的取得有所区别。</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七</w:t>
      </w:r>
      <w:r>
        <w:rPr>
          <w:rFonts w:ascii="SimHei" w:eastAsia="SimHei"/>
          <w:sz w:val="28"/>
        </w:rPr>
        <w:t xml:space="preserve">.2  </w:t>
      </w:r>
      <w:r>
        <w:rPr>
          <w:rFonts w:ascii="SimHei" w:eastAsia="SimHei" w:hint="eastAsia"/>
          <w:sz w:val="28"/>
        </w:rPr>
        <w:t>喀麦隆国籍的取得（或给予）、改变和保留</w:t>
      </w:r>
    </w:p>
    <w:p w:rsidR="00000000" w:rsidRDefault="000B47FE">
      <w:pPr>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原喀麦隆国籍的给予</w:t>
      </w:r>
    </w:p>
    <w:p w:rsidR="00000000" w:rsidRDefault="000B47FE">
      <w:pPr>
        <w:autoSpaceDE w:val="0"/>
        <w:autoSpaceDN w:val="0"/>
        <w:spacing w:after="240" w:line="380" w:lineRule="exact"/>
        <w:ind w:firstLine="482"/>
        <w:textAlignment w:val="bottom"/>
        <w:rPr>
          <w:sz w:val="21"/>
        </w:rPr>
      </w:pPr>
      <w:r>
        <w:rPr>
          <w:rFonts w:hint="eastAsia"/>
          <w:sz w:val="21"/>
        </w:rPr>
        <w:t>喀麦隆国籍的给予或是由于亲子关系，或是由于在喀麦隆出生。</w:t>
      </w:r>
    </w:p>
    <w:p w:rsidR="00000000" w:rsidRDefault="000B47FE">
      <w:pPr>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亲子关系的原因</w:t>
      </w:r>
    </w:p>
    <w:p w:rsidR="00000000" w:rsidRDefault="000B47FE">
      <w:pPr>
        <w:autoSpaceDE w:val="0"/>
        <w:autoSpaceDN w:val="0"/>
        <w:spacing w:after="240" w:line="380" w:lineRule="exact"/>
        <w:ind w:firstLine="482"/>
        <w:textAlignment w:val="bottom"/>
        <w:rPr>
          <w:sz w:val="21"/>
        </w:rPr>
      </w:pPr>
      <w:r>
        <w:rPr>
          <w:rFonts w:hint="eastAsia"/>
          <w:sz w:val="21"/>
        </w:rPr>
        <w:t>上述第</w:t>
      </w:r>
      <w:r>
        <w:rPr>
          <w:sz w:val="21"/>
        </w:rPr>
        <w:t>68</w:t>
      </w:r>
      <w:r>
        <w:rPr>
          <w:rFonts w:hint="eastAsia"/>
          <w:sz w:val="21"/>
        </w:rPr>
        <w:t>号法律的第</w:t>
      </w:r>
      <w:r>
        <w:rPr>
          <w:sz w:val="21"/>
        </w:rPr>
        <w:t>6</w:t>
      </w:r>
      <w:r>
        <w:rPr>
          <w:rFonts w:hint="eastAsia"/>
          <w:sz w:val="21"/>
        </w:rPr>
        <w:t>、</w:t>
      </w:r>
      <w:r>
        <w:rPr>
          <w:sz w:val="21"/>
        </w:rPr>
        <w:t>7</w:t>
      </w:r>
      <w:r>
        <w:rPr>
          <w:rFonts w:hint="eastAsia"/>
          <w:sz w:val="21"/>
        </w:rPr>
        <w:t>、</w:t>
      </w:r>
      <w:r>
        <w:rPr>
          <w:sz w:val="21"/>
        </w:rPr>
        <w:t>8</w:t>
      </w:r>
      <w:r>
        <w:rPr>
          <w:rFonts w:hint="eastAsia"/>
          <w:sz w:val="21"/>
        </w:rPr>
        <w:t>条提出了</w:t>
      </w:r>
      <w:r>
        <w:rPr>
          <w:sz w:val="21"/>
        </w:rPr>
        <w:t>6</w:t>
      </w:r>
      <w:r>
        <w:rPr>
          <w:rFonts w:hint="eastAsia"/>
          <w:sz w:val="21"/>
        </w:rPr>
        <w:t>种假设：</w:t>
      </w:r>
    </w:p>
    <w:p w:rsidR="00000000" w:rsidRDefault="000B47FE">
      <w:pPr>
        <w:autoSpaceDE w:val="0"/>
        <w:autoSpaceDN w:val="0"/>
        <w:spacing w:after="240" w:line="380" w:lineRule="exact"/>
        <w:ind w:firstLine="482"/>
        <w:textAlignment w:val="bottom"/>
        <w:rPr>
          <w:sz w:val="21"/>
        </w:rPr>
      </w:pPr>
      <w:r>
        <w:rPr>
          <w:rFonts w:ascii="楷体" w:eastAsia="楷体" w:hint="eastAsia"/>
          <w:sz w:val="21"/>
        </w:rPr>
        <w:t>第</w:t>
      </w:r>
      <w:r>
        <w:rPr>
          <w:rFonts w:ascii="楷体" w:eastAsia="楷体"/>
          <w:sz w:val="21"/>
        </w:rPr>
        <w:t>6</w:t>
      </w:r>
      <w:r>
        <w:rPr>
          <w:rFonts w:ascii="楷体" w:eastAsia="楷体" w:hint="eastAsia"/>
          <w:sz w:val="21"/>
        </w:rPr>
        <w:t>条</w:t>
      </w:r>
      <w:r>
        <w:rPr>
          <w:rFonts w:hint="eastAsia"/>
          <w:sz w:val="21"/>
        </w:rPr>
        <w:t>：－“由喀麦隆父母</w:t>
      </w:r>
      <w:r>
        <w:rPr>
          <w:rFonts w:hint="eastAsia"/>
          <w:sz w:val="21"/>
        </w:rPr>
        <w:t>合法生下的孩子；</w:t>
      </w:r>
    </w:p>
    <w:p w:rsidR="00000000" w:rsidRDefault="000B47FE">
      <w:pPr>
        <w:autoSpaceDE w:val="0"/>
        <w:autoSpaceDN w:val="0"/>
        <w:spacing w:after="240" w:line="380" w:lineRule="exact"/>
        <w:ind w:firstLine="1200"/>
        <w:textAlignment w:val="bottom"/>
        <w:rPr>
          <w:sz w:val="21"/>
        </w:rPr>
      </w:pPr>
      <w:r>
        <w:rPr>
          <w:rFonts w:hint="eastAsia"/>
          <w:sz w:val="21"/>
        </w:rPr>
        <w:t>－</w:t>
      </w:r>
      <w:r>
        <w:rPr>
          <w:sz w:val="21"/>
        </w:rPr>
        <w:t xml:space="preserve">  </w:t>
      </w:r>
      <w:r>
        <w:rPr>
          <w:rFonts w:hint="eastAsia"/>
          <w:sz w:val="21"/>
        </w:rPr>
        <w:t>其父母是喀麦隆人的私生子”被认为是喀麦隆人。</w:t>
      </w:r>
    </w:p>
    <w:p w:rsidR="00000000" w:rsidRDefault="000B47FE">
      <w:pPr>
        <w:autoSpaceDE w:val="0"/>
        <w:autoSpaceDN w:val="0"/>
        <w:spacing w:after="240" w:line="380" w:lineRule="exact"/>
        <w:ind w:firstLine="482"/>
        <w:textAlignment w:val="bottom"/>
        <w:rPr>
          <w:sz w:val="21"/>
        </w:rPr>
      </w:pPr>
      <w:r>
        <w:rPr>
          <w:rFonts w:ascii="楷体" w:eastAsia="楷体" w:hint="eastAsia"/>
          <w:sz w:val="21"/>
        </w:rPr>
        <w:t>第</w:t>
      </w:r>
      <w:r>
        <w:rPr>
          <w:rFonts w:ascii="楷体" w:eastAsia="楷体"/>
          <w:sz w:val="21"/>
        </w:rPr>
        <w:t>7</w:t>
      </w:r>
      <w:r>
        <w:rPr>
          <w:rFonts w:ascii="楷体" w:eastAsia="楷体" w:hint="eastAsia"/>
          <w:sz w:val="21"/>
        </w:rPr>
        <w:t>条</w:t>
      </w:r>
      <w:r>
        <w:rPr>
          <w:rFonts w:hint="eastAsia"/>
          <w:sz w:val="21"/>
        </w:rPr>
        <w:t>：－</w:t>
      </w:r>
      <w:r>
        <w:rPr>
          <w:sz w:val="21"/>
        </w:rPr>
        <w:t xml:space="preserve">  </w:t>
      </w:r>
      <w:r>
        <w:rPr>
          <w:rFonts w:hint="eastAsia"/>
          <w:sz w:val="21"/>
        </w:rPr>
        <w:t>“合法孩子的父母中一方是喀麦隆人；</w:t>
      </w:r>
    </w:p>
    <w:p w:rsidR="00000000" w:rsidRDefault="000B47FE">
      <w:pPr>
        <w:tabs>
          <w:tab w:val="left" w:pos="1440"/>
        </w:tabs>
        <w:autoSpaceDE w:val="0"/>
        <w:autoSpaceDN w:val="0"/>
        <w:spacing w:after="240" w:line="380" w:lineRule="exact"/>
        <w:ind w:left="1560" w:hanging="360"/>
        <w:textAlignment w:val="bottom"/>
        <w:rPr>
          <w:sz w:val="21"/>
        </w:rPr>
      </w:pPr>
      <w:r>
        <w:rPr>
          <w:rFonts w:hint="eastAsia"/>
          <w:sz w:val="21"/>
        </w:rPr>
        <w:t>－</w:t>
      </w:r>
      <w:r>
        <w:rPr>
          <w:sz w:val="21"/>
        </w:rPr>
        <w:t xml:space="preserve">  </w:t>
      </w:r>
      <w:r>
        <w:rPr>
          <w:rFonts w:hint="eastAsia"/>
          <w:sz w:val="21"/>
        </w:rPr>
        <w:t>其父母一方是喀麦隆人、另一方是外籍人的私生子。孩子虽不出生在喀麦隆，但在其成年前</w:t>
      </w:r>
      <w:r>
        <w:rPr>
          <w:sz w:val="21"/>
        </w:rPr>
        <w:t>6</w:t>
      </w:r>
      <w:r>
        <w:rPr>
          <w:rFonts w:hint="eastAsia"/>
          <w:sz w:val="21"/>
        </w:rPr>
        <w:t>个月对加入喀麦隆国籍不表示反对，也未按该外国的法律要求加入该国国籍”，该孩子被认为是喀麦隆人。</w:t>
      </w:r>
    </w:p>
    <w:p w:rsidR="00000000" w:rsidRDefault="000B47FE">
      <w:pPr>
        <w:autoSpaceDE w:val="0"/>
        <w:autoSpaceDN w:val="0"/>
        <w:spacing w:after="240" w:line="380" w:lineRule="exact"/>
        <w:ind w:firstLine="482"/>
        <w:textAlignment w:val="bottom"/>
        <w:rPr>
          <w:sz w:val="21"/>
        </w:rPr>
      </w:pPr>
      <w:r>
        <w:rPr>
          <w:rFonts w:ascii="楷体" w:eastAsia="楷体" w:hint="eastAsia"/>
          <w:sz w:val="21"/>
        </w:rPr>
        <w:t>第</w:t>
      </w:r>
      <w:r>
        <w:rPr>
          <w:rFonts w:ascii="楷体" w:eastAsia="楷体"/>
          <w:sz w:val="21"/>
        </w:rPr>
        <w:t>8</w:t>
      </w:r>
      <w:r>
        <w:rPr>
          <w:rFonts w:ascii="楷体" w:eastAsia="楷体" w:hint="eastAsia"/>
          <w:sz w:val="21"/>
        </w:rPr>
        <w:t>条</w:t>
      </w:r>
      <w:r>
        <w:rPr>
          <w:rFonts w:hint="eastAsia"/>
          <w:sz w:val="21"/>
        </w:rPr>
        <w:t>：－</w:t>
      </w:r>
      <w:r>
        <w:rPr>
          <w:sz w:val="21"/>
        </w:rPr>
        <w:t xml:space="preserve">  </w:t>
      </w:r>
      <w:r>
        <w:rPr>
          <w:rFonts w:hint="eastAsia"/>
          <w:sz w:val="21"/>
        </w:rPr>
        <w:t>“合法孩子的母亲是喀麦隆人，父亲无国籍或国籍不明；</w:t>
      </w:r>
    </w:p>
    <w:p w:rsidR="00000000" w:rsidRDefault="000B47FE">
      <w:pPr>
        <w:tabs>
          <w:tab w:val="left" w:pos="960"/>
        </w:tabs>
        <w:autoSpaceDE w:val="0"/>
        <w:autoSpaceDN w:val="0"/>
        <w:spacing w:after="240" w:line="380" w:lineRule="exact"/>
        <w:ind w:left="1560" w:hanging="360"/>
        <w:textAlignment w:val="bottom"/>
        <w:rPr>
          <w:sz w:val="21"/>
        </w:rPr>
      </w:pPr>
      <w:r>
        <w:rPr>
          <w:rFonts w:hint="eastAsia"/>
          <w:sz w:val="21"/>
        </w:rPr>
        <w:t>－</w:t>
      </w:r>
      <w:r>
        <w:rPr>
          <w:sz w:val="21"/>
        </w:rPr>
        <w:t xml:space="preserve">  </w:t>
      </w:r>
      <w:r>
        <w:rPr>
          <w:rFonts w:hint="eastAsia"/>
          <w:sz w:val="21"/>
        </w:rPr>
        <w:t>如果与私生子存在亲子关系的父母中的一方是喀麦隆人，另一方无国籍或国籍不明”</w:t>
      </w:r>
      <w:r>
        <w:rPr>
          <w:sz w:val="21"/>
        </w:rPr>
        <w:t xml:space="preserve"> </w:t>
      </w:r>
      <w:r>
        <w:rPr>
          <w:rFonts w:hint="eastAsia"/>
          <w:sz w:val="21"/>
        </w:rPr>
        <w:t>，该孩子被认为是喀麦隆人。</w:t>
      </w:r>
    </w:p>
    <w:p w:rsidR="00000000" w:rsidRDefault="000B47FE">
      <w:pPr>
        <w:autoSpaceDE w:val="0"/>
        <w:autoSpaceDN w:val="0"/>
        <w:spacing w:after="240" w:line="380" w:lineRule="exact"/>
        <w:ind w:firstLine="482"/>
        <w:textAlignment w:val="bottom"/>
        <w:rPr>
          <w:rFonts w:ascii="SimHei" w:eastAsia="SimHei"/>
          <w:sz w:val="21"/>
        </w:rPr>
      </w:pPr>
      <w:r>
        <w:rPr>
          <w:rFonts w:ascii="SimHei" w:eastAsia="SimHei"/>
          <w:sz w:val="21"/>
        </w:rPr>
        <w:t xml:space="preserve">b)  </w:t>
      </w:r>
      <w:r>
        <w:rPr>
          <w:rFonts w:ascii="SimHei" w:eastAsia="SimHei" w:hint="eastAsia"/>
          <w:sz w:val="21"/>
        </w:rPr>
        <w:t>出生地的原因</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按第</w:t>
      </w:r>
      <w:r>
        <w:rPr>
          <w:sz w:val="21"/>
        </w:rPr>
        <w:t>9</w:t>
      </w:r>
      <w:r>
        <w:rPr>
          <w:rFonts w:hint="eastAsia"/>
          <w:sz w:val="21"/>
        </w:rPr>
        <w:t>条规</w:t>
      </w:r>
      <w:r>
        <w:rPr>
          <w:rFonts w:hint="eastAsia"/>
          <w:sz w:val="21"/>
        </w:rPr>
        <w:t>定，喀麦隆国籍可以给予任何由无名父母生在喀麦隆的孩子，但条件是在孩子未成年前没有与外国人发生亲子关系。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10</w:t>
      </w:r>
      <w:r>
        <w:rPr>
          <w:rFonts w:hint="eastAsia"/>
          <w:sz w:val="21"/>
        </w:rPr>
        <w:t>条将喀麦隆的出生推定扩大至在喀麦隆发现的新生婴儿。</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11</w:t>
      </w:r>
      <w:r>
        <w:rPr>
          <w:rFonts w:hint="eastAsia"/>
          <w:sz w:val="21"/>
        </w:rPr>
        <w:t>条规定：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a)  </w:t>
      </w:r>
      <w:r>
        <w:rPr>
          <w:rFonts w:hint="eastAsia"/>
          <w:sz w:val="21"/>
        </w:rPr>
        <w:t>在喀麦隆出生的、其外籍父母中一方也在喀麦隆出生的合法孩子；</w:t>
      </w:r>
    </w:p>
    <w:p w:rsidR="00000000" w:rsidRDefault="000B47FE">
      <w:pPr>
        <w:tabs>
          <w:tab w:val="left" w:pos="3312"/>
        </w:tabs>
        <w:autoSpaceDE w:val="0"/>
        <w:autoSpaceDN w:val="0"/>
        <w:spacing w:after="240" w:line="380" w:lineRule="exact"/>
        <w:ind w:firstLine="600"/>
        <w:textAlignment w:val="bottom"/>
        <w:rPr>
          <w:sz w:val="21"/>
        </w:rPr>
      </w:pPr>
      <w:r>
        <w:rPr>
          <w:sz w:val="21"/>
        </w:rPr>
        <w:t xml:space="preserve">b)  </w:t>
      </w:r>
      <w:r>
        <w:rPr>
          <w:rFonts w:hint="eastAsia"/>
          <w:sz w:val="21"/>
        </w:rPr>
        <w:t>在喀麦隆出生的、在其外籍父母中与其有亲子关系的一方也在喀麦隆出生的私生子，除非在本人成年前</w:t>
      </w:r>
      <w:r>
        <w:rPr>
          <w:sz w:val="21"/>
        </w:rPr>
        <w:t>6</w:t>
      </w:r>
      <w:r>
        <w:rPr>
          <w:rFonts w:hint="eastAsia"/>
          <w:sz w:val="21"/>
        </w:rPr>
        <w:t>个月内表示拒绝，均可成为喀麦隆人。”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最后，根据第</w:t>
      </w:r>
      <w:r>
        <w:rPr>
          <w:sz w:val="21"/>
        </w:rPr>
        <w:t>12</w:t>
      </w:r>
      <w:r>
        <w:rPr>
          <w:rFonts w:hint="eastAsia"/>
          <w:sz w:val="21"/>
        </w:rPr>
        <w:t>条的规定，任何人只要是出生在喀麦隆领土上又不自称已取得其他出生地国籍，完全有权取得喀麦隆国籍。</w:t>
      </w:r>
    </w:p>
    <w:p w:rsidR="00000000" w:rsidRDefault="000B47FE">
      <w:pPr>
        <w:autoSpaceDE w:val="0"/>
        <w:autoSpaceDN w:val="0"/>
        <w:spacing w:after="240" w:line="380" w:lineRule="exact"/>
        <w:ind w:firstLine="482"/>
        <w:textAlignment w:val="bottom"/>
        <w:rPr>
          <w:rFonts w:ascii="SimHei" w:eastAsia="SimHei"/>
        </w:rPr>
      </w:pPr>
      <w:r>
        <w:rPr>
          <w:rFonts w:ascii="SimHei" w:eastAsia="SimHei"/>
        </w:rPr>
        <w:br w:type="page"/>
        <w:t>2</w:t>
      </w:r>
      <w:r>
        <w:rPr>
          <w:rFonts w:ascii="SimHei" w:eastAsia="SimHei" w:hint="eastAsia"/>
        </w:rPr>
        <w:t>）出生后取</w:t>
      </w:r>
      <w:r>
        <w:rPr>
          <w:rFonts w:ascii="SimHei" w:eastAsia="SimHei" w:hint="eastAsia"/>
        </w:rPr>
        <w:t>得、改变和保留喀麦隆国籍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喀麦隆立法者对于出生后取得喀麦隆国籍提出了</w:t>
      </w:r>
      <w:r>
        <w:rPr>
          <w:sz w:val="21"/>
        </w:rPr>
        <w:t>4</w:t>
      </w:r>
      <w:r>
        <w:rPr>
          <w:rFonts w:hint="eastAsia"/>
          <w:sz w:val="21"/>
        </w:rPr>
        <w:t>种假设：通过结婚（第</w:t>
      </w:r>
      <w:r>
        <w:rPr>
          <w:sz w:val="21"/>
        </w:rPr>
        <w:t>17</w:t>
      </w:r>
      <w:r>
        <w:rPr>
          <w:rFonts w:hint="eastAsia"/>
          <w:sz w:val="21"/>
        </w:rPr>
        <w:t>、</w:t>
      </w:r>
      <w:r>
        <w:rPr>
          <w:sz w:val="21"/>
        </w:rPr>
        <w:t>18</w:t>
      </w:r>
      <w:r>
        <w:rPr>
          <w:rFonts w:hint="eastAsia"/>
          <w:sz w:val="21"/>
        </w:rPr>
        <w:t>、和</w:t>
      </w:r>
      <w:r>
        <w:rPr>
          <w:sz w:val="21"/>
        </w:rPr>
        <w:t>19</w:t>
      </w:r>
      <w:r>
        <w:rPr>
          <w:rFonts w:hint="eastAsia"/>
          <w:sz w:val="21"/>
        </w:rPr>
        <w:t>条）；在喀麦隆出生和居住或父母领养和回归（第</w:t>
      </w:r>
      <w:r>
        <w:rPr>
          <w:sz w:val="21"/>
        </w:rPr>
        <w:t>20</w:t>
      </w:r>
      <w:r>
        <w:rPr>
          <w:rFonts w:hint="eastAsia"/>
          <w:sz w:val="21"/>
        </w:rPr>
        <w:t>、</w:t>
      </w:r>
      <w:r>
        <w:rPr>
          <w:sz w:val="21"/>
        </w:rPr>
        <w:t>21</w:t>
      </w:r>
      <w:r>
        <w:rPr>
          <w:rFonts w:hint="eastAsia"/>
          <w:sz w:val="21"/>
        </w:rPr>
        <w:t>、</w:t>
      </w:r>
      <w:r>
        <w:rPr>
          <w:sz w:val="21"/>
        </w:rPr>
        <w:t>22</w:t>
      </w:r>
      <w:r>
        <w:rPr>
          <w:rFonts w:hint="eastAsia"/>
          <w:sz w:val="21"/>
        </w:rPr>
        <w:t>和</w:t>
      </w:r>
      <w:r>
        <w:rPr>
          <w:sz w:val="21"/>
        </w:rPr>
        <w:t>23</w:t>
      </w:r>
      <w:r>
        <w:rPr>
          <w:rFonts w:hint="eastAsia"/>
          <w:sz w:val="21"/>
        </w:rPr>
        <w:t>条）；通过归化（第</w:t>
      </w:r>
      <w:r>
        <w:rPr>
          <w:sz w:val="21"/>
        </w:rPr>
        <w:t>24</w:t>
      </w:r>
      <w:r>
        <w:rPr>
          <w:rFonts w:hint="eastAsia"/>
          <w:sz w:val="21"/>
        </w:rPr>
        <w:t>、</w:t>
      </w:r>
      <w:r>
        <w:rPr>
          <w:sz w:val="21"/>
        </w:rPr>
        <w:t>25</w:t>
      </w:r>
      <w:r>
        <w:rPr>
          <w:rFonts w:hint="eastAsia"/>
          <w:sz w:val="21"/>
        </w:rPr>
        <w:t>、</w:t>
      </w:r>
      <w:r>
        <w:rPr>
          <w:sz w:val="21"/>
        </w:rPr>
        <w:t>26</w:t>
      </w:r>
      <w:r>
        <w:rPr>
          <w:rFonts w:hint="eastAsia"/>
          <w:sz w:val="21"/>
        </w:rPr>
        <w:t>和</w:t>
      </w:r>
      <w:r>
        <w:rPr>
          <w:sz w:val="21"/>
        </w:rPr>
        <w:t>27</w:t>
      </w:r>
      <w:r>
        <w:rPr>
          <w:rFonts w:hint="eastAsia"/>
          <w:sz w:val="21"/>
        </w:rPr>
        <w:t>条）；最后是通过回归（第</w:t>
      </w:r>
      <w:r>
        <w:rPr>
          <w:sz w:val="21"/>
        </w:rPr>
        <w:t>28</w:t>
      </w:r>
      <w:r>
        <w:rPr>
          <w:rFonts w:hint="eastAsia"/>
          <w:sz w:val="21"/>
        </w:rPr>
        <w:t>和</w:t>
      </w:r>
      <w:r>
        <w:rPr>
          <w:sz w:val="21"/>
        </w:rPr>
        <w:t>29</w:t>
      </w:r>
      <w:r>
        <w:rPr>
          <w:rFonts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从需要出发，仅对与妇女有关的第一种假设进行分析。</w:t>
      </w:r>
    </w:p>
    <w:p w:rsidR="00000000" w:rsidRDefault="000B47FE">
      <w:pPr>
        <w:tabs>
          <w:tab w:val="left" w:pos="3312"/>
        </w:tabs>
        <w:autoSpaceDE w:val="0"/>
        <w:autoSpaceDN w:val="0"/>
        <w:spacing w:after="240" w:line="380" w:lineRule="exact"/>
        <w:ind w:firstLine="482"/>
        <w:textAlignment w:val="bottom"/>
        <w:rPr>
          <w:sz w:val="21"/>
        </w:rPr>
      </w:pPr>
      <w:r>
        <w:rPr>
          <w:sz w:val="21"/>
        </w:rPr>
        <w:t>1a</w:t>
      </w:r>
      <w:r>
        <w:rPr>
          <w:rFonts w:hint="eastAsia"/>
          <w:sz w:val="21"/>
        </w:rPr>
        <w:t>）</w:t>
      </w:r>
      <w:r>
        <w:rPr>
          <w:sz w:val="21"/>
        </w:rPr>
        <w:t xml:space="preserve">  </w:t>
      </w:r>
      <w:r>
        <w:rPr>
          <w:rFonts w:hint="eastAsia"/>
          <w:sz w:val="21"/>
        </w:rPr>
        <w:t>嫁给外国男子的喀麦隆妇女即使取得了丈夫的国籍，仍保留喀麦隆国籍（第</w:t>
      </w:r>
      <w:r>
        <w:rPr>
          <w:sz w:val="21"/>
        </w:rPr>
        <w:t>32</w:t>
      </w:r>
      <w:r>
        <w:rPr>
          <w:rFonts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sz w:val="21"/>
        </w:rPr>
        <w:t>2a</w:t>
      </w:r>
      <w:r>
        <w:rPr>
          <w:rFonts w:hint="eastAsia"/>
          <w:sz w:val="21"/>
        </w:rPr>
        <w:t>）</w:t>
      </w:r>
      <w:r>
        <w:rPr>
          <w:sz w:val="21"/>
        </w:rPr>
        <w:t xml:space="preserve">  </w:t>
      </w:r>
      <w:r>
        <w:rPr>
          <w:rFonts w:hint="eastAsia"/>
          <w:sz w:val="21"/>
        </w:rPr>
        <w:t>嫁给喀麦隆男子的外国妇女在结婚时提出申请，可以取得喀麦隆国籍（第</w:t>
      </w:r>
      <w:r>
        <w:rPr>
          <w:sz w:val="21"/>
        </w:rPr>
        <w:t>17</w:t>
      </w:r>
      <w:r>
        <w:rPr>
          <w:rFonts w:hint="eastAsia"/>
          <w:sz w:val="21"/>
        </w:rPr>
        <w:t>条）。她也可以宣布不要喀麦隆国籍，但必须</w:t>
      </w:r>
      <w:r>
        <w:rPr>
          <w:rFonts w:hint="eastAsia"/>
          <w:sz w:val="21"/>
        </w:rPr>
        <w:t>证明她在婚后仍保留出生国的国籍。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她也可以在婚后通过归化取得喀麦隆国籍（第</w:t>
      </w:r>
      <w:r>
        <w:rPr>
          <w:sz w:val="21"/>
        </w:rPr>
        <w:t>25</w:t>
      </w:r>
      <w:r>
        <w:rPr>
          <w:rFonts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在全国民事权利改革委员会内部，考虑到社会的进化和妇女的利益，出现了一种从法律上给予混合夫妇以双重国籍的倾向。</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此外，妻子有权不经丈夫批准就可携带护照与其未成年的子女一起外出旅游。</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b/>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第八章</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妇女接受教育</w:t>
      </w:r>
    </w:p>
    <w:p w:rsidR="00000000" w:rsidRDefault="000B47FE">
      <w:pPr>
        <w:tabs>
          <w:tab w:val="left" w:pos="3312"/>
        </w:tabs>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10</w:t>
      </w:r>
      <w:r>
        <w:rPr>
          <w:rFonts w:ascii="SimHei" w:eastAsia="SimHei" w:hint="eastAsia"/>
          <w:sz w:val="28"/>
        </w:rPr>
        <w:t>条）</w:t>
      </w:r>
    </w:p>
    <w:p w:rsidR="00000000" w:rsidRDefault="000B47FE">
      <w:pPr>
        <w:tabs>
          <w:tab w:val="left" w:pos="3312"/>
        </w:tabs>
        <w:autoSpaceDE w:val="0"/>
        <w:autoSpaceDN w:val="0"/>
        <w:spacing w:after="240" w:line="380" w:lineRule="exact"/>
        <w:ind w:firstLine="482"/>
        <w:textAlignment w:val="bottom"/>
        <w:rPr>
          <w:sz w:val="21"/>
        </w:rPr>
      </w:pPr>
      <w:r>
        <w:rPr>
          <w:sz w:val="21"/>
        </w:rPr>
        <w:br w:type="page"/>
      </w:r>
      <w:r>
        <w:rPr>
          <w:rFonts w:hint="eastAsia"/>
          <w:sz w:val="21"/>
        </w:rPr>
        <w:t>基本法强调初等教育的强制性和在教育机构面前人人平等，不受歧视。但在实际生活中，由于各种社会文化因素，使得某些家长和某些家庭在教育问题上重男轻女，原因是女孩子不能赚钱，而且迟早要嫁到别人家去。</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八</w:t>
      </w:r>
      <w:r>
        <w:rPr>
          <w:rFonts w:ascii="SimHei" w:eastAsia="SimHei"/>
          <w:sz w:val="28"/>
        </w:rPr>
        <w:t xml:space="preserve">.1  </w:t>
      </w:r>
      <w:r>
        <w:rPr>
          <w:rFonts w:ascii="SimHei" w:eastAsia="SimHei" w:hint="eastAsia"/>
          <w:sz w:val="28"/>
        </w:rPr>
        <w:t>在各类学校中选择职业方向、进行学习和取得文凭的条件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喀麦隆的教育体制对男生和女生没有任何歧视。随着年级的升高，女生的比例愈来愈小，在自然科学的学科系列中，女生的辍学现象也更为严重。</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初等教育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在喀麦隆，接受初等教育的学生人数最多，据</w:t>
      </w:r>
      <w:r>
        <w:rPr>
          <w:sz w:val="21"/>
        </w:rPr>
        <w:t>1997</w:t>
      </w:r>
      <w:r>
        <w:rPr>
          <w:rFonts w:hint="eastAsia"/>
          <w:sz w:val="21"/>
        </w:rPr>
        <w:t>年的估计约有</w:t>
      </w:r>
      <w:r>
        <w:rPr>
          <w:sz w:val="21"/>
        </w:rPr>
        <w:t>200</w:t>
      </w:r>
      <w:r>
        <w:rPr>
          <w:rFonts w:hint="eastAsia"/>
          <w:sz w:val="21"/>
        </w:rPr>
        <w:t>万人左右。入学率不断下降：</w:t>
      </w:r>
      <w:r>
        <w:rPr>
          <w:sz w:val="21"/>
        </w:rPr>
        <w:t>1984</w:t>
      </w:r>
      <w:r>
        <w:rPr>
          <w:rFonts w:hint="eastAsia"/>
          <w:sz w:val="21"/>
        </w:rPr>
        <w:t>年为</w:t>
      </w:r>
      <w:r>
        <w:rPr>
          <w:sz w:val="21"/>
        </w:rPr>
        <w:t>78%</w:t>
      </w:r>
      <w:r>
        <w:rPr>
          <w:rFonts w:hint="eastAsia"/>
          <w:sz w:val="21"/>
        </w:rPr>
        <w:t>；</w:t>
      </w:r>
      <w:r>
        <w:rPr>
          <w:sz w:val="21"/>
        </w:rPr>
        <w:t>1995</w:t>
      </w:r>
      <w:r>
        <w:rPr>
          <w:rFonts w:hint="eastAsia"/>
          <w:sz w:val="21"/>
        </w:rPr>
        <w:t>年降至</w:t>
      </w:r>
      <w:r>
        <w:rPr>
          <w:sz w:val="21"/>
        </w:rPr>
        <w:t>61%</w:t>
      </w:r>
      <w:r>
        <w:rPr>
          <w:rStyle w:val="FootnoteReference"/>
          <w:sz w:val="21"/>
        </w:rPr>
        <w:footnoteReference w:id="2"/>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下列图表系</w:t>
      </w:r>
      <w:r>
        <w:rPr>
          <w:sz w:val="21"/>
        </w:rPr>
        <w:t>1990</w:t>
      </w:r>
      <w:r>
        <w:rPr>
          <w:rFonts w:hint="eastAsia"/>
          <w:sz w:val="21"/>
        </w:rPr>
        <w:t>年至</w:t>
      </w:r>
      <w:r>
        <w:rPr>
          <w:sz w:val="21"/>
        </w:rPr>
        <w:t>1995</w:t>
      </w:r>
      <w:r>
        <w:rPr>
          <w:rFonts w:hint="eastAsia"/>
          <w:sz w:val="21"/>
        </w:rPr>
        <w:t>年在校学生人数的变化以及以省和每两个学期为单位的学生分布情况。</w:t>
      </w:r>
    </w:p>
    <w:p w:rsidR="00000000" w:rsidRDefault="000B47FE">
      <w:pPr>
        <w:tabs>
          <w:tab w:val="left" w:pos="3312"/>
        </w:tabs>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12</w:t>
      </w:r>
      <w:r>
        <w:rPr>
          <w:rFonts w:hint="eastAsia"/>
          <w:sz w:val="21"/>
        </w:rPr>
        <w:t>：</w:t>
      </w:r>
      <w:r>
        <w:rPr>
          <w:sz w:val="21"/>
        </w:rPr>
        <w:t>1990</w:t>
      </w:r>
      <w:r>
        <w:rPr>
          <w:rFonts w:hint="eastAsia"/>
          <w:sz w:val="21"/>
        </w:rPr>
        <w:t>年至</w:t>
      </w:r>
      <w:r>
        <w:rPr>
          <w:sz w:val="21"/>
        </w:rPr>
        <w:t>1995</w:t>
      </w:r>
      <w:r>
        <w:rPr>
          <w:rFonts w:hint="eastAsia"/>
          <w:sz w:val="21"/>
        </w:rPr>
        <w:t>年小学生人数的发展变化</w:t>
      </w:r>
    </w:p>
    <w:tbl>
      <w:tblPr>
        <w:tblW w:w="0" w:type="auto"/>
        <w:tblInd w:w="842" w:type="dxa"/>
        <w:tblLayout w:type="fixed"/>
        <w:tblCellMar>
          <w:left w:w="28" w:type="dxa"/>
          <w:right w:w="28" w:type="dxa"/>
        </w:tblCellMar>
        <w:tblLook w:val="0000" w:firstRow="0" w:lastRow="0" w:firstColumn="0" w:lastColumn="0" w:noHBand="0" w:noVBand="0"/>
      </w:tblPr>
      <w:tblGrid>
        <w:gridCol w:w="1809"/>
        <w:gridCol w:w="1809"/>
        <w:gridCol w:w="1809"/>
        <w:gridCol w:w="1809"/>
        <w:gridCol w:w="1809"/>
      </w:tblGrid>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年份</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女生</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男生</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总计</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女生所占百比分</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90/91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904 179</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1 059 967</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1 964 146</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46</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91/92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906 429</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1 053 370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1 959 799</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46.3</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92/93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913 132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1 002 016</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1 915 148</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47.7</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93/94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891 530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1 001 248</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1 892 778</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47.1</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94/95</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893 617</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1 003 105</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1 896 722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47.1</w:t>
            </w:r>
          </w:p>
        </w:tc>
      </w:tr>
    </w:tbl>
    <w:p w:rsidR="00000000" w:rsidRDefault="000B47FE">
      <w:pPr>
        <w:tabs>
          <w:tab w:val="left" w:pos="3312"/>
        </w:tabs>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w:t>
      </w:r>
      <w:r>
        <w:rPr>
          <w:sz w:val="21"/>
        </w:rPr>
        <w:t>1995</w:t>
      </w:r>
      <w:r>
        <w:rPr>
          <w:rFonts w:hint="eastAsia"/>
          <w:sz w:val="21"/>
        </w:rPr>
        <w:t>年教育领导机构的统计年鉴和图册。</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w:t>
      </w:r>
      <w:r>
        <w:rPr>
          <w:sz w:val="21"/>
        </w:rPr>
        <w:t>1990</w:t>
      </w:r>
      <w:r>
        <w:rPr>
          <w:rFonts w:hint="eastAsia"/>
          <w:sz w:val="21"/>
        </w:rPr>
        <w:t>年至</w:t>
      </w:r>
      <w:r>
        <w:rPr>
          <w:sz w:val="21"/>
        </w:rPr>
        <w:t>1992</w:t>
      </w:r>
      <w:r>
        <w:rPr>
          <w:rFonts w:hint="eastAsia"/>
          <w:sz w:val="21"/>
        </w:rPr>
        <w:t>年，在这一级别的</w:t>
      </w:r>
      <w:r>
        <w:rPr>
          <w:rFonts w:hint="eastAsia"/>
          <w:sz w:val="21"/>
        </w:rPr>
        <w:t>学生人数年均增长率为</w:t>
      </w:r>
      <w:r>
        <w:rPr>
          <w:sz w:val="21"/>
        </w:rPr>
        <w:t>5%</w:t>
      </w:r>
      <w:r>
        <w:rPr>
          <w:rFonts w:hint="eastAsia"/>
          <w:sz w:val="21"/>
        </w:rPr>
        <w:t>。但从</w:t>
      </w:r>
      <w:r>
        <w:rPr>
          <w:sz w:val="21"/>
        </w:rPr>
        <w:t>93/94</w:t>
      </w:r>
      <w:r>
        <w:rPr>
          <w:rFonts w:hint="eastAsia"/>
          <w:sz w:val="21"/>
        </w:rPr>
        <w:t>学年起由于经济危机造成的失学使得学生人数有所减少。由于非洲法郎的贬值和公职人员薪水急剧降低，学生人数减少的现象更加严重。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w:t>
      </w:r>
      <w:r>
        <w:rPr>
          <w:sz w:val="21"/>
        </w:rPr>
        <w:t>1985</w:t>
      </w:r>
      <w:r>
        <w:rPr>
          <w:rFonts w:hint="eastAsia"/>
          <w:sz w:val="21"/>
        </w:rPr>
        <w:t>年至</w:t>
      </w:r>
      <w:r>
        <w:rPr>
          <w:sz w:val="21"/>
        </w:rPr>
        <w:t>1991</w:t>
      </w:r>
      <w:r>
        <w:rPr>
          <w:rFonts w:hint="eastAsia"/>
          <w:sz w:val="21"/>
        </w:rPr>
        <w:t>年，随着建立大批的校舍，在初等教育方面取得了显著的进展。</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br w:type="page"/>
        <w:t>2</w:t>
      </w:r>
      <w:r>
        <w:rPr>
          <w:rFonts w:ascii="SimHei" w:eastAsia="SimHei" w:hint="eastAsia"/>
        </w:rPr>
        <w:t>）</w:t>
      </w:r>
      <w:r>
        <w:rPr>
          <w:rFonts w:ascii="SimHei" w:eastAsia="SimHei"/>
        </w:rPr>
        <w:t xml:space="preserve"> </w:t>
      </w:r>
      <w:r>
        <w:rPr>
          <w:rFonts w:ascii="SimHei" w:eastAsia="SimHei" w:hint="eastAsia"/>
        </w:rPr>
        <w:t>普通中等教育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占学生总数</w:t>
      </w:r>
      <w:r>
        <w:rPr>
          <w:sz w:val="21"/>
        </w:rPr>
        <w:t>18%</w:t>
      </w:r>
      <w:r>
        <w:rPr>
          <w:rFonts w:hint="eastAsia"/>
          <w:sz w:val="21"/>
        </w:rPr>
        <w:t>的普通中等教育对喀麦隆来说是十分重要的。入校学生的年龄从</w:t>
      </w:r>
      <w:r>
        <w:rPr>
          <w:sz w:val="21"/>
        </w:rPr>
        <w:t>12</w:t>
      </w:r>
      <w:r>
        <w:rPr>
          <w:rFonts w:hint="eastAsia"/>
          <w:sz w:val="21"/>
        </w:rPr>
        <w:t>岁至</w:t>
      </w:r>
      <w:r>
        <w:rPr>
          <w:sz w:val="21"/>
        </w:rPr>
        <w:t>18</w:t>
      </w:r>
      <w:r>
        <w:rPr>
          <w:rFonts w:hint="eastAsia"/>
          <w:sz w:val="21"/>
        </w:rPr>
        <w:t>岁，学生在学校里能掌握到大量的一般科学知识，这些知识对于学生今后职业的选择将起决定性的作用。</w:t>
      </w:r>
    </w:p>
    <w:p w:rsidR="00000000" w:rsidRDefault="000B47FE">
      <w:pPr>
        <w:tabs>
          <w:tab w:val="left" w:pos="3312"/>
        </w:tabs>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13</w:t>
      </w:r>
      <w:r>
        <w:rPr>
          <w:rFonts w:hint="eastAsia"/>
          <w:sz w:val="21"/>
        </w:rPr>
        <w:t>：</w:t>
      </w:r>
      <w:r>
        <w:rPr>
          <w:sz w:val="21"/>
        </w:rPr>
        <w:t>1990</w:t>
      </w:r>
      <w:r>
        <w:rPr>
          <w:rFonts w:hint="eastAsia"/>
          <w:sz w:val="21"/>
        </w:rPr>
        <w:t>年至</w:t>
      </w:r>
      <w:r>
        <w:rPr>
          <w:sz w:val="21"/>
        </w:rPr>
        <w:t>1996</w:t>
      </w:r>
      <w:r>
        <w:rPr>
          <w:rFonts w:hint="eastAsia"/>
          <w:sz w:val="21"/>
        </w:rPr>
        <w:t>年中学生人数的发展变化</w:t>
      </w:r>
    </w:p>
    <w:tbl>
      <w:tblPr>
        <w:tblW w:w="0" w:type="auto"/>
        <w:tblInd w:w="842" w:type="dxa"/>
        <w:tblLayout w:type="fixed"/>
        <w:tblCellMar>
          <w:left w:w="28" w:type="dxa"/>
          <w:right w:w="28" w:type="dxa"/>
        </w:tblCellMar>
        <w:tblLook w:val="0000" w:firstRow="0" w:lastRow="0" w:firstColumn="0" w:lastColumn="0" w:noHBand="0" w:noVBand="0"/>
      </w:tblPr>
      <w:tblGrid>
        <w:gridCol w:w="1809"/>
        <w:gridCol w:w="1809"/>
        <w:gridCol w:w="1809"/>
        <w:gridCol w:w="1809"/>
        <w:gridCol w:w="1809"/>
      </w:tblGrid>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年份</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女生</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男生</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总计</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女生所占百分比</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1990/91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148 690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218 299</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366 986</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41</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1992/93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182 694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260 550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443 244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41</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1994/95</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185 057</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273 084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458 141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40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1995/96</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185 248</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273 820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459 068</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40</w:t>
            </w:r>
          </w:p>
        </w:tc>
      </w:tr>
    </w:tbl>
    <w:p w:rsidR="00000000" w:rsidRDefault="000B47FE">
      <w:pPr>
        <w:tabs>
          <w:tab w:val="left" w:pos="3312"/>
        </w:tabs>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：同上。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与男生相比，女生接受中等教育的人数较少。在女生上学问题上的社会成见是造成这一现象的原因之一。</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初等教育的覆盖面是最大的，相反，普通中等教育则在城市比较普及。然而，政府当局作了相当大</w:t>
      </w:r>
      <w:r>
        <w:rPr>
          <w:rFonts w:hint="eastAsia"/>
          <w:sz w:val="21"/>
        </w:rPr>
        <w:t>的努力，在一些大的村子里开办中学。</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从制度上来讲，喀麦隆教育体制对男生和女生都没有任何歧视。在正式的学校里，坚持男女生混合教育制和两性机会均等是十分明确的。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概括地说，在小学和普通中学里，男生入校的人数比女生多。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在法语教育体制中从二年级开始，在英语教育体制中从四年级开始就出现了理科女生过少的问题。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从总体上讲，在喀麦隆，学理科的女生的比例很小。各省高中理科女生的比例见下表：</w:t>
      </w:r>
    </w:p>
    <w:p w:rsidR="00000000" w:rsidRDefault="000B47FE">
      <w:pPr>
        <w:tabs>
          <w:tab w:val="left" w:pos="2280"/>
          <w:tab w:val="left" w:pos="3840"/>
        </w:tabs>
        <w:autoSpaceDE w:val="0"/>
        <w:autoSpaceDN w:val="0"/>
        <w:spacing w:line="380" w:lineRule="exact"/>
        <w:ind w:firstLine="482"/>
        <w:textAlignment w:val="bottom"/>
        <w:rPr>
          <w:sz w:val="21"/>
        </w:rPr>
      </w:pPr>
      <w:r>
        <w:rPr>
          <w:rFonts w:hint="eastAsia"/>
          <w:sz w:val="21"/>
        </w:rPr>
        <w:t>－</w:t>
      </w:r>
      <w:r>
        <w:rPr>
          <w:sz w:val="21"/>
        </w:rPr>
        <w:t xml:space="preserve">  </w:t>
      </w:r>
      <w:r>
        <w:rPr>
          <w:rFonts w:hint="eastAsia"/>
          <w:sz w:val="21"/>
        </w:rPr>
        <w:t>阿达马乌阿省：</w:t>
      </w:r>
      <w:r>
        <w:rPr>
          <w:sz w:val="21"/>
        </w:rPr>
        <w:t>3%</w:t>
      </w:r>
      <w:r>
        <w:rPr>
          <w:sz w:val="21"/>
        </w:rPr>
        <w:tab/>
      </w:r>
      <w:r>
        <w:rPr>
          <w:rFonts w:hint="eastAsia"/>
          <w:sz w:val="21"/>
        </w:rPr>
        <w:t>－</w:t>
      </w:r>
      <w:r>
        <w:rPr>
          <w:sz w:val="21"/>
        </w:rPr>
        <w:t xml:space="preserve">  </w:t>
      </w:r>
      <w:r>
        <w:rPr>
          <w:rFonts w:hint="eastAsia"/>
          <w:sz w:val="21"/>
        </w:rPr>
        <w:t>中部省：</w:t>
      </w:r>
      <w:r>
        <w:rPr>
          <w:sz w:val="21"/>
        </w:rPr>
        <w:t>13%</w:t>
      </w:r>
    </w:p>
    <w:p w:rsidR="00000000" w:rsidRDefault="000B47FE">
      <w:pPr>
        <w:tabs>
          <w:tab w:val="left" w:pos="2280"/>
          <w:tab w:val="left" w:pos="3840"/>
        </w:tabs>
        <w:autoSpaceDE w:val="0"/>
        <w:autoSpaceDN w:val="0"/>
        <w:spacing w:line="380" w:lineRule="exact"/>
        <w:ind w:firstLine="482"/>
        <w:textAlignment w:val="bottom"/>
        <w:rPr>
          <w:sz w:val="21"/>
        </w:rPr>
      </w:pPr>
      <w:r>
        <w:rPr>
          <w:rFonts w:hint="eastAsia"/>
          <w:sz w:val="21"/>
        </w:rPr>
        <w:t>－</w:t>
      </w:r>
      <w:r>
        <w:rPr>
          <w:sz w:val="21"/>
        </w:rPr>
        <w:t xml:space="preserve">  </w:t>
      </w:r>
      <w:r>
        <w:rPr>
          <w:rFonts w:hint="eastAsia"/>
          <w:sz w:val="21"/>
        </w:rPr>
        <w:t>极北省：</w:t>
      </w:r>
      <w:r>
        <w:rPr>
          <w:sz w:val="21"/>
        </w:rPr>
        <w:tab/>
      </w:r>
      <w:r>
        <w:rPr>
          <w:sz w:val="21"/>
        </w:rPr>
        <w:t>2%</w:t>
      </w:r>
      <w:r>
        <w:rPr>
          <w:sz w:val="21"/>
        </w:rPr>
        <w:tab/>
      </w:r>
      <w:r>
        <w:rPr>
          <w:rFonts w:hint="eastAsia"/>
          <w:sz w:val="21"/>
        </w:rPr>
        <w:t>－</w:t>
      </w:r>
      <w:r>
        <w:rPr>
          <w:sz w:val="21"/>
        </w:rPr>
        <w:t xml:space="preserve">  </w:t>
      </w:r>
      <w:r>
        <w:rPr>
          <w:rFonts w:hint="eastAsia"/>
          <w:sz w:val="21"/>
        </w:rPr>
        <w:t>东方省：</w:t>
      </w:r>
      <w:r>
        <w:rPr>
          <w:sz w:val="21"/>
        </w:rPr>
        <w:t>7%</w:t>
      </w:r>
    </w:p>
    <w:p w:rsidR="00000000" w:rsidRDefault="000B47FE">
      <w:pPr>
        <w:tabs>
          <w:tab w:val="left" w:pos="2280"/>
          <w:tab w:val="left" w:pos="3840"/>
        </w:tabs>
        <w:autoSpaceDE w:val="0"/>
        <w:autoSpaceDN w:val="0"/>
        <w:spacing w:line="380" w:lineRule="exact"/>
        <w:ind w:firstLine="482"/>
        <w:textAlignment w:val="bottom"/>
        <w:rPr>
          <w:sz w:val="21"/>
        </w:rPr>
      </w:pPr>
      <w:r>
        <w:rPr>
          <w:rFonts w:hint="eastAsia"/>
          <w:sz w:val="21"/>
        </w:rPr>
        <w:t>－</w:t>
      </w:r>
      <w:r>
        <w:rPr>
          <w:sz w:val="21"/>
        </w:rPr>
        <w:t xml:space="preserve">  </w:t>
      </w:r>
      <w:r>
        <w:rPr>
          <w:rFonts w:hint="eastAsia"/>
          <w:sz w:val="21"/>
        </w:rPr>
        <w:t>滨海省：</w:t>
      </w:r>
      <w:r>
        <w:rPr>
          <w:sz w:val="21"/>
        </w:rPr>
        <w:tab/>
      </w:r>
      <w:r>
        <w:rPr>
          <w:sz w:val="21"/>
        </w:rPr>
        <w:t>14%</w:t>
      </w:r>
      <w:r>
        <w:rPr>
          <w:sz w:val="21"/>
        </w:rPr>
        <w:tab/>
      </w:r>
      <w:r>
        <w:rPr>
          <w:rFonts w:hint="eastAsia"/>
          <w:sz w:val="21"/>
        </w:rPr>
        <w:t>－</w:t>
      </w:r>
      <w:r>
        <w:rPr>
          <w:sz w:val="21"/>
        </w:rPr>
        <w:t xml:space="preserve">  </w:t>
      </w:r>
      <w:r>
        <w:rPr>
          <w:rFonts w:hint="eastAsia"/>
          <w:sz w:val="21"/>
        </w:rPr>
        <w:t>北方省：</w:t>
      </w:r>
      <w:r>
        <w:rPr>
          <w:sz w:val="21"/>
        </w:rPr>
        <w:t>4%</w:t>
      </w:r>
    </w:p>
    <w:p w:rsidR="00000000" w:rsidRDefault="000B47FE">
      <w:pPr>
        <w:tabs>
          <w:tab w:val="left" w:pos="2280"/>
          <w:tab w:val="left" w:pos="3840"/>
        </w:tabs>
        <w:autoSpaceDE w:val="0"/>
        <w:autoSpaceDN w:val="0"/>
        <w:spacing w:line="380" w:lineRule="exact"/>
        <w:ind w:firstLine="482"/>
        <w:textAlignment w:val="bottom"/>
        <w:rPr>
          <w:sz w:val="21"/>
        </w:rPr>
      </w:pPr>
      <w:r>
        <w:rPr>
          <w:rFonts w:hint="eastAsia"/>
          <w:sz w:val="21"/>
        </w:rPr>
        <w:t>－</w:t>
      </w:r>
      <w:r>
        <w:rPr>
          <w:sz w:val="21"/>
        </w:rPr>
        <w:t xml:space="preserve">  </w:t>
      </w:r>
      <w:r>
        <w:rPr>
          <w:rFonts w:hint="eastAsia"/>
          <w:sz w:val="21"/>
        </w:rPr>
        <w:t>西北省：</w:t>
      </w:r>
      <w:r>
        <w:rPr>
          <w:sz w:val="21"/>
        </w:rPr>
        <w:tab/>
      </w:r>
      <w:r>
        <w:rPr>
          <w:sz w:val="21"/>
        </w:rPr>
        <w:t>11%</w:t>
      </w:r>
      <w:r>
        <w:rPr>
          <w:sz w:val="21"/>
        </w:rPr>
        <w:tab/>
      </w:r>
      <w:r>
        <w:rPr>
          <w:rFonts w:hint="eastAsia"/>
          <w:sz w:val="21"/>
        </w:rPr>
        <w:t>－</w:t>
      </w:r>
      <w:r>
        <w:rPr>
          <w:sz w:val="21"/>
        </w:rPr>
        <w:t xml:space="preserve">  </w:t>
      </w:r>
      <w:r>
        <w:rPr>
          <w:rFonts w:hint="eastAsia"/>
          <w:sz w:val="21"/>
        </w:rPr>
        <w:t>西部省：</w:t>
      </w:r>
      <w:r>
        <w:rPr>
          <w:sz w:val="21"/>
        </w:rPr>
        <w:t>24%</w:t>
      </w:r>
    </w:p>
    <w:p w:rsidR="00000000" w:rsidRDefault="000B47FE">
      <w:pPr>
        <w:tabs>
          <w:tab w:val="left" w:pos="2280"/>
          <w:tab w:val="left" w:pos="3840"/>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南方省：</w:t>
      </w:r>
      <w:r>
        <w:rPr>
          <w:sz w:val="21"/>
        </w:rPr>
        <w:tab/>
      </w:r>
      <w:r>
        <w:rPr>
          <w:sz w:val="21"/>
        </w:rPr>
        <w:t>11%</w:t>
      </w:r>
      <w:r>
        <w:rPr>
          <w:sz w:val="21"/>
        </w:rPr>
        <w:tab/>
      </w:r>
      <w:r>
        <w:rPr>
          <w:rFonts w:hint="eastAsia"/>
          <w:sz w:val="21"/>
        </w:rPr>
        <w:t>－</w:t>
      </w:r>
      <w:r>
        <w:rPr>
          <w:sz w:val="21"/>
        </w:rPr>
        <w:t xml:space="preserve">  </w:t>
      </w:r>
      <w:r>
        <w:rPr>
          <w:rFonts w:hint="eastAsia"/>
          <w:sz w:val="21"/>
        </w:rPr>
        <w:t>西南省：</w:t>
      </w:r>
      <w:r>
        <w:rPr>
          <w:sz w:val="21"/>
        </w:rPr>
        <w:t>11%</w:t>
      </w:r>
    </w:p>
    <w:p w:rsidR="00000000" w:rsidRDefault="000B47FE">
      <w:pPr>
        <w:tabs>
          <w:tab w:val="left" w:pos="3312"/>
        </w:tabs>
        <w:autoSpaceDE w:val="0"/>
        <w:autoSpaceDN w:val="0"/>
        <w:spacing w:after="240" w:line="380" w:lineRule="exact"/>
        <w:ind w:firstLine="482"/>
        <w:textAlignment w:val="bottom"/>
        <w:rPr>
          <w:sz w:val="21"/>
        </w:rPr>
      </w:pPr>
      <w:r>
        <w:rPr>
          <w:rFonts w:ascii="楷体" w:eastAsia="楷体" w:hint="eastAsia"/>
          <w:sz w:val="21"/>
        </w:rPr>
        <w:t>资料来源</w:t>
      </w:r>
      <w:r>
        <w:rPr>
          <w:rFonts w:hint="eastAsia"/>
          <w:sz w:val="21"/>
        </w:rPr>
        <w:t>：关于女生学习场所及其理科学习成绩的报告，喀麦隆</w:t>
      </w:r>
      <w:r>
        <w:rPr>
          <w:sz w:val="21"/>
        </w:rPr>
        <w:fldChar w:fldCharType="begin"/>
      </w:r>
      <w:r>
        <w:rPr>
          <w:sz w:val="21"/>
        </w:rPr>
        <w:instrText>symbol 151 \f "Times New Roman"</w:instrText>
      </w:r>
      <w:r>
        <w:rPr>
          <w:sz w:val="21"/>
        </w:rPr>
        <w:fldChar w:fldCharType="end"/>
      </w:r>
      <w:r>
        <w:rPr>
          <w:rFonts w:hint="eastAsia"/>
          <w:sz w:val="21"/>
        </w:rPr>
        <w:t>非洲女子数学和科学教育委员会，</w:t>
      </w:r>
      <w:r>
        <w:rPr>
          <w:sz w:val="21"/>
        </w:rPr>
        <w:t>1997</w:t>
      </w:r>
      <w:r>
        <w:rPr>
          <w:rFonts w:hint="eastAsia"/>
          <w:sz w:val="21"/>
        </w:rPr>
        <w:t>年</w:t>
      </w:r>
      <w:r>
        <w:rPr>
          <w:sz w:val="21"/>
        </w:rPr>
        <w:t>9</w:t>
      </w:r>
      <w:r>
        <w:rPr>
          <w:rFonts w:hint="eastAsia"/>
          <w:sz w:val="21"/>
        </w:rPr>
        <w:t>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同样，经过连续</w:t>
      </w:r>
      <w:r>
        <w:rPr>
          <w:sz w:val="21"/>
        </w:rPr>
        <w:t>5</w:t>
      </w:r>
      <w:r>
        <w:rPr>
          <w:rFonts w:hint="eastAsia"/>
          <w:sz w:val="21"/>
        </w:rPr>
        <w:t>年对</w:t>
      </w:r>
      <w:r>
        <w:rPr>
          <w:sz w:val="21"/>
        </w:rPr>
        <w:t>10 650</w:t>
      </w:r>
      <w:r>
        <w:rPr>
          <w:rFonts w:hint="eastAsia"/>
          <w:sz w:val="21"/>
        </w:rPr>
        <w:t>名参加</w:t>
      </w:r>
      <w:r>
        <w:rPr>
          <w:sz w:val="21"/>
        </w:rPr>
        <w:t>C</w:t>
      </w:r>
      <w:r>
        <w:rPr>
          <w:rFonts w:hint="eastAsia"/>
          <w:sz w:val="21"/>
        </w:rPr>
        <w:t>级中学会考应试者进行抽样调查，发现应试的女生总数为</w:t>
      </w:r>
      <w:r>
        <w:rPr>
          <w:sz w:val="21"/>
        </w:rPr>
        <w:t>512</w:t>
      </w:r>
      <w:r>
        <w:rPr>
          <w:rFonts w:hint="eastAsia"/>
          <w:sz w:val="21"/>
        </w:rPr>
        <w:t>名，占</w:t>
      </w:r>
      <w:r>
        <w:rPr>
          <w:sz w:val="21"/>
        </w:rPr>
        <w:t>4.80%</w:t>
      </w:r>
      <w:r>
        <w:rPr>
          <w:rFonts w:hint="eastAsia"/>
          <w:sz w:val="21"/>
        </w:rPr>
        <w:t>。在同一时限内对</w:t>
      </w:r>
      <w:r>
        <w:rPr>
          <w:sz w:val="21"/>
        </w:rPr>
        <w:t>27 526</w:t>
      </w:r>
      <w:r>
        <w:rPr>
          <w:rFonts w:hint="eastAsia"/>
          <w:sz w:val="21"/>
        </w:rPr>
        <w:t>名参加</w:t>
      </w:r>
      <w:r>
        <w:rPr>
          <w:sz w:val="21"/>
        </w:rPr>
        <w:t>D</w:t>
      </w:r>
      <w:r>
        <w:rPr>
          <w:rFonts w:hint="eastAsia"/>
          <w:sz w:val="21"/>
        </w:rPr>
        <w:t>级中学会考应试者进行的抽样调查，发现应试的女生总数为</w:t>
      </w:r>
      <w:r>
        <w:rPr>
          <w:sz w:val="21"/>
        </w:rPr>
        <w:t>6 348</w:t>
      </w:r>
      <w:r>
        <w:rPr>
          <w:rFonts w:hint="eastAsia"/>
          <w:sz w:val="21"/>
        </w:rPr>
        <w:t>名，占</w:t>
      </w:r>
      <w:r>
        <w:rPr>
          <w:sz w:val="21"/>
        </w:rPr>
        <w:t>23.06%</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对于女生来说，形</w:t>
      </w:r>
      <w:r>
        <w:rPr>
          <w:rFonts w:hint="eastAsia"/>
          <w:sz w:val="21"/>
        </w:rPr>
        <w:t>成这样低的比例既有内部原因，也有外部原因（女生的内心矛盾，对于女子学理科的成见，学习时间过长，家长的态度）。</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3</w:t>
      </w:r>
      <w:r>
        <w:rPr>
          <w:rFonts w:ascii="SimHei" w:eastAsia="SimHei" w:hint="eastAsia"/>
        </w:rPr>
        <w:t>）</w:t>
      </w:r>
      <w:r>
        <w:rPr>
          <w:rFonts w:ascii="SimHei" w:eastAsia="SimHei"/>
        </w:rPr>
        <w:t xml:space="preserve">  </w:t>
      </w:r>
      <w:r>
        <w:rPr>
          <w:rFonts w:ascii="SimHei" w:eastAsia="SimHei" w:hint="eastAsia"/>
        </w:rPr>
        <w:t>技术和职业教育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涉及到技术和职业教育，应该将小学后教育同真正的技术教育区别开来。</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小学后教育具有职业性质并包含两类专业，即手工艺和农业专业以及家政专业。这类教育吸引了许多在小学时辍学的女生。举例来说，女生的比例（在家政专业中比较集中）从</w:t>
      </w:r>
      <w:r>
        <w:rPr>
          <w:sz w:val="21"/>
        </w:rPr>
        <w:t>1975</w:t>
      </w:r>
      <w:r>
        <w:rPr>
          <w:sz w:val="21"/>
        </w:rPr>
        <w:fldChar w:fldCharType="begin"/>
      </w:r>
      <w:r>
        <w:rPr>
          <w:sz w:val="21"/>
        </w:rPr>
        <w:instrText>symbol 151 \f "Times New Roman"</w:instrText>
      </w:r>
      <w:r>
        <w:rPr>
          <w:sz w:val="21"/>
        </w:rPr>
        <w:fldChar w:fldCharType="end"/>
      </w:r>
      <w:r>
        <w:rPr>
          <w:sz w:val="21"/>
        </w:rPr>
        <w:t>76</w:t>
      </w:r>
      <w:r>
        <w:rPr>
          <w:rFonts w:hint="eastAsia"/>
          <w:sz w:val="21"/>
        </w:rPr>
        <w:t>年的</w:t>
      </w:r>
      <w:r>
        <w:rPr>
          <w:sz w:val="21"/>
        </w:rPr>
        <w:t>30.5%</w:t>
      </w:r>
      <w:r>
        <w:rPr>
          <w:rFonts w:hint="eastAsia"/>
          <w:sz w:val="21"/>
        </w:rPr>
        <w:t>下降至</w:t>
      </w:r>
      <w:r>
        <w:rPr>
          <w:sz w:val="21"/>
        </w:rPr>
        <w:t>1984</w:t>
      </w:r>
      <w:r>
        <w:rPr>
          <w:sz w:val="21"/>
        </w:rPr>
        <w:fldChar w:fldCharType="begin"/>
      </w:r>
      <w:r>
        <w:rPr>
          <w:sz w:val="21"/>
        </w:rPr>
        <w:instrText xml:space="preserve">symbol 151 \f "Times New </w:instrText>
      </w:r>
      <w:r>
        <w:rPr>
          <w:sz w:val="21"/>
        </w:rPr>
        <w:instrText>Roman"</w:instrText>
      </w:r>
      <w:r>
        <w:rPr>
          <w:sz w:val="21"/>
        </w:rPr>
        <w:fldChar w:fldCharType="end"/>
      </w:r>
      <w:r>
        <w:rPr>
          <w:sz w:val="21"/>
        </w:rPr>
        <w:t>85</w:t>
      </w:r>
      <w:r>
        <w:rPr>
          <w:rFonts w:hint="eastAsia"/>
          <w:sz w:val="21"/>
        </w:rPr>
        <w:t>年</w:t>
      </w:r>
      <w:r>
        <w:rPr>
          <w:rStyle w:val="FootnoteReference"/>
          <w:sz w:val="21"/>
        </w:rPr>
        <w:footnoteReference w:customMarkFollows="1" w:id="3"/>
        <w:t>3</w:t>
      </w:r>
      <w:r>
        <w:rPr>
          <w:sz w:val="21"/>
        </w:rPr>
        <w:t xml:space="preserve"> </w:t>
      </w:r>
      <w:r>
        <w:rPr>
          <w:rFonts w:hint="eastAsia"/>
          <w:sz w:val="21"/>
        </w:rPr>
        <w:t>的</w:t>
      </w:r>
      <w:r>
        <w:rPr>
          <w:sz w:val="21"/>
        </w:rPr>
        <w:t>22.15%</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女生低比例的原因是“期望学习寿命”的提高。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一般地讲，在技术学校中，女生比男生少。根据</w:t>
      </w:r>
      <w:r>
        <w:rPr>
          <w:sz w:val="21"/>
        </w:rPr>
        <w:t>MINASCOF</w:t>
      </w:r>
      <w:r>
        <w:rPr>
          <w:rFonts w:hint="eastAsia"/>
          <w:sz w:val="21"/>
        </w:rPr>
        <w:t>于</w:t>
      </w:r>
      <w:r>
        <w:rPr>
          <w:sz w:val="21"/>
        </w:rPr>
        <w:t>1992</w:t>
      </w:r>
      <w:r>
        <w:rPr>
          <w:rFonts w:hint="eastAsia"/>
          <w:sz w:val="21"/>
        </w:rPr>
        <w:t>年作的一项题为“影响女性上学和辍学的各种因素”的研究报告，女生占学生总数的</w:t>
      </w:r>
      <w:r>
        <w:rPr>
          <w:sz w:val="21"/>
        </w:rPr>
        <w:t>40.4%</w:t>
      </w:r>
      <w:r>
        <w:rPr>
          <w:rFonts w:hint="eastAsia"/>
          <w:sz w:val="21"/>
        </w:rPr>
        <w:t>。这项报告披露，</w:t>
      </w:r>
      <w:r>
        <w:rPr>
          <w:sz w:val="21"/>
        </w:rPr>
        <w:t>69%</w:t>
      </w:r>
      <w:r>
        <w:rPr>
          <w:rFonts w:hint="eastAsia"/>
          <w:sz w:val="21"/>
        </w:rPr>
        <w:t>的技校女生都学习秘书打字和所谓适合女性的专业（缝纫、家政和社会服务）。</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4</w:t>
      </w:r>
      <w:r>
        <w:rPr>
          <w:rFonts w:ascii="SimHei" w:eastAsia="SimHei" w:hint="eastAsia"/>
        </w:rPr>
        <w:t>）</w:t>
      </w:r>
      <w:r>
        <w:rPr>
          <w:rFonts w:ascii="SimHei" w:eastAsia="SimHei"/>
        </w:rPr>
        <w:t xml:space="preserve">  </w:t>
      </w:r>
      <w:r>
        <w:rPr>
          <w:rFonts w:ascii="SimHei" w:eastAsia="SimHei" w:hint="eastAsia"/>
        </w:rPr>
        <w:t>高等教育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根据上述报告，女生在高等学校的学生总数中占</w:t>
      </w:r>
      <w:r>
        <w:rPr>
          <w:sz w:val="21"/>
        </w:rPr>
        <w:t>23%</w:t>
      </w:r>
      <w:r>
        <w:rPr>
          <w:rFonts w:hint="eastAsia"/>
          <w:sz w:val="21"/>
        </w:rPr>
        <w:t>。女大学生在理科中的比例很小。</w:t>
      </w:r>
      <w:r>
        <w:rPr>
          <w:sz w:val="21"/>
        </w:rPr>
        <w:t>1991</w:t>
      </w:r>
      <w:r>
        <w:rPr>
          <w:rFonts w:hint="eastAsia"/>
          <w:sz w:val="21"/>
        </w:rPr>
        <w:t>年在雅温得大学科学系注册的女大学生只占该系学生的</w:t>
      </w:r>
      <w:r>
        <w:rPr>
          <w:sz w:val="21"/>
        </w:rPr>
        <w:t>17%</w:t>
      </w:r>
      <w:r>
        <w:rPr>
          <w:rFonts w:hint="eastAsia"/>
          <w:sz w:val="21"/>
        </w:rPr>
        <w:t>。</w:t>
      </w:r>
    </w:p>
    <w:p w:rsidR="00000000" w:rsidRDefault="000B47FE">
      <w:pPr>
        <w:autoSpaceDE w:val="0"/>
        <w:autoSpaceDN w:val="0"/>
        <w:spacing w:after="240" w:line="380" w:lineRule="exact"/>
        <w:ind w:left="720" w:hanging="720"/>
        <w:textAlignment w:val="bottom"/>
        <w:rPr>
          <w:rFonts w:ascii="SimHei" w:eastAsia="SimHei"/>
          <w:sz w:val="28"/>
        </w:rPr>
      </w:pPr>
      <w:r>
        <w:rPr>
          <w:rFonts w:ascii="SimHei" w:eastAsia="SimHei" w:hint="eastAsia"/>
          <w:sz w:val="28"/>
        </w:rPr>
        <w:t>八</w:t>
      </w:r>
      <w:r>
        <w:rPr>
          <w:rFonts w:ascii="SimHei" w:eastAsia="SimHei"/>
          <w:sz w:val="28"/>
        </w:rPr>
        <w:t xml:space="preserve">.2  </w:t>
      </w:r>
      <w:r>
        <w:rPr>
          <w:rFonts w:ascii="SimHei" w:eastAsia="SimHei" w:hint="eastAsia"/>
          <w:sz w:val="28"/>
        </w:rPr>
        <w:t>接受同样</w:t>
      </w:r>
      <w:r>
        <w:rPr>
          <w:rFonts w:ascii="SimHei" w:eastAsia="SimHei" w:hint="eastAsia"/>
          <w:sz w:val="28"/>
        </w:rPr>
        <w:t>的教学内容、同样的考试和具有同样的学习场所，以及拥有同样质量的设备</w:t>
      </w:r>
    </w:p>
    <w:p w:rsidR="00000000" w:rsidRDefault="000B47FE">
      <w:pPr>
        <w:autoSpaceDE w:val="0"/>
        <w:autoSpaceDN w:val="0"/>
        <w:spacing w:after="240" w:line="380" w:lineRule="exact"/>
        <w:ind w:firstLine="482"/>
        <w:textAlignment w:val="bottom"/>
        <w:rPr>
          <w:sz w:val="21"/>
        </w:rPr>
      </w:pPr>
      <w:r>
        <w:rPr>
          <w:rFonts w:hint="eastAsia"/>
          <w:sz w:val="21"/>
        </w:rPr>
        <w:t>在上述领域内，对于女生和妇女不存在歧视性措施；除了一些只收男生的教会学校之外，考试和会考提纲和教学设备对于男生和女生都一视同仁地开放。</w:t>
      </w:r>
    </w:p>
    <w:p w:rsidR="00000000" w:rsidRDefault="000B47FE">
      <w:pPr>
        <w:autoSpaceDE w:val="0"/>
        <w:autoSpaceDN w:val="0"/>
        <w:spacing w:after="240" w:line="380" w:lineRule="exact"/>
        <w:ind w:left="720" w:hanging="720"/>
        <w:textAlignment w:val="bottom"/>
        <w:rPr>
          <w:rFonts w:ascii="SimHei" w:eastAsia="SimHei"/>
          <w:sz w:val="28"/>
        </w:rPr>
      </w:pPr>
      <w:r>
        <w:rPr>
          <w:rFonts w:ascii="SimHei" w:eastAsia="SimHei" w:hint="eastAsia"/>
          <w:sz w:val="28"/>
        </w:rPr>
        <w:t>八</w:t>
      </w:r>
      <w:r>
        <w:rPr>
          <w:rFonts w:ascii="SimHei" w:eastAsia="SimHei"/>
          <w:sz w:val="28"/>
        </w:rPr>
        <w:t xml:space="preserve">.3  </w:t>
      </w:r>
      <w:r>
        <w:rPr>
          <w:rFonts w:ascii="SimHei" w:eastAsia="SimHei" w:hint="eastAsia"/>
          <w:sz w:val="28"/>
        </w:rPr>
        <w:t>消除一切旧的男女观念</w:t>
      </w:r>
    </w:p>
    <w:p w:rsidR="00000000" w:rsidRDefault="000B47FE">
      <w:pPr>
        <w:autoSpaceDE w:val="0"/>
        <w:autoSpaceDN w:val="0"/>
        <w:spacing w:after="240" w:line="380" w:lineRule="exact"/>
        <w:ind w:firstLine="482"/>
        <w:textAlignment w:val="bottom"/>
        <w:rPr>
          <w:sz w:val="21"/>
        </w:rPr>
      </w:pPr>
      <w:r>
        <w:rPr>
          <w:rFonts w:hint="eastAsia"/>
          <w:sz w:val="21"/>
        </w:rPr>
        <w:t>长期以来，女孩子上学一直被认为是一项得不到回报的投资。在喀麦隆，这种看法在信奉伊斯兰教的地区是根深蒂固的。在那个地区，女孩子上学还被认为是一个破坏传统和道德观念的因素。此外，由于全国经济危机造成的家庭购买力下降，孩子的教育更被看作是一种投资手段。因此，对于家庭来说，最值得冒险</w:t>
      </w:r>
      <w:r>
        <w:rPr>
          <w:rFonts w:hint="eastAsia"/>
          <w:sz w:val="21"/>
        </w:rPr>
        <w:t>的是男孩子，而轮不到女孩子，因为她们迟早是要嫁到别人家去的。</w:t>
      </w:r>
    </w:p>
    <w:p w:rsidR="00000000" w:rsidRDefault="000B47FE">
      <w:pPr>
        <w:autoSpaceDE w:val="0"/>
        <w:autoSpaceDN w:val="0"/>
        <w:spacing w:after="240" w:line="380" w:lineRule="exact"/>
        <w:ind w:firstLine="482"/>
        <w:textAlignment w:val="bottom"/>
        <w:rPr>
          <w:sz w:val="21"/>
        </w:rPr>
      </w:pPr>
      <w:r>
        <w:rPr>
          <w:rFonts w:hint="eastAsia"/>
          <w:sz w:val="21"/>
        </w:rPr>
        <w:t>从法律上来看，喀麦隆婚姻法规定，姑娘出嫁的最小法定年龄是</w:t>
      </w:r>
      <w:r>
        <w:rPr>
          <w:sz w:val="21"/>
        </w:rPr>
        <w:t>15</w:t>
      </w:r>
      <w:r>
        <w:rPr>
          <w:rFonts w:hint="eastAsia"/>
          <w:sz w:val="21"/>
        </w:rPr>
        <w:t>岁，男孩是</w:t>
      </w:r>
      <w:r>
        <w:rPr>
          <w:sz w:val="21"/>
        </w:rPr>
        <w:t>18</w:t>
      </w:r>
      <w:r>
        <w:rPr>
          <w:rFonts w:hint="eastAsia"/>
          <w:sz w:val="21"/>
        </w:rPr>
        <w:t>岁。所以，女孩子很早就可以离开上学的道路，随时有早婚和早孕的危险或在校内校外受到性骚扰。在伊斯兰教盛行的地区，姑娘第一次出嫁的年龄比法定的最小年龄还小。</w:t>
      </w:r>
    </w:p>
    <w:p w:rsidR="00000000" w:rsidRDefault="000B47FE">
      <w:pPr>
        <w:autoSpaceDE w:val="0"/>
        <w:autoSpaceDN w:val="0"/>
        <w:spacing w:after="240" w:line="380" w:lineRule="exact"/>
        <w:ind w:firstLine="482"/>
        <w:textAlignment w:val="bottom"/>
        <w:rPr>
          <w:sz w:val="21"/>
        </w:rPr>
      </w:pPr>
      <w:r>
        <w:rPr>
          <w:rFonts w:hint="eastAsia"/>
          <w:sz w:val="21"/>
        </w:rPr>
        <w:t>在社会文化方面，人们所倾向的小闺女的地位和作用以社会盛行的习俗为原则。所以，在她们的年龄尚很小的时候，家长就谆谆教会她们处世的态度和为人的标准，使她们为今后扮演妻子、母亲和多生子女的女公民角色作好准备。相反，男孩子从一出生</w:t>
      </w:r>
      <w:r>
        <w:rPr>
          <w:rFonts w:hint="eastAsia"/>
          <w:sz w:val="21"/>
        </w:rPr>
        <w:t>起就已经是家产的掌管人了。</w:t>
      </w:r>
    </w:p>
    <w:p w:rsidR="00000000" w:rsidRDefault="000B47FE">
      <w:pPr>
        <w:autoSpaceDE w:val="0"/>
        <w:autoSpaceDN w:val="0"/>
        <w:spacing w:after="240" w:line="380" w:lineRule="exact"/>
        <w:ind w:left="720" w:hanging="720"/>
        <w:textAlignment w:val="bottom"/>
        <w:rPr>
          <w:rFonts w:ascii="SimHei" w:eastAsia="SimHei"/>
          <w:sz w:val="28"/>
        </w:rPr>
      </w:pPr>
      <w:r>
        <w:rPr>
          <w:rFonts w:ascii="SimHei" w:eastAsia="SimHei" w:hint="eastAsia"/>
          <w:sz w:val="28"/>
        </w:rPr>
        <w:t>八</w:t>
      </w:r>
      <w:r>
        <w:rPr>
          <w:rFonts w:ascii="SimHei" w:eastAsia="SimHei"/>
          <w:sz w:val="28"/>
        </w:rPr>
        <w:t xml:space="preserve">.4  </w:t>
      </w:r>
      <w:r>
        <w:rPr>
          <w:rFonts w:ascii="SimHei" w:eastAsia="SimHei" w:hint="eastAsia"/>
          <w:sz w:val="28"/>
        </w:rPr>
        <w:t>颁发奖学金和其他学习补助</w:t>
      </w:r>
    </w:p>
    <w:p w:rsidR="00000000" w:rsidRDefault="000B47FE">
      <w:pPr>
        <w:pStyle w:val="BodyText2"/>
        <w:autoSpaceDE w:val="0"/>
        <w:autoSpaceDN w:val="0"/>
        <w:spacing w:after="240" w:line="380" w:lineRule="exact"/>
        <w:ind w:firstLine="482"/>
        <w:textAlignment w:val="bottom"/>
        <w:rPr>
          <w:sz w:val="21"/>
        </w:rPr>
      </w:pPr>
      <w:r>
        <w:rPr>
          <w:rFonts w:hint="eastAsia"/>
          <w:sz w:val="21"/>
        </w:rPr>
        <w:t>在这个方面，也是通过委员会对有关问题进行研究的。重点是放在对于国家有创新意义的科学学科方面。因此，向那些希望在科学系科继续学习的女大学生发放特别奖学金。妇女地位部参加了该委员会。它参与其中并十分关心女生获得奖学金的比例。</w:t>
      </w:r>
    </w:p>
    <w:p w:rsidR="00000000" w:rsidRDefault="000B47FE">
      <w:pPr>
        <w:autoSpaceDE w:val="0"/>
        <w:autoSpaceDN w:val="0"/>
        <w:spacing w:after="240" w:line="380" w:lineRule="exact"/>
        <w:ind w:left="720" w:hanging="720"/>
        <w:textAlignment w:val="bottom"/>
        <w:rPr>
          <w:rFonts w:ascii="SimHei" w:eastAsia="SimHei"/>
          <w:sz w:val="28"/>
        </w:rPr>
      </w:pPr>
      <w:r>
        <w:rPr>
          <w:rFonts w:ascii="SimHei" w:eastAsia="SimHei" w:hint="eastAsia"/>
          <w:sz w:val="28"/>
        </w:rPr>
        <w:t>八</w:t>
      </w:r>
      <w:r>
        <w:rPr>
          <w:rFonts w:ascii="SimHei" w:eastAsia="SimHei"/>
          <w:sz w:val="28"/>
        </w:rPr>
        <w:t xml:space="preserve">.5  </w:t>
      </w:r>
      <w:r>
        <w:rPr>
          <w:rFonts w:ascii="SimHei" w:eastAsia="SimHei" w:hint="eastAsia"/>
          <w:sz w:val="28"/>
        </w:rPr>
        <w:t>接受成人扫盲和实用扫盲的常规教育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在促使人人接受基础教育方面，喀麦隆政府不遗余力，但妇女的文盲率至今仍然很高。再者，地区之间、人口密集的城市和乡村之间、不同年龄层次之间的差距还很大。举例来说，在北方诸省，</w:t>
      </w:r>
      <w:r>
        <w:rPr>
          <w:sz w:val="21"/>
        </w:rPr>
        <w:t>64%</w:t>
      </w:r>
      <w:r>
        <w:rPr>
          <w:rFonts w:hint="eastAsia"/>
          <w:sz w:val="21"/>
        </w:rPr>
        <w:t>的适龄</w:t>
      </w:r>
      <w:r>
        <w:rPr>
          <w:rFonts w:hint="eastAsia"/>
          <w:sz w:val="21"/>
        </w:rPr>
        <w:t>儿童没有上学；女孩子和男孩子入学率的差距是</w:t>
      </w:r>
      <w:r>
        <w:rPr>
          <w:sz w:val="21"/>
        </w:rPr>
        <w:t>14%</w:t>
      </w:r>
      <w:r>
        <w:rPr>
          <w:rFonts w:hint="eastAsia"/>
          <w:sz w:val="21"/>
        </w:rPr>
        <w:t>，而全国的平均差距是</w:t>
      </w:r>
      <w:r>
        <w:rPr>
          <w:sz w:val="21"/>
        </w:rPr>
        <w:t>9%</w:t>
      </w:r>
      <w:r>
        <w:rPr>
          <w:rFonts w:hint="eastAsia"/>
          <w:sz w:val="21"/>
        </w:rPr>
        <w:t>。</w:t>
      </w:r>
    </w:p>
    <w:p w:rsidR="00000000" w:rsidRDefault="000B47FE">
      <w:pPr>
        <w:pStyle w:val="BodyText2"/>
        <w:autoSpaceDE w:val="0"/>
        <w:autoSpaceDN w:val="0"/>
        <w:spacing w:after="240" w:line="380" w:lineRule="exact"/>
        <w:ind w:firstLine="482"/>
        <w:textAlignment w:val="bottom"/>
        <w:rPr>
          <w:sz w:val="21"/>
        </w:rPr>
      </w:pPr>
      <w:r>
        <w:rPr>
          <w:rFonts w:hint="eastAsia"/>
          <w:sz w:val="21"/>
        </w:rPr>
        <w:t>关于影响发展女子教育的障碍问题，由社会事务部和妇女地位部责成起草、并经农业和中小企业非政府组织修改的研究加剧喀麦隆女子入学不足因素的报告，对此作了分析。</w:t>
      </w:r>
    </w:p>
    <w:p w:rsidR="00000000" w:rsidRDefault="000B47FE">
      <w:pPr>
        <w:pStyle w:val="BodyText2"/>
        <w:autoSpaceDE w:val="0"/>
        <w:autoSpaceDN w:val="0"/>
        <w:spacing w:after="240" w:line="380" w:lineRule="exact"/>
        <w:ind w:firstLine="482"/>
        <w:textAlignment w:val="bottom"/>
        <w:rPr>
          <w:sz w:val="21"/>
        </w:rPr>
      </w:pPr>
      <w:r>
        <w:rPr>
          <w:rFonts w:hint="eastAsia"/>
          <w:sz w:val="21"/>
        </w:rPr>
        <w:t>主要有以下看法：</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缺少出生证，影响入校注册和参加正式考试；</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早婚、早孕和非自愿怀孕；</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社会文化传统限制妇女参加社会生活；</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家长和村社对现代学校有错误的看法；</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女孩子的农牧业、家务劳动过重；</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与当地文化价值观念相比，学校教育的内容与目标群体对基本教</w:t>
      </w:r>
      <w:r>
        <w:rPr>
          <w:rFonts w:hint="eastAsia"/>
          <w:sz w:val="21"/>
        </w:rPr>
        <w:t>育的需求不相适应。</w:t>
      </w:r>
    </w:p>
    <w:p w:rsidR="00000000" w:rsidRDefault="000B47FE">
      <w:pPr>
        <w:autoSpaceDE w:val="0"/>
        <w:autoSpaceDN w:val="0"/>
        <w:spacing w:after="240" w:line="380" w:lineRule="exact"/>
        <w:ind w:firstLine="482"/>
        <w:textAlignment w:val="bottom"/>
        <w:rPr>
          <w:sz w:val="21"/>
        </w:rPr>
      </w:pPr>
      <w:r>
        <w:rPr>
          <w:rFonts w:hint="eastAsia"/>
          <w:sz w:val="21"/>
        </w:rPr>
        <w:t>政府在联合国教科文组织的帮助下，在北方诸省制定了一个女子基础教育计划。</w:t>
      </w:r>
    </w:p>
    <w:p w:rsidR="00000000" w:rsidRDefault="000B47FE">
      <w:pPr>
        <w:autoSpaceDE w:val="0"/>
        <w:autoSpaceDN w:val="0"/>
        <w:spacing w:after="240" w:line="380" w:lineRule="exact"/>
        <w:ind w:firstLine="482"/>
        <w:textAlignment w:val="bottom"/>
        <w:rPr>
          <w:sz w:val="21"/>
        </w:rPr>
      </w:pPr>
      <w:r>
        <w:rPr>
          <w:rFonts w:hint="eastAsia"/>
          <w:sz w:val="21"/>
        </w:rPr>
        <w:t>该计划由三个部分组成：</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女子基础教育方案；</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提高女青年地位的社会动员方案；</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女子非正规基础教育方案。</w:t>
      </w:r>
    </w:p>
    <w:p w:rsidR="00000000" w:rsidRDefault="000B47FE">
      <w:pPr>
        <w:autoSpaceDE w:val="0"/>
        <w:autoSpaceDN w:val="0"/>
        <w:spacing w:after="240" w:line="380" w:lineRule="exact"/>
        <w:ind w:firstLine="482"/>
        <w:textAlignment w:val="bottom"/>
        <w:rPr>
          <w:sz w:val="21"/>
        </w:rPr>
      </w:pPr>
      <w:r>
        <w:rPr>
          <w:rFonts w:hint="eastAsia"/>
          <w:sz w:val="21"/>
        </w:rPr>
        <w:t>该计划的目标是每年平均增加</w:t>
      </w:r>
      <w:r>
        <w:rPr>
          <w:sz w:val="21"/>
        </w:rPr>
        <w:t>10%</w:t>
      </w:r>
      <w:r>
        <w:rPr>
          <w:rFonts w:hint="eastAsia"/>
          <w:sz w:val="21"/>
        </w:rPr>
        <w:t>的女生入学率并减少</w:t>
      </w:r>
      <w:r>
        <w:rPr>
          <w:sz w:val="21"/>
        </w:rPr>
        <w:t>15%</w:t>
      </w:r>
      <w:r>
        <w:rPr>
          <w:rFonts w:hint="eastAsia"/>
          <w:sz w:val="21"/>
        </w:rPr>
        <w:t>的辍学率。</w:t>
      </w:r>
    </w:p>
    <w:p w:rsidR="00000000" w:rsidRDefault="000B47FE">
      <w:pPr>
        <w:autoSpaceDE w:val="0"/>
        <w:autoSpaceDN w:val="0"/>
        <w:spacing w:after="240" w:line="380" w:lineRule="exact"/>
        <w:ind w:firstLine="482"/>
        <w:textAlignment w:val="bottom"/>
        <w:rPr>
          <w:sz w:val="21"/>
        </w:rPr>
      </w:pPr>
      <w:r>
        <w:rPr>
          <w:rFonts w:hint="eastAsia"/>
          <w:sz w:val="21"/>
        </w:rPr>
        <w:t>此外，喀麦隆人口中数量可观的妇女（</w:t>
      </w:r>
      <w:r>
        <w:rPr>
          <w:sz w:val="21"/>
        </w:rPr>
        <w:t>51%</w:t>
      </w:r>
      <w:r>
        <w:rPr>
          <w:rFonts w:hint="eastAsia"/>
          <w:sz w:val="21"/>
        </w:rPr>
        <w:t>）以及她们较低的教育水平，促使各个政府部门和专门机构（青体、农业、畜牧业、妇女地位、就业与劳动、社会事务、全国就业基金会等部门）将实用扫盲和非正规的基础教育作为解决人口中这一重要部分的教育问题</w:t>
      </w:r>
      <w:r>
        <w:rPr>
          <w:rFonts w:hint="eastAsia"/>
          <w:sz w:val="21"/>
        </w:rPr>
        <w:t>的手段。</w:t>
      </w:r>
    </w:p>
    <w:p w:rsidR="00000000" w:rsidRDefault="000B47FE">
      <w:pPr>
        <w:autoSpaceDE w:val="0"/>
        <w:autoSpaceDN w:val="0"/>
        <w:spacing w:after="240" w:line="380" w:lineRule="exact"/>
        <w:ind w:firstLine="482"/>
        <w:textAlignment w:val="bottom"/>
        <w:rPr>
          <w:sz w:val="21"/>
        </w:rPr>
      </w:pPr>
      <w:r>
        <w:rPr>
          <w:rFonts w:hint="eastAsia"/>
          <w:sz w:val="21"/>
        </w:rPr>
        <w:t>在政府采取行动的同时，不少教会和世俗的、社会团体的非政府组织想出了许多教育和扫盲的办法。</w:t>
      </w:r>
    </w:p>
    <w:p w:rsidR="00000000" w:rsidRDefault="000B47FE">
      <w:pPr>
        <w:autoSpaceDE w:val="0"/>
        <w:autoSpaceDN w:val="0"/>
        <w:spacing w:after="240" w:line="380" w:lineRule="exact"/>
        <w:ind w:firstLine="482"/>
        <w:textAlignment w:val="bottom"/>
        <w:rPr>
          <w:sz w:val="21"/>
        </w:rPr>
      </w:pPr>
      <w:r>
        <w:rPr>
          <w:rFonts w:hint="eastAsia"/>
          <w:sz w:val="21"/>
        </w:rPr>
        <w:t>这些办法或是作为一种过渡，使其走向正常的教育系统，或是作为走向就业的途径。但是，受以下方面的种种制约，这些办法的效果有好有差：</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机构和专职人员不足：</w:t>
      </w:r>
    </w:p>
    <w:p w:rsidR="00000000" w:rsidRDefault="000B47FE">
      <w:pPr>
        <w:autoSpaceDE w:val="0"/>
        <w:autoSpaceDN w:val="0"/>
        <w:spacing w:after="240" w:line="380" w:lineRule="exact"/>
        <w:ind w:firstLine="482"/>
        <w:textAlignment w:val="bottom"/>
        <w:rPr>
          <w:sz w:val="21"/>
        </w:rPr>
      </w:pPr>
      <w:r>
        <w:rPr>
          <w:rFonts w:hint="eastAsia"/>
          <w:sz w:val="21"/>
        </w:rPr>
        <w:t>青体部掌握</w:t>
      </w:r>
      <w:r>
        <w:rPr>
          <w:sz w:val="21"/>
        </w:rPr>
        <w:t>115</w:t>
      </w:r>
      <w:r>
        <w:rPr>
          <w:rFonts w:hint="eastAsia"/>
          <w:sz w:val="21"/>
        </w:rPr>
        <w:t>个青年活动中心、</w:t>
      </w:r>
      <w:r>
        <w:rPr>
          <w:sz w:val="21"/>
        </w:rPr>
        <w:t>75</w:t>
      </w:r>
      <w:r>
        <w:rPr>
          <w:rFonts w:hint="eastAsia"/>
          <w:sz w:val="21"/>
        </w:rPr>
        <w:t>个扫盲中心并领导</w:t>
      </w:r>
      <w:r>
        <w:rPr>
          <w:sz w:val="21"/>
        </w:rPr>
        <w:t>60</w:t>
      </w:r>
      <w:r>
        <w:rPr>
          <w:rFonts w:hint="eastAsia"/>
          <w:sz w:val="21"/>
        </w:rPr>
        <w:t>个青年运动和协会。</w:t>
      </w:r>
    </w:p>
    <w:p w:rsidR="00000000" w:rsidRDefault="000B47FE">
      <w:pPr>
        <w:autoSpaceDE w:val="0"/>
        <w:autoSpaceDN w:val="0"/>
        <w:spacing w:after="240" w:line="380" w:lineRule="exact"/>
        <w:ind w:firstLine="482"/>
        <w:textAlignment w:val="bottom"/>
        <w:rPr>
          <w:sz w:val="21"/>
        </w:rPr>
      </w:pPr>
      <w:r>
        <w:rPr>
          <w:rFonts w:hint="eastAsia"/>
          <w:sz w:val="21"/>
        </w:rPr>
        <w:t>妇女地位部掌握</w:t>
      </w:r>
      <w:r>
        <w:rPr>
          <w:sz w:val="21"/>
        </w:rPr>
        <w:t>26</w:t>
      </w:r>
      <w:r>
        <w:rPr>
          <w:rFonts w:hint="eastAsia"/>
          <w:sz w:val="21"/>
        </w:rPr>
        <w:t>个可操作的妇女中心，但按计划要在每个州的州府设一个中心（共</w:t>
      </w:r>
      <w:r>
        <w:rPr>
          <w:sz w:val="21"/>
        </w:rPr>
        <w:t>58</w:t>
      </w:r>
      <w:r>
        <w:rPr>
          <w:rFonts w:hint="eastAsia"/>
          <w:sz w:val="21"/>
        </w:rPr>
        <w:t>个中心）。</w:t>
      </w:r>
    </w:p>
    <w:p w:rsidR="00000000" w:rsidRDefault="000B47FE">
      <w:pPr>
        <w:autoSpaceDE w:val="0"/>
        <w:autoSpaceDN w:val="0"/>
        <w:spacing w:after="240" w:line="380" w:lineRule="exact"/>
        <w:ind w:firstLine="482"/>
        <w:textAlignment w:val="bottom"/>
        <w:rPr>
          <w:sz w:val="21"/>
        </w:rPr>
      </w:pPr>
      <w:r>
        <w:rPr>
          <w:rFonts w:hint="eastAsia"/>
          <w:sz w:val="21"/>
        </w:rPr>
        <w:t>再者，开放了</w:t>
      </w:r>
      <w:r>
        <w:rPr>
          <w:sz w:val="21"/>
        </w:rPr>
        <w:t>84</w:t>
      </w:r>
      <w:r>
        <w:rPr>
          <w:rFonts w:hint="eastAsia"/>
          <w:sz w:val="21"/>
        </w:rPr>
        <w:t>个农村活动站，另外</w:t>
      </w:r>
      <w:r>
        <w:rPr>
          <w:sz w:val="21"/>
        </w:rPr>
        <w:t>37</w:t>
      </w:r>
      <w:r>
        <w:rPr>
          <w:rFonts w:hint="eastAsia"/>
          <w:sz w:val="21"/>
        </w:rPr>
        <w:t>个活动站因为停止招聘行政人员和工作人员退休而关闭。</w:t>
      </w:r>
    </w:p>
    <w:p w:rsidR="00000000" w:rsidRDefault="000B47FE">
      <w:pPr>
        <w:autoSpaceDE w:val="0"/>
        <w:autoSpaceDN w:val="0"/>
        <w:spacing w:after="240" w:line="380" w:lineRule="exact"/>
        <w:ind w:firstLine="482"/>
        <w:textAlignment w:val="bottom"/>
        <w:rPr>
          <w:sz w:val="21"/>
        </w:rPr>
      </w:pPr>
      <w:r>
        <w:rPr>
          <w:rFonts w:hint="eastAsia"/>
          <w:sz w:val="21"/>
        </w:rPr>
        <w:t>社会事务部掌握上百个社会中心和家庭小组。</w:t>
      </w:r>
    </w:p>
    <w:p w:rsidR="00000000" w:rsidRDefault="000B47FE">
      <w:pPr>
        <w:autoSpaceDE w:val="0"/>
        <w:autoSpaceDN w:val="0"/>
        <w:spacing w:after="240" w:line="380" w:lineRule="exact"/>
        <w:ind w:firstLine="482"/>
        <w:textAlignment w:val="bottom"/>
        <w:rPr>
          <w:sz w:val="21"/>
        </w:rPr>
      </w:pPr>
      <w:r>
        <w:rPr>
          <w:rFonts w:hint="eastAsia"/>
          <w:sz w:val="21"/>
        </w:rPr>
        <w:t>农业部有一些农村活动机构。</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经费拮据使一些收益者离去；</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教学物资的不足；</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保守观念；</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某些宗教因素的消极面；</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计划和内容与周围的需要和条件以及工作方面的社会要求不相适应；</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参与者之间缺少协调和合作；</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没有充分发挥非正规教育的价值；</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证书和证件与现行的职业级别不对口；</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这一教育体系出来的学生在市场上的竞争力弱或难以融入正规的教育体系。</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八</w:t>
      </w:r>
      <w:r>
        <w:rPr>
          <w:rFonts w:ascii="SimHei" w:eastAsia="SimHei"/>
          <w:sz w:val="28"/>
        </w:rPr>
        <w:t xml:space="preserve">.6  </w:t>
      </w:r>
      <w:r>
        <w:rPr>
          <w:rFonts w:ascii="SimHei" w:eastAsia="SimHei" w:hint="eastAsia"/>
          <w:sz w:val="28"/>
        </w:rPr>
        <w:t>减少辍学率</w:t>
      </w:r>
    </w:p>
    <w:p w:rsidR="00000000" w:rsidRDefault="000B47FE">
      <w:pPr>
        <w:autoSpaceDE w:val="0"/>
        <w:autoSpaceDN w:val="0"/>
        <w:spacing w:after="240" w:line="380" w:lineRule="exact"/>
        <w:ind w:firstLine="482"/>
        <w:textAlignment w:val="bottom"/>
        <w:rPr>
          <w:sz w:val="21"/>
        </w:rPr>
      </w:pPr>
      <w:r>
        <w:rPr>
          <w:rFonts w:hint="eastAsia"/>
          <w:sz w:val="21"/>
        </w:rPr>
        <w:t>从总的来看，辍学率根据年级的不同而有所差异：</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小学</w:t>
      </w:r>
      <w:r>
        <w:rPr>
          <w:rFonts w:hint="eastAsia"/>
          <w:sz w:val="21"/>
        </w:rPr>
        <w:t>女生的辍学率为</w:t>
      </w:r>
      <w:r>
        <w:rPr>
          <w:sz w:val="21"/>
        </w:rPr>
        <w:t>6.4%</w:t>
      </w:r>
      <w:r>
        <w:rPr>
          <w:rFonts w:hint="eastAsia"/>
          <w:sz w:val="21"/>
        </w:rPr>
        <w:t>，男生为</w:t>
      </w:r>
      <w:r>
        <w:rPr>
          <w:sz w:val="21"/>
        </w:rPr>
        <w:t>5.6%</w:t>
      </w:r>
      <w:r>
        <w:rPr>
          <w:rFonts w:hint="eastAsia"/>
          <w:sz w:val="21"/>
        </w:rPr>
        <w:t>；</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中学女生的辍学率为</w:t>
      </w:r>
      <w:r>
        <w:rPr>
          <w:sz w:val="21"/>
        </w:rPr>
        <w:t>14.2%</w:t>
      </w:r>
      <w:r>
        <w:rPr>
          <w:rFonts w:hint="eastAsia"/>
          <w:sz w:val="21"/>
        </w:rPr>
        <w:t>，男生为</w:t>
      </w:r>
      <w:r>
        <w:rPr>
          <w:sz w:val="21"/>
        </w:rPr>
        <w:t>10.6%</w:t>
      </w:r>
      <w:r>
        <w:rPr>
          <w:rFonts w:hint="eastAsia"/>
          <w:sz w:val="21"/>
        </w:rPr>
        <w:t>；</w:t>
      </w:r>
    </w:p>
    <w:p w:rsidR="00000000" w:rsidRDefault="000B47FE">
      <w:pPr>
        <w:autoSpaceDE w:val="0"/>
        <w:autoSpaceDN w:val="0"/>
        <w:spacing w:after="240" w:line="380" w:lineRule="exact"/>
        <w:ind w:firstLine="482"/>
        <w:textAlignment w:val="bottom"/>
        <w:rPr>
          <w:sz w:val="21"/>
        </w:rPr>
      </w:pPr>
      <w:r>
        <w:rPr>
          <w:rFonts w:hint="eastAsia"/>
          <w:sz w:val="21"/>
        </w:rPr>
        <w:t>在高等院校里，这个差异拉大了。</w:t>
      </w:r>
    </w:p>
    <w:p w:rsidR="00000000" w:rsidRDefault="000B47FE">
      <w:pPr>
        <w:autoSpaceDE w:val="0"/>
        <w:autoSpaceDN w:val="0"/>
        <w:spacing w:after="240" w:line="380" w:lineRule="exact"/>
        <w:ind w:firstLine="482"/>
        <w:textAlignment w:val="bottom"/>
        <w:rPr>
          <w:sz w:val="21"/>
        </w:rPr>
      </w:pPr>
      <w:r>
        <w:rPr>
          <w:rFonts w:hint="eastAsia"/>
          <w:sz w:val="21"/>
        </w:rPr>
        <w:t>此外，自</w:t>
      </w:r>
      <w:r>
        <w:rPr>
          <w:sz w:val="21"/>
        </w:rPr>
        <w:t>1992</w:t>
      </w:r>
      <w:r>
        <w:rPr>
          <w:rFonts w:hint="eastAsia"/>
          <w:sz w:val="21"/>
        </w:rPr>
        <w:t>年以来，随着经济危机的到来出现了女孩子不上学的现象，进而使得保护女生、注意她们的安全以及在学校中留住女生的问题日益严重。</w:t>
      </w:r>
    </w:p>
    <w:p w:rsidR="00000000" w:rsidRDefault="000B47FE">
      <w:pPr>
        <w:autoSpaceDE w:val="0"/>
        <w:autoSpaceDN w:val="0"/>
        <w:spacing w:after="240" w:line="380" w:lineRule="exact"/>
        <w:ind w:firstLine="482"/>
        <w:textAlignment w:val="bottom"/>
        <w:rPr>
          <w:sz w:val="21"/>
        </w:rPr>
      </w:pPr>
      <w:r>
        <w:rPr>
          <w:rFonts w:hint="eastAsia"/>
          <w:sz w:val="21"/>
        </w:rPr>
        <w:t>政府已经意识到了这个问题，为此，在联合国儿童基金会的支持下，为北方地区制定了一个基于在当地进行社会动员的非正规基础教育方案。目前，正在向东方省推广这一方案。</w:t>
      </w:r>
    </w:p>
    <w:p w:rsidR="00000000" w:rsidRDefault="000B47FE">
      <w:pPr>
        <w:autoSpaceDE w:val="0"/>
        <w:autoSpaceDN w:val="0"/>
        <w:spacing w:after="240" w:line="380" w:lineRule="exact"/>
        <w:ind w:firstLine="482"/>
        <w:textAlignment w:val="bottom"/>
        <w:rPr>
          <w:sz w:val="21"/>
        </w:rPr>
      </w:pPr>
      <w:r>
        <w:rPr>
          <w:rFonts w:hint="eastAsia"/>
          <w:sz w:val="21"/>
        </w:rPr>
        <w:t>该方案的目标如下：</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促使全社会意识到必须加强女子教育；</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减少失学和与社会、</w:t>
      </w:r>
      <w:r>
        <w:rPr>
          <w:rFonts w:hint="eastAsia"/>
          <w:sz w:val="21"/>
        </w:rPr>
        <w:t>经济、文化相联系的生源不足现象；</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消除在女孩子上学问题上的各种成见和歧视；</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鼓励改变观念，使社会对学校和女孩子的作用有一个更好的看法；</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提高女孩子和家长对良好的基础教育的重要性的认识；</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保留怀孕女生的学籍；</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在学校少的地区以及困难人群（俾格米人、波罗罗人、山民、边远地区的居民）聚居的地区提高女生入学年龄；</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增加人口稀少地区的受教育机会；</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加大支持妇女的宣传运动和社会动员的力度；</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提倡家庭教育，减少早孕率和</w:t>
      </w:r>
      <w:r>
        <w:rPr>
          <w:sz w:val="21"/>
        </w:rPr>
        <w:t>/</w:t>
      </w:r>
      <w:r>
        <w:rPr>
          <w:rFonts w:hint="eastAsia"/>
          <w:sz w:val="21"/>
        </w:rPr>
        <w:t>或非自愿的受孕率；</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提高女生数量；</w:t>
      </w:r>
    </w:p>
    <w:p w:rsidR="00000000" w:rsidRDefault="000B47FE">
      <w:pPr>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通过改</w:t>
      </w:r>
      <w:r>
        <w:rPr>
          <w:rFonts w:hint="eastAsia"/>
          <w:sz w:val="21"/>
        </w:rPr>
        <w:t>善女孩子的求学状况，特别是在学校少的地区，降低失学率。</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八</w:t>
      </w:r>
      <w:r>
        <w:rPr>
          <w:rFonts w:ascii="SimHei" w:eastAsia="SimHei"/>
          <w:sz w:val="28"/>
        </w:rPr>
        <w:t xml:space="preserve">.7  </w:t>
      </w:r>
      <w:r>
        <w:rPr>
          <w:rFonts w:ascii="SimHei" w:eastAsia="SimHei" w:hint="eastAsia"/>
          <w:sz w:val="28"/>
        </w:rPr>
        <w:t>参加体育运动的可能性</w:t>
      </w:r>
    </w:p>
    <w:p w:rsidR="00000000" w:rsidRDefault="000B47FE">
      <w:pPr>
        <w:autoSpaceDE w:val="0"/>
        <w:autoSpaceDN w:val="0"/>
        <w:spacing w:after="240" w:line="380" w:lineRule="exact"/>
        <w:ind w:firstLine="482"/>
        <w:textAlignment w:val="bottom"/>
        <w:rPr>
          <w:sz w:val="21"/>
        </w:rPr>
      </w:pPr>
      <w:r>
        <w:rPr>
          <w:rFonts w:hint="eastAsia"/>
          <w:sz w:val="21"/>
        </w:rPr>
        <w:t>除非身体不适应或有医嘱，在这方面没有任何限制。</w:t>
      </w:r>
    </w:p>
    <w:p w:rsidR="00000000" w:rsidRDefault="000B47FE">
      <w:pPr>
        <w:autoSpaceDE w:val="0"/>
        <w:autoSpaceDN w:val="0"/>
        <w:spacing w:after="240" w:line="380" w:lineRule="exact"/>
        <w:ind w:firstLine="482"/>
        <w:textAlignment w:val="bottom"/>
        <w:rPr>
          <w:sz w:val="21"/>
        </w:rPr>
      </w:pPr>
      <w:r>
        <w:rPr>
          <w:rFonts w:hint="eastAsia"/>
          <w:sz w:val="21"/>
        </w:rPr>
        <w:t>无论是男生还是女生，都可以进入全国青年和体育学院。由此，女生可以参加各个运动项目。</w:t>
      </w:r>
    </w:p>
    <w:p w:rsidR="00000000" w:rsidRDefault="000B47FE">
      <w:pPr>
        <w:autoSpaceDE w:val="0"/>
        <w:autoSpaceDN w:val="0"/>
        <w:spacing w:after="240" w:line="380" w:lineRule="exact"/>
        <w:ind w:firstLine="482"/>
        <w:textAlignment w:val="bottom"/>
        <w:rPr>
          <w:sz w:val="21"/>
        </w:rPr>
      </w:pPr>
      <w:r>
        <w:rPr>
          <w:rFonts w:hint="eastAsia"/>
          <w:sz w:val="21"/>
        </w:rPr>
        <w:t>此外，女子足球队参加各种国内和国际比赛。在正规和非正规学校中，由国家出资聘请体育教员。在全国学校运动联合会组织的每年一次的运动会上，男生和女生一起参加各个运动项目的比赛。</w:t>
      </w:r>
    </w:p>
    <w:p w:rsidR="00000000" w:rsidRDefault="000B47FE">
      <w:pPr>
        <w:autoSpaceDE w:val="0"/>
        <w:autoSpaceDN w:val="0"/>
        <w:spacing w:after="240" w:line="380" w:lineRule="exact"/>
        <w:textAlignment w:val="bottom"/>
        <w:rPr>
          <w:rFonts w:ascii="SimHei" w:eastAsia="SimHei"/>
          <w:sz w:val="28"/>
        </w:rPr>
      </w:pPr>
      <w:r>
        <w:rPr>
          <w:rFonts w:ascii="SimHei" w:eastAsia="SimHei"/>
          <w:sz w:val="28"/>
        </w:rPr>
        <w:br w:type="page"/>
      </w:r>
      <w:r>
        <w:rPr>
          <w:rFonts w:ascii="SimHei" w:eastAsia="SimHei" w:hint="eastAsia"/>
          <w:sz w:val="28"/>
        </w:rPr>
        <w:t>八</w:t>
      </w:r>
      <w:r>
        <w:rPr>
          <w:rFonts w:ascii="SimHei" w:eastAsia="SimHei"/>
          <w:sz w:val="28"/>
        </w:rPr>
        <w:t xml:space="preserve">.8  </w:t>
      </w:r>
      <w:r>
        <w:rPr>
          <w:rFonts w:ascii="SimHei" w:eastAsia="SimHei" w:hint="eastAsia"/>
          <w:sz w:val="28"/>
        </w:rPr>
        <w:t>获得旨在保证健康、家庭福利和计划生育的信息</w:t>
      </w:r>
    </w:p>
    <w:p w:rsidR="00000000" w:rsidRDefault="000B47FE">
      <w:pPr>
        <w:pStyle w:val="BodyText2"/>
        <w:autoSpaceDE w:val="0"/>
        <w:autoSpaceDN w:val="0"/>
        <w:spacing w:after="240" w:line="380" w:lineRule="exact"/>
        <w:ind w:firstLine="482"/>
        <w:textAlignment w:val="bottom"/>
        <w:rPr>
          <w:sz w:val="21"/>
        </w:rPr>
      </w:pPr>
      <w:r>
        <w:rPr>
          <w:rFonts w:hint="eastAsia"/>
          <w:sz w:val="21"/>
        </w:rPr>
        <w:t>妇女地位部通过以下途径主持一项在非正规基础教育和应用教育范围内的</w:t>
      </w:r>
      <w:r>
        <w:rPr>
          <w:rFonts w:hint="eastAsia"/>
          <w:sz w:val="21"/>
        </w:rPr>
        <w:t>女子教育计划：</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信息；</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宣传；</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教育（教育座谈）；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培训；</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社会动员。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在与艾滋病作斗争、反对伤害性器官、计划生育、受教育的基本权利以及保护少女等方面，制订了一系列的计划。</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第九章</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妇女就业</w:t>
      </w:r>
    </w:p>
    <w:p w:rsidR="00000000" w:rsidRDefault="000B47FE">
      <w:pPr>
        <w:tabs>
          <w:tab w:val="left" w:pos="3312"/>
        </w:tabs>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11</w:t>
      </w:r>
      <w:r>
        <w:rPr>
          <w:rFonts w:ascii="SimHei" w:eastAsia="SimHei" w:hint="eastAsia"/>
          <w:sz w:val="28"/>
        </w:rPr>
        <w:t>条）</w:t>
      </w:r>
    </w:p>
    <w:p w:rsidR="00000000" w:rsidRDefault="000B47FE">
      <w:pPr>
        <w:tabs>
          <w:tab w:val="left" w:pos="3312"/>
        </w:tabs>
        <w:autoSpaceDE w:val="0"/>
        <w:autoSpaceDN w:val="0"/>
        <w:spacing w:after="240" w:line="380" w:lineRule="exact"/>
        <w:ind w:firstLine="482"/>
        <w:textAlignment w:val="bottom"/>
        <w:rPr>
          <w:sz w:val="21"/>
        </w:rPr>
      </w:pPr>
      <w:r>
        <w:rPr>
          <w:sz w:val="21"/>
        </w:rPr>
        <w:br w:type="page"/>
      </w:r>
      <w:r>
        <w:rPr>
          <w:rFonts w:hint="eastAsia"/>
          <w:sz w:val="21"/>
        </w:rPr>
        <w:t>从喀麦隆总的情况来看，</w:t>
      </w:r>
      <w:r>
        <w:rPr>
          <w:sz w:val="21"/>
        </w:rPr>
        <w:t>1987</w:t>
      </w:r>
      <w:r>
        <w:rPr>
          <w:rFonts w:hint="eastAsia"/>
          <w:sz w:val="21"/>
        </w:rPr>
        <w:t>年，妇女占劳动和有工作的人口的</w:t>
      </w:r>
      <w:r>
        <w:rPr>
          <w:sz w:val="21"/>
        </w:rPr>
        <w:t>42%</w:t>
      </w:r>
      <w:r>
        <w:rPr>
          <w:rFonts w:hint="eastAsia"/>
          <w:sz w:val="21"/>
        </w:rPr>
        <w:t>。在农业部门妇女的人数更多一些，占农业总人口的</w:t>
      </w:r>
      <w:r>
        <w:rPr>
          <w:sz w:val="21"/>
        </w:rPr>
        <w:t>50%</w:t>
      </w:r>
      <w:r>
        <w:rPr>
          <w:rFonts w:hint="eastAsia"/>
          <w:sz w:val="21"/>
        </w:rPr>
        <w:t>，在服务行业占</w:t>
      </w:r>
      <w:r>
        <w:rPr>
          <w:sz w:val="21"/>
        </w:rPr>
        <w:t>25%</w:t>
      </w:r>
      <w:r>
        <w:rPr>
          <w:rFonts w:hint="eastAsia"/>
          <w:sz w:val="21"/>
        </w:rPr>
        <w:t>，在工业部门占</w:t>
      </w:r>
      <w:r>
        <w:rPr>
          <w:sz w:val="21"/>
        </w:rPr>
        <w:t>15%</w:t>
      </w:r>
      <w:r>
        <w:rPr>
          <w:rFonts w:hint="eastAsia"/>
          <w:sz w:val="21"/>
        </w:rPr>
        <w:t>。此外，妇女在领薪阶层中占</w:t>
      </w:r>
      <w:r>
        <w:rPr>
          <w:sz w:val="21"/>
        </w:rPr>
        <w:t>15%</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1992</w:t>
      </w:r>
      <w:r>
        <w:rPr>
          <w:rFonts w:hint="eastAsia"/>
          <w:sz w:val="21"/>
        </w:rPr>
        <w:t>年</w:t>
      </w:r>
      <w:r>
        <w:rPr>
          <w:sz w:val="21"/>
        </w:rPr>
        <w:t>6</w:t>
      </w:r>
      <w:r>
        <w:rPr>
          <w:rFonts w:hint="eastAsia"/>
          <w:sz w:val="21"/>
        </w:rPr>
        <w:t>月</w:t>
      </w:r>
      <w:r>
        <w:rPr>
          <w:sz w:val="21"/>
        </w:rPr>
        <w:t>30</w:t>
      </w:r>
      <w:r>
        <w:rPr>
          <w:rFonts w:hint="eastAsia"/>
          <w:sz w:val="21"/>
        </w:rPr>
        <w:t>日，妇女在公共或行政部门中占</w:t>
      </w:r>
      <w:r>
        <w:rPr>
          <w:sz w:val="21"/>
        </w:rPr>
        <w:t>28%</w:t>
      </w:r>
      <w:r>
        <w:rPr>
          <w:rFonts w:hint="eastAsia"/>
          <w:sz w:val="21"/>
        </w:rPr>
        <w:t>，但今</w:t>
      </w:r>
      <w:r>
        <w:rPr>
          <w:rFonts w:hint="eastAsia"/>
          <w:sz w:val="21"/>
        </w:rPr>
        <w:t>天看来，这个数字还要修改，因为紧缩和退休年龄的降低，影响了妇女较多的下层社会职业部门。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非正规部门雇用的大部分是独立劳动者。在这些部门中，妇女的比例很大，</w:t>
      </w:r>
      <w:r>
        <w:rPr>
          <w:sz w:val="21"/>
        </w:rPr>
        <w:t>1987</w:t>
      </w:r>
      <w:r>
        <w:rPr>
          <w:rFonts w:hint="eastAsia"/>
          <w:sz w:val="21"/>
        </w:rPr>
        <w:t>年达到</w:t>
      </w:r>
      <w:r>
        <w:rPr>
          <w:sz w:val="21"/>
        </w:rPr>
        <w:t>58%</w:t>
      </w:r>
      <w:r>
        <w:rPr>
          <w:rFonts w:hint="eastAsia"/>
          <w:sz w:val="21"/>
        </w:rPr>
        <w:t>左右。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此外，在五个家长中有一个是妇女。必须指出，在喀麦隆，妇女的家务劳动在全国统计系统中是不计算在内的。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喀麦隆大部分家庭的生活水平在贫困线以下。占贫困家庭人口</w:t>
      </w:r>
      <w:r>
        <w:rPr>
          <w:sz w:val="21"/>
        </w:rPr>
        <w:t>51.9%</w:t>
      </w:r>
      <w:r>
        <w:rPr>
          <w:rFonts w:hint="eastAsia"/>
          <w:sz w:val="21"/>
        </w:rPr>
        <w:t>的妇女的生活条件最为困难。在占人口</w:t>
      </w:r>
      <w:r>
        <w:rPr>
          <w:sz w:val="21"/>
        </w:rPr>
        <w:t>18.3%</w:t>
      </w:r>
      <w:r>
        <w:rPr>
          <w:rFonts w:hint="eastAsia"/>
          <w:sz w:val="21"/>
        </w:rPr>
        <w:t>的中等家庭中，只有</w:t>
      </w:r>
      <w:r>
        <w:rPr>
          <w:sz w:val="21"/>
        </w:rPr>
        <w:t>48.4%</w:t>
      </w:r>
      <w:r>
        <w:rPr>
          <w:rFonts w:hint="eastAsia"/>
          <w:sz w:val="21"/>
        </w:rPr>
        <w:t>是妇女，其余</w:t>
      </w:r>
      <w:r>
        <w:rPr>
          <w:sz w:val="21"/>
        </w:rPr>
        <w:t>51.6%</w:t>
      </w:r>
      <w:r>
        <w:rPr>
          <w:rFonts w:hint="eastAsia"/>
          <w:sz w:val="21"/>
        </w:rPr>
        <w:t>是男子。</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随着生活水平的提高，妇女的比例则下降，这种倾向出现在全国</w:t>
      </w:r>
      <w:r>
        <w:rPr>
          <w:rFonts w:hint="eastAsia"/>
          <w:sz w:val="21"/>
        </w:rPr>
        <w:t>各个地区。</w:t>
      </w:r>
    </w:p>
    <w:p w:rsidR="00000000" w:rsidRDefault="000B47FE">
      <w:pPr>
        <w:tabs>
          <w:tab w:val="left" w:pos="3312"/>
        </w:tabs>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14</w:t>
      </w:r>
      <w:r>
        <w:rPr>
          <w:rFonts w:hint="eastAsia"/>
          <w:sz w:val="21"/>
        </w:rPr>
        <w:t>：在不同生活水平地区的妇女所占比例</w:t>
      </w:r>
    </w:p>
    <w:tbl>
      <w:tblPr>
        <w:tblW w:w="0" w:type="auto"/>
        <w:tblInd w:w="842" w:type="dxa"/>
        <w:tblLayout w:type="fixed"/>
        <w:tblCellMar>
          <w:left w:w="28" w:type="dxa"/>
          <w:right w:w="28" w:type="dxa"/>
        </w:tblCellMar>
        <w:tblLook w:val="0000" w:firstRow="0" w:lastRow="0" w:firstColumn="0" w:lastColumn="0" w:noHBand="0" w:noVBand="0"/>
      </w:tblPr>
      <w:tblGrid>
        <w:gridCol w:w="1120"/>
        <w:gridCol w:w="990"/>
        <w:gridCol w:w="990"/>
        <w:gridCol w:w="990"/>
        <w:gridCol w:w="990"/>
        <w:gridCol w:w="990"/>
        <w:gridCol w:w="990"/>
        <w:gridCol w:w="990"/>
        <w:gridCol w:w="990"/>
      </w:tblGrid>
      <w:tr w:rsidR="00000000">
        <w:tblPrEx>
          <w:tblCellMar>
            <w:top w:w="0" w:type="dxa"/>
            <w:bottom w:w="0" w:type="dxa"/>
          </w:tblCellMar>
        </w:tblPrEx>
        <w:trPr>
          <w:cantSplit/>
        </w:trPr>
        <w:tc>
          <w:tcPr>
            <w:tcW w:w="1120" w:type="dxa"/>
            <w:tcBorders>
              <w:top w:val="single" w:sz="6" w:space="0" w:color="auto"/>
              <w:left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生活水平</w:t>
            </w:r>
          </w:p>
        </w:tc>
        <w:tc>
          <w:tcPr>
            <w:tcW w:w="3960" w:type="dxa"/>
            <w:gridSpan w:val="4"/>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妇女总人口</w:t>
            </w:r>
          </w:p>
        </w:tc>
        <w:tc>
          <w:tcPr>
            <w:tcW w:w="3960" w:type="dxa"/>
            <w:gridSpan w:val="4"/>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妇女为一家之长</w:t>
            </w:r>
          </w:p>
        </w:tc>
      </w:tr>
      <w:tr w:rsidR="00000000">
        <w:tblPrEx>
          <w:tblCellMar>
            <w:top w:w="0" w:type="dxa"/>
            <w:bottom w:w="0" w:type="dxa"/>
          </w:tblCellMar>
        </w:tblPrEx>
        <w:trPr>
          <w:cantSplit/>
        </w:trPr>
        <w:tc>
          <w:tcPr>
            <w:tcW w:w="1120" w:type="dxa"/>
            <w:tcBorders>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地区</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贫穷</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中等</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不富裕</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富裕</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贫穷</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中等</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不富裕</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富裕</w:t>
            </w:r>
          </w:p>
        </w:tc>
      </w:tr>
      <w:tr w:rsidR="00000000">
        <w:tblPrEx>
          <w:tblCellMar>
            <w:top w:w="0" w:type="dxa"/>
            <w:bottom w:w="0" w:type="dxa"/>
          </w:tblCellMar>
        </w:tblPrEx>
        <w:trPr>
          <w:cantSplit/>
        </w:trPr>
        <w:tc>
          <w:tcPr>
            <w:tcW w:w="11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雅温得</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50.2</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50.0</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51.8</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50.8</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15.5</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28.1</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40.3</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32.4</w:t>
            </w:r>
          </w:p>
        </w:tc>
      </w:tr>
      <w:tr w:rsidR="00000000">
        <w:tblPrEx>
          <w:tblCellMar>
            <w:top w:w="0" w:type="dxa"/>
            <w:bottom w:w="0" w:type="dxa"/>
          </w:tblCellMar>
        </w:tblPrEx>
        <w:trPr>
          <w:cantSplit/>
        </w:trPr>
        <w:tc>
          <w:tcPr>
            <w:tcW w:w="11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杜阿拉</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42.0</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48.96</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47.1</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46.6</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8.3</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16.0</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20.4</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17.4</w:t>
            </w:r>
          </w:p>
        </w:tc>
      </w:tr>
      <w:tr w:rsidR="00000000">
        <w:tblPrEx>
          <w:tblCellMar>
            <w:top w:w="0" w:type="dxa"/>
            <w:bottom w:w="0" w:type="dxa"/>
          </w:tblCellMar>
        </w:tblPrEx>
        <w:trPr>
          <w:cantSplit/>
        </w:trPr>
        <w:tc>
          <w:tcPr>
            <w:tcW w:w="11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其他城市</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54.6</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52.3</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46.3</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50.8</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25.0</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11.7</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25.6</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20.1</w:t>
            </w:r>
          </w:p>
        </w:tc>
      </w:tr>
      <w:tr w:rsidR="00000000">
        <w:tblPrEx>
          <w:tblCellMar>
            <w:top w:w="0" w:type="dxa"/>
            <w:bottom w:w="0" w:type="dxa"/>
          </w:tblCellMar>
        </w:tblPrEx>
        <w:trPr>
          <w:cantSplit/>
        </w:trPr>
        <w:tc>
          <w:tcPr>
            <w:tcW w:w="11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森林</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52.1</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50.4</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49.5</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51.4</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15.6</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13.4</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27.1</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16.0</w:t>
            </w:r>
          </w:p>
        </w:tc>
      </w:tr>
      <w:tr w:rsidR="00000000">
        <w:tblPrEx>
          <w:tblCellMar>
            <w:top w:w="0" w:type="dxa"/>
            <w:bottom w:w="0" w:type="dxa"/>
          </w:tblCellMar>
        </w:tblPrEx>
        <w:trPr>
          <w:cantSplit/>
        </w:trPr>
        <w:tc>
          <w:tcPr>
            <w:tcW w:w="11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高原</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51.7</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49.5</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46.3</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50.6</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8.4</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21.7</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26.9</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16.5</w:t>
            </w:r>
          </w:p>
        </w:tc>
      </w:tr>
      <w:tr w:rsidR="00000000">
        <w:tblPrEx>
          <w:tblCellMar>
            <w:top w:w="0" w:type="dxa"/>
            <w:bottom w:w="0" w:type="dxa"/>
          </w:tblCellMar>
        </w:tblPrEx>
        <w:trPr>
          <w:cantSplit/>
        </w:trPr>
        <w:tc>
          <w:tcPr>
            <w:tcW w:w="11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丛林</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53.3</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49.7</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52.5</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52.1</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13.6</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4.9</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22.1</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11.8</w:t>
            </w:r>
          </w:p>
        </w:tc>
      </w:tr>
      <w:tr w:rsidR="00000000">
        <w:tblPrEx>
          <w:tblCellMar>
            <w:top w:w="0" w:type="dxa"/>
            <w:bottom w:w="0" w:type="dxa"/>
          </w:tblCellMar>
        </w:tblPrEx>
        <w:trPr>
          <w:cantSplit/>
        </w:trPr>
        <w:tc>
          <w:tcPr>
            <w:tcW w:w="112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所有地区</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51.9</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50.2</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50.8</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50.8</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12.9</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13.9</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26.7</w:t>
            </w:r>
          </w:p>
        </w:tc>
        <w:tc>
          <w:tcPr>
            <w:tcW w:w="990"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4"/>
              <w:jc w:val="right"/>
              <w:textAlignment w:val="bottom"/>
              <w:rPr>
                <w:sz w:val="21"/>
              </w:rPr>
            </w:pPr>
            <w:r>
              <w:rPr>
                <w:sz w:val="21"/>
              </w:rPr>
              <w:t>17.2</w:t>
            </w:r>
          </w:p>
        </w:tc>
      </w:tr>
    </w:tbl>
    <w:p w:rsidR="00000000" w:rsidRDefault="000B47FE">
      <w:pPr>
        <w:tabs>
          <w:tab w:val="left" w:pos="3312"/>
        </w:tabs>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：喀麦隆家庭调查局，</w:t>
      </w:r>
      <w:r>
        <w:rPr>
          <w:sz w:val="21"/>
        </w:rPr>
        <w:t>1996</w:t>
      </w:r>
      <w:r>
        <w:rPr>
          <w:rFonts w:hint="eastAsia"/>
          <w:sz w:val="21"/>
        </w:rPr>
        <w:t>年</w:t>
      </w:r>
      <w:r>
        <w:rPr>
          <w:sz w:val="21"/>
        </w:rPr>
        <w:t>/</w:t>
      </w:r>
      <w:r>
        <w:rPr>
          <w:rFonts w:hint="eastAsia"/>
          <w:sz w:val="21"/>
        </w:rPr>
        <w:t>国家统计局。</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在第</w:t>
      </w:r>
      <w:r>
        <w:rPr>
          <w:sz w:val="21"/>
        </w:rPr>
        <w:t>11</w:t>
      </w:r>
      <w:r>
        <w:rPr>
          <w:rFonts w:hint="eastAsia"/>
          <w:sz w:val="21"/>
        </w:rPr>
        <w:t>条中，以下三个方面具有其特色：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在与</w:t>
      </w:r>
      <w:r>
        <w:rPr>
          <w:rFonts w:hint="eastAsia"/>
          <w:sz w:val="21"/>
        </w:rPr>
        <w:t>男子同样条件下妇女享有的权利；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因为</w:t>
      </w:r>
      <w:r>
        <w:rPr>
          <w:rFonts w:hint="eastAsia"/>
          <w:sz w:val="21"/>
        </w:rPr>
        <w:t>妇女的婚姻地位或由于她们的母性而采取的消除对妇女歧视的措施；</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定期</w:t>
      </w:r>
      <w:r>
        <w:rPr>
          <w:rFonts w:hint="eastAsia"/>
          <w:sz w:val="21"/>
        </w:rPr>
        <w:t>修改法律以保护妇女。</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九</w:t>
      </w:r>
      <w:r>
        <w:rPr>
          <w:rFonts w:ascii="SimHei" w:eastAsia="SimHei"/>
          <w:sz w:val="28"/>
        </w:rPr>
        <w:t>.</w:t>
      </w:r>
      <w:r>
        <w:rPr>
          <w:rFonts w:ascii="SimHei" w:eastAsia="SimHei"/>
          <w:sz w:val="28"/>
        </w:rPr>
        <w:t xml:space="preserve">1  </w:t>
      </w:r>
      <w:r>
        <w:rPr>
          <w:rFonts w:ascii="SimHei" w:eastAsia="SimHei" w:hint="eastAsia"/>
          <w:sz w:val="28"/>
        </w:rPr>
        <w:t>在与男子同样条件下妇女享有的权利</w:t>
      </w:r>
    </w:p>
    <w:p w:rsidR="00000000" w:rsidRDefault="000B47FE">
      <w:pPr>
        <w:tabs>
          <w:tab w:val="left" w:pos="3312"/>
        </w:tabs>
        <w:autoSpaceDE w:val="0"/>
        <w:autoSpaceDN w:val="0"/>
        <w:spacing w:after="240" w:line="380" w:lineRule="exact"/>
        <w:ind w:firstLine="482"/>
        <w:textAlignment w:val="bottom"/>
        <w:rPr>
          <w:sz w:val="21"/>
        </w:rPr>
      </w:pPr>
      <w:r>
        <w:rPr>
          <w:sz w:val="21"/>
        </w:rPr>
        <w:t>1</w:t>
      </w:r>
      <w:r>
        <w:rPr>
          <w:rFonts w:hint="eastAsia"/>
          <w:sz w:val="21"/>
        </w:rPr>
        <w:t>）</w:t>
      </w:r>
      <w:r>
        <w:rPr>
          <w:sz w:val="21"/>
        </w:rPr>
        <w:t xml:space="preserve"> </w:t>
      </w:r>
      <w:r>
        <w:rPr>
          <w:rFonts w:hint="eastAsia"/>
          <w:sz w:val="21"/>
        </w:rPr>
        <w:t>人人有不可剥夺的工作权利；</w:t>
      </w:r>
    </w:p>
    <w:p w:rsidR="00000000" w:rsidRDefault="000B47FE">
      <w:pPr>
        <w:tabs>
          <w:tab w:val="left" w:pos="3312"/>
        </w:tabs>
        <w:autoSpaceDE w:val="0"/>
        <w:autoSpaceDN w:val="0"/>
        <w:spacing w:after="240" w:line="380" w:lineRule="exact"/>
        <w:ind w:firstLine="482"/>
        <w:textAlignment w:val="bottom"/>
        <w:rPr>
          <w:sz w:val="21"/>
        </w:rPr>
      </w:pPr>
      <w:r>
        <w:rPr>
          <w:sz w:val="21"/>
        </w:rPr>
        <w:t>2</w:t>
      </w:r>
      <w:r>
        <w:rPr>
          <w:rFonts w:hint="eastAsia"/>
          <w:sz w:val="21"/>
        </w:rPr>
        <w:t>）</w:t>
      </w:r>
      <w:r>
        <w:rPr>
          <w:sz w:val="21"/>
        </w:rPr>
        <w:t xml:space="preserve"> </w:t>
      </w:r>
      <w:r>
        <w:rPr>
          <w:rFonts w:hint="eastAsia"/>
          <w:sz w:val="21"/>
        </w:rPr>
        <w:t>享有同样的就业机会，包括平等的择业标准。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对于上述两条的国内案文如下：</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a)  </w:t>
      </w:r>
      <w:r>
        <w:rPr>
          <w:rFonts w:hint="eastAsia"/>
          <w:sz w:val="21"/>
        </w:rPr>
        <w:t>《宪法》。《宪法》前言明文规定：“人人都有工作的权利和义务。”</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b)  </w:t>
      </w:r>
      <w:r>
        <w:rPr>
          <w:rFonts w:hint="eastAsia"/>
          <w:sz w:val="21"/>
        </w:rPr>
        <w:t>《劳动法典》第</w:t>
      </w:r>
      <w:r>
        <w:rPr>
          <w:sz w:val="21"/>
        </w:rPr>
        <w:t>2</w:t>
      </w:r>
      <w:r>
        <w:rPr>
          <w:rFonts w:hint="eastAsia"/>
          <w:sz w:val="21"/>
        </w:rPr>
        <w:t>（</w:t>
      </w:r>
      <w:r>
        <w:rPr>
          <w:sz w:val="21"/>
        </w:rPr>
        <w:t>1</w:t>
      </w:r>
      <w:r>
        <w:rPr>
          <w:rFonts w:hint="eastAsia"/>
          <w:sz w:val="21"/>
        </w:rPr>
        <w:t>）条：“工作权利是每个公民的基本权利。”</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c)  </w:t>
      </w:r>
      <w:r>
        <w:rPr>
          <w:rFonts w:hint="eastAsia"/>
          <w:sz w:val="21"/>
        </w:rPr>
        <w:t>《公职部门总章程》第</w:t>
      </w:r>
      <w:r>
        <w:rPr>
          <w:sz w:val="21"/>
        </w:rPr>
        <w:t>12</w:t>
      </w:r>
      <w:r>
        <w:rPr>
          <w:rFonts w:hint="eastAsia"/>
          <w:sz w:val="21"/>
        </w:rPr>
        <w:t>（</w:t>
      </w:r>
      <w:r>
        <w:rPr>
          <w:sz w:val="21"/>
        </w:rPr>
        <w:t>1</w:t>
      </w:r>
      <w:r>
        <w:rPr>
          <w:rFonts w:hint="eastAsia"/>
          <w:sz w:val="21"/>
        </w:rPr>
        <w:t>）条：“公职部门的大门不加歧视地向所有符合年龄、身体和道德条件的喀麦隆人敞开。”</w:t>
      </w:r>
    </w:p>
    <w:p w:rsidR="00000000" w:rsidRDefault="000B47FE">
      <w:pPr>
        <w:tabs>
          <w:tab w:val="left" w:pos="3312"/>
        </w:tabs>
        <w:autoSpaceDE w:val="0"/>
        <w:autoSpaceDN w:val="0"/>
        <w:spacing w:after="240" w:line="380" w:lineRule="exact"/>
        <w:ind w:firstLine="482"/>
        <w:textAlignment w:val="bottom"/>
        <w:rPr>
          <w:sz w:val="21"/>
        </w:rPr>
      </w:pPr>
      <w:r>
        <w:rPr>
          <w:sz w:val="21"/>
        </w:rPr>
        <w:t>3</w:t>
      </w:r>
      <w:r>
        <w:rPr>
          <w:rFonts w:hint="eastAsia"/>
          <w:sz w:val="21"/>
        </w:rPr>
        <w:t>）</w:t>
      </w:r>
      <w:r>
        <w:rPr>
          <w:sz w:val="21"/>
        </w:rPr>
        <w:t xml:space="preserve"> </w:t>
      </w:r>
      <w:r>
        <w:rPr>
          <w:rFonts w:hint="eastAsia"/>
          <w:sz w:val="21"/>
        </w:rPr>
        <w:t>享有自由挑选职业和工作岗位的权利；享有晋升、就业稳定以及所有工作补贴和工作条件的权利；享有职业</w:t>
      </w:r>
      <w:r>
        <w:rPr>
          <w:rFonts w:hint="eastAsia"/>
          <w:sz w:val="21"/>
        </w:rPr>
        <w:t>培训和补习的权利。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总的来看，法律条文并不歧视妇女。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《劳动法典》第</w:t>
      </w:r>
      <w:r>
        <w:rPr>
          <w:sz w:val="21"/>
        </w:rPr>
        <w:t>2</w:t>
      </w:r>
      <w:r>
        <w:rPr>
          <w:rFonts w:hint="eastAsia"/>
          <w:sz w:val="21"/>
        </w:rPr>
        <w:t>条对于就业稳定权的体罚是明确无误的：“国家应该竭尽全力帮助每一个公民找到一份职业，并使他一旦得到后能够保持稳定。”此外，同一条的第</w:t>
      </w:r>
      <w:r>
        <w:rPr>
          <w:sz w:val="21"/>
        </w:rPr>
        <w:t>2</w:t>
      </w:r>
      <w:r>
        <w:rPr>
          <w:rFonts w:hint="eastAsia"/>
          <w:sz w:val="21"/>
        </w:rPr>
        <w:t>款还规定，禁止强迫或强制性劳动。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根据同样的思路，《公职部门总章程》第</w:t>
      </w:r>
      <w:r>
        <w:rPr>
          <w:sz w:val="21"/>
        </w:rPr>
        <w:t>24</w:t>
      </w:r>
      <w:r>
        <w:rPr>
          <w:rFonts w:hint="eastAsia"/>
          <w:sz w:val="21"/>
        </w:rPr>
        <w:t>条规定；“在政府部门中工作的公务员享有以下权利：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受保护权；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领薪权；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领退休金权；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治疗权；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接受常规培训权；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休假权；</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w:t>
      </w:r>
      <w:r>
        <w:rPr>
          <w:sz w:val="21"/>
        </w:rPr>
        <w:t xml:space="preserve">  </w:t>
      </w:r>
      <w:r>
        <w:rPr>
          <w:rFonts w:hint="eastAsia"/>
          <w:sz w:val="21"/>
        </w:rPr>
        <w:t>参与权。”</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所有这些权利的实施和享有在男女面前一律平等。</w:t>
      </w:r>
    </w:p>
    <w:p w:rsidR="00000000" w:rsidRDefault="000B47FE">
      <w:pPr>
        <w:tabs>
          <w:tab w:val="left" w:pos="3312"/>
        </w:tabs>
        <w:autoSpaceDE w:val="0"/>
        <w:autoSpaceDN w:val="0"/>
        <w:spacing w:after="220" w:line="380" w:lineRule="exact"/>
        <w:ind w:firstLine="482"/>
        <w:textAlignment w:val="bottom"/>
        <w:rPr>
          <w:sz w:val="21"/>
        </w:rPr>
      </w:pPr>
      <w:r>
        <w:rPr>
          <w:sz w:val="21"/>
        </w:rPr>
        <w:t>4</w:t>
      </w:r>
      <w:r>
        <w:rPr>
          <w:rFonts w:hint="eastAsia"/>
          <w:sz w:val="21"/>
        </w:rPr>
        <w:t>）</w:t>
      </w:r>
      <w:r>
        <w:rPr>
          <w:sz w:val="21"/>
        </w:rPr>
        <w:t xml:space="preserve"> </w:t>
      </w:r>
      <w:r>
        <w:rPr>
          <w:rFonts w:hint="eastAsia"/>
          <w:sz w:val="21"/>
        </w:rPr>
        <w:t>享有同</w:t>
      </w:r>
      <w:r>
        <w:rPr>
          <w:rFonts w:hint="eastAsia"/>
          <w:sz w:val="21"/>
        </w:rPr>
        <w:t>工同酬的权利以及在考核工作质量时平等对待的权利。</w:t>
      </w:r>
    </w:p>
    <w:p w:rsidR="00000000" w:rsidRDefault="000B47FE">
      <w:pPr>
        <w:tabs>
          <w:tab w:val="left" w:pos="3312"/>
        </w:tabs>
        <w:autoSpaceDE w:val="0"/>
        <w:autoSpaceDN w:val="0"/>
        <w:spacing w:after="220" w:line="380" w:lineRule="exact"/>
        <w:ind w:firstLine="482"/>
        <w:textAlignment w:val="bottom"/>
        <w:rPr>
          <w:sz w:val="21"/>
        </w:rPr>
      </w:pPr>
      <w:r>
        <w:rPr>
          <w:sz w:val="21"/>
        </w:rPr>
        <w:t>1970</w:t>
      </w:r>
      <w:r>
        <w:rPr>
          <w:rFonts w:hint="eastAsia"/>
          <w:sz w:val="21"/>
        </w:rPr>
        <w:t>年</w:t>
      </w:r>
      <w:r>
        <w:rPr>
          <w:sz w:val="21"/>
        </w:rPr>
        <w:t>5</w:t>
      </w:r>
      <w:r>
        <w:rPr>
          <w:rFonts w:hint="eastAsia"/>
          <w:sz w:val="21"/>
        </w:rPr>
        <w:t>月</w:t>
      </w:r>
      <w:r>
        <w:rPr>
          <w:sz w:val="21"/>
        </w:rPr>
        <w:t>25</w:t>
      </w:r>
      <w:r>
        <w:rPr>
          <w:rFonts w:hint="eastAsia"/>
          <w:sz w:val="21"/>
        </w:rPr>
        <w:t>日，喀麦隆批准了</w:t>
      </w:r>
      <w:r>
        <w:rPr>
          <w:sz w:val="21"/>
        </w:rPr>
        <w:t>1951</w:t>
      </w:r>
      <w:r>
        <w:rPr>
          <w:rFonts w:hint="eastAsia"/>
          <w:sz w:val="21"/>
        </w:rPr>
        <w:t>年国际劳工组织《关于同工同酬的第</w:t>
      </w:r>
      <w:r>
        <w:rPr>
          <w:sz w:val="21"/>
        </w:rPr>
        <w:t>100</w:t>
      </w:r>
      <w:r>
        <w:rPr>
          <w:rFonts w:hint="eastAsia"/>
          <w:sz w:val="21"/>
        </w:rPr>
        <w:t>号公约》。《劳动法典》在其第</w:t>
      </w:r>
      <w:r>
        <w:rPr>
          <w:sz w:val="21"/>
        </w:rPr>
        <w:t>61</w:t>
      </w:r>
      <w:r>
        <w:rPr>
          <w:rFonts w:hint="eastAsia"/>
          <w:sz w:val="21"/>
        </w:rPr>
        <w:t>（</w:t>
      </w:r>
      <w:r>
        <w:rPr>
          <w:sz w:val="21"/>
        </w:rPr>
        <w:t>2</w:t>
      </w:r>
      <w:r>
        <w:rPr>
          <w:rFonts w:hint="eastAsia"/>
          <w:sz w:val="21"/>
        </w:rPr>
        <w:t>）条中引用了该公约的条文：“在工作条件和职业能力相同的情况下，所有劳动者的工资，不论其出身、性别、年龄和地位，都应该是一样的”。</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涉及对工作质量的考核，《公职部门总章程》第</w:t>
      </w:r>
      <w:r>
        <w:rPr>
          <w:sz w:val="21"/>
        </w:rPr>
        <w:t>3</w:t>
      </w:r>
      <w:r>
        <w:rPr>
          <w:rFonts w:hint="eastAsia"/>
          <w:sz w:val="21"/>
        </w:rPr>
        <w:t>章第</w:t>
      </w:r>
      <w:r>
        <w:rPr>
          <w:sz w:val="21"/>
        </w:rPr>
        <w:t>1</w:t>
      </w:r>
      <w:r>
        <w:rPr>
          <w:rFonts w:hint="eastAsia"/>
          <w:sz w:val="21"/>
        </w:rPr>
        <w:t>节第</w:t>
      </w:r>
      <w:r>
        <w:rPr>
          <w:sz w:val="21"/>
        </w:rPr>
        <w:t>42</w:t>
      </w:r>
      <w:r>
        <w:rPr>
          <w:rFonts w:hint="eastAsia"/>
          <w:sz w:val="21"/>
        </w:rPr>
        <w:t>条规定：“在财政年度结束，最迟至每年的</w:t>
      </w:r>
      <w:r>
        <w:rPr>
          <w:sz w:val="21"/>
        </w:rPr>
        <w:t>8</w:t>
      </w:r>
      <w:r>
        <w:rPr>
          <w:rFonts w:hint="eastAsia"/>
          <w:sz w:val="21"/>
        </w:rPr>
        <w:t>月</w:t>
      </w:r>
      <w:r>
        <w:rPr>
          <w:sz w:val="21"/>
        </w:rPr>
        <w:t>31</w:t>
      </w:r>
      <w:r>
        <w:rPr>
          <w:rFonts w:hint="eastAsia"/>
          <w:sz w:val="21"/>
        </w:rPr>
        <w:t>日，要根据工作指标、完成工作的时限和工作的质量对公务员进行业绩考核”</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同一条的第</w:t>
      </w:r>
      <w:r>
        <w:rPr>
          <w:sz w:val="21"/>
        </w:rPr>
        <w:t>2</w:t>
      </w:r>
      <w:r>
        <w:rPr>
          <w:rFonts w:hint="eastAsia"/>
          <w:sz w:val="21"/>
        </w:rPr>
        <w:t>款讲得更为明确：公务员职业生涯</w:t>
      </w:r>
      <w:r>
        <w:rPr>
          <w:rFonts w:hint="eastAsia"/>
          <w:sz w:val="21"/>
        </w:rPr>
        <w:t>的发展，特别是其晋升或是解聘都要取决于考核。</w:t>
      </w:r>
    </w:p>
    <w:p w:rsidR="00000000" w:rsidRDefault="000B47FE">
      <w:pPr>
        <w:tabs>
          <w:tab w:val="left" w:pos="3312"/>
        </w:tabs>
        <w:autoSpaceDE w:val="0"/>
        <w:autoSpaceDN w:val="0"/>
        <w:spacing w:after="220" w:line="380" w:lineRule="exact"/>
        <w:ind w:firstLine="482"/>
        <w:textAlignment w:val="bottom"/>
        <w:rPr>
          <w:sz w:val="21"/>
        </w:rPr>
      </w:pPr>
      <w:r>
        <w:rPr>
          <w:sz w:val="21"/>
        </w:rPr>
        <w:t>5</w:t>
      </w:r>
      <w:r>
        <w:rPr>
          <w:rFonts w:hint="eastAsia"/>
          <w:sz w:val="21"/>
        </w:rPr>
        <w:t>）</w:t>
      </w:r>
      <w:r>
        <w:rPr>
          <w:sz w:val="21"/>
        </w:rPr>
        <w:t xml:space="preserve"> </w:t>
      </w:r>
      <w:r>
        <w:rPr>
          <w:rFonts w:hint="eastAsia"/>
          <w:sz w:val="21"/>
        </w:rPr>
        <w:t>享有社会保险权，特别是退休金，失业救济，医疗保险，残疾、老年和一切丧失工作能力的保险以及享有带薪度假权。</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享有社会保险权是</w:t>
      </w:r>
      <w:r>
        <w:rPr>
          <w:sz w:val="21"/>
        </w:rPr>
        <w:t>1973</w:t>
      </w:r>
      <w:r>
        <w:rPr>
          <w:rFonts w:hint="eastAsia"/>
          <w:sz w:val="21"/>
        </w:rPr>
        <w:t>年</w:t>
      </w:r>
      <w:r>
        <w:rPr>
          <w:sz w:val="21"/>
        </w:rPr>
        <w:t>5</w:t>
      </w:r>
      <w:r>
        <w:rPr>
          <w:rFonts w:hint="eastAsia"/>
          <w:sz w:val="21"/>
        </w:rPr>
        <w:t>月</w:t>
      </w:r>
      <w:r>
        <w:rPr>
          <w:sz w:val="21"/>
        </w:rPr>
        <w:t>22</w:t>
      </w:r>
      <w:r>
        <w:rPr>
          <w:rFonts w:hint="eastAsia"/>
          <w:sz w:val="21"/>
        </w:rPr>
        <w:t>日《关于组织社会互助的第</w:t>
      </w:r>
      <w:r>
        <w:rPr>
          <w:sz w:val="21"/>
        </w:rPr>
        <w:t>73</w:t>
      </w:r>
      <w:r>
        <w:rPr>
          <w:sz w:val="21"/>
        </w:rPr>
        <w:fldChar w:fldCharType="begin"/>
      </w:r>
      <w:r>
        <w:rPr>
          <w:sz w:val="21"/>
        </w:rPr>
        <w:instrText>symbol 151 \f "Times New Roman"</w:instrText>
      </w:r>
      <w:r>
        <w:rPr>
          <w:sz w:val="21"/>
        </w:rPr>
        <w:fldChar w:fldCharType="end"/>
      </w:r>
      <w:r>
        <w:rPr>
          <w:sz w:val="21"/>
        </w:rPr>
        <w:t>17</w:t>
      </w:r>
      <w:r>
        <w:rPr>
          <w:rFonts w:hint="eastAsia"/>
          <w:sz w:val="21"/>
        </w:rPr>
        <w:t>号法令》认可的。</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该法令第</w:t>
      </w:r>
      <w:r>
        <w:rPr>
          <w:sz w:val="21"/>
        </w:rPr>
        <w:t>1</w:t>
      </w:r>
      <w:r>
        <w:rPr>
          <w:rFonts w:hint="eastAsia"/>
          <w:sz w:val="21"/>
        </w:rPr>
        <w:t>条规定：“成立社会互助组织，负责在政府总政策的范围内提供社会和家庭保护法律规定的各项补助”。</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唯有领薪者才可以在喀麦隆享受各项保险。同样，在各项补助中，不论男女都没有失业补助金。</w:t>
      </w:r>
    </w:p>
    <w:p w:rsidR="00000000" w:rsidRDefault="000B47FE">
      <w:pPr>
        <w:tabs>
          <w:tab w:val="left" w:pos="3312"/>
        </w:tabs>
        <w:autoSpaceDE w:val="0"/>
        <w:autoSpaceDN w:val="0"/>
        <w:spacing w:after="220" w:line="380" w:lineRule="exact"/>
        <w:ind w:firstLine="482"/>
        <w:textAlignment w:val="bottom"/>
        <w:rPr>
          <w:sz w:val="21"/>
        </w:rPr>
      </w:pPr>
      <w:r>
        <w:rPr>
          <w:sz w:val="21"/>
        </w:rPr>
        <w:t>6</w:t>
      </w:r>
      <w:r>
        <w:rPr>
          <w:rFonts w:hint="eastAsia"/>
          <w:sz w:val="21"/>
        </w:rPr>
        <w:t>）</w:t>
      </w:r>
      <w:r>
        <w:rPr>
          <w:sz w:val="21"/>
        </w:rPr>
        <w:t xml:space="preserve"> </w:t>
      </w:r>
      <w:r>
        <w:rPr>
          <w:rFonts w:hint="eastAsia"/>
          <w:sz w:val="21"/>
        </w:rPr>
        <w:t>享有健康</w:t>
      </w:r>
      <w:r>
        <w:rPr>
          <w:rFonts w:hint="eastAsia"/>
          <w:sz w:val="21"/>
        </w:rPr>
        <w:t>保护权、工作条件安全权以及维护生育权利。</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在这方面，《劳动法典》第</w:t>
      </w:r>
      <w:r>
        <w:rPr>
          <w:sz w:val="21"/>
        </w:rPr>
        <w:t>6</w:t>
      </w:r>
      <w:r>
        <w:rPr>
          <w:rFonts w:hint="eastAsia"/>
          <w:sz w:val="21"/>
        </w:rPr>
        <w:t>章涉及劳动安全和劳动保健。</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在这一章的第</w:t>
      </w:r>
      <w:r>
        <w:rPr>
          <w:sz w:val="21"/>
        </w:rPr>
        <w:t>95</w:t>
      </w:r>
      <w:r>
        <w:rPr>
          <w:rFonts w:hint="eastAsia"/>
          <w:sz w:val="21"/>
        </w:rPr>
        <w:t>条规定，工作场所的卫生条件和安全条件是由劳动部长的通知确定的。根据这一精神，</w:t>
      </w:r>
      <w:r>
        <w:rPr>
          <w:sz w:val="21"/>
        </w:rPr>
        <w:t>1984</w:t>
      </w:r>
      <w:r>
        <w:rPr>
          <w:rFonts w:hint="eastAsia"/>
          <w:sz w:val="21"/>
        </w:rPr>
        <w:t>年</w:t>
      </w:r>
      <w:r>
        <w:rPr>
          <w:sz w:val="21"/>
        </w:rPr>
        <w:t>11</w:t>
      </w:r>
      <w:r>
        <w:rPr>
          <w:rFonts w:hint="eastAsia"/>
          <w:sz w:val="21"/>
        </w:rPr>
        <w:t>月</w:t>
      </w:r>
      <w:r>
        <w:rPr>
          <w:sz w:val="21"/>
        </w:rPr>
        <w:t>24</w:t>
      </w:r>
      <w:r>
        <w:rPr>
          <w:rFonts w:hint="eastAsia"/>
          <w:sz w:val="21"/>
        </w:rPr>
        <w:t>日颁发的第</w:t>
      </w:r>
      <w:r>
        <w:rPr>
          <w:sz w:val="21"/>
        </w:rPr>
        <w:t>39/MTPS/IMT</w:t>
      </w:r>
      <w:r>
        <w:rPr>
          <w:rFonts w:hint="eastAsia"/>
          <w:sz w:val="21"/>
        </w:rPr>
        <w:t>号通知确定了一般措施。</w:t>
      </w:r>
    </w:p>
    <w:p w:rsidR="00000000" w:rsidRDefault="000B47FE">
      <w:pPr>
        <w:tabs>
          <w:tab w:val="left" w:pos="3312"/>
        </w:tabs>
        <w:autoSpaceDE w:val="0"/>
        <w:autoSpaceDN w:val="0"/>
        <w:spacing w:after="220" w:line="380" w:lineRule="exact"/>
        <w:ind w:firstLine="482"/>
        <w:textAlignment w:val="bottom"/>
        <w:rPr>
          <w:sz w:val="21"/>
        </w:rPr>
      </w:pPr>
      <w:r>
        <w:rPr>
          <w:rFonts w:hint="eastAsia"/>
          <w:sz w:val="21"/>
        </w:rPr>
        <w:t>关于健康方面，《劳动法典》第</w:t>
      </w:r>
      <w:r>
        <w:rPr>
          <w:sz w:val="21"/>
        </w:rPr>
        <w:t>98</w:t>
      </w:r>
      <w:r>
        <w:rPr>
          <w:rFonts w:hint="eastAsia"/>
          <w:sz w:val="21"/>
        </w:rPr>
        <w:t>条规定，所有企事业单位，不管是什么性质的，国营的或是私营的，世俗的还是宗教的，民用的或是军队的，包括那些附属于自由职业和协会、行业工会的，都应该成立为劳动者服务的医疗卫生机构。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《公职部门总章程》的规定也是保护公职人</w:t>
      </w:r>
      <w:r>
        <w:rPr>
          <w:rFonts w:hint="eastAsia"/>
          <w:sz w:val="21"/>
        </w:rPr>
        <w:t>员的健康和安全的。该章程第</w:t>
      </w:r>
      <w:r>
        <w:rPr>
          <w:sz w:val="21"/>
        </w:rPr>
        <w:t>25</w:t>
      </w:r>
      <w:r>
        <w:rPr>
          <w:rFonts w:hint="eastAsia"/>
          <w:sz w:val="21"/>
        </w:rPr>
        <w:t>条规定：“当公务员在执行公务过程中遭到威胁、凌辱、暴力、殴打、辱骂和诽谤时，国家应该给予保护”。紧接着第</w:t>
      </w:r>
      <w:r>
        <w:rPr>
          <w:sz w:val="21"/>
        </w:rPr>
        <w:t>31(2)</w:t>
      </w:r>
      <w:r>
        <w:rPr>
          <w:rFonts w:hint="eastAsia"/>
          <w:sz w:val="21"/>
        </w:rPr>
        <w:t>条又规定：“对于发生在公务员身上的事故和职业病，国家应该提供保护”。</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关于维护生育权利，《劳动法典》第</w:t>
      </w:r>
      <w:r>
        <w:rPr>
          <w:sz w:val="21"/>
        </w:rPr>
        <w:t>84</w:t>
      </w:r>
      <w:r>
        <w:rPr>
          <w:rFonts w:hint="eastAsia"/>
          <w:sz w:val="21"/>
        </w:rPr>
        <w:t>（</w:t>
      </w:r>
      <w:r>
        <w:rPr>
          <w:sz w:val="21"/>
        </w:rPr>
        <w:t>1</w:t>
      </w:r>
      <w:r>
        <w:rPr>
          <w:rFonts w:hint="eastAsia"/>
          <w:sz w:val="21"/>
        </w:rPr>
        <w:t>）条的规定很说明问题。这一条的主要内容将写进保护领薪妇女的法律条款中去。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除此之外，孕妇享受产假</w:t>
      </w:r>
      <w:r>
        <w:rPr>
          <w:sz w:val="21"/>
        </w:rPr>
        <w:t>14</w:t>
      </w:r>
      <w:r>
        <w:rPr>
          <w:rFonts w:hint="eastAsia"/>
          <w:sz w:val="21"/>
        </w:rPr>
        <w:t>周以及丈夫给假</w:t>
      </w:r>
      <w:r>
        <w:rPr>
          <w:sz w:val="21"/>
        </w:rPr>
        <w:t>3</w:t>
      </w:r>
      <w:r>
        <w:rPr>
          <w:rFonts w:hint="eastAsia"/>
          <w:sz w:val="21"/>
        </w:rPr>
        <w:t>天都反映了政府对维护生育权利的关心。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在这些男女都适用的共同规定（如招聘、工作时间、休假时间、报酬、卫生和安全措施和劳动合同的终止）之外，喀麦</w:t>
      </w:r>
      <w:r>
        <w:rPr>
          <w:rFonts w:hint="eastAsia"/>
          <w:sz w:val="21"/>
        </w:rPr>
        <w:t>隆法律还包括一些特别规定，其目的是为了保护既是职员又是母亲的劳动妇女。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根据以上所述，可以看出，在保护领薪妇女方面有许多法律文件，要想不执行这些文件是困难的。</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九</w:t>
      </w:r>
      <w:r>
        <w:rPr>
          <w:rFonts w:ascii="SimHei" w:eastAsia="SimHei"/>
          <w:sz w:val="28"/>
        </w:rPr>
        <w:t xml:space="preserve">.2  </w:t>
      </w:r>
      <w:r>
        <w:rPr>
          <w:rFonts w:ascii="SimHei" w:eastAsia="SimHei" w:hint="eastAsia"/>
          <w:sz w:val="28"/>
        </w:rPr>
        <w:t>保护劳动妇女健康和安全的法律措施</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禁止解雇孕妇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《劳动法典》第</w:t>
      </w:r>
      <w:r>
        <w:rPr>
          <w:sz w:val="21"/>
        </w:rPr>
        <w:t>84</w:t>
      </w:r>
      <w:r>
        <w:rPr>
          <w:rFonts w:hint="eastAsia"/>
          <w:sz w:val="21"/>
        </w:rPr>
        <w:t>（</w:t>
      </w:r>
      <w:r>
        <w:rPr>
          <w:sz w:val="21"/>
        </w:rPr>
        <w:t>1</w:t>
      </w:r>
      <w:r>
        <w:rPr>
          <w:rFonts w:hint="eastAsia"/>
          <w:sz w:val="21"/>
        </w:rPr>
        <w:t>）条规定：“任何需要体检的孕妇都可以不经预先通知而中止合同，也毋需为此进行赔偿。在此期间，雇主不得因事主怀孕而中止合同”。</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允许带薪产假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国际劳工组织第</w:t>
      </w:r>
      <w:r>
        <w:rPr>
          <w:sz w:val="21"/>
        </w:rPr>
        <w:t>100</w:t>
      </w:r>
      <w:r>
        <w:rPr>
          <w:rFonts w:hint="eastAsia"/>
          <w:sz w:val="21"/>
        </w:rPr>
        <w:t>号公约第</w:t>
      </w:r>
      <w:r>
        <w:rPr>
          <w:sz w:val="21"/>
        </w:rPr>
        <w:t>2</w:t>
      </w:r>
      <w:r>
        <w:rPr>
          <w:rFonts w:hint="eastAsia"/>
          <w:sz w:val="21"/>
        </w:rPr>
        <w:t>条规定的、并经喀麦隆批准的这一内容在一些文件中被引用；</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《劳动法典》：其中第</w:t>
      </w:r>
      <w:r>
        <w:rPr>
          <w:rFonts w:ascii="SimHei" w:eastAsia="SimHei"/>
          <w:sz w:val="21"/>
        </w:rPr>
        <w:t>84</w:t>
      </w:r>
      <w:r>
        <w:rPr>
          <w:rFonts w:ascii="SimHei" w:eastAsia="SimHei" w:hint="eastAsia"/>
          <w:sz w:val="21"/>
        </w:rPr>
        <w:t>（</w:t>
      </w:r>
      <w:r>
        <w:rPr>
          <w:rFonts w:ascii="SimHei" w:eastAsia="SimHei"/>
          <w:sz w:val="21"/>
        </w:rPr>
        <w:t>2</w:t>
      </w:r>
      <w:r>
        <w:rPr>
          <w:rFonts w:ascii="SimHei" w:eastAsia="SimHei" w:hint="eastAsia"/>
          <w:sz w:val="21"/>
        </w:rPr>
        <w:t>）条规定；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任何孕妇都有权享受从预产期前</w:t>
      </w:r>
      <w:r>
        <w:rPr>
          <w:sz w:val="21"/>
        </w:rPr>
        <w:t>4</w:t>
      </w:r>
      <w:r>
        <w:rPr>
          <w:rFonts w:hint="eastAsia"/>
          <w:sz w:val="21"/>
        </w:rPr>
        <w:t>周算起的</w:t>
      </w:r>
      <w:r>
        <w:rPr>
          <w:sz w:val="21"/>
        </w:rPr>
        <w:t>14</w:t>
      </w:r>
      <w:r>
        <w:rPr>
          <w:rFonts w:hint="eastAsia"/>
          <w:sz w:val="21"/>
        </w:rPr>
        <w:t>周产假。经证明，因怀孕和分娩时染病，产假可延长</w:t>
      </w:r>
      <w:r>
        <w:rPr>
          <w:sz w:val="21"/>
        </w:rPr>
        <w:t>6</w:t>
      </w:r>
      <w:r>
        <w:rPr>
          <w:rFonts w:hint="eastAsia"/>
          <w:sz w:val="21"/>
        </w:rPr>
        <w:t>周。在休产假期间，雇主不得中止事主的劳动合同”。</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b)  </w:t>
      </w:r>
      <w:r>
        <w:rPr>
          <w:rFonts w:ascii="SimHei" w:eastAsia="SimHei" w:hint="eastAsia"/>
          <w:sz w:val="21"/>
        </w:rPr>
        <w:t>《公职部门总章程》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66(1)</w:t>
      </w:r>
      <w:r>
        <w:rPr>
          <w:rFonts w:hint="eastAsia"/>
          <w:sz w:val="21"/>
        </w:rPr>
        <w:t>条规定：“经要求并出示怀孕</w:t>
      </w:r>
      <w:r>
        <w:rPr>
          <w:sz w:val="21"/>
        </w:rPr>
        <w:t>6</w:t>
      </w:r>
      <w:r>
        <w:rPr>
          <w:rFonts w:hint="eastAsia"/>
          <w:sz w:val="21"/>
        </w:rPr>
        <w:t>个月的证明，女性公务员可享受全薪产假</w:t>
      </w:r>
      <w:r>
        <w:rPr>
          <w:sz w:val="21"/>
        </w:rPr>
        <w:t>14</w:t>
      </w:r>
      <w:r>
        <w:rPr>
          <w:rFonts w:hint="eastAsia"/>
          <w:sz w:val="21"/>
        </w:rPr>
        <w:t>周，用以生产和哺乳。证明上应写明预产期”。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该条第</w:t>
      </w:r>
      <w:r>
        <w:rPr>
          <w:sz w:val="21"/>
        </w:rPr>
        <w:t>4</w:t>
      </w:r>
      <w:r>
        <w:rPr>
          <w:rFonts w:hint="eastAsia"/>
          <w:sz w:val="21"/>
        </w:rPr>
        <w:t>款指出，经证明，因怀孕和分娩时染病，产假可延长</w:t>
      </w:r>
      <w:r>
        <w:rPr>
          <w:sz w:val="21"/>
        </w:rPr>
        <w:t>6</w:t>
      </w:r>
      <w:r>
        <w:rPr>
          <w:rFonts w:hint="eastAsia"/>
          <w:sz w:val="21"/>
        </w:rPr>
        <w:t>周。</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br w:type="page"/>
        <w:t>3</w:t>
      </w:r>
      <w:r>
        <w:rPr>
          <w:rFonts w:ascii="SimHei" w:eastAsia="SimHei" w:hint="eastAsia"/>
        </w:rPr>
        <w:t>）</w:t>
      </w:r>
      <w:r>
        <w:rPr>
          <w:rFonts w:ascii="SimHei" w:eastAsia="SimHei"/>
        </w:rPr>
        <w:t xml:space="preserve"> </w:t>
      </w:r>
      <w:r>
        <w:rPr>
          <w:rFonts w:ascii="SimHei" w:eastAsia="SimHei" w:hint="eastAsia"/>
        </w:rPr>
        <w:t>给予产假补贴</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根据《劳动法典》第</w:t>
      </w:r>
      <w:r>
        <w:rPr>
          <w:sz w:val="21"/>
        </w:rPr>
        <w:t>84</w:t>
      </w:r>
      <w:r>
        <w:rPr>
          <w:rFonts w:hint="eastAsia"/>
          <w:sz w:val="21"/>
        </w:rPr>
        <w:t>（</w:t>
      </w:r>
      <w:r>
        <w:rPr>
          <w:sz w:val="21"/>
        </w:rPr>
        <w:t>5</w:t>
      </w:r>
      <w:r>
        <w:rPr>
          <w:rFonts w:hint="eastAsia"/>
          <w:sz w:val="21"/>
        </w:rPr>
        <w:t>）条，除了法律规定的各种社会和家庭保险补助外，孕妇在产假期间，每天可得到由国家社会互助银行提供</w:t>
      </w:r>
      <w:r>
        <w:rPr>
          <w:rFonts w:hint="eastAsia"/>
          <w:sz w:val="21"/>
        </w:rPr>
        <w:t>的一份补贴，它相当于在其中止合同时的日工资额。她还保留享有实物补助权。</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4</w:t>
      </w:r>
      <w:r>
        <w:rPr>
          <w:rFonts w:ascii="SimHei" w:eastAsia="SimHei" w:hint="eastAsia"/>
        </w:rPr>
        <w:t>）</w:t>
      </w:r>
      <w:r>
        <w:rPr>
          <w:rFonts w:ascii="SimHei" w:eastAsia="SimHei"/>
        </w:rPr>
        <w:t xml:space="preserve"> </w:t>
      </w:r>
      <w:r>
        <w:rPr>
          <w:rFonts w:ascii="SimHei" w:eastAsia="SimHei" w:hint="eastAsia"/>
        </w:rPr>
        <w:t>产妇享有哺乳休息权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85</w:t>
      </w:r>
      <w:r>
        <w:rPr>
          <w:rFonts w:hint="eastAsia"/>
          <w:sz w:val="21"/>
        </w:rPr>
        <w:t>（</w:t>
      </w:r>
      <w:r>
        <w:rPr>
          <w:sz w:val="21"/>
        </w:rPr>
        <w:t>1</w:t>
      </w:r>
      <w:r>
        <w:rPr>
          <w:rFonts w:hint="eastAsia"/>
          <w:sz w:val="21"/>
        </w:rPr>
        <w:t>）条规定：“从婴儿出生之时起的</w:t>
      </w:r>
      <w:r>
        <w:rPr>
          <w:sz w:val="21"/>
        </w:rPr>
        <w:t>15</w:t>
      </w:r>
      <w:r>
        <w:rPr>
          <w:rFonts w:hint="eastAsia"/>
          <w:sz w:val="21"/>
        </w:rPr>
        <w:t>个月内，母亲享有哺乳休息权”。据该条第</w:t>
      </w:r>
      <w:r>
        <w:rPr>
          <w:sz w:val="21"/>
        </w:rPr>
        <w:t>3</w:t>
      </w:r>
      <w:r>
        <w:rPr>
          <w:rFonts w:hint="eastAsia"/>
          <w:sz w:val="21"/>
        </w:rPr>
        <w:t>款规定，“在此期间，母亲可以不经预先通知而中止合同”。</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5</w:t>
      </w:r>
      <w:r>
        <w:rPr>
          <w:rFonts w:ascii="SimHei" w:eastAsia="SimHei" w:hint="eastAsia"/>
        </w:rPr>
        <w:t>）</w:t>
      </w:r>
      <w:r>
        <w:rPr>
          <w:rFonts w:ascii="SimHei" w:eastAsia="SimHei"/>
        </w:rPr>
        <w:t xml:space="preserve"> </w:t>
      </w:r>
      <w:r>
        <w:rPr>
          <w:rFonts w:ascii="SimHei" w:eastAsia="SimHei" w:hint="eastAsia"/>
        </w:rPr>
        <w:t>禁止繁重和危险的劳动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根据第</w:t>
      </w:r>
      <w:r>
        <w:rPr>
          <w:sz w:val="21"/>
        </w:rPr>
        <w:t>83</w:t>
      </w:r>
      <w:r>
        <w:rPr>
          <w:rFonts w:hint="eastAsia"/>
          <w:sz w:val="21"/>
        </w:rPr>
        <w:t>条中劳动部长的一项通知，确定了禁止妇女和孕妇从事的劳动的性质。</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6</w:t>
      </w:r>
      <w:r>
        <w:rPr>
          <w:rFonts w:ascii="SimHei" w:eastAsia="SimHei" w:hint="eastAsia"/>
        </w:rPr>
        <w:t>）</w:t>
      </w:r>
      <w:r>
        <w:rPr>
          <w:rFonts w:ascii="SimHei" w:eastAsia="SimHei"/>
        </w:rPr>
        <w:t xml:space="preserve"> </w:t>
      </w:r>
      <w:r>
        <w:rPr>
          <w:rFonts w:ascii="SimHei" w:eastAsia="SimHei" w:hint="eastAsia"/>
        </w:rPr>
        <w:t>禁止妇女从事夜间劳动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82</w:t>
      </w:r>
      <w:r>
        <w:rPr>
          <w:rFonts w:hint="eastAsia"/>
          <w:sz w:val="21"/>
        </w:rPr>
        <w:t>（</w:t>
      </w:r>
      <w:r>
        <w:rPr>
          <w:sz w:val="21"/>
        </w:rPr>
        <w:t>2</w:t>
      </w:r>
      <w:r>
        <w:rPr>
          <w:rFonts w:hint="eastAsia"/>
          <w:sz w:val="21"/>
        </w:rPr>
        <w:t>）条规定，在工业部门，妇女和儿童禁止在夜间劳动。第</w:t>
      </w:r>
      <w:r>
        <w:rPr>
          <w:sz w:val="21"/>
        </w:rPr>
        <w:t>81</w:t>
      </w:r>
      <w:r>
        <w:rPr>
          <w:rFonts w:hint="eastAsia"/>
          <w:sz w:val="21"/>
        </w:rPr>
        <w:t>条对夜间劳动下了定义。所有在夜间</w:t>
      </w:r>
      <w:r>
        <w:rPr>
          <w:sz w:val="21"/>
        </w:rPr>
        <w:t>6</w:t>
      </w:r>
      <w:r>
        <w:rPr>
          <w:rFonts w:hint="eastAsia"/>
          <w:sz w:val="21"/>
        </w:rPr>
        <w:t>时至早晨</w:t>
      </w:r>
      <w:r>
        <w:rPr>
          <w:sz w:val="21"/>
        </w:rPr>
        <w:t>6</w:t>
      </w:r>
      <w:r>
        <w:rPr>
          <w:rFonts w:hint="eastAsia"/>
          <w:sz w:val="21"/>
        </w:rPr>
        <w:t>时之间进行的劳动都被认为是夜间劳动。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关于提供必要的社会服务方面，雇主对在企业内部建立和管理托儿所感到困难。</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喀麦隆尽管已经有了保护劳动妇女的法律条文，但另一方面，在这些条文中有的确实已经过时，很需要重新加以修改。</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九</w:t>
      </w:r>
      <w:r>
        <w:rPr>
          <w:rFonts w:ascii="SimHei" w:eastAsia="SimHei"/>
          <w:sz w:val="28"/>
        </w:rPr>
        <w:t xml:space="preserve">.3  </w:t>
      </w:r>
      <w:r>
        <w:rPr>
          <w:rFonts w:ascii="SimHei" w:eastAsia="SimHei" w:hint="eastAsia"/>
          <w:sz w:val="28"/>
        </w:rPr>
        <w:t>定期修改保护劳动妇女法律的必要性</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到目前为止，还没有确定任何修改过时和已不适应的法律的期限。不过，在总理府已经成立了一个修改法律和法规的全国委员会。这个机构的总目标是将所有这类法律文件清理出来并研究修改的思路。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在许多情况下，妇女的基本权利是得到承认的，但在事实上，一联系到行使这些权利，就有障碍。</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关于就业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在有一</w:t>
      </w:r>
      <w:r>
        <w:rPr>
          <w:rFonts w:hint="eastAsia"/>
          <w:sz w:val="21"/>
        </w:rPr>
        <w:t>定组织结构的部门中，妇女自身的条件较差，这就是她们就业的制约因素，因为这样的条件一般只适合于已经饱和的就业市场。同样，妇女择业也往往受到她们的基础不适应的制肘。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此外，某些雇主在雇人时的做法损害妇女的婚姻自由，因为雇主要求被雇妇女出示未婚证书。</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雇佣了大量劳动妇女的非正规部门没有进入公共的社会保险系统。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至于在集体公约的范畴内执行同工同酬原则，应该说，在喀麦隆，一般地讲，劳动妇女的行政和法律知识少，所以她们无法了解自己究竟那些权利遭到了侵犯。</w:t>
      </w:r>
    </w:p>
    <w:p w:rsidR="00000000" w:rsidRDefault="000B47FE">
      <w:pPr>
        <w:pStyle w:val="BodyText2"/>
        <w:tabs>
          <w:tab w:val="left" w:pos="3312"/>
        </w:tabs>
        <w:autoSpaceDE w:val="0"/>
        <w:autoSpaceDN w:val="0"/>
        <w:spacing w:after="240" w:line="380" w:lineRule="exact"/>
        <w:ind w:firstLine="482"/>
        <w:textAlignment w:val="bottom"/>
        <w:rPr>
          <w:sz w:val="21"/>
        </w:rPr>
      </w:pPr>
      <w:r>
        <w:rPr>
          <w:rFonts w:hint="eastAsia"/>
          <w:sz w:val="21"/>
        </w:rPr>
        <w:t>同样，妇女对于在企业内外进行集体范围的谈判兴趣也不大。然而，所有</w:t>
      </w:r>
      <w:r>
        <w:rPr>
          <w:rFonts w:hint="eastAsia"/>
          <w:sz w:val="21"/>
        </w:rPr>
        <w:t>社会职业生活的重大决策在得到政府批准之前都是经谈判讨论的。对此，有必要推动和鼓励妇女不仅要参加工会，而且要在工会中担任领导职务。三方会谈（雇主、雇员和政府）是对话与和平的保证。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此外，还没有一部全国行业大全，这就给了解在低报酬和非全日制岗位上工作的妇女的比例，带来了困难。但必须指出，吸收最大量妇女的非正规部门的职业，其报酬很低，平均月工资是</w:t>
      </w:r>
      <w:r>
        <w:rPr>
          <w:sz w:val="21"/>
        </w:rPr>
        <w:t>32 000</w:t>
      </w:r>
      <w:r>
        <w:rPr>
          <w:rFonts w:hint="eastAsia"/>
          <w:sz w:val="21"/>
        </w:rPr>
        <w:t>非洲法郎（据</w:t>
      </w:r>
      <w:r>
        <w:rPr>
          <w:sz w:val="21"/>
        </w:rPr>
        <w:t>1993</w:t>
      </w:r>
      <w:r>
        <w:rPr>
          <w:rFonts w:hint="eastAsia"/>
          <w:sz w:val="21"/>
        </w:rPr>
        <w:t>年国家统计和会计局）。</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保护妇女身体的健全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有关妇女在工作场所和家庭内遭受暴力侵害问题，</w:t>
      </w:r>
      <w:r>
        <w:rPr>
          <w:rFonts w:hint="eastAsia"/>
          <w:sz w:val="21"/>
        </w:rPr>
        <w:t>《</w:t>
      </w:r>
      <w:r>
        <w:rPr>
          <w:rFonts w:hint="eastAsia"/>
          <w:sz w:val="21"/>
        </w:rPr>
        <w:t>刑法典》制定了惩治伤害身体健全的规定。然而</w:t>
      </w:r>
      <w:r>
        <w:rPr>
          <w:rFonts w:hint="eastAsia"/>
          <w:sz w:val="21"/>
        </w:rPr>
        <w:t>，妇女在工作场所天天受到的性骚扰这种暴力形式在法律上却尚未定位，这就给采取法律行动造成了困难。同样，对基于性别的歧视缺乏法律定义，使得妇女不敢在法庭上揭露那些使她们受害却又难以形容的的做法。</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这种状况反映了法学在有关问题上的缺陷。</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b/>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第十章</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妇女接受初步治疗</w:t>
      </w:r>
    </w:p>
    <w:p w:rsidR="00000000" w:rsidRDefault="000B47FE">
      <w:pPr>
        <w:tabs>
          <w:tab w:val="left" w:pos="3312"/>
        </w:tabs>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12</w:t>
      </w:r>
      <w:r>
        <w:rPr>
          <w:rFonts w:ascii="SimHei" w:eastAsia="SimHei" w:hint="eastAsia"/>
          <w:sz w:val="28"/>
        </w:rPr>
        <w:t>条）</w:t>
      </w:r>
    </w:p>
    <w:p w:rsidR="00000000" w:rsidRDefault="000B47FE">
      <w:pPr>
        <w:tabs>
          <w:tab w:val="left" w:pos="3312"/>
        </w:tabs>
        <w:autoSpaceDE w:val="0"/>
        <w:autoSpaceDN w:val="0"/>
        <w:spacing w:after="240" w:line="380" w:lineRule="exact"/>
        <w:ind w:firstLine="482"/>
        <w:textAlignment w:val="bottom"/>
        <w:rPr>
          <w:sz w:val="21"/>
        </w:rPr>
      </w:pPr>
      <w:r>
        <w:rPr>
          <w:sz w:val="21"/>
        </w:rPr>
        <w:br w:type="page"/>
      </w:r>
      <w:r>
        <w:rPr>
          <w:rFonts w:hint="eastAsia"/>
          <w:sz w:val="21"/>
        </w:rPr>
        <w:t>居民的健康是政府确定的重点，一个国家如果忽视居民的健康是不可能考虑社会经济发展问题的。这样的目标只有依靠卫生部门和其他有关部门的政治愿望和共同努力才可能达到。</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w:t>
      </w:r>
      <w:r>
        <w:rPr>
          <w:rFonts w:ascii="SimHei" w:eastAsia="SimHei"/>
          <w:sz w:val="28"/>
        </w:rPr>
        <w:t xml:space="preserve">.1  </w:t>
      </w:r>
      <w:r>
        <w:rPr>
          <w:rFonts w:ascii="SimHei" w:eastAsia="SimHei" w:hint="eastAsia"/>
          <w:sz w:val="28"/>
        </w:rPr>
        <w:t>卫生行业的政策：政府部门为改善居民健康状况所采取的措</w:t>
      </w:r>
      <w:r>
        <w:rPr>
          <w:rFonts w:ascii="SimHei" w:eastAsia="SimHei" w:hint="eastAsia"/>
          <w:sz w:val="28"/>
        </w:rPr>
        <w:t>施</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卫生行业政策（</w:t>
      </w:r>
      <w:r>
        <w:rPr>
          <w:sz w:val="21"/>
        </w:rPr>
        <w:t>1992</w:t>
      </w:r>
      <w:r>
        <w:rPr>
          <w:rFonts w:hint="eastAsia"/>
          <w:sz w:val="21"/>
        </w:rPr>
        <w:t>年）的重点是“通过使全民得到更多的高质量的综合保健治疗和村社的充分参与来提高居民的健康状况”。</w:t>
      </w:r>
    </w:p>
    <w:p w:rsidR="00000000" w:rsidRDefault="000B47FE">
      <w:pPr>
        <w:tabs>
          <w:tab w:val="left" w:pos="3312"/>
        </w:tabs>
        <w:autoSpaceDE w:val="0"/>
        <w:autoSpaceDN w:val="0"/>
        <w:spacing w:after="240" w:line="380" w:lineRule="exact"/>
        <w:ind w:firstLine="482"/>
        <w:textAlignment w:val="bottom"/>
        <w:rPr>
          <w:sz w:val="21"/>
        </w:rPr>
      </w:pPr>
      <w:r>
        <w:rPr>
          <w:sz w:val="21"/>
        </w:rPr>
        <w:t>1996</w:t>
      </w:r>
      <w:r>
        <w:rPr>
          <w:rFonts w:hint="eastAsia"/>
          <w:sz w:val="21"/>
        </w:rPr>
        <w:t>年</w:t>
      </w:r>
      <w:r>
        <w:rPr>
          <w:sz w:val="21"/>
        </w:rPr>
        <w:t>1</w:t>
      </w:r>
      <w:r>
        <w:rPr>
          <w:rFonts w:hint="eastAsia"/>
          <w:sz w:val="21"/>
        </w:rPr>
        <w:t>月</w:t>
      </w:r>
      <w:r>
        <w:rPr>
          <w:sz w:val="21"/>
        </w:rPr>
        <w:t>4</w:t>
      </w:r>
      <w:r>
        <w:rPr>
          <w:rFonts w:hint="eastAsia"/>
          <w:sz w:val="21"/>
        </w:rPr>
        <w:t>日第</w:t>
      </w:r>
      <w:r>
        <w:rPr>
          <w:sz w:val="21"/>
        </w:rPr>
        <w:t>96/03</w:t>
      </w:r>
      <w:r>
        <w:rPr>
          <w:rFonts w:hint="eastAsia"/>
          <w:sz w:val="21"/>
        </w:rPr>
        <w:t>号根本法提到的该项行业政策的主要目标是：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通过县级卫生机构的发展使人人都能得到高质量的基本治疗；</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加强从上到下的各级卫生系统（高层、中层和基层）；</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w:t>
      </w:r>
      <w:r>
        <w:rPr>
          <w:rFonts w:hint="eastAsia"/>
          <w:sz w:val="21"/>
        </w:rPr>
        <w:t>通过建立全国基本药品中心，推行一项大多数喀麦隆人经济上承受得起的基本药品和常用药品政策；</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鼓励村社共同出资、共同管理卫生机构（建立各级对话机构，如卫生委员会、管理委员会），以使村社对卫生健</w:t>
      </w:r>
      <w:r>
        <w:rPr>
          <w:rFonts w:hint="eastAsia"/>
          <w:sz w:val="21"/>
        </w:rPr>
        <w:t>康问题也负起责任；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在政府、收益的村社以及所有其他参与者之间发展伙伴关系。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个政策就是要使尽量多的人能够得到他们所需要的治疗，而收费既合理又能承受得起。其具体操作的基础则是“调整全国初级卫生保健政策宣言”和“繁荣卫生系统重点计划行动模式（其中一项计划是专门针对妇幼健康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从这个角度来看，卫生中心是关键场所，是社团和卫生机构的汇合点。</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鉴于母亲和孩子是城乡居民中最脆弱的群体，卫生部确定了针对他们的健康进行干预的主要方面，这些内容已经在最近的一份题为《关于妇幼保健机构和计划生育的政策和标准》的文件</w:t>
      </w:r>
      <w:r>
        <w:rPr>
          <w:rFonts w:hint="eastAsia"/>
          <w:sz w:val="21"/>
        </w:rPr>
        <w:t>中得到了阐述；其目的是为了增加在妇幼保健和计划生育方面促进并提高服务质量。</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总体上来讲，卫生行业政策围绕以下十二个重点方面：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防治地方性流行病以及对流行病进行监测；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初级保健；</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辅助治疗；</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妇幼保健和青年健康，计划生育；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精神健康；</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药品和制药政策；</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传统药；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基础设施和设备；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w:t>
      </w:r>
      <w:r>
        <w:rPr>
          <w:rFonts w:hint="eastAsia"/>
          <w:sz w:val="21"/>
        </w:rPr>
        <w:t>改进人员管理；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卫生信息系统和管理系统；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卫生部门经费；</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操作研究。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这项政策是通过包含</w:t>
      </w:r>
      <w:r>
        <w:rPr>
          <w:sz w:val="21"/>
        </w:rPr>
        <w:t>30</w:t>
      </w:r>
      <w:r>
        <w:rPr>
          <w:rFonts w:hint="eastAsia"/>
          <w:sz w:val="21"/>
        </w:rPr>
        <w:t>多项方案在内的一系列计划来实行的（仅以家庭保健计划为例，它包括</w:t>
      </w:r>
      <w:r>
        <w:rPr>
          <w:sz w:val="21"/>
        </w:rPr>
        <w:t>12</w:t>
      </w:r>
      <w:r>
        <w:rPr>
          <w:rFonts w:hint="eastAsia"/>
          <w:sz w:val="21"/>
        </w:rPr>
        <w:t>项妇</w:t>
      </w:r>
      <w:r>
        <w:rPr>
          <w:rFonts w:hint="eastAsia"/>
          <w:sz w:val="21"/>
        </w:rPr>
        <w:t>幼保健的专项计划），其中有</w:t>
      </w:r>
      <w:r>
        <w:rPr>
          <w:sz w:val="21"/>
        </w:rPr>
        <w:t>4</w:t>
      </w:r>
      <w:r>
        <w:rPr>
          <w:rFonts w:hint="eastAsia"/>
          <w:sz w:val="21"/>
        </w:rPr>
        <w:t>项针对妇女的方案：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妇女－人口－发展；</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妇幼保健；</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传统习俗中的歧视；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生命与爱情教育方案。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通过确定卫生政策的新方针，喀麦隆政府表明了它已将卫生视为重点，也显示了它要在未来的</w:t>
      </w:r>
      <w:r>
        <w:rPr>
          <w:sz w:val="21"/>
        </w:rPr>
        <w:t>10</w:t>
      </w:r>
      <w:r>
        <w:rPr>
          <w:rFonts w:hint="eastAsia"/>
          <w:sz w:val="21"/>
        </w:rPr>
        <w:t>年内把居民健康，特别是妇幼健康的主要指标大大提高的愿望。</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为了实现改善妇女健康和营养状况的目标，重点要从以下</w:t>
      </w:r>
      <w:r>
        <w:rPr>
          <w:sz w:val="21"/>
        </w:rPr>
        <w:t>7</w:t>
      </w:r>
      <w:r>
        <w:rPr>
          <w:rFonts w:hint="eastAsia"/>
          <w:sz w:val="21"/>
        </w:rPr>
        <w:t>个方面进行干预：</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重点干预方面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减少危险因素；</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完成卫生保健的覆盖面；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提高妇女的教育水平；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增加妇女收入；</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改善家庭饮食卫生；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w:t>
      </w:r>
      <w:r>
        <w:rPr>
          <w:rFonts w:hint="eastAsia"/>
          <w:sz w:val="21"/>
        </w:rPr>
        <w:t>对居民进行卫生和营养教育；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吸收妇女参加卫生管理。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鉴于减少危险因素对改善妇女卫生条件具有重要意义，因此应特别予以重视。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由于一系列非主观因素的缘故（连续分娩、饮食忌口、传统习俗、艰苦的家务和农业劳动），削弱了妇女的劳动能力，破坏了她们的健康，所以，妇女的健康状况始终是脆弱的。要改善妇女的健康和营养状况，一定要实行能够解决上述问题的战略。</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为此需采取的主要行动如下：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发展支援计划，克服损害妇幼健康的营养不良症和微量营养缺乏症：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实行社会动员计划，向居民特别要向男子和传统权力机构进行宣传，</w:t>
      </w:r>
      <w:r>
        <w:rPr>
          <w:rFonts w:hint="eastAsia"/>
          <w:sz w:val="21"/>
        </w:rPr>
        <w:t>使他们了解饮食忌口和某些传统习俗对妇幼的健康十分有害；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向居民进行关于性传染病和艾滋病的宣传，在媒体支持下，制定一项“信息、教育和通讯”计划；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推动关于生殖系统癌症的早期发现和治疗；</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减轻妇女，特别是农村妇女的沉重负担，为她们以较少的费用得到适宜的或中间的技术提供方便；</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通过建设新的设施以及在全国贯彻一项对现有设施的维修保养政策，扩大在城市特别是农村地区饮用水的供应范围；</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通过对各层次居民</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w:instrText>
      </w:r>
      <w:r>
        <w:rPr>
          <w:sz w:val="21"/>
        </w:rPr>
        <w:instrText xml:space="preserve"> \f "Times New Roman"</w:instrText>
      </w:r>
      <w:r>
        <w:rPr>
          <w:sz w:val="21"/>
        </w:rPr>
        <w:fldChar w:fldCharType="separate"/>
      </w:r>
      <w:r>
        <w:rPr>
          <w:sz w:val="21"/>
        </w:rPr>
        <w:fldChar w:fldCharType="end"/>
      </w:r>
      <w:r>
        <w:rPr>
          <w:rFonts w:hint="eastAsia"/>
          <w:sz w:val="21"/>
        </w:rPr>
        <w:t>青年、家长和成人</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rFonts w:hint="eastAsia"/>
          <w:sz w:val="21"/>
        </w:rPr>
        <w:t>的警示，加紧执行提高家长责任感教育计划。应将计划吸收到学校系统中去，并在城市中心和农村地区执行；</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鼓励母亲哺乳至少到婴儿</w:t>
      </w:r>
      <w:r>
        <w:rPr>
          <w:sz w:val="21"/>
        </w:rPr>
        <w:t>6</w:t>
      </w:r>
      <w:r>
        <w:rPr>
          <w:rFonts w:hint="eastAsia"/>
          <w:sz w:val="21"/>
        </w:rPr>
        <w:t>个月；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在这方面，执行了某些方案。</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执行中的计划和方案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母亲哺乳计划；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克服缺碘症计划；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克服缺少蛋白营养不良症计划；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克服营养性贫血症计划；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w:t>
      </w:r>
      <w:r>
        <w:rPr>
          <w:rFonts w:hint="eastAsia"/>
          <w:sz w:val="21"/>
        </w:rPr>
        <w:t>人口和发展方案；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抗艾滋病方案；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母婴健康和计划生育方案；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营养教育指导方案；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农村居民问题通讯方案；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根除绦虫方案；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健康、生育和营养启动方案。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总的来说，所有这些计划和方案对于改善居民特别是妇女的生活条件有切实的影响。例如，执行克服缺碘计划的结果是在喀麦隆食用盐中加碘。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有些方案则是由非政府组织来执行的。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公共卫生机构、准公共卫生机构和私人卫生机构努力推行这些计划和方案。公共卫生机构有：</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第</w:t>
      </w:r>
      <w:r>
        <w:rPr>
          <w:sz w:val="21"/>
        </w:rPr>
        <w:t>1</w:t>
      </w:r>
      <w:r>
        <w:rPr>
          <w:rFonts w:hint="eastAsia"/>
          <w:sz w:val="21"/>
        </w:rPr>
        <w:t>类卫生机构：</w:t>
      </w:r>
      <w:r>
        <w:rPr>
          <w:sz w:val="21"/>
        </w:rPr>
        <w:t>2</w:t>
      </w:r>
      <w:r>
        <w:rPr>
          <w:rFonts w:hint="eastAsia"/>
          <w:sz w:val="21"/>
        </w:rPr>
        <w:t>家普通医院；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第</w:t>
      </w:r>
      <w:r>
        <w:rPr>
          <w:sz w:val="21"/>
        </w:rPr>
        <w:t>2</w:t>
      </w:r>
      <w:r>
        <w:rPr>
          <w:rFonts w:hint="eastAsia"/>
          <w:sz w:val="21"/>
        </w:rPr>
        <w:t>类卫生机构：</w:t>
      </w:r>
      <w:r>
        <w:rPr>
          <w:sz w:val="21"/>
        </w:rPr>
        <w:t>3</w:t>
      </w:r>
      <w:r>
        <w:rPr>
          <w:rFonts w:hint="eastAsia"/>
          <w:sz w:val="21"/>
        </w:rPr>
        <w:t>家中心医院；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w:t>
      </w:r>
      <w:r>
        <w:rPr>
          <w:rFonts w:hint="eastAsia"/>
          <w:sz w:val="21"/>
        </w:rPr>
        <w:t>第</w:t>
      </w:r>
      <w:r>
        <w:rPr>
          <w:sz w:val="21"/>
        </w:rPr>
        <w:t>3</w:t>
      </w:r>
      <w:r>
        <w:rPr>
          <w:rFonts w:hint="eastAsia"/>
          <w:sz w:val="21"/>
        </w:rPr>
        <w:t>类卫生机构：</w:t>
      </w:r>
      <w:r>
        <w:rPr>
          <w:sz w:val="21"/>
        </w:rPr>
        <w:t>9</w:t>
      </w:r>
      <w:r>
        <w:rPr>
          <w:rFonts w:hint="eastAsia"/>
          <w:sz w:val="21"/>
        </w:rPr>
        <w:t>家省级医院；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第</w:t>
      </w:r>
      <w:r>
        <w:rPr>
          <w:sz w:val="21"/>
        </w:rPr>
        <w:t>4</w:t>
      </w:r>
      <w:r>
        <w:rPr>
          <w:rFonts w:hint="eastAsia"/>
          <w:sz w:val="21"/>
        </w:rPr>
        <w:t>类和第</w:t>
      </w:r>
      <w:r>
        <w:rPr>
          <w:sz w:val="21"/>
        </w:rPr>
        <w:t>6</w:t>
      </w:r>
      <w:r>
        <w:rPr>
          <w:rFonts w:hint="eastAsia"/>
          <w:sz w:val="21"/>
        </w:rPr>
        <w:t>类卫生机构：</w:t>
      </w:r>
      <w:r>
        <w:rPr>
          <w:sz w:val="21"/>
        </w:rPr>
        <w:t>158</w:t>
      </w:r>
      <w:r>
        <w:rPr>
          <w:rFonts w:hint="eastAsia"/>
          <w:sz w:val="21"/>
        </w:rPr>
        <w:t>个区医疗中心；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基层医务机构：</w:t>
      </w:r>
      <w:r>
        <w:rPr>
          <w:sz w:val="21"/>
        </w:rPr>
        <w:t>170</w:t>
      </w:r>
      <w:r>
        <w:rPr>
          <w:rFonts w:hint="eastAsia"/>
          <w:sz w:val="21"/>
        </w:rPr>
        <w:t>个综合保健中心：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妇女专门机构：</w:t>
      </w:r>
      <w:r>
        <w:rPr>
          <w:sz w:val="21"/>
        </w:rPr>
        <w:t>51</w:t>
      </w:r>
      <w:r>
        <w:rPr>
          <w:rFonts w:hint="eastAsia"/>
          <w:sz w:val="21"/>
        </w:rPr>
        <w:t>个中小企业妇产科。</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3</w:t>
      </w:r>
      <w:r>
        <w:rPr>
          <w:rFonts w:ascii="SimHei" w:eastAsia="SimHei" w:hint="eastAsia"/>
        </w:rPr>
        <w:t>）</w:t>
      </w:r>
      <w:r>
        <w:rPr>
          <w:rFonts w:ascii="SimHei" w:eastAsia="SimHei"/>
        </w:rPr>
        <w:t xml:space="preserve">  </w:t>
      </w:r>
      <w:r>
        <w:rPr>
          <w:rFonts w:ascii="SimHei" w:eastAsia="SimHei" w:hint="eastAsia"/>
        </w:rPr>
        <w:t>关于惩治伤害儿童和妇女罪的措施</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《刑法典》中有一整套惩治伤害罪的规定。</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堕胎：第</w:t>
      </w:r>
      <w:r>
        <w:rPr>
          <w:rFonts w:ascii="SimHei" w:eastAsia="SimHei"/>
          <w:sz w:val="21"/>
        </w:rPr>
        <w:t>337</w:t>
      </w:r>
      <w:r>
        <w:rPr>
          <w:rFonts w:ascii="SimHei" w:eastAsia="SimHei" w:hint="eastAsia"/>
          <w:sz w:val="21"/>
        </w:rPr>
        <w:t>条</w:t>
      </w:r>
    </w:p>
    <w:p w:rsidR="00000000" w:rsidRDefault="000B47FE">
      <w:pPr>
        <w:tabs>
          <w:tab w:val="left" w:pos="3312"/>
        </w:tabs>
        <w:autoSpaceDE w:val="0"/>
        <w:autoSpaceDN w:val="0"/>
        <w:spacing w:after="240" w:line="380" w:lineRule="exact"/>
        <w:ind w:left="960" w:hanging="240"/>
        <w:textAlignment w:val="bottom"/>
        <w:rPr>
          <w:sz w:val="21"/>
        </w:rPr>
      </w:pPr>
      <w:r>
        <w:rPr>
          <w:sz w:val="21"/>
        </w:rPr>
        <w:t xml:space="preserve">1  </w:t>
      </w:r>
      <w:r>
        <w:rPr>
          <w:rFonts w:hint="eastAsia"/>
          <w:sz w:val="21"/>
        </w:rPr>
        <w:t>“凡自行堕胎或同意堕胎的妇女被处以</w:t>
      </w:r>
      <w:r>
        <w:rPr>
          <w:sz w:val="21"/>
        </w:rPr>
        <w:t>15</w:t>
      </w:r>
      <w:r>
        <w:rPr>
          <w:rFonts w:hint="eastAsia"/>
          <w:sz w:val="21"/>
        </w:rPr>
        <w:t>日至</w:t>
      </w:r>
      <w:r>
        <w:rPr>
          <w:sz w:val="21"/>
        </w:rPr>
        <w:t>1</w:t>
      </w:r>
      <w:r>
        <w:rPr>
          <w:rFonts w:hint="eastAsia"/>
          <w:sz w:val="21"/>
        </w:rPr>
        <w:t>年的监禁和</w:t>
      </w:r>
      <w:r>
        <w:rPr>
          <w:sz w:val="21"/>
        </w:rPr>
        <w:t>5 000</w:t>
      </w:r>
      <w:r>
        <w:rPr>
          <w:rFonts w:hint="eastAsia"/>
          <w:sz w:val="21"/>
        </w:rPr>
        <w:t>至</w:t>
      </w:r>
      <w:r>
        <w:rPr>
          <w:sz w:val="21"/>
        </w:rPr>
        <w:t>20</w:t>
      </w:r>
      <w:r>
        <w:rPr>
          <w:rFonts w:hint="eastAsia"/>
          <w:sz w:val="21"/>
        </w:rPr>
        <w:t>万非洲法郎的罚款或被处以其中一项。</w:t>
      </w:r>
    </w:p>
    <w:p w:rsidR="00000000" w:rsidRDefault="000B47FE">
      <w:pPr>
        <w:tabs>
          <w:tab w:val="left" w:pos="3312"/>
        </w:tabs>
        <w:autoSpaceDE w:val="0"/>
        <w:autoSpaceDN w:val="0"/>
        <w:spacing w:after="240" w:line="380" w:lineRule="exact"/>
        <w:ind w:left="960" w:hanging="240"/>
        <w:textAlignment w:val="bottom"/>
        <w:rPr>
          <w:sz w:val="21"/>
        </w:rPr>
      </w:pPr>
      <w:r>
        <w:rPr>
          <w:sz w:val="21"/>
        </w:rPr>
        <w:t xml:space="preserve">2  </w:t>
      </w:r>
      <w:r>
        <w:rPr>
          <w:rFonts w:hint="eastAsia"/>
          <w:sz w:val="21"/>
        </w:rPr>
        <w:t>凡向妇女提供堕胎机会的男子，即使征得了该妇女的同意，也要被处以</w:t>
      </w:r>
      <w:r>
        <w:rPr>
          <w:sz w:val="21"/>
        </w:rPr>
        <w:t>1</w:t>
      </w:r>
      <w:r>
        <w:rPr>
          <w:rFonts w:hint="eastAsia"/>
          <w:sz w:val="21"/>
        </w:rPr>
        <w:t>至</w:t>
      </w:r>
      <w:r>
        <w:rPr>
          <w:sz w:val="21"/>
        </w:rPr>
        <w:t>5</w:t>
      </w:r>
      <w:r>
        <w:rPr>
          <w:rFonts w:hint="eastAsia"/>
          <w:sz w:val="21"/>
        </w:rPr>
        <w:t>年的监禁和</w:t>
      </w:r>
      <w:r>
        <w:rPr>
          <w:sz w:val="21"/>
        </w:rPr>
        <w:t>10</w:t>
      </w:r>
      <w:r>
        <w:rPr>
          <w:rFonts w:hint="eastAsia"/>
          <w:sz w:val="21"/>
        </w:rPr>
        <w:t>万至</w:t>
      </w:r>
      <w:r>
        <w:rPr>
          <w:sz w:val="21"/>
        </w:rPr>
        <w:t>20</w:t>
      </w:r>
      <w:r>
        <w:rPr>
          <w:rFonts w:hint="eastAsia"/>
          <w:sz w:val="21"/>
        </w:rPr>
        <w:t>万的罚款。</w:t>
      </w:r>
    </w:p>
    <w:p w:rsidR="00000000" w:rsidRDefault="000B47FE">
      <w:pPr>
        <w:tabs>
          <w:tab w:val="left" w:pos="3312"/>
        </w:tabs>
        <w:autoSpaceDE w:val="0"/>
        <w:autoSpaceDN w:val="0"/>
        <w:spacing w:after="240" w:line="380" w:lineRule="exact"/>
        <w:ind w:left="960" w:hanging="240"/>
        <w:textAlignment w:val="bottom"/>
        <w:rPr>
          <w:sz w:val="21"/>
        </w:rPr>
      </w:pPr>
      <w:r>
        <w:rPr>
          <w:sz w:val="21"/>
        </w:rPr>
        <w:t xml:space="preserve">3  </w:t>
      </w:r>
      <w:r>
        <w:rPr>
          <w:rFonts w:hint="eastAsia"/>
          <w:sz w:val="21"/>
        </w:rPr>
        <w:t>在下列</w:t>
      </w:r>
      <w:r>
        <w:rPr>
          <w:rFonts w:hint="eastAsia"/>
          <w:sz w:val="21"/>
        </w:rPr>
        <w:t>情况下，第</w:t>
      </w:r>
      <w:r>
        <w:rPr>
          <w:sz w:val="21"/>
        </w:rPr>
        <w:t>2</w:t>
      </w:r>
      <w:r>
        <w:rPr>
          <w:rFonts w:hint="eastAsia"/>
          <w:sz w:val="21"/>
        </w:rPr>
        <w:t>款的惩处要加倍：</w:t>
      </w:r>
    </w:p>
    <w:p w:rsidR="00000000" w:rsidRDefault="000B47FE">
      <w:pPr>
        <w:tabs>
          <w:tab w:val="left" w:pos="3312"/>
        </w:tabs>
        <w:autoSpaceDE w:val="0"/>
        <w:autoSpaceDN w:val="0"/>
        <w:spacing w:after="240" w:line="380" w:lineRule="exact"/>
        <w:ind w:firstLine="960"/>
        <w:textAlignment w:val="bottom"/>
        <w:rPr>
          <w:sz w:val="21"/>
        </w:rPr>
      </w:pPr>
      <w:r>
        <w:rPr>
          <w:rFonts w:hint="eastAsia"/>
          <w:sz w:val="21"/>
        </w:rPr>
        <w:t>（</w:t>
      </w:r>
      <w:r>
        <w:rPr>
          <w:sz w:val="21"/>
        </w:rPr>
        <w:t>a</w:t>
      </w:r>
      <w:r>
        <w:rPr>
          <w:rFonts w:hint="eastAsia"/>
          <w:sz w:val="21"/>
        </w:rPr>
        <w:t>）长期进行堕胎者；</w:t>
      </w:r>
    </w:p>
    <w:p w:rsidR="00000000" w:rsidRDefault="000B47FE">
      <w:pPr>
        <w:tabs>
          <w:tab w:val="left" w:pos="3312"/>
        </w:tabs>
        <w:autoSpaceDE w:val="0"/>
        <w:autoSpaceDN w:val="0"/>
        <w:spacing w:after="240" w:line="380" w:lineRule="exact"/>
        <w:ind w:firstLine="960"/>
        <w:textAlignment w:val="bottom"/>
        <w:rPr>
          <w:sz w:val="21"/>
        </w:rPr>
      </w:pPr>
      <w:r>
        <w:rPr>
          <w:rFonts w:hint="eastAsia"/>
          <w:sz w:val="21"/>
        </w:rPr>
        <w:t>（</w:t>
      </w:r>
      <w:r>
        <w:rPr>
          <w:sz w:val="21"/>
        </w:rPr>
        <w:t>b</w:t>
      </w:r>
      <w:r>
        <w:rPr>
          <w:rFonts w:hint="eastAsia"/>
          <w:sz w:val="21"/>
        </w:rPr>
        <w:t>）从事医务工作或与医务工作有关系者；</w:t>
      </w:r>
    </w:p>
    <w:p w:rsidR="00000000" w:rsidRDefault="000B47FE">
      <w:pPr>
        <w:tabs>
          <w:tab w:val="left" w:pos="3312"/>
        </w:tabs>
        <w:autoSpaceDE w:val="0"/>
        <w:autoSpaceDN w:val="0"/>
        <w:spacing w:after="240" w:line="380" w:lineRule="exact"/>
        <w:ind w:firstLine="720"/>
        <w:textAlignment w:val="bottom"/>
        <w:rPr>
          <w:sz w:val="21"/>
        </w:rPr>
      </w:pPr>
      <w:r>
        <w:rPr>
          <w:sz w:val="21"/>
        </w:rPr>
        <w:t xml:space="preserve">4  </w:t>
      </w:r>
      <w:r>
        <w:rPr>
          <w:rFonts w:hint="eastAsia"/>
          <w:sz w:val="21"/>
        </w:rPr>
        <w:t>可下令查禁职业场所并禁止其行医”。</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b)  </w:t>
      </w:r>
      <w:r>
        <w:rPr>
          <w:rFonts w:ascii="SimHei" w:eastAsia="SimHei" w:hint="eastAsia"/>
          <w:sz w:val="21"/>
        </w:rPr>
        <w:t>对孕妇施加暴力：第</w:t>
      </w:r>
      <w:r>
        <w:rPr>
          <w:rFonts w:ascii="SimHei" w:eastAsia="SimHei"/>
          <w:sz w:val="21"/>
        </w:rPr>
        <w:t>338</w:t>
      </w:r>
      <w:r>
        <w:rPr>
          <w:rFonts w:ascii="SimHei" w:eastAsia="SimHei"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“凡对孕妇或正在出生的婴儿施暴，致使婴儿死亡或终生残废者，即使是</w:t>
      </w:r>
      <w:r>
        <w:rPr>
          <w:sz w:val="21"/>
        </w:rPr>
        <w:t xml:space="preserve"> </w:t>
      </w:r>
      <w:r>
        <w:rPr>
          <w:rFonts w:hint="eastAsia"/>
          <w:sz w:val="21"/>
        </w:rPr>
        <w:t>无意识的，处以</w:t>
      </w:r>
      <w:r>
        <w:rPr>
          <w:sz w:val="21"/>
        </w:rPr>
        <w:t>5</w:t>
      </w:r>
      <w:r>
        <w:rPr>
          <w:rFonts w:hint="eastAsia"/>
          <w:sz w:val="21"/>
        </w:rPr>
        <w:t>年至</w:t>
      </w:r>
      <w:r>
        <w:rPr>
          <w:sz w:val="21"/>
        </w:rPr>
        <w:t>10</w:t>
      </w:r>
      <w:r>
        <w:rPr>
          <w:rFonts w:hint="eastAsia"/>
          <w:sz w:val="21"/>
        </w:rPr>
        <w:t>年的监禁和</w:t>
      </w:r>
      <w:r>
        <w:rPr>
          <w:sz w:val="21"/>
        </w:rPr>
        <w:t>10</w:t>
      </w:r>
      <w:r>
        <w:rPr>
          <w:rFonts w:hint="eastAsia"/>
          <w:sz w:val="21"/>
        </w:rPr>
        <w:t>万至</w:t>
      </w:r>
      <w:r>
        <w:rPr>
          <w:sz w:val="21"/>
        </w:rPr>
        <w:t>20</w:t>
      </w:r>
      <w:r>
        <w:rPr>
          <w:rFonts w:hint="eastAsia"/>
          <w:sz w:val="21"/>
        </w:rPr>
        <w:t>万非洲法郎的罚款”。</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br w:type="page"/>
        <w:t xml:space="preserve">c)  </w:t>
      </w:r>
      <w:r>
        <w:rPr>
          <w:rFonts w:ascii="SimHei" w:eastAsia="SimHei" w:hint="eastAsia"/>
          <w:sz w:val="21"/>
        </w:rPr>
        <w:t>例外：第</w:t>
      </w:r>
      <w:r>
        <w:rPr>
          <w:rFonts w:ascii="SimHei" w:eastAsia="SimHei"/>
          <w:sz w:val="21"/>
        </w:rPr>
        <w:t>339</w:t>
      </w:r>
      <w:r>
        <w:rPr>
          <w:rFonts w:ascii="SimHei" w:eastAsia="SimHei"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1  </w:t>
      </w:r>
      <w:r>
        <w:rPr>
          <w:rFonts w:hint="eastAsia"/>
          <w:sz w:val="21"/>
        </w:rPr>
        <w:t>“对于为拯救健康处于严重危险之中的母亲，并有充分理由必须作出上述行为的被授权人，不能适用第</w:t>
      </w:r>
      <w:r>
        <w:rPr>
          <w:sz w:val="21"/>
        </w:rPr>
        <w:t>337</w:t>
      </w:r>
      <w:r>
        <w:rPr>
          <w:rFonts w:hint="eastAsia"/>
          <w:sz w:val="21"/>
        </w:rPr>
        <w:t>和第</w:t>
      </w:r>
      <w:r>
        <w:rPr>
          <w:sz w:val="21"/>
        </w:rPr>
        <w:t>338</w:t>
      </w:r>
      <w:r>
        <w:rPr>
          <w:rFonts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2  </w:t>
      </w:r>
      <w:r>
        <w:rPr>
          <w:rFonts w:hint="eastAsia"/>
          <w:sz w:val="21"/>
        </w:rPr>
        <w:t>如因被强奸后怀孕，经公职部门对犯罪事实证实后，药物堕</w:t>
      </w:r>
      <w:r>
        <w:rPr>
          <w:rFonts w:hint="eastAsia"/>
          <w:sz w:val="21"/>
        </w:rPr>
        <w:t>胎不构成犯法行为”。</w:t>
      </w:r>
    </w:p>
    <w:p w:rsidR="00000000" w:rsidRDefault="000B47FE">
      <w:pPr>
        <w:tabs>
          <w:tab w:val="left" w:pos="3312"/>
        </w:tabs>
        <w:autoSpaceDE w:val="0"/>
        <w:autoSpaceDN w:val="0"/>
        <w:spacing w:after="240" w:line="380" w:lineRule="exact"/>
        <w:ind w:firstLine="482"/>
        <w:textAlignment w:val="bottom"/>
        <w:rPr>
          <w:sz w:val="21"/>
        </w:rPr>
      </w:pPr>
      <w:r>
        <w:rPr>
          <w:rFonts w:ascii="SimHei" w:eastAsia="SimHei"/>
          <w:sz w:val="21"/>
        </w:rPr>
        <w:t xml:space="preserve">d)  </w:t>
      </w:r>
      <w:r>
        <w:rPr>
          <w:rFonts w:ascii="SimHei" w:eastAsia="SimHei" w:hint="eastAsia"/>
          <w:sz w:val="21"/>
        </w:rPr>
        <w:t>杀婴行为：第</w:t>
      </w:r>
      <w:r>
        <w:rPr>
          <w:rFonts w:ascii="SimHei" w:eastAsia="SimHei"/>
          <w:sz w:val="21"/>
        </w:rPr>
        <w:t>340</w:t>
      </w:r>
      <w:r>
        <w:rPr>
          <w:rFonts w:ascii="SimHei" w:eastAsia="SimHei"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“在其孩子出生</w:t>
      </w:r>
      <w:r>
        <w:rPr>
          <w:sz w:val="21"/>
        </w:rPr>
        <w:t>1</w:t>
      </w:r>
      <w:r>
        <w:rPr>
          <w:rFonts w:hint="eastAsia"/>
          <w:sz w:val="21"/>
        </w:rPr>
        <w:t>个月内，作为主要作案人或同谋犯的母亲杀害或谋杀自己的孩子只处以</w:t>
      </w:r>
      <w:r>
        <w:rPr>
          <w:sz w:val="21"/>
        </w:rPr>
        <w:t>5</w:t>
      </w:r>
      <w:r>
        <w:rPr>
          <w:rFonts w:hint="eastAsia"/>
          <w:sz w:val="21"/>
        </w:rPr>
        <w:t>年至</w:t>
      </w:r>
      <w:r>
        <w:rPr>
          <w:sz w:val="21"/>
        </w:rPr>
        <w:t>10</w:t>
      </w:r>
      <w:r>
        <w:rPr>
          <w:rFonts w:hint="eastAsia"/>
          <w:sz w:val="21"/>
        </w:rPr>
        <w:t>年的监禁，然而这些规定不适用于其他作案人或同谋”。</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w:t>
      </w:r>
      <w:r>
        <w:rPr>
          <w:rFonts w:ascii="SimHei" w:eastAsia="SimHei"/>
          <w:sz w:val="28"/>
        </w:rPr>
        <w:t xml:space="preserve">.2  </w:t>
      </w:r>
      <w:r>
        <w:rPr>
          <w:rFonts w:ascii="SimHei" w:eastAsia="SimHei" w:hint="eastAsia"/>
          <w:sz w:val="28"/>
        </w:rPr>
        <w:t>确定各方参与者</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在喀麦隆，卫生事业既动员公共参与者，也动员私人参与者。</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）公共参与者</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政府的卫生政策首先由公共卫生部负责执行，其次，要依靠其他政府部门的合作。</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公共卫生部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w:t>
      </w:r>
      <w:r>
        <w:rPr>
          <w:sz w:val="21"/>
        </w:rPr>
        <w:t>1995</w:t>
      </w:r>
      <w:r>
        <w:rPr>
          <w:rFonts w:hint="eastAsia"/>
          <w:sz w:val="21"/>
        </w:rPr>
        <w:t>年</w:t>
      </w:r>
      <w:r>
        <w:rPr>
          <w:sz w:val="21"/>
        </w:rPr>
        <w:t>3</w:t>
      </w:r>
      <w:r>
        <w:rPr>
          <w:rFonts w:hint="eastAsia"/>
          <w:sz w:val="21"/>
        </w:rPr>
        <w:t>月</w:t>
      </w:r>
      <w:r>
        <w:rPr>
          <w:sz w:val="21"/>
        </w:rPr>
        <w:t>7</w:t>
      </w:r>
      <w:r>
        <w:rPr>
          <w:rFonts w:hint="eastAsia"/>
          <w:sz w:val="21"/>
        </w:rPr>
        <w:t>日颁布的第</w:t>
      </w:r>
      <w:r>
        <w:rPr>
          <w:sz w:val="21"/>
        </w:rPr>
        <w:t>95/040</w:t>
      </w:r>
      <w:r>
        <w:rPr>
          <w:rFonts w:hint="eastAsia"/>
          <w:sz w:val="21"/>
        </w:rPr>
        <w:t>号</w:t>
      </w:r>
      <w:r>
        <w:rPr>
          <w:sz w:val="21"/>
        </w:rPr>
        <w:t xml:space="preserve"> </w:t>
      </w:r>
      <w:r>
        <w:rPr>
          <w:rFonts w:hint="eastAsia"/>
          <w:sz w:val="21"/>
        </w:rPr>
        <w:t>法令，公共卫生部下属的</w:t>
      </w:r>
      <w:r>
        <w:rPr>
          <w:sz w:val="21"/>
        </w:rPr>
        <w:t>7</w:t>
      </w:r>
      <w:r>
        <w:rPr>
          <w:rFonts w:hint="eastAsia"/>
          <w:sz w:val="21"/>
        </w:rPr>
        <w:t>个局中有一个村社卫生局和一个家庭卫生分局，这两个单位是负责</w:t>
      </w:r>
      <w:r>
        <w:rPr>
          <w:rFonts w:hint="eastAsia"/>
          <w:sz w:val="21"/>
        </w:rPr>
        <w:t>保护妇幼健康的。家庭健康分局的任务是：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促进和保护母亲健康；</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对妇产医院进行视察和监督；</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制定治疗生殖系统疾病的计划；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组织、监督产妇、婴儿和青少年的保健工作，保护他们的健康；</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监督母婴的营养状况，并进行营养教育；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进行卫生教育；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确定保护儿童的战略方针和行动计划。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不仅如此，</w:t>
      </w:r>
      <w:r>
        <w:rPr>
          <w:sz w:val="21"/>
        </w:rPr>
        <w:t>1995</w:t>
      </w:r>
      <w:r>
        <w:rPr>
          <w:rFonts w:hint="eastAsia"/>
          <w:sz w:val="21"/>
        </w:rPr>
        <w:t>年</w:t>
      </w:r>
      <w:r>
        <w:rPr>
          <w:sz w:val="21"/>
        </w:rPr>
        <w:t>2</w:t>
      </w:r>
      <w:r>
        <w:rPr>
          <w:rFonts w:hint="eastAsia"/>
          <w:sz w:val="21"/>
        </w:rPr>
        <w:t>月</w:t>
      </w:r>
      <w:r>
        <w:rPr>
          <w:sz w:val="21"/>
        </w:rPr>
        <w:t>7</w:t>
      </w:r>
      <w:r>
        <w:rPr>
          <w:rFonts w:hint="eastAsia"/>
          <w:sz w:val="21"/>
        </w:rPr>
        <w:t>日颁布的第</w:t>
      </w:r>
      <w:r>
        <w:rPr>
          <w:sz w:val="21"/>
        </w:rPr>
        <w:t>95/013</w:t>
      </w:r>
      <w:r>
        <w:rPr>
          <w:rFonts w:hint="eastAsia"/>
          <w:sz w:val="21"/>
        </w:rPr>
        <w:t>号法令规定在卫生县一级组织基层卫生站。这个新的把国家划分为卫生片和卫生县的做法，服从可操作性和有效性标准，而不是单纯的行政性逻辑，这样就可以把所有有关居民</w:t>
      </w:r>
      <w:r>
        <w:rPr>
          <w:rFonts w:hint="eastAsia"/>
          <w:sz w:val="21"/>
        </w:rPr>
        <w:t>健康的问题统统都抓起来。实际上，也只有在卫生片里，孕妇和孩子的情况才能得到更好的跟踪了解，因为中心小组熟悉他们所处的社会环境和自然环境。经过改组以后，在各个层次是上都开展了一项活动，从而解决了孩子和孕妇的大部分健康和营养问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w:t>
      </w:r>
      <w:r>
        <w:rPr>
          <w:sz w:val="21"/>
        </w:rPr>
        <w:t>1996</w:t>
      </w:r>
      <w:r>
        <w:rPr>
          <w:rFonts w:hint="eastAsia"/>
          <w:sz w:val="21"/>
        </w:rPr>
        <w:t>年</w:t>
      </w:r>
      <w:r>
        <w:rPr>
          <w:sz w:val="21"/>
        </w:rPr>
        <w:t>1</w:t>
      </w:r>
      <w:r>
        <w:rPr>
          <w:rFonts w:hint="eastAsia"/>
          <w:sz w:val="21"/>
        </w:rPr>
        <w:t>月</w:t>
      </w:r>
      <w:r>
        <w:rPr>
          <w:sz w:val="21"/>
        </w:rPr>
        <w:t>4</w:t>
      </w:r>
      <w:r>
        <w:rPr>
          <w:rFonts w:hint="eastAsia"/>
          <w:sz w:val="21"/>
        </w:rPr>
        <w:t>日颁发的第</w:t>
      </w:r>
      <w:r>
        <w:rPr>
          <w:sz w:val="21"/>
        </w:rPr>
        <w:t>96/03</w:t>
      </w:r>
      <w:r>
        <w:rPr>
          <w:rFonts w:hint="eastAsia"/>
          <w:sz w:val="21"/>
        </w:rPr>
        <w:t>号法律确定了国家在卫生方面的总的行动范围，以及喀麦隆国家卫生政策的目标。这个根本大法的目的主要是给国家和社团之间的伙伴关系提供一个法律基础，该法律的第</w:t>
      </w:r>
      <w:r>
        <w:rPr>
          <w:sz w:val="21"/>
        </w:rPr>
        <w:t>4</w:t>
      </w:r>
      <w:r>
        <w:rPr>
          <w:rFonts w:hint="eastAsia"/>
          <w:sz w:val="21"/>
        </w:rPr>
        <w:t>条第</w:t>
      </w:r>
      <w:r>
        <w:rPr>
          <w:sz w:val="21"/>
        </w:rPr>
        <w:t>3</w:t>
      </w:r>
      <w:r>
        <w:rPr>
          <w:rFonts w:hint="eastAsia"/>
          <w:sz w:val="21"/>
        </w:rPr>
        <w:t>款规定：“作为国家卫生政策依据的重大原则之一是保护和发展脆弱和贫困群体的健康，特别是</w:t>
      </w:r>
      <w:r>
        <w:rPr>
          <w:rFonts w:hint="eastAsia"/>
          <w:sz w:val="21"/>
        </w:rPr>
        <w:t>妇女、儿童、青少年、老年人和残疾人的健康”。</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至于在不同部门中的医务人员，妇女人数相当多。</w:t>
      </w:r>
    </w:p>
    <w:p w:rsidR="00000000" w:rsidRDefault="000B47FE">
      <w:pPr>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15</w:t>
      </w:r>
      <w:r>
        <w:rPr>
          <w:rFonts w:hint="eastAsia"/>
          <w:sz w:val="21"/>
        </w:rPr>
        <w:t>：按专业和性别分列的医务人员的分布情况</w:t>
      </w:r>
    </w:p>
    <w:tbl>
      <w:tblPr>
        <w:tblW w:w="0" w:type="auto"/>
        <w:tblInd w:w="842" w:type="dxa"/>
        <w:tblLayout w:type="fixed"/>
        <w:tblCellMar>
          <w:left w:w="28" w:type="dxa"/>
          <w:right w:w="28" w:type="dxa"/>
        </w:tblCellMar>
        <w:tblLook w:val="0000" w:firstRow="0" w:lastRow="0" w:firstColumn="0" w:lastColumn="0" w:noHBand="0" w:noVBand="0"/>
      </w:tblPr>
      <w:tblGrid>
        <w:gridCol w:w="1809"/>
        <w:gridCol w:w="1809"/>
        <w:gridCol w:w="1809"/>
        <w:gridCol w:w="1809"/>
        <w:gridCol w:w="1809"/>
      </w:tblGrid>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专业</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男子</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总计</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妇女所占百分比</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医生</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500</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164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764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21.38</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药剂师</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12</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26</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46.15</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护士</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4 364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4 017</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8 381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47.93</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医疗器械技术员</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51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24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75</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28.23</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医疗卫生技术员</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674</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307</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981</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31.29</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助产士</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119</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737"/>
              <w:jc w:val="right"/>
              <w:textAlignment w:val="bottom"/>
              <w:rPr>
                <w:sz w:val="21"/>
              </w:rPr>
            </w:pPr>
            <w:r>
              <w:rPr>
                <w:sz w:val="21"/>
              </w:rPr>
              <w:t>100</w:t>
            </w:r>
          </w:p>
        </w:tc>
      </w:tr>
      <w:tr w:rsidR="00000000">
        <w:tblPrEx>
          <w:tblCellMar>
            <w:top w:w="0" w:type="dxa"/>
            <w:bottom w:w="0" w:type="dxa"/>
          </w:tblCellMar>
        </w:tblPrEx>
        <w:trPr>
          <w:cantSplit/>
        </w:trPr>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牙医</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53</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26</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79</w:t>
            </w:r>
          </w:p>
        </w:tc>
        <w:tc>
          <w:tcPr>
            <w:tcW w:w="180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470"/>
              <w:jc w:val="right"/>
              <w:textAlignment w:val="bottom"/>
              <w:rPr>
                <w:sz w:val="21"/>
              </w:rPr>
            </w:pPr>
            <w:r>
              <w:rPr>
                <w:sz w:val="21"/>
              </w:rPr>
              <w:t>31.64</w:t>
            </w:r>
          </w:p>
        </w:tc>
      </w:tr>
    </w:tbl>
    <w:p w:rsidR="00000000" w:rsidRDefault="000B47FE">
      <w:pPr>
        <w:tabs>
          <w:tab w:val="left" w:pos="3312"/>
        </w:tabs>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：卫生部（</w:t>
      </w:r>
      <w:r>
        <w:rPr>
          <w:sz w:val="21"/>
        </w:rPr>
        <w:t>1</w:t>
      </w:r>
      <w:r>
        <w:rPr>
          <w:sz w:val="21"/>
        </w:rPr>
        <w:t>991</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ascii="SimHei" w:eastAsia="SimHei"/>
          <w:sz w:val="21"/>
        </w:rPr>
        <w:t xml:space="preserve">b)  </w:t>
      </w:r>
      <w:r>
        <w:rPr>
          <w:rFonts w:ascii="SimHei" w:eastAsia="SimHei" w:hint="eastAsia"/>
          <w:sz w:val="21"/>
        </w:rPr>
        <w:t>农业部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农业部以培训农民为其任务，该部还专门有一个负责对女农民进行工作、隶属于农村建设和村社发展局的处，它通过辅导员向农村妇女提供有关营养、饮食、健康以及环境卫生方面的知识。该处同时也普及耕作技术和适用技能，以增加妇女的劳动生产率和收入。</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c)  </w:t>
      </w:r>
      <w:r>
        <w:rPr>
          <w:rFonts w:ascii="SimHei" w:eastAsia="SimHei" w:hint="eastAsia"/>
          <w:sz w:val="21"/>
        </w:rPr>
        <w:t>矿产、水和能源部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该政府部门在确定和执行水资源管理政策方面，在制定地方水资源供应和管理计划的过程中，考虑了妇女的因素。</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d)  </w:t>
      </w:r>
      <w:r>
        <w:rPr>
          <w:rFonts w:ascii="SimHei" w:eastAsia="SimHei" w:hint="eastAsia"/>
          <w:sz w:val="21"/>
        </w:rPr>
        <w:t>国民教育部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通过该部卫生局，在与各校卫生和社会行动协调的基础上，与卫生部一起，并结合校内的“性教育”，开展课前和课后</w:t>
      </w:r>
      <w:r>
        <w:rPr>
          <w:rFonts w:hint="eastAsia"/>
          <w:sz w:val="21"/>
        </w:rPr>
        <w:t>活动。</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e)  </w:t>
      </w:r>
      <w:r>
        <w:rPr>
          <w:rFonts w:ascii="SimHei" w:eastAsia="SimHei" w:hint="eastAsia"/>
          <w:sz w:val="21"/>
        </w:rPr>
        <w:t>妇女地位部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妇女地位部除了对女性居民常年进行培训和教育外，还在它的计划中增加了对妇女健康和营养问题的关注。这方面是专门由该部的下属机构如提高妇女地位中心和妇女宣传小组通过教育座谈会、卫生和营养教育以及烹饪表演等活动来进行的。</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f)  </w:t>
      </w:r>
      <w:r>
        <w:rPr>
          <w:rFonts w:ascii="SimHei" w:eastAsia="SimHei" w:hint="eastAsia"/>
          <w:sz w:val="21"/>
        </w:rPr>
        <w:t>财经部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该部负责对有关提高妇女地位的计划和方案进行协调、监察和监督。</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g)  </w:t>
      </w:r>
      <w:r>
        <w:rPr>
          <w:rFonts w:ascii="SimHei" w:eastAsia="SimHei" w:hint="eastAsia"/>
          <w:sz w:val="21"/>
        </w:rPr>
        <w:t>畜牧、渔业和畜产工业部</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 </w:t>
      </w:r>
      <w:r>
        <w:rPr>
          <w:rFonts w:hint="eastAsia"/>
          <w:sz w:val="21"/>
        </w:rPr>
        <w:t>负责畜产品和水产品的生产以及质量监督。</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h)  </w:t>
      </w:r>
      <w:r>
        <w:rPr>
          <w:rFonts w:ascii="SimHei" w:eastAsia="SimHei" w:hint="eastAsia"/>
          <w:sz w:val="21"/>
        </w:rPr>
        <w:t>青体部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通过城市流动宣传小组，向居民提供有关卫生方面的信息。</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i)  </w:t>
      </w:r>
      <w:r>
        <w:rPr>
          <w:rFonts w:ascii="SimHei" w:eastAsia="SimHei" w:hint="eastAsia"/>
          <w:sz w:val="21"/>
        </w:rPr>
        <w:t>环境和森林部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在保护和管理环境方面，协调</w:t>
      </w:r>
      <w:r>
        <w:rPr>
          <w:rFonts w:hint="eastAsia"/>
          <w:sz w:val="21"/>
        </w:rPr>
        <w:t>政府各部门的行动。由于妇女天天利用各种自然资源，所以，她们在这个问题上是最主要的宣传对象。</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j)  </w:t>
      </w:r>
      <w:r>
        <w:rPr>
          <w:rFonts w:ascii="SimHei" w:eastAsia="SimHei" w:hint="eastAsia"/>
          <w:sz w:val="21"/>
        </w:rPr>
        <w:t>领土管理部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与地方行政当局一起，负责公共卫生和整洁。</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k)  </w:t>
      </w:r>
      <w:r>
        <w:rPr>
          <w:rFonts w:ascii="SimHei" w:eastAsia="SimHei" w:hint="eastAsia"/>
          <w:sz w:val="21"/>
        </w:rPr>
        <w:t>社会事务部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内设一个负责保护个人和家庭的局，基层还有执行机构（社会中心）。</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l)  </w:t>
      </w:r>
      <w:r>
        <w:rPr>
          <w:rFonts w:ascii="SimHei" w:eastAsia="SimHei" w:hint="eastAsia"/>
          <w:sz w:val="21"/>
        </w:rPr>
        <w:t>通讯部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通过“信息、教育和通讯”战略，负责通讯部、联合国人口基金会和联合国教科文组织三方计划的技术指导。</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m)  </w:t>
      </w:r>
      <w:r>
        <w:rPr>
          <w:rFonts w:ascii="SimHei" w:eastAsia="SimHei" w:hint="eastAsia"/>
          <w:sz w:val="21"/>
        </w:rPr>
        <w:t>城市部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这是新设的一个政府部门，它的主要职能是卫生和道路工作。</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私人参与者</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在私人部门中，最引人注目的是教会和世俗机构，因为它们的行动规模大以及</w:t>
      </w:r>
      <w:r>
        <w:rPr>
          <w:rFonts w:hint="eastAsia"/>
          <w:sz w:val="21"/>
        </w:rPr>
        <w:t>作为赢利组织地位特殊。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此外，还有非政府组织和人道组织的行动。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在喀麦隆卫生问题上，传统医生占有不可忽视的地位。</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第十一章</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妇女的经济和社会权利</w:t>
      </w:r>
    </w:p>
    <w:p w:rsidR="00000000" w:rsidRDefault="000B47FE">
      <w:pPr>
        <w:tabs>
          <w:tab w:val="left" w:pos="3312"/>
        </w:tabs>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13</w:t>
      </w:r>
      <w:r>
        <w:rPr>
          <w:rFonts w:ascii="SimHei" w:eastAsia="SimHei" w:hint="eastAsia"/>
          <w:sz w:val="28"/>
        </w:rPr>
        <w:t>条）</w:t>
      </w:r>
    </w:p>
    <w:p w:rsidR="00000000" w:rsidRDefault="000B47FE">
      <w:pPr>
        <w:tabs>
          <w:tab w:val="left" w:pos="3312"/>
        </w:tabs>
        <w:autoSpaceDE w:val="0"/>
        <w:autoSpaceDN w:val="0"/>
        <w:spacing w:after="240" w:line="380" w:lineRule="exact"/>
        <w:ind w:firstLine="482"/>
        <w:textAlignment w:val="bottom"/>
        <w:rPr>
          <w:sz w:val="21"/>
        </w:rPr>
      </w:pPr>
      <w:r>
        <w:rPr>
          <w:sz w:val="21"/>
        </w:rPr>
        <w:br w:type="page"/>
      </w:r>
      <w:r>
        <w:rPr>
          <w:rFonts w:hint="eastAsia"/>
          <w:sz w:val="21"/>
        </w:rPr>
        <w:t>妇女参加正规和手工式的工商业活动始终是不够的。她们集中在餐饮业、纺织业和服装业。她们在粮食生产方面十分出色。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妇女的人数比例在正规部门占</w:t>
      </w:r>
      <w:r>
        <w:rPr>
          <w:sz w:val="21"/>
        </w:rPr>
        <w:t>13.5%</w:t>
      </w:r>
      <w:r>
        <w:rPr>
          <w:rFonts w:hint="eastAsia"/>
          <w:sz w:val="21"/>
        </w:rPr>
        <w:t>，中小企业占</w:t>
      </w:r>
      <w:r>
        <w:rPr>
          <w:sz w:val="21"/>
        </w:rPr>
        <w:t>9%</w:t>
      </w:r>
      <w:r>
        <w:rPr>
          <w:rFonts w:hint="eastAsia"/>
          <w:sz w:val="21"/>
        </w:rPr>
        <w:t>，工商企业主占</w:t>
      </w:r>
      <w:r>
        <w:rPr>
          <w:sz w:val="21"/>
        </w:rPr>
        <w:t>3.2%</w:t>
      </w:r>
      <w:r>
        <w:rPr>
          <w:rFonts w:hint="eastAsia"/>
          <w:sz w:val="21"/>
        </w:rPr>
        <w:t>，服务行业的企业主占</w:t>
      </w:r>
      <w:r>
        <w:rPr>
          <w:sz w:val="21"/>
        </w:rPr>
        <w:t>5.3%</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在非正规部门，大约</w:t>
      </w:r>
      <w:r>
        <w:rPr>
          <w:sz w:val="21"/>
        </w:rPr>
        <w:t>18%</w:t>
      </w:r>
      <w:r>
        <w:rPr>
          <w:rFonts w:hint="eastAsia"/>
          <w:sz w:val="21"/>
        </w:rPr>
        <w:t>的企业主是妇女。她们集中在小型食品商业方面，在零售和批发中分别占</w:t>
      </w:r>
      <w:r>
        <w:rPr>
          <w:sz w:val="21"/>
        </w:rPr>
        <w:t>81%</w:t>
      </w:r>
      <w:r>
        <w:rPr>
          <w:rFonts w:hint="eastAsia"/>
          <w:sz w:val="21"/>
        </w:rPr>
        <w:t>和</w:t>
      </w:r>
      <w:r>
        <w:rPr>
          <w:sz w:val="21"/>
        </w:rPr>
        <w:t>9%</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因此，妇女在正</w:t>
      </w:r>
      <w:r>
        <w:rPr>
          <w:rFonts w:hint="eastAsia"/>
          <w:sz w:val="21"/>
        </w:rPr>
        <w:t>规和非正规经济部门中具有很大的潜力。发挥这些人力资源的价值还受到某些障碍的限制，将根据《消除对妇女一切形式歧视公约》的规定，一一加以核查。</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十一</w:t>
      </w:r>
      <w:r>
        <w:rPr>
          <w:rFonts w:ascii="SimHei" w:eastAsia="SimHei"/>
          <w:sz w:val="28"/>
        </w:rPr>
        <w:t xml:space="preserve">.1  </w:t>
      </w:r>
      <w:r>
        <w:rPr>
          <w:rFonts w:ascii="SimHei" w:eastAsia="SimHei" w:hint="eastAsia"/>
          <w:sz w:val="28"/>
        </w:rPr>
        <w:t>享受家庭补助的权利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在喀麦隆，严格地讲，还没有一个将非领薪者和单身母亲考虑在内的社会保险制度。相反，领薪者却有一个社会保险制度。</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承认男女劳动者均有享受家庭补助的权利。这些补助主要由住房补助和家庭补贴构成。而家庭补贴的数额又根据孩子的多少和医药费是否部分由领补贴者自己负担而有所不同。</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十一</w:t>
      </w:r>
      <w:r>
        <w:rPr>
          <w:rFonts w:ascii="SimHei" w:eastAsia="SimHei"/>
          <w:sz w:val="28"/>
        </w:rPr>
        <w:t xml:space="preserve">.2  </w:t>
      </w:r>
      <w:r>
        <w:rPr>
          <w:rFonts w:ascii="SimHei" w:eastAsia="SimHei" w:hint="eastAsia"/>
          <w:sz w:val="28"/>
        </w:rPr>
        <w:t>享有银行信贷、抵押贷款和其他形式的金融贷款的权利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尽管现行的喀</w:t>
      </w:r>
      <w:r>
        <w:rPr>
          <w:rFonts w:hint="eastAsia"/>
          <w:sz w:val="21"/>
        </w:rPr>
        <w:t>麦隆法律在信贷方面对妇女没有任何歧视，但不少因素阻碍绝大部分妇女得到正式的信贷。</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在成文法上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有关的法律规定限制了妇女为得到某项银行信贷从法律上提供保证的能力。</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因此，自由经商的权利受到下列法律条文的限制：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《民法典》第</w:t>
      </w:r>
      <w:r>
        <w:rPr>
          <w:sz w:val="21"/>
        </w:rPr>
        <w:t>223</w:t>
      </w:r>
      <w:r>
        <w:rPr>
          <w:rFonts w:hint="eastAsia"/>
          <w:sz w:val="21"/>
        </w:rPr>
        <w:t>条和</w:t>
      </w:r>
      <w:r>
        <w:rPr>
          <w:sz w:val="21"/>
        </w:rPr>
        <w:t>1981</w:t>
      </w:r>
      <w:r>
        <w:rPr>
          <w:rFonts w:hint="eastAsia"/>
          <w:sz w:val="21"/>
        </w:rPr>
        <w:t>年</w:t>
      </w:r>
      <w:r>
        <w:rPr>
          <w:sz w:val="21"/>
        </w:rPr>
        <w:t>6</w:t>
      </w:r>
      <w:r>
        <w:rPr>
          <w:rFonts w:hint="eastAsia"/>
          <w:sz w:val="21"/>
        </w:rPr>
        <w:t>月</w:t>
      </w:r>
      <w:r>
        <w:rPr>
          <w:sz w:val="21"/>
        </w:rPr>
        <w:t>29</w:t>
      </w:r>
      <w:r>
        <w:rPr>
          <w:rFonts w:hint="eastAsia"/>
          <w:sz w:val="21"/>
        </w:rPr>
        <w:t>日颁布的法令第</w:t>
      </w:r>
      <w:r>
        <w:rPr>
          <w:sz w:val="21"/>
        </w:rPr>
        <w:t>74</w:t>
      </w:r>
      <w:r>
        <w:rPr>
          <w:rFonts w:hint="eastAsia"/>
          <w:sz w:val="21"/>
        </w:rPr>
        <w:t>条承认丈夫有权反对妻子从事某项独立的职业。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《商业法典》第</w:t>
      </w:r>
      <w:r>
        <w:rPr>
          <w:sz w:val="21"/>
        </w:rPr>
        <w:t>7</w:t>
      </w:r>
      <w:r>
        <w:rPr>
          <w:rFonts w:hint="eastAsia"/>
          <w:sz w:val="21"/>
        </w:rPr>
        <w:t>条承认丈夫只需向商业法庭书记员递交一份书面反对意见就可停止妻子的商业活动。</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在银行信贷条件上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对于务农和经商的妇女来说，要满足银行确定的条件是困难的，因为：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缺乏管理和会计方面的基本信息；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对于信贷的赢利概念理解极差；</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w:t>
      </w:r>
      <w:r>
        <w:rPr>
          <w:rFonts w:hint="eastAsia"/>
          <w:sz w:val="21"/>
        </w:rPr>
        <w:t>对银行和税务程序缺乏了解；</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没有共同的双边和切实的担保。</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在实践中，有些银行家要求将丈夫的同意作为提供信贷的一个条件。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为了着手解决这些困难和障碍，政府部门采取了一些有利于妇女的专门措施：</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在工商发展部指导下制订的中小企业优先发展计划，将儿童、残疾人和妇女作为对象。该计划的目的是通过下列途径，将妇女和谐、迅速地纳入发展中小企业的努力之中：</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加强妇女的创造能力以及她们对企业的管理能力；</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消除歧视。</w:t>
      </w:r>
    </w:p>
    <w:p w:rsidR="00000000" w:rsidRDefault="000B47FE">
      <w:pPr>
        <w:tabs>
          <w:tab w:val="left" w:pos="3312"/>
        </w:tabs>
        <w:autoSpaceDE w:val="0"/>
        <w:autoSpaceDN w:val="0"/>
        <w:spacing w:after="240" w:line="380" w:lineRule="exact"/>
        <w:ind w:firstLine="482"/>
        <w:textAlignment w:val="bottom"/>
        <w:rPr>
          <w:sz w:val="21"/>
        </w:rPr>
      </w:pPr>
      <w:r>
        <w:rPr>
          <w:sz w:val="21"/>
        </w:rPr>
        <w:t>1992</w:t>
      </w:r>
      <w:r>
        <w:rPr>
          <w:rFonts w:hint="eastAsia"/>
          <w:sz w:val="21"/>
        </w:rPr>
        <w:t>年</w:t>
      </w:r>
      <w:r>
        <w:rPr>
          <w:sz w:val="21"/>
        </w:rPr>
        <w:t>8</w:t>
      </w:r>
      <w:r>
        <w:rPr>
          <w:rFonts w:hint="eastAsia"/>
          <w:sz w:val="21"/>
        </w:rPr>
        <w:t>月</w:t>
      </w:r>
      <w:r>
        <w:rPr>
          <w:sz w:val="21"/>
        </w:rPr>
        <w:t>16</w:t>
      </w:r>
      <w:r>
        <w:rPr>
          <w:rFonts w:hint="eastAsia"/>
          <w:sz w:val="21"/>
        </w:rPr>
        <w:t>日《关于合作公司的第</w:t>
      </w:r>
      <w:r>
        <w:rPr>
          <w:sz w:val="21"/>
        </w:rPr>
        <w:t>92/006</w:t>
      </w:r>
      <w:r>
        <w:rPr>
          <w:rFonts w:hint="eastAsia"/>
          <w:sz w:val="21"/>
        </w:rPr>
        <w:t>号法律》，有助于设置有利于妇女企业的分散的财务机构。</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3</w:t>
      </w:r>
      <w:r>
        <w:rPr>
          <w:rFonts w:ascii="SimHei" w:eastAsia="SimHei" w:hint="eastAsia"/>
        </w:rPr>
        <w:t>）</w:t>
      </w:r>
      <w:r>
        <w:rPr>
          <w:rFonts w:ascii="SimHei" w:eastAsia="SimHei"/>
        </w:rPr>
        <w:t xml:space="preserve"> </w:t>
      </w:r>
      <w:r>
        <w:rPr>
          <w:rFonts w:ascii="SimHei" w:eastAsia="SimHei" w:hint="eastAsia"/>
        </w:rPr>
        <w:t>在习惯做法上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基于因袭陈规，一般情况下，妇女很难掌握财产，要得到房产则更加困难。</w:t>
      </w:r>
    </w:p>
    <w:p w:rsidR="00000000" w:rsidRDefault="000B47FE">
      <w:pPr>
        <w:tabs>
          <w:tab w:val="left" w:pos="3312"/>
        </w:tabs>
        <w:autoSpaceDE w:val="0"/>
        <w:autoSpaceDN w:val="0"/>
        <w:spacing w:after="240" w:line="380" w:lineRule="exact"/>
        <w:textAlignment w:val="bottom"/>
        <w:rPr>
          <w:rFonts w:ascii="SimHei" w:eastAsia="SimHei"/>
          <w:sz w:val="28"/>
          <w:u w:val="single"/>
        </w:rPr>
      </w:pPr>
      <w:r>
        <w:rPr>
          <w:rFonts w:ascii="SimHei" w:eastAsia="SimHei" w:hint="eastAsia"/>
          <w:sz w:val="28"/>
        </w:rPr>
        <w:t>十一</w:t>
      </w:r>
      <w:r>
        <w:rPr>
          <w:rFonts w:ascii="SimHei" w:eastAsia="SimHei"/>
          <w:sz w:val="28"/>
        </w:rPr>
        <w:t xml:space="preserve">.3  </w:t>
      </w:r>
      <w:r>
        <w:rPr>
          <w:rFonts w:ascii="SimHei" w:eastAsia="SimHei" w:hint="eastAsia"/>
          <w:sz w:val="28"/>
        </w:rPr>
        <w:t>享有休息和体育活动以及各种文化生活的权利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喀麦隆政府保证男女一律都享有体育运动和休息娱乐的可能性。</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体育活动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从前，妇女很少参加体育活动，现在几乎所有的体育联合会里，包括过去被认为是男子“专有”的体育项目中，如柔道、空手道和足球等，也都有妇女。不过，总的来说，参加的人数还是比较少。</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w:t>
      </w:r>
      <w:r>
        <w:rPr>
          <w:sz w:val="21"/>
        </w:rPr>
        <w:t>8</w:t>
      </w:r>
      <w:r>
        <w:rPr>
          <w:rFonts w:hint="eastAsia"/>
          <w:sz w:val="21"/>
        </w:rPr>
        <w:t>个田径运动员中</w:t>
      </w:r>
      <w:r>
        <w:rPr>
          <w:rFonts w:hint="eastAsia"/>
          <w:sz w:val="21"/>
        </w:rPr>
        <w:t>，女子占</w:t>
      </w:r>
      <w:r>
        <w:rPr>
          <w:sz w:val="21"/>
        </w:rPr>
        <w:t>2</w:t>
      </w:r>
      <w:r>
        <w:rPr>
          <w:rFonts w:hint="eastAsia"/>
          <w:sz w:val="21"/>
        </w:rPr>
        <w:t>个；</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w:t>
      </w:r>
      <w:r>
        <w:rPr>
          <w:sz w:val="21"/>
        </w:rPr>
        <w:t>12</w:t>
      </w:r>
      <w:r>
        <w:rPr>
          <w:rFonts w:hint="eastAsia"/>
          <w:sz w:val="21"/>
        </w:rPr>
        <w:t>个体育代表队中，女子占</w:t>
      </w:r>
      <w:r>
        <w:rPr>
          <w:sz w:val="21"/>
        </w:rPr>
        <w:t>3</w:t>
      </w:r>
      <w:r>
        <w:rPr>
          <w:rFonts w:hint="eastAsia"/>
          <w:sz w:val="21"/>
        </w:rPr>
        <w:t>个，有的运动项目没有成立任何女子体育俱乐部。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由于缺乏认识，所以使妇女参加体育运动受到了严重影响。有文化的家长对参加体育运动和比赛比较重视，但生活在农村的家长们却对此充满了偏见。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此外还存在其他一些障碍，如：</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早婚和早育过早地结束了女孩子的运动员生涯；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女孩子害羞；</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对女子体育运动的赞助不够；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妇女的日常负担太重；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在体育教员的队伍中，妇女的比例太小（在</w:t>
      </w:r>
      <w:r>
        <w:rPr>
          <w:sz w:val="21"/>
        </w:rPr>
        <w:t>10</w:t>
      </w:r>
      <w:r>
        <w:rPr>
          <w:rFonts w:hint="eastAsia"/>
          <w:sz w:val="21"/>
        </w:rPr>
        <w:t>名任教的体育教员中只有</w:t>
      </w:r>
      <w:r>
        <w:rPr>
          <w:sz w:val="21"/>
        </w:rPr>
        <w:t>1</w:t>
      </w:r>
      <w:r>
        <w:rPr>
          <w:rFonts w:hint="eastAsia"/>
          <w:sz w:val="21"/>
        </w:rPr>
        <w:t>名是妇女）；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家庭中缺少相应的条件；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在大学和中小学内，基础体育设施不足；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私人基础设施不足。</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其他文化活动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喀麦隆妇女在一些方面显示出了她们非凡的天赋：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手工艺；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编舞；</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戏剧；</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舞蹈；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歌咏。</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虽然妇女对文化活动如此迷恋，但她们却很少能够参加，原因是由于以下的因素：</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社会文化的因袭陈规阻碍妇女充分参加家庭之外的活动；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缺少培养；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妇女的经济手段不足。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落实文化领导机构关于在喀麦隆充分开展文化活动的指示精神，一定将能使更多的妇女参加进来。</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第十二章</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农村妇女的情况</w:t>
      </w:r>
    </w:p>
    <w:p w:rsidR="00000000" w:rsidRDefault="000B47FE">
      <w:pPr>
        <w:tabs>
          <w:tab w:val="left" w:pos="3312"/>
        </w:tabs>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14</w:t>
      </w:r>
      <w:r>
        <w:rPr>
          <w:rFonts w:ascii="SimHei" w:eastAsia="SimHei" w:hint="eastAsia"/>
          <w:sz w:val="28"/>
        </w:rPr>
        <w:t>条）</w:t>
      </w:r>
    </w:p>
    <w:p w:rsidR="00000000" w:rsidRDefault="000B47FE">
      <w:pPr>
        <w:tabs>
          <w:tab w:val="left" w:pos="3312"/>
        </w:tabs>
        <w:autoSpaceDE w:val="0"/>
        <w:autoSpaceDN w:val="0"/>
        <w:spacing w:after="240" w:line="380" w:lineRule="exact"/>
        <w:ind w:firstLine="482"/>
        <w:textAlignment w:val="bottom"/>
        <w:rPr>
          <w:sz w:val="21"/>
        </w:rPr>
      </w:pPr>
      <w:r>
        <w:rPr>
          <w:sz w:val="21"/>
        </w:rPr>
        <w:br w:type="page"/>
      </w:r>
      <w:r>
        <w:rPr>
          <w:rFonts w:hint="eastAsia"/>
          <w:sz w:val="21"/>
        </w:rPr>
        <w:t>首先，对农村妇女的情况作一般介绍，然后再介绍与该条各项规定有关的一些方面的情况。</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十二</w:t>
      </w:r>
      <w:r>
        <w:rPr>
          <w:rFonts w:ascii="SimHei" w:eastAsia="SimHei"/>
          <w:sz w:val="28"/>
        </w:rPr>
        <w:t xml:space="preserve">.1  </w:t>
      </w:r>
      <w:r>
        <w:rPr>
          <w:rFonts w:ascii="SimHei" w:eastAsia="SimHei" w:hint="eastAsia"/>
          <w:sz w:val="28"/>
        </w:rPr>
        <w:t>农村妇女的概况</w:t>
      </w:r>
    </w:p>
    <w:p w:rsidR="00000000" w:rsidRDefault="000B47FE">
      <w:pPr>
        <w:autoSpaceDE w:val="0"/>
        <w:autoSpaceDN w:val="0"/>
        <w:spacing w:after="240" w:line="380" w:lineRule="exact"/>
        <w:ind w:firstLine="482"/>
        <w:textAlignment w:val="bottom"/>
        <w:rPr>
          <w:sz w:val="21"/>
        </w:rPr>
      </w:pPr>
      <w:r>
        <w:rPr>
          <w:rFonts w:hint="eastAsia"/>
          <w:sz w:val="21"/>
        </w:rPr>
        <w:t>农村妇女在实现喀麦隆粮食安全方面起着关键作用。她们占农村人口的</w:t>
      </w:r>
      <w:r>
        <w:rPr>
          <w:sz w:val="21"/>
        </w:rPr>
        <w:t>52%</w:t>
      </w:r>
      <w:r>
        <w:rPr>
          <w:rFonts w:hint="eastAsia"/>
          <w:sz w:val="21"/>
        </w:rPr>
        <w:t>，约</w:t>
      </w:r>
      <w:r>
        <w:rPr>
          <w:sz w:val="21"/>
        </w:rPr>
        <w:t>90%</w:t>
      </w:r>
      <w:r>
        <w:rPr>
          <w:rFonts w:hint="eastAsia"/>
          <w:sz w:val="21"/>
        </w:rPr>
        <w:t>的粮食都是她们生产的。</w:t>
      </w:r>
    </w:p>
    <w:p w:rsidR="00000000" w:rsidRDefault="000B47FE">
      <w:pPr>
        <w:autoSpaceDE w:val="0"/>
        <w:autoSpaceDN w:val="0"/>
        <w:spacing w:after="240" w:line="380" w:lineRule="exact"/>
        <w:ind w:firstLine="482"/>
        <w:textAlignment w:val="bottom"/>
        <w:rPr>
          <w:sz w:val="21"/>
        </w:rPr>
      </w:pPr>
      <w:r>
        <w:rPr>
          <w:rFonts w:hint="eastAsia"/>
          <w:sz w:val="21"/>
        </w:rPr>
        <w:t>但她们的生活条件仍然很艰苦，其主要困难是：</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农业生产和农业推广信贷不足；</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卫生保健不够；</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不掌握国际市场提供机遇的信息；</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缺乏基础教育；</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生产区域闭塞；</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通往农田的交通困难；</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农作时间过长；</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田间劳动艰苦。</w:t>
      </w:r>
    </w:p>
    <w:p w:rsidR="00000000" w:rsidRDefault="000B47FE">
      <w:pPr>
        <w:autoSpaceDE w:val="0"/>
        <w:autoSpaceDN w:val="0"/>
        <w:spacing w:after="240" w:line="380" w:lineRule="exact"/>
        <w:ind w:firstLine="482"/>
        <w:textAlignment w:val="bottom"/>
        <w:rPr>
          <w:sz w:val="21"/>
        </w:rPr>
      </w:pPr>
      <w:r>
        <w:rPr>
          <w:rFonts w:hint="eastAsia"/>
          <w:sz w:val="21"/>
        </w:rPr>
        <w:t>农忙时节，农村妇女平均每天</w:t>
      </w:r>
      <w:r>
        <w:rPr>
          <w:rFonts w:hint="eastAsia"/>
          <w:sz w:val="21"/>
        </w:rPr>
        <w:t>在地里劳动</w:t>
      </w:r>
      <w:r>
        <w:rPr>
          <w:sz w:val="21"/>
        </w:rPr>
        <w:t>8</w:t>
      </w:r>
      <w:r>
        <w:rPr>
          <w:rFonts w:hint="eastAsia"/>
          <w:sz w:val="21"/>
        </w:rPr>
        <w:t>至</w:t>
      </w:r>
      <w:r>
        <w:rPr>
          <w:sz w:val="21"/>
        </w:rPr>
        <w:t>12</w:t>
      </w:r>
      <w:r>
        <w:rPr>
          <w:rFonts w:hint="eastAsia"/>
          <w:sz w:val="21"/>
        </w:rPr>
        <w:t>个小时，家务劳动要几乎化去同样多的时间，比单纯种植经济作物的男子多</w:t>
      </w:r>
      <w:r>
        <w:rPr>
          <w:sz w:val="21"/>
        </w:rPr>
        <w:t>1.5</w:t>
      </w:r>
      <w:r>
        <w:rPr>
          <w:rFonts w:hint="eastAsia"/>
          <w:sz w:val="21"/>
        </w:rPr>
        <w:t>至</w:t>
      </w:r>
      <w:r>
        <w:rPr>
          <w:sz w:val="21"/>
        </w:rPr>
        <w:t>3</w:t>
      </w:r>
      <w:r>
        <w:rPr>
          <w:rFonts w:hint="eastAsia"/>
          <w:sz w:val="21"/>
        </w:rPr>
        <w:t>倍。</w:t>
      </w:r>
    </w:p>
    <w:p w:rsidR="00000000" w:rsidRDefault="000B47FE">
      <w:pPr>
        <w:autoSpaceDE w:val="0"/>
        <w:autoSpaceDN w:val="0"/>
        <w:spacing w:after="240" w:line="380" w:lineRule="exact"/>
        <w:ind w:firstLine="482"/>
        <w:textAlignment w:val="bottom"/>
        <w:rPr>
          <w:sz w:val="21"/>
        </w:rPr>
      </w:pPr>
      <w:r>
        <w:rPr>
          <w:rFonts w:hint="eastAsia"/>
          <w:sz w:val="21"/>
        </w:rPr>
        <w:t>此外，由于缺少甚至根本就没有按照性别统计的资料，所以，无法正确评价妇女在社会发展中的贡献。</w:t>
      </w:r>
    </w:p>
    <w:p w:rsidR="00000000" w:rsidRDefault="000B47FE">
      <w:pPr>
        <w:autoSpaceDE w:val="0"/>
        <w:autoSpaceDN w:val="0"/>
        <w:spacing w:after="240" w:line="380" w:lineRule="exact"/>
        <w:ind w:firstLine="482"/>
        <w:textAlignment w:val="bottom"/>
        <w:rPr>
          <w:sz w:val="21"/>
        </w:rPr>
      </w:pPr>
      <w:r>
        <w:rPr>
          <w:rFonts w:hint="eastAsia"/>
          <w:sz w:val="21"/>
        </w:rPr>
        <w:t>农村妇女的培养工作一般是由农村女辅导员来承担，她们在遇到下列需要解决的问题时，在技术方面能力有限：</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提高农业生产率；</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粮食保管；</w:t>
      </w:r>
    </w:p>
    <w:p w:rsidR="00000000" w:rsidRDefault="000B47FE">
      <w:pPr>
        <w:autoSpaceDE w:val="0"/>
        <w:autoSpaceDN w:val="0"/>
        <w:spacing w:after="200" w:line="360" w:lineRule="exact"/>
        <w:ind w:firstLine="482"/>
        <w:textAlignment w:val="bottom"/>
        <w:rPr>
          <w:sz w:val="21"/>
        </w:rPr>
      </w:pPr>
      <w:r>
        <w:rPr>
          <w:rFonts w:hint="eastAsia"/>
          <w:sz w:val="21"/>
        </w:rPr>
        <w:t>－</w:t>
      </w:r>
      <w:r>
        <w:rPr>
          <w:sz w:val="21"/>
        </w:rPr>
        <w:t xml:space="preserve">  </w:t>
      </w:r>
      <w:r>
        <w:rPr>
          <w:rFonts w:hint="eastAsia"/>
          <w:sz w:val="21"/>
        </w:rPr>
        <w:t>农产品加工和销售；</w:t>
      </w:r>
    </w:p>
    <w:p w:rsidR="00000000" w:rsidRDefault="000B47FE">
      <w:pPr>
        <w:autoSpaceDE w:val="0"/>
        <w:autoSpaceDN w:val="0"/>
        <w:spacing w:after="200" w:line="360" w:lineRule="exact"/>
        <w:ind w:firstLine="482"/>
        <w:textAlignment w:val="bottom"/>
        <w:rPr>
          <w:sz w:val="21"/>
        </w:rPr>
      </w:pPr>
      <w:r>
        <w:rPr>
          <w:rFonts w:hint="eastAsia"/>
          <w:sz w:val="21"/>
        </w:rPr>
        <w:t>－</w:t>
      </w:r>
      <w:r>
        <w:rPr>
          <w:sz w:val="21"/>
        </w:rPr>
        <w:t xml:space="preserve">  </w:t>
      </w:r>
      <w:r>
        <w:rPr>
          <w:rFonts w:hint="eastAsia"/>
          <w:sz w:val="21"/>
        </w:rPr>
        <w:t>饮用水的供应；</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w:t>
      </w:r>
      <w:r>
        <w:rPr>
          <w:rFonts w:hint="eastAsia"/>
          <w:sz w:val="21"/>
        </w:rPr>
        <w:t>培训；</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w:t>
      </w:r>
      <w:r>
        <w:rPr>
          <w:rFonts w:hint="eastAsia"/>
          <w:sz w:val="21"/>
        </w:rPr>
        <w:t>保健管理。</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应该提到，实施“全国农业推广计划”以后，情况有所改善。</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加之，在组织协会问题上法律比较灵活，这样就</w:t>
      </w:r>
      <w:r>
        <w:rPr>
          <w:rFonts w:hint="eastAsia"/>
          <w:sz w:val="21"/>
        </w:rPr>
        <w:t>有助于诵现出一些从事妇女培训工作的非政府组织和协会。</w:t>
      </w:r>
    </w:p>
    <w:p w:rsidR="00000000" w:rsidRDefault="000B47FE">
      <w:pPr>
        <w:tabs>
          <w:tab w:val="left" w:pos="3312"/>
        </w:tabs>
        <w:autoSpaceDE w:val="0"/>
        <w:autoSpaceDN w:val="0"/>
        <w:spacing w:after="200" w:line="360" w:lineRule="exact"/>
        <w:textAlignment w:val="bottom"/>
        <w:rPr>
          <w:rFonts w:ascii="SimHei" w:eastAsia="SimHei"/>
          <w:sz w:val="28"/>
        </w:rPr>
      </w:pPr>
      <w:r>
        <w:rPr>
          <w:rFonts w:ascii="SimHei" w:eastAsia="SimHei" w:hint="eastAsia"/>
          <w:sz w:val="28"/>
        </w:rPr>
        <w:t>十二</w:t>
      </w:r>
      <w:r>
        <w:rPr>
          <w:rFonts w:ascii="SimHei" w:eastAsia="SimHei"/>
          <w:sz w:val="28"/>
        </w:rPr>
        <w:t xml:space="preserve">.2  </w:t>
      </w:r>
      <w:r>
        <w:rPr>
          <w:rFonts w:ascii="SimHei" w:eastAsia="SimHei" w:hint="eastAsia"/>
          <w:sz w:val="28"/>
        </w:rPr>
        <w:t>涉及《公约》第</w:t>
      </w:r>
      <w:r>
        <w:rPr>
          <w:rFonts w:ascii="SimHei" w:eastAsia="SimHei"/>
          <w:sz w:val="28"/>
        </w:rPr>
        <w:t>14</w:t>
      </w:r>
      <w:r>
        <w:rPr>
          <w:rFonts w:ascii="SimHei" w:eastAsia="SimHei" w:hint="eastAsia"/>
          <w:sz w:val="28"/>
        </w:rPr>
        <w:t>条的农村妇女的情况</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只有根据某些关键的指标，才能有效地评估农村妇女的情况。</w:t>
      </w:r>
    </w:p>
    <w:p w:rsidR="00000000" w:rsidRDefault="000B47FE">
      <w:pPr>
        <w:tabs>
          <w:tab w:val="left" w:pos="3312"/>
        </w:tabs>
        <w:autoSpaceDE w:val="0"/>
        <w:autoSpaceDN w:val="0"/>
        <w:spacing w:after="200" w:line="36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参与决策的情况</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无论在家庭还是在社会，农村妇女一直很少参与决策，原因是存在以下的障碍：</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w:t>
      </w:r>
      <w:r>
        <w:rPr>
          <w:rFonts w:hint="eastAsia"/>
          <w:sz w:val="21"/>
        </w:rPr>
        <w:t>在社会文化方面受到抑制；</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w:t>
      </w:r>
      <w:r>
        <w:rPr>
          <w:rFonts w:hint="eastAsia"/>
          <w:sz w:val="21"/>
        </w:rPr>
        <w:t>缺少公民教育和经济教育；</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w:t>
      </w:r>
      <w:r>
        <w:rPr>
          <w:rFonts w:hint="eastAsia"/>
          <w:sz w:val="21"/>
        </w:rPr>
        <w:t>缺少经济来源；</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w:t>
      </w:r>
      <w:r>
        <w:rPr>
          <w:rFonts w:hint="eastAsia"/>
          <w:sz w:val="21"/>
        </w:rPr>
        <w:t>女性的被动性和腼腆羞涩；</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w:t>
      </w:r>
      <w:r>
        <w:rPr>
          <w:sz w:val="21"/>
        </w:rPr>
        <w:t xml:space="preserve">  </w:t>
      </w:r>
      <w:r>
        <w:rPr>
          <w:rFonts w:hint="eastAsia"/>
          <w:sz w:val="21"/>
        </w:rPr>
        <w:t>由于妇女的多重角色而过于繁忙（又当母亲，又当妻子，又要养家）。</w:t>
      </w:r>
    </w:p>
    <w:p w:rsidR="00000000" w:rsidRDefault="000B47FE">
      <w:pPr>
        <w:tabs>
          <w:tab w:val="left" w:pos="3312"/>
        </w:tabs>
        <w:autoSpaceDE w:val="0"/>
        <w:autoSpaceDN w:val="0"/>
        <w:spacing w:after="200" w:line="36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在卫生方面接受适当的服务</w:t>
      </w:r>
    </w:p>
    <w:p w:rsidR="00000000" w:rsidRDefault="000B47FE">
      <w:pPr>
        <w:tabs>
          <w:tab w:val="left" w:pos="3312"/>
        </w:tabs>
        <w:autoSpaceDE w:val="0"/>
        <w:autoSpaceDN w:val="0"/>
        <w:spacing w:after="200" w:line="360" w:lineRule="exact"/>
        <w:ind w:firstLine="482"/>
        <w:textAlignment w:val="bottom"/>
        <w:rPr>
          <w:sz w:val="21"/>
        </w:rPr>
      </w:pPr>
      <w:r>
        <w:rPr>
          <w:rFonts w:hint="eastAsia"/>
          <w:sz w:val="21"/>
        </w:rPr>
        <w:t>政府已经作出努力，通过建立由医生负责的</w:t>
      </w:r>
      <w:r>
        <w:rPr>
          <w:rFonts w:hint="eastAsia"/>
          <w:sz w:val="21"/>
        </w:rPr>
        <w:t>卫生县来促使卫生机构接近居民特别是农村居民，并开展一系列有关生殖卫生和营养的活动。</w:t>
      </w:r>
    </w:p>
    <w:p w:rsidR="00000000" w:rsidRDefault="000B47FE">
      <w:pPr>
        <w:tabs>
          <w:tab w:val="left" w:pos="3312"/>
        </w:tabs>
        <w:autoSpaceDE w:val="0"/>
        <w:autoSpaceDN w:val="0"/>
        <w:spacing w:after="200" w:line="360" w:lineRule="exact"/>
        <w:ind w:firstLine="482"/>
        <w:textAlignment w:val="bottom"/>
        <w:rPr>
          <w:rFonts w:ascii="SimHei" w:eastAsia="SimHei"/>
        </w:rPr>
      </w:pPr>
      <w:r>
        <w:rPr>
          <w:rFonts w:ascii="SimHei" w:eastAsia="SimHei"/>
        </w:rPr>
        <w:t>3</w:t>
      </w:r>
      <w:r>
        <w:rPr>
          <w:rFonts w:ascii="SimHei" w:eastAsia="SimHei" w:hint="eastAsia"/>
        </w:rPr>
        <w:t>）</w:t>
      </w:r>
      <w:r>
        <w:rPr>
          <w:rFonts w:ascii="SimHei" w:eastAsia="SimHei"/>
        </w:rPr>
        <w:t xml:space="preserve"> </w:t>
      </w:r>
      <w:r>
        <w:rPr>
          <w:rFonts w:ascii="SimHei" w:eastAsia="SimHei" w:hint="eastAsia"/>
        </w:rPr>
        <w:t>社会保险计划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喀麦隆的社会互助体制目前还不包括农村居民。由于缺乏信息和培训，农村要想进入由保险公司担保的公共保险体制还很不容易。</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sz w:val="21"/>
        </w:rPr>
        <w:br w:type="page"/>
      </w:r>
      <w:r>
        <w:rPr>
          <w:rFonts w:ascii="SimHei" w:eastAsia="SimHei"/>
        </w:rPr>
        <w:t>4</w:t>
      </w:r>
      <w:r>
        <w:rPr>
          <w:rFonts w:ascii="SimHei" w:eastAsia="SimHei" w:hint="eastAsia"/>
        </w:rPr>
        <w:t>）</w:t>
      </w:r>
      <w:r>
        <w:rPr>
          <w:rFonts w:ascii="SimHei" w:eastAsia="SimHei"/>
        </w:rPr>
        <w:t xml:space="preserve"> </w:t>
      </w:r>
      <w:r>
        <w:rPr>
          <w:rFonts w:ascii="SimHei" w:eastAsia="SimHei" w:hint="eastAsia"/>
        </w:rPr>
        <w:t>接受各种教育和培训</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在进入教育和培训机构问题上，法律对男女两性都没有歧视。可是，农村女生辍学比城市女生辍学多。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一般来讲，农村妇女和农村女生在教育和培训方面遇到的困难有以下几个方面：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sz w:val="21"/>
        </w:rPr>
        <w:t xml:space="preserve"> </w:t>
      </w:r>
      <w:r>
        <w:rPr>
          <w:rFonts w:hint="eastAsia"/>
          <w:sz w:val="21"/>
        </w:rPr>
        <w:t>早婚和早育；</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家长重男轻女；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家庭的经济潜力小；</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妇女过于繁忙；</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顽固</w:t>
      </w:r>
      <w:r>
        <w:rPr>
          <w:rFonts w:hint="eastAsia"/>
          <w:sz w:val="21"/>
        </w:rPr>
        <w:t>的社会文化制约；</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在男女混合群体中女性少；</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在农业普及和培训方面，技术熟练的女性人数不足。应该指出，政府已经作出了努力，在业余范畴内提高妇女的教育水平；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通过男女混合群体和技术示范单位实施“全国农业推广计划”。在实施该计划的第二阶段中，为了体现对农村妇女的照顾，预计要雇用约</w:t>
      </w:r>
      <w:r>
        <w:rPr>
          <w:sz w:val="21"/>
        </w:rPr>
        <w:t>200</w:t>
      </w:r>
      <w:r>
        <w:rPr>
          <w:rFonts w:hint="eastAsia"/>
          <w:sz w:val="21"/>
        </w:rPr>
        <w:t>名女推广员。</w:t>
      </w:r>
      <w:r>
        <w:rPr>
          <w:sz w:val="21"/>
        </w:rPr>
        <w:t>1992/1993</w:t>
      </w:r>
      <w:r>
        <w:rPr>
          <w:rFonts w:hint="eastAsia"/>
          <w:sz w:val="21"/>
        </w:rPr>
        <w:t>年度，“全国农业推广计划”总共雇用</w:t>
      </w:r>
      <w:r>
        <w:rPr>
          <w:sz w:val="21"/>
        </w:rPr>
        <w:t>987</w:t>
      </w:r>
      <w:r>
        <w:rPr>
          <w:rFonts w:hint="eastAsia"/>
          <w:sz w:val="21"/>
        </w:rPr>
        <w:t>人，其中妇女有</w:t>
      </w:r>
      <w:r>
        <w:rPr>
          <w:sz w:val="21"/>
        </w:rPr>
        <w:t>32</w:t>
      </w:r>
      <w:r>
        <w:rPr>
          <w:rFonts w:hint="eastAsia"/>
          <w:sz w:val="21"/>
        </w:rPr>
        <w:t>人，占</w:t>
      </w:r>
      <w:r>
        <w:rPr>
          <w:sz w:val="21"/>
        </w:rPr>
        <w:t>3.2%</w:t>
      </w:r>
      <w:r>
        <w:rPr>
          <w:rFonts w:hint="eastAsia"/>
          <w:sz w:val="21"/>
        </w:rPr>
        <w:t>；如今在总共</w:t>
      </w:r>
      <w:r>
        <w:rPr>
          <w:sz w:val="21"/>
        </w:rPr>
        <w:t>2 340</w:t>
      </w:r>
      <w:r>
        <w:rPr>
          <w:rFonts w:hint="eastAsia"/>
          <w:sz w:val="21"/>
        </w:rPr>
        <w:t>人中，妇女有</w:t>
      </w:r>
      <w:r>
        <w:rPr>
          <w:sz w:val="21"/>
        </w:rPr>
        <w:t>117</w:t>
      </w:r>
      <w:r>
        <w:rPr>
          <w:rFonts w:hint="eastAsia"/>
          <w:sz w:val="21"/>
        </w:rPr>
        <w:t>人，占</w:t>
      </w:r>
      <w:r>
        <w:rPr>
          <w:sz w:val="21"/>
        </w:rPr>
        <w:t>5%</w:t>
      </w:r>
      <w:r>
        <w:rPr>
          <w:rFonts w:hint="eastAsia"/>
          <w:sz w:val="21"/>
        </w:rPr>
        <w:t>。</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自</w:t>
      </w:r>
      <w:r>
        <w:rPr>
          <w:sz w:val="21"/>
        </w:rPr>
        <w:t>1994</w:t>
      </w:r>
      <w:r>
        <w:rPr>
          <w:rFonts w:hint="eastAsia"/>
          <w:sz w:val="21"/>
        </w:rPr>
        <w:t>年以来，培训学校已经职业化。所以，这些学校</w:t>
      </w:r>
      <w:r>
        <w:rPr>
          <w:rFonts w:hint="eastAsia"/>
          <w:sz w:val="21"/>
        </w:rPr>
        <w:t>就地传授一门实用而可操作的专业知识。同样，非政府组织和一些私人机构也努力从事农村发展事业，鼓励妇女通过教育、信息和技术转让组织起来。</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5</w:t>
      </w:r>
      <w:r>
        <w:rPr>
          <w:rFonts w:ascii="SimHei" w:eastAsia="SimHei" w:hint="eastAsia"/>
        </w:rPr>
        <w:t>）</w:t>
      </w:r>
      <w:r>
        <w:rPr>
          <w:rFonts w:ascii="SimHei" w:eastAsia="SimHei"/>
        </w:rPr>
        <w:t xml:space="preserve"> </w:t>
      </w:r>
      <w:r>
        <w:rPr>
          <w:rFonts w:ascii="SimHei" w:eastAsia="SimHei" w:hint="eastAsia"/>
        </w:rPr>
        <w:t>组织互助组</w:t>
      </w:r>
    </w:p>
    <w:p w:rsidR="00000000" w:rsidRDefault="000B47FE">
      <w:pPr>
        <w:tabs>
          <w:tab w:val="left" w:pos="3312"/>
        </w:tabs>
        <w:autoSpaceDE w:val="0"/>
        <w:autoSpaceDN w:val="0"/>
        <w:spacing w:after="240" w:line="380" w:lineRule="exact"/>
        <w:ind w:firstLine="482"/>
        <w:textAlignment w:val="bottom"/>
        <w:rPr>
          <w:sz w:val="21"/>
        </w:rPr>
      </w:pPr>
      <w:r>
        <w:rPr>
          <w:sz w:val="21"/>
        </w:rPr>
        <w:t>1990</w:t>
      </w:r>
      <w:r>
        <w:rPr>
          <w:rFonts w:hint="eastAsia"/>
          <w:sz w:val="21"/>
        </w:rPr>
        <w:t>和</w:t>
      </w:r>
      <w:r>
        <w:rPr>
          <w:sz w:val="21"/>
        </w:rPr>
        <w:t>1992</w:t>
      </w:r>
      <w:r>
        <w:rPr>
          <w:rFonts w:hint="eastAsia"/>
          <w:sz w:val="21"/>
        </w:rPr>
        <w:t>年颁布的关于协会和“共同倡议团组合作社”的法律鼓励农村妇女组织起来。共同倡议小组的数量在增加。</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这些机构之所以有益是因为：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它们构成了有助于获得信贷的相互支援的担保；</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小组成员可以得到收费低廉的服务；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已成为小经营者融入国民经济的手段；</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可增加传统部门和其他部门的交流；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可进行技术转让；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有助于金融交易。</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组织互助小组的主要困难如下：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小组内部机构松散；</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小组成员的合作精神差；</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缺少属于小组名下的土地；</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农村妇女识字水平低。</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6</w:t>
      </w:r>
      <w:r>
        <w:rPr>
          <w:rFonts w:ascii="SimHei" w:eastAsia="SimHei" w:hint="eastAsia"/>
        </w:rPr>
        <w:t>）</w:t>
      </w:r>
      <w:r>
        <w:rPr>
          <w:rFonts w:ascii="SimHei" w:eastAsia="SimHei"/>
        </w:rPr>
        <w:t xml:space="preserve"> </w:t>
      </w:r>
      <w:r>
        <w:rPr>
          <w:rFonts w:ascii="SimHei" w:eastAsia="SimHei" w:hint="eastAsia"/>
        </w:rPr>
        <w:t>参加所有社区的活动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农村妇女自觉不自觉地逐步参与了农村社区的管理，因为她们在家庭的平衡和运作方面起着关键的作用。但另一方面，由于在法律上有一些不利于妇女的规定，所以她们被排除在家庭遗产之外。《民法典》第</w:t>
      </w:r>
      <w:r>
        <w:rPr>
          <w:sz w:val="21"/>
        </w:rPr>
        <w:t>1421</w:t>
      </w:r>
      <w:r>
        <w:rPr>
          <w:rFonts w:hint="eastAsia"/>
          <w:sz w:val="21"/>
        </w:rPr>
        <w:t>条规定：“家庭财产交由丈夫管理，丈夫不需要妻子过问就可以将它们出售、分割和抵押”。与此相似，第</w:t>
      </w:r>
      <w:r>
        <w:rPr>
          <w:sz w:val="21"/>
        </w:rPr>
        <w:t>1428</w:t>
      </w:r>
      <w:r>
        <w:rPr>
          <w:rFonts w:hint="eastAsia"/>
          <w:sz w:val="21"/>
        </w:rPr>
        <w:t>条还规定：“丈夫负责管理妻子的所有个人财产。丈</w:t>
      </w:r>
      <w:r>
        <w:rPr>
          <w:rFonts w:hint="eastAsia"/>
          <w:sz w:val="21"/>
        </w:rPr>
        <w:t>夫可以单独对属于妻子的动产和不动产采取行动。由于缺少保养而造成的妻子的个人财产的一切损耗，丈夫要负责任”。</w:t>
      </w:r>
    </w:p>
    <w:p w:rsidR="00000000" w:rsidRDefault="000B47FE">
      <w:pPr>
        <w:tabs>
          <w:tab w:val="left" w:pos="3312"/>
        </w:tabs>
        <w:autoSpaceDE w:val="0"/>
        <w:autoSpaceDN w:val="0"/>
        <w:spacing w:after="240" w:line="380" w:lineRule="exact"/>
        <w:ind w:left="960" w:hanging="478"/>
        <w:textAlignment w:val="bottom"/>
        <w:rPr>
          <w:rFonts w:ascii="SimHei" w:eastAsia="SimHei"/>
        </w:rPr>
      </w:pPr>
      <w:r>
        <w:rPr>
          <w:rFonts w:ascii="SimHei" w:eastAsia="SimHei"/>
        </w:rPr>
        <w:t>7</w:t>
      </w:r>
      <w:r>
        <w:rPr>
          <w:rFonts w:ascii="SimHei" w:eastAsia="SimHei" w:hint="eastAsia"/>
        </w:rPr>
        <w:t>）</w:t>
      </w:r>
      <w:r>
        <w:rPr>
          <w:rFonts w:ascii="SimHei" w:eastAsia="SimHei"/>
        </w:rPr>
        <w:t xml:space="preserve"> </w:t>
      </w:r>
      <w:r>
        <w:rPr>
          <w:rFonts w:ascii="SimHei" w:eastAsia="SimHei" w:hint="eastAsia"/>
        </w:rPr>
        <w:t>妇女可以得到信贷和借款、销售服务、适用技术以及在土地和农业改革、农业改良项目方面得到平等的待遇</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尽管妇女在经济活动中起着重要的作用，但她们还只能得到有限的生产资金。从总的来看，根据农业部</w:t>
      </w:r>
      <w:r>
        <w:rPr>
          <w:sz w:val="21"/>
        </w:rPr>
        <w:t>1996</w:t>
      </w:r>
      <w:r>
        <w:rPr>
          <w:rFonts w:hint="eastAsia"/>
          <w:sz w:val="21"/>
        </w:rPr>
        <w:t>年的估计，在农业经营主中妇女的人数只占</w:t>
      </w:r>
      <w:r>
        <w:rPr>
          <w:sz w:val="21"/>
        </w:rPr>
        <w:t>17%</w:t>
      </w:r>
      <w:r>
        <w:rPr>
          <w:rFonts w:hint="eastAsia"/>
          <w:sz w:val="21"/>
        </w:rPr>
        <w:t>。这只是全国的平均值，各省的情况又各不相同。</w:t>
      </w:r>
    </w:p>
    <w:p w:rsidR="00000000" w:rsidRDefault="000B47FE">
      <w:pPr>
        <w:autoSpaceDE w:val="0"/>
        <w:autoSpaceDN w:val="0"/>
        <w:spacing w:after="240" w:line="380" w:lineRule="exact"/>
        <w:ind w:firstLine="482"/>
        <w:textAlignment w:val="bottom"/>
        <w:rPr>
          <w:sz w:val="21"/>
        </w:rPr>
      </w:pPr>
      <w:r>
        <w:rPr>
          <w:sz w:val="21"/>
          <w:u w:val="single"/>
        </w:rPr>
        <w:br w:type="page"/>
      </w:r>
      <w:r>
        <w:rPr>
          <w:rFonts w:ascii="SimHei" w:eastAsia="SimHei" w:hint="eastAsia"/>
          <w:sz w:val="21"/>
        </w:rPr>
        <w:t>图表</w:t>
      </w:r>
      <w:r>
        <w:rPr>
          <w:rFonts w:ascii="SimHei" w:eastAsia="SimHei"/>
          <w:sz w:val="21"/>
        </w:rPr>
        <w:t>16</w:t>
      </w:r>
      <w:r>
        <w:rPr>
          <w:rFonts w:hint="eastAsia"/>
          <w:sz w:val="21"/>
        </w:rPr>
        <w:t>：按性别分列的农业经营主分布情况</w:t>
      </w:r>
    </w:p>
    <w:tbl>
      <w:tblPr>
        <w:tblW w:w="0" w:type="auto"/>
        <w:tblInd w:w="842" w:type="dxa"/>
        <w:tblLayout w:type="fixed"/>
        <w:tblCellMar>
          <w:left w:w="28" w:type="dxa"/>
          <w:right w:w="28" w:type="dxa"/>
        </w:tblCellMar>
        <w:tblLook w:val="0000" w:firstRow="0" w:lastRow="0" w:firstColumn="0" w:lastColumn="0" w:noHBand="0" w:noVBand="0"/>
      </w:tblPr>
      <w:tblGrid>
        <w:gridCol w:w="1449"/>
        <w:gridCol w:w="1759"/>
        <w:gridCol w:w="1827"/>
        <w:gridCol w:w="1337"/>
        <w:gridCol w:w="1337"/>
        <w:gridCol w:w="1337"/>
      </w:tblGrid>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省份</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农业经营主总人数</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女农业经营主人数</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百分比</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男子</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百分比</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南方</w:t>
            </w:r>
            <w:r>
              <w:rPr>
                <w:rFonts w:hint="eastAsia"/>
                <w:sz w:val="21"/>
              </w:rPr>
              <w:t>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 xml:space="preserve"> 83</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12</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14.5</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 xml:space="preserve"> 71</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85.5</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极北省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146</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11</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 xml:space="preserve"> 7.5</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135</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92.5</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东方省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121</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20</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20.2</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101</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79.8</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中部省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221</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43</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16.5</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178</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83.5</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滨海省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145</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38</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26.2</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107</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73.8</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西南省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127</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26</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20.5</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101</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79.5</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西北省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165</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25</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15.2</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140</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84.8</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西部省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215</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54</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25.1</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161</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74.9</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北方省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125</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09</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 xml:space="preserve"> 7.2</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116</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92.8</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阿达马乌阿省</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 xml:space="preserve"> 84</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06</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 xml:space="preserve"> 7.1</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 xml:space="preserve"> 78</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9</w:t>
            </w:r>
            <w:r>
              <w:rPr>
                <w:sz w:val="21"/>
              </w:rPr>
              <w:t>2.9</w:t>
            </w:r>
          </w:p>
        </w:tc>
      </w:tr>
      <w:tr w:rsidR="00000000">
        <w:tblPrEx>
          <w:tblCellMar>
            <w:top w:w="0" w:type="dxa"/>
            <w:bottom w:w="0" w:type="dxa"/>
          </w:tblCellMar>
        </w:tblPrEx>
        <w:trPr>
          <w:cantSplit/>
        </w:trPr>
        <w:tc>
          <w:tcPr>
            <w:tcW w:w="144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总计</w:t>
            </w:r>
          </w:p>
        </w:tc>
        <w:tc>
          <w:tcPr>
            <w:tcW w:w="1759"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1 434</w:t>
            </w:r>
          </w:p>
        </w:tc>
        <w:tc>
          <w:tcPr>
            <w:tcW w:w="182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246</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17.2</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1 188</w:t>
            </w:r>
          </w:p>
        </w:tc>
        <w:tc>
          <w:tcPr>
            <w:tcW w:w="1337"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540"/>
              <w:jc w:val="right"/>
              <w:textAlignment w:val="bottom"/>
              <w:rPr>
                <w:sz w:val="21"/>
              </w:rPr>
            </w:pPr>
            <w:r>
              <w:rPr>
                <w:sz w:val="21"/>
              </w:rPr>
              <w:t>82.8</w:t>
            </w:r>
          </w:p>
        </w:tc>
      </w:tr>
    </w:tbl>
    <w:p w:rsidR="00000000" w:rsidRDefault="000B47FE">
      <w:pPr>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：农业部（</w:t>
      </w:r>
      <w:r>
        <w:rPr>
          <w:sz w:val="21"/>
        </w:rPr>
        <w:t>1996</w:t>
      </w:r>
      <w:r>
        <w:rPr>
          <w:rFonts w:hint="eastAsia"/>
          <w:sz w:val="21"/>
        </w:rPr>
        <w:t>年，农业调查局）。</w:t>
      </w:r>
    </w:p>
    <w:p w:rsidR="00000000" w:rsidRDefault="000B47FE">
      <w:pPr>
        <w:autoSpaceDE w:val="0"/>
        <w:autoSpaceDN w:val="0"/>
        <w:spacing w:after="240" w:line="380" w:lineRule="exact"/>
        <w:ind w:firstLine="482"/>
        <w:textAlignment w:val="bottom"/>
        <w:rPr>
          <w:sz w:val="21"/>
        </w:rPr>
      </w:pPr>
      <w:r>
        <w:rPr>
          <w:rFonts w:hint="eastAsia"/>
          <w:sz w:val="21"/>
        </w:rPr>
        <w:t>妇女难以得到银行信贷，其原因是：</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没有能力对付商业银行的担保程序和要求；</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农村信贷机构太少；</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银行家对低回报的项目缺乏兴趣；</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妇女团体所能得到的信贷配额和补贴太少；</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识字率低；</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资金有限；</w:t>
      </w:r>
    </w:p>
    <w:p w:rsidR="00000000" w:rsidRDefault="000B47FE">
      <w:pPr>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缺少商业信息和做生意的技巧；</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销售网络不通畅；</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通讯渠道不发达；</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非政府组织资金不足，行业组织太弱；</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顽固不化的社会文化习俗限制妇女得到土地</w:t>
      </w:r>
      <w:r>
        <w:rPr>
          <w:rFonts w:hint="eastAsia"/>
          <w:sz w:val="21"/>
        </w:rPr>
        <w:t>，而土地正是妇女发展的主要资源。</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以下是一些开展农业活动的支援机构：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农村组织支援基金会。在</w:t>
      </w:r>
      <w:r>
        <w:rPr>
          <w:sz w:val="21"/>
        </w:rPr>
        <w:t>2 290</w:t>
      </w:r>
      <w:r>
        <w:rPr>
          <w:rFonts w:hint="eastAsia"/>
          <w:sz w:val="21"/>
        </w:rPr>
        <w:t>项补贴中，只有</w:t>
      </w:r>
      <w:r>
        <w:rPr>
          <w:sz w:val="21"/>
        </w:rPr>
        <w:t>16%</w:t>
      </w:r>
      <w:r>
        <w:rPr>
          <w:rFonts w:hint="eastAsia"/>
          <w:sz w:val="21"/>
        </w:rPr>
        <w:t>是支援妇女团体的；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地方农村信贷；</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全国就业基金会发挥参谋和出资者作用；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农业和社区微型项目投资基金计划；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储蓄和信贷合作社；</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极北省和西南省旨在帮助妇女创收的“妇女、人口和发展计划”；</w:t>
      </w:r>
    </w:p>
    <w:p w:rsidR="00000000" w:rsidRDefault="000B47FE">
      <w:pPr>
        <w:tabs>
          <w:tab w:val="left" w:pos="3312"/>
        </w:tabs>
        <w:autoSpaceDE w:val="0"/>
        <w:autoSpaceDN w:val="0"/>
        <w:spacing w:after="240" w:line="380" w:lineRule="exact"/>
        <w:ind w:left="840" w:hanging="358"/>
        <w:textAlignment w:val="bottom"/>
        <w:rPr>
          <w:sz w:val="21"/>
        </w:rPr>
      </w:pPr>
      <w:r>
        <w:rPr>
          <w:rFonts w:hint="eastAsia"/>
          <w:sz w:val="21"/>
        </w:rPr>
        <w:t>－</w:t>
      </w:r>
      <w:r>
        <w:rPr>
          <w:sz w:val="21"/>
        </w:rPr>
        <w:t xml:space="preserve">  </w:t>
      </w:r>
      <w:r>
        <w:rPr>
          <w:rFonts w:hint="eastAsia"/>
          <w:sz w:val="21"/>
        </w:rPr>
        <w:t>“喀麦隆妇女微型生产项目计划”，其目的是通过使妇女初步了解企业经营规律和原则，增加妇女的收入；</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妇女初级合作社以及共倡小组；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推动农村妇女发展经济的</w:t>
      </w:r>
      <w:r>
        <w:rPr>
          <w:rFonts w:hint="eastAsia"/>
          <w:sz w:val="21"/>
        </w:rPr>
        <w:t>“非洲第一夫人计划”。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此外，还应该指出，在这方面，外交机构和某些国际组织的干预是值得称道的。</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8</w:t>
      </w:r>
      <w:r>
        <w:rPr>
          <w:rFonts w:ascii="SimHei" w:eastAsia="SimHei" w:hint="eastAsia"/>
        </w:rPr>
        <w:t>）</w:t>
      </w:r>
      <w:r>
        <w:rPr>
          <w:rFonts w:ascii="SimHei" w:eastAsia="SimHei"/>
        </w:rPr>
        <w:t xml:space="preserve"> </w:t>
      </w:r>
      <w:r>
        <w:rPr>
          <w:rFonts w:ascii="SimHei" w:eastAsia="SimHei" w:hint="eastAsia"/>
        </w:rPr>
        <w:t>农村妇女的生活条件，特别是住房、卫生、电和饮用水的供应以及交通和通讯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从下列图表可以看出农村住房的特点：</w:t>
      </w:r>
    </w:p>
    <w:p w:rsidR="00000000" w:rsidRDefault="000B47FE">
      <w:pPr>
        <w:autoSpaceDE w:val="0"/>
        <w:autoSpaceDN w:val="0"/>
        <w:spacing w:after="240" w:line="380" w:lineRule="exact"/>
        <w:ind w:firstLine="482"/>
        <w:textAlignment w:val="bottom"/>
        <w:rPr>
          <w:sz w:val="21"/>
        </w:rPr>
      </w:pPr>
      <w:r>
        <w:rPr>
          <w:sz w:val="21"/>
          <w:u w:val="single"/>
        </w:rPr>
        <w:br w:type="page"/>
      </w:r>
      <w:r>
        <w:rPr>
          <w:rFonts w:ascii="SimHei" w:eastAsia="SimHei" w:hint="eastAsia"/>
          <w:sz w:val="21"/>
        </w:rPr>
        <w:t>图表</w:t>
      </w:r>
      <w:r>
        <w:rPr>
          <w:rFonts w:ascii="SimHei" w:eastAsia="SimHei"/>
          <w:sz w:val="21"/>
        </w:rPr>
        <w:t>17</w:t>
      </w:r>
      <w:r>
        <w:rPr>
          <w:rFonts w:hint="eastAsia"/>
          <w:sz w:val="21"/>
        </w:rPr>
        <w:t>：</w:t>
      </w:r>
      <w:r>
        <w:rPr>
          <w:sz w:val="21"/>
        </w:rPr>
        <w:t>1976</w:t>
      </w:r>
      <w:r>
        <w:rPr>
          <w:rFonts w:hint="eastAsia"/>
          <w:sz w:val="21"/>
        </w:rPr>
        <w:t>年至</w:t>
      </w:r>
      <w:r>
        <w:rPr>
          <w:sz w:val="21"/>
        </w:rPr>
        <w:t>1987</w:t>
      </w:r>
      <w:r>
        <w:rPr>
          <w:rFonts w:hint="eastAsia"/>
          <w:sz w:val="21"/>
        </w:rPr>
        <w:t>年农村地区住房特点</w:t>
      </w:r>
    </w:p>
    <w:tbl>
      <w:tblPr>
        <w:tblW w:w="0" w:type="auto"/>
        <w:tblInd w:w="842" w:type="dxa"/>
        <w:tblLayout w:type="fixed"/>
        <w:tblCellMar>
          <w:left w:w="28" w:type="dxa"/>
          <w:right w:w="28" w:type="dxa"/>
        </w:tblCellMar>
        <w:tblLook w:val="0000" w:firstRow="0" w:lastRow="0" w:firstColumn="0" w:lastColumn="0" w:noHBand="0" w:noVBand="0"/>
      </w:tblPr>
      <w:tblGrid>
        <w:gridCol w:w="3016"/>
        <w:gridCol w:w="3016"/>
        <w:gridCol w:w="3016"/>
      </w:tblGrid>
      <w:tr w:rsidR="00000000">
        <w:tblPrEx>
          <w:tblCellMar>
            <w:top w:w="0" w:type="dxa"/>
            <w:bottom w:w="0" w:type="dxa"/>
          </w:tblCellMar>
        </w:tblPrEx>
        <w:trPr>
          <w:cantSplit/>
        </w:trPr>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住房特点</w:t>
            </w:r>
          </w:p>
        </w:tc>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1976</w:t>
            </w:r>
            <w:r>
              <w:rPr>
                <w:rFonts w:hint="eastAsia"/>
                <w:sz w:val="21"/>
              </w:rPr>
              <w:t>年</w:t>
            </w:r>
          </w:p>
        </w:tc>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1987</w:t>
            </w:r>
            <w:r>
              <w:rPr>
                <w:rFonts w:hint="eastAsia"/>
                <w:sz w:val="21"/>
              </w:rPr>
              <w:t>年</w:t>
            </w:r>
          </w:p>
        </w:tc>
      </w:tr>
      <w:tr w:rsidR="00000000">
        <w:tblPrEx>
          <w:tblCellMar>
            <w:top w:w="0" w:type="dxa"/>
            <w:bottom w:w="0" w:type="dxa"/>
          </w:tblCellMar>
        </w:tblPrEx>
        <w:trPr>
          <w:cantSplit/>
        </w:trPr>
        <w:tc>
          <w:tcPr>
            <w:tcW w:w="3016" w:type="dxa"/>
            <w:tcBorders>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住房墙壁由永久性材料建成</w:t>
            </w:r>
          </w:p>
        </w:tc>
        <w:tc>
          <w:tcPr>
            <w:tcW w:w="3016" w:type="dxa"/>
            <w:tcBorders>
              <w:left w:val="single" w:sz="6" w:space="0" w:color="auto"/>
              <w:bottom w:val="single" w:sz="6" w:space="0" w:color="auto"/>
              <w:right w:val="single" w:sz="6" w:space="0" w:color="auto"/>
            </w:tcBorders>
          </w:tcPr>
          <w:p w:rsidR="00000000" w:rsidRDefault="000B47FE">
            <w:pPr>
              <w:autoSpaceDE w:val="0"/>
              <w:autoSpaceDN w:val="0"/>
              <w:spacing w:line="380" w:lineRule="exact"/>
              <w:ind w:right="1084"/>
              <w:jc w:val="right"/>
              <w:textAlignment w:val="bottom"/>
              <w:rPr>
                <w:sz w:val="21"/>
              </w:rPr>
            </w:pPr>
            <w:r>
              <w:rPr>
                <w:sz w:val="21"/>
              </w:rPr>
              <w:t xml:space="preserve"> 6%</w:t>
            </w:r>
          </w:p>
        </w:tc>
        <w:tc>
          <w:tcPr>
            <w:tcW w:w="3016" w:type="dxa"/>
            <w:tcBorders>
              <w:left w:val="single" w:sz="6" w:space="0" w:color="auto"/>
              <w:bottom w:val="single" w:sz="6" w:space="0" w:color="auto"/>
              <w:right w:val="single" w:sz="6" w:space="0" w:color="auto"/>
            </w:tcBorders>
          </w:tcPr>
          <w:p w:rsidR="00000000" w:rsidRDefault="000B47FE">
            <w:pPr>
              <w:autoSpaceDE w:val="0"/>
              <w:autoSpaceDN w:val="0"/>
              <w:spacing w:line="380" w:lineRule="exact"/>
              <w:ind w:right="1084"/>
              <w:jc w:val="right"/>
              <w:textAlignment w:val="bottom"/>
              <w:rPr>
                <w:sz w:val="21"/>
              </w:rPr>
            </w:pPr>
            <w:r>
              <w:rPr>
                <w:sz w:val="21"/>
              </w:rPr>
              <w:t xml:space="preserve"> 7%</w:t>
            </w:r>
          </w:p>
        </w:tc>
      </w:tr>
      <w:tr w:rsidR="00000000">
        <w:tblPrEx>
          <w:tblCellMar>
            <w:top w:w="0" w:type="dxa"/>
            <w:bottom w:w="0" w:type="dxa"/>
          </w:tblCellMar>
        </w:tblPrEx>
        <w:trPr>
          <w:cantSplit/>
        </w:trPr>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屋顶铺瓦楞板、瓦片或石片</w:t>
            </w:r>
          </w:p>
        </w:tc>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084"/>
              <w:jc w:val="right"/>
              <w:textAlignment w:val="bottom"/>
              <w:rPr>
                <w:sz w:val="21"/>
              </w:rPr>
            </w:pPr>
            <w:r>
              <w:rPr>
                <w:sz w:val="21"/>
              </w:rPr>
              <w:t>31%</w:t>
            </w:r>
          </w:p>
        </w:tc>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084"/>
              <w:jc w:val="right"/>
              <w:textAlignment w:val="bottom"/>
              <w:rPr>
                <w:sz w:val="21"/>
              </w:rPr>
            </w:pPr>
            <w:r>
              <w:rPr>
                <w:sz w:val="21"/>
              </w:rPr>
              <w:t>54%</w:t>
            </w:r>
          </w:p>
        </w:tc>
      </w:tr>
      <w:tr w:rsidR="00000000">
        <w:tblPrEx>
          <w:tblCellMar>
            <w:top w:w="0" w:type="dxa"/>
            <w:bottom w:w="0" w:type="dxa"/>
          </w:tblCellMar>
        </w:tblPrEx>
        <w:trPr>
          <w:cantSplit/>
        </w:trPr>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水泥地或水泥地加地砖</w:t>
            </w:r>
          </w:p>
        </w:tc>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084"/>
              <w:jc w:val="right"/>
              <w:textAlignment w:val="bottom"/>
              <w:rPr>
                <w:sz w:val="21"/>
              </w:rPr>
            </w:pPr>
            <w:r>
              <w:rPr>
                <w:sz w:val="21"/>
              </w:rPr>
              <w:t xml:space="preserve"> 7%</w:t>
            </w:r>
          </w:p>
        </w:tc>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084"/>
              <w:jc w:val="right"/>
              <w:textAlignment w:val="bottom"/>
              <w:rPr>
                <w:sz w:val="21"/>
              </w:rPr>
            </w:pPr>
            <w:r>
              <w:rPr>
                <w:sz w:val="21"/>
              </w:rPr>
              <w:t>15%</w:t>
            </w:r>
          </w:p>
        </w:tc>
      </w:tr>
      <w:tr w:rsidR="00000000">
        <w:tblPrEx>
          <w:tblCellMar>
            <w:top w:w="0" w:type="dxa"/>
            <w:bottom w:w="0" w:type="dxa"/>
          </w:tblCellMar>
        </w:tblPrEx>
        <w:trPr>
          <w:cantSplit/>
        </w:trPr>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拥有房产</w:t>
            </w:r>
          </w:p>
        </w:tc>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084"/>
              <w:jc w:val="right"/>
              <w:textAlignment w:val="bottom"/>
              <w:rPr>
                <w:sz w:val="21"/>
              </w:rPr>
            </w:pPr>
            <w:r>
              <w:rPr>
                <w:sz w:val="21"/>
              </w:rPr>
              <w:t>94%</w:t>
            </w:r>
          </w:p>
        </w:tc>
        <w:tc>
          <w:tcPr>
            <w:tcW w:w="301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084"/>
              <w:jc w:val="right"/>
              <w:textAlignment w:val="bottom"/>
              <w:rPr>
                <w:sz w:val="21"/>
              </w:rPr>
            </w:pPr>
            <w:r>
              <w:rPr>
                <w:sz w:val="21"/>
              </w:rPr>
              <w:t>91%</w:t>
            </w:r>
          </w:p>
        </w:tc>
      </w:tr>
    </w:tbl>
    <w:p w:rsidR="00000000" w:rsidRDefault="000B47FE">
      <w:pPr>
        <w:tabs>
          <w:tab w:val="left" w:pos="3312"/>
        </w:tabs>
        <w:autoSpaceDE w:val="0"/>
        <w:autoSpaceDN w:val="0"/>
        <w:spacing w:after="240" w:line="380" w:lineRule="exact"/>
        <w:ind w:firstLine="840"/>
        <w:textAlignment w:val="bottom"/>
        <w:rPr>
          <w:sz w:val="21"/>
        </w:rPr>
      </w:pPr>
      <w:r>
        <w:rPr>
          <w:rFonts w:ascii="楷体" w:eastAsia="楷体" w:hint="eastAsia"/>
          <w:sz w:val="21"/>
        </w:rPr>
        <w:t>资料来源</w:t>
      </w:r>
      <w:r>
        <w:rPr>
          <w:rFonts w:hint="eastAsia"/>
          <w:sz w:val="21"/>
        </w:rPr>
        <w:t>：“初步报告提要”，《</w:t>
      </w:r>
      <w:r>
        <w:rPr>
          <w:sz w:val="21"/>
        </w:rPr>
        <w:t>1987</w:t>
      </w:r>
      <w:r>
        <w:rPr>
          <w:rFonts w:hint="eastAsia"/>
          <w:sz w:val="21"/>
        </w:rPr>
        <w:t>年人口年鉴》第</w:t>
      </w:r>
      <w:r>
        <w:rPr>
          <w:sz w:val="21"/>
        </w:rPr>
        <w:t>3</w:t>
      </w:r>
      <w:r>
        <w:rPr>
          <w:rFonts w:hint="eastAsia"/>
          <w:sz w:val="21"/>
        </w:rPr>
        <w:t>卷第</w:t>
      </w:r>
      <w:r>
        <w:rPr>
          <w:sz w:val="21"/>
        </w:rPr>
        <w:t>9</w:t>
      </w:r>
      <w:r>
        <w:rPr>
          <w:rFonts w:hint="eastAsia"/>
          <w:sz w:val="21"/>
        </w:rPr>
        <w:t>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从永久性建材和水泥地占有的低比例来看，尽管大多数农村居民拥有房产，但他们的住房条件都比较差。</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根据调查结果，在最近</w:t>
      </w:r>
      <w:r>
        <w:rPr>
          <w:sz w:val="21"/>
        </w:rPr>
        <w:t>20</w:t>
      </w:r>
      <w:r>
        <w:rPr>
          <w:rFonts w:hint="eastAsia"/>
          <w:sz w:val="21"/>
        </w:rPr>
        <w:t>年间，居民的饮水条件没有明显改善，在大部分地方，传统饮水点仍然是主要的供应源。</w:t>
      </w:r>
    </w:p>
    <w:p w:rsidR="00000000" w:rsidRDefault="000B47FE">
      <w:pPr>
        <w:tabs>
          <w:tab w:val="left" w:pos="3312"/>
        </w:tabs>
        <w:autoSpaceDE w:val="0"/>
        <w:autoSpaceDN w:val="0"/>
        <w:spacing w:after="240" w:line="380" w:lineRule="exact"/>
        <w:ind w:firstLine="482"/>
        <w:textAlignment w:val="bottom"/>
        <w:rPr>
          <w:sz w:val="21"/>
        </w:rPr>
      </w:pPr>
      <w:r>
        <w:rPr>
          <w:rFonts w:ascii="SimHei" w:eastAsia="SimHei" w:hint="eastAsia"/>
          <w:sz w:val="21"/>
        </w:rPr>
        <w:t>图表</w:t>
      </w:r>
      <w:r>
        <w:rPr>
          <w:rFonts w:ascii="SimHei" w:eastAsia="SimHei"/>
          <w:sz w:val="21"/>
        </w:rPr>
        <w:t>18</w:t>
      </w:r>
      <w:r>
        <w:rPr>
          <w:rFonts w:hint="eastAsia"/>
          <w:sz w:val="21"/>
        </w:rPr>
        <w:t>：按饮用水供给方式分列的农村居民点分布情况</w:t>
      </w:r>
    </w:p>
    <w:tbl>
      <w:tblPr>
        <w:tblW w:w="0" w:type="auto"/>
        <w:tblInd w:w="962" w:type="dxa"/>
        <w:tblLayout w:type="fixed"/>
        <w:tblCellMar>
          <w:left w:w="28" w:type="dxa"/>
          <w:right w:w="28" w:type="dxa"/>
        </w:tblCellMar>
        <w:tblLook w:val="0000" w:firstRow="0" w:lastRow="0" w:firstColumn="0" w:lastColumn="0" w:noHBand="0" w:noVBand="0"/>
      </w:tblPr>
      <w:tblGrid>
        <w:gridCol w:w="2976"/>
        <w:gridCol w:w="2976"/>
        <w:gridCol w:w="2976"/>
      </w:tblGrid>
      <w:tr w:rsidR="00000000">
        <w:tblPrEx>
          <w:tblCellMar>
            <w:top w:w="0" w:type="dxa"/>
            <w:bottom w:w="0" w:type="dxa"/>
          </w:tblCellMar>
        </w:tblPrEx>
        <w:trPr>
          <w:cantSplit/>
        </w:trPr>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rFonts w:hint="eastAsia"/>
                <w:sz w:val="21"/>
              </w:rPr>
              <w:t>饮水供应方式</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1976</w:t>
            </w:r>
            <w:r>
              <w:rPr>
                <w:rFonts w:hint="eastAsia"/>
                <w:sz w:val="21"/>
              </w:rPr>
              <w:t>年</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jc w:val="center"/>
              <w:textAlignment w:val="bottom"/>
              <w:rPr>
                <w:sz w:val="21"/>
              </w:rPr>
            </w:pPr>
            <w:r>
              <w:rPr>
                <w:sz w:val="21"/>
              </w:rPr>
              <w:t>1987</w:t>
            </w:r>
            <w:r>
              <w:rPr>
                <w:rFonts w:hint="eastAsia"/>
                <w:sz w:val="21"/>
              </w:rPr>
              <w:t>年</w:t>
            </w:r>
          </w:p>
        </w:tc>
      </w:tr>
      <w:tr w:rsidR="00000000">
        <w:tblPrEx>
          <w:tblCellMar>
            <w:top w:w="0" w:type="dxa"/>
            <w:bottom w:w="0" w:type="dxa"/>
          </w:tblCellMar>
        </w:tblPrEx>
        <w:trPr>
          <w:cantSplit/>
        </w:trPr>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自来水</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4.3%</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2.2%</w:t>
            </w:r>
          </w:p>
        </w:tc>
      </w:tr>
      <w:tr w:rsidR="00000000">
        <w:tblPrEx>
          <w:tblCellMar>
            <w:top w:w="0" w:type="dxa"/>
            <w:bottom w:w="0" w:type="dxa"/>
          </w:tblCellMar>
        </w:tblPrEx>
        <w:trPr>
          <w:cantSplit/>
        </w:trPr>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供水站</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4.6%</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9.9%</w:t>
            </w:r>
          </w:p>
        </w:tc>
      </w:tr>
      <w:tr w:rsidR="00000000">
        <w:tblPrEx>
          <w:tblCellMar>
            <w:top w:w="0" w:type="dxa"/>
            <w:bottom w:w="0" w:type="dxa"/>
          </w:tblCellMar>
        </w:tblPrEx>
        <w:trPr>
          <w:cantSplit/>
        </w:trPr>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井水</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19.9%</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41.5%</w:t>
            </w:r>
          </w:p>
        </w:tc>
      </w:tr>
      <w:tr w:rsidR="00000000">
        <w:tblPrEx>
          <w:tblCellMar>
            <w:top w:w="0" w:type="dxa"/>
            <w:bottom w:w="0" w:type="dxa"/>
          </w:tblCellMar>
        </w:tblPrEx>
        <w:trPr>
          <w:cantSplit/>
        </w:trPr>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山泉</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39.7%</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10.7%</w:t>
            </w:r>
          </w:p>
        </w:tc>
      </w:tr>
      <w:tr w:rsidR="00000000">
        <w:tblPrEx>
          <w:tblCellMar>
            <w:top w:w="0" w:type="dxa"/>
            <w:bottom w:w="0" w:type="dxa"/>
          </w:tblCellMar>
        </w:tblPrEx>
        <w:trPr>
          <w:cantSplit/>
        </w:trPr>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水洼</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29.7%</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35.2%</w:t>
            </w:r>
          </w:p>
        </w:tc>
      </w:tr>
      <w:tr w:rsidR="00000000">
        <w:tblPrEx>
          <w:tblCellMar>
            <w:top w:w="0" w:type="dxa"/>
            <w:bottom w:w="0" w:type="dxa"/>
          </w:tblCellMar>
        </w:tblPrEx>
        <w:trPr>
          <w:cantSplit/>
        </w:trPr>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其他</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2.4%</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0.5%</w:t>
            </w:r>
          </w:p>
        </w:tc>
      </w:tr>
      <w:tr w:rsidR="00000000">
        <w:tblPrEx>
          <w:tblCellMar>
            <w:top w:w="0" w:type="dxa"/>
            <w:bottom w:w="0" w:type="dxa"/>
          </w:tblCellMar>
        </w:tblPrEx>
        <w:trPr>
          <w:cantSplit/>
        </w:trPr>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textAlignment w:val="bottom"/>
              <w:rPr>
                <w:sz w:val="21"/>
              </w:rPr>
            </w:pPr>
            <w:r>
              <w:rPr>
                <w:rFonts w:hint="eastAsia"/>
                <w:sz w:val="21"/>
              </w:rPr>
              <w:t>总计</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100%</w:t>
            </w:r>
          </w:p>
        </w:tc>
        <w:tc>
          <w:tcPr>
            <w:tcW w:w="2976" w:type="dxa"/>
            <w:tcBorders>
              <w:top w:val="single" w:sz="6" w:space="0" w:color="auto"/>
              <w:left w:val="single" w:sz="6" w:space="0" w:color="auto"/>
              <w:bottom w:val="single" w:sz="6" w:space="0" w:color="auto"/>
              <w:right w:val="single" w:sz="6" w:space="0" w:color="auto"/>
            </w:tcBorders>
          </w:tcPr>
          <w:p w:rsidR="00000000" w:rsidRDefault="000B47FE">
            <w:pPr>
              <w:autoSpaceDE w:val="0"/>
              <w:autoSpaceDN w:val="0"/>
              <w:spacing w:line="380" w:lineRule="exact"/>
              <w:ind w:right="1124"/>
              <w:jc w:val="right"/>
              <w:textAlignment w:val="bottom"/>
              <w:rPr>
                <w:sz w:val="21"/>
              </w:rPr>
            </w:pPr>
            <w:r>
              <w:rPr>
                <w:sz w:val="21"/>
              </w:rPr>
              <w:t>100%</w:t>
            </w:r>
          </w:p>
        </w:tc>
      </w:tr>
    </w:tbl>
    <w:p w:rsidR="00000000" w:rsidRDefault="000B47FE">
      <w:pPr>
        <w:tabs>
          <w:tab w:val="left" w:pos="3312"/>
        </w:tabs>
        <w:autoSpaceDE w:val="0"/>
        <w:autoSpaceDN w:val="0"/>
        <w:spacing w:after="240" w:line="380" w:lineRule="exact"/>
        <w:ind w:left="2040" w:hanging="1080"/>
        <w:textAlignment w:val="bottom"/>
        <w:rPr>
          <w:sz w:val="21"/>
        </w:rPr>
      </w:pPr>
      <w:r>
        <w:rPr>
          <w:rFonts w:ascii="楷体" w:eastAsia="楷体" w:hint="eastAsia"/>
          <w:sz w:val="21"/>
        </w:rPr>
        <w:t>资料</w:t>
      </w:r>
      <w:r>
        <w:rPr>
          <w:rFonts w:ascii="楷体" w:eastAsia="楷体" w:hint="eastAsia"/>
          <w:sz w:val="21"/>
        </w:rPr>
        <w:t>来源</w:t>
      </w:r>
      <w:r>
        <w:rPr>
          <w:rFonts w:hint="eastAsia"/>
          <w:sz w:val="21"/>
        </w:rPr>
        <w:t>：根据联合国开发计划署和喀麦隆共和国《</w:t>
      </w:r>
      <w:r>
        <w:rPr>
          <w:sz w:val="21"/>
        </w:rPr>
        <w:t>1993</w:t>
      </w:r>
      <w:r>
        <w:rPr>
          <w:rFonts w:hint="eastAsia"/>
          <w:sz w:val="21"/>
        </w:rPr>
        <w:t>年喀麦隆人口发展报告》中所作的人口调查。</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鉴于农村饮用水的覆盖率很低（</w:t>
      </w:r>
      <w:r>
        <w:rPr>
          <w:sz w:val="21"/>
        </w:rPr>
        <w:t>31%</w:t>
      </w:r>
      <w:r>
        <w:rPr>
          <w:rFonts w:hint="eastAsia"/>
          <w:sz w:val="21"/>
        </w:rPr>
        <w:t>），已有的大部分水利工程均遭损坏（</w:t>
      </w:r>
      <w:r>
        <w:rPr>
          <w:sz w:val="21"/>
        </w:rPr>
        <w:t>60%</w:t>
      </w:r>
      <w:r>
        <w:rPr>
          <w:rFonts w:hint="eastAsia"/>
          <w:sz w:val="21"/>
        </w:rPr>
        <w:t>），政府制定了一项饮用水供应计划：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每</w:t>
      </w:r>
      <w:r>
        <w:rPr>
          <w:sz w:val="21"/>
        </w:rPr>
        <w:t>300</w:t>
      </w:r>
      <w:r>
        <w:rPr>
          <w:rFonts w:hint="eastAsia"/>
          <w:sz w:val="21"/>
        </w:rPr>
        <w:t>至</w:t>
      </w:r>
      <w:r>
        <w:rPr>
          <w:sz w:val="21"/>
        </w:rPr>
        <w:t>500</w:t>
      </w:r>
      <w:r>
        <w:rPr>
          <w:rFonts w:hint="eastAsia"/>
          <w:sz w:val="21"/>
        </w:rPr>
        <w:t>人的居民点建一个带有水泵的水井；</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每</w:t>
      </w:r>
      <w:r>
        <w:rPr>
          <w:sz w:val="21"/>
        </w:rPr>
        <w:t>2500</w:t>
      </w:r>
      <w:r>
        <w:rPr>
          <w:rFonts w:hint="eastAsia"/>
          <w:sz w:val="21"/>
        </w:rPr>
        <w:t>至</w:t>
      </w:r>
      <w:r>
        <w:rPr>
          <w:sz w:val="21"/>
        </w:rPr>
        <w:t>5000</w:t>
      </w:r>
      <w:r>
        <w:rPr>
          <w:rFonts w:hint="eastAsia"/>
          <w:sz w:val="21"/>
        </w:rPr>
        <w:t>人的社区建立一个饮用水供应系统。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此外，按照收益社区应参与农村水利项目建设各阶段的新政策，制订了水利工程的修复计划。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因此，妇女保证了每天家庭饮用水的供应。在有些地区，为了寻找水源，妇女不得不跑好几公里的路。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在清洁卫生条件方面</w:t>
      </w:r>
      <w:r>
        <w:rPr>
          <w:rFonts w:hint="eastAsia"/>
          <w:sz w:val="21"/>
        </w:rPr>
        <w:t>，茅厕是公共厕所中最常见的一种厕所（在</w:t>
      </w:r>
      <w:r>
        <w:rPr>
          <w:sz w:val="21"/>
        </w:rPr>
        <w:t>1987</w:t>
      </w:r>
      <w:r>
        <w:rPr>
          <w:rFonts w:hint="eastAsia"/>
          <w:sz w:val="21"/>
        </w:rPr>
        <w:t>年，占家庭厕所的</w:t>
      </w:r>
      <w:r>
        <w:rPr>
          <w:sz w:val="21"/>
        </w:rPr>
        <w:t>87.9%</w:t>
      </w:r>
      <w:r>
        <w:rPr>
          <w:rFonts w:hint="eastAsia"/>
          <w:sz w:val="21"/>
        </w:rPr>
        <w:t>），而用过的脏水则泼在大自然中。</w:t>
      </w:r>
    </w:p>
    <w:p w:rsidR="00000000" w:rsidRDefault="000B47FE">
      <w:pPr>
        <w:tabs>
          <w:tab w:val="left" w:pos="3312"/>
        </w:tabs>
        <w:autoSpaceDE w:val="0"/>
        <w:autoSpaceDN w:val="0"/>
        <w:spacing w:after="240" w:line="380" w:lineRule="exact"/>
        <w:ind w:firstLine="482"/>
        <w:textAlignment w:val="bottom"/>
        <w:rPr>
          <w:sz w:val="21"/>
        </w:rPr>
      </w:pPr>
      <w:r>
        <w:rPr>
          <w:sz w:val="21"/>
        </w:rPr>
        <w:t>1987</w:t>
      </w:r>
      <w:r>
        <w:rPr>
          <w:rFonts w:hint="eastAsia"/>
          <w:sz w:val="21"/>
        </w:rPr>
        <w:t>年，</w:t>
      </w:r>
      <w:r>
        <w:rPr>
          <w:sz w:val="21"/>
        </w:rPr>
        <w:t>82.7%</w:t>
      </w:r>
      <w:r>
        <w:rPr>
          <w:rFonts w:hint="eastAsia"/>
          <w:sz w:val="21"/>
        </w:rPr>
        <w:t>的农村地区居民使用油灯作为他们的主要照明方式。只有少数人（</w:t>
      </w:r>
      <w:r>
        <w:rPr>
          <w:sz w:val="21"/>
        </w:rPr>
        <w:t>4.24%</w:t>
      </w:r>
      <w:r>
        <w:rPr>
          <w:rFonts w:hint="eastAsia"/>
          <w:sz w:val="21"/>
        </w:rPr>
        <w:t>）能使用电灯。</w:t>
      </w:r>
    </w:p>
    <w:p w:rsidR="00000000" w:rsidRDefault="000B47FE">
      <w:pPr>
        <w:tabs>
          <w:tab w:val="left" w:pos="3312"/>
        </w:tabs>
        <w:autoSpaceDE w:val="0"/>
        <w:autoSpaceDN w:val="0"/>
        <w:spacing w:after="240" w:line="380" w:lineRule="exact"/>
        <w:ind w:firstLine="482"/>
        <w:textAlignment w:val="bottom"/>
        <w:rPr>
          <w:sz w:val="21"/>
        </w:rPr>
      </w:pPr>
      <w:r>
        <w:rPr>
          <w:sz w:val="21"/>
        </w:rPr>
        <w:t>1987</w:t>
      </w:r>
      <w:r>
        <w:rPr>
          <w:rFonts w:hint="eastAsia"/>
          <w:sz w:val="21"/>
        </w:rPr>
        <w:t>年，烧柴仍然是</w:t>
      </w:r>
      <w:r>
        <w:rPr>
          <w:sz w:val="21"/>
        </w:rPr>
        <w:t>96%</w:t>
      </w:r>
      <w:r>
        <w:rPr>
          <w:rFonts w:hint="eastAsia"/>
          <w:sz w:val="21"/>
        </w:rPr>
        <w:t>农村家庭厨房能源的共同方式，</w:t>
      </w:r>
      <w:r>
        <w:rPr>
          <w:sz w:val="21"/>
        </w:rPr>
        <w:t>4%</w:t>
      </w:r>
      <w:r>
        <w:rPr>
          <w:rFonts w:hint="eastAsia"/>
          <w:sz w:val="21"/>
        </w:rPr>
        <w:t>的家庭或使用石油液化气，或天然气，或电气。</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第十三章</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在法律面前男女平等</w:t>
      </w:r>
    </w:p>
    <w:p w:rsidR="00000000" w:rsidRDefault="000B47FE">
      <w:pPr>
        <w:tabs>
          <w:tab w:val="left" w:pos="3312"/>
        </w:tabs>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15</w:t>
      </w:r>
      <w:r>
        <w:rPr>
          <w:rFonts w:ascii="SimHei" w:eastAsia="SimHei" w:hint="eastAsia"/>
          <w:sz w:val="28"/>
        </w:rPr>
        <w:t>条）</w:t>
      </w:r>
    </w:p>
    <w:p w:rsidR="00000000" w:rsidRDefault="000B47FE">
      <w:pPr>
        <w:tabs>
          <w:tab w:val="left" w:pos="3312"/>
        </w:tabs>
        <w:autoSpaceDE w:val="0"/>
        <w:autoSpaceDN w:val="0"/>
        <w:spacing w:after="240" w:line="380" w:lineRule="exact"/>
        <w:textAlignment w:val="bottom"/>
        <w:rPr>
          <w:rFonts w:ascii="SimHei" w:eastAsia="SimHei"/>
          <w:sz w:val="28"/>
        </w:rPr>
      </w:pPr>
      <w:r>
        <w:rPr>
          <w:sz w:val="21"/>
        </w:rPr>
        <w:br w:type="page"/>
      </w:r>
      <w:r>
        <w:rPr>
          <w:rFonts w:ascii="SimHei" w:eastAsia="SimHei" w:hint="eastAsia"/>
          <w:sz w:val="28"/>
        </w:rPr>
        <w:t>十三</w:t>
      </w:r>
      <w:r>
        <w:rPr>
          <w:rFonts w:ascii="SimHei" w:eastAsia="SimHei"/>
          <w:sz w:val="28"/>
        </w:rPr>
        <w:t xml:space="preserve">.1  </w:t>
      </w:r>
      <w:r>
        <w:rPr>
          <w:rFonts w:ascii="SimHei" w:eastAsia="SimHei" w:hint="eastAsia"/>
          <w:sz w:val="28"/>
        </w:rPr>
        <w:t>在法律面前男女平等</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《喀麦隆宪法》在其前言中阐述了在法律面前男女平等的原则：“……人类不分种族、宗教、性别和信仰，都有永久</w:t>
      </w:r>
      <w:r>
        <w:rPr>
          <w:rFonts w:hint="eastAsia"/>
          <w:sz w:val="21"/>
        </w:rPr>
        <w:t>的、不可分割的神圣权利……”。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“……人与人之间在权利和义务方面都是平等的……”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“……国家保证全体男女公民享有宪法前言中规定的权利和自由……”</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最后这条规定需要多说几句。正如在报告第一部分所提到的，凡经过喀麦隆正式批准的有关人权的所有国际公约都是宪法前言的一部分。例如《世界人权宣言》</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rFonts w:hint="eastAsia"/>
          <w:sz w:val="21"/>
        </w:rPr>
        <w:t>它在法律面前人人平等的问题上是最尖锐的；该宣言第</w:t>
      </w:r>
      <w:r>
        <w:rPr>
          <w:sz w:val="21"/>
        </w:rPr>
        <w:t>7</w:t>
      </w:r>
      <w:r>
        <w:rPr>
          <w:rFonts w:hint="eastAsia"/>
          <w:sz w:val="21"/>
        </w:rPr>
        <w:t>条写道：“在法律面前人人平等，人人都有权</w:t>
      </w:r>
      <w:r>
        <w:rPr>
          <w:rFonts w:hint="eastAsia"/>
          <w:sz w:val="21"/>
        </w:rPr>
        <w:t>得到法律的同样保护。人人都有权在反对任何践踏本宣言的歧视，以及任何挑起这种歧视的斗争中，得到同样的保护”。一切其他（法律和法规）的准则都必须服从在法律面前人人平等这一原则，否则均作为违宪而予以废除。</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十三</w:t>
      </w:r>
      <w:r>
        <w:rPr>
          <w:rFonts w:ascii="SimHei" w:eastAsia="SimHei"/>
          <w:sz w:val="28"/>
        </w:rPr>
        <w:t xml:space="preserve">.2  </w:t>
      </w:r>
      <w:r>
        <w:rPr>
          <w:rFonts w:ascii="SimHei" w:eastAsia="SimHei" w:hint="eastAsia"/>
          <w:sz w:val="28"/>
        </w:rPr>
        <w:t>妇女的法律行为能力</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所谓法律行为能力就是指承认某个人有行使其权利的能力。根据喀麦隆的法律，无论是男性还是女性，都承认他们有法律行为能力。《民法典》第</w:t>
      </w:r>
      <w:r>
        <w:rPr>
          <w:sz w:val="21"/>
        </w:rPr>
        <w:t>216</w:t>
      </w:r>
      <w:r>
        <w:rPr>
          <w:rFonts w:hint="eastAsia"/>
          <w:sz w:val="21"/>
        </w:rPr>
        <w:t>条规定：“妇女有完全的法律行为能力，只有婚约和法律才限制这种能力的行使”。</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妇女在审判中不需要由他人介绍。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有关的限制是：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年龄（起诉</w:t>
      </w:r>
      <w:r>
        <w:rPr>
          <w:rFonts w:hint="eastAsia"/>
          <w:sz w:val="21"/>
        </w:rPr>
        <w:t>人在进行起诉时的年龄必须超过</w:t>
      </w:r>
      <w:r>
        <w:rPr>
          <w:sz w:val="21"/>
        </w:rPr>
        <w:t>21</w:t>
      </w:r>
      <w:r>
        <w:rPr>
          <w:rFonts w:hint="eastAsia"/>
          <w:sz w:val="21"/>
        </w:rPr>
        <w:t>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享有切实的权利（其权利没有被废除）；</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精神（申诉人必须拥有所有的行为能力和辨别能力）。</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妇女可以与男子一样从事商业签约活动，从事自己所选择的职业。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但是，可以看到，对已婚妇女的签约能力是有限制的。如果丈夫认为妻子所从事的某项职业有可能损害家庭利益的话，根据《民法典》第</w:t>
      </w:r>
      <w:r>
        <w:rPr>
          <w:sz w:val="21"/>
        </w:rPr>
        <w:t>223</w:t>
      </w:r>
      <w:r>
        <w:rPr>
          <w:rFonts w:hint="eastAsia"/>
          <w:sz w:val="21"/>
        </w:rPr>
        <w:t>条，允许丈夫反对妻子从事该项职业。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此外，根据《商业法典》第</w:t>
      </w:r>
      <w:r>
        <w:rPr>
          <w:sz w:val="21"/>
        </w:rPr>
        <w:t>7</w:t>
      </w:r>
      <w:r>
        <w:rPr>
          <w:rFonts w:hint="eastAsia"/>
          <w:sz w:val="21"/>
        </w:rPr>
        <w:t>条的规定，丈夫只需要以书面形式向商业法庭的书记官表示他的反对意见就可以有权中止妻子的商业活动。</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不过，假如妻子能证明她</w:t>
      </w:r>
      <w:r>
        <w:rPr>
          <w:rFonts w:hint="eastAsia"/>
          <w:sz w:val="21"/>
        </w:rPr>
        <w:t>所从事的职业没有使家庭利益受到损害，那么她就可以通过司法机构使丈夫的这种反对无效。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家庭财产有丈夫管理，丈夫可以出售、分割和抵押而毋需妻子的过问（见《民法典》第</w:t>
      </w:r>
      <w:r>
        <w:rPr>
          <w:sz w:val="21"/>
        </w:rPr>
        <w:t>1421</w:t>
      </w:r>
      <w:r>
        <w:rPr>
          <w:rFonts w:hint="eastAsia"/>
          <w:sz w:val="21"/>
        </w:rPr>
        <w:t>和第</w:t>
      </w:r>
      <w:r>
        <w:rPr>
          <w:sz w:val="21"/>
        </w:rPr>
        <w:t>1428</w:t>
      </w:r>
      <w:r>
        <w:rPr>
          <w:rFonts w:hint="eastAsia"/>
          <w:sz w:val="21"/>
        </w:rPr>
        <w:t>条）。只有在丈夫已失去表达其愿望的能力并经法院批准的情况下，妻子才能代表丈夫（《民法典》第</w:t>
      </w:r>
      <w:r>
        <w:rPr>
          <w:sz w:val="21"/>
        </w:rPr>
        <w:t>219</w:t>
      </w:r>
      <w:r>
        <w:rPr>
          <w:rFonts w:hint="eastAsia"/>
          <w:sz w:val="21"/>
        </w:rPr>
        <w:t>条）。所有这些歧视性规定已经被确认，正在制定中的新《民法典》肯定会将它们一一删除。</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十三</w:t>
      </w:r>
      <w:r>
        <w:rPr>
          <w:rFonts w:ascii="SimHei" w:eastAsia="SimHei"/>
          <w:sz w:val="28"/>
        </w:rPr>
        <w:t xml:space="preserve">.3  </w:t>
      </w:r>
      <w:r>
        <w:rPr>
          <w:rFonts w:ascii="SimHei" w:eastAsia="SimHei" w:hint="eastAsia"/>
          <w:sz w:val="28"/>
        </w:rPr>
        <w:t>限制妇女法律行为能力的合同和文书无效</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 </w:t>
      </w:r>
      <w:r>
        <w:rPr>
          <w:rFonts w:hint="eastAsia"/>
          <w:sz w:val="21"/>
        </w:rPr>
        <w:t>当妻子认为，某行政文书对她有歧视性质，她可以向行政司法机构上诉，要求取消。如果是一份私人的歧视性合同</w:t>
      </w:r>
      <w:r>
        <w:rPr>
          <w:rFonts w:hint="eastAsia"/>
          <w:sz w:val="21"/>
        </w:rPr>
        <w:t>，她可以向普通法法庭上诉，要求取消。</w:t>
      </w:r>
    </w:p>
    <w:p w:rsidR="00000000" w:rsidRDefault="000B47FE">
      <w:pPr>
        <w:autoSpaceDE w:val="0"/>
        <w:autoSpaceDN w:val="0"/>
        <w:spacing w:after="240" w:line="380" w:lineRule="exact"/>
        <w:textAlignment w:val="bottom"/>
        <w:rPr>
          <w:rFonts w:ascii="SimHei" w:eastAsia="SimHei"/>
          <w:sz w:val="28"/>
        </w:rPr>
      </w:pPr>
      <w:r>
        <w:rPr>
          <w:rFonts w:ascii="SimHei" w:eastAsia="SimHei" w:hint="eastAsia"/>
          <w:sz w:val="28"/>
        </w:rPr>
        <w:t>十三</w:t>
      </w:r>
      <w:r>
        <w:rPr>
          <w:rFonts w:ascii="SimHei" w:eastAsia="SimHei"/>
          <w:sz w:val="28"/>
        </w:rPr>
        <w:t xml:space="preserve">.4  </w:t>
      </w:r>
      <w:r>
        <w:rPr>
          <w:rFonts w:ascii="SimHei" w:eastAsia="SimHei" w:hint="eastAsia"/>
          <w:sz w:val="28"/>
        </w:rPr>
        <w:t>妇女享有自由流动和选择其住地和居所的权利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《宪法》前言指出：“任何人有权选择其住地并自由迁徙，条件是不影响公共秩序、安全和安静”。自从</w:t>
      </w:r>
      <w:r>
        <w:rPr>
          <w:sz w:val="21"/>
        </w:rPr>
        <w:t>1990</w:t>
      </w:r>
      <w:r>
        <w:rPr>
          <w:rFonts w:hint="eastAsia"/>
          <w:sz w:val="21"/>
        </w:rPr>
        <w:t>年宣布自由权以来，喀麦隆妇女享有来去自由的权利，特别是已婚妇女，因为对于她们来说，要得到护照必须经由丈夫批准这一事实本身就构成了对妇女自由权的侵犯。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总之，除了诸如妇女管理家庭财产，选择和从事某项职业或某项商业活动，选择居所之外，法律并不歧视妇女。妇女享受不到这些个人的权利主要是因为她们不了解情况，缺少教育以及习俗方面</w:t>
      </w:r>
      <w:r>
        <w:rPr>
          <w:rFonts w:hint="eastAsia"/>
          <w:sz w:val="21"/>
        </w:rPr>
        <w:t>的沉重压力。</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sz w:val="21"/>
        </w:rPr>
        <w:br w:type="page"/>
      </w: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ind w:firstLine="482"/>
        <w:textAlignment w:val="bottom"/>
        <w:rPr>
          <w:rFonts w:ascii="SimHei" w:eastAsia="SimHei"/>
          <w:sz w:val="21"/>
        </w:rPr>
      </w:pP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第十四章</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妇女在家庭中享有的某些权利</w:t>
      </w:r>
    </w:p>
    <w:p w:rsidR="00000000" w:rsidRDefault="000B47FE">
      <w:pPr>
        <w:tabs>
          <w:tab w:val="left" w:pos="3312"/>
        </w:tabs>
        <w:autoSpaceDE w:val="0"/>
        <w:autoSpaceDN w:val="0"/>
        <w:spacing w:after="240" w:line="380" w:lineRule="exact"/>
        <w:jc w:val="center"/>
        <w:textAlignment w:val="bottom"/>
        <w:rPr>
          <w:rFonts w:ascii="SimHei" w:eastAsia="SimHei"/>
          <w:sz w:val="28"/>
        </w:rPr>
      </w:pPr>
      <w:r>
        <w:rPr>
          <w:rFonts w:ascii="SimHei" w:eastAsia="SimHei" w:hint="eastAsia"/>
          <w:sz w:val="28"/>
        </w:rPr>
        <w:t>（第</w:t>
      </w:r>
      <w:r>
        <w:rPr>
          <w:rFonts w:ascii="SimHei" w:eastAsia="SimHei"/>
          <w:sz w:val="28"/>
        </w:rPr>
        <w:t>16</w:t>
      </w:r>
      <w:r>
        <w:rPr>
          <w:rFonts w:ascii="SimHei" w:eastAsia="SimHei" w:hint="eastAsia"/>
          <w:sz w:val="28"/>
        </w:rPr>
        <w:t>条）</w:t>
      </w:r>
    </w:p>
    <w:p w:rsidR="00000000" w:rsidRDefault="000B47FE">
      <w:pPr>
        <w:tabs>
          <w:tab w:val="left" w:pos="3312"/>
        </w:tabs>
        <w:autoSpaceDE w:val="0"/>
        <w:autoSpaceDN w:val="0"/>
        <w:spacing w:after="240" w:line="380" w:lineRule="exact"/>
        <w:ind w:firstLine="482"/>
        <w:textAlignment w:val="bottom"/>
        <w:rPr>
          <w:sz w:val="21"/>
        </w:rPr>
      </w:pPr>
      <w:r>
        <w:rPr>
          <w:sz w:val="21"/>
        </w:rPr>
        <w:br w:type="page"/>
      </w:r>
      <w:r>
        <w:rPr>
          <w:rFonts w:hint="eastAsia"/>
          <w:sz w:val="21"/>
        </w:rPr>
        <w:t>第</w:t>
      </w:r>
      <w:r>
        <w:rPr>
          <w:sz w:val="21"/>
        </w:rPr>
        <w:t>16</w:t>
      </w:r>
      <w:r>
        <w:rPr>
          <w:rFonts w:hint="eastAsia"/>
          <w:sz w:val="21"/>
        </w:rPr>
        <w:t>条的规定涉及与个人状况有关的问题。在喀麦隆，有以下各种文件处理这些问题：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《民法典》；</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1969</w:t>
      </w:r>
      <w:r>
        <w:rPr>
          <w:rFonts w:hint="eastAsia"/>
          <w:sz w:val="21"/>
        </w:rPr>
        <w:t>年</w:t>
      </w:r>
      <w:r>
        <w:rPr>
          <w:sz w:val="21"/>
        </w:rPr>
        <w:t>6</w:t>
      </w:r>
      <w:r>
        <w:rPr>
          <w:rFonts w:hint="eastAsia"/>
          <w:sz w:val="21"/>
        </w:rPr>
        <w:t>月</w:t>
      </w:r>
      <w:r>
        <w:rPr>
          <w:sz w:val="21"/>
        </w:rPr>
        <w:t>14</w:t>
      </w:r>
      <w:r>
        <w:rPr>
          <w:rFonts w:hint="eastAsia"/>
          <w:sz w:val="21"/>
        </w:rPr>
        <w:t>日颁布的《关于姓氏、化名的第</w:t>
      </w:r>
      <w:r>
        <w:rPr>
          <w:sz w:val="21"/>
        </w:rPr>
        <w:t>69/LF</w:t>
      </w:r>
      <w:r>
        <w:rPr>
          <w:sz w:val="21"/>
        </w:rPr>
        <w:fldChar w:fldCharType="begin"/>
      </w:r>
      <w:r>
        <w:rPr>
          <w:sz w:val="21"/>
        </w:rPr>
        <w:instrText>symbol 151 \f "Times New Roman"</w:instrText>
      </w:r>
      <w:r>
        <w:rPr>
          <w:sz w:val="21"/>
        </w:rPr>
        <w:fldChar w:fldCharType="end"/>
      </w:r>
      <w:r>
        <w:rPr>
          <w:sz w:val="21"/>
        </w:rPr>
        <w:t xml:space="preserve">  3</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1981</w:t>
      </w:r>
      <w:r>
        <w:rPr>
          <w:rFonts w:hint="eastAsia"/>
          <w:sz w:val="21"/>
        </w:rPr>
        <w:t>年</w:t>
      </w:r>
      <w:r>
        <w:rPr>
          <w:sz w:val="21"/>
        </w:rPr>
        <w:t>6</w:t>
      </w:r>
      <w:r>
        <w:rPr>
          <w:rFonts w:hint="eastAsia"/>
          <w:sz w:val="21"/>
        </w:rPr>
        <w:t>月</w:t>
      </w:r>
      <w:r>
        <w:rPr>
          <w:sz w:val="21"/>
        </w:rPr>
        <w:t>29</w:t>
      </w:r>
      <w:r>
        <w:rPr>
          <w:rFonts w:hint="eastAsia"/>
          <w:sz w:val="21"/>
        </w:rPr>
        <w:t>日颁布的《关于户籍和个人状况的第</w:t>
      </w:r>
      <w:r>
        <w:rPr>
          <w:sz w:val="21"/>
        </w:rPr>
        <w:t>81/02</w:t>
      </w:r>
      <w:r>
        <w:rPr>
          <w:rFonts w:hint="eastAsia"/>
          <w:sz w:val="21"/>
        </w:rPr>
        <w:t>号法令》。</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成文法和习惯法虽共同存在，但不是没有矛盾的。在司法的组成上出现了法律的二元化。的确存在成文法法庭和习惯法</w:t>
      </w:r>
      <w:r>
        <w:rPr>
          <w:rFonts w:hint="eastAsia"/>
          <w:sz w:val="21"/>
        </w:rPr>
        <w:t>法庭，在婚姻、亲子关系和继承问题上，两者实际上具有同样的权威。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以下详细叙述《消除对妇女一切形式歧视公约》第</w:t>
      </w:r>
      <w:r>
        <w:rPr>
          <w:sz w:val="21"/>
        </w:rPr>
        <w:t>16</w:t>
      </w:r>
      <w:r>
        <w:rPr>
          <w:rFonts w:hint="eastAsia"/>
          <w:sz w:val="21"/>
        </w:rPr>
        <w:t>条有关方面的情况。</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十四</w:t>
      </w:r>
      <w:r>
        <w:rPr>
          <w:rFonts w:ascii="SimHei" w:eastAsia="SimHei"/>
          <w:sz w:val="28"/>
        </w:rPr>
        <w:t xml:space="preserve">.1  </w:t>
      </w:r>
      <w:r>
        <w:rPr>
          <w:rFonts w:ascii="SimHei" w:eastAsia="SimHei" w:hint="eastAsia"/>
          <w:sz w:val="28"/>
        </w:rPr>
        <w:t>妇女的婚姻条件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法律承认男女享有缔结婚约和自由选择配偶的相同权利。但差别在于结婚的最低年龄不同。</w:t>
      </w:r>
      <w:r>
        <w:rPr>
          <w:sz w:val="21"/>
        </w:rPr>
        <w:t>1981</w:t>
      </w:r>
      <w:r>
        <w:rPr>
          <w:rFonts w:hint="eastAsia"/>
          <w:sz w:val="21"/>
        </w:rPr>
        <w:t>年</w:t>
      </w:r>
      <w:r>
        <w:rPr>
          <w:sz w:val="21"/>
        </w:rPr>
        <w:t>6</w:t>
      </w:r>
      <w:r>
        <w:rPr>
          <w:rFonts w:hint="eastAsia"/>
          <w:sz w:val="21"/>
        </w:rPr>
        <w:t>月</w:t>
      </w:r>
      <w:r>
        <w:rPr>
          <w:sz w:val="21"/>
        </w:rPr>
        <w:t>29</w:t>
      </w:r>
      <w:r>
        <w:rPr>
          <w:rFonts w:hint="eastAsia"/>
          <w:sz w:val="21"/>
        </w:rPr>
        <w:t>日颁布的法令第</w:t>
      </w:r>
      <w:r>
        <w:rPr>
          <w:sz w:val="21"/>
        </w:rPr>
        <w:t>52</w:t>
      </w:r>
      <w:r>
        <w:rPr>
          <w:rFonts w:hint="eastAsia"/>
          <w:sz w:val="21"/>
        </w:rPr>
        <w:t>条规定，男子的结婚年龄为</w:t>
      </w:r>
      <w:r>
        <w:rPr>
          <w:sz w:val="21"/>
        </w:rPr>
        <w:t>18</w:t>
      </w:r>
      <w:r>
        <w:rPr>
          <w:rFonts w:hint="eastAsia"/>
          <w:sz w:val="21"/>
        </w:rPr>
        <w:t>岁，女子的结婚年龄为</w:t>
      </w:r>
      <w:r>
        <w:rPr>
          <w:sz w:val="21"/>
        </w:rPr>
        <w:t>15</w:t>
      </w:r>
      <w:r>
        <w:rPr>
          <w:rFonts w:hint="eastAsia"/>
          <w:sz w:val="21"/>
        </w:rPr>
        <w:t>岁。</w:t>
      </w:r>
    </w:p>
    <w:p w:rsidR="00000000" w:rsidRDefault="000B47FE">
      <w:pPr>
        <w:tabs>
          <w:tab w:val="left" w:pos="3312"/>
        </w:tabs>
        <w:autoSpaceDE w:val="0"/>
        <w:autoSpaceDN w:val="0"/>
        <w:spacing w:after="240" w:line="380" w:lineRule="exact"/>
        <w:ind w:firstLine="482"/>
        <w:textAlignment w:val="bottom"/>
        <w:rPr>
          <w:sz w:val="21"/>
        </w:rPr>
      </w:pPr>
      <w:r>
        <w:rPr>
          <w:sz w:val="21"/>
        </w:rPr>
        <w:t>1981</w:t>
      </w:r>
      <w:r>
        <w:rPr>
          <w:rFonts w:hint="eastAsia"/>
          <w:sz w:val="21"/>
        </w:rPr>
        <w:t>年</w:t>
      </w:r>
      <w:r>
        <w:rPr>
          <w:sz w:val="21"/>
        </w:rPr>
        <w:t>6</w:t>
      </w:r>
      <w:r>
        <w:rPr>
          <w:rFonts w:hint="eastAsia"/>
          <w:sz w:val="21"/>
        </w:rPr>
        <w:t>月</w:t>
      </w:r>
      <w:r>
        <w:rPr>
          <w:sz w:val="21"/>
        </w:rPr>
        <w:t>29</w:t>
      </w:r>
      <w:r>
        <w:rPr>
          <w:rFonts w:hint="eastAsia"/>
          <w:sz w:val="21"/>
        </w:rPr>
        <w:t>日颁布的法令还作出了有关同意配偶间缔结婚约的规定：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64</w:t>
      </w:r>
      <w:r>
        <w:rPr>
          <w:rFonts w:hint="eastAsia"/>
          <w:sz w:val="21"/>
        </w:rPr>
        <w:t>（</w:t>
      </w:r>
      <w:r>
        <w:rPr>
          <w:sz w:val="21"/>
        </w:rPr>
        <w:t>1</w:t>
      </w:r>
      <w:r>
        <w:rPr>
          <w:rFonts w:hint="eastAsia"/>
          <w:sz w:val="21"/>
        </w:rPr>
        <w:t>）条：“如同意结成配偶，应由当事者们本人于举行婚礼时在户籍行政官面前当场签约”。</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64</w:t>
      </w:r>
      <w:r>
        <w:rPr>
          <w:rFonts w:hint="eastAsia"/>
          <w:sz w:val="21"/>
        </w:rPr>
        <w:t>（</w:t>
      </w:r>
      <w:r>
        <w:rPr>
          <w:sz w:val="21"/>
        </w:rPr>
        <w:t>2</w:t>
      </w:r>
      <w:r>
        <w:rPr>
          <w:rFonts w:hint="eastAsia"/>
          <w:sz w:val="21"/>
        </w:rPr>
        <w:t>）条：</w:t>
      </w:r>
      <w:r>
        <w:rPr>
          <w:rFonts w:hint="eastAsia"/>
          <w:sz w:val="21"/>
        </w:rPr>
        <w:t>“如未成年男子愿意成为丈夫，必须得到父母的同意。本人应是自愿而不是由他人包办代替的。”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65</w:t>
      </w:r>
      <w:r>
        <w:rPr>
          <w:rFonts w:hint="eastAsia"/>
          <w:sz w:val="21"/>
        </w:rPr>
        <w:t>（</w:t>
      </w:r>
      <w:r>
        <w:rPr>
          <w:sz w:val="21"/>
        </w:rPr>
        <w:t>1</w:t>
      </w:r>
      <w:r>
        <w:rPr>
          <w:rFonts w:hint="eastAsia"/>
          <w:sz w:val="21"/>
        </w:rPr>
        <w:t>）条：“如通过暴力迫使同意结婚，则婚礼不得举行”。</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另一方面，在喀麦隆，多妻制是普通法的婚姻形式。因此，男子有可能同时有几个配偶，从而违背他所接受的最初婚姻体制</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rFonts w:hint="eastAsia"/>
          <w:sz w:val="21"/>
        </w:rPr>
        <w:t>当年他是按照一夫一妻制举行首次婚礼的。如发现重婚，则第二次婚姻宣告无效。</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十四</w:t>
      </w:r>
      <w:r>
        <w:rPr>
          <w:rFonts w:ascii="SimHei" w:eastAsia="SimHei"/>
          <w:sz w:val="28"/>
        </w:rPr>
        <w:t xml:space="preserve">.2  </w:t>
      </w:r>
      <w:r>
        <w:rPr>
          <w:rFonts w:ascii="SimHei" w:eastAsia="SimHei" w:hint="eastAsia"/>
          <w:sz w:val="28"/>
        </w:rPr>
        <w:t>配偶双方的权利和义务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根据《民法</w:t>
      </w:r>
      <w:r>
        <w:rPr>
          <w:rFonts w:hint="eastAsia"/>
          <w:sz w:val="21"/>
        </w:rPr>
        <w:t>典》第</w:t>
      </w:r>
      <w:r>
        <w:rPr>
          <w:sz w:val="21"/>
        </w:rPr>
        <w:t>213</w:t>
      </w:r>
      <w:r>
        <w:rPr>
          <w:rFonts w:hint="eastAsia"/>
          <w:sz w:val="21"/>
        </w:rPr>
        <w:t>和第</w:t>
      </w:r>
      <w:r>
        <w:rPr>
          <w:sz w:val="21"/>
        </w:rPr>
        <w:t>214</w:t>
      </w:r>
      <w:r>
        <w:rPr>
          <w:rFonts w:hint="eastAsia"/>
          <w:sz w:val="21"/>
        </w:rPr>
        <w:t>条：</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“丈夫是一家之长，如果丈夫因为丧失能力，本人不在，因故离开或任何其他原因无法表达其愿望，妻子可代替丈夫行使一家之长的职权。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妻子要协助丈夫从精神和物资上持家、管家，抚养孩子并准备帮他们成家。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这些义务主要应由丈夫承担。他必须按照自身的能力和情况给妻子提供必要的条件以满足家庭生活的需要。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妻子应从嫁妆和通过管家积攒的私房钱中取出一部分为家庭开支作出贡献”。</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《民法典》第</w:t>
      </w:r>
      <w:r>
        <w:rPr>
          <w:sz w:val="21"/>
        </w:rPr>
        <w:t>215</w:t>
      </w:r>
      <w:r>
        <w:rPr>
          <w:rFonts w:hint="eastAsia"/>
          <w:sz w:val="21"/>
        </w:rPr>
        <w:t>条规定：“家庭居所的选择权归丈夫所有，妻子必须和丈夫住在一起，而丈夫也必须接纳妻子。</w:t>
      </w:r>
      <w:r>
        <w:rPr>
          <w:rFonts w:hint="eastAsia"/>
          <w:sz w:val="21"/>
        </w:rPr>
        <w:t>当丈夫确定的居所对于家庭存在身体和精神上的危险时，作为例外，妻子可以被允许为她自己和她的孩子迁至由法官确定的另一处居所”。</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以上是妻子在家庭中的一些权利和义务。一旦婚约解除后，妻子还有哪些权利呢？</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十四</w:t>
      </w:r>
      <w:r>
        <w:rPr>
          <w:rFonts w:ascii="SimHei" w:eastAsia="SimHei"/>
          <w:sz w:val="28"/>
        </w:rPr>
        <w:t xml:space="preserve">.3  </w:t>
      </w:r>
      <w:r>
        <w:rPr>
          <w:rFonts w:ascii="SimHei" w:eastAsia="SimHei" w:hint="eastAsia"/>
          <w:sz w:val="28"/>
        </w:rPr>
        <w:t>解除婚约后妇女享有的权利</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解除婚约的形式</w:t>
      </w:r>
    </w:p>
    <w:p w:rsidR="00000000" w:rsidRDefault="000B47FE">
      <w:pPr>
        <w:tabs>
          <w:tab w:val="left" w:pos="3312"/>
        </w:tabs>
        <w:autoSpaceDE w:val="0"/>
        <w:autoSpaceDN w:val="0"/>
        <w:spacing w:after="240" w:line="380" w:lineRule="exact"/>
        <w:ind w:firstLine="482"/>
        <w:textAlignment w:val="bottom"/>
        <w:rPr>
          <w:sz w:val="21"/>
        </w:rPr>
      </w:pPr>
      <w:r>
        <w:rPr>
          <w:sz w:val="21"/>
        </w:rPr>
        <w:t>1981</w:t>
      </w:r>
      <w:r>
        <w:rPr>
          <w:rFonts w:hint="eastAsia"/>
          <w:sz w:val="21"/>
        </w:rPr>
        <w:t>年颁布的法令第</w:t>
      </w:r>
      <w:r>
        <w:rPr>
          <w:sz w:val="21"/>
        </w:rPr>
        <w:t>77</w:t>
      </w:r>
      <w:r>
        <w:rPr>
          <w:rFonts w:hint="eastAsia"/>
          <w:sz w:val="21"/>
        </w:rPr>
        <w:t>条和《民法典》第</w:t>
      </w:r>
      <w:r>
        <w:rPr>
          <w:sz w:val="21"/>
        </w:rPr>
        <w:t>227</w:t>
      </w:r>
      <w:r>
        <w:rPr>
          <w:rFonts w:hint="eastAsia"/>
          <w:sz w:val="21"/>
        </w:rPr>
        <w:t>条规定，配偶一方去世或法律上宣布离婚则婚约被解除。</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因配偶去世解除婚约</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在这种情况下，法律保护寡妇。上述第</w:t>
      </w:r>
      <w:r>
        <w:rPr>
          <w:sz w:val="21"/>
        </w:rPr>
        <w:t>77</w:t>
      </w:r>
      <w:r>
        <w:rPr>
          <w:rFonts w:hint="eastAsia"/>
          <w:sz w:val="21"/>
        </w:rPr>
        <w:t>条明确规定：“丈夫去世后，其继承者不得要求得到属于寡妇的任何权利，妨碍她的自由或侵占她的</w:t>
      </w:r>
      <w:r>
        <w:rPr>
          <w:rFonts w:hint="eastAsia"/>
          <w:sz w:val="21"/>
        </w:rPr>
        <w:t>那部分财产。遗孀在其夫死后</w:t>
      </w:r>
      <w:r>
        <w:rPr>
          <w:sz w:val="21"/>
        </w:rPr>
        <w:t>180</w:t>
      </w:r>
      <w:r>
        <w:rPr>
          <w:rFonts w:hint="eastAsia"/>
          <w:sz w:val="21"/>
        </w:rPr>
        <w:t>天的守寡期满后可以自由改嫁。在她订婚、婚嫁或嗣后的日子里，任何人都不能以嫁妆或其他名义向其提出任何赔偿或物质利益的要求”。</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应该说明，要求妻子遵守守寡期的目的在于避免在婚生母子或婚生母女关系上发生任何混乱。</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尽管法律规定有利于妻子，但习惯做法如“娶寡嫂制”（丈夫去世后，其遗孀或遗孀们必须作为叔伯们的妻子或妻子们留在夫家）损害妻子的继承权以及她的自由。</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这些习惯做法限制了妇女对其遗产的处理。一旦家庭会议的记录</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rFonts w:hint="eastAsia"/>
          <w:sz w:val="21"/>
        </w:rPr>
        <w:t>在建立继承权档案时，法庭往往要求有此类记录</w:t>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rFonts w:hint="eastAsia"/>
          <w:sz w:val="21"/>
        </w:rPr>
        <w:t>由婆家提供，情况就更加复杂。</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b)  </w:t>
      </w:r>
      <w:r>
        <w:rPr>
          <w:rFonts w:ascii="SimHei" w:eastAsia="SimHei" w:hint="eastAsia"/>
          <w:sz w:val="21"/>
        </w:rPr>
        <w:t>因离婚解除婚约</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在喀麦隆，凡离婚都带有惩罚性。</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在离婚原因和离婚程序方面没有任何歧视。妇女唯一的困难是提供丈夫通奸的证据，因为，《喀麦隆刑法典》第</w:t>
      </w:r>
      <w:r>
        <w:rPr>
          <w:sz w:val="21"/>
        </w:rPr>
        <w:t>361</w:t>
      </w:r>
      <w:r>
        <w:rPr>
          <w:rFonts w:hint="eastAsia"/>
          <w:sz w:val="21"/>
        </w:rPr>
        <w:t>条对于犯通奸罪的惩罚是不同的。只要发现妻子与丈夫以外的另一名男子发生性关系，不</w:t>
      </w:r>
      <w:r>
        <w:rPr>
          <w:rFonts w:hint="eastAsia"/>
          <w:sz w:val="21"/>
        </w:rPr>
        <w:t>管次数和地点，该妻子就要以通奸罪受到惩罚。而丈夫只有在家里同妻子或妻子们以外的女人发生性关系，或者在家以外的地方长期与其他女人发生性关系才会受到惩罚。</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解除婚约的后果</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这些后果涉及配偶间的个人关系、财产关系和子女关系。</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在个人关系方面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后果是相同的。同居、忠诚、共同生活以及拯救帮助的义务都消失了。然而，可以采用向配偶中的一方提供食品的方式来尽救助的义务。</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b)  </w:t>
      </w:r>
      <w:r>
        <w:rPr>
          <w:rFonts w:ascii="SimHei" w:eastAsia="SimHei" w:hint="eastAsia"/>
          <w:sz w:val="21"/>
        </w:rPr>
        <w:t>在财产方面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婚姻关系的解除同样也导致婚姻体制的解除，而财产的分配则要根据结婚时选定的婚姻体制来进行。如果当时没有选定，而夫妻双方面对</w:t>
      </w:r>
      <w:r>
        <w:rPr>
          <w:rFonts w:hint="eastAsia"/>
          <w:sz w:val="21"/>
        </w:rPr>
        <w:t>的又是成文法法庭，则适合他们的应是法定的动产和婚后财产共同拥有制。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有关夫妻财产的离婚后效果，要从提出离婚之日算起（《民法典》第</w:t>
      </w:r>
      <w:r>
        <w:rPr>
          <w:sz w:val="21"/>
        </w:rPr>
        <w:t>252</w:t>
      </w:r>
      <w:r>
        <w:rPr>
          <w:rFonts w:hint="eastAsia"/>
          <w:sz w:val="21"/>
        </w:rPr>
        <w:t>条）。自那一天起，家庭就被认为解体了。在审理中，法律不允许丈夫利用其户主的权势侵犯妻子的利益。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此外，离婚一经确定，就立即导致夫妻相互间继承资格的同步取消。</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在传统法庭面前，妻子的利益有时得不到保护，因为她们必须拿出证据来证明在构成家庭财产的过程中也有她们的贡献。</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c)  </w:t>
      </w:r>
      <w:r>
        <w:rPr>
          <w:rFonts w:ascii="SimHei" w:eastAsia="SimHei" w:hint="eastAsia"/>
          <w:sz w:val="21"/>
        </w:rPr>
        <w:t>在子女方面</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《民法典》第</w:t>
      </w:r>
      <w:r>
        <w:rPr>
          <w:sz w:val="21"/>
        </w:rPr>
        <w:t>302</w:t>
      </w:r>
      <w:r>
        <w:rPr>
          <w:rFonts w:hint="eastAsia"/>
          <w:sz w:val="21"/>
        </w:rPr>
        <w:t>条规定：“子女归在离婚案中胜诉的丈夫抚养”。然而，法官从子女的最大利益出发</w:t>
      </w:r>
      <w:r>
        <w:rPr>
          <w:rFonts w:hint="eastAsia"/>
          <w:sz w:val="21"/>
        </w:rPr>
        <w:t>，可以决定由在离婚案中败诉的妻子，或者甚至于由第三者来抚养全部或部分子女。为了使这样的决定更可靠，法官可以下令对此进行社会调查并借助于调查的结果。</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法官安排夫妻另一方对其子女的探望权。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看护子女是符合法律规定的，但也是临时的。也就是说，看护权由法官掌握，如从子女的利益出发有需要的话，法官可以改变这一看护权。</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十四</w:t>
      </w:r>
      <w:r>
        <w:rPr>
          <w:rFonts w:ascii="SimHei" w:eastAsia="SimHei"/>
          <w:sz w:val="28"/>
        </w:rPr>
        <w:t xml:space="preserve">.4  </w:t>
      </w:r>
      <w:r>
        <w:rPr>
          <w:rFonts w:ascii="SimHei" w:eastAsia="SimHei" w:hint="eastAsia"/>
          <w:sz w:val="28"/>
        </w:rPr>
        <w:t>在正常情况或危机情况下妇女在家长和子女关系中享有的权利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根据《民法典》第</w:t>
      </w:r>
      <w:r>
        <w:rPr>
          <w:sz w:val="21"/>
        </w:rPr>
        <w:t>203</w:t>
      </w:r>
      <w:r>
        <w:rPr>
          <w:rFonts w:hint="eastAsia"/>
          <w:sz w:val="21"/>
        </w:rPr>
        <w:t>条的规定，父母有从物质和精神上抚养子女的义务。</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关于家长权</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a)  </w:t>
      </w:r>
      <w:r>
        <w:rPr>
          <w:rFonts w:hint="eastAsia"/>
          <w:sz w:val="21"/>
        </w:rPr>
        <w:t>在一个合法的家庭内，除非父母一方因其表</w:t>
      </w:r>
      <w:r>
        <w:rPr>
          <w:rFonts w:hint="eastAsia"/>
          <w:sz w:val="21"/>
        </w:rPr>
        <w:t>现或体力和智力上丧失能力，家长权属于父亲和母亲。对于私生子来说，家长权由父母中建立亲子关系的一方来行使，其分娩得到承认的生母，自动拥有对私生子的家长权。</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b)  </w:t>
      </w:r>
      <w:r>
        <w:rPr>
          <w:rFonts w:hint="eastAsia"/>
          <w:sz w:val="21"/>
        </w:rPr>
        <w:t>一旦离婚，家长权属于拥有对子女实际监护权的父母一方。如一方去世，家长权归属于幸存的另一方。</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关于监护权</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a)  </w:t>
      </w:r>
      <w:r>
        <w:rPr>
          <w:rFonts w:hint="eastAsia"/>
          <w:sz w:val="21"/>
        </w:rPr>
        <w:t>根据《民法典》第</w:t>
      </w:r>
      <w:r>
        <w:rPr>
          <w:sz w:val="21"/>
        </w:rPr>
        <w:t>389</w:t>
      </w:r>
      <w:r>
        <w:rPr>
          <w:rFonts w:hint="eastAsia"/>
          <w:sz w:val="21"/>
        </w:rPr>
        <w:t>条规定，对于合法的子女来说，“在父母都健在时，父亲是未成年子女的财产的法定管理人，除非在特殊情况下得到或继承的财产才可由第三者管理。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如父亲丧失管理权，母亲毋需经过其丈夫的同意，天然就代替他成为管理人，并拥有同</w:t>
      </w:r>
      <w:r>
        <w:rPr>
          <w:rFonts w:hint="eastAsia"/>
          <w:sz w:val="21"/>
        </w:rPr>
        <w:t>样的权利。</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b)  </w:t>
      </w:r>
      <w:r>
        <w:rPr>
          <w:rFonts w:hint="eastAsia"/>
          <w:sz w:val="21"/>
        </w:rPr>
        <w:t>在离婚和分居的情况下，如没有别的规定，管理权属于看护子女的一方”。</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对于私生子来说，他们的财产管理权属于父母中与其确立亲子关系的一方。</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关于领养，夫妻双方都必须具备领养子女的条件。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父母去世，子女不论性别均为主要的遗产继承人。然而，区别在于子女的地位。因为，私生子的权利和合法生子女的权利不同。前者的权利只有后者的一半。</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正式结婚的女子拥有法定地位，而同居则又不同。</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十四</w:t>
      </w:r>
      <w:r>
        <w:rPr>
          <w:rFonts w:ascii="SimHei" w:eastAsia="SimHei"/>
          <w:sz w:val="28"/>
        </w:rPr>
        <w:t xml:space="preserve">.5  </w:t>
      </w:r>
      <w:r>
        <w:rPr>
          <w:rFonts w:ascii="SimHei" w:eastAsia="SimHei" w:hint="eastAsia"/>
          <w:sz w:val="28"/>
        </w:rPr>
        <w:t>同居的地位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在喀麦隆，法律不承认同居和姘居。因此，同居不产生任何法律效应。在同居后生下的子女是私生子。一旦得到承</w:t>
      </w:r>
      <w:r>
        <w:rPr>
          <w:rFonts w:hint="eastAsia"/>
          <w:sz w:val="21"/>
        </w:rPr>
        <w:t>认，他们就有权要求得到食品以及在父母的遗产中得到自己的份额。</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关于指婚现象，目前几乎已经消失。</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十四</w:t>
      </w:r>
      <w:r>
        <w:rPr>
          <w:rFonts w:ascii="SimHei" w:eastAsia="SimHei"/>
          <w:sz w:val="28"/>
        </w:rPr>
        <w:t xml:space="preserve">.6  </w:t>
      </w:r>
      <w:r>
        <w:rPr>
          <w:rFonts w:ascii="SimHei" w:eastAsia="SimHei" w:hint="eastAsia"/>
          <w:sz w:val="28"/>
        </w:rPr>
        <w:t>关于嫁妆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《民法典》第</w:t>
      </w:r>
      <w:r>
        <w:rPr>
          <w:sz w:val="21"/>
        </w:rPr>
        <w:t>1540</w:t>
      </w:r>
      <w:r>
        <w:rPr>
          <w:rFonts w:hint="eastAsia"/>
          <w:sz w:val="21"/>
        </w:rPr>
        <w:t>和第</w:t>
      </w:r>
      <w:r>
        <w:rPr>
          <w:sz w:val="21"/>
        </w:rPr>
        <w:t>1541</w:t>
      </w:r>
      <w:r>
        <w:rPr>
          <w:rFonts w:hint="eastAsia"/>
          <w:sz w:val="21"/>
        </w:rPr>
        <w:t>条对于嫁妆是这样规定的：“嫁妆是妻子为了减轻丈夫结婚负担而带来的财物，即妻子拥有的所有财物，或在没有相反规定情况下，根据婚约给予妻子的财物”。</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但从我国各部族的实际情况来看，嫁妆指的是新郎赠送给新娘家的全部财物。</w:t>
      </w:r>
    </w:p>
    <w:p w:rsidR="00000000" w:rsidRDefault="000B47FE">
      <w:pPr>
        <w:tabs>
          <w:tab w:val="left" w:pos="3312"/>
        </w:tabs>
        <w:autoSpaceDE w:val="0"/>
        <w:autoSpaceDN w:val="0"/>
        <w:spacing w:after="240" w:line="380" w:lineRule="exact"/>
        <w:ind w:firstLine="482"/>
        <w:textAlignment w:val="bottom"/>
        <w:rPr>
          <w:sz w:val="21"/>
        </w:rPr>
      </w:pPr>
      <w:r>
        <w:rPr>
          <w:sz w:val="21"/>
        </w:rPr>
        <w:t>1981</w:t>
      </w:r>
      <w:r>
        <w:rPr>
          <w:rFonts w:hint="eastAsia"/>
          <w:sz w:val="21"/>
        </w:rPr>
        <w:t>年</w:t>
      </w:r>
      <w:r>
        <w:rPr>
          <w:sz w:val="21"/>
        </w:rPr>
        <w:t>6</w:t>
      </w:r>
      <w:r>
        <w:rPr>
          <w:rFonts w:hint="eastAsia"/>
          <w:sz w:val="21"/>
        </w:rPr>
        <w:t>月</w:t>
      </w:r>
      <w:r>
        <w:rPr>
          <w:sz w:val="21"/>
        </w:rPr>
        <w:t>29</w:t>
      </w:r>
      <w:r>
        <w:rPr>
          <w:rFonts w:hint="eastAsia"/>
          <w:sz w:val="21"/>
        </w:rPr>
        <w:t>日《关于（涉及传统嫁妆问题的）户籍组织法的第</w:t>
      </w:r>
      <w:r>
        <w:rPr>
          <w:sz w:val="21"/>
        </w:rPr>
        <w:t>81/02</w:t>
      </w:r>
      <w:r>
        <w:rPr>
          <w:rFonts w:hint="eastAsia"/>
          <w:sz w:val="21"/>
        </w:rPr>
        <w:t>号法令》没有对嫁妆下定义。</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而嫁妆也不构成婚姻有效性的一项条件。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为此，第</w:t>
      </w:r>
      <w:r>
        <w:rPr>
          <w:sz w:val="21"/>
        </w:rPr>
        <w:t>7</w:t>
      </w:r>
      <w:r>
        <w:rPr>
          <w:sz w:val="21"/>
        </w:rPr>
        <w:t>0</w:t>
      </w:r>
      <w:r>
        <w:rPr>
          <w:rFonts w:hint="eastAsia"/>
          <w:sz w:val="21"/>
        </w:rPr>
        <w:t>（</w:t>
      </w:r>
      <w:r>
        <w:rPr>
          <w:sz w:val="21"/>
        </w:rPr>
        <w:t>1</w:t>
      </w:r>
      <w:r>
        <w:rPr>
          <w:rFonts w:hint="eastAsia"/>
          <w:sz w:val="21"/>
        </w:rPr>
        <w:t>）条规定：“给嫁妆、完全不给嫁妆或给一部分嫁妆，执行、完全不执行或部分执行婚姻的约定，对于婚姻的有效性没有任何影响”。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2</w:t>
      </w:r>
      <w:r>
        <w:rPr>
          <w:rFonts w:hint="eastAsia"/>
          <w:sz w:val="21"/>
        </w:rPr>
        <w:t>）</w:t>
      </w:r>
      <w:r>
        <w:rPr>
          <w:sz w:val="21"/>
        </w:rPr>
        <w:t xml:space="preserve"> </w:t>
      </w:r>
      <w:r>
        <w:rPr>
          <w:rFonts w:hint="eastAsia"/>
          <w:sz w:val="21"/>
        </w:rPr>
        <w:t>“由于完全不执行或部分执行婚姻中关于嫁妆的约定而导致对婚姻的有效性采取行动，从公共秩序的角度来说是不可接受的”。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第</w:t>
      </w:r>
      <w:r>
        <w:rPr>
          <w:sz w:val="21"/>
        </w:rPr>
        <w:t>72</w:t>
      </w:r>
      <w:r>
        <w:rPr>
          <w:rFonts w:hint="eastAsia"/>
          <w:sz w:val="21"/>
        </w:rPr>
        <w:t>条规定：“全部或部分退还嫁妆在任何情况下都不能建立天生的父子关系，因为这种关系只能产生于父子间的血缘关系”。</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法律也考虑到了两种假设，可以退还嫁妆。</w:t>
      </w:r>
      <w:r>
        <w:rPr>
          <w:sz w:val="21"/>
        </w:rPr>
        <w:t>1981</w:t>
      </w:r>
      <w:r>
        <w:rPr>
          <w:rFonts w:hint="eastAsia"/>
          <w:sz w:val="21"/>
        </w:rPr>
        <w:t>年的法令第</w:t>
      </w:r>
      <w:r>
        <w:rPr>
          <w:sz w:val="21"/>
        </w:rPr>
        <w:t>71</w:t>
      </w:r>
      <w:r>
        <w:rPr>
          <w:rFonts w:hint="eastAsia"/>
          <w:sz w:val="21"/>
        </w:rPr>
        <w:t>（</w:t>
      </w:r>
      <w:r>
        <w:rPr>
          <w:sz w:val="21"/>
        </w:rPr>
        <w:t>2</w:t>
      </w:r>
      <w:r>
        <w:rPr>
          <w:rFonts w:hint="eastAsia"/>
          <w:sz w:val="21"/>
        </w:rPr>
        <w:t>）条规定，一旦解除订婚合约，得到嫁妆者必须立即将其退还。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同样，第</w:t>
      </w:r>
      <w:r>
        <w:rPr>
          <w:sz w:val="21"/>
        </w:rPr>
        <w:t>73</w:t>
      </w:r>
      <w:r>
        <w:rPr>
          <w:rFonts w:hint="eastAsia"/>
          <w:sz w:val="21"/>
        </w:rPr>
        <w:t>条规定：“在因</w:t>
      </w:r>
      <w:r>
        <w:rPr>
          <w:rFonts w:hint="eastAsia"/>
          <w:sz w:val="21"/>
        </w:rPr>
        <w:t>离婚而解除婚约的情况下，如果法庭认为得嫁妆者对离婚要全部或部分负责，他就会被判全部或部分赔偿嫁妆”。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此外，《刑法典》第</w:t>
      </w:r>
      <w:r>
        <w:rPr>
          <w:sz w:val="21"/>
        </w:rPr>
        <w:t>357</w:t>
      </w:r>
      <w:r>
        <w:rPr>
          <w:rFonts w:hint="eastAsia"/>
          <w:sz w:val="21"/>
        </w:rPr>
        <w:t>条对嫁妆要求过多处以</w:t>
      </w:r>
      <w:r>
        <w:rPr>
          <w:sz w:val="21"/>
        </w:rPr>
        <w:t>3</w:t>
      </w:r>
      <w:r>
        <w:rPr>
          <w:rFonts w:hint="eastAsia"/>
          <w:sz w:val="21"/>
        </w:rPr>
        <w:t>个月至</w:t>
      </w:r>
      <w:r>
        <w:rPr>
          <w:sz w:val="21"/>
        </w:rPr>
        <w:t>5</w:t>
      </w:r>
      <w:r>
        <w:rPr>
          <w:rFonts w:hint="eastAsia"/>
          <w:sz w:val="21"/>
        </w:rPr>
        <w:t>年的监禁和</w:t>
      </w:r>
      <w:r>
        <w:rPr>
          <w:sz w:val="21"/>
        </w:rPr>
        <w:t>5 000</w:t>
      </w:r>
      <w:r>
        <w:rPr>
          <w:rFonts w:hint="eastAsia"/>
          <w:sz w:val="21"/>
        </w:rPr>
        <w:t>至</w:t>
      </w:r>
      <w:r>
        <w:rPr>
          <w:sz w:val="21"/>
        </w:rPr>
        <w:t>50</w:t>
      </w:r>
      <w:r>
        <w:rPr>
          <w:rFonts w:hint="eastAsia"/>
          <w:sz w:val="21"/>
        </w:rPr>
        <w:t>万法郎的罚款，对于下列情况者，处以其中的一项：</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因允诺与已婚或已经订婚妇女成婚，收取第三者全部或部分嫁妆；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因求婚者已遭拒绝而仍收取其全部或部分嫁妆；</w:t>
      </w:r>
    </w:p>
    <w:p w:rsidR="00000000" w:rsidRDefault="000B47FE">
      <w:pPr>
        <w:tabs>
          <w:tab w:val="left" w:pos="3312"/>
        </w:tabs>
        <w:autoSpaceDE w:val="0"/>
        <w:autoSpaceDN w:val="0"/>
        <w:spacing w:after="240" w:line="380" w:lineRule="exact"/>
        <w:ind w:firstLine="482"/>
        <w:textAlignment w:val="bottom"/>
        <w:rPr>
          <w:sz w:val="21"/>
        </w:rPr>
      </w:pPr>
      <w:r>
        <w:rPr>
          <w:sz w:val="21"/>
        </w:rPr>
        <w:br w:type="page"/>
      </w:r>
      <w:r>
        <w:rPr>
          <w:rFonts w:hint="eastAsia"/>
          <w:sz w:val="21"/>
        </w:rPr>
        <w:t>－</w:t>
      </w:r>
      <w:r>
        <w:rPr>
          <w:sz w:val="21"/>
        </w:rPr>
        <w:t xml:space="preserve">  </w:t>
      </w:r>
      <w:r>
        <w:rPr>
          <w:rFonts w:hint="eastAsia"/>
          <w:sz w:val="21"/>
        </w:rPr>
        <w:t>因欲促成婚事又不具资格而收取全部或部分嫁妆；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因利用</w:t>
      </w:r>
      <w:r>
        <w:rPr>
          <w:sz w:val="21"/>
        </w:rPr>
        <w:t>21</w:t>
      </w:r>
      <w:r>
        <w:rPr>
          <w:rFonts w:hint="eastAsia"/>
          <w:sz w:val="21"/>
        </w:rPr>
        <w:t>岁成年女子结婚，利用寡妇改嫁，或女子再婚而索取全部或部分的高额嫁妆；</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因出于索取高额嫁妆的</w:t>
      </w:r>
      <w:r>
        <w:rPr>
          <w:rFonts w:hint="eastAsia"/>
          <w:sz w:val="21"/>
        </w:rPr>
        <w:t>目的，阻碍</w:t>
      </w:r>
      <w:r>
        <w:rPr>
          <w:sz w:val="21"/>
        </w:rPr>
        <w:t>21</w:t>
      </w:r>
      <w:r>
        <w:rPr>
          <w:rFonts w:hint="eastAsia"/>
          <w:sz w:val="21"/>
        </w:rPr>
        <w:t>岁成年女子成婚。</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在“《消除对妇女一切形式歧视公约》”第</w:t>
      </w:r>
      <w:r>
        <w:rPr>
          <w:sz w:val="21"/>
        </w:rPr>
        <w:t>16</w:t>
      </w:r>
      <w:r>
        <w:rPr>
          <w:rFonts w:hint="eastAsia"/>
          <w:sz w:val="21"/>
        </w:rPr>
        <w:t>条的字里行间中，还有关于人身和财产权利的阐述。比如妇女有权对计划生育、人的个性、职业的选择以及对于家庭财产的占有和享用等发表意见。</w:t>
      </w:r>
    </w:p>
    <w:p w:rsidR="00000000" w:rsidRDefault="000B47FE">
      <w:pPr>
        <w:tabs>
          <w:tab w:val="left" w:pos="3312"/>
        </w:tabs>
        <w:autoSpaceDE w:val="0"/>
        <w:autoSpaceDN w:val="0"/>
        <w:spacing w:after="240" w:line="380" w:lineRule="exact"/>
        <w:textAlignment w:val="bottom"/>
        <w:rPr>
          <w:rFonts w:ascii="SimHei" w:eastAsia="SimHei"/>
          <w:sz w:val="28"/>
        </w:rPr>
      </w:pPr>
      <w:r>
        <w:rPr>
          <w:rFonts w:ascii="SimHei" w:eastAsia="SimHei" w:hint="eastAsia"/>
          <w:sz w:val="28"/>
        </w:rPr>
        <w:t>十四</w:t>
      </w:r>
      <w:r>
        <w:rPr>
          <w:rFonts w:ascii="SimHei" w:eastAsia="SimHei"/>
          <w:sz w:val="28"/>
        </w:rPr>
        <w:t xml:space="preserve">.7  </w:t>
      </w:r>
      <w:r>
        <w:rPr>
          <w:rFonts w:ascii="SimHei" w:eastAsia="SimHei" w:hint="eastAsia"/>
          <w:sz w:val="28"/>
        </w:rPr>
        <w:t>妇女在计划生育和其他个人方面行使权利</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1</w:t>
      </w:r>
      <w:r>
        <w:rPr>
          <w:rFonts w:ascii="SimHei" w:eastAsia="SimHei" w:hint="eastAsia"/>
        </w:rPr>
        <w:t>）</w:t>
      </w:r>
      <w:r>
        <w:rPr>
          <w:rFonts w:ascii="SimHei" w:eastAsia="SimHei"/>
        </w:rPr>
        <w:t xml:space="preserve"> </w:t>
      </w:r>
      <w:r>
        <w:rPr>
          <w:rFonts w:ascii="SimHei" w:eastAsia="SimHei" w:hint="eastAsia"/>
        </w:rPr>
        <w:t>妇女有计划生育的自由权</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任何法律或法规都不能组织妇女拥有自由地、负责任地决定生育的次数和频率。她们在不需要得到任何人允许的情况下可以得到遍布全国的计划生育中心提供的信息和服务。然而，应该提到，文盲、贫困、得到信息的困难以及文化的因袭陈规构成了行使这项</w:t>
      </w:r>
      <w:r>
        <w:rPr>
          <w:rFonts w:hint="eastAsia"/>
          <w:sz w:val="21"/>
        </w:rPr>
        <w:t>权利的障碍。而这一点对于农村妇女尤其严重。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尽管在喀麦隆生殖健康是得到承认和尊重的，但为了控制妇女的生育功能，医生要求在进行某些常见的手术前如输卵管结扎，事先必须出示已获丈夫同意的书面证明。</w:t>
      </w:r>
    </w:p>
    <w:p w:rsidR="00000000" w:rsidRDefault="000B47FE">
      <w:pPr>
        <w:tabs>
          <w:tab w:val="left" w:pos="3312"/>
        </w:tabs>
        <w:autoSpaceDE w:val="0"/>
        <w:autoSpaceDN w:val="0"/>
        <w:spacing w:after="240" w:line="380" w:lineRule="exact"/>
        <w:ind w:firstLine="482"/>
        <w:textAlignment w:val="bottom"/>
        <w:rPr>
          <w:rFonts w:ascii="SimHei" w:eastAsia="SimHei"/>
        </w:rPr>
      </w:pPr>
      <w:r>
        <w:rPr>
          <w:rFonts w:ascii="SimHei" w:eastAsia="SimHei"/>
        </w:rPr>
        <w:t>2</w:t>
      </w:r>
      <w:r>
        <w:rPr>
          <w:rFonts w:ascii="SimHei" w:eastAsia="SimHei" w:hint="eastAsia"/>
        </w:rPr>
        <w:t>）</w:t>
      </w:r>
      <w:r>
        <w:rPr>
          <w:rFonts w:ascii="SimHei" w:eastAsia="SimHei"/>
        </w:rPr>
        <w:t xml:space="preserve"> </w:t>
      </w:r>
      <w:r>
        <w:rPr>
          <w:rFonts w:ascii="SimHei" w:eastAsia="SimHei" w:hint="eastAsia"/>
        </w:rPr>
        <w:t>妇女有权选择姓氏、职业和工作</w:t>
      </w:r>
    </w:p>
    <w:p w:rsidR="00000000" w:rsidRDefault="000B47FE">
      <w:pPr>
        <w:tabs>
          <w:tab w:val="left" w:pos="3312"/>
        </w:tabs>
        <w:autoSpaceDE w:val="0"/>
        <w:autoSpaceDN w:val="0"/>
        <w:spacing w:after="240" w:line="38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选择家庭姓氏</w:t>
      </w:r>
    </w:p>
    <w:p w:rsidR="00000000" w:rsidRDefault="000B47FE">
      <w:pPr>
        <w:tabs>
          <w:tab w:val="left" w:pos="3312"/>
        </w:tabs>
        <w:autoSpaceDE w:val="0"/>
        <w:autoSpaceDN w:val="0"/>
        <w:spacing w:after="240" w:line="380" w:lineRule="exact"/>
        <w:ind w:firstLine="482"/>
        <w:textAlignment w:val="bottom"/>
        <w:rPr>
          <w:sz w:val="21"/>
        </w:rPr>
      </w:pPr>
      <w:r>
        <w:rPr>
          <w:sz w:val="21"/>
        </w:rPr>
        <w:t>1969</w:t>
      </w:r>
      <w:r>
        <w:rPr>
          <w:rFonts w:hint="eastAsia"/>
          <w:sz w:val="21"/>
        </w:rPr>
        <w:t>年</w:t>
      </w:r>
      <w:r>
        <w:rPr>
          <w:sz w:val="21"/>
        </w:rPr>
        <w:t>6</w:t>
      </w:r>
      <w:r>
        <w:rPr>
          <w:rFonts w:hint="eastAsia"/>
          <w:sz w:val="21"/>
        </w:rPr>
        <w:t>月</w:t>
      </w:r>
      <w:r>
        <w:rPr>
          <w:sz w:val="21"/>
        </w:rPr>
        <w:t>14</w:t>
      </w:r>
      <w:r>
        <w:rPr>
          <w:rFonts w:hint="eastAsia"/>
          <w:sz w:val="21"/>
        </w:rPr>
        <w:t>日颁布的《关于姓名和化名管理办法的第</w:t>
      </w:r>
      <w:r>
        <w:rPr>
          <w:sz w:val="21"/>
        </w:rPr>
        <w:t>69/LF</w:t>
      </w:r>
      <w:r>
        <w:rPr>
          <w:sz w:val="21"/>
        </w:rPr>
        <w:fldChar w:fldCharType="begin"/>
      </w:r>
      <w:r>
        <w:rPr>
          <w:sz w:val="21"/>
        </w:rPr>
        <w:instrText>symbol 151 \f "Times New Roman"</w:instrText>
      </w:r>
      <w:r>
        <w:rPr>
          <w:sz w:val="21"/>
        </w:rPr>
        <w:fldChar w:fldCharType="end"/>
      </w:r>
      <w:r>
        <w:rPr>
          <w:sz w:val="21"/>
        </w:rPr>
        <w:t xml:space="preserve">  3</w:t>
      </w:r>
      <w:r>
        <w:rPr>
          <w:rFonts w:hint="eastAsia"/>
          <w:sz w:val="21"/>
        </w:rPr>
        <w:t>号法律》不包含只有丈夫才掌握家庭姓氏选择权的任何歧视性规定。不过，一般的习惯是已婚妇女都使用丈夫的姓。所以，已婚妇女有属于自己</w:t>
      </w:r>
      <w:r>
        <w:rPr>
          <w:rFonts w:hint="eastAsia"/>
          <w:sz w:val="21"/>
        </w:rPr>
        <w:t>的两个姓：娘家的姓和夫家的姓。</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使用夫家的姓是自愿的，已婚妇女没有必须姓丈夫的姓的义务。当需要表明自己身份的时候，她可以用她娘家的姓而不一定非用她丈夫的姓。然而，妻子不能因使用丈夫的姓而造成对丈夫或对其他人的任何损害。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在离婚的情况下，只要前夫不反对，妻子仍继续可以使用潜伏的姓。</w:t>
      </w:r>
    </w:p>
    <w:p w:rsidR="00000000" w:rsidRDefault="000B47FE">
      <w:pPr>
        <w:tabs>
          <w:tab w:val="left" w:pos="3312"/>
        </w:tabs>
        <w:autoSpaceDE w:val="0"/>
        <w:autoSpaceDN w:val="0"/>
        <w:spacing w:after="240" w:line="360" w:lineRule="exact"/>
        <w:ind w:firstLine="482"/>
        <w:textAlignment w:val="bottom"/>
        <w:rPr>
          <w:rFonts w:ascii="SimHei" w:eastAsia="SimHei"/>
          <w:sz w:val="21"/>
        </w:rPr>
      </w:pPr>
      <w:r>
        <w:rPr>
          <w:rFonts w:ascii="SimHei" w:eastAsia="SimHei"/>
          <w:sz w:val="21"/>
        </w:rPr>
        <w:br w:type="page"/>
        <w:t xml:space="preserve">b)  </w:t>
      </w:r>
      <w:r>
        <w:rPr>
          <w:rFonts w:ascii="SimHei" w:eastAsia="SimHei" w:hint="eastAsia"/>
          <w:sz w:val="21"/>
        </w:rPr>
        <w:t>妇女选择职业和工作的权利</w:t>
      </w:r>
    </w:p>
    <w:p w:rsidR="00000000" w:rsidRDefault="000B47FE">
      <w:pPr>
        <w:tabs>
          <w:tab w:val="left" w:pos="3312"/>
        </w:tabs>
        <w:autoSpaceDE w:val="0"/>
        <w:autoSpaceDN w:val="0"/>
        <w:spacing w:after="240" w:line="360" w:lineRule="exact"/>
        <w:ind w:firstLine="482"/>
        <w:textAlignment w:val="bottom"/>
        <w:rPr>
          <w:sz w:val="21"/>
        </w:rPr>
      </w:pPr>
      <w:r>
        <w:rPr>
          <w:sz w:val="21"/>
        </w:rPr>
        <w:t>1981</w:t>
      </w:r>
      <w:r>
        <w:rPr>
          <w:rFonts w:hint="eastAsia"/>
          <w:sz w:val="21"/>
        </w:rPr>
        <w:t>年颁布的法令第</w:t>
      </w:r>
      <w:r>
        <w:rPr>
          <w:sz w:val="21"/>
        </w:rPr>
        <w:t>74</w:t>
      </w:r>
      <w:r>
        <w:rPr>
          <w:rFonts w:hint="eastAsia"/>
          <w:sz w:val="21"/>
        </w:rPr>
        <w:t>（</w:t>
      </w:r>
      <w:r>
        <w:rPr>
          <w:sz w:val="21"/>
        </w:rPr>
        <w:t>1</w:t>
      </w:r>
      <w:r>
        <w:rPr>
          <w:rFonts w:hint="eastAsia"/>
          <w:sz w:val="21"/>
        </w:rPr>
        <w:t>）条规定：“已婚妇女可以从事一项独立与丈夫之外的职业”。但妇女在行使该项权利时受到下列条款的限制：</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上述法令的第</w:t>
      </w:r>
      <w:r>
        <w:rPr>
          <w:sz w:val="21"/>
        </w:rPr>
        <w:t>74</w:t>
      </w:r>
      <w:r>
        <w:rPr>
          <w:rFonts w:hint="eastAsia"/>
          <w:sz w:val="21"/>
        </w:rPr>
        <w:t>（</w:t>
      </w:r>
      <w:r>
        <w:rPr>
          <w:sz w:val="21"/>
        </w:rPr>
        <w:t>2</w:t>
      </w:r>
      <w:r>
        <w:rPr>
          <w:rFonts w:hint="eastAsia"/>
          <w:sz w:val="21"/>
        </w:rPr>
        <w:t>）规定：“为了婚姻和子女的利益，丈夫可</w:t>
      </w:r>
      <w:r>
        <w:rPr>
          <w:rFonts w:hint="eastAsia"/>
          <w:sz w:val="21"/>
        </w:rPr>
        <w:t>以反对妻子从事该项职业”。</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有关同样内容的规定在《民法典》第</w:t>
      </w:r>
      <w:r>
        <w:rPr>
          <w:sz w:val="21"/>
        </w:rPr>
        <w:t>223</w:t>
      </w:r>
      <w:r>
        <w:rPr>
          <w:rFonts w:hint="eastAsia"/>
          <w:sz w:val="21"/>
        </w:rPr>
        <w:t>条中比比皆是：“已婚妇女可以从事一项独立与丈夫之外的职业，但条件是丈夫不反对”。</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法律在对待丈夫行使反对权问题上列举了一些例外。</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w:t>
      </w:r>
      <w:r>
        <w:rPr>
          <w:sz w:val="21"/>
        </w:rPr>
        <w:t xml:space="preserve">  </w:t>
      </w:r>
      <w:r>
        <w:rPr>
          <w:rFonts w:hint="eastAsia"/>
          <w:sz w:val="21"/>
        </w:rPr>
        <w:t>上述第</w:t>
      </w:r>
      <w:r>
        <w:rPr>
          <w:sz w:val="21"/>
        </w:rPr>
        <w:t>223</w:t>
      </w:r>
      <w:r>
        <w:rPr>
          <w:rFonts w:hint="eastAsia"/>
          <w:sz w:val="21"/>
        </w:rPr>
        <w:t>条进一步阐明：“如果丈夫的反对被证明不是从家庭利益出发的，通过法律的决定，妻子可以不予置理。在遭到丈夫反对后妻子作出的职业保证是有效的”。</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这一项规定是为了使妻子免受心存不良的丈夫的摆布。</w:t>
      </w:r>
    </w:p>
    <w:p w:rsidR="00000000" w:rsidRDefault="000B47FE">
      <w:pPr>
        <w:tabs>
          <w:tab w:val="left" w:pos="3312"/>
        </w:tabs>
        <w:autoSpaceDE w:val="0"/>
        <w:autoSpaceDN w:val="0"/>
        <w:spacing w:after="240" w:line="360" w:lineRule="exact"/>
        <w:ind w:firstLine="482"/>
        <w:textAlignment w:val="bottom"/>
        <w:rPr>
          <w:rFonts w:ascii="SimHei" w:eastAsia="SimHei"/>
        </w:rPr>
      </w:pPr>
      <w:r>
        <w:rPr>
          <w:rFonts w:ascii="SimHei" w:eastAsia="SimHei"/>
        </w:rPr>
        <w:t>3</w:t>
      </w:r>
      <w:r>
        <w:rPr>
          <w:rFonts w:ascii="SimHei" w:eastAsia="SimHei" w:hint="eastAsia"/>
        </w:rPr>
        <w:t>）</w:t>
      </w:r>
      <w:r>
        <w:rPr>
          <w:rFonts w:ascii="SimHei" w:eastAsia="SimHei"/>
        </w:rPr>
        <w:t xml:space="preserve"> </w:t>
      </w:r>
      <w:r>
        <w:rPr>
          <w:rFonts w:ascii="SimHei" w:eastAsia="SimHei" w:hint="eastAsia"/>
        </w:rPr>
        <w:t>妻子拥有、得到、管理和让予财产的权利</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根据《宪法》的规定，所谓产权就是指使用、享有和支配财产的权</w:t>
      </w:r>
      <w:r>
        <w:rPr>
          <w:rFonts w:hint="eastAsia"/>
          <w:sz w:val="21"/>
        </w:rPr>
        <w:t>利。但按照《民法典》和《商业法典》中有关合法家庭财产管理以及有关破产的规定，已婚妇女的产权并没有完全得到承认。</w:t>
      </w:r>
    </w:p>
    <w:p w:rsidR="00000000" w:rsidRDefault="000B47FE">
      <w:pPr>
        <w:tabs>
          <w:tab w:val="left" w:pos="3312"/>
        </w:tabs>
        <w:autoSpaceDE w:val="0"/>
        <w:autoSpaceDN w:val="0"/>
        <w:spacing w:after="240" w:line="360" w:lineRule="exact"/>
        <w:ind w:firstLine="482"/>
        <w:textAlignment w:val="bottom"/>
        <w:rPr>
          <w:rFonts w:ascii="SimHei" w:eastAsia="SimHei"/>
          <w:sz w:val="21"/>
        </w:rPr>
      </w:pPr>
      <w:r>
        <w:rPr>
          <w:rFonts w:ascii="SimHei" w:eastAsia="SimHei"/>
          <w:sz w:val="21"/>
        </w:rPr>
        <w:t xml:space="preserve">a)  </w:t>
      </w:r>
      <w:r>
        <w:rPr>
          <w:rFonts w:ascii="SimHei" w:eastAsia="SimHei" w:hint="eastAsia"/>
          <w:sz w:val="21"/>
        </w:rPr>
        <w:t>《民法典》的规定</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第</w:t>
      </w:r>
      <w:r>
        <w:rPr>
          <w:sz w:val="21"/>
        </w:rPr>
        <w:t>1421</w:t>
      </w:r>
      <w:r>
        <w:rPr>
          <w:rFonts w:hint="eastAsia"/>
          <w:sz w:val="21"/>
        </w:rPr>
        <w:t>条规定：“家庭财产由丈夫独自管理。他可以毋需妻子过问便可将其出售、分割、抵押”。</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第</w:t>
      </w:r>
      <w:r>
        <w:rPr>
          <w:sz w:val="21"/>
        </w:rPr>
        <w:t>1428</w:t>
      </w:r>
      <w:r>
        <w:rPr>
          <w:rFonts w:hint="eastAsia"/>
          <w:sz w:val="21"/>
        </w:rPr>
        <w:t>条规定：“丈夫有权管理妻子的所有个人财产。他可以独自对妻子的动产和不动产行使权利。但在没有征得其妻子同意的情况下，他不能分割妻子个人的房产。对于因未加保养而造成的妻子个人财产的损坏，丈夫要负全部责任”。</w:t>
      </w:r>
    </w:p>
    <w:p w:rsidR="00000000" w:rsidRDefault="000B47FE">
      <w:pPr>
        <w:tabs>
          <w:tab w:val="left" w:pos="3312"/>
        </w:tabs>
        <w:autoSpaceDE w:val="0"/>
        <w:autoSpaceDN w:val="0"/>
        <w:spacing w:after="240" w:line="360" w:lineRule="exact"/>
        <w:ind w:firstLine="482"/>
        <w:textAlignment w:val="bottom"/>
        <w:rPr>
          <w:rFonts w:ascii="SimHei" w:eastAsia="SimHei"/>
          <w:sz w:val="21"/>
        </w:rPr>
      </w:pPr>
      <w:r>
        <w:rPr>
          <w:rFonts w:ascii="SimHei" w:eastAsia="SimHei"/>
          <w:sz w:val="21"/>
        </w:rPr>
        <w:t xml:space="preserve">b)  </w:t>
      </w:r>
      <w:r>
        <w:rPr>
          <w:rFonts w:ascii="SimHei" w:eastAsia="SimHei" w:hint="eastAsia"/>
          <w:sz w:val="21"/>
        </w:rPr>
        <w:t>《商业法典》的规定</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在丈夫破产的情况下，第</w:t>
      </w:r>
      <w:r>
        <w:rPr>
          <w:sz w:val="21"/>
        </w:rPr>
        <w:t>557</w:t>
      </w:r>
      <w:r>
        <w:rPr>
          <w:rFonts w:hint="eastAsia"/>
          <w:sz w:val="21"/>
        </w:rPr>
        <w:t>条和第</w:t>
      </w:r>
      <w:r>
        <w:rPr>
          <w:sz w:val="21"/>
        </w:rPr>
        <w:t>558</w:t>
      </w:r>
      <w:r>
        <w:rPr>
          <w:rFonts w:hint="eastAsia"/>
          <w:sz w:val="21"/>
        </w:rPr>
        <w:t>条的规定对妻子进行保护。</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而第</w:t>
      </w:r>
      <w:r>
        <w:rPr>
          <w:sz w:val="21"/>
        </w:rPr>
        <w:t>559</w:t>
      </w:r>
      <w:r>
        <w:rPr>
          <w:rFonts w:hint="eastAsia"/>
          <w:sz w:val="21"/>
        </w:rPr>
        <w:t>条则限制妻子任意挥霍破产丈夫的财产。</w:t>
      </w:r>
    </w:p>
    <w:p w:rsidR="00000000" w:rsidRDefault="000B47FE">
      <w:pPr>
        <w:tabs>
          <w:tab w:val="left" w:pos="3312"/>
        </w:tabs>
        <w:autoSpaceDE w:val="0"/>
        <w:autoSpaceDN w:val="0"/>
        <w:spacing w:after="240" w:line="360" w:lineRule="exact"/>
        <w:ind w:firstLine="482"/>
        <w:textAlignment w:val="bottom"/>
        <w:rPr>
          <w:sz w:val="21"/>
        </w:rPr>
      </w:pPr>
      <w:r>
        <w:rPr>
          <w:rFonts w:hint="eastAsia"/>
          <w:sz w:val="21"/>
        </w:rPr>
        <w:t>该条款规定：“无论婚约是按照何种体制缔结的，除了第</w:t>
      </w:r>
      <w:r>
        <w:rPr>
          <w:sz w:val="21"/>
        </w:rPr>
        <w:t>558</w:t>
      </w:r>
      <w:r>
        <w:rPr>
          <w:rFonts w:hint="eastAsia"/>
          <w:sz w:val="21"/>
        </w:rPr>
        <w:t>条规定的情况外（通过继承或赠与得到的财产），法律的推定是，破产者妻子的财产属于她丈夫，应该集中到丈夫的总资产中，除非妻子能提供反证”。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除了那些在某些方面将妻子变成必须由丈夫加以保护的“无法律能力者”的书面规定外，在我国大部分风俗习惯中还有许多落后的规矩，按照这些规矩，妇女被认为是没有能力掌握财权，特别是房产权的。当妇女本身被看作是可继承的财产的时候，情况更是如此。</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sz w:val="21"/>
        </w:rPr>
        <w:br w:type="page"/>
      </w:r>
      <w:r>
        <w:rPr>
          <w:rFonts w:ascii="SimHei" w:eastAsia="SimHei" w:hint="eastAsia"/>
          <w:sz w:val="30"/>
        </w:rPr>
        <w:t>结论</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在任</w:t>
      </w:r>
      <w:r>
        <w:rPr>
          <w:rFonts w:hint="eastAsia"/>
          <w:sz w:val="21"/>
        </w:rPr>
        <w:t>何时候，喀麦隆妇女在社会的许多方面都扮演着重要的角色：妻子、母亲和生产发展者的角色。但是，她们作为生产发展者的努力没有得到充分的承认。同样，她们的潜力也很少被发挥出来。</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自</w:t>
      </w:r>
      <w:r>
        <w:rPr>
          <w:sz w:val="21"/>
        </w:rPr>
        <w:t>1960</w:t>
      </w:r>
      <w:r>
        <w:rPr>
          <w:rFonts w:hint="eastAsia"/>
          <w:sz w:val="21"/>
        </w:rPr>
        <w:t>年代以来，国际大家庭通过联合国意识到了妇女参与发展的作用，因而动员起来，以行动加以促进。国际大家庭经过努力奋斗，构建了一个理论框架，随后又设想了一些办法来支持各国制定提高妇女生活条件的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喀麦隆并没有置身于这股国际潮流之外。她对提高妇女地位问题的关心体现在逐渐建立相应的国内机制以及实现各种不同部门的计划。</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尽管作出了这些巨大的</w:t>
      </w:r>
      <w:r>
        <w:rPr>
          <w:rFonts w:hint="eastAsia"/>
          <w:sz w:val="21"/>
        </w:rPr>
        <w:t>努力，但不能不看到，喀麦隆妇女仍然是形形色色的歧视的受害者。虽然从文件的字面上来看，总起来说是平等和没有歧视的，但是，妇女日常生活中天天所经历的现实却因为社会文化的因袭陈规而充满了歧视（因为保守思想而抵制变革，风俗习惯将宗法制视为社会模式，以及墨守成规和社会偏见）。</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此外，大部分有关提高妇女社会和法律地位的行动并不总能产生预期的效果，原因是存在许多障碍：</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法律的双重标准，这是喀麦隆从殖民时期继承下来的，也是因为成文法和地方习俗对立和宗教的存在造成的；</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对于歧视没有清晰和正确的定义，而实际做法上对</w:t>
      </w:r>
      <w:r>
        <w:rPr>
          <w:rFonts w:hint="eastAsia"/>
          <w:sz w:val="21"/>
        </w:rPr>
        <w:t>妇女又有歧视，这就使得妇女能够推翻并最终中止现有的法律和行政机制；</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文盲以及妇女普遍的文化和教育水平低；</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资金不足（经费、物资和人力不足）；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国际经济环境困难，其特点是结构调整计划、外债的存在以及经济全球化；</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妇女对提高自身地位参与不足。</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解决上述问题的速度肯定是缓慢的，但由于存在许多有利因素，前景依然乐观。这些有利因素是：</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政治愿望，它体现在两个方面：一方面是制订“全国妇女参加发展行动计划”，并肯定可以通过这一计划的实施来逐步解决困难；另一方面是制订以下列三项为重点内容的政策</w:t>
      </w:r>
      <w:r>
        <w:rPr>
          <w:rFonts w:hint="eastAsia"/>
          <w:sz w:val="21"/>
        </w:rPr>
        <w:t>：</w:t>
      </w:r>
    </w:p>
    <w:p w:rsidR="00000000" w:rsidRDefault="000B47FE">
      <w:pPr>
        <w:tabs>
          <w:tab w:val="left" w:pos="3312"/>
        </w:tabs>
        <w:autoSpaceDE w:val="0"/>
        <w:autoSpaceDN w:val="0"/>
        <w:spacing w:after="240" w:line="380" w:lineRule="exact"/>
        <w:ind w:firstLine="840"/>
        <w:textAlignment w:val="bottom"/>
        <w:rPr>
          <w:sz w:val="21"/>
        </w:rPr>
      </w:pPr>
      <w:r>
        <w:rPr>
          <w:sz w:val="21"/>
        </w:rPr>
        <w:fldChar w:fldCharType="begin"/>
      </w:r>
      <w:r>
        <w:rPr>
          <w:sz w:val="21"/>
        </w:rPr>
        <w:instrText>symbol 183 \f "Symbol" \s 10</w:instrText>
      </w:r>
      <w:r>
        <w:rPr>
          <w:sz w:val="21"/>
        </w:rPr>
        <w:fldChar w:fldCharType="separate"/>
      </w:r>
      <w:r>
        <w:rPr>
          <w:sz w:val="21"/>
        </w:rPr>
        <w:fldChar w:fldCharType="end"/>
      </w:r>
      <w:r>
        <w:rPr>
          <w:sz w:val="21"/>
        </w:rPr>
        <w:t xml:space="preserve">   </w:t>
      </w:r>
      <w:r>
        <w:rPr>
          <w:rFonts w:hint="eastAsia"/>
          <w:sz w:val="21"/>
        </w:rPr>
        <w:t>保持增长率；</w:t>
      </w:r>
    </w:p>
    <w:p w:rsidR="00000000" w:rsidRDefault="000B47FE">
      <w:pPr>
        <w:tabs>
          <w:tab w:val="left" w:pos="3312"/>
        </w:tabs>
        <w:autoSpaceDE w:val="0"/>
        <w:autoSpaceDN w:val="0"/>
        <w:spacing w:after="240" w:line="380" w:lineRule="exact"/>
        <w:ind w:firstLine="840"/>
        <w:textAlignment w:val="bottom"/>
        <w:rPr>
          <w:sz w:val="21"/>
        </w:rPr>
      </w:pPr>
      <w:r>
        <w:rPr>
          <w:sz w:val="21"/>
        </w:rPr>
        <w:fldChar w:fldCharType="begin"/>
      </w:r>
      <w:r>
        <w:rPr>
          <w:sz w:val="21"/>
        </w:rPr>
        <w:instrText>symbol 183 \f "Symbol" \s 10</w:instrText>
      </w:r>
      <w:r>
        <w:rPr>
          <w:sz w:val="21"/>
        </w:rPr>
        <w:fldChar w:fldCharType="separate"/>
      </w:r>
      <w:r>
        <w:rPr>
          <w:sz w:val="21"/>
        </w:rPr>
        <w:fldChar w:fldCharType="end"/>
      </w:r>
      <w:r>
        <w:rPr>
          <w:sz w:val="21"/>
        </w:rPr>
        <w:t xml:space="preserve">   </w:t>
      </w:r>
      <w:r>
        <w:rPr>
          <w:rFonts w:hint="eastAsia"/>
          <w:sz w:val="21"/>
        </w:rPr>
        <w:t>向贫困开战；</w:t>
      </w:r>
    </w:p>
    <w:p w:rsidR="00000000" w:rsidRDefault="000B47FE">
      <w:pPr>
        <w:tabs>
          <w:tab w:val="left" w:pos="3312"/>
        </w:tabs>
        <w:autoSpaceDE w:val="0"/>
        <w:autoSpaceDN w:val="0"/>
        <w:spacing w:after="240" w:line="380" w:lineRule="exact"/>
        <w:ind w:firstLine="840"/>
        <w:textAlignment w:val="bottom"/>
        <w:rPr>
          <w:sz w:val="21"/>
        </w:rPr>
      </w:pPr>
      <w:r>
        <w:rPr>
          <w:sz w:val="21"/>
        </w:rPr>
        <w:fldChar w:fldCharType="begin"/>
      </w:r>
      <w:r>
        <w:rPr>
          <w:sz w:val="21"/>
        </w:rPr>
        <w:instrText>symbol 183 \f "Symbol" \s 10</w:instrText>
      </w:r>
      <w:r>
        <w:rPr>
          <w:sz w:val="21"/>
        </w:rPr>
        <w:fldChar w:fldCharType="separate"/>
      </w:r>
      <w:r>
        <w:rPr>
          <w:sz w:val="21"/>
        </w:rPr>
        <w:fldChar w:fldCharType="end"/>
      </w:r>
      <w:r>
        <w:rPr>
          <w:sz w:val="21"/>
        </w:rPr>
        <w:t xml:space="preserve">   </w:t>
      </w:r>
      <w:r>
        <w:rPr>
          <w:rFonts w:hint="eastAsia"/>
          <w:sz w:val="21"/>
        </w:rPr>
        <w:t>开发人力资源。</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通过发展妇女结社运动并提高运动的数量和质量来唤醒妇女的觉悟；</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出资者热心资助提高妇女生活条件的项目；</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恢复经济增长率，使国家得以增加提高妇女地位的政府机构的经费；</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w:t>
      </w:r>
      <w:r>
        <w:rPr>
          <w:sz w:val="21"/>
        </w:rPr>
        <w:t xml:space="preserve">  </w:t>
      </w:r>
      <w:r>
        <w:rPr>
          <w:rFonts w:hint="eastAsia"/>
          <w:sz w:val="21"/>
        </w:rPr>
        <w:t>促使私人部门和民间社会也来参与提高妇女地位的问题。</w:t>
      </w:r>
    </w:p>
    <w:p w:rsidR="00000000" w:rsidRDefault="000B47FE">
      <w:pPr>
        <w:tabs>
          <w:tab w:val="left" w:pos="3312"/>
        </w:tabs>
        <w:autoSpaceDE w:val="0"/>
        <w:autoSpaceDN w:val="0"/>
        <w:spacing w:after="240" w:line="380" w:lineRule="exact"/>
        <w:ind w:firstLine="482"/>
        <w:textAlignment w:val="bottom"/>
        <w:rPr>
          <w:sz w:val="21"/>
        </w:rPr>
      </w:pPr>
      <w:r>
        <w:rPr>
          <w:rFonts w:hint="eastAsia"/>
          <w:sz w:val="21"/>
        </w:rPr>
        <w:t>总而言之，定期起草有</w:t>
      </w:r>
      <w:r>
        <w:rPr>
          <w:rFonts w:hint="eastAsia"/>
          <w:sz w:val="21"/>
        </w:rPr>
        <w:t>关《消除对妇女一切形式歧视公约》的实施报告，必然会涉及对已经采取的行动的评估，以及对前景的展望，而且肯定将进一步推动妇女事业的发展。</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sz w:val="21"/>
        </w:rPr>
        <w:br w:type="page"/>
      </w:r>
      <w:r>
        <w:rPr>
          <w:rFonts w:ascii="SimHei" w:eastAsia="SimHei" w:hint="eastAsia"/>
          <w:sz w:val="30"/>
        </w:rPr>
        <w:t>参考书目</w:t>
      </w:r>
    </w:p>
    <w:p w:rsidR="00000000" w:rsidRDefault="000B47FE">
      <w:pPr>
        <w:tabs>
          <w:tab w:val="left" w:pos="3312"/>
        </w:tabs>
        <w:autoSpaceDE w:val="0"/>
        <w:autoSpaceDN w:val="0"/>
        <w:spacing w:after="240" w:line="380" w:lineRule="exact"/>
        <w:jc w:val="center"/>
        <w:textAlignment w:val="bottom"/>
        <w:rPr>
          <w:rFonts w:ascii="SimHei" w:eastAsia="SimHei"/>
          <w:sz w:val="30"/>
        </w:rPr>
      </w:pPr>
      <w:r>
        <w:rPr>
          <w:rFonts w:ascii="SimHei" w:eastAsia="SimHei" w:hint="eastAsia"/>
          <w:sz w:val="30"/>
        </w:rPr>
        <w:t>法律文书</w:t>
      </w:r>
    </w:p>
    <w:p w:rsidR="00000000" w:rsidRDefault="000B47FE">
      <w:pPr>
        <w:tabs>
          <w:tab w:val="left" w:pos="3312"/>
        </w:tabs>
        <w:autoSpaceDE w:val="0"/>
        <w:autoSpaceDN w:val="0"/>
        <w:spacing w:after="240" w:line="380" w:lineRule="exact"/>
        <w:ind w:firstLine="482"/>
        <w:textAlignment w:val="bottom"/>
        <w:rPr>
          <w:rFonts w:ascii="SimHei" w:eastAsia="SimHei"/>
          <w:sz w:val="28"/>
        </w:rPr>
      </w:pPr>
      <w:r>
        <w:rPr>
          <w:rFonts w:ascii="SimHei" w:eastAsia="SimHei"/>
          <w:sz w:val="28"/>
        </w:rPr>
        <w:t xml:space="preserve">A   </w:t>
      </w:r>
      <w:r>
        <w:rPr>
          <w:rFonts w:ascii="SimHei" w:eastAsia="SimHei" w:hint="eastAsia"/>
          <w:sz w:val="28"/>
        </w:rPr>
        <w:t>公约</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1  </w:t>
      </w:r>
      <w:r>
        <w:rPr>
          <w:rFonts w:hint="eastAsia"/>
          <w:sz w:val="21"/>
        </w:rPr>
        <w:t>《消除对妇女一切形式歧视公约》</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2  </w:t>
      </w:r>
      <w:r>
        <w:rPr>
          <w:rFonts w:hint="eastAsia"/>
          <w:sz w:val="21"/>
        </w:rPr>
        <w:t>《世界人权宣言》</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3  </w:t>
      </w:r>
      <w:r>
        <w:rPr>
          <w:rFonts w:hint="eastAsia"/>
          <w:sz w:val="21"/>
        </w:rPr>
        <w:t>《国际劳工组织</w:t>
      </w:r>
      <w:r>
        <w:rPr>
          <w:sz w:val="21"/>
        </w:rPr>
        <w:t>1951</w:t>
      </w:r>
      <w:r>
        <w:rPr>
          <w:rFonts w:hint="eastAsia"/>
          <w:sz w:val="21"/>
        </w:rPr>
        <w:t>年关于同工同酬的第</w:t>
      </w:r>
      <w:r>
        <w:rPr>
          <w:sz w:val="21"/>
        </w:rPr>
        <w:t>100</w:t>
      </w:r>
      <w:r>
        <w:rPr>
          <w:rFonts w:hint="eastAsia"/>
          <w:sz w:val="21"/>
        </w:rPr>
        <w:t>号公约》</w:t>
      </w:r>
    </w:p>
    <w:p w:rsidR="00000000" w:rsidRDefault="000B47FE">
      <w:pPr>
        <w:tabs>
          <w:tab w:val="left" w:pos="3312"/>
        </w:tabs>
        <w:autoSpaceDE w:val="0"/>
        <w:autoSpaceDN w:val="0"/>
        <w:spacing w:after="240" w:line="380" w:lineRule="exact"/>
        <w:ind w:firstLine="482"/>
        <w:textAlignment w:val="bottom"/>
        <w:rPr>
          <w:rFonts w:ascii="SimHei" w:eastAsia="SimHei"/>
          <w:sz w:val="28"/>
        </w:rPr>
      </w:pPr>
      <w:r>
        <w:rPr>
          <w:rFonts w:ascii="SimHei" w:eastAsia="SimHei"/>
          <w:sz w:val="28"/>
        </w:rPr>
        <w:t xml:space="preserve">B  </w:t>
      </w:r>
      <w:r>
        <w:rPr>
          <w:rFonts w:ascii="SimHei" w:eastAsia="SimHei" w:hint="eastAsia"/>
          <w:sz w:val="28"/>
        </w:rPr>
        <w:t>宪法</w:t>
      </w:r>
    </w:p>
    <w:p w:rsidR="00000000" w:rsidRDefault="000B47FE">
      <w:pPr>
        <w:tabs>
          <w:tab w:val="left" w:pos="3312"/>
        </w:tabs>
        <w:autoSpaceDE w:val="0"/>
        <w:autoSpaceDN w:val="0"/>
        <w:spacing w:after="240" w:line="380" w:lineRule="exact"/>
        <w:ind w:firstLine="482"/>
        <w:textAlignment w:val="bottom"/>
        <w:rPr>
          <w:sz w:val="21"/>
        </w:rPr>
      </w:pPr>
      <w:r>
        <w:rPr>
          <w:sz w:val="21"/>
        </w:rPr>
        <w:t>4  1</w:t>
      </w:r>
      <w:r>
        <w:rPr>
          <w:rFonts w:hint="eastAsia"/>
          <w:sz w:val="21"/>
        </w:rPr>
        <w:t>月</w:t>
      </w:r>
      <w:r>
        <w:rPr>
          <w:sz w:val="21"/>
        </w:rPr>
        <w:t>18</w:t>
      </w:r>
      <w:r>
        <w:rPr>
          <w:rFonts w:hint="eastAsia"/>
          <w:sz w:val="21"/>
        </w:rPr>
        <w:t>日关于修改</w:t>
      </w:r>
      <w:r>
        <w:rPr>
          <w:sz w:val="21"/>
        </w:rPr>
        <w:t>1972</w:t>
      </w:r>
      <w:r>
        <w:rPr>
          <w:rFonts w:hint="eastAsia"/>
          <w:sz w:val="21"/>
        </w:rPr>
        <w:t>年</w:t>
      </w:r>
      <w:r>
        <w:rPr>
          <w:sz w:val="21"/>
        </w:rPr>
        <w:t>6</w:t>
      </w:r>
      <w:r>
        <w:rPr>
          <w:rFonts w:hint="eastAsia"/>
          <w:sz w:val="21"/>
        </w:rPr>
        <w:t>月</w:t>
      </w:r>
      <w:r>
        <w:rPr>
          <w:sz w:val="21"/>
        </w:rPr>
        <w:t>2</w:t>
      </w:r>
      <w:r>
        <w:rPr>
          <w:rFonts w:hint="eastAsia"/>
          <w:sz w:val="21"/>
        </w:rPr>
        <w:t>日宪法的第</w:t>
      </w:r>
      <w:r>
        <w:rPr>
          <w:sz w:val="21"/>
        </w:rPr>
        <w:t>96/06</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rFonts w:ascii="SimHei" w:eastAsia="SimHei"/>
          <w:sz w:val="28"/>
        </w:rPr>
      </w:pPr>
      <w:r>
        <w:rPr>
          <w:rFonts w:ascii="SimHei" w:eastAsia="SimHei"/>
          <w:sz w:val="28"/>
        </w:rPr>
        <w:t xml:space="preserve">C  </w:t>
      </w:r>
      <w:r>
        <w:rPr>
          <w:rFonts w:ascii="SimHei" w:eastAsia="SimHei" w:hint="eastAsia"/>
          <w:sz w:val="28"/>
        </w:rPr>
        <w:t>法典</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5  </w:t>
      </w:r>
      <w:r>
        <w:rPr>
          <w:rFonts w:hint="eastAsia"/>
          <w:sz w:val="21"/>
        </w:rPr>
        <w:t>《民法典》</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6  </w:t>
      </w:r>
      <w:r>
        <w:rPr>
          <w:rFonts w:hint="eastAsia"/>
          <w:sz w:val="21"/>
        </w:rPr>
        <w:t>《商业法典》</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7  </w:t>
      </w:r>
      <w:r>
        <w:rPr>
          <w:rFonts w:hint="eastAsia"/>
          <w:sz w:val="21"/>
        </w:rPr>
        <w:t>《刑法典》（</w:t>
      </w:r>
      <w:r>
        <w:rPr>
          <w:sz w:val="21"/>
        </w:rPr>
        <w:t>1965</w:t>
      </w:r>
      <w:r>
        <w:rPr>
          <w:rFonts w:hint="eastAsia"/>
          <w:sz w:val="21"/>
        </w:rPr>
        <w:t>年</w:t>
      </w:r>
      <w:r>
        <w:rPr>
          <w:sz w:val="21"/>
        </w:rPr>
        <w:t>11</w:t>
      </w:r>
      <w:r>
        <w:rPr>
          <w:rFonts w:hint="eastAsia"/>
          <w:sz w:val="21"/>
        </w:rPr>
        <w:t>月</w:t>
      </w:r>
      <w:r>
        <w:rPr>
          <w:sz w:val="21"/>
        </w:rPr>
        <w:t>12</w:t>
      </w:r>
      <w:r>
        <w:rPr>
          <w:rFonts w:hint="eastAsia"/>
          <w:sz w:val="21"/>
        </w:rPr>
        <w:t>日第</w:t>
      </w:r>
      <w:r>
        <w:rPr>
          <w:sz w:val="21"/>
        </w:rPr>
        <w:t>65</w:t>
      </w:r>
      <w:r>
        <w:rPr>
          <w:sz w:val="21"/>
        </w:rPr>
        <w:fldChar w:fldCharType="begin"/>
      </w:r>
      <w:r>
        <w:rPr>
          <w:sz w:val="21"/>
        </w:rPr>
        <w:instrText>symbol 151 \f "Times</w:instrText>
      </w:r>
      <w:r>
        <w:rPr>
          <w:sz w:val="21"/>
        </w:rPr>
        <w:instrText xml:space="preserve"> New Roman"</w:instrText>
      </w:r>
      <w:r>
        <w:rPr>
          <w:sz w:val="21"/>
        </w:rPr>
        <w:fldChar w:fldCharType="end"/>
      </w:r>
      <w:r>
        <w:rPr>
          <w:sz w:val="21"/>
        </w:rPr>
        <w:t xml:space="preserve"> LF24</w:t>
      </w:r>
      <w:r>
        <w:rPr>
          <w:rFonts w:hint="eastAsia"/>
          <w:sz w:val="21"/>
        </w:rPr>
        <w:t>号法律和</w:t>
      </w:r>
      <w:r>
        <w:rPr>
          <w:sz w:val="21"/>
        </w:rPr>
        <w:t>1967</w:t>
      </w:r>
      <w:r>
        <w:rPr>
          <w:rFonts w:hint="eastAsia"/>
          <w:sz w:val="21"/>
        </w:rPr>
        <w:t>年</w:t>
      </w:r>
      <w:r>
        <w:rPr>
          <w:sz w:val="21"/>
        </w:rPr>
        <w:t>6</w:t>
      </w:r>
      <w:r>
        <w:rPr>
          <w:rFonts w:hint="eastAsia"/>
          <w:sz w:val="21"/>
        </w:rPr>
        <w:t>月</w:t>
      </w:r>
      <w:r>
        <w:rPr>
          <w:sz w:val="21"/>
        </w:rPr>
        <w:t>12</w:t>
      </w:r>
      <w:r>
        <w:rPr>
          <w:rFonts w:hint="eastAsia"/>
          <w:sz w:val="21"/>
        </w:rPr>
        <w:t>日第</w:t>
      </w:r>
      <w:r>
        <w:rPr>
          <w:sz w:val="21"/>
        </w:rPr>
        <w:t>67</w:t>
      </w:r>
      <w:r>
        <w:rPr>
          <w:sz w:val="21"/>
        </w:rPr>
        <w:fldChar w:fldCharType="begin"/>
      </w:r>
      <w:r>
        <w:rPr>
          <w:sz w:val="21"/>
        </w:rPr>
        <w:instrText>symbol 151 \f "Times New Roman"</w:instrText>
      </w:r>
      <w:r>
        <w:rPr>
          <w:sz w:val="21"/>
        </w:rPr>
        <w:fldChar w:fldCharType="end"/>
      </w:r>
      <w:r>
        <w:rPr>
          <w:sz w:val="21"/>
        </w:rPr>
        <w:t xml:space="preserve"> LF1</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8  </w:t>
      </w:r>
      <w:r>
        <w:rPr>
          <w:rFonts w:hint="eastAsia"/>
          <w:sz w:val="21"/>
        </w:rPr>
        <w:t>《劳动法典》（</w:t>
      </w:r>
      <w:r>
        <w:rPr>
          <w:sz w:val="21"/>
        </w:rPr>
        <w:t>1992</w:t>
      </w:r>
      <w:r>
        <w:rPr>
          <w:rFonts w:hint="eastAsia"/>
          <w:sz w:val="21"/>
        </w:rPr>
        <w:t>年</w:t>
      </w:r>
      <w:r>
        <w:rPr>
          <w:sz w:val="21"/>
        </w:rPr>
        <w:t>8</w:t>
      </w:r>
      <w:r>
        <w:rPr>
          <w:rFonts w:hint="eastAsia"/>
          <w:sz w:val="21"/>
        </w:rPr>
        <w:t>月</w:t>
      </w:r>
      <w:r>
        <w:rPr>
          <w:sz w:val="21"/>
        </w:rPr>
        <w:t>14</w:t>
      </w:r>
      <w:r>
        <w:rPr>
          <w:rFonts w:hint="eastAsia"/>
          <w:sz w:val="21"/>
        </w:rPr>
        <w:t>日第</w:t>
      </w:r>
      <w:r>
        <w:rPr>
          <w:sz w:val="21"/>
        </w:rPr>
        <w:t>92/007</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9  </w:t>
      </w:r>
      <w:r>
        <w:rPr>
          <w:rFonts w:hint="eastAsia"/>
          <w:sz w:val="21"/>
        </w:rPr>
        <w:t>《喀麦隆国籍法典》（</w:t>
      </w:r>
      <w:r>
        <w:rPr>
          <w:sz w:val="21"/>
        </w:rPr>
        <w:t>1968</w:t>
      </w:r>
      <w:r>
        <w:rPr>
          <w:rFonts w:hint="eastAsia"/>
          <w:sz w:val="21"/>
        </w:rPr>
        <w:t>年</w:t>
      </w:r>
      <w:r>
        <w:rPr>
          <w:sz w:val="21"/>
        </w:rPr>
        <w:t>6</w:t>
      </w:r>
      <w:r>
        <w:rPr>
          <w:rFonts w:hint="eastAsia"/>
          <w:sz w:val="21"/>
        </w:rPr>
        <w:t>月</w:t>
      </w:r>
      <w:r>
        <w:rPr>
          <w:sz w:val="21"/>
        </w:rPr>
        <w:t>11</w:t>
      </w:r>
      <w:r>
        <w:rPr>
          <w:rFonts w:hint="eastAsia"/>
          <w:sz w:val="21"/>
        </w:rPr>
        <w:t>日第</w:t>
      </w:r>
      <w:r>
        <w:rPr>
          <w:sz w:val="21"/>
        </w:rPr>
        <w:t>68</w:t>
      </w:r>
      <w:r>
        <w:rPr>
          <w:sz w:val="21"/>
        </w:rPr>
        <w:fldChar w:fldCharType="begin"/>
      </w:r>
      <w:r>
        <w:rPr>
          <w:sz w:val="21"/>
        </w:rPr>
        <w:instrText>symbol 151 \f "Times New Roman"</w:instrText>
      </w:r>
      <w:r>
        <w:rPr>
          <w:sz w:val="21"/>
        </w:rPr>
        <w:fldChar w:fldCharType="end"/>
      </w:r>
      <w:r>
        <w:rPr>
          <w:sz w:val="21"/>
        </w:rPr>
        <w:t>LF</w:t>
      </w:r>
      <w:r>
        <w:rPr>
          <w:sz w:val="21"/>
        </w:rPr>
        <w:fldChar w:fldCharType="begin"/>
      </w:r>
      <w:r>
        <w:rPr>
          <w:sz w:val="21"/>
        </w:rPr>
        <w:instrText>symbol 151 \f "Times New Roman"</w:instrText>
      </w:r>
      <w:r>
        <w:rPr>
          <w:sz w:val="21"/>
        </w:rPr>
        <w:fldChar w:fldCharType="end"/>
      </w:r>
      <w:r>
        <w:rPr>
          <w:sz w:val="21"/>
        </w:rPr>
        <w:t>3</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rFonts w:ascii="SimHei" w:eastAsia="SimHei"/>
          <w:sz w:val="28"/>
        </w:rPr>
      </w:pPr>
      <w:r>
        <w:rPr>
          <w:rFonts w:ascii="SimHei" w:eastAsia="SimHei"/>
          <w:sz w:val="28"/>
        </w:rPr>
        <w:t xml:space="preserve">D  </w:t>
      </w:r>
      <w:r>
        <w:rPr>
          <w:rFonts w:ascii="SimHei" w:eastAsia="SimHei" w:hint="eastAsia"/>
          <w:sz w:val="28"/>
        </w:rPr>
        <w:t>法律</w:t>
      </w:r>
    </w:p>
    <w:p w:rsidR="00000000" w:rsidRDefault="000B47FE">
      <w:pPr>
        <w:tabs>
          <w:tab w:val="left" w:pos="3312"/>
        </w:tabs>
        <w:autoSpaceDE w:val="0"/>
        <w:autoSpaceDN w:val="0"/>
        <w:spacing w:after="240" w:line="380" w:lineRule="exact"/>
        <w:ind w:firstLine="482"/>
        <w:textAlignment w:val="bottom"/>
        <w:rPr>
          <w:sz w:val="21"/>
        </w:rPr>
      </w:pPr>
      <w:r>
        <w:rPr>
          <w:sz w:val="21"/>
        </w:rPr>
        <w:t>10  1969</w:t>
      </w:r>
      <w:r>
        <w:rPr>
          <w:rFonts w:hint="eastAsia"/>
          <w:sz w:val="21"/>
        </w:rPr>
        <w:t>年</w:t>
      </w:r>
      <w:r>
        <w:rPr>
          <w:sz w:val="21"/>
        </w:rPr>
        <w:t>6</w:t>
      </w:r>
      <w:r>
        <w:rPr>
          <w:rFonts w:hint="eastAsia"/>
          <w:sz w:val="21"/>
        </w:rPr>
        <w:t>月</w:t>
      </w:r>
      <w:r>
        <w:rPr>
          <w:sz w:val="21"/>
        </w:rPr>
        <w:t>14</w:t>
      </w:r>
      <w:r>
        <w:rPr>
          <w:rFonts w:hint="eastAsia"/>
          <w:sz w:val="21"/>
        </w:rPr>
        <w:t>日《关于姓氏和化名使用的第</w:t>
      </w:r>
      <w:r>
        <w:rPr>
          <w:sz w:val="21"/>
        </w:rPr>
        <w:t>69/LF/3</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11  </w:t>
      </w:r>
      <w:r>
        <w:rPr>
          <w:sz w:val="21"/>
        </w:rPr>
        <w:t>1990</w:t>
      </w:r>
      <w:r>
        <w:rPr>
          <w:rFonts w:hint="eastAsia"/>
          <w:sz w:val="21"/>
        </w:rPr>
        <w:t>年</w:t>
      </w:r>
      <w:r>
        <w:rPr>
          <w:sz w:val="21"/>
        </w:rPr>
        <w:t>12</w:t>
      </w:r>
      <w:r>
        <w:rPr>
          <w:rFonts w:hint="eastAsia"/>
          <w:sz w:val="21"/>
        </w:rPr>
        <w:t>月</w:t>
      </w:r>
      <w:r>
        <w:rPr>
          <w:sz w:val="21"/>
        </w:rPr>
        <w:t>19</w:t>
      </w:r>
      <w:r>
        <w:rPr>
          <w:rFonts w:hint="eastAsia"/>
          <w:sz w:val="21"/>
        </w:rPr>
        <w:t>日《关于政党的第</w:t>
      </w:r>
      <w:r>
        <w:rPr>
          <w:sz w:val="21"/>
        </w:rPr>
        <w:t>90/56</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12  1990</w:t>
      </w:r>
      <w:r>
        <w:rPr>
          <w:rFonts w:hint="eastAsia"/>
          <w:sz w:val="21"/>
        </w:rPr>
        <w:t>年</w:t>
      </w:r>
      <w:r>
        <w:rPr>
          <w:sz w:val="21"/>
        </w:rPr>
        <w:t>12</w:t>
      </w:r>
      <w:r>
        <w:rPr>
          <w:rFonts w:hint="eastAsia"/>
          <w:sz w:val="21"/>
        </w:rPr>
        <w:t>月</w:t>
      </w:r>
      <w:r>
        <w:rPr>
          <w:sz w:val="21"/>
        </w:rPr>
        <w:t>19</w:t>
      </w:r>
      <w:r>
        <w:rPr>
          <w:rFonts w:hint="eastAsia"/>
          <w:sz w:val="21"/>
        </w:rPr>
        <w:t>日《关于结社自由的第</w:t>
      </w:r>
      <w:r>
        <w:rPr>
          <w:sz w:val="21"/>
        </w:rPr>
        <w:t>90/53</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13  1990</w:t>
      </w:r>
      <w:r>
        <w:rPr>
          <w:rFonts w:hint="eastAsia"/>
          <w:sz w:val="21"/>
        </w:rPr>
        <w:t>年</w:t>
      </w:r>
      <w:r>
        <w:rPr>
          <w:sz w:val="21"/>
        </w:rPr>
        <w:t>12</w:t>
      </w:r>
      <w:r>
        <w:rPr>
          <w:rFonts w:hint="eastAsia"/>
          <w:sz w:val="21"/>
        </w:rPr>
        <w:t>月</w:t>
      </w:r>
      <w:r>
        <w:rPr>
          <w:sz w:val="21"/>
        </w:rPr>
        <w:t>19</w:t>
      </w:r>
      <w:r>
        <w:rPr>
          <w:rFonts w:hint="eastAsia"/>
          <w:sz w:val="21"/>
        </w:rPr>
        <w:t>日《关于与卫生组织有特殊抵触的第</w:t>
      </w:r>
      <w:r>
        <w:rPr>
          <w:sz w:val="21"/>
        </w:rPr>
        <w:t>90/062</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14  1992</w:t>
      </w:r>
      <w:r>
        <w:rPr>
          <w:rFonts w:hint="eastAsia"/>
          <w:sz w:val="21"/>
        </w:rPr>
        <w:t>年</w:t>
      </w:r>
      <w:r>
        <w:rPr>
          <w:sz w:val="21"/>
        </w:rPr>
        <w:t>8</w:t>
      </w:r>
      <w:r>
        <w:rPr>
          <w:rFonts w:hint="eastAsia"/>
          <w:sz w:val="21"/>
        </w:rPr>
        <w:t>月</w:t>
      </w:r>
      <w:r>
        <w:rPr>
          <w:sz w:val="21"/>
        </w:rPr>
        <w:t>14</w:t>
      </w:r>
      <w:r>
        <w:rPr>
          <w:rFonts w:hint="eastAsia"/>
          <w:sz w:val="21"/>
        </w:rPr>
        <w:t>日《关于合作社和共倡小组的第</w:t>
      </w:r>
      <w:r>
        <w:rPr>
          <w:sz w:val="21"/>
        </w:rPr>
        <w:t>90/006</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15  1993</w:t>
      </w:r>
      <w:r>
        <w:rPr>
          <w:rFonts w:hint="eastAsia"/>
          <w:sz w:val="21"/>
        </w:rPr>
        <w:t>年</w:t>
      </w:r>
      <w:r>
        <w:rPr>
          <w:sz w:val="21"/>
        </w:rPr>
        <w:t>12</w:t>
      </w:r>
      <w:r>
        <w:rPr>
          <w:rFonts w:hint="eastAsia"/>
          <w:sz w:val="21"/>
        </w:rPr>
        <w:t>月</w:t>
      </w:r>
      <w:r>
        <w:rPr>
          <w:sz w:val="21"/>
        </w:rPr>
        <w:t>22</w:t>
      </w:r>
      <w:r>
        <w:rPr>
          <w:rFonts w:hint="eastAsia"/>
          <w:sz w:val="21"/>
        </w:rPr>
        <w:t>日《关于经济利益团体的第</w:t>
      </w:r>
      <w:r>
        <w:rPr>
          <w:sz w:val="21"/>
        </w:rPr>
        <w:t>93/015</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16  1996</w:t>
      </w:r>
      <w:r>
        <w:rPr>
          <w:rFonts w:hint="eastAsia"/>
          <w:sz w:val="21"/>
        </w:rPr>
        <w:t>年</w:t>
      </w:r>
      <w:r>
        <w:rPr>
          <w:sz w:val="21"/>
        </w:rPr>
        <w:t>1</w:t>
      </w:r>
      <w:r>
        <w:rPr>
          <w:rFonts w:hint="eastAsia"/>
          <w:sz w:val="21"/>
        </w:rPr>
        <w:t>月</w:t>
      </w:r>
      <w:r>
        <w:rPr>
          <w:sz w:val="21"/>
        </w:rPr>
        <w:t>4</w:t>
      </w:r>
      <w:r>
        <w:rPr>
          <w:rFonts w:hint="eastAsia"/>
          <w:sz w:val="21"/>
        </w:rPr>
        <w:t>日《关于卫生和保护脆弱人群根本法的第</w:t>
      </w:r>
      <w:r>
        <w:rPr>
          <w:sz w:val="21"/>
        </w:rPr>
        <w:t>96/03</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17  1998</w:t>
      </w:r>
      <w:r>
        <w:rPr>
          <w:rFonts w:hint="eastAsia"/>
          <w:sz w:val="21"/>
        </w:rPr>
        <w:t>年</w:t>
      </w:r>
      <w:r>
        <w:rPr>
          <w:sz w:val="21"/>
        </w:rPr>
        <w:t>4</w:t>
      </w:r>
      <w:r>
        <w:rPr>
          <w:rFonts w:hint="eastAsia"/>
          <w:sz w:val="21"/>
        </w:rPr>
        <w:t>月</w:t>
      </w:r>
      <w:r>
        <w:rPr>
          <w:sz w:val="21"/>
        </w:rPr>
        <w:t>14</w:t>
      </w:r>
      <w:r>
        <w:rPr>
          <w:rFonts w:hint="eastAsia"/>
          <w:sz w:val="21"/>
        </w:rPr>
        <w:t>日《关于学校方向的第</w:t>
      </w:r>
      <w:r>
        <w:rPr>
          <w:sz w:val="21"/>
        </w:rPr>
        <w:t>98/004</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18  </w:t>
      </w:r>
      <w:r>
        <w:rPr>
          <w:sz w:val="21"/>
        </w:rPr>
        <w:t>1998</w:t>
      </w:r>
      <w:r>
        <w:rPr>
          <w:rFonts w:hint="eastAsia"/>
          <w:sz w:val="21"/>
        </w:rPr>
        <w:t>年</w:t>
      </w:r>
      <w:r>
        <w:rPr>
          <w:sz w:val="21"/>
        </w:rPr>
        <w:t>4</w:t>
      </w:r>
      <w:r>
        <w:rPr>
          <w:rFonts w:hint="eastAsia"/>
          <w:sz w:val="21"/>
        </w:rPr>
        <w:t>月</w:t>
      </w:r>
      <w:r>
        <w:rPr>
          <w:sz w:val="21"/>
        </w:rPr>
        <w:t>14</w:t>
      </w:r>
      <w:r>
        <w:rPr>
          <w:rFonts w:hint="eastAsia"/>
          <w:sz w:val="21"/>
        </w:rPr>
        <w:t>日《关于旅游管理的第</w:t>
      </w:r>
      <w:r>
        <w:rPr>
          <w:sz w:val="21"/>
        </w:rPr>
        <w:t>98/006</w:t>
      </w:r>
      <w:r>
        <w:rPr>
          <w:rFonts w:hint="eastAsia"/>
          <w:sz w:val="21"/>
        </w:rPr>
        <w:t>号法律》</w:t>
      </w:r>
    </w:p>
    <w:p w:rsidR="00000000" w:rsidRDefault="000B47FE">
      <w:pPr>
        <w:tabs>
          <w:tab w:val="left" w:pos="3312"/>
        </w:tabs>
        <w:autoSpaceDE w:val="0"/>
        <w:autoSpaceDN w:val="0"/>
        <w:spacing w:after="240" w:line="380" w:lineRule="exact"/>
        <w:ind w:firstLine="482"/>
        <w:textAlignment w:val="bottom"/>
        <w:rPr>
          <w:rFonts w:ascii="SimHei" w:eastAsia="SimHei"/>
          <w:sz w:val="28"/>
        </w:rPr>
      </w:pPr>
      <w:r>
        <w:rPr>
          <w:rFonts w:ascii="SimHei" w:eastAsia="SimHei"/>
          <w:sz w:val="28"/>
        </w:rPr>
        <w:t xml:space="preserve">E  </w:t>
      </w:r>
      <w:r>
        <w:rPr>
          <w:rFonts w:ascii="SimHei" w:eastAsia="SimHei" w:hint="eastAsia"/>
          <w:sz w:val="28"/>
        </w:rPr>
        <w:t>法令</w:t>
      </w:r>
    </w:p>
    <w:p w:rsidR="00000000" w:rsidRDefault="000B47FE">
      <w:pPr>
        <w:tabs>
          <w:tab w:val="left" w:pos="3312"/>
        </w:tabs>
        <w:autoSpaceDE w:val="0"/>
        <w:autoSpaceDN w:val="0"/>
        <w:spacing w:after="240" w:line="380" w:lineRule="exact"/>
        <w:ind w:firstLine="482"/>
        <w:textAlignment w:val="bottom"/>
        <w:rPr>
          <w:sz w:val="21"/>
        </w:rPr>
      </w:pPr>
      <w:r>
        <w:rPr>
          <w:sz w:val="21"/>
        </w:rPr>
        <w:t>19  1959</w:t>
      </w:r>
      <w:r>
        <w:rPr>
          <w:rFonts w:hint="eastAsia"/>
          <w:sz w:val="21"/>
        </w:rPr>
        <w:t>年</w:t>
      </w:r>
      <w:r>
        <w:rPr>
          <w:sz w:val="21"/>
        </w:rPr>
        <w:t>11</w:t>
      </w:r>
      <w:r>
        <w:rPr>
          <w:rFonts w:hint="eastAsia"/>
          <w:sz w:val="21"/>
        </w:rPr>
        <w:t>月</w:t>
      </w:r>
      <w:r>
        <w:rPr>
          <w:sz w:val="21"/>
        </w:rPr>
        <w:t>28</w:t>
      </w:r>
      <w:r>
        <w:rPr>
          <w:rFonts w:hint="eastAsia"/>
          <w:sz w:val="21"/>
        </w:rPr>
        <w:t>日《关于建立喀麦隆国籍的第</w:t>
      </w:r>
      <w:r>
        <w:rPr>
          <w:sz w:val="21"/>
        </w:rPr>
        <w:t>59/66</w:t>
      </w:r>
      <w:r>
        <w:rPr>
          <w:rFonts w:hint="eastAsia"/>
          <w:sz w:val="21"/>
        </w:rPr>
        <w:t>号法令》</w:t>
      </w:r>
    </w:p>
    <w:p w:rsidR="00000000" w:rsidRDefault="000B47FE">
      <w:pPr>
        <w:tabs>
          <w:tab w:val="left" w:pos="3312"/>
        </w:tabs>
        <w:autoSpaceDE w:val="0"/>
        <w:autoSpaceDN w:val="0"/>
        <w:spacing w:after="240" w:line="380" w:lineRule="exact"/>
        <w:ind w:firstLine="482"/>
        <w:textAlignment w:val="bottom"/>
        <w:rPr>
          <w:sz w:val="21"/>
        </w:rPr>
      </w:pPr>
      <w:r>
        <w:rPr>
          <w:sz w:val="21"/>
        </w:rPr>
        <w:t>20  1973</w:t>
      </w:r>
      <w:r>
        <w:rPr>
          <w:rFonts w:hint="eastAsia"/>
          <w:sz w:val="21"/>
        </w:rPr>
        <w:t>年</w:t>
      </w:r>
      <w:r>
        <w:rPr>
          <w:sz w:val="21"/>
        </w:rPr>
        <w:t>5</w:t>
      </w:r>
      <w:r>
        <w:rPr>
          <w:rFonts w:hint="eastAsia"/>
          <w:sz w:val="21"/>
        </w:rPr>
        <w:t>月</w:t>
      </w:r>
      <w:r>
        <w:rPr>
          <w:sz w:val="21"/>
        </w:rPr>
        <w:t>22</w:t>
      </w:r>
      <w:r>
        <w:rPr>
          <w:rFonts w:hint="eastAsia"/>
          <w:sz w:val="21"/>
        </w:rPr>
        <w:t>日《关于组织社会互助的第</w:t>
      </w:r>
      <w:r>
        <w:rPr>
          <w:sz w:val="21"/>
        </w:rPr>
        <w:t>73/17</w:t>
      </w:r>
      <w:r>
        <w:rPr>
          <w:rFonts w:hint="eastAsia"/>
          <w:sz w:val="21"/>
        </w:rPr>
        <w:t>号法令》</w:t>
      </w:r>
    </w:p>
    <w:p w:rsidR="00000000" w:rsidRDefault="000B47FE">
      <w:pPr>
        <w:tabs>
          <w:tab w:val="left" w:pos="3312"/>
        </w:tabs>
        <w:autoSpaceDE w:val="0"/>
        <w:autoSpaceDN w:val="0"/>
        <w:spacing w:after="240" w:line="380" w:lineRule="exact"/>
        <w:ind w:firstLine="482"/>
        <w:textAlignment w:val="bottom"/>
        <w:rPr>
          <w:sz w:val="21"/>
        </w:rPr>
      </w:pPr>
      <w:r>
        <w:rPr>
          <w:sz w:val="21"/>
        </w:rPr>
        <w:t>21  1981</w:t>
      </w:r>
      <w:r>
        <w:rPr>
          <w:rFonts w:hint="eastAsia"/>
          <w:sz w:val="21"/>
        </w:rPr>
        <w:t>年</w:t>
      </w:r>
      <w:r>
        <w:rPr>
          <w:sz w:val="21"/>
        </w:rPr>
        <w:t>6</w:t>
      </w:r>
      <w:r>
        <w:rPr>
          <w:rFonts w:hint="eastAsia"/>
          <w:sz w:val="21"/>
        </w:rPr>
        <w:t>月</w:t>
      </w:r>
      <w:r>
        <w:rPr>
          <w:sz w:val="21"/>
        </w:rPr>
        <w:t>29</w:t>
      </w:r>
      <w:r>
        <w:rPr>
          <w:rFonts w:hint="eastAsia"/>
          <w:sz w:val="21"/>
        </w:rPr>
        <w:t>日《关于组织户籍和有关个人情况的第</w:t>
      </w:r>
      <w:r>
        <w:rPr>
          <w:sz w:val="21"/>
        </w:rPr>
        <w:t>81/02</w:t>
      </w:r>
      <w:r>
        <w:rPr>
          <w:rFonts w:hint="eastAsia"/>
          <w:sz w:val="21"/>
        </w:rPr>
        <w:t>号法令》</w:t>
      </w:r>
    </w:p>
    <w:p w:rsidR="00000000" w:rsidRDefault="000B47FE">
      <w:pPr>
        <w:tabs>
          <w:tab w:val="left" w:pos="3312"/>
        </w:tabs>
        <w:autoSpaceDE w:val="0"/>
        <w:autoSpaceDN w:val="0"/>
        <w:spacing w:after="240" w:line="380" w:lineRule="exact"/>
        <w:ind w:firstLine="482"/>
        <w:textAlignment w:val="bottom"/>
        <w:rPr>
          <w:rFonts w:ascii="SimHei" w:eastAsia="SimHei"/>
          <w:sz w:val="28"/>
        </w:rPr>
      </w:pPr>
      <w:r>
        <w:rPr>
          <w:rFonts w:ascii="SimHei" w:eastAsia="SimHei"/>
          <w:sz w:val="28"/>
        </w:rPr>
        <w:t xml:space="preserve">F  </w:t>
      </w:r>
      <w:r>
        <w:rPr>
          <w:rFonts w:ascii="SimHei" w:eastAsia="SimHei" w:hint="eastAsia"/>
          <w:sz w:val="28"/>
        </w:rPr>
        <w:t>政令</w:t>
      </w:r>
    </w:p>
    <w:p w:rsidR="00000000" w:rsidRDefault="000B47FE">
      <w:pPr>
        <w:tabs>
          <w:tab w:val="left" w:pos="3312"/>
        </w:tabs>
        <w:autoSpaceDE w:val="0"/>
        <w:autoSpaceDN w:val="0"/>
        <w:spacing w:after="240" w:line="380" w:lineRule="exact"/>
        <w:ind w:firstLine="482"/>
        <w:textAlignment w:val="bottom"/>
        <w:rPr>
          <w:sz w:val="21"/>
        </w:rPr>
      </w:pPr>
      <w:r>
        <w:rPr>
          <w:sz w:val="21"/>
        </w:rPr>
        <w:t>22  1984</w:t>
      </w:r>
      <w:r>
        <w:rPr>
          <w:rFonts w:hint="eastAsia"/>
          <w:sz w:val="21"/>
        </w:rPr>
        <w:t>年</w:t>
      </w:r>
      <w:r>
        <w:rPr>
          <w:sz w:val="21"/>
        </w:rPr>
        <w:t>3</w:t>
      </w:r>
      <w:r>
        <w:rPr>
          <w:rFonts w:hint="eastAsia"/>
          <w:sz w:val="21"/>
        </w:rPr>
        <w:t>月</w:t>
      </w:r>
      <w:r>
        <w:rPr>
          <w:sz w:val="21"/>
        </w:rPr>
        <w:t>26</w:t>
      </w:r>
      <w:r>
        <w:rPr>
          <w:rFonts w:hint="eastAsia"/>
          <w:sz w:val="21"/>
        </w:rPr>
        <w:t>日《关于组建妇女地位部的第</w:t>
      </w:r>
      <w:r>
        <w:rPr>
          <w:sz w:val="21"/>
        </w:rPr>
        <w:t>84/95</w:t>
      </w:r>
      <w:r>
        <w:rPr>
          <w:rFonts w:hint="eastAsia"/>
          <w:sz w:val="21"/>
        </w:rPr>
        <w:t>号政令》</w:t>
      </w:r>
    </w:p>
    <w:p w:rsidR="00000000" w:rsidRDefault="000B47FE">
      <w:pPr>
        <w:tabs>
          <w:tab w:val="left" w:pos="3312"/>
        </w:tabs>
        <w:autoSpaceDE w:val="0"/>
        <w:autoSpaceDN w:val="0"/>
        <w:spacing w:after="240" w:line="380" w:lineRule="exact"/>
        <w:ind w:firstLine="482"/>
        <w:textAlignment w:val="bottom"/>
        <w:rPr>
          <w:sz w:val="21"/>
        </w:rPr>
      </w:pPr>
      <w:r>
        <w:rPr>
          <w:sz w:val="21"/>
        </w:rPr>
        <w:t>23  1984</w:t>
      </w:r>
      <w:r>
        <w:rPr>
          <w:rFonts w:hint="eastAsia"/>
          <w:sz w:val="21"/>
        </w:rPr>
        <w:t>年</w:t>
      </w:r>
      <w:r>
        <w:rPr>
          <w:sz w:val="21"/>
        </w:rPr>
        <w:t>5</w:t>
      </w:r>
      <w:r>
        <w:rPr>
          <w:rFonts w:hint="eastAsia"/>
          <w:sz w:val="21"/>
        </w:rPr>
        <w:t>月</w:t>
      </w:r>
      <w:r>
        <w:rPr>
          <w:sz w:val="21"/>
        </w:rPr>
        <w:t>28</w:t>
      </w:r>
      <w:r>
        <w:rPr>
          <w:rFonts w:hint="eastAsia"/>
          <w:sz w:val="21"/>
        </w:rPr>
        <w:t>日《关于建立提高妇女地位咨询委员会的第</w:t>
      </w:r>
      <w:r>
        <w:rPr>
          <w:sz w:val="21"/>
        </w:rPr>
        <w:t>84/324</w:t>
      </w:r>
      <w:r>
        <w:rPr>
          <w:rFonts w:hint="eastAsia"/>
          <w:sz w:val="21"/>
        </w:rPr>
        <w:t>号政令》</w:t>
      </w:r>
    </w:p>
    <w:p w:rsidR="00000000" w:rsidRDefault="000B47FE">
      <w:pPr>
        <w:tabs>
          <w:tab w:val="left" w:pos="3312"/>
        </w:tabs>
        <w:autoSpaceDE w:val="0"/>
        <w:autoSpaceDN w:val="0"/>
        <w:spacing w:after="240" w:line="380" w:lineRule="exact"/>
        <w:ind w:firstLine="482"/>
        <w:textAlignment w:val="bottom"/>
        <w:rPr>
          <w:sz w:val="21"/>
        </w:rPr>
      </w:pPr>
      <w:r>
        <w:rPr>
          <w:sz w:val="21"/>
        </w:rPr>
        <w:t>24  1988</w:t>
      </w:r>
      <w:r>
        <w:rPr>
          <w:rFonts w:hint="eastAsia"/>
          <w:sz w:val="21"/>
        </w:rPr>
        <w:t>年</w:t>
      </w:r>
      <w:r>
        <w:rPr>
          <w:sz w:val="21"/>
        </w:rPr>
        <w:t>7</w:t>
      </w:r>
      <w:r>
        <w:rPr>
          <w:rFonts w:hint="eastAsia"/>
          <w:sz w:val="21"/>
        </w:rPr>
        <w:t>月</w:t>
      </w:r>
      <w:r>
        <w:rPr>
          <w:sz w:val="21"/>
        </w:rPr>
        <w:t>15</w:t>
      </w:r>
      <w:r>
        <w:rPr>
          <w:rFonts w:hint="eastAsia"/>
          <w:sz w:val="21"/>
        </w:rPr>
        <w:t>日《关于批准〈消除对</w:t>
      </w:r>
      <w:r>
        <w:rPr>
          <w:rFonts w:hint="eastAsia"/>
          <w:sz w:val="21"/>
        </w:rPr>
        <w:t>妇女一切形式歧视公约〉的第</w:t>
      </w:r>
      <w:r>
        <w:rPr>
          <w:sz w:val="21"/>
        </w:rPr>
        <w:t>88/993</w:t>
      </w:r>
      <w:r>
        <w:rPr>
          <w:rFonts w:hint="eastAsia"/>
          <w:sz w:val="21"/>
        </w:rPr>
        <w:t>号政令》</w:t>
      </w:r>
    </w:p>
    <w:p w:rsidR="00000000" w:rsidRDefault="000B47FE">
      <w:pPr>
        <w:tabs>
          <w:tab w:val="left" w:pos="3312"/>
        </w:tabs>
        <w:autoSpaceDE w:val="0"/>
        <w:autoSpaceDN w:val="0"/>
        <w:spacing w:after="240" w:line="380" w:lineRule="exact"/>
        <w:ind w:firstLine="482"/>
        <w:textAlignment w:val="bottom"/>
        <w:rPr>
          <w:sz w:val="21"/>
        </w:rPr>
      </w:pPr>
      <w:r>
        <w:rPr>
          <w:sz w:val="21"/>
        </w:rPr>
        <w:t>25  1988</w:t>
      </w:r>
      <w:r>
        <w:rPr>
          <w:rFonts w:hint="eastAsia"/>
          <w:sz w:val="21"/>
        </w:rPr>
        <w:t>年</w:t>
      </w:r>
      <w:r>
        <w:rPr>
          <w:sz w:val="21"/>
        </w:rPr>
        <w:t>9</w:t>
      </w:r>
      <w:r>
        <w:rPr>
          <w:rFonts w:hint="eastAsia"/>
          <w:sz w:val="21"/>
        </w:rPr>
        <w:t>月</w:t>
      </w:r>
      <w:r>
        <w:rPr>
          <w:sz w:val="21"/>
        </w:rPr>
        <w:t>21</w:t>
      </w:r>
      <w:r>
        <w:rPr>
          <w:rFonts w:hint="eastAsia"/>
          <w:sz w:val="21"/>
        </w:rPr>
        <w:t>日《关于组建社会事务和妇女地位部的第</w:t>
      </w:r>
      <w:r>
        <w:rPr>
          <w:sz w:val="21"/>
        </w:rPr>
        <w:t>88/1281</w:t>
      </w:r>
      <w:r>
        <w:rPr>
          <w:rFonts w:hint="eastAsia"/>
          <w:sz w:val="21"/>
        </w:rPr>
        <w:t>号政令》</w:t>
      </w:r>
    </w:p>
    <w:p w:rsidR="00000000" w:rsidRDefault="000B47FE">
      <w:pPr>
        <w:tabs>
          <w:tab w:val="left" w:pos="3312"/>
        </w:tabs>
        <w:autoSpaceDE w:val="0"/>
        <w:autoSpaceDN w:val="0"/>
        <w:spacing w:after="240" w:line="380" w:lineRule="exact"/>
        <w:ind w:firstLine="482"/>
        <w:textAlignment w:val="bottom"/>
        <w:rPr>
          <w:sz w:val="21"/>
        </w:rPr>
      </w:pPr>
      <w:r>
        <w:rPr>
          <w:sz w:val="21"/>
        </w:rPr>
        <w:t>26  1994</w:t>
      </w:r>
      <w:r>
        <w:rPr>
          <w:rFonts w:hint="eastAsia"/>
          <w:sz w:val="21"/>
        </w:rPr>
        <w:t>年</w:t>
      </w:r>
      <w:r>
        <w:rPr>
          <w:sz w:val="21"/>
        </w:rPr>
        <w:t>10</w:t>
      </w:r>
      <w:r>
        <w:rPr>
          <w:rFonts w:hint="eastAsia"/>
          <w:sz w:val="21"/>
        </w:rPr>
        <w:t>月</w:t>
      </w:r>
      <w:r>
        <w:rPr>
          <w:sz w:val="21"/>
        </w:rPr>
        <w:t>7</w:t>
      </w:r>
      <w:r>
        <w:rPr>
          <w:rFonts w:hint="eastAsia"/>
          <w:sz w:val="21"/>
        </w:rPr>
        <w:t>日《关于国家公职部门总章程的第</w:t>
      </w:r>
      <w:r>
        <w:rPr>
          <w:sz w:val="21"/>
        </w:rPr>
        <w:t>94/199</w:t>
      </w:r>
      <w:r>
        <w:rPr>
          <w:rFonts w:hint="eastAsia"/>
          <w:sz w:val="21"/>
        </w:rPr>
        <w:t>号政令》</w:t>
      </w:r>
    </w:p>
    <w:p w:rsidR="00000000" w:rsidRDefault="000B47FE">
      <w:pPr>
        <w:tabs>
          <w:tab w:val="left" w:pos="3312"/>
        </w:tabs>
        <w:autoSpaceDE w:val="0"/>
        <w:autoSpaceDN w:val="0"/>
        <w:spacing w:after="240" w:line="380" w:lineRule="exact"/>
        <w:ind w:firstLine="482"/>
        <w:textAlignment w:val="bottom"/>
        <w:rPr>
          <w:sz w:val="21"/>
        </w:rPr>
      </w:pPr>
      <w:r>
        <w:rPr>
          <w:sz w:val="21"/>
        </w:rPr>
        <w:t>27  1995</w:t>
      </w:r>
      <w:r>
        <w:rPr>
          <w:rFonts w:hint="eastAsia"/>
          <w:sz w:val="21"/>
        </w:rPr>
        <w:t>年</w:t>
      </w:r>
      <w:r>
        <w:rPr>
          <w:sz w:val="21"/>
        </w:rPr>
        <w:t>2</w:t>
      </w:r>
      <w:r>
        <w:rPr>
          <w:rFonts w:hint="eastAsia"/>
          <w:sz w:val="21"/>
        </w:rPr>
        <w:t>月</w:t>
      </w:r>
      <w:r>
        <w:rPr>
          <w:sz w:val="21"/>
        </w:rPr>
        <w:t>7</w:t>
      </w:r>
      <w:r>
        <w:rPr>
          <w:rFonts w:hint="eastAsia"/>
          <w:sz w:val="21"/>
        </w:rPr>
        <w:t>日《关于在卫生县组织基层卫生机构的第</w:t>
      </w:r>
      <w:r>
        <w:rPr>
          <w:sz w:val="21"/>
        </w:rPr>
        <w:t>95/013</w:t>
      </w:r>
      <w:r>
        <w:rPr>
          <w:rFonts w:hint="eastAsia"/>
          <w:sz w:val="21"/>
        </w:rPr>
        <w:t>号政令》</w:t>
      </w:r>
    </w:p>
    <w:p w:rsidR="00000000" w:rsidRDefault="000B47FE">
      <w:pPr>
        <w:tabs>
          <w:tab w:val="left" w:pos="3312"/>
        </w:tabs>
        <w:autoSpaceDE w:val="0"/>
        <w:autoSpaceDN w:val="0"/>
        <w:spacing w:after="240" w:line="380" w:lineRule="exact"/>
        <w:ind w:firstLine="482"/>
        <w:textAlignment w:val="bottom"/>
        <w:rPr>
          <w:sz w:val="21"/>
        </w:rPr>
      </w:pPr>
      <w:r>
        <w:rPr>
          <w:sz w:val="21"/>
        </w:rPr>
        <w:t>28  1995</w:t>
      </w:r>
      <w:r>
        <w:rPr>
          <w:rFonts w:hint="eastAsia"/>
          <w:sz w:val="21"/>
        </w:rPr>
        <w:t>年</w:t>
      </w:r>
      <w:r>
        <w:rPr>
          <w:sz w:val="21"/>
        </w:rPr>
        <w:t>3</w:t>
      </w:r>
      <w:r>
        <w:rPr>
          <w:rFonts w:hint="eastAsia"/>
          <w:sz w:val="21"/>
        </w:rPr>
        <w:t>月</w:t>
      </w:r>
      <w:r>
        <w:rPr>
          <w:sz w:val="21"/>
        </w:rPr>
        <w:t>7</w:t>
      </w:r>
      <w:r>
        <w:rPr>
          <w:rFonts w:hint="eastAsia"/>
          <w:sz w:val="21"/>
        </w:rPr>
        <w:t>日《关于组建公共卫生部的第</w:t>
      </w:r>
      <w:r>
        <w:rPr>
          <w:sz w:val="21"/>
        </w:rPr>
        <w:t>95/040</w:t>
      </w:r>
      <w:r>
        <w:rPr>
          <w:rFonts w:hint="eastAsia"/>
          <w:sz w:val="21"/>
        </w:rPr>
        <w:t>号政令》</w:t>
      </w:r>
    </w:p>
    <w:p w:rsidR="00000000" w:rsidRDefault="000B47FE">
      <w:pPr>
        <w:tabs>
          <w:tab w:val="left" w:pos="3312"/>
        </w:tabs>
        <w:autoSpaceDE w:val="0"/>
        <w:autoSpaceDN w:val="0"/>
        <w:spacing w:after="240" w:line="380" w:lineRule="exact"/>
        <w:ind w:firstLine="482"/>
        <w:textAlignment w:val="bottom"/>
        <w:rPr>
          <w:sz w:val="21"/>
        </w:rPr>
      </w:pPr>
      <w:r>
        <w:rPr>
          <w:sz w:val="21"/>
        </w:rPr>
        <w:t>29  1995</w:t>
      </w:r>
      <w:r>
        <w:rPr>
          <w:rFonts w:hint="eastAsia"/>
          <w:sz w:val="21"/>
        </w:rPr>
        <w:t>年</w:t>
      </w:r>
      <w:r>
        <w:rPr>
          <w:sz w:val="21"/>
        </w:rPr>
        <w:t>6</w:t>
      </w:r>
      <w:r>
        <w:rPr>
          <w:rFonts w:hint="eastAsia"/>
          <w:sz w:val="21"/>
        </w:rPr>
        <w:t>月</w:t>
      </w:r>
      <w:r>
        <w:rPr>
          <w:sz w:val="21"/>
        </w:rPr>
        <w:t>9</w:t>
      </w:r>
      <w:r>
        <w:rPr>
          <w:rFonts w:hint="eastAsia"/>
          <w:sz w:val="21"/>
        </w:rPr>
        <w:t>日《关于组建社会事务和妇女地位部的第</w:t>
      </w:r>
      <w:r>
        <w:rPr>
          <w:sz w:val="21"/>
        </w:rPr>
        <w:t>95/100</w:t>
      </w:r>
      <w:r>
        <w:rPr>
          <w:rFonts w:hint="eastAsia"/>
          <w:sz w:val="21"/>
        </w:rPr>
        <w:t>号政令》</w:t>
      </w:r>
    </w:p>
    <w:p w:rsidR="00000000" w:rsidRDefault="000B47FE">
      <w:pPr>
        <w:tabs>
          <w:tab w:val="left" w:pos="3312"/>
        </w:tabs>
        <w:autoSpaceDE w:val="0"/>
        <w:autoSpaceDN w:val="0"/>
        <w:spacing w:after="240" w:line="380" w:lineRule="exact"/>
        <w:ind w:firstLine="482"/>
        <w:textAlignment w:val="bottom"/>
        <w:rPr>
          <w:sz w:val="21"/>
        </w:rPr>
      </w:pPr>
      <w:r>
        <w:rPr>
          <w:sz w:val="21"/>
        </w:rPr>
        <w:t>30  1995</w:t>
      </w:r>
      <w:r>
        <w:rPr>
          <w:rFonts w:hint="eastAsia"/>
          <w:sz w:val="21"/>
        </w:rPr>
        <w:t>年</w:t>
      </w:r>
      <w:r>
        <w:rPr>
          <w:sz w:val="21"/>
        </w:rPr>
        <w:t>12</w:t>
      </w:r>
      <w:r>
        <w:rPr>
          <w:rFonts w:hint="eastAsia"/>
          <w:sz w:val="21"/>
        </w:rPr>
        <w:t>月</w:t>
      </w:r>
      <w:r>
        <w:rPr>
          <w:sz w:val="21"/>
        </w:rPr>
        <w:t>7</w:t>
      </w:r>
      <w:r>
        <w:rPr>
          <w:rFonts w:hint="eastAsia"/>
          <w:sz w:val="21"/>
        </w:rPr>
        <w:t>日《关于组织政府第</w:t>
      </w:r>
      <w:r>
        <w:rPr>
          <w:sz w:val="21"/>
        </w:rPr>
        <w:t>95/205</w:t>
      </w:r>
      <w:r>
        <w:rPr>
          <w:rFonts w:hint="eastAsia"/>
          <w:sz w:val="21"/>
        </w:rPr>
        <w:t>号政令》</w:t>
      </w:r>
    </w:p>
    <w:p w:rsidR="00000000" w:rsidRDefault="000B47FE">
      <w:pPr>
        <w:tabs>
          <w:tab w:val="left" w:pos="3312"/>
        </w:tabs>
        <w:autoSpaceDE w:val="0"/>
        <w:autoSpaceDN w:val="0"/>
        <w:spacing w:after="240" w:line="380" w:lineRule="exact"/>
        <w:ind w:firstLine="482"/>
        <w:textAlignment w:val="bottom"/>
        <w:rPr>
          <w:rFonts w:ascii="SimHei" w:eastAsia="SimHei"/>
          <w:sz w:val="28"/>
        </w:rPr>
      </w:pPr>
      <w:r>
        <w:rPr>
          <w:rFonts w:ascii="SimHei" w:eastAsia="SimHei"/>
          <w:sz w:val="28"/>
        </w:rPr>
        <w:t xml:space="preserve">G  </w:t>
      </w:r>
      <w:r>
        <w:rPr>
          <w:rFonts w:ascii="SimHei" w:eastAsia="SimHei" w:hint="eastAsia"/>
          <w:sz w:val="28"/>
        </w:rPr>
        <w:t>决定</w:t>
      </w:r>
    </w:p>
    <w:p w:rsidR="00000000" w:rsidRDefault="000B47FE">
      <w:pPr>
        <w:tabs>
          <w:tab w:val="left" w:pos="3312"/>
        </w:tabs>
        <w:autoSpaceDE w:val="0"/>
        <w:autoSpaceDN w:val="0"/>
        <w:spacing w:after="240" w:line="380" w:lineRule="exact"/>
        <w:ind w:firstLine="482"/>
        <w:textAlignment w:val="bottom"/>
        <w:rPr>
          <w:sz w:val="21"/>
        </w:rPr>
      </w:pPr>
      <w:r>
        <w:rPr>
          <w:sz w:val="21"/>
        </w:rPr>
        <w:t>31  1984</w:t>
      </w:r>
      <w:r>
        <w:rPr>
          <w:rFonts w:hint="eastAsia"/>
          <w:sz w:val="21"/>
        </w:rPr>
        <w:t>年</w:t>
      </w:r>
      <w:r>
        <w:rPr>
          <w:sz w:val="21"/>
        </w:rPr>
        <w:t>11</w:t>
      </w:r>
      <w:r>
        <w:rPr>
          <w:rFonts w:hint="eastAsia"/>
          <w:sz w:val="21"/>
        </w:rPr>
        <w:t>月</w:t>
      </w:r>
      <w:r>
        <w:rPr>
          <w:sz w:val="21"/>
        </w:rPr>
        <w:t>24</w:t>
      </w:r>
      <w:r>
        <w:rPr>
          <w:rFonts w:hint="eastAsia"/>
          <w:sz w:val="21"/>
        </w:rPr>
        <w:t>日《关于确定工作场所卫生和安全条件的第</w:t>
      </w:r>
      <w:r>
        <w:rPr>
          <w:sz w:val="21"/>
        </w:rPr>
        <w:t>84/MTPS/IMT</w:t>
      </w:r>
      <w:r>
        <w:rPr>
          <w:rFonts w:hint="eastAsia"/>
          <w:sz w:val="21"/>
        </w:rPr>
        <w:t>号决定》</w:t>
      </w:r>
    </w:p>
    <w:p w:rsidR="00000000" w:rsidRDefault="000B47FE">
      <w:pPr>
        <w:tabs>
          <w:tab w:val="left" w:pos="3312"/>
        </w:tabs>
        <w:autoSpaceDE w:val="0"/>
        <w:autoSpaceDN w:val="0"/>
        <w:spacing w:after="240" w:line="380" w:lineRule="exact"/>
        <w:ind w:firstLine="482"/>
        <w:textAlignment w:val="bottom"/>
        <w:rPr>
          <w:rFonts w:ascii="SimHei" w:eastAsia="SimHei"/>
          <w:sz w:val="28"/>
        </w:rPr>
      </w:pPr>
      <w:r>
        <w:rPr>
          <w:rFonts w:ascii="SimHei" w:eastAsia="SimHei"/>
          <w:sz w:val="28"/>
        </w:rPr>
        <w:t xml:space="preserve">H  </w:t>
      </w:r>
      <w:r>
        <w:rPr>
          <w:rFonts w:ascii="SimHei" w:eastAsia="SimHei" w:hint="eastAsia"/>
          <w:sz w:val="28"/>
        </w:rPr>
        <w:t>通知</w:t>
      </w:r>
    </w:p>
    <w:p w:rsidR="00000000" w:rsidRDefault="000B47FE">
      <w:pPr>
        <w:tabs>
          <w:tab w:val="left" w:pos="3312"/>
        </w:tabs>
        <w:autoSpaceDE w:val="0"/>
        <w:autoSpaceDN w:val="0"/>
        <w:spacing w:after="240" w:line="380" w:lineRule="exact"/>
        <w:ind w:firstLine="482"/>
        <w:textAlignment w:val="bottom"/>
        <w:rPr>
          <w:sz w:val="21"/>
        </w:rPr>
      </w:pPr>
      <w:r>
        <w:rPr>
          <w:sz w:val="21"/>
        </w:rPr>
        <w:t>32  1980</w:t>
      </w:r>
      <w:r>
        <w:rPr>
          <w:rFonts w:hint="eastAsia"/>
          <w:sz w:val="21"/>
        </w:rPr>
        <w:t>年</w:t>
      </w:r>
      <w:r>
        <w:rPr>
          <w:sz w:val="21"/>
        </w:rPr>
        <w:t>1</w:t>
      </w:r>
      <w:r>
        <w:rPr>
          <w:rFonts w:hint="eastAsia"/>
          <w:sz w:val="21"/>
        </w:rPr>
        <w:t>月</w:t>
      </w:r>
      <w:r>
        <w:rPr>
          <w:sz w:val="21"/>
        </w:rPr>
        <w:t>10</w:t>
      </w:r>
      <w:r>
        <w:rPr>
          <w:rFonts w:hint="eastAsia"/>
          <w:sz w:val="21"/>
        </w:rPr>
        <w:t>日关于重新接纳因怀孕而中止学业的女生的第</w:t>
      </w:r>
      <w:r>
        <w:rPr>
          <w:sz w:val="21"/>
        </w:rPr>
        <w:t>10/A/562/MINEDUC/ESG/SAP</w:t>
      </w:r>
      <w:r>
        <w:rPr>
          <w:rFonts w:hint="eastAsia"/>
          <w:sz w:val="21"/>
        </w:rPr>
        <w:t>号通知</w:t>
      </w:r>
    </w:p>
    <w:p w:rsidR="00000000" w:rsidRDefault="000B47FE">
      <w:pPr>
        <w:tabs>
          <w:tab w:val="left" w:pos="3312"/>
        </w:tabs>
        <w:autoSpaceDE w:val="0"/>
        <w:autoSpaceDN w:val="0"/>
        <w:spacing w:after="240" w:line="380" w:lineRule="exact"/>
        <w:ind w:firstLine="482"/>
        <w:textAlignment w:val="bottom"/>
        <w:rPr>
          <w:rFonts w:ascii="SimHei" w:eastAsia="SimHei"/>
          <w:sz w:val="28"/>
        </w:rPr>
      </w:pPr>
      <w:r>
        <w:rPr>
          <w:rFonts w:ascii="SimHei" w:eastAsia="SimHei"/>
          <w:sz w:val="28"/>
        </w:rPr>
        <w:t xml:space="preserve">I  </w:t>
      </w:r>
      <w:r>
        <w:rPr>
          <w:rFonts w:ascii="SimHei" w:eastAsia="SimHei" w:hint="eastAsia"/>
          <w:sz w:val="28"/>
        </w:rPr>
        <w:t>其他资料</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33  </w:t>
      </w:r>
      <w:r>
        <w:rPr>
          <w:rFonts w:hint="eastAsia"/>
          <w:sz w:val="21"/>
        </w:rPr>
        <w:t>《国民教育部统计年鉴》，</w:t>
      </w:r>
      <w:r>
        <w:rPr>
          <w:sz w:val="21"/>
        </w:rPr>
        <w:t>1995</w:t>
      </w:r>
      <w:r>
        <w:rPr>
          <w:rFonts w:hint="eastAsia"/>
          <w:sz w:val="21"/>
        </w:rPr>
        <w:t>年</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34  </w:t>
      </w:r>
      <w:r>
        <w:rPr>
          <w:rFonts w:hint="eastAsia"/>
          <w:sz w:val="21"/>
        </w:rPr>
        <w:t>《喀麦隆论坛报》</w:t>
      </w:r>
      <w:r>
        <w:rPr>
          <w:sz w:val="21"/>
        </w:rPr>
        <w:t>1998</w:t>
      </w:r>
      <w:r>
        <w:rPr>
          <w:rFonts w:hint="eastAsia"/>
          <w:sz w:val="21"/>
        </w:rPr>
        <w:t>年</w:t>
      </w:r>
      <w:r>
        <w:rPr>
          <w:sz w:val="21"/>
        </w:rPr>
        <w:t>7</w:t>
      </w:r>
      <w:r>
        <w:rPr>
          <w:rFonts w:hint="eastAsia"/>
          <w:sz w:val="21"/>
        </w:rPr>
        <w:t>月</w:t>
      </w:r>
      <w:r>
        <w:rPr>
          <w:sz w:val="21"/>
        </w:rPr>
        <w:t>21</w:t>
      </w:r>
      <w:r>
        <w:rPr>
          <w:rFonts w:hint="eastAsia"/>
          <w:sz w:val="21"/>
        </w:rPr>
        <w:t>日第</w:t>
      </w:r>
      <w:r>
        <w:rPr>
          <w:sz w:val="21"/>
        </w:rPr>
        <w:t>6644</w:t>
      </w:r>
      <w:r>
        <w:rPr>
          <w:rFonts w:hint="eastAsia"/>
          <w:sz w:val="21"/>
        </w:rPr>
        <w:t>期</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35  </w:t>
      </w:r>
      <w:r>
        <w:rPr>
          <w:rFonts w:hint="eastAsia"/>
          <w:sz w:val="21"/>
        </w:rPr>
        <w:t>新教育政策草案，</w:t>
      </w:r>
      <w:r>
        <w:rPr>
          <w:sz w:val="21"/>
        </w:rPr>
        <w:t>1997</w:t>
      </w:r>
      <w:r>
        <w:rPr>
          <w:rFonts w:hint="eastAsia"/>
          <w:sz w:val="21"/>
        </w:rPr>
        <w:t>年</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36  </w:t>
      </w:r>
      <w:r>
        <w:rPr>
          <w:rFonts w:hint="eastAsia"/>
          <w:sz w:val="21"/>
        </w:rPr>
        <w:t>公职部门资料，</w:t>
      </w:r>
      <w:r>
        <w:rPr>
          <w:sz w:val="21"/>
        </w:rPr>
        <w:t>1995</w:t>
      </w:r>
      <w:r>
        <w:rPr>
          <w:rFonts w:hint="eastAsia"/>
          <w:sz w:val="21"/>
        </w:rPr>
        <w:t>年</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37  </w:t>
      </w:r>
      <w:r>
        <w:rPr>
          <w:rFonts w:hint="eastAsia"/>
          <w:sz w:val="21"/>
        </w:rPr>
        <w:t>高等公共管理学院，</w:t>
      </w:r>
      <w:r>
        <w:rPr>
          <w:sz w:val="21"/>
        </w:rPr>
        <w:t>1996</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38  </w:t>
      </w:r>
      <w:r>
        <w:rPr>
          <w:rFonts w:hint="eastAsia"/>
          <w:sz w:val="21"/>
        </w:rPr>
        <w:t>《喀麦隆人文发展报告》，</w:t>
      </w:r>
      <w:r>
        <w:rPr>
          <w:sz w:val="21"/>
        </w:rPr>
        <w:t>1993</w:t>
      </w:r>
      <w:r>
        <w:rPr>
          <w:rFonts w:hint="eastAsia"/>
          <w:sz w:val="21"/>
        </w:rPr>
        <w:t>年</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39  </w:t>
      </w:r>
      <w:r>
        <w:rPr>
          <w:rFonts w:hint="eastAsia"/>
          <w:sz w:val="21"/>
        </w:rPr>
        <w:t>《人口和住房普查总结》，</w:t>
      </w:r>
      <w:r>
        <w:rPr>
          <w:sz w:val="21"/>
        </w:rPr>
        <w:t>1987</w:t>
      </w:r>
      <w:r>
        <w:rPr>
          <w:rFonts w:hint="eastAsia"/>
          <w:sz w:val="21"/>
        </w:rPr>
        <w:t>年</w:t>
      </w:r>
    </w:p>
    <w:p w:rsidR="00000000" w:rsidRDefault="000B47FE">
      <w:pPr>
        <w:tabs>
          <w:tab w:val="left" w:pos="3312"/>
        </w:tabs>
        <w:autoSpaceDE w:val="0"/>
        <w:autoSpaceDN w:val="0"/>
        <w:spacing w:after="240" w:line="380" w:lineRule="exact"/>
        <w:ind w:firstLine="482"/>
        <w:textAlignment w:val="bottom"/>
        <w:rPr>
          <w:sz w:val="21"/>
        </w:rPr>
      </w:pPr>
      <w:r>
        <w:rPr>
          <w:sz w:val="21"/>
        </w:rPr>
        <w:t xml:space="preserve">40  </w:t>
      </w:r>
      <w:r>
        <w:rPr>
          <w:rFonts w:hint="eastAsia"/>
          <w:sz w:val="21"/>
        </w:rPr>
        <w:t>《教育机构名录》，</w:t>
      </w:r>
      <w:r>
        <w:rPr>
          <w:sz w:val="21"/>
        </w:rPr>
        <w:t>1995</w:t>
      </w:r>
      <w:r>
        <w:rPr>
          <w:rFonts w:hint="eastAsia"/>
          <w:sz w:val="21"/>
        </w:rPr>
        <w:t>年</w:t>
      </w:r>
    </w:p>
    <w:p w:rsidR="00000000" w:rsidRDefault="000B47FE">
      <w:pPr>
        <w:autoSpaceDE w:val="0"/>
        <w:autoSpaceDN w:val="0"/>
        <w:spacing w:after="240" w:line="380" w:lineRule="exact"/>
        <w:ind w:firstLine="482"/>
        <w:textAlignment w:val="bottom"/>
        <w:rPr>
          <w:sz w:val="21"/>
        </w:rPr>
      </w:pPr>
    </w:p>
    <w:p w:rsidR="00000000" w:rsidRDefault="000B47FE">
      <w:pPr>
        <w:tabs>
          <w:tab w:val="left" w:pos="3312"/>
        </w:tabs>
        <w:autoSpaceDE w:val="0"/>
        <w:autoSpaceDN w:val="0"/>
        <w:spacing w:after="240" w:line="380" w:lineRule="exact"/>
        <w:jc w:val="center"/>
        <w:textAlignment w:val="bottom"/>
        <w:rPr>
          <w:sz w:val="21"/>
        </w:rPr>
      </w:pP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w:instrText>
      </w:r>
      <w:r>
        <w:rPr>
          <w:sz w:val="21"/>
        </w:rPr>
        <w:instrText>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r>
        <w:rPr>
          <w:sz w:val="21"/>
        </w:rPr>
        <w:fldChar w:fldCharType="begin"/>
      </w:r>
      <w:r>
        <w:rPr>
          <w:sz w:val="21"/>
        </w:rPr>
        <w:instrText>symbol 151 \f "Times New Roman"</w:instrText>
      </w:r>
      <w:r>
        <w:rPr>
          <w:sz w:val="21"/>
        </w:rPr>
        <w:fldChar w:fldCharType="separate"/>
      </w:r>
      <w:r>
        <w:rPr>
          <w:sz w:val="21"/>
        </w:rPr>
        <w:fldChar w:fldCharType="end"/>
      </w:r>
    </w:p>
    <w:sectPr w:rsidR="00000000">
      <w:headerReference w:type="even" r:id="rId9"/>
      <w:headerReference w:type="default" r:id="rId10"/>
      <w:footerReference w:type="even" r:id="rId11"/>
      <w:footerReference w:type="default" r:id="rId12"/>
      <w:footerReference w:type="first" r:id="rId13"/>
      <w:footnotePr>
        <w:numStart w:val="2"/>
      </w:footnotePr>
      <w:type w:val="continuous"/>
      <w:pgSz w:w="12242" w:h="15842"/>
      <w:pgMar w:top="1729" w:right="1191" w:bottom="1814" w:left="1191" w:header="1134"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B47FE">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separate"/>
      </w:r>
      <w:r>
        <w:rPr>
          <w:rFonts w:hint="eastAsia"/>
        </w:rPr>
        <w:t>页码</w:t>
      </w:r>
      <w:r>
        <w:t>: 1</w:t>
      </w:r>
      <w:r>
        <w:br/>
      </w:r>
      <w:r>
        <w:fldChar w:fldCharType="end"/>
      </w:r>
      <w:r>
        <w:rPr>
          <w:rStyle w:val="CommentReference"/>
        </w:rPr>
        <w:annotationRef/>
      </w:r>
      <w:r>
        <w:t>&lt;&lt;ODS JOB NO&gt;&gt;N9922519C&lt;&lt;ODS JOB NO&gt;&gt;</w:t>
      </w:r>
    </w:p>
    <w:p w:rsidR="00000000" w:rsidRDefault="000B47FE">
      <w:pPr>
        <w:pStyle w:val="CommentText"/>
      </w:pPr>
      <w:r>
        <w:t>&lt;&lt;ODS DOC SYMBOL1&gt;&gt;CEDAW/C/CMR/1&lt;</w:t>
      </w:r>
      <w:r>
        <w:t>&lt;ODS DOC SYMBOL1&gt;&gt;</w:t>
      </w:r>
    </w:p>
    <w:p w:rsidR="00000000" w:rsidRDefault="000B47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B47FE">
      <w:pPr>
        <w:spacing w:line="240" w:lineRule="auto"/>
      </w:pPr>
      <w:r>
        <w:separator/>
      </w:r>
    </w:p>
  </w:endnote>
  <w:endnote w:type="continuationSeparator" w:id="0">
    <w:p w:rsidR="00000000" w:rsidRDefault="000B47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宋体"/>
    <w:charset w:val="86"/>
    <w:family w:val="roman"/>
    <w:pitch w:val="variable"/>
    <w:sig w:usb0="00000001" w:usb1="080E0000" w:usb2="00000010" w:usb3="00000000" w:csb0="00040000" w:csb1="00000000"/>
  </w:font>
  <w:font w:name="KaiTi_GB2312">
    <w:altName w:val="黑体"/>
    <w:panose1 w:val="02010609060101010101"/>
    <w:charset w:val="86"/>
    <w:family w:val="moder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47FE">
    <w:pPr>
      <w:pStyle w:val="Footer"/>
      <w:framePr w:wrap="auto" w:vAnchor="text" w:hAnchor="margin" w:xAlign="outside" w:y="1"/>
      <w:autoSpaceDE w:val="0"/>
      <w:autoSpaceDN w:val="0"/>
      <w:textAlignment w:val="bottom"/>
    </w:pPr>
    <w:r>
      <w:fldChar w:fldCharType="begin"/>
    </w:r>
    <w:r>
      <w:rPr>
        <w:rFonts w:hint="eastAsia"/>
      </w:rPr>
      <w:instrText>页</w:instrText>
    </w:r>
    <w:r>
      <w:instrText xml:space="preserve">  </w:instrText>
    </w:r>
    <w:r>
      <w:fldChar w:fldCharType="separate"/>
    </w:r>
    <w:r>
      <w:t>2</w:t>
    </w:r>
    <w:r>
      <w:fldChar w:fldCharType="end"/>
    </w:r>
  </w:p>
  <w:p w:rsidR="00000000" w:rsidRDefault="000B47FE">
    <w:pPr>
      <w:pStyle w:val="Footer"/>
      <w:autoSpaceDE w:val="0"/>
      <w:autoSpaceDN w:val="0"/>
      <w:ind w:right="360" w:firstLine="360"/>
      <w:textAlignment w:val="bottom"/>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47FE">
    <w:pPr>
      <w:pStyle w:val="Footer"/>
      <w:framePr w:wrap="auto" w:vAnchor="text" w:hAnchor="margin" w:xAlign="outside" w:y="1"/>
      <w:autoSpaceDE w:val="0"/>
      <w:autoSpaceDN w:val="0"/>
      <w:textAlignment w:val="bottom"/>
    </w:pPr>
    <w:r>
      <w:fldChar w:fldCharType="begin"/>
    </w:r>
    <w:r>
      <w:rPr>
        <w:rFonts w:hint="eastAsia"/>
      </w:rPr>
      <w:instrText>页</w:instrText>
    </w:r>
    <w:r>
      <w:instrText xml:space="preserve">  </w:instrText>
    </w:r>
    <w:r>
      <w:fldChar w:fldCharType="separate"/>
    </w:r>
    <w:r>
      <w:t>87</w:t>
    </w:r>
    <w:r>
      <w:fldChar w:fldCharType="end"/>
    </w:r>
  </w:p>
  <w:p w:rsidR="00000000" w:rsidRDefault="000B47FE">
    <w:pPr>
      <w:pStyle w:val="Footer"/>
      <w:autoSpaceDE w:val="0"/>
      <w:autoSpaceDN w:val="0"/>
      <w:ind w:right="360" w:firstLine="360"/>
      <w:textAlignment w:val="bottom"/>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47FE">
    <w:pPr>
      <w:pStyle w:val="Footer"/>
      <w:autoSpaceDE w:val="0"/>
      <w:autoSpaceDN w:val="0"/>
      <w:textAlignment w:val="bottom"/>
      <w:rPr>
        <w:sz w:val="20"/>
      </w:rPr>
    </w:pPr>
    <w:r>
      <w:rPr>
        <w:sz w:val="20"/>
      </w:rPr>
      <w:t>99-22519 (c)   201299   201299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B47FE">
      <w:pPr>
        <w:spacing w:line="240" w:lineRule="auto"/>
      </w:pPr>
      <w:r>
        <w:separator/>
      </w:r>
    </w:p>
  </w:footnote>
  <w:footnote w:type="continuationSeparator" w:id="0">
    <w:p w:rsidR="00000000" w:rsidRDefault="000B47FE">
      <w:pPr>
        <w:spacing w:line="240" w:lineRule="auto"/>
      </w:pPr>
      <w:r>
        <w:continuationSeparator/>
      </w:r>
    </w:p>
  </w:footnote>
  <w:footnote w:id="1">
    <w:p w:rsidR="00000000" w:rsidRDefault="000B47FE">
      <w:pPr>
        <w:pStyle w:val="FootnoteText"/>
        <w:autoSpaceDE w:val="0"/>
        <w:autoSpaceDN w:val="0"/>
        <w:ind w:firstLine="425"/>
        <w:textAlignment w:val="bottom"/>
        <w:rPr>
          <w:sz w:val="21"/>
        </w:rPr>
      </w:pPr>
      <w:r>
        <w:rPr>
          <w:rStyle w:val="FootnoteReference"/>
          <w:sz w:val="21"/>
        </w:rPr>
        <w:t>*</w:t>
      </w:r>
      <w:r>
        <w:rPr>
          <w:sz w:val="21"/>
        </w:rPr>
        <w:t xml:space="preserve">  </w:t>
      </w:r>
      <w:r>
        <w:rPr>
          <w:rFonts w:hint="eastAsia"/>
          <w:sz w:val="21"/>
        </w:rPr>
        <w:t>本文件未经正式编辑而分发。</w:t>
      </w:r>
    </w:p>
  </w:footnote>
  <w:footnote w:id="2">
    <w:p w:rsidR="00000000" w:rsidRDefault="000B47FE">
      <w:pPr>
        <w:pStyle w:val="FootnoteText"/>
        <w:autoSpaceDE w:val="0"/>
        <w:autoSpaceDN w:val="0"/>
        <w:ind w:firstLine="425"/>
        <w:textAlignment w:val="bottom"/>
        <w:rPr>
          <w:sz w:val="21"/>
        </w:rPr>
      </w:pPr>
      <w:r>
        <w:rPr>
          <w:rStyle w:val="FootnoteReference"/>
          <w:sz w:val="21"/>
        </w:rPr>
        <w:t>2</w:t>
      </w:r>
      <w:r>
        <w:rPr>
          <w:sz w:val="21"/>
        </w:rPr>
        <w:t xml:space="preserve"> 1997</w:t>
      </w:r>
      <w:r>
        <w:rPr>
          <w:rFonts w:hint="eastAsia"/>
          <w:sz w:val="21"/>
        </w:rPr>
        <w:t>年《新</w:t>
      </w:r>
      <w:r>
        <w:rPr>
          <w:rFonts w:hint="eastAsia"/>
          <w:sz w:val="21"/>
        </w:rPr>
        <w:t>教育政策初稿》。</w:t>
      </w:r>
    </w:p>
  </w:footnote>
  <w:footnote w:id="3">
    <w:p w:rsidR="00000000" w:rsidRDefault="000B47FE">
      <w:pPr>
        <w:pStyle w:val="FootnoteText"/>
        <w:ind w:firstLine="425"/>
        <w:rPr>
          <w:sz w:val="21"/>
        </w:rPr>
      </w:pPr>
      <w:r>
        <w:rPr>
          <w:rStyle w:val="FootnoteReference"/>
          <w:sz w:val="21"/>
        </w:rPr>
        <w:t>3</w:t>
      </w:r>
      <w:r>
        <w:rPr>
          <w:sz w:val="21"/>
        </w:rPr>
        <w:t xml:space="preserve">   </w:t>
      </w:r>
      <w:r>
        <w:rPr>
          <w:rFonts w:hint="eastAsia"/>
          <w:sz w:val="21"/>
        </w:rPr>
        <w:t>计划局，国家人口政策研讨会：《女性居民的人口、社会和经济特点》</w:t>
      </w:r>
      <w:r>
        <w:rPr>
          <w:sz w:val="21"/>
        </w:rPr>
        <w:t>1988</w:t>
      </w:r>
      <w:r>
        <w:rPr>
          <w:rFonts w:hint="eastAsia"/>
          <w:sz w:val="21"/>
        </w:rPr>
        <w:t>年第</w:t>
      </w:r>
      <w:r>
        <w:rPr>
          <w:sz w:val="21"/>
        </w:rPr>
        <w:t>23</w:t>
      </w:r>
      <w:r>
        <w:rPr>
          <w:rFonts w:hint="eastAsia"/>
          <w:sz w:val="21"/>
        </w:rPr>
        <w:t>－</w:t>
      </w:r>
      <w:r>
        <w:rPr>
          <w:sz w:val="21"/>
        </w:rPr>
        <w:t>24</w:t>
      </w:r>
      <w:r>
        <w:rPr>
          <w:rFonts w:hint="eastAsia"/>
          <w:sz w:val="21"/>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47FE">
    <w:pPr>
      <w:pStyle w:val="Header"/>
      <w:pBdr>
        <w:bottom w:val="none" w:sz="0" w:space="0" w:color="auto"/>
      </w:pBdr>
      <w:autoSpaceDE w:val="0"/>
      <w:autoSpaceDN w:val="0"/>
      <w:jc w:val="left"/>
      <w:textAlignment w:val="bottom"/>
      <w:rPr>
        <w:b/>
      </w:rPr>
    </w:pPr>
    <w:r>
      <w:rPr>
        <w:b/>
      </w:rPr>
      <w:t>CEDAW/C/CMR/1</w:t>
    </w:r>
  </w:p>
  <w:p w:rsidR="00000000" w:rsidRDefault="000B47FE">
    <w:pPr>
      <w:pStyle w:val="Header"/>
      <w:autoSpaceDE w:val="0"/>
      <w:autoSpaceDN w:val="0"/>
      <w:spacing w:line="100" w:lineRule="exact"/>
      <w:jc w:val="left"/>
      <w:textAlignment w:val="bottom"/>
      <w:rPr>
        <w:sz w:val="10"/>
      </w:rPr>
    </w:pPr>
  </w:p>
  <w:p w:rsidR="00000000" w:rsidRDefault="000B47FE">
    <w:pPr>
      <w:pStyle w:val="Header"/>
      <w:pBdr>
        <w:bottom w:val="none" w:sz="0" w:space="0" w:color="auto"/>
      </w:pBdr>
      <w:autoSpaceDE w:val="0"/>
      <w:autoSpaceDN w:val="0"/>
      <w:spacing w:line="100" w:lineRule="exact"/>
      <w:jc w:val="left"/>
      <w:textAlignment w:val="bottom"/>
      <w:rPr>
        <w:sz w:val="10"/>
      </w:rPr>
    </w:pPr>
  </w:p>
  <w:p w:rsidR="00000000" w:rsidRDefault="000B47FE">
    <w:pPr>
      <w:pStyle w:val="Header"/>
      <w:pBdr>
        <w:bottom w:val="none" w:sz="0" w:space="0" w:color="auto"/>
      </w:pBdr>
      <w:autoSpaceDE w:val="0"/>
      <w:autoSpaceDN w:val="0"/>
      <w:spacing w:line="100" w:lineRule="exact"/>
      <w:jc w:val="left"/>
      <w:textAlignment w:val="bottom"/>
      <w:rPr>
        <w:sz w:val="10"/>
      </w:rPr>
    </w:pPr>
  </w:p>
  <w:p w:rsidR="00000000" w:rsidRDefault="000B47FE">
    <w:pPr>
      <w:pStyle w:val="Header"/>
      <w:pBdr>
        <w:bottom w:val="none" w:sz="0" w:space="0" w:color="auto"/>
      </w:pBdr>
      <w:autoSpaceDE w:val="0"/>
      <w:autoSpaceDN w:val="0"/>
      <w:spacing w:line="100" w:lineRule="exact"/>
      <w:jc w:val="left"/>
      <w:textAlignment w:val="bottom"/>
      <w:rPr>
        <w:sz w:val="10"/>
      </w:rPr>
    </w:pPr>
  </w:p>
  <w:p w:rsidR="00000000" w:rsidRDefault="000B47FE">
    <w:pPr>
      <w:pStyle w:val="Header"/>
      <w:pBdr>
        <w:bottom w:val="none" w:sz="0" w:space="0" w:color="auto"/>
      </w:pBdr>
      <w:autoSpaceDE w:val="0"/>
      <w:autoSpaceDN w:val="0"/>
      <w:spacing w:line="100" w:lineRule="exact"/>
      <w:jc w:val="left"/>
      <w:textAlignment w:val="bottom"/>
      <w:rPr>
        <w:sz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47FE">
    <w:pPr>
      <w:pStyle w:val="Header"/>
      <w:pBdr>
        <w:bottom w:val="none" w:sz="0" w:space="0" w:color="auto"/>
      </w:pBdr>
      <w:autoSpaceDE w:val="0"/>
      <w:autoSpaceDN w:val="0"/>
      <w:jc w:val="right"/>
      <w:textAlignment w:val="bottom"/>
      <w:rPr>
        <w:b/>
      </w:rPr>
    </w:pPr>
    <w:r>
      <w:rPr>
        <w:b/>
      </w:rPr>
      <w:t>CEDAW/C/CMR/1</w:t>
    </w:r>
  </w:p>
  <w:p w:rsidR="00000000" w:rsidRDefault="000B47FE">
    <w:pPr>
      <w:pStyle w:val="Header"/>
      <w:autoSpaceDE w:val="0"/>
      <w:autoSpaceDN w:val="0"/>
      <w:spacing w:line="100" w:lineRule="exact"/>
      <w:jc w:val="right"/>
      <w:textAlignment w:val="bottom"/>
      <w:rPr>
        <w:sz w:val="10"/>
      </w:rPr>
    </w:pPr>
  </w:p>
  <w:p w:rsidR="00000000" w:rsidRDefault="000B47FE">
    <w:pPr>
      <w:pStyle w:val="Header"/>
      <w:pBdr>
        <w:bottom w:val="none" w:sz="0" w:space="0" w:color="auto"/>
      </w:pBdr>
      <w:autoSpaceDE w:val="0"/>
      <w:autoSpaceDN w:val="0"/>
      <w:spacing w:line="100" w:lineRule="exact"/>
      <w:jc w:val="right"/>
      <w:textAlignment w:val="bottom"/>
      <w:rPr>
        <w:sz w:val="10"/>
      </w:rPr>
    </w:pPr>
  </w:p>
  <w:p w:rsidR="00000000" w:rsidRDefault="000B47FE">
    <w:pPr>
      <w:pStyle w:val="Header"/>
      <w:pBdr>
        <w:bottom w:val="none" w:sz="0" w:space="0" w:color="auto"/>
      </w:pBdr>
      <w:autoSpaceDE w:val="0"/>
      <w:autoSpaceDN w:val="0"/>
      <w:spacing w:line="100" w:lineRule="exact"/>
      <w:jc w:val="right"/>
      <w:textAlignment w:val="bottom"/>
      <w:rPr>
        <w:sz w:val="10"/>
      </w:rPr>
    </w:pPr>
  </w:p>
  <w:p w:rsidR="00000000" w:rsidRDefault="000B47FE">
    <w:pPr>
      <w:pStyle w:val="Header"/>
      <w:pBdr>
        <w:bottom w:val="none" w:sz="0" w:space="0" w:color="auto"/>
      </w:pBdr>
      <w:autoSpaceDE w:val="0"/>
      <w:autoSpaceDN w:val="0"/>
      <w:spacing w:line="100" w:lineRule="exact"/>
      <w:jc w:val="right"/>
      <w:textAlignment w:val="bottom"/>
      <w:rPr>
        <w:sz w:val="10"/>
      </w:rPr>
    </w:pPr>
  </w:p>
  <w:p w:rsidR="00000000" w:rsidRDefault="000B47FE">
    <w:pPr>
      <w:pStyle w:val="Header"/>
      <w:pBdr>
        <w:bottom w:val="none" w:sz="0" w:space="0" w:color="auto"/>
      </w:pBdr>
      <w:autoSpaceDE w:val="0"/>
      <w:autoSpaceDN w:val="0"/>
      <w:spacing w:line="100" w:lineRule="exact"/>
      <w:jc w:val="right"/>
      <w:textAlignment w:val="bottom"/>
      <w:rPr>
        <w:sz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1E8A74E"/>
    <w:lvl w:ilvl="0">
      <w:numFmt w:val="bullet"/>
      <w:lvlText w:val="*"/>
      <w:lvlJc w:val="left"/>
    </w:lvl>
  </w:abstractNum>
  <w:num w:numId="1">
    <w:abstractNumId w:val="0"/>
    <w:lvlOverride w:ilvl="0">
      <w:lvl w:ilvl="0">
        <w:start w:val="1"/>
        <w:numFmt w:val="bullet"/>
        <w:lvlText w:val=""/>
        <w:legacy w:legacy="1" w:legacySpace="0" w:legacyIndent="454"/>
        <w:lvlJc w:val="left"/>
        <w:pPr>
          <w:ind w:left="1294" w:hanging="454"/>
        </w:pPr>
        <w:rPr>
          <w:rFonts w:ascii="Wingdings" w:hAnsi="Wingdings" w:hint="default"/>
        </w:rPr>
      </w:lvl>
    </w:lvlOverride>
  </w:num>
  <w:num w:numId="2">
    <w:abstractNumId w:val="0"/>
    <w:lvlOverride w:ilvl="0">
      <w:lvl w:ilvl="0">
        <w:start w:val="1"/>
        <w:numFmt w:val="bullet"/>
        <w:lvlText w:val=""/>
        <w:legacy w:legacy="1" w:legacySpace="0" w:legacyIndent="-482"/>
        <w:lvlJc w:val="left"/>
        <w:pPr>
          <w:ind w:left="0" w:firstLine="482"/>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intFractionalCharacterWidth/>
  <w:hideSpellingErrors/>
  <w:hideGrammaticalErrors/>
  <w:doNotTrackMoves/>
  <w:defaultTabStop w:val="425"/>
  <w:hyphenationZone w:val="0"/>
  <w:doNotHyphenateCaps/>
  <w:evenAndOddHeaders/>
  <w:drawingGridHorizontalSpacing w:val="120"/>
  <w:drawingGridVerticalSpacing w:val="104"/>
  <w:displayHorizontalDrawingGridEvery w:val="0"/>
  <w:displayVerticalDrawingGridEvery w:val="3"/>
  <w:doNotShadeFormData/>
  <w:noPunctuationKerning/>
  <w:characterSpacingControl w:val="doNotCompress"/>
  <w:footnotePr>
    <w:numStart w:val="2"/>
    <w:footnote w:id="-1"/>
    <w:footnote w:id="0"/>
  </w:footnotePr>
  <w:endnotePr>
    <w:endnote w:id="-1"/>
    <w:endnote w:id="0"/>
  </w:endnotePr>
  <w:compat>
    <w:printColBlack/>
    <w:showBreaksInFrames/>
    <w:suppressSpBfAfterPgBrk/>
    <w:swapBordersFacingPages/>
    <w:convMailMergeEsc/>
    <w:usePrinterMetrics/>
    <w:doNotSuppressParagraphBorders/>
    <w:footnoteLayoutLikeWW8/>
    <w:shapeLayoutLikeWW8/>
    <w:alignTablesRowByRow/>
    <w:forgetLastTabAlignment/>
    <w:autoSpaceLikeWord95/>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47FE"/>
    <w:rsid w:val="000B47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imSu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tLeast"/>
      <w:jc w:val="both"/>
      <w:textAlignment w:val="baseline"/>
    </w:pPr>
    <w:rPr>
      <w:rFonts w:ascii="Times New Roman"/>
      <w:sz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vertAlign w:val="superscript"/>
    </w:rPr>
  </w:style>
  <w:style w:type="paragraph" w:styleId="CommentText">
    <w:name w:val="annotation text"/>
    <w:basedOn w:val="Normal"/>
    <w:semiHidden/>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spacing w:line="240" w:lineRule="atLeast"/>
    </w:pPr>
    <w:rPr>
      <w:sz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styleId="FootnoteText">
    <w:name w:val="footnote text"/>
    <w:basedOn w:val="Normal"/>
    <w:semiHidden/>
    <w:rPr>
      <w:sz w:val="18"/>
    </w:rPr>
  </w:style>
  <w:style w:type="paragraph" w:styleId="NormalIndent">
    <w:name w:val="Normal Indent"/>
    <w:basedOn w:val="Normal"/>
    <w:next w:val="Normal"/>
    <w:semiHidden/>
    <w:pPr>
      <w:ind w:firstLine="420"/>
    </w:pPr>
  </w:style>
  <w:style w:type="paragraph" w:customStyle="1" w:styleId="5">
    <w:name w:val="页眉5"/>
    <w:basedOn w:val="Header"/>
    <w:pPr>
      <w:framePr w:w="3119" w:h="1985" w:hRule="exact" w:hSpace="181" w:vSpace="181" w:wrap="notBeside" w:vAnchor="page" w:hAnchor="page" w:x="7881" w:y="1882"/>
      <w:pBdr>
        <w:bottom w:val="none" w:sz="0" w:space="0" w:color="auto"/>
      </w:pBdr>
      <w:tabs>
        <w:tab w:val="clear" w:pos="4320"/>
        <w:tab w:val="clear" w:pos="8640"/>
      </w:tabs>
      <w:spacing w:after="60" w:line="180" w:lineRule="exact"/>
      <w:jc w:val="left"/>
    </w:pPr>
    <w:rPr>
      <w:color w:val="000000"/>
    </w:rPr>
  </w:style>
  <w:style w:type="paragraph" w:customStyle="1" w:styleId="6">
    <w:name w:val="页眉6"/>
    <w:basedOn w:val="Normal"/>
    <w:pPr>
      <w:framePr w:w="9837" w:h="85" w:hRule="exact" w:hSpace="181" w:vSpace="181" w:wrap="notBeside" w:vAnchor="page" w:hAnchor="margin" w:y="4451"/>
      <w:pBdr>
        <w:top w:val="single" w:sz="6" w:space="1" w:color="auto"/>
      </w:pBdr>
      <w:tabs>
        <w:tab w:val="left" w:pos="425"/>
      </w:tabs>
      <w:spacing w:after="140" w:line="280" w:lineRule="exact"/>
    </w:pPr>
    <w:rPr>
      <w:color w:val="000000"/>
      <w:sz w:val="20"/>
    </w:rPr>
  </w:style>
  <w:style w:type="paragraph" w:customStyle="1" w:styleId="3">
    <w:name w:val="页眉3"/>
    <w:basedOn w:val="Normal"/>
    <w:pPr>
      <w:framePr w:w="9837" w:h="85" w:hRule="exact" w:hSpace="181" w:vSpace="181" w:wrap="notBeside" w:vAnchor="page" w:hAnchor="margin" w:y="1616"/>
      <w:pBdr>
        <w:top w:val="single" w:sz="6" w:space="1" w:color="auto"/>
      </w:pBdr>
      <w:tabs>
        <w:tab w:val="left" w:pos="425"/>
      </w:tabs>
      <w:spacing w:after="140" w:line="280" w:lineRule="exact"/>
    </w:pPr>
    <w:rPr>
      <w:color w:val="000000"/>
      <w:sz w:val="20"/>
    </w:rPr>
  </w:style>
  <w:style w:type="paragraph" w:customStyle="1" w:styleId="2">
    <w:name w:val="页眉2"/>
    <w:basedOn w:val="Normal"/>
    <w:pPr>
      <w:framePr w:w="6747" w:h="284" w:hRule="exact" w:hSpace="181" w:vSpace="181" w:wrap="notBeside" w:vAnchor="page" w:hAnchor="page" w:x="4309" w:y="1162"/>
      <w:tabs>
        <w:tab w:val="left" w:pos="425"/>
      </w:tabs>
      <w:spacing w:line="300" w:lineRule="exact"/>
      <w:jc w:val="right"/>
    </w:pPr>
    <w:rPr>
      <w:color w:val="000000"/>
      <w:sz w:val="19"/>
    </w:rPr>
  </w:style>
  <w:style w:type="paragraph" w:styleId="Date">
    <w:name w:val="Date"/>
    <w:basedOn w:val="Normal"/>
    <w:next w:val="Normal"/>
    <w:pPr>
      <w:spacing w:line="240" w:lineRule="auto"/>
    </w:pPr>
    <w:rPr>
      <w:b/>
    </w:rPr>
  </w:style>
  <w:style w:type="paragraph" w:styleId="BodyText2">
    <w:name w:val="Body Text 2"/>
    <w:basedOn w:val="Normal"/>
    <w:pPr>
      <w:ind w:firstLine="420"/>
    </w:pPr>
  </w:style>
  <w:style w:type="character" w:styleId="CommentReference">
    <w:name w:val="annotation reference"/>
    <w:semiHidden/>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47584</Pages>
  <Words>121</Words>
  <Characters>8348</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ctpc</dc:creator>
  <cp:keywords/>
  <cp:lastModifiedBy>CTPU</cp:lastModifiedBy>
  <cp:revision>35</cp:revision>
  <cp:lastPrinted>1999-12-20T13:11:00Z</cp:lastPrinted>
  <dcterms:created xsi:type="dcterms:W3CDTF">2000-01-11T11:13:00Z</dcterms:created>
  <dcterms:modified xsi:type="dcterms:W3CDTF">1999-12-21T10:45:00Z</dcterms:modified>
</cp:coreProperties>
</file>