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7C7E7FC" w14:textId="77777777" w:rsidTr="004C4D99">
        <w:trPr>
          <w:trHeight w:hRule="exact" w:val="851"/>
        </w:trPr>
        <w:tc>
          <w:tcPr>
            <w:tcW w:w="1276" w:type="dxa"/>
            <w:tcBorders>
              <w:bottom w:val="single" w:sz="4" w:space="0" w:color="auto"/>
            </w:tcBorders>
          </w:tcPr>
          <w:p w14:paraId="04FA5D4F" w14:textId="77777777" w:rsidR="00392B1D" w:rsidRPr="00DB58B5" w:rsidRDefault="00392B1D" w:rsidP="00C30E0A"/>
        </w:tc>
        <w:tc>
          <w:tcPr>
            <w:tcW w:w="2268" w:type="dxa"/>
            <w:tcBorders>
              <w:bottom w:val="single" w:sz="4" w:space="0" w:color="auto"/>
            </w:tcBorders>
            <w:vAlign w:val="bottom"/>
          </w:tcPr>
          <w:p w14:paraId="13DA535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BB76C3" w14:textId="08A150CA" w:rsidR="00392B1D" w:rsidRPr="00DB416A" w:rsidRDefault="00DB416A" w:rsidP="00DB416A">
            <w:pPr>
              <w:jc w:val="right"/>
            </w:pPr>
            <w:r w:rsidRPr="00DB416A">
              <w:rPr>
                <w:sz w:val="40"/>
              </w:rPr>
              <w:t>CED</w:t>
            </w:r>
            <w:r>
              <w:t>/C/MRT/Q/1</w:t>
            </w:r>
          </w:p>
        </w:tc>
      </w:tr>
      <w:tr w:rsidR="00392B1D" w:rsidRPr="00DB58B5" w14:paraId="084717E6" w14:textId="77777777" w:rsidTr="004C4D99">
        <w:trPr>
          <w:trHeight w:hRule="exact" w:val="2835"/>
        </w:trPr>
        <w:tc>
          <w:tcPr>
            <w:tcW w:w="1276" w:type="dxa"/>
            <w:tcBorders>
              <w:top w:val="single" w:sz="4" w:space="0" w:color="auto"/>
              <w:bottom w:val="single" w:sz="12" w:space="0" w:color="auto"/>
            </w:tcBorders>
          </w:tcPr>
          <w:p w14:paraId="7B1BA3E2" w14:textId="77777777" w:rsidR="00392B1D" w:rsidRPr="00DB58B5" w:rsidRDefault="00392B1D" w:rsidP="004C4D99">
            <w:pPr>
              <w:spacing w:before="120"/>
              <w:jc w:val="center"/>
            </w:pPr>
            <w:r>
              <w:rPr>
                <w:noProof/>
                <w:lang w:val="en-GB" w:eastAsia="en-GB"/>
              </w:rPr>
              <w:drawing>
                <wp:inline distT="0" distB="0" distL="0" distR="0" wp14:anchorId="4C6F6A2C" wp14:editId="6948EB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6B002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7D5E2B1" w14:textId="77777777" w:rsidR="00392B1D" w:rsidRDefault="00C30E0A" w:rsidP="004C4D99">
            <w:pPr>
              <w:spacing w:before="240"/>
            </w:pPr>
            <w:r>
              <w:t>Distr. générale</w:t>
            </w:r>
          </w:p>
          <w:p w14:paraId="7DC861DC" w14:textId="7BA63FAD" w:rsidR="00C30E0A" w:rsidRDefault="00C30E0A" w:rsidP="00C30E0A">
            <w:pPr>
              <w:spacing w:line="240" w:lineRule="exact"/>
            </w:pPr>
            <w:r>
              <w:t>7 octobre 20</w:t>
            </w:r>
            <w:r w:rsidR="00D719D5">
              <w:t>21</w:t>
            </w:r>
          </w:p>
          <w:p w14:paraId="0D791C32" w14:textId="77777777" w:rsidR="00B26821" w:rsidRDefault="00B26821" w:rsidP="00B26821">
            <w:pPr>
              <w:spacing w:line="240" w:lineRule="exact"/>
            </w:pPr>
          </w:p>
          <w:p w14:paraId="48F65433" w14:textId="1F6154E6" w:rsidR="00C30E0A" w:rsidRDefault="00C30E0A" w:rsidP="00B26821">
            <w:pPr>
              <w:spacing w:line="240" w:lineRule="exact"/>
            </w:pPr>
            <w:r>
              <w:t xml:space="preserve">Original : </w:t>
            </w:r>
            <w:r w:rsidR="00B26821">
              <w:t>français</w:t>
            </w:r>
          </w:p>
          <w:p w14:paraId="19F2878E" w14:textId="6440FEFB" w:rsidR="000B3BC7" w:rsidRPr="00DB58B5" w:rsidRDefault="000B3BC7" w:rsidP="00C30E0A">
            <w:pPr>
              <w:spacing w:line="240" w:lineRule="exact"/>
            </w:pPr>
            <w:r>
              <w:t>Anglais, espagnol et français seulement</w:t>
            </w:r>
          </w:p>
        </w:tc>
      </w:tr>
    </w:tbl>
    <w:p w14:paraId="2A6C86B5" w14:textId="77777777" w:rsidR="00392B1D" w:rsidRPr="00D55CFF" w:rsidRDefault="00392B1D" w:rsidP="00392B1D">
      <w:pPr>
        <w:spacing w:before="120"/>
        <w:rPr>
          <w:b/>
          <w:sz w:val="24"/>
          <w:szCs w:val="24"/>
        </w:rPr>
      </w:pPr>
      <w:r w:rsidRPr="00D55CFF">
        <w:rPr>
          <w:b/>
          <w:sz w:val="24"/>
          <w:szCs w:val="24"/>
        </w:rPr>
        <w:t>Comité des disparitions forcées</w:t>
      </w:r>
    </w:p>
    <w:p w14:paraId="61CA41F5" w14:textId="2C3381C0" w:rsidR="00C30E0A" w:rsidRDefault="00C30E0A" w:rsidP="003973FF">
      <w:pPr>
        <w:pStyle w:val="HChG"/>
        <w:rPr>
          <w:lang w:val="fr-FR"/>
        </w:rPr>
      </w:pPr>
      <w:r w:rsidRPr="003973FF">
        <w:rPr>
          <w:spacing w:val="2"/>
          <w:lang w:val="fr-FR"/>
        </w:rPr>
        <w:tab/>
      </w:r>
      <w:r w:rsidRPr="003973FF">
        <w:rPr>
          <w:spacing w:val="2"/>
          <w:lang w:val="fr-FR"/>
        </w:rPr>
        <w:tab/>
        <w:t>Liste de points concernant le rapport soumis par</w:t>
      </w:r>
      <w:r>
        <w:rPr>
          <w:lang w:val="fr-FR"/>
        </w:rPr>
        <w:t xml:space="preserve"> </w:t>
      </w:r>
      <w:r w:rsidRPr="003973FF">
        <w:rPr>
          <w:spacing w:val="-2"/>
          <w:lang w:val="fr-FR"/>
        </w:rPr>
        <w:t>la</w:t>
      </w:r>
      <w:r w:rsidR="000B3BC7" w:rsidRPr="003973FF">
        <w:rPr>
          <w:spacing w:val="-2"/>
          <w:lang w:val="fr-FR"/>
        </w:rPr>
        <w:t> </w:t>
      </w:r>
      <w:r w:rsidRPr="003973FF">
        <w:rPr>
          <w:spacing w:val="-2"/>
          <w:lang w:val="fr-FR"/>
        </w:rPr>
        <w:t>Mauritanie en application de l’article</w:t>
      </w:r>
      <w:r w:rsidR="000B3BC7" w:rsidRPr="003973FF">
        <w:rPr>
          <w:spacing w:val="-2"/>
          <w:lang w:val="fr-FR"/>
        </w:rPr>
        <w:t> </w:t>
      </w:r>
      <w:r w:rsidRPr="003973FF">
        <w:rPr>
          <w:spacing w:val="-2"/>
          <w:lang w:val="fr-FR"/>
        </w:rPr>
        <w:t>29 (par. 1)</w:t>
      </w:r>
      <w:r>
        <w:rPr>
          <w:lang w:val="fr-FR"/>
        </w:rPr>
        <w:t xml:space="preserve"> </w:t>
      </w:r>
      <w:r w:rsidR="000B3BC7">
        <w:rPr>
          <w:lang w:val="fr-FR"/>
        </w:rPr>
        <w:br/>
      </w:r>
      <w:r>
        <w:rPr>
          <w:lang w:val="fr-FR"/>
        </w:rPr>
        <w:t>de la Convention</w:t>
      </w:r>
      <w:r w:rsidR="000B3BC7" w:rsidRPr="003973FF">
        <w:rPr>
          <w:rStyle w:val="Appelnotedebasdep"/>
          <w:b w:val="0"/>
          <w:bCs/>
          <w:sz w:val="20"/>
          <w:vertAlign w:val="baseline"/>
        </w:rPr>
        <w:footnoteReference w:customMarkFollows="1" w:id="2"/>
        <w:t>*</w:t>
      </w:r>
    </w:p>
    <w:p w14:paraId="275140A7" w14:textId="77777777" w:rsidR="00C30E0A" w:rsidRPr="00506EEF" w:rsidRDefault="00C30E0A" w:rsidP="003973FF">
      <w:pPr>
        <w:pStyle w:val="HChG"/>
        <w:rPr>
          <w:rFonts w:eastAsia="Calibri"/>
        </w:rPr>
      </w:pPr>
      <w:r w:rsidRPr="00F10B78">
        <w:rPr>
          <w:lang w:val="fr-FR"/>
        </w:rPr>
        <w:tab/>
      </w:r>
      <w:r w:rsidRPr="00506EEF">
        <w:t>I.</w:t>
      </w:r>
      <w:r w:rsidRPr="00506EEF">
        <w:tab/>
      </w:r>
      <w:r w:rsidRPr="008376A2">
        <w:t>Renseignements d</w:t>
      </w:r>
      <w:r>
        <w:t>’</w:t>
      </w:r>
      <w:r w:rsidRPr="008376A2">
        <w:t>ordre général</w:t>
      </w:r>
    </w:p>
    <w:p w14:paraId="732A08AD" w14:textId="1FE885C6" w:rsidR="00C30E0A" w:rsidRPr="001E4CD2" w:rsidRDefault="000B3BC7" w:rsidP="00C30E0A">
      <w:pPr>
        <w:pStyle w:val="SingleTxtG"/>
        <w:rPr>
          <w:lang w:val="fr-FR"/>
        </w:rPr>
      </w:pPr>
      <w:r>
        <w:rPr>
          <w:lang w:val="fr-FR"/>
        </w:rPr>
        <w:t>1.</w:t>
      </w:r>
      <w:r>
        <w:rPr>
          <w:lang w:val="fr-FR"/>
        </w:rPr>
        <w:tab/>
      </w:r>
      <w:r w:rsidR="00C30E0A">
        <w:rPr>
          <w:lang w:val="fr-FR"/>
        </w:rPr>
        <w:t>I</w:t>
      </w:r>
      <w:r w:rsidR="00C30E0A" w:rsidRPr="001E4CD2">
        <w:rPr>
          <w:lang w:val="fr-FR"/>
        </w:rPr>
        <w:t>ndiquer si l</w:t>
      </w:r>
      <w:r w:rsidR="00C30E0A">
        <w:rPr>
          <w:lang w:val="fr-FR"/>
        </w:rPr>
        <w:t>’</w:t>
      </w:r>
      <w:r w:rsidR="00C30E0A" w:rsidRPr="001E4CD2">
        <w:rPr>
          <w:lang w:val="fr-FR"/>
        </w:rPr>
        <w:t xml:space="preserve">État partie </w:t>
      </w:r>
      <w:r w:rsidR="00C30E0A">
        <w:rPr>
          <w:lang w:val="fr-FR"/>
        </w:rPr>
        <w:t>envisage de</w:t>
      </w:r>
      <w:r w:rsidR="00C30E0A" w:rsidRPr="001E4CD2">
        <w:rPr>
          <w:lang w:val="fr-FR"/>
        </w:rPr>
        <w:t xml:space="preserve"> faire les déclarations prévues aux articles</w:t>
      </w:r>
      <w:r>
        <w:rPr>
          <w:lang w:val="fr-FR"/>
        </w:rPr>
        <w:t> </w:t>
      </w:r>
      <w:r w:rsidR="00C30E0A" w:rsidRPr="001E4CD2">
        <w:rPr>
          <w:lang w:val="fr-FR"/>
        </w:rPr>
        <w:t>31 et 32 de la Convention concernant la compétence du Comité pour recevoir et examiner des communications individuelles et interétatiques (art.</w:t>
      </w:r>
      <w:r>
        <w:rPr>
          <w:lang w:val="fr-FR"/>
        </w:rPr>
        <w:t> </w:t>
      </w:r>
      <w:r w:rsidR="00C30E0A" w:rsidRPr="001E4CD2">
        <w:rPr>
          <w:lang w:val="fr-FR"/>
        </w:rPr>
        <w:t>31 et 32).</w:t>
      </w:r>
    </w:p>
    <w:p w14:paraId="2E9BD607" w14:textId="4EBEB6BE" w:rsidR="00C30E0A" w:rsidRDefault="000B3BC7" w:rsidP="00C30E0A">
      <w:pPr>
        <w:pStyle w:val="SingleTxtG"/>
        <w:rPr>
          <w:rFonts w:eastAsia="Calibri"/>
          <w:lang w:val="fr-FR"/>
        </w:rPr>
      </w:pPr>
      <w:r>
        <w:rPr>
          <w:rFonts w:eastAsia="Calibri"/>
          <w:lang w:val="fr-FR"/>
        </w:rPr>
        <w:t>2.</w:t>
      </w:r>
      <w:r>
        <w:rPr>
          <w:rFonts w:eastAsia="Calibri"/>
          <w:lang w:val="fr-FR"/>
        </w:rPr>
        <w:tab/>
      </w:r>
      <w:r w:rsidR="00C30E0A">
        <w:rPr>
          <w:rFonts w:eastAsia="Calibri"/>
          <w:lang w:val="fr-FR"/>
        </w:rPr>
        <w:t>Donner des informations</w:t>
      </w:r>
      <w:r w:rsidR="00C30E0A" w:rsidRPr="004A64FC">
        <w:rPr>
          <w:rFonts w:eastAsia="Calibri"/>
          <w:lang w:val="fr-FR"/>
        </w:rPr>
        <w:t xml:space="preserve"> sur la compétence de la Commission </w:t>
      </w:r>
      <w:r w:rsidR="00C30E0A">
        <w:rPr>
          <w:rFonts w:eastAsia="Calibri"/>
          <w:lang w:val="fr-FR"/>
        </w:rPr>
        <w:t>n</w:t>
      </w:r>
      <w:r w:rsidR="00C30E0A" w:rsidRPr="004A64FC">
        <w:rPr>
          <w:rFonts w:eastAsia="Calibri"/>
          <w:lang w:val="fr-FR"/>
        </w:rPr>
        <w:t xml:space="preserve">ationale des </w:t>
      </w:r>
      <w:r w:rsidR="00C30E0A">
        <w:rPr>
          <w:rFonts w:eastAsia="Calibri"/>
          <w:lang w:val="fr-FR"/>
        </w:rPr>
        <w:t>d</w:t>
      </w:r>
      <w:r w:rsidR="00C30E0A" w:rsidRPr="004A64FC">
        <w:rPr>
          <w:rFonts w:eastAsia="Calibri"/>
          <w:lang w:val="fr-FR"/>
        </w:rPr>
        <w:t>roits de l</w:t>
      </w:r>
      <w:r w:rsidR="00C30E0A">
        <w:rPr>
          <w:rFonts w:eastAsia="Calibri"/>
          <w:lang w:val="fr-FR"/>
        </w:rPr>
        <w:t>’h</w:t>
      </w:r>
      <w:r w:rsidR="00C30E0A" w:rsidRPr="004A64FC">
        <w:rPr>
          <w:rFonts w:eastAsia="Calibri"/>
          <w:lang w:val="fr-FR"/>
        </w:rPr>
        <w:t>omme</w:t>
      </w:r>
      <w:r w:rsidR="00C30E0A" w:rsidRPr="00703AF8">
        <w:rPr>
          <w:rStyle w:val="SingleTxtGChar"/>
        </w:rPr>
        <w:t xml:space="preserve"> </w:t>
      </w:r>
      <w:r w:rsidR="00C30E0A" w:rsidRPr="004A64FC">
        <w:rPr>
          <w:rFonts w:eastAsia="Calibri"/>
          <w:lang w:val="fr-FR"/>
        </w:rPr>
        <w:t xml:space="preserve">en matière de disparition forcée et sur ses activités </w:t>
      </w:r>
      <w:r w:rsidR="00C30E0A">
        <w:rPr>
          <w:rFonts w:eastAsia="Calibri"/>
          <w:lang w:val="fr-FR"/>
        </w:rPr>
        <w:t>par</w:t>
      </w:r>
      <w:r w:rsidR="00C30E0A" w:rsidRPr="004A64FC">
        <w:rPr>
          <w:rFonts w:eastAsia="Calibri"/>
          <w:lang w:val="fr-FR"/>
        </w:rPr>
        <w:t xml:space="preserve"> rapport </w:t>
      </w:r>
      <w:r w:rsidR="00C30E0A">
        <w:rPr>
          <w:rFonts w:eastAsia="Calibri"/>
          <w:lang w:val="fr-FR"/>
        </w:rPr>
        <w:t xml:space="preserve">à </w:t>
      </w:r>
      <w:r w:rsidR="00C30E0A" w:rsidRPr="004A64FC">
        <w:rPr>
          <w:rFonts w:eastAsia="Calibri"/>
          <w:lang w:val="fr-FR"/>
        </w:rPr>
        <w:t xml:space="preserve">la Convention, </w:t>
      </w:r>
      <w:r w:rsidR="00C30E0A">
        <w:rPr>
          <w:rFonts w:eastAsia="Calibri"/>
          <w:lang w:val="fr-FR"/>
        </w:rPr>
        <w:t>en fournissant</w:t>
      </w:r>
      <w:r w:rsidR="00C30E0A" w:rsidRPr="004A64FC">
        <w:rPr>
          <w:rFonts w:eastAsia="Calibri"/>
          <w:lang w:val="fr-FR"/>
        </w:rPr>
        <w:t xml:space="preserve"> des exemples spécifiques. Indiquer également si la Commission a reçu des plaintes concernant les droits et obligations </w:t>
      </w:r>
      <w:r w:rsidR="00C30E0A">
        <w:rPr>
          <w:rFonts w:eastAsia="Calibri"/>
          <w:lang w:val="fr-FR"/>
        </w:rPr>
        <w:t>découlant</w:t>
      </w:r>
      <w:r w:rsidR="00C30E0A" w:rsidRPr="00E25E8D">
        <w:rPr>
          <w:rFonts w:eastAsia="Calibri"/>
          <w:lang w:val="fr-FR"/>
        </w:rPr>
        <w:t xml:space="preserve"> de</w:t>
      </w:r>
      <w:r w:rsidR="00C30E0A" w:rsidRPr="004A64FC">
        <w:rPr>
          <w:rFonts w:eastAsia="Calibri"/>
          <w:lang w:val="fr-FR"/>
        </w:rPr>
        <w:t xml:space="preserve"> la Convention et, dans l</w:t>
      </w:r>
      <w:r w:rsidR="00C30E0A">
        <w:rPr>
          <w:rFonts w:eastAsia="Calibri"/>
          <w:lang w:val="fr-FR"/>
        </w:rPr>
        <w:t>’</w:t>
      </w:r>
      <w:r w:rsidR="00C30E0A" w:rsidRPr="004A64FC">
        <w:rPr>
          <w:rFonts w:eastAsia="Calibri"/>
          <w:lang w:val="fr-FR"/>
        </w:rPr>
        <w:t xml:space="preserve">affirmative, </w:t>
      </w:r>
      <w:r w:rsidR="00C30E0A">
        <w:rPr>
          <w:rFonts w:eastAsia="Calibri"/>
          <w:lang w:val="fr-FR"/>
        </w:rPr>
        <w:t>préciser</w:t>
      </w:r>
      <w:r w:rsidR="00C30E0A" w:rsidRPr="004A64FC">
        <w:rPr>
          <w:rFonts w:eastAsia="Calibri"/>
          <w:lang w:val="fr-FR"/>
        </w:rPr>
        <w:t xml:space="preserve"> les mesures prises et leur</w:t>
      </w:r>
      <w:r w:rsidR="00C30E0A">
        <w:rPr>
          <w:rFonts w:eastAsia="Calibri"/>
          <w:lang w:val="fr-FR"/>
        </w:rPr>
        <w:t>s</w:t>
      </w:r>
      <w:r w:rsidR="00C30E0A" w:rsidRPr="004A64FC">
        <w:rPr>
          <w:rFonts w:eastAsia="Calibri"/>
          <w:lang w:val="fr-FR"/>
        </w:rPr>
        <w:t xml:space="preserve"> résultat</w:t>
      </w:r>
      <w:r w:rsidR="00C30E0A">
        <w:rPr>
          <w:rFonts w:eastAsia="Calibri"/>
          <w:lang w:val="fr-FR"/>
        </w:rPr>
        <w:t>s</w:t>
      </w:r>
      <w:r w:rsidR="00C30E0A" w:rsidRPr="004A64FC">
        <w:rPr>
          <w:rFonts w:eastAsia="Calibri"/>
          <w:lang w:val="fr-FR"/>
        </w:rPr>
        <w:t xml:space="preserve">. </w:t>
      </w:r>
      <w:r w:rsidR="00C30E0A" w:rsidRPr="003B5567">
        <w:rPr>
          <w:rFonts w:eastAsia="Calibri"/>
          <w:lang w:val="fr-FR"/>
        </w:rPr>
        <w:t>Préciser la raison pour laquelle l</w:t>
      </w:r>
      <w:r w:rsidR="00C30E0A">
        <w:rPr>
          <w:rFonts w:eastAsia="Calibri"/>
          <w:lang w:val="fr-FR"/>
        </w:rPr>
        <w:t>a</w:t>
      </w:r>
      <w:r w:rsidR="00C30E0A" w:rsidRPr="003B5567">
        <w:rPr>
          <w:rFonts w:eastAsia="Calibri"/>
          <w:lang w:val="fr-FR"/>
        </w:rPr>
        <w:t xml:space="preserve"> Commission n</w:t>
      </w:r>
      <w:r w:rsidR="00C30E0A">
        <w:rPr>
          <w:rFonts w:eastAsia="Calibri"/>
          <w:lang w:val="fr-FR"/>
        </w:rPr>
        <w:t>’</w:t>
      </w:r>
      <w:r w:rsidR="00C30E0A" w:rsidRPr="003B5567">
        <w:rPr>
          <w:rFonts w:eastAsia="Calibri"/>
          <w:lang w:val="fr-FR"/>
        </w:rPr>
        <w:t xml:space="preserve">a </w:t>
      </w:r>
      <w:r w:rsidR="00C30E0A" w:rsidRPr="00FE4435">
        <w:rPr>
          <w:rFonts w:eastAsia="Calibri"/>
        </w:rPr>
        <w:t>pas accès à l</w:t>
      </w:r>
      <w:r w:rsidR="00C30E0A">
        <w:rPr>
          <w:rFonts w:eastAsia="Calibri"/>
        </w:rPr>
        <w:t>’</w:t>
      </w:r>
      <w:r w:rsidR="00C30E0A" w:rsidRPr="00FE4435">
        <w:rPr>
          <w:rFonts w:eastAsia="Calibri"/>
        </w:rPr>
        <w:t>information sur les Mauritaniens qui ont été victimes de disparitions forcées à l</w:t>
      </w:r>
      <w:r w:rsidR="00C30E0A">
        <w:rPr>
          <w:rFonts w:eastAsia="Calibri"/>
        </w:rPr>
        <w:t>’</w:t>
      </w:r>
      <w:r w:rsidR="00C30E0A" w:rsidRPr="00FE4435">
        <w:rPr>
          <w:rFonts w:eastAsia="Calibri"/>
        </w:rPr>
        <w:t>étranger</w:t>
      </w:r>
      <w:r w:rsidR="00C30E0A">
        <w:rPr>
          <w:rFonts w:eastAsia="Calibri"/>
        </w:rPr>
        <w:t>.</w:t>
      </w:r>
    </w:p>
    <w:p w14:paraId="2B6E83B7" w14:textId="3660B08E" w:rsidR="00C30E0A" w:rsidRPr="004A64FC" w:rsidRDefault="000B3BC7" w:rsidP="00C30E0A">
      <w:pPr>
        <w:pStyle w:val="SingleTxtG"/>
        <w:rPr>
          <w:rFonts w:eastAsia="Calibri"/>
          <w:lang w:val="fr-FR"/>
        </w:rPr>
      </w:pPr>
      <w:r>
        <w:rPr>
          <w:rFonts w:eastAsia="Calibri"/>
          <w:lang w:val="fr-FR"/>
        </w:rPr>
        <w:t>3.</w:t>
      </w:r>
      <w:r>
        <w:rPr>
          <w:rFonts w:eastAsia="Calibri"/>
          <w:lang w:val="fr-FR"/>
        </w:rPr>
        <w:tab/>
      </w:r>
      <w:r w:rsidR="00C30E0A">
        <w:rPr>
          <w:rFonts w:eastAsia="Calibri"/>
          <w:lang w:val="fr-FR"/>
        </w:rPr>
        <w:t xml:space="preserve">Concernant les </w:t>
      </w:r>
      <w:r w:rsidR="00C30E0A" w:rsidRPr="004A64FC">
        <w:rPr>
          <w:rFonts w:eastAsia="Calibri"/>
          <w:lang w:val="fr-FR"/>
        </w:rPr>
        <w:t>paragraphes</w:t>
      </w:r>
      <w:r>
        <w:rPr>
          <w:rFonts w:eastAsia="Calibri"/>
          <w:lang w:val="fr-FR"/>
        </w:rPr>
        <w:t> </w:t>
      </w:r>
      <w:r w:rsidR="00C30E0A" w:rsidRPr="004A64FC">
        <w:rPr>
          <w:rFonts w:eastAsia="Calibri"/>
          <w:lang w:val="fr-FR"/>
        </w:rPr>
        <w:t>69 et 87</w:t>
      </w:r>
      <w:r w:rsidR="00C30E0A">
        <w:rPr>
          <w:rFonts w:eastAsia="Calibri"/>
          <w:lang w:val="fr-FR"/>
        </w:rPr>
        <w:t xml:space="preserve"> à </w:t>
      </w:r>
      <w:r w:rsidR="00C30E0A" w:rsidRPr="004A64FC">
        <w:rPr>
          <w:rFonts w:eastAsia="Calibri"/>
          <w:lang w:val="fr-FR"/>
        </w:rPr>
        <w:t>89 du rapport de l</w:t>
      </w:r>
      <w:r w:rsidR="00C30E0A">
        <w:rPr>
          <w:rFonts w:eastAsia="Calibri"/>
          <w:lang w:val="fr-FR"/>
        </w:rPr>
        <w:t>’</w:t>
      </w:r>
      <w:r w:rsidR="00C30E0A" w:rsidRPr="004A64FC">
        <w:rPr>
          <w:rFonts w:eastAsia="Calibri"/>
          <w:lang w:val="fr-FR"/>
        </w:rPr>
        <w:t>État partie</w:t>
      </w:r>
      <w:r w:rsidR="00C30E0A" w:rsidRPr="007A526A">
        <w:rPr>
          <w:rStyle w:val="Appelnotedebasdep"/>
        </w:rPr>
        <w:footnoteReference w:id="3"/>
      </w:r>
      <w:r w:rsidR="00C30E0A" w:rsidRPr="004A64FC">
        <w:rPr>
          <w:rFonts w:eastAsia="Calibri"/>
          <w:lang w:val="fr-FR"/>
        </w:rPr>
        <w:t xml:space="preserve">, </w:t>
      </w:r>
      <w:r w:rsidR="00C30E0A">
        <w:rPr>
          <w:rFonts w:eastAsia="Calibri"/>
          <w:lang w:val="fr-FR"/>
        </w:rPr>
        <w:t>donner des renseignements</w:t>
      </w:r>
      <w:r w:rsidR="00C30E0A" w:rsidRPr="004A64FC">
        <w:rPr>
          <w:rFonts w:eastAsia="Calibri"/>
          <w:lang w:val="fr-FR"/>
        </w:rPr>
        <w:t xml:space="preserve"> sur le processus d</w:t>
      </w:r>
      <w:r w:rsidR="00C30E0A">
        <w:rPr>
          <w:rFonts w:eastAsia="Calibri"/>
          <w:lang w:val="fr-FR"/>
        </w:rPr>
        <w:t>’</w:t>
      </w:r>
      <w:r w:rsidR="00C30E0A" w:rsidRPr="004A64FC">
        <w:rPr>
          <w:rFonts w:eastAsia="Calibri"/>
          <w:lang w:val="fr-FR"/>
        </w:rPr>
        <w:t xml:space="preserve">élaboration </w:t>
      </w:r>
      <w:r w:rsidR="00C30E0A">
        <w:rPr>
          <w:rFonts w:eastAsia="Calibri"/>
          <w:lang w:val="fr-FR"/>
        </w:rPr>
        <w:t>dudit rapport</w:t>
      </w:r>
      <w:r w:rsidR="00C30E0A" w:rsidRPr="004A64FC">
        <w:rPr>
          <w:rFonts w:eastAsia="Calibri"/>
          <w:lang w:val="fr-FR"/>
        </w:rPr>
        <w:t>, en particulier en ce qui concerne les consultations avec les représentants de la société civile</w:t>
      </w:r>
      <w:r w:rsidR="00C30E0A">
        <w:rPr>
          <w:rFonts w:eastAsia="Calibri"/>
        </w:rPr>
        <w:t>.</w:t>
      </w:r>
    </w:p>
    <w:p w14:paraId="49BFCDA9" w14:textId="6D8798C5" w:rsidR="00C30E0A" w:rsidRPr="0052002C" w:rsidRDefault="000B3BC7" w:rsidP="00C30E0A">
      <w:pPr>
        <w:pStyle w:val="SingleTxtG"/>
        <w:rPr>
          <w:rFonts w:eastAsia="Calibri"/>
          <w:lang w:val="fr-FR"/>
        </w:rPr>
      </w:pPr>
      <w:r>
        <w:rPr>
          <w:rFonts w:eastAsia="Calibri"/>
          <w:lang w:val="fr-FR"/>
        </w:rPr>
        <w:t>4.</w:t>
      </w:r>
      <w:r>
        <w:rPr>
          <w:rFonts w:eastAsia="Calibri"/>
          <w:lang w:val="fr-FR"/>
        </w:rPr>
        <w:tab/>
      </w:r>
      <w:r w:rsidR="00C30E0A">
        <w:rPr>
          <w:rFonts w:eastAsia="Calibri"/>
          <w:lang w:val="fr-FR"/>
        </w:rPr>
        <w:t>Concernant le</w:t>
      </w:r>
      <w:r w:rsidR="00C30E0A">
        <w:rPr>
          <w:rFonts w:eastAsia="Calibri"/>
        </w:rPr>
        <w:t xml:space="preserve"> paragraphe</w:t>
      </w:r>
      <w:r>
        <w:rPr>
          <w:rFonts w:eastAsia="Calibri"/>
        </w:rPr>
        <w:t> </w:t>
      </w:r>
      <w:r w:rsidR="00C30E0A">
        <w:rPr>
          <w:rFonts w:eastAsia="Calibri"/>
        </w:rPr>
        <w:t xml:space="preserve">56 du rapport de l’État partie, préciser si la Convention est </w:t>
      </w:r>
      <w:r w:rsidR="00C30E0A" w:rsidRPr="00363933">
        <w:rPr>
          <w:rFonts w:eastAsia="Calibri"/>
          <w:lang w:val="fr-FR"/>
        </w:rPr>
        <w:t xml:space="preserve">directement </w:t>
      </w:r>
      <w:r w:rsidR="00C30E0A">
        <w:rPr>
          <w:rFonts w:eastAsia="Calibri"/>
          <w:lang w:val="fr-FR"/>
        </w:rPr>
        <w:t>applicable</w:t>
      </w:r>
      <w:r w:rsidR="00703AF8">
        <w:rPr>
          <w:rFonts w:eastAsia="Calibri"/>
          <w:lang w:val="fr-FR"/>
        </w:rPr>
        <w:t xml:space="preserve"> </w:t>
      </w:r>
      <w:r w:rsidR="00C30E0A" w:rsidRPr="00363933">
        <w:rPr>
          <w:rFonts w:eastAsia="Calibri"/>
          <w:lang w:val="fr-FR"/>
        </w:rPr>
        <w:t xml:space="preserve">dans le droit interne </w:t>
      </w:r>
      <w:r w:rsidR="00C30E0A">
        <w:rPr>
          <w:rFonts w:eastAsia="Calibri"/>
        </w:rPr>
        <w:t>et d</w:t>
      </w:r>
      <w:r w:rsidR="00C30E0A" w:rsidRPr="0052002C">
        <w:rPr>
          <w:rFonts w:eastAsia="Calibri"/>
        </w:rPr>
        <w:t>onner des exemples de décisions de justice dans lesquelles les dispositions de la Convention ont été appliquées, et de décisions judiciaires dans lesquelles des violations de la Convention ont été établies</w:t>
      </w:r>
      <w:r w:rsidR="00C30E0A">
        <w:rPr>
          <w:rFonts w:eastAsia="Calibri"/>
        </w:rPr>
        <w:t>.</w:t>
      </w:r>
    </w:p>
    <w:p w14:paraId="5E419F7D" w14:textId="77777777" w:rsidR="00C30E0A" w:rsidRPr="00506EEF" w:rsidRDefault="00C30E0A" w:rsidP="003973FF">
      <w:pPr>
        <w:pStyle w:val="HChG"/>
        <w:rPr>
          <w:rFonts w:eastAsia="Calibri"/>
        </w:rPr>
      </w:pPr>
      <w:r w:rsidRPr="0052002C">
        <w:rPr>
          <w:rFonts w:eastAsia="Calibri"/>
          <w:lang w:val="fr-FR"/>
        </w:rPr>
        <w:tab/>
      </w:r>
      <w:r w:rsidRPr="000A1082">
        <w:rPr>
          <w:rFonts w:eastAsia="Calibri"/>
          <w:lang w:val="fr-FR"/>
        </w:rPr>
        <w:t>II.</w:t>
      </w:r>
      <w:r w:rsidRPr="000A1082">
        <w:rPr>
          <w:rFonts w:eastAsia="Calibri"/>
          <w:lang w:val="fr-FR"/>
        </w:rPr>
        <w:tab/>
      </w:r>
      <w:r w:rsidRPr="00820FC0">
        <w:t xml:space="preserve">Définition et </w:t>
      </w:r>
      <w:r>
        <w:t>incrimination</w:t>
      </w:r>
      <w:r w:rsidRPr="00820FC0">
        <w:t xml:space="preserve"> de la dispar</w:t>
      </w:r>
      <w:r>
        <w:t xml:space="preserve">ition forcée </w:t>
      </w:r>
      <w:r>
        <w:br/>
      </w:r>
      <w:r w:rsidRPr="00820FC0">
        <w:t>(art.</w:t>
      </w:r>
      <w:r>
        <w:t> </w:t>
      </w:r>
      <w:r w:rsidRPr="00820FC0">
        <w:t>1</w:t>
      </w:r>
      <w:r w:rsidRPr="00E81F0B">
        <w:rPr>
          <w:vertAlign w:val="superscript"/>
        </w:rPr>
        <w:t>er</w:t>
      </w:r>
      <w:r w:rsidRPr="00820FC0">
        <w:t xml:space="preserve"> à 7)</w:t>
      </w:r>
    </w:p>
    <w:p w14:paraId="1690691C" w14:textId="7A7FDA7D" w:rsidR="00C30E0A" w:rsidRDefault="000B3BC7" w:rsidP="00C30E0A">
      <w:pPr>
        <w:pStyle w:val="SingleTxtG"/>
        <w:rPr>
          <w:rFonts w:eastAsia="Calibri"/>
          <w:lang w:val="fr-FR"/>
        </w:rPr>
      </w:pPr>
      <w:r>
        <w:t>5.</w:t>
      </w:r>
      <w:r>
        <w:tab/>
      </w:r>
      <w:r w:rsidR="00C30E0A" w:rsidRPr="00736953">
        <w:t>Fournir des données statistiques actualisées, ventilées par sexe,</w:t>
      </w:r>
      <w:r w:rsidR="00C30E0A" w:rsidRPr="003A5DB3">
        <w:rPr>
          <w:lang w:val="fr-FR"/>
        </w:rPr>
        <w:t xml:space="preserve"> </w:t>
      </w:r>
      <w:r w:rsidR="00C30E0A" w:rsidRPr="00736953">
        <w:t>âge, nationalité, origine</w:t>
      </w:r>
      <w:r w:rsidR="00C30E0A">
        <w:t xml:space="preserve"> ethnique,</w:t>
      </w:r>
      <w:r w:rsidR="00C30E0A" w:rsidRPr="00736953">
        <w:t xml:space="preserve"> appartenance religieuse</w:t>
      </w:r>
      <w:r w:rsidR="00C30E0A">
        <w:t>, profession et autres critères pertinents dans l’État partie</w:t>
      </w:r>
      <w:r w:rsidR="00C30E0A" w:rsidRPr="004A64FC">
        <w:rPr>
          <w:rFonts w:eastAsia="Calibri"/>
          <w:lang w:val="fr-FR"/>
        </w:rPr>
        <w:t>, sur le nombre de personnes disparues dans l</w:t>
      </w:r>
      <w:r w:rsidR="00C30E0A">
        <w:rPr>
          <w:rFonts w:eastAsia="Calibri"/>
          <w:lang w:val="fr-FR"/>
        </w:rPr>
        <w:t>’</w:t>
      </w:r>
      <w:r w:rsidR="00C30E0A" w:rsidRPr="004A64FC">
        <w:rPr>
          <w:rFonts w:eastAsia="Calibri"/>
          <w:lang w:val="fr-FR"/>
        </w:rPr>
        <w:t xml:space="preserve">État partie, en précisant la date </w:t>
      </w:r>
      <w:r w:rsidR="00C30E0A">
        <w:rPr>
          <w:rFonts w:eastAsia="Calibri"/>
          <w:lang w:val="fr-FR"/>
        </w:rPr>
        <w:t xml:space="preserve">et le lieu </w:t>
      </w:r>
      <w:r w:rsidR="00C30E0A" w:rsidRPr="004A64FC">
        <w:rPr>
          <w:rFonts w:eastAsia="Calibri"/>
          <w:lang w:val="fr-FR"/>
        </w:rPr>
        <w:t>de l</w:t>
      </w:r>
      <w:r w:rsidR="00C30E0A">
        <w:rPr>
          <w:rFonts w:eastAsia="Calibri"/>
          <w:lang w:val="fr-FR"/>
        </w:rPr>
        <w:t>eur</w:t>
      </w:r>
      <w:r w:rsidR="00C30E0A" w:rsidRPr="004A64FC">
        <w:rPr>
          <w:rFonts w:eastAsia="Calibri"/>
          <w:lang w:val="fr-FR"/>
        </w:rPr>
        <w:t xml:space="preserve"> disparition</w:t>
      </w:r>
      <w:r w:rsidR="00C30E0A">
        <w:rPr>
          <w:rFonts w:eastAsia="Calibri"/>
          <w:lang w:val="fr-FR"/>
        </w:rPr>
        <w:t>,</w:t>
      </w:r>
      <w:r w:rsidR="00C30E0A" w:rsidRPr="004A64FC">
        <w:rPr>
          <w:rFonts w:eastAsia="Calibri"/>
          <w:lang w:val="fr-FR"/>
        </w:rPr>
        <w:t xml:space="preserve"> </w:t>
      </w:r>
      <w:r w:rsidR="00C30E0A" w:rsidRPr="00736953">
        <w:t>le nombre d</w:t>
      </w:r>
      <w:r w:rsidR="00C30E0A">
        <w:t>’</w:t>
      </w:r>
      <w:r w:rsidR="00C30E0A" w:rsidRPr="00736953">
        <w:t>entre elles qui ont été retrouvées</w:t>
      </w:r>
      <w:r w:rsidR="00C30E0A">
        <w:t xml:space="preserve"> </w:t>
      </w:r>
      <w:r w:rsidR="00C30E0A" w:rsidRPr="004A64FC">
        <w:rPr>
          <w:rFonts w:eastAsia="Calibri"/>
          <w:lang w:val="fr-FR"/>
        </w:rPr>
        <w:t xml:space="preserve">et le nombre de cas dans lesquels </w:t>
      </w:r>
      <w:r w:rsidR="00C30E0A">
        <w:rPr>
          <w:rFonts w:eastAsia="Calibri"/>
          <w:lang w:val="fr-FR"/>
        </w:rPr>
        <w:t xml:space="preserve">il y aurait eu, </w:t>
      </w:r>
      <w:r w:rsidR="00C30E0A" w:rsidRPr="004A64FC">
        <w:rPr>
          <w:rFonts w:eastAsia="Calibri"/>
          <w:lang w:val="fr-FR"/>
        </w:rPr>
        <w:t>d</w:t>
      </w:r>
      <w:r w:rsidR="00C30E0A">
        <w:rPr>
          <w:rFonts w:eastAsia="Calibri"/>
          <w:lang w:val="fr-FR"/>
        </w:rPr>
        <w:t>’</w:t>
      </w:r>
      <w:r w:rsidR="00C30E0A" w:rsidRPr="004A64FC">
        <w:rPr>
          <w:rFonts w:eastAsia="Calibri"/>
          <w:lang w:val="fr-FR"/>
        </w:rPr>
        <w:t>une manière ou d</w:t>
      </w:r>
      <w:r w:rsidR="00C30E0A">
        <w:rPr>
          <w:rFonts w:eastAsia="Calibri"/>
          <w:lang w:val="fr-FR"/>
        </w:rPr>
        <w:t>’</w:t>
      </w:r>
      <w:r w:rsidR="00C30E0A" w:rsidRPr="004A64FC">
        <w:rPr>
          <w:rFonts w:eastAsia="Calibri"/>
          <w:lang w:val="fr-FR"/>
        </w:rPr>
        <w:t xml:space="preserve">une autre, </w:t>
      </w:r>
      <w:r w:rsidR="00C30E0A" w:rsidRPr="00736953">
        <w:t>participation de l</w:t>
      </w:r>
      <w:r w:rsidR="00C30E0A">
        <w:t>’</w:t>
      </w:r>
      <w:r w:rsidR="00C30E0A" w:rsidRPr="00736953">
        <w:t xml:space="preserve">État au sens de </w:t>
      </w:r>
      <w:r w:rsidR="00C30E0A" w:rsidRPr="004A64FC">
        <w:rPr>
          <w:rFonts w:eastAsia="Calibri"/>
          <w:lang w:val="fr-FR"/>
        </w:rPr>
        <w:t>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 xml:space="preserve">2 de la Convention. </w:t>
      </w:r>
      <w:r w:rsidR="00C30E0A">
        <w:rPr>
          <w:rFonts w:eastAsia="Calibri"/>
          <w:lang w:val="fr-FR"/>
        </w:rPr>
        <w:t>À</w:t>
      </w:r>
      <w:r w:rsidR="00C30E0A" w:rsidRPr="004A64FC">
        <w:rPr>
          <w:rFonts w:eastAsia="Calibri"/>
          <w:lang w:val="fr-FR"/>
        </w:rPr>
        <w:t xml:space="preserve"> cet égard, préciser le nombre de cas de disparition forcée présumée qui se sont produits avant l</w:t>
      </w:r>
      <w:r w:rsidR="00C30E0A">
        <w:rPr>
          <w:rFonts w:eastAsia="Calibri"/>
          <w:lang w:val="fr-FR"/>
        </w:rPr>
        <w:t>’</w:t>
      </w:r>
      <w:r w:rsidR="00C30E0A" w:rsidRPr="004A64FC">
        <w:rPr>
          <w:rFonts w:eastAsia="Calibri"/>
          <w:lang w:val="fr-FR"/>
        </w:rPr>
        <w:t xml:space="preserve">entrée en vigueur de la Convention et dans lesquels le </w:t>
      </w:r>
      <w:r w:rsidR="00C30E0A" w:rsidRPr="004A64FC">
        <w:rPr>
          <w:rFonts w:eastAsia="Calibri"/>
          <w:lang w:val="fr-FR"/>
        </w:rPr>
        <w:lastRenderedPageBreak/>
        <w:t xml:space="preserve">sort de la personne </w:t>
      </w:r>
      <w:r w:rsidR="00C30E0A">
        <w:rPr>
          <w:rFonts w:eastAsia="Calibri"/>
          <w:lang w:val="fr-FR"/>
        </w:rPr>
        <w:t>d</w:t>
      </w:r>
      <w:r w:rsidR="00C30E0A" w:rsidRPr="004A64FC">
        <w:rPr>
          <w:rFonts w:eastAsia="Calibri"/>
          <w:lang w:val="fr-FR"/>
        </w:rPr>
        <w:t>isparue n</w:t>
      </w:r>
      <w:r w:rsidR="00C30E0A">
        <w:rPr>
          <w:rFonts w:eastAsia="Calibri"/>
          <w:lang w:val="fr-FR"/>
        </w:rPr>
        <w:t>’</w:t>
      </w:r>
      <w:r w:rsidR="00C30E0A" w:rsidRPr="004A64FC">
        <w:rPr>
          <w:rFonts w:eastAsia="Calibri"/>
          <w:lang w:val="fr-FR"/>
        </w:rPr>
        <w:t>a pas été élucidé, y</w:t>
      </w:r>
      <w:r>
        <w:rPr>
          <w:rFonts w:eastAsia="Calibri"/>
          <w:lang w:val="fr-FR"/>
        </w:rPr>
        <w:t> </w:t>
      </w:r>
      <w:r w:rsidR="00C30E0A" w:rsidRPr="004A64FC">
        <w:rPr>
          <w:rFonts w:eastAsia="Calibri"/>
          <w:lang w:val="fr-FR"/>
        </w:rPr>
        <w:t xml:space="preserve">compris pendant la période </w:t>
      </w:r>
      <w:r w:rsidR="00C30E0A">
        <w:rPr>
          <w:rFonts w:eastAsia="Calibri"/>
          <w:lang w:val="fr-FR"/>
        </w:rPr>
        <w:t xml:space="preserve">dite </w:t>
      </w:r>
      <w:r w:rsidR="00C30E0A" w:rsidRPr="004A64FC">
        <w:rPr>
          <w:rFonts w:eastAsia="Calibri"/>
          <w:lang w:val="fr-FR"/>
        </w:rPr>
        <w:t xml:space="preserve">du </w:t>
      </w:r>
      <w:r w:rsidR="00C30E0A">
        <w:rPr>
          <w:rFonts w:eastAsia="Calibri"/>
          <w:lang w:val="fr-FR"/>
        </w:rPr>
        <w:t>« </w:t>
      </w:r>
      <w:r w:rsidR="00C30E0A" w:rsidRPr="004A64FC">
        <w:rPr>
          <w:rFonts w:eastAsia="Calibri"/>
          <w:lang w:val="fr-FR"/>
        </w:rPr>
        <w:t>passif humanitaire</w:t>
      </w:r>
      <w:r w:rsidR="00C30E0A">
        <w:rPr>
          <w:rFonts w:eastAsia="Calibri"/>
          <w:lang w:val="fr-FR"/>
        </w:rPr>
        <w:t> »</w:t>
      </w:r>
      <w:r w:rsidR="00C30E0A" w:rsidRPr="004A64FC">
        <w:rPr>
          <w:rFonts w:eastAsia="Calibri"/>
          <w:lang w:val="fr-FR"/>
        </w:rPr>
        <w:t xml:space="preserve"> (art.</w:t>
      </w:r>
      <w:r>
        <w:rPr>
          <w:rFonts w:eastAsia="Calibri"/>
          <w:lang w:val="fr-FR"/>
        </w:rPr>
        <w:t> </w:t>
      </w:r>
      <w:r w:rsidR="00C30E0A" w:rsidRPr="004A64FC">
        <w:rPr>
          <w:rFonts w:eastAsia="Calibri"/>
          <w:lang w:val="fr-FR"/>
        </w:rPr>
        <w:t>1</w:t>
      </w:r>
      <w:r w:rsidR="00C30E0A" w:rsidRPr="00A43DD6">
        <w:rPr>
          <w:rFonts w:eastAsia="Calibri"/>
          <w:vertAlign w:val="superscript"/>
          <w:lang w:val="fr-FR"/>
        </w:rPr>
        <w:t>er</w:t>
      </w:r>
      <w:r w:rsidR="00C30E0A" w:rsidRPr="004A64FC">
        <w:rPr>
          <w:rFonts w:eastAsia="Calibri"/>
          <w:lang w:val="fr-FR"/>
        </w:rPr>
        <w:t xml:space="preserve"> et 2).</w:t>
      </w:r>
    </w:p>
    <w:p w14:paraId="3D1D23D3" w14:textId="1F0C77EF" w:rsidR="00C30E0A" w:rsidRPr="004A64FC" w:rsidRDefault="000B3BC7" w:rsidP="00C30E0A">
      <w:pPr>
        <w:pStyle w:val="SingleTxtG"/>
        <w:rPr>
          <w:rFonts w:eastAsia="Calibri"/>
          <w:lang w:val="fr-FR"/>
        </w:rPr>
      </w:pPr>
      <w:r>
        <w:rPr>
          <w:rFonts w:eastAsia="Calibri"/>
          <w:lang w:val="fr-FR"/>
        </w:rPr>
        <w:t>6.</w:t>
      </w:r>
      <w:r>
        <w:rPr>
          <w:rFonts w:eastAsia="Calibri"/>
          <w:lang w:val="fr-FR"/>
        </w:rPr>
        <w:tab/>
      </w:r>
      <w:r w:rsidR="00C30E0A" w:rsidRPr="004A64FC">
        <w:rPr>
          <w:rFonts w:eastAsia="Calibri"/>
          <w:lang w:val="fr-FR"/>
        </w:rPr>
        <w:t>Expliquer comment les articles</w:t>
      </w:r>
      <w:r>
        <w:rPr>
          <w:rFonts w:eastAsia="Calibri"/>
          <w:lang w:val="fr-FR"/>
        </w:rPr>
        <w:t> </w:t>
      </w:r>
      <w:r w:rsidR="00C30E0A" w:rsidRPr="004A64FC">
        <w:rPr>
          <w:rFonts w:eastAsia="Calibri"/>
          <w:lang w:val="fr-FR"/>
        </w:rPr>
        <w:t>39 et 71 de la Constitution garantissent l</w:t>
      </w:r>
      <w:r w:rsidR="00C30E0A">
        <w:rPr>
          <w:rFonts w:eastAsia="Calibri"/>
          <w:lang w:val="fr-FR"/>
        </w:rPr>
        <w:t>’</w:t>
      </w:r>
      <w:r w:rsidR="00C30E0A" w:rsidRPr="004A64FC">
        <w:rPr>
          <w:rFonts w:eastAsia="Calibri"/>
          <w:lang w:val="fr-FR"/>
        </w:rPr>
        <w:t>interdiction d</w:t>
      </w:r>
      <w:r w:rsidR="00C30E0A">
        <w:rPr>
          <w:rFonts w:eastAsia="Calibri"/>
          <w:lang w:val="fr-FR"/>
        </w:rPr>
        <w:t>’</w:t>
      </w:r>
      <w:r w:rsidR="00C30E0A" w:rsidRPr="004A64FC">
        <w:rPr>
          <w:rFonts w:eastAsia="Calibri"/>
          <w:lang w:val="fr-FR"/>
        </w:rPr>
        <w:t>invoquer des circonstances exceptionnelles pour justifier une disparition forcée</w:t>
      </w:r>
      <w:r w:rsidR="00C30E0A">
        <w:rPr>
          <w:rFonts w:eastAsia="Calibri"/>
          <w:lang w:val="fr-FR"/>
        </w:rPr>
        <w:t>.</w:t>
      </w:r>
      <w:r w:rsidR="00C30E0A" w:rsidRPr="004A64FC">
        <w:rPr>
          <w:rFonts w:eastAsia="Calibri"/>
          <w:lang w:val="fr-FR"/>
        </w:rPr>
        <w:t xml:space="preserve"> </w:t>
      </w:r>
      <w:r w:rsidR="00C30E0A">
        <w:rPr>
          <w:rFonts w:eastAsia="Calibri"/>
          <w:lang w:val="fr-FR"/>
        </w:rPr>
        <w:t xml:space="preserve">Préciser </w:t>
      </w:r>
      <w:r w:rsidR="00C30E0A" w:rsidRPr="004A64FC">
        <w:rPr>
          <w:rFonts w:eastAsia="Calibri"/>
          <w:lang w:val="fr-FR"/>
        </w:rPr>
        <w:t xml:space="preserve">également les droits </w:t>
      </w:r>
      <w:r w:rsidR="00C30E0A">
        <w:rPr>
          <w:rFonts w:eastAsia="Calibri"/>
          <w:lang w:val="fr-FR"/>
        </w:rPr>
        <w:t>auxquels il ne peut</w:t>
      </w:r>
      <w:r w:rsidR="00C30E0A" w:rsidRPr="004A64FC">
        <w:rPr>
          <w:rFonts w:eastAsia="Calibri"/>
          <w:lang w:val="fr-FR"/>
        </w:rPr>
        <w:t xml:space="preserve"> être dérogé en cas d</w:t>
      </w:r>
      <w:r w:rsidR="00C30E0A">
        <w:rPr>
          <w:rFonts w:eastAsia="Calibri"/>
          <w:lang w:val="fr-FR"/>
        </w:rPr>
        <w:t>’</w:t>
      </w:r>
      <w:r w:rsidR="00C30E0A" w:rsidRPr="004A64FC">
        <w:rPr>
          <w:rFonts w:eastAsia="Calibri"/>
          <w:lang w:val="fr-FR"/>
        </w:rPr>
        <w:t>état d</w:t>
      </w:r>
      <w:r w:rsidR="00C30E0A">
        <w:rPr>
          <w:rFonts w:eastAsia="Calibri"/>
          <w:lang w:val="fr-FR"/>
        </w:rPr>
        <w:t>’</w:t>
      </w:r>
      <w:r w:rsidR="00C30E0A" w:rsidRPr="004A64FC">
        <w:rPr>
          <w:rFonts w:eastAsia="Calibri"/>
          <w:lang w:val="fr-FR"/>
        </w:rPr>
        <w:t>alerte, ainsi que la législation correspondante (art.</w:t>
      </w:r>
      <w:r>
        <w:rPr>
          <w:rFonts w:eastAsia="Calibri"/>
          <w:lang w:val="fr-FR"/>
        </w:rPr>
        <w:t> </w:t>
      </w:r>
      <w:r w:rsidR="00C30E0A" w:rsidRPr="004A64FC">
        <w:rPr>
          <w:rFonts w:eastAsia="Calibri"/>
          <w:lang w:val="fr-FR"/>
        </w:rPr>
        <w:t>1</w:t>
      </w:r>
      <w:r w:rsidR="00C30E0A" w:rsidRPr="00A43DD6">
        <w:rPr>
          <w:rFonts w:eastAsia="Calibri"/>
          <w:vertAlign w:val="superscript"/>
          <w:lang w:val="fr-FR"/>
        </w:rPr>
        <w:t>er</w:t>
      </w:r>
      <w:r w:rsidR="00C30E0A" w:rsidRPr="004A64FC">
        <w:rPr>
          <w:rFonts w:eastAsia="Calibri"/>
          <w:lang w:val="fr-FR"/>
        </w:rPr>
        <w:t>).</w:t>
      </w:r>
    </w:p>
    <w:p w14:paraId="21F42886" w14:textId="767C8CAC" w:rsidR="00C30E0A" w:rsidRPr="004A64FC" w:rsidRDefault="000B3BC7" w:rsidP="00C30E0A">
      <w:pPr>
        <w:pStyle w:val="SingleTxtG"/>
        <w:rPr>
          <w:lang w:val="fr-FR"/>
        </w:rPr>
      </w:pPr>
      <w:r>
        <w:rPr>
          <w:rFonts w:eastAsia="Calibri"/>
          <w:lang w:val="fr-FR"/>
        </w:rPr>
        <w:t>7.</w:t>
      </w:r>
      <w:r>
        <w:rPr>
          <w:rFonts w:eastAsia="Calibri"/>
          <w:lang w:val="fr-FR"/>
        </w:rPr>
        <w:tab/>
      </w:r>
      <w:r w:rsidR="00C30E0A">
        <w:rPr>
          <w:rFonts w:eastAsia="Calibri"/>
          <w:lang w:val="fr-FR"/>
        </w:rPr>
        <w:t>F</w:t>
      </w:r>
      <w:r w:rsidR="00C30E0A" w:rsidRPr="004A64FC">
        <w:rPr>
          <w:lang w:val="fr-FR"/>
        </w:rPr>
        <w:t>ournir des informations supplémentaires sur l</w:t>
      </w:r>
      <w:r w:rsidR="00C30E0A">
        <w:rPr>
          <w:lang w:val="fr-FR"/>
        </w:rPr>
        <w:t>’</w:t>
      </w:r>
      <w:r w:rsidR="00C30E0A" w:rsidRPr="004A64FC">
        <w:rPr>
          <w:lang w:val="fr-FR"/>
        </w:rPr>
        <w:t>initiative mentionnée au paragraphe</w:t>
      </w:r>
      <w:r w:rsidR="00C30E0A">
        <w:rPr>
          <w:lang w:val="fr-FR"/>
        </w:rPr>
        <w:t> </w:t>
      </w:r>
      <w:r w:rsidR="00C30E0A" w:rsidRPr="004A64FC">
        <w:rPr>
          <w:lang w:val="fr-FR"/>
        </w:rPr>
        <w:t xml:space="preserve">122 du </w:t>
      </w:r>
      <w:r w:rsidR="00C30E0A">
        <w:rPr>
          <w:lang w:val="fr-FR"/>
        </w:rPr>
        <w:t>r</w:t>
      </w:r>
      <w:r w:rsidR="00C30E0A" w:rsidRPr="004A64FC">
        <w:rPr>
          <w:lang w:val="fr-FR"/>
        </w:rPr>
        <w:t>apport</w:t>
      </w:r>
      <w:r w:rsidR="00C30E0A">
        <w:rPr>
          <w:lang w:val="fr-FR"/>
        </w:rPr>
        <w:t xml:space="preserve"> de l’</w:t>
      </w:r>
      <w:r w:rsidR="00C30E0A" w:rsidRPr="004A64FC">
        <w:rPr>
          <w:lang w:val="fr-FR"/>
        </w:rPr>
        <w:t>État</w:t>
      </w:r>
      <w:r w:rsidR="00C30E0A">
        <w:rPr>
          <w:lang w:val="fr-FR"/>
        </w:rPr>
        <w:t xml:space="preserve"> partie</w:t>
      </w:r>
      <w:r w:rsidR="00C30E0A" w:rsidRPr="004A64FC">
        <w:rPr>
          <w:lang w:val="fr-FR"/>
        </w:rPr>
        <w:t xml:space="preserve"> visant à adopter une loi pénale spécifique sur les disparitions forcées</w:t>
      </w:r>
      <w:r w:rsidR="00C30E0A">
        <w:rPr>
          <w:lang w:val="fr-FR"/>
        </w:rPr>
        <w:t>,</w:t>
      </w:r>
      <w:r w:rsidR="00C30E0A" w:rsidRPr="004A64FC">
        <w:rPr>
          <w:lang w:val="fr-FR"/>
        </w:rPr>
        <w:t xml:space="preserve"> et indiquer </w:t>
      </w:r>
      <w:r w:rsidR="00C30E0A">
        <w:rPr>
          <w:lang w:val="fr-FR"/>
        </w:rPr>
        <w:t>s’il est prévu dans ce cadre</w:t>
      </w:r>
      <w:r w:rsidR="00C30E0A" w:rsidRPr="004A64FC">
        <w:rPr>
          <w:lang w:val="fr-FR"/>
        </w:rPr>
        <w:t xml:space="preserve"> d</w:t>
      </w:r>
      <w:r w:rsidR="00C30E0A">
        <w:rPr>
          <w:lang w:val="fr-FR"/>
        </w:rPr>
        <w:t>’</w:t>
      </w:r>
      <w:r w:rsidR="00C30E0A" w:rsidRPr="004A64FC">
        <w:rPr>
          <w:lang w:val="fr-FR"/>
        </w:rPr>
        <w:t>incriminer les disparitions forcées dans le Code pénal</w:t>
      </w:r>
      <w:r w:rsidR="00C30E0A">
        <w:rPr>
          <w:lang w:val="fr-FR"/>
        </w:rPr>
        <w:t xml:space="preserve"> en conformité avec la définition de l’article</w:t>
      </w:r>
      <w:r>
        <w:rPr>
          <w:lang w:val="fr-FR"/>
        </w:rPr>
        <w:t> </w:t>
      </w:r>
      <w:r w:rsidR="00C30E0A">
        <w:rPr>
          <w:lang w:val="fr-FR"/>
        </w:rPr>
        <w:t>2 de la Convention</w:t>
      </w:r>
      <w:r w:rsidR="00C30E0A" w:rsidRPr="004A64FC">
        <w:rPr>
          <w:lang w:val="fr-FR"/>
        </w:rPr>
        <w:t>, à</w:t>
      </w:r>
      <w:r>
        <w:rPr>
          <w:lang w:val="fr-FR"/>
        </w:rPr>
        <w:t> </w:t>
      </w:r>
      <w:r w:rsidR="00C30E0A" w:rsidRPr="004A64FC">
        <w:rPr>
          <w:lang w:val="fr-FR"/>
        </w:rPr>
        <w:t>la fois comme une infraction autonome et comme un crime contre l</w:t>
      </w:r>
      <w:r w:rsidR="00C30E0A">
        <w:rPr>
          <w:lang w:val="fr-FR"/>
        </w:rPr>
        <w:t>’</w:t>
      </w:r>
      <w:r w:rsidR="00C30E0A" w:rsidRPr="004A64FC">
        <w:rPr>
          <w:lang w:val="fr-FR"/>
        </w:rPr>
        <w:t>humanité,</w:t>
      </w:r>
      <w:r w:rsidR="00C30E0A">
        <w:rPr>
          <w:lang w:val="fr-FR"/>
        </w:rPr>
        <w:t xml:space="preserve"> conformément aux </w:t>
      </w:r>
      <w:r w:rsidR="00C30E0A" w:rsidRPr="00890F29">
        <w:rPr>
          <w:lang w:val="fr-FR"/>
        </w:rPr>
        <w:t>articles</w:t>
      </w:r>
      <w:r>
        <w:rPr>
          <w:lang w:val="fr-FR"/>
        </w:rPr>
        <w:t> </w:t>
      </w:r>
      <w:r w:rsidR="00C30E0A" w:rsidRPr="00890F29">
        <w:rPr>
          <w:lang w:val="fr-FR"/>
        </w:rPr>
        <w:t>4 et 5 de la Convention (art.</w:t>
      </w:r>
      <w:r>
        <w:rPr>
          <w:lang w:val="fr-FR"/>
        </w:rPr>
        <w:t> </w:t>
      </w:r>
      <w:r w:rsidR="00C30E0A" w:rsidRPr="00890F29">
        <w:rPr>
          <w:lang w:val="fr-FR"/>
        </w:rPr>
        <w:t>2,</w:t>
      </w:r>
      <w:r w:rsidR="00C30E0A" w:rsidRPr="004A64FC">
        <w:rPr>
          <w:lang w:val="fr-FR"/>
        </w:rPr>
        <w:t xml:space="preserve"> 4 et 5).</w:t>
      </w:r>
    </w:p>
    <w:p w14:paraId="2EC37279" w14:textId="0AD7B037" w:rsidR="00C30E0A" w:rsidRPr="007627B8" w:rsidRDefault="000B3BC7" w:rsidP="00C30E0A">
      <w:pPr>
        <w:pStyle w:val="SingleTxtG"/>
        <w:rPr>
          <w:lang w:val="fr-FR"/>
        </w:rPr>
      </w:pPr>
      <w:r>
        <w:rPr>
          <w:lang w:val="fr-FR"/>
        </w:rPr>
        <w:t>8.</w:t>
      </w:r>
      <w:r>
        <w:rPr>
          <w:lang w:val="fr-FR"/>
        </w:rPr>
        <w:tab/>
      </w:r>
      <w:r w:rsidR="00C30E0A">
        <w:rPr>
          <w:lang w:val="fr-FR"/>
        </w:rPr>
        <w:t>Concernant les</w:t>
      </w:r>
      <w:r w:rsidR="00C30E0A" w:rsidRPr="004A64FC">
        <w:rPr>
          <w:lang w:val="fr-FR"/>
        </w:rPr>
        <w:t xml:space="preserve"> paragraphes</w:t>
      </w:r>
      <w:r>
        <w:rPr>
          <w:lang w:val="fr-FR"/>
        </w:rPr>
        <w:t> </w:t>
      </w:r>
      <w:r w:rsidR="00C30E0A" w:rsidRPr="004A64FC">
        <w:rPr>
          <w:lang w:val="fr-FR"/>
        </w:rPr>
        <w:t xml:space="preserve">111 à 114, 118, 121 et 126 du </w:t>
      </w:r>
      <w:r w:rsidR="00C30E0A">
        <w:rPr>
          <w:lang w:val="fr-FR"/>
        </w:rPr>
        <w:t>r</w:t>
      </w:r>
      <w:r w:rsidR="00C30E0A" w:rsidRPr="004A64FC">
        <w:rPr>
          <w:lang w:val="fr-FR"/>
        </w:rPr>
        <w:t>apport</w:t>
      </w:r>
      <w:r w:rsidR="00C30E0A" w:rsidRPr="00AD0F5F">
        <w:rPr>
          <w:lang w:val="fr-FR"/>
        </w:rPr>
        <w:t xml:space="preserve"> </w:t>
      </w:r>
      <w:r w:rsidR="00C30E0A">
        <w:rPr>
          <w:lang w:val="fr-FR"/>
        </w:rPr>
        <w:t>de l’</w:t>
      </w:r>
      <w:r w:rsidR="00C30E0A" w:rsidRPr="004A64FC">
        <w:rPr>
          <w:lang w:val="fr-FR"/>
        </w:rPr>
        <w:t>État</w:t>
      </w:r>
      <w:r w:rsidR="00C30E0A">
        <w:rPr>
          <w:lang w:val="fr-FR"/>
        </w:rPr>
        <w:t xml:space="preserve"> partie</w:t>
      </w:r>
      <w:r w:rsidR="00C30E0A" w:rsidRPr="004A64FC">
        <w:rPr>
          <w:lang w:val="fr-FR"/>
        </w:rPr>
        <w:t xml:space="preserve">, préciser quelles dispositions sont invoquées dans la législation nationale pour traiter les cas de disparition forcée </w:t>
      </w:r>
      <w:r w:rsidR="00C30E0A">
        <w:rPr>
          <w:lang w:val="fr-FR"/>
        </w:rPr>
        <w:t>telle qu’elle est définie</w:t>
      </w:r>
      <w:r w:rsidR="00C30E0A" w:rsidRPr="004A64FC">
        <w:rPr>
          <w:lang w:val="fr-FR"/>
        </w:rPr>
        <w:t xml:space="preserve"> à l</w:t>
      </w:r>
      <w:r w:rsidR="00C30E0A">
        <w:rPr>
          <w:lang w:val="fr-FR"/>
        </w:rPr>
        <w:t>’</w:t>
      </w:r>
      <w:r w:rsidR="00C30E0A" w:rsidRPr="004A64FC">
        <w:rPr>
          <w:lang w:val="fr-FR"/>
        </w:rPr>
        <w:t>article</w:t>
      </w:r>
      <w:r>
        <w:rPr>
          <w:lang w:val="fr-FR"/>
        </w:rPr>
        <w:t> </w:t>
      </w:r>
      <w:r w:rsidR="00C30E0A" w:rsidRPr="004A64FC">
        <w:rPr>
          <w:lang w:val="fr-FR"/>
        </w:rPr>
        <w:t>2 de la Convention. À cet égard, indiquer comment l</w:t>
      </w:r>
      <w:r w:rsidR="00C30E0A">
        <w:rPr>
          <w:lang w:val="fr-FR"/>
        </w:rPr>
        <w:t>’</w:t>
      </w:r>
      <w:r w:rsidR="00C30E0A" w:rsidRPr="004A64FC">
        <w:rPr>
          <w:lang w:val="fr-FR"/>
        </w:rPr>
        <w:t>arrestation, la détention, l</w:t>
      </w:r>
      <w:r w:rsidR="00C30E0A">
        <w:rPr>
          <w:lang w:val="fr-FR"/>
        </w:rPr>
        <w:t>’</w:t>
      </w:r>
      <w:r w:rsidR="00C30E0A" w:rsidRPr="004A64FC">
        <w:rPr>
          <w:lang w:val="fr-FR"/>
        </w:rPr>
        <w:t xml:space="preserve">enlèvement ou toute autre forme de privation de liberté </w:t>
      </w:r>
      <w:r w:rsidR="00C30E0A">
        <w:rPr>
          <w:lang w:val="fr-FR"/>
        </w:rPr>
        <w:t>de même que</w:t>
      </w:r>
      <w:r w:rsidR="00C30E0A" w:rsidRPr="004A64FC">
        <w:rPr>
          <w:lang w:val="fr-FR"/>
        </w:rPr>
        <w:t xml:space="preserve"> le </w:t>
      </w:r>
      <w:r w:rsidR="00C30E0A">
        <w:t>déni de la reconnaissance de la privation de liberté</w:t>
      </w:r>
      <w:r w:rsidR="00C30E0A" w:rsidRPr="004A64FC">
        <w:rPr>
          <w:lang w:val="fr-FR"/>
        </w:rPr>
        <w:t xml:space="preserve"> ou la </w:t>
      </w:r>
      <w:r w:rsidR="00C30E0A">
        <w:t>dissimulation du sort réservé à la personne disparue ou du lieu où elle se trouve</w:t>
      </w:r>
      <w:r w:rsidR="00C30E0A" w:rsidRPr="004A64FC">
        <w:rPr>
          <w:lang w:val="fr-FR"/>
        </w:rPr>
        <w:t xml:space="preserve"> seraient punissables en vertu du droit interne</w:t>
      </w:r>
      <w:r w:rsidR="00C30E0A">
        <w:rPr>
          <w:lang w:val="fr-FR"/>
        </w:rPr>
        <w:t xml:space="preserve"> </w:t>
      </w:r>
      <w:r w:rsidR="00C30E0A" w:rsidRPr="007627B8">
        <w:rPr>
          <w:lang w:val="fr-FR"/>
        </w:rPr>
        <w:t>(art.</w:t>
      </w:r>
      <w:r>
        <w:rPr>
          <w:lang w:val="fr-FR"/>
        </w:rPr>
        <w:t> </w:t>
      </w:r>
      <w:r w:rsidR="00C30E0A" w:rsidRPr="007627B8">
        <w:rPr>
          <w:lang w:val="fr-FR"/>
        </w:rPr>
        <w:t>2).</w:t>
      </w:r>
    </w:p>
    <w:p w14:paraId="1B0B64F9" w14:textId="4059D21E" w:rsidR="00C30E0A" w:rsidRPr="004A64FC" w:rsidRDefault="000B3BC7" w:rsidP="00C30E0A">
      <w:pPr>
        <w:pStyle w:val="SingleTxtG"/>
        <w:rPr>
          <w:lang w:val="fr-FR"/>
        </w:rPr>
      </w:pPr>
      <w:r>
        <w:t>9.</w:t>
      </w:r>
      <w:r>
        <w:tab/>
      </w:r>
      <w:r w:rsidR="00C30E0A" w:rsidRPr="00C57516">
        <w:t xml:space="preserve">Indiquer si des plaintes ont été déposées concernant </w:t>
      </w:r>
      <w:r w:rsidR="00C30E0A" w:rsidRPr="004A64FC">
        <w:rPr>
          <w:lang w:val="fr-FR"/>
        </w:rPr>
        <w:t>d</w:t>
      </w:r>
      <w:r w:rsidR="00C30E0A">
        <w:rPr>
          <w:lang w:val="fr-FR"/>
        </w:rPr>
        <w:t xml:space="preserve">es </w:t>
      </w:r>
      <w:r w:rsidR="00C30E0A" w:rsidRPr="004A64FC">
        <w:rPr>
          <w:lang w:val="fr-FR"/>
        </w:rPr>
        <w:t xml:space="preserve">actes tels que </w:t>
      </w:r>
      <w:r w:rsidR="00C30E0A">
        <w:rPr>
          <w:lang w:val="fr-FR"/>
        </w:rPr>
        <w:t xml:space="preserve">ceux </w:t>
      </w:r>
      <w:r w:rsidR="00C30E0A" w:rsidRPr="004A64FC">
        <w:rPr>
          <w:lang w:val="fr-FR"/>
        </w:rPr>
        <w:t>définis à l</w:t>
      </w:r>
      <w:r w:rsidR="00C30E0A">
        <w:rPr>
          <w:lang w:val="fr-FR"/>
        </w:rPr>
        <w:t>’</w:t>
      </w:r>
      <w:r w:rsidR="00C30E0A" w:rsidRPr="004A64FC">
        <w:rPr>
          <w:lang w:val="fr-FR"/>
        </w:rPr>
        <w:t>article</w:t>
      </w:r>
      <w:r>
        <w:rPr>
          <w:lang w:val="fr-FR"/>
        </w:rPr>
        <w:t> </w:t>
      </w:r>
      <w:r w:rsidR="00C30E0A" w:rsidRPr="004A64FC">
        <w:rPr>
          <w:lang w:val="fr-FR"/>
        </w:rPr>
        <w:t>2 de la Convention, commis par des personnes ou des groupes de personnes sans l</w:t>
      </w:r>
      <w:r w:rsidR="00C30E0A">
        <w:rPr>
          <w:lang w:val="fr-FR"/>
        </w:rPr>
        <w:t>’</w:t>
      </w:r>
      <w:r w:rsidR="00C30E0A" w:rsidRPr="004A64FC">
        <w:rPr>
          <w:lang w:val="fr-FR"/>
        </w:rPr>
        <w:t>autorisation, l</w:t>
      </w:r>
      <w:r w:rsidR="00C30E0A">
        <w:rPr>
          <w:lang w:val="fr-FR"/>
        </w:rPr>
        <w:t>’</w:t>
      </w:r>
      <w:r w:rsidR="00C30E0A" w:rsidRPr="004A64FC">
        <w:rPr>
          <w:lang w:val="fr-FR"/>
        </w:rPr>
        <w:t>appui ou l</w:t>
      </w:r>
      <w:r w:rsidR="00C30E0A">
        <w:rPr>
          <w:lang w:val="fr-FR"/>
        </w:rPr>
        <w:t>’</w:t>
      </w:r>
      <w:r w:rsidR="00C30E0A" w:rsidRPr="004A64FC">
        <w:rPr>
          <w:lang w:val="fr-FR"/>
        </w:rPr>
        <w:t>acquiescement de l</w:t>
      </w:r>
      <w:r w:rsidR="00C30E0A">
        <w:rPr>
          <w:lang w:val="fr-FR"/>
        </w:rPr>
        <w:t>’</w:t>
      </w:r>
      <w:r w:rsidR="00C30E0A" w:rsidRPr="004A64FC">
        <w:rPr>
          <w:lang w:val="fr-FR"/>
        </w:rPr>
        <w:t>État, y</w:t>
      </w:r>
      <w:r>
        <w:rPr>
          <w:lang w:val="fr-FR"/>
        </w:rPr>
        <w:t> </w:t>
      </w:r>
      <w:r w:rsidR="00C30E0A" w:rsidRPr="004A64FC">
        <w:rPr>
          <w:lang w:val="fr-FR"/>
        </w:rPr>
        <w:t>compris des disparitions survenues dans le contexte des migrations et de la traite de personnes. Dans l</w:t>
      </w:r>
      <w:r w:rsidR="00C30E0A">
        <w:rPr>
          <w:lang w:val="fr-FR"/>
        </w:rPr>
        <w:t>’</w:t>
      </w:r>
      <w:r w:rsidR="00C30E0A" w:rsidRPr="004A64FC">
        <w:rPr>
          <w:lang w:val="fr-FR"/>
        </w:rPr>
        <w:t xml:space="preserve">affirmative, fournir des données </w:t>
      </w:r>
      <w:r w:rsidR="00C30E0A">
        <w:rPr>
          <w:rFonts w:eastAsia="Calibri"/>
          <w:lang w:val="fr-FR"/>
        </w:rPr>
        <w:t>ventilées</w:t>
      </w:r>
      <w:r w:rsidR="00C30E0A" w:rsidRPr="004A64FC">
        <w:rPr>
          <w:lang w:val="fr-FR"/>
        </w:rPr>
        <w:t>, entre autres, par sexe,</w:t>
      </w:r>
      <w:r w:rsidR="00C30E0A" w:rsidRPr="00CE46BF">
        <w:rPr>
          <w:rFonts w:eastAsia="Times New Roman"/>
          <w:lang w:val="fr-FR" w:eastAsia="es-ES"/>
        </w:rPr>
        <w:t xml:space="preserve"> </w:t>
      </w:r>
      <w:r w:rsidR="00C30E0A" w:rsidRPr="004A64FC">
        <w:rPr>
          <w:lang w:val="fr-FR"/>
        </w:rPr>
        <w:t>âge et nationalité de la victime, sur les enquêtes menées et leurs résultats, ainsi que sur les sanctions imposées aux auteurs (art.</w:t>
      </w:r>
      <w:r>
        <w:rPr>
          <w:lang w:val="fr-FR"/>
        </w:rPr>
        <w:t> </w:t>
      </w:r>
      <w:r w:rsidR="00C30E0A" w:rsidRPr="004A64FC">
        <w:rPr>
          <w:lang w:val="fr-FR"/>
        </w:rPr>
        <w:t>3).</w:t>
      </w:r>
    </w:p>
    <w:p w14:paraId="1F2D7635" w14:textId="101F7352" w:rsidR="00C30E0A" w:rsidRPr="004A64FC" w:rsidRDefault="000B3BC7" w:rsidP="00C30E0A">
      <w:pPr>
        <w:pStyle w:val="SingleTxtG"/>
        <w:rPr>
          <w:lang w:val="fr-FR"/>
        </w:rPr>
      </w:pPr>
      <w:r>
        <w:rPr>
          <w:lang w:val="fr-FR"/>
        </w:rPr>
        <w:t>10.</w:t>
      </w:r>
      <w:r>
        <w:rPr>
          <w:lang w:val="fr-FR"/>
        </w:rPr>
        <w:tab/>
      </w:r>
      <w:r w:rsidR="00C30E0A">
        <w:rPr>
          <w:lang w:val="fr-FR"/>
        </w:rPr>
        <w:t>Concernant</w:t>
      </w:r>
      <w:r w:rsidR="00C30E0A" w:rsidRPr="004A64FC">
        <w:rPr>
          <w:lang w:val="fr-FR"/>
        </w:rPr>
        <w:t xml:space="preserve"> </w:t>
      </w:r>
      <w:r w:rsidR="00C30E0A">
        <w:rPr>
          <w:lang w:val="fr-FR"/>
        </w:rPr>
        <w:t xml:space="preserve">les </w:t>
      </w:r>
      <w:r w:rsidR="00C30E0A" w:rsidRPr="004A64FC">
        <w:rPr>
          <w:lang w:val="fr-FR"/>
        </w:rPr>
        <w:t>paragraphes</w:t>
      </w:r>
      <w:r>
        <w:rPr>
          <w:lang w:val="fr-FR"/>
        </w:rPr>
        <w:t> </w:t>
      </w:r>
      <w:r w:rsidR="00C30E0A" w:rsidRPr="004A64FC">
        <w:rPr>
          <w:lang w:val="fr-FR"/>
        </w:rPr>
        <w:t>124</w:t>
      </w:r>
      <w:r w:rsidR="00C30E0A">
        <w:rPr>
          <w:lang w:val="fr-FR"/>
        </w:rPr>
        <w:t xml:space="preserve"> et</w:t>
      </w:r>
      <w:r w:rsidR="00C30E0A" w:rsidRPr="004A64FC">
        <w:rPr>
          <w:lang w:val="fr-FR"/>
        </w:rPr>
        <w:t xml:space="preserve"> 131</w:t>
      </w:r>
      <w:r w:rsidR="00C30E0A">
        <w:rPr>
          <w:lang w:val="fr-FR"/>
        </w:rPr>
        <w:t xml:space="preserve"> à </w:t>
      </w:r>
      <w:r w:rsidR="00C30E0A" w:rsidRPr="004A64FC">
        <w:rPr>
          <w:lang w:val="fr-FR"/>
        </w:rPr>
        <w:t xml:space="preserve">138 du </w:t>
      </w:r>
      <w:r w:rsidR="00C30E0A">
        <w:rPr>
          <w:lang w:val="fr-FR"/>
        </w:rPr>
        <w:t>r</w:t>
      </w:r>
      <w:r w:rsidR="00C30E0A" w:rsidRPr="004A64FC">
        <w:rPr>
          <w:lang w:val="fr-FR"/>
        </w:rPr>
        <w:t>apport</w:t>
      </w:r>
      <w:r w:rsidR="00C30E0A">
        <w:rPr>
          <w:lang w:val="fr-FR"/>
        </w:rPr>
        <w:t xml:space="preserve"> de l’</w:t>
      </w:r>
      <w:r w:rsidR="00C30E0A" w:rsidRPr="004A64FC">
        <w:rPr>
          <w:lang w:val="fr-FR"/>
        </w:rPr>
        <w:t>État</w:t>
      </w:r>
      <w:r w:rsidR="00C30E0A">
        <w:rPr>
          <w:lang w:val="fr-FR"/>
        </w:rPr>
        <w:t xml:space="preserve"> partie</w:t>
      </w:r>
      <w:r w:rsidR="00C30E0A" w:rsidRPr="004A64FC">
        <w:rPr>
          <w:lang w:val="fr-FR"/>
        </w:rPr>
        <w:t xml:space="preserve">, </w:t>
      </w:r>
      <w:r w:rsidR="00C30E0A">
        <w:rPr>
          <w:lang w:val="fr-FR"/>
        </w:rPr>
        <w:t>préciser </w:t>
      </w:r>
      <w:r w:rsidR="00C30E0A" w:rsidRPr="004A64FC">
        <w:rPr>
          <w:lang w:val="fr-FR"/>
        </w:rPr>
        <w:t>: a)</w:t>
      </w:r>
      <w:r>
        <w:rPr>
          <w:lang w:val="fr-FR"/>
        </w:rPr>
        <w:t> </w:t>
      </w:r>
      <w:r w:rsidR="00C30E0A" w:rsidRPr="004A64FC">
        <w:rPr>
          <w:lang w:val="fr-FR"/>
        </w:rPr>
        <w:t xml:space="preserve">les peines maximales et minimales prévues </w:t>
      </w:r>
      <w:r w:rsidR="00C30E0A" w:rsidRPr="00941DAD">
        <w:rPr>
          <w:lang w:val="fr-FR"/>
        </w:rPr>
        <w:t>dans le Code pénal pour</w:t>
      </w:r>
      <w:r w:rsidR="00C30E0A">
        <w:rPr>
          <w:lang w:val="fr-FR"/>
        </w:rPr>
        <w:t xml:space="preserve"> </w:t>
      </w:r>
      <w:r w:rsidR="00C30E0A" w:rsidRPr="004A64FC">
        <w:rPr>
          <w:lang w:val="fr-FR"/>
        </w:rPr>
        <w:t>les infractions qui pourraient être invoquées pour traiter les cas de disparition forcée</w:t>
      </w:r>
      <w:r w:rsidR="00C30E0A">
        <w:rPr>
          <w:lang w:val="fr-FR"/>
        </w:rPr>
        <w:t>,</w:t>
      </w:r>
      <w:r w:rsidR="00C30E0A" w:rsidRPr="004A64FC">
        <w:rPr>
          <w:lang w:val="fr-FR"/>
        </w:rPr>
        <w:t xml:space="preserve"> et expliquer comment celles-ci tiennent compte de l</w:t>
      </w:r>
      <w:r w:rsidR="00C30E0A">
        <w:rPr>
          <w:lang w:val="fr-FR"/>
        </w:rPr>
        <w:t>’</w:t>
      </w:r>
      <w:r w:rsidR="00C30E0A" w:rsidRPr="004A64FC">
        <w:rPr>
          <w:lang w:val="fr-FR"/>
        </w:rPr>
        <w:t>extrême gravité du crime</w:t>
      </w:r>
      <w:r w:rsidR="00C30E0A">
        <w:rPr>
          <w:lang w:val="fr-FR"/>
        </w:rPr>
        <w:t> </w:t>
      </w:r>
      <w:r w:rsidR="00C30E0A" w:rsidRPr="004A64FC">
        <w:rPr>
          <w:lang w:val="fr-FR"/>
        </w:rPr>
        <w:t>; b)</w:t>
      </w:r>
      <w:r>
        <w:rPr>
          <w:lang w:val="fr-FR"/>
        </w:rPr>
        <w:t> </w:t>
      </w:r>
      <w:r w:rsidR="00C30E0A" w:rsidRPr="004A64FC">
        <w:rPr>
          <w:lang w:val="fr-FR"/>
        </w:rPr>
        <w:t>les éventuelles circonstances atténuantes ou aggravantes applicables à ces infractions</w:t>
      </w:r>
      <w:r w:rsidR="00C30E0A">
        <w:rPr>
          <w:lang w:val="fr-FR"/>
        </w:rPr>
        <w:t>,</w:t>
      </w:r>
      <w:r w:rsidR="00C30E0A" w:rsidRPr="004A64FC">
        <w:rPr>
          <w:lang w:val="fr-FR"/>
        </w:rPr>
        <w:t xml:space="preserve"> et les peines maximales et minimales qui s</w:t>
      </w:r>
      <w:r w:rsidR="00C30E0A">
        <w:rPr>
          <w:lang w:val="fr-FR"/>
        </w:rPr>
        <w:t>’</w:t>
      </w:r>
      <w:r w:rsidR="00C30E0A" w:rsidRPr="004A64FC">
        <w:rPr>
          <w:lang w:val="fr-FR"/>
        </w:rPr>
        <w:t>appliqueraient dans ces cas</w:t>
      </w:r>
      <w:r w:rsidR="00C30E0A">
        <w:rPr>
          <w:lang w:val="fr-FR"/>
        </w:rPr>
        <w:t> </w:t>
      </w:r>
      <w:r w:rsidR="00C30E0A" w:rsidRPr="004A64FC">
        <w:rPr>
          <w:lang w:val="fr-FR"/>
        </w:rPr>
        <w:t>;</w:t>
      </w:r>
      <w:r w:rsidR="00C30E0A">
        <w:rPr>
          <w:lang w:val="fr-FR"/>
        </w:rPr>
        <w:t xml:space="preserve"> et</w:t>
      </w:r>
      <w:r w:rsidR="00C30E0A" w:rsidRPr="004A64FC">
        <w:rPr>
          <w:lang w:val="fr-FR"/>
        </w:rPr>
        <w:t xml:space="preserve"> c)</w:t>
      </w:r>
      <w:r>
        <w:rPr>
          <w:lang w:val="fr-FR"/>
        </w:rPr>
        <w:t> </w:t>
      </w:r>
      <w:r w:rsidR="00C30E0A" w:rsidRPr="004A64FC">
        <w:rPr>
          <w:lang w:val="fr-FR"/>
        </w:rPr>
        <w:t xml:space="preserve">les peines maximales et minimales prévues pour les cas de disparition forcée </w:t>
      </w:r>
      <w:r w:rsidR="00C30E0A">
        <w:rPr>
          <w:lang w:val="fr-FR"/>
        </w:rPr>
        <w:t>lorsqu’elle constitue un</w:t>
      </w:r>
      <w:r w:rsidR="00C30E0A" w:rsidRPr="004A64FC">
        <w:rPr>
          <w:lang w:val="fr-FR"/>
        </w:rPr>
        <w:t xml:space="preserve"> crime contre l</w:t>
      </w:r>
      <w:r w:rsidR="00C30E0A">
        <w:rPr>
          <w:lang w:val="fr-FR"/>
        </w:rPr>
        <w:t>’</w:t>
      </w:r>
      <w:r w:rsidR="00C30E0A" w:rsidRPr="004A64FC">
        <w:rPr>
          <w:lang w:val="fr-FR"/>
        </w:rPr>
        <w:t>humanité (art</w:t>
      </w:r>
      <w:r w:rsidR="00C30E0A">
        <w:rPr>
          <w:lang w:val="fr-FR"/>
        </w:rPr>
        <w:t>.</w:t>
      </w:r>
      <w:r>
        <w:rPr>
          <w:lang w:val="fr-FR"/>
        </w:rPr>
        <w:t> </w:t>
      </w:r>
      <w:r w:rsidR="00C30E0A" w:rsidRPr="004A64FC">
        <w:rPr>
          <w:lang w:val="fr-FR"/>
        </w:rPr>
        <w:t>2, 5 et 7).</w:t>
      </w:r>
    </w:p>
    <w:p w14:paraId="2E1C8940" w14:textId="7B6EB02E" w:rsidR="00C30E0A" w:rsidRDefault="000B3BC7" w:rsidP="00C30E0A">
      <w:pPr>
        <w:pStyle w:val="SingleTxtG"/>
        <w:rPr>
          <w:rFonts w:eastAsia="Calibri"/>
          <w:lang w:val="fr-FR"/>
        </w:rPr>
      </w:pPr>
      <w:r>
        <w:rPr>
          <w:rFonts w:eastAsia="Calibri"/>
          <w:lang w:val="fr-FR"/>
        </w:rPr>
        <w:t>11.</w:t>
      </w:r>
      <w:r>
        <w:rPr>
          <w:rFonts w:eastAsia="Calibri"/>
          <w:lang w:val="fr-FR"/>
        </w:rPr>
        <w:tab/>
      </w:r>
      <w:r w:rsidR="00C30E0A">
        <w:rPr>
          <w:rFonts w:eastAsia="Calibri"/>
          <w:lang w:val="fr-FR"/>
        </w:rPr>
        <w:t>Concernant le</w:t>
      </w:r>
      <w:r w:rsidR="00C30E0A" w:rsidRPr="004A64FC">
        <w:rPr>
          <w:rFonts w:eastAsia="Calibri"/>
          <w:lang w:val="fr-FR"/>
        </w:rPr>
        <w:t xml:space="preserve"> paragraphe</w:t>
      </w:r>
      <w:r>
        <w:rPr>
          <w:rFonts w:eastAsia="Calibri"/>
          <w:lang w:val="fr-FR"/>
        </w:rPr>
        <w:t> </w:t>
      </w:r>
      <w:r w:rsidR="00C30E0A" w:rsidRPr="004A64FC">
        <w:rPr>
          <w:rFonts w:eastAsia="Calibri"/>
          <w:lang w:val="fr-FR"/>
        </w:rPr>
        <w:t xml:space="preserve">129 du </w:t>
      </w:r>
      <w:r w:rsidR="00C30E0A">
        <w:rPr>
          <w:rFonts w:eastAsia="Calibri"/>
          <w:lang w:val="fr-FR"/>
        </w:rPr>
        <w:t>r</w:t>
      </w:r>
      <w:r w:rsidR="00C30E0A" w:rsidRPr="004A64FC">
        <w:rPr>
          <w:rFonts w:eastAsia="Calibri"/>
          <w:lang w:val="fr-FR"/>
        </w:rPr>
        <w:t>apport</w:t>
      </w:r>
      <w:r w:rsidR="00C30E0A">
        <w:rPr>
          <w:lang w:val="fr-FR"/>
        </w:rPr>
        <w:t xml:space="preserve"> de l’</w:t>
      </w:r>
      <w:r w:rsidR="00C30E0A" w:rsidRPr="004A64FC">
        <w:rPr>
          <w:lang w:val="fr-FR"/>
        </w:rPr>
        <w:t>État</w:t>
      </w:r>
      <w:r w:rsidR="00C30E0A">
        <w:rPr>
          <w:lang w:val="fr-FR"/>
        </w:rPr>
        <w:t xml:space="preserve"> partie</w:t>
      </w:r>
      <w:r w:rsidR="00C30E0A" w:rsidRPr="004A64FC">
        <w:rPr>
          <w:rFonts w:eastAsia="Calibri"/>
          <w:lang w:val="fr-FR"/>
        </w:rPr>
        <w:t xml:space="preserve">, expliquer </w:t>
      </w:r>
      <w:r w:rsidR="00C30E0A">
        <w:rPr>
          <w:rFonts w:eastAsia="Calibri"/>
          <w:lang w:val="fr-FR"/>
        </w:rPr>
        <w:t>comment</w:t>
      </w:r>
      <w:r w:rsidR="00C30E0A" w:rsidRPr="004A64FC">
        <w:rPr>
          <w:rFonts w:eastAsia="Calibri"/>
          <w:lang w:val="fr-FR"/>
        </w:rPr>
        <w:t xml:space="preserve"> l</w:t>
      </w:r>
      <w:r w:rsidR="00C30E0A">
        <w:rPr>
          <w:rFonts w:eastAsia="Calibri"/>
          <w:lang w:val="fr-FR"/>
        </w:rPr>
        <w:t>’</w:t>
      </w:r>
      <w:r w:rsidR="00C30E0A" w:rsidRPr="004A64FC">
        <w:rPr>
          <w:rFonts w:eastAsia="Calibri"/>
          <w:lang w:val="fr-FR"/>
        </w:rPr>
        <w:t>article</w:t>
      </w:r>
      <w:r w:rsidR="00C30E0A">
        <w:rPr>
          <w:rFonts w:eastAsia="Calibri"/>
          <w:lang w:val="fr-FR"/>
        </w:rPr>
        <w:t> </w:t>
      </w:r>
      <w:r w:rsidR="00C30E0A" w:rsidRPr="004A64FC">
        <w:rPr>
          <w:rFonts w:eastAsia="Calibri"/>
          <w:lang w:val="fr-FR"/>
        </w:rPr>
        <w:t>111 du Code pénal est compatible avec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6</w:t>
      </w:r>
      <w:r w:rsidR="00C30E0A">
        <w:rPr>
          <w:rFonts w:eastAsia="Calibri"/>
          <w:lang w:val="fr-FR"/>
        </w:rPr>
        <w:t>, paragraphe </w:t>
      </w:r>
      <w:r w:rsidR="00C30E0A" w:rsidRPr="004A64FC">
        <w:rPr>
          <w:rFonts w:eastAsia="Calibri"/>
          <w:lang w:val="fr-FR"/>
        </w:rPr>
        <w:t>2</w:t>
      </w:r>
      <w:r w:rsidR="00C30E0A">
        <w:rPr>
          <w:rFonts w:eastAsia="Calibri"/>
          <w:lang w:val="fr-FR"/>
        </w:rPr>
        <w:t>,</w:t>
      </w:r>
      <w:r w:rsidR="00C30E0A" w:rsidRPr="004A64FC">
        <w:rPr>
          <w:rFonts w:eastAsia="Calibri"/>
          <w:lang w:val="fr-FR"/>
        </w:rPr>
        <w:t xml:space="preserve"> de la Convention. À cet égard, </w:t>
      </w:r>
      <w:r w:rsidR="00C30E0A">
        <w:rPr>
          <w:rFonts w:eastAsia="Calibri"/>
          <w:lang w:val="fr-FR"/>
        </w:rPr>
        <w:t>préciser</w:t>
      </w:r>
      <w:r w:rsidR="00C30E0A" w:rsidRPr="004A64FC">
        <w:rPr>
          <w:rFonts w:eastAsia="Calibri"/>
          <w:lang w:val="fr-FR"/>
        </w:rPr>
        <w:t xml:space="preserve"> les dispositions </w:t>
      </w:r>
      <w:r w:rsidR="00C30E0A">
        <w:rPr>
          <w:rFonts w:eastAsia="Calibri"/>
          <w:lang w:val="fr-FR"/>
        </w:rPr>
        <w:t>internes</w:t>
      </w:r>
      <w:r w:rsidR="00C30E0A" w:rsidRPr="004A64FC">
        <w:rPr>
          <w:rFonts w:eastAsia="Calibri"/>
          <w:lang w:val="fr-FR"/>
        </w:rPr>
        <w:t xml:space="preserve"> qui interdisent expressément</w:t>
      </w:r>
      <w:r w:rsidR="00C30E0A">
        <w:rPr>
          <w:rFonts w:eastAsia="Calibri"/>
          <w:lang w:val="fr-FR"/>
        </w:rPr>
        <w:t xml:space="preserve"> les</w:t>
      </w:r>
      <w:r w:rsidR="00C30E0A" w:rsidRPr="004A64FC">
        <w:rPr>
          <w:rFonts w:eastAsia="Calibri"/>
          <w:lang w:val="fr-FR"/>
        </w:rPr>
        <w:t xml:space="preserve"> </w:t>
      </w:r>
      <w:r w:rsidR="00C30E0A">
        <w:t>ordres ou instructions prescrivant, autorisant ou encourageant une disparition forcée.</w:t>
      </w:r>
      <w:r w:rsidR="00C30E0A" w:rsidRPr="004A64FC">
        <w:rPr>
          <w:rFonts w:eastAsia="Calibri"/>
          <w:lang w:val="fr-FR"/>
        </w:rPr>
        <w:t xml:space="preserve"> </w:t>
      </w:r>
      <w:r w:rsidR="00C30E0A">
        <w:rPr>
          <w:rFonts w:eastAsia="Calibri"/>
          <w:lang w:val="fr-FR"/>
        </w:rPr>
        <w:t>Eu égard au</w:t>
      </w:r>
      <w:r w:rsidR="00C30E0A" w:rsidRPr="004A64FC">
        <w:rPr>
          <w:rFonts w:eastAsia="Calibri"/>
          <w:lang w:val="fr-FR"/>
        </w:rPr>
        <w:t xml:space="preserve"> paragraphe</w:t>
      </w:r>
      <w:r>
        <w:rPr>
          <w:rFonts w:eastAsia="Calibri"/>
          <w:lang w:val="fr-FR"/>
        </w:rPr>
        <w:t> </w:t>
      </w:r>
      <w:r w:rsidR="00C30E0A" w:rsidRPr="004A64FC">
        <w:rPr>
          <w:rFonts w:eastAsia="Calibri"/>
          <w:lang w:val="fr-FR"/>
        </w:rPr>
        <w:t>223</w:t>
      </w:r>
      <w:r w:rsidR="00C30E0A" w:rsidRPr="00F63E92">
        <w:rPr>
          <w:rFonts w:eastAsia="Calibri"/>
          <w:lang w:val="fr-FR"/>
        </w:rPr>
        <w:t xml:space="preserve"> </w:t>
      </w:r>
      <w:r w:rsidR="00C30E0A" w:rsidRPr="004A64FC">
        <w:rPr>
          <w:rFonts w:eastAsia="Calibri"/>
          <w:lang w:val="fr-FR"/>
        </w:rPr>
        <w:t xml:space="preserve">du </w:t>
      </w:r>
      <w:r w:rsidR="00C30E0A">
        <w:rPr>
          <w:rFonts w:eastAsia="Calibri"/>
          <w:lang w:val="fr-FR"/>
        </w:rPr>
        <w:t>r</w:t>
      </w:r>
      <w:r w:rsidR="00C30E0A" w:rsidRPr="004A64FC">
        <w:rPr>
          <w:rFonts w:eastAsia="Calibri"/>
          <w:lang w:val="fr-FR"/>
        </w:rPr>
        <w:t>apport</w:t>
      </w:r>
      <w:r w:rsidR="00C30E0A">
        <w:rPr>
          <w:lang w:val="fr-FR"/>
        </w:rPr>
        <w:t xml:space="preserve"> de l’</w:t>
      </w:r>
      <w:r w:rsidR="00C30E0A" w:rsidRPr="004A64FC">
        <w:rPr>
          <w:lang w:val="fr-FR"/>
        </w:rPr>
        <w:t>État</w:t>
      </w:r>
      <w:r w:rsidR="00C30E0A">
        <w:rPr>
          <w:lang w:val="fr-FR"/>
        </w:rPr>
        <w:t xml:space="preserve"> partie</w:t>
      </w:r>
      <w:r w:rsidR="00C30E0A" w:rsidRPr="004A64FC">
        <w:rPr>
          <w:rFonts w:eastAsia="Calibri"/>
          <w:lang w:val="fr-FR"/>
        </w:rPr>
        <w:t>, expliquer comment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 xml:space="preserve">15 de la loi </w:t>
      </w:r>
      <w:r>
        <w:rPr>
          <w:rFonts w:eastAsia="Calibri"/>
          <w:lang w:val="fr-FR"/>
        </w:rPr>
        <w:t>n</w:t>
      </w:r>
      <w:r w:rsidRPr="003973FF">
        <w:rPr>
          <w:rFonts w:eastAsia="Calibri"/>
          <w:vertAlign w:val="superscript"/>
          <w:lang w:val="fr-FR"/>
        </w:rPr>
        <w:t>o</w:t>
      </w:r>
      <w:r>
        <w:rPr>
          <w:rFonts w:eastAsia="Calibri"/>
          <w:lang w:val="fr-FR"/>
        </w:rPr>
        <w:t> </w:t>
      </w:r>
      <w:r w:rsidR="00C30E0A" w:rsidRPr="004A64FC">
        <w:rPr>
          <w:rFonts w:eastAsia="Calibri"/>
          <w:lang w:val="fr-FR"/>
        </w:rPr>
        <w:t>2015</w:t>
      </w:r>
      <w:r>
        <w:rPr>
          <w:rFonts w:eastAsia="Calibri"/>
          <w:lang w:val="fr-FR"/>
        </w:rPr>
        <w:noBreakHyphen/>
      </w:r>
      <w:r w:rsidR="00C30E0A" w:rsidRPr="004A64FC">
        <w:rPr>
          <w:rFonts w:eastAsia="Calibri"/>
          <w:lang w:val="fr-FR"/>
        </w:rPr>
        <w:t>033</w:t>
      </w:r>
      <w:r w:rsidR="00C30E0A">
        <w:rPr>
          <w:rFonts w:eastAsia="Calibri"/>
          <w:lang w:val="fr-FR"/>
        </w:rPr>
        <w:t xml:space="preserve"> du 10 septembre 2015 relative à la lutte</w:t>
      </w:r>
      <w:r w:rsidR="00C30E0A" w:rsidRPr="004A64FC">
        <w:rPr>
          <w:rFonts w:eastAsia="Calibri"/>
          <w:lang w:val="fr-FR"/>
        </w:rPr>
        <w:t xml:space="preserve"> contre la torture s</w:t>
      </w:r>
      <w:r w:rsidR="00C30E0A">
        <w:rPr>
          <w:rFonts w:eastAsia="Calibri"/>
          <w:lang w:val="fr-FR"/>
        </w:rPr>
        <w:t>’</w:t>
      </w:r>
      <w:r w:rsidR="00C30E0A" w:rsidRPr="004A64FC">
        <w:rPr>
          <w:rFonts w:eastAsia="Calibri"/>
          <w:lang w:val="fr-FR"/>
        </w:rPr>
        <w:t>appliquerait aux cas de disparition forcée afin de garantir qu</w:t>
      </w:r>
      <w:r w:rsidR="00C30E0A">
        <w:rPr>
          <w:rFonts w:eastAsia="Calibri"/>
          <w:lang w:val="fr-FR"/>
        </w:rPr>
        <w:t>’</w:t>
      </w:r>
      <w:r w:rsidR="00C30E0A" w:rsidRPr="004A64FC">
        <w:rPr>
          <w:rFonts w:eastAsia="Calibri"/>
          <w:lang w:val="fr-FR"/>
        </w:rPr>
        <w:t xml:space="preserve">une personne </w:t>
      </w:r>
      <w:r w:rsidR="00C30E0A">
        <w:rPr>
          <w:rFonts w:eastAsia="Calibri"/>
          <w:lang w:val="fr-FR"/>
        </w:rPr>
        <w:t>refusant</w:t>
      </w:r>
      <w:r w:rsidR="00C30E0A" w:rsidRPr="004A64FC">
        <w:rPr>
          <w:rFonts w:eastAsia="Calibri"/>
          <w:lang w:val="fr-FR"/>
        </w:rPr>
        <w:t xml:space="preserve"> </w:t>
      </w:r>
      <w:r w:rsidR="00C30E0A">
        <w:t>de se conformer</w:t>
      </w:r>
      <w:r w:rsidR="00C30E0A" w:rsidRPr="004A64FC">
        <w:rPr>
          <w:rFonts w:eastAsia="Calibri"/>
          <w:lang w:val="fr-FR"/>
        </w:rPr>
        <w:t xml:space="preserve"> à un tel ordre ne sera pas </w:t>
      </w:r>
      <w:r w:rsidR="00C30E0A">
        <w:t>sanctionnée</w:t>
      </w:r>
      <w:r w:rsidR="00C30E0A" w:rsidRPr="004A64FC">
        <w:rPr>
          <w:rFonts w:eastAsia="Calibri"/>
          <w:lang w:val="fr-FR"/>
        </w:rPr>
        <w:t xml:space="preserve"> (art</w:t>
      </w:r>
      <w:r w:rsidR="00C30E0A">
        <w:rPr>
          <w:rFonts w:eastAsia="Calibri"/>
          <w:lang w:val="fr-FR"/>
        </w:rPr>
        <w:t>.</w:t>
      </w:r>
      <w:r>
        <w:rPr>
          <w:rFonts w:eastAsia="Calibri"/>
          <w:lang w:val="fr-FR"/>
        </w:rPr>
        <w:t> </w:t>
      </w:r>
      <w:r w:rsidR="00C30E0A" w:rsidRPr="004A64FC">
        <w:rPr>
          <w:rFonts w:eastAsia="Calibri"/>
          <w:lang w:val="fr-FR"/>
        </w:rPr>
        <w:t>6 et 23).</w:t>
      </w:r>
    </w:p>
    <w:p w14:paraId="17CA265B" w14:textId="523619BA" w:rsidR="00C30E0A" w:rsidRPr="004A64FC" w:rsidRDefault="000B3BC7" w:rsidP="00C30E0A">
      <w:pPr>
        <w:pStyle w:val="SingleTxtG"/>
        <w:rPr>
          <w:rFonts w:eastAsia="Calibri"/>
          <w:lang w:val="fr-FR"/>
        </w:rPr>
      </w:pPr>
      <w:r>
        <w:rPr>
          <w:rFonts w:eastAsia="Calibri"/>
          <w:lang w:val="fr-FR"/>
        </w:rPr>
        <w:t>12.</w:t>
      </w:r>
      <w:r>
        <w:rPr>
          <w:rFonts w:eastAsia="Calibri"/>
          <w:lang w:val="fr-FR"/>
        </w:rPr>
        <w:tab/>
      </w:r>
      <w:r w:rsidR="00C30E0A">
        <w:rPr>
          <w:rFonts w:eastAsia="Calibri"/>
          <w:lang w:val="fr-FR"/>
        </w:rPr>
        <w:t>Eu égard aux paragr</w:t>
      </w:r>
      <w:r w:rsidR="00C30E0A" w:rsidRPr="004A64FC">
        <w:rPr>
          <w:rFonts w:eastAsia="Calibri"/>
          <w:lang w:val="fr-FR"/>
        </w:rPr>
        <w:t>aphes</w:t>
      </w:r>
      <w:r>
        <w:rPr>
          <w:rFonts w:eastAsia="Calibri"/>
          <w:lang w:val="fr-FR"/>
        </w:rPr>
        <w:t> </w:t>
      </w:r>
      <w:r w:rsidR="00C30E0A" w:rsidRPr="004A64FC">
        <w:rPr>
          <w:rFonts w:eastAsia="Calibri"/>
          <w:lang w:val="fr-FR"/>
        </w:rPr>
        <w:t xml:space="preserve">125, 127, 128 et 130 du </w:t>
      </w:r>
      <w:r w:rsidR="00C30E0A">
        <w:rPr>
          <w:rFonts w:eastAsia="Calibri"/>
          <w:lang w:val="fr-FR"/>
        </w:rPr>
        <w:t>r</w:t>
      </w:r>
      <w:r w:rsidR="00C30E0A" w:rsidRPr="004A64FC">
        <w:rPr>
          <w:rFonts w:eastAsia="Calibri"/>
          <w:lang w:val="fr-FR"/>
        </w:rPr>
        <w:t>apport</w:t>
      </w:r>
      <w:r w:rsidR="00C30E0A" w:rsidRPr="00F63E92">
        <w:rPr>
          <w:lang w:val="fr-FR"/>
        </w:rPr>
        <w:t xml:space="preserve"> </w:t>
      </w:r>
      <w:r w:rsidR="00C30E0A">
        <w:rPr>
          <w:lang w:val="fr-FR"/>
        </w:rPr>
        <w:t>de l’</w:t>
      </w:r>
      <w:r w:rsidR="00C30E0A" w:rsidRPr="004A64FC">
        <w:rPr>
          <w:lang w:val="fr-FR"/>
        </w:rPr>
        <w:t>État</w:t>
      </w:r>
      <w:r w:rsidR="00C30E0A">
        <w:rPr>
          <w:lang w:val="fr-FR"/>
        </w:rPr>
        <w:t xml:space="preserve"> partie</w:t>
      </w:r>
      <w:r w:rsidR="00C30E0A" w:rsidRPr="004A64FC">
        <w:rPr>
          <w:rFonts w:eastAsia="Calibri"/>
          <w:lang w:val="fr-FR"/>
        </w:rPr>
        <w:t>, indiquer si l</w:t>
      </w:r>
      <w:r w:rsidR="00C30E0A">
        <w:rPr>
          <w:rFonts w:eastAsia="Calibri"/>
          <w:lang w:val="fr-FR"/>
        </w:rPr>
        <w:t>’</w:t>
      </w:r>
      <w:r w:rsidR="00C30E0A" w:rsidRPr="004A64FC">
        <w:rPr>
          <w:rFonts w:eastAsia="Calibri"/>
          <w:lang w:val="fr-FR"/>
        </w:rPr>
        <w:t>État partie envisage d</w:t>
      </w:r>
      <w:r w:rsidR="00C30E0A">
        <w:rPr>
          <w:rFonts w:eastAsia="Calibri"/>
          <w:lang w:val="fr-FR"/>
        </w:rPr>
        <w:t>’</w:t>
      </w:r>
      <w:r w:rsidR="00C30E0A" w:rsidRPr="004A64FC">
        <w:rPr>
          <w:rFonts w:eastAsia="Calibri"/>
          <w:lang w:val="fr-FR"/>
        </w:rPr>
        <w:t>incorporer expressément dans le droit interne la responsabilité pénale</w:t>
      </w:r>
      <w:r w:rsidR="00C30E0A">
        <w:rPr>
          <w:rFonts w:eastAsia="Calibri"/>
          <w:lang w:val="fr-FR"/>
        </w:rPr>
        <w:t> </w:t>
      </w:r>
      <w:r w:rsidR="00C30E0A" w:rsidRPr="004A64FC">
        <w:rPr>
          <w:rFonts w:eastAsia="Calibri"/>
          <w:lang w:val="fr-FR"/>
        </w:rPr>
        <w:t>: a)</w:t>
      </w:r>
      <w:r>
        <w:rPr>
          <w:rFonts w:eastAsia="Calibri"/>
          <w:lang w:val="fr-FR"/>
        </w:rPr>
        <w:t> </w:t>
      </w:r>
      <w:r w:rsidR="00C30E0A" w:rsidRPr="004A64FC">
        <w:rPr>
          <w:rFonts w:eastAsia="Calibri"/>
          <w:lang w:val="fr-FR"/>
        </w:rPr>
        <w:t>de toute personne visée à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6</w:t>
      </w:r>
      <w:r w:rsidR="00C30E0A">
        <w:rPr>
          <w:rFonts w:eastAsia="Calibri"/>
          <w:lang w:val="fr-FR"/>
        </w:rPr>
        <w:t>, paragraphe </w:t>
      </w:r>
      <w:r w:rsidR="00C30E0A" w:rsidRPr="004A64FC">
        <w:rPr>
          <w:rFonts w:eastAsia="Calibri"/>
          <w:lang w:val="fr-FR"/>
        </w:rPr>
        <w:t>1</w:t>
      </w:r>
      <w:r w:rsidR="00C30E0A">
        <w:rPr>
          <w:rFonts w:eastAsia="Calibri"/>
          <w:lang w:val="fr-FR"/>
        </w:rPr>
        <w:t> </w:t>
      </w:r>
      <w:r w:rsidR="00C30E0A" w:rsidRPr="004A64FC">
        <w:rPr>
          <w:rFonts w:eastAsia="Calibri"/>
          <w:lang w:val="fr-FR"/>
        </w:rPr>
        <w:t>a)</w:t>
      </w:r>
      <w:r w:rsidR="00C30E0A">
        <w:rPr>
          <w:rFonts w:eastAsia="Calibri"/>
          <w:lang w:val="fr-FR"/>
        </w:rPr>
        <w:t>,</w:t>
      </w:r>
      <w:r w:rsidR="00C30E0A" w:rsidRPr="004A64FC">
        <w:rPr>
          <w:rFonts w:eastAsia="Calibri"/>
          <w:lang w:val="fr-FR"/>
        </w:rPr>
        <w:t xml:space="preserve"> de la Convention</w:t>
      </w:r>
      <w:r w:rsidR="00C30E0A">
        <w:rPr>
          <w:rFonts w:eastAsia="Calibri"/>
          <w:lang w:val="fr-FR"/>
        </w:rPr>
        <w:t> </w:t>
      </w:r>
      <w:r w:rsidR="00C30E0A" w:rsidRPr="004A64FC">
        <w:rPr>
          <w:rFonts w:eastAsia="Calibri"/>
          <w:lang w:val="fr-FR"/>
        </w:rPr>
        <w:t>; et b)</w:t>
      </w:r>
      <w:r>
        <w:rPr>
          <w:rFonts w:eastAsia="Calibri"/>
          <w:lang w:val="fr-FR"/>
        </w:rPr>
        <w:t> </w:t>
      </w:r>
      <w:r w:rsidR="00C30E0A" w:rsidRPr="004A64FC">
        <w:rPr>
          <w:rFonts w:eastAsia="Calibri"/>
          <w:lang w:val="fr-FR"/>
        </w:rPr>
        <w:t>des supérieurs hiérarchiques dans les termes é</w:t>
      </w:r>
      <w:r w:rsidR="00C30E0A">
        <w:rPr>
          <w:rFonts w:eastAsia="Calibri"/>
          <w:lang w:val="fr-FR"/>
        </w:rPr>
        <w:t xml:space="preserve">tablis </w:t>
      </w:r>
      <w:r w:rsidR="00C30E0A" w:rsidRPr="004A64FC">
        <w:rPr>
          <w:rFonts w:eastAsia="Calibri"/>
          <w:lang w:val="fr-FR"/>
        </w:rPr>
        <w:t>à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6</w:t>
      </w:r>
      <w:r w:rsidR="00C30E0A">
        <w:rPr>
          <w:rFonts w:eastAsia="Calibri"/>
          <w:lang w:val="fr-FR"/>
        </w:rPr>
        <w:t>, paragraphe </w:t>
      </w:r>
      <w:r w:rsidR="00C30E0A" w:rsidRPr="004A64FC">
        <w:rPr>
          <w:rFonts w:eastAsia="Calibri"/>
          <w:lang w:val="fr-FR"/>
        </w:rPr>
        <w:t>1</w:t>
      </w:r>
      <w:r>
        <w:rPr>
          <w:rFonts w:eastAsia="Calibri"/>
          <w:lang w:val="fr-FR"/>
        </w:rPr>
        <w:t> </w:t>
      </w:r>
      <w:r w:rsidR="00C30E0A" w:rsidRPr="004A64FC">
        <w:rPr>
          <w:rFonts w:eastAsia="Calibri"/>
          <w:lang w:val="fr-FR"/>
        </w:rPr>
        <w:t>b)</w:t>
      </w:r>
      <w:r w:rsidR="00C30E0A">
        <w:rPr>
          <w:rFonts w:eastAsia="Calibri"/>
          <w:lang w:val="fr-FR"/>
        </w:rPr>
        <w:t>,</w:t>
      </w:r>
      <w:r w:rsidR="00C30E0A" w:rsidRPr="004A64FC">
        <w:rPr>
          <w:rFonts w:eastAsia="Calibri"/>
          <w:lang w:val="fr-FR"/>
        </w:rPr>
        <w:t xml:space="preserve"> de la Convention (art.</w:t>
      </w:r>
      <w:r>
        <w:rPr>
          <w:rFonts w:eastAsia="Calibri"/>
          <w:lang w:val="fr-FR"/>
        </w:rPr>
        <w:t> </w:t>
      </w:r>
      <w:r w:rsidR="00C30E0A" w:rsidRPr="004A64FC">
        <w:rPr>
          <w:rFonts w:eastAsia="Calibri"/>
          <w:lang w:val="fr-FR"/>
        </w:rPr>
        <w:t>6).</w:t>
      </w:r>
    </w:p>
    <w:p w14:paraId="412E3D30" w14:textId="77777777" w:rsidR="00C30E0A" w:rsidRPr="00506EEF" w:rsidRDefault="00C30E0A" w:rsidP="003973FF">
      <w:pPr>
        <w:pStyle w:val="HChG"/>
        <w:rPr>
          <w:rFonts w:eastAsia="Calibri"/>
        </w:rPr>
      </w:pPr>
      <w:r w:rsidRPr="004A64FC">
        <w:rPr>
          <w:rFonts w:eastAsia="Calibri"/>
          <w:lang w:val="fr-FR"/>
        </w:rPr>
        <w:tab/>
      </w:r>
      <w:r w:rsidRPr="000A1082">
        <w:rPr>
          <w:rFonts w:eastAsia="Calibri"/>
          <w:lang w:val="fr-FR"/>
        </w:rPr>
        <w:t>III.</w:t>
      </w:r>
      <w:r w:rsidRPr="000A1082">
        <w:rPr>
          <w:rFonts w:eastAsia="Calibri"/>
          <w:lang w:val="fr-FR"/>
        </w:rPr>
        <w:tab/>
      </w:r>
      <w:r w:rsidRPr="00820FC0">
        <w:t xml:space="preserve">Procédure judiciaire et coopération </w:t>
      </w:r>
      <w:r>
        <w:t>en matière pénale</w:t>
      </w:r>
      <w:r w:rsidRPr="00820FC0">
        <w:t xml:space="preserve"> </w:t>
      </w:r>
      <w:r>
        <w:br/>
      </w:r>
      <w:r w:rsidRPr="00820FC0">
        <w:t>(art.</w:t>
      </w:r>
      <w:r>
        <w:t> </w:t>
      </w:r>
      <w:r w:rsidRPr="00820FC0">
        <w:t>8 à 15)</w:t>
      </w:r>
    </w:p>
    <w:p w14:paraId="25EE22E5" w14:textId="289FC011" w:rsidR="00C30E0A" w:rsidRPr="004A64FC" w:rsidRDefault="000B3BC7" w:rsidP="00C30E0A">
      <w:pPr>
        <w:pStyle w:val="SingleTxtG"/>
        <w:rPr>
          <w:rFonts w:eastAsia="Calibri"/>
          <w:lang w:val="fr-FR"/>
        </w:rPr>
      </w:pPr>
      <w:r>
        <w:rPr>
          <w:rFonts w:eastAsia="Calibri"/>
          <w:lang w:val="fr-FR"/>
        </w:rPr>
        <w:t>13.</w:t>
      </w:r>
      <w:r>
        <w:rPr>
          <w:rFonts w:eastAsia="Calibri"/>
          <w:lang w:val="fr-FR"/>
        </w:rPr>
        <w:tab/>
      </w:r>
      <w:r w:rsidR="00C30E0A" w:rsidRPr="004A64FC">
        <w:rPr>
          <w:rFonts w:eastAsia="Calibri"/>
          <w:lang w:val="fr-FR"/>
        </w:rPr>
        <w:t>Concernant les paragraphes</w:t>
      </w:r>
      <w:r>
        <w:rPr>
          <w:rFonts w:eastAsia="Calibri"/>
          <w:lang w:val="fr-FR"/>
        </w:rPr>
        <w:t> </w:t>
      </w:r>
      <w:r w:rsidR="00C30E0A" w:rsidRPr="004A64FC">
        <w:rPr>
          <w:rFonts w:eastAsia="Calibri"/>
          <w:lang w:val="fr-FR"/>
        </w:rPr>
        <w:t xml:space="preserve">140 à 144 du </w:t>
      </w:r>
      <w:r w:rsidR="00C30E0A">
        <w:rPr>
          <w:rFonts w:eastAsia="Calibri"/>
          <w:lang w:val="fr-FR"/>
        </w:rPr>
        <w:t>r</w:t>
      </w:r>
      <w:r w:rsidR="00C30E0A" w:rsidRPr="004A64FC">
        <w:rPr>
          <w:rFonts w:eastAsia="Calibri"/>
          <w:lang w:val="fr-FR"/>
        </w:rPr>
        <w:t>apport</w:t>
      </w:r>
      <w:r w:rsidR="00C30E0A" w:rsidRPr="009168B6">
        <w:rPr>
          <w:lang w:val="fr-FR"/>
        </w:rPr>
        <w:t xml:space="preserve"> </w:t>
      </w:r>
      <w:r w:rsidR="00C30E0A">
        <w:rPr>
          <w:lang w:val="fr-FR"/>
        </w:rPr>
        <w:t>de l’</w:t>
      </w:r>
      <w:r w:rsidR="00C30E0A" w:rsidRPr="004A64FC">
        <w:rPr>
          <w:lang w:val="fr-FR"/>
        </w:rPr>
        <w:t>État</w:t>
      </w:r>
      <w:r w:rsidR="00C30E0A">
        <w:rPr>
          <w:lang w:val="fr-FR"/>
        </w:rPr>
        <w:t xml:space="preserve"> partie</w:t>
      </w:r>
      <w:r w:rsidR="00C30E0A" w:rsidRPr="004A64FC">
        <w:rPr>
          <w:rFonts w:eastAsia="Calibri"/>
          <w:lang w:val="fr-FR"/>
        </w:rPr>
        <w:t>, indiquer s</w:t>
      </w:r>
      <w:r w:rsidR="00C30E0A">
        <w:rPr>
          <w:rFonts w:eastAsia="Calibri"/>
          <w:lang w:val="fr-FR"/>
        </w:rPr>
        <w:t>’</w:t>
      </w:r>
      <w:r w:rsidR="00C30E0A" w:rsidRPr="004A64FC">
        <w:rPr>
          <w:rFonts w:eastAsia="Calibri"/>
          <w:lang w:val="fr-FR"/>
        </w:rPr>
        <w:t xml:space="preserve">il existe un </w:t>
      </w:r>
      <w:r w:rsidR="00C30E0A">
        <w:t xml:space="preserve">régime de prescription des </w:t>
      </w:r>
      <w:r w:rsidR="00C30E0A" w:rsidRPr="001E4CD2">
        <w:rPr>
          <w:lang w:val="fr-FR"/>
        </w:rPr>
        <w:t xml:space="preserve">infractions qui pourraient être invoquées pour traiter </w:t>
      </w:r>
      <w:r w:rsidR="00C30E0A">
        <w:rPr>
          <w:lang w:val="fr-FR"/>
        </w:rPr>
        <w:t>d</w:t>
      </w:r>
      <w:r w:rsidR="00C30E0A" w:rsidRPr="001E4CD2">
        <w:rPr>
          <w:lang w:val="fr-FR"/>
        </w:rPr>
        <w:t>es cas de disparition forcée</w:t>
      </w:r>
      <w:r w:rsidR="00C30E0A" w:rsidRPr="004A64FC">
        <w:rPr>
          <w:rFonts w:eastAsia="Calibri"/>
          <w:lang w:val="fr-FR"/>
        </w:rPr>
        <w:t>. Dans l</w:t>
      </w:r>
      <w:r w:rsidR="00C30E0A">
        <w:rPr>
          <w:rFonts w:eastAsia="Calibri"/>
          <w:lang w:val="fr-FR"/>
        </w:rPr>
        <w:t>’</w:t>
      </w:r>
      <w:r w:rsidR="00C30E0A" w:rsidRPr="004A64FC">
        <w:rPr>
          <w:rFonts w:eastAsia="Calibri"/>
          <w:lang w:val="fr-FR"/>
        </w:rPr>
        <w:t xml:space="preserve">affirmative, </w:t>
      </w:r>
      <w:r w:rsidR="00C30E0A">
        <w:rPr>
          <w:rFonts w:eastAsia="Calibri"/>
          <w:lang w:val="fr-FR"/>
        </w:rPr>
        <w:t xml:space="preserve">préciser </w:t>
      </w:r>
      <w:r w:rsidR="00C30E0A">
        <w:t>l</w:t>
      </w:r>
      <w:r w:rsidR="00C30E0A" w:rsidRPr="00A94A14">
        <w:t>a durée</w:t>
      </w:r>
      <w:r w:rsidR="00C30E0A" w:rsidRPr="00264826">
        <w:t xml:space="preserve"> de la prescription</w:t>
      </w:r>
      <w:r w:rsidR="00C30E0A" w:rsidRPr="00A94A14">
        <w:t xml:space="preserve"> et </w:t>
      </w:r>
      <w:r w:rsidR="00C30E0A">
        <w:t xml:space="preserve">indiquer </w:t>
      </w:r>
      <w:r w:rsidR="00C30E0A" w:rsidRPr="00A94A14">
        <w:t>s</w:t>
      </w:r>
      <w:r w:rsidR="00C30E0A" w:rsidRPr="00264826">
        <w:t>i elle</w:t>
      </w:r>
      <w:r w:rsidR="00C30E0A">
        <w:t xml:space="preserve"> </w:t>
      </w:r>
      <w:r w:rsidR="00C30E0A" w:rsidRPr="00A94A14">
        <w:t xml:space="preserve">commence à courir </w:t>
      </w:r>
      <w:r w:rsidR="00C30E0A" w:rsidRPr="00264826">
        <w:t xml:space="preserve">avant ou après la cessation de </w:t>
      </w:r>
      <w:r w:rsidR="00C30E0A" w:rsidRPr="00A94A14">
        <w:t>l</w:t>
      </w:r>
      <w:r w:rsidR="00C30E0A">
        <w:t>’</w:t>
      </w:r>
      <w:r w:rsidR="00C30E0A" w:rsidRPr="00A94A14">
        <w:t>infraction de disparition forc</w:t>
      </w:r>
      <w:r w:rsidR="00C30E0A" w:rsidRPr="00264826">
        <w:t>ée</w:t>
      </w:r>
      <w:r w:rsidR="00C30E0A">
        <w:t xml:space="preserve">. </w:t>
      </w:r>
      <w:r w:rsidR="00C30E0A">
        <w:rPr>
          <w:rFonts w:eastAsia="Calibri"/>
          <w:lang w:val="fr-FR"/>
        </w:rPr>
        <w:lastRenderedPageBreak/>
        <w:t>Préciser également</w:t>
      </w:r>
      <w:r w:rsidR="00C30E0A" w:rsidRPr="00A94A14">
        <w:t xml:space="preserve"> les mesures prises</w:t>
      </w:r>
      <w:r w:rsidR="00C30E0A">
        <w:t xml:space="preserve"> </w:t>
      </w:r>
      <w:r w:rsidR="00C30E0A" w:rsidRPr="00A94A14">
        <w:t xml:space="preserve">pour garantir le droit des victimes de disparition forcée à un recours effectif pendant le délai de prescription </w:t>
      </w:r>
      <w:r w:rsidR="00C30E0A" w:rsidRPr="004A64FC">
        <w:rPr>
          <w:rFonts w:eastAsia="Calibri"/>
          <w:lang w:val="fr-FR"/>
        </w:rPr>
        <w:t>(art.</w:t>
      </w:r>
      <w:r>
        <w:rPr>
          <w:rFonts w:eastAsia="Calibri"/>
          <w:lang w:val="fr-FR"/>
        </w:rPr>
        <w:t> </w:t>
      </w:r>
      <w:r w:rsidR="00C30E0A" w:rsidRPr="004A64FC">
        <w:rPr>
          <w:rFonts w:eastAsia="Calibri"/>
          <w:lang w:val="fr-FR"/>
        </w:rPr>
        <w:t>8).</w:t>
      </w:r>
    </w:p>
    <w:p w14:paraId="3BBD7778" w14:textId="6BC75E4F" w:rsidR="00C30E0A" w:rsidRPr="004A64FC" w:rsidRDefault="000B3BC7" w:rsidP="00C30E0A">
      <w:pPr>
        <w:pStyle w:val="SingleTxtG"/>
        <w:rPr>
          <w:rFonts w:eastAsia="Calibri"/>
          <w:lang w:val="fr-FR"/>
        </w:rPr>
      </w:pPr>
      <w:r>
        <w:rPr>
          <w:lang w:val="fr-FR"/>
        </w:rPr>
        <w:t>14.</w:t>
      </w:r>
      <w:r>
        <w:rPr>
          <w:lang w:val="fr-FR"/>
        </w:rPr>
        <w:tab/>
      </w:r>
      <w:r w:rsidR="00C30E0A">
        <w:rPr>
          <w:lang w:val="fr-FR"/>
        </w:rPr>
        <w:t>Eu égard aux</w:t>
      </w:r>
      <w:r w:rsidR="00C30E0A" w:rsidRPr="004A64FC">
        <w:rPr>
          <w:rFonts w:eastAsia="Calibri"/>
          <w:lang w:val="fr-FR"/>
        </w:rPr>
        <w:t xml:space="preserve"> paragraphes</w:t>
      </w:r>
      <w:r>
        <w:rPr>
          <w:rFonts w:eastAsia="Calibri"/>
          <w:lang w:val="fr-FR"/>
        </w:rPr>
        <w:t> </w:t>
      </w:r>
      <w:r w:rsidR="00C30E0A" w:rsidRPr="004A64FC">
        <w:rPr>
          <w:rFonts w:eastAsia="Calibri"/>
          <w:lang w:val="fr-FR"/>
        </w:rPr>
        <w:t xml:space="preserve">147, 149 et 151 du </w:t>
      </w:r>
      <w:r w:rsidR="00C30E0A">
        <w:rPr>
          <w:rFonts w:eastAsia="Calibri"/>
          <w:lang w:val="fr-FR"/>
        </w:rPr>
        <w:t>r</w:t>
      </w:r>
      <w:r w:rsidR="00C30E0A" w:rsidRPr="004A64FC">
        <w:rPr>
          <w:rFonts w:eastAsia="Calibri"/>
          <w:lang w:val="fr-FR"/>
        </w:rPr>
        <w:t>apport</w:t>
      </w:r>
      <w:r w:rsidR="00C30E0A" w:rsidRPr="009168B6">
        <w:rPr>
          <w:lang w:val="fr-FR"/>
        </w:rPr>
        <w:t xml:space="preserve"> </w:t>
      </w:r>
      <w:r w:rsidR="00C30E0A">
        <w:rPr>
          <w:lang w:val="fr-FR"/>
        </w:rPr>
        <w:t>de l’</w:t>
      </w:r>
      <w:r w:rsidR="00C30E0A" w:rsidRPr="004A64FC">
        <w:rPr>
          <w:lang w:val="fr-FR"/>
        </w:rPr>
        <w:t>État</w:t>
      </w:r>
      <w:r w:rsidR="00C30E0A">
        <w:rPr>
          <w:lang w:val="fr-FR"/>
        </w:rPr>
        <w:t xml:space="preserve"> partie</w:t>
      </w:r>
      <w:r w:rsidR="00C30E0A" w:rsidRPr="004A64FC">
        <w:rPr>
          <w:rFonts w:eastAsia="Calibri"/>
          <w:lang w:val="fr-FR"/>
        </w:rPr>
        <w:t>, fournir des informations supplémentaires, y</w:t>
      </w:r>
      <w:r>
        <w:rPr>
          <w:rFonts w:eastAsia="Calibri"/>
          <w:lang w:val="fr-FR"/>
        </w:rPr>
        <w:t> </w:t>
      </w:r>
      <w:r w:rsidR="00C30E0A" w:rsidRPr="004A64FC">
        <w:rPr>
          <w:rFonts w:eastAsia="Calibri"/>
          <w:lang w:val="fr-FR"/>
        </w:rPr>
        <w:t>compris le texte de la législation applicable, sur</w:t>
      </w:r>
      <w:r w:rsidR="00C30E0A">
        <w:rPr>
          <w:rFonts w:eastAsia="Calibri"/>
          <w:lang w:val="fr-FR"/>
        </w:rPr>
        <w:t> </w:t>
      </w:r>
      <w:r w:rsidR="00C30E0A" w:rsidRPr="004A64FC">
        <w:rPr>
          <w:rFonts w:eastAsia="Calibri"/>
          <w:lang w:val="fr-FR"/>
        </w:rPr>
        <w:t>: a)</w:t>
      </w:r>
      <w:r>
        <w:rPr>
          <w:rFonts w:eastAsia="Calibri"/>
          <w:lang w:val="fr-FR"/>
        </w:rPr>
        <w:t> </w:t>
      </w:r>
      <w:r w:rsidR="00C30E0A">
        <w:rPr>
          <w:rFonts w:eastAsia="Calibri"/>
          <w:lang w:val="fr-FR"/>
        </w:rPr>
        <w:t>la façon dont</w:t>
      </w:r>
      <w:r w:rsidR="00C30E0A" w:rsidRPr="004A64FC">
        <w:rPr>
          <w:rFonts w:eastAsia="Calibri"/>
          <w:lang w:val="fr-FR"/>
        </w:rPr>
        <w:t xml:space="preserve"> l</w:t>
      </w:r>
      <w:r w:rsidR="00C30E0A">
        <w:rPr>
          <w:rFonts w:eastAsia="Calibri"/>
          <w:lang w:val="fr-FR"/>
        </w:rPr>
        <w:t>’</w:t>
      </w:r>
      <w:r w:rsidR="00C30E0A" w:rsidRPr="004A64FC">
        <w:rPr>
          <w:rFonts w:eastAsia="Calibri"/>
          <w:lang w:val="fr-FR"/>
        </w:rPr>
        <w:t xml:space="preserve">État partie établit sa compétence </w:t>
      </w:r>
      <w:r w:rsidR="00C30E0A">
        <w:t xml:space="preserve">aux fins de connaître d’un crime de disparition forcée </w:t>
      </w:r>
      <w:r w:rsidR="00C30E0A" w:rsidRPr="004A64FC">
        <w:rPr>
          <w:rFonts w:eastAsia="Calibri"/>
          <w:lang w:val="fr-FR"/>
        </w:rPr>
        <w:t>dans les cas indiqués à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9</w:t>
      </w:r>
      <w:r w:rsidR="00C30E0A">
        <w:rPr>
          <w:rFonts w:eastAsia="Calibri"/>
          <w:lang w:val="fr-FR"/>
        </w:rPr>
        <w:t>, paragraphe </w:t>
      </w:r>
      <w:r w:rsidR="00C30E0A" w:rsidRPr="004A64FC">
        <w:rPr>
          <w:rFonts w:eastAsia="Calibri"/>
          <w:lang w:val="fr-FR"/>
        </w:rPr>
        <w:t>1</w:t>
      </w:r>
      <w:r w:rsidR="00C30E0A">
        <w:rPr>
          <w:rFonts w:eastAsia="Calibri"/>
          <w:lang w:val="fr-FR"/>
        </w:rPr>
        <w:t>,</w:t>
      </w:r>
      <w:r w:rsidR="00C30E0A" w:rsidRPr="004A64FC">
        <w:rPr>
          <w:rFonts w:eastAsia="Calibri"/>
          <w:lang w:val="fr-FR"/>
        </w:rPr>
        <w:t xml:space="preserve"> de la Convention</w:t>
      </w:r>
      <w:r w:rsidR="00C30E0A">
        <w:rPr>
          <w:rFonts w:eastAsia="Calibri"/>
          <w:lang w:val="fr-FR"/>
        </w:rPr>
        <w:t> </w:t>
      </w:r>
      <w:r w:rsidR="00C30E0A" w:rsidRPr="004A64FC">
        <w:rPr>
          <w:rFonts w:eastAsia="Calibri"/>
          <w:lang w:val="fr-FR"/>
        </w:rPr>
        <w:t>; b)</w:t>
      </w:r>
      <w:r>
        <w:rPr>
          <w:rFonts w:eastAsia="Calibri"/>
          <w:lang w:val="fr-FR"/>
        </w:rPr>
        <w:t> </w:t>
      </w:r>
      <w:r w:rsidR="00C30E0A" w:rsidRPr="004A64FC">
        <w:rPr>
          <w:rFonts w:eastAsia="Calibri"/>
          <w:lang w:val="fr-FR"/>
        </w:rPr>
        <w:t xml:space="preserve">les conditions dans lesquelles les </w:t>
      </w:r>
      <w:r w:rsidR="00C30E0A" w:rsidRPr="006E62FA">
        <w:rPr>
          <w:rFonts w:eastAsia="Calibri"/>
          <w:lang w:val="fr-FR"/>
        </w:rPr>
        <w:t xml:space="preserve">tribunaux mauritaniens </w:t>
      </w:r>
      <w:r w:rsidR="00C30E0A" w:rsidRPr="004A64FC">
        <w:rPr>
          <w:rFonts w:eastAsia="Calibri"/>
          <w:lang w:val="fr-FR"/>
        </w:rPr>
        <w:t>seraient compétents pour connaître d</w:t>
      </w:r>
      <w:r w:rsidR="00C30E0A">
        <w:rPr>
          <w:rFonts w:eastAsia="Calibri"/>
          <w:lang w:val="fr-FR"/>
        </w:rPr>
        <w:t>’</w:t>
      </w:r>
      <w:r w:rsidR="00C30E0A" w:rsidRPr="004A64FC">
        <w:rPr>
          <w:rFonts w:eastAsia="Calibri"/>
          <w:lang w:val="fr-FR"/>
        </w:rPr>
        <w:t>un crime de disparition forcée commis à l</w:t>
      </w:r>
      <w:r w:rsidR="00C30E0A">
        <w:rPr>
          <w:rFonts w:eastAsia="Calibri"/>
          <w:lang w:val="fr-FR"/>
        </w:rPr>
        <w:t>’</w:t>
      </w:r>
      <w:r w:rsidR="00C30E0A" w:rsidRPr="004A64FC">
        <w:rPr>
          <w:rFonts w:eastAsia="Calibri"/>
          <w:lang w:val="fr-FR"/>
        </w:rPr>
        <w:t>étranger lorsque la victime ou l</w:t>
      </w:r>
      <w:r w:rsidR="00C30E0A">
        <w:rPr>
          <w:rFonts w:eastAsia="Calibri"/>
          <w:lang w:val="fr-FR"/>
        </w:rPr>
        <w:t>’</w:t>
      </w:r>
      <w:r w:rsidR="00C30E0A" w:rsidRPr="004A64FC">
        <w:rPr>
          <w:rFonts w:eastAsia="Calibri"/>
          <w:lang w:val="fr-FR"/>
        </w:rPr>
        <w:t xml:space="preserve">auteur est </w:t>
      </w:r>
      <w:r w:rsidR="00C30E0A">
        <w:rPr>
          <w:rFonts w:eastAsia="Calibri"/>
          <w:lang w:val="fr-FR"/>
        </w:rPr>
        <w:t xml:space="preserve">un ressortissant </w:t>
      </w:r>
      <w:r w:rsidR="00C30E0A" w:rsidRPr="004A64FC">
        <w:rPr>
          <w:rFonts w:eastAsia="Calibri"/>
          <w:lang w:val="fr-FR"/>
        </w:rPr>
        <w:t>mauritanien, conformément à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9</w:t>
      </w:r>
      <w:r w:rsidR="00C30E0A">
        <w:rPr>
          <w:rFonts w:eastAsia="Calibri"/>
          <w:lang w:val="fr-FR"/>
        </w:rPr>
        <w:t>, paragraphe </w:t>
      </w:r>
      <w:r w:rsidR="00C30E0A" w:rsidRPr="004A64FC">
        <w:rPr>
          <w:rFonts w:eastAsia="Calibri"/>
          <w:lang w:val="fr-FR"/>
        </w:rPr>
        <w:t>1</w:t>
      </w:r>
      <w:r>
        <w:rPr>
          <w:rFonts w:eastAsia="Calibri"/>
          <w:lang w:val="fr-FR"/>
        </w:rPr>
        <w:t> </w:t>
      </w:r>
      <w:r w:rsidR="00C30E0A" w:rsidRPr="004A64FC">
        <w:rPr>
          <w:rFonts w:eastAsia="Calibri"/>
          <w:lang w:val="fr-FR"/>
        </w:rPr>
        <w:t>b) et c)</w:t>
      </w:r>
      <w:r w:rsidR="00C30E0A">
        <w:rPr>
          <w:rFonts w:eastAsia="Calibri"/>
          <w:lang w:val="fr-FR"/>
        </w:rPr>
        <w:t>,</w:t>
      </w:r>
      <w:r w:rsidR="00C30E0A" w:rsidRPr="004A64FC">
        <w:rPr>
          <w:rFonts w:eastAsia="Calibri"/>
          <w:lang w:val="fr-FR"/>
        </w:rPr>
        <w:t xml:space="preserve"> de la Convention</w:t>
      </w:r>
      <w:r w:rsidR="00C30E0A">
        <w:rPr>
          <w:rFonts w:eastAsia="Calibri"/>
          <w:lang w:val="fr-FR"/>
        </w:rPr>
        <w:t> </w:t>
      </w:r>
      <w:r w:rsidR="00C30E0A" w:rsidRPr="004A64FC">
        <w:rPr>
          <w:rFonts w:eastAsia="Calibri"/>
          <w:lang w:val="fr-FR"/>
        </w:rPr>
        <w:t>; c)</w:t>
      </w:r>
      <w:r>
        <w:rPr>
          <w:rFonts w:eastAsia="Calibri"/>
          <w:lang w:val="fr-FR"/>
        </w:rPr>
        <w:t> </w:t>
      </w:r>
      <w:r w:rsidR="00C30E0A">
        <w:rPr>
          <w:rFonts w:eastAsia="Calibri"/>
          <w:lang w:val="fr-FR"/>
        </w:rPr>
        <w:t>la façon dont</w:t>
      </w:r>
      <w:r w:rsidR="00C30E0A" w:rsidRPr="004A64FC">
        <w:rPr>
          <w:rFonts w:eastAsia="Calibri"/>
          <w:lang w:val="fr-FR"/>
        </w:rPr>
        <w:t xml:space="preserve"> l</w:t>
      </w:r>
      <w:r w:rsidR="00C30E0A">
        <w:rPr>
          <w:rFonts w:eastAsia="Calibri"/>
          <w:lang w:val="fr-FR"/>
        </w:rPr>
        <w:t>’</w:t>
      </w:r>
      <w:r w:rsidR="00C30E0A" w:rsidRPr="004A64FC">
        <w:rPr>
          <w:rFonts w:eastAsia="Calibri"/>
          <w:lang w:val="fr-FR"/>
        </w:rPr>
        <w:t xml:space="preserve">État </w:t>
      </w:r>
      <w:r w:rsidR="00C30E0A" w:rsidRPr="001E4CD2">
        <w:rPr>
          <w:rFonts w:eastAsia="Calibri"/>
          <w:lang w:val="fr-FR"/>
        </w:rPr>
        <w:t xml:space="preserve">établit sa compétence </w:t>
      </w:r>
      <w:r w:rsidR="00C30E0A">
        <w:t>aux fins de connaître d’un crime de disparition forcée</w:t>
      </w:r>
      <w:r w:rsidR="00C30E0A" w:rsidRPr="004A64FC">
        <w:rPr>
          <w:rFonts w:eastAsia="Calibri"/>
          <w:lang w:val="fr-FR"/>
        </w:rPr>
        <w:t xml:space="preserve"> indépendamment de la nationalité de l</w:t>
      </w:r>
      <w:r w:rsidR="00C30E0A">
        <w:rPr>
          <w:rFonts w:eastAsia="Calibri"/>
          <w:lang w:val="fr-FR"/>
        </w:rPr>
        <w:t>’</w:t>
      </w:r>
      <w:r w:rsidR="00C30E0A" w:rsidRPr="004A64FC">
        <w:rPr>
          <w:rFonts w:eastAsia="Calibri"/>
          <w:lang w:val="fr-FR"/>
        </w:rPr>
        <w:t>auteur ou de la victime et du lieu de commission d</w:t>
      </w:r>
      <w:r w:rsidR="00C30E0A">
        <w:rPr>
          <w:rFonts w:eastAsia="Calibri"/>
          <w:lang w:val="fr-FR"/>
        </w:rPr>
        <w:t>u crime</w:t>
      </w:r>
      <w:r w:rsidR="00C30E0A" w:rsidRPr="004A64FC">
        <w:rPr>
          <w:rFonts w:eastAsia="Calibri"/>
          <w:lang w:val="fr-FR"/>
        </w:rPr>
        <w:t>, conformément à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9</w:t>
      </w:r>
      <w:r w:rsidR="00C30E0A">
        <w:rPr>
          <w:rFonts w:eastAsia="Calibri"/>
          <w:lang w:val="fr-FR"/>
        </w:rPr>
        <w:t>, paragraphe </w:t>
      </w:r>
      <w:r w:rsidR="00C30E0A" w:rsidRPr="004A64FC">
        <w:rPr>
          <w:rFonts w:eastAsia="Calibri"/>
          <w:lang w:val="fr-FR"/>
        </w:rPr>
        <w:t>2</w:t>
      </w:r>
      <w:r w:rsidR="00C30E0A">
        <w:rPr>
          <w:rFonts w:eastAsia="Calibri"/>
          <w:lang w:val="fr-FR"/>
        </w:rPr>
        <w:t>,</w:t>
      </w:r>
      <w:r w:rsidR="00C30E0A" w:rsidRPr="004A64FC">
        <w:rPr>
          <w:rFonts w:eastAsia="Calibri"/>
          <w:lang w:val="fr-FR"/>
        </w:rPr>
        <w:t xml:space="preserve"> de la Convention (art.</w:t>
      </w:r>
      <w:r>
        <w:rPr>
          <w:rFonts w:eastAsia="Calibri"/>
          <w:lang w:val="fr-FR"/>
        </w:rPr>
        <w:t> </w:t>
      </w:r>
      <w:r w:rsidR="00C30E0A" w:rsidRPr="004A64FC">
        <w:rPr>
          <w:rFonts w:eastAsia="Calibri"/>
          <w:lang w:val="fr-FR"/>
        </w:rPr>
        <w:t>9).</w:t>
      </w:r>
    </w:p>
    <w:p w14:paraId="6E9D0CFC" w14:textId="1EB8FDDC" w:rsidR="00C30E0A" w:rsidRPr="004A64FC" w:rsidRDefault="000B3BC7" w:rsidP="00C30E0A">
      <w:pPr>
        <w:pStyle w:val="SingleTxtG"/>
        <w:rPr>
          <w:rFonts w:eastAsia="Calibri"/>
          <w:lang w:val="fr-FR"/>
        </w:rPr>
      </w:pPr>
      <w:r>
        <w:rPr>
          <w:lang w:val="fr-FR"/>
        </w:rPr>
        <w:t>15.</w:t>
      </w:r>
      <w:r>
        <w:rPr>
          <w:lang w:val="fr-FR"/>
        </w:rPr>
        <w:tab/>
      </w:r>
      <w:r w:rsidR="00C30E0A">
        <w:rPr>
          <w:lang w:val="fr-FR"/>
        </w:rPr>
        <w:t>Concernant le</w:t>
      </w:r>
      <w:r w:rsidR="00C30E0A" w:rsidRPr="004A64FC">
        <w:rPr>
          <w:rFonts w:eastAsia="Calibri"/>
          <w:lang w:val="fr-FR"/>
        </w:rPr>
        <w:t xml:space="preserve"> paragraphe</w:t>
      </w:r>
      <w:r>
        <w:rPr>
          <w:rFonts w:eastAsia="Calibri"/>
          <w:lang w:val="fr-FR"/>
        </w:rPr>
        <w:t> </w:t>
      </w:r>
      <w:r w:rsidR="00C30E0A" w:rsidRPr="004A64FC">
        <w:rPr>
          <w:rFonts w:eastAsia="Calibri"/>
          <w:lang w:val="fr-FR"/>
        </w:rPr>
        <w:t xml:space="preserve">142 du </w:t>
      </w:r>
      <w:r w:rsidR="00C30E0A">
        <w:rPr>
          <w:rFonts w:eastAsia="Calibri"/>
          <w:lang w:val="fr-FR"/>
        </w:rPr>
        <w:t>r</w:t>
      </w:r>
      <w:r w:rsidR="00C30E0A" w:rsidRPr="004A64FC">
        <w:rPr>
          <w:rFonts w:eastAsia="Calibri"/>
          <w:lang w:val="fr-FR"/>
        </w:rPr>
        <w:t>apport</w:t>
      </w:r>
      <w:r w:rsidR="00C30E0A" w:rsidRPr="009168B6">
        <w:rPr>
          <w:lang w:val="fr-FR"/>
        </w:rPr>
        <w:t xml:space="preserve"> </w:t>
      </w:r>
      <w:r w:rsidR="00C30E0A">
        <w:rPr>
          <w:lang w:val="fr-FR"/>
        </w:rPr>
        <w:t>de l’</w:t>
      </w:r>
      <w:r w:rsidR="00C30E0A" w:rsidRPr="004A64FC">
        <w:rPr>
          <w:lang w:val="fr-FR"/>
        </w:rPr>
        <w:t>État</w:t>
      </w:r>
      <w:r w:rsidR="00C30E0A">
        <w:rPr>
          <w:lang w:val="fr-FR"/>
        </w:rPr>
        <w:t xml:space="preserve"> partie</w:t>
      </w:r>
      <w:r w:rsidR="00C30E0A" w:rsidRPr="004A64FC">
        <w:rPr>
          <w:rFonts w:eastAsia="Calibri"/>
          <w:lang w:val="fr-FR"/>
        </w:rPr>
        <w:t>, préciser les conditions dans lesquelles la renonciation de la victime suspend l</w:t>
      </w:r>
      <w:r w:rsidR="00C30E0A">
        <w:rPr>
          <w:rFonts w:eastAsia="Calibri"/>
          <w:lang w:val="fr-FR"/>
        </w:rPr>
        <w:t>’</w:t>
      </w:r>
      <w:r w:rsidR="00C30E0A" w:rsidRPr="004A64FC">
        <w:rPr>
          <w:rFonts w:eastAsia="Calibri"/>
          <w:lang w:val="fr-FR"/>
        </w:rPr>
        <w:t>exercice de l</w:t>
      </w:r>
      <w:r w:rsidR="00C30E0A">
        <w:rPr>
          <w:rFonts w:eastAsia="Calibri"/>
          <w:lang w:val="fr-FR"/>
        </w:rPr>
        <w:t>’</w:t>
      </w:r>
      <w:r w:rsidR="00C30E0A" w:rsidRPr="004A64FC">
        <w:rPr>
          <w:rFonts w:eastAsia="Calibri"/>
          <w:lang w:val="fr-FR"/>
        </w:rPr>
        <w:t xml:space="preserve">action publique. </w:t>
      </w:r>
      <w:r w:rsidR="00C30E0A">
        <w:rPr>
          <w:rFonts w:eastAsia="Calibri"/>
          <w:lang w:val="fr-FR"/>
        </w:rPr>
        <w:t xml:space="preserve">Par rapport </w:t>
      </w:r>
      <w:r w:rsidR="00C30E0A" w:rsidRPr="00D216A0">
        <w:rPr>
          <w:rFonts w:eastAsia="Calibri"/>
          <w:lang w:val="fr-FR"/>
        </w:rPr>
        <w:t>au paragraphe</w:t>
      </w:r>
      <w:r w:rsidR="00703AF8" w:rsidRPr="00D216A0">
        <w:rPr>
          <w:rFonts w:eastAsia="Calibri"/>
          <w:lang w:val="fr-FR"/>
        </w:rPr>
        <w:t> </w:t>
      </w:r>
      <w:r w:rsidR="00C30E0A" w:rsidRPr="00D216A0">
        <w:rPr>
          <w:rFonts w:eastAsia="Calibri"/>
          <w:lang w:val="fr-FR"/>
        </w:rPr>
        <w:t>118</w:t>
      </w:r>
      <w:r w:rsidR="00C30E0A">
        <w:rPr>
          <w:rFonts w:eastAsia="Calibri"/>
          <w:lang w:val="fr-FR"/>
        </w:rPr>
        <w:t xml:space="preserve"> du même rapport</w:t>
      </w:r>
      <w:r w:rsidR="00C30E0A" w:rsidRPr="004A64FC">
        <w:rPr>
          <w:rFonts w:eastAsia="Calibri"/>
          <w:lang w:val="fr-FR"/>
        </w:rPr>
        <w:t>, fournir des informations sur la manière dont l</w:t>
      </w:r>
      <w:r w:rsidR="00C30E0A">
        <w:rPr>
          <w:rFonts w:eastAsia="Calibri"/>
          <w:lang w:val="fr-FR"/>
        </w:rPr>
        <w:t>’</w:t>
      </w:r>
      <w:r w:rsidR="00C30E0A" w:rsidRPr="004A64FC">
        <w:rPr>
          <w:rFonts w:eastAsia="Calibri"/>
          <w:lang w:val="fr-FR"/>
        </w:rPr>
        <w:t xml:space="preserve">État partie </w:t>
      </w:r>
      <w:r w:rsidR="00C30E0A">
        <w:rPr>
          <w:rFonts w:eastAsia="Calibri"/>
          <w:lang w:val="fr-FR"/>
        </w:rPr>
        <w:t>garantit</w:t>
      </w:r>
      <w:r w:rsidR="00C30E0A" w:rsidRPr="004A64FC">
        <w:rPr>
          <w:rFonts w:eastAsia="Calibri"/>
          <w:lang w:val="fr-FR"/>
        </w:rPr>
        <w:t xml:space="preserve"> que tous les cas de disparition forcée </w:t>
      </w:r>
      <w:r w:rsidR="00C30E0A">
        <w:rPr>
          <w:rFonts w:eastAsia="Calibri"/>
          <w:lang w:val="fr-FR"/>
        </w:rPr>
        <w:t>font</w:t>
      </w:r>
      <w:r w:rsidR="00C30E0A" w:rsidRPr="004A64FC">
        <w:rPr>
          <w:rFonts w:eastAsia="Calibri"/>
          <w:lang w:val="fr-FR"/>
        </w:rPr>
        <w:t xml:space="preserve"> l</w:t>
      </w:r>
      <w:r w:rsidR="00C30E0A">
        <w:rPr>
          <w:rFonts w:eastAsia="Calibri"/>
          <w:lang w:val="fr-FR"/>
        </w:rPr>
        <w:t>’</w:t>
      </w:r>
      <w:r w:rsidR="00C30E0A" w:rsidRPr="004A64FC">
        <w:rPr>
          <w:rFonts w:eastAsia="Calibri"/>
          <w:lang w:val="fr-FR"/>
        </w:rPr>
        <w:t>objet d</w:t>
      </w:r>
      <w:r w:rsidR="00C30E0A">
        <w:rPr>
          <w:rFonts w:eastAsia="Calibri"/>
          <w:lang w:val="fr-FR"/>
        </w:rPr>
        <w:t>’</w:t>
      </w:r>
      <w:r w:rsidR="00C30E0A" w:rsidRPr="004A64FC">
        <w:rPr>
          <w:rFonts w:eastAsia="Calibri"/>
          <w:lang w:val="fr-FR"/>
        </w:rPr>
        <w:t xml:space="preserve">une enquête </w:t>
      </w:r>
      <w:r w:rsidR="00C30E0A">
        <w:rPr>
          <w:rFonts w:eastAsia="Calibri"/>
          <w:lang w:val="fr-FR"/>
        </w:rPr>
        <w:t>d’office</w:t>
      </w:r>
      <w:r w:rsidR="00C30E0A" w:rsidRPr="004A64FC">
        <w:rPr>
          <w:rFonts w:eastAsia="Calibri"/>
          <w:lang w:val="fr-FR"/>
        </w:rPr>
        <w:t xml:space="preserve"> lorsqu</w:t>
      </w:r>
      <w:r w:rsidR="00C30E0A">
        <w:rPr>
          <w:rFonts w:eastAsia="Calibri"/>
          <w:lang w:val="fr-FR"/>
        </w:rPr>
        <w:t>’</w:t>
      </w:r>
      <w:r w:rsidR="00C30E0A" w:rsidRPr="004A64FC">
        <w:rPr>
          <w:rFonts w:eastAsia="Calibri"/>
          <w:lang w:val="fr-FR"/>
        </w:rPr>
        <w:t xml:space="preserve">aucune plainte </w:t>
      </w:r>
      <w:r w:rsidR="00C30E0A">
        <w:t>n’a été officiellement déposée</w:t>
      </w:r>
      <w:r w:rsidR="00C30E0A" w:rsidRPr="004A64FC">
        <w:rPr>
          <w:rFonts w:eastAsia="Calibri"/>
          <w:lang w:val="fr-FR"/>
        </w:rPr>
        <w:t>,</w:t>
      </w:r>
      <w:r w:rsidR="00C30E0A">
        <w:rPr>
          <w:rFonts w:eastAsia="Calibri"/>
          <w:lang w:val="fr-FR"/>
        </w:rPr>
        <w:t xml:space="preserve"> </w:t>
      </w:r>
      <w:r w:rsidR="00C30E0A" w:rsidRPr="004A64FC">
        <w:rPr>
          <w:rFonts w:eastAsia="Calibri"/>
          <w:lang w:val="fr-FR"/>
        </w:rPr>
        <w:t>compte tenu de l</w:t>
      </w:r>
      <w:r w:rsidR="00C30E0A">
        <w:rPr>
          <w:rFonts w:eastAsia="Calibri"/>
          <w:lang w:val="fr-FR"/>
        </w:rPr>
        <w:t>’</w:t>
      </w:r>
      <w:r w:rsidR="00C30E0A" w:rsidRPr="004A64FC">
        <w:rPr>
          <w:rFonts w:eastAsia="Calibri"/>
          <w:lang w:val="fr-FR"/>
        </w:rPr>
        <w:t>absence d</w:t>
      </w:r>
      <w:r w:rsidR="00C30E0A">
        <w:rPr>
          <w:rFonts w:eastAsia="Calibri"/>
          <w:lang w:val="fr-FR"/>
        </w:rPr>
        <w:t>’</w:t>
      </w:r>
      <w:r w:rsidR="00C30E0A" w:rsidRPr="004A64FC">
        <w:rPr>
          <w:rFonts w:eastAsia="Calibri"/>
          <w:lang w:val="fr-FR"/>
        </w:rPr>
        <w:t>incrimination dans la législation nationale (art.</w:t>
      </w:r>
      <w:r>
        <w:rPr>
          <w:rFonts w:eastAsia="Calibri"/>
          <w:lang w:val="fr-FR"/>
        </w:rPr>
        <w:t> </w:t>
      </w:r>
      <w:r w:rsidR="00C30E0A" w:rsidRPr="004A64FC">
        <w:rPr>
          <w:rFonts w:eastAsia="Calibri"/>
          <w:lang w:val="fr-FR"/>
        </w:rPr>
        <w:t>12).</w:t>
      </w:r>
    </w:p>
    <w:p w14:paraId="1A0809F3" w14:textId="25A8B13A" w:rsidR="00C30E0A" w:rsidRPr="004A64FC" w:rsidRDefault="000B3BC7" w:rsidP="00C30E0A">
      <w:pPr>
        <w:pStyle w:val="SingleTxtG"/>
        <w:rPr>
          <w:rFonts w:eastAsia="Calibri"/>
          <w:lang w:val="fr-FR"/>
        </w:rPr>
      </w:pPr>
      <w:r>
        <w:rPr>
          <w:rFonts w:eastAsia="Calibri"/>
          <w:lang w:val="fr-FR"/>
        </w:rPr>
        <w:t>16.</w:t>
      </w:r>
      <w:r>
        <w:rPr>
          <w:rFonts w:eastAsia="Calibri"/>
          <w:lang w:val="fr-FR"/>
        </w:rPr>
        <w:tab/>
      </w:r>
      <w:r w:rsidR="00C30E0A">
        <w:rPr>
          <w:rFonts w:eastAsia="Calibri"/>
          <w:lang w:val="fr-FR"/>
        </w:rPr>
        <w:t>Tout en précisant</w:t>
      </w:r>
      <w:r w:rsidR="00C30E0A" w:rsidRPr="004A64FC">
        <w:rPr>
          <w:rFonts w:eastAsia="Calibri"/>
          <w:lang w:val="fr-FR"/>
        </w:rPr>
        <w:t xml:space="preserve"> la législation applicable, </w:t>
      </w:r>
      <w:r w:rsidR="00C30E0A">
        <w:rPr>
          <w:rFonts w:eastAsia="Calibri"/>
          <w:lang w:val="fr-FR"/>
        </w:rPr>
        <w:t>donner des renseignements sur </w:t>
      </w:r>
      <w:r w:rsidR="00C30E0A" w:rsidRPr="004A64FC">
        <w:rPr>
          <w:rFonts w:eastAsia="Calibri"/>
          <w:lang w:val="fr-FR"/>
        </w:rPr>
        <w:t>: a)</w:t>
      </w:r>
      <w:r>
        <w:rPr>
          <w:rFonts w:eastAsia="Calibri"/>
          <w:lang w:val="fr-FR"/>
        </w:rPr>
        <w:t> </w:t>
      </w:r>
      <w:r w:rsidR="00C30E0A" w:rsidRPr="004A64FC">
        <w:rPr>
          <w:rFonts w:eastAsia="Calibri"/>
          <w:lang w:val="fr-FR"/>
        </w:rPr>
        <w:t xml:space="preserve">les personnes qui peuvent </w:t>
      </w:r>
      <w:r w:rsidR="00C30E0A">
        <w:t xml:space="preserve">dénoncer le fait </w:t>
      </w:r>
      <w:r w:rsidR="00C30E0A" w:rsidRPr="004A64FC">
        <w:rPr>
          <w:rFonts w:eastAsia="Calibri"/>
          <w:lang w:val="fr-FR"/>
        </w:rPr>
        <w:t>qu</w:t>
      </w:r>
      <w:r w:rsidR="00C30E0A">
        <w:rPr>
          <w:rFonts w:eastAsia="Calibri"/>
          <w:lang w:val="fr-FR"/>
        </w:rPr>
        <w:t>’</w:t>
      </w:r>
      <w:r w:rsidR="00C30E0A" w:rsidRPr="004A64FC">
        <w:rPr>
          <w:rFonts w:eastAsia="Calibri"/>
          <w:lang w:val="fr-FR"/>
        </w:rPr>
        <w:t>une personne a fait l</w:t>
      </w:r>
      <w:r w:rsidR="00C30E0A">
        <w:rPr>
          <w:rFonts w:eastAsia="Calibri"/>
          <w:lang w:val="fr-FR"/>
        </w:rPr>
        <w:t>’</w:t>
      </w:r>
      <w:r w:rsidR="00C30E0A" w:rsidRPr="004A64FC">
        <w:rPr>
          <w:rFonts w:eastAsia="Calibri"/>
          <w:lang w:val="fr-FR"/>
        </w:rPr>
        <w:t>objet d</w:t>
      </w:r>
      <w:r w:rsidR="00C30E0A">
        <w:rPr>
          <w:rFonts w:eastAsia="Calibri"/>
          <w:lang w:val="fr-FR"/>
        </w:rPr>
        <w:t>’</w:t>
      </w:r>
      <w:r w:rsidR="00C30E0A" w:rsidRPr="004A64FC">
        <w:rPr>
          <w:rFonts w:eastAsia="Calibri"/>
          <w:lang w:val="fr-FR"/>
        </w:rPr>
        <w:t>une disparition forcée</w:t>
      </w:r>
      <w:r w:rsidR="00C30E0A">
        <w:rPr>
          <w:rFonts w:eastAsia="Calibri"/>
          <w:lang w:val="fr-FR"/>
        </w:rPr>
        <w:t> </w:t>
      </w:r>
      <w:r w:rsidR="00C30E0A" w:rsidRPr="004A64FC">
        <w:rPr>
          <w:rFonts w:eastAsia="Calibri"/>
          <w:lang w:val="fr-FR"/>
        </w:rPr>
        <w:t>; b)</w:t>
      </w:r>
      <w:r>
        <w:rPr>
          <w:rFonts w:eastAsia="Calibri"/>
          <w:lang w:val="fr-FR"/>
        </w:rPr>
        <w:t> </w:t>
      </w:r>
      <w:r w:rsidR="00C30E0A" w:rsidRPr="004A64FC">
        <w:rPr>
          <w:rFonts w:eastAsia="Calibri"/>
          <w:lang w:val="fr-FR"/>
        </w:rPr>
        <w:t>la manière dont l</w:t>
      </w:r>
      <w:r w:rsidR="00C30E0A">
        <w:rPr>
          <w:rFonts w:eastAsia="Calibri"/>
          <w:lang w:val="fr-FR"/>
        </w:rPr>
        <w:t>’</w:t>
      </w:r>
      <w:r w:rsidR="00C30E0A" w:rsidRPr="004A64FC">
        <w:rPr>
          <w:rFonts w:eastAsia="Calibri"/>
          <w:lang w:val="fr-FR"/>
        </w:rPr>
        <w:t>État partie garantit la protection des personnes visées à l</w:t>
      </w:r>
      <w:r w:rsidR="00C30E0A">
        <w:rPr>
          <w:rFonts w:eastAsia="Calibri"/>
          <w:lang w:val="fr-FR"/>
        </w:rPr>
        <w:t>’</w:t>
      </w:r>
      <w:r w:rsidR="00C30E0A" w:rsidRPr="004A64FC">
        <w:rPr>
          <w:rFonts w:eastAsia="Calibri"/>
          <w:lang w:val="fr-FR"/>
        </w:rPr>
        <w:t>article</w:t>
      </w:r>
      <w:r w:rsidR="00C30E0A">
        <w:rPr>
          <w:rFonts w:eastAsia="Calibri"/>
          <w:lang w:val="fr-FR"/>
        </w:rPr>
        <w:t> </w:t>
      </w:r>
      <w:r w:rsidR="00C30E0A" w:rsidRPr="004A64FC">
        <w:rPr>
          <w:rFonts w:eastAsia="Calibri"/>
          <w:lang w:val="fr-FR"/>
        </w:rPr>
        <w:t>12</w:t>
      </w:r>
      <w:r w:rsidR="00C30E0A">
        <w:rPr>
          <w:rFonts w:eastAsia="Calibri"/>
          <w:lang w:val="fr-FR"/>
        </w:rPr>
        <w:t>, paragraphe </w:t>
      </w:r>
      <w:r w:rsidR="00C30E0A" w:rsidRPr="004A64FC">
        <w:rPr>
          <w:rFonts w:eastAsia="Calibri"/>
          <w:lang w:val="fr-FR"/>
        </w:rPr>
        <w:t>1</w:t>
      </w:r>
      <w:r w:rsidR="00C30E0A">
        <w:rPr>
          <w:rFonts w:eastAsia="Calibri"/>
          <w:lang w:val="fr-FR"/>
        </w:rPr>
        <w:t>,</w:t>
      </w:r>
      <w:r w:rsidR="00C30E0A" w:rsidRPr="004A64FC">
        <w:rPr>
          <w:rFonts w:eastAsia="Calibri"/>
          <w:lang w:val="fr-FR"/>
        </w:rPr>
        <w:t xml:space="preserve"> de la Convention</w:t>
      </w:r>
      <w:r w:rsidR="00C30E0A">
        <w:rPr>
          <w:rFonts w:eastAsia="Calibri"/>
          <w:lang w:val="fr-FR"/>
        </w:rPr>
        <w:t> </w:t>
      </w:r>
      <w:r w:rsidR="00C30E0A" w:rsidRPr="004A64FC">
        <w:rPr>
          <w:rFonts w:eastAsia="Calibri"/>
          <w:lang w:val="fr-FR"/>
        </w:rPr>
        <w:t>; c)</w:t>
      </w:r>
      <w:r>
        <w:rPr>
          <w:rFonts w:eastAsia="Calibri"/>
          <w:lang w:val="fr-FR"/>
        </w:rPr>
        <w:t> </w:t>
      </w:r>
      <w:r w:rsidR="00C30E0A" w:rsidRPr="004A64FC">
        <w:rPr>
          <w:rFonts w:eastAsia="Calibri"/>
          <w:lang w:val="fr-FR"/>
        </w:rPr>
        <w:t>les procédures que les victimes doivent suivre pour accéder à des mesures de protection</w:t>
      </w:r>
      <w:r w:rsidR="00C30E0A">
        <w:rPr>
          <w:rFonts w:eastAsia="Calibri"/>
          <w:lang w:val="fr-FR"/>
        </w:rPr>
        <w:t>,</w:t>
      </w:r>
      <w:r w:rsidR="00C30E0A" w:rsidRPr="004A64FC">
        <w:rPr>
          <w:rFonts w:eastAsia="Calibri"/>
          <w:lang w:val="fr-FR"/>
        </w:rPr>
        <w:t xml:space="preserve"> </w:t>
      </w:r>
      <w:r w:rsidR="00C30E0A">
        <w:rPr>
          <w:rFonts w:eastAsia="Calibri"/>
          <w:lang w:val="fr-FR"/>
        </w:rPr>
        <w:t xml:space="preserve">en précisant </w:t>
      </w:r>
      <w:r w:rsidR="00C30E0A" w:rsidRPr="004A64FC">
        <w:rPr>
          <w:rFonts w:eastAsia="Calibri"/>
          <w:lang w:val="fr-FR"/>
        </w:rPr>
        <w:t xml:space="preserve">si des personnes </w:t>
      </w:r>
      <w:r w:rsidR="00C30E0A">
        <w:rPr>
          <w:rFonts w:eastAsia="Calibri"/>
          <w:lang w:val="fr-FR"/>
        </w:rPr>
        <w:t>concernées par</w:t>
      </w:r>
      <w:r w:rsidR="00C30E0A" w:rsidRPr="004A64FC">
        <w:rPr>
          <w:rFonts w:eastAsia="Calibri"/>
          <w:lang w:val="fr-FR"/>
        </w:rPr>
        <w:t xml:space="preserve"> des cas de disparition forcée ont bénéficié de telles mesures depuis l</w:t>
      </w:r>
      <w:r w:rsidR="00C30E0A">
        <w:rPr>
          <w:rFonts w:eastAsia="Calibri"/>
          <w:lang w:val="fr-FR"/>
        </w:rPr>
        <w:t>’</w:t>
      </w:r>
      <w:r w:rsidR="00C30E0A" w:rsidRPr="004A64FC">
        <w:rPr>
          <w:rFonts w:eastAsia="Calibri"/>
          <w:lang w:val="fr-FR"/>
        </w:rPr>
        <w:t>entrée en vigueur de la Convention (art.</w:t>
      </w:r>
      <w:r>
        <w:rPr>
          <w:rFonts w:eastAsia="Calibri"/>
          <w:lang w:val="fr-FR"/>
        </w:rPr>
        <w:t> </w:t>
      </w:r>
      <w:r w:rsidR="00C30E0A" w:rsidRPr="004A64FC">
        <w:rPr>
          <w:rFonts w:eastAsia="Calibri"/>
          <w:lang w:val="fr-FR"/>
        </w:rPr>
        <w:t>12).</w:t>
      </w:r>
    </w:p>
    <w:p w14:paraId="4172600E" w14:textId="537D3CD4" w:rsidR="00C30E0A" w:rsidRPr="004A64FC" w:rsidRDefault="000B3BC7" w:rsidP="00C30E0A">
      <w:pPr>
        <w:pStyle w:val="SingleTxtG"/>
        <w:rPr>
          <w:lang w:val="fr-FR"/>
        </w:rPr>
      </w:pPr>
      <w:r>
        <w:rPr>
          <w:rFonts w:eastAsia="Calibri"/>
          <w:lang w:val="fr-FR"/>
        </w:rPr>
        <w:t>17.</w:t>
      </w:r>
      <w:r>
        <w:rPr>
          <w:rFonts w:eastAsia="Calibri"/>
          <w:lang w:val="fr-FR"/>
        </w:rPr>
        <w:tab/>
      </w:r>
      <w:r w:rsidR="00C30E0A">
        <w:rPr>
          <w:rFonts w:eastAsia="Calibri"/>
          <w:lang w:val="fr-FR"/>
        </w:rPr>
        <w:t>Concernant le</w:t>
      </w:r>
      <w:r w:rsidR="00C30E0A" w:rsidRPr="004A64FC">
        <w:rPr>
          <w:lang w:val="fr-FR"/>
        </w:rPr>
        <w:t xml:space="preserve"> paragraphe</w:t>
      </w:r>
      <w:r>
        <w:rPr>
          <w:lang w:val="fr-FR"/>
        </w:rPr>
        <w:t> </w:t>
      </w:r>
      <w:r w:rsidR="00C30E0A" w:rsidRPr="004A64FC">
        <w:rPr>
          <w:lang w:val="fr-FR"/>
        </w:rPr>
        <w:t xml:space="preserve">120 du </w:t>
      </w:r>
      <w:r w:rsidR="00C30E0A">
        <w:rPr>
          <w:lang w:val="fr-FR"/>
        </w:rPr>
        <w:t>r</w:t>
      </w:r>
      <w:r w:rsidR="00C30E0A" w:rsidRPr="004A64FC">
        <w:rPr>
          <w:lang w:val="fr-FR"/>
        </w:rPr>
        <w:t>apport</w:t>
      </w:r>
      <w:r w:rsidR="00C30E0A" w:rsidRPr="009168B6">
        <w:rPr>
          <w:lang w:val="fr-FR"/>
        </w:rPr>
        <w:t xml:space="preserve"> </w:t>
      </w:r>
      <w:r w:rsidR="00C30E0A">
        <w:rPr>
          <w:lang w:val="fr-FR"/>
        </w:rPr>
        <w:t>de l’</w:t>
      </w:r>
      <w:r w:rsidR="00C30E0A" w:rsidRPr="004A64FC">
        <w:rPr>
          <w:lang w:val="fr-FR"/>
        </w:rPr>
        <w:t>État</w:t>
      </w:r>
      <w:r w:rsidR="00C30E0A">
        <w:rPr>
          <w:lang w:val="fr-FR"/>
        </w:rPr>
        <w:t xml:space="preserve"> partie, fournir des informations statistiques</w:t>
      </w:r>
      <w:r w:rsidR="00C30E0A" w:rsidRPr="0082115A">
        <w:t xml:space="preserve"> </w:t>
      </w:r>
      <w:r w:rsidR="00C30E0A" w:rsidRPr="00736953">
        <w:t>ventilées par sexe, âge, nationalité, origine</w:t>
      </w:r>
      <w:r w:rsidR="00C30E0A">
        <w:t xml:space="preserve"> ethnique,</w:t>
      </w:r>
      <w:r w:rsidR="00C30E0A" w:rsidRPr="00736953">
        <w:t xml:space="preserve"> appartenance religieuse</w:t>
      </w:r>
      <w:r w:rsidR="00C30E0A">
        <w:t>, profession et autres critères pertinents dans l’État partie</w:t>
      </w:r>
      <w:r w:rsidR="00C30E0A" w:rsidRPr="004A64FC">
        <w:rPr>
          <w:lang w:val="fr-FR"/>
        </w:rPr>
        <w:t xml:space="preserve"> sur</w:t>
      </w:r>
      <w:r w:rsidR="00C30E0A">
        <w:rPr>
          <w:lang w:val="fr-FR"/>
        </w:rPr>
        <w:t> </w:t>
      </w:r>
      <w:r w:rsidR="00C30E0A" w:rsidRPr="004A64FC">
        <w:rPr>
          <w:lang w:val="fr-FR"/>
        </w:rPr>
        <w:t>: a)</w:t>
      </w:r>
      <w:r>
        <w:rPr>
          <w:lang w:val="fr-FR"/>
        </w:rPr>
        <w:t> </w:t>
      </w:r>
      <w:r w:rsidR="00C30E0A" w:rsidRPr="004A64FC">
        <w:rPr>
          <w:lang w:val="fr-FR"/>
        </w:rPr>
        <w:t>le nombre de plaintes reçues concernant des actes définis à l</w:t>
      </w:r>
      <w:r w:rsidR="00C30E0A">
        <w:rPr>
          <w:lang w:val="fr-FR"/>
        </w:rPr>
        <w:t>’</w:t>
      </w:r>
      <w:r w:rsidR="00C30E0A" w:rsidRPr="004A64FC">
        <w:rPr>
          <w:lang w:val="fr-FR"/>
        </w:rPr>
        <w:t>article</w:t>
      </w:r>
      <w:r>
        <w:rPr>
          <w:lang w:val="fr-FR"/>
        </w:rPr>
        <w:t> </w:t>
      </w:r>
      <w:r w:rsidR="00C30E0A" w:rsidRPr="004A64FC">
        <w:rPr>
          <w:lang w:val="fr-FR"/>
        </w:rPr>
        <w:t xml:space="preserve">2 de la Convention commis pendant la période du </w:t>
      </w:r>
      <w:r w:rsidR="00C30E0A">
        <w:rPr>
          <w:lang w:val="fr-FR"/>
        </w:rPr>
        <w:t>« </w:t>
      </w:r>
      <w:r w:rsidR="00C30E0A" w:rsidRPr="004A64FC">
        <w:rPr>
          <w:lang w:val="fr-FR"/>
        </w:rPr>
        <w:t>passif humanitaire</w:t>
      </w:r>
      <w:r w:rsidR="00C30E0A">
        <w:rPr>
          <w:lang w:val="fr-FR"/>
        </w:rPr>
        <w:t> » </w:t>
      </w:r>
      <w:r w:rsidR="00C30E0A" w:rsidRPr="004A64FC">
        <w:rPr>
          <w:lang w:val="fr-FR"/>
        </w:rPr>
        <w:t>; b)</w:t>
      </w:r>
      <w:r>
        <w:rPr>
          <w:lang w:val="fr-FR"/>
        </w:rPr>
        <w:t> </w:t>
      </w:r>
      <w:r w:rsidR="00C30E0A" w:rsidRPr="004A64FC">
        <w:rPr>
          <w:lang w:val="fr-FR"/>
        </w:rPr>
        <w:t xml:space="preserve">le nombre de plaintes reçues concernant des actes définis à </w:t>
      </w:r>
      <w:r w:rsidR="00C30E0A" w:rsidRPr="00636472">
        <w:rPr>
          <w:lang w:val="fr-FR"/>
        </w:rPr>
        <w:t>l</w:t>
      </w:r>
      <w:r w:rsidR="00C30E0A">
        <w:rPr>
          <w:lang w:val="fr-FR"/>
        </w:rPr>
        <w:t>’</w:t>
      </w:r>
      <w:r w:rsidR="00C30E0A" w:rsidRPr="00636472">
        <w:rPr>
          <w:lang w:val="fr-FR"/>
        </w:rPr>
        <w:t>article</w:t>
      </w:r>
      <w:r>
        <w:rPr>
          <w:lang w:val="fr-FR"/>
        </w:rPr>
        <w:t> </w:t>
      </w:r>
      <w:r w:rsidR="00C30E0A" w:rsidRPr="00636472">
        <w:rPr>
          <w:lang w:val="fr-FR"/>
        </w:rPr>
        <w:t>2 de la Convention survenus avant l</w:t>
      </w:r>
      <w:r w:rsidR="00C30E0A">
        <w:rPr>
          <w:lang w:val="fr-FR"/>
        </w:rPr>
        <w:t>’</w:t>
      </w:r>
      <w:r w:rsidR="00C30E0A" w:rsidRPr="00636472">
        <w:rPr>
          <w:lang w:val="fr-FR"/>
        </w:rPr>
        <w:t xml:space="preserve">entrée en vigueur de la Convention et </w:t>
      </w:r>
      <w:r w:rsidR="00C30E0A">
        <w:rPr>
          <w:lang w:val="fr-FR"/>
        </w:rPr>
        <w:t>pour</w:t>
      </w:r>
      <w:r w:rsidR="00C30E0A" w:rsidRPr="00636472">
        <w:rPr>
          <w:lang w:val="fr-FR"/>
        </w:rPr>
        <w:t xml:space="preserve"> lesquels le sort de la personne disparue n</w:t>
      </w:r>
      <w:r w:rsidR="00C30E0A">
        <w:rPr>
          <w:lang w:val="fr-FR"/>
        </w:rPr>
        <w:t>’</w:t>
      </w:r>
      <w:r w:rsidR="00C30E0A" w:rsidRPr="00636472">
        <w:rPr>
          <w:lang w:val="fr-FR"/>
        </w:rPr>
        <w:t xml:space="preserve">a pas été </w:t>
      </w:r>
      <w:r w:rsidR="00C30E0A" w:rsidRPr="00636472">
        <w:rPr>
          <w:rFonts w:eastAsia="Calibri"/>
          <w:lang w:val="fr-FR"/>
        </w:rPr>
        <w:t>élucidé</w:t>
      </w:r>
      <w:r w:rsidR="00C30E0A">
        <w:rPr>
          <w:rFonts w:eastAsia="Calibri"/>
          <w:lang w:val="fr-FR"/>
        </w:rPr>
        <w:t> </w:t>
      </w:r>
      <w:r w:rsidR="00C30E0A" w:rsidRPr="004A64FC">
        <w:rPr>
          <w:lang w:val="fr-FR"/>
        </w:rPr>
        <w:t>; c)</w:t>
      </w:r>
      <w:r>
        <w:rPr>
          <w:lang w:val="fr-FR"/>
        </w:rPr>
        <w:t> </w:t>
      </w:r>
      <w:r w:rsidR="00C30E0A" w:rsidRPr="004A64FC">
        <w:rPr>
          <w:lang w:val="fr-FR"/>
        </w:rPr>
        <w:t>le nombre de plaintes reçues concernant des actes définis à l</w:t>
      </w:r>
      <w:r w:rsidR="00C30E0A">
        <w:rPr>
          <w:lang w:val="fr-FR"/>
        </w:rPr>
        <w:t>’</w:t>
      </w:r>
      <w:r w:rsidR="00C30E0A" w:rsidRPr="004A64FC">
        <w:rPr>
          <w:lang w:val="fr-FR"/>
        </w:rPr>
        <w:t>article</w:t>
      </w:r>
      <w:r>
        <w:rPr>
          <w:lang w:val="fr-FR"/>
        </w:rPr>
        <w:t> </w:t>
      </w:r>
      <w:r w:rsidR="00C30E0A" w:rsidRPr="004A64FC">
        <w:rPr>
          <w:lang w:val="fr-FR"/>
        </w:rPr>
        <w:t>2 de la Convention survenus après l</w:t>
      </w:r>
      <w:r w:rsidR="00C30E0A">
        <w:rPr>
          <w:lang w:val="fr-FR"/>
        </w:rPr>
        <w:t>’</w:t>
      </w:r>
      <w:r w:rsidR="00C30E0A" w:rsidRPr="004A64FC">
        <w:rPr>
          <w:lang w:val="fr-FR"/>
        </w:rPr>
        <w:t>entrée en vigueur de la Convention</w:t>
      </w:r>
      <w:r w:rsidR="00C30E0A">
        <w:rPr>
          <w:lang w:val="fr-FR"/>
        </w:rPr>
        <w:t> </w:t>
      </w:r>
      <w:r w:rsidR="00C30E0A" w:rsidRPr="004A64FC">
        <w:rPr>
          <w:lang w:val="fr-FR"/>
        </w:rPr>
        <w:t>;</w:t>
      </w:r>
      <w:r w:rsidR="00C30E0A">
        <w:rPr>
          <w:lang w:val="fr-FR"/>
        </w:rPr>
        <w:t xml:space="preserve"> et</w:t>
      </w:r>
      <w:r w:rsidR="00C30E0A" w:rsidRPr="004A64FC">
        <w:rPr>
          <w:lang w:val="fr-FR"/>
        </w:rPr>
        <w:t xml:space="preserve"> d)</w:t>
      </w:r>
      <w:r>
        <w:rPr>
          <w:lang w:val="fr-FR"/>
        </w:rPr>
        <w:t> </w:t>
      </w:r>
      <w:r w:rsidR="00C30E0A" w:rsidRPr="004A64FC">
        <w:rPr>
          <w:lang w:val="fr-FR"/>
        </w:rPr>
        <w:t>le nombre d</w:t>
      </w:r>
      <w:r w:rsidR="00C30E0A">
        <w:rPr>
          <w:lang w:val="fr-FR"/>
        </w:rPr>
        <w:t>’</w:t>
      </w:r>
      <w:r w:rsidR="00C30E0A" w:rsidRPr="004A64FC">
        <w:rPr>
          <w:lang w:val="fr-FR"/>
        </w:rPr>
        <w:t>enquêtes effectuées</w:t>
      </w:r>
      <w:r w:rsidR="00C30E0A">
        <w:rPr>
          <w:lang w:val="fr-FR"/>
        </w:rPr>
        <w:t>, leur base légale</w:t>
      </w:r>
      <w:r w:rsidR="00C30E0A" w:rsidRPr="003A5DB3">
        <w:t xml:space="preserve"> </w:t>
      </w:r>
      <w:r w:rsidR="00C30E0A" w:rsidRPr="004A64FC">
        <w:rPr>
          <w:lang w:val="fr-FR"/>
        </w:rPr>
        <w:t>et leurs résultats, y</w:t>
      </w:r>
      <w:r>
        <w:rPr>
          <w:lang w:val="fr-FR"/>
        </w:rPr>
        <w:t> </w:t>
      </w:r>
      <w:r w:rsidR="00C30E0A" w:rsidRPr="004A64FC">
        <w:rPr>
          <w:lang w:val="fr-FR"/>
        </w:rPr>
        <w:t xml:space="preserve">compris les peines </w:t>
      </w:r>
      <w:r w:rsidR="00C30E0A">
        <w:rPr>
          <w:lang w:val="fr-FR"/>
        </w:rPr>
        <w:t>imposées</w:t>
      </w:r>
      <w:r w:rsidR="00C30E0A" w:rsidRPr="004A64FC">
        <w:rPr>
          <w:lang w:val="fr-FR"/>
        </w:rPr>
        <w:t xml:space="preserve"> aux auteurs et les rép</w:t>
      </w:r>
      <w:r w:rsidR="00C30E0A">
        <w:rPr>
          <w:lang w:val="fr-FR"/>
        </w:rPr>
        <w:t>arations accordées aux victimes (art.</w:t>
      </w:r>
      <w:r>
        <w:rPr>
          <w:lang w:val="fr-FR"/>
        </w:rPr>
        <w:t> </w:t>
      </w:r>
      <w:r w:rsidR="00C30E0A">
        <w:rPr>
          <w:lang w:val="fr-FR"/>
        </w:rPr>
        <w:t>2, 12 et 24).</w:t>
      </w:r>
    </w:p>
    <w:p w14:paraId="5BDBDC71" w14:textId="53D5C1BC" w:rsidR="00C30E0A" w:rsidRPr="004A64FC" w:rsidRDefault="000B3BC7" w:rsidP="00C30E0A">
      <w:pPr>
        <w:pStyle w:val="SingleTxtG"/>
        <w:rPr>
          <w:rFonts w:eastAsia="Calibri"/>
          <w:lang w:val="fr-FR"/>
        </w:rPr>
      </w:pPr>
      <w:r>
        <w:rPr>
          <w:lang w:val="fr-FR"/>
        </w:rPr>
        <w:t>18.</w:t>
      </w:r>
      <w:r>
        <w:rPr>
          <w:lang w:val="fr-FR"/>
        </w:rPr>
        <w:tab/>
      </w:r>
      <w:r w:rsidR="00C30E0A">
        <w:rPr>
          <w:lang w:val="fr-FR"/>
        </w:rPr>
        <w:t>Préciser</w:t>
      </w:r>
      <w:r w:rsidR="00C30E0A" w:rsidRPr="004A64FC">
        <w:rPr>
          <w:rFonts w:eastAsia="Calibri"/>
          <w:lang w:val="fr-FR"/>
        </w:rPr>
        <w:t xml:space="preserve"> comment le décret d</w:t>
      </w:r>
      <w:r w:rsidR="00C30E0A">
        <w:rPr>
          <w:rFonts w:eastAsia="Calibri"/>
          <w:lang w:val="fr-FR"/>
        </w:rPr>
        <w:t>’</w:t>
      </w:r>
      <w:r w:rsidR="00C30E0A" w:rsidRPr="004A64FC">
        <w:rPr>
          <w:rFonts w:eastAsia="Calibri"/>
          <w:lang w:val="fr-FR"/>
        </w:rPr>
        <w:t xml:space="preserve">amnistie établi par la loi </w:t>
      </w:r>
      <w:r>
        <w:rPr>
          <w:rFonts w:eastAsia="Calibri"/>
          <w:lang w:val="fr-FR"/>
        </w:rPr>
        <w:t>n</w:t>
      </w:r>
      <w:r w:rsidRPr="003973FF">
        <w:rPr>
          <w:rFonts w:eastAsia="Calibri"/>
          <w:vertAlign w:val="superscript"/>
          <w:lang w:val="fr-FR"/>
        </w:rPr>
        <w:t>o</w:t>
      </w:r>
      <w:r>
        <w:rPr>
          <w:rFonts w:eastAsia="Calibri"/>
          <w:lang w:val="fr-FR"/>
        </w:rPr>
        <w:t> </w:t>
      </w:r>
      <w:r w:rsidR="00C30E0A" w:rsidRPr="004A64FC">
        <w:rPr>
          <w:rFonts w:eastAsia="Calibri"/>
          <w:lang w:val="fr-FR"/>
        </w:rPr>
        <w:t xml:space="preserve">93-23 </w:t>
      </w:r>
      <w:r w:rsidR="00C30E0A">
        <w:rPr>
          <w:rFonts w:eastAsia="Calibri"/>
          <w:lang w:val="fr-FR"/>
        </w:rPr>
        <w:t>du 14 juin </w:t>
      </w:r>
      <w:r w:rsidR="00C30E0A" w:rsidRPr="004A64FC">
        <w:rPr>
          <w:rFonts w:eastAsia="Calibri"/>
          <w:lang w:val="fr-FR"/>
        </w:rPr>
        <w:t xml:space="preserve">1993 concernant les violations commises pendant </w:t>
      </w:r>
      <w:r w:rsidR="00C30E0A">
        <w:rPr>
          <w:rFonts w:eastAsia="Calibri"/>
          <w:lang w:val="fr-FR"/>
        </w:rPr>
        <w:t>la période du</w:t>
      </w:r>
      <w:r w:rsidR="00C30E0A" w:rsidRPr="004A64FC">
        <w:rPr>
          <w:rFonts w:eastAsia="Calibri"/>
          <w:lang w:val="fr-FR"/>
        </w:rPr>
        <w:t xml:space="preserve"> </w:t>
      </w:r>
      <w:r w:rsidR="00C30E0A">
        <w:rPr>
          <w:rFonts w:eastAsia="Calibri"/>
          <w:lang w:val="fr-FR"/>
        </w:rPr>
        <w:t>« </w:t>
      </w:r>
      <w:r w:rsidR="00C30E0A" w:rsidRPr="004A64FC">
        <w:rPr>
          <w:rFonts w:eastAsia="Calibri"/>
          <w:lang w:val="fr-FR"/>
        </w:rPr>
        <w:t>passif humanitaire</w:t>
      </w:r>
      <w:r w:rsidR="00C30E0A">
        <w:rPr>
          <w:rFonts w:eastAsia="Calibri"/>
          <w:lang w:val="fr-FR"/>
        </w:rPr>
        <w:t> »</w:t>
      </w:r>
      <w:r w:rsidR="00C30E0A" w:rsidRPr="004A64FC">
        <w:rPr>
          <w:rFonts w:eastAsia="Calibri"/>
          <w:lang w:val="fr-FR"/>
        </w:rPr>
        <w:t xml:space="preserve"> est compatible avec l</w:t>
      </w:r>
      <w:r w:rsidR="00C30E0A">
        <w:rPr>
          <w:rFonts w:eastAsia="Calibri"/>
          <w:lang w:val="fr-FR"/>
        </w:rPr>
        <w:t>’</w:t>
      </w:r>
      <w:r w:rsidR="00C30E0A" w:rsidRPr="004A64FC">
        <w:rPr>
          <w:rFonts w:eastAsia="Calibri"/>
          <w:lang w:val="fr-FR"/>
        </w:rPr>
        <w:t>obligation de l</w:t>
      </w:r>
      <w:r w:rsidR="00C30E0A">
        <w:rPr>
          <w:rFonts w:eastAsia="Calibri"/>
          <w:lang w:val="fr-FR"/>
        </w:rPr>
        <w:t>’</w:t>
      </w:r>
      <w:r w:rsidR="00C30E0A" w:rsidRPr="004A64FC">
        <w:rPr>
          <w:rFonts w:eastAsia="Calibri"/>
          <w:lang w:val="fr-FR"/>
        </w:rPr>
        <w:t>État partie, consacrée par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 xml:space="preserve">12 de la Convention, de garantir le droit de </w:t>
      </w:r>
      <w:r w:rsidR="00C30E0A">
        <w:rPr>
          <w:rFonts w:eastAsia="Calibri"/>
          <w:lang w:val="fr-FR"/>
        </w:rPr>
        <w:t>dénoncer</w:t>
      </w:r>
      <w:r w:rsidR="00C30E0A" w:rsidRPr="004A64FC">
        <w:rPr>
          <w:rFonts w:eastAsia="Calibri"/>
          <w:lang w:val="fr-FR"/>
        </w:rPr>
        <w:t xml:space="preserve"> une disparition forcée et d</w:t>
      </w:r>
      <w:r w:rsidR="00C30E0A">
        <w:rPr>
          <w:rFonts w:eastAsia="Calibri"/>
          <w:lang w:val="fr-FR"/>
        </w:rPr>
        <w:t>’</w:t>
      </w:r>
      <w:r w:rsidR="00C30E0A" w:rsidRPr="004A64FC">
        <w:rPr>
          <w:rFonts w:eastAsia="Calibri"/>
          <w:lang w:val="fr-FR"/>
        </w:rPr>
        <w:t>enquêter sur une telle déclaration. À</w:t>
      </w:r>
      <w:r>
        <w:rPr>
          <w:rFonts w:eastAsia="Calibri"/>
          <w:lang w:val="fr-FR"/>
        </w:rPr>
        <w:t> </w:t>
      </w:r>
      <w:r w:rsidR="00C30E0A" w:rsidRPr="004A64FC">
        <w:rPr>
          <w:rFonts w:eastAsia="Calibri"/>
          <w:lang w:val="fr-FR"/>
        </w:rPr>
        <w:t xml:space="preserve">cet égard, </w:t>
      </w:r>
      <w:r w:rsidR="00C30E0A">
        <w:rPr>
          <w:rFonts w:eastAsia="Calibri"/>
          <w:lang w:val="fr-FR"/>
        </w:rPr>
        <w:t xml:space="preserve">préciser </w:t>
      </w:r>
      <w:r w:rsidR="00C30E0A" w:rsidRPr="004A64FC">
        <w:rPr>
          <w:rFonts w:eastAsia="Calibri"/>
          <w:lang w:val="fr-FR"/>
        </w:rPr>
        <w:t xml:space="preserve">les recours </w:t>
      </w:r>
      <w:r w:rsidR="00C30E0A">
        <w:rPr>
          <w:rFonts w:eastAsia="Calibri"/>
          <w:lang w:val="fr-FR"/>
        </w:rPr>
        <w:t>disponibles pour les</w:t>
      </w:r>
      <w:r w:rsidR="00C30E0A" w:rsidRPr="004A64FC">
        <w:rPr>
          <w:rFonts w:eastAsia="Calibri"/>
          <w:lang w:val="fr-FR"/>
        </w:rPr>
        <w:t xml:space="preserve"> personnes qui </w:t>
      </w:r>
      <w:r w:rsidR="00C30E0A">
        <w:rPr>
          <w:rFonts w:eastAsia="Calibri"/>
          <w:lang w:val="fr-FR"/>
        </w:rPr>
        <w:t>dénoncent</w:t>
      </w:r>
      <w:r w:rsidR="00C30E0A" w:rsidRPr="004A64FC">
        <w:rPr>
          <w:rFonts w:eastAsia="Calibri"/>
          <w:lang w:val="fr-FR"/>
        </w:rPr>
        <w:t xml:space="preserve"> une disparition forcée aux autorités compétentes</w:t>
      </w:r>
      <w:r w:rsidR="00C30E0A">
        <w:rPr>
          <w:rFonts w:eastAsia="Calibri"/>
          <w:lang w:val="fr-FR"/>
        </w:rPr>
        <w:t>,</w:t>
      </w:r>
      <w:r w:rsidR="00C30E0A" w:rsidRPr="004A64FC">
        <w:rPr>
          <w:rFonts w:eastAsia="Calibri"/>
          <w:lang w:val="fr-FR"/>
        </w:rPr>
        <w:t xml:space="preserve"> si ces dernières refusent d</w:t>
      </w:r>
      <w:r w:rsidR="00C30E0A">
        <w:rPr>
          <w:rFonts w:eastAsia="Calibri"/>
          <w:lang w:val="fr-FR"/>
        </w:rPr>
        <w:t>’</w:t>
      </w:r>
      <w:r w:rsidR="00C30E0A" w:rsidRPr="004A64FC">
        <w:rPr>
          <w:rFonts w:eastAsia="Calibri"/>
          <w:lang w:val="fr-FR"/>
        </w:rPr>
        <w:t>enquêter sur leur cas (art.</w:t>
      </w:r>
      <w:r>
        <w:rPr>
          <w:rFonts w:eastAsia="Calibri"/>
          <w:lang w:val="fr-FR"/>
        </w:rPr>
        <w:t> </w:t>
      </w:r>
      <w:r w:rsidR="00C30E0A" w:rsidRPr="004A64FC">
        <w:rPr>
          <w:rFonts w:eastAsia="Calibri"/>
          <w:lang w:val="fr-FR"/>
        </w:rPr>
        <w:t>12).</w:t>
      </w:r>
    </w:p>
    <w:p w14:paraId="1CA4AF59" w14:textId="3062B092" w:rsidR="00C30E0A" w:rsidRDefault="000B3BC7" w:rsidP="00C30E0A">
      <w:pPr>
        <w:pStyle w:val="SingleTxtG"/>
        <w:rPr>
          <w:rFonts w:eastAsia="Calibri"/>
          <w:lang w:val="fr-FR"/>
        </w:rPr>
      </w:pPr>
      <w:r>
        <w:rPr>
          <w:rFonts w:eastAsia="Calibri"/>
          <w:lang w:val="fr-FR"/>
        </w:rPr>
        <w:t>19.</w:t>
      </w:r>
      <w:r>
        <w:rPr>
          <w:rFonts w:eastAsia="Calibri"/>
          <w:lang w:val="fr-FR"/>
        </w:rPr>
        <w:tab/>
      </w:r>
      <w:r w:rsidR="00C30E0A">
        <w:rPr>
          <w:rFonts w:eastAsia="Calibri"/>
          <w:lang w:val="fr-FR"/>
        </w:rPr>
        <w:t>Concernant</w:t>
      </w:r>
      <w:r w:rsidR="00C30E0A" w:rsidRPr="004A64FC">
        <w:rPr>
          <w:rFonts w:eastAsia="Calibri"/>
          <w:lang w:val="fr-FR"/>
        </w:rPr>
        <w:t xml:space="preserve"> le paragraphe</w:t>
      </w:r>
      <w:r>
        <w:rPr>
          <w:rFonts w:eastAsia="Calibri"/>
          <w:lang w:val="fr-FR"/>
        </w:rPr>
        <w:t> </w:t>
      </w:r>
      <w:r w:rsidR="00C30E0A" w:rsidRPr="004A64FC">
        <w:rPr>
          <w:rFonts w:eastAsia="Calibri"/>
          <w:lang w:val="fr-FR"/>
        </w:rPr>
        <w:t>119</w:t>
      </w:r>
      <w:r w:rsidR="00C30E0A" w:rsidRPr="009168B6">
        <w:rPr>
          <w:lang w:val="fr-FR"/>
        </w:rPr>
        <w:t xml:space="preserve"> </w:t>
      </w:r>
      <w:r w:rsidR="00C30E0A">
        <w:rPr>
          <w:lang w:val="fr-FR"/>
        </w:rPr>
        <w:t>du rapport de l’</w:t>
      </w:r>
      <w:r w:rsidR="00C30E0A" w:rsidRPr="004A64FC">
        <w:rPr>
          <w:lang w:val="fr-FR"/>
        </w:rPr>
        <w:t>État</w:t>
      </w:r>
      <w:r w:rsidR="00C30E0A">
        <w:rPr>
          <w:lang w:val="fr-FR"/>
        </w:rPr>
        <w:t xml:space="preserve"> partie</w:t>
      </w:r>
      <w:r w:rsidR="00C30E0A" w:rsidRPr="004A64FC">
        <w:rPr>
          <w:rFonts w:eastAsia="Calibri"/>
          <w:lang w:val="fr-FR"/>
        </w:rPr>
        <w:t>, indiquer quelles sont les autorités de l</w:t>
      </w:r>
      <w:r w:rsidR="00C30E0A">
        <w:rPr>
          <w:rFonts w:eastAsia="Calibri"/>
          <w:lang w:val="fr-FR"/>
        </w:rPr>
        <w:t>’</w:t>
      </w:r>
      <w:r w:rsidR="00C30E0A" w:rsidRPr="004A64FC">
        <w:rPr>
          <w:rFonts w:eastAsia="Calibri"/>
          <w:lang w:val="fr-FR"/>
        </w:rPr>
        <w:t>État chargées d</w:t>
      </w:r>
      <w:r w:rsidR="00C30E0A">
        <w:rPr>
          <w:rFonts w:eastAsia="Calibri"/>
          <w:lang w:val="fr-FR"/>
        </w:rPr>
        <w:t>’</w:t>
      </w:r>
      <w:r w:rsidR="00C30E0A" w:rsidRPr="004A64FC">
        <w:rPr>
          <w:rFonts w:eastAsia="Calibri"/>
          <w:lang w:val="fr-FR"/>
        </w:rPr>
        <w:t>enquêter sur les cas de disparition forcée et préciser si ces cas peuvent faire l</w:t>
      </w:r>
      <w:r w:rsidR="00C30E0A">
        <w:rPr>
          <w:rFonts w:eastAsia="Calibri"/>
          <w:lang w:val="fr-FR"/>
        </w:rPr>
        <w:t>’</w:t>
      </w:r>
      <w:r w:rsidR="00C30E0A" w:rsidRPr="004A64FC">
        <w:rPr>
          <w:rFonts w:eastAsia="Calibri"/>
          <w:lang w:val="fr-FR"/>
        </w:rPr>
        <w:t>objet d</w:t>
      </w:r>
      <w:r w:rsidR="00C30E0A">
        <w:rPr>
          <w:rFonts w:eastAsia="Calibri"/>
          <w:lang w:val="fr-FR"/>
        </w:rPr>
        <w:t>’</w:t>
      </w:r>
      <w:r w:rsidR="00C30E0A" w:rsidRPr="004A64FC">
        <w:rPr>
          <w:rFonts w:eastAsia="Calibri"/>
          <w:lang w:val="fr-FR"/>
        </w:rPr>
        <w:t xml:space="preserve">une enquête ou être jugés par des tribunaux militaires. </w:t>
      </w:r>
      <w:r w:rsidR="00C30E0A">
        <w:rPr>
          <w:rFonts w:eastAsia="Calibri"/>
          <w:lang w:val="fr-FR"/>
        </w:rPr>
        <w:t>Indiquer</w:t>
      </w:r>
      <w:r w:rsidR="00C30E0A" w:rsidRPr="004A64FC">
        <w:rPr>
          <w:rFonts w:eastAsia="Calibri"/>
          <w:lang w:val="fr-FR"/>
        </w:rPr>
        <w:t xml:space="preserve"> les mesures prévues dans </w:t>
      </w:r>
      <w:r w:rsidR="00C30E0A">
        <w:rPr>
          <w:rFonts w:eastAsia="Calibri"/>
          <w:lang w:val="fr-FR"/>
        </w:rPr>
        <w:t xml:space="preserve">l’ordre législatif interne </w:t>
      </w:r>
      <w:r w:rsidR="00C30E0A" w:rsidRPr="004A64FC">
        <w:rPr>
          <w:rFonts w:eastAsia="Calibri"/>
          <w:lang w:val="fr-FR"/>
        </w:rPr>
        <w:t xml:space="preserve">pour </w:t>
      </w:r>
      <w:r w:rsidR="00C30E0A">
        <w:rPr>
          <w:rFonts w:eastAsia="Calibri"/>
          <w:lang w:val="fr-FR"/>
        </w:rPr>
        <w:t>éviter que l</w:t>
      </w:r>
      <w:r w:rsidR="00C30E0A" w:rsidRPr="004A64FC">
        <w:rPr>
          <w:rFonts w:eastAsia="Calibri"/>
          <w:lang w:val="fr-FR"/>
        </w:rPr>
        <w:t xml:space="preserve">es auteurs présumés de disparitions forcées </w:t>
      </w:r>
      <w:r w:rsidR="00C30E0A">
        <w:t>ne soient en mesure d’influer sur le cours de l’enquête</w:t>
      </w:r>
      <w:r w:rsidR="00C30E0A" w:rsidRPr="004A64FC">
        <w:rPr>
          <w:rFonts w:eastAsia="Calibri"/>
          <w:lang w:val="fr-FR"/>
        </w:rPr>
        <w:t xml:space="preserve">, </w:t>
      </w:r>
      <w:r w:rsidR="00C30E0A">
        <w:rPr>
          <w:rFonts w:eastAsia="Calibri"/>
          <w:lang w:val="fr-FR"/>
        </w:rPr>
        <w:t>en précisant si</w:t>
      </w:r>
      <w:r w:rsidR="00C30E0A" w:rsidRPr="004A64FC">
        <w:rPr>
          <w:rFonts w:eastAsia="Calibri"/>
          <w:lang w:val="fr-FR"/>
        </w:rPr>
        <w:t xml:space="preserve"> une disposition prévo</w:t>
      </w:r>
      <w:r w:rsidR="00C30E0A">
        <w:rPr>
          <w:rFonts w:eastAsia="Calibri"/>
          <w:lang w:val="fr-FR"/>
        </w:rPr>
        <w:t>it</w:t>
      </w:r>
      <w:r w:rsidR="00C30E0A" w:rsidRPr="004A64FC">
        <w:rPr>
          <w:rFonts w:eastAsia="Calibri"/>
          <w:lang w:val="fr-FR"/>
        </w:rPr>
        <w:t xml:space="preserve"> la suspension de fonctions. </w:t>
      </w:r>
      <w:r w:rsidR="00C30E0A">
        <w:rPr>
          <w:rFonts w:eastAsia="Calibri"/>
          <w:lang w:val="fr-FR"/>
        </w:rPr>
        <w:t>Préciser</w:t>
      </w:r>
      <w:r w:rsidR="00C30E0A" w:rsidRPr="004A64FC">
        <w:rPr>
          <w:rFonts w:eastAsia="Calibri"/>
          <w:lang w:val="fr-FR"/>
        </w:rPr>
        <w:t xml:space="preserve"> également les garanties mises en place pour assurer l</w:t>
      </w:r>
      <w:r w:rsidR="00C30E0A">
        <w:rPr>
          <w:rFonts w:eastAsia="Calibri"/>
          <w:lang w:val="fr-FR"/>
        </w:rPr>
        <w:t>’</w:t>
      </w:r>
      <w:r w:rsidR="00C30E0A" w:rsidRPr="004A64FC">
        <w:rPr>
          <w:rFonts w:eastAsia="Calibri"/>
          <w:lang w:val="fr-FR"/>
        </w:rPr>
        <w:t>indépendance et l</w:t>
      </w:r>
      <w:r w:rsidR="00C30E0A">
        <w:rPr>
          <w:rFonts w:eastAsia="Calibri"/>
          <w:lang w:val="fr-FR"/>
        </w:rPr>
        <w:t>’</w:t>
      </w:r>
      <w:r w:rsidR="00C30E0A" w:rsidRPr="004A64FC">
        <w:rPr>
          <w:rFonts w:eastAsia="Calibri"/>
          <w:lang w:val="fr-FR"/>
        </w:rPr>
        <w:t>impartialité des autorités judiciaire</w:t>
      </w:r>
      <w:r w:rsidR="00C30E0A">
        <w:rPr>
          <w:rFonts w:eastAsia="Calibri"/>
          <w:lang w:val="fr-FR"/>
        </w:rPr>
        <w:t>s</w:t>
      </w:r>
      <w:r w:rsidR="00C30E0A" w:rsidRPr="004A64FC">
        <w:rPr>
          <w:rFonts w:eastAsia="Calibri"/>
          <w:lang w:val="fr-FR"/>
        </w:rPr>
        <w:t xml:space="preserve">, ainsi que </w:t>
      </w:r>
      <w:r w:rsidR="00C30E0A">
        <w:rPr>
          <w:rFonts w:eastAsia="Calibri"/>
          <w:lang w:val="fr-FR"/>
        </w:rPr>
        <w:t>les dispositions</w:t>
      </w:r>
      <w:r w:rsidR="00C30E0A" w:rsidRPr="004A64FC">
        <w:rPr>
          <w:rFonts w:eastAsia="Calibri"/>
          <w:lang w:val="fr-FR"/>
        </w:rPr>
        <w:t xml:space="preserve"> garantissant aux autorités compétentes l</w:t>
      </w:r>
      <w:r w:rsidR="00C30E0A">
        <w:rPr>
          <w:rFonts w:eastAsia="Calibri"/>
          <w:lang w:val="fr-FR"/>
        </w:rPr>
        <w:t>’</w:t>
      </w:r>
      <w:r w:rsidR="00C30E0A" w:rsidRPr="004A64FC">
        <w:rPr>
          <w:rFonts w:eastAsia="Calibri"/>
          <w:lang w:val="fr-FR"/>
        </w:rPr>
        <w:t>accès à toute information utile à l</w:t>
      </w:r>
      <w:r w:rsidR="00C30E0A">
        <w:rPr>
          <w:rFonts w:eastAsia="Calibri"/>
          <w:lang w:val="fr-FR"/>
        </w:rPr>
        <w:t>’</w:t>
      </w:r>
      <w:r w:rsidR="00C30E0A" w:rsidRPr="004A64FC">
        <w:rPr>
          <w:rFonts w:eastAsia="Calibri"/>
          <w:lang w:val="fr-FR"/>
        </w:rPr>
        <w:t xml:space="preserve">enquête et à </w:t>
      </w:r>
      <w:r w:rsidR="00C30E0A">
        <w:t>tout lieu où il y a des motifs raisonnables de croire qu’une personne disparue pourrait être présente</w:t>
      </w:r>
      <w:r w:rsidR="00C30E0A" w:rsidRPr="004A64FC">
        <w:rPr>
          <w:rFonts w:eastAsia="Calibri"/>
          <w:lang w:val="fr-FR"/>
        </w:rPr>
        <w:t xml:space="preserve"> (art.</w:t>
      </w:r>
      <w:r>
        <w:rPr>
          <w:rFonts w:eastAsia="Calibri"/>
          <w:lang w:val="fr-FR"/>
        </w:rPr>
        <w:t> </w:t>
      </w:r>
      <w:r w:rsidR="00C30E0A" w:rsidRPr="004A64FC">
        <w:rPr>
          <w:rFonts w:eastAsia="Calibri"/>
          <w:lang w:val="fr-FR"/>
        </w:rPr>
        <w:t>2, 11 et 12).</w:t>
      </w:r>
    </w:p>
    <w:p w14:paraId="74E7AA11" w14:textId="459E04E3" w:rsidR="00C30E0A" w:rsidRPr="004A64FC" w:rsidRDefault="000B3BC7" w:rsidP="00C30E0A">
      <w:pPr>
        <w:pStyle w:val="SingleTxtG"/>
        <w:rPr>
          <w:rFonts w:eastAsia="Calibri"/>
          <w:lang w:val="fr-FR"/>
        </w:rPr>
      </w:pPr>
      <w:r>
        <w:rPr>
          <w:rFonts w:eastAsia="Calibri"/>
          <w:lang w:val="fr-FR"/>
        </w:rPr>
        <w:t>20.</w:t>
      </w:r>
      <w:r>
        <w:rPr>
          <w:rFonts w:eastAsia="Calibri"/>
          <w:lang w:val="fr-FR"/>
        </w:rPr>
        <w:tab/>
      </w:r>
      <w:r w:rsidR="00C30E0A">
        <w:rPr>
          <w:rFonts w:eastAsia="Calibri"/>
          <w:lang w:val="fr-FR"/>
        </w:rPr>
        <w:t>Eu égard au</w:t>
      </w:r>
      <w:r w:rsidR="00C30E0A" w:rsidRPr="004A64FC">
        <w:rPr>
          <w:rFonts w:eastAsia="Calibri"/>
          <w:lang w:val="fr-FR"/>
        </w:rPr>
        <w:t xml:space="preserve"> paragraphe</w:t>
      </w:r>
      <w:r>
        <w:rPr>
          <w:rFonts w:eastAsia="Calibri"/>
          <w:lang w:val="fr-FR"/>
        </w:rPr>
        <w:t> </w:t>
      </w:r>
      <w:r w:rsidR="00C30E0A" w:rsidRPr="004A64FC">
        <w:rPr>
          <w:rFonts w:eastAsia="Calibri"/>
          <w:lang w:val="fr-FR"/>
        </w:rPr>
        <w:t xml:space="preserve">187 du </w:t>
      </w:r>
      <w:r w:rsidR="00C30E0A">
        <w:rPr>
          <w:rFonts w:eastAsia="Calibri"/>
          <w:lang w:val="fr-FR"/>
        </w:rPr>
        <w:t>r</w:t>
      </w:r>
      <w:r w:rsidR="00C30E0A" w:rsidRPr="004A64FC">
        <w:rPr>
          <w:rFonts w:eastAsia="Calibri"/>
          <w:lang w:val="fr-FR"/>
        </w:rPr>
        <w:t>apport</w:t>
      </w:r>
      <w:r w:rsidR="00C30E0A" w:rsidRPr="009168B6">
        <w:rPr>
          <w:lang w:val="fr-FR"/>
        </w:rPr>
        <w:t xml:space="preserve"> </w:t>
      </w:r>
      <w:r w:rsidR="00C30E0A">
        <w:rPr>
          <w:lang w:val="fr-FR"/>
        </w:rPr>
        <w:t>de l’</w:t>
      </w:r>
      <w:r w:rsidR="00C30E0A" w:rsidRPr="004A64FC">
        <w:rPr>
          <w:lang w:val="fr-FR"/>
        </w:rPr>
        <w:t>État</w:t>
      </w:r>
      <w:r w:rsidR="00C30E0A">
        <w:rPr>
          <w:lang w:val="fr-FR"/>
        </w:rPr>
        <w:t xml:space="preserve"> partie</w:t>
      </w:r>
      <w:r w:rsidR="00C30E0A" w:rsidRPr="004A64FC">
        <w:rPr>
          <w:rFonts w:eastAsia="Calibri"/>
          <w:lang w:val="fr-FR"/>
        </w:rPr>
        <w:t xml:space="preserve">, et compte tenu </w:t>
      </w:r>
      <w:r w:rsidR="00C30E0A">
        <w:rPr>
          <w:rFonts w:eastAsia="Calibri"/>
          <w:lang w:val="fr-FR"/>
        </w:rPr>
        <w:t>de ce</w:t>
      </w:r>
      <w:r w:rsidR="00C30E0A" w:rsidRPr="004A64FC">
        <w:rPr>
          <w:rFonts w:eastAsia="Calibri"/>
          <w:lang w:val="fr-FR"/>
        </w:rPr>
        <w:t xml:space="preserve"> que l</w:t>
      </w:r>
      <w:r w:rsidR="00C30E0A">
        <w:rPr>
          <w:rFonts w:eastAsia="Calibri"/>
          <w:lang w:val="fr-FR"/>
        </w:rPr>
        <w:t>’</w:t>
      </w:r>
      <w:r w:rsidR="00C30E0A" w:rsidRPr="004A64FC">
        <w:rPr>
          <w:rFonts w:eastAsia="Calibri"/>
          <w:lang w:val="fr-FR"/>
        </w:rPr>
        <w:t xml:space="preserve">infraction de disparition forcée </w:t>
      </w:r>
      <w:r w:rsidR="00C30E0A">
        <w:rPr>
          <w:rFonts w:eastAsia="Calibri"/>
          <w:lang w:val="fr-FR"/>
        </w:rPr>
        <w:t>ne figure pas</w:t>
      </w:r>
      <w:r w:rsidR="00C30E0A" w:rsidRPr="004A64FC">
        <w:rPr>
          <w:rFonts w:eastAsia="Calibri"/>
          <w:lang w:val="fr-FR"/>
        </w:rPr>
        <w:t xml:space="preserve"> dans le Code pénal, </w:t>
      </w:r>
      <w:r w:rsidR="00C30E0A">
        <w:rPr>
          <w:rFonts w:eastAsia="Calibri"/>
          <w:lang w:val="fr-FR"/>
        </w:rPr>
        <w:t>indiquer</w:t>
      </w:r>
      <w:r w:rsidR="00C30E0A" w:rsidRPr="004A64FC">
        <w:rPr>
          <w:rFonts w:eastAsia="Calibri"/>
          <w:lang w:val="fr-FR"/>
        </w:rPr>
        <w:t xml:space="preserve"> les mesures prises pour garantir que </w:t>
      </w:r>
      <w:r w:rsidR="00C30E0A">
        <w:rPr>
          <w:rFonts w:eastAsia="Calibri"/>
          <w:lang w:val="fr-FR"/>
        </w:rPr>
        <w:t>ce crime</w:t>
      </w:r>
      <w:r w:rsidR="00C30E0A" w:rsidRPr="004A64FC">
        <w:rPr>
          <w:rFonts w:eastAsia="Calibri"/>
          <w:lang w:val="fr-FR"/>
        </w:rPr>
        <w:t xml:space="preserve"> donne lieu à extradition dans tous les traités conclus avec d</w:t>
      </w:r>
      <w:r w:rsidR="00C30E0A">
        <w:rPr>
          <w:rFonts w:eastAsia="Calibri"/>
          <w:lang w:val="fr-FR"/>
        </w:rPr>
        <w:t>’</w:t>
      </w:r>
      <w:r w:rsidR="00C30E0A" w:rsidRPr="004A64FC">
        <w:rPr>
          <w:rFonts w:eastAsia="Calibri"/>
          <w:lang w:val="fr-FR"/>
        </w:rPr>
        <w:t>autres États, qu</w:t>
      </w:r>
      <w:r w:rsidR="00C30E0A">
        <w:rPr>
          <w:rFonts w:eastAsia="Calibri"/>
          <w:lang w:val="fr-FR"/>
        </w:rPr>
        <w:t>’</w:t>
      </w:r>
      <w:r w:rsidR="00C30E0A" w:rsidRPr="004A64FC">
        <w:rPr>
          <w:rFonts w:eastAsia="Calibri"/>
          <w:lang w:val="fr-FR"/>
        </w:rPr>
        <w:t xml:space="preserve">ils soient ou non parties à la Convention. </w:t>
      </w:r>
      <w:r w:rsidR="00C30E0A">
        <w:rPr>
          <w:rFonts w:eastAsia="Calibri"/>
          <w:lang w:val="fr-FR"/>
        </w:rPr>
        <w:t xml:space="preserve">Préciser </w:t>
      </w:r>
      <w:r w:rsidR="00C30E0A" w:rsidRPr="004A64FC">
        <w:rPr>
          <w:rFonts w:eastAsia="Calibri"/>
          <w:lang w:val="fr-FR"/>
        </w:rPr>
        <w:t xml:space="preserve">également les obstacles à </w:t>
      </w:r>
      <w:r w:rsidR="00C30E0A" w:rsidRPr="004A64FC">
        <w:rPr>
          <w:rFonts w:eastAsia="Calibri"/>
          <w:lang w:val="fr-FR"/>
        </w:rPr>
        <w:lastRenderedPageBreak/>
        <w:t>l</w:t>
      </w:r>
      <w:r w:rsidR="00C30E0A">
        <w:rPr>
          <w:rFonts w:eastAsia="Calibri"/>
          <w:lang w:val="fr-FR"/>
        </w:rPr>
        <w:t>’</w:t>
      </w:r>
      <w:r w:rsidR="00C30E0A" w:rsidRPr="004A64FC">
        <w:rPr>
          <w:rFonts w:eastAsia="Calibri"/>
          <w:lang w:val="fr-FR"/>
        </w:rPr>
        <w:t>extradition qui peuvent exister dans la législation nationale, les traités d</w:t>
      </w:r>
      <w:r w:rsidR="00C30E0A">
        <w:rPr>
          <w:rFonts w:eastAsia="Calibri"/>
          <w:lang w:val="fr-FR"/>
        </w:rPr>
        <w:t>’</w:t>
      </w:r>
      <w:r w:rsidR="00C30E0A" w:rsidRPr="004A64FC">
        <w:rPr>
          <w:rFonts w:eastAsia="Calibri"/>
          <w:lang w:val="fr-FR"/>
        </w:rPr>
        <w:t xml:space="preserve">extradition ou les accords avec des pays tiers en ce qui concerne </w:t>
      </w:r>
      <w:r w:rsidR="00C30E0A">
        <w:rPr>
          <w:rFonts w:eastAsia="Calibri"/>
          <w:lang w:val="fr-FR"/>
        </w:rPr>
        <w:t>les</w:t>
      </w:r>
      <w:r w:rsidR="00C30E0A" w:rsidRPr="004A64FC">
        <w:rPr>
          <w:rFonts w:eastAsia="Calibri"/>
          <w:lang w:val="fr-FR"/>
        </w:rPr>
        <w:t xml:space="preserve"> disparition</w:t>
      </w:r>
      <w:r w:rsidR="00C30E0A">
        <w:rPr>
          <w:rFonts w:eastAsia="Calibri"/>
          <w:lang w:val="fr-FR"/>
        </w:rPr>
        <w:t>s</w:t>
      </w:r>
      <w:r w:rsidR="00C30E0A" w:rsidRPr="004A64FC">
        <w:rPr>
          <w:rFonts w:eastAsia="Calibri"/>
          <w:lang w:val="fr-FR"/>
        </w:rPr>
        <w:t xml:space="preserve"> forcée</w:t>
      </w:r>
      <w:r w:rsidR="00C30E0A">
        <w:rPr>
          <w:rFonts w:eastAsia="Calibri"/>
          <w:lang w:val="fr-FR"/>
        </w:rPr>
        <w:t>s</w:t>
      </w:r>
      <w:r w:rsidR="00C30E0A" w:rsidRPr="004A64FC">
        <w:rPr>
          <w:rFonts w:eastAsia="Calibri"/>
          <w:lang w:val="fr-FR"/>
        </w:rPr>
        <w:t xml:space="preserve"> (art.</w:t>
      </w:r>
      <w:r>
        <w:rPr>
          <w:rFonts w:eastAsia="Calibri"/>
          <w:lang w:val="fr-FR"/>
        </w:rPr>
        <w:t> </w:t>
      </w:r>
      <w:r w:rsidR="00C30E0A" w:rsidRPr="004A64FC">
        <w:rPr>
          <w:rFonts w:eastAsia="Calibri"/>
          <w:lang w:val="fr-FR"/>
        </w:rPr>
        <w:t>13).</w:t>
      </w:r>
    </w:p>
    <w:p w14:paraId="76744BFA" w14:textId="70569BB2" w:rsidR="00C30E0A" w:rsidRPr="003973FF" w:rsidRDefault="000B3BC7" w:rsidP="00C30E0A">
      <w:pPr>
        <w:pStyle w:val="SingleTxtG"/>
        <w:rPr>
          <w:rFonts w:eastAsia="Calibri"/>
          <w:spacing w:val="-1"/>
          <w:lang w:val="fr-FR"/>
        </w:rPr>
      </w:pPr>
      <w:r w:rsidRPr="003973FF">
        <w:rPr>
          <w:rFonts w:eastAsia="Calibri"/>
          <w:spacing w:val="-1"/>
          <w:lang w:val="fr-FR"/>
        </w:rPr>
        <w:t>21.</w:t>
      </w:r>
      <w:r w:rsidRPr="003973FF">
        <w:rPr>
          <w:rFonts w:eastAsia="Calibri"/>
          <w:spacing w:val="-1"/>
          <w:lang w:val="fr-FR"/>
        </w:rPr>
        <w:tab/>
      </w:r>
      <w:r w:rsidR="00C30E0A" w:rsidRPr="003973FF">
        <w:rPr>
          <w:rFonts w:eastAsia="Calibri"/>
          <w:spacing w:val="-1"/>
          <w:lang w:val="fr-FR"/>
        </w:rPr>
        <w:t>Concernant les paragraphes</w:t>
      </w:r>
      <w:r w:rsidRPr="003973FF">
        <w:rPr>
          <w:rFonts w:eastAsia="Calibri"/>
          <w:spacing w:val="-1"/>
          <w:lang w:val="fr-FR"/>
        </w:rPr>
        <w:t> </w:t>
      </w:r>
      <w:r w:rsidR="00C30E0A" w:rsidRPr="003973FF">
        <w:rPr>
          <w:rFonts w:eastAsia="Calibri"/>
          <w:spacing w:val="-1"/>
          <w:lang w:val="fr-FR"/>
        </w:rPr>
        <w:t>153 et 178 du rapport</w:t>
      </w:r>
      <w:r w:rsidR="00C30E0A" w:rsidRPr="003973FF">
        <w:rPr>
          <w:spacing w:val="-1"/>
          <w:lang w:val="fr-FR"/>
        </w:rPr>
        <w:t xml:space="preserve"> de l’État partie</w:t>
      </w:r>
      <w:r w:rsidR="00C30E0A" w:rsidRPr="003973FF">
        <w:rPr>
          <w:rFonts w:eastAsia="Calibri"/>
          <w:spacing w:val="-1"/>
          <w:lang w:val="fr-FR"/>
        </w:rPr>
        <w:t>, donner des informations sur la législation nationale applicable aux demandes d’</w:t>
      </w:r>
      <w:r w:rsidR="00C30E0A" w:rsidRPr="003973FF">
        <w:rPr>
          <w:spacing w:val="-1"/>
        </w:rPr>
        <w:t xml:space="preserve">entraide </w:t>
      </w:r>
      <w:r w:rsidR="00C30E0A" w:rsidRPr="003973FF">
        <w:rPr>
          <w:rFonts w:eastAsia="Calibri"/>
          <w:spacing w:val="-1"/>
          <w:lang w:val="fr-FR"/>
        </w:rPr>
        <w:t xml:space="preserve">ou de coopération </w:t>
      </w:r>
      <w:r w:rsidR="00C30E0A" w:rsidRPr="000B3BC7">
        <w:rPr>
          <w:rFonts w:eastAsia="Calibri"/>
          <w:lang w:val="fr-FR"/>
        </w:rPr>
        <w:t>judiciaire au sens des articles</w:t>
      </w:r>
      <w:r w:rsidRPr="000B3BC7">
        <w:rPr>
          <w:rFonts w:eastAsia="Calibri"/>
          <w:lang w:val="fr-FR"/>
        </w:rPr>
        <w:t> </w:t>
      </w:r>
      <w:r w:rsidR="00C30E0A" w:rsidRPr="003973FF">
        <w:rPr>
          <w:rFonts w:eastAsia="Calibri"/>
          <w:lang w:val="fr-FR"/>
        </w:rPr>
        <w:t>14, 15 et 25, paragraphe 3, de la Convention, ainsi que sur les limitations ou conditions qui pourraient s’opposer à ces demandes (art.</w:t>
      </w:r>
      <w:r w:rsidRPr="003973FF">
        <w:rPr>
          <w:rFonts w:eastAsia="Calibri"/>
          <w:lang w:val="fr-FR"/>
        </w:rPr>
        <w:t> </w:t>
      </w:r>
      <w:r w:rsidR="00C30E0A" w:rsidRPr="003973FF">
        <w:rPr>
          <w:rFonts w:eastAsia="Calibri"/>
          <w:lang w:val="fr-FR"/>
        </w:rPr>
        <w:t>14, 15 et 25).</w:t>
      </w:r>
    </w:p>
    <w:p w14:paraId="6693B51F" w14:textId="77777777" w:rsidR="00C30E0A" w:rsidRPr="00991D58" w:rsidRDefault="00C30E0A" w:rsidP="003973FF">
      <w:pPr>
        <w:pStyle w:val="HChG"/>
        <w:rPr>
          <w:rFonts w:eastAsia="Calibri"/>
          <w:lang w:val="fr-FR"/>
        </w:rPr>
      </w:pPr>
      <w:r w:rsidRPr="004A64FC">
        <w:rPr>
          <w:rFonts w:eastAsia="Calibri"/>
          <w:lang w:val="fr-FR"/>
        </w:rPr>
        <w:tab/>
      </w:r>
      <w:r w:rsidRPr="00991D58">
        <w:rPr>
          <w:rFonts w:eastAsia="Calibri"/>
          <w:lang w:val="fr-FR"/>
        </w:rPr>
        <w:t>IV.</w:t>
      </w:r>
      <w:r w:rsidRPr="00991D58">
        <w:rPr>
          <w:rFonts w:eastAsia="Calibri"/>
          <w:lang w:val="fr-FR"/>
        </w:rPr>
        <w:tab/>
      </w:r>
      <w:r w:rsidRPr="00991D58">
        <w:rPr>
          <w:lang w:val="fr-FR"/>
        </w:rPr>
        <w:t>Mesures de prévention des disparitions forcées (art. 16 à 23)</w:t>
      </w:r>
    </w:p>
    <w:p w14:paraId="4B98577A" w14:textId="6AFD5804" w:rsidR="00C30E0A" w:rsidRPr="004A64FC" w:rsidRDefault="000B3BC7" w:rsidP="00C30E0A">
      <w:pPr>
        <w:pStyle w:val="SingleTxtG"/>
        <w:rPr>
          <w:lang w:val="fr-FR"/>
        </w:rPr>
      </w:pPr>
      <w:r>
        <w:rPr>
          <w:lang w:val="fr-FR"/>
        </w:rPr>
        <w:t>22.</w:t>
      </w:r>
      <w:r>
        <w:rPr>
          <w:lang w:val="fr-FR"/>
        </w:rPr>
        <w:tab/>
      </w:r>
      <w:r w:rsidR="00C30E0A" w:rsidRPr="004A64FC">
        <w:rPr>
          <w:lang w:val="fr-FR"/>
        </w:rPr>
        <w:t>Expliquer comment les deux lois mentionnées aux paragraphes</w:t>
      </w:r>
      <w:r>
        <w:rPr>
          <w:lang w:val="fr-FR"/>
        </w:rPr>
        <w:t> </w:t>
      </w:r>
      <w:r w:rsidR="00C30E0A" w:rsidRPr="004A64FC">
        <w:rPr>
          <w:lang w:val="fr-FR"/>
        </w:rPr>
        <w:t xml:space="preserve">184 et 185 du </w:t>
      </w:r>
      <w:r w:rsidR="00C30E0A">
        <w:rPr>
          <w:lang w:val="fr-FR"/>
        </w:rPr>
        <w:t>r</w:t>
      </w:r>
      <w:r w:rsidR="00C30E0A" w:rsidRPr="004A64FC">
        <w:rPr>
          <w:lang w:val="fr-FR"/>
        </w:rPr>
        <w:t xml:space="preserve">apport </w:t>
      </w:r>
      <w:r w:rsidR="00C30E0A">
        <w:rPr>
          <w:lang w:val="fr-FR"/>
        </w:rPr>
        <w:t>de l’</w:t>
      </w:r>
      <w:r w:rsidR="00C30E0A" w:rsidRPr="004A64FC">
        <w:rPr>
          <w:lang w:val="fr-FR"/>
        </w:rPr>
        <w:t>État</w:t>
      </w:r>
      <w:r w:rsidR="00C30E0A">
        <w:rPr>
          <w:lang w:val="fr-FR"/>
        </w:rPr>
        <w:t xml:space="preserve"> partie</w:t>
      </w:r>
      <w:r w:rsidR="00C30E0A" w:rsidRPr="004A64FC">
        <w:rPr>
          <w:lang w:val="fr-FR"/>
        </w:rPr>
        <w:t xml:space="preserve"> </w:t>
      </w:r>
      <w:r w:rsidR="00C30E0A">
        <w:rPr>
          <w:lang w:val="fr-FR"/>
        </w:rPr>
        <w:t>réglementent</w:t>
      </w:r>
      <w:r w:rsidR="00C30E0A" w:rsidRPr="004A64FC">
        <w:rPr>
          <w:lang w:val="fr-FR"/>
        </w:rPr>
        <w:t xml:space="preserve"> l</w:t>
      </w:r>
      <w:r w:rsidR="00C30E0A">
        <w:rPr>
          <w:lang w:val="fr-FR"/>
        </w:rPr>
        <w:t>’</w:t>
      </w:r>
      <w:r w:rsidR="00C30E0A" w:rsidRPr="004A64FC">
        <w:rPr>
          <w:lang w:val="fr-FR"/>
        </w:rPr>
        <w:t xml:space="preserve">interdiction </w:t>
      </w:r>
      <w:r w:rsidR="00C30E0A">
        <w:rPr>
          <w:lang w:val="fr-FR"/>
        </w:rPr>
        <w:t>d’</w:t>
      </w:r>
      <w:r w:rsidR="00C30E0A">
        <w:t>expulser, de refouler, de remettre ou d’</w:t>
      </w:r>
      <w:r w:rsidR="00C30E0A" w:rsidRPr="004A64FC">
        <w:rPr>
          <w:lang w:val="fr-FR"/>
        </w:rPr>
        <w:t>extrader une personne lorsqu</w:t>
      </w:r>
      <w:r w:rsidR="00C30E0A">
        <w:rPr>
          <w:lang w:val="fr-FR"/>
        </w:rPr>
        <w:t>’</w:t>
      </w:r>
      <w:r w:rsidR="00C30E0A" w:rsidRPr="004A64FC">
        <w:rPr>
          <w:lang w:val="fr-FR"/>
        </w:rPr>
        <w:t xml:space="preserve">il y </w:t>
      </w:r>
      <w:r w:rsidR="00C30E0A">
        <w:t>a des motifs sérieux de croire qu’elle risque d’être victime d’une disparition forcée</w:t>
      </w:r>
      <w:r w:rsidR="00C30E0A" w:rsidRPr="004A64FC">
        <w:rPr>
          <w:rFonts w:eastAsia="Calibri"/>
          <w:lang w:val="fr-FR"/>
        </w:rPr>
        <w:t>.</w:t>
      </w:r>
      <w:r w:rsidR="00C30E0A">
        <w:t xml:space="preserve"> Préciser </w:t>
      </w:r>
      <w:r w:rsidR="00C30E0A" w:rsidRPr="004A64FC">
        <w:rPr>
          <w:lang w:val="fr-FR"/>
        </w:rPr>
        <w:t>également</w:t>
      </w:r>
      <w:r w:rsidR="00C30E0A" w:rsidRPr="00952E5D">
        <w:rPr>
          <w:lang w:val="fr-FR"/>
        </w:rPr>
        <w:t xml:space="preserve"> </w:t>
      </w:r>
      <w:r w:rsidR="00C30E0A" w:rsidRPr="00FE4435">
        <w:rPr>
          <w:rFonts w:eastAsia="Calibri"/>
        </w:rPr>
        <w:t>comment</w:t>
      </w:r>
      <w:r w:rsidR="00C30E0A">
        <w:rPr>
          <w:rFonts w:eastAsia="Calibri"/>
        </w:rPr>
        <w:t xml:space="preserve"> s’applique l’article</w:t>
      </w:r>
      <w:r>
        <w:rPr>
          <w:rFonts w:eastAsia="Calibri"/>
        </w:rPr>
        <w:t> </w:t>
      </w:r>
      <w:r w:rsidR="00C30E0A">
        <w:rPr>
          <w:rFonts w:eastAsia="Calibri"/>
        </w:rPr>
        <w:t>16 de la C</w:t>
      </w:r>
      <w:r w:rsidR="00C30E0A" w:rsidRPr="00FE4435">
        <w:rPr>
          <w:rFonts w:eastAsia="Calibri"/>
        </w:rPr>
        <w:t>onvention</w:t>
      </w:r>
      <w:r w:rsidR="00C30E0A">
        <w:rPr>
          <w:rFonts w:eastAsia="Calibri"/>
        </w:rPr>
        <w:t>, en particulier </w:t>
      </w:r>
      <w:r w:rsidR="00C30E0A">
        <w:rPr>
          <w:lang w:val="fr-FR"/>
        </w:rPr>
        <w:t xml:space="preserve">: </w:t>
      </w:r>
      <w:r w:rsidR="00C30E0A" w:rsidRPr="004A64FC">
        <w:rPr>
          <w:lang w:val="fr-FR"/>
        </w:rPr>
        <w:t>a)</w:t>
      </w:r>
      <w:r>
        <w:rPr>
          <w:lang w:val="fr-FR"/>
        </w:rPr>
        <w:t> </w:t>
      </w:r>
      <w:r w:rsidR="00C30E0A" w:rsidRPr="004A64FC">
        <w:rPr>
          <w:lang w:val="fr-FR"/>
        </w:rPr>
        <w:t>les critères utilisés pour évaluer ce risque et la manière dont sont vérifiées, dans la pratique, les informations fournies tant par l</w:t>
      </w:r>
      <w:r w:rsidR="00C30E0A">
        <w:rPr>
          <w:lang w:val="fr-FR"/>
        </w:rPr>
        <w:t>’</w:t>
      </w:r>
      <w:r w:rsidR="00C30E0A" w:rsidRPr="004A64FC">
        <w:rPr>
          <w:lang w:val="fr-FR"/>
        </w:rPr>
        <w:t>État d</w:t>
      </w:r>
      <w:r w:rsidR="00C30E0A">
        <w:rPr>
          <w:lang w:val="fr-FR"/>
        </w:rPr>
        <w:t>’</w:t>
      </w:r>
      <w:r w:rsidR="00C30E0A" w:rsidRPr="004A64FC">
        <w:rPr>
          <w:lang w:val="fr-FR"/>
        </w:rPr>
        <w:t>accueil que par la personne faisant l</w:t>
      </w:r>
      <w:r w:rsidR="00C30E0A">
        <w:rPr>
          <w:lang w:val="fr-FR"/>
        </w:rPr>
        <w:t>’</w:t>
      </w:r>
      <w:r w:rsidR="00C30E0A" w:rsidRPr="004A64FC">
        <w:rPr>
          <w:lang w:val="fr-FR"/>
        </w:rPr>
        <w:t>objet d</w:t>
      </w:r>
      <w:r w:rsidR="00C30E0A">
        <w:rPr>
          <w:lang w:val="fr-FR"/>
        </w:rPr>
        <w:t>’</w:t>
      </w:r>
      <w:r w:rsidR="00C30E0A" w:rsidRPr="004A64FC">
        <w:rPr>
          <w:lang w:val="fr-FR"/>
        </w:rPr>
        <w:t>une expulsion, d</w:t>
      </w:r>
      <w:r w:rsidR="00C30E0A">
        <w:rPr>
          <w:lang w:val="fr-FR"/>
        </w:rPr>
        <w:t>’</w:t>
      </w:r>
      <w:r w:rsidR="00C30E0A" w:rsidRPr="004A64FC">
        <w:rPr>
          <w:lang w:val="fr-FR"/>
        </w:rPr>
        <w:t xml:space="preserve">un </w:t>
      </w:r>
      <w:r w:rsidR="00C30E0A">
        <w:rPr>
          <w:lang w:val="fr-FR"/>
        </w:rPr>
        <w:t xml:space="preserve">refoulement, </w:t>
      </w:r>
      <w:r w:rsidR="00C30E0A" w:rsidRPr="004A64FC">
        <w:rPr>
          <w:lang w:val="fr-FR"/>
        </w:rPr>
        <w:t>d</w:t>
      </w:r>
      <w:r w:rsidR="00C30E0A">
        <w:rPr>
          <w:lang w:val="fr-FR"/>
        </w:rPr>
        <w:t>’</w:t>
      </w:r>
      <w:r w:rsidR="00C30E0A" w:rsidRPr="004A64FC">
        <w:rPr>
          <w:lang w:val="fr-FR"/>
        </w:rPr>
        <w:t>une remise ou d</w:t>
      </w:r>
      <w:r w:rsidR="00C30E0A">
        <w:rPr>
          <w:lang w:val="fr-FR"/>
        </w:rPr>
        <w:t>’</w:t>
      </w:r>
      <w:r w:rsidR="00C30E0A" w:rsidRPr="004A64FC">
        <w:rPr>
          <w:lang w:val="fr-FR"/>
        </w:rPr>
        <w:t>une extradition</w:t>
      </w:r>
      <w:r w:rsidR="00C30E0A">
        <w:rPr>
          <w:lang w:val="fr-FR"/>
        </w:rPr>
        <w:t> </w:t>
      </w:r>
      <w:r w:rsidR="00C30E0A" w:rsidRPr="004A64FC">
        <w:rPr>
          <w:lang w:val="fr-FR"/>
        </w:rPr>
        <w:t>; b)</w:t>
      </w:r>
      <w:r>
        <w:rPr>
          <w:lang w:val="fr-FR"/>
        </w:rPr>
        <w:t> </w:t>
      </w:r>
      <w:r w:rsidR="00C30E0A">
        <w:rPr>
          <w:lang w:val="fr-FR"/>
        </w:rPr>
        <w:t>les conditions auxquelles</w:t>
      </w:r>
      <w:r w:rsidR="00C30E0A" w:rsidRPr="004A64FC">
        <w:rPr>
          <w:lang w:val="fr-FR"/>
        </w:rPr>
        <w:t xml:space="preserve"> l</w:t>
      </w:r>
      <w:r w:rsidR="00C30E0A">
        <w:rPr>
          <w:lang w:val="fr-FR"/>
        </w:rPr>
        <w:t>’</w:t>
      </w:r>
      <w:r w:rsidR="00C30E0A" w:rsidRPr="004A64FC">
        <w:rPr>
          <w:lang w:val="fr-FR"/>
        </w:rPr>
        <w:t>État partie accepte les assurances diplomatiques lorsqu</w:t>
      </w:r>
      <w:r w:rsidR="00C30E0A">
        <w:rPr>
          <w:lang w:val="fr-FR"/>
        </w:rPr>
        <w:t>’</w:t>
      </w:r>
      <w:r w:rsidR="00C30E0A" w:rsidRPr="004A64FC">
        <w:rPr>
          <w:lang w:val="fr-FR"/>
        </w:rPr>
        <w:t>il y a des motifs sérieux de croire que la personne risque d</w:t>
      </w:r>
      <w:r w:rsidR="00C30E0A">
        <w:rPr>
          <w:lang w:val="fr-FR"/>
        </w:rPr>
        <w:t>’</w:t>
      </w:r>
      <w:r w:rsidR="00C30E0A" w:rsidRPr="004A64FC">
        <w:rPr>
          <w:lang w:val="fr-FR"/>
        </w:rPr>
        <w:t>être soumise à une disparition forcée</w:t>
      </w:r>
      <w:r w:rsidR="00C30E0A">
        <w:rPr>
          <w:lang w:val="fr-FR"/>
        </w:rPr>
        <w:t> </w:t>
      </w:r>
      <w:r w:rsidR="00C30E0A" w:rsidRPr="004A64FC">
        <w:rPr>
          <w:lang w:val="fr-FR"/>
        </w:rPr>
        <w:t>; c)</w:t>
      </w:r>
      <w:r>
        <w:rPr>
          <w:lang w:val="fr-FR"/>
        </w:rPr>
        <w:t> </w:t>
      </w:r>
      <w:r w:rsidR="00C30E0A">
        <w:rPr>
          <w:lang w:val="fr-FR"/>
        </w:rPr>
        <w:t xml:space="preserve">la possibilité d’introduire </w:t>
      </w:r>
      <w:r w:rsidR="00C30E0A" w:rsidRPr="004A64FC">
        <w:rPr>
          <w:lang w:val="fr-FR"/>
        </w:rPr>
        <w:t xml:space="preserve">un recours </w:t>
      </w:r>
      <w:r w:rsidR="00C30E0A">
        <w:rPr>
          <w:lang w:val="fr-FR"/>
        </w:rPr>
        <w:t>c</w:t>
      </w:r>
      <w:r w:rsidR="00C30E0A" w:rsidRPr="004A64FC">
        <w:rPr>
          <w:lang w:val="fr-FR"/>
        </w:rPr>
        <w:t>ontre une décision autorisant l</w:t>
      </w:r>
      <w:r w:rsidR="00C30E0A">
        <w:rPr>
          <w:lang w:val="fr-FR"/>
        </w:rPr>
        <w:t>’</w:t>
      </w:r>
      <w:r w:rsidR="00C30E0A" w:rsidRPr="004A64FC">
        <w:rPr>
          <w:lang w:val="fr-FR"/>
        </w:rPr>
        <w:t>expulsion, le refoulement, la remise ou l</w:t>
      </w:r>
      <w:r w:rsidR="00C30E0A">
        <w:rPr>
          <w:lang w:val="fr-FR"/>
        </w:rPr>
        <w:t>’</w:t>
      </w:r>
      <w:r w:rsidR="00C30E0A" w:rsidRPr="004A64FC">
        <w:rPr>
          <w:lang w:val="fr-FR"/>
        </w:rPr>
        <w:t>extradition</w:t>
      </w:r>
      <w:r w:rsidR="00C30E0A">
        <w:rPr>
          <w:lang w:val="fr-FR"/>
        </w:rPr>
        <w:t>, en précisant</w:t>
      </w:r>
      <w:r w:rsidR="00C30E0A" w:rsidRPr="004A64FC">
        <w:rPr>
          <w:lang w:val="fr-FR"/>
        </w:rPr>
        <w:t xml:space="preserve"> </w:t>
      </w:r>
      <w:r w:rsidR="00C30E0A">
        <w:rPr>
          <w:lang w:val="fr-FR"/>
        </w:rPr>
        <w:t>par qui il peut l’être et</w:t>
      </w:r>
      <w:r w:rsidR="00C30E0A" w:rsidRPr="004A64FC">
        <w:rPr>
          <w:lang w:val="fr-FR"/>
        </w:rPr>
        <w:t xml:space="preserve"> devant quelle</w:t>
      </w:r>
      <w:r w:rsidR="00C30E0A">
        <w:rPr>
          <w:lang w:val="fr-FR"/>
        </w:rPr>
        <w:t>s</w:t>
      </w:r>
      <w:r w:rsidR="00C30E0A" w:rsidRPr="004A64FC">
        <w:rPr>
          <w:lang w:val="fr-FR"/>
        </w:rPr>
        <w:t xml:space="preserve"> autorité</w:t>
      </w:r>
      <w:r w:rsidR="00C30E0A">
        <w:rPr>
          <w:lang w:val="fr-FR"/>
        </w:rPr>
        <w:t>s,</w:t>
      </w:r>
      <w:r w:rsidR="00C30E0A" w:rsidRPr="004A64FC">
        <w:rPr>
          <w:lang w:val="fr-FR"/>
        </w:rPr>
        <w:t xml:space="preserve"> </w:t>
      </w:r>
      <w:r w:rsidR="00C30E0A">
        <w:rPr>
          <w:lang w:val="fr-FR"/>
        </w:rPr>
        <w:t>quelles en sont les étapes</w:t>
      </w:r>
      <w:r w:rsidR="00C30E0A" w:rsidRPr="004A64FC">
        <w:rPr>
          <w:lang w:val="fr-FR"/>
        </w:rPr>
        <w:t xml:space="preserve"> et si </w:t>
      </w:r>
      <w:r w:rsidR="00C30E0A">
        <w:rPr>
          <w:lang w:val="fr-FR"/>
        </w:rPr>
        <w:t>un tel recours</w:t>
      </w:r>
      <w:r w:rsidR="00C30E0A" w:rsidRPr="004A64FC">
        <w:rPr>
          <w:lang w:val="fr-FR"/>
        </w:rPr>
        <w:t xml:space="preserve"> a un effet suspensif</w:t>
      </w:r>
      <w:r w:rsidR="00C30E0A">
        <w:rPr>
          <w:lang w:val="fr-FR"/>
        </w:rPr>
        <w:t> ; et d)</w:t>
      </w:r>
      <w:r>
        <w:rPr>
          <w:lang w:val="fr-FR"/>
        </w:rPr>
        <w:t> </w:t>
      </w:r>
      <w:r w:rsidR="00C30E0A">
        <w:rPr>
          <w:lang w:val="fr-FR"/>
        </w:rPr>
        <w:t>des</w:t>
      </w:r>
      <w:r w:rsidR="00C30E0A" w:rsidRPr="0075077D">
        <w:t xml:space="preserve"> cas pratiques où </w:t>
      </w:r>
      <w:r w:rsidR="00C30E0A">
        <w:t>l’article</w:t>
      </w:r>
      <w:r>
        <w:t> </w:t>
      </w:r>
      <w:r w:rsidR="00C30E0A">
        <w:t xml:space="preserve">16 de la Convention </w:t>
      </w:r>
      <w:r w:rsidR="00C30E0A" w:rsidRPr="0075077D">
        <w:t xml:space="preserve">a été appliqué par </w:t>
      </w:r>
      <w:r w:rsidR="00C30E0A">
        <w:rPr>
          <w:lang w:val="fr-FR"/>
        </w:rPr>
        <w:t>l’</w:t>
      </w:r>
      <w:r w:rsidR="00C30E0A" w:rsidRPr="004A64FC">
        <w:rPr>
          <w:lang w:val="fr-FR"/>
        </w:rPr>
        <w:t>État</w:t>
      </w:r>
      <w:r w:rsidR="00C30E0A">
        <w:rPr>
          <w:lang w:val="fr-FR"/>
        </w:rPr>
        <w:t xml:space="preserve"> partie</w:t>
      </w:r>
      <w:r w:rsidR="00C30E0A" w:rsidRPr="0075077D">
        <w:rPr>
          <w:lang w:val="fr-FR"/>
        </w:rPr>
        <w:t xml:space="preserve">. </w:t>
      </w:r>
      <w:r w:rsidR="00C30E0A">
        <w:rPr>
          <w:lang w:val="fr-FR"/>
        </w:rPr>
        <w:t>Compte tenu</w:t>
      </w:r>
      <w:r w:rsidR="00C30E0A" w:rsidRPr="004A64FC">
        <w:rPr>
          <w:lang w:val="fr-FR"/>
        </w:rPr>
        <w:t xml:space="preserve"> des informations faisant état d</w:t>
      </w:r>
      <w:r w:rsidR="00C30E0A">
        <w:rPr>
          <w:lang w:val="fr-FR"/>
        </w:rPr>
        <w:t>’</w:t>
      </w:r>
      <w:r w:rsidR="00C30E0A" w:rsidRPr="004A64FC">
        <w:rPr>
          <w:lang w:val="fr-FR"/>
        </w:rPr>
        <w:t>expulsions collectives de sans-papiers et de réfugiés</w:t>
      </w:r>
      <w:r w:rsidR="00C30E0A">
        <w:rPr>
          <w:lang w:val="fr-FR"/>
        </w:rPr>
        <w:t>, préciser l’</w:t>
      </w:r>
      <w:r w:rsidR="00C30E0A" w:rsidRPr="004A64FC">
        <w:rPr>
          <w:lang w:val="fr-FR"/>
        </w:rPr>
        <w:t>état d</w:t>
      </w:r>
      <w:r w:rsidR="00C30E0A">
        <w:rPr>
          <w:lang w:val="fr-FR"/>
        </w:rPr>
        <w:t>’</w:t>
      </w:r>
      <w:r w:rsidR="00C30E0A" w:rsidRPr="004A64FC">
        <w:rPr>
          <w:lang w:val="fr-FR"/>
        </w:rPr>
        <w:t>avancement du projet de loi su</w:t>
      </w:r>
      <w:r w:rsidR="00C30E0A">
        <w:rPr>
          <w:lang w:val="fr-FR"/>
        </w:rPr>
        <w:t>r l’asile</w:t>
      </w:r>
      <w:r w:rsidR="00C30E0A" w:rsidRPr="004A64FC">
        <w:rPr>
          <w:lang w:val="fr-FR"/>
        </w:rPr>
        <w:t xml:space="preserve"> (art.</w:t>
      </w:r>
      <w:r w:rsidR="00C30E0A">
        <w:rPr>
          <w:lang w:val="fr-FR"/>
        </w:rPr>
        <w:t> </w:t>
      </w:r>
      <w:r w:rsidR="00C30E0A" w:rsidRPr="004A64FC">
        <w:rPr>
          <w:lang w:val="fr-FR"/>
        </w:rPr>
        <w:t>16).</w:t>
      </w:r>
    </w:p>
    <w:p w14:paraId="2E60CEC5" w14:textId="4B652EBB" w:rsidR="00C30E0A" w:rsidRPr="004A64FC" w:rsidRDefault="000B3BC7" w:rsidP="00C30E0A">
      <w:pPr>
        <w:pStyle w:val="SingleTxtG"/>
        <w:rPr>
          <w:rFonts w:eastAsia="Calibri"/>
          <w:lang w:val="fr-FR"/>
        </w:rPr>
      </w:pPr>
      <w:r>
        <w:rPr>
          <w:rFonts w:eastAsia="Calibri"/>
          <w:lang w:val="fr-FR"/>
        </w:rPr>
        <w:t>23.</w:t>
      </w:r>
      <w:r>
        <w:rPr>
          <w:rFonts w:eastAsia="Calibri"/>
          <w:lang w:val="fr-FR"/>
        </w:rPr>
        <w:tab/>
      </w:r>
      <w:r w:rsidR="00C30E0A" w:rsidRPr="004A64FC">
        <w:rPr>
          <w:rFonts w:eastAsia="Calibri"/>
          <w:lang w:val="fr-FR"/>
        </w:rPr>
        <w:t>Répondre aux allégations relatives à l</w:t>
      </w:r>
      <w:r w:rsidR="00C30E0A">
        <w:rPr>
          <w:rFonts w:eastAsia="Calibri"/>
          <w:lang w:val="fr-FR"/>
        </w:rPr>
        <w:t>’utilisation de</w:t>
      </w:r>
      <w:r w:rsidR="00C30E0A" w:rsidRPr="004A64FC">
        <w:rPr>
          <w:rFonts w:eastAsia="Calibri"/>
          <w:lang w:val="fr-FR"/>
        </w:rPr>
        <w:t xml:space="preserve"> la détention secrète, en particulier pour les personnes s</w:t>
      </w:r>
      <w:r w:rsidR="00C30E0A">
        <w:rPr>
          <w:rFonts w:eastAsia="Calibri"/>
          <w:lang w:val="fr-FR"/>
        </w:rPr>
        <w:t xml:space="preserve">uspectées </w:t>
      </w:r>
      <w:r w:rsidR="00C30E0A" w:rsidRPr="004A64FC">
        <w:rPr>
          <w:rFonts w:eastAsia="Calibri"/>
          <w:lang w:val="fr-FR"/>
        </w:rPr>
        <w:t>de terrorisme</w:t>
      </w:r>
      <w:r w:rsidR="00C30E0A" w:rsidRPr="003973FF">
        <w:rPr>
          <w:rStyle w:val="HChGChar"/>
          <w:rFonts w:eastAsia="Calibri"/>
          <w:b w:val="0"/>
          <w:bCs/>
          <w:sz w:val="20"/>
          <w:lang w:val="fr-FR"/>
        </w:rPr>
        <w:t>.</w:t>
      </w:r>
      <w:r w:rsidR="00C30E0A" w:rsidRPr="000B3BC7">
        <w:rPr>
          <w:rFonts w:eastAsia="Calibri"/>
          <w:lang w:val="fr-FR"/>
        </w:rPr>
        <w:t xml:space="preserve"> </w:t>
      </w:r>
      <w:r w:rsidR="00C30E0A" w:rsidRPr="004A64FC">
        <w:rPr>
          <w:rFonts w:eastAsia="Calibri"/>
          <w:lang w:val="fr-FR"/>
        </w:rPr>
        <w:t>Expliquer comment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58 du Code de procédure pénale et les lois relatives au terrorisme, à la corruption et à la drogue sont compatibles avec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 xml:space="preserve">4 de la loi </w:t>
      </w:r>
      <w:r w:rsidR="00C30E0A">
        <w:rPr>
          <w:rFonts w:eastAsia="Calibri"/>
          <w:lang w:val="fr-FR"/>
        </w:rPr>
        <w:t>n</w:t>
      </w:r>
      <w:r w:rsidR="00C30E0A" w:rsidRPr="003A5DB3">
        <w:rPr>
          <w:rFonts w:eastAsia="Calibri"/>
          <w:vertAlign w:val="superscript"/>
          <w:lang w:val="fr-FR"/>
        </w:rPr>
        <w:t>o</w:t>
      </w:r>
      <w:r w:rsidR="00C30E0A">
        <w:rPr>
          <w:rFonts w:eastAsia="Calibri"/>
          <w:lang w:val="fr-FR"/>
        </w:rPr>
        <w:t> </w:t>
      </w:r>
      <w:r w:rsidR="00C30E0A" w:rsidRPr="004A64FC">
        <w:rPr>
          <w:rFonts w:eastAsia="Calibri"/>
          <w:lang w:val="fr-FR"/>
        </w:rPr>
        <w:t xml:space="preserve">2015-033 contre la torture et </w:t>
      </w:r>
      <w:r w:rsidR="00C30E0A">
        <w:rPr>
          <w:rFonts w:eastAsia="Calibri"/>
          <w:lang w:val="fr-FR"/>
        </w:rPr>
        <w:t xml:space="preserve">avec </w:t>
      </w:r>
      <w:r w:rsidR="00C30E0A" w:rsidRPr="004A64FC">
        <w:rPr>
          <w:rFonts w:eastAsia="Calibri"/>
          <w:lang w:val="fr-FR"/>
        </w:rPr>
        <w:t>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17</w:t>
      </w:r>
      <w:r w:rsidR="00C30E0A">
        <w:rPr>
          <w:rFonts w:eastAsia="Calibri"/>
          <w:lang w:val="fr-FR"/>
        </w:rPr>
        <w:t>, paragraphe </w:t>
      </w:r>
      <w:r w:rsidR="00C30E0A" w:rsidRPr="004A64FC">
        <w:rPr>
          <w:rFonts w:eastAsia="Calibri"/>
          <w:lang w:val="fr-FR"/>
        </w:rPr>
        <w:t>2</w:t>
      </w:r>
      <w:r>
        <w:rPr>
          <w:rFonts w:eastAsia="Calibri"/>
          <w:lang w:val="fr-FR"/>
        </w:rPr>
        <w:t> </w:t>
      </w:r>
      <w:r w:rsidR="00C30E0A" w:rsidRPr="004A64FC">
        <w:rPr>
          <w:rFonts w:eastAsia="Calibri"/>
          <w:lang w:val="fr-FR"/>
        </w:rPr>
        <w:t>d) et f)</w:t>
      </w:r>
      <w:r w:rsidR="00C30E0A">
        <w:rPr>
          <w:rFonts w:eastAsia="Calibri"/>
          <w:lang w:val="fr-FR"/>
        </w:rPr>
        <w:t>,</w:t>
      </w:r>
      <w:r w:rsidR="00C30E0A" w:rsidRPr="004A64FC">
        <w:rPr>
          <w:rFonts w:eastAsia="Calibri"/>
          <w:lang w:val="fr-FR"/>
        </w:rPr>
        <w:t xml:space="preserve"> de la Convention</w:t>
      </w:r>
      <w:r w:rsidR="00C30E0A">
        <w:rPr>
          <w:rFonts w:eastAsia="Calibri"/>
          <w:lang w:val="fr-FR"/>
        </w:rPr>
        <w:t>.</w:t>
      </w:r>
      <w:r w:rsidR="00C30E0A" w:rsidRPr="004A64FC">
        <w:rPr>
          <w:rFonts w:eastAsia="Calibri"/>
          <w:lang w:val="fr-FR"/>
        </w:rPr>
        <w:t xml:space="preserve"> À cet égard, indiquer si l</w:t>
      </w:r>
      <w:r w:rsidR="00C30E0A">
        <w:rPr>
          <w:rFonts w:eastAsia="Calibri"/>
          <w:lang w:val="fr-FR"/>
        </w:rPr>
        <w:t>’</w:t>
      </w:r>
      <w:r w:rsidR="00C30E0A" w:rsidRPr="004A64FC">
        <w:rPr>
          <w:rFonts w:eastAsia="Calibri"/>
          <w:lang w:val="fr-FR"/>
        </w:rPr>
        <w:t xml:space="preserve">État partie envisage de revoir sa législation nationale pour </w:t>
      </w:r>
      <w:r w:rsidR="00C30E0A">
        <w:rPr>
          <w:rFonts w:eastAsia="Calibri"/>
          <w:lang w:val="fr-FR"/>
        </w:rPr>
        <w:t>garantir</w:t>
      </w:r>
      <w:r w:rsidR="00C30E0A" w:rsidRPr="004A64FC">
        <w:rPr>
          <w:rFonts w:eastAsia="Calibri"/>
          <w:lang w:val="fr-FR"/>
        </w:rPr>
        <w:t xml:space="preserve"> que toutes les personnes privées de liberté, y</w:t>
      </w:r>
      <w:r>
        <w:rPr>
          <w:rFonts w:eastAsia="Calibri"/>
          <w:lang w:val="fr-FR"/>
        </w:rPr>
        <w:t> </w:t>
      </w:r>
      <w:r w:rsidR="00C30E0A" w:rsidRPr="004A64FC">
        <w:rPr>
          <w:rFonts w:eastAsia="Calibri"/>
          <w:lang w:val="fr-FR"/>
        </w:rPr>
        <w:t xml:space="preserve">compris </w:t>
      </w:r>
      <w:r w:rsidR="00C30E0A">
        <w:rPr>
          <w:rFonts w:eastAsia="Calibri"/>
          <w:lang w:val="fr-FR"/>
        </w:rPr>
        <w:t>celles soumises à un</w:t>
      </w:r>
      <w:r w:rsidR="00C30E0A" w:rsidRPr="004A64FC">
        <w:rPr>
          <w:rFonts w:eastAsia="Calibri"/>
          <w:lang w:val="fr-FR"/>
        </w:rPr>
        <w:t xml:space="preserve"> régime d</w:t>
      </w:r>
      <w:r w:rsidR="00C30E0A">
        <w:rPr>
          <w:rFonts w:eastAsia="Calibri"/>
          <w:lang w:val="fr-FR"/>
        </w:rPr>
        <w:t>’</w:t>
      </w:r>
      <w:r w:rsidR="00C30E0A" w:rsidRPr="004A64FC">
        <w:rPr>
          <w:rFonts w:eastAsia="Calibri"/>
          <w:lang w:val="fr-FR"/>
        </w:rPr>
        <w:t>isolement</w:t>
      </w:r>
      <w:r w:rsidR="00C30E0A">
        <w:rPr>
          <w:rFonts w:eastAsia="Calibri"/>
          <w:lang w:val="fr-FR"/>
        </w:rPr>
        <w:t xml:space="preserve"> ou à la détention au secret,</w:t>
      </w:r>
      <w:r w:rsidR="00C30E0A" w:rsidRPr="004A64FC">
        <w:rPr>
          <w:rFonts w:eastAsia="Calibri"/>
          <w:lang w:val="fr-FR"/>
        </w:rPr>
        <w:t xml:space="preserve"> </w:t>
      </w:r>
      <w:r w:rsidR="00C30E0A">
        <w:rPr>
          <w:rFonts w:eastAsia="Calibri"/>
          <w:lang w:val="fr-FR"/>
        </w:rPr>
        <w:t>ou</w:t>
      </w:r>
      <w:r w:rsidR="00C30E0A" w:rsidRPr="004A64FC">
        <w:rPr>
          <w:rFonts w:eastAsia="Calibri"/>
          <w:lang w:val="fr-FR"/>
        </w:rPr>
        <w:t xml:space="preserve"> pour des infractions contre la sécurité de l</w:t>
      </w:r>
      <w:r w:rsidR="00C30E0A">
        <w:rPr>
          <w:rFonts w:eastAsia="Calibri"/>
          <w:lang w:val="fr-FR"/>
        </w:rPr>
        <w:t>’</w:t>
      </w:r>
      <w:r w:rsidR="00C30E0A" w:rsidRPr="004A64FC">
        <w:rPr>
          <w:rFonts w:eastAsia="Calibri"/>
          <w:lang w:val="fr-FR"/>
        </w:rPr>
        <w:t xml:space="preserve">État et pour terrorisme, </w:t>
      </w:r>
      <w:r w:rsidR="00C30E0A">
        <w:rPr>
          <w:rFonts w:eastAsia="Calibri"/>
          <w:lang w:val="fr-FR"/>
        </w:rPr>
        <w:t>peuvent</w:t>
      </w:r>
      <w:r w:rsidR="00C30E0A" w:rsidRPr="004A64FC">
        <w:rPr>
          <w:rFonts w:eastAsia="Calibri"/>
          <w:lang w:val="fr-FR"/>
        </w:rPr>
        <w:t xml:space="preserve"> dès leur arrestation ou leur transfert d</w:t>
      </w:r>
      <w:r w:rsidR="00C30E0A">
        <w:rPr>
          <w:rFonts w:eastAsia="Calibri"/>
          <w:lang w:val="fr-FR"/>
        </w:rPr>
        <w:t>’</w:t>
      </w:r>
      <w:r w:rsidR="00C30E0A" w:rsidRPr="004A64FC">
        <w:rPr>
          <w:rFonts w:eastAsia="Calibri"/>
          <w:lang w:val="fr-FR"/>
        </w:rPr>
        <w:t>un lieu de privation de liberté à un autre</w:t>
      </w:r>
      <w:r w:rsidR="00C30E0A">
        <w:rPr>
          <w:rFonts w:eastAsia="Calibri"/>
          <w:lang w:val="fr-FR"/>
        </w:rPr>
        <w:t> </w:t>
      </w:r>
      <w:r w:rsidR="00C30E0A" w:rsidRPr="004A64FC">
        <w:rPr>
          <w:rFonts w:eastAsia="Calibri"/>
          <w:lang w:val="fr-FR"/>
        </w:rPr>
        <w:t>: a)</w:t>
      </w:r>
      <w:r>
        <w:rPr>
          <w:rFonts w:eastAsia="Calibri"/>
          <w:lang w:val="fr-FR"/>
        </w:rPr>
        <w:t> </w:t>
      </w:r>
      <w:r w:rsidR="00C30E0A" w:rsidRPr="004A64FC">
        <w:rPr>
          <w:rFonts w:eastAsia="Calibri"/>
          <w:lang w:val="fr-FR"/>
        </w:rPr>
        <w:t>communiquer avec leurs proches, qu</w:t>
      </w:r>
      <w:r w:rsidR="00C30E0A">
        <w:rPr>
          <w:rFonts w:eastAsia="Calibri"/>
          <w:lang w:val="fr-FR"/>
        </w:rPr>
        <w:t>’</w:t>
      </w:r>
      <w:r w:rsidR="00C30E0A" w:rsidRPr="004A64FC">
        <w:rPr>
          <w:rFonts w:eastAsia="Calibri"/>
          <w:lang w:val="fr-FR"/>
        </w:rPr>
        <w:t>il s</w:t>
      </w:r>
      <w:r w:rsidR="00C30E0A">
        <w:rPr>
          <w:rFonts w:eastAsia="Calibri"/>
          <w:lang w:val="fr-FR"/>
        </w:rPr>
        <w:t>’</w:t>
      </w:r>
      <w:r w:rsidR="00C30E0A" w:rsidRPr="004A64FC">
        <w:rPr>
          <w:rFonts w:eastAsia="Calibri"/>
          <w:lang w:val="fr-FR"/>
        </w:rPr>
        <w:t xml:space="preserve">agisse ou non de membres de la famille immédiate, </w:t>
      </w:r>
      <w:r w:rsidR="00C30E0A">
        <w:rPr>
          <w:rFonts w:eastAsia="Calibri"/>
          <w:lang w:val="fr-FR"/>
        </w:rPr>
        <w:t xml:space="preserve">avec </w:t>
      </w:r>
      <w:r w:rsidR="00C30E0A" w:rsidRPr="004A64FC">
        <w:rPr>
          <w:rFonts w:eastAsia="Calibri"/>
          <w:lang w:val="fr-FR"/>
        </w:rPr>
        <w:t>un avocat</w:t>
      </w:r>
      <w:r w:rsidR="00C30E0A" w:rsidRPr="004A64FC">
        <w:rPr>
          <w:rFonts w:eastAsia="Calibri"/>
          <w:sz w:val="18"/>
          <w:vertAlign w:val="superscript"/>
          <w:lang w:val="fr-FR" w:eastAsia="es-ES"/>
        </w:rPr>
        <w:t xml:space="preserve"> </w:t>
      </w:r>
      <w:r w:rsidR="00C30E0A" w:rsidRPr="004A64FC">
        <w:rPr>
          <w:rFonts w:eastAsia="Calibri"/>
          <w:lang w:val="fr-FR"/>
        </w:rPr>
        <w:t xml:space="preserve">ou </w:t>
      </w:r>
      <w:r w:rsidR="00C30E0A">
        <w:rPr>
          <w:rFonts w:eastAsia="Calibri"/>
          <w:lang w:val="fr-FR"/>
        </w:rPr>
        <w:t xml:space="preserve">avec </w:t>
      </w:r>
      <w:r w:rsidR="00C30E0A" w:rsidRPr="004A64FC">
        <w:rPr>
          <w:rFonts w:eastAsia="Calibri"/>
          <w:lang w:val="fr-FR"/>
        </w:rPr>
        <w:t>toute autre personne de leur choix</w:t>
      </w:r>
      <w:r w:rsidR="00C30E0A" w:rsidRPr="006177E1">
        <w:rPr>
          <w:rFonts w:eastAsia="Calibri"/>
          <w:lang w:val="fr-FR"/>
        </w:rPr>
        <w:t xml:space="preserve"> </w:t>
      </w:r>
      <w:r w:rsidR="00C30E0A" w:rsidRPr="001E4CD2">
        <w:rPr>
          <w:rFonts w:eastAsia="Calibri"/>
          <w:lang w:val="fr-FR"/>
        </w:rPr>
        <w:t>et recevoir la visite de ceux-ci</w:t>
      </w:r>
      <w:r w:rsidR="00C30E0A" w:rsidRPr="004A64FC">
        <w:rPr>
          <w:rFonts w:eastAsia="Calibri"/>
          <w:lang w:val="fr-FR"/>
        </w:rPr>
        <w:t xml:space="preserve"> et, dans le cas des ressortissants étrangers, </w:t>
      </w:r>
      <w:r w:rsidR="00C30E0A">
        <w:rPr>
          <w:rFonts w:eastAsia="Calibri"/>
          <w:lang w:val="fr-FR"/>
        </w:rPr>
        <w:t>avec</w:t>
      </w:r>
      <w:r w:rsidR="00C30E0A" w:rsidRPr="004A64FC">
        <w:rPr>
          <w:rFonts w:eastAsia="Calibri"/>
          <w:lang w:val="fr-FR"/>
        </w:rPr>
        <w:t xml:space="preserve"> leurs autorités consulaires</w:t>
      </w:r>
      <w:r w:rsidR="00C30E0A">
        <w:rPr>
          <w:rFonts w:eastAsia="Calibri"/>
          <w:lang w:val="fr-FR"/>
        </w:rPr>
        <w:t> </w:t>
      </w:r>
      <w:r w:rsidR="00C30E0A" w:rsidRPr="004A64FC">
        <w:rPr>
          <w:rFonts w:eastAsia="Calibri"/>
          <w:lang w:val="fr-FR"/>
        </w:rPr>
        <w:t>; et b)</w:t>
      </w:r>
      <w:r>
        <w:rPr>
          <w:rFonts w:eastAsia="Calibri"/>
          <w:lang w:val="fr-FR"/>
        </w:rPr>
        <w:t> </w:t>
      </w:r>
      <w:r w:rsidR="00C30E0A" w:rsidRPr="004A64FC">
        <w:rPr>
          <w:rFonts w:eastAsia="Calibri"/>
          <w:lang w:val="fr-FR"/>
        </w:rPr>
        <w:t>contester la légalité de la privation de liberté.</w:t>
      </w:r>
      <w:r w:rsidR="00C30E0A">
        <w:rPr>
          <w:rFonts w:eastAsia="Calibri"/>
          <w:lang w:val="fr-FR"/>
        </w:rPr>
        <w:t xml:space="preserve"> Préciser les mesures adoptées pour garantir ces droits pendant la pandémie de maladie à coronavirus (COVID-19).</w:t>
      </w:r>
      <w:r w:rsidR="00C30E0A" w:rsidRPr="004A64FC">
        <w:rPr>
          <w:rFonts w:eastAsia="Calibri"/>
          <w:lang w:val="fr-FR"/>
        </w:rPr>
        <w:t xml:space="preserve"> </w:t>
      </w:r>
      <w:r w:rsidR="00C30E0A">
        <w:rPr>
          <w:rFonts w:eastAsia="Calibri"/>
          <w:lang w:val="fr-FR"/>
        </w:rPr>
        <w:t>I</w:t>
      </w:r>
      <w:r w:rsidR="00C30E0A" w:rsidRPr="004A64FC">
        <w:rPr>
          <w:rFonts w:eastAsia="Calibri"/>
          <w:lang w:val="fr-FR"/>
        </w:rPr>
        <w:t>ndiquer</w:t>
      </w:r>
      <w:r w:rsidR="00C30E0A">
        <w:rPr>
          <w:rFonts w:eastAsia="Calibri"/>
          <w:lang w:val="fr-FR"/>
        </w:rPr>
        <w:t xml:space="preserve"> également</w:t>
      </w:r>
      <w:r w:rsidR="00C30E0A" w:rsidRPr="004A64FC">
        <w:rPr>
          <w:rFonts w:eastAsia="Calibri"/>
          <w:lang w:val="fr-FR"/>
        </w:rPr>
        <w:t xml:space="preserve"> s</w:t>
      </w:r>
      <w:r w:rsidR="00C30E0A">
        <w:rPr>
          <w:rFonts w:eastAsia="Calibri"/>
          <w:lang w:val="fr-FR"/>
        </w:rPr>
        <w:t>’</w:t>
      </w:r>
      <w:r w:rsidR="00C30E0A" w:rsidRPr="004A64FC">
        <w:rPr>
          <w:rFonts w:eastAsia="Calibri"/>
          <w:lang w:val="fr-FR"/>
        </w:rPr>
        <w:t>il y a eu des plaintes ou des allégations de non-respect de ces garanties et, dans l</w:t>
      </w:r>
      <w:r w:rsidR="00C30E0A">
        <w:rPr>
          <w:rFonts w:eastAsia="Calibri"/>
          <w:lang w:val="fr-FR"/>
        </w:rPr>
        <w:t>’</w:t>
      </w:r>
      <w:r w:rsidR="00C30E0A" w:rsidRPr="004A64FC">
        <w:rPr>
          <w:rFonts w:eastAsia="Calibri"/>
          <w:lang w:val="fr-FR"/>
        </w:rPr>
        <w:t xml:space="preserve">affirmative, </w:t>
      </w:r>
      <w:r w:rsidR="00C30E0A">
        <w:rPr>
          <w:rFonts w:eastAsia="Calibri"/>
          <w:lang w:val="fr-FR"/>
        </w:rPr>
        <w:t>décrire</w:t>
      </w:r>
      <w:r w:rsidR="00C30E0A" w:rsidRPr="004A64FC">
        <w:rPr>
          <w:rFonts w:eastAsia="Calibri"/>
          <w:lang w:val="fr-FR"/>
        </w:rPr>
        <w:t xml:space="preserve"> les procédures engagées et leur</w:t>
      </w:r>
      <w:r w:rsidR="00C30E0A">
        <w:rPr>
          <w:rFonts w:eastAsia="Calibri"/>
          <w:lang w:val="fr-FR"/>
        </w:rPr>
        <w:t>s</w:t>
      </w:r>
      <w:r w:rsidR="00C30E0A" w:rsidRPr="004A64FC">
        <w:rPr>
          <w:rFonts w:eastAsia="Calibri"/>
          <w:lang w:val="fr-FR"/>
        </w:rPr>
        <w:t xml:space="preserve"> </w:t>
      </w:r>
      <w:r w:rsidR="00C30E0A">
        <w:rPr>
          <w:rFonts w:eastAsia="Calibri"/>
          <w:lang w:val="fr-FR"/>
        </w:rPr>
        <w:t>résultats</w:t>
      </w:r>
      <w:r w:rsidR="00C30E0A" w:rsidRPr="004A64FC">
        <w:rPr>
          <w:rFonts w:eastAsia="Calibri"/>
          <w:lang w:val="fr-FR"/>
        </w:rPr>
        <w:t>, y</w:t>
      </w:r>
      <w:r>
        <w:rPr>
          <w:rFonts w:eastAsia="Calibri"/>
          <w:lang w:val="fr-FR"/>
        </w:rPr>
        <w:t> </w:t>
      </w:r>
      <w:r w:rsidR="00C30E0A" w:rsidRPr="004A64FC">
        <w:rPr>
          <w:rFonts w:eastAsia="Calibri"/>
          <w:lang w:val="fr-FR"/>
        </w:rPr>
        <w:t>compris les sanctions imposées (art.</w:t>
      </w:r>
      <w:r w:rsidR="00C30E0A">
        <w:rPr>
          <w:rFonts w:eastAsia="Calibri"/>
          <w:lang w:val="fr-FR"/>
        </w:rPr>
        <w:t> </w:t>
      </w:r>
      <w:r w:rsidR="00C30E0A" w:rsidRPr="004A64FC">
        <w:rPr>
          <w:rFonts w:eastAsia="Calibri"/>
          <w:lang w:val="fr-FR"/>
        </w:rPr>
        <w:t>17).</w:t>
      </w:r>
    </w:p>
    <w:p w14:paraId="52E9212D" w14:textId="6490BAA8" w:rsidR="00C30E0A" w:rsidRPr="004A64FC" w:rsidRDefault="000B3BC7" w:rsidP="00C30E0A">
      <w:pPr>
        <w:pStyle w:val="SingleTxtG"/>
        <w:rPr>
          <w:rFonts w:eastAsia="Calibri"/>
          <w:lang w:val="fr-FR"/>
        </w:rPr>
      </w:pPr>
      <w:r>
        <w:rPr>
          <w:rFonts w:eastAsia="Calibri"/>
          <w:lang w:val="fr-FR"/>
        </w:rPr>
        <w:t>24.</w:t>
      </w:r>
      <w:r>
        <w:rPr>
          <w:rFonts w:eastAsia="Calibri"/>
          <w:lang w:val="fr-FR"/>
        </w:rPr>
        <w:tab/>
      </w:r>
      <w:r w:rsidR="00C30E0A">
        <w:rPr>
          <w:rFonts w:eastAsia="Calibri"/>
          <w:lang w:val="fr-FR"/>
        </w:rPr>
        <w:t>Clarifier</w:t>
      </w:r>
      <w:r w:rsidR="00C30E0A" w:rsidRPr="004A64FC">
        <w:rPr>
          <w:rFonts w:eastAsia="Calibri"/>
          <w:lang w:val="fr-FR"/>
        </w:rPr>
        <w:t xml:space="preserve"> les responsabilités de chacune des entités mentionnées aux paragraphes</w:t>
      </w:r>
      <w:r>
        <w:rPr>
          <w:rFonts w:eastAsia="Calibri"/>
          <w:lang w:val="fr-FR"/>
        </w:rPr>
        <w:t> </w:t>
      </w:r>
      <w:r w:rsidR="00C30E0A" w:rsidRPr="004A64FC">
        <w:rPr>
          <w:rFonts w:eastAsia="Calibri"/>
          <w:lang w:val="fr-FR"/>
        </w:rPr>
        <w:t xml:space="preserve">206, 207 et 212 du </w:t>
      </w:r>
      <w:r w:rsidR="00C30E0A">
        <w:rPr>
          <w:rFonts w:eastAsia="Calibri"/>
          <w:lang w:val="fr-FR"/>
        </w:rPr>
        <w:t>r</w:t>
      </w:r>
      <w:r w:rsidR="00C30E0A" w:rsidRPr="004A64FC">
        <w:rPr>
          <w:rFonts w:eastAsia="Calibri"/>
          <w:lang w:val="fr-FR"/>
        </w:rPr>
        <w:t>apport</w:t>
      </w:r>
      <w:r w:rsidR="00C30E0A" w:rsidRPr="009168B6">
        <w:rPr>
          <w:lang w:val="fr-FR"/>
        </w:rPr>
        <w:t xml:space="preserve"> </w:t>
      </w:r>
      <w:r w:rsidR="00C30E0A">
        <w:rPr>
          <w:lang w:val="fr-FR"/>
        </w:rPr>
        <w:t>de l’</w:t>
      </w:r>
      <w:r w:rsidR="00C30E0A" w:rsidRPr="004A64FC">
        <w:rPr>
          <w:lang w:val="fr-FR"/>
        </w:rPr>
        <w:t>État</w:t>
      </w:r>
      <w:r w:rsidR="00C30E0A">
        <w:rPr>
          <w:lang w:val="fr-FR"/>
        </w:rPr>
        <w:t xml:space="preserve"> partie</w:t>
      </w:r>
      <w:r w:rsidR="00C30E0A" w:rsidRPr="004A64FC">
        <w:rPr>
          <w:rFonts w:eastAsia="Calibri"/>
          <w:lang w:val="fr-FR"/>
        </w:rPr>
        <w:t xml:space="preserve"> en ce qui concerne les visites des lieux de privation de liberté et préciser</w:t>
      </w:r>
      <w:r w:rsidR="00C30E0A">
        <w:rPr>
          <w:rFonts w:eastAsia="Calibri"/>
          <w:lang w:val="fr-FR"/>
        </w:rPr>
        <w:t> </w:t>
      </w:r>
      <w:r w:rsidR="00C30E0A" w:rsidRPr="004A64FC">
        <w:rPr>
          <w:rFonts w:eastAsia="Calibri"/>
          <w:lang w:val="fr-FR"/>
        </w:rPr>
        <w:t>: a)</w:t>
      </w:r>
      <w:r>
        <w:rPr>
          <w:rFonts w:eastAsia="Calibri"/>
          <w:lang w:val="fr-FR"/>
        </w:rPr>
        <w:t> </w:t>
      </w:r>
      <w:r w:rsidR="00C30E0A" w:rsidRPr="004A64FC">
        <w:rPr>
          <w:rFonts w:eastAsia="Calibri"/>
          <w:lang w:val="fr-FR"/>
        </w:rPr>
        <w:t xml:space="preserve">le nombre </w:t>
      </w:r>
      <w:r w:rsidR="00C30E0A">
        <w:rPr>
          <w:rFonts w:eastAsia="Calibri"/>
          <w:lang w:val="fr-FR"/>
        </w:rPr>
        <w:t xml:space="preserve">moyen </w:t>
      </w:r>
      <w:r w:rsidR="00C30E0A" w:rsidRPr="004A64FC">
        <w:rPr>
          <w:rFonts w:eastAsia="Calibri"/>
          <w:lang w:val="fr-FR"/>
        </w:rPr>
        <w:t xml:space="preserve">de visites </w:t>
      </w:r>
      <w:r w:rsidR="00C30E0A">
        <w:rPr>
          <w:rFonts w:eastAsia="Calibri"/>
          <w:lang w:val="fr-FR"/>
        </w:rPr>
        <w:t>qu’elles</w:t>
      </w:r>
      <w:r w:rsidR="00C30E0A" w:rsidRPr="004A64FC">
        <w:rPr>
          <w:rFonts w:eastAsia="Calibri"/>
          <w:lang w:val="fr-FR"/>
        </w:rPr>
        <w:t xml:space="preserve"> ont effectuées dans les lieux de privation de liberté au cours des cinq dernières années et la fréquence de ces visites</w:t>
      </w:r>
      <w:r w:rsidR="00C30E0A">
        <w:rPr>
          <w:rFonts w:eastAsia="Calibri"/>
          <w:lang w:val="fr-FR"/>
        </w:rPr>
        <w:t> </w:t>
      </w:r>
      <w:r w:rsidR="00C30E0A" w:rsidRPr="004A64FC">
        <w:rPr>
          <w:rFonts w:eastAsia="Calibri"/>
          <w:lang w:val="fr-FR"/>
        </w:rPr>
        <w:t>; b)</w:t>
      </w:r>
      <w:r>
        <w:rPr>
          <w:rFonts w:eastAsia="Calibri"/>
          <w:lang w:val="fr-FR"/>
        </w:rPr>
        <w:t> </w:t>
      </w:r>
      <w:r w:rsidR="00C30E0A">
        <w:rPr>
          <w:rFonts w:eastAsia="Calibri"/>
          <w:lang w:val="fr-FR"/>
        </w:rPr>
        <w:t>si elles</w:t>
      </w:r>
      <w:r w:rsidR="00C30E0A" w:rsidRPr="004A64FC">
        <w:rPr>
          <w:rFonts w:eastAsia="Calibri"/>
          <w:lang w:val="fr-FR"/>
        </w:rPr>
        <w:t xml:space="preserve"> sont en mesure de visiter tous les lieux où des personnes sont privées de liberté, quelle que soit leur nature, y</w:t>
      </w:r>
      <w:r>
        <w:rPr>
          <w:rFonts w:eastAsia="Calibri"/>
          <w:lang w:val="fr-FR"/>
        </w:rPr>
        <w:t> </w:t>
      </w:r>
      <w:r w:rsidR="00C30E0A" w:rsidRPr="004A64FC">
        <w:rPr>
          <w:rFonts w:eastAsia="Calibri"/>
          <w:lang w:val="fr-FR"/>
        </w:rPr>
        <w:t>compris les centres de détention pour migrants et les établissements de santé mentale</w:t>
      </w:r>
      <w:r w:rsidR="00C30E0A">
        <w:rPr>
          <w:rFonts w:eastAsia="Calibri"/>
          <w:lang w:val="fr-FR"/>
        </w:rPr>
        <w:t> </w:t>
      </w:r>
      <w:r w:rsidR="00C30E0A" w:rsidRPr="004A64FC">
        <w:rPr>
          <w:rFonts w:eastAsia="Calibri"/>
          <w:lang w:val="fr-FR"/>
        </w:rPr>
        <w:t>; c)</w:t>
      </w:r>
      <w:r>
        <w:rPr>
          <w:rFonts w:eastAsia="Calibri"/>
          <w:lang w:val="fr-FR"/>
        </w:rPr>
        <w:t> </w:t>
      </w:r>
      <w:r w:rsidR="00C30E0A" w:rsidRPr="004A64FC">
        <w:rPr>
          <w:rFonts w:eastAsia="Calibri"/>
          <w:lang w:val="fr-FR"/>
        </w:rPr>
        <w:t xml:space="preserve">les garanties en place pour assurer leur indépendance et </w:t>
      </w:r>
      <w:r w:rsidR="00C30E0A">
        <w:rPr>
          <w:rFonts w:eastAsia="Calibri"/>
          <w:lang w:val="fr-FR"/>
        </w:rPr>
        <w:t>leur</w:t>
      </w:r>
      <w:r w:rsidR="00C30E0A" w:rsidRPr="004A64FC">
        <w:rPr>
          <w:rFonts w:eastAsia="Calibri"/>
          <w:lang w:val="fr-FR"/>
        </w:rPr>
        <w:t xml:space="preserve"> accès immédiat et sans restriction à tous les lieux de privation de liberté dans tout le pays</w:t>
      </w:r>
      <w:r w:rsidR="00C30E0A">
        <w:rPr>
          <w:rFonts w:eastAsia="Calibri"/>
          <w:lang w:val="fr-FR"/>
        </w:rPr>
        <w:t>,</w:t>
      </w:r>
      <w:r w:rsidR="00C30E0A" w:rsidRPr="004A64FC">
        <w:rPr>
          <w:rFonts w:eastAsia="Calibri"/>
          <w:lang w:val="fr-FR"/>
        </w:rPr>
        <w:t xml:space="preserve"> et </w:t>
      </w:r>
      <w:r w:rsidR="00C30E0A">
        <w:rPr>
          <w:rFonts w:eastAsia="Calibri"/>
          <w:lang w:val="fr-FR"/>
        </w:rPr>
        <w:t>pour qu’elles</w:t>
      </w:r>
      <w:r w:rsidR="00C30E0A" w:rsidRPr="004A64FC">
        <w:rPr>
          <w:rFonts w:eastAsia="Calibri"/>
          <w:lang w:val="fr-FR"/>
        </w:rPr>
        <w:t xml:space="preserve"> </w:t>
      </w:r>
      <w:r w:rsidR="00C30E0A">
        <w:rPr>
          <w:rFonts w:eastAsia="Calibri"/>
          <w:lang w:val="fr-FR"/>
        </w:rPr>
        <w:t>puissent</w:t>
      </w:r>
      <w:r w:rsidR="00C30E0A" w:rsidRPr="004A64FC">
        <w:rPr>
          <w:rFonts w:eastAsia="Calibri"/>
          <w:lang w:val="fr-FR"/>
        </w:rPr>
        <w:t xml:space="preserve"> effectuer des visites </w:t>
      </w:r>
      <w:r w:rsidR="00C30E0A">
        <w:rPr>
          <w:rFonts w:eastAsia="Calibri"/>
          <w:lang w:val="fr-FR"/>
        </w:rPr>
        <w:t>non annoncées</w:t>
      </w:r>
      <w:r w:rsidR="00C30E0A" w:rsidRPr="004A64FC">
        <w:rPr>
          <w:rFonts w:eastAsia="Calibri"/>
          <w:lang w:val="fr-FR"/>
        </w:rPr>
        <w:t>, y</w:t>
      </w:r>
      <w:r>
        <w:rPr>
          <w:rFonts w:eastAsia="Calibri"/>
          <w:lang w:val="fr-FR"/>
        </w:rPr>
        <w:t> </w:t>
      </w:r>
      <w:r w:rsidR="00C30E0A" w:rsidRPr="004A64FC">
        <w:rPr>
          <w:rFonts w:eastAsia="Calibri"/>
          <w:lang w:val="fr-FR"/>
        </w:rPr>
        <w:t>compris pendant la pandémie de COVID</w:t>
      </w:r>
      <w:r w:rsidR="00C30E0A">
        <w:rPr>
          <w:rFonts w:eastAsia="Calibri"/>
          <w:lang w:val="fr-FR"/>
        </w:rPr>
        <w:t>-</w:t>
      </w:r>
      <w:r w:rsidR="00C30E0A" w:rsidRPr="004A64FC">
        <w:rPr>
          <w:rFonts w:eastAsia="Calibri"/>
          <w:lang w:val="fr-FR"/>
        </w:rPr>
        <w:t>19</w:t>
      </w:r>
      <w:r w:rsidR="00C30E0A">
        <w:rPr>
          <w:rFonts w:eastAsia="Calibri"/>
          <w:lang w:val="fr-FR"/>
        </w:rPr>
        <w:t>. Préciser</w:t>
      </w:r>
      <w:r w:rsidR="00C30E0A" w:rsidRPr="004A64FC">
        <w:rPr>
          <w:rFonts w:eastAsia="Calibri"/>
          <w:lang w:val="fr-FR"/>
        </w:rPr>
        <w:t xml:space="preserve"> </w:t>
      </w:r>
      <w:r w:rsidR="00C30E0A">
        <w:rPr>
          <w:rFonts w:eastAsia="Calibri"/>
          <w:lang w:val="fr-FR"/>
        </w:rPr>
        <w:t>si</w:t>
      </w:r>
      <w:r w:rsidR="00C30E0A" w:rsidRPr="004A64FC">
        <w:rPr>
          <w:rFonts w:eastAsia="Calibri"/>
          <w:lang w:val="fr-FR"/>
        </w:rPr>
        <w:t xml:space="preserve"> d</w:t>
      </w:r>
      <w:r w:rsidR="00C30E0A">
        <w:rPr>
          <w:rFonts w:eastAsia="Calibri"/>
          <w:lang w:val="fr-FR"/>
        </w:rPr>
        <w:t>’</w:t>
      </w:r>
      <w:r w:rsidR="00C30E0A" w:rsidRPr="004A64FC">
        <w:rPr>
          <w:rFonts w:eastAsia="Calibri"/>
          <w:lang w:val="fr-FR"/>
        </w:rPr>
        <w:t xml:space="preserve">autres entités ou organisations nationales ou internationales ont accès aux lieux de privation de liberté et </w:t>
      </w:r>
      <w:r w:rsidR="00C30E0A">
        <w:rPr>
          <w:rFonts w:eastAsia="Calibri"/>
          <w:lang w:val="fr-FR"/>
        </w:rPr>
        <w:t xml:space="preserve">à </w:t>
      </w:r>
      <w:r w:rsidR="00C30E0A" w:rsidRPr="004A64FC">
        <w:rPr>
          <w:rFonts w:eastAsia="Calibri"/>
          <w:lang w:val="fr-FR"/>
        </w:rPr>
        <w:t>quelles conditions (art.</w:t>
      </w:r>
      <w:r>
        <w:rPr>
          <w:rFonts w:eastAsia="Calibri"/>
          <w:lang w:val="fr-FR"/>
        </w:rPr>
        <w:t> </w:t>
      </w:r>
      <w:r w:rsidR="00C30E0A" w:rsidRPr="004A64FC">
        <w:rPr>
          <w:rFonts w:eastAsia="Calibri"/>
          <w:lang w:val="fr-FR"/>
        </w:rPr>
        <w:t>17).</w:t>
      </w:r>
    </w:p>
    <w:p w14:paraId="54AA8B5F" w14:textId="0ADC911F" w:rsidR="00C30E0A" w:rsidRPr="004A64FC" w:rsidRDefault="000B3BC7" w:rsidP="00C30E0A">
      <w:pPr>
        <w:pStyle w:val="SingleTxtG"/>
        <w:rPr>
          <w:lang w:val="fr-FR"/>
        </w:rPr>
      </w:pPr>
      <w:r>
        <w:rPr>
          <w:lang w:val="fr-FR"/>
        </w:rPr>
        <w:t>25.</w:t>
      </w:r>
      <w:r>
        <w:rPr>
          <w:lang w:val="fr-FR"/>
        </w:rPr>
        <w:tab/>
      </w:r>
      <w:r w:rsidR="00C30E0A" w:rsidRPr="004A64FC">
        <w:rPr>
          <w:lang w:val="fr-FR"/>
        </w:rPr>
        <w:t>Concernant les paragraphes</w:t>
      </w:r>
      <w:r>
        <w:rPr>
          <w:lang w:val="fr-FR"/>
        </w:rPr>
        <w:t> </w:t>
      </w:r>
      <w:r w:rsidR="00C30E0A" w:rsidRPr="004A64FC">
        <w:rPr>
          <w:lang w:val="fr-FR"/>
        </w:rPr>
        <w:t>190</w:t>
      </w:r>
      <w:r w:rsidR="00C30E0A">
        <w:rPr>
          <w:lang w:val="fr-FR"/>
        </w:rPr>
        <w:t xml:space="preserve"> à </w:t>
      </w:r>
      <w:r w:rsidR="00C30E0A" w:rsidRPr="004A64FC">
        <w:rPr>
          <w:lang w:val="fr-FR"/>
        </w:rPr>
        <w:t xml:space="preserve">192, 194, 195, 206 et 214 du </w:t>
      </w:r>
      <w:r w:rsidR="00C30E0A">
        <w:rPr>
          <w:lang w:val="fr-FR"/>
        </w:rPr>
        <w:t>r</w:t>
      </w:r>
      <w:r w:rsidR="00C30E0A" w:rsidRPr="004A64FC">
        <w:rPr>
          <w:lang w:val="fr-FR"/>
        </w:rPr>
        <w:t>apport</w:t>
      </w:r>
      <w:r w:rsidR="00C30E0A" w:rsidRPr="009168B6">
        <w:rPr>
          <w:lang w:val="fr-FR"/>
        </w:rPr>
        <w:t xml:space="preserve"> </w:t>
      </w:r>
      <w:r w:rsidR="00C30E0A">
        <w:rPr>
          <w:lang w:val="fr-FR"/>
        </w:rPr>
        <w:t>de l’</w:t>
      </w:r>
      <w:r w:rsidR="00C30E0A" w:rsidRPr="004A64FC">
        <w:rPr>
          <w:lang w:val="fr-FR"/>
        </w:rPr>
        <w:t>État</w:t>
      </w:r>
      <w:r w:rsidR="00C30E0A">
        <w:rPr>
          <w:lang w:val="fr-FR"/>
        </w:rPr>
        <w:t xml:space="preserve"> partie,</w:t>
      </w:r>
      <w:r w:rsidR="00C30E0A" w:rsidRPr="004A64FC">
        <w:rPr>
          <w:lang w:val="fr-FR"/>
        </w:rPr>
        <w:t xml:space="preserve"> préciser les registres des personnes privées de liberté qui existent</w:t>
      </w:r>
      <w:r w:rsidR="00C30E0A">
        <w:rPr>
          <w:lang w:val="fr-FR"/>
        </w:rPr>
        <w:t>, la législation applicable, les informations qui y figurent,</w:t>
      </w:r>
      <w:r w:rsidR="00C30E0A" w:rsidRPr="004A64FC">
        <w:rPr>
          <w:lang w:val="fr-FR"/>
        </w:rPr>
        <w:t xml:space="preserve"> </w:t>
      </w:r>
      <w:r w:rsidR="00C30E0A">
        <w:rPr>
          <w:lang w:val="fr-FR"/>
        </w:rPr>
        <w:t>et les</w:t>
      </w:r>
      <w:r w:rsidR="00C30E0A" w:rsidRPr="004A64FC">
        <w:rPr>
          <w:lang w:val="fr-FR"/>
        </w:rPr>
        <w:t xml:space="preserve"> lieux de privation de liberté </w:t>
      </w:r>
      <w:r w:rsidR="00C30E0A" w:rsidRPr="00B27D9D">
        <w:rPr>
          <w:lang w:val="fr-FR"/>
        </w:rPr>
        <w:t>où ils se</w:t>
      </w:r>
      <w:r w:rsidR="00C30E0A" w:rsidRPr="004A64FC">
        <w:rPr>
          <w:lang w:val="fr-FR"/>
        </w:rPr>
        <w:t xml:space="preserve"> trouvent</w:t>
      </w:r>
      <w:r w:rsidR="00C30E0A">
        <w:rPr>
          <w:lang w:val="fr-FR"/>
        </w:rPr>
        <w:t>.</w:t>
      </w:r>
      <w:r w:rsidR="00C30E0A" w:rsidRPr="004A64FC">
        <w:rPr>
          <w:lang w:val="fr-FR"/>
        </w:rPr>
        <w:t xml:space="preserve"> </w:t>
      </w:r>
      <w:r w:rsidR="00C30E0A">
        <w:rPr>
          <w:lang w:val="fr-FR"/>
        </w:rPr>
        <w:t>E</w:t>
      </w:r>
      <w:r w:rsidR="00C30E0A" w:rsidRPr="004A64FC">
        <w:rPr>
          <w:lang w:val="fr-FR"/>
        </w:rPr>
        <w:t>xpliquer comment les registres existants sont reliés entre eux</w:t>
      </w:r>
      <w:r w:rsidR="00C30E0A">
        <w:rPr>
          <w:lang w:val="fr-FR"/>
        </w:rPr>
        <w:t xml:space="preserve"> ou à d’autres registres</w:t>
      </w:r>
      <w:r w:rsidR="00C30E0A" w:rsidRPr="004A64FC">
        <w:rPr>
          <w:lang w:val="fr-FR"/>
        </w:rPr>
        <w:t xml:space="preserve"> </w:t>
      </w:r>
      <w:r w:rsidR="00C30E0A">
        <w:rPr>
          <w:lang w:val="fr-FR"/>
        </w:rPr>
        <w:t>afin de</w:t>
      </w:r>
      <w:r w:rsidR="00C30E0A" w:rsidRPr="004A64FC">
        <w:rPr>
          <w:lang w:val="fr-FR"/>
        </w:rPr>
        <w:t xml:space="preserve"> faciliter la recherche de personnes</w:t>
      </w:r>
      <w:r w:rsidR="00C30E0A">
        <w:rPr>
          <w:lang w:val="fr-FR"/>
        </w:rPr>
        <w:t xml:space="preserve"> qui pourraient être considérées comme</w:t>
      </w:r>
      <w:r w:rsidR="00C30E0A" w:rsidRPr="004A64FC">
        <w:rPr>
          <w:lang w:val="fr-FR"/>
        </w:rPr>
        <w:t xml:space="preserve"> </w:t>
      </w:r>
      <w:r w:rsidR="00C30E0A">
        <w:rPr>
          <w:lang w:val="fr-FR"/>
        </w:rPr>
        <w:t>disparues.</w:t>
      </w:r>
      <w:r w:rsidR="00C30E0A" w:rsidRPr="004A64FC">
        <w:rPr>
          <w:lang w:val="fr-FR"/>
        </w:rPr>
        <w:t xml:space="preserve"> </w:t>
      </w:r>
      <w:r w:rsidR="00C30E0A">
        <w:rPr>
          <w:lang w:val="fr-FR"/>
        </w:rPr>
        <w:t>Décrire</w:t>
      </w:r>
      <w:r w:rsidR="00C30E0A" w:rsidRPr="004A64FC">
        <w:rPr>
          <w:lang w:val="fr-FR"/>
        </w:rPr>
        <w:t xml:space="preserve"> les mesures </w:t>
      </w:r>
      <w:r w:rsidR="00C30E0A" w:rsidRPr="004A64FC">
        <w:rPr>
          <w:lang w:val="fr-FR"/>
        </w:rPr>
        <w:lastRenderedPageBreak/>
        <w:t>prises, y</w:t>
      </w:r>
      <w:r>
        <w:rPr>
          <w:lang w:val="fr-FR"/>
        </w:rPr>
        <w:t> </w:t>
      </w:r>
      <w:r w:rsidR="00C30E0A" w:rsidRPr="004A64FC">
        <w:rPr>
          <w:lang w:val="fr-FR"/>
        </w:rPr>
        <w:t>compris pendant la pandémie de COVID</w:t>
      </w:r>
      <w:r w:rsidR="00C30E0A">
        <w:rPr>
          <w:lang w:val="fr-FR"/>
        </w:rPr>
        <w:t>-</w:t>
      </w:r>
      <w:r w:rsidR="00C30E0A" w:rsidRPr="004A64FC">
        <w:rPr>
          <w:lang w:val="fr-FR"/>
        </w:rPr>
        <w:t>19, pour garantir que toutes les personnes privées de liberté sont enregistrées et que tous les registres sont immédiatement mis à jour</w:t>
      </w:r>
      <w:r w:rsidR="00C30E0A" w:rsidRPr="004A64FC">
        <w:rPr>
          <w:rFonts w:eastAsia="Calibri"/>
          <w:lang w:val="fr-FR"/>
        </w:rPr>
        <w:t>,</w:t>
      </w:r>
      <w:r w:rsidR="00C30E0A" w:rsidRPr="004A64FC">
        <w:rPr>
          <w:lang w:val="fr-FR"/>
        </w:rPr>
        <w:t xml:space="preserve"> y</w:t>
      </w:r>
      <w:r>
        <w:rPr>
          <w:lang w:val="fr-FR"/>
        </w:rPr>
        <w:t> </w:t>
      </w:r>
      <w:r w:rsidR="00C30E0A" w:rsidRPr="004A64FC">
        <w:rPr>
          <w:lang w:val="fr-FR"/>
        </w:rPr>
        <w:t>compris les mesures de contrôle</w:t>
      </w:r>
      <w:r w:rsidR="00C30E0A">
        <w:rPr>
          <w:lang w:val="fr-FR"/>
        </w:rPr>
        <w:t>. Préciser</w:t>
      </w:r>
      <w:r w:rsidR="00C30E0A" w:rsidRPr="004A64FC">
        <w:rPr>
          <w:lang w:val="fr-FR"/>
        </w:rPr>
        <w:t xml:space="preserve"> comment l</w:t>
      </w:r>
      <w:r w:rsidR="00C30E0A">
        <w:rPr>
          <w:lang w:val="fr-FR"/>
        </w:rPr>
        <w:t>’</w:t>
      </w:r>
      <w:r w:rsidR="00C30E0A" w:rsidRPr="004A64FC">
        <w:rPr>
          <w:lang w:val="fr-FR"/>
        </w:rPr>
        <w:t>État partie garantit l</w:t>
      </w:r>
      <w:r w:rsidR="00C30E0A">
        <w:rPr>
          <w:lang w:val="fr-FR"/>
        </w:rPr>
        <w:t>’</w:t>
      </w:r>
      <w:r w:rsidR="00C30E0A" w:rsidRPr="004A64FC">
        <w:rPr>
          <w:lang w:val="fr-FR"/>
        </w:rPr>
        <w:t>accès de toute personne ayant un intérêt légitime aux informations visées à l</w:t>
      </w:r>
      <w:r w:rsidR="00C30E0A">
        <w:rPr>
          <w:lang w:val="fr-FR"/>
        </w:rPr>
        <w:t>’</w:t>
      </w:r>
      <w:r w:rsidR="00C30E0A" w:rsidRPr="004A64FC">
        <w:rPr>
          <w:lang w:val="fr-FR"/>
        </w:rPr>
        <w:t>article</w:t>
      </w:r>
      <w:r>
        <w:rPr>
          <w:lang w:val="fr-FR"/>
        </w:rPr>
        <w:t> </w:t>
      </w:r>
      <w:r w:rsidR="00C30E0A" w:rsidRPr="004A64FC">
        <w:rPr>
          <w:lang w:val="fr-FR"/>
        </w:rPr>
        <w:t>18</w:t>
      </w:r>
      <w:r w:rsidR="00C30E0A">
        <w:rPr>
          <w:lang w:val="fr-FR"/>
        </w:rPr>
        <w:t>, paragraphe </w:t>
      </w:r>
      <w:r w:rsidR="00C30E0A" w:rsidRPr="004A64FC">
        <w:rPr>
          <w:lang w:val="fr-FR"/>
        </w:rPr>
        <w:t>1</w:t>
      </w:r>
      <w:r w:rsidR="00C30E0A">
        <w:rPr>
          <w:lang w:val="fr-FR"/>
        </w:rPr>
        <w:t>,</w:t>
      </w:r>
      <w:r w:rsidR="00C30E0A" w:rsidRPr="004A64FC">
        <w:rPr>
          <w:lang w:val="fr-FR"/>
        </w:rPr>
        <w:t xml:space="preserve"> de la Convention, y</w:t>
      </w:r>
      <w:r>
        <w:rPr>
          <w:lang w:val="fr-FR"/>
        </w:rPr>
        <w:t> </w:t>
      </w:r>
      <w:r w:rsidR="00C30E0A" w:rsidRPr="004A64FC">
        <w:rPr>
          <w:lang w:val="fr-FR"/>
        </w:rPr>
        <w:t>compris pendant la pandémie de COVID</w:t>
      </w:r>
      <w:r w:rsidR="00C30E0A">
        <w:rPr>
          <w:lang w:val="fr-FR"/>
        </w:rPr>
        <w:t>-</w:t>
      </w:r>
      <w:r w:rsidR="00C30E0A" w:rsidRPr="004A64FC">
        <w:rPr>
          <w:lang w:val="fr-FR"/>
        </w:rPr>
        <w:t>19</w:t>
      </w:r>
      <w:r w:rsidR="00C30E0A">
        <w:rPr>
          <w:lang w:val="fr-FR"/>
        </w:rPr>
        <w:t> </w:t>
      </w:r>
      <w:r w:rsidR="00C30E0A" w:rsidRPr="004A64FC">
        <w:rPr>
          <w:lang w:val="fr-FR"/>
        </w:rPr>
        <w:t xml:space="preserve">; et </w:t>
      </w:r>
      <w:r w:rsidR="00C30E0A">
        <w:rPr>
          <w:lang w:val="fr-FR"/>
        </w:rPr>
        <w:t>décrire</w:t>
      </w:r>
      <w:r w:rsidR="00C30E0A" w:rsidRPr="004A64FC">
        <w:rPr>
          <w:lang w:val="fr-FR"/>
        </w:rPr>
        <w:t xml:space="preserve"> les mesures adoptées pour prévenir et sanctionner les pratiques décrites à l</w:t>
      </w:r>
      <w:r w:rsidR="00C30E0A">
        <w:rPr>
          <w:lang w:val="fr-FR"/>
        </w:rPr>
        <w:t>’</w:t>
      </w:r>
      <w:r w:rsidR="00C30E0A" w:rsidRPr="004A64FC">
        <w:rPr>
          <w:lang w:val="fr-FR"/>
        </w:rPr>
        <w:t>article</w:t>
      </w:r>
      <w:r w:rsidR="00C30E0A">
        <w:rPr>
          <w:lang w:val="fr-FR"/>
        </w:rPr>
        <w:t> </w:t>
      </w:r>
      <w:r w:rsidR="00C30E0A" w:rsidRPr="004A64FC">
        <w:rPr>
          <w:lang w:val="fr-FR"/>
        </w:rPr>
        <w:t>22 de la Convention (art.</w:t>
      </w:r>
      <w:r>
        <w:rPr>
          <w:lang w:val="fr-FR"/>
        </w:rPr>
        <w:t> </w:t>
      </w:r>
      <w:r w:rsidR="00C30E0A" w:rsidRPr="004A64FC">
        <w:rPr>
          <w:lang w:val="fr-FR"/>
        </w:rPr>
        <w:t>17</w:t>
      </w:r>
      <w:r w:rsidR="00C30E0A">
        <w:rPr>
          <w:lang w:val="fr-FR"/>
        </w:rPr>
        <w:t xml:space="preserve"> à</w:t>
      </w:r>
      <w:r>
        <w:rPr>
          <w:lang w:val="fr-FR"/>
        </w:rPr>
        <w:t> </w:t>
      </w:r>
      <w:r w:rsidR="00C30E0A">
        <w:rPr>
          <w:lang w:val="fr-FR"/>
        </w:rPr>
        <w:t>20</w:t>
      </w:r>
      <w:r w:rsidR="00C30E0A" w:rsidRPr="004A64FC">
        <w:rPr>
          <w:lang w:val="fr-FR"/>
        </w:rPr>
        <w:t xml:space="preserve"> et 22).</w:t>
      </w:r>
    </w:p>
    <w:p w14:paraId="2DB1950D" w14:textId="0FA18245" w:rsidR="00C30E0A" w:rsidRPr="004A64FC" w:rsidRDefault="000B3BC7" w:rsidP="00C30E0A">
      <w:pPr>
        <w:pStyle w:val="SingleTxtG"/>
        <w:rPr>
          <w:rFonts w:eastAsia="Calibri"/>
          <w:lang w:val="fr-FR"/>
        </w:rPr>
      </w:pPr>
      <w:r>
        <w:rPr>
          <w:rFonts w:eastAsia="Calibri"/>
          <w:lang w:val="fr-FR"/>
        </w:rPr>
        <w:t>26.</w:t>
      </w:r>
      <w:r>
        <w:rPr>
          <w:rFonts w:eastAsia="Calibri"/>
          <w:lang w:val="fr-FR"/>
        </w:rPr>
        <w:tab/>
      </w:r>
      <w:r w:rsidR="00C30E0A">
        <w:rPr>
          <w:rFonts w:eastAsia="Calibri"/>
          <w:lang w:val="fr-FR"/>
        </w:rPr>
        <w:t>Décrire</w:t>
      </w:r>
      <w:r w:rsidR="00C30E0A" w:rsidRPr="004A64FC">
        <w:rPr>
          <w:rFonts w:eastAsia="Calibri"/>
          <w:lang w:val="fr-FR"/>
        </w:rPr>
        <w:t xml:space="preserve"> l</w:t>
      </w:r>
      <w:r w:rsidR="00C30E0A">
        <w:rPr>
          <w:rFonts w:eastAsia="Calibri"/>
          <w:lang w:val="fr-FR"/>
        </w:rPr>
        <w:t>es programmes de</w:t>
      </w:r>
      <w:r w:rsidR="00C30E0A" w:rsidRPr="004A64FC">
        <w:rPr>
          <w:rFonts w:eastAsia="Calibri"/>
          <w:lang w:val="fr-FR"/>
        </w:rPr>
        <w:t xml:space="preserve"> formation sur la Convention </w:t>
      </w:r>
      <w:r w:rsidR="00C30E0A">
        <w:rPr>
          <w:rFonts w:eastAsia="Calibri"/>
          <w:lang w:val="fr-FR"/>
        </w:rPr>
        <w:t>dont bénéficient</w:t>
      </w:r>
      <w:r w:rsidR="00C30E0A" w:rsidRPr="004A64FC">
        <w:rPr>
          <w:rFonts w:eastAsia="Calibri"/>
          <w:lang w:val="fr-FR"/>
        </w:rPr>
        <w:t xml:space="preserve"> </w:t>
      </w:r>
      <w:r w:rsidR="00C30E0A">
        <w:rPr>
          <w:rFonts w:eastAsia="Calibri"/>
          <w:lang w:val="fr-FR"/>
        </w:rPr>
        <w:t>le</w:t>
      </w:r>
      <w:r w:rsidR="00C30E0A" w:rsidRPr="004A64FC">
        <w:rPr>
          <w:rFonts w:eastAsia="Calibri"/>
          <w:lang w:val="fr-FR"/>
        </w:rPr>
        <w:t xml:space="preserve"> personnel militaire ou civil chargé de l</w:t>
      </w:r>
      <w:r w:rsidR="00C30E0A">
        <w:rPr>
          <w:rFonts w:eastAsia="Calibri"/>
          <w:lang w:val="fr-FR"/>
        </w:rPr>
        <w:t>’</w:t>
      </w:r>
      <w:r w:rsidR="00C30E0A" w:rsidRPr="004A64FC">
        <w:rPr>
          <w:rFonts w:eastAsia="Calibri"/>
          <w:lang w:val="fr-FR"/>
        </w:rPr>
        <w:t>application de</w:t>
      </w:r>
      <w:r w:rsidR="00C30E0A">
        <w:rPr>
          <w:rFonts w:eastAsia="Calibri"/>
          <w:lang w:val="fr-FR"/>
        </w:rPr>
        <w:t xml:space="preserve"> la</w:t>
      </w:r>
      <w:r w:rsidR="00C30E0A" w:rsidRPr="004A64FC">
        <w:rPr>
          <w:rFonts w:eastAsia="Calibri"/>
          <w:lang w:val="fr-FR"/>
        </w:rPr>
        <w:t xml:space="preserve"> loi, </w:t>
      </w:r>
      <w:r w:rsidR="00C30E0A">
        <w:rPr>
          <w:rFonts w:eastAsia="Calibri"/>
          <w:lang w:val="fr-FR"/>
        </w:rPr>
        <w:t>le</w:t>
      </w:r>
      <w:r w:rsidR="00C30E0A" w:rsidRPr="004A64FC">
        <w:rPr>
          <w:rFonts w:eastAsia="Calibri"/>
          <w:lang w:val="fr-FR"/>
        </w:rPr>
        <w:t xml:space="preserve"> personnel médical, </w:t>
      </w:r>
      <w:r w:rsidR="00C30E0A">
        <w:rPr>
          <w:rFonts w:eastAsia="Calibri"/>
          <w:lang w:val="fr-FR"/>
        </w:rPr>
        <w:t>les</w:t>
      </w:r>
      <w:r w:rsidR="00C30E0A" w:rsidRPr="004A64FC">
        <w:rPr>
          <w:rFonts w:eastAsia="Calibri"/>
          <w:lang w:val="fr-FR"/>
        </w:rPr>
        <w:t xml:space="preserve"> fonctionnaires et autres personnes susceptibles d</w:t>
      </w:r>
      <w:r w:rsidR="00C30E0A">
        <w:rPr>
          <w:rFonts w:eastAsia="Calibri"/>
          <w:lang w:val="fr-FR"/>
        </w:rPr>
        <w:t>’</w:t>
      </w:r>
      <w:r w:rsidR="00C30E0A" w:rsidRPr="004A64FC">
        <w:rPr>
          <w:rFonts w:eastAsia="Calibri"/>
          <w:lang w:val="fr-FR"/>
        </w:rPr>
        <w:t>intervenir dans la garde ou le traitement des personnes privées de liberté, y</w:t>
      </w:r>
      <w:r>
        <w:rPr>
          <w:rFonts w:eastAsia="Calibri"/>
          <w:lang w:val="fr-FR"/>
        </w:rPr>
        <w:t> </w:t>
      </w:r>
      <w:r w:rsidR="00C30E0A" w:rsidRPr="004A64FC">
        <w:rPr>
          <w:rFonts w:eastAsia="Calibri"/>
          <w:lang w:val="fr-FR"/>
        </w:rPr>
        <w:t>compris les juges, les procureurs et les autres fonctionnaires participant à l</w:t>
      </w:r>
      <w:r w:rsidR="00C30E0A">
        <w:rPr>
          <w:rFonts w:eastAsia="Calibri"/>
          <w:lang w:val="fr-FR"/>
        </w:rPr>
        <w:t>’</w:t>
      </w:r>
      <w:r w:rsidR="00C30E0A" w:rsidRPr="004A64FC">
        <w:rPr>
          <w:rFonts w:eastAsia="Calibri"/>
          <w:lang w:val="fr-FR"/>
        </w:rPr>
        <w:t>administration de la justice (art.</w:t>
      </w:r>
      <w:r>
        <w:rPr>
          <w:rFonts w:eastAsia="Calibri"/>
          <w:lang w:val="fr-FR"/>
        </w:rPr>
        <w:t> </w:t>
      </w:r>
      <w:r w:rsidR="00C30E0A" w:rsidRPr="004A64FC">
        <w:rPr>
          <w:rFonts w:eastAsia="Calibri"/>
          <w:lang w:val="fr-FR"/>
        </w:rPr>
        <w:t>23).</w:t>
      </w:r>
    </w:p>
    <w:p w14:paraId="10AFEFE3" w14:textId="4973EE55" w:rsidR="00C30E0A" w:rsidRPr="006A12E2" w:rsidRDefault="000B3BC7" w:rsidP="003973FF">
      <w:pPr>
        <w:pStyle w:val="HChG"/>
        <w:rPr>
          <w:rFonts w:eastAsia="Calibri"/>
          <w:lang w:val="fr-FR"/>
        </w:rPr>
      </w:pPr>
      <w:r>
        <w:rPr>
          <w:rFonts w:eastAsia="Calibri"/>
          <w:lang w:val="fr-FR"/>
        </w:rPr>
        <w:tab/>
        <w:t>V.</w:t>
      </w:r>
      <w:r>
        <w:rPr>
          <w:rFonts w:eastAsia="Calibri"/>
          <w:lang w:val="fr-FR"/>
        </w:rPr>
        <w:tab/>
      </w:r>
      <w:r w:rsidR="00C30E0A" w:rsidRPr="006A12E2">
        <w:t>Mesures pour protéger et garantir les droits des victimes de</w:t>
      </w:r>
      <w:r>
        <w:t> </w:t>
      </w:r>
      <w:r w:rsidR="00C30E0A" w:rsidRPr="006A12E2">
        <w:t>disparitions forcées (art.</w:t>
      </w:r>
      <w:r>
        <w:t> </w:t>
      </w:r>
      <w:r w:rsidR="00C30E0A" w:rsidRPr="006A12E2">
        <w:t>24)</w:t>
      </w:r>
    </w:p>
    <w:p w14:paraId="48929AFA" w14:textId="512F7B99" w:rsidR="00C30E0A" w:rsidRPr="004A64FC" w:rsidRDefault="000B3BC7" w:rsidP="00C30E0A">
      <w:pPr>
        <w:pStyle w:val="SingleTxtG"/>
        <w:rPr>
          <w:rFonts w:eastAsia="Calibri"/>
          <w:lang w:val="fr-FR"/>
        </w:rPr>
      </w:pPr>
      <w:r>
        <w:rPr>
          <w:rFonts w:eastAsia="Calibri"/>
          <w:lang w:val="fr-FR"/>
        </w:rPr>
        <w:t>27.</w:t>
      </w:r>
      <w:r>
        <w:rPr>
          <w:rFonts w:eastAsia="Calibri"/>
          <w:lang w:val="fr-FR"/>
        </w:rPr>
        <w:tab/>
      </w:r>
      <w:r w:rsidR="00C30E0A">
        <w:rPr>
          <w:rFonts w:eastAsia="Calibri"/>
          <w:lang w:val="fr-FR"/>
        </w:rPr>
        <w:t>I</w:t>
      </w:r>
      <w:r w:rsidR="00C30E0A" w:rsidRPr="004A64FC">
        <w:rPr>
          <w:rFonts w:eastAsia="Calibri"/>
          <w:lang w:val="fr-FR"/>
        </w:rPr>
        <w:t>ndiquer s</w:t>
      </w:r>
      <w:r w:rsidR="00C30E0A">
        <w:rPr>
          <w:rFonts w:eastAsia="Calibri"/>
          <w:lang w:val="fr-FR"/>
        </w:rPr>
        <w:t>’</w:t>
      </w:r>
      <w:r w:rsidR="00C30E0A" w:rsidRPr="004A64FC">
        <w:rPr>
          <w:rFonts w:eastAsia="Calibri"/>
          <w:lang w:val="fr-FR"/>
        </w:rPr>
        <w:t>il existe un mécanisme de recherche immédiate lorsqu</w:t>
      </w:r>
      <w:r w:rsidR="00C30E0A">
        <w:rPr>
          <w:rFonts w:eastAsia="Calibri"/>
          <w:lang w:val="fr-FR"/>
        </w:rPr>
        <w:t>’</w:t>
      </w:r>
      <w:r w:rsidR="00C30E0A" w:rsidRPr="004A64FC">
        <w:rPr>
          <w:rFonts w:eastAsia="Calibri"/>
          <w:lang w:val="fr-FR"/>
        </w:rPr>
        <w:t>une disparition est signalée</w:t>
      </w:r>
      <w:r w:rsidR="00C30E0A">
        <w:rPr>
          <w:rFonts w:eastAsia="Calibri"/>
          <w:lang w:val="fr-FR"/>
        </w:rPr>
        <w:t>,</w:t>
      </w:r>
      <w:r w:rsidR="00C30E0A" w:rsidRPr="004A64FC">
        <w:rPr>
          <w:rFonts w:eastAsia="Calibri"/>
          <w:lang w:val="fr-FR"/>
        </w:rPr>
        <w:t xml:space="preserve"> et fournir des informations sur les protocoles et procédures</w:t>
      </w:r>
      <w:r w:rsidR="00C30E0A">
        <w:rPr>
          <w:rFonts w:eastAsia="Calibri"/>
          <w:lang w:val="fr-FR"/>
        </w:rPr>
        <w:t xml:space="preserve"> applicables pour rechercher, </w:t>
      </w:r>
      <w:r w:rsidR="00C30E0A" w:rsidRPr="004A64FC">
        <w:rPr>
          <w:rFonts w:eastAsia="Calibri"/>
          <w:lang w:val="fr-FR"/>
        </w:rPr>
        <w:t>localiser et libérer les personnes disparues</w:t>
      </w:r>
      <w:r w:rsidR="00C30E0A">
        <w:rPr>
          <w:rFonts w:eastAsia="Calibri"/>
          <w:lang w:val="fr-FR"/>
        </w:rPr>
        <w:t>, ainsi que sur</w:t>
      </w:r>
      <w:r w:rsidR="00C30E0A" w:rsidRPr="004A64FC">
        <w:rPr>
          <w:rFonts w:eastAsia="Calibri"/>
          <w:lang w:val="fr-FR"/>
        </w:rPr>
        <w:t xml:space="preserve"> </w:t>
      </w:r>
      <w:r w:rsidR="00C30E0A">
        <w:rPr>
          <w:rFonts w:eastAsia="Calibri"/>
          <w:lang w:val="fr-FR"/>
        </w:rPr>
        <w:t>leurs</w:t>
      </w:r>
      <w:r w:rsidR="00C30E0A" w:rsidRPr="004A64FC">
        <w:rPr>
          <w:rFonts w:eastAsia="Calibri"/>
          <w:lang w:val="fr-FR"/>
        </w:rPr>
        <w:t xml:space="preserve"> délais. </w:t>
      </w:r>
      <w:r w:rsidR="00C30E0A">
        <w:rPr>
          <w:rFonts w:eastAsia="Calibri"/>
          <w:lang w:val="fr-FR"/>
        </w:rPr>
        <w:t>Préciser</w:t>
      </w:r>
      <w:r w:rsidR="00C30E0A" w:rsidRPr="004A64FC">
        <w:rPr>
          <w:rFonts w:eastAsia="Calibri"/>
          <w:lang w:val="fr-FR"/>
        </w:rPr>
        <w:t xml:space="preserve"> les processus de recherche </w:t>
      </w:r>
      <w:r w:rsidR="00C30E0A">
        <w:rPr>
          <w:rFonts w:eastAsia="Calibri"/>
          <w:lang w:val="fr-FR"/>
        </w:rPr>
        <w:t>mis en œuvre</w:t>
      </w:r>
      <w:r w:rsidR="00C30E0A" w:rsidRPr="004A64FC">
        <w:rPr>
          <w:rFonts w:eastAsia="Calibri"/>
          <w:lang w:val="fr-FR"/>
        </w:rPr>
        <w:t xml:space="preserve"> pour retrouver les personnes présumées avoir fait l</w:t>
      </w:r>
      <w:r w:rsidR="00C30E0A">
        <w:rPr>
          <w:rFonts w:eastAsia="Calibri"/>
          <w:lang w:val="fr-FR"/>
        </w:rPr>
        <w:t>’</w:t>
      </w:r>
      <w:r w:rsidR="00C30E0A" w:rsidRPr="004A64FC">
        <w:rPr>
          <w:rFonts w:eastAsia="Calibri"/>
          <w:lang w:val="fr-FR"/>
        </w:rPr>
        <w:t>objet d</w:t>
      </w:r>
      <w:r w:rsidR="00C30E0A">
        <w:rPr>
          <w:rFonts w:eastAsia="Calibri"/>
          <w:lang w:val="fr-FR"/>
        </w:rPr>
        <w:t>’</w:t>
      </w:r>
      <w:r w:rsidR="00C30E0A" w:rsidRPr="004A64FC">
        <w:rPr>
          <w:rFonts w:eastAsia="Calibri"/>
          <w:lang w:val="fr-FR"/>
        </w:rPr>
        <w:t>une disparition forcée pendant la période</w:t>
      </w:r>
      <w:r w:rsidR="00C30E0A">
        <w:rPr>
          <w:rFonts w:eastAsia="Calibri"/>
          <w:lang w:val="fr-FR"/>
        </w:rPr>
        <w:t xml:space="preserve"> du</w:t>
      </w:r>
      <w:r w:rsidR="00C30E0A" w:rsidRPr="004A64FC">
        <w:rPr>
          <w:rFonts w:eastAsia="Calibri"/>
          <w:lang w:val="fr-FR"/>
        </w:rPr>
        <w:t xml:space="preserve"> </w:t>
      </w:r>
      <w:r w:rsidR="00C30E0A">
        <w:rPr>
          <w:rFonts w:eastAsia="Calibri"/>
          <w:lang w:val="fr-FR"/>
        </w:rPr>
        <w:t>« </w:t>
      </w:r>
      <w:r w:rsidR="00C30E0A" w:rsidRPr="004A64FC">
        <w:rPr>
          <w:rFonts w:eastAsia="Calibri"/>
          <w:lang w:val="fr-FR"/>
        </w:rPr>
        <w:t>passif humanitaire</w:t>
      </w:r>
      <w:r w:rsidR="00C30E0A">
        <w:rPr>
          <w:rFonts w:eastAsia="Calibri"/>
          <w:lang w:val="fr-FR"/>
        </w:rPr>
        <w:t> »</w:t>
      </w:r>
      <w:r w:rsidR="00C30E0A" w:rsidRPr="004A64FC">
        <w:rPr>
          <w:rFonts w:eastAsia="Calibri"/>
          <w:lang w:val="fr-FR"/>
        </w:rPr>
        <w:t xml:space="preserve"> et leurs résultats. </w:t>
      </w:r>
      <w:r w:rsidR="00C30E0A">
        <w:rPr>
          <w:rFonts w:eastAsia="Calibri"/>
          <w:lang w:val="fr-FR"/>
        </w:rPr>
        <w:t>Donner des informations</w:t>
      </w:r>
      <w:r w:rsidR="00C30E0A" w:rsidRPr="004A64FC">
        <w:rPr>
          <w:rFonts w:eastAsia="Calibri"/>
          <w:lang w:val="fr-FR"/>
        </w:rPr>
        <w:t xml:space="preserve"> </w:t>
      </w:r>
      <w:r w:rsidR="00C30E0A" w:rsidRPr="00F76FED">
        <w:rPr>
          <w:rFonts w:eastAsia="Calibri"/>
          <w:lang w:val="fr-FR"/>
        </w:rPr>
        <w:t>également</w:t>
      </w:r>
      <w:r w:rsidR="00C30E0A" w:rsidRPr="004A64FC">
        <w:rPr>
          <w:rFonts w:eastAsia="Calibri"/>
          <w:lang w:val="fr-FR"/>
        </w:rPr>
        <w:t xml:space="preserve"> sur les bases de données génétiques existantes dans l</w:t>
      </w:r>
      <w:r w:rsidR="00C30E0A">
        <w:rPr>
          <w:rFonts w:eastAsia="Calibri"/>
          <w:lang w:val="fr-FR"/>
        </w:rPr>
        <w:t>’</w:t>
      </w:r>
      <w:r w:rsidR="00C30E0A" w:rsidRPr="004A64FC">
        <w:rPr>
          <w:rFonts w:eastAsia="Calibri"/>
          <w:lang w:val="fr-FR"/>
        </w:rPr>
        <w:t>État partie pour la recherche des personnes disparues (art</w:t>
      </w:r>
      <w:r w:rsidR="00C30E0A">
        <w:rPr>
          <w:rFonts w:eastAsia="Calibri"/>
          <w:lang w:val="fr-FR"/>
        </w:rPr>
        <w:t>. </w:t>
      </w:r>
      <w:r w:rsidR="00C30E0A" w:rsidRPr="004A64FC">
        <w:rPr>
          <w:rFonts w:eastAsia="Calibri"/>
          <w:lang w:val="fr-FR"/>
        </w:rPr>
        <w:t>12, 19 et 24).</w:t>
      </w:r>
    </w:p>
    <w:p w14:paraId="3B50358C" w14:textId="62B947BD" w:rsidR="00C30E0A" w:rsidRPr="004A64FC" w:rsidRDefault="000B3BC7" w:rsidP="00C30E0A">
      <w:pPr>
        <w:pStyle w:val="SingleTxtG"/>
        <w:rPr>
          <w:rFonts w:eastAsia="Calibri"/>
          <w:lang w:val="fr-FR"/>
        </w:rPr>
      </w:pPr>
      <w:r>
        <w:rPr>
          <w:rFonts w:eastAsia="Calibri"/>
          <w:lang w:val="fr-FR"/>
        </w:rPr>
        <w:t>28.</w:t>
      </w:r>
      <w:r>
        <w:rPr>
          <w:rFonts w:eastAsia="Calibri"/>
          <w:lang w:val="fr-FR"/>
        </w:rPr>
        <w:tab/>
      </w:r>
      <w:r w:rsidR="00C30E0A">
        <w:rPr>
          <w:rFonts w:eastAsia="Calibri"/>
          <w:lang w:val="fr-FR"/>
        </w:rPr>
        <w:t>Donner</w:t>
      </w:r>
      <w:r w:rsidR="00C30E0A" w:rsidRPr="004A64FC">
        <w:rPr>
          <w:rFonts w:eastAsia="Calibri"/>
          <w:lang w:val="fr-FR"/>
        </w:rPr>
        <w:t xml:space="preserve"> la définition de victime dans la législation nationale et expliquer </w:t>
      </w:r>
      <w:r w:rsidR="00C30E0A">
        <w:rPr>
          <w:rFonts w:eastAsia="Calibri"/>
          <w:lang w:val="fr-FR"/>
        </w:rPr>
        <w:t>comment</w:t>
      </w:r>
      <w:r w:rsidR="00C30E0A" w:rsidRPr="004A64FC">
        <w:rPr>
          <w:rFonts w:eastAsia="Calibri"/>
          <w:lang w:val="fr-FR"/>
        </w:rPr>
        <w:t xml:space="preserve"> elle est conforme à </w:t>
      </w:r>
      <w:r w:rsidR="00C30E0A">
        <w:rPr>
          <w:rFonts w:eastAsia="Calibri"/>
          <w:lang w:val="fr-FR"/>
        </w:rPr>
        <w:t>celle</w:t>
      </w:r>
      <w:r w:rsidR="00C30E0A" w:rsidRPr="004A64FC">
        <w:rPr>
          <w:rFonts w:eastAsia="Calibri"/>
          <w:lang w:val="fr-FR"/>
        </w:rPr>
        <w:t xml:space="preserve"> figurant à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24</w:t>
      </w:r>
      <w:r w:rsidR="00C30E0A">
        <w:rPr>
          <w:rFonts w:eastAsia="Calibri"/>
          <w:lang w:val="fr-FR"/>
        </w:rPr>
        <w:t>, paragraphe </w:t>
      </w:r>
      <w:r w:rsidR="00C30E0A" w:rsidRPr="004A64FC">
        <w:rPr>
          <w:rFonts w:eastAsia="Calibri"/>
          <w:lang w:val="fr-FR"/>
        </w:rPr>
        <w:t>1</w:t>
      </w:r>
      <w:r w:rsidR="00C30E0A">
        <w:rPr>
          <w:rFonts w:eastAsia="Calibri"/>
          <w:lang w:val="fr-FR"/>
        </w:rPr>
        <w:t>,</w:t>
      </w:r>
      <w:r w:rsidR="00C30E0A" w:rsidRPr="004A64FC">
        <w:rPr>
          <w:rFonts w:eastAsia="Calibri"/>
          <w:lang w:val="fr-FR"/>
        </w:rPr>
        <w:t xml:space="preserve"> de la Convention. </w:t>
      </w:r>
      <w:r w:rsidR="00C30E0A">
        <w:rPr>
          <w:rFonts w:eastAsia="Calibri"/>
          <w:lang w:val="fr-FR"/>
        </w:rPr>
        <w:t>Indiquer </w:t>
      </w:r>
      <w:r w:rsidR="00C30E0A" w:rsidRPr="004A64FC">
        <w:rPr>
          <w:rFonts w:eastAsia="Calibri"/>
          <w:lang w:val="fr-FR"/>
        </w:rPr>
        <w:t>: a)</w:t>
      </w:r>
      <w:r>
        <w:rPr>
          <w:rFonts w:eastAsia="Calibri"/>
          <w:lang w:val="fr-FR"/>
        </w:rPr>
        <w:t> </w:t>
      </w:r>
      <w:r w:rsidR="00C30E0A" w:rsidRPr="004A64FC">
        <w:rPr>
          <w:rFonts w:eastAsia="Calibri"/>
          <w:lang w:val="fr-FR"/>
        </w:rPr>
        <w:t>les procédures dont disposent les victimes de disparition forcée pour obtenir une indemnisation et une réparation</w:t>
      </w:r>
      <w:r w:rsidR="00C30E0A">
        <w:rPr>
          <w:rFonts w:eastAsia="Calibri"/>
          <w:lang w:val="fr-FR"/>
        </w:rPr>
        <w:t>,</w:t>
      </w:r>
      <w:r w:rsidR="00C30E0A" w:rsidRPr="004A64FC">
        <w:rPr>
          <w:rFonts w:eastAsia="Calibri"/>
          <w:lang w:val="fr-FR"/>
        </w:rPr>
        <w:t xml:space="preserve"> </w:t>
      </w:r>
      <w:r w:rsidR="00C30E0A">
        <w:rPr>
          <w:rFonts w:eastAsia="Calibri"/>
          <w:lang w:val="fr-FR"/>
        </w:rPr>
        <w:t>en précisant</w:t>
      </w:r>
      <w:r w:rsidR="00C30E0A" w:rsidRPr="004A64FC">
        <w:rPr>
          <w:rFonts w:eastAsia="Calibri"/>
          <w:lang w:val="fr-FR"/>
        </w:rPr>
        <w:t xml:space="preserve"> s</w:t>
      </w:r>
      <w:r w:rsidR="00C30E0A">
        <w:rPr>
          <w:rFonts w:eastAsia="Calibri"/>
          <w:lang w:val="fr-FR"/>
        </w:rPr>
        <w:t>’</w:t>
      </w:r>
      <w:r w:rsidR="00C30E0A" w:rsidRPr="004A64FC">
        <w:rPr>
          <w:rFonts w:eastAsia="Calibri"/>
          <w:lang w:val="fr-FR"/>
        </w:rPr>
        <w:t>il existe des délais pour y accéder</w:t>
      </w:r>
      <w:r w:rsidR="00C30E0A">
        <w:rPr>
          <w:rFonts w:eastAsia="Calibri"/>
          <w:lang w:val="fr-FR"/>
        </w:rPr>
        <w:t> </w:t>
      </w:r>
      <w:r w:rsidR="00C30E0A" w:rsidRPr="004A64FC">
        <w:rPr>
          <w:rFonts w:eastAsia="Calibri"/>
          <w:lang w:val="fr-FR"/>
        </w:rPr>
        <w:t xml:space="preserve">; </w:t>
      </w:r>
      <w:r w:rsidR="00C30E0A">
        <w:rPr>
          <w:rFonts w:eastAsia="Calibri"/>
          <w:lang w:val="fr-FR"/>
        </w:rPr>
        <w:t xml:space="preserve">et </w:t>
      </w:r>
      <w:r w:rsidR="00C30E0A" w:rsidRPr="004A64FC">
        <w:rPr>
          <w:rFonts w:eastAsia="Calibri"/>
          <w:lang w:val="fr-FR"/>
        </w:rPr>
        <w:t>b</w:t>
      </w:r>
      <w:r w:rsidR="00C30E0A">
        <w:rPr>
          <w:rFonts w:eastAsia="Calibri"/>
          <w:lang w:val="fr-FR"/>
        </w:rPr>
        <w:t>)</w:t>
      </w:r>
      <w:r>
        <w:rPr>
          <w:rFonts w:eastAsia="Calibri"/>
          <w:lang w:val="fr-FR"/>
        </w:rPr>
        <w:t> </w:t>
      </w:r>
      <w:r w:rsidR="00C30E0A" w:rsidRPr="004A64FC">
        <w:rPr>
          <w:rFonts w:eastAsia="Calibri"/>
          <w:lang w:val="fr-FR"/>
        </w:rPr>
        <w:t>si l</w:t>
      </w:r>
      <w:r w:rsidR="00C30E0A">
        <w:rPr>
          <w:rFonts w:eastAsia="Calibri"/>
          <w:lang w:val="fr-FR"/>
        </w:rPr>
        <w:t>’</w:t>
      </w:r>
      <w:r w:rsidR="00C30E0A" w:rsidRPr="004A64FC">
        <w:rPr>
          <w:rFonts w:eastAsia="Calibri"/>
          <w:lang w:val="fr-FR"/>
        </w:rPr>
        <w:t>accès à l</w:t>
      </w:r>
      <w:r w:rsidR="00C30E0A">
        <w:rPr>
          <w:rFonts w:eastAsia="Calibri"/>
          <w:lang w:val="fr-FR"/>
        </w:rPr>
        <w:t>’</w:t>
      </w:r>
      <w:r w:rsidR="00C30E0A" w:rsidRPr="004A64FC">
        <w:rPr>
          <w:rFonts w:eastAsia="Calibri"/>
          <w:lang w:val="fr-FR"/>
        </w:rPr>
        <w:t>indemnisation et à la réparation dépend de l</w:t>
      </w:r>
      <w:r w:rsidR="00C30E0A">
        <w:rPr>
          <w:rFonts w:eastAsia="Calibri"/>
          <w:lang w:val="fr-FR"/>
        </w:rPr>
        <w:t>’</w:t>
      </w:r>
      <w:r w:rsidR="00C30E0A" w:rsidRPr="004A64FC">
        <w:rPr>
          <w:rFonts w:eastAsia="Calibri"/>
          <w:lang w:val="fr-FR"/>
        </w:rPr>
        <w:t>existence d</w:t>
      </w:r>
      <w:r w:rsidR="00C30E0A">
        <w:rPr>
          <w:rFonts w:eastAsia="Calibri"/>
          <w:lang w:val="fr-FR"/>
        </w:rPr>
        <w:t>’</w:t>
      </w:r>
      <w:r w:rsidR="00C30E0A" w:rsidRPr="004A64FC">
        <w:rPr>
          <w:rFonts w:eastAsia="Calibri"/>
          <w:lang w:val="fr-FR"/>
        </w:rPr>
        <w:t>un jugement pénal</w:t>
      </w:r>
      <w:r w:rsidR="00C30E0A">
        <w:rPr>
          <w:rFonts w:eastAsia="Calibri"/>
          <w:lang w:val="fr-FR"/>
        </w:rPr>
        <w:t>.</w:t>
      </w:r>
      <w:r w:rsidR="00C30E0A" w:rsidRPr="004A64FC">
        <w:rPr>
          <w:rFonts w:eastAsia="Calibri"/>
          <w:lang w:val="fr-FR"/>
        </w:rPr>
        <w:t xml:space="preserve"> </w:t>
      </w:r>
      <w:r w:rsidR="00C30E0A">
        <w:rPr>
          <w:rFonts w:eastAsia="Calibri"/>
          <w:lang w:val="fr-FR"/>
        </w:rPr>
        <w:t>Préciser les autorités</w:t>
      </w:r>
      <w:r w:rsidR="00C30E0A" w:rsidRPr="004A64FC">
        <w:rPr>
          <w:rFonts w:eastAsia="Calibri"/>
          <w:lang w:val="fr-FR"/>
        </w:rPr>
        <w:t xml:space="preserve"> responsable</w:t>
      </w:r>
      <w:r w:rsidR="00C30E0A">
        <w:rPr>
          <w:rFonts w:eastAsia="Calibri"/>
          <w:lang w:val="fr-FR"/>
        </w:rPr>
        <w:t>s</w:t>
      </w:r>
      <w:r w:rsidR="00C30E0A" w:rsidRPr="004A64FC">
        <w:rPr>
          <w:rFonts w:eastAsia="Calibri"/>
          <w:lang w:val="fr-FR"/>
        </w:rPr>
        <w:t xml:space="preserve"> d</w:t>
      </w:r>
      <w:r w:rsidR="00C30E0A">
        <w:rPr>
          <w:rFonts w:eastAsia="Calibri"/>
          <w:lang w:val="fr-FR"/>
        </w:rPr>
        <w:t xml:space="preserve">’octroyer </w:t>
      </w:r>
      <w:r w:rsidR="00C30E0A" w:rsidRPr="004A64FC">
        <w:rPr>
          <w:rFonts w:eastAsia="Calibri"/>
          <w:lang w:val="fr-FR"/>
        </w:rPr>
        <w:t>l</w:t>
      </w:r>
      <w:r w:rsidR="00C30E0A">
        <w:rPr>
          <w:rFonts w:eastAsia="Calibri"/>
          <w:lang w:val="fr-FR"/>
        </w:rPr>
        <w:t>’</w:t>
      </w:r>
      <w:r w:rsidR="00C30E0A" w:rsidRPr="004A64FC">
        <w:rPr>
          <w:rFonts w:eastAsia="Calibri"/>
          <w:lang w:val="fr-FR"/>
        </w:rPr>
        <w:t>indemnisation et la réparation</w:t>
      </w:r>
      <w:r w:rsidR="00C30E0A">
        <w:rPr>
          <w:rFonts w:eastAsia="Calibri"/>
          <w:lang w:val="fr-FR"/>
        </w:rPr>
        <w:t xml:space="preserve">, et </w:t>
      </w:r>
      <w:r w:rsidR="00C30E0A" w:rsidRPr="004A64FC">
        <w:rPr>
          <w:rFonts w:eastAsia="Calibri"/>
          <w:lang w:val="fr-FR"/>
        </w:rPr>
        <w:t xml:space="preserve">le type de </w:t>
      </w:r>
      <w:r w:rsidR="00C30E0A">
        <w:rPr>
          <w:rFonts w:eastAsia="Calibri"/>
          <w:lang w:val="fr-FR"/>
        </w:rPr>
        <w:t>réparation fourni aux victimes de disparition forcée.</w:t>
      </w:r>
      <w:r w:rsidR="00C30E0A" w:rsidRPr="004A64FC">
        <w:rPr>
          <w:rFonts w:eastAsia="Calibri"/>
          <w:lang w:val="fr-FR"/>
        </w:rPr>
        <w:t xml:space="preserve"> </w:t>
      </w:r>
      <w:r w:rsidR="00C30E0A">
        <w:rPr>
          <w:rFonts w:eastAsia="Calibri"/>
          <w:lang w:val="fr-FR"/>
        </w:rPr>
        <w:t>À</w:t>
      </w:r>
      <w:r w:rsidR="00C30E0A" w:rsidRPr="004A64FC">
        <w:rPr>
          <w:rFonts w:eastAsia="Calibri"/>
          <w:lang w:val="fr-FR"/>
        </w:rPr>
        <w:t xml:space="preserve"> cet égard, </w:t>
      </w:r>
      <w:r w:rsidR="00C30E0A">
        <w:rPr>
          <w:rFonts w:eastAsia="Calibri"/>
          <w:lang w:val="fr-FR"/>
        </w:rPr>
        <w:t>décrire</w:t>
      </w:r>
      <w:r w:rsidR="00C30E0A" w:rsidRPr="004A64FC">
        <w:rPr>
          <w:rFonts w:eastAsia="Calibri"/>
          <w:lang w:val="fr-FR"/>
        </w:rPr>
        <w:t xml:space="preserve"> les réparations accordées aux victimes de disparition forcée pendant la période du </w:t>
      </w:r>
      <w:r w:rsidR="00C30E0A">
        <w:rPr>
          <w:rFonts w:eastAsia="Calibri"/>
          <w:lang w:val="fr-FR"/>
        </w:rPr>
        <w:t>« </w:t>
      </w:r>
      <w:r w:rsidR="00C30E0A" w:rsidRPr="004A64FC">
        <w:rPr>
          <w:rFonts w:eastAsia="Calibri"/>
          <w:lang w:val="fr-FR"/>
        </w:rPr>
        <w:t>passif humanitaire</w:t>
      </w:r>
      <w:r w:rsidR="00C30E0A">
        <w:rPr>
          <w:rFonts w:eastAsia="Calibri"/>
          <w:lang w:val="fr-FR"/>
        </w:rPr>
        <w:t xml:space="preserve"> », </w:t>
      </w:r>
      <w:r w:rsidR="00C30E0A" w:rsidRPr="00203F3D">
        <w:rPr>
          <w:rFonts w:eastAsia="Calibri"/>
          <w:lang w:val="fr-FR"/>
        </w:rPr>
        <w:t>y</w:t>
      </w:r>
      <w:r>
        <w:rPr>
          <w:rFonts w:eastAsia="Calibri"/>
          <w:lang w:val="fr-FR"/>
        </w:rPr>
        <w:t> </w:t>
      </w:r>
      <w:r w:rsidR="00C30E0A" w:rsidRPr="00203F3D">
        <w:rPr>
          <w:rFonts w:eastAsia="Calibri"/>
          <w:lang w:val="fr-FR"/>
        </w:rPr>
        <w:t xml:space="preserve">compris </w:t>
      </w:r>
      <w:r w:rsidR="00C30E0A">
        <w:rPr>
          <w:rFonts w:eastAsia="Calibri"/>
          <w:lang w:val="fr-FR"/>
        </w:rPr>
        <w:t>celles</w:t>
      </w:r>
      <w:r w:rsidR="00C30E0A" w:rsidRPr="00203F3D">
        <w:rPr>
          <w:rFonts w:eastAsia="Calibri"/>
          <w:lang w:val="fr-FR"/>
        </w:rPr>
        <w:t xml:space="preserve"> qui n</w:t>
      </w:r>
      <w:r w:rsidR="00C30E0A">
        <w:rPr>
          <w:rFonts w:eastAsia="Calibri"/>
          <w:lang w:val="fr-FR"/>
        </w:rPr>
        <w:t>’avaient</w:t>
      </w:r>
      <w:r w:rsidR="00C30E0A" w:rsidRPr="00203F3D">
        <w:rPr>
          <w:rFonts w:eastAsia="Calibri"/>
          <w:lang w:val="fr-FR"/>
        </w:rPr>
        <w:t xml:space="preserve"> pas de documents d</w:t>
      </w:r>
      <w:r w:rsidR="00C30E0A">
        <w:rPr>
          <w:rFonts w:eastAsia="Calibri"/>
          <w:lang w:val="fr-FR"/>
        </w:rPr>
        <w:t>’</w:t>
      </w:r>
      <w:r w:rsidR="00C30E0A" w:rsidRPr="00203F3D">
        <w:rPr>
          <w:rFonts w:eastAsia="Calibri"/>
          <w:lang w:val="fr-FR"/>
        </w:rPr>
        <w:t xml:space="preserve">identification </w:t>
      </w:r>
      <w:r w:rsidR="00C30E0A" w:rsidRPr="004A64FC">
        <w:rPr>
          <w:rFonts w:eastAsia="Calibri"/>
          <w:lang w:val="fr-FR"/>
        </w:rPr>
        <w:t>(art.</w:t>
      </w:r>
      <w:r>
        <w:rPr>
          <w:rFonts w:eastAsia="Calibri"/>
          <w:lang w:val="fr-FR"/>
        </w:rPr>
        <w:t> </w:t>
      </w:r>
      <w:r w:rsidR="00C30E0A" w:rsidRPr="004A64FC">
        <w:rPr>
          <w:rFonts w:eastAsia="Calibri"/>
          <w:lang w:val="fr-FR"/>
        </w:rPr>
        <w:t>24).</w:t>
      </w:r>
    </w:p>
    <w:p w14:paraId="0F2315B4" w14:textId="60D05E00" w:rsidR="00C30E0A" w:rsidRPr="004A64FC" w:rsidRDefault="000B3BC7" w:rsidP="00C30E0A">
      <w:pPr>
        <w:pStyle w:val="SingleTxtG"/>
        <w:rPr>
          <w:rFonts w:eastAsia="Calibri"/>
          <w:lang w:val="fr-FR"/>
        </w:rPr>
      </w:pPr>
      <w:r>
        <w:rPr>
          <w:rFonts w:eastAsia="Calibri"/>
          <w:lang w:val="fr-FR"/>
        </w:rPr>
        <w:t>29.</w:t>
      </w:r>
      <w:r>
        <w:rPr>
          <w:rFonts w:eastAsia="Calibri"/>
          <w:lang w:val="fr-FR"/>
        </w:rPr>
        <w:tab/>
      </w:r>
      <w:r w:rsidR="00C30E0A">
        <w:rPr>
          <w:rFonts w:eastAsia="Calibri"/>
          <w:lang w:val="fr-FR"/>
        </w:rPr>
        <w:t>Décrire</w:t>
      </w:r>
      <w:r w:rsidR="00C30E0A" w:rsidRPr="004A64FC">
        <w:rPr>
          <w:rFonts w:eastAsia="Calibri"/>
          <w:lang w:val="fr-FR"/>
        </w:rPr>
        <w:t xml:space="preserve"> la législation en vigueur concernant la situation </w:t>
      </w:r>
      <w:r w:rsidR="00C30E0A">
        <w:t xml:space="preserve">légale des personnes disparues dont le sort n’est pas élucidé et de leurs proches, notamment dans des domaines tels que la protection sociale, les questions financières, le droit de la famille et les droits de propriété. </w:t>
      </w:r>
      <w:r w:rsidR="00C30E0A">
        <w:rPr>
          <w:rFonts w:eastAsia="Calibri"/>
          <w:lang w:val="fr-FR"/>
        </w:rPr>
        <w:t>À</w:t>
      </w:r>
      <w:r>
        <w:t> </w:t>
      </w:r>
      <w:r w:rsidR="00C30E0A">
        <w:t xml:space="preserve">cet égard, préciser quelles mesures sont prises pour prendre en compte </w:t>
      </w:r>
      <w:r w:rsidR="00C30E0A" w:rsidRPr="00541557">
        <w:rPr>
          <w:lang w:val="fr-FR"/>
        </w:rPr>
        <w:t>de façon systématique les questions de genre et les besoins des femmes et des enfants proches d</w:t>
      </w:r>
      <w:r w:rsidR="00C30E0A">
        <w:rPr>
          <w:lang w:val="fr-FR"/>
        </w:rPr>
        <w:t>’</w:t>
      </w:r>
      <w:r w:rsidR="00C30E0A" w:rsidRPr="00541557">
        <w:rPr>
          <w:lang w:val="fr-FR"/>
        </w:rPr>
        <w:t>une personne disparue</w:t>
      </w:r>
      <w:r w:rsidR="00C30E0A">
        <w:rPr>
          <w:rFonts w:eastAsia="Calibri"/>
          <w:lang w:val="fr-FR"/>
        </w:rPr>
        <w:t xml:space="preserve"> </w:t>
      </w:r>
      <w:r w:rsidR="00C30E0A" w:rsidRPr="004A64FC">
        <w:rPr>
          <w:rFonts w:eastAsia="Calibri"/>
          <w:lang w:val="fr-FR"/>
        </w:rPr>
        <w:t>(art.</w:t>
      </w:r>
      <w:r>
        <w:rPr>
          <w:rFonts w:eastAsia="Calibri"/>
          <w:lang w:val="fr-FR"/>
        </w:rPr>
        <w:t> </w:t>
      </w:r>
      <w:r w:rsidR="00C30E0A" w:rsidRPr="004A64FC">
        <w:rPr>
          <w:rFonts w:eastAsia="Calibri"/>
          <w:lang w:val="fr-FR"/>
        </w:rPr>
        <w:t>24).</w:t>
      </w:r>
    </w:p>
    <w:p w14:paraId="500445B3" w14:textId="08DF3066" w:rsidR="00C30E0A" w:rsidRPr="004A64FC" w:rsidRDefault="000B3BC7" w:rsidP="00C30E0A">
      <w:pPr>
        <w:pStyle w:val="SingleTxtG"/>
        <w:rPr>
          <w:rFonts w:eastAsia="Calibri"/>
          <w:lang w:val="fr-FR"/>
        </w:rPr>
      </w:pPr>
      <w:r>
        <w:rPr>
          <w:rFonts w:eastAsia="Calibri"/>
          <w:lang w:val="fr-FR"/>
        </w:rPr>
        <w:t>30.</w:t>
      </w:r>
      <w:r>
        <w:rPr>
          <w:rFonts w:eastAsia="Calibri"/>
          <w:lang w:val="fr-FR"/>
        </w:rPr>
        <w:tab/>
      </w:r>
      <w:r w:rsidR="00C30E0A">
        <w:rPr>
          <w:rFonts w:eastAsia="Calibri"/>
          <w:lang w:val="fr-FR"/>
        </w:rPr>
        <w:t xml:space="preserve">Commenter </w:t>
      </w:r>
      <w:r w:rsidR="00C30E0A" w:rsidRPr="00A94A14">
        <w:t>les allégations selon lesquelles</w:t>
      </w:r>
      <w:r w:rsidR="00C30E0A" w:rsidRPr="004A64FC">
        <w:rPr>
          <w:rFonts w:eastAsia="Calibri"/>
          <w:lang w:val="fr-FR"/>
        </w:rPr>
        <w:t xml:space="preserve"> </w:t>
      </w:r>
      <w:r w:rsidR="00C30E0A">
        <w:rPr>
          <w:rFonts w:eastAsia="Calibri"/>
          <w:lang w:val="fr-FR"/>
        </w:rPr>
        <w:t xml:space="preserve">l’État partie érigerait des obstacles et commettrait des actes de représailles à l’encontre des </w:t>
      </w:r>
      <w:r w:rsidR="00C30E0A" w:rsidRPr="004A64FC">
        <w:rPr>
          <w:rFonts w:eastAsia="Calibri"/>
          <w:lang w:val="fr-FR"/>
        </w:rPr>
        <w:t>organisations de la société civile travaillant dans le domaine des disparitions forcées,</w:t>
      </w:r>
      <w:r w:rsidR="00C30E0A">
        <w:rPr>
          <w:rFonts w:eastAsia="Calibri"/>
          <w:lang w:val="fr-FR"/>
        </w:rPr>
        <w:t xml:space="preserve"> </w:t>
      </w:r>
      <w:r w:rsidR="00C30E0A" w:rsidRPr="004A64FC">
        <w:rPr>
          <w:rFonts w:eastAsia="Calibri"/>
          <w:lang w:val="fr-FR"/>
        </w:rPr>
        <w:t xml:space="preserve">notamment </w:t>
      </w:r>
      <w:r w:rsidR="00C30E0A">
        <w:rPr>
          <w:rFonts w:eastAsia="Calibri"/>
          <w:lang w:val="fr-FR"/>
        </w:rPr>
        <w:t xml:space="preserve">par </w:t>
      </w:r>
      <w:r w:rsidR="00C30E0A" w:rsidRPr="004A64FC">
        <w:rPr>
          <w:rFonts w:eastAsia="Calibri"/>
          <w:lang w:val="fr-FR"/>
        </w:rPr>
        <w:t>le refus d</w:t>
      </w:r>
      <w:r w:rsidR="00C30E0A">
        <w:rPr>
          <w:rFonts w:eastAsia="Calibri"/>
          <w:lang w:val="fr-FR"/>
        </w:rPr>
        <w:t xml:space="preserve">e leur </w:t>
      </w:r>
      <w:r w:rsidR="00C30E0A" w:rsidRPr="004A64FC">
        <w:rPr>
          <w:rFonts w:eastAsia="Calibri"/>
          <w:lang w:val="fr-FR"/>
        </w:rPr>
        <w:t xml:space="preserve">accorder des </w:t>
      </w:r>
      <w:r w:rsidR="00C30E0A">
        <w:rPr>
          <w:rFonts w:eastAsia="Calibri"/>
          <w:lang w:val="fr-FR"/>
        </w:rPr>
        <w:t>autorisations</w:t>
      </w:r>
      <w:r w:rsidR="00C30E0A" w:rsidRPr="004A64FC">
        <w:rPr>
          <w:rFonts w:eastAsia="Calibri"/>
          <w:lang w:val="fr-FR"/>
        </w:rPr>
        <w:t xml:space="preserve"> pour l</w:t>
      </w:r>
      <w:r w:rsidR="00C30E0A">
        <w:rPr>
          <w:rFonts w:eastAsia="Calibri"/>
          <w:lang w:val="fr-FR"/>
        </w:rPr>
        <w:t>’</w:t>
      </w:r>
      <w:r w:rsidR="00C30E0A" w:rsidRPr="004A64FC">
        <w:rPr>
          <w:rFonts w:eastAsia="Calibri"/>
          <w:lang w:val="fr-FR"/>
        </w:rPr>
        <w:t xml:space="preserve">organisation de manifestations, </w:t>
      </w:r>
      <w:r w:rsidR="00C30E0A">
        <w:rPr>
          <w:rFonts w:eastAsia="Calibri"/>
          <w:lang w:val="fr-FR"/>
        </w:rPr>
        <w:t xml:space="preserve">par </w:t>
      </w:r>
      <w:r w:rsidR="00C30E0A" w:rsidRPr="004A64FC">
        <w:rPr>
          <w:rFonts w:eastAsia="Calibri"/>
          <w:lang w:val="fr-FR"/>
        </w:rPr>
        <w:t>l</w:t>
      </w:r>
      <w:r w:rsidR="00C30E0A">
        <w:rPr>
          <w:rFonts w:eastAsia="Calibri"/>
          <w:lang w:val="fr-FR"/>
        </w:rPr>
        <w:t>’</w:t>
      </w:r>
      <w:r w:rsidR="00C30E0A" w:rsidRPr="004A64FC">
        <w:rPr>
          <w:rFonts w:eastAsia="Calibri"/>
          <w:lang w:val="fr-FR"/>
        </w:rPr>
        <w:t>utilisation de la force pour disperser des manifestations</w:t>
      </w:r>
      <w:r w:rsidR="00C30E0A">
        <w:rPr>
          <w:rFonts w:eastAsia="Calibri"/>
          <w:lang w:val="fr-FR"/>
        </w:rPr>
        <w:t>,</w:t>
      </w:r>
      <w:r w:rsidR="00C30E0A" w:rsidRPr="004A64FC">
        <w:rPr>
          <w:rFonts w:eastAsia="Calibri"/>
          <w:lang w:val="fr-FR"/>
        </w:rPr>
        <w:t xml:space="preserve"> et </w:t>
      </w:r>
      <w:r w:rsidR="00C30E0A">
        <w:rPr>
          <w:rFonts w:eastAsia="Calibri"/>
          <w:lang w:val="fr-FR"/>
        </w:rPr>
        <w:t xml:space="preserve">par </w:t>
      </w:r>
      <w:r w:rsidR="00C30E0A" w:rsidRPr="004A64FC">
        <w:rPr>
          <w:rFonts w:eastAsia="Calibri"/>
          <w:lang w:val="fr-FR"/>
        </w:rPr>
        <w:t>la détention de leurs membres (art. 12 et 24).</w:t>
      </w:r>
    </w:p>
    <w:p w14:paraId="4EF2BD6B" w14:textId="23F34922" w:rsidR="00C30E0A" w:rsidRPr="00506EEF" w:rsidRDefault="000B3BC7" w:rsidP="003973FF">
      <w:pPr>
        <w:pStyle w:val="HChG"/>
        <w:rPr>
          <w:rFonts w:eastAsia="Calibri"/>
        </w:rPr>
      </w:pPr>
      <w:r>
        <w:tab/>
        <w:t>VI.</w:t>
      </w:r>
      <w:r>
        <w:tab/>
      </w:r>
      <w:r w:rsidR="00C30E0A" w:rsidRPr="00820FC0">
        <w:t>Mesure</w:t>
      </w:r>
      <w:r w:rsidR="00C30E0A">
        <w:t>s</w:t>
      </w:r>
      <w:r w:rsidR="00C30E0A" w:rsidRPr="00820FC0">
        <w:t xml:space="preserve"> de protection des enfants </w:t>
      </w:r>
      <w:r w:rsidR="00C30E0A" w:rsidRPr="0018271F">
        <w:rPr>
          <w:szCs w:val="28"/>
        </w:rPr>
        <w:t>contre la disparition forcée (art.</w:t>
      </w:r>
      <w:r w:rsidR="00C30E0A">
        <w:rPr>
          <w:szCs w:val="28"/>
        </w:rPr>
        <w:t> </w:t>
      </w:r>
      <w:r w:rsidR="00C30E0A" w:rsidRPr="0018271F">
        <w:rPr>
          <w:szCs w:val="28"/>
        </w:rPr>
        <w:t>25)</w:t>
      </w:r>
    </w:p>
    <w:p w14:paraId="2683B815" w14:textId="572E0574" w:rsidR="00446FE5" w:rsidRDefault="000B3BC7" w:rsidP="00C30E0A">
      <w:pPr>
        <w:pStyle w:val="SingleTxtG"/>
        <w:rPr>
          <w:rFonts w:eastAsia="Calibri"/>
          <w:lang w:val="fr-FR"/>
        </w:rPr>
      </w:pPr>
      <w:r>
        <w:rPr>
          <w:rFonts w:eastAsia="Calibri"/>
          <w:lang w:val="fr-FR"/>
        </w:rPr>
        <w:t>31.</w:t>
      </w:r>
      <w:r>
        <w:rPr>
          <w:rFonts w:eastAsia="Calibri"/>
          <w:lang w:val="fr-FR"/>
        </w:rPr>
        <w:tab/>
      </w:r>
      <w:r w:rsidR="00C30E0A">
        <w:rPr>
          <w:rFonts w:eastAsia="Calibri"/>
          <w:lang w:val="fr-FR"/>
        </w:rPr>
        <w:t>Concernant les</w:t>
      </w:r>
      <w:r w:rsidR="00C30E0A" w:rsidRPr="004A64FC">
        <w:rPr>
          <w:rFonts w:eastAsia="Calibri"/>
          <w:lang w:val="fr-FR"/>
        </w:rPr>
        <w:t xml:space="preserve"> paragraphes</w:t>
      </w:r>
      <w:r>
        <w:rPr>
          <w:rFonts w:eastAsia="Calibri"/>
          <w:lang w:val="fr-FR"/>
        </w:rPr>
        <w:t> </w:t>
      </w:r>
      <w:r w:rsidR="00C30E0A" w:rsidRPr="004A64FC">
        <w:rPr>
          <w:rFonts w:eastAsia="Calibri"/>
          <w:lang w:val="fr-FR"/>
        </w:rPr>
        <w:t xml:space="preserve">232 et 235 du </w:t>
      </w:r>
      <w:r w:rsidR="00C30E0A">
        <w:rPr>
          <w:rFonts w:eastAsia="Calibri"/>
          <w:lang w:val="fr-FR"/>
        </w:rPr>
        <w:t>r</w:t>
      </w:r>
      <w:r w:rsidR="00C30E0A" w:rsidRPr="004A64FC">
        <w:rPr>
          <w:rFonts w:eastAsia="Calibri"/>
          <w:lang w:val="fr-FR"/>
        </w:rPr>
        <w:t>apport</w:t>
      </w:r>
      <w:r w:rsidR="00C30E0A" w:rsidRPr="009168B6">
        <w:rPr>
          <w:lang w:val="fr-FR"/>
        </w:rPr>
        <w:t xml:space="preserve"> </w:t>
      </w:r>
      <w:r w:rsidR="00C30E0A">
        <w:rPr>
          <w:lang w:val="fr-FR"/>
        </w:rPr>
        <w:t>de l’</w:t>
      </w:r>
      <w:r w:rsidR="00C30E0A" w:rsidRPr="004A64FC">
        <w:rPr>
          <w:lang w:val="fr-FR"/>
        </w:rPr>
        <w:t>État</w:t>
      </w:r>
      <w:r w:rsidR="00C30E0A">
        <w:rPr>
          <w:lang w:val="fr-FR"/>
        </w:rPr>
        <w:t xml:space="preserve"> partie</w:t>
      </w:r>
      <w:r w:rsidR="00C30E0A" w:rsidRPr="004A64FC">
        <w:rPr>
          <w:rFonts w:eastAsia="Calibri"/>
          <w:lang w:val="fr-FR"/>
        </w:rPr>
        <w:t>, fournir des informations sur la législation applicable aux comportements décrits à l</w:t>
      </w:r>
      <w:r w:rsidR="00C30E0A">
        <w:rPr>
          <w:rFonts w:eastAsia="Calibri"/>
          <w:lang w:val="fr-FR"/>
        </w:rPr>
        <w:t>’</w:t>
      </w:r>
      <w:r w:rsidR="00C30E0A" w:rsidRPr="004A64FC">
        <w:rPr>
          <w:rFonts w:eastAsia="Calibri"/>
          <w:lang w:val="fr-FR"/>
        </w:rPr>
        <w:t>article</w:t>
      </w:r>
      <w:r>
        <w:rPr>
          <w:rFonts w:eastAsia="Calibri"/>
          <w:lang w:val="fr-FR"/>
        </w:rPr>
        <w:t> </w:t>
      </w:r>
      <w:r w:rsidR="00C30E0A" w:rsidRPr="004A64FC">
        <w:rPr>
          <w:rFonts w:eastAsia="Calibri"/>
          <w:lang w:val="fr-FR"/>
        </w:rPr>
        <w:t>25</w:t>
      </w:r>
      <w:r w:rsidR="00C30E0A">
        <w:rPr>
          <w:rFonts w:eastAsia="Calibri"/>
          <w:lang w:val="fr-FR"/>
        </w:rPr>
        <w:t>, paragraphe </w:t>
      </w:r>
      <w:r w:rsidR="00C30E0A" w:rsidRPr="004A64FC">
        <w:rPr>
          <w:rFonts w:eastAsia="Calibri"/>
          <w:lang w:val="fr-FR"/>
        </w:rPr>
        <w:t>1</w:t>
      </w:r>
      <w:r w:rsidR="00C30E0A">
        <w:rPr>
          <w:rFonts w:eastAsia="Calibri"/>
          <w:lang w:val="fr-FR"/>
        </w:rPr>
        <w:t>,</w:t>
      </w:r>
      <w:r w:rsidR="00C30E0A" w:rsidRPr="004A64FC">
        <w:rPr>
          <w:rFonts w:eastAsia="Calibri"/>
          <w:lang w:val="fr-FR"/>
        </w:rPr>
        <w:t xml:space="preserve"> de la Convention et indiquer s</w:t>
      </w:r>
      <w:r w:rsidR="00C30E0A">
        <w:rPr>
          <w:rFonts w:eastAsia="Calibri"/>
          <w:lang w:val="fr-FR"/>
        </w:rPr>
        <w:t>’</w:t>
      </w:r>
      <w:r w:rsidR="00C30E0A" w:rsidRPr="004A64FC">
        <w:rPr>
          <w:rFonts w:eastAsia="Calibri"/>
          <w:lang w:val="fr-FR"/>
        </w:rPr>
        <w:t>il est envisagé d</w:t>
      </w:r>
      <w:r w:rsidR="00C30E0A">
        <w:rPr>
          <w:rFonts w:eastAsia="Calibri"/>
          <w:lang w:val="fr-FR"/>
        </w:rPr>
        <w:t>’</w:t>
      </w:r>
      <w:r w:rsidR="00C30E0A" w:rsidRPr="004A64FC">
        <w:rPr>
          <w:rFonts w:eastAsia="Calibri"/>
          <w:lang w:val="fr-FR"/>
        </w:rPr>
        <w:t>incorporer ces comportements en tant qu</w:t>
      </w:r>
      <w:r w:rsidR="00C30E0A">
        <w:rPr>
          <w:rFonts w:eastAsia="Calibri"/>
          <w:lang w:val="fr-FR"/>
        </w:rPr>
        <w:t>e crimes</w:t>
      </w:r>
      <w:r w:rsidR="00C30E0A" w:rsidRPr="004A64FC">
        <w:rPr>
          <w:rFonts w:eastAsia="Calibri"/>
          <w:lang w:val="fr-FR"/>
        </w:rPr>
        <w:t xml:space="preserve"> spécifiques dans le Code pénal. </w:t>
      </w:r>
      <w:r w:rsidR="00C30E0A">
        <w:rPr>
          <w:rFonts w:eastAsia="Calibri"/>
          <w:lang w:val="fr-FR"/>
        </w:rPr>
        <w:t>Indiquer</w:t>
      </w:r>
      <w:r w:rsidR="00C30E0A" w:rsidRPr="004A64FC">
        <w:rPr>
          <w:rFonts w:eastAsia="Calibri"/>
          <w:lang w:val="fr-FR"/>
        </w:rPr>
        <w:t xml:space="preserve"> également les procédures en place</w:t>
      </w:r>
      <w:r w:rsidR="00C30E0A">
        <w:rPr>
          <w:rFonts w:eastAsia="Calibri"/>
          <w:lang w:val="fr-FR"/>
        </w:rPr>
        <w:t xml:space="preserve">, </w:t>
      </w:r>
      <w:r w:rsidR="00C30E0A" w:rsidRPr="001E4CD2">
        <w:rPr>
          <w:rFonts w:eastAsia="Calibri"/>
          <w:lang w:val="fr-FR"/>
        </w:rPr>
        <w:t>y</w:t>
      </w:r>
      <w:r>
        <w:rPr>
          <w:rFonts w:eastAsia="Calibri"/>
          <w:lang w:val="fr-FR"/>
        </w:rPr>
        <w:t> </w:t>
      </w:r>
      <w:r w:rsidR="00C30E0A" w:rsidRPr="001E4CD2">
        <w:rPr>
          <w:rFonts w:eastAsia="Calibri"/>
          <w:lang w:val="fr-FR"/>
        </w:rPr>
        <w:t>compris les limites applicables</w:t>
      </w:r>
      <w:r w:rsidR="00C30E0A">
        <w:rPr>
          <w:rFonts w:eastAsia="Calibri"/>
          <w:lang w:val="fr-FR"/>
        </w:rPr>
        <w:t>,</w:t>
      </w:r>
      <w:r w:rsidR="00C30E0A" w:rsidRPr="004A64FC">
        <w:rPr>
          <w:rFonts w:eastAsia="Calibri"/>
          <w:lang w:val="fr-FR"/>
        </w:rPr>
        <w:t xml:space="preserve"> pour </w:t>
      </w:r>
      <w:r w:rsidR="00C30E0A">
        <w:rPr>
          <w:rFonts w:eastAsia="Calibri"/>
          <w:lang w:val="fr-FR"/>
        </w:rPr>
        <w:t>réviser</w:t>
      </w:r>
      <w:r w:rsidR="00C30E0A" w:rsidRPr="004A64FC">
        <w:rPr>
          <w:rFonts w:eastAsia="Calibri"/>
          <w:lang w:val="fr-FR"/>
        </w:rPr>
        <w:t xml:space="preserve"> et, si nécessaire, annuler toute adoption</w:t>
      </w:r>
      <w:r w:rsidR="00C30E0A">
        <w:rPr>
          <w:rFonts w:eastAsia="Calibri"/>
          <w:lang w:val="fr-FR"/>
        </w:rPr>
        <w:t xml:space="preserve"> ou</w:t>
      </w:r>
      <w:r w:rsidR="00C30E0A" w:rsidRPr="004A64FC">
        <w:rPr>
          <w:rFonts w:eastAsia="Calibri"/>
          <w:lang w:val="fr-FR"/>
        </w:rPr>
        <w:t xml:space="preserve"> </w:t>
      </w:r>
      <w:r w:rsidR="00C30E0A">
        <w:rPr>
          <w:rFonts w:eastAsia="Calibri"/>
          <w:lang w:val="fr-FR"/>
        </w:rPr>
        <w:t xml:space="preserve">tout </w:t>
      </w:r>
      <w:r w:rsidR="00C30E0A" w:rsidRPr="004A64FC">
        <w:rPr>
          <w:rFonts w:eastAsia="Calibri"/>
          <w:lang w:val="fr-FR"/>
        </w:rPr>
        <w:t xml:space="preserve">placement </w:t>
      </w:r>
      <w:r w:rsidR="00C30E0A">
        <w:t>qui trouverait son origine dans une disparition forcée</w:t>
      </w:r>
      <w:r w:rsidR="00C30E0A" w:rsidRPr="004A64FC">
        <w:rPr>
          <w:rFonts w:eastAsia="Calibri"/>
          <w:lang w:val="fr-FR"/>
        </w:rPr>
        <w:t xml:space="preserve"> (art.</w:t>
      </w:r>
      <w:r>
        <w:rPr>
          <w:rFonts w:eastAsia="Calibri"/>
          <w:lang w:val="fr-FR"/>
        </w:rPr>
        <w:t> </w:t>
      </w:r>
      <w:r w:rsidR="00C30E0A" w:rsidRPr="004A64FC">
        <w:rPr>
          <w:rFonts w:eastAsia="Calibri"/>
          <w:lang w:val="fr-FR"/>
        </w:rPr>
        <w:t>25).</w:t>
      </w:r>
    </w:p>
    <w:p w14:paraId="74D925A8" w14:textId="49868CA0" w:rsidR="000B3BC7" w:rsidRPr="003973FF" w:rsidRDefault="000B3BC7" w:rsidP="003973FF">
      <w:pPr>
        <w:pStyle w:val="SingleTxtG"/>
        <w:spacing w:before="240" w:after="0"/>
        <w:jc w:val="center"/>
        <w:rPr>
          <w:u w:val="single"/>
        </w:rPr>
      </w:pPr>
      <w:r>
        <w:rPr>
          <w:u w:val="single"/>
        </w:rPr>
        <w:tab/>
      </w:r>
      <w:r>
        <w:rPr>
          <w:u w:val="single"/>
        </w:rPr>
        <w:tab/>
      </w:r>
      <w:r>
        <w:rPr>
          <w:u w:val="single"/>
        </w:rPr>
        <w:tab/>
      </w:r>
    </w:p>
    <w:sectPr w:rsidR="000B3BC7" w:rsidRPr="003973FF" w:rsidSect="00C30E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9B50D6" w14:textId="77777777" w:rsidR="00D34B9F" w:rsidRDefault="00D34B9F" w:rsidP="00F95C08">
      <w:pPr>
        <w:spacing w:line="240" w:lineRule="auto"/>
      </w:pPr>
    </w:p>
  </w:endnote>
  <w:endnote w:type="continuationSeparator" w:id="0">
    <w:p w14:paraId="711BCC01" w14:textId="77777777" w:rsidR="00D34B9F" w:rsidRPr="00AC3823" w:rsidRDefault="00D34B9F" w:rsidP="00AC3823">
      <w:pPr>
        <w:pStyle w:val="Pieddepage"/>
      </w:pPr>
    </w:p>
  </w:endnote>
  <w:endnote w:type="continuationNotice" w:id="1">
    <w:p w14:paraId="692ADB5F" w14:textId="77777777" w:rsidR="00D34B9F" w:rsidRDefault="00D34B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25E66" w14:textId="5400F37D" w:rsidR="00703AF8" w:rsidRPr="00C30E0A" w:rsidRDefault="00703AF8" w:rsidP="00C30E0A">
    <w:pPr>
      <w:pStyle w:val="Pieddepage"/>
      <w:tabs>
        <w:tab w:val="right" w:pos="9638"/>
      </w:tabs>
    </w:pPr>
    <w:r w:rsidRPr="00C30E0A">
      <w:rPr>
        <w:b/>
        <w:sz w:val="18"/>
      </w:rPr>
      <w:fldChar w:fldCharType="begin"/>
    </w:r>
    <w:r w:rsidRPr="00C30E0A">
      <w:rPr>
        <w:b/>
        <w:sz w:val="18"/>
      </w:rPr>
      <w:instrText xml:space="preserve"> PAGE  \* MERGEFORMAT </w:instrText>
    </w:r>
    <w:r w:rsidRPr="00C30E0A">
      <w:rPr>
        <w:b/>
        <w:sz w:val="18"/>
      </w:rPr>
      <w:fldChar w:fldCharType="separate"/>
    </w:r>
    <w:r w:rsidR="00B26821">
      <w:rPr>
        <w:b/>
        <w:noProof/>
        <w:sz w:val="18"/>
      </w:rPr>
      <w:t>2</w:t>
    </w:r>
    <w:r w:rsidRPr="00C30E0A">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2524E" w14:textId="1BFE4779" w:rsidR="00703AF8" w:rsidRPr="00C30E0A" w:rsidRDefault="00703AF8" w:rsidP="00C30E0A">
    <w:pPr>
      <w:pStyle w:val="Pieddepage"/>
      <w:tabs>
        <w:tab w:val="right" w:pos="9638"/>
      </w:tabs>
      <w:rPr>
        <w:b/>
        <w:sz w:val="18"/>
      </w:rPr>
    </w:pPr>
    <w:r>
      <w:tab/>
    </w:r>
    <w:r w:rsidRPr="00C30E0A">
      <w:rPr>
        <w:b/>
        <w:sz w:val="18"/>
      </w:rPr>
      <w:fldChar w:fldCharType="begin"/>
    </w:r>
    <w:r w:rsidRPr="00C30E0A">
      <w:rPr>
        <w:b/>
        <w:sz w:val="18"/>
      </w:rPr>
      <w:instrText xml:space="preserve"> PAGE  \* MERGEFORMAT </w:instrText>
    </w:r>
    <w:r w:rsidRPr="00C30E0A">
      <w:rPr>
        <w:b/>
        <w:sz w:val="18"/>
      </w:rPr>
      <w:fldChar w:fldCharType="separate"/>
    </w:r>
    <w:r w:rsidR="00B26821">
      <w:rPr>
        <w:b/>
        <w:noProof/>
        <w:sz w:val="18"/>
      </w:rPr>
      <w:t>3</w:t>
    </w:r>
    <w:r w:rsidRPr="00C30E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C1B23" w14:textId="28B1DCD1" w:rsidR="00703AF8" w:rsidRPr="00DB416A" w:rsidRDefault="00DB416A" w:rsidP="00DB416A">
    <w:pPr>
      <w:pStyle w:val="Pieddepage"/>
      <w:tabs>
        <w:tab w:val="left" w:pos="6520"/>
        <w:tab w:val="right" w:pos="9638"/>
      </w:tabs>
      <w:spacing w:before="120"/>
      <w:rPr>
        <w:sz w:val="20"/>
      </w:rPr>
    </w:pPr>
    <w:r>
      <w:rPr>
        <w:sz w:val="20"/>
      </w:rPr>
      <w:t>GE.21-14374  (F)</w:t>
    </w:r>
    <w:r>
      <w:rPr>
        <w:sz w:val="20"/>
      </w:rPr>
      <w:tab/>
    </w:r>
    <w:r w:rsidRPr="00DB416A">
      <w:rPr>
        <w:noProof/>
        <w:sz w:val="20"/>
        <w:lang w:eastAsia="fr-CH"/>
      </w:rPr>
      <w:drawing>
        <wp:inline distT="0" distB="0" distL="0" distR="0" wp14:anchorId="1B118DC2" wp14:editId="0B780CAB">
          <wp:extent cx="1105200" cy="234000"/>
          <wp:effectExtent l="0" t="0" r="0"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D5D2B79" wp14:editId="08AA005A">
          <wp:extent cx="564515" cy="564515"/>
          <wp:effectExtent l="0" t="0" r="6985" b="698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E8003C" w14:textId="77777777" w:rsidR="00D34B9F" w:rsidRPr="00AC3823" w:rsidRDefault="00D34B9F" w:rsidP="00AC3823">
      <w:pPr>
        <w:pStyle w:val="Pieddepage"/>
        <w:tabs>
          <w:tab w:val="right" w:pos="2155"/>
        </w:tabs>
        <w:spacing w:after="80" w:line="240" w:lineRule="atLeast"/>
        <w:ind w:left="680"/>
        <w:rPr>
          <w:u w:val="single"/>
        </w:rPr>
      </w:pPr>
      <w:r>
        <w:rPr>
          <w:u w:val="single"/>
        </w:rPr>
        <w:tab/>
      </w:r>
    </w:p>
  </w:footnote>
  <w:footnote w:type="continuationSeparator" w:id="0">
    <w:p w14:paraId="58AD9F51" w14:textId="77777777" w:rsidR="00D34B9F" w:rsidRPr="00AC3823" w:rsidRDefault="00D34B9F" w:rsidP="00AC3823">
      <w:pPr>
        <w:pStyle w:val="Pieddepage"/>
        <w:tabs>
          <w:tab w:val="right" w:pos="2155"/>
        </w:tabs>
        <w:spacing w:after="80" w:line="240" w:lineRule="atLeast"/>
        <w:ind w:left="680"/>
        <w:rPr>
          <w:u w:val="single"/>
        </w:rPr>
      </w:pPr>
      <w:r>
        <w:rPr>
          <w:u w:val="single"/>
        </w:rPr>
        <w:tab/>
      </w:r>
    </w:p>
  </w:footnote>
  <w:footnote w:type="continuationNotice" w:id="1">
    <w:p w14:paraId="1B4DA145" w14:textId="77777777" w:rsidR="00D34B9F" w:rsidRPr="00AC3823" w:rsidRDefault="00D34B9F">
      <w:pPr>
        <w:spacing w:line="240" w:lineRule="auto"/>
        <w:rPr>
          <w:sz w:val="2"/>
          <w:szCs w:val="2"/>
        </w:rPr>
      </w:pPr>
    </w:p>
  </w:footnote>
  <w:footnote w:id="2">
    <w:p w14:paraId="309B0620" w14:textId="2EEF12DD" w:rsidR="00703AF8" w:rsidRPr="000B3BC7" w:rsidRDefault="00703AF8">
      <w:pPr>
        <w:pStyle w:val="Notedebasdepage"/>
      </w:pPr>
      <w:r>
        <w:rPr>
          <w:rStyle w:val="Appelnotedebasdep"/>
        </w:rPr>
        <w:tab/>
      </w:r>
      <w:r w:rsidRPr="003973FF">
        <w:rPr>
          <w:rStyle w:val="Appelnotedebasdep"/>
          <w:sz w:val="20"/>
          <w:vertAlign w:val="baseline"/>
        </w:rPr>
        <w:t>*</w:t>
      </w:r>
      <w:r>
        <w:rPr>
          <w:rStyle w:val="Appelnotedebasdep"/>
          <w:sz w:val="20"/>
          <w:vertAlign w:val="baseline"/>
        </w:rPr>
        <w:tab/>
      </w:r>
      <w:r w:rsidRPr="005821C8">
        <w:rPr>
          <w:lang w:val="fr-FR"/>
        </w:rPr>
        <w:t xml:space="preserve">Adoptée par le Comité à sa </w:t>
      </w:r>
      <w:r>
        <w:rPr>
          <w:lang w:val="fr-FR"/>
        </w:rPr>
        <w:t>vingt et unième</w:t>
      </w:r>
      <w:r w:rsidRPr="005821C8">
        <w:rPr>
          <w:lang w:val="fr-FR"/>
        </w:rPr>
        <w:t xml:space="preserve"> session (</w:t>
      </w:r>
      <w:r>
        <w:rPr>
          <w:lang w:val="fr-FR"/>
        </w:rPr>
        <w:t>13-24 </w:t>
      </w:r>
      <w:r w:rsidRPr="005821C8">
        <w:rPr>
          <w:lang w:val="fr-FR"/>
        </w:rPr>
        <w:t>septembre 202</w:t>
      </w:r>
      <w:r>
        <w:rPr>
          <w:lang w:val="fr-FR"/>
        </w:rPr>
        <w:t>1</w:t>
      </w:r>
      <w:r w:rsidRPr="005821C8">
        <w:rPr>
          <w:lang w:val="fr-FR"/>
        </w:rPr>
        <w:t>).</w:t>
      </w:r>
    </w:p>
  </w:footnote>
  <w:footnote w:id="3">
    <w:p w14:paraId="57707FB8" w14:textId="77777777" w:rsidR="00703AF8" w:rsidRDefault="00703AF8" w:rsidP="003973FF">
      <w:pPr>
        <w:pStyle w:val="Notedebasdepage"/>
      </w:pPr>
      <w:r>
        <w:tab/>
      </w:r>
      <w:r w:rsidRPr="007A526A">
        <w:rPr>
          <w:rStyle w:val="Appelnotedebasdep"/>
        </w:rPr>
        <w:footnoteRef/>
      </w:r>
      <w:r>
        <w:tab/>
        <w:t>CED/C/MRT/1.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D07086" w14:textId="0B6615EE" w:rsidR="00703AF8" w:rsidRPr="00C30E0A" w:rsidRDefault="00543098">
    <w:pPr>
      <w:pStyle w:val="En-tte"/>
    </w:pPr>
    <w:fldSimple w:instr=" TITLE  \* MERGEFORMAT ">
      <w:r w:rsidR="008A0F07">
        <w:t>CED/C/MRT/Q/1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62887" w14:textId="285A0AC7" w:rsidR="00703AF8" w:rsidRPr="00C30E0A" w:rsidRDefault="00543098" w:rsidP="00C30E0A">
    <w:pPr>
      <w:pStyle w:val="En-tte"/>
      <w:jc w:val="right"/>
    </w:pPr>
    <w:fldSimple w:instr=" TITLE  \* MERGEFORMAT ">
      <w:r w:rsidR="008A0F07">
        <w:t>CED/C/MRT/Q/1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A92"/>
    <w:rsid w:val="00017F94"/>
    <w:rsid w:val="00022D2E"/>
    <w:rsid w:val="00023842"/>
    <w:rsid w:val="000334F9"/>
    <w:rsid w:val="0007796D"/>
    <w:rsid w:val="000B3BC7"/>
    <w:rsid w:val="000B7790"/>
    <w:rsid w:val="00111F2F"/>
    <w:rsid w:val="00133EDE"/>
    <w:rsid w:val="00140215"/>
    <w:rsid w:val="0014365E"/>
    <w:rsid w:val="00176178"/>
    <w:rsid w:val="001F525A"/>
    <w:rsid w:val="00223272"/>
    <w:rsid w:val="0024779E"/>
    <w:rsid w:val="00310639"/>
    <w:rsid w:val="00392B1D"/>
    <w:rsid w:val="003973FF"/>
    <w:rsid w:val="003E4A92"/>
    <w:rsid w:val="00446FE5"/>
    <w:rsid w:val="00452396"/>
    <w:rsid w:val="004C4D99"/>
    <w:rsid w:val="00543098"/>
    <w:rsid w:val="005505B7"/>
    <w:rsid w:val="00573BE5"/>
    <w:rsid w:val="00586ED3"/>
    <w:rsid w:val="00596AA9"/>
    <w:rsid w:val="005B26DD"/>
    <w:rsid w:val="006176A6"/>
    <w:rsid w:val="00674E82"/>
    <w:rsid w:val="00703AF8"/>
    <w:rsid w:val="0071470F"/>
    <w:rsid w:val="0071601D"/>
    <w:rsid w:val="0077586E"/>
    <w:rsid w:val="0079273A"/>
    <w:rsid w:val="007A62E6"/>
    <w:rsid w:val="007E042C"/>
    <w:rsid w:val="0080684C"/>
    <w:rsid w:val="00871C75"/>
    <w:rsid w:val="008776DC"/>
    <w:rsid w:val="008A0F07"/>
    <w:rsid w:val="009507F3"/>
    <w:rsid w:val="009705C8"/>
    <w:rsid w:val="00997EE1"/>
    <w:rsid w:val="00A30353"/>
    <w:rsid w:val="00A62FE0"/>
    <w:rsid w:val="00AB4B0C"/>
    <w:rsid w:val="00AC3823"/>
    <w:rsid w:val="00AE323C"/>
    <w:rsid w:val="00B00181"/>
    <w:rsid w:val="00B26821"/>
    <w:rsid w:val="00B27D9D"/>
    <w:rsid w:val="00B765F7"/>
    <w:rsid w:val="00B9212A"/>
    <w:rsid w:val="00BA0CA9"/>
    <w:rsid w:val="00C02897"/>
    <w:rsid w:val="00C30E0A"/>
    <w:rsid w:val="00CE2527"/>
    <w:rsid w:val="00CF2BDE"/>
    <w:rsid w:val="00D216A0"/>
    <w:rsid w:val="00D3439C"/>
    <w:rsid w:val="00D34B9F"/>
    <w:rsid w:val="00D719D5"/>
    <w:rsid w:val="00DB1831"/>
    <w:rsid w:val="00DB416A"/>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6A1FD1"/>
  <w15:docId w15:val="{C0EFE400-E131-4AE5-8370-A8CF2D1AD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Ninguno">
    <w:name w:val="Ninguno"/>
    <w:rsid w:val="00C30E0A"/>
    <w:rPr>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3156</Words>
  <Characters>17362</Characters>
  <Application>Microsoft Office Word</Application>
  <DocSecurity>0</DocSecurity>
  <Lines>144</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CED/C/MRT/Q/1</vt:lpstr>
      <vt:lpstr>CED/C/MRT/Q/1</vt:lpstr>
    </vt:vector>
  </TitlesOfParts>
  <Company>DCM</Company>
  <LinksUpToDate>false</LinksUpToDate>
  <CharactersWithSpaces>20478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CED/C/MRT/Q/1</dc:title>
  <dc:subject/>
  <dc:creator>Marie DESCHAMPS</dc:creator>
  <cp:keywords/>
  <cp:lastModifiedBy>Maud Dariche</cp:lastModifiedBy>
  <cp:revision>3</cp:revision>
  <cp:lastPrinted>2021-11-02T11:36:00Z</cp:lastPrinted>
  <dcterms:created xsi:type="dcterms:W3CDTF">2021-11-02T11:36:00Z</dcterms:created>
  <dcterms:modified xsi:type="dcterms:W3CDTF">2021-11-02T11:37:00Z</dcterms:modified>
</cp:coreProperties>
</file>