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26° período de sesiones</w:t>
      </w:r>
    </w:p>
    <w:p w:rsidR="00000000" w:rsidRDefault="00000000">
      <w:pPr>
        <w:spacing w:line="240" w:lineRule="auto"/>
        <w:rPr>
          <w:sz w:val="12"/>
        </w:rPr>
      </w:pPr>
    </w:p>
    <w:p w:rsidR="00000000" w:rsidRDefault="00000000">
      <w:pPr>
        <w:pStyle w:val="H23"/>
      </w:pPr>
      <w:r>
        <w:t>Acta resumida de la 541ª sesión</w:t>
      </w:r>
    </w:p>
    <w:p w:rsidR="00000000" w:rsidRDefault="00000000">
      <w:r>
        <w:t>Celebrada en la Sede, Nueva York, el jueves 24 de enero de 2002 a las 10.30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Regazzoli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de conformidad con el artículo 18 de la Convención sobre la eliminación de todas las formas de discrimin</w:t>
      </w:r>
      <w:r>
        <w:t>a</w:t>
      </w:r>
      <w:r>
        <w:t xml:space="preserve">ción contra la mujer </w:t>
      </w:r>
      <w:r>
        <w:rPr>
          <w:i/>
        </w:rPr>
        <w:t>(continuación)</w:t>
      </w:r>
    </w:p>
    <w:p w:rsidR="00000000" w:rsidRDefault="00000000">
      <w:pPr>
        <w:pStyle w:val="SingleTxt"/>
        <w:suppressAutoHyphens/>
        <w:jc w:val="left"/>
        <w:rPr>
          <w:i/>
        </w:rPr>
      </w:pPr>
      <w:r>
        <w:rPr>
          <w:i/>
        </w:rPr>
        <w:tab/>
        <w:t>Informes periódicos segundo y tercero combinados del Uruguay</w:t>
      </w:r>
    </w:p>
    <w:p w:rsidR="00000000" w:rsidRDefault="00000000">
      <w:pPr>
        <w:pStyle w:val="SingleTxt"/>
        <w:suppressAutoHyphens/>
        <w:spacing w:after="0" w:line="240" w:lineRule="auto"/>
        <w:jc w:val="left"/>
        <w:rPr>
          <w:i/>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En ausencia de la Presidenta, la Sra. Regazzoli Vicepresidenta ocupa la Presidencia.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10.30 horas.</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i/>
        </w:rPr>
      </w:pPr>
      <w:r>
        <w:tab/>
        <w:t xml:space="preserve">Examen de los informes presentados por los Estados Partes de conformidad con el artículo 18 de la Convención sobre la eliminación de todas las formas de discriminación contra la mujer </w:t>
      </w:r>
      <w:r>
        <w:rPr>
          <w:b w:val="0"/>
          <w:i/>
        </w:rPr>
        <w:t>(continu</w:t>
      </w:r>
      <w:r>
        <w:rPr>
          <w:b w:val="0"/>
          <w:i/>
        </w:rPr>
        <w:t>a</w:t>
      </w:r>
      <w:r>
        <w:rPr>
          <w:b w:val="0"/>
          <w:i/>
        </w:rPr>
        <w:t>ción</w:t>
      </w:r>
      <w:r>
        <w:rPr>
          <w:i/>
        </w:rPr>
        <w:t>)</w:t>
      </w:r>
    </w:p>
    <w:p w:rsidR="00000000" w:rsidRDefault="00000000">
      <w:pPr>
        <w:pStyle w:val="DualTxt"/>
        <w:spacing w:after="0" w:line="120" w:lineRule="exact"/>
        <w:rPr>
          <w:sz w:val="10"/>
        </w:rPr>
      </w:pPr>
    </w:p>
    <w:p w:rsidR="00000000" w:rsidRDefault="00000000">
      <w:pPr>
        <w:pStyle w:val="DualTxt"/>
      </w:pPr>
      <w:r>
        <w:rPr>
          <w:i/>
          <w:spacing w:val="2"/>
        </w:rPr>
        <w:t xml:space="preserve">Informes periódicos segundo y tercero combinados del Uruguay </w:t>
      </w:r>
      <w:r>
        <w:rPr>
          <w:spacing w:val="2"/>
        </w:rPr>
        <w:t>(CEDAW/C/URY/2-3, CEDAW/PSWG/2002/I/</w:t>
      </w:r>
      <w:r>
        <w:t xml:space="preserve"> CRP.2, CEDAW/PSWG/2002/I/CRP.1/Add.5)</w:t>
      </w:r>
    </w:p>
    <w:p w:rsidR="00000000" w:rsidRDefault="00000000">
      <w:pPr>
        <w:pStyle w:val="DualTxt"/>
        <w:numPr>
          <w:ilvl w:val="0"/>
          <w:numId w:val="1"/>
        </w:numPr>
      </w:pPr>
      <w:r>
        <w:t>A invitación del Presidente, el Sr. Paolillo y la Sra. Rivero (Uruguay) toman asiento a la Mesa del Comité.</w:t>
      </w:r>
    </w:p>
    <w:p w:rsidR="00000000" w:rsidRDefault="00000000">
      <w:pPr>
        <w:pStyle w:val="DualTxt"/>
        <w:numPr>
          <w:ilvl w:val="0"/>
          <w:numId w:val="1"/>
        </w:numPr>
        <w:tabs>
          <w:tab w:val="clear" w:pos="960"/>
          <w:tab w:val="left" w:pos="475"/>
          <w:tab w:val="left" w:pos="965"/>
        </w:tabs>
      </w:pPr>
      <w:r>
        <w:rPr>
          <w:b/>
        </w:rPr>
        <w:t>El Sr. Paolillo</w:t>
      </w:r>
      <w:r>
        <w:t xml:space="preserve"> (Uruguay) dice que el Uruguay ha estado a la cabeza en materia de derechos humanos en su región y ha sido uno de los primeros firmantes del protocolo facultativo de la Convención. Lamenta i</w:t>
      </w:r>
      <w:r>
        <w:t>n</w:t>
      </w:r>
      <w:r>
        <w:t>formar al Comité de que, debido a las medidas de au</w:t>
      </w:r>
      <w:r>
        <w:t>s</w:t>
      </w:r>
      <w:r>
        <w:t>teridad impuestas por las repercusiones de la reciente crisis económica de la Argentina, el Gobierno decidió no enviar una delegación de la capital para presentar el informe. Sin embargo, él mismo y sus colegas de la Misión Permanente del Uruguay ante las Naciones Unidas tienen el honor de participar en el diálogo con el Comité y proporcionar toda la información adicional pos</w:t>
      </w:r>
      <w:r>
        <w:t>i</w:t>
      </w:r>
      <w:r>
        <w:t>ble.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Rivero</w:t>
      </w:r>
      <w:r>
        <w:t xml:space="preserve"> (Uruguay) dice que su Gobierno ha establecido el Instituto Nacional de la Familia y la Mujer y ha aprobado legislación sobre cuestiones como la igualdad de oportunidades en el empleo y la viole</w:t>
      </w:r>
      <w:r>
        <w:t>n</w:t>
      </w:r>
      <w:r>
        <w:t>cia contra la mujer, la salud reproductiva, las enferm</w:t>
      </w:r>
      <w:r>
        <w:t>e</w:t>
      </w:r>
      <w:r>
        <w:t>dades de transmisión sexual y el VIH/SIDA. El Parl</w:t>
      </w:r>
      <w:r>
        <w:t>a</w:t>
      </w:r>
      <w:r>
        <w:t>mento ha establecido también comisiones de derechos de la mujer y de igualdad de género. Algunos gobie</w:t>
      </w:r>
      <w:r>
        <w:t>r</w:t>
      </w:r>
      <w:r>
        <w:t>nos departamentales han tomado la iniciativa de est</w:t>
      </w:r>
      <w:r>
        <w:t>a</w:t>
      </w:r>
      <w:r>
        <w:t>blecer sus propios mecanismos de vigilancia de los d</w:t>
      </w:r>
      <w:r>
        <w:t>e</w:t>
      </w:r>
      <w:r>
        <w:t xml:space="preserve">rechos de la mujer. </w:t>
      </w:r>
    </w:p>
    <w:p w:rsidR="00000000" w:rsidRDefault="00000000">
      <w:pPr>
        <w:pStyle w:val="DualTxt"/>
        <w:numPr>
          <w:ilvl w:val="0"/>
          <w:numId w:val="1"/>
        </w:numPr>
        <w:tabs>
          <w:tab w:val="clear" w:pos="960"/>
          <w:tab w:val="left" w:pos="475"/>
          <w:tab w:val="left" w:pos="965"/>
        </w:tabs>
      </w:pPr>
      <w:r>
        <w:t>Recientemente, dos cuestiones han promovido un intenso debate público en el Uruguay: la primera, el establecimiento de la oficina del defensor del pueblo, la segunda, el aborto y sus repercusiones afectivas, ét</w:t>
      </w:r>
      <w:r>
        <w:t>i</w:t>
      </w:r>
      <w:r>
        <w:t>cas, m</w:t>
      </w:r>
      <w:r>
        <w:t>o</w:t>
      </w:r>
      <w:r>
        <w:t>rales y religiosas.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Uruguay ha respaldado las plataformas de a</w:t>
      </w:r>
      <w:r>
        <w:t>c</w:t>
      </w:r>
      <w:r>
        <w:t>ción aprobadas por la Conferencia Internacional sobre la Población y el Desarrollo y la Cuarta Conferencia Mundial sobre la Mujer. También ha ratificado la Co</w:t>
      </w:r>
      <w:r>
        <w:t>n</w:t>
      </w:r>
      <w:r>
        <w:t>vención Interamericana para Prevenir, Sancionar y Erradicar la Violencia contra la Mujer y el protocolo facultativo de la Convención sobre la eliminación de todas las formas de discriminación contra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falta de recursos, antes que nada, impide que la promoción de los derechos de la mujer avance más rápidamente. Por consiguiente, es esencial la asistencia de las organizaciones internacionales y nacionales y de las ONG internacionales que trabajan directa</w:t>
      </w:r>
      <w:r>
        <w:rPr>
          <w:spacing w:val="0"/>
        </w:rPr>
        <w:t>mente con el Gobierno en el cumplimiento de sus comprom</w:t>
      </w:r>
      <w:r>
        <w:rPr>
          <w:spacing w:val="0"/>
        </w:rPr>
        <w:t>i</w:t>
      </w:r>
      <w:r>
        <w:rPr>
          <w:spacing w:val="0"/>
        </w:rPr>
        <w:t>sos.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ejemplo, las asignaciones presupuestarias p</w:t>
      </w:r>
      <w:r>
        <w:t>a</w:t>
      </w:r>
      <w:r>
        <w:t>ra el Instituto Nacional de la Familia y la Mujer no s</w:t>
      </w:r>
      <w:r>
        <w:t>e</w:t>
      </w:r>
      <w:r>
        <w:t>rían suficientes para que pudiera ejecutar sus progr</w:t>
      </w:r>
      <w:r>
        <w:t>a</w:t>
      </w:r>
      <w:r>
        <w:t>mas sin el valiosísimo apoyo de las ONG, cuya tarea ha sido fundamental para la ejecución de programas bás</w:t>
      </w:r>
      <w:r>
        <w:t>i</w:t>
      </w:r>
      <w:r>
        <w:t>cos de reducción de la violencia en el hogar. Han est</w:t>
      </w:r>
      <w:r>
        <w:t>a</w:t>
      </w:r>
      <w:r>
        <w:t>blecido líneas telefónicas de consulta directa y refugios para la mujer maltratada, realizado investigaciones y suministrado i</w:t>
      </w:r>
      <w:r>
        <w:t>n</w:t>
      </w:r>
      <w:r>
        <w:t>formación esencial.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González</w:t>
      </w:r>
      <w:r>
        <w:t xml:space="preserve"> se congratula de que el Ur</w:t>
      </w:r>
      <w:r>
        <w:t>u</w:t>
      </w:r>
      <w:r>
        <w:t>guay haya ratificado el protocolo facultativo de la Convención, con lo que afirma la voluntad política de defender los derechos humanos, especialmente los de la mujer. Lamenta que en el informe del Estado Parte no se dé información sobre la aplicación de los artículos 5 y 7 de la Convención ni se divulguen las repercusiones de las leyes aprobadas en el adelanto de la mujer y en la situación de hecho.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Queda claro que se necesita más educación en el sector público sobre el concepto de género. Los co</w:t>
      </w:r>
      <w:r>
        <w:t>m</w:t>
      </w:r>
      <w:r>
        <w:t>promisos asumidos en las conferencias de El Cairo y Beijing han constituido compromisos políticos de los Estados para hacer realidad la igualdad de género y no deben limitarse al sector no gubernamental. Es des</w:t>
      </w:r>
      <w:r>
        <w:t>a</w:t>
      </w:r>
      <w:r>
        <w:t>lentador que en el Uruguay, uno de los primeros países de América Latina en que se estableció una oficina p</w:t>
      </w:r>
      <w:r>
        <w:t>a</w:t>
      </w:r>
      <w:r>
        <w:t>ra tratar los problemas de la mujer, se haya avanzado tan poco. Es necesario que la mujer uruguaya haga oír su voz para crear conciencia sobre la necesidad de una auténtica igualdad.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declaración contenida en el párrafo 331 del i</w:t>
      </w:r>
      <w:r>
        <w:t>n</w:t>
      </w:r>
      <w:r>
        <w:t>forme en el sentido de que, de conformidad con el C</w:t>
      </w:r>
      <w:r>
        <w:t>ó</w:t>
      </w:r>
      <w:r>
        <w:t>digo Civil, un niño nacido fuera del matrimonio puede registrarse como “hijo natural” parece indicar que se estableció la distinción entre los hijos nacidos en el matrimonio y los nacidos fuera del matrimonio. Le preocupa que se establezca una diferencia entre los derechos de unos y otros. Además, las actividades de lucha contra la violencia contra la mujer deben apoya</w:t>
      </w:r>
      <w:r>
        <w:t>r</w:t>
      </w:r>
      <w:r>
        <w:t>se no sólo por las ONG sino también por el Gobierno. La educación es necesaria para modificar los estereot</w:t>
      </w:r>
      <w:r>
        <w:t>i</w:t>
      </w:r>
      <w:r>
        <w:t>pos según los cuales el papel de la mujer es menos v</w:t>
      </w:r>
      <w:r>
        <w:t>a</w:t>
      </w:r>
      <w:r>
        <w:t>lioso en la sociedad y para elaborar políticas en que se int</w:t>
      </w:r>
      <w:r>
        <w:t>e</w:t>
      </w:r>
      <w:r>
        <w:t>gre la perspectiva de género.</w:t>
      </w:r>
    </w:p>
    <w:p w:rsidR="00000000" w:rsidRDefault="00000000">
      <w:pPr>
        <w:pStyle w:val="DualTxt"/>
        <w:numPr>
          <w:ilvl w:val="0"/>
          <w:numId w:val="1"/>
        </w:numPr>
        <w:tabs>
          <w:tab w:val="clear" w:pos="960"/>
          <w:tab w:val="left" w:pos="475"/>
          <w:tab w:val="left" w:pos="965"/>
        </w:tabs>
      </w:pPr>
      <w:r>
        <w:rPr>
          <w:b/>
        </w:rPr>
        <w:t>La Sra. Corti</w:t>
      </w:r>
      <w:r>
        <w:t xml:space="preserve"> se sorprende de que el Uruguay, que otorgó a la mujer el derecho al voto en 1932 y pl</w:t>
      </w:r>
      <w:r>
        <w:t>e</w:t>
      </w:r>
      <w:r>
        <w:t>na igualdad civil en 1946, antes que muchos países e</w:t>
      </w:r>
      <w:r>
        <w:t>u</w:t>
      </w:r>
      <w:r>
        <w:t>ropeos, parece haber avanzado muy poco desde ento</w:t>
      </w:r>
      <w:r>
        <w:t>n</w:t>
      </w:r>
      <w:r>
        <w:t>ces. Las respuestas del Gobierno a la lista de cuestiones planteadas por el Comité indican muchos cambios en los mecanismos nacionales relativos a la mujer. Querría saber por qué ha habido tantos cambios y se congrat</w:t>
      </w:r>
      <w:r>
        <w:t>u</w:t>
      </w:r>
      <w:r>
        <w:t>laría de recibir más información sobre su estructura, composición, y marco de referencia.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Ni en el informe ni en las respuestas a la lista de cuestiones y preguntas se presenta una explicación l</w:t>
      </w:r>
      <w:r>
        <w:t>ó</w:t>
      </w:r>
      <w:r>
        <w:t>gica de la situación actual de la mujer en el Uruguay. Hace notar, en particular, que no se menciona un plan nacional para aplicar la plataforma de acción de Be</w:t>
      </w:r>
      <w:r>
        <w:t>i</w:t>
      </w:r>
      <w:r>
        <w:t>jing y tampoco los responsables de aplicarlo. ¿Hay un mecanismo nacional orientado a la aplicación de una política de integración de las cuestiones de género? Si bien ha habido cierto progreso en lo que respecta a la educación de la mujer, parece haberse hecho poco e</w:t>
      </w:r>
      <w:r>
        <w:t>s</w:t>
      </w:r>
      <w:r>
        <w:t>fuerzo para eliminar los estereotipos, y destaca que el párrafo 1 del artículo 4 de la Convención es partic</w:t>
      </w:r>
      <w:r>
        <w:t>u</w:t>
      </w:r>
      <w:r>
        <w:t>larmente adecuado para promover la participación de la mujer en la v</w:t>
      </w:r>
      <w:r>
        <w:t>i</w:t>
      </w:r>
      <w:r>
        <w:t>da política.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También preocupa que, aunque en los últimos años se han presentado más de 58 proyectos de ley r</w:t>
      </w:r>
      <w:r>
        <w:t>e</w:t>
      </w:r>
      <w:r>
        <w:t>lativos a los derechos de la mujer, sólo se hayan apr</w:t>
      </w:r>
      <w:r>
        <w:t>o</w:t>
      </w:r>
      <w:r>
        <w:t>bado 13, lo que sugiere que el progreso hacia la con</w:t>
      </w:r>
      <w:r>
        <w:t>s</w:t>
      </w:r>
      <w:r>
        <w:t>trucción de un marco jurídico para el adelanto de la mujer ha sido lento. Por ejemplo, se pregunta si el nu</w:t>
      </w:r>
      <w:r>
        <w:t>e</w:t>
      </w:r>
      <w:r>
        <w:t>vo proyecto de ley sobre la violencia en el hogar ha s</w:t>
      </w:r>
      <w:r>
        <w:t>i</w:t>
      </w:r>
      <w:r>
        <w:t>do aprobado por las dos cámaras y se ha promulgado. Es urgente tratar la cuestión de la violencia en el hogar, incluida la violencia contra las personas con discapac</w:t>
      </w:r>
      <w:r>
        <w:t>i</w:t>
      </w:r>
      <w:r>
        <w:t>dad y los m</w:t>
      </w:r>
      <w:r>
        <w:t>e</w:t>
      </w:r>
      <w:r>
        <w:t>nores.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informe no se proporciona información s</w:t>
      </w:r>
      <w:r>
        <w:t>u</w:t>
      </w:r>
      <w:r>
        <w:t>ficiente sobre la situación de la mujer en el lugar de trabajo. Se sabe que la discriminación es común en las sociedades patriarcales en general, y en particular en las épocas de crisis económica la mujer es siempre la más perjudicada. Deben seguir investigándose las dif</w:t>
      </w:r>
      <w:r>
        <w:t>e</w:t>
      </w:r>
      <w:r>
        <w:t>rencias en la situación de la mujer en el sector privado y el público, y el papel que desempeñan los sindicatos en la eliminación de la discriminación y de las difere</w:t>
      </w:r>
      <w:r>
        <w:t>n</w:t>
      </w:r>
      <w:r>
        <w:t>cias de salarios. Pese a reconocer que, en teoría, la Constitución y la ley protegen el derecho de la mujer al trabajo y garantizan la igualdad de derechos civiles, deplora que aún se tolere la violencia contra la mujer, de modo que por ejemplo, un hombre acusado de vi</w:t>
      </w:r>
      <w:r>
        <w:t>o</w:t>
      </w:r>
      <w:r>
        <w:t>lación puede librarse del juicio si se casa con la víct</w:t>
      </w:r>
      <w:r>
        <w:t>i</w:t>
      </w:r>
      <w:r>
        <w:t>ma, en flagrante violación de la Convención.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Ferrer Gómez</w:t>
      </w:r>
      <w:r>
        <w:t xml:space="preserve"> observa también que no se ha proporcionado al Comité la información que n</w:t>
      </w:r>
      <w:r>
        <w:t>e</w:t>
      </w:r>
      <w:r>
        <w:t>cesita para comprender cabalmente la situación actual en el Uruguay con respecto a la aplicación de la Co</w:t>
      </w:r>
      <w:r>
        <w:t>n</w:t>
      </w:r>
      <w:r>
        <w:t>vención. Si bien se han adoptado algunas medidas p</w:t>
      </w:r>
      <w:r>
        <w:t>o</w:t>
      </w:r>
      <w:r>
        <w:t>sitivas como la ratificación del protocolo facultativo, para garantizar la aplicación plena es necesario aprobar una serie más amplia de leyes en que se incorporen sanciones para los casos de violación de los derechos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ha proporcionado información escasa sobre, por ejemplo, la función, las facultades y la independe</w:t>
      </w:r>
      <w:r>
        <w:t>n</w:t>
      </w:r>
      <w:r>
        <w:t>cia del Instituto Nacional de la Familia y la Mujer; no se menciona si existe un plan nacional de seguimiento de la aplicación de la Plataforma de Acción de Beijing y se pregunta si en realidad se está incorporando la perspectiva de género en todos los sectores y todos los niveles de las políticas de Estado. También se agrad</w:t>
      </w:r>
      <w:r>
        <w:t>e</w:t>
      </w:r>
      <w:r>
        <w:t>cería la presentación de más información sobre el papel y el funcionamiento de la Comisión de Derechos de la Mujer y sobre la función del grupo de mujeres parl</w:t>
      </w:r>
      <w:r>
        <w:t>a</w:t>
      </w:r>
      <w:r>
        <w:t>mentarias. Pregunta si su labor se ha coordinado con la del Instituto Nacional.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Es necesario contar con más información sobre la participación de las organizaciones no gubernamentales en la redacción del informe y en los procedimientos de intercambio de información entre el Instituto Nacional y la sociedad civil. Asimismo, es necesario contar con más información sobre las medidas orientadas a ca</w:t>
      </w:r>
      <w:r>
        <w:t>m</w:t>
      </w:r>
      <w:r>
        <w:t>biar las actitudes tradicionales y eliminar las prácticas discriminatorias, con un plan concreto para crear co</w:t>
      </w:r>
      <w:r>
        <w:t>n</w:t>
      </w:r>
      <w:r>
        <w:t>ciencia sobre los derechos de la mujer tanto entre los hombres como entre las mujeres de manera sistemática, no fragmentaria, especialmente entre los grupos prof</w:t>
      </w:r>
      <w:r>
        <w:t>e</w:t>
      </w:r>
      <w:r>
        <w:t>sionales influyentes como los d</w:t>
      </w:r>
      <w:r>
        <w:t>o</w:t>
      </w:r>
      <w:r>
        <w:t xml:space="preserve">centes y los juristas.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al artículo 19, hace hincapié en la necesidad de capacitar a los encargados de aplicar las políticas relativas al género, como los empleados públicos, e introducir cambios drásticos en el material didáctico, los programas educativos y las metodologías para eliminar los estereotipos en todos los niveles. Si bien se encomian las medidas positivas como los pr</w:t>
      </w:r>
      <w:r>
        <w:t>o</w:t>
      </w:r>
      <w:r>
        <w:t>gramas experimentales de educación sexual, pese a que están dirigidos únicamente a los grupos menos favor</w:t>
      </w:r>
      <w:r>
        <w:t>e</w:t>
      </w:r>
      <w:r>
        <w:t>cidos, las mejoras en la formación de los maestros y la labor realizada por el Rector de la Universidad de la República para integrar la conciencia sobre las cuesti</w:t>
      </w:r>
      <w:r>
        <w:t>o</w:t>
      </w:r>
      <w:r>
        <w:t>nes de género en todas las facultades, parece haber sólo un cambio general mínimo en las cuestiones práct</w:t>
      </w:r>
      <w:r>
        <w:t>i</w:t>
      </w:r>
      <w:r>
        <w:t>cas.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Al comentar el artículo 11, observa que si bien existe legislación adecuada y se aceptan las normas internacionales como las de la OIT, la discriminación y la desigualdad están aún generalizadas. Pese a que la mujer suele tener un nivel educativo y cultural sup</w:t>
      </w:r>
      <w:r>
        <w:t>e</w:t>
      </w:r>
      <w:r>
        <w:t>rior, su representación sigue siendo excesiva en ocup</w:t>
      </w:r>
      <w:r>
        <w:t>a</w:t>
      </w:r>
      <w:r>
        <w:t>ciones tradicionales como la docencia, la enfermería, la asistencia social y los servicios personales, incluido el servicio doméstico, en que recibe un salario escaso y a menudo carece de protección social. Incluso en situ</w:t>
      </w:r>
      <w:r>
        <w:t>a</w:t>
      </w:r>
      <w:r>
        <w:t>ciones en que la mujer hace el mismo trabajo que el hombre, no obstante la legislación vigente, la mujer suele ganar solamente el 75% de lo que gana el hombre y sólo el 50% en cargos de gerencia y profesionales. También señala la ausencia de programas especiales para satisfacer las necesidades de la mujer de edad, e</w:t>
      </w:r>
      <w:r>
        <w:t>s</w:t>
      </w:r>
      <w:r>
        <w:t>pecialmente en Montevideo donde vive la m</w:t>
      </w:r>
      <w:r>
        <w:t>a</w:t>
      </w:r>
      <w:r>
        <w:t>yoría.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Kapalata</w:t>
      </w:r>
      <w:r>
        <w:t xml:space="preserve"> observa que en el informe no se menciona el párrafo 1 del artículo 4 de la Conve</w:t>
      </w:r>
      <w:r>
        <w:t>n</w:t>
      </w:r>
      <w:r>
        <w:t>ción y no se hace referencia, por ejemplo, a la partic</w:t>
      </w:r>
      <w:r>
        <w:t>i</w:t>
      </w:r>
      <w:r>
        <w:t>pación en el gobierno y los cargos elegibles, para lo que correspondería adoptar medidas provisionales y especiales. Pide más información sobre si se está co</w:t>
      </w:r>
      <w:r>
        <w:t>n</w:t>
      </w:r>
      <w:r>
        <w:t>siderando la posibilidad de adoptar ese tipo de medidas para promover la igualdad de hecho. También le pre</w:t>
      </w:r>
      <w:r>
        <w:t>o</w:t>
      </w:r>
      <w:r>
        <w:t>cupa la declaración contenida en el párrafo 144 del i</w:t>
      </w:r>
      <w:r>
        <w:t>n</w:t>
      </w:r>
      <w:r>
        <w:t>forme, en que se sugiere, como mera recomendación sin fuerza vinculante para las autoridades públicas, la necesidad de rectificar las desigualdades entre los s</w:t>
      </w:r>
      <w:r>
        <w:t>e</w:t>
      </w:r>
      <w:r>
        <w:t>xos. Si es así, pregunta cómo las meras sugerencias pueden traducirse en normas jurídicas y adquirir obl</w:t>
      </w:r>
      <w:r>
        <w:t>i</w:t>
      </w:r>
      <w:r>
        <w:t>gatoriedad para los sectores público y privado.</w:t>
      </w:r>
    </w:p>
    <w:p w:rsidR="00000000" w:rsidRDefault="00000000">
      <w:pPr>
        <w:pStyle w:val="DualTxt"/>
        <w:numPr>
          <w:ilvl w:val="0"/>
          <w:numId w:val="1"/>
        </w:numPr>
        <w:tabs>
          <w:tab w:val="clear" w:pos="960"/>
          <w:tab w:val="left" w:pos="475"/>
          <w:tab w:val="left" w:pos="965"/>
        </w:tabs>
      </w:pPr>
      <w:r>
        <w:rPr>
          <w:b/>
        </w:rPr>
        <w:t>La Sra. Rivero</w:t>
      </w:r>
      <w:r>
        <w:t xml:space="preserve"> (Uruguay) dice que no se han considerado las medidas provisionales y especiales porque no ofrecerían soluciones efectivas ni perm</w:t>
      </w:r>
      <w:r>
        <w:t>a</w:t>
      </w:r>
      <w:r>
        <w:t>nentes para los pr</w:t>
      </w:r>
      <w:r>
        <w:t>o</w:t>
      </w:r>
      <w:r>
        <w:t>blemas existentes.</w:t>
      </w:r>
    </w:p>
    <w:p w:rsidR="00000000" w:rsidRDefault="00000000">
      <w:pPr>
        <w:pStyle w:val="DualTxt"/>
        <w:numPr>
          <w:ilvl w:val="0"/>
          <w:numId w:val="1"/>
        </w:numPr>
        <w:tabs>
          <w:tab w:val="clear" w:pos="960"/>
          <w:tab w:val="left" w:pos="475"/>
          <w:tab w:val="left" w:pos="965"/>
        </w:tabs>
      </w:pPr>
      <w:r>
        <w:t>Con respecto a los bajos niveles de participación de la mujer en los cargos de responsabilidad de los partidos políticos, el Gobierno y los sindicatos (artículo 7) hace hincapié en que no se interviene conscient</w:t>
      </w:r>
      <w:r>
        <w:t>e</w:t>
      </w:r>
      <w:r>
        <w:t>mente para relegar a la mujer a un papel inferior, sino que es difícil lograr que los principios consagrados en la Constitución y en la legislación sean aceptados y aplicados en la práctica cuando entran en conflicto con las actitudes tradicionales. El hecho de que la mujer tenga que combinar a menudo sus obligaciones lab</w:t>
      </w:r>
      <w:r>
        <w:t>o</w:t>
      </w:r>
      <w:r>
        <w:t>rales con sus tareas como madre y ama de casa, y sus ingresos relativamente bajos, le impide desempeñar un papel más activo en la sociedad. Aunque la generación más joven está más dispuesta a aceptar la igualdad y compartir tareas, la situación está lejos de ser perfecta. En el campo político, suele ser difícil para la mujer i</w:t>
      </w:r>
      <w:r>
        <w:t>n</w:t>
      </w:r>
      <w:r>
        <w:t>troducirse en un mundo tradicionalmente masculino, aunque ha habido ciertos progresos y la Constitución garantiza a todos los ciudadanos el derecho a votar y a ocupar cargos elegidos en el Gobierno y en el serv</w:t>
      </w:r>
      <w:r>
        <w:t>i</w:t>
      </w:r>
      <w:r>
        <w:t>cio civil. Recientemente, el Ministerio de Relaciones Exteriores contrató a nueve mujeres y a ningún ho</w:t>
      </w:r>
      <w:r>
        <w:t>m</w:t>
      </w:r>
      <w:r>
        <w:t>bre. El nivel educativo generalmente superior de la mujer debe ayudarla a desempeñar una función dir</w:t>
      </w:r>
      <w:r>
        <w:t>i</w:t>
      </w:r>
      <w:r>
        <w:t>gente más i</w:t>
      </w:r>
      <w:r>
        <w:t>m</w:t>
      </w:r>
      <w:r>
        <w:t>portante.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Reconoce que no hay un plan específico para re</w:t>
      </w:r>
      <w:r>
        <w:t>a</w:t>
      </w:r>
      <w:r>
        <w:t>lizar el seguimiento de la Plataforma de Acción de Beijing, sino que ésta se incorporará en el mandato amplio del Instituto Nacional de la Familia y la Mujer, en que se reflejan sus principales disposiciones. Si bien el Instituto es un órgano subsidiario del Ministerio de Educación y Cultura, funciona independientemente y su integración es multidisciplinaria, con representantes del Ministerio de Educación, otros ministerios, senad</w:t>
      </w:r>
      <w:r>
        <w:t>o</w:t>
      </w:r>
      <w:r>
        <w:t>ras y diputadas y organizaciones no gubernamentales. Ocupa la presidencia la persona designada por el M</w:t>
      </w:r>
      <w:r>
        <w:t>i</w:t>
      </w:r>
      <w:r>
        <w:t>nisterio de Educación y Cultura en consulta con la Of</w:t>
      </w:r>
      <w:r>
        <w:t>i</w:t>
      </w:r>
      <w:r>
        <w:t>cina de la Presidencia de la República, y los demás miembros son designados por los Ministerios o los grupos a los cuales representan.</w:t>
      </w:r>
    </w:p>
    <w:p w:rsidR="00000000" w:rsidRDefault="00000000">
      <w:pPr>
        <w:pStyle w:val="DualTxt"/>
        <w:numPr>
          <w:ilvl w:val="0"/>
          <w:numId w:val="1"/>
        </w:numPr>
        <w:tabs>
          <w:tab w:val="clear" w:pos="960"/>
          <w:tab w:val="left" w:pos="475"/>
          <w:tab w:val="left" w:pos="965"/>
        </w:tabs>
      </w:pPr>
      <w:r>
        <w:t>El proyecto de ley sobre la violencia en el hogar ha sido aprobado por la Cámara de Diputados y el S</w:t>
      </w:r>
      <w:r>
        <w:t>e</w:t>
      </w:r>
      <w:r>
        <w:t>nado deberá aprobarlo en 2002. La gran cantidad de proyectos de ley presentados pero no aprobados es típ</w:t>
      </w:r>
      <w:r>
        <w:t>i</w:t>
      </w:r>
      <w:r>
        <w:t>ca de todas las esferas, no solamente de los derechos de la mujer. El aspecto positivo es que la legislación se propone cuando se comprueba que existe una necesidad y las leyes anteriores se enmiendan para incorporar la experiencia adquirida con su apl</w:t>
      </w:r>
      <w:r>
        <w:t>i</w:t>
      </w:r>
      <w:r>
        <w:t>cación.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diferencia de remuneración entre el hombre y la mujer no es, de ninguna manera, institucional. En el sector público no hay absolutamente ninguna difere</w:t>
      </w:r>
      <w:r>
        <w:t>n</w:t>
      </w:r>
      <w:r>
        <w:t>cia; la discriminación ocurre solamente en el sector privado por influencia de la costumbre y la trad</w:t>
      </w:r>
      <w:r>
        <w:t>i</w:t>
      </w:r>
      <w: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organizaciones no gubernamentales prestan asistencia y aportan conocimientos especializados que complementan las actividades del Gobierno en la apl</w:t>
      </w:r>
      <w:r>
        <w:t>i</w:t>
      </w:r>
      <w:r>
        <w:t>cación de la Convención en el Uruguay. Sus ideas y sus actividades tienen efectos poderosos en la sociedad uruguaya; con sus calificaciones y su conocimiento realizan aportaciones significativas para el logro de la equipar</w:t>
      </w:r>
      <w:r>
        <w:t>a</w:t>
      </w:r>
      <w:r>
        <w:t>ción entre el hombre y la mujer.</w:t>
      </w:r>
    </w:p>
    <w:p w:rsidR="00000000" w:rsidRDefault="00000000">
      <w:pPr>
        <w:pStyle w:val="DualTxt"/>
        <w:numPr>
          <w:ilvl w:val="0"/>
          <w:numId w:val="1"/>
        </w:numPr>
        <w:tabs>
          <w:tab w:val="clear" w:pos="960"/>
          <w:tab w:val="left" w:pos="475"/>
          <w:tab w:val="left" w:pos="965"/>
        </w:tabs>
      </w:pPr>
      <w:r>
        <w:t>La circunstancia de que sólo 13 de 258 proyectos de ley relativos a la mujer hayan sido aprobados por el Parlamento refleja la tendencia habitual en el Uruguay: se desechan muchos proyectos de ley por ser incomp</w:t>
      </w:r>
      <w:r>
        <w:t>a</w:t>
      </w:r>
      <w:r>
        <w:t>tibles con la legislación en vigor.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Paolillo</w:t>
      </w:r>
      <w:r>
        <w:t xml:space="preserve"> (Uruguay) dice que el sorteo para la elección del apellido se instituyó hace varios dec</w:t>
      </w:r>
      <w:r>
        <w:t>e</w:t>
      </w:r>
      <w:r>
        <w:t>nios para impedir la estigmatización de los hijos llam</w:t>
      </w:r>
      <w:r>
        <w:t>a</w:t>
      </w:r>
      <w:r>
        <w:t>dos ilegítimos. Ahora se reconoce en general que es absurdo establecer una distinción entre un hijo nacido de padres casados y otro nacido de padres no casados. Un hijo nacido de un matrimonio tiene un nombre y dos apellidos, uno de cada uno de los padres. Sin e</w:t>
      </w:r>
      <w:r>
        <w:t>m</w:t>
      </w:r>
      <w:r>
        <w:t>bargo, un hijo de padres no casados tiene un solo ap</w:t>
      </w:r>
      <w:r>
        <w:t>e</w:t>
      </w:r>
      <w:r>
        <w:t>llido. Para que no se pueda determinar que un niño es hijo ilegítimo, se adoptó la medida de asignar al azar un segundo apellido si el padre no lo había elegido, aunque rara vez se usara.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Rivero</w:t>
      </w:r>
      <w:r>
        <w:t xml:space="preserve"> (Uruguay) dice que la ley que e</w:t>
      </w:r>
      <w:r>
        <w:t>x</w:t>
      </w:r>
      <w:r>
        <w:t>culpa al violador si se casa con la víctima es también un vestigio de tiempos pasados. Tradicionalmente, si los padres de una joven se niegan a permitirle que se case, el hombre puede raptarla para forzar a los padres a aceptar el matrimonio. Es necesario el consent</w:t>
      </w:r>
      <w:r>
        <w:t>i</w:t>
      </w:r>
      <w:r>
        <w:t>miento de la supuesta víctima; un hombre no puede tomar esa medida por sí solo. De acuerdo con la ley, el juez examina la acusación de violación para determinar si la relación entre ambos puede exculpar al violador. Esa medida anacrónica ya no se aplica y, por lo tanto, nadie se ha tomado la molestia de derogarla.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Los textos escolares recientemente publicados adoptan un enfoque novedoso de la educación sexual. Sin embargo, provocaron tantas protestas en la soci</w:t>
      </w:r>
      <w:r>
        <w:t>e</w:t>
      </w:r>
      <w:r>
        <w:t>dad que hubo que retirarlos de circulación. Continúa la controversia sobre cómo presentar los temas de la s</w:t>
      </w:r>
      <w:r>
        <w:t>e</w:t>
      </w:r>
      <w:r>
        <w:t>xualidad a los adolescentes y puede pasar cierto tiempo antes de que los nuevos libros de texto lleguen a las aulas.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hará el máximo esfuerzo por pr</w:t>
      </w:r>
      <w:r>
        <w:t>e</w:t>
      </w:r>
      <w:r>
        <w:t>sentar su nuevo informe estrictamente de acuerdo con las directrices. El informe actual tiene una estructura deficiente porque intervinieron demasiadas manos y parte de la información llegó tarde, por lo que no se i</w:t>
      </w:r>
      <w:r>
        <w:t>n</w:t>
      </w:r>
      <w:r>
        <w:t>corporó debidamente.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concentración de la población en la ciudad de Montevideo ha sido un problema de larga data en el Uruguay. El Gobierno ha intentado descentralizar, por ejemplo construyendo universidades en el interior, con poco éxito. En todo el país se aplican soluciones a los problemas sociales relacionados con la concentración de habitantes en la capital. Entre los desempleados, la cifra de mujeres es superior a la de hombres debido, en parte, a que se incorporaron a la fuerza de trabajo hace relativamente poco tiempo y todavía no han logrado la misma participación en el e</w:t>
      </w:r>
      <w:r>
        <w:t>m</w:t>
      </w:r>
      <w:r>
        <w:t>pleo que los hombres.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Paolillo </w:t>
      </w:r>
      <w:r>
        <w:t>(Uruguay) dice que el problema que presenta la población de mujeres de edad no es e</w:t>
      </w:r>
      <w:r>
        <w:t>x</w:t>
      </w:r>
      <w:r>
        <w:t>clusivo del Uruguay. El comité preparatorio de la S</w:t>
      </w:r>
      <w:r>
        <w:t>e</w:t>
      </w:r>
      <w:r>
        <w:t>gunda Asamblea Mundial sobre el Envejecimiento que se celebrará en Madrid en 2002 y que preside, está t</w:t>
      </w:r>
      <w:r>
        <w:t>e</w:t>
      </w:r>
      <w:r>
        <w:t>niendo dificultades considerables para llegar a un acuerdo sobre un plan de acción sobre el envejec</w:t>
      </w:r>
      <w:r>
        <w:t>i</w:t>
      </w:r>
      <w:r>
        <w:t>miento, que en muchas partes aborda los problemas e</w:t>
      </w:r>
      <w:r>
        <w:t>s</w:t>
      </w:r>
      <w:r>
        <w:t>pecíficos de las mujeres que viven en el campo y la ciudad. En su opinión, los problemas del envejec</w:t>
      </w:r>
      <w:r>
        <w:t>i</w:t>
      </w:r>
      <w:r>
        <w:t>miento no son los mismos para el hombre que para la mujer. Cuando la mujer se jubila, tiende a encontrar formas de ocupar su tiempo en el hogar; el hombre suele sufrir una sensación de inutilidad.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Rivero </w:t>
      </w:r>
      <w:r>
        <w:t>(Uruguay) dice que el Instituto Nacional de la Familia y la Mujer, dependencia del Ministerio de Educación y Cultura, elaboró un informe sobre las campañas de concienciación realizadas en el Uruguay desde 1995 sobre el tema de la violencia co</w:t>
      </w:r>
      <w:r>
        <w:t>n</w:t>
      </w:r>
      <w:r>
        <w:t xml:space="preserve">tra la mujer. El informe se recibió demasiado tarde para </w:t>
      </w:r>
      <w:r>
        <w:rPr>
          <w:spacing w:val="0"/>
        </w:rPr>
        <w:t>ser traducido, pero la Sra. Sereno dará más inform</w:t>
      </w:r>
      <w:r>
        <w:rPr>
          <w:spacing w:val="0"/>
        </w:rPr>
        <w:t>a</w:t>
      </w:r>
      <w:r>
        <w:rPr>
          <w:spacing w:val="0"/>
        </w:rP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Sereno </w:t>
      </w:r>
      <w:r>
        <w:t>(Uruguay) dice que, desde pri</w:t>
      </w:r>
      <w:r>
        <w:t>n</w:t>
      </w:r>
      <w:r>
        <w:t>cipios del decenio de 1990, el Instituto Nacional de la Familia y la Mujer, con el apoyo de los gobiernos l</w:t>
      </w:r>
      <w:r>
        <w:t>o</w:t>
      </w:r>
      <w:r>
        <w:t>cales y de los Ministerios de Salud Pública y del Int</w:t>
      </w:r>
      <w:r>
        <w:t>e</w:t>
      </w:r>
      <w:r>
        <w:t>rior, ha organizado seminarios de concienciación sobre la violencia en el hogar y los derechos de la mujer dir</w:t>
      </w:r>
      <w:r>
        <w:t>i</w:t>
      </w:r>
      <w:r>
        <w:t>gidos a funcionarios policiales, asistentes sociales, abogados, jueces y los medios de difusión, con miras a eliminar la discriminación en las actitudes y las activ</w:t>
      </w:r>
      <w:r>
        <w:t>i</w:t>
      </w:r>
      <w:r>
        <w:t>dades culturales, y cambiar las opiniones incompatibles con las nuevas formas de pensar y con los comprom</w:t>
      </w:r>
      <w:r>
        <w:t>i</w:t>
      </w:r>
      <w:r>
        <w:t>sos internacionales del Uruguay.</w:t>
      </w:r>
    </w:p>
    <w:p w:rsidR="00000000" w:rsidRDefault="00000000">
      <w:pPr>
        <w:pStyle w:val="DualTxt"/>
        <w:numPr>
          <w:ilvl w:val="0"/>
          <w:numId w:val="1"/>
        </w:numPr>
        <w:tabs>
          <w:tab w:val="clear" w:pos="960"/>
          <w:tab w:val="left" w:pos="475"/>
          <w:tab w:val="left" w:pos="965"/>
        </w:tabs>
      </w:pPr>
      <w:r>
        <w:rPr>
          <w:b/>
        </w:rPr>
        <w:t>La Sra. Abaka</w:t>
      </w:r>
      <w:r>
        <w:t>, hablando a título personal, dice que en las respuestas a la lista de cuestiones (CEDAW/PSWG/2002/I/CRP.1/Add.5) se manifiesta que se distribuyen preservativos gratuitamente. Sin embargo, también se indica que han aumentado signif</w:t>
      </w:r>
      <w:r>
        <w:t>i</w:t>
      </w:r>
      <w:r>
        <w:t>cativamente las tasas de embarazo adolescente en niñas de 10 a 19 años de edad, y que más del 63% de las m</w:t>
      </w:r>
      <w:r>
        <w:t>a</w:t>
      </w:r>
      <w:r>
        <w:t>dres adolescentes son solteras. Cuesta entender cómo el Uruguay, Estado parte de la Convención sobre los D</w:t>
      </w:r>
      <w:r>
        <w:t>e</w:t>
      </w:r>
      <w:r>
        <w:t>rechos del Niño, puede tolerar que los niños engendren hijos. Desea encontrar las causas de ese fenómeno, en especial el papel que desempeñan la religión y la cult</w:t>
      </w:r>
      <w:r>
        <w:t>u</w:t>
      </w:r>
      <w:r>
        <w:t>ra.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También le ha preocupado enterarse de que el 80% de las mujeres negras del Uruguay, que constit</w:t>
      </w:r>
      <w:r>
        <w:t>u</w:t>
      </w:r>
      <w:r>
        <w:t>yen aproximadamente el 3% de la población, no han completado la escuela primaria. Aunque en las re</w:t>
      </w:r>
      <w:r>
        <w:t>s</w:t>
      </w:r>
      <w:r>
        <w:t>puestas se afirma que esa cifra se ha reducido en las últimas generaciones, está claro que no se otorgan iguales derechos a las minorías étnicas. Tomando nota de que en el informe no se menciona el párrafo 1 del artículo 4, insta al Gobierno a considerar la posibilidad de aplicar medidas especiales para mejorar la situación de las minorías en el Uruguay.</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Gaspard </w:t>
      </w:r>
      <w:r>
        <w:t>dice que, como la estructura del informe no es clara, para el Comité es difícil analizar la aplicación de la Convención. Las carencias del informe parecen reflejar la naturaleza de los mecanismos enca</w:t>
      </w:r>
      <w:r>
        <w:t>r</w:t>
      </w:r>
      <w:r>
        <w:t>gados de aplicar la Convención. Según la delegación, la causa de esa debilidad es la insuficiencia de recursos y, sin embargo, muchos mecanismos podrían aplicarse a bajo costo. Encomia al Gobierno por haber establec</w:t>
      </w:r>
      <w:r>
        <w:t>i</w:t>
      </w:r>
      <w:r>
        <w:t>do una comisión parlamentaria sobre la igualdad de g</w:t>
      </w:r>
      <w:r>
        <w:t>é</w:t>
      </w:r>
      <w:r>
        <w:t>nero, que puede dar la oportunidad a los hombres de participar en el logro de esa meta, y pide información sobre la composición y las funciones de la Comisión.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Son necesarias políticas efectivas para impedir las desigualdades entre el hombre y la mujer en el aspecto salarial, y para asegurar que la equiparación de las r</w:t>
      </w:r>
      <w:r>
        <w:t>e</w:t>
      </w:r>
      <w:r>
        <w:t>muneraciones se complemente con un equilibrio en las tareas compartidas en el hogar, según las disposiciones del artículo 5 de la Convención. El Gobierno debe co</w:t>
      </w:r>
      <w:r>
        <w:t>n</w:t>
      </w:r>
      <w:r>
        <w:t>siderar también seriamente la posibilidad de aplicar medidas especiales temporarias para aumentar la part</w:t>
      </w:r>
      <w:r>
        <w:t>i</w:t>
      </w:r>
      <w:r>
        <w:t>cipación de la mujer en la vida pública, de acuerdo con el párrafo 1 del artículo 4 de la Convención. Pide que el Gobierno proporcione más información sobre esa cuestión en su próximo informe.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Kwaku </w:t>
      </w:r>
      <w:r>
        <w:t>se congratula de que el Uruguay haya ratificado inmediatamente la Convención y el Protocolo Facultativo y pide que el Gobierno tome m</w:t>
      </w:r>
      <w:r>
        <w:t>e</w:t>
      </w:r>
      <w:r>
        <w:t>didas, si ya no lo ha hecho, para crear más conciencia, particularmente entre las mujeres, sobre los derechos consagrados en los dos instrumentos.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Goonesekere </w:t>
      </w:r>
      <w:r>
        <w:t>dice que es necesario que el Gobierno tome medidas para garantizar que el alto nivel de educación alcanzado por la mujer se traduzca en su participación en todos los niveles de la sociedad. Hay muchas mujeres abogadas, pero ninguna jueza de la Suprema Corte y muy pocas en el Tribunal de Ap</w:t>
      </w:r>
      <w:r>
        <w:t>e</w:t>
      </w:r>
      <w:r>
        <w:t>laciones. Se podrían aplicar medidas especiales para aumentar el número de mujeres en los cargos más altos del poder judicial.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Aunque la Convención y otros instrumentos jur</w:t>
      </w:r>
      <w:r>
        <w:t>í</w:t>
      </w:r>
      <w:r>
        <w:t>dicos internacionales, una vez ratificados, forman parte automáticamente del derecho nacional, no se propo</w:t>
      </w:r>
      <w:r>
        <w:t>r</w:t>
      </w:r>
      <w:r>
        <w:t>ciona información sobre casos en que la Convención se haya aplicado efectivamente para hacer respetar los d</w:t>
      </w:r>
      <w:r>
        <w:t>e</w:t>
      </w:r>
      <w:r>
        <w:t>rechos. La Constitución no hace referencia explícita al estatuto de la Convención en el derecho nacional y no contiene ninguna definición de la discriminación, ni disposiciones específicas sobre la igualdad entre los géneros. El recurso de amparo parece una medida ef</w:t>
      </w:r>
      <w:r>
        <w:t>i</w:t>
      </w:r>
      <w:r>
        <w:t>caz para obtener una reparación en los casos de discr</w:t>
      </w:r>
      <w:r>
        <w:t>i</w:t>
      </w:r>
      <w:r>
        <w:t>minación y le gustaría saber por qué las mujeres no lo utilizan más frecuentemente. Puede recurrirse al Prot</w:t>
      </w:r>
      <w:r>
        <w:t>o</w:t>
      </w:r>
      <w:r>
        <w:t>colo Facultativo sólo después de haber agotado todos los recursos nacionales disponibles. Por lo tanto, es importante reforzar esos recursos y asegurar que las mujeres s</w:t>
      </w:r>
      <w:r>
        <w:t>e</w:t>
      </w:r>
      <w:r>
        <w:t>pan cómo utilizarlos.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Aunque la edad establecida en la ley para el m</w:t>
      </w:r>
      <w:r>
        <w:t>a</w:t>
      </w:r>
      <w:r>
        <w:t>trimonio es baja en el Uruguay, supone que hay pocos matrimonios entre niños: las mujeres tienen un alto n</w:t>
      </w:r>
      <w:r>
        <w:t>i</w:t>
      </w:r>
      <w:r>
        <w:t>vel de educación, lo que generalmente significa que se casan cada vez a edad más avanzada. Si es así, debe aumentarse la edad mínima para el matrimonio a fin de adecuarla a la situación real del país.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Rivero </w:t>
      </w:r>
      <w:r>
        <w:t>(Uruguay) dice que las medidas especiales provisionales pueden ser una forma efect</w:t>
      </w:r>
      <w:r>
        <w:t>i</w:t>
      </w:r>
      <w:r>
        <w:t>va de mejorar la situación de la mujer y, por lo ta</w:t>
      </w:r>
      <w:r>
        <w:t>n</w:t>
      </w:r>
      <w:r>
        <w:t xml:space="preserve">to, sugiere que el Gobierno considere la posibilidad de </w:t>
      </w:r>
      <w:r>
        <w:rPr>
          <w:spacing w:val="-2"/>
        </w:rPr>
        <w:t>introducir esas medidas</w:t>
      </w:r>
      <w:r>
        <w:t>. En respuesta a una pregunta de la Sra. Abaka, dice que, como la actividad sexual se comienza más precozmente, el Ministerio de Salud P</w:t>
      </w:r>
      <w:r>
        <w:t>ú</w:t>
      </w:r>
      <w:r>
        <w:t>blica y el Ministerio de Educación y Cultura han intr</w:t>
      </w:r>
      <w:r>
        <w:t>o</w:t>
      </w:r>
      <w:r>
        <w:t>ducido programas de educación sexual para los jóvenes y los adolescentes, haciendo especial hincapié en el uso de los métodos anticonceptivos. Sin embargo, queda mucho por hacer en ese aspecto.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2"/>
        </w:rPr>
      </w:pPr>
      <w:r>
        <w:rPr>
          <w:w w:val="102"/>
        </w:rPr>
        <w:t>Hasta hace muy poco no había estadísticas fiables sobre las minorías étnicas y raciales, y había escasa conciencia sobre los problemas que los afectan. El nivel de educación y de ingresos de los grupos minoritarios suele ser bajo y su representación en los partidos polít</w:t>
      </w:r>
      <w:r>
        <w:rPr>
          <w:w w:val="102"/>
        </w:rPr>
        <w:t>i</w:t>
      </w:r>
      <w:r>
        <w:rPr>
          <w:w w:val="102"/>
        </w:rPr>
        <w:t>cos y los sindicatos, mínima. Sin embargo, se observan ciertos avances a ese respecto y en el próximo informe se presentará más inform</w:t>
      </w:r>
      <w:r>
        <w:rPr>
          <w:w w:val="102"/>
        </w:rPr>
        <w:t>a</w:t>
      </w:r>
      <w:r>
        <w:rPr>
          <w:w w:val="102"/>
        </w:rPr>
        <w:t>ción.</w:t>
      </w:r>
    </w:p>
    <w:p w:rsidR="00000000" w:rsidRDefault="00000000">
      <w:pPr>
        <w:pStyle w:val="DualTxt"/>
        <w:numPr>
          <w:ilvl w:val="0"/>
          <w:numId w:val="1"/>
        </w:numPr>
        <w:tabs>
          <w:tab w:val="clear" w:pos="960"/>
          <w:tab w:val="left" w:pos="475"/>
          <w:tab w:val="left" w:pos="965"/>
        </w:tabs>
      </w:pPr>
      <w:r>
        <w:t>Un número cada vez mayor de instituciones del Uruguay tratan las cuestiones relativas a la mujer y el Instituto Nacional de la Familia y la Mujer es respo</w:t>
      </w:r>
      <w:r>
        <w:t>n</w:t>
      </w:r>
      <w:r>
        <w:t>sable de mejorar la coordinación entre las instituciones. Además, se ha establecido la Comisión de Derechos de la Mujer para asesorar a los legisladores sobre las cuestiones relativas a la mujer y apoyar la labor del instituto nacional. Cuando se promulgan leyes, se p</w:t>
      </w:r>
      <w:r>
        <w:t>u</w:t>
      </w:r>
      <w:r>
        <w:t>blican en el diario oficial y se difunden por diversos organismos. La Comisión de Derechos de la Mujer se encarga, en particular, de crear conciencia sobre los d</w:t>
      </w:r>
      <w:r>
        <w:t>e</w:t>
      </w:r>
      <w:r>
        <w:t>rechos consagrados en la Convención y en el Protocolo Facultat</w:t>
      </w:r>
      <w:r>
        <w:t>i</w:t>
      </w:r>
      <w:r>
        <w:t>vo.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Una de las razones por las que la mujer tiene poca representación en los niveles superiores del poder jud</w:t>
      </w:r>
      <w:r>
        <w:t>i</w:t>
      </w:r>
      <w:r>
        <w:t>cial es que ha comenzado a ingresar en el sistema jud</w:t>
      </w:r>
      <w:r>
        <w:t>i</w:t>
      </w:r>
      <w:r>
        <w:t>cial recientemente en comparación con el hombre. Sin embargo, no hay barreras que impidan que la mujer a</w:t>
      </w:r>
      <w:r>
        <w:t>l</w:t>
      </w:r>
      <w:r>
        <w:t>cance cargos más altos, y en la Suprema Corte hay ah</w:t>
      </w:r>
      <w:r>
        <w:t>o</w:t>
      </w:r>
      <w:r>
        <w:t>ra una jueza. A medida que aumente la cifra de mujeres que culminen la educación superior, se prevé que ta</w:t>
      </w:r>
      <w:r>
        <w:t>m</w:t>
      </w:r>
      <w:r>
        <w:t>bién más mujeres ocuparán los cargos más altos.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Paolillo </w:t>
      </w:r>
      <w:r>
        <w:t>(Uruguay) dice que muchas muj</w:t>
      </w:r>
      <w:r>
        <w:t>e</w:t>
      </w:r>
      <w:r>
        <w:t>res que comienzan a hacer carrera como abogadas no avanzan todo lo que pueden porque su trabajo les exige mucho tiempo y a menudo dejan la profesión para d</w:t>
      </w:r>
      <w:r>
        <w:t>e</w:t>
      </w:r>
      <w:r>
        <w:t>dicar más tiempo al hogar. Sin embargo, esas mujeres trabajan a veces como defensoras o asesoras en org</w:t>
      </w:r>
      <w:r>
        <w:t>a</w:t>
      </w:r>
      <w:r>
        <w:t>nismos públicos.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Rivero </w:t>
      </w:r>
      <w:r>
        <w:t>(Uruguay) dice que el Gobierno del Uruguay está de acuerdo con la opinión del Comité de que es muy precoz la edad establecida en la ley para el matrimonio, y se ha presentado un proyecto de ley al Parlamento para aumentarla. Sin embargo, recient</w:t>
      </w:r>
      <w:r>
        <w:t>e</w:t>
      </w:r>
      <w:r>
        <w:t>mente ha aumentado la cifra de adolescentes embar</w:t>
      </w:r>
      <w:r>
        <w:t>a</w:t>
      </w:r>
      <w:r>
        <w:t>zadas y es importante que puedan casarse si lo desean. El Gobierno está intensificando sus esfuerzos para r</w:t>
      </w:r>
      <w:r>
        <w:t>e</w:t>
      </w:r>
      <w:r>
        <w:t>ducir la tasa de embarazo adolescente y mejorar los programas de educación sexual.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Myakayaka-Manzini</w:t>
      </w:r>
      <w:r>
        <w:t xml:space="preserve"> pregunta si en el Uruguay hay prácticas culturales o tradicionales que obstaculicen el adelanto de la mujer y qué medidas se están adoptando, de conformidad con el artículo 5 de la Convención, para modificar los modelos de conducta sociales y culturales que refuerzan los estereotipos de género. También querría saber si los libros de texto perpetúan los estereotipos relativos al género y, si así fuera, qué se está haciendo para abordar el problema. Pregunta también cuáles son las perspectivas de que el Gobierno, los partidos políticos y las organizaciones no gubernamentales adopten medidas con miras a aume</w:t>
      </w:r>
      <w:r>
        <w:t>n</w:t>
      </w:r>
      <w:r>
        <w:t>tar la participación de la mujer en la política. Es nec</w:t>
      </w:r>
      <w:r>
        <w:t>e</w:t>
      </w:r>
      <w:r>
        <w:t>sario que la representación de la mujer alcance una “masa crítica” —que en general se considera de apr</w:t>
      </w:r>
      <w:r>
        <w:t>o</w:t>
      </w:r>
      <w:r>
        <w:t>ximadamente el 30%— para que sus opiniones tengan consecuencias efectivas en el debate político y la ado</w:t>
      </w:r>
      <w:r>
        <w:t>p</w:t>
      </w:r>
      <w:r>
        <w:t>ción de decisiones.</w:t>
      </w:r>
    </w:p>
    <w:p w:rsidR="00000000" w:rsidRDefault="00000000">
      <w:pPr>
        <w:pStyle w:val="DualTxt"/>
        <w:rPr>
          <w:i/>
        </w:rPr>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NO&gt;&gt;N0222998S&lt;&lt;ODS JOB NO&gt;&gt;</w:t>
      </w:r>
    </w:p>
    <w:p w:rsidR="00000000" w:rsidRDefault="00000000">
      <w:pPr>
        <w:pStyle w:val="CommentText"/>
      </w:pPr>
      <w:r>
        <w:t>&lt;&lt;ODS DOC SYMBOL1&gt;&gt;CEDAW/C/SR.541&lt;&lt;ODS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0222998s.doc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0222998s.doc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02-22998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*0222998*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 de diciembre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C660A"/>
    <w:multiLevelType w:val="singleLevel"/>
    <w:tmpl w:val="EB3AD24C"/>
    <w:lvl w:ilvl="0">
      <w:start w:val="30"/>
      <w:numFmt w:val="decimal"/>
      <w:lvlRestart w:val="0"/>
      <w:lvlText w:val="%1."/>
      <w:lvlJc w:val="left"/>
      <w:pPr>
        <w:tabs>
          <w:tab w:val="num" w:pos="1742"/>
        </w:tabs>
        <w:ind w:left="1267" w:firstLine="0"/>
      </w:pPr>
      <w:rPr>
        <w:b w:val="0"/>
        <w:i w:val="0"/>
        <w:spacing w:val="0"/>
        <w:w w:val="100"/>
      </w:rPr>
    </w:lvl>
  </w:abstractNum>
  <w:abstractNum w:abstractNumId="1">
    <w:nsid w:val="2F3A098B"/>
    <w:multiLevelType w:val="singleLevel"/>
    <w:tmpl w:val="262E288C"/>
    <w:lvl w:ilvl="0">
      <w:start w:val="1"/>
      <w:numFmt w:val="decimal"/>
      <w:lvlRestart w:val="0"/>
      <w:lvlText w:val="%1."/>
      <w:lvlJc w:val="left"/>
      <w:pPr>
        <w:tabs>
          <w:tab w:val="num" w:pos="475"/>
        </w:tabs>
        <w:ind w:left="0" w:firstLine="0"/>
      </w:pPr>
      <w:rPr>
        <w:spacing w:val="0"/>
        <w:w w:val="100"/>
      </w:rPr>
    </w:lvl>
  </w:abstractNum>
  <w:abstractNum w:abstractNumId="2">
    <w:nsid w:val="4B8F7D71"/>
    <w:multiLevelType w:val="singleLevel"/>
    <w:tmpl w:val="0809000F"/>
    <w:lvl w:ilvl="0">
      <w:start w:val="1"/>
      <w:numFmt w:val="decimal"/>
      <w:lvlText w:val="%1."/>
      <w:lvlJc w:val="left"/>
      <w:pPr>
        <w:tabs>
          <w:tab w:val="num" w:pos="360"/>
        </w:tabs>
        <w:ind w:left="360" w:hanging="3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12/2002 11:31:12"/>
    <w:docVar w:name="DocCategory" w:val="SROthers"/>
    <w:docVar w:name="DocType" w:val="Final"/>
    <w:docVar w:name="JobNo" w:val="0222998S"/>
    <w:docVar w:name="OandT" w:val="MYO"/>
    <w:docVar w:name="Symbol1" w:val="CEDAW/C/SR.54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TotalTime>
  <Pages>3</Pages>
  <Words>4142</Words>
  <Characters>23611</Characters>
  <Application>Microsoft Office Word</Application>
  <DocSecurity>4</DocSecurity>
  <Lines>196</Lines>
  <Paragraphs>47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28995</CharactersWithSpaces>
  <SharedDoc>false</SharedDoc>
  <HLinks>
    <vt:vector size="6" baseType="variant">
      <vt:variant>
        <vt:i4>4522087</vt:i4>
      </vt:variant>
      <vt:variant>
        <vt:i4>29862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Cruz, Marina</dc:creator>
  <cp:keywords/>
  <dc:description/>
  <cp:lastModifiedBy>Waage, María Rosa</cp:lastModifiedBy>
  <cp:revision>44</cp:revision>
  <cp:lastPrinted>2002-12-02T17:12:00Z</cp:lastPrinted>
  <dcterms:created xsi:type="dcterms:W3CDTF">2002-12-02T10:31:00Z</dcterms:created>
  <dcterms:modified xsi:type="dcterms:W3CDTF">2002-12-02T17:14:00Z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0222998</vt:lpwstr>
  </property>
  <property fmtid="{D5CDD505-2E9C-101B-9397-08002B2CF9AE}" pid="3" name="Symbol1">
    <vt:lpwstr>CEDAW/C/SR.541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MYO</vt:lpwstr>
  </property>
</Properties>
</file>