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69F8">
      <w:pPr>
        <w:rPr>
          <w:rFonts w:hint="eastAsia"/>
        </w:rPr>
      </w:pPr>
      <w:r>
        <w:rPr>
          <w:rFonts w:hint="eastAsia"/>
        </w:rPr>
        <w:t>儿童权利委员会</w:t>
      </w:r>
    </w:p>
    <w:p w:rsidR="00000000" w:rsidRDefault="00DE69F8">
      <w:pPr>
        <w:rPr>
          <w:rFonts w:hint="eastAsia"/>
        </w:rPr>
      </w:pPr>
      <w:r>
        <w:rPr>
          <w:rFonts w:hint="eastAsia"/>
        </w:rPr>
        <w:t>第三十三届会议</w:t>
      </w:r>
    </w:p>
    <w:p w:rsidR="00000000" w:rsidRDefault="00DE69F8">
      <w:pPr>
        <w:spacing w:after="320"/>
        <w:rPr>
          <w:rFonts w:hint="eastAsia"/>
        </w:rPr>
      </w:pPr>
      <w:r>
        <w:rPr>
          <w:rFonts w:hint="eastAsia"/>
        </w:rPr>
        <w:t>2003</w:t>
      </w:r>
      <w:r>
        <w:rPr>
          <w:rFonts w:hint="eastAsia"/>
        </w:rPr>
        <w:t>年</w:t>
      </w:r>
      <w:r>
        <w:rPr>
          <w:rFonts w:hint="eastAsia"/>
        </w:rPr>
        <w:t>5</w:t>
      </w:r>
      <w:r>
        <w:rPr>
          <w:rFonts w:hint="eastAsia"/>
        </w:rPr>
        <w:t>月</w:t>
      </w:r>
      <w:r>
        <w:rPr>
          <w:rFonts w:hint="eastAsia"/>
        </w:rPr>
        <w:t>19</w:t>
      </w:r>
      <w:r>
        <w:rPr>
          <w:rFonts w:hint="eastAsia"/>
        </w:rPr>
        <w:t>日至</w:t>
      </w:r>
      <w:r>
        <w:rPr>
          <w:rFonts w:hint="eastAsia"/>
        </w:rPr>
        <w:t>6</w:t>
      </w:r>
      <w:r>
        <w:rPr>
          <w:rFonts w:hint="eastAsia"/>
        </w:rPr>
        <w:t>月</w:t>
      </w:r>
      <w:r>
        <w:rPr>
          <w:rFonts w:hint="eastAsia"/>
        </w:rPr>
        <w:t>6</w:t>
      </w:r>
      <w:r>
        <w:rPr>
          <w:rFonts w:hint="eastAsia"/>
        </w:rPr>
        <w:t>日</w:t>
      </w:r>
    </w:p>
    <w:p w:rsidR="00000000" w:rsidRDefault="00DE69F8">
      <w:pPr>
        <w:pStyle w:val="Heading2"/>
        <w:rPr>
          <w:lang w:val="zh-CN"/>
        </w:rPr>
      </w:pPr>
      <w:r>
        <w:rPr>
          <w:rFonts w:hint="eastAsia"/>
          <w:lang w:val="zh-CN"/>
        </w:rPr>
        <w:t>第</w:t>
      </w:r>
      <w:r>
        <w:rPr>
          <w:rFonts w:hint="eastAsia"/>
          <w:lang w:val="zh-CN"/>
        </w:rPr>
        <w:t>4</w:t>
      </w:r>
      <w:r>
        <w:rPr>
          <w:rFonts w:hint="eastAsia"/>
          <w:lang w:val="zh-CN"/>
        </w:rPr>
        <w:t>号</w:t>
      </w:r>
      <w:r>
        <w:rPr>
          <w:rFonts w:hint="eastAsia"/>
          <w:lang w:val="zh-CN"/>
        </w:rPr>
        <w:t>(2003</w:t>
      </w:r>
      <w:r>
        <w:rPr>
          <w:rFonts w:hint="eastAsia"/>
          <w:lang w:val="zh-CN"/>
        </w:rPr>
        <w:t>年</w:t>
      </w:r>
      <w:r>
        <w:rPr>
          <w:rFonts w:hint="eastAsia"/>
          <w:lang w:val="zh-CN"/>
        </w:rPr>
        <w:t>)</w:t>
      </w:r>
      <w:r>
        <w:rPr>
          <w:rFonts w:hint="eastAsia"/>
          <w:lang w:val="zh-CN"/>
        </w:rPr>
        <w:t>一般性意见</w:t>
      </w:r>
    </w:p>
    <w:p w:rsidR="00000000" w:rsidRDefault="00DE69F8">
      <w:pPr>
        <w:pStyle w:val="Heading3"/>
        <w:rPr>
          <w:rFonts w:hint="eastAsia"/>
        </w:rPr>
      </w:pPr>
      <w:r>
        <w:rPr>
          <w:rFonts w:hint="eastAsia"/>
          <w:lang w:val="zh-CN"/>
        </w:rPr>
        <w:t>在《儿童权利公约》框架内青少年的健康和发展</w:t>
      </w:r>
    </w:p>
    <w:p w:rsidR="00000000" w:rsidRDefault="00DE69F8">
      <w:pPr>
        <w:pStyle w:val="Heading2"/>
        <w:rPr>
          <w:lang w:val="zh-CN"/>
        </w:rPr>
      </w:pPr>
      <w:r>
        <w:rPr>
          <w:rFonts w:hint="eastAsia"/>
          <w:lang w:val="zh-CN"/>
        </w:rPr>
        <w:t>一、导</w:t>
      </w:r>
      <w:r>
        <w:rPr>
          <w:rFonts w:hint="eastAsia"/>
          <w:lang w:val="zh-CN"/>
        </w:rPr>
        <w:t xml:space="preserve">  </w:t>
      </w:r>
      <w:r>
        <w:rPr>
          <w:rFonts w:hint="eastAsia"/>
          <w:lang w:val="zh-CN"/>
        </w:rPr>
        <w:t>言</w:t>
      </w:r>
    </w:p>
    <w:p w:rsidR="00000000" w:rsidRDefault="00DE69F8">
      <w:pPr>
        <w:ind w:firstLine="510"/>
      </w:pPr>
      <w:r>
        <w:rPr>
          <w:lang w:val="zh-CN"/>
        </w:rPr>
        <w:t>1.</w:t>
      </w:r>
      <w:r>
        <w:tab/>
      </w:r>
      <w:r>
        <w:rPr>
          <w:rFonts w:hint="eastAsia"/>
          <w:lang w:val="zh-CN"/>
        </w:rPr>
        <w:t>《儿童权利公约》界定</w:t>
      </w:r>
      <w:r>
        <w:rPr>
          <w:rFonts w:hint="eastAsia"/>
        </w:rPr>
        <w:t>儿童系指“</w:t>
      </w:r>
      <w:r>
        <w:rPr>
          <w:rFonts w:hint="eastAsia"/>
        </w:rPr>
        <w:t>18</w:t>
      </w:r>
      <w:r>
        <w:rPr>
          <w:rFonts w:hint="eastAsia"/>
        </w:rPr>
        <w:t>岁以下的任何人，除非对其适用之法律规定成年年龄低于</w:t>
      </w:r>
      <w:r>
        <w:rPr>
          <w:rFonts w:hint="eastAsia"/>
        </w:rPr>
        <w:t>18</w:t>
      </w:r>
      <w:r>
        <w:rPr>
          <w:rFonts w:hint="eastAsia"/>
        </w:rPr>
        <w:t>岁”</w:t>
      </w:r>
      <w:r>
        <w:rPr>
          <w:rFonts w:hint="eastAsia"/>
        </w:rPr>
        <w:t>(</w:t>
      </w:r>
      <w:r>
        <w:rPr>
          <w:rFonts w:hint="eastAsia"/>
        </w:rPr>
        <w:t>第</w:t>
      </w:r>
      <w:r>
        <w:rPr>
          <w:rFonts w:hint="eastAsia"/>
        </w:rPr>
        <w:t>1</w:t>
      </w:r>
      <w:r>
        <w:rPr>
          <w:rFonts w:hint="eastAsia"/>
        </w:rPr>
        <w:t>条</w:t>
      </w:r>
      <w:r>
        <w:rPr>
          <w:rFonts w:hint="eastAsia"/>
        </w:rPr>
        <w:t>)</w:t>
      </w:r>
      <w:r>
        <w:rPr>
          <w:rFonts w:hint="eastAsia"/>
        </w:rPr>
        <w:t>。</w:t>
      </w:r>
      <w:r>
        <w:rPr>
          <w:rFonts w:hint="eastAsia"/>
          <w:lang w:val="zh-CN"/>
        </w:rPr>
        <w:t xml:space="preserve"> </w:t>
      </w:r>
      <w:r>
        <w:rPr>
          <w:rFonts w:hint="eastAsia"/>
          <w:lang w:val="zh-CN"/>
        </w:rPr>
        <w:t>因此，直至</w:t>
      </w:r>
      <w:r>
        <w:rPr>
          <w:rFonts w:hint="eastAsia"/>
          <w:lang w:val="zh-CN"/>
        </w:rPr>
        <w:t>18</w:t>
      </w:r>
      <w:r>
        <w:rPr>
          <w:rFonts w:hint="eastAsia"/>
          <w:lang w:val="zh-CN"/>
        </w:rPr>
        <w:t>岁的青少年是《公约》所载一切权利的享有者；他们有权享有特殊的保护措施，并</w:t>
      </w:r>
      <w:r>
        <w:rPr>
          <w:rFonts w:hint="eastAsia"/>
        </w:rPr>
        <w:t>依照儿童不同阶段的接受能力，逐渐行使其各项权利</w:t>
      </w:r>
      <w:r>
        <w:t>(</w:t>
      </w:r>
      <w:r>
        <w:rPr>
          <w:rFonts w:hint="eastAsia"/>
        </w:rPr>
        <w:t>第</w:t>
      </w:r>
      <w:r>
        <w:rPr>
          <w:rFonts w:hint="eastAsia"/>
        </w:rPr>
        <w:t>5</w:t>
      </w:r>
      <w:r>
        <w:rPr>
          <w:rFonts w:hint="eastAsia"/>
        </w:rPr>
        <w:t>条</w:t>
      </w:r>
      <w:r>
        <w:t>)</w:t>
      </w:r>
      <w:r>
        <w:rPr>
          <w:rFonts w:hint="eastAsia"/>
        </w:rPr>
        <w:t>。</w:t>
      </w:r>
    </w:p>
    <w:p w:rsidR="00000000" w:rsidRDefault="00DE69F8">
      <w:pPr>
        <w:ind w:firstLine="510"/>
        <w:rPr>
          <w:rFonts w:hint="eastAsia"/>
        </w:rPr>
      </w:pPr>
      <w:r>
        <w:rPr>
          <w:rFonts w:hint="eastAsia"/>
        </w:rPr>
        <w:t xml:space="preserve">2. </w:t>
      </w:r>
      <w:r>
        <w:t xml:space="preserve"> </w:t>
      </w:r>
      <w:r>
        <w:rPr>
          <w:rFonts w:hint="eastAsia"/>
        </w:rPr>
        <w:t>青春期是以身体、认知和社会意识迅速变化，包括性和生殖成熟为特点的时期；逐渐地形成具备成年人行</w:t>
      </w:r>
      <w:r>
        <w:rPr>
          <w:rFonts w:hint="eastAsia"/>
        </w:rPr>
        <w:t>为和作用的能力，承担须掌握新知识和新技能的新责任。虽然，青少年在总体上是一个健康的人口群体，但青春期因青少年相对的脆弱性和来自社会</w:t>
      </w:r>
      <w:r>
        <w:rPr>
          <w:rFonts w:hint="eastAsia"/>
        </w:rPr>
        <w:t>(</w:t>
      </w:r>
      <w:r>
        <w:rPr>
          <w:rFonts w:hint="eastAsia"/>
        </w:rPr>
        <w:t>包括同龄人</w:t>
      </w:r>
      <w:r>
        <w:rPr>
          <w:rFonts w:hint="eastAsia"/>
        </w:rPr>
        <w:t>)</w:t>
      </w:r>
      <w:r>
        <w:rPr>
          <w:rFonts w:hint="eastAsia"/>
        </w:rPr>
        <w:t>的压力而可能染上健康风险行为，因此也对健康和发展构成新的挑战。这些挑战问题包括个性特征的形成和如何处理个人的性问题。由于青少年有很强的能力迅速地接受新事物，体验新的多种多样的经历，发展并运用批评性思维，接受自由意识，有创造力和有社交能力，因此充满活力的向成人的过渡阶段一般也是积极变化的时期。</w:t>
      </w:r>
    </w:p>
    <w:p w:rsidR="00000000" w:rsidRDefault="00DE69F8">
      <w:pPr>
        <w:ind w:firstLine="510"/>
      </w:pPr>
      <w:r>
        <w:rPr>
          <w:rFonts w:hint="eastAsia"/>
        </w:rPr>
        <w:t>3.</w:t>
      </w:r>
      <w:r>
        <w:rPr>
          <w:rFonts w:hint="eastAsia"/>
        </w:rPr>
        <w:tab/>
      </w:r>
      <w:r>
        <w:rPr>
          <w:rFonts w:hint="eastAsia"/>
        </w:rPr>
        <w:t>儿童权利委员会关切地注意到，各缔约国在执行《公约》所规定的义务时，并</w:t>
      </w:r>
      <w:r>
        <w:rPr>
          <w:rFonts w:hint="eastAsia"/>
        </w:rPr>
        <w:t>未充分地注意到青少年作为权利享有者的一些具体关注问题，并未注意增进他们的健康和发展。这促使委员会通过了本项一般性意见，以提高各缔约国的认识，指导和支持缔约国采取包括制定具体战略和政策在内的办法，努力确保尊重、保护和充分履行青少年的权利。</w:t>
      </w:r>
      <w:r>
        <w:t xml:space="preserve"> </w:t>
      </w:r>
    </w:p>
    <w:p w:rsidR="00000000" w:rsidRDefault="00DE69F8">
      <w:pPr>
        <w:spacing w:after="320"/>
        <w:ind w:firstLine="510"/>
      </w:pPr>
      <w:r>
        <w:rPr>
          <w:rFonts w:hint="eastAsia"/>
        </w:rPr>
        <w:t>4.</w:t>
      </w:r>
      <w:r>
        <w:rPr>
          <w:rFonts w:hint="eastAsia"/>
        </w:rPr>
        <w:tab/>
      </w:r>
      <w:r>
        <w:rPr>
          <w:rFonts w:hint="eastAsia"/>
        </w:rPr>
        <w:t>委员会从较宽泛的含义理解“健康和发展”概念，并不严格限于《公约》第</w:t>
      </w:r>
      <w:r>
        <w:rPr>
          <w:rFonts w:hint="eastAsia"/>
        </w:rPr>
        <w:t>6</w:t>
      </w:r>
      <w:r>
        <w:rPr>
          <w:rFonts w:hint="eastAsia"/>
        </w:rPr>
        <w:t>条</w:t>
      </w:r>
      <w:r>
        <w:t>(</w:t>
      </w:r>
      <w:r>
        <w:rPr>
          <w:rFonts w:hint="eastAsia"/>
        </w:rPr>
        <w:t>生命、生存和发展权</w:t>
      </w:r>
      <w:r>
        <w:rPr>
          <w:rFonts w:hint="eastAsia"/>
        </w:rPr>
        <w:t>)</w:t>
      </w:r>
      <w:r>
        <w:rPr>
          <w:rFonts w:hint="eastAsia"/>
        </w:rPr>
        <w:t>和第</w:t>
      </w:r>
      <w:r>
        <w:rPr>
          <w:rFonts w:hint="eastAsia"/>
        </w:rPr>
        <w:t>24</w:t>
      </w:r>
      <w:r>
        <w:rPr>
          <w:rFonts w:hint="eastAsia"/>
        </w:rPr>
        <w:t>条</w:t>
      </w:r>
      <w:r>
        <w:t>(</w:t>
      </w:r>
      <w:r>
        <w:rPr>
          <w:rFonts w:hint="eastAsia"/>
        </w:rPr>
        <w:t>健康权</w:t>
      </w:r>
      <w:r>
        <w:rPr>
          <w:rFonts w:hint="eastAsia"/>
        </w:rPr>
        <w:t xml:space="preserve">) </w:t>
      </w:r>
      <w:r>
        <w:rPr>
          <w:rFonts w:hint="eastAsia"/>
        </w:rPr>
        <w:t>条款界定的范围。本一般性意见的目标之一，就是为了指出必须加以增进和保护的主要人权，以确保青少年切实享有可达到的最高健康水平、全面发展，并且为进入成年做好</w:t>
      </w:r>
      <w:r>
        <w:rPr>
          <w:rFonts w:hint="eastAsia"/>
        </w:rPr>
        <w:t>充分的准备，从而在他们的社区和社会中发挥建设性的作用。本项一般性意见应当与《公约》及其关于买卖儿童、儿童卖淫和儿童色情制品问题和关于儿童卷入武装冲突问题的两项任择议定书，以及其他相关国际人权准则和标准一并阅读。</w:t>
      </w:r>
      <w:r>
        <w:rPr>
          <w:rStyle w:val="FootnoteReference"/>
        </w:rPr>
        <w:footnoteReference w:id="1"/>
      </w:r>
    </w:p>
    <w:p w:rsidR="00000000" w:rsidRDefault="00DE69F8">
      <w:pPr>
        <w:pStyle w:val="Heading2"/>
      </w:pPr>
      <w:r>
        <w:rPr>
          <w:rFonts w:hint="eastAsia"/>
        </w:rPr>
        <w:t>一、基本原则和缔约国的其他义务</w:t>
      </w:r>
    </w:p>
    <w:p w:rsidR="00000000" w:rsidRDefault="00DE69F8">
      <w:pPr>
        <w:spacing w:after="320"/>
        <w:ind w:firstLine="510"/>
      </w:pPr>
      <w:r>
        <w:rPr>
          <w:rFonts w:hint="eastAsia"/>
        </w:rPr>
        <w:t>5.</w:t>
      </w:r>
      <w:r>
        <w:rPr>
          <w:rFonts w:hint="eastAsia"/>
        </w:rPr>
        <w:tab/>
      </w:r>
      <w:r>
        <w:rPr>
          <w:rFonts w:hint="eastAsia"/>
        </w:rPr>
        <w:t>正如世界人权会议</w:t>
      </w:r>
      <w:r>
        <w:rPr>
          <w:rFonts w:hint="eastAsia"/>
        </w:rPr>
        <w:t>(1993</w:t>
      </w:r>
      <w:r>
        <w:rPr>
          <w:rFonts w:hint="eastAsia"/>
        </w:rPr>
        <w:t>年</w:t>
      </w:r>
      <w:r>
        <w:rPr>
          <w:rFonts w:hint="eastAsia"/>
        </w:rPr>
        <w:t>)</w:t>
      </w:r>
      <w:r>
        <w:rPr>
          <w:rFonts w:hint="eastAsia"/>
        </w:rPr>
        <w:t>所确认和委员会一再重申的，儿童权利也是不可分割和相互关联的权利。除了第</w:t>
      </w:r>
      <w:r>
        <w:rPr>
          <w:rFonts w:hint="eastAsia"/>
        </w:rPr>
        <w:t>6</w:t>
      </w:r>
      <w:r>
        <w:rPr>
          <w:rFonts w:hint="eastAsia"/>
        </w:rPr>
        <w:t>条和第</w:t>
      </w:r>
      <w:r>
        <w:rPr>
          <w:rFonts w:hint="eastAsia"/>
        </w:rPr>
        <w:t>24</w:t>
      </w:r>
      <w:r>
        <w:rPr>
          <w:rFonts w:hint="eastAsia"/>
        </w:rPr>
        <w:t>条之外，《公约》的其他条款和原则也是青少年充分享有其健康和发展权利的关键保障。</w:t>
      </w:r>
    </w:p>
    <w:p w:rsidR="00000000" w:rsidRDefault="00DE69F8">
      <w:pPr>
        <w:pStyle w:val="Heading4"/>
      </w:pPr>
      <w:r>
        <w:rPr>
          <w:rFonts w:hint="eastAsia"/>
        </w:rPr>
        <w:t>不受歧视权</w:t>
      </w:r>
    </w:p>
    <w:p w:rsidR="00000000" w:rsidRDefault="00DE69F8">
      <w:pPr>
        <w:spacing w:after="320"/>
        <w:ind w:firstLine="510"/>
      </w:pPr>
      <w:r>
        <w:rPr>
          <w:rFonts w:hint="eastAsia"/>
        </w:rPr>
        <w:t>6.</w:t>
      </w:r>
      <w:r>
        <w:rPr>
          <w:rFonts w:hint="eastAsia"/>
        </w:rPr>
        <w:tab/>
      </w:r>
      <w:r>
        <w:rPr>
          <w:rFonts w:hint="eastAsia"/>
        </w:rPr>
        <w:t>缔约国有义务确保所有</w:t>
      </w:r>
      <w:r>
        <w:rPr>
          <w:rFonts w:hint="eastAsia"/>
        </w:rPr>
        <w:t>18</w:t>
      </w:r>
      <w:r>
        <w:rPr>
          <w:rFonts w:hint="eastAsia"/>
        </w:rPr>
        <w:t>岁以下的人不受歧视地享有《</w:t>
      </w:r>
      <w:r>
        <w:rPr>
          <w:rFonts w:hint="eastAsia"/>
        </w:rPr>
        <w:t>公约》所载的一切权利</w:t>
      </w:r>
      <w:r>
        <w:rPr>
          <w:rFonts w:hint="eastAsia"/>
        </w:rPr>
        <w:t>(</w:t>
      </w:r>
      <w:r>
        <w:rPr>
          <w:rFonts w:hint="eastAsia"/>
        </w:rPr>
        <w:t>第</w:t>
      </w:r>
      <w:r>
        <w:rPr>
          <w:rFonts w:hint="eastAsia"/>
        </w:rPr>
        <w:t>2</w:t>
      </w:r>
      <w:r>
        <w:rPr>
          <w:rFonts w:hint="eastAsia"/>
        </w:rPr>
        <w:t>条</w:t>
      </w:r>
      <w:r>
        <w:rPr>
          <w:rFonts w:hint="eastAsia"/>
        </w:rPr>
        <w:t>)</w:t>
      </w:r>
      <w:r>
        <w:rPr>
          <w:rFonts w:hint="eastAsia"/>
        </w:rPr>
        <w:t>，包括不因“种族、肤色、性别、语言、宗教、政治或其他见解、民族、族裔或社会出身、财产、伤残、出生或其他身份”而有任何差别。上述这些还包括青少年的性倾向和健康状况</w:t>
      </w:r>
      <w:r>
        <w:t>(</w:t>
      </w:r>
      <w:r>
        <w:rPr>
          <w:rFonts w:hint="eastAsia"/>
        </w:rPr>
        <w:t>包括艾滋病毒</w:t>
      </w:r>
      <w:r>
        <w:t>/</w:t>
      </w:r>
      <w:r>
        <w:rPr>
          <w:rFonts w:hint="eastAsia"/>
        </w:rPr>
        <w:t>艾滋病以及精神健康状况</w:t>
      </w:r>
      <w:r>
        <w:rPr>
          <w:rFonts w:hint="eastAsia"/>
        </w:rPr>
        <w:t>)</w:t>
      </w:r>
      <w:r>
        <w:rPr>
          <w:rFonts w:hint="eastAsia"/>
        </w:rPr>
        <w:t>。糟歧视的青少年更容易蒙受虐待、其他类型的暴力和剥削，并使他们的健康和发展面临更大的风险。因此，他们有权得到社会各阶层的特殊关注和保护。</w:t>
      </w:r>
    </w:p>
    <w:p w:rsidR="00000000" w:rsidRDefault="00DE69F8">
      <w:pPr>
        <w:pStyle w:val="Heading4"/>
      </w:pPr>
      <w:r>
        <w:rPr>
          <w:rFonts w:hint="eastAsia"/>
        </w:rPr>
        <w:t>行使权利的适当指导</w:t>
      </w:r>
    </w:p>
    <w:p w:rsidR="00000000" w:rsidRDefault="00DE69F8">
      <w:pPr>
        <w:spacing w:after="320"/>
        <w:ind w:firstLine="510"/>
      </w:pPr>
      <w:r>
        <w:rPr>
          <w:rFonts w:hint="eastAsia"/>
        </w:rPr>
        <w:t>7.</w:t>
      </w:r>
      <w:r>
        <w:t xml:space="preserve">  </w:t>
      </w:r>
      <w:r>
        <w:rPr>
          <w:rFonts w:hint="eastAsia"/>
        </w:rPr>
        <w:t>《公约》承认家长</w:t>
      </w:r>
      <w:r>
        <w:rPr>
          <w:rFonts w:hint="eastAsia"/>
        </w:rPr>
        <w:t>(</w:t>
      </w:r>
      <w:r>
        <w:rPr>
          <w:rFonts w:hint="eastAsia"/>
        </w:rPr>
        <w:t>或其他对儿童负有法律责任者</w:t>
      </w:r>
      <w:r>
        <w:rPr>
          <w:rFonts w:hint="eastAsia"/>
        </w:rPr>
        <w:t>)</w:t>
      </w:r>
      <w:r>
        <w:rPr>
          <w:rFonts w:hint="eastAsia"/>
        </w:rPr>
        <w:t>有责任、权利和义务“以符合儿童不同阶段接受能力的方式适当指导和指引儿童</w:t>
      </w:r>
      <w:r>
        <w:rPr>
          <w:rFonts w:hint="eastAsia"/>
        </w:rPr>
        <w:t>行使本公约所确认的权利”</w:t>
      </w:r>
      <w:r>
        <w:t>(</w:t>
      </w:r>
      <w:r>
        <w:rPr>
          <w:rFonts w:hint="eastAsia"/>
        </w:rPr>
        <w:t>第</w:t>
      </w:r>
      <w:r>
        <w:rPr>
          <w:rFonts w:hint="eastAsia"/>
        </w:rPr>
        <w:t>5</w:t>
      </w:r>
      <w:r>
        <w:rPr>
          <w:rFonts w:hint="eastAsia"/>
        </w:rPr>
        <w:t>条</w:t>
      </w:r>
      <w:r>
        <w:t>)</w:t>
      </w:r>
      <w:r>
        <w:rPr>
          <w:rFonts w:hint="eastAsia"/>
        </w:rPr>
        <w:t>。委员会认为，家长或其他对儿童负有法律责任者必须悉心履行他们的权利和责任，引导和指导他们照管下的青少年儿童行使其权利。他们有义务根据青少年年龄和成熟程度，考虑他们的意见，提供安全和扶助性的环境，从而可使青少年得到发展。青少年的家庭环境成员必须承认青少年是积极的权利享有者，只要给予适当的引导和指导，他们有能力成为完全的、负责任的公民。</w:t>
      </w:r>
    </w:p>
    <w:p w:rsidR="00000000" w:rsidRDefault="00DE69F8">
      <w:pPr>
        <w:pStyle w:val="Heading4"/>
      </w:pPr>
      <w:r>
        <w:rPr>
          <w:rFonts w:hint="eastAsia"/>
        </w:rPr>
        <w:t>尊重儿童的意见</w:t>
      </w:r>
    </w:p>
    <w:p w:rsidR="00000000" w:rsidRDefault="00DE69F8">
      <w:pPr>
        <w:spacing w:after="320"/>
        <w:ind w:firstLine="510"/>
      </w:pPr>
      <w:r>
        <w:rPr>
          <w:rFonts w:hint="eastAsia"/>
        </w:rPr>
        <w:t>8.</w:t>
      </w:r>
      <w:r>
        <w:t xml:space="preserve">  </w:t>
      </w:r>
      <w:r>
        <w:rPr>
          <w:rFonts w:hint="eastAsia"/>
        </w:rPr>
        <w:t>自由表达意见，并且给予其意见应有考虑的权利</w:t>
      </w:r>
      <w:r>
        <w:t>(</w:t>
      </w:r>
      <w:r>
        <w:rPr>
          <w:rFonts w:hint="eastAsia"/>
        </w:rPr>
        <w:t>第</w:t>
      </w:r>
      <w:r>
        <w:rPr>
          <w:rFonts w:hint="eastAsia"/>
        </w:rPr>
        <w:t>12</w:t>
      </w:r>
      <w:r>
        <w:rPr>
          <w:rFonts w:hint="eastAsia"/>
        </w:rPr>
        <w:t>条</w:t>
      </w:r>
      <w:r>
        <w:rPr>
          <w:rFonts w:hint="eastAsia"/>
        </w:rPr>
        <w:t>)</w:t>
      </w:r>
      <w:r>
        <w:rPr>
          <w:rFonts w:hint="eastAsia"/>
        </w:rPr>
        <w:t>对于实现青少年健康和发展权也具有根本意义。缔约国必须确保，尤其在</w:t>
      </w:r>
      <w:r>
        <w:rPr>
          <w:rFonts w:hint="eastAsia"/>
        </w:rPr>
        <w:t>家庭、学校及其社区中，青少年有真正的机会，就一切涉及其本人的事务自由地表达他们的意见。为了使青少年能够安全和恰当地行使这些权利，公共当局、家长以及其他与或为儿童工作的成年人必须创造一个基于信任、相互勾通、能够倾听并提供良好指导的环境，从而有助于青少年平等地参与包括决策在内的进程。</w:t>
      </w:r>
    </w:p>
    <w:p w:rsidR="00000000" w:rsidRDefault="00DE69F8">
      <w:pPr>
        <w:pStyle w:val="Heading4"/>
      </w:pPr>
      <w:r>
        <w:rPr>
          <w:rFonts w:hint="eastAsia"/>
        </w:rPr>
        <w:t>法律和司法措施及程序</w:t>
      </w:r>
    </w:p>
    <w:p w:rsidR="00000000" w:rsidRDefault="00DE69F8">
      <w:pPr>
        <w:spacing w:after="320"/>
        <w:ind w:firstLine="510"/>
      </w:pPr>
      <w:r>
        <w:t>9.</w:t>
      </w:r>
      <w:r>
        <w:tab/>
      </w:r>
      <w:r>
        <w:rPr>
          <w:rFonts w:hint="eastAsia"/>
        </w:rPr>
        <w:t>《公约》第</w:t>
      </w:r>
      <w:r>
        <w:rPr>
          <w:rFonts w:hint="eastAsia"/>
        </w:rPr>
        <w:t>4</w:t>
      </w:r>
      <w:r>
        <w:rPr>
          <w:rFonts w:hint="eastAsia"/>
        </w:rPr>
        <w:t>条规定，“缔约国应采取一切适当的立法、行政和其他措施以实现本公约所确认的权利”。在关于青少年健康和发展权方面，缔约国必须确保根据国内法保障各项具体法律条款，包括确定在未征求家长同意情况下，表</w:t>
      </w:r>
      <w:r>
        <w:rPr>
          <w:rFonts w:hint="eastAsia"/>
        </w:rPr>
        <w:t>示性同意、婚姻和给予可能的医学治疗的最低年龄。上述最低年龄对男、女孩应一视同仁</w:t>
      </w:r>
      <w:r>
        <w:t>(</w:t>
      </w:r>
      <w:r>
        <w:rPr>
          <w:rFonts w:hint="eastAsia"/>
        </w:rPr>
        <w:t>《公约》第</w:t>
      </w:r>
      <w:r>
        <w:rPr>
          <w:rFonts w:hint="eastAsia"/>
        </w:rPr>
        <w:t>2</w:t>
      </w:r>
      <w:r>
        <w:rPr>
          <w:rFonts w:hint="eastAsia"/>
        </w:rPr>
        <w:t>条</w:t>
      </w:r>
      <w:r>
        <w:t>)</w:t>
      </w:r>
      <w:r>
        <w:rPr>
          <w:rFonts w:hint="eastAsia"/>
        </w:rPr>
        <w:t>并密切地体现出，根据</w:t>
      </w:r>
      <w:r>
        <w:rPr>
          <w:rFonts w:hint="eastAsia"/>
        </w:rPr>
        <w:t>18</w:t>
      </w:r>
      <w:r>
        <w:rPr>
          <w:rFonts w:hint="eastAsia"/>
        </w:rPr>
        <w:t>岁以下者的能力、年龄和成熟程度的各个阶段，承认他们为权利享有者的地位</w:t>
      </w:r>
      <w:r>
        <w:rPr>
          <w:rFonts w:hint="eastAsia"/>
        </w:rPr>
        <w:t>(</w:t>
      </w:r>
      <w:r>
        <w:rPr>
          <w:rFonts w:hint="eastAsia"/>
        </w:rPr>
        <w:t>第</w:t>
      </w:r>
      <w:r>
        <w:rPr>
          <w:rFonts w:hint="eastAsia"/>
        </w:rPr>
        <w:t>5</w:t>
      </w:r>
      <w:r>
        <w:rPr>
          <w:rFonts w:hint="eastAsia"/>
        </w:rPr>
        <w:t>条和第</w:t>
      </w:r>
      <w:r>
        <w:rPr>
          <w:rFonts w:hint="eastAsia"/>
        </w:rPr>
        <w:t>12</w:t>
      </w:r>
      <w:r>
        <w:rPr>
          <w:rFonts w:hint="eastAsia"/>
        </w:rPr>
        <w:t>至</w:t>
      </w:r>
      <w:r>
        <w:rPr>
          <w:rFonts w:hint="eastAsia"/>
        </w:rPr>
        <w:t>17</w:t>
      </w:r>
      <w:r>
        <w:rPr>
          <w:rFonts w:hint="eastAsia"/>
        </w:rPr>
        <w:t>条</w:t>
      </w:r>
      <w:r>
        <w:rPr>
          <w:rFonts w:hint="eastAsia"/>
        </w:rPr>
        <w:t>)</w:t>
      </w:r>
      <w:r>
        <w:rPr>
          <w:rFonts w:hint="eastAsia"/>
        </w:rPr>
        <w:t>。此外，还必须在特别注意到隐私权的情况下</w:t>
      </w:r>
      <w:r>
        <w:rPr>
          <w:rFonts w:hint="eastAsia"/>
        </w:rPr>
        <w:t>(</w:t>
      </w:r>
      <w:r>
        <w:rPr>
          <w:rFonts w:hint="eastAsia"/>
        </w:rPr>
        <w:t>第</w:t>
      </w:r>
      <w:r>
        <w:rPr>
          <w:rFonts w:hint="eastAsia"/>
        </w:rPr>
        <w:t>16</w:t>
      </w:r>
      <w:r>
        <w:rPr>
          <w:rFonts w:hint="eastAsia"/>
        </w:rPr>
        <w:t>条</w:t>
      </w:r>
      <w:r>
        <w:rPr>
          <w:rFonts w:hint="eastAsia"/>
        </w:rPr>
        <w:t>)</w:t>
      </w:r>
      <w:r>
        <w:rPr>
          <w:rFonts w:hint="eastAsia"/>
        </w:rPr>
        <w:t>，便利于青少年诉诸于保证公平和适当程序的个人投诉体制以及司法和适当的非司法性补救机制。</w:t>
      </w:r>
    </w:p>
    <w:p w:rsidR="00000000" w:rsidRDefault="00DE69F8">
      <w:pPr>
        <w:pStyle w:val="Heading4"/>
      </w:pPr>
      <w:r>
        <w:rPr>
          <w:rFonts w:hint="eastAsia"/>
        </w:rPr>
        <w:t>公民权利和自由</w:t>
      </w:r>
    </w:p>
    <w:p w:rsidR="00000000" w:rsidRDefault="00DE69F8">
      <w:pPr>
        <w:ind w:firstLine="510"/>
      </w:pPr>
      <w:r>
        <w:t xml:space="preserve">10.  </w:t>
      </w:r>
      <w:r>
        <w:rPr>
          <w:rFonts w:hint="eastAsia"/>
        </w:rPr>
        <w:t>《公约》第</w:t>
      </w:r>
      <w:r>
        <w:rPr>
          <w:rFonts w:hint="eastAsia"/>
        </w:rPr>
        <w:t>13</w:t>
      </w:r>
      <w:r>
        <w:rPr>
          <w:rFonts w:hint="eastAsia"/>
        </w:rPr>
        <w:t>至</w:t>
      </w:r>
      <w:r>
        <w:rPr>
          <w:rFonts w:hint="eastAsia"/>
        </w:rPr>
        <w:t>17</w:t>
      </w:r>
      <w:r>
        <w:rPr>
          <w:rFonts w:hint="eastAsia"/>
        </w:rPr>
        <w:t>条界定了儿童和青少年的公民权利和自由。这对于保障青少年健康和发展权具有根本意义。第</w:t>
      </w:r>
      <w:r>
        <w:rPr>
          <w:rFonts w:hint="eastAsia"/>
        </w:rPr>
        <w:t>17</w:t>
      </w:r>
      <w:r>
        <w:rPr>
          <w:rFonts w:hint="eastAsia"/>
        </w:rPr>
        <w:t>条指出，儿童有权“能够从多</w:t>
      </w:r>
      <w:r>
        <w:rPr>
          <w:rFonts w:hint="eastAsia"/>
        </w:rPr>
        <w:t>种的国家和国际来源获得信息和资料，尤其是旨在促进其社会、精神和道德福祉和身心健康的信息和资料”。若缔约国要促进具有成本效益的措施，包括通过法律、政策和方案，处治与健康相关的许多问题，包括第</w:t>
      </w:r>
      <w:r>
        <w:rPr>
          <w:rFonts w:hint="eastAsia"/>
        </w:rPr>
        <w:t>24</w:t>
      </w:r>
      <w:r>
        <w:rPr>
          <w:rFonts w:hint="eastAsia"/>
        </w:rPr>
        <w:t>和</w:t>
      </w:r>
      <w:r>
        <w:rPr>
          <w:rFonts w:hint="eastAsia"/>
        </w:rPr>
        <w:t>33</w:t>
      </w:r>
      <w:r>
        <w:rPr>
          <w:rFonts w:hint="eastAsia"/>
        </w:rPr>
        <w:t>条所列的诸如计划生育、防止事故、提供保护避免包括早婚和女性生殖器割礼在内的有害传统习俗、酗酒嗜烟及其他有害毒品之害，青少年悉知适当信息的权利具有决定性意义。</w:t>
      </w:r>
    </w:p>
    <w:p w:rsidR="00000000" w:rsidRDefault="00DE69F8">
      <w:pPr>
        <w:spacing w:after="320"/>
        <w:ind w:firstLine="510"/>
      </w:pPr>
      <w:r>
        <w:t>11.</w:t>
      </w:r>
      <w:r>
        <w:rPr>
          <w:rFonts w:hint="eastAsia"/>
        </w:rPr>
        <w:t xml:space="preserve">　为了增强青少年的健康和发展，还应鼓励缔约国严格尊重青少年的隐私和保密权，包括关于就健康问题提供的规劝和咨询意见</w:t>
      </w:r>
      <w:r>
        <w:t>(</w:t>
      </w:r>
      <w:r>
        <w:rPr>
          <w:rFonts w:hint="eastAsia"/>
        </w:rPr>
        <w:t>第</w:t>
      </w:r>
      <w:r>
        <w:rPr>
          <w:rFonts w:hint="eastAsia"/>
        </w:rPr>
        <w:t>16</w:t>
      </w:r>
      <w:r>
        <w:rPr>
          <w:rFonts w:hint="eastAsia"/>
        </w:rPr>
        <w:t>条</w:t>
      </w:r>
      <w:r>
        <w:rPr>
          <w:rFonts w:hint="eastAsia"/>
        </w:rPr>
        <w:t>)</w:t>
      </w:r>
      <w:r>
        <w:rPr>
          <w:rFonts w:hint="eastAsia"/>
        </w:rPr>
        <w:t>。保健服务提供方必须铭记《</w:t>
      </w:r>
      <w:r>
        <w:rPr>
          <w:rFonts w:hint="eastAsia"/>
        </w:rPr>
        <w:t>公约》的基本原则，有义务保证有关青少年医务资料的保密性。这类资料只有在得到有关青少年同意的情况下，或者在适用于违反成年人保密的同样情况下，才可透露被认为具有足够成熟程度的，不需要家长或其他人在场的情况下接受咨询意见的青少年，应享有隐私权并可要求保密性的服务，包括治疗。</w:t>
      </w:r>
    </w:p>
    <w:p w:rsidR="00000000" w:rsidRDefault="00DE69F8">
      <w:pPr>
        <w:pStyle w:val="Heading4"/>
        <w:rPr>
          <w:u w:val="none"/>
        </w:rPr>
      </w:pPr>
      <w:r>
        <w:rPr>
          <w:rFonts w:hint="eastAsia"/>
        </w:rPr>
        <w:t>为免遭一切形式虐待、忽视、暴力和剥削提供保护</w:t>
      </w:r>
      <w:r>
        <w:rPr>
          <w:u w:val="none"/>
        </w:rPr>
        <w:t xml:space="preserve"> </w:t>
      </w:r>
      <w:r>
        <w:rPr>
          <w:rStyle w:val="FootnoteReference"/>
          <w:u w:val="none"/>
        </w:rPr>
        <w:footnoteReference w:id="2"/>
      </w:r>
    </w:p>
    <w:p w:rsidR="00000000" w:rsidRDefault="00DE69F8">
      <w:pPr>
        <w:spacing w:after="320"/>
      </w:pPr>
      <w:r>
        <w:rPr>
          <w:rFonts w:hint="eastAsia"/>
        </w:rPr>
        <w:tab/>
      </w:r>
      <w:r>
        <w:t>12.</w:t>
      </w:r>
      <w:r>
        <w:rPr>
          <w:rFonts w:hint="eastAsia"/>
        </w:rPr>
        <w:t xml:space="preserve">　缔约国必须采取有效措施确保青少年得到保护，免遭一切形式的暴力、虐待、忽视和剥削</w:t>
      </w:r>
      <w:r>
        <w:t>(</w:t>
      </w:r>
      <w:r>
        <w:rPr>
          <w:rFonts w:hint="eastAsia"/>
        </w:rPr>
        <w:t>第</w:t>
      </w:r>
      <w:r>
        <w:rPr>
          <w:rFonts w:hint="eastAsia"/>
        </w:rPr>
        <w:t>19</w:t>
      </w:r>
      <w:r>
        <w:rPr>
          <w:rFonts w:hint="eastAsia"/>
        </w:rPr>
        <w:t>条、第</w:t>
      </w:r>
      <w:r>
        <w:t>32</w:t>
      </w:r>
      <w:r>
        <w:rPr>
          <w:rFonts w:hint="eastAsia"/>
        </w:rPr>
        <w:t>至</w:t>
      </w:r>
      <w:r>
        <w:t>36</w:t>
      </w:r>
      <w:r>
        <w:rPr>
          <w:rFonts w:hint="eastAsia"/>
        </w:rPr>
        <w:t>条和第</w:t>
      </w:r>
      <w:r>
        <w:rPr>
          <w:rFonts w:hint="eastAsia"/>
        </w:rPr>
        <w:t>38</w:t>
      </w:r>
      <w:r>
        <w:rPr>
          <w:rFonts w:hint="eastAsia"/>
        </w:rPr>
        <w:t>条</w:t>
      </w:r>
      <w:r>
        <w:t>)</w:t>
      </w:r>
      <w:r>
        <w:rPr>
          <w:rFonts w:hint="eastAsia"/>
        </w:rPr>
        <w:t>，更多地关注危害这一年龄组的各种特定形式的虐待、忽视、暴力和剥削。</w:t>
      </w:r>
      <w:r>
        <w:rPr>
          <w:rFonts w:hint="eastAsia"/>
        </w:rPr>
        <w:t>各缔约国尤其应采取专门措施，确保尤其易遭虐待和忽视的残疾青少年，在生理、性和精神上的完整性。缔约国还应确保，社会上遭排斥的贫困青少年不被视为犯罪者。为此，必须拨出财力和人力增强研究，从而为制定有效的地方和国家法律、政策和方案提供情况。应定期对政策和战略进行审查并作相应修改。缔约国在采取这些措施时，必须考虑到青少年各阶段的接受能力，并且以适当的方式让青少年参与旨在保护青少年的制订工作措施，包括各种方案的制订。为此，委员会强调，同龄人的教育具有积极的影响力，以及恰当的榜样，尤其是那些艺术、文艺和体育界的榜样具有</w:t>
      </w:r>
      <w:r>
        <w:rPr>
          <w:rFonts w:hint="eastAsia"/>
        </w:rPr>
        <w:t>积极的影响作用。</w:t>
      </w:r>
    </w:p>
    <w:p w:rsidR="00000000" w:rsidRDefault="00DE69F8">
      <w:pPr>
        <w:pStyle w:val="Heading4"/>
        <w:rPr>
          <w:rFonts w:hint="eastAsia"/>
        </w:rPr>
      </w:pPr>
      <w:r>
        <w:rPr>
          <w:rFonts w:hint="eastAsia"/>
        </w:rPr>
        <w:t>资料收集</w:t>
      </w:r>
    </w:p>
    <w:p w:rsidR="00000000" w:rsidRDefault="00DE69F8">
      <w:pPr>
        <w:spacing w:after="320"/>
        <w:ind w:firstLine="510"/>
      </w:pPr>
      <w:r>
        <w:t>13.</w:t>
      </w:r>
      <w:r>
        <w:rPr>
          <w:rFonts w:hint="eastAsia"/>
        </w:rPr>
        <w:t xml:space="preserve">　为了能够监测青少年的健康和发展情况，缔约国必须系统地收集资料。缔约国应设立资料收集机制，以便按性别、年龄、血统和社会经济状况进行详细分类，从而可跟踪各不同群体的情况。数据的收集还可对少数民族和</w:t>
      </w:r>
      <w:r>
        <w:rPr>
          <w:rFonts w:hint="eastAsia"/>
        </w:rPr>
        <w:t>/</w:t>
      </w:r>
      <w:r>
        <w:rPr>
          <w:rFonts w:hint="eastAsia"/>
        </w:rPr>
        <w:t>或土著人、移民或难民青少年、残疾青少年、工作青少年等各特定群体情况展开研究。应酌情让青少年参与这些分析，以确保按敏感地关注青少年的方式理解和运用这些资料。</w:t>
      </w:r>
    </w:p>
    <w:p w:rsidR="00000000" w:rsidRDefault="00DE69F8">
      <w:pPr>
        <w:pStyle w:val="Heading2"/>
      </w:pPr>
      <w:r>
        <w:rPr>
          <w:rFonts w:hint="eastAsia"/>
        </w:rPr>
        <w:t>三、建立安全和扶助性的环境</w:t>
      </w:r>
    </w:p>
    <w:p w:rsidR="00000000" w:rsidRDefault="00DE69F8">
      <w:pPr>
        <w:ind w:firstLine="510"/>
      </w:pPr>
      <w:r>
        <w:t xml:space="preserve">14.  </w:t>
      </w:r>
      <w:r>
        <w:rPr>
          <w:rFonts w:hint="eastAsia"/>
        </w:rPr>
        <w:t>青少年所生活的环境有力地决定了青少年的健康和发展。要创建安全和扶助性的环境，就必须解决好</w:t>
      </w:r>
      <w:r>
        <w:rPr>
          <w:rFonts w:hint="eastAsia"/>
        </w:rPr>
        <w:t>青少年所处的直接环境</w:t>
      </w:r>
      <w:r>
        <w:rPr>
          <w:rFonts w:hint="eastAsia"/>
          <w:spacing w:val="-40"/>
        </w:rPr>
        <w:t>――</w:t>
      </w:r>
      <w:r>
        <w:rPr>
          <w:rFonts w:hint="eastAsia"/>
          <w:spacing w:val="-40"/>
        </w:rPr>
        <w:t xml:space="preserve"> </w:t>
      </w:r>
      <w:r>
        <w:rPr>
          <w:rFonts w:hint="eastAsia"/>
        </w:rPr>
        <w:t>家庭、同龄人、学校和各服务部门形成的环境，以及尤其由社区和宗教领导人、传媒、全国和当地政策和立法形成的更广泛环境</w:t>
      </w:r>
      <w:r>
        <w:rPr>
          <w:rFonts w:hint="eastAsia"/>
          <w:spacing w:val="-40"/>
        </w:rPr>
        <w:t>――</w:t>
      </w:r>
      <w:r>
        <w:rPr>
          <w:rFonts w:hint="eastAsia"/>
          <w:spacing w:val="-40"/>
        </w:rPr>
        <w:t xml:space="preserve"> </w:t>
      </w:r>
      <w:r>
        <w:rPr>
          <w:rFonts w:hint="eastAsia"/>
        </w:rPr>
        <w:t>这两个环境的态度和行动。宣传和实施《公约》条款和原则，特别是第</w:t>
      </w:r>
      <w:r>
        <w:rPr>
          <w:rFonts w:hint="eastAsia"/>
        </w:rPr>
        <w:t>2</w:t>
      </w:r>
      <w:r>
        <w:rPr>
          <w:rFonts w:hint="eastAsia"/>
        </w:rPr>
        <w:t>至</w:t>
      </w:r>
      <w:r>
        <w:rPr>
          <w:rFonts w:hint="eastAsia"/>
        </w:rPr>
        <w:t>6</w:t>
      </w:r>
      <w:r>
        <w:rPr>
          <w:rFonts w:hint="eastAsia"/>
        </w:rPr>
        <w:t>条、第</w:t>
      </w:r>
      <w:r>
        <w:rPr>
          <w:rFonts w:hint="eastAsia"/>
        </w:rPr>
        <w:t>12</w:t>
      </w:r>
      <w:r>
        <w:rPr>
          <w:rFonts w:hint="eastAsia"/>
        </w:rPr>
        <w:t>至</w:t>
      </w:r>
      <w:r>
        <w:rPr>
          <w:rFonts w:hint="eastAsia"/>
        </w:rPr>
        <w:t>17</w:t>
      </w:r>
      <w:r>
        <w:rPr>
          <w:rFonts w:hint="eastAsia"/>
        </w:rPr>
        <w:t>条、第</w:t>
      </w:r>
      <w:r>
        <w:rPr>
          <w:rFonts w:hint="eastAsia"/>
        </w:rPr>
        <w:t>24</w:t>
      </w:r>
      <w:r>
        <w:rPr>
          <w:rFonts w:hint="eastAsia"/>
        </w:rPr>
        <w:t>条、第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条，是保障青少年健康和发展权的关键。缔约国应通过制定政策或颁布立法并落实专为青少年制定的方案，采取措施提高认识并促进和</w:t>
      </w:r>
      <w:r>
        <w:rPr>
          <w:rFonts w:hint="eastAsia"/>
        </w:rPr>
        <w:t>/</w:t>
      </w:r>
      <w:r>
        <w:rPr>
          <w:rFonts w:hint="eastAsia"/>
        </w:rPr>
        <w:t>或调节行动。</w:t>
      </w:r>
    </w:p>
    <w:p w:rsidR="00000000" w:rsidRDefault="00DE69F8">
      <w:pPr>
        <w:ind w:firstLine="510"/>
      </w:pPr>
      <w:r>
        <w:rPr>
          <w:rFonts w:hint="eastAsia"/>
        </w:rPr>
        <w:t>15.</w:t>
      </w:r>
      <w:r>
        <w:t xml:space="preserve">  </w:t>
      </w:r>
      <w:r>
        <w:rPr>
          <w:rFonts w:hint="eastAsia"/>
        </w:rPr>
        <w:t>委员会强调了家庭环境，包括大家族家庭和社区成员，或其他在法律上对儿童或青少年负有责任者的重要性</w:t>
      </w:r>
      <w:r>
        <w:t>(</w:t>
      </w:r>
      <w:r>
        <w:rPr>
          <w:rFonts w:hint="eastAsia"/>
        </w:rPr>
        <w:t>第</w:t>
      </w:r>
      <w:r>
        <w:rPr>
          <w:rFonts w:hint="eastAsia"/>
        </w:rPr>
        <w:t>5</w:t>
      </w:r>
      <w:r>
        <w:rPr>
          <w:rFonts w:hint="eastAsia"/>
        </w:rPr>
        <w:t>和</w:t>
      </w:r>
      <w:r>
        <w:rPr>
          <w:rFonts w:hint="eastAsia"/>
        </w:rPr>
        <w:t>18</w:t>
      </w:r>
      <w:r>
        <w:rPr>
          <w:rFonts w:hint="eastAsia"/>
        </w:rPr>
        <w:t>条</w:t>
      </w:r>
      <w:r>
        <w:t>)</w:t>
      </w:r>
      <w:r>
        <w:rPr>
          <w:rFonts w:hint="eastAsia"/>
        </w:rPr>
        <w:t>。虽然大部分青少年是在家庭运作良好的环境中成长的，但某些青少年家庭，并非安全和扶助性的环境。</w:t>
      </w:r>
    </w:p>
    <w:p w:rsidR="00000000" w:rsidRDefault="00DE69F8">
      <w:pPr>
        <w:ind w:firstLine="510"/>
      </w:pPr>
      <w:r>
        <w:t xml:space="preserve">16. </w:t>
      </w:r>
      <w:r>
        <w:rPr>
          <w:rFonts w:hint="eastAsia"/>
        </w:rPr>
        <w:t xml:space="preserve"> </w:t>
      </w:r>
      <w:r>
        <w:rPr>
          <w:rFonts w:hint="eastAsia"/>
        </w:rPr>
        <w:t>委员会呼吁各缔约国以符合青少年各阶段接受能力的方式，制定和执行立法、政策和方案，促进青少年的健康和发展：</w:t>
      </w:r>
      <w:r>
        <w:rPr>
          <w:rFonts w:hint="eastAsia"/>
        </w:rPr>
        <w:t xml:space="preserve">(a) </w:t>
      </w:r>
      <w:r>
        <w:rPr>
          <w:rFonts w:hint="eastAsia"/>
        </w:rPr>
        <w:t>为家长</w:t>
      </w:r>
      <w:r>
        <w:rPr>
          <w:rFonts w:hint="eastAsia"/>
        </w:rPr>
        <w:t>(</w:t>
      </w:r>
      <w:r>
        <w:rPr>
          <w:rFonts w:hint="eastAsia"/>
        </w:rPr>
        <w:t>或法律监护人</w:t>
      </w:r>
      <w:r>
        <w:rPr>
          <w:rFonts w:hint="eastAsia"/>
        </w:rPr>
        <w:t>)</w:t>
      </w:r>
      <w:r>
        <w:rPr>
          <w:rFonts w:hint="eastAsia"/>
        </w:rPr>
        <w:t>提供适当的援助，通过设立各种机构、设施和服务部门，包括在必要时提供有关营养、衣着和住房等方面物质援助，以充分地支助青少年的福祉</w:t>
      </w:r>
      <w:r>
        <w:t>(</w:t>
      </w:r>
      <w:r>
        <w:rPr>
          <w:rFonts w:hint="eastAsia"/>
        </w:rPr>
        <w:t>第</w:t>
      </w:r>
      <w:r>
        <w:rPr>
          <w:rFonts w:hint="eastAsia"/>
        </w:rPr>
        <w:t>27</w:t>
      </w:r>
      <w:r>
        <w:rPr>
          <w:rFonts w:hint="eastAsia"/>
        </w:rPr>
        <w:t>条第</w:t>
      </w:r>
      <w:r>
        <w:rPr>
          <w:rFonts w:hint="eastAsia"/>
        </w:rPr>
        <w:t>3</w:t>
      </w:r>
      <w:r>
        <w:rPr>
          <w:rFonts w:hint="eastAsia"/>
        </w:rPr>
        <w:t>款</w:t>
      </w:r>
      <w:r>
        <w:t>)</w:t>
      </w:r>
      <w:r>
        <w:rPr>
          <w:rFonts w:hint="eastAsia"/>
        </w:rPr>
        <w:t>；</w:t>
      </w:r>
      <w:r>
        <w:t>(</w:t>
      </w:r>
      <w:r>
        <w:rPr>
          <w:rFonts w:hint="eastAsia"/>
        </w:rPr>
        <w:t>b</w:t>
      </w:r>
      <w:r>
        <w:t xml:space="preserve">) </w:t>
      </w:r>
      <w:r>
        <w:rPr>
          <w:rFonts w:hint="eastAsia"/>
        </w:rPr>
        <w:t>提供充分的信息和为人父母的支持，以便建立起信赖和信任关系，从而可公开地讨论例如性和性行为以及有风险的生活方式的</w:t>
      </w:r>
      <w:r>
        <w:rPr>
          <w:rFonts w:hint="eastAsia"/>
        </w:rPr>
        <w:t>问题，并寻求尊重青少年权利的可接受的解决办法</w:t>
      </w:r>
      <w:r>
        <w:t>(</w:t>
      </w:r>
      <w:r>
        <w:rPr>
          <w:rFonts w:hint="eastAsia"/>
        </w:rPr>
        <w:t>第</w:t>
      </w:r>
      <w:r>
        <w:rPr>
          <w:rFonts w:hint="eastAsia"/>
        </w:rPr>
        <w:t>27</w:t>
      </w:r>
      <w:r>
        <w:rPr>
          <w:rFonts w:hint="eastAsia"/>
        </w:rPr>
        <w:t>条第</w:t>
      </w:r>
      <w:r>
        <w:rPr>
          <w:rFonts w:hint="eastAsia"/>
        </w:rPr>
        <w:t>3</w:t>
      </w:r>
      <w:r>
        <w:rPr>
          <w:rFonts w:hint="eastAsia"/>
        </w:rPr>
        <w:t>款</w:t>
      </w:r>
      <w:r>
        <w:rPr>
          <w:rFonts w:hint="eastAsia"/>
        </w:rPr>
        <w:t>)</w:t>
      </w:r>
      <w:r>
        <w:rPr>
          <w:rFonts w:hint="eastAsia"/>
        </w:rPr>
        <w:t>；</w:t>
      </w:r>
      <w:r>
        <w:t>(</w:t>
      </w:r>
      <w:r>
        <w:rPr>
          <w:rFonts w:hint="eastAsia"/>
        </w:rPr>
        <w:t>c</w:t>
      </w:r>
      <w:r>
        <w:t xml:space="preserve">) </w:t>
      </w:r>
      <w:r>
        <w:rPr>
          <w:rFonts w:hint="eastAsia"/>
        </w:rPr>
        <w:t>为身为青少年的父母提供有关其本人及其子女福祉的支持和指导</w:t>
      </w:r>
      <w:r>
        <w:rPr>
          <w:rFonts w:hint="eastAsia"/>
        </w:rPr>
        <w:t>(</w:t>
      </w:r>
      <w:r>
        <w:rPr>
          <w:rFonts w:hint="eastAsia"/>
        </w:rPr>
        <w:t>第</w:t>
      </w:r>
      <w:r>
        <w:rPr>
          <w:rFonts w:hint="eastAsia"/>
        </w:rPr>
        <w:t>24</w:t>
      </w:r>
      <w:r>
        <w:rPr>
          <w:rFonts w:hint="eastAsia"/>
        </w:rPr>
        <w:t>条</w:t>
      </w:r>
      <w:r>
        <w:t>(</w:t>
      </w:r>
      <w:r>
        <w:rPr>
          <w:rFonts w:hint="eastAsia"/>
        </w:rPr>
        <w:t>f</w:t>
      </w:r>
      <w:r>
        <w:t>)</w:t>
      </w:r>
      <w:r>
        <w:rPr>
          <w:rFonts w:hint="eastAsia"/>
        </w:rPr>
        <w:t>项</w:t>
      </w:r>
      <w:r>
        <w:rPr>
          <w:rFonts w:hint="eastAsia"/>
        </w:rPr>
        <w:t>)</w:t>
      </w:r>
      <w:r>
        <w:rPr>
          <w:rFonts w:hint="eastAsia"/>
        </w:rPr>
        <w:t>、第</w:t>
      </w:r>
      <w:r>
        <w:rPr>
          <w:rFonts w:hint="eastAsia"/>
        </w:rPr>
        <w:t>27</w:t>
      </w:r>
      <w:r>
        <w:rPr>
          <w:rFonts w:hint="eastAsia"/>
        </w:rPr>
        <w:t>条第</w:t>
      </w:r>
      <w:r>
        <w:rPr>
          <w:rFonts w:hint="eastAsia"/>
        </w:rPr>
        <w:t>2</w:t>
      </w:r>
      <w:r>
        <w:rPr>
          <w:rFonts w:hint="eastAsia"/>
        </w:rPr>
        <w:t>和</w:t>
      </w:r>
      <w:r>
        <w:rPr>
          <w:rFonts w:hint="eastAsia"/>
        </w:rPr>
        <w:t>3</w:t>
      </w:r>
      <w:r>
        <w:rPr>
          <w:rFonts w:hint="eastAsia"/>
        </w:rPr>
        <w:t>款</w:t>
      </w:r>
      <w:r>
        <w:rPr>
          <w:rFonts w:hint="eastAsia"/>
        </w:rPr>
        <w:t>)</w:t>
      </w:r>
      <w:r>
        <w:rPr>
          <w:rFonts w:hint="eastAsia"/>
        </w:rPr>
        <w:t>；</w:t>
      </w:r>
      <w:r>
        <w:t>(</w:t>
      </w:r>
      <w:r>
        <w:rPr>
          <w:rFonts w:hint="eastAsia"/>
        </w:rPr>
        <w:t>d</w:t>
      </w:r>
      <w:r>
        <w:t xml:space="preserve">) </w:t>
      </w:r>
      <w:r>
        <w:rPr>
          <w:rFonts w:hint="eastAsia"/>
        </w:rPr>
        <w:t>在尊重少数民族和其他少数人价值观和准则的情况下，特别关注、指导并支持那些生活中的传统和准则可能与其生活的社会中其他人不同的青少年及家长</w:t>
      </w:r>
      <w:r>
        <w:rPr>
          <w:rFonts w:hint="eastAsia"/>
        </w:rPr>
        <w:t>(</w:t>
      </w:r>
      <w:r>
        <w:rPr>
          <w:rFonts w:hint="eastAsia"/>
        </w:rPr>
        <w:t>或法律监护人</w:t>
      </w:r>
      <w:r>
        <w:rPr>
          <w:rFonts w:hint="eastAsia"/>
        </w:rPr>
        <w:t>)</w:t>
      </w:r>
      <w:r>
        <w:rPr>
          <w:rFonts w:hint="eastAsia"/>
        </w:rPr>
        <w:t>；和</w:t>
      </w:r>
      <w:r>
        <w:t>(</w:t>
      </w:r>
      <w:r>
        <w:rPr>
          <w:rFonts w:hint="eastAsia"/>
        </w:rPr>
        <w:t>e</w:t>
      </w:r>
      <w:r>
        <w:t xml:space="preserve">) </w:t>
      </w:r>
      <w:r>
        <w:rPr>
          <w:rFonts w:hint="eastAsia"/>
        </w:rPr>
        <w:t>确保对家庭采取干预行动是为了保护青少年，并在必要时，例如在发生虐待或忽视的情况下，按照适用的法律和程序，将他</w:t>
      </w:r>
      <w:r>
        <w:rPr>
          <w:rFonts w:hint="eastAsia"/>
        </w:rPr>
        <w:t>/</w:t>
      </w:r>
      <w:r>
        <w:rPr>
          <w:rFonts w:hint="eastAsia"/>
        </w:rPr>
        <w:t>她与其家庭隔离。此类法律和程序应加以审查，确保它们符合《公约</w:t>
      </w:r>
      <w:r>
        <w:rPr>
          <w:rFonts w:hint="eastAsia"/>
        </w:rPr>
        <w:t>》的原则。</w:t>
      </w:r>
    </w:p>
    <w:p w:rsidR="00000000" w:rsidRDefault="00DE69F8">
      <w:pPr>
        <w:ind w:firstLine="510"/>
      </w:pPr>
      <w:r>
        <w:t xml:space="preserve">17.  </w:t>
      </w:r>
      <w:r>
        <w:rPr>
          <w:rFonts w:hint="eastAsia"/>
        </w:rPr>
        <w:t>学校作为学习、发展和社会交往的场所，在许多青少年的生活中发挥着重要的作用。第</w:t>
      </w:r>
      <w:r>
        <w:rPr>
          <w:rFonts w:hint="eastAsia"/>
        </w:rPr>
        <w:t>29</w:t>
      </w:r>
      <w:r>
        <w:rPr>
          <w:rFonts w:hint="eastAsia"/>
        </w:rPr>
        <w:t>条第</w:t>
      </w:r>
      <w:r>
        <w:rPr>
          <w:rFonts w:hint="eastAsia"/>
        </w:rPr>
        <w:t>1</w:t>
      </w:r>
      <w:r>
        <w:rPr>
          <w:rFonts w:hint="eastAsia"/>
        </w:rPr>
        <w:t>款指出，教育必须旨在“最充分地发展儿童的个性、才智和身心能力”。此外，关于教育目的的第一号一般性意见指出</w:t>
      </w:r>
      <w:r>
        <w:t>：</w:t>
      </w:r>
      <w:r>
        <w:rPr>
          <w:rFonts w:hint="eastAsia"/>
        </w:rPr>
        <w:t>“教育还必须旨在确保……儿童在离开学校之后不会毫无准备地面对他或她在生活中预期会遇到的挑战。基本的技能应包括……有能力做出周全的决定；以非暴力的方式解决冲突；并且形成健康的生活方式</w:t>
      </w:r>
      <w:r>
        <w:rPr>
          <w:rFonts w:hint="eastAsia"/>
        </w:rPr>
        <w:t>[</w:t>
      </w:r>
      <w:r>
        <w:rPr>
          <w:rFonts w:hint="eastAsia"/>
        </w:rPr>
        <w:t>和</w:t>
      </w:r>
      <w:r>
        <w:rPr>
          <w:rFonts w:hint="eastAsia"/>
        </w:rPr>
        <w:t>]</w:t>
      </w:r>
      <w:r>
        <w:rPr>
          <w:rFonts w:hint="eastAsia"/>
        </w:rPr>
        <w:t>良好的社会关系……”。鉴于适当的教育对青少年当前和今后健康与发展及其子女的重要性，委员会促请各缔约国遵照《公约》</w:t>
      </w:r>
      <w:r>
        <w:rPr>
          <w:rFonts w:hint="eastAsia"/>
        </w:rPr>
        <w:t>第</w:t>
      </w:r>
      <w:r>
        <w:rPr>
          <w:rFonts w:hint="eastAsia"/>
        </w:rPr>
        <w:t>28</w:t>
      </w:r>
      <w:r>
        <w:rPr>
          <w:rFonts w:hint="eastAsia"/>
        </w:rPr>
        <w:t>和</w:t>
      </w:r>
      <w:r>
        <w:rPr>
          <w:rFonts w:hint="eastAsia"/>
        </w:rPr>
        <w:t>29</w:t>
      </w:r>
      <w:r>
        <w:rPr>
          <w:rFonts w:hint="eastAsia"/>
        </w:rPr>
        <w:t>条，</w:t>
      </w:r>
      <w:r>
        <w:t>(</w:t>
      </w:r>
      <w:r>
        <w:rPr>
          <w:rFonts w:hint="eastAsia"/>
        </w:rPr>
        <w:t>a</w:t>
      </w:r>
      <w:r>
        <w:t xml:space="preserve">) </w:t>
      </w:r>
      <w:r>
        <w:rPr>
          <w:rFonts w:hint="eastAsia"/>
        </w:rPr>
        <w:t>确保向所有人提供便于就读的高质量免费义务教育，并且向所有青少年提供便于就读的中等和高等教育；</w:t>
      </w:r>
      <w:r>
        <w:t>(</w:t>
      </w:r>
      <w:r>
        <w:rPr>
          <w:rFonts w:hint="eastAsia"/>
        </w:rPr>
        <w:t>b</w:t>
      </w:r>
      <w:r>
        <w:t xml:space="preserve">) </w:t>
      </w:r>
      <w:r>
        <w:rPr>
          <w:rFonts w:hint="eastAsia"/>
        </w:rPr>
        <w:t>提供运作良好的学校以及不会对学生造成健康风险的娱乐设施，包括供水和卫生设备以及上下学的旅途安全；</w:t>
      </w:r>
      <w:r>
        <w:t>(</w:t>
      </w:r>
      <w:r>
        <w:rPr>
          <w:rFonts w:hint="eastAsia"/>
        </w:rPr>
        <w:t>c</w:t>
      </w:r>
      <w:r>
        <w:t xml:space="preserve">) </w:t>
      </w:r>
      <w:r>
        <w:rPr>
          <w:rFonts w:hint="eastAsia"/>
        </w:rPr>
        <w:t>采取必要的行动在校园内防止和禁止学校工作人员以及学生之间发生一切形式暴力和虐待行为，包括性虐待、体罚和其他不人道、有辱人格或侮辱性的待遇或惩罚；</w:t>
      </w:r>
      <w:r>
        <w:t>(</w:t>
      </w:r>
      <w:r>
        <w:rPr>
          <w:rFonts w:hint="eastAsia"/>
        </w:rPr>
        <w:t>d</w:t>
      </w:r>
      <w:r>
        <w:t xml:space="preserve">) </w:t>
      </w:r>
      <w:r>
        <w:rPr>
          <w:rFonts w:hint="eastAsia"/>
        </w:rPr>
        <w:t>通过在教学大纲中设定有关的课题，倡导和支持增进健康行为的措施、态度和活动。</w:t>
      </w:r>
    </w:p>
    <w:p w:rsidR="00000000" w:rsidRDefault="00DE69F8">
      <w:pPr>
        <w:ind w:firstLine="510"/>
      </w:pPr>
      <w:r>
        <w:t>18.</w:t>
      </w:r>
      <w:r>
        <w:rPr>
          <w:rFonts w:hint="eastAsia"/>
        </w:rPr>
        <w:t xml:space="preserve">  </w:t>
      </w:r>
      <w:r>
        <w:t>越来越多的青年人，在青</w:t>
      </w:r>
      <w:r>
        <w:rPr>
          <w:rFonts w:hint="eastAsia"/>
        </w:rPr>
        <w:t>春</w:t>
      </w:r>
      <w:r>
        <w:t>期离开学校开始工作</w:t>
      </w:r>
      <w:r>
        <w:rPr>
          <w:rFonts w:hint="eastAsia"/>
        </w:rPr>
        <w:t>，以</w:t>
      </w:r>
      <w:r>
        <w:rPr>
          <w:rFonts w:hint="eastAsia"/>
        </w:rPr>
        <w:t>养家糊口</w:t>
      </w:r>
      <w:r>
        <w:t>，或者在</w:t>
      </w:r>
      <w:r>
        <w:rPr>
          <w:rFonts w:hint="eastAsia"/>
        </w:rPr>
        <w:t>正规</w:t>
      </w:r>
      <w:r>
        <w:t>或非</w:t>
      </w:r>
      <w:r>
        <w:rPr>
          <w:rFonts w:hint="eastAsia"/>
        </w:rPr>
        <w:t>正规</w:t>
      </w:r>
      <w:r>
        <w:t>部门工作</w:t>
      </w:r>
      <w:r>
        <w:rPr>
          <w:rFonts w:hint="eastAsia"/>
        </w:rPr>
        <w:t>挣</w:t>
      </w:r>
      <w:r>
        <w:t>取工资。</w:t>
      </w:r>
      <w:r>
        <w:rPr>
          <w:rFonts w:hint="eastAsia"/>
        </w:rPr>
        <w:t>依照国际标准参加工作，</w:t>
      </w:r>
      <w:r>
        <w:t>只要不损害青少年享有任何其他权利，包括健康和教育权，</w:t>
      </w:r>
      <w:r>
        <w:rPr>
          <w:rFonts w:hint="eastAsia"/>
        </w:rPr>
        <w:t>也许</w:t>
      </w:r>
      <w:r>
        <w:t>有利于青少年的发展。委员会敦促各缔约国采取一切必要措施，从</w:t>
      </w:r>
      <w:r>
        <w:rPr>
          <w:rFonts w:hint="eastAsia"/>
        </w:rPr>
        <w:t>消除</w:t>
      </w:r>
      <w:r>
        <w:t>最有害的</w:t>
      </w:r>
      <w:r>
        <w:rPr>
          <w:rFonts w:hint="eastAsia"/>
        </w:rPr>
        <w:t>形</w:t>
      </w:r>
      <w:r>
        <w:t>式着手，废除一切童工形式，经常不断地审查全国最低</w:t>
      </w:r>
      <w:r>
        <w:rPr>
          <w:rFonts w:hint="eastAsia"/>
        </w:rPr>
        <w:t>就业</w:t>
      </w:r>
      <w:r>
        <w:t>年龄条例，以期使这些条例符合国际标准，并</w:t>
      </w:r>
      <w:r>
        <w:t>(</w:t>
      </w:r>
      <w:r>
        <w:t>根据《公约》第</w:t>
      </w:r>
      <w:r>
        <w:t>32</w:t>
      </w:r>
      <w:r>
        <w:t>条以及国际劳工组织第</w:t>
      </w:r>
      <w:r>
        <w:t>138</w:t>
      </w:r>
      <w:r>
        <w:t>和</w:t>
      </w:r>
      <w:r>
        <w:t>18</w:t>
      </w:r>
      <w:r>
        <w:rPr>
          <w:rFonts w:hint="eastAsia"/>
        </w:rPr>
        <w:t>2</w:t>
      </w:r>
      <w:r>
        <w:t>号公约</w:t>
      </w:r>
      <w:r>
        <w:t>)</w:t>
      </w:r>
      <w:r>
        <w:t>管制</w:t>
      </w:r>
      <w:r>
        <w:rPr>
          <w:rFonts w:hint="eastAsia"/>
        </w:rPr>
        <w:t>就业</w:t>
      </w:r>
      <w:r>
        <w:t>青</w:t>
      </w:r>
      <w:r>
        <w:rPr>
          <w:rFonts w:hint="eastAsia"/>
        </w:rPr>
        <w:t>少年</w:t>
      </w:r>
      <w:r>
        <w:t>的工作环境和条件，从而确保青少年得到充分保护并可</w:t>
      </w:r>
      <w:r>
        <w:rPr>
          <w:rFonts w:hint="eastAsia"/>
        </w:rPr>
        <w:t>诉诸</w:t>
      </w:r>
      <w:r>
        <w:t>法律补救机制。</w:t>
      </w:r>
    </w:p>
    <w:p w:rsidR="00000000" w:rsidRDefault="00DE69F8">
      <w:pPr>
        <w:ind w:firstLine="510"/>
      </w:pPr>
      <w:r>
        <w:t>19.</w:t>
      </w:r>
      <w:r>
        <w:rPr>
          <w:rFonts w:hint="eastAsia"/>
        </w:rPr>
        <w:t xml:space="preserve">  </w:t>
      </w:r>
      <w:r>
        <w:t>委员会还强调，根据《公约》第</w:t>
      </w:r>
      <w:r>
        <w:t>23</w:t>
      </w:r>
      <w:r>
        <w:t>条第</w:t>
      </w:r>
      <w:r>
        <w:rPr>
          <w:rFonts w:hint="eastAsia"/>
        </w:rPr>
        <w:t>3</w:t>
      </w:r>
      <w:r>
        <w:t>款，应当考虑到残疾青少年的特别权</w:t>
      </w:r>
      <w:r>
        <w:t>利</w:t>
      </w:r>
      <w:r>
        <w:rPr>
          <w:rFonts w:hint="eastAsia"/>
        </w:rPr>
        <w:t>并</w:t>
      </w:r>
      <w:r>
        <w:t>提供援助</w:t>
      </w:r>
      <w:r>
        <w:rPr>
          <w:rFonts w:hint="eastAsia"/>
        </w:rPr>
        <w:t>，</w:t>
      </w:r>
      <w:r>
        <w:t>确保残疾儿童</w:t>
      </w:r>
      <w:r>
        <w:rPr>
          <w:rFonts w:hint="eastAsia"/>
        </w:rPr>
        <w:t>/</w:t>
      </w:r>
      <w:r>
        <w:rPr>
          <w:rFonts w:hint="eastAsia"/>
        </w:rPr>
        <w:t>青少年的有效参与和得到质量良好的教育。国家应确认，只要有可能，就应让残疾儿童</w:t>
      </w:r>
      <w:r>
        <w:t>/</w:t>
      </w:r>
      <w:r>
        <w:t>青少年</w:t>
      </w:r>
      <w:r>
        <w:rPr>
          <w:rFonts w:hint="eastAsia"/>
        </w:rPr>
        <w:t>在常规学校</w:t>
      </w:r>
      <w:r>
        <w:t>平等地</w:t>
      </w:r>
      <w:r>
        <w:rPr>
          <w:rFonts w:hint="eastAsia"/>
        </w:rPr>
        <w:t>接受</w:t>
      </w:r>
      <w:r>
        <w:t>初级、中级和高等教育的原则。</w:t>
      </w:r>
    </w:p>
    <w:p w:rsidR="00000000" w:rsidRDefault="00DE69F8">
      <w:pPr>
        <w:ind w:firstLine="510"/>
      </w:pPr>
      <w:r>
        <w:t>20.</w:t>
      </w:r>
      <w:r>
        <w:rPr>
          <w:rFonts w:hint="eastAsia"/>
        </w:rPr>
        <w:t xml:space="preserve">  </w:t>
      </w:r>
      <w:r>
        <w:t>委员会感到关注的是，</w:t>
      </w:r>
      <w:r>
        <w:rPr>
          <w:rFonts w:hint="eastAsia"/>
        </w:rPr>
        <w:t>早婚</w:t>
      </w:r>
      <w:r>
        <w:t>和</w:t>
      </w:r>
      <w:r>
        <w:rPr>
          <w:rFonts w:hint="eastAsia"/>
        </w:rPr>
        <w:t>怀孕是涉及</w:t>
      </w:r>
      <w:r>
        <w:t>性</w:t>
      </w:r>
      <w:r>
        <w:rPr>
          <w:rFonts w:hint="eastAsia"/>
        </w:rPr>
        <w:t>卫生</w:t>
      </w:r>
      <w:r>
        <w:t>和生殖健康，包括</w:t>
      </w:r>
      <w:r>
        <w:rPr>
          <w:rFonts w:hint="eastAsia"/>
        </w:rPr>
        <w:t>与</w:t>
      </w:r>
      <w:r>
        <w:t>艾滋病毒</w:t>
      </w:r>
      <w:r>
        <w:t>/</w:t>
      </w:r>
      <w:r>
        <w:rPr>
          <w:rFonts w:hint="eastAsia"/>
        </w:rPr>
        <w:t>艾</w:t>
      </w:r>
      <w:r>
        <w:t>滋病相关健康问题</w:t>
      </w:r>
      <w:r>
        <w:rPr>
          <w:rFonts w:hint="eastAsia"/>
        </w:rPr>
        <w:t>的</w:t>
      </w:r>
      <w:r>
        <w:t>重大因素。若干缔约国内的法定和实际最低婚姻年龄，尤其是女孩的</w:t>
      </w:r>
      <w:r>
        <w:rPr>
          <w:rFonts w:hint="eastAsia"/>
        </w:rPr>
        <w:t>婚姻</w:t>
      </w:r>
      <w:r>
        <w:t>年龄仍然</w:t>
      </w:r>
      <w:r>
        <w:rPr>
          <w:rFonts w:hint="eastAsia"/>
        </w:rPr>
        <w:t>很</w:t>
      </w:r>
      <w:r>
        <w:t>低。同时，还有一些与健康无关的关注问题：结婚的儿童，尤其是女孩，往往被迫离开教育体制，并</w:t>
      </w:r>
      <w:r>
        <w:rPr>
          <w:rFonts w:hint="eastAsia"/>
        </w:rPr>
        <w:t>被</w:t>
      </w:r>
      <w:r>
        <w:t>排斥</w:t>
      </w:r>
      <w:r>
        <w:rPr>
          <w:rFonts w:hint="eastAsia"/>
        </w:rPr>
        <w:t>在</w:t>
      </w:r>
      <w:r>
        <w:t>社会活动</w:t>
      </w:r>
      <w:r>
        <w:rPr>
          <w:rFonts w:hint="eastAsia"/>
        </w:rPr>
        <w:t>之外</w:t>
      </w:r>
      <w:r>
        <w:t>。此外，有些缔约国</w:t>
      </w:r>
      <w:r>
        <w:rPr>
          <w:rFonts w:hint="eastAsia"/>
        </w:rPr>
        <w:t>对已婚</w:t>
      </w:r>
      <w:r>
        <w:t>儿童，</w:t>
      </w:r>
      <w:r>
        <w:rPr>
          <w:rFonts w:hint="eastAsia"/>
        </w:rPr>
        <w:t>即使</w:t>
      </w:r>
      <w:r>
        <w:t>年龄不足</w:t>
      </w:r>
      <w:r>
        <w:t>18</w:t>
      </w:r>
      <w:r>
        <w:t>岁，</w:t>
      </w:r>
      <w:r>
        <w:rPr>
          <w:rFonts w:hint="eastAsia"/>
        </w:rPr>
        <w:t>也在</w:t>
      </w:r>
      <w:r>
        <w:t>法律上</w:t>
      </w:r>
      <w:r>
        <w:rPr>
          <w:rFonts w:hint="eastAsia"/>
        </w:rPr>
        <w:t>当作</w:t>
      </w:r>
      <w:r>
        <w:t>成年</w:t>
      </w:r>
      <w:r>
        <w:t>人，剥夺了他们根据《公约》规定应享有的一切特殊保护措施。委员会强烈地建议各缔约国审查并</w:t>
      </w:r>
      <w:r>
        <w:rPr>
          <w:rFonts w:hint="eastAsia"/>
        </w:rPr>
        <w:t>酌情改革</w:t>
      </w:r>
      <w:r>
        <w:t>其立法和做法，</w:t>
      </w:r>
      <w:r>
        <w:rPr>
          <w:rFonts w:hint="eastAsia"/>
        </w:rPr>
        <w:t>将</w:t>
      </w:r>
      <w:r>
        <w:t>得到和未得到家长同意的</w:t>
      </w:r>
      <w:r>
        <w:rPr>
          <w:rFonts w:hint="eastAsia"/>
        </w:rPr>
        <w:t>男女孩</w:t>
      </w:r>
      <w:r>
        <w:t>最低婚姻年龄提高到</w:t>
      </w:r>
      <w:r>
        <w:t>18</w:t>
      </w:r>
      <w:r>
        <w:t>岁。消除对妇女歧视委员会也提出了</w:t>
      </w:r>
      <w:r>
        <w:rPr>
          <w:rFonts w:hint="eastAsia"/>
        </w:rPr>
        <w:t>类似</w:t>
      </w:r>
      <w:r>
        <w:t>的建议</w:t>
      </w:r>
      <w:r>
        <w:t>(1994</w:t>
      </w:r>
      <w:r>
        <w:t>年第</w:t>
      </w:r>
      <w:r>
        <w:t>21</w:t>
      </w:r>
      <w:r>
        <w:t>号一般性</w:t>
      </w:r>
      <w:r>
        <w:rPr>
          <w:rFonts w:hint="eastAsia"/>
        </w:rPr>
        <w:t>意见</w:t>
      </w:r>
      <w:r>
        <w:t>)</w:t>
      </w:r>
      <w:r>
        <w:t>。</w:t>
      </w:r>
    </w:p>
    <w:p w:rsidR="00000000" w:rsidRDefault="00DE69F8">
      <w:pPr>
        <w:ind w:firstLine="510"/>
      </w:pPr>
      <w:r>
        <w:t xml:space="preserve">21.  </w:t>
      </w:r>
      <w:r>
        <w:t>在大部分国家中，由于暴力造成的</w:t>
      </w:r>
      <w:r>
        <w:rPr>
          <w:rFonts w:hint="eastAsia"/>
        </w:rPr>
        <w:t>事故</w:t>
      </w:r>
      <w:r>
        <w:t>性伤害或损伤是导青少年致死亡或</w:t>
      </w:r>
      <w:r>
        <w:rPr>
          <w:rFonts w:hint="eastAsia"/>
        </w:rPr>
        <w:t>终身</w:t>
      </w:r>
      <w:r>
        <w:t>残疾的根源。在这方面，委员会关切地感到，青少年因公路交通事故造成的伤害和死亡比例偏高。缔约国应颁布并</w:t>
      </w:r>
      <w:r>
        <w:rPr>
          <w:rFonts w:hint="eastAsia"/>
        </w:rPr>
        <w:t>实施</w:t>
      </w:r>
      <w:r>
        <w:t>包括对青少年驾驶</w:t>
      </w:r>
      <w:r>
        <w:rPr>
          <w:rFonts w:hint="eastAsia"/>
        </w:rPr>
        <w:t>教育</w:t>
      </w:r>
      <w:r>
        <w:t>和</w:t>
      </w:r>
      <w:r>
        <w:rPr>
          <w:rFonts w:hint="eastAsia"/>
        </w:rPr>
        <w:t>驾驶</w:t>
      </w:r>
      <w:r>
        <w:t>考试</w:t>
      </w:r>
      <w:r>
        <w:rPr>
          <w:rFonts w:hint="eastAsia"/>
        </w:rPr>
        <w:t>在内</w:t>
      </w:r>
      <w:r>
        <w:t>的立法和方案</w:t>
      </w:r>
      <w:r>
        <w:rPr>
          <w:rFonts w:hint="eastAsia"/>
        </w:rPr>
        <w:t>，提高</w:t>
      </w:r>
      <w:r>
        <w:t>公路安全，</w:t>
      </w:r>
      <w:r>
        <w:rPr>
          <w:rFonts w:hint="eastAsia"/>
        </w:rPr>
        <w:t>以及</w:t>
      </w:r>
      <w:r>
        <w:t>通过和增强</w:t>
      </w:r>
      <w:r>
        <w:rPr>
          <w:rFonts w:hint="eastAsia"/>
        </w:rPr>
        <w:t>已知高度有效的立</w:t>
      </w:r>
      <w:r>
        <w:rPr>
          <w:rFonts w:hint="eastAsia"/>
        </w:rPr>
        <w:t>法，</w:t>
      </w:r>
      <w:r>
        <w:t>如必须持有有效驾驶证、</w:t>
      </w:r>
      <w:r>
        <w:rPr>
          <w:rFonts w:hint="eastAsia"/>
        </w:rPr>
        <w:t>系好座椅安全带，戴防护头盔，以及划定行人区等。</w:t>
      </w:r>
    </w:p>
    <w:p w:rsidR="00000000" w:rsidRDefault="00DE69F8">
      <w:pPr>
        <w:ind w:firstLine="510"/>
      </w:pPr>
      <w:r>
        <w:t>22.</w:t>
      </w:r>
      <w:r>
        <w:rPr>
          <w:rFonts w:hint="eastAsia"/>
        </w:rPr>
        <w:t xml:space="preserve">  </w:t>
      </w:r>
      <w:r>
        <w:t>委员会</w:t>
      </w:r>
      <w:r>
        <w:rPr>
          <w:rFonts w:hint="eastAsia"/>
        </w:rPr>
        <w:t>还</w:t>
      </w:r>
      <w:r>
        <w:t>极为关注青少年年龄群体自杀率</w:t>
      </w:r>
      <w:r>
        <w:rPr>
          <w:rFonts w:hint="eastAsia"/>
        </w:rPr>
        <w:t>高的问题</w:t>
      </w:r>
      <w:r>
        <w:t>。青少年</w:t>
      </w:r>
      <w:r>
        <w:rPr>
          <w:rFonts w:hint="eastAsia"/>
        </w:rPr>
        <w:t>的</w:t>
      </w:r>
      <w:r>
        <w:t>精神紊乱</w:t>
      </w:r>
      <w:r>
        <w:rPr>
          <w:rFonts w:hint="eastAsia"/>
        </w:rPr>
        <w:t>症</w:t>
      </w:r>
      <w:r>
        <w:t>和心理</w:t>
      </w:r>
      <w:r>
        <w:rPr>
          <w:rFonts w:hint="eastAsia"/>
        </w:rPr>
        <w:t>社会</w:t>
      </w:r>
      <w:r>
        <w:t>疾病相对较普遍。在许多国家中，压抑症、饮食紊乱和自我毁灭性行为</w:t>
      </w:r>
      <w:r>
        <w:rPr>
          <w:rFonts w:hint="eastAsia"/>
        </w:rPr>
        <w:t>等</w:t>
      </w:r>
      <w:r>
        <w:t>症状</w:t>
      </w:r>
      <w:r>
        <w:rPr>
          <w:rFonts w:hint="eastAsia"/>
        </w:rPr>
        <w:t>有时</w:t>
      </w:r>
      <w:r>
        <w:t>导致自我损伤和自杀的现象日趋增长。这些情况</w:t>
      </w:r>
      <w:r>
        <w:rPr>
          <w:rFonts w:hint="eastAsia"/>
        </w:rPr>
        <w:t>尤其</w:t>
      </w:r>
      <w:r>
        <w:t>可能</w:t>
      </w:r>
      <w:r>
        <w:rPr>
          <w:rFonts w:hint="eastAsia"/>
        </w:rPr>
        <w:t>与</w:t>
      </w:r>
      <w:r>
        <w:t>学校内外的暴力、虐待、欺凌和忽视，包括性虐待、不现实的期望</w:t>
      </w:r>
      <w:r>
        <w:rPr>
          <w:rFonts w:hint="eastAsia"/>
        </w:rPr>
        <w:t>过高</w:t>
      </w:r>
      <w:r>
        <w:t>，和</w:t>
      </w:r>
      <w:r>
        <w:t>/</w:t>
      </w:r>
      <w:r>
        <w:t>或欺</w:t>
      </w:r>
      <w:r>
        <w:rPr>
          <w:rFonts w:hint="eastAsia"/>
        </w:rPr>
        <w:t>压</w:t>
      </w:r>
      <w:r>
        <w:t>和欺负行为</w:t>
      </w:r>
      <w:r>
        <w:rPr>
          <w:rFonts w:hint="eastAsia"/>
        </w:rPr>
        <w:t>相关</w:t>
      </w:r>
      <w:r>
        <w:t>。缔约国应当为这些青少年提供一切必要的服务。</w:t>
      </w:r>
    </w:p>
    <w:p w:rsidR="00000000" w:rsidRDefault="00DE69F8">
      <w:pPr>
        <w:ind w:firstLine="510"/>
      </w:pPr>
      <w:r>
        <w:t>23.</w:t>
      </w:r>
      <w:r>
        <w:rPr>
          <w:rFonts w:hint="eastAsia"/>
        </w:rPr>
        <w:t xml:space="preserve">  </w:t>
      </w:r>
      <w:r>
        <w:t>暴力源于个人、</w:t>
      </w:r>
      <w:r>
        <w:rPr>
          <w:rFonts w:hint="eastAsia"/>
        </w:rPr>
        <w:t>家庭</w:t>
      </w:r>
      <w:r>
        <w:t>、社区和社会各因素之间相互复杂作用的结果。</w:t>
      </w:r>
      <w:r>
        <w:rPr>
          <w:rFonts w:hint="eastAsia"/>
        </w:rPr>
        <w:t>那些</w:t>
      </w:r>
      <w:r>
        <w:t>无家可归或生活在养育院</w:t>
      </w:r>
      <w:r>
        <w:t>内</w:t>
      </w:r>
      <w:r>
        <w:rPr>
          <w:rFonts w:hint="eastAsia"/>
        </w:rPr>
        <w:t>的</w:t>
      </w:r>
      <w:r>
        <w:t>、参加团伙帮派或被招募为儿童兵的脆弱青少年，尤其易遭受体制性和人</w:t>
      </w:r>
      <w:r>
        <w:rPr>
          <w:rFonts w:hint="eastAsia"/>
        </w:rPr>
        <w:t>与</w:t>
      </w:r>
      <w:r>
        <w:t>人之间</w:t>
      </w:r>
      <w:r>
        <w:rPr>
          <w:rFonts w:hint="eastAsia"/>
        </w:rPr>
        <w:t>的</w:t>
      </w:r>
      <w:r>
        <w:t>暴力。根据《公约》第</w:t>
      </w:r>
      <w:r>
        <w:t>19</w:t>
      </w:r>
      <w:r>
        <w:t>条，缔约国必须采取一切适当的措施</w:t>
      </w:r>
      <w:r>
        <w:t xml:space="preserve"> </w:t>
      </w:r>
      <w:r>
        <w:rPr>
          <w:rStyle w:val="FootnoteReference"/>
        </w:rPr>
        <w:footnoteReference w:id="3"/>
      </w:r>
      <w:r>
        <w:t xml:space="preserve"> </w:t>
      </w:r>
      <w:r>
        <w:t>防止和消除：</w:t>
      </w:r>
      <w:r>
        <w:t>(</w:t>
      </w:r>
      <w:r>
        <w:rPr>
          <w:rFonts w:hint="eastAsia"/>
        </w:rPr>
        <w:t>a</w:t>
      </w:r>
      <w:r>
        <w:t>)</w:t>
      </w:r>
      <w:r>
        <w:rPr>
          <w:rFonts w:hint="eastAsia"/>
        </w:rPr>
        <w:t xml:space="preserve"> </w:t>
      </w:r>
      <w:r>
        <w:t>摧残青少年的体制性暴力，包括在与青少年有关的</w:t>
      </w:r>
      <w:r>
        <w:rPr>
          <w:rFonts w:hint="eastAsia"/>
        </w:rPr>
        <w:t>公</w:t>
      </w:r>
      <w:r>
        <w:t>共和民间</w:t>
      </w:r>
      <w:r>
        <w:rPr>
          <w:rFonts w:hint="eastAsia"/>
        </w:rPr>
        <w:t>机构</w:t>
      </w:r>
      <w:r>
        <w:t>(</w:t>
      </w:r>
      <w:r>
        <w:t>学校、残疾青少年收容所、少年管教机构等</w:t>
      </w:r>
      <w:r>
        <w:t>)</w:t>
      </w:r>
      <w:r>
        <w:t>中，采取立法和行政措施，并且培训和监督</w:t>
      </w:r>
      <w:r>
        <w:rPr>
          <w:rFonts w:hint="eastAsia"/>
        </w:rPr>
        <w:t>那些负责被收容</w:t>
      </w:r>
      <w:r>
        <w:t>儿童的工作人员，或者那些因为其工作与儿童接触的人员，包括警察</w:t>
      </w:r>
      <w:r>
        <w:rPr>
          <w:rFonts w:hint="eastAsia"/>
        </w:rPr>
        <w:t>；</w:t>
      </w:r>
      <w:r>
        <w:t>和</w:t>
      </w:r>
      <w:r>
        <w:t>(</w:t>
      </w:r>
      <w:r>
        <w:rPr>
          <w:rFonts w:hint="eastAsia"/>
        </w:rPr>
        <w:t>b</w:t>
      </w:r>
      <w:r>
        <w:t>)</w:t>
      </w:r>
      <w:r>
        <w:rPr>
          <w:rFonts w:hint="eastAsia"/>
        </w:rPr>
        <w:t xml:space="preserve"> </w:t>
      </w:r>
      <w:r>
        <w:rPr>
          <w:rFonts w:hint="eastAsia"/>
        </w:rPr>
        <w:t>青少年相互之间个人的暴力，开展包括充分支持如何为人父母和机会在内的儿童早期社会和教育发展，树立起非暴力的文化准则和价值观念</w:t>
      </w:r>
      <w:r>
        <w:t>(</w:t>
      </w:r>
      <w:r>
        <w:t>正如</w:t>
      </w:r>
      <w:r>
        <w:t>《公约》第</w:t>
      </w:r>
      <w:r>
        <w:t>29</w:t>
      </w:r>
      <w:r>
        <w:t>条所</w:t>
      </w:r>
      <w:r>
        <w:rPr>
          <w:rFonts w:hint="eastAsia"/>
        </w:rPr>
        <w:t>设想</w:t>
      </w:r>
      <w:r>
        <w:t>的</w:t>
      </w:r>
      <w:r>
        <w:t>)</w:t>
      </w:r>
      <w:r>
        <w:t>，严格控制</w:t>
      </w:r>
      <w:r>
        <w:rPr>
          <w:rFonts w:hint="eastAsia"/>
        </w:rPr>
        <w:t>火</w:t>
      </w:r>
      <w:r>
        <w:t>器，限制酒</w:t>
      </w:r>
      <w:r>
        <w:rPr>
          <w:rFonts w:hint="eastAsia"/>
        </w:rPr>
        <w:t>类</w:t>
      </w:r>
      <w:r>
        <w:t>和毒品的渠道。</w:t>
      </w:r>
    </w:p>
    <w:p w:rsidR="00000000" w:rsidRDefault="00DE69F8">
      <w:pPr>
        <w:ind w:firstLine="510"/>
      </w:pPr>
      <w:r>
        <w:t>24.</w:t>
      </w:r>
      <w:r>
        <w:rPr>
          <w:rFonts w:hint="eastAsia"/>
        </w:rPr>
        <w:t xml:space="preserve">  </w:t>
      </w:r>
      <w:r>
        <w:rPr>
          <w:rFonts w:hint="eastAsia"/>
        </w:rPr>
        <w:t>根据</w:t>
      </w:r>
      <w:r>
        <w:t>《公约》第</w:t>
      </w:r>
      <w:r>
        <w:rPr>
          <w:rFonts w:hint="eastAsia"/>
        </w:rPr>
        <w:t>3</w:t>
      </w:r>
      <w:r>
        <w:rPr>
          <w:rFonts w:hint="eastAsia"/>
        </w:rPr>
        <w:t>、</w:t>
      </w:r>
      <w:r>
        <w:t>6</w:t>
      </w:r>
      <w:r>
        <w:t>、</w:t>
      </w:r>
      <w:r>
        <w:t>12</w:t>
      </w:r>
      <w:r>
        <w:t>和</w:t>
      </w:r>
      <w:r>
        <w:t>19</w:t>
      </w:r>
      <w:r>
        <w:t>条以及</w:t>
      </w:r>
      <w:r>
        <w:t>24</w:t>
      </w:r>
      <w:r>
        <w:t>条第</w:t>
      </w:r>
      <w:r>
        <w:rPr>
          <w:rFonts w:hint="eastAsia"/>
        </w:rPr>
        <w:t>3</w:t>
      </w:r>
      <w:r>
        <w:t>款，缔约国应采取一切有效措施消除危险青少年生命权，包括为</w:t>
      </w:r>
      <w:r>
        <w:rPr>
          <w:rFonts w:hint="eastAsia"/>
        </w:rPr>
        <w:t>名声杀人的行为和活动。委员会强烈敦促各缔约国制订和开展宣传运动、教育方案和立法，旨在改变流行的观念，并扭转形成有害传统习俗的性别角色和陈规陋习。此外，缔约国应推动建立多学科信息和咨询中心，探讨有关某些传统性习俗，包括早婚和女性生殖器割礼等有害问题。</w:t>
      </w:r>
    </w:p>
    <w:p w:rsidR="00000000" w:rsidRDefault="00DE69F8">
      <w:pPr>
        <w:spacing w:after="320"/>
        <w:ind w:firstLine="510"/>
      </w:pPr>
      <w:r>
        <w:t>25.</w:t>
      </w:r>
      <w:r>
        <w:rPr>
          <w:rFonts w:hint="eastAsia"/>
        </w:rPr>
        <w:t xml:space="preserve">  </w:t>
      </w:r>
      <w:r>
        <w:rPr>
          <w:rFonts w:hint="eastAsia"/>
        </w:rPr>
        <w:t>对于</w:t>
      </w:r>
      <w:r>
        <w:t>推销不健康的产品和生活方式对青少年健康行为形成的影响，委员会感到关切</w:t>
      </w:r>
      <w:r>
        <w:t>。缔约国必须根据《公约》第</w:t>
      </w:r>
      <w:r>
        <w:t>17</w:t>
      </w:r>
      <w:r>
        <w:t>条，在强调青少年有权了解来自各类国家和国际渠道的信息和材料的同时，保护青少年免遭对其健康和发展有害</w:t>
      </w:r>
      <w:r>
        <w:rPr>
          <w:rFonts w:hint="eastAsia"/>
        </w:rPr>
        <w:t>的</w:t>
      </w:r>
      <w:r>
        <w:t>信息的影响。因此，</w:t>
      </w:r>
      <w:r>
        <w:rPr>
          <w:rFonts w:hint="eastAsia"/>
        </w:rPr>
        <w:t>委员会</w:t>
      </w:r>
      <w:r>
        <w:t>敦促缔约国管制或禁止尤其是针对儿童和青少年</w:t>
      </w:r>
      <w:r>
        <w:rPr>
          <w:rFonts w:hint="eastAsia"/>
        </w:rPr>
        <w:t>的</w:t>
      </w:r>
      <w:r>
        <w:t>有关酒</w:t>
      </w:r>
      <w:r>
        <w:rPr>
          <w:rFonts w:hint="eastAsia"/>
        </w:rPr>
        <w:t>类</w:t>
      </w:r>
      <w:r>
        <w:t>和烟草</w:t>
      </w:r>
      <w:r>
        <w:rPr>
          <w:rFonts w:hint="eastAsia"/>
        </w:rPr>
        <w:t>等</w:t>
      </w:r>
      <w:r>
        <w:t>物品的</w:t>
      </w:r>
      <w:r>
        <w:rPr>
          <w:rFonts w:hint="eastAsia"/>
        </w:rPr>
        <w:t>宣传和</w:t>
      </w:r>
      <w:r>
        <w:t>销售。</w:t>
      </w:r>
      <w:r>
        <w:rPr>
          <w:rStyle w:val="FootnoteReference"/>
        </w:rPr>
        <w:footnoteReference w:id="4"/>
      </w:r>
    </w:p>
    <w:p w:rsidR="00000000" w:rsidRDefault="00DE69F8">
      <w:pPr>
        <w:pStyle w:val="Heading2"/>
      </w:pPr>
      <w:r>
        <w:rPr>
          <w:rFonts w:hint="eastAsia"/>
        </w:rPr>
        <w:t>四、信息、技能培养、咨询和保健服务</w:t>
      </w:r>
    </w:p>
    <w:p w:rsidR="00000000" w:rsidRDefault="00DE69F8">
      <w:pPr>
        <w:ind w:firstLine="510"/>
        <w:rPr>
          <w:rFonts w:hint="eastAsia"/>
        </w:rPr>
      </w:pPr>
      <w:r>
        <w:t>26.</w:t>
      </w:r>
      <w:r>
        <w:rPr>
          <w:rFonts w:hint="eastAsia"/>
        </w:rPr>
        <w:t xml:space="preserve">  </w:t>
      </w:r>
      <w:r>
        <w:t>青少年</w:t>
      </w:r>
      <w:r>
        <w:rPr>
          <w:rFonts w:hint="eastAsia"/>
        </w:rPr>
        <w:t>有</w:t>
      </w:r>
      <w:r>
        <w:t>获得对其健康和发展</w:t>
      </w:r>
      <w:r>
        <w:rPr>
          <w:rFonts w:hint="eastAsia"/>
        </w:rPr>
        <w:t>以及</w:t>
      </w:r>
      <w:r>
        <w:t>使</w:t>
      </w:r>
      <w:r>
        <w:rPr>
          <w:rFonts w:hint="eastAsia"/>
        </w:rPr>
        <w:t>之</w:t>
      </w:r>
      <w:r>
        <w:t>能有意义地进行社会参与至关重要的充分信息</w:t>
      </w:r>
      <w:r>
        <w:rPr>
          <w:rFonts w:hint="eastAsia"/>
        </w:rPr>
        <w:t>的</w:t>
      </w:r>
      <w:r>
        <w:t>权</w:t>
      </w:r>
      <w:r>
        <w:rPr>
          <w:rFonts w:hint="eastAsia"/>
        </w:rPr>
        <w:t>利</w:t>
      </w:r>
      <w:r>
        <w:t>。缔约国有义务确保所有男女青少年在学校内外得到，而不</w:t>
      </w:r>
      <w:r>
        <w:rPr>
          <w:rFonts w:hint="eastAsia"/>
        </w:rPr>
        <w:t>是被</w:t>
      </w:r>
      <w:r>
        <w:t>拒绝</w:t>
      </w:r>
      <w:r>
        <w:rPr>
          <w:rFonts w:hint="eastAsia"/>
        </w:rPr>
        <w:t>，关于</w:t>
      </w:r>
      <w:r>
        <w:t>如何保护其健康以及</w:t>
      </w:r>
      <w:r>
        <w:rPr>
          <w:rFonts w:hint="eastAsia"/>
        </w:rPr>
        <w:t>形成并奉行健康</w:t>
      </w:r>
      <w:r>
        <w:t>的行为</w:t>
      </w:r>
      <w:r>
        <w:rPr>
          <w:rFonts w:hint="eastAsia"/>
        </w:rPr>
        <w:t>的准确和适当的信息</w:t>
      </w:r>
      <w:r>
        <w:t>。这应包括有关</w:t>
      </w:r>
      <w:r>
        <w:rPr>
          <w:rFonts w:hint="eastAsia"/>
        </w:rPr>
        <w:t>使用和</w:t>
      </w:r>
      <w:r>
        <w:t>滥用烟草</w:t>
      </w:r>
      <w:r>
        <w:t>、烈酒和其他物品、安全</w:t>
      </w:r>
      <w:r>
        <w:rPr>
          <w:rFonts w:hint="eastAsia"/>
        </w:rPr>
        <w:t>和得当的</w:t>
      </w:r>
      <w:r>
        <w:t>社会和</w:t>
      </w:r>
      <w:r>
        <w:rPr>
          <w:rFonts w:hint="eastAsia"/>
        </w:rPr>
        <w:t>性</w:t>
      </w:r>
      <w:r>
        <w:t>行为、饮食和</w:t>
      </w:r>
      <w:r>
        <w:rPr>
          <w:rFonts w:hint="eastAsia"/>
        </w:rPr>
        <w:t>体育</w:t>
      </w:r>
      <w:r>
        <w:t>活动的信息。</w:t>
      </w:r>
    </w:p>
    <w:p w:rsidR="00000000" w:rsidRDefault="00DE69F8">
      <w:pPr>
        <w:ind w:firstLine="510"/>
      </w:pPr>
      <w:r>
        <w:t>27.</w:t>
      </w:r>
      <w:r>
        <w:rPr>
          <w:rFonts w:hint="eastAsia"/>
        </w:rPr>
        <w:t xml:space="preserve">  </w:t>
      </w:r>
      <w:r>
        <w:t>为</w:t>
      </w:r>
      <w:r>
        <w:rPr>
          <w:rFonts w:hint="eastAsia"/>
        </w:rPr>
        <w:t>将这些</w:t>
      </w:r>
      <w:r>
        <w:t>信息充分地</w:t>
      </w:r>
      <w:r>
        <w:rPr>
          <w:rFonts w:hint="eastAsia"/>
        </w:rPr>
        <w:t>落实在</w:t>
      </w:r>
      <w:r>
        <w:t>行动</w:t>
      </w:r>
      <w:r>
        <w:rPr>
          <w:rFonts w:hint="eastAsia"/>
        </w:rPr>
        <w:t>上</w:t>
      </w:r>
      <w:r>
        <w:t>，青少年必须培养形成各种技能，包括诸如如何</w:t>
      </w:r>
      <w:r>
        <w:rPr>
          <w:rFonts w:hint="eastAsia"/>
        </w:rPr>
        <w:t>筹</w:t>
      </w:r>
      <w:r>
        <w:t>划和准备营养上平衡的</w:t>
      </w:r>
      <w:r>
        <w:rPr>
          <w:rFonts w:hint="eastAsia"/>
        </w:rPr>
        <w:t>饭菜，适当的个人卫生习惯之类必要的自我照顾的生活</w:t>
      </w:r>
      <w:r>
        <w:t>技能，以及诸如如何</w:t>
      </w:r>
      <w:r>
        <w:rPr>
          <w:rFonts w:hint="eastAsia"/>
        </w:rPr>
        <w:t>开展</w:t>
      </w:r>
      <w:r>
        <w:t>人与人之间的交流、决策以及应付压力和冲突等</w:t>
      </w:r>
      <w:r>
        <w:rPr>
          <w:rFonts w:hint="eastAsia"/>
        </w:rPr>
        <w:t>特别</w:t>
      </w:r>
      <w:r>
        <w:t>社会情况的技能。各缔约国尤其应通过正</w:t>
      </w:r>
      <w:r>
        <w:rPr>
          <w:rFonts w:hint="eastAsia"/>
        </w:rPr>
        <w:t>规</w:t>
      </w:r>
      <w:r>
        <w:t>和非正</w:t>
      </w:r>
      <w:r>
        <w:rPr>
          <w:rFonts w:hint="eastAsia"/>
        </w:rPr>
        <w:t>规</w:t>
      </w:r>
      <w:r>
        <w:t>教育以及培训方案、青年组织和传媒，</w:t>
      </w:r>
      <w:r>
        <w:rPr>
          <w:rFonts w:hint="eastAsia"/>
        </w:rPr>
        <w:t>促进</w:t>
      </w:r>
      <w:r>
        <w:t>和支持培养此类技能的机会。</w:t>
      </w:r>
    </w:p>
    <w:p w:rsidR="00000000" w:rsidRDefault="00DE69F8">
      <w:pPr>
        <w:ind w:firstLine="510"/>
      </w:pPr>
      <w:r>
        <w:t>28.</w:t>
      </w:r>
      <w:r>
        <w:rPr>
          <w:rFonts w:hint="eastAsia"/>
        </w:rPr>
        <w:t xml:space="preserve">  </w:t>
      </w:r>
      <w:r>
        <w:rPr>
          <w:rFonts w:hint="eastAsia"/>
        </w:rPr>
        <w:t>根据</w:t>
      </w:r>
      <w:r>
        <w:t>《公约》第</w:t>
      </w:r>
      <w:r>
        <w:rPr>
          <w:rFonts w:hint="eastAsia"/>
        </w:rPr>
        <w:t>3</w:t>
      </w:r>
      <w:r>
        <w:t>、</w:t>
      </w:r>
      <w:r>
        <w:t>17</w:t>
      </w:r>
      <w:r>
        <w:t>和</w:t>
      </w:r>
      <w:r>
        <w:t>24</w:t>
      </w:r>
      <w:r>
        <w:t>条，缔约国应当</w:t>
      </w:r>
      <w:r>
        <w:rPr>
          <w:rFonts w:hint="eastAsia"/>
        </w:rPr>
        <w:t>使</w:t>
      </w:r>
      <w:r>
        <w:t>青少年有机会了解性和生殖信息，包括有关</w:t>
      </w:r>
      <w:r>
        <w:rPr>
          <w:rFonts w:hint="eastAsia"/>
        </w:rPr>
        <w:t>计划</w:t>
      </w:r>
      <w:r>
        <w:t>生育和避孕、早期</w:t>
      </w:r>
      <w:r>
        <w:t>怀孕的危险性、预防艾滋病毒</w:t>
      </w:r>
      <w:r>
        <w:t>/</w:t>
      </w:r>
      <w:r>
        <w:t>艾滋病和性传染疾病</w:t>
      </w:r>
      <w:r>
        <w:rPr>
          <w:rFonts w:hint="eastAsia"/>
        </w:rPr>
        <w:t>的预防和治疗</w:t>
      </w:r>
      <w:r>
        <w:t>方面的信息。此外，缔约国应确保</w:t>
      </w:r>
      <w:r>
        <w:rPr>
          <w:rFonts w:hint="eastAsia"/>
        </w:rPr>
        <w:t>，不</w:t>
      </w:r>
      <w:r>
        <w:t>论青少年的婚姻状况</w:t>
      </w:r>
      <w:r>
        <w:rPr>
          <w:rFonts w:hint="eastAsia"/>
        </w:rPr>
        <w:t>如何</w:t>
      </w:r>
      <w:r>
        <w:t>，及其家长或监护人是否同意，青少年</w:t>
      </w:r>
      <w:r>
        <w:rPr>
          <w:rFonts w:hint="eastAsia"/>
        </w:rPr>
        <w:t>都能获得</w:t>
      </w:r>
      <w:r>
        <w:t>适当</w:t>
      </w:r>
      <w:r>
        <w:rPr>
          <w:rFonts w:hint="eastAsia"/>
        </w:rPr>
        <w:t>的</w:t>
      </w:r>
      <w:r>
        <w:t>信息。至关重要的是</w:t>
      </w:r>
      <w:r>
        <w:rPr>
          <w:rFonts w:hint="eastAsia"/>
        </w:rPr>
        <w:t>，要找到</w:t>
      </w:r>
      <w:r>
        <w:t>充分</w:t>
      </w:r>
      <w:r>
        <w:rPr>
          <w:rFonts w:hint="eastAsia"/>
        </w:rPr>
        <w:t>的</w:t>
      </w:r>
      <w:r>
        <w:t>并</w:t>
      </w:r>
      <w:r>
        <w:rPr>
          <w:rFonts w:hint="eastAsia"/>
        </w:rPr>
        <w:t>针对</w:t>
      </w:r>
      <w:r>
        <w:t>男女青少年</w:t>
      </w:r>
      <w:r>
        <w:rPr>
          <w:rFonts w:hint="eastAsia"/>
        </w:rPr>
        <w:t>特点及其</w:t>
      </w:r>
      <w:r>
        <w:t>专</w:t>
      </w:r>
      <w:r>
        <w:rPr>
          <w:rFonts w:hint="eastAsia"/>
        </w:rPr>
        <w:t>有</w:t>
      </w:r>
      <w:r>
        <w:t>权利的适当方式和方法提供这些信息。为此，鼓励各缔约国确保通过学校以外的各类渠道，包括青年组织、宗教、社区和其他群体和传媒，促使青少年积极地参与编制和宣传这些信息。</w:t>
      </w:r>
    </w:p>
    <w:p w:rsidR="00000000" w:rsidRDefault="00DE69F8">
      <w:pPr>
        <w:ind w:firstLine="510"/>
      </w:pPr>
      <w:r>
        <w:t>29.</w:t>
      </w:r>
      <w:r>
        <w:rPr>
          <w:rFonts w:hint="eastAsia"/>
        </w:rPr>
        <w:t xml:space="preserve">  </w:t>
      </w:r>
      <w:r>
        <w:rPr>
          <w:rFonts w:hint="eastAsia"/>
        </w:rPr>
        <w:t>依据</w:t>
      </w:r>
      <w:r>
        <w:t>《公约》第</w:t>
      </w:r>
      <w:r>
        <w:t>24</w:t>
      </w:r>
      <w:r>
        <w:t>条</w:t>
      </w:r>
      <w:r>
        <w:rPr>
          <w:rFonts w:hint="eastAsia"/>
        </w:rPr>
        <w:t>，</w:t>
      </w:r>
      <w:r>
        <w:t>敦促缔约国</w:t>
      </w:r>
      <w:r>
        <w:rPr>
          <w:rFonts w:hint="eastAsia"/>
        </w:rPr>
        <w:t>为</w:t>
      </w:r>
      <w:r>
        <w:t>患有精神紊乱症的青少年</w:t>
      </w:r>
      <w:r>
        <w:rPr>
          <w:rFonts w:hint="eastAsia"/>
        </w:rPr>
        <w:t>提供</w:t>
      </w:r>
      <w:r>
        <w:t>充分</w:t>
      </w:r>
      <w:r>
        <w:rPr>
          <w:rFonts w:hint="eastAsia"/>
        </w:rPr>
        <w:t>治疗和</w:t>
      </w:r>
      <w:r>
        <w:t>康复</w:t>
      </w:r>
      <w:r>
        <w:rPr>
          <w:rFonts w:hint="eastAsia"/>
        </w:rPr>
        <w:t>护理</w:t>
      </w:r>
      <w:r>
        <w:t>，使社区</w:t>
      </w:r>
      <w:r>
        <w:rPr>
          <w:rFonts w:hint="eastAsia"/>
        </w:rPr>
        <w:t>了解</w:t>
      </w:r>
      <w:r>
        <w:t>早期迹象和症状，以及</w:t>
      </w:r>
      <w:r>
        <w:rPr>
          <w:rFonts w:hint="eastAsia"/>
        </w:rPr>
        <w:t>这些症</w:t>
      </w:r>
      <w:r>
        <w:rPr>
          <w:rFonts w:hint="eastAsia"/>
        </w:rPr>
        <w:t>状的</w:t>
      </w:r>
      <w:r>
        <w:t>严重程度，保护青少年免遭不应有的压力，包括心理</w:t>
      </w:r>
      <w:r>
        <w:rPr>
          <w:rFonts w:hint="eastAsia"/>
        </w:rPr>
        <w:t>社会</w:t>
      </w:r>
      <w:r>
        <w:t>压力。同时敦促缔约国依照第</w:t>
      </w:r>
      <w:r>
        <w:t>2</w:t>
      </w:r>
      <w:r>
        <w:t>条规定的义务，制止对精神紊乱症的歧视和</w:t>
      </w:r>
      <w:r>
        <w:rPr>
          <w:rFonts w:hint="eastAsia"/>
        </w:rPr>
        <w:t>消除就</w:t>
      </w:r>
      <w:r>
        <w:t>此</w:t>
      </w:r>
      <w:r>
        <w:rPr>
          <w:rFonts w:hint="eastAsia"/>
        </w:rPr>
        <w:t>形成的</w:t>
      </w:r>
      <w:r>
        <w:t>耻辱</w:t>
      </w:r>
      <w:r>
        <w:rPr>
          <w:rFonts w:hint="eastAsia"/>
        </w:rPr>
        <w:t>感</w:t>
      </w:r>
      <w:r>
        <w:t>。</w:t>
      </w:r>
      <w:r>
        <w:rPr>
          <w:rFonts w:hint="eastAsia"/>
        </w:rPr>
        <w:t>每一位患有精神紊乱症的青少年都有权在他或她的生活社区内得到尽可能的治疗和照顾。当必须住院或安置在精神病院时，这样的决定必须符合儿童的最高利益原则。在住院或安置在精神病院时，患者应给予尽可能大的机会享有《公约》确认的他或她的一切权利，包括获得教育并从事娱乐活动的权利。</w:t>
      </w:r>
      <w:r>
        <w:rPr>
          <w:rStyle w:val="FootnoteReference"/>
        </w:rPr>
        <w:footnoteReference w:id="5"/>
      </w:r>
      <w:r>
        <w:t xml:space="preserve"> </w:t>
      </w:r>
      <w:r>
        <w:rPr>
          <w:rFonts w:hint="eastAsia"/>
        </w:rPr>
        <w:t>只要</w:t>
      </w:r>
      <w:r>
        <w:t>适</w:t>
      </w:r>
      <w:r>
        <w:rPr>
          <w:rFonts w:hint="eastAsia"/>
        </w:rPr>
        <w:t>宜</w:t>
      </w:r>
      <w:r>
        <w:t>，青少年</w:t>
      </w:r>
      <w:r>
        <w:rPr>
          <w:rFonts w:hint="eastAsia"/>
        </w:rPr>
        <w:t>就</w:t>
      </w:r>
      <w:r>
        <w:t>应</w:t>
      </w:r>
      <w:r>
        <w:rPr>
          <w:rFonts w:hint="eastAsia"/>
        </w:rPr>
        <w:t>与</w:t>
      </w:r>
      <w:r>
        <w:t>成年人分开。缔约国必须确保，</w:t>
      </w:r>
      <w:r>
        <w:rPr>
          <w:rFonts w:hint="eastAsia"/>
        </w:rPr>
        <w:t>除其</w:t>
      </w:r>
      <w:r>
        <w:t>家庭成员之外</w:t>
      </w:r>
      <w:r>
        <w:rPr>
          <w:rFonts w:hint="eastAsia"/>
        </w:rPr>
        <w:t>，</w:t>
      </w:r>
      <w:r>
        <w:t>在必要和适当时，青少年还可</w:t>
      </w:r>
      <w:r>
        <w:rPr>
          <w:rFonts w:hint="eastAsia"/>
        </w:rPr>
        <w:t>有同代</w:t>
      </w:r>
      <w:r>
        <w:rPr>
          <w:rFonts w:hint="eastAsia"/>
        </w:rPr>
        <w:t>表其本人利益的</w:t>
      </w:r>
      <w:r>
        <w:t>个人</w:t>
      </w:r>
      <w:r>
        <w:rPr>
          <w:rFonts w:hint="eastAsia"/>
        </w:rPr>
        <w:t>代表的沟通渠道</w:t>
      </w:r>
      <w:r>
        <w:t>。</w:t>
      </w:r>
      <w:r>
        <w:rPr>
          <w:rStyle w:val="FootnoteReference"/>
        </w:rPr>
        <w:footnoteReference w:id="6"/>
      </w:r>
      <w:r>
        <w:t xml:space="preserve"> </w:t>
      </w:r>
      <w:r>
        <w:rPr>
          <w:rFonts w:hint="eastAsia"/>
        </w:rPr>
        <w:t>根据《公约》第</w:t>
      </w:r>
      <w:r>
        <w:rPr>
          <w:rFonts w:hint="eastAsia"/>
        </w:rPr>
        <w:t>25</w:t>
      </w:r>
      <w:r>
        <w:rPr>
          <w:rFonts w:hint="eastAsia"/>
        </w:rPr>
        <w:t>条，缔约国应定期审查安置在医院或精神病院内青少年患者的情况。</w:t>
      </w:r>
    </w:p>
    <w:p w:rsidR="00000000" w:rsidRDefault="00DE69F8">
      <w:pPr>
        <w:ind w:firstLine="510"/>
      </w:pPr>
      <w:r>
        <w:t xml:space="preserve">30.  </w:t>
      </w:r>
      <w:r>
        <w:t>男女青少年都面临着遭受性传染疾病，包括艾滋病毒</w:t>
      </w:r>
      <w:r>
        <w:rPr>
          <w:rFonts w:hint="eastAsia"/>
        </w:rPr>
        <w:t>/</w:t>
      </w:r>
      <w:r>
        <w:t>艾滋病</w:t>
      </w:r>
      <w:r>
        <w:rPr>
          <w:rFonts w:hint="eastAsia"/>
        </w:rPr>
        <w:t>传染和</w:t>
      </w:r>
      <w:r>
        <w:t>影响的风险。</w:t>
      </w:r>
      <w:r>
        <w:rPr>
          <w:rStyle w:val="FootnoteReference"/>
        </w:rPr>
        <w:footnoteReference w:id="7"/>
      </w:r>
      <w:r>
        <w:t xml:space="preserve"> </w:t>
      </w:r>
      <w:r>
        <w:rPr>
          <w:rFonts w:hint="eastAsia"/>
        </w:rPr>
        <w:t>各国应当确保供应并开放适当的商品、服务和信息，以预防和治疗性传染疾病，包括艾滋病毒</w:t>
      </w:r>
      <w:r>
        <w:rPr>
          <w:rFonts w:hint="eastAsia"/>
        </w:rPr>
        <w:t>/</w:t>
      </w:r>
      <w:r>
        <w:rPr>
          <w:rFonts w:hint="eastAsia"/>
        </w:rPr>
        <w:t>艾滋病。为此，敦促各缔约国：</w:t>
      </w:r>
      <w:r>
        <w:rPr>
          <w:rFonts w:hint="eastAsia"/>
        </w:rPr>
        <w:t xml:space="preserve">(a) </w:t>
      </w:r>
      <w:r>
        <w:rPr>
          <w:rFonts w:hint="eastAsia"/>
        </w:rPr>
        <w:t>制订有效的预防方案，包括各种措施，旨在改变有关的文化观念，认清为青少年提供避孕器具和预防性传染疾病的必要性，并且解决围绕着青少年性问题的文化和其他禁忌；</w:t>
      </w:r>
      <w:r>
        <w:t>(</w:t>
      </w:r>
      <w:r>
        <w:rPr>
          <w:rFonts w:hint="eastAsia"/>
        </w:rPr>
        <w:t>b</w:t>
      </w:r>
      <w:r>
        <w:t>)</w:t>
      </w:r>
      <w:r>
        <w:rPr>
          <w:rFonts w:hint="eastAsia"/>
        </w:rPr>
        <w:t xml:space="preserve"> </w:t>
      </w:r>
      <w:r>
        <w:rPr>
          <w:rFonts w:hint="eastAsia"/>
        </w:rPr>
        <w:t>制定立法制止各种增加青少年受</w:t>
      </w:r>
      <w:r>
        <w:rPr>
          <w:rFonts w:hint="eastAsia"/>
        </w:rPr>
        <w:t>传染的风险，或造成对已经感染了性传染疾病</w:t>
      </w:r>
      <w:r>
        <w:rPr>
          <w:rFonts w:hint="eastAsia"/>
        </w:rPr>
        <w:t>(</w:t>
      </w:r>
      <w:r>
        <w:rPr>
          <w:rFonts w:hint="eastAsia"/>
        </w:rPr>
        <w:t>包括艾滋病毒</w:t>
      </w:r>
      <w:r>
        <w:rPr>
          <w:rFonts w:hint="eastAsia"/>
        </w:rPr>
        <w:t>)</w:t>
      </w:r>
      <w:r>
        <w:rPr>
          <w:rFonts w:hint="eastAsia"/>
        </w:rPr>
        <w:t>的青少年排斥的做法；</w:t>
      </w:r>
      <w:r>
        <w:rPr>
          <w:rFonts w:hint="eastAsia"/>
        </w:rPr>
        <w:t xml:space="preserve">(c) </w:t>
      </w:r>
      <w:r>
        <w:rPr>
          <w:rFonts w:hint="eastAsia"/>
        </w:rPr>
        <w:t>采取措施消除妨碍青少年获得信息、避孕套之类预防措施和护理的障碍。</w:t>
      </w:r>
    </w:p>
    <w:p w:rsidR="00000000" w:rsidRDefault="00DE69F8">
      <w:pPr>
        <w:ind w:firstLine="510"/>
        <w:rPr>
          <w:rFonts w:hint="eastAsia"/>
        </w:rPr>
      </w:pPr>
      <w:r>
        <w:t xml:space="preserve">31. </w:t>
      </w:r>
      <w:r>
        <w:t>少女应当能了解早婚和早孕可造成危害的</w:t>
      </w:r>
      <w:r>
        <w:rPr>
          <w:rFonts w:hint="eastAsia"/>
        </w:rPr>
        <w:t>信息</w:t>
      </w:r>
      <w:r>
        <w:t>，</w:t>
      </w:r>
      <w:r>
        <w:rPr>
          <w:rFonts w:hint="eastAsia"/>
        </w:rPr>
        <w:t>而</w:t>
      </w:r>
      <w:r>
        <w:t>那些已怀孕的少女应当得到敏感地关注到</w:t>
      </w:r>
      <w:r>
        <w:rPr>
          <w:rFonts w:hint="eastAsia"/>
        </w:rPr>
        <w:t>她</w:t>
      </w:r>
      <w:r>
        <w:t>们</w:t>
      </w:r>
      <w:r>
        <w:rPr>
          <w:rFonts w:hint="eastAsia"/>
        </w:rPr>
        <w:t>的</w:t>
      </w:r>
      <w:r>
        <w:t>权利</w:t>
      </w:r>
      <w:r>
        <w:rPr>
          <w:rFonts w:hint="eastAsia"/>
        </w:rPr>
        <w:t>及特殊需要</w:t>
      </w:r>
      <w:r>
        <w:t>的保健服务。各缔约国应采取措施</w:t>
      </w:r>
      <w:r>
        <w:rPr>
          <w:rFonts w:hint="eastAsia"/>
        </w:rPr>
        <w:t>，</w:t>
      </w:r>
      <w:r>
        <w:t>减</w:t>
      </w:r>
      <w:r>
        <w:rPr>
          <w:rFonts w:hint="eastAsia"/>
        </w:rPr>
        <w:t>少</w:t>
      </w:r>
      <w:r>
        <w:t>少女</w:t>
      </w:r>
      <w:r>
        <w:rPr>
          <w:rFonts w:hint="eastAsia"/>
        </w:rPr>
        <w:t>产</w:t>
      </w:r>
      <w:r>
        <w:t>妇</w:t>
      </w:r>
      <w:r>
        <w:rPr>
          <w:rFonts w:hint="eastAsia"/>
        </w:rPr>
        <w:t>，</w:t>
      </w:r>
      <w:r>
        <w:t>尤其</w:t>
      </w:r>
      <w:r>
        <w:rPr>
          <w:rFonts w:hint="eastAsia"/>
        </w:rPr>
        <w:t>是因</w:t>
      </w:r>
      <w:r>
        <w:t>早孕和不安全堕胎</w:t>
      </w:r>
      <w:r>
        <w:rPr>
          <w:rFonts w:hint="eastAsia"/>
        </w:rPr>
        <w:t>手</w:t>
      </w:r>
      <w:r>
        <w:t>法造成的患病率和死亡率</w:t>
      </w:r>
      <w:r>
        <w:rPr>
          <w:rFonts w:hint="eastAsia"/>
        </w:rPr>
        <w:t>并支助成为父母的少年。年轻母亲尤其在得不到支助时易陷入沮丧和焦虑的情绪，会损害她们照顾其子女的能力。委员会敦促各缔约国：</w:t>
      </w:r>
      <w:r>
        <w:t>(</w:t>
      </w:r>
      <w:r>
        <w:rPr>
          <w:rFonts w:hint="eastAsia"/>
        </w:rPr>
        <w:t>a</w:t>
      </w:r>
      <w:r>
        <w:t xml:space="preserve">) </w:t>
      </w:r>
      <w:r>
        <w:t>制订和落实提供性</w:t>
      </w:r>
      <w:r>
        <w:rPr>
          <w:rFonts w:hint="eastAsia"/>
        </w:rPr>
        <w:t>卫生</w:t>
      </w:r>
      <w:r>
        <w:t>和生殖</w:t>
      </w:r>
      <w:r>
        <w:rPr>
          <w:rFonts w:hint="eastAsia"/>
        </w:rPr>
        <w:t>健康</w:t>
      </w:r>
      <w:r>
        <w:t>服</w:t>
      </w:r>
      <w:r>
        <w:t>务的方案，包括</w:t>
      </w:r>
      <w:r>
        <w:rPr>
          <w:rFonts w:hint="eastAsia"/>
        </w:rPr>
        <w:t>计划</w:t>
      </w:r>
      <w:r>
        <w:t>生育、避孕器具和在堕胎不违反法律的情况下，提供安全堕胎服务，</w:t>
      </w:r>
      <w:r>
        <w:rPr>
          <w:rFonts w:hint="eastAsia"/>
        </w:rPr>
        <w:t>以及</w:t>
      </w:r>
      <w:r>
        <w:t>充分和全面的妇</w:t>
      </w:r>
      <w:r>
        <w:rPr>
          <w:rFonts w:hint="eastAsia"/>
        </w:rPr>
        <w:t>科</w:t>
      </w:r>
      <w:r>
        <w:t>保健和咨询；</w:t>
      </w:r>
      <w:r>
        <w:t xml:space="preserve">(b) </w:t>
      </w:r>
      <w:r>
        <w:rPr>
          <w:rFonts w:hint="eastAsia"/>
        </w:rPr>
        <w:t>鼓励青少年的家长对青少年已经生儿育女采取积极和支助的态度；</w:t>
      </w:r>
      <w:r>
        <w:t>(</w:t>
      </w:r>
      <w:r>
        <w:rPr>
          <w:rFonts w:hint="eastAsia"/>
        </w:rPr>
        <w:t>c</w:t>
      </w:r>
      <w:r>
        <w:t xml:space="preserve">) </w:t>
      </w:r>
      <w:r>
        <w:t>制定可</w:t>
      </w:r>
      <w:r>
        <w:rPr>
          <w:rFonts w:hint="eastAsia"/>
        </w:rPr>
        <w:t>使</w:t>
      </w:r>
      <w:r>
        <w:t>少年母亲继续接受教育的政策。</w:t>
      </w:r>
    </w:p>
    <w:p w:rsidR="00000000" w:rsidRDefault="00DE69F8">
      <w:pPr>
        <w:ind w:firstLine="510"/>
      </w:pPr>
      <w:r>
        <w:t>32.</w:t>
      </w:r>
      <w:r>
        <w:rPr>
          <w:rFonts w:hint="eastAsia"/>
        </w:rPr>
        <w:t xml:space="preserve">　</w:t>
      </w:r>
      <w:r>
        <w:t>在家长</w:t>
      </w:r>
      <w:r>
        <w:rPr>
          <w:rFonts w:hint="eastAsia"/>
        </w:rPr>
        <w:t>表示</w:t>
      </w:r>
      <w:r>
        <w:t>同意之前，必须让青少年有机会自由地表达他们的意见，并且根据《公约》第</w:t>
      </w:r>
      <w:r>
        <w:t>12</w:t>
      </w:r>
      <w:r>
        <w:t>条，</w:t>
      </w:r>
      <w:r>
        <w:rPr>
          <w:rFonts w:hint="eastAsia"/>
        </w:rPr>
        <w:t>赋予青少年</w:t>
      </w:r>
      <w:r>
        <w:t>意见</w:t>
      </w:r>
      <w:r>
        <w:rPr>
          <w:rFonts w:hint="eastAsia"/>
        </w:rPr>
        <w:t>以</w:t>
      </w:r>
      <w:r>
        <w:t>适当的份量。然而，若青少年具有足够的成熟程度，则应征得青少年</w:t>
      </w:r>
      <w:r>
        <w:rPr>
          <w:rFonts w:hint="eastAsia"/>
        </w:rPr>
        <w:t>，</w:t>
      </w:r>
      <w:r>
        <w:t>他或她本人知情的同意，同时通报家长，只要这样做符合</w:t>
      </w:r>
      <w:r>
        <w:rPr>
          <w:rFonts w:hint="eastAsia"/>
        </w:rPr>
        <w:t>“</w:t>
      </w:r>
      <w:r>
        <w:t>儿童的最高利益</w:t>
      </w:r>
      <w:r>
        <w:rPr>
          <w:rFonts w:hint="eastAsia"/>
        </w:rPr>
        <w:t>”</w:t>
      </w:r>
      <w:r>
        <w:t>(</w:t>
      </w:r>
      <w:r>
        <w:t>第</w:t>
      </w:r>
      <w:r>
        <w:t>3</w:t>
      </w:r>
      <w:r>
        <w:t>条</w:t>
      </w:r>
      <w:r>
        <w:t>)</w:t>
      </w:r>
      <w:r>
        <w:t>。</w:t>
      </w:r>
    </w:p>
    <w:p w:rsidR="00000000" w:rsidRDefault="00DE69F8">
      <w:pPr>
        <w:spacing w:after="320"/>
        <w:ind w:firstLine="510"/>
        <w:rPr>
          <w:rFonts w:hint="eastAsia"/>
        </w:rPr>
      </w:pPr>
      <w:r>
        <w:t>33.</w:t>
      </w:r>
      <w:r>
        <w:rPr>
          <w:rFonts w:hint="eastAsia"/>
        </w:rPr>
        <w:t xml:space="preserve">　</w:t>
      </w:r>
      <w:r>
        <w:t>关于</w:t>
      </w:r>
      <w:r>
        <w:rPr>
          <w:rFonts w:hint="eastAsia"/>
        </w:rPr>
        <w:t>隐私</w:t>
      </w:r>
      <w:r>
        <w:t>和保密</w:t>
      </w:r>
      <w:r>
        <w:rPr>
          <w:rFonts w:hint="eastAsia"/>
        </w:rPr>
        <w:t>和与</w:t>
      </w:r>
      <w:r>
        <w:t>接受治疗的</w:t>
      </w:r>
      <w:r>
        <w:t>知情同意</w:t>
      </w:r>
      <w:r>
        <w:rPr>
          <w:rFonts w:hint="eastAsia"/>
        </w:rPr>
        <w:t>相关的</w:t>
      </w:r>
      <w:r>
        <w:t>问题，缔约国应</w:t>
      </w:r>
      <w:r>
        <w:rPr>
          <w:rFonts w:hint="eastAsia"/>
        </w:rPr>
        <w:t>：</w:t>
      </w:r>
      <w:r>
        <w:t>(</w:t>
      </w:r>
      <w:r>
        <w:rPr>
          <w:rFonts w:hint="eastAsia"/>
        </w:rPr>
        <w:t>a</w:t>
      </w:r>
      <w:r>
        <w:t xml:space="preserve">) </w:t>
      </w:r>
      <w:r>
        <w:t>制订法律或</w:t>
      </w:r>
      <w:r>
        <w:rPr>
          <w:rFonts w:hint="eastAsia"/>
        </w:rPr>
        <w:t>法规，</w:t>
      </w:r>
      <w:r>
        <w:t>确保向青少年提供有关治疗的保密咨询意见，从而他们能够做出知情的同意。这类法律或条例应当规定，适用这项程序的年龄，或者</w:t>
      </w:r>
      <w:r>
        <w:rPr>
          <w:rFonts w:hint="eastAsia"/>
        </w:rPr>
        <w:t>阐明</w:t>
      </w:r>
      <w:r>
        <w:t>儿童</w:t>
      </w:r>
      <w:r>
        <w:rPr>
          <w:rFonts w:hint="eastAsia"/>
        </w:rPr>
        <w:t>各不同阶段的接受</w:t>
      </w:r>
      <w:r>
        <w:t>能力；和</w:t>
      </w:r>
      <w:r>
        <w:t>(</w:t>
      </w:r>
      <w:r>
        <w:rPr>
          <w:rFonts w:hint="eastAsia"/>
        </w:rPr>
        <w:t>b</w:t>
      </w:r>
      <w:r>
        <w:t xml:space="preserve">) </w:t>
      </w:r>
      <w:r>
        <w:t>对保健工作人员</w:t>
      </w:r>
      <w:r>
        <w:rPr>
          <w:rFonts w:hint="eastAsia"/>
        </w:rPr>
        <w:t>就</w:t>
      </w:r>
      <w:r>
        <w:t>有关青少年</w:t>
      </w:r>
      <w:r>
        <w:rPr>
          <w:rFonts w:hint="eastAsia"/>
        </w:rPr>
        <w:t>的</w:t>
      </w:r>
      <w:r>
        <w:t>隐私和保密、</w:t>
      </w:r>
      <w:r>
        <w:rPr>
          <w:rFonts w:hint="eastAsia"/>
        </w:rPr>
        <w:t>了解治疗方案并就治疗给予知情同意等方面</w:t>
      </w:r>
      <w:r>
        <w:t>的权利开展培训。</w:t>
      </w:r>
    </w:p>
    <w:p w:rsidR="00000000" w:rsidRDefault="00DE69F8">
      <w:pPr>
        <w:pStyle w:val="Heading2"/>
      </w:pPr>
      <w:r>
        <w:rPr>
          <w:rFonts w:hint="eastAsia"/>
        </w:rPr>
        <w:t>五、脆弱性和风险</w:t>
      </w:r>
    </w:p>
    <w:p w:rsidR="00000000" w:rsidRDefault="00DE69F8">
      <w:pPr>
        <w:ind w:firstLine="510"/>
      </w:pPr>
      <w:r>
        <w:t xml:space="preserve">34.  </w:t>
      </w:r>
      <w:r>
        <w:rPr>
          <w:rFonts w:hint="eastAsia"/>
        </w:rPr>
        <w:t>为确保对青少年健康和发展权的尊重，应当考虑至那些会加剧青少年脆弱性和风险的个人行为和环境因素。诸如武装冲突或社会排斥之类的环境因素，增加了青少年易遭受虐待、其他形式暴力和剥削的脆</w:t>
      </w:r>
      <w:r>
        <w:rPr>
          <w:rFonts w:hint="eastAsia"/>
        </w:rPr>
        <w:t>弱性，从而严重地限制了青少年做出个人、健康行为选择的能力。例如，参与不安全性行为的决定，会增加有</w:t>
      </w:r>
      <w:r>
        <w:t>损</w:t>
      </w:r>
      <w:r>
        <w:rPr>
          <w:rFonts w:hint="eastAsia"/>
        </w:rPr>
        <w:t>于</w:t>
      </w:r>
      <w:r>
        <w:t>青少年健康的风险。</w:t>
      </w:r>
    </w:p>
    <w:p w:rsidR="00000000" w:rsidRDefault="00DE69F8">
      <w:pPr>
        <w:ind w:firstLine="510"/>
      </w:pPr>
      <w:r>
        <w:t>35.</w:t>
      </w:r>
      <w:r>
        <w:rPr>
          <w:rFonts w:hint="eastAsia"/>
        </w:rPr>
        <w:t xml:space="preserve">　</w:t>
      </w:r>
      <w:r>
        <w:t>根据《公约》第</w:t>
      </w:r>
      <w:r>
        <w:t>23</w:t>
      </w:r>
      <w:r>
        <w:t>条，精神和</w:t>
      </w:r>
      <w:r>
        <w:t>/</w:t>
      </w:r>
      <w:r>
        <w:t>或</w:t>
      </w:r>
      <w:r>
        <w:rPr>
          <w:rFonts w:hint="eastAsia"/>
        </w:rPr>
        <w:t>肢体</w:t>
      </w:r>
      <w:r>
        <w:t>残疾的青少年具有享有可达到的最高</w:t>
      </w:r>
      <w:r>
        <w:rPr>
          <w:rFonts w:hint="eastAsia"/>
        </w:rPr>
        <w:t>身心</w:t>
      </w:r>
      <w:r>
        <w:t>健康水平的平等权利。缔约国有义务的</w:t>
      </w:r>
      <w:r>
        <w:rPr>
          <w:rFonts w:hint="eastAsia"/>
        </w:rPr>
        <w:t>为</w:t>
      </w:r>
      <w:r>
        <w:t>残疾青少年提供实现其权利的必要手段。</w:t>
      </w:r>
      <w:r>
        <w:rPr>
          <w:rStyle w:val="FootnoteReference"/>
        </w:rPr>
        <w:footnoteReference w:id="8"/>
      </w:r>
      <w:r>
        <w:t xml:space="preserve"> </w:t>
      </w:r>
      <w:r>
        <w:rPr>
          <w:rFonts w:hint="eastAsia"/>
        </w:rPr>
        <w:t>缔约国应：</w:t>
      </w:r>
      <w:r>
        <w:rPr>
          <w:rFonts w:hint="eastAsia"/>
        </w:rPr>
        <w:t>(a)</w:t>
      </w:r>
      <w:r>
        <w:t xml:space="preserve"> </w:t>
      </w:r>
      <w:r>
        <w:rPr>
          <w:rFonts w:hint="eastAsia"/>
        </w:rPr>
        <w:t>确保为所有残疾人提供并开放保健设施、商品和服务，而且这些设施和服务会增强残疾人的自立能力及其对社区的积极参与；</w:t>
      </w:r>
      <w:r>
        <w:rPr>
          <w:rFonts w:hint="eastAsia"/>
        </w:rPr>
        <w:t>(b)</w:t>
      </w:r>
      <w:r>
        <w:t xml:space="preserve"> </w:t>
      </w:r>
      <w:r>
        <w:rPr>
          <w:rFonts w:hint="eastAsia"/>
        </w:rPr>
        <w:t>确保提供必要的设备和个人支助，以使他们具备行动、参与和交流的能力；</w:t>
      </w:r>
      <w:r>
        <w:t>(</w:t>
      </w:r>
      <w:r>
        <w:rPr>
          <w:rFonts w:hint="eastAsia"/>
        </w:rPr>
        <w:t>c</w:t>
      </w:r>
      <w:r>
        <w:t xml:space="preserve">) </w:t>
      </w:r>
      <w:r>
        <w:rPr>
          <w:rFonts w:hint="eastAsia"/>
        </w:rPr>
        <w:t>特别关注残疾青少年有关性问</w:t>
      </w:r>
      <w:r>
        <w:rPr>
          <w:rFonts w:hint="eastAsia"/>
        </w:rPr>
        <w:t>题的特殊需要；和</w:t>
      </w:r>
      <w:r>
        <w:t>(</w:t>
      </w:r>
      <w:r>
        <w:rPr>
          <w:rFonts w:hint="eastAsia"/>
        </w:rPr>
        <w:t>d</w:t>
      </w:r>
      <w:r>
        <w:t xml:space="preserve">) </w:t>
      </w:r>
      <w:r>
        <w:rPr>
          <w:rFonts w:hint="eastAsia"/>
        </w:rPr>
        <w:t>消除妨碍残疾青少年实现其权利的障碍。</w:t>
      </w:r>
    </w:p>
    <w:p w:rsidR="00000000" w:rsidRDefault="00DE69F8">
      <w:pPr>
        <w:ind w:firstLine="510"/>
      </w:pPr>
      <w:r>
        <w:t>36.</w:t>
      </w:r>
      <w:r>
        <w:rPr>
          <w:rFonts w:hint="eastAsia"/>
        </w:rPr>
        <w:t xml:space="preserve">　</w:t>
      </w:r>
      <w:r>
        <w:t>缔约国必须向无家可归的青少年，包括那些在非</w:t>
      </w:r>
      <w:r>
        <w:rPr>
          <w:rFonts w:hint="eastAsia"/>
        </w:rPr>
        <w:t>正规</w:t>
      </w:r>
      <w:r>
        <w:t>部门中工作的青少年提供特殊的保护。无家可归青少年尤其易遭受他人的暴力、虐待和性剥削；易陷入自我毁灭性的行为、滥用毒品和精神紊乱。为此，缔约国必须</w:t>
      </w:r>
      <w:r>
        <w:rPr>
          <w:rFonts w:hint="eastAsia"/>
        </w:rPr>
        <w:t>：</w:t>
      </w:r>
      <w:r>
        <w:t>(</w:t>
      </w:r>
      <w:r>
        <w:rPr>
          <w:rFonts w:hint="eastAsia"/>
        </w:rPr>
        <w:t>a</w:t>
      </w:r>
      <w:r>
        <w:t xml:space="preserve">) </w:t>
      </w:r>
      <w:r>
        <w:t>制订出政策并颁布和</w:t>
      </w:r>
      <w:r>
        <w:rPr>
          <w:rFonts w:hint="eastAsia"/>
        </w:rPr>
        <w:t>实施</w:t>
      </w:r>
      <w:r>
        <w:t>立法，保护此类青少年免遭诸如执法人员</w:t>
      </w:r>
      <w:r>
        <w:rPr>
          <w:rFonts w:hint="eastAsia"/>
        </w:rPr>
        <w:t>等</w:t>
      </w:r>
      <w:r>
        <w:t>暴力之害</w:t>
      </w:r>
      <w:r>
        <w:rPr>
          <w:rFonts w:hint="eastAsia"/>
        </w:rPr>
        <w:t>；</w:t>
      </w:r>
      <w:r>
        <w:t>(</w:t>
      </w:r>
      <w:r>
        <w:rPr>
          <w:rFonts w:hint="eastAsia"/>
        </w:rPr>
        <w:t>b</w:t>
      </w:r>
      <w:r>
        <w:t xml:space="preserve">) </w:t>
      </w:r>
      <w:r>
        <w:t>制订各项战略</w:t>
      </w:r>
      <w:r>
        <w:rPr>
          <w:rFonts w:hint="eastAsia"/>
        </w:rPr>
        <w:t>以</w:t>
      </w:r>
      <w:r>
        <w:t>提供适当教育</w:t>
      </w:r>
      <w:r>
        <w:rPr>
          <w:rFonts w:hint="eastAsia"/>
        </w:rPr>
        <w:t>、医疗</w:t>
      </w:r>
      <w:r>
        <w:t>保健以及</w:t>
      </w:r>
      <w:r>
        <w:rPr>
          <w:rFonts w:hint="eastAsia"/>
        </w:rPr>
        <w:t>培养</w:t>
      </w:r>
      <w:r>
        <w:t>生活技能</w:t>
      </w:r>
      <w:r>
        <w:rPr>
          <w:rFonts w:hint="eastAsia"/>
        </w:rPr>
        <w:t>的机会</w:t>
      </w:r>
      <w:r>
        <w:t>。</w:t>
      </w:r>
    </w:p>
    <w:p w:rsidR="00000000" w:rsidRDefault="00DE69F8">
      <w:pPr>
        <w:ind w:firstLine="510"/>
      </w:pPr>
      <w:r>
        <w:t>37.</w:t>
      </w:r>
      <w:r>
        <w:rPr>
          <w:rFonts w:hint="eastAsia"/>
        </w:rPr>
        <w:t xml:space="preserve">　</w:t>
      </w:r>
      <w:r>
        <w:t>遭性剥削，包括卖淫和制作色情制品的青少年面临着重大的健康风险，包括感染上性传染疾病、艾滋病毒</w:t>
      </w:r>
      <w:r>
        <w:t>/</w:t>
      </w:r>
      <w:r>
        <w:t>艾滋病、不希望的怀孕、不安全的堕胎、暴力和心理压抑症。青少年有权得到身心上的康复，并在有助于健康、自尊和有尊严的环境</w:t>
      </w:r>
      <w:r>
        <w:rPr>
          <w:rFonts w:hint="eastAsia"/>
        </w:rPr>
        <w:t>中重新回归社会</w:t>
      </w:r>
      <w:r>
        <w:t>(</w:t>
      </w:r>
      <w:r>
        <w:t>第</w:t>
      </w:r>
      <w:r>
        <w:t>39</w:t>
      </w:r>
      <w:r>
        <w:t>条</w:t>
      </w:r>
      <w:r>
        <w:t>)</w:t>
      </w:r>
      <w:r>
        <w:t>。缔约国的义务是颁布和</w:t>
      </w:r>
      <w:r>
        <w:rPr>
          <w:rFonts w:hint="eastAsia"/>
        </w:rPr>
        <w:t>实施</w:t>
      </w:r>
      <w:r>
        <w:t>禁止一切</w:t>
      </w:r>
      <w:r>
        <w:rPr>
          <w:rFonts w:hint="eastAsia"/>
        </w:rPr>
        <w:t>形式</w:t>
      </w:r>
      <w:r>
        <w:t>性剥削以及与</w:t>
      </w:r>
      <w:r>
        <w:rPr>
          <w:rFonts w:hint="eastAsia"/>
        </w:rPr>
        <w:t>之相关的</w:t>
      </w:r>
      <w:r>
        <w:t>贩运</w:t>
      </w:r>
      <w:r>
        <w:rPr>
          <w:rFonts w:hint="eastAsia"/>
        </w:rPr>
        <w:t>；</w:t>
      </w:r>
      <w:r>
        <w:t>与其他缔约国协作消除国家间的贩运活动；并为那些遭受性剥削的青少年提供适当的健康和咨询服务，保证</w:t>
      </w:r>
      <w:r>
        <w:rPr>
          <w:rFonts w:hint="eastAsia"/>
        </w:rPr>
        <w:t>不</w:t>
      </w:r>
      <w:r>
        <w:t>将他们</w:t>
      </w:r>
      <w:r>
        <w:rPr>
          <w:rFonts w:hint="eastAsia"/>
        </w:rPr>
        <w:t>视为犯罪者，而作为</w:t>
      </w:r>
      <w:r>
        <w:t>受害者</w:t>
      </w:r>
      <w:r>
        <w:rPr>
          <w:rFonts w:hint="eastAsia"/>
        </w:rPr>
        <w:t>对待</w:t>
      </w:r>
      <w:r>
        <w:t>。</w:t>
      </w:r>
    </w:p>
    <w:p w:rsidR="00000000" w:rsidRDefault="00DE69F8">
      <w:pPr>
        <w:spacing w:after="320"/>
        <w:ind w:firstLine="510"/>
      </w:pPr>
      <w:r>
        <w:t>38.</w:t>
      </w:r>
      <w:r>
        <w:rPr>
          <w:rFonts w:hint="eastAsia"/>
        </w:rPr>
        <w:t xml:space="preserve">　</w:t>
      </w:r>
      <w:r>
        <w:t>此外，那些</w:t>
      </w:r>
      <w:r>
        <w:rPr>
          <w:rFonts w:hint="eastAsia"/>
        </w:rPr>
        <w:t>遭</w:t>
      </w:r>
      <w:r>
        <w:t>受贫困</w:t>
      </w:r>
      <w:r>
        <w:rPr>
          <w:rFonts w:hint="eastAsia"/>
        </w:rPr>
        <w:t>，</w:t>
      </w:r>
      <w:r>
        <w:t>武装冲突，</w:t>
      </w:r>
      <w:r>
        <w:rPr>
          <w:rFonts w:hint="eastAsia"/>
        </w:rPr>
        <w:t>各种形式的</w:t>
      </w:r>
      <w:r>
        <w:t>不公正</w:t>
      </w:r>
      <w:r>
        <w:rPr>
          <w:rFonts w:hint="eastAsia"/>
        </w:rPr>
        <w:t>待遇，</w:t>
      </w:r>
      <w:r>
        <w:t>家庭</w:t>
      </w:r>
      <w:r>
        <w:rPr>
          <w:rFonts w:hint="eastAsia"/>
        </w:rPr>
        <w:t>破裂，</w:t>
      </w:r>
      <w:r>
        <w:t>政治、社会和经济不稳定，以及</w:t>
      </w:r>
      <w:r>
        <w:rPr>
          <w:rFonts w:hint="eastAsia"/>
        </w:rPr>
        <w:t>各种类型的移徙的</w:t>
      </w:r>
      <w:r>
        <w:t>青少年尤其易受害。</w:t>
      </w:r>
      <w:r>
        <w:rPr>
          <w:rFonts w:hint="eastAsia"/>
        </w:rPr>
        <w:t>这些情况都可严重地妨碍青少年的健康和发展</w:t>
      </w:r>
      <w:r>
        <w:rPr>
          <w:rFonts w:hint="eastAsia"/>
        </w:rPr>
        <w:t>。</w:t>
      </w:r>
      <w:r>
        <w:t>缔约国</w:t>
      </w:r>
      <w:r>
        <w:rPr>
          <w:rFonts w:hint="eastAsia"/>
        </w:rPr>
        <w:t>在</w:t>
      </w:r>
      <w:r>
        <w:t>预防政策和措施</w:t>
      </w:r>
      <w:r>
        <w:rPr>
          <w:rFonts w:hint="eastAsia"/>
        </w:rPr>
        <w:t>上做出大量</w:t>
      </w:r>
      <w:r>
        <w:t>投入，可大幅度地削减易受害程度和风险因素；</w:t>
      </w:r>
      <w:r>
        <w:rPr>
          <w:rFonts w:hint="eastAsia"/>
        </w:rPr>
        <w:t>并</w:t>
      </w:r>
      <w:r>
        <w:t>将为社会提供具有成本效益的方式，协助青少年在自由社会中</w:t>
      </w:r>
      <w:r>
        <w:rPr>
          <w:rFonts w:hint="eastAsia"/>
        </w:rPr>
        <w:t>得到</w:t>
      </w:r>
      <w:r>
        <w:t>和谐</w:t>
      </w:r>
      <w:r>
        <w:rPr>
          <w:rFonts w:hint="eastAsia"/>
        </w:rPr>
        <w:t>的</w:t>
      </w:r>
      <w:r>
        <w:t>发展。</w:t>
      </w:r>
    </w:p>
    <w:p w:rsidR="00000000" w:rsidRDefault="00DE69F8">
      <w:pPr>
        <w:pStyle w:val="Heading2"/>
      </w:pPr>
      <w:r>
        <w:rPr>
          <w:rFonts w:hint="eastAsia"/>
        </w:rPr>
        <w:t>六、国家义务的性质</w:t>
      </w:r>
    </w:p>
    <w:p w:rsidR="00000000" w:rsidRDefault="00DE69F8">
      <w:pPr>
        <w:ind w:firstLine="510"/>
      </w:pPr>
      <w:r>
        <w:t>39.</w:t>
      </w:r>
      <w:r>
        <w:rPr>
          <w:rFonts w:hint="eastAsia"/>
        </w:rPr>
        <w:t xml:space="preserve">　</w:t>
      </w:r>
      <w:r>
        <w:t>缔约国在</w:t>
      </w:r>
      <w:r>
        <w:rPr>
          <w:rFonts w:hint="eastAsia"/>
        </w:rPr>
        <w:t>履行其关于</w:t>
      </w:r>
      <w:r>
        <w:t>青少年健康和发展的义务时，应当始终充分考虑到《公约》的</w:t>
      </w:r>
      <w:r>
        <w:rPr>
          <w:rFonts w:hint="eastAsia"/>
        </w:rPr>
        <w:t>四</w:t>
      </w:r>
      <w:r>
        <w:t>项</w:t>
      </w:r>
      <w:r>
        <w:rPr>
          <w:rFonts w:hint="eastAsia"/>
        </w:rPr>
        <w:t>总的</w:t>
      </w:r>
      <w:r>
        <w:t>原则。委员会认为，缔约国必须采取一切适当的立法、行政和其他措施</w:t>
      </w:r>
      <w:r>
        <w:rPr>
          <w:rFonts w:hint="eastAsia"/>
        </w:rPr>
        <w:t>，</w:t>
      </w:r>
      <w:r>
        <w:t>实现并监督《公约》所确认的青少年</w:t>
      </w:r>
      <w:r>
        <w:rPr>
          <w:rFonts w:hint="eastAsia"/>
        </w:rPr>
        <w:t>的</w:t>
      </w:r>
      <w:r>
        <w:t>健康和发展权。为此，缔约国尤其应履行下列各项义务：</w:t>
      </w:r>
    </w:p>
    <w:p w:rsidR="00000000" w:rsidRDefault="00DE69F8">
      <w:pPr>
        <w:numPr>
          <w:ilvl w:val="0"/>
          <w:numId w:val="10"/>
        </w:numPr>
        <w:tabs>
          <w:tab w:val="clear" w:pos="2551"/>
        </w:tabs>
        <w:ind w:left="1531"/>
      </w:pPr>
      <w:r>
        <w:rPr>
          <w:rFonts w:hint="eastAsia"/>
        </w:rPr>
        <w:t>在家庭、学校、</w:t>
      </w:r>
      <w:r>
        <w:t>一切</w:t>
      </w:r>
      <w:r>
        <w:rPr>
          <w:rFonts w:hint="eastAsia"/>
        </w:rPr>
        <w:t>可能安置青少年生活的机构、其工作</w:t>
      </w:r>
      <w:r>
        <w:t>地点内和</w:t>
      </w:r>
      <w:r>
        <w:t>/</w:t>
      </w:r>
      <w:r>
        <w:t>或</w:t>
      </w:r>
      <w:r>
        <w:rPr>
          <w:rFonts w:hint="eastAsia"/>
        </w:rPr>
        <w:t>乃至整个</w:t>
      </w:r>
      <w:r>
        <w:t>社会中</w:t>
      </w:r>
      <w:r>
        <w:rPr>
          <w:rFonts w:hint="eastAsia"/>
        </w:rPr>
        <w:t>，为青少年创建一个安全和扶助</w:t>
      </w:r>
      <w:r>
        <w:rPr>
          <w:rFonts w:hint="eastAsia"/>
        </w:rPr>
        <w:t>性的环境；</w:t>
      </w:r>
      <w:r>
        <w:t xml:space="preserve"> </w:t>
      </w:r>
    </w:p>
    <w:p w:rsidR="00000000" w:rsidRDefault="00DE69F8">
      <w:pPr>
        <w:numPr>
          <w:ilvl w:val="0"/>
          <w:numId w:val="10"/>
        </w:numPr>
        <w:tabs>
          <w:tab w:val="clear" w:pos="2551"/>
        </w:tabs>
        <w:ind w:left="1531"/>
      </w:pPr>
      <w:r>
        <w:t>确保青少年能了解到对其健康和发展至关重要的信息，并使他们能够有机会参与</w:t>
      </w:r>
      <w:r>
        <w:t>(</w:t>
      </w:r>
      <w:r>
        <w:t>尤其是</w:t>
      </w:r>
      <w:r>
        <w:rPr>
          <w:rFonts w:hint="eastAsia"/>
        </w:rPr>
        <w:t>以</w:t>
      </w:r>
      <w:r>
        <w:t>知情同意和保密权的方式</w:t>
      </w:r>
      <w:r>
        <w:rPr>
          <w:rFonts w:hint="eastAsia"/>
        </w:rPr>
        <w:t>)</w:t>
      </w:r>
      <w:r>
        <w:t>涉及其健康的决策，获得生活技能</w:t>
      </w:r>
      <w:r>
        <w:rPr>
          <w:rFonts w:hint="eastAsia"/>
        </w:rPr>
        <w:t>和</w:t>
      </w:r>
      <w:r>
        <w:t>充分</w:t>
      </w:r>
      <w:r>
        <w:rPr>
          <w:rFonts w:hint="eastAsia"/>
        </w:rPr>
        <w:t>的、与</w:t>
      </w:r>
      <w:r>
        <w:t>年龄</w:t>
      </w:r>
      <w:r>
        <w:rPr>
          <w:rFonts w:hint="eastAsia"/>
        </w:rPr>
        <w:t>相宜</w:t>
      </w:r>
      <w:r>
        <w:t>的信息，</w:t>
      </w:r>
      <w:r>
        <w:rPr>
          <w:rFonts w:hint="eastAsia"/>
        </w:rPr>
        <w:t>以及作出</w:t>
      </w:r>
      <w:r>
        <w:t>适当的</w:t>
      </w:r>
      <w:r>
        <w:rPr>
          <w:rFonts w:hint="eastAsia"/>
        </w:rPr>
        <w:t>健康</w:t>
      </w:r>
      <w:r>
        <w:t>行为选择；</w:t>
      </w:r>
    </w:p>
    <w:p w:rsidR="00000000" w:rsidRDefault="00DE69F8">
      <w:pPr>
        <w:numPr>
          <w:ilvl w:val="0"/>
          <w:numId w:val="10"/>
        </w:numPr>
        <w:tabs>
          <w:tab w:val="clear" w:pos="2551"/>
        </w:tabs>
        <w:ind w:left="1531"/>
        <w:rPr>
          <w:rFonts w:hint="eastAsia"/>
        </w:rPr>
      </w:pPr>
      <w:r>
        <w:t>确保向所有青少年提供适当质量</w:t>
      </w:r>
      <w:r>
        <w:rPr>
          <w:rFonts w:hint="eastAsia"/>
        </w:rPr>
        <w:t>并针对</w:t>
      </w:r>
      <w:r>
        <w:t>青少年</w:t>
      </w:r>
      <w:r>
        <w:rPr>
          <w:rFonts w:hint="eastAsia"/>
        </w:rPr>
        <w:t>关注问题</w:t>
      </w:r>
      <w:r>
        <w:t>的保健设施、商品和服务，包括有关精神和性</w:t>
      </w:r>
      <w:r>
        <w:rPr>
          <w:rFonts w:hint="eastAsia"/>
        </w:rPr>
        <w:t>卫生</w:t>
      </w:r>
      <w:r>
        <w:t>及生殖健康的咨询和保健服务；</w:t>
      </w:r>
    </w:p>
    <w:p w:rsidR="00000000" w:rsidRDefault="00DE69F8">
      <w:pPr>
        <w:numPr>
          <w:ilvl w:val="0"/>
          <w:numId w:val="10"/>
        </w:numPr>
        <w:tabs>
          <w:tab w:val="clear" w:pos="2551"/>
        </w:tabs>
        <w:ind w:left="1531"/>
      </w:pPr>
      <w:r>
        <w:t>确保男女少年有机会积极地参与</w:t>
      </w:r>
      <w:r>
        <w:rPr>
          <w:rFonts w:hint="eastAsia"/>
        </w:rPr>
        <w:t>为</w:t>
      </w:r>
      <w:r>
        <w:t>其</w:t>
      </w:r>
      <w:r>
        <w:rPr>
          <w:rFonts w:hint="eastAsia"/>
        </w:rPr>
        <w:t>本身</w:t>
      </w:r>
      <w:r>
        <w:t>健康和发展</w:t>
      </w:r>
      <w:r>
        <w:rPr>
          <w:rFonts w:hint="eastAsia"/>
        </w:rPr>
        <w:t>制订</w:t>
      </w:r>
      <w:r>
        <w:t>计划</w:t>
      </w:r>
      <w:r>
        <w:rPr>
          <w:rFonts w:hint="eastAsia"/>
        </w:rPr>
        <w:t>和</w:t>
      </w:r>
      <w:r>
        <w:t>方案</w:t>
      </w:r>
      <w:r>
        <w:rPr>
          <w:rFonts w:hint="eastAsia"/>
        </w:rPr>
        <w:t>的工作</w:t>
      </w:r>
      <w:r>
        <w:t>；</w:t>
      </w:r>
    </w:p>
    <w:p w:rsidR="00000000" w:rsidRDefault="00DE69F8">
      <w:pPr>
        <w:numPr>
          <w:ilvl w:val="0"/>
          <w:numId w:val="10"/>
        </w:numPr>
        <w:tabs>
          <w:tab w:val="clear" w:pos="2551"/>
        </w:tabs>
        <w:ind w:left="1531"/>
      </w:pPr>
      <w:r>
        <w:t>保护青少年</w:t>
      </w:r>
      <w:r>
        <w:rPr>
          <w:rFonts w:hint="eastAsia"/>
        </w:rPr>
        <w:t>免除一切形式的</w:t>
      </w:r>
      <w:r>
        <w:t>可能有损</w:t>
      </w:r>
      <w:r>
        <w:rPr>
          <w:rFonts w:hint="eastAsia"/>
        </w:rPr>
        <w:t>于他们</w:t>
      </w:r>
      <w:r>
        <w:t>享有各项权利的</w:t>
      </w:r>
      <w:r>
        <w:rPr>
          <w:rFonts w:hint="eastAsia"/>
        </w:rPr>
        <w:t>劳动</w:t>
      </w:r>
      <w:r>
        <w:t>，尤其</w:t>
      </w:r>
      <w:r>
        <w:rPr>
          <w:rFonts w:hint="eastAsia"/>
        </w:rPr>
        <w:t>是通过</w:t>
      </w:r>
      <w:r>
        <w:t>废除一切形式童工</w:t>
      </w:r>
      <w:r>
        <w:rPr>
          <w:rFonts w:hint="eastAsia"/>
        </w:rPr>
        <w:t>制度</w:t>
      </w:r>
      <w:r>
        <w:t>，并根据国际标准管制工作环</w:t>
      </w:r>
      <w:r>
        <w:t>境和条件；</w:t>
      </w:r>
    </w:p>
    <w:p w:rsidR="00000000" w:rsidRDefault="00DE69F8">
      <w:pPr>
        <w:numPr>
          <w:ilvl w:val="0"/>
          <w:numId w:val="10"/>
        </w:numPr>
        <w:tabs>
          <w:tab w:val="clear" w:pos="2551"/>
        </w:tabs>
        <w:ind w:left="1531"/>
        <w:rPr>
          <w:rFonts w:hint="eastAsia"/>
        </w:rPr>
      </w:pPr>
      <w:r>
        <w:t>保护青少年免遭一切蓄意和无</w:t>
      </w:r>
      <w:r>
        <w:rPr>
          <w:rFonts w:hint="eastAsia"/>
        </w:rPr>
        <w:t>意</w:t>
      </w:r>
      <w:r>
        <w:t>的伤害，包括由于暴力和交通事故造成的伤害；</w:t>
      </w:r>
    </w:p>
    <w:p w:rsidR="00000000" w:rsidRDefault="00DE69F8">
      <w:pPr>
        <w:numPr>
          <w:ilvl w:val="0"/>
          <w:numId w:val="10"/>
        </w:numPr>
        <w:tabs>
          <w:tab w:val="clear" w:pos="2551"/>
        </w:tabs>
        <w:ind w:left="1531"/>
      </w:pPr>
      <w:r>
        <w:t>保护青少年</w:t>
      </w:r>
      <w:r>
        <w:rPr>
          <w:rFonts w:hint="eastAsia"/>
        </w:rPr>
        <w:t>摆脱</w:t>
      </w:r>
      <w:r>
        <w:t>诸如早婚、为名声的</w:t>
      </w:r>
      <w:r>
        <w:rPr>
          <w:rFonts w:hint="eastAsia"/>
        </w:rPr>
        <w:t>杀</w:t>
      </w:r>
      <w:r>
        <w:t>害行为和女性生殖器割礼</w:t>
      </w:r>
      <w:r>
        <w:rPr>
          <w:rFonts w:hint="eastAsia"/>
        </w:rPr>
        <w:t>等</w:t>
      </w:r>
      <w:r>
        <w:t>一切有害</w:t>
      </w:r>
      <w:r>
        <w:rPr>
          <w:rFonts w:hint="eastAsia"/>
        </w:rPr>
        <w:t>的</w:t>
      </w:r>
      <w:r>
        <w:t>传统习俗；</w:t>
      </w:r>
    </w:p>
    <w:p w:rsidR="00000000" w:rsidRDefault="00DE69F8">
      <w:pPr>
        <w:numPr>
          <w:ilvl w:val="0"/>
          <w:numId w:val="10"/>
        </w:numPr>
        <w:tabs>
          <w:tab w:val="clear" w:pos="2551"/>
        </w:tabs>
        <w:ind w:left="1531"/>
      </w:pPr>
      <w:r>
        <w:t>确保在履行上述一切义务时，尤其充分考虑到属于</w:t>
      </w:r>
      <w:r>
        <w:rPr>
          <w:rFonts w:hint="eastAsia"/>
        </w:rPr>
        <w:t>特别</w:t>
      </w:r>
      <w:r>
        <w:t>弱</w:t>
      </w:r>
      <w:r>
        <w:rPr>
          <w:rFonts w:hint="eastAsia"/>
        </w:rPr>
        <w:t>势</w:t>
      </w:r>
      <w:r>
        <w:t>群体的青少年；</w:t>
      </w:r>
    </w:p>
    <w:p w:rsidR="00000000" w:rsidRDefault="00DE69F8">
      <w:pPr>
        <w:numPr>
          <w:ilvl w:val="0"/>
          <w:numId w:val="10"/>
        </w:numPr>
        <w:tabs>
          <w:tab w:val="clear" w:pos="2551"/>
        </w:tabs>
        <w:ind w:left="1531"/>
      </w:pPr>
      <w:r>
        <w:t>实施防止青少年精神紊乱症和增进精神健康的措施。</w:t>
      </w:r>
    </w:p>
    <w:p w:rsidR="00000000" w:rsidRDefault="00DE69F8">
      <w:pPr>
        <w:ind w:firstLine="510"/>
      </w:pPr>
      <w:r>
        <w:t>40.</w:t>
      </w:r>
      <w:r>
        <w:rPr>
          <w:rFonts w:hint="eastAsia"/>
        </w:rPr>
        <w:t xml:space="preserve">　</w:t>
      </w:r>
      <w:r>
        <w:t>委员会提请缔约国注意经济、社会及文化权利委员会关于实现可达到的最高健康水</w:t>
      </w:r>
      <w:r>
        <w:rPr>
          <w:rFonts w:hint="eastAsia"/>
        </w:rPr>
        <w:t>准</w:t>
      </w:r>
      <w:r>
        <w:t>权利的第</w:t>
      </w:r>
      <w:r>
        <w:t>14</w:t>
      </w:r>
      <w:r>
        <w:t>号一般性评论。该评论</w:t>
      </w:r>
      <w:r>
        <w:rPr>
          <w:rFonts w:hint="eastAsia"/>
        </w:rPr>
        <w:t>指出，“缔约国应为青少年提供安全和扶助性的环境，保证能够参与影响他们健康的决定，有机会学习生活技能、获得相关的信息、得</w:t>
      </w:r>
      <w:r>
        <w:rPr>
          <w:rFonts w:hint="eastAsia"/>
        </w:rPr>
        <w:t>到咨询，和争取他们自己做出健康行为的选择。要实现青少年的健康权，就要建立起敏感地关注青年，尊重保密和隐私，包括适当的性和生殖保健服务的健康保健制度。”</w:t>
      </w:r>
      <w:r>
        <w:rPr>
          <w:rFonts w:hint="eastAsia"/>
        </w:rPr>
        <w:t xml:space="preserve"> </w:t>
      </w:r>
    </w:p>
    <w:p w:rsidR="00000000" w:rsidRDefault="00DE69F8">
      <w:pPr>
        <w:ind w:firstLine="510"/>
      </w:pPr>
      <w:r>
        <w:t>41.</w:t>
      </w:r>
      <w:r>
        <w:rPr>
          <w:rFonts w:hint="eastAsia"/>
        </w:rPr>
        <w:t xml:space="preserve">　</w:t>
      </w:r>
      <w:r>
        <w:t>根据《公约》第</w:t>
      </w:r>
      <w:r>
        <w:t>24</w:t>
      </w:r>
      <w:r>
        <w:t>、</w:t>
      </w:r>
      <w:r>
        <w:t>39</w:t>
      </w:r>
      <w:r>
        <w:t>和其他有关条款，缔约国应以敏感地关注</w:t>
      </w:r>
      <w:r>
        <w:rPr>
          <w:rFonts w:hint="eastAsia"/>
        </w:rPr>
        <w:t>全体</w:t>
      </w:r>
      <w:r>
        <w:t>青少年</w:t>
      </w:r>
      <w:r>
        <w:rPr>
          <w:rFonts w:hint="eastAsia"/>
        </w:rPr>
        <w:t>的需要</w:t>
      </w:r>
      <w:r>
        <w:t>和人权的方式</w:t>
      </w:r>
      <w:r>
        <w:rPr>
          <w:rFonts w:hint="eastAsia"/>
        </w:rPr>
        <w:t>，</w:t>
      </w:r>
      <w:r>
        <w:t>提供保健服务，尤其关注</w:t>
      </w:r>
      <w:r>
        <w:rPr>
          <w:rFonts w:hint="eastAsia"/>
        </w:rPr>
        <w:t>以下</w:t>
      </w:r>
      <w:r>
        <w:t>特点：</w:t>
      </w:r>
    </w:p>
    <w:p w:rsidR="00000000" w:rsidRDefault="00DE69F8">
      <w:pPr>
        <w:numPr>
          <w:ilvl w:val="0"/>
          <w:numId w:val="14"/>
        </w:numPr>
        <w:tabs>
          <w:tab w:val="clear" w:pos="2551"/>
        </w:tabs>
        <w:ind w:left="1531"/>
      </w:pPr>
      <w:r>
        <w:rPr>
          <w:rFonts w:hint="eastAsia"/>
        </w:rPr>
        <w:t>可</w:t>
      </w:r>
      <w:r>
        <w:t>提供</w:t>
      </w:r>
      <w:r>
        <w:rPr>
          <w:rFonts w:hint="eastAsia"/>
        </w:rPr>
        <w:t>性</w:t>
      </w:r>
      <w:r>
        <w:t>。初级</w:t>
      </w:r>
      <w:r>
        <w:rPr>
          <w:rFonts w:hint="eastAsia"/>
        </w:rPr>
        <w:t>卫生</w:t>
      </w:r>
      <w:r>
        <w:t>保健应</w:t>
      </w:r>
      <w:r>
        <w:rPr>
          <w:rFonts w:hint="eastAsia"/>
        </w:rPr>
        <w:t>包括针对</w:t>
      </w:r>
      <w:r>
        <w:t>青少年需求的服务，尤其关注性</w:t>
      </w:r>
      <w:r>
        <w:rPr>
          <w:rFonts w:hint="eastAsia"/>
        </w:rPr>
        <w:t>卫生</w:t>
      </w:r>
      <w:r>
        <w:t>和生殖健康及精神健康的问题；</w:t>
      </w:r>
    </w:p>
    <w:p w:rsidR="00000000" w:rsidRDefault="00DE69F8">
      <w:pPr>
        <w:numPr>
          <w:ilvl w:val="0"/>
          <w:numId w:val="14"/>
        </w:numPr>
        <w:tabs>
          <w:tab w:val="clear" w:pos="2551"/>
        </w:tabs>
        <w:ind w:left="1531"/>
      </w:pPr>
      <w:r>
        <w:rPr>
          <w:rFonts w:hint="eastAsia"/>
        </w:rPr>
        <w:t>可</w:t>
      </w:r>
      <w:r>
        <w:t>获取</w:t>
      </w:r>
      <w:r>
        <w:rPr>
          <w:rFonts w:hint="eastAsia"/>
        </w:rPr>
        <w:t>性</w:t>
      </w:r>
      <w:r>
        <w:t>。</w:t>
      </w:r>
      <w:r>
        <w:rPr>
          <w:rFonts w:hint="eastAsia"/>
        </w:rPr>
        <w:t>应</w:t>
      </w:r>
      <w:r>
        <w:t>毫无歧视地</w:t>
      </w:r>
      <w:r>
        <w:rPr>
          <w:rFonts w:hint="eastAsia"/>
        </w:rPr>
        <w:t>让</w:t>
      </w:r>
      <w:r>
        <w:t>所有青少年</w:t>
      </w:r>
      <w:r>
        <w:rPr>
          <w:rFonts w:hint="eastAsia"/>
        </w:rPr>
        <w:t>都</w:t>
      </w:r>
      <w:r>
        <w:t>了解并容易地获得</w:t>
      </w:r>
      <w:r>
        <w:t>(</w:t>
      </w:r>
      <w:r>
        <w:t>经济</w:t>
      </w:r>
      <w:r>
        <w:rPr>
          <w:rFonts w:hint="eastAsia"/>
        </w:rPr>
        <w:t>上</w:t>
      </w:r>
      <w:r>
        <w:t>、</w:t>
      </w:r>
      <w:r>
        <w:rPr>
          <w:rFonts w:hint="eastAsia"/>
        </w:rPr>
        <w:t>物质上</w:t>
      </w:r>
      <w:r>
        <w:t>和社会</w:t>
      </w:r>
      <w:r>
        <w:rPr>
          <w:rFonts w:hint="eastAsia"/>
        </w:rPr>
        <w:t>上</w:t>
      </w:r>
      <w:r>
        <w:t>)</w:t>
      </w:r>
      <w:r>
        <w:rPr>
          <w:rFonts w:hint="eastAsia"/>
        </w:rPr>
        <w:t>卫生</w:t>
      </w:r>
      <w:r>
        <w:t>设施、商品和服务。必要时，</w:t>
      </w:r>
      <w:r>
        <w:rPr>
          <w:rFonts w:hint="eastAsia"/>
        </w:rPr>
        <w:t>应</w:t>
      </w:r>
      <w:r>
        <w:t>保证保密性；</w:t>
      </w:r>
    </w:p>
    <w:p w:rsidR="00000000" w:rsidRDefault="00DE69F8">
      <w:pPr>
        <w:numPr>
          <w:ilvl w:val="0"/>
          <w:numId w:val="14"/>
        </w:numPr>
        <w:tabs>
          <w:tab w:val="clear" w:pos="2551"/>
        </w:tabs>
        <w:ind w:left="1531"/>
      </w:pPr>
      <w:r>
        <w:rPr>
          <w:rFonts w:hint="eastAsia"/>
        </w:rPr>
        <w:t>可</w:t>
      </w:r>
      <w:r>
        <w:t>接受性</w:t>
      </w:r>
      <w:r>
        <w:t>。在全面尊重《公约》条款和原则的同时，所有的保健设施、商品和服务</w:t>
      </w:r>
      <w:r>
        <w:rPr>
          <w:rFonts w:hint="eastAsia"/>
        </w:rPr>
        <w:t>都</w:t>
      </w:r>
      <w:r>
        <w:t>应尊重文化价值观、</w:t>
      </w:r>
      <w:r>
        <w:rPr>
          <w:rFonts w:hint="eastAsia"/>
        </w:rPr>
        <w:t>要有</w:t>
      </w:r>
      <w:r>
        <w:t>性别敏感</w:t>
      </w:r>
      <w:r>
        <w:rPr>
          <w:rFonts w:hint="eastAsia"/>
        </w:rPr>
        <w:t>性</w:t>
      </w:r>
      <w:r>
        <w:t>、尊重医德，并且</w:t>
      </w:r>
      <w:r>
        <w:rPr>
          <w:rFonts w:hint="eastAsia"/>
        </w:rPr>
        <w:t>为</w:t>
      </w:r>
      <w:r>
        <w:t>青少年及其所生活的社区所能接受；</w:t>
      </w:r>
    </w:p>
    <w:p w:rsidR="00000000" w:rsidRDefault="00DE69F8">
      <w:pPr>
        <w:numPr>
          <w:ilvl w:val="0"/>
          <w:numId w:val="14"/>
        </w:numPr>
        <w:tabs>
          <w:tab w:val="clear" w:pos="2551"/>
        </w:tabs>
        <w:ind w:left="1531"/>
      </w:pPr>
      <w:r>
        <w:t>质量。保健服务和商品应具有科学和医学上的恰当性，必须配备</w:t>
      </w:r>
      <w:r>
        <w:rPr>
          <w:rFonts w:hint="eastAsia"/>
        </w:rPr>
        <w:t>训练有素的人员护理</w:t>
      </w:r>
      <w:r>
        <w:t>青少年、充分的设施和科学上可接受的方式。</w:t>
      </w:r>
    </w:p>
    <w:p w:rsidR="00000000" w:rsidRDefault="00DE69F8" w:rsidP="00DE69F8">
      <w:pPr>
        <w:ind w:leftChars="196" w:left="31680" w:firstLine="510"/>
      </w:pPr>
      <w:r>
        <w:t>42.</w:t>
      </w:r>
      <w:r>
        <w:rPr>
          <w:rFonts w:hint="eastAsia"/>
        </w:rPr>
        <w:t xml:space="preserve">　只要可行</w:t>
      </w:r>
      <w:r>
        <w:t>，缔约国就</w:t>
      </w:r>
      <w:r>
        <w:rPr>
          <w:rFonts w:hint="eastAsia"/>
        </w:rPr>
        <w:t>应</w:t>
      </w:r>
      <w:r>
        <w:t>采取多部门的方式，</w:t>
      </w:r>
      <w:r>
        <w:rPr>
          <w:rFonts w:hint="eastAsia"/>
        </w:rPr>
        <w:t>推动</w:t>
      </w:r>
      <w:r>
        <w:t>所有各有关行为者之间</w:t>
      </w:r>
      <w:r>
        <w:rPr>
          <w:rFonts w:hint="eastAsia"/>
        </w:rPr>
        <w:t>建立</w:t>
      </w:r>
      <w:r>
        <w:t>有效和持久</w:t>
      </w:r>
      <w:r>
        <w:rPr>
          <w:rFonts w:hint="eastAsia"/>
        </w:rPr>
        <w:t>的</w:t>
      </w:r>
      <w:r>
        <w:t>联系和合作，</w:t>
      </w:r>
      <w:r>
        <w:rPr>
          <w:rFonts w:hint="eastAsia"/>
        </w:rPr>
        <w:t>以</w:t>
      </w:r>
      <w:r>
        <w:t>增强和保护青少年的健康和发展。</w:t>
      </w:r>
      <w:r>
        <w:rPr>
          <w:rFonts w:hint="eastAsia"/>
        </w:rPr>
        <w:t>为</w:t>
      </w:r>
      <w:r>
        <w:t>在国家一级采取这类方式</w:t>
      </w:r>
      <w:r>
        <w:rPr>
          <w:rFonts w:hint="eastAsia"/>
        </w:rPr>
        <w:t>，</w:t>
      </w:r>
      <w:r>
        <w:t>必须</w:t>
      </w:r>
      <w:r>
        <w:rPr>
          <w:rFonts w:hint="eastAsia"/>
        </w:rPr>
        <w:t>在</w:t>
      </w:r>
      <w:r>
        <w:t>政府内实行密切和系统的合作与协调，从而确保所有各有关的政府实体必要的参与。</w:t>
      </w:r>
      <w:r>
        <w:rPr>
          <w:rFonts w:hint="eastAsia"/>
        </w:rPr>
        <w:t>国家应鼓励</w:t>
      </w:r>
      <w:r>
        <w:rPr>
          <w:rFonts w:hint="eastAsia"/>
        </w:rPr>
        <w:t>和协助</w:t>
      </w:r>
      <w:r>
        <w:t>青少年</w:t>
      </w:r>
      <w:r>
        <w:rPr>
          <w:rFonts w:hint="eastAsia"/>
        </w:rPr>
        <w:t>所使</w:t>
      </w:r>
      <w:r>
        <w:t>用的公共保健</w:t>
      </w:r>
      <w:r>
        <w:rPr>
          <w:rFonts w:hint="eastAsia"/>
        </w:rPr>
        <w:t>与</w:t>
      </w:r>
      <w:r>
        <w:t>其他服务部门</w:t>
      </w:r>
      <w:r>
        <w:rPr>
          <w:rFonts w:hint="eastAsia"/>
        </w:rPr>
        <w:t>争取</w:t>
      </w:r>
      <w:r>
        <w:t>尤其</w:t>
      </w:r>
      <w:r>
        <w:rPr>
          <w:rFonts w:hint="eastAsia"/>
        </w:rPr>
        <w:t>与</w:t>
      </w:r>
      <w:r>
        <w:t>民间和</w:t>
      </w:r>
      <w:r>
        <w:t>/</w:t>
      </w:r>
      <w:r>
        <w:t>或传统合作伙伴、专业协会、</w:t>
      </w:r>
      <w:r>
        <w:rPr>
          <w:rFonts w:hint="eastAsia"/>
        </w:rPr>
        <w:t>医药界</w:t>
      </w:r>
      <w:r>
        <w:t>和各</w:t>
      </w:r>
      <w:r>
        <w:rPr>
          <w:rFonts w:hint="eastAsia"/>
        </w:rPr>
        <w:t>个</w:t>
      </w:r>
      <w:r>
        <w:t>为青少年</w:t>
      </w:r>
      <w:r>
        <w:rPr>
          <w:rFonts w:hint="eastAsia"/>
        </w:rPr>
        <w:t>弱势</w:t>
      </w:r>
      <w:r>
        <w:t>群体提供服务的组织</w:t>
      </w:r>
      <w:r>
        <w:rPr>
          <w:rFonts w:hint="eastAsia"/>
        </w:rPr>
        <w:t>携手合作</w:t>
      </w:r>
      <w:r>
        <w:t>。</w:t>
      </w:r>
    </w:p>
    <w:p w:rsidR="00000000" w:rsidRDefault="00DE69F8" w:rsidP="00DE69F8">
      <w:pPr>
        <w:ind w:leftChars="196" w:left="31680" w:firstLine="510"/>
      </w:pPr>
      <w:r>
        <w:t>43.</w:t>
      </w:r>
      <w:r>
        <w:rPr>
          <w:rFonts w:hint="eastAsia"/>
        </w:rPr>
        <w:t xml:space="preserve">　若无</w:t>
      </w:r>
      <w:r>
        <w:t>国际合作，增强和保护青少年健康的多部门</w:t>
      </w:r>
      <w:r>
        <w:rPr>
          <w:rFonts w:hint="eastAsia"/>
        </w:rPr>
        <w:t>方针就不可能有成效</w:t>
      </w:r>
      <w:r>
        <w:t>。因此，各缔约国应</w:t>
      </w:r>
      <w:r>
        <w:rPr>
          <w:rFonts w:hint="eastAsia"/>
        </w:rPr>
        <w:t>酌情</w:t>
      </w:r>
      <w:r>
        <w:t>寻求与联合国各专门机构、方案和</w:t>
      </w:r>
      <w:r>
        <w:rPr>
          <w:rFonts w:hint="eastAsia"/>
        </w:rPr>
        <w:t>机关</w:t>
      </w:r>
      <w:r>
        <w:t>，国际非政府组织和双边援助机构、国际专业协会和其他非国家行为者建立起此类合作。</w:t>
      </w:r>
    </w:p>
    <w:p w:rsidR="00000000" w:rsidRDefault="00DE69F8"/>
    <w:p w:rsidR="00000000" w:rsidRDefault="00DE69F8"/>
    <w:p w:rsidR="00000000" w:rsidRDefault="00DE69F8">
      <w:pPr>
        <w:jc w:val="center"/>
      </w:pPr>
      <w:r>
        <w:t>--  --  --  --  --</w:t>
      </w:r>
    </w:p>
    <w:sectPr w:rsidR="00000000">
      <w:headerReference w:type="even" r:id="rId7"/>
      <w:headerReference w:type="default" r:id="rId8"/>
      <w:headerReference w:type="first" r:id="rId9"/>
      <w:footerReference w:type="first" r:id="rId10"/>
      <w:endnotePr>
        <w:numFmt w:val="decimal"/>
      </w:endnotePr>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69F8">
      <w:pPr>
        <w:spacing w:line="240" w:lineRule="auto"/>
      </w:pPr>
      <w:r>
        <w:separator/>
      </w:r>
    </w:p>
  </w:endnote>
  <w:endnote w:type="continuationSeparator" w:id="0">
    <w:p w:rsidR="00000000" w:rsidRDefault="00DE69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DE69F8">
          <w:pPr>
            <w:pStyle w:val="Footer"/>
          </w:pPr>
          <w:r>
            <w:t>GE. 0</w:t>
          </w:r>
          <w:r>
            <w:rPr>
              <w:rFonts w:hint="eastAsia"/>
            </w:rPr>
            <w:t>3</w:t>
          </w:r>
          <w:r>
            <w:t>-42723 (C)</w:t>
          </w:r>
        </w:p>
      </w:tc>
      <w:tc>
        <w:tcPr>
          <w:tcW w:w="1050" w:type="dxa"/>
        </w:tcPr>
        <w:p w:rsidR="00000000" w:rsidRDefault="00DE69F8">
          <w:pPr>
            <w:pStyle w:val="Footer"/>
            <w:rPr>
              <w:rFonts w:hint="eastAsia"/>
            </w:rPr>
          </w:pPr>
          <w:r>
            <w:t>1</w:t>
          </w:r>
          <w:r>
            <w:t>1080</w:t>
          </w:r>
          <w:r>
            <w:rPr>
              <w:rFonts w:hint="eastAsia"/>
            </w:rPr>
            <w:t>3</w:t>
          </w:r>
        </w:p>
      </w:tc>
      <w:tc>
        <w:tcPr>
          <w:tcW w:w="6061" w:type="dxa"/>
        </w:tcPr>
        <w:p w:rsidR="00000000" w:rsidRDefault="00DE69F8">
          <w:pPr>
            <w:pStyle w:val="Footer"/>
            <w:rPr>
              <w:rFonts w:hint="eastAsia"/>
            </w:rPr>
          </w:pPr>
          <w:r>
            <w:t>13080</w:t>
          </w:r>
          <w:r>
            <w:rPr>
              <w:rFonts w:hint="eastAsia"/>
            </w:rPr>
            <w:t>3</w:t>
          </w:r>
        </w:p>
      </w:tc>
    </w:tr>
  </w:tbl>
  <w:p w:rsidR="00000000" w:rsidRDefault="00DE69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69F8">
      <w:pPr>
        <w:spacing w:line="240" w:lineRule="auto"/>
      </w:pPr>
      <w:r>
        <w:separator/>
      </w:r>
    </w:p>
  </w:footnote>
  <w:footnote w:type="continuationSeparator" w:id="0">
    <w:p w:rsidR="00000000" w:rsidRDefault="00DE69F8">
      <w:pPr>
        <w:spacing w:line="240" w:lineRule="auto"/>
      </w:pPr>
      <w:r>
        <w:continuationSeparator/>
      </w:r>
    </w:p>
  </w:footnote>
  <w:footnote w:id="1">
    <w:p w:rsidR="00000000" w:rsidRDefault="00DE69F8">
      <w:pPr>
        <w:pStyle w:val="FootnoteText"/>
        <w:rPr>
          <w:snapToGrid/>
          <w:spacing w:val="0"/>
        </w:rPr>
      </w:pPr>
      <w:r>
        <w:rPr>
          <w:rStyle w:val="FootnoteReference"/>
          <w:snapToGrid/>
        </w:rPr>
        <w:footnoteRef/>
      </w:r>
      <w:r>
        <w:rPr>
          <w:snapToGrid/>
          <w:spacing w:val="0"/>
        </w:rPr>
        <w:t xml:space="preserve">  </w:t>
      </w:r>
      <w:r>
        <w:rPr>
          <w:rFonts w:hint="eastAsia"/>
          <w:snapToGrid/>
          <w:spacing w:val="0"/>
          <w:sz w:val="20"/>
        </w:rPr>
        <w:t>这些包括《公民权利和政治权利国际公约》、《经济、社会、文化权利国际公约》、</w:t>
      </w:r>
      <w:r>
        <w:rPr>
          <w:rFonts w:hint="eastAsia"/>
          <w:snapToGrid/>
          <w:spacing w:val="0"/>
          <w:sz w:val="20"/>
        </w:rPr>
        <w:t>《禁止</w:t>
      </w:r>
      <w:r>
        <w:rPr>
          <w:rFonts w:hint="eastAsia"/>
          <w:snapToGrid/>
          <w:spacing w:val="0"/>
          <w:sz w:val="20"/>
        </w:rPr>
        <w:t>酷</w:t>
      </w:r>
      <w:r>
        <w:rPr>
          <w:rFonts w:hint="eastAsia"/>
          <w:snapToGrid/>
          <w:spacing w:val="0"/>
          <w:sz w:val="20"/>
        </w:rPr>
        <w:t>刑和其他残忍、不人道或有辱人格的待遇或</w:t>
      </w:r>
      <w:r>
        <w:rPr>
          <w:rFonts w:hint="eastAsia"/>
          <w:snapToGrid/>
          <w:spacing w:val="0"/>
          <w:sz w:val="20"/>
        </w:rPr>
        <w:t>处罚公</w:t>
      </w:r>
      <w:r>
        <w:rPr>
          <w:rFonts w:hint="eastAsia"/>
          <w:snapToGrid/>
          <w:spacing w:val="0"/>
          <w:sz w:val="20"/>
        </w:rPr>
        <w:t>约</w:t>
      </w:r>
      <w:r>
        <w:rPr>
          <w:rFonts w:hint="eastAsia"/>
          <w:snapToGrid/>
          <w:spacing w:val="0"/>
          <w:sz w:val="20"/>
        </w:rPr>
        <w:t>》</w:t>
      </w:r>
      <w:r>
        <w:rPr>
          <w:rFonts w:hint="eastAsia"/>
          <w:snapToGrid/>
          <w:spacing w:val="0"/>
          <w:sz w:val="20"/>
        </w:rPr>
        <w:t>、《消除一切形式种族歧视国际公约》、《</w:t>
      </w:r>
      <w:hyperlink r:id="rId1" w:history="1">
        <w:r>
          <w:rPr>
            <w:rStyle w:val="Hyperlink"/>
            <w:rFonts w:hint="eastAsia"/>
            <w:snapToGrid/>
            <w:spacing w:val="0"/>
            <w:sz w:val="20"/>
            <w:u w:val="none"/>
          </w:rPr>
          <w:t>保护所有移</w:t>
        </w:r>
        <w:r>
          <w:rPr>
            <w:rStyle w:val="Hyperlink"/>
            <w:rFonts w:hint="eastAsia"/>
            <w:snapToGrid/>
            <w:spacing w:val="0"/>
            <w:sz w:val="20"/>
            <w:u w:val="none"/>
          </w:rPr>
          <w:t>徙</w:t>
        </w:r>
        <w:r>
          <w:rPr>
            <w:rStyle w:val="Hyperlink"/>
            <w:rFonts w:hint="eastAsia"/>
            <w:snapToGrid/>
            <w:spacing w:val="0"/>
            <w:sz w:val="20"/>
            <w:u w:val="none"/>
          </w:rPr>
          <w:t>工人及其家庭成员权利国</w:t>
        </w:r>
        <w:r>
          <w:rPr>
            <w:rStyle w:val="Hyperlink"/>
            <w:rFonts w:hint="eastAsia"/>
            <w:snapToGrid/>
            <w:spacing w:val="0"/>
            <w:sz w:val="20"/>
            <w:u w:val="none"/>
          </w:rPr>
          <w:t>际</w:t>
        </w:r>
        <w:r>
          <w:rPr>
            <w:rStyle w:val="Hyperlink"/>
            <w:rFonts w:hint="eastAsia"/>
            <w:snapToGrid/>
            <w:spacing w:val="0"/>
            <w:sz w:val="20"/>
            <w:u w:val="none"/>
          </w:rPr>
          <w:t>公约</w:t>
        </w:r>
      </w:hyperlink>
      <w:r>
        <w:rPr>
          <w:rFonts w:hint="eastAsia"/>
          <w:snapToGrid/>
          <w:spacing w:val="0"/>
          <w:sz w:val="20"/>
        </w:rPr>
        <w:t>》和《消除对妇女一切形式歧视公约》。</w:t>
      </w:r>
    </w:p>
  </w:footnote>
  <w:footnote w:id="2">
    <w:p w:rsidR="00000000" w:rsidRDefault="00DE69F8">
      <w:pPr>
        <w:pStyle w:val="FootnoteText"/>
        <w:rPr>
          <w:snapToGrid/>
          <w:spacing w:val="0"/>
        </w:rPr>
      </w:pPr>
      <w:r>
        <w:rPr>
          <w:rStyle w:val="FootnoteReference"/>
          <w:snapToGrid/>
        </w:rPr>
        <w:footnoteRef/>
      </w:r>
      <w:r>
        <w:rPr>
          <w:snapToGrid/>
          <w:spacing w:val="0"/>
        </w:rPr>
        <w:t xml:space="preserve">  </w:t>
      </w:r>
      <w:r>
        <w:rPr>
          <w:rFonts w:hint="eastAsia"/>
          <w:snapToGrid/>
          <w:spacing w:val="0"/>
          <w:sz w:val="20"/>
        </w:rPr>
        <w:t>还参见委员会</w:t>
      </w:r>
      <w:r>
        <w:rPr>
          <w:rFonts w:hint="eastAsia"/>
          <w:snapToGrid/>
          <w:spacing w:val="0"/>
          <w:sz w:val="20"/>
        </w:rPr>
        <w:t>2000</w:t>
      </w:r>
      <w:r>
        <w:rPr>
          <w:rFonts w:hint="eastAsia"/>
          <w:snapToGrid/>
          <w:spacing w:val="0"/>
          <w:sz w:val="20"/>
        </w:rPr>
        <w:t>和</w:t>
      </w:r>
      <w:r>
        <w:rPr>
          <w:rFonts w:hint="eastAsia"/>
          <w:snapToGrid/>
          <w:spacing w:val="0"/>
          <w:sz w:val="20"/>
        </w:rPr>
        <w:t>2001</w:t>
      </w:r>
      <w:r>
        <w:rPr>
          <w:rFonts w:hint="eastAsia"/>
          <w:snapToGrid/>
          <w:spacing w:val="0"/>
          <w:sz w:val="20"/>
        </w:rPr>
        <w:t>年举行的关于“对儿童使用暴力”问题一般性讨论日的报告，以及就此通过的建议</w:t>
      </w:r>
      <w:r>
        <w:rPr>
          <w:snapToGrid/>
          <w:spacing w:val="0"/>
          <w:sz w:val="20"/>
        </w:rPr>
        <w:t>(</w:t>
      </w:r>
      <w:r>
        <w:rPr>
          <w:rFonts w:hint="eastAsia"/>
          <w:snapToGrid/>
          <w:spacing w:val="0"/>
          <w:sz w:val="20"/>
        </w:rPr>
        <w:t>见</w:t>
      </w:r>
      <w:r>
        <w:rPr>
          <w:rFonts w:hint="eastAsia"/>
          <w:snapToGrid/>
          <w:spacing w:val="0"/>
          <w:sz w:val="20"/>
        </w:rPr>
        <w:t>CRC/C/100,</w:t>
      </w:r>
      <w:r>
        <w:rPr>
          <w:rFonts w:hint="eastAsia"/>
          <w:snapToGrid/>
          <w:spacing w:val="0"/>
          <w:sz w:val="20"/>
        </w:rPr>
        <w:t>第五章和</w:t>
      </w:r>
      <w:r>
        <w:rPr>
          <w:rFonts w:hint="eastAsia"/>
          <w:snapToGrid/>
          <w:spacing w:val="0"/>
          <w:sz w:val="20"/>
        </w:rPr>
        <w:t>CRC/C/111,</w:t>
      </w:r>
      <w:r>
        <w:rPr>
          <w:snapToGrid/>
          <w:spacing w:val="0"/>
          <w:sz w:val="20"/>
        </w:rPr>
        <w:t xml:space="preserve"> </w:t>
      </w:r>
      <w:r>
        <w:rPr>
          <w:rFonts w:hint="eastAsia"/>
          <w:snapToGrid/>
          <w:spacing w:val="0"/>
          <w:sz w:val="20"/>
        </w:rPr>
        <w:t>第五章</w:t>
      </w:r>
      <w:r>
        <w:rPr>
          <w:rFonts w:hint="eastAsia"/>
          <w:snapToGrid/>
          <w:spacing w:val="0"/>
          <w:sz w:val="20"/>
        </w:rPr>
        <w:t>)</w:t>
      </w:r>
      <w:r>
        <w:rPr>
          <w:rFonts w:hint="eastAsia"/>
          <w:snapToGrid/>
          <w:spacing w:val="0"/>
          <w:sz w:val="20"/>
        </w:rPr>
        <w:t>。</w:t>
      </w:r>
    </w:p>
  </w:footnote>
  <w:footnote w:id="3">
    <w:p w:rsidR="00000000" w:rsidRDefault="00DE69F8">
      <w:pPr>
        <w:pStyle w:val="FootnoteText"/>
        <w:rPr>
          <w:rFonts w:hint="eastAsia"/>
        </w:rPr>
      </w:pPr>
      <w:r>
        <w:rPr>
          <w:rStyle w:val="FootnoteReference"/>
        </w:rPr>
        <w:footnoteRef/>
      </w:r>
      <w:r>
        <w:t xml:space="preserve">  </w:t>
      </w:r>
      <w:r>
        <w:rPr>
          <w:rFonts w:hint="eastAsia"/>
        </w:rPr>
        <w:t>同上。</w:t>
      </w:r>
    </w:p>
  </w:footnote>
  <w:footnote w:id="4">
    <w:p w:rsidR="00000000" w:rsidRDefault="00DE69F8">
      <w:pPr>
        <w:pStyle w:val="FootnoteText"/>
        <w:rPr>
          <w:snapToGrid/>
          <w:spacing w:val="0"/>
        </w:rPr>
      </w:pPr>
      <w:r>
        <w:rPr>
          <w:rStyle w:val="FootnoteReference"/>
          <w:snapToGrid/>
        </w:rPr>
        <w:footnoteRef/>
      </w:r>
      <w:r>
        <w:rPr>
          <w:snapToGrid/>
          <w:spacing w:val="0"/>
        </w:rPr>
        <w:t xml:space="preserve">  </w:t>
      </w:r>
      <w:r>
        <w:rPr>
          <w:rFonts w:hint="eastAsia"/>
          <w:snapToGrid/>
          <w:spacing w:val="0"/>
          <w:sz w:val="20"/>
        </w:rPr>
        <w:t>正如世界卫生组织《烟草控制框架公约》</w:t>
      </w:r>
      <w:r>
        <w:rPr>
          <w:snapToGrid/>
          <w:spacing w:val="0"/>
          <w:sz w:val="20"/>
        </w:rPr>
        <w:t>(</w:t>
      </w:r>
      <w:r>
        <w:rPr>
          <w:rFonts w:hint="eastAsia"/>
          <w:snapToGrid/>
          <w:spacing w:val="0"/>
          <w:sz w:val="20"/>
        </w:rPr>
        <w:t>2003</w:t>
      </w:r>
      <w:r>
        <w:rPr>
          <w:rFonts w:hint="eastAsia"/>
          <w:snapToGrid/>
          <w:spacing w:val="0"/>
          <w:sz w:val="20"/>
        </w:rPr>
        <w:t>年</w:t>
      </w:r>
      <w:r>
        <w:rPr>
          <w:rFonts w:hint="eastAsia"/>
          <w:snapToGrid/>
          <w:spacing w:val="0"/>
          <w:sz w:val="20"/>
        </w:rPr>
        <w:t>)</w:t>
      </w:r>
      <w:r>
        <w:rPr>
          <w:rFonts w:hint="eastAsia"/>
          <w:snapToGrid/>
          <w:spacing w:val="0"/>
          <w:sz w:val="20"/>
        </w:rPr>
        <w:t>所提议的。</w:t>
      </w:r>
    </w:p>
  </w:footnote>
  <w:footnote w:id="5">
    <w:p w:rsidR="00000000" w:rsidRDefault="00DE69F8">
      <w:pPr>
        <w:pStyle w:val="FootnoteText"/>
        <w:rPr>
          <w:rFonts w:hint="eastAsia"/>
          <w:snapToGrid/>
          <w:spacing w:val="0"/>
        </w:rPr>
      </w:pPr>
      <w:r>
        <w:rPr>
          <w:rStyle w:val="FootnoteReference"/>
          <w:snapToGrid/>
        </w:rPr>
        <w:footnoteRef/>
      </w:r>
      <w:r>
        <w:rPr>
          <w:snapToGrid/>
          <w:spacing w:val="0"/>
        </w:rPr>
        <w:t xml:space="preserve">  </w:t>
      </w:r>
      <w:r>
        <w:rPr>
          <w:rFonts w:hint="eastAsia"/>
          <w:snapToGrid/>
          <w:spacing w:val="0"/>
        </w:rPr>
        <w:t>关于这一专题的进一步详情，请参</w:t>
      </w:r>
      <w:r>
        <w:rPr>
          <w:rFonts w:hint="eastAsia"/>
          <w:snapToGrid/>
          <w:spacing w:val="0"/>
        </w:rPr>
        <w:t>阅《保护精神病患者和改善精神保健的原则》</w:t>
      </w:r>
      <w:r>
        <w:rPr>
          <w:rFonts w:hint="eastAsia"/>
          <w:snapToGrid/>
          <w:spacing w:val="0"/>
        </w:rPr>
        <w:t>(</w:t>
      </w:r>
      <w:r>
        <w:rPr>
          <w:rFonts w:hint="eastAsia"/>
          <w:snapToGrid/>
          <w:spacing w:val="0"/>
        </w:rPr>
        <w:t>大会</w:t>
      </w:r>
      <w:r>
        <w:rPr>
          <w:rFonts w:hint="eastAsia"/>
          <w:snapToGrid/>
          <w:spacing w:val="0"/>
        </w:rPr>
        <w:t>1991</w:t>
      </w:r>
      <w:r>
        <w:rPr>
          <w:rFonts w:hint="eastAsia"/>
          <w:snapToGrid/>
          <w:spacing w:val="0"/>
        </w:rPr>
        <w:t>年</w:t>
      </w:r>
      <w:r>
        <w:rPr>
          <w:rFonts w:hint="eastAsia"/>
          <w:snapToGrid/>
          <w:spacing w:val="0"/>
        </w:rPr>
        <w:t>12</w:t>
      </w:r>
      <w:r>
        <w:rPr>
          <w:rFonts w:hint="eastAsia"/>
          <w:snapToGrid/>
          <w:spacing w:val="0"/>
        </w:rPr>
        <w:t>月</w:t>
      </w:r>
      <w:r>
        <w:rPr>
          <w:rFonts w:hint="eastAsia"/>
          <w:snapToGrid/>
          <w:spacing w:val="0"/>
        </w:rPr>
        <w:t>17</w:t>
      </w:r>
      <w:r>
        <w:rPr>
          <w:rFonts w:hint="eastAsia"/>
          <w:snapToGrid/>
          <w:spacing w:val="0"/>
        </w:rPr>
        <w:t>日第</w:t>
      </w:r>
      <w:r>
        <w:rPr>
          <w:rFonts w:hint="eastAsia"/>
          <w:snapToGrid/>
          <w:spacing w:val="0"/>
        </w:rPr>
        <w:t>46/119</w:t>
      </w:r>
      <w:r>
        <w:rPr>
          <w:rFonts w:hint="eastAsia"/>
          <w:snapToGrid/>
          <w:spacing w:val="0"/>
        </w:rPr>
        <w:t>号决议附件</w:t>
      </w:r>
      <w:r>
        <w:rPr>
          <w:rFonts w:hint="eastAsia"/>
          <w:snapToGrid/>
          <w:spacing w:val="0"/>
        </w:rPr>
        <w:t>)</w:t>
      </w:r>
      <w:r>
        <w:rPr>
          <w:rFonts w:hint="eastAsia"/>
          <w:snapToGrid/>
          <w:spacing w:val="0"/>
        </w:rPr>
        <w:t>。</w:t>
      </w:r>
    </w:p>
  </w:footnote>
  <w:footnote w:id="6">
    <w:p w:rsidR="00000000" w:rsidRDefault="00DE69F8" w:rsidP="00DE69F8">
      <w:pPr>
        <w:pStyle w:val="EndnoteText"/>
        <w:ind w:leftChars="196" w:left="31680" w:hangingChars="100" w:firstLine="31680"/>
        <w:rPr>
          <w:snapToGrid/>
          <w:spacing w:val="0"/>
        </w:rPr>
      </w:pPr>
      <w:r>
        <w:rPr>
          <w:rStyle w:val="FootnoteReference"/>
          <w:snapToGrid/>
        </w:rPr>
        <w:footnoteRef/>
      </w:r>
      <w:r>
        <w:rPr>
          <w:snapToGrid/>
          <w:spacing w:val="0"/>
        </w:rPr>
        <w:t xml:space="preserve">  </w:t>
      </w:r>
      <w:r>
        <w:rPr>
          <w:rFonts w:hint="eastAsia"/>
          <w:snapToGrid/>
          <w:spacing w:val="0"/>
        </w:rPr>
        <w:t>同上，尤其是第</w:t>
      </w:r>
      <w:r>
        <w:rPr>
          <w:rFonts w:hint="eastAsia"/>
          <w:snapToGrid/>
          <w:spacing w:val="0"/>
        </w:rPr>
        <w:t>2</w:t>
      </w:r>
      <w:r>
        <w:rPr>
          <w:rFonts w:hint="eastAsia"/>
          <w:snapToGrid/>
          <w:spacing w:val="0"/>
        </w:rPr>
        <w:t>、</w:t>
      </w:r>
      <w:r>
        <w:rPr>
          <w:rFonts w:hint="eastAsia"/>
          <w:snapToGrid/>
          <w:spacing w:val="0"/>
        </w:rPr>
        <w:t>3</w:t>
      </w:r>
      <w:r>
        <w:rPr>
          <w:rFonts w:hint="eastAsia"/>
          <w:snapToGrid/>
          <w:spacing w:val="0"/>
        </w:rPr>
        <w:t>和</w:t>
      </w:r>
      <w:r>
        <w:rPr>
          <w:rFonts w:hint="eastAsia"/>
          <w:snapToGrid/>
          <w:spacing w:val="0"/>
        </w:rPr>
        <w:t>7</w:t>
      </w:r>
      <w:r>
        <w:rPr>
          <w:rFonts w:hint="eastAsia"/>
          <w:snapToGrid/>
          <w:spacing w:val="0"/>
        </w:rPr>
        <w:t>条原则。</w:t>
      </w:r>
    </w:p>
  </w:footnote>
  <w:footnote w:id="7">
    <w:p w:rsidR="00000000" w:rsidRDefault="00DE69F8">
      <w:pPr>
        <w:pStyle w:val="FootnoteText"/>
        <w:rPr>
          <w:snapToGrid/>
          <w:spacing w:val="0"/>
        </w:rPr>
      </w:pPr>
      <w:r>
        <w:rPr>
          <w:rStyle w:val="FootnoteReference"/>
          <w:snapToGrid/>
        </w:rPr>
        <w:footnoteRef/>
      </w:r>
      <w:r>
        <w:rPr>
          <w:snapToGrid/>
          <w:spacing w:val="0"/>
        </w:rPr>
        <w:t xml:space="preserve">  </w:t>
      </w:r>
      <w:r>
        <w:rPr>
          <w:rFonts w:hint="eastAsia"/>
          <w:snapToGrid/>
          <w:spacing w:val="0"/>
          <w:sz w:val="20"/>
        </w:rPr>
        <w:t>关于此问题的进一步情况，参见关于“艾滋病毒</w:t>
      </w:r>
      <w:r>
        <w:rPr>
          <w:rFonts w:hint="eastAsia"/>
          <w:snapToGrid/>
          <w:spacing w:val="0"/>
          <w:sz w:val="20"/>
        </w:rPr>
        <w:t>/</w:t>
      </w:r>
      <w:r>
        <w:rPr>
          <w:rFonts w:hint="eastAsia"/>
          <w:snapToGrid/>
          <w:spacing w:val="0"/>
          <w:sz w:val="20"/>
        </w:rPr>
        <w:t>艾滋病与儿童权利”的第三号一般性意见。</w:t>
      </w:r>
    </w:p>
  </w:footnote>
  <w:footnote w:id="8">
    <w:p w:rsidR="00000000" w:rsidRDefault="00DE69F8">
      <w:pPr>
        <w:pStyle w:val="FootnoteText"/>
        <w:rPr>
          <w:snapToGrid/>
          <w:spacing w:val="0"/>
        </w:rPr>
      </w:pPr>
      <w:r>
        <w:rPr>
          <w:rStyle w:val="FootnoteReference"/>
          <w:snapToGrid/>
        </w:rPr>
        <w:footnoteRef/>
      </w:r>
      <w:r>
        <w:rPr>
          <w:snapToGrid/>
          <w:spacing w:val="0"/>
        </w:rPr>
        <w:t xml:space="preserve">  </w:t>
      </w:r>
      <w:r>
        <w:rPr>
          <w:rFonts w:hint="eastAsia"/>
          <w:snapToGrid/>
          <w:spacing w:val="0"/>
          <w:sz w:val="20"/>
        </w:rPr>
        <w:t>《联合国</w:t>
      </w:r>
      <w:r>
        <w:rPr>
          <w:rFonts w:cs="Arial"/>
          <w:snapToGrid/>
          <w:spacing w:val="0"/>
          <w:sz w:val="20"/>
        </w:rPr>
        <w:t>残疾人机会均等标准规则</w:t>
      </w:r>
      <w:r>
        <w:rPr>
          <w:rFonts w:hint="eastAsia"/>
          <w:snapToGrid/>
          <w:spacing w:val="0"/>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69F8">
    <w:pPr>
      <w:pStyle w:val="Header"/>
    </w:pPr>
    <w:r>
      <w:t>CRC/GC/2003/4</w:t>
    </w:r>
  </w:p>
  <w:p w:rsidR="00000000" w:rsidRDefault="00DE69F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69F8">
    <w:pPr>
      <w:pStyle w:val="Header"/>
    </w:pPr>
    <w:r>
      <w:tab/>
    </w:r>
    <w:r>
      <w:tab/>
    </w:r>
    <w:r>
      <w:tab/>
    </w:r>
    <w:r>
      <w:tab/>
    </w:r>
    <w:r>
      <w:tab/>
      <w:t>CRC/GC/2003/4</w:t>
    </w:r>
  </w:p>
  <w:p w:rsidR="00000000" w:rsidRDefault="00DE69F8">
    <w:pPr>
      <w:pStyle w:val="Header"/>
    </w:pPr>
    <w:r>
      <w:tab/>
    </w: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69F8">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DE69F8">
    <w:pPr>
      <w:pStyle w:val="Header"/>
    </w:pPr>
  </w:p>
  <w:p w:rsidR="00000000" w:rsidRDefault="00DE69F8">
    <w:pPr>
      <w:pStyle w:val="Header"/>
    </w:pPr>
  </w:p>
  <w:p w:rsidR="00000000" w:rsidRDefault="00DE69F8">
    <w:pPr>
      <w:pStyle w:val="Header"/>
    </w:pPr>
  </w:p>
  <w:p w:rsidR="00000000" w:rsidRDefault="00DE69F8">
    <w:pPr>
      <w:pStyle w:val="Header"/>
    </w:pPr>
  </w:p>
  <w:p w:rsidR="00000000" w:rsidRDefault="00DE69F8">
    <w:pPr>
      <w:pStyle w:val="Header"/>
    </w:pPr>
  </w:p>
  <w:p w:rsidR="00000000" w:rsidRDefault="00DE69F8">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5.2pt;height:66.45pt;z-index:2" strokecolor="white">
          <v:textbox style="mso-next-textbox:#_x0000_s1026">
            <w:txbxContent>
              <w:p w:rsidR="00000000" w:rsidRDefault="00DE69F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DE69F8">
    <w:pPr>
      <w:pStyle w:val="Header"/>
    </w:pPr>
    <w:r>
      <w:rPr>
        <w:noProof/>
        <w:snapToGrid/>
        <w:lang w:eastAsia="zh-TW"/>
      </w:rPr>
      <w:pict>
        <v:shape id="_x0000_s1034" type="#_x0000_t202" style="position:absolute;left:0;text-align:left;margin-left:364pt;margin-top:2.8pt;width:130pt;height:108pt;z-index:6" strokecolor="white">
          <v:textbox>
            <w:txbxContent>
              <w:p w:rsidR="00000000" w:rsidRDefault="00DE69F8">
                <w:pPr>
                  <w:pStyle w:val="Header"/>
                </w:pPr>
                <w:r>
                  <w:t>Distr.</w:t>
                </w:r>
              </w:p>
              <w:p w:rsidR="00000000" w:rsidRDefault="00DE69F8">
                <w:pPr>
                  <w:pStyle w:val="Header"/>
                </w:pPr>
                <w:r>
                  <w:t>GENERAL</w:t>
                </w:r>
              </w:p>
              <w:p w:rsidR="00000000" w:rsidRDefault="00DE69F8">
                <w:pPr>
                  <w:pStyle w:val="Header"/>
                </w:pPr>
              </w:p>
              <w:p w:rsidR="00000000" w:rsidRDefault="00DE69F8">
                <w:pPr>
                  <w:pStyle w:val="Header"/>
                </w:pPr>
                <w:r>
                  <w:t>CRC/GC/2003/4</w:t>
                </w:r>
              </w:p>
              <w:p w:rsidR="00000000" w:rsidRDefault="00DE69F8">
                <w:pPr>
                  <w:pStyle w:val="Header"/>
                  <w:rPr>
                    <w:rFonts w:hint="eastAsia"/>
                  </w:rPr>
                </w:pPr>
                <w:r>
                  <w:t>1 July 200</w:t>
                </w:r>
                <w:r>
                  <w:rPr>
                    <w:rFonts w:hint="eastAsia"/>
                  </w:rPr>
                  <w:t>3</w:t>
                </w:r>
              </w:p>
              <w:p w:rsidR="00000000" w:rsidRDefault="00DE69F8">
                <w:pPr>
                  <w:pStyle w:val="Header"/>
                </w:pPr>
                <w:r>
                  <w:t>CHINESE</w:t>
                </w:r>
              </w:p>
              <w:p w:rsidR="00000000" w:rsidRDefault="00DE69F8">
                <w:pPr>
                  <w:pStyle w:val="Header"/>
                </w:pPr>
                <w:r>
                  <w:t>Original:</w:t>
                </w:r>
                <w:r>
                  <w:tab/>
                  <w:t>ENGLISH</w:t>
                </w:r>
              </w:p>
              <w:p w:rsidR="00000000" w:rsidRDefault="00DE69F8"/>
            </w:txbxContent>
          </v:textbox>
        </v:shape>
      </w:pict>
    </w:r>
  </w:p>
  <w:p w:rsidR="00000000" w:rsidRDefault="00DE69F8">
    <w:pPr>
      <w:pStyle w:val="Header"/>
    </w:pPr>
  </w:p>
  <w:p w:rsidR="00000000" w:rsidRDefault="00DE69F8">
    <w:pPr>
      <w:pStyle w:val="Header"/>
    </w:pPr>
  </w:p>
  <w:p w:rsidR="00000000" w:rsidRDefault="00DE69F8">
    <w:pPr>
      <w:pStyle w:val="Header"/>
    </w:pPr>
  </w:p>
  <w:p w:rsidR="00000000" w:rsidRDefault="00DE69F8">
    <w:pPr>
      <w:pStyle w:val="Header"/>
    </w:pPr>
  </w:p>
  <w:p w:rsidR="00000000" w:rsidRDefault="00DE69F8">
    <w:pPr>
      <w:pStyle w:val="Header"/>
    </w:pPr>
  </w:p>
  <w:p w:rsidR="00000000" w:rsidRDefault="00DE69F8">
    <w:pPr>
      <w:pStyle w:val="Header"/>
    </w:pPr>
    <w:r>
      <w:rPr>
        <w:noProof/>
        <w:snapToGrid/>
        <w:lang w:eastAsia="zh-TW"/>
      </w:rPr>
      <w:pict>
        <v:rect id="_x0000_s1032" style="position:absolute;left:0;text-align:left;margin-left:151.05pt;margin-top:121.45pt;width:156.05pt;height:31.25pt;z-index:-3;mso-position-horizontal-relative:page;mso-position-vertical-relative:page" o:allowincell="f" filled="f" stroked="f" strokeweight="0">
          <v:textbox inset="0,0,0,0">
            <w:txbxContent>
              <w:p w:rsidR="00000000" w:rsidRDefault="00DE69F8">
                <w:pPr>
                  <w:pStyle w:val="1m1"/>
                </w:pPr>
                <w:r>
                  <w:rPr>
                    <w:rFonts w:hint="eastAsia"/>
                  </w:rPr>
                  <w:t>儿童权利公约</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DE69F8">
    <w:pPr>
      <w:pStyle w:val="Header"/>
    </w:pPr>
    <w:r>
      <w:rPr>
        <w:noProof/>
        <w:snapToGrid/>
        <w:lang w:eastAsia="zh-TW"/>
      </w:rPr>
      <w:pict>
        <v:rect id="_x0000_s1033" style="position:absolute;left:0;text-align:left;margin-left:499.05pt;margin-top:59.05pt;width:72.05pt;height:36pt;z-index:-2;mso-position-horizontal-relative:page;mso-position-vertical-relative:page" o:allowincell="f" filled="f" stroked="f" strokeweight="0">
          <v:textbox inset="0,0,0,0">
            <w:txbxContent>
              <w:p w:rsidR="00000000" w:rsidRDefault="00DE69F8">
                <w:pPr>
                  <w:pStyle w:val="1R1"/>
                  <w:rPr>
                    <w:rFonts w:ascii="Univers Bold" w:hAnsi="Univers Bold"/>
                  </w:rPr>
                </w:pPr>
                <w:r>
                  <w:t>CRC</w:t>
                </w:r>
              </w:p>
            </w:txbxContent>
          </v:textbox>
          <w10:wrap anchorx="page" anchory="page"/>
        </v:rect>
      </w:pict>
    </w:r>
  </w:p>
  <w:p w:rsidR="00000000" w:rsidRDefault="00DE69F8">
    <w:pPr>
      <w:pStyle w:val="Header"/>
    </w:pPr>
  </w:p>
  <w:p w:rsidR="00000000" w:rsidRDefault="00DE69F8">
    <w:pPr>
      <w:pStyle w:val="Header"/>
    </w:pPr>
  </w:p>
  <w:p w:rsidR="00000000" w:rsidRDefault="00DE69F8">
    <w:pPr>
      <w:pStyle w:val="Header"/>
    </w:pPr>
  </w:p>
  <w:p w:rsidR="00000000" w:rsidRDefault="00DE69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F7985"/>
    <w:multiLevelType w:val="hybridMultilevel"/>
    <w:tmpl w:val="6444E120"/>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140562"/>
    <w:multiLevelType w:val="singleLevel"/>
    <w:tmpl w:val="A01E0C4C"/>
    <w:lvl w:ilvl="0">
      <w:start w:val="1"/>
      <w:numFmt w:val="lowerLetter"/>
      <w:lvlText w:val="(%1)"/>
      <w:lvlJc w:val="left"/>
      <w:pPr>
        <w:tabs>
          <w:tab w:val="num" w:pos="1531"/>
        </w:tabs>
        <w:ind w:left="1531" w:hanging="510"/>
      </w:pPr>
      <w:rPr>
        <w:rFonts w:hint="eastAsia"/>
      </w:rPr>
    </w:lvl>
  </w:abstractNum>
  <w:abstractNum w:abstractNumId="2">
    <w:nsid w:val="0F100340"/>
    <w:multiLevelType w:val="hybridMultilevel"/>
    <w:tmpl w:val="B2A87C12"/>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3">
    <w:nsid w:val="22E44274"/>
    <w:multiLevelType w:val="hybridMultilevel"/>
    <w:tmpl w:val="5F1C4440"/>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A510FA8"/>
    <w:multiLevelType w:val="hybridMultilevel"/>
    <w:tmpl w:val="90B84C8C"/>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0DA4BB8"/>
    <w:multiLevelType w:val="hybridMultilevel"/>
    <w:tmpl w:val="2AEE7832"/>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6">
    <w:nsid w:val="32D95CC5"/>
    <w:multiLevelType w:val="singleLevel"/>
    <w:tmpl w:val="5EB22EAC"/>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7">
    <w:nsid w:val="33BF5892"/>
    <w:multiLevelType w:val="singleLevel"/>
    <w:tmpl w:val="E6167D6A"/>
    <w:lvl w:ilvl="0">
      <w:start w:val="1"/>
      <w:numFmt w:val="chineseCountingThousand"/>
      <w:lvlText w:val="(%1)"/>
      <w:lvlJc w:val="left"/>
      <w:pPr>
        <w:tabs>
          <w:tab w:val="num" w:pos="1021"/>
        </w:tabs>
        <w:ind w:left="1021" w:hanging="511"/>
      </w:pPr>
      <w:rPr>
        <w:rFonts w:hint="eastAsia"/>
        <w:sz w:val="21"/>
      </w:rPr>
    </w:lvl>
  </w:abstractNum>
  <w:abstractNum w:abstractNumId="8">
    <w:nsid w:val="36976C6C"/>
    <w:multiLevelType w:val="hybridMultilevel"/>
    <w:tmpl w:val="5012324C"/>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9">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0">
    <w:nsid w:val="42DE6F31"/>
    <w:multiLevelType w:val="hybridMultilevel"/>
    <w:tmpl w:val="280830FA"/>
    <w:lvl w:ilvl="0" w:tplc="FC5C0B62">
      <w:start w:val="1"/>
      <w:numFmt w:val="lowerLetter"/>
      <w:lvlText w:val="(%1)"/>
      <w:lvlJc w:val="left"/>
      <w:pPr>
        <w:tabs>
          <w:tab w:val="num" w:pos="1830"/>
        </w:tabs>
        <w:ind w:left="1830" w:hanging="81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12">
    <w:nsid w:val="77350EFD"/>
    <w:multiLevelType w:val="hybridMultilevel"/>
    <w:tmpl w:val="9384DD80"/>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D573532"/>
    <w:multiLevelType w:val="hybridMultilevel"/>
    <w:tmpl w:val="01848300"/>
    <w:lvl w:ilvl="0" w:tplc="F0707C74">
      <w:start w:val="1"/>
      <w:numFmt w:val="lowerLetter"/>
      <w:lvlText w:val="(%1)"/>
      <w:lvlJc w:val="left"/>
      <w:pPr>
        <w:tabs>
          <w:tab w:val="num" w:pos="1830"/>
        </w:tabs>
        <w:ind w:left="1830" w:hanging="81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num w:numId="1">
    <w:abstractNumId w:val="11"/>
  </w:num>
  <w:num w:numId="2">
    <w:abstractNumId w:val="9"/>
  </w:num>
  <w:num w:numId="3">
    <w:abstractNumId w:val="7"/>
  </w:num>
  <w:num w:numId="4">
    <w:abstractNumId w:val="6"/>
  </w:num>
  <w:num w:numId="5">
    <w:abstractNumId w:val="1"/>
  </w:num>
  <w:num w:numId="6">
    <w:abstractNumId w:val="12"/>
  </w:num>
  <w:num w:numId="7">
    <w:abstractNumId w:val="3"/>
  </w:num>
  <w:num w:numId="8">
    <w:abstractNumId w:val="4"/>
  </w:num>
  <w:num w:numId="9">
    <w:abstractNumId w:val="0"/>
  </w:num>
  <w:num w:numId="10">
    <w:abstractNumId w:val="5"/>
  </w:num>
  <w:num w:numId="11">
    <w:abstractNumId w:val="10"/>
  </w:num>
  <w:num w:numId="12">
    <w:abstractNumId w:val="8"/>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69F8"/>
    <w:rsid w:val="00DE69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character" w:styleId="FollowedHyperlink">
    <w:name w:val="FollowedHyperlink"/>
    <w:semiHidden/>
    <w:rPr>
      <w:color w:val="800080"/>
      <w:u w:val="single"/>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76%20&#20445;&#25252;&#25152;&#26377;&#31227;&#24473;&#24037;&#20154;&#21450;&#20854;&#23478;&#24237;&#25104;&#21592;&#26435;&#21033;&#22269;&#38469;&#20844;&#32422;.do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1472</Words>
  <Characters>8391</Characters>
  <Application>Microsoft Office Word</Application>
  <DocSecurity>4</DocSecurity>
  <Lines>69</Lines>
  <Paragraphs>16</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儿童权利委员会</vt:lpstr>
      <vt:lpstr>    第4号(2003年)一般性意见</vt:lpstr>
      <vt:lpstr>        在《儿童权利公约》框架内青少年的健康和发展</vt:lpstr>
      <vt:lpstr>    一、导  言</vt:lpstr>
      <vt:lpstr>    一、基本原则和缔约国的其他义务</vt:lpstr>
      <vt:lpstr>    三、建立安全和扶助性的环境</vt:lpstr>
      <vt:lpstr>    四、信息、技能培养、咨询和保健服务</vt:lpstr>
      <vt:lpstr>    五、脆弱性和风险</vt:lpstr>
      <vt:lpstr>    六、国家义务的性质</vt:lpstr>
    </vt:vector>
  </TitlesOfParts>
  <Company>Chinese Unit - GE</Company>
  <LinksUpToDate>false</LinksUpToDate>
  <CharactersWithSpaces>10304</CharactersWithSpaces>
  <SharedDoc>false</SharedDoc>
  <HLinks>
    <vt:vector size="6" baseType="variant">
      <vt:variant>
        <vt:i4>-172358842</vt:i4>
      </vt:variant>
      <vt:variant>
        <vt:i4>0</vt:i4>
      </vt:variant>
      <vt:variant>
        <vt:i4>0</vt:i4>
      </vt:variant>
      <vt:variant>
        <vt:i4>5</vt:i4>
      </vt:variant>
      <vt:variant>
        <vt:lpwstr>..\..\..\TRADCHI\76 保护所有移徙工人及其家庭成员权利国际公约.doc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Chen</dc:creator>
  <cp:keywords/>
  <dc:description>儿童权利公约_x000d_
</dc:description>
  <cp:lastModifiedBy>Linl</cp:lastModifiedBy>
  <cp:revision>2</cp:revision>
  <cp:lastPrinted>2003-08-13T07:41:00Z</cp:lastPrinted>
  <dcterms:created xsi:type="dcterms:W3CDTF">2003-08-13T13:28:00Z</dcterms:created>
  <dcterms:modified xsi:type="dcterms:W3CDTF">2003-08-13T13:28:00Z</dcterms:modified>
  <cp:category>CRC</cp:category>
</cp:coreProperties>
</file>