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022176CE" w14:textId="77777777" w:rsidTr="00BC3629">
        <w:trPr>
          <w:trHeight w:hRule="exact" w:val="851"/>
        </w:trPr>
        <w:tc>
          <w:tcPr>
            <w:tcW w:w="142" w:type="dxa"/>
            <w:tcBorders>
              <w:bottom w:val="single" w:sz="4" w:space="0" w:color="auto"/>
            </w:tcBorders>
          </w:tcPr>
          <w:p w14:paraId="21253B1C" w14:textId="77777777" w:rsidR="002D5AAC" w:rsidRDefault="002D5AAC" w:rsidP="00335047">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2C596F2D"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7E0ADF32" w14:textId="19B7EB1E" w:rsidR="002D5AAC" w:rsidRDefault="00335047" w:rsidP="00335047">
            <w:pPr>
              <w:jc w:val="right"/>
            </w:pPr>
            <w:r w:rsidRPr="00335047">
              <w:rPr>
                <w:sz w:val="40"/>
              </w:rPr>
              <w:t>CCPR</w:t>
            </w:r>
            <w:r>
              <w:t>/C/UZB/FCO/5</w:t>
            </w:r>
          </w:p>
        </w:tc>
      </w:tr>
      <w:tr w:rsidR="002D5AAC" w:rsidRPr="007B783D" w14:paraId="66F0381D" w14:textId="77777777" w:rsidTr="00BC3629">
        <w:trPr>
          <w:trHeight w:hRule="exact" w:val="2835"/>
        </w:trPr>
        <w:tc>
          <w:tcPr>
            <w:tcW w:w="1280" w:type="dxa"/>
            <w:gridSpan w:val="2"/>
            <w:tcBorders>
              <w:top w:val="single" w:sz="4" w:space="0" w:color="auto"/>
              <w:bottom w:val="single" w:sz="12" w:space="0" w:color="auto"/>
            </w:tcBorders>
          </w:tcPr>
          <w:p w14:paraId="58D77734" w14:textId="77777777" w:rsidR="002D5AAC" w:rsidRDefault="002E5067" w:rsidP="00BC3629">
            <w:pPr>
              <w:spacing w:before="120"/>
              <w:jc w:val="center"/>
            </w:pPr>
            <w:r>
              <w:rPr>
                <w:noProof/>
                <w:lang w:val="fr-CH" w:eastAsia="fr-CH"/>
              </w:rPr>
              <w:drawing>
                <wp:inline distT="0" distB="0" distL="0" distR="0" wp14:anchorId="72EDE8B5" wp14:editId="2C05548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D04F2D6"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2E75EE8B" w14:textId="77777777" w:rsidR="007B783D" w:rsidRPr="00B63E12" w:rsidRDefault="007B783D" w:rsidP="007B783D">
            <w:pPr>
              <w:spacing w:before="240"/>
              <w:rPr>
                <w:lang w:val="en-US"/>
              </w:rPr>
            </w:pPr>
            <w:r w:rsidRPr="00B63E12">
              <w:rPr>
                <w:lang w:val="en-US"/>
              </w:rPr>
              <w:t>Distr.: General</w:t>
            </w:r>
          </w:p>
          <w:p w14:paraId="7D4D114D" w14:textId="77777777" w:rsidR="007B783D" w:rsidRPr="00B63E12" w:rsidRDefault="007B783D" w:rsidP="007B783D">
            <w:pPr>
              <w:spacing w:line="240" w:lineRule="exact"/>
              <w:rPr>
                <w:lang w:val="en-US"/>
              </w:rPr>
            </w:pPr>
            <w:r>
              <w:rPr>
                <w:lang w:val="en-US"/>
              </w:rPr>
              <w:t>12</w:t>
            </w:r>
            <w:r w:rsidRPr="00B63E12">
              <w:rPr>
                <w:lang w:val="en-US"/>
              </w:rPr>
              <w:t xml:space="preserve"> April 2023</w:t>
            </w:r>
          </w:p>
          <w:p w14:paraId="109DA9C4" w14:textId="77777777" w:rsidR="007B783D" w:rsidRDefault="007B783D" w:rsidP="007B783D">
            <w:pPr>
              <w:spacing w:line="240" w:lineRule="exact"/>
              <w:rPr>
                <w:lang w:val="en-US"/>
              </w:rPr>
            </w:pPr>
          </w:p>
          <w:p w14:paraId="0B86822C" w14:textId="77777777" w:rsidR="007B783D" w:rsidRPr="00B63E12" w:rsidRDefault="007B783D" w:rsidP="007B783D">
            <w:pPr>
              <w:spacing w:line="240" w:lineRule="exact"/>
              <w:rPr>
                <w:lang w:val="en-US"/>
              </w:rPr>
            </w:pPr>
            <w:r w:rsidRPr="00B63E12">
              <w:rPr>
                <w:lang w:val="en-US"/>
              </w:rPr>
              <w:t>Original: Russian</w:t>
            </w:r>
          </w:p>
          <w:p w14:paraId="21E4F0A2" w14:textId="423C8DC7" w:rsidR="00335047" w:rsidRPr="007B783D" w:rsidRDefault="007B783D" w:rsidP="007B783D">
            <w:pPr>
              <w:spacing w:line="240" w:lineRule="exact"/>
              <w:rPr>
                <w:lang w:val="en-US"/>
              </w:rPr>
            </w:pPr>
            <w:r w:rsidRPr="00B63E12">
              <w:rPr>
                <w:lang w:val="en-US"/>
              </w:rPr>
              <w:t>English and Russian only</w:t>
            </w:r>
          </w:p>
        </w:tc>
      </w:tr>
    </w:tbl>
    <w:p w14:paraId="63566AD9" w14:textId="77777777" w:rsidR="007B783D" w:rsidRPr="000B05A3" w:rsidRDefault="007B783D" w:rsidP="007B783D">
      <w:pPr>
        <w:spacing w:before="120"/>
        <w:rPr>
          <w:b/>
          <w:sz w:val="24"/>
          <w:szCs w:val="24"/>
        </w:rPr>
      </w:pPr>
      <w:r>
        <w:rPr>
          <w:b/>
          <w:sz w:val="24"/>
          <w:szCs w:val="24"/>
        </w:rPr>
        <w:t>Комитет</w:t>
      </w:r>
      <w:r w:rsidRPr="000B05A3">
        <w:rPr>
          <w:b/>
          <w:sz w:val="24"/>
          <w:szCs w:val="24"/>
        </w:rPr>
        <w:t xml:space="preserve"> </w:t>
      </w:r>
      <w:r>
        <w:rPr>
          <w:b/>
          <w:sz w:val="24"/>
          <w:szCs w:val="24"/>
        </w:rPr>
        <w:t>по</w:t>
      </w:r>
      <w:r w:rsidRPr="000B05A3">
        <w:rPr>
          <w:b/>
          <w:sz w:val="24"/>
          <w:szCs w:val="24"/>
        </w:rPr>
        <w:t xml:space="preserve"> </w:t>
      </w:r>
      <w:r>
        <w:rPr>
          <w:b/>
          <w:sz w:val="24"/>
          <w:szCs w:val="24"/>
        </w:rPr>
        <w:t>правам</w:t>
      </w:r>
      <w:r w:rsidRPr="000B05A3">
        <w:rPr>
          <w:b/>
          <w:sz w:val="24"/>
          <w:szCs w:val="24"/>
        </w:rPr>
        <w:t xml:space="preserve"> </w:t>
      </w:r>
      <w:r>
        <w:rPr>
          <w:b/>
          <w:sz w:val="24"/>
          <w:szCs w:val="24"/>
        </w:rPr>
        <w:t>человека</w:t>
      </w:r>
    </w:p>
    <w:p w14:paraId="054DECF7" w14:textId="19E09077" w:rsidR="007B783D" w:rsidRPr="000B05A3" w:rsidRDefault="007B783D" w:rsidP="007B783D">
      <w:pPr>
        <w:pStyle w:val="HChG"/>
      </w:pPr>
      <w:r w:rsidRPr="000B05A3">
        <w:tab/>
      </w:r>
      <w:r w:rsidRPr="000B05A3">
        <w:tab/>
      </w:r>
      <w:r>
        <w:t>Информация</w:t>
      </w:r>
      <w:r w:rsidRPr="000B05A3">
        <w:t xml:space="preserve">, </w:t>
      </w:r>
      <w:r>
        <w:t>полученная</w:t>
      </w:r>
      <w:r w:rsidRPr="000B05A3">
        <w:t xml:space="preserve"> </w:t>
      </w:r>
      <w:r>
        <w:t>от</w:t>
      </w:r>
      <w:r w:rsidRPr="000B05A3">
        <w:t xml:space="preserve"> </w:t>
      </w:r>
      <w:r>
        <w:t>Узбекистана</w:t>
      </w:r>
      <w:r w:rsidRPr="000B05A3">
        <w:t xml:space="preserve"> </w:t>
      </w:r>
      <w:r>
        <w:t>в</w:t>
      </w:r>
      <w:r w:rsidRPr="000B05A3">
        <w:t xml:space="preserve"> </w:t>
      </w:r>
      <w:r>
        <w:t>отношении</w:t>
      </w:r>
      <w:r w:rsidRPr="000B05A3">
        <w:t xml:space="preserve"> </w:t>
      </w:r>
      <w:r>
        <w:t>последующих</w:t>
      </w:r>
      <w:r w:rsidRPr="000B05A3">
        <w:t xml:space="preserve"> </w:t>
      </w:r>
      <w:r>
        <w:t>мер</w:t>
      </w:r>
      <w:r w:rsidRPr="000B05A3">
        <w:t xml:space="preserve"> </w:t>
      </w:r>
      <w:r>
        <w:t>в</w:t>
      </w:r>
      <w:r w:rsidRPr="000B05A3">
        <w:t xml:space="preserve"> </w:t>
      </w:r>
      <w:r>
        <w:t>связи</w:t>
      </w:r>
      <w:r w:rsidRPr="000B05A3">
        <w:t xml:space="preserve"> </w:t>
      </w:r>
      <w:r>
        <w:t>с</w:t>
      </w:r>
      <w:r w:rsidRPr="000B05A3">
        <w:t xml:space="preserve"> </w:t>
      </w:r>
      <w:r>
        <w:t>заключительными</w:t>
      </w:r>
      <w:r w:rsidRPr="000B05A3">
        <w:t xml:space="preserve"> </w:t>
      </w:r>
      <w:r>
        <w:t>замечаниями</w:t>
      </w:r>
      <w:r w:rsidRPr="000B05A3">
        <w:t xml:space="preserve"> </w:t>
      </w:r>
      <w:r>
        <w:t>по его пятому периодическому докладу</w:t>
      </w:r>
      <w:r w:rsidRPr="000B05A3">
        <w:rPr>
          <w:b w:val="0"/>
          <w:bCs/>
          <w:sz w:val="20"/>
        </w:rPr>
        <w:footnoteReference w:customMarkFollows="1" w:id="1"/>
        <w:t>*</w:t>
      </w:r>
    </w:p>
    <w:p w14:paraId="198862F3" w14:textId="77777777" w:rsidR="007B783D" w:rsidRPr="00507F92" w:rsidRDefault="007B783D" w:rsidP="007B783D">
      <w:pPr>
        <w:pStyle w:val="SingleTxtG"/>
        <w:jc w:val="right"/>
      </w:pPr>
      <w:r w:rsidRPr="00507F92">
        <w:t>[</w:t>
      </w:r>
      <w:r>
        <w:t>Дата получения</w:t>
      </w:r>
      <w:r w:rsidRPr="00507F92">
        <w:t xml:space="preserve">: </w:t>
      </w:r>
      <w:r>
        <w:t>24 ноября 2022 года</w:t>
      </w:r>
      <w:r w:rsidRPr="00507F92">
        <w:t>]</w:t>
      </w:r>
    </w:p>
    <w:p w14:paraId="28A59265" w14:textId="50D7CEE6" w:rsidR="00FE3B81" w:rsidRDefault="00FE3B81">
      <w:pPr>
        <w:suppressAutoHyphens w:val="0"/>
        <w:spacing w:line="240" w:lineRule="auto"/>
        <w:rPr>
          <w:lang w:val="en-US"/>
        </w:rPr>
      </w:pPr>
      <w:r>
        <w:rPr>
          <w:lang w:val="en-US"/>
        </w:rPr>
        <w:br w:type="page"/>
      </w:r>
    </w:p>
    <w:p w14:paraId="022F0478" w14:textId="77777777" w:rsidR="00FE3B81" w:rsidRPr="006A15AA" w:rsidRDefault="00FE3B81" w:rsidP="00FE3B81">
      <w:pPr>
        <w:pStyle w:val="HChG"/>
      </w:pPr>
      <w:r>
        <w:lastRenderedPageBreak/>
        <w:tab/>
      </w:r>
      <w:r>
        <w:tab/>
        <w:t>Последующая ин</w:t>
      </w:r>
      <w:r w:rsidRPr="00B63E12">
        <w:t xml:space="preserve">формация </w:t>
      </w:r>
      <w:r>
        <w:t xml:space="preserve">в связи с </w:t>
      </w:r>
      <w:r w:rsidRPr="00B63E12">
        <w:t>пункт</w:t>
      </w:r>
      <w:r>
        <w:t xml:space="preserve">ами </w:t>
      </w:r>
      <w:r w:rsidRPr="00B63E12">
        <w:t>25 и 29</w:t>
      </w:r>
      <w:r w:rsidRPr="009D44C9">
        <w:t xml:space="preserve"> </w:t>
      </w:r>
      <w:r w:rsidRPr="006A15AA">
        <w:t xml:space="preserve">Заключительных </w:t>
      </w:r>
      <w:r>
        <w:rPr>
          <w:rStyle w:val="ui-provider"/>
          <w:rFonts w:eastAsiaTheme="minorHAnsi"/>
        </w:rPr>
        <w:t>замечаний</w:t>
      </w:r>
      <w:r>
        <w:t xml:space="preserve"> </w:t>
      </w:r>
      <w:r>
        <w:fldChar w:fldCharType="begin"/>
      </w:r>
      <w:r>
        <w:instrText xml:space="preserve"> TITLE  \* MERGEFORMAT </w:instrText>
      </w:r>
      <w:r>
        <w:fldChar w:fldCharType="separate"/>
      </w:r>
      <w:r>
        <w:t>CCPR/C/UZB/CO/5</w:t>
      </w:r>
      <w:r>
        <w:fldChar w:fldCharType="end"/>
      </w:r>
    </w:p>
    <w:p w14:paraId="60CB156F" w14:textId="77777777" w:rsidR="00FE3B81" w:rsidRPr="009D44C9" w:rsidRDefault="00FE3B81" w:rsidP="00FE3B81">
      <w:pPr>
        <w:pStyle w:val="H1G"/>
      </w:pPr>
      <w:r>
        <w:tab/>
      </w:r>
      <w:r>
        <w:tab/>
        <w:t>Последующая информация в связи с пунктом 25 а) заключительных замечаний</w:t>
      </w:r>
    </w:p>
    <w:p w14:paraId="6A0229BF" w14:textId="77777777" w:rsidR="00FE3B81" w:rsidRPr="008A2F26" w:rsidRDefault="00FE3B81" w:rsidP="00FE3B81">
      <w:pPr>
        <w:pStyle w:val="SingleTxtG"/>
      </w:pPr>
      <w:r w:rsidRPr="008A2F26">
        <w:t>1.</w:t>
      </w:r>
      <w:r w:rsidRPr="008A2F26">
        <w:tab/>
        <w:t>Согласно данных Центра правовой статистики и оперативно-учетной информации МВД Республики Узбекистан за период 9 месяцев 2022 года по статье</w:t>
      </w:r>
      <w:r w:rsidRPr="008A2F26">
        <w:rPr>
          <w:lang w:val="en-US"/>
        </w:rPr>
        <w:t> </w:t>
      </w:r>
      <w:r w:rsidRPr="008A2F26">
        <w:t>235 Уголовного кодекса (применение пыток и других жестоких, бесчеловечных или унижающих достоинство видов обращения и наказания) возбуждено 4 уголовных дела (2021 год — 5 уголовных дел, привлечено к ответственности 3 лица).</w:t>
      </w:r>
    </w:p>
    <w:p w14:paraId="70086232" w14:textId="77777777" w:rsidR="00FE3B81" w:rsidRPr="008A2F26" w:rsidRDefault="00FE3B81" w:rsidP="00FE3B81">
      <w:pPr>
        <w:pStyle w:val="SingleTxtG"/>
      </w:pPr>
      <w:r w:rsidRPr="008A2F26">
        <w:t>2.</w:t>
      </w:r>
      <w:r w:rsidRPr="008A2F26">
        <w:tab/>
        <w:t>За период 2020 года по статье 235 УК (Применение пыток и других жестоких, бесчеловечных или унижающих достоинство видов обращения и наказания) в отношении 15 лиц вынесены обвинительные приговоры. Из них: в отношении 2 лиц назначено наказание в виде ограничения свободы, в отношении 13 лиц — в виде лишения свободы.</w:t>
      </w:r>
    </w:p>
    <w:p w14:paraId="0CAC01E4" w14:textId="77777777" w:rsidR="00FE3B81" w:rsidRPr="008A2F26" w:rsidRDefault="00FE3B81" w:rsidP="00FE3B81">
      <w:pPr>
        <w:pStyle w:val="SingleTxtG"/>
      </w:pPr>
      <w:r w:rsidRPr="008A2F26">
        <w:t>3.</w:t>
      </w:r>
      <w:r w:rsidRPr="008A2F26">
        <w:tab/>
        <w:t>За период 2021 года по статье 235 УК в отношении 15 лиц вынесены обвинительные приговоры. Из них в отношении 3 лиц назначено наказание в виде ограничения свободы, в отношении 12 лиц — в виде лишения свободы.</w:t>
      </w:r>
    </w:p>
    <w:p w14:paraId="3DD146B2" w14:textId="77777777" w:rsidR="00FE3B81" w:rsidRPr="008A2F26" w:rsidRDefault="00FE3B81" w:rsidP="00FE3B81">
      <w:pPr>
        <w:pStyle w:val="SingleTxtG"/>
      </w:pPr>
      <w:r w:rsidRPr="008A2F26">
        <w:t>4.</w:t>
      </w:r>
      <w:r w:rsidRPr="008A2F26">
        <w:tab/>
        <w:t>За период 9 месяцев 2022 года по статье 235 УК уголовные дела не рассматривались.</w:t>
      </w:r>
    </w:p>
    <w:p w14:paraId="2091DD5A" w14:textId="77777777" w:rsidR="00FE3B81" w:rsidRPr="008A2F26" w:rsidRDefault="00FE3B81" w:rsidP="00FE3B81">
      <w:pPr>
        <w:pStyle w:val="SingleTxtG"/>
      </w:pPr>
      <w:r w:rsidRPr="008A2F26">
        <w:t>5.</w:t>
      </w:r>
      <w:r w:rsidRPr="008A2F26">
        <w:tab/>
        <w:t>За период 2020 года в качестве потерпевших по уголовным делам по статье 235 УК признаны 10 лиц, за период 2021 года — 12 лиц.</w:t>
      </w:r>
    </w:p>
    <w:p w14:paraId="16E59280" w14:textId="77777777" w:rsidR="00FE3B81" w:rsidRPr="008A2F26" w:rsidRDefault="00FE3B81" w:rsidP="00FE3B81">
      <w:pPr>
        <w:pStyle w:val="SingleTxtG"/>
      </w:pPr>
      <w:r w:rsidRPr="008A2F26">
        <w:t>6.</w:t>
      </w:r>
      <w:r w:rsidRPr="008A2F26">
        <w:tab/>
        <w:t>В порядке уголовного судопроизводства при рассмотрении уголовных дел по статье 235 УК материальный ущерб, нанесенный преступлением, не возмещался.</w:t>
      </w:r>
    </w:p>
    <w:p w14:paraId="0031F2F3" w14:textId="77777777" w:rsidR="00FE3B81" w:rsidRPr="008A2F26" w:rsidRDefault="00FE3B81" w:rsidP="00FE3B81">
      <w:pPr>
        <w:pStyle w:val="SingleTxtG"/>
      </w:pPr>
      <w:r w:rsidRPr="008A2F26">
        <w:t>7.</w:t>
      </w:r>
      <w:r w:rsidRPr="008A2F26">
        <w:tab/>
        <w:t xml:space="preserve">Законом № ЗРУ-761 от 29 марта 2022 года была дополнена статья 991 Гражданского кодекса, согласно которой вред, причиненный гражданину в результате незаконного осуждения, незаконного привлечения к уголовной ответственности, незаконного применения в качестве меры пресечения заключения под стражу или подписки о надлежащем поведении, незаконного наложения административного взыскания в виде ареста, а также любого применения пыток и других жестоких, бесчеловечных или унижающих достоинство видов обращения и наказания возмещается государством в полном объеме независимо от вины должностных лиц органов, осуществляющих </w:t>
      </w:r>
      <w:proofErr w:type="spellStart"/>
      <w:r w:rsidRPr="008A2F26">
        <w:t>доследственную</w:t>
      </w:r>
      <w:proofErr w:type="spellEnd"/>
      <w:r w:rsidRPr="008A2F26">
        <w:t xml:space="preserve"> проверку, органов дознания, предварительного следствия, прокуратуры и суда, в порядке, установленном законом. Решением суда возмещение вреда может быть возложено на должностных лиц, по вине которых причинен вред.</w:t>
      </w:r>
    </w:p>
    <w:p w14:paraId="1741FB78" w14:textId="77777777" w:rsidR="00FE3B81" w:rsidRPr="008A2F26" w:rsidRDefault="00FE3B81" w:rsidP="00FE3B81">
      <w:pPr>
        <w:pStyle w:val="SingleTxtG"/>
      </w:pPr>
      <w:r w:rsidRPr="008A2F26">
        <w:t>8.</w:t>
      </w:r>
      <w:r w:rsidRPr="008A2F26">
        <w:tab/>
        <w:t xml:space="preserve">За период 2021 года в гражданском порядке рассмотрен и частично удовлетворен 1 иск к 4 ответчикам, осужденным в 2020 году по статьям 234, 235 и другим УК, и постановлено взыскать с них в солидарном порядке в пользу истца сумму нанесенных преступлением материального ущерба и морального вреда в размере </w:t>
      </w:r>
      <w:r w:rsidRPr="008A2F26">
        <w:br/>
        <w:t>8 785 000 сум.</w:t>
      </w:r>
    </w:p>
    <w:p w14:paraId="5958DDFF" w14:textId="77777777" w:rsidR="00FE3B81" w:rsidRPr="009D44C9" w:rsidRDefault="00FE3B81" w:rsidP="00FE3B81">
      <w:pPr>
        <w:pStyle w:val="H1G"/>
      </w:pPr>
      <w:r>
        <w:tab/>
      </w:r>
      <w:r>
        <w:tab/>
        <w:t xml:space="preserve">Последующая информация в связи с пунктом 25 </w:t>
      </w:r>
      <w:r>
        <w:rPr>
          <w:lang w:val="en-US"/>
        </w:rPr>
        <w:t>b</w:t>
      </w:r>
      <w:r>
        <w:t xml:space="preserve">) заключительных замечаний </w:t>
      </w:r>
    </w:p>
    <w:p w14:paraId="414958B5" w14:textId="77777777" w:rsidR="00FE3B81" w:rsidRPr="008A2F26" w:rsidRDefault="00FE3B81" w:rsidP="00FE3B81">
      <w:pPr>
        <w:pStyle w:val="SingleTxtG"/>
      </w:pPr>
      <w:r w:rsidRPr="008A2F26">
        <w:t>9.</w:t>
      </w:r>
      <w:r w:rsidRPr="008A2F26">
        <w:tab/>
        <w:t xml:space="preserve">За 9 месяцев 2022 года через Виртуальную и Народную приемные Президента Республики в органы внутренних дел поступило 67 (в 2020 году — 23, </w:t>
      </w:r>
      <w:r w:rsidRPr="008A2F26">
        <w:br/>
        <w:t>в 2021 году — 109) обращений по поводу притеснений, пыток и бесчеловечного обращения в отношении лиц содержащихся в местах лишения свободы.</w:t>
      </w:r>
    </w:p>
    <w:p w14:paraId="35DCF856" w14:textId="77777777" w:rsidR="00FE3B81" w:rsidRPr="008A2F26" w:rsidRDefault="00FE3B81" w:rsidP="00FE3B81">
      <w:pPr>
        <w:pStyle w:val="SingleTxtG"/>
      </w:pPr>
      <w:r w:rsidRPr="008A2F26">
        <w:t>10.</w:t>
      </w:r>
      <w:r w:rsidRPr="008A2F26">
        <w:tab/>
        <w:t xml:space="preserve">За 9 месяцев 2022 года от осужденных отбывающих наказания в системе Департамента исполнения наказания МВД Республики Узбекистан поступило </w:t>
      </w:r>
      <w:r w:rsidRPr="008A2F26">
        <w:br/>
      </w:r>
      <w:r w:rsidRPr="008A2F26">
        <w:lastRenderedPageBreak/>
        <w:t>245 (2020 год — 195, 2021 год — 192) жалоб по вопросам применения пыток и жестоком обращении.</w:t>
      </w:r>
    </w:p>
    <w:p w14:paraId="792FDA40" w14:textId="77777777" w:rsidR="00FE3B81" w:rsidRPr="009D44C9" w:rsidRDefault="00FE3B81" w:rsidP="00FE3B81">
      <w:pPr>
        <w:pStyle w:val="H1G"/>
      </w:pPr>
      <w:r>
        <w:tab/>
      </w:r>
      <w:r>
        <w:tab/>
        <w:t xml:space="preserve">Последующая информация в связи с пунктом 25 </w:t>
      </w:r>
      <w:r>
        <w:rPr>
          <w:lang w:val="en-US"/>
        </w:rPr>
        <w:t>c</w:t>
      </w:r>
      <w:r>
        <w:t xml:space="preserve">) заключительных замечаний </w:t>
      </w:r>
    </w:p>
    <w:p w14:paraId="3BD4AF61" w14:textId="77777777" w:rsidR="00FE3B81" w:rsidRPr="008A2F26" w:rsidRDefault="00FE3B81" w:rsidP="00FE3B81">
      <w:pPr>
        <w:pStyle w:val="SingleTxtG"/>
      </w:pPr>
      <w:r w:rsidRPr="008A2F26">
        <w:t>11.</w:t>
      </w:r>
      <w:r w:rsidRPr="008A2F26">
        <w:tab/>
        <w:t xml:space="preserve">Согласно данных Центра правовой статистики и оперативно-учетной информации Министерства внутренних Республики Узбекистан за период 9 месяцев 2022 года по статье 144 Уголовного кодекса </w:t>
      </w:r>
      <w:r w:rsidRPr="008A2F26">
        <w:rPr>
          <w:i/>
          <w:iCs/>
        </w:rPr>
        <w:t>(нарушение законодательства об обращениях физических и юридических лиц)</w:t>
      </w:r>
      <w:r w:rsidRPr="008A2F26">
        <w:t xml:space="preserve"> возбуждено 11 уголовных дел, к ответственности привлечено 1 лицо </w:t>
      </w:r>
      <w:r w:rsidRPr="008A2F26">
        <w:rPr>
          <w:i/>
          <w:iCs/>
        </w:rPr>
        <w:t>(2021 год — 8 уголовных дел, к ответственности привлечено 4 лица).</w:t>
      </w:r>
    </w:p>
    <w:p w14:paraId="6958E5E4" w14:textId="77777777" w:rsidR="00FE3B81" w:rsidRPr="008A2F26" w:rsidRDefault="00FE3B81" w:rsidP="00FE3B81">
      <w:pPr>
        <w:pStyle w:val="SingleTxtG"/>
      </w:pPr>
      <w:r w:rsidRPr="008A2F26">
        <w:t>12.</w:t>
      </w:r>
      <w:r w:rsidRPr="008A2F26">
        <w:tab/>
        <w:t>В соответствии со статьей 345 Уголовно-процессуального Республики Узбекистан, предварительное следствие по делам о преступлениях, предусмотренных статьей 144 Уголовного кодекса Республики Узбекистан, производится следователями органов прокуратуры.</w:t>
      </w:r>
    </w:p>
    <w:p w14:paraId="12784AE0" w14:textId="77777777" w:rsidR="00FE3B81" w:rsidRPr="008A2F26" w:rsidRDefault="00FE3B81" w:rsidP="00FE3B81">
      <w:pPr>
        <w:pStyle w:val="SingleTxtG"/>
      </w:pPr>
      <w:r w:rsidRPr="008A2F26">
        <w:t>13.</w:t>
      </w:r>
      <w:r w:rsidRPr="008A2F26">
        <w:tab/>
        <w:t xml:space="preserve">За период 2020, 2021 годов и 9 месяцев 2022 года по части 2 статьи 144 УК </w:t>
      </w:r>
      <w:r w:rsidRPr="008A2F26">
        <w:rPr>
          <w:i/>
          <w:iCs/>
        </w:rPr>
        <w:t>(Преследование физического лица, его представителя, членов их семей, юридического лица, его представителя и членов семьи представителя юридического лица должностным лицом в связи с их обращением в государственный орган, государственное учреждение или органы самоуправления граждан, либо за выраженное мнение и содержащуюся в обращении критику, а равно за выступление с критикой в иной форме)</w:t>
      </w:r>
      <w:r w:rsidRPr="008A2F26">
        <w:t xml:space="preserve"> уголовные дела не рассматривались.</w:t>
      </w:r>
    </w:p>
    <w:p w14:paraId="2BDD2E32" w14:textId="77777777" w:rsidR="00FE3B81" w:rsidRPr="008A2F26" w:rsidRDefault="00FE3B81" w:rsidP="00FE3B81">
      <w:pPr>
        <w:pStyle w:val="SingleTxtG"/>
      </w:pPr>
      <w:r w:rsidRPr="008A2F26">
        <w:t>14.</w:t>
      </w:r>
      <w:r w:rsidRPr="008A2F26">
        <w:tab/>
        <w:t>Осужденных по части 2 ст.144 Уголовного кодекса Республики Узбекистан в учреждениях по исполнению наказания не содержатся.</w:t>
      </w:r>
    </w:p>
    <w:p w14:paraId="5F41FE31" w14:textId="77777777" w:rsidR="00FE3B81" w:rsidRPr="006A15AA" w:rsidRDefault="00FE3B81" w:rsidP="00FE3B81">
      <w:pPr>
        <w:pStyle w:val="H1G"/>
      </w:pPr>
      <w:r>
        <w:tab/>
      </w:r>
      <w:r>
        <w:tab/>
        <w:t xml:space="preserve">Последующая информация в связи с пунктом 25 </w:t>
      </w:r>
      <w:r>
        <w:rPr>
          <w:lang w:val="en-US"/>
        </w:rPr>
        <w:t>d</w:t>
      </w:r>
      <w:r>
        <w:t xml:space="preserve">) заключительных замечаний </w:t>
      </w:r>
    </w:p>
    <w:p w14:paraId="01C18954" w14:textId="77777777" w:rsidR="00FE3B81" w:rsidRPr="00B63E12" w:rsidRDefault="00FE3B81" w:rsidP="00FE3B81">
      <w:pPr>
        <w:pStyle w:val="SingleTxtG"/>
      </w:pPr>
      <w:r w:rsidRPr="00155234">
        <w:t>15.</w:t>
      </w:r>
      <w:r w:rsidRPr="00155234">
        <w:tab/>
      </w:r>
      <w:r w:rsidRPr="00B63E12">
        <w:t>Законом № ЗРУ-470 от 04 апреля 2018 года Уголовно-процессуальный кодекс дополнен ст</w:t>
      </w:r>
      <w:r>
        <w:t xml:space="preserve">атьей </w:t>
      </w:r>
      <w:r w:rsidRPr="00B63E12">
        <w:t>95-1, согласно которой фактические данные признаются недопустимыми в качестве доказательств, если они получены с применением пыток и других жестоких, бесчеловечных или унижающих достоинство видов обращения и наказания в отношении участников уголовного процесса либо их близких родственников.</w:t>
      </w:r>
    </w:p>
    <w:p w14:paraId="78BE01BA" w14:textId="77777777" w:rsidR="00FE3B81" w:rsidRPr="00B63E12" w:rsidRDefault="00FE3B81" w:rsidP="00FE3B81">
      <w:pPr>
        <w:pStyle w:val="SingleTxtG"/>
      </w:pPr>
      <w:r w:rsidRPr="00155234">
        <w:t>16.</w:t>
      </w:r>
      <w:r w:rsidRPr="00155234">
        <w:tab/>
      </w:r>
      <w:r w:rsidRPr="00B63E12">
        <w:t>Указанным Законом внесены дополнения в статью 22 Уголовно-процессуального кодекса касательно положений о том, что обращения о применении недозволенных методов при собирании и закреплении доказательств подлежат обязательной проверке с проведением судебно-медицинской или иной экспертизы в порядке, установленном законодательством. Вышеуказанное также отражено в пункте</w:t>
      </w:r>
      <w:r>
        <w:t> </w:t>
      </w:r>
      <w:r w:rsidRPr="00B63E12">
        <w:t>4 Постановления Пленума Верховного суда № 24 «О некоторых вопросах применения норм уголовно-процессуального закона о допустимости доказательств» от</w:t>
      </w:r>
      <w:r>
        <w:t> </w:t>
      </w:r>
      <w:r w:rsidRPr="00B63E12">
        <w:t>24 августа 2018 года.</w:t>
      </w:r>
    </w:p>
    <w:p w14:paraId="2C552ED7" w14:textId="77777777" w:rsidR="00FE3B81" w:rsidRPr="00952717" w:rsidRDefault="00FE3B81" w:rsidP="00FE3B81">
      <w:pPr>
        <w:pStyle w:val="H1G"/>
      </w:pPr>
      <w:r>
        <w:tab/>
      </w:r>
      <w:r>
        <w:tab/>
        <w:t>Последующая информация в связи с пунктом 2</w:t>
      </w:r>
      <w:r w:rsidRPr="00952717">
        <w:t>9</w:t>
      </w:r>
      <w:r>
        <w:t xml:space="preserve"> </w:t>
      </w:r>
      <w:r>
        <w:rPr>
          <w:lang w:val="en-US"/>
        </w:rPr>
        <w:t>b</w:t>
      </w:r>
      <w:r>
        <w:t>) заключительных замечаний</w:t>
      </w:r>
    </w:p>
    <w:p w14:paraId="5AF2B8A8" w14:textId="77777777" w:rsidR="00FE3B81" w:rsidRPr="00B63E12" w:rsidRDefault="00FE3B81" w:rsidP="00FE3B81">
      <w:pPr>
        <w:pStyle w:val="SingleTxtG"/>
      </w:pPr>
      <w:r w:rsidRPr="00155234">
        <w:t>17.</w:t>
      </w:r>
      <w:r w:rsidRPr="00155234">
        <w:tab/>
      </w:r>
      <w:r w:rsidRPr="00B63E12">
        <w:t>14 мая 2020 года в уголовно-процессуальное законодательство (№ ЗРУ-617) были внесены изменения предусматривающие усиления гарантии прав и свобод граждан.</w:t>
      </w:r>
    </w:p>
    <w:p w14:paraId="2CA2FAF8" w14:textId="77777777" w:rsidR="00FE3B81" w:rsidRPr="00B63E12" w:rsidRDefault="00FE3B81" w:rsidP="00FE3B81">
      <w:pPr>
        <w:pStyle w:val="SingleTxtG"/>
      </w:pPr>
      <w:r w:rsidRPr="00155234">
        <w:t>18.</w:t>
      </w:r>
      <w:r w:rsidRPr="00155234">
        <w:tab/>
      </w:r>
      <w:r w:rsidRPr="00B63E12">
        <w:t>Согласно изменениям обязательной фиксации видеозаписью</w:t>
      </w:r>
      <w:r>
        <w:t>,</w:t>
      </w:r>
      <w:r w:rsidRPr="00B63E12">
        <w:t xml:space="preserve"> подлежат задержание лица, отказ от защитника, а также проводимые при задержании личный обыск и выемка. Исключением могут быть только случаи</w:t>
      </w:r>
      <w:r>
        <w:t>,</w:t>
      </w:r>
      <w:r w:rsidRPr="00B63E12">
        <w:t xml:space="preserve"> когда проведение </w:t>
      </w:r>
      <w:r w:rsidRPr="00B63E12">
        <w:lastRenderedPageBreak/>
        <w:t>процессуальных действий не терпит отлагательства</w:t>
      </w:r>
      <w:r>
        <w:t xml:space="preserve">; </w:t>
      </w:r>
      <w:r w:rsidRPr="00B63E12">
        <w:t>это правило не распространяется на задержание в здании ОВД или другого правоохранительного органа.</w:t>
      </w:r>
    </w:p>
    <w:p w14:paraId="0382D231" w14:textId="77777777" w:rsidR="00FE3B81" w:rsidRPr="00B63E12" w:rsidRDefault="00FE3B81" w:rsidP="00FE3B81">
      <w:pPr>
        <w:pStyle w:val="SingleTxtG"/>
      </w:pPr>
      <w:r w:rsidRPr="00155234">
        <w:t>19.</w:t>
      </w:r>
      <w:r w:rsidRPr="00155234">
        <w:tab/>
      </w:r>
      <w:r w:rsidRPr="00B63E12">
        <w:t>Если задержание не фиксировалось на видео, задержанного доставляют в здание ОВД или иного правоохранительного органа и уже там разъясняют его процессуальные права «под камеру». Задержанному воспроизводят видеозапись, чтобы он с ней ознакомился.</w:t>
      </w:r>
    </w:p>
    <w:p w14:paraId="4CC649F6" w14:textId="77777777" w:rsidR="00FE3B81" w:rsidRPr="00B63E12" w:rsidRDefault="00FE3B81" w:rsidP="00FE3B81">
      <w:pPr>
        <w:pStyle w:val="SingleTxtG"/>
      </w:pPr>
      <w:r w:rsidRPr="00155234">
        <w:t>20.</w:t>
      </w:r>
      <w:r w:rsidRPr="00155234">
        <w:tab/>
      </w:r>
      <w:r w:rsidRPr="00B63E12">
        <w:t>В протоколе задержания, личного обыска или выемки делается отметка о фиксации процессуальных действий видеозаписью, видеоматериалы приобщаются к нему.</w:t>
      </w:r>
    </w:p>
    <w:p w14:paraId="6E1049FE" w14:textId="77777777" w:rsidR="00FE3B81" w:rsidRPr="00B63E12" w:rsidRDefault="00FE3B81" w:rsidP="00FE3B81">
      <w:pPr>
        <w:pStyle w:val="SingleTxtG"/>
      </w:pPr>
      <w:r w:rsidRPr="00155234">
        <w:t>21.</w:t>
      </w:r>
      <w:r w:rsidRPr="00155234">
        <w:tab/>
      </w:r>
      <w:r w:rsidRPr="00B63E12">
        <w:t>Если задержанный не владеет или недостаточно владеет языком, на котором ведется производство по делу, то права подозреваемого до первого допроса разъясняются ему с участием переводчика. Отметка об этом также вносится в протокол.</w:t>
      </w:r>
    </w:p>
    <w:p w14:paraId="01F37722" w14:textId="77777777" w:rsidR="00FE3B81" w:rsidRPr="00B63E12" w:rsidRDefault="00FE3B81" w:rsidP="00FE3B81">
      <w:pPr>
        <w:pStyle w:val="SingleTxtG"/>
      </w:pPr>
      <w:r w:rsidRPr="00155234">
        <w:t>22.</w:t>
      </w:r>
      <w:r w:rsidRPr="00155234">
        <w:tab/>
      </w:r>
      <w:r w:rsidRPr="00B63E12">
        <w:t>Также изменениями скорректирован срок уведомления о применении мер процессуального принуждения: задержания, заключения под стражу, домашнего ареста или помещения в медучреждение для производства экспертизы.</w:t>
      </w:r>
    </w:p>
    <w:p w14:paraId="742E0F84" w14:textId="77777777" w:rsidR="00FE3B81" w:rsidRPr="00B63E12" w:rsidRDefault="00FE3B81" w:rsidP="00FE3B81">
      <w:pPr>
        <w:pStyle w:val="SingleTxtG"/>
      </w:pPr>
      <w:r w:rsidRPr="00155234">
        <w:t>23.</w:t>
      </w:r>
      <w:r w:rsidRPr="00155234">
        <w:tab/>
      </w:r>
      <w:r w:rsidRPr="00B63E12">
        <w:t>К примеру, если ранее дознавателю, следователю, прокурору или суду, применившему соответствующую меру, на это отводилось 24 часа, теперь данное уведомление следует незамедлительно.</w:t>
      </w:r>
    </w:p>
    <w:p w14:paraId="261635B1" w14:textId="77777777" w:rsidR="00FE3B81" w:rsidRPr="00B63E12" w:rsidRDefault="00FE3B81" w:rsidP="00FE3B81">
      <w:pPr>
        <w:pStyle w:val="SingleTxtG"/>
      </w:pPr>
      <w:r w:rsidRPr="00155234">
        <w:t>24.</w:t>
      </w:r>
      <w:r w:rsidRPr="00155234">
        <w:tab/>
      </w:r>
      <w:r w:rsidRPr="00B63E12">
        <w:t xml:space="preserve">О применении мер процессуального принуждения уведомляется кто-либо из членов семьи, а при их отсутствии </w:t>
      </w:r>
      <w:r>
        <w:t xml:space="preserve">— </w:t>
      </w:r>
      <w:r w:rsidRPr="00B63E12">
        <w:t>иных родственников или близких лиц. Об этом также сообщается по месту работы либо учебы. В случае с гражданином другого государства уведомляется МИД Республики Узбекистан.</w:t>
      </w:r>
    </w:p>
    <w:p w14:paraId="3D167FB9" w14:textId="77777777" w:rsidR="00FE3B81" w:rsidRPr="00B63E12" w:rsidRDefault="00FE3B81" w:rsidP="00FE3B81">
      <w:pPr>
        <w:pStyle w:val="H1G"/>
      </w:pPr>
      <w:r>
        <w:tab/>
      </w:r>
      <w:r>
        <w:tab/>
        <w:t>Последующая информация в связи с пунктом 2</w:t>
      </w:r>
      <w:r w:rsidRPr="00952717">
        <w:t>9</w:t>
      </w:r>
      <w:r>
        <w:t xml:space="preserve"> </w:t>
      </w:r>
      <w:r>
        <w:rPr>
          <w:lang w:val="en-US"/>
        </w:rPr>
        <w:t>c</w:t>
      </w:r>
      <w:r>
        <w:t>) заключительных замечаний</w:t>
      </w:r>
      <w:r w:rsidRPr="00952717">
        <w:t xml:space="preserve"> </w:t>
      </w:r>
    </w:p>
    <w:p w14:paraId="232EAD6E" w14:textId="77777777" w:rsidR="00FE3B81" w:rsidRPr="00B63E12" w:rsidRDefault="00FE3B81" w:rsidP="00FE3B81">
      <w:pPr>
        <w:pStyle w:val="SingleTxtG"/>
      </w:pPr>
      <w:r w:rsidRPr="00155234">
        <w:t>25.</w:t>
      </w:r>
      <w:r w:rsidRPr="00155234">
        <w:tab/>
      </w:r>
      <w:r w:rsidRPr="00B63E12">
        <w:t>За период 2020 года судами первой инстанции удовлетворено 10 458 ходатайств прокурора о применении меры пресечения в виде заключения под стражу, а в удовлетворении 172 ходатайств отказано.</w:t>
      </w:r>
    </w:p>
    <w:p w14:paraId="50C02AE7" w14:textId="77777777" w:rsidR="00FE3B81" w:rsidRPr="00B63E12" w:rsidRDefault="00FE3B81" w:rsidP="00FE3B81">
      <w:pPr>
        <w:pStyle w:val="SingleTxtG"/>
      </w:pPr>
      <w:r w:rsidRPr="00155234">
        <w:t>26.</w:t>
      </w:r>
      <w:r w:rsidRPr="00155234">
        <w:tab/>
      </w:r>
      <w:r w:rsidRPr="00B63E12">
        <w:t>За указанный период в вышестоящий суд обжаловано/опротестовано 664</w:t>
      </w:r>
      <w:r>
        <w:t> </w:t>
      </w:r>
      <w:r w:rsidRPr="00B63E12">
        <w:t>определения о применении либо отказе в применении меры пресечения в виде заключения под стражу, из которых 54 определения отменены, 9 определений изменены, 601 определение оставлены без изменения.</w:t>
      </w:r>
    </w:p>
    <w:p w14:paraId="773AC6DE" w14:textId="77777777" w:rsidR="00FE3B81" w:rsidRPr="00B63E12" w:rsidRDefault="00FE3B81" w:rsidP="00FE3B81">
      <w:pPr>
        <w:pStyle w:val="SingleTxtG"/>
      </w:pPr>
      <w:r w:rsidRPr="00155234">
        <w:t>27.</w:t>
      </w:r>
      <w:r w:rsidRPr="00155234">
        <w:tab/>
      </w:r>
      <w:r w:rsidRPr="00B63E12">
        <w:t>За период 2021 года судами первой инстанции удовлетворено 20 388 ходатайств прокурора о применении меры пресечения в виде заключения под стражу, а в удовлетворении 335 ходатайств отказано.</w:t>
      </w:r>
    </w:p>
    <w:p w14:paraId="24EC2285" w14:textId="77777777" w:rsidR="00FE3B81" w:rsidRPr="00B63E12" w:rsidRDefault="00FE3B81" w:rsidP="00FE3B81">
      <w:pPr>
        <w:pStyle w:val="SingleTxtG"/>
      </w:pPr>
      <w:r w:rsidRPr="00155234">
        <w:t>28.</w:t>
      </w:r>
      <w:r w:rsidRPr="00155234">
        <w:tab/>
      </w:r>
      <w:r w:rsidRPr="00B63E12">
        <w:t xml:space="preserve">За указанный период в вышестоящий суд обжаловано/опротестовано </w:t>
      </w:r>
      <w:r>
        <w:br/>
      </w:r>
      <w:r w:rsidRPr="00B63E12">
        <w:t>1102 определения о применении либо отказе в применении меры пресечения в виде заключения под стражу, из которых 134 определения отменены, 18 определений изменены, 950 определение оставлены без изменения.</w:t>
      </w:r>
    </w:p>
    <w:p w14:paraId="11F50323" w14:textId="77777777" w:rsidR="00FE3B81" w:rsidRPr="00B63E12" w:rsidRDefault="00FE3B81" w:rsidP="00FE3B81">
      <w:pPr>
        <w:pStyle w:val="SingleTxtG"/>
      </w:pPr>
      <w:r w:rsidRPr="00155234">
        <w:t>29.</w:t>
      </w:r>
      <w:r w:rsidRPr="00155234">
        <w:tab/>
      </w:r>
      <w:r w:rsidRPr="00B63E12">
        <w:t xml:space="preserve">За период 9 месяцев 2022 года судами первой инстанции удовлетворено </w:t>
      </w:r>
      <w:r>
        <w:br/>
      </w:r>
      <w:r w:rsidRPr="00B63E12">
        <w:t>17 395 ходатайств прокурора о применении меры пресечения в виде заключения под стражу, а в удовлетворении 304 ходатайств</w:t>
      </w:r>
      <w:r>
        <w:t>ам</w:t>
      </w:r>
      <w:r w:rsidRPr="00B63E12">
        <w:t xml:space="preserve"> отказано.</w:t>
      </w:r>
    </w:p>
    <w:p w14:paraId="7F861FBE" w14:textId="77777777" w:rsidR="00FE3B81" w:rsidRPr="00B63E12" w:rsidRDefault="00FE3B81" w:rsidP="00FE3B81">
      <w:pPr>
        <w:pStyle w:val="SingleTxtG"/>
      </w:pPr>
      <w:r w:rsidRPr="00155234">
        <w:t>30.</w:t>
      </w:r>
      <w:r w:rsidRPr="00155234">
        <w:tab/>
      </w:r>
      <w:r w:rsidRPr="00B63E12">
        <w:t>За указанный период в вышестоящий суд обжаловано/опротестовано 981</w:t>
      </w:r>
      <w:r>
        <w:t> </w:t>
      </w:r>
      <w:r w:rsidRPr="00B63E12">
        <w:t>определение о применении либо отказе в применении меры пресечения в виде заключения под стражу, из которых 136 определени</w:t>
      </w:r>
      <w:r>
        <w:t>й</w:t>
      </w:r>
      <w:r w:rsidRPr="00B63E12">
        <w:t xml:space="preserve"> отменены, 9 определений изменены, 836 определени</w:t>
      </w:r>
      <w:r>
        <w:t>й</w:t>
      </w:r>
      <w:r w:rsidRPr="00B63E12">
        <w:t xml:space="preserve"> оставлены без изменения.</w:t>
      </w:r>
    </w:p>
    <w:p w14:paraId="577CA78B" w14:textId="77777777" w:rsidR="00FE3B81" w:rsidRPr="00B63E12" w:rsidRDefault="00FE3B81" w:rsidP="00FE3B81">
      <w:pPr>
        <w:pStyle w:val="SingleTxtG"/>
      </w:pPr>
      <w:r w:rsidRPr="00155234">
        <w:t>31.</w:t>
      </w:r>
      <w:r w:rsidRPr="00155234">
        <w:tab/>
      </w:r>
      <w:r w:rsidRPr="00B63E12">
        <w:t>За незаконное задержание или заключение под стражу предусмотрена уголовная ответственность по статье 234 УК.</w:t>
      </w:r>
    </w:p>
    <w:p w14:paraId="64347282" w14:textId="77777777" w:rsidR="00FE3B81" w:rsidRPr="00B63E12" w:rsidRDefault="00FE3B81" w:rsidP="00FE3B81">
      <w:pPr>
        <w:pStyle w:val="SingleTxtG"/>
      </w:pPr>
      <w:r w:rsidRPr="00155234">
        <w:t>32.</w:t>
      </w:r>
      <w:r w:rsidRPr="00155234">
        <w:tab/>
      </w:r>
      <w:r w:rsidRPr="00B63E12">
        <w:t xml:space="preserve">За период 2020 года по статье 234 УК (Незаконное задержание или заключение под стражу) в отношении 17 лиц вынесены обвинительные приговоры, за период </w:t>
      </w:r>
      <w:r w:rsidRPr="00B63E12">
        <w:lastRenderedPageBreak/>
        <w:t>2021</w:t>
      </w:r>
      <w:r>
        <w:t> </w:t>
      </w:r>
      <w:r w:rsidRPr="00B63E12">
        <w:t xml:space="preserve">года </w:t>
      </w:r>
      <w:r>
        <w:t>—</w:t>
      </w:r>
      <w:r w:rsidRPr="00B63E12">
        <w:t xml:space="preserve"> в отношении 21 лица, за период 9 месяцев 2022 года </w:t>
      </w:r>
      <w:r>
        <w:t>—</w:t>
      </w:r>
      <w:r w:rsidRPr="00B63E12">
        <w:t xml:space="preserve"> в отношении 3</w:t>
      </w:r>
      <w:r>
        <w:t> </w:t>
      </w:r>
      <w:r w:rsidRPr="00B63E12">
        <w:t>лиц.</w:t>
      </w:r>
    </w:p>
    <w:p w14:paraId="4B19DE76" w14:textId="77777777" w:rsidR="00FE3B81" w:rsidRPr="00B63E12" w:rsidRDefault="00FE3B81" w:rsidP="00FE3B81">
      <w:pPr>
        <w:pStyle w:val="SingleTxtG"/>
      </w:pPr>
      <w:r w:rsidRPr="00155234">
        <w:t>33.</w:t>
      </w:r>
      <w:r w:rsidRPr="00155234">
        <w:tab/>
      </w:r>
      <w:r w:rsidRPr="00B63E12">
        <w:t xml:space="preserve">За период 2020 года в качестве потерпевших по уголовным делам по статье 234 УК признаны 8 лиц, за период 2021 года </w:t>
      </w:r>
      <w:r>
        <w:t>—</w:t>
      </w:r>
      <w:r w:rsidRPr="00B63E12">
        <w:t xml:space="preserve"> 15 лиц, за период 9 месяцев 2022 года </w:t>
      </w:r>
      <w:r>
        <w:t>—</w:t>
      </w:r>
      <w:r>
        <w:br/>
      </w:r>
      <w:r w:rsidRPr="00B63E12">
        <w:t>5 лиц.</w:t>
      </w:r>
    </w:p>
    <w:p w14:paraId="3A782AA9" w14:textId="77777777" w:rsidR="00FE3B81" w:rsidRPr="00B63E12" w:rsidRDefault="00FE3B81" w:rsidP="00FE3B81">
      <w:pPr>
        <w:pStyle w:val="SingleTxtG"/>
      </w:pPr>
      <w:r w:rsidRPr="00155234">
        <w:t>34.</w:t>
      </w:r>
      <w:r w:rsidRPr="00155234">
        <w:tab/>
      </w:r>
      <w:r w:rsidRPr="00B63E12">
        <w:t>За период 2020 года в порядке уголовного судопроизводства при рассмотрении уголовных дел по статье 234 УК взыскана сумма нанесенного преступлением материального ущерба в размере 11 400 000 сум, оставшаяся сумма ущерба в размере 17</w:t>
      </w:r>
      <w:r>
        <w:t> </w:t>
      </w:r>
      <w:r w:rsidRPr="00B63E12">
        <w:t>000</w:t>
      </w:r>
      <w:r>
        <w:t> </w:t>
      </w:r>
      <w:r w:rsidRPr="00B63E12">
        <w:t>000 сум обращена судом к принудительному взысканию в порядке исполнительного производства.</w:t>
      </w:r>
    </w:p>
    <w:p w14:paraId="2F096E69" w14:textId="77777777" w:rsidR="00FE3B81" w:rsidRPr="00B63E12" w:rsidRDefault="00FE3B81" w:rsidP="00FE3B81">
      <w:pPr>
        <w:pStyle w:val="SingleTxtG"/>
      </w:pPr>
      <w:r w:rsidRPr="00155234">
        <w:t>35.</w:t>
      </w:r>
      <w:r w:rsidRPr="00155234">
        <w:tab/>
      </w:r>
      <w:r w:rsidRPr="00B63E12">
        <w:t>За период 2021 года в порядке уголовного судопроизводства при рассмотрении уголовных дел по статье 234 УК взыскана сумма нанесенного преступлением материального ущерба в размере 10 000 000 сум.</w:t>
      </w:r>
    </w:p>
    <w:p w14:paraId="17DD83E5" w14:textId="77777777" w:rsidR="00FE3B81" w:rsidRPr="00B63E12" w:rsidRDefault="00FE3B81" w:rsidP="00FE3B81">
      <w:pPr>
        <w:pStyle w:val="SingleTxtG"/>
      </w:pPr>
      <w:r w:rsidRPr="00155234">
        <w:t>36.</w:t>
      </w:r>
      <w:r w:rsidRPr="00155234">
        <w:tab/>
      </w:r>
      <w:r w:rsidRPr="00B63E12">
        <w:t>За период 9 месяцев 2022 года в порядке уголовного судопроизводства при рассмотрении уголовных дел по статье 234 УК взыскана сумма нанесенного преступлением материального ущерба в размере 21 400 000 сум, оставшаяся сумма ущерба в размере 17 000 000 сум обращена судом к принудительному взысканию в порядке исполнительного производства.</w:t>
      </w:r>
    </w:p>
    <w:p w14:paraId="2819A230" w14:textId="77777777" w:rsidR="00FE3B81" w:rsidRPr="00B63E12" w:rsidRDefault="00FE3B81" w:rsidP="00FE3B81">
      <w:pPr>
        <w:pStyle w:val="SingleTxtG"/>
      </w:pPr>
      <w:r w:rsidRPr="00155234">
        <w:t>37.</w:t>
      </w:r>
      <w:r w:rsidRPr="00155234">
        <w:tab/>
      </w:r>
      <w:r w:rsidRPr="00B63E12">
        <w:t>Кроме того, Законом № ЗРУ-761 от 29 марта 2022 года была дополнена статья</w:t>
      </w:r>
      <w:r>
        <w:t> </w:t>
      </w:r>
      <w:r w:rsidRPr="00B63E12">
        <w:t xml:space="preserve">991 ГК, согласно которой вред, причиненный гражданину в результате незаконного осуждения, незаконного привлечения к уголовной ответственности, незаконного применения в качестве меры пресечения заключения под стражу или подписки о надлежащем поведении, незаконного наложения административного взыскания в виде ареста, а также любого применения пыток и других жестоких, бесчеловечных или унижающих достоинство видов обращения и наказания возмещается государством в полном объеме независимо от вины должностных лиц органов, осуществляющих </w:t>
      </w:r>
      <w:proofErr w:type="spellStart"/>
      <w:r w:rsidRPr="00B63E12">
        <w:t>доследственную</w:t>
      </w:r>
      <w:proofErr w:type="spellEnd"/>
      <w:r w:rsidRPr="00B63E12">
        <w:t xml:space="preserve"> проверку, органов дознания, предварительного следствия, прокуратуры и суда, в порядке, установленном законом. Решением суда возмещение вреда может быть возложено на должностных лиц, по вине которых причинен вред.</w:t>
      </w:r>
    </w:p>
    <w:p w14:paraId="7A6FD58A" w14:textId="77777777" w:rsidR="00FE3B81" w:rsidRPr="00B63E12" w:rsidRDefault="00FE3B81" w:rsidP="00FE3B81">
      <w:pPr>
        <w:pStyle w:val="SingleTxtG"/>
      </w:pPr>
      <w:r w:rsidRPr="00155234">
        <w:t>38.</w:t>
      </w:r>
      <w:r w:rsidRPr="00155234">
        <w:tab/>
      </w:r>
      <w:r w:rsidRPr="00B63E12">
        <w:t xml:space="preserve">Так, за период 2021 года в гражданском порядке рассмотрен и частично удовлетворен 1 иск к 4 ответчикам, осужденным в 2020 году по статьям 234, 235 и другим УК, и постановлено взыскать с них в солидарном порядке в пользу истца сумму нанесенных преступлением материального ущерба и морального вреда в размере </w:t>
      </w:r>
      <w:r>
        <w:br/>
      </w:r>
      <w:r w:rsidRPr="00B63E12">
        <w:t>8</w:t>
      </w:r>
      <w:r>
        <w:t> </w:t>
      </w:r>
      <w:r w:rsidRPr="00B63E12">
        <w:t>785</w:t>
      </w:r>
      <w:r>
        <w:t> </w:t>
      </w:r>
      <w:r w:rsidRPr="00B63E12">
        <w:t>000 сум.</w:t>
      </w:r>
    </w:p>
    <w:p w14:paraId="2F6001A0" w14:textId="77777777" w:rsidR="00FE3B81" w:rsidRPr="00B63E12" w:rsidRDefault="00FE3B81" w:rsidP="00FE3B81">
      <w:pPr>
        <w:pStyle w:val="SingleTxtG"/>
      </w:pPr>
      <w:r w:rsidRPr="00155234">
        <w:t>39.</w:t>
      </w:r>
      <w:r w:rsidRPr="00155234">
        <w:tab/>
      </w:r>
      <w:r w:rsidRPr="00B63E12">
        <w:t xml:space="preserve">За период 6 месяцев 2022 года в гражданском порядке рассмотрен и частично удовлетворен 1 иск к 3 ответчикам, осужденным в 2021 году по статьям 206 и 234 УК, и постановлено взыскать с них в солидарном порядке в пользу истца сумму нанесенных преступлением материального ущерба и морального вреда в размере </w:t>
      </w:r>
      <w:r>
        <w:br/>
      </w:r>
      <w:r w:rsidRPr="00B63E12">
        <w:t>48</w:t>
      </w:r>
      <w:r>
        <w:t> </w:t>
      </w:r>
      <w:r w:rsidRPr="00B63E12">
        <w:t>710</w:t>
      </w:r>
      <w:r>
        <w:t> </w:t>
      </w:r>
      <w:r w:rsidRPr="00B63E12">
        <w:t>305 сум.</w:t>
      </w:r>
    </w:p>
    <w:p w14:paraId="112B1F95" w14:textId="77777777" w:rsidR="00FE3B81" w:rsidRPr="00B63E12" w:rsidRDefault="00FE3B81" w:rsidP="00FE3B81">
      <w:pPr>
        <w:pStyle w:val="H1G"/>
      </w:pPr>
      <w:r>
        <w:tab/>
      </w:r>
      <w:r>
        <w:tab/>
        <w:t>Последующая информация в связи с пунктом 2</w:t>
      </w:r>
      <w:r w:rsidRPr="00C9712C">
        <w:t>9</w:t>
      </w:r>
      <w:r>
        <w:t xml:space="preserve"> </w:t>
      </w:r>
      <w:r>
        <w:rPr>
          <w:lang w:val="en-US"/>
        </w:rPr>
        <w:t>d</w:t>
      </w:r>
      <w:r>
        <w:t xml:space="preserve">) заключительных замечаний </w:t>
      </w:r>
    </w:p>
    <w:p w14:paraId="3E676368" w14:textId="77777777" w:rsidR="00FE3B81" w:rsidRPr="00B63E12" w:rsidRDefault="00FE3B81" w:rsidP="00FE3B81">
      <w:pPr>
        <w:pStyle w:val="SingleTxtG"/>
      </w:pPr>
      <w:r w:rsidRPr="00155234">
        <w:t>40.</w:t>
      </w:r>
      <w:r w:rsidRPr="00155234">
        <w:tab/>
      </w:r>
      <w:r w:rsidRPr="00B63E12">
        <w:t>Согласно статье 81 УК, к лицам, совершившим преступления в возрасте до 18</w:t>
      </w:r>
      <w:r>
        <w:t> </w:t>
      </w:r>
      <w:r w:rsidRPr="00B63E12">
        <w:t>лет, могут применяться следующие основные наказания:</w:t>
      </w:r>
    </w:p>
    <w:p w14:paraId="1F5D632D" w14:textId="77777777" w:rsidR="00FE3B81" w:rsidRPr="00B63E12" w:rsidRDefault="00FE3B81" w:rsidP="00FE3B81">
      <w:pPr>
        <w:pStyle w:val="SingleTxtG"/>
      </w:pPr>
      <w:bookmarkStart w:id="0" w:name="bookmark0"/>
      <w:r>
        <w:tab/>
      </w:r>
      <w:r w:rsidRPr="00B63E12">
        <w:t>а</w:t>
      </w:r>
      <w:bookmarkEnd w:id="0"/>
      <w:r w:rsidRPr="00B63E12">
        <w:t>)</w:t>
      </w:r>
      <w:r w:rsidRPr="00B63E12">
        <w:tab/>
        <w:t>штраф;</w:t>
      </w:r>
    </w:p>
    <w:p w14:paraId="5CB27962" w14:textId="77777777" w:rsidR="00FE3B81" w:rsidRPr="00B63E12" w:rsidRDefault="00FE3B81" w:rsidP="00FE3B81">
      <w:pPr>
        <w:pStyle w:val="SingleTxtG"/>
      </w:pPr>
      <w:bookmarkStart w:id="1" w:name="bookmark1"/>
      <w:r>
        <w:tab/>
      </w:r>
      <w:bookmarkEnd w:id="1"/>
      <w:r>
        <w:rPr>
          <w:lang w:val="en-US"/>
        </w:rPr>
        <w:t>b</w:t>
      </w:r>
      <w:r w:rsidRPr="00B63E12">
        <w:t>)</w:t>
      </w:r>
      <w:r w:rsidRPr="00B63E12">
        <w:tab/>
        <w:t xml:space="preserve">обязательные общественные </w:t>
      </w:r>
      <w:proofErr w:type="gramStart"/>
      <w:r w:rsidRPr="00B63E12">
        <w:t>работы;</w:t>
      </w:r>
      <w:proofErr w:type="gramEnd"/>
    </w:p>
    <w:p w14:paraId="45E77BBE" w14:textId="77777777" w:rsidR="00FE3B81" w:rsidRPr="00B63E12" w:rsidRDefault="00FE3B81" w:rsidP="00FE3B81">
      <w:pPr>
        <w:pStyle w:val="SingleTxtG"/>
      </w:pPr>
      <w:bookmarkStart w:id="2" w:name="bookmark2"/>
      <w:r>
        <w:tab/>
      </w:r>
      <w:bookmarkEnd w:id="2"/>
      <w:r>
        <w:rPr>
          <w:lang w:val="en-US"/>
        </w:rPr>
        <w:t>c</w:t>
      </w:r>
      <w:r w:rsidRPr="00B63E12">
        <w:t>)</w:t>
      </w:r>
      <w:r w:rsidRPr="00B63E12">
        <w:tab/>
        <w:t xml:space="preserve">исправительные </w:t>
      </w:r>
      <w:proofErr w:type="gramStart"/>
      <w:r w:rsidRPr="00B63E12">
        <w:t>работы;</w:t>
      </w:r>
      <w:proofErr w:type="gramEnd"/>
    </w:p>
    <w:p w14:paraId="5C830B60" w14:textId="77777777" w:rsidR="00FE3B81" w:rsidRPr="00B63E12" w:rsidRDefault="00FE3B81" w:rsidP="00FE3B81">
      <w:pPr>
        <w:pStyle w:val="SingleTxtG"/>
      </w:pPr>
      <w:bookmarkStart w:id="3" w:name="bookmark3"/>
      <w:r>
        <w:tab/>
      </w:r>
      <w:bookmarkEnd w:id="3"/>
      <w:r>
        <w:rPr>
          <w:lang w:val="en-US"/>
        </w:rPr>
        <w:t>d</w:t>
      </w:r>
      <w:r w:rsidRPr="00B63E12">
        <w:t>)</w:t>
      </w:r>
      <w:r w:rsidRPr="00B63E12">
        <w:tab/>
        <w:t xml:space="preserve">ограничение </w:t>
      </w:r>
      <w:proofErr w:type="gramStart"/>
      <w:r w:rsidRPr="00B63E12">
        <w:t>свободы;</w:t>
      </w:r>
      <w:proofErr w:type="gramEnd"/>
    </w:p>
    <w:p w14:paraId="2A585C89" w14:textId="77777777" w:rsidR="00FE3B81" w:rsidRPr="00B63E12" w:rsidRDefault="00FE3B81" w:rsidP="00FE3B81">
      <w:pPr>
        <w:pStyle w:val="SingleTxtG"/>
      </w:pPr>
      <w:bookmarkStart w:id="4" w:name="bookmark4"/>
      <w:r>
        <w:tab/>
      </w:r>
      <w:bookmarkEnd w:id="4"/>
      <w:r>
        <w:rPr>
          <w:lang w:val="en-US"/>
        </w:rPr>
        <w:t>e</w:t>
      </w:r>
      <w:r w:rsidRPr="00B63E12">
        <w:t>)</w:t>
      </w:r>
      <w:r w:rsidRPr="00B63E12">
        <w:tab/>
        <w:t>лишение свободы.</w:t>
      </w:r>
    </w:p>
    <w:p w14:paraId="1AE2B483" w14:textId="77777777" w:rsidR="00FE3B81" w:rsidRPr="00B63E12" w:rsidRDefault="00FE3B81" w:rsidP="00FE3B81">
      <w:pPr>
        <w:pStyle w:val="SingleTxtG"/>
      </w:pPr>
      <w:r w:rsidRPr="00155234">
        <w:lastRenderedPageBreak/>
        <w:t>41.</w:t>
      </w:r>
      <w:r w:rsidRPr="00155234">
        <w:tab/>
      </w:r>
      <w:r w:rsidRPr="00B63E12">
        <w:t>К лицам, совершившим преступления в возрасте до 18 лет, не могут применяться дополнительные наказания.</w:t>
      </w:r>
    </w:p>
    <w:p w14:paraId="0633B6AC" w14:textId="77777777" w:rsidR="00FE3B81" w:rsidRPr="00B63E12" w:rsidRDefault="00FE3B81" w:rsidP="00FE3B81">
      <w:pPr>
        <w:pStyle w:val="SingleTxtG"/>
      </w:pPr>
      <w:r w:rsidRPr="00155234">
        <w:t>42.</w:t>
      </w:r>
      <w:r w:rsidRPr="00155234">
        <w:tab/>
      </w:r>
      <w:r w:rsidRPr="00B63E12">
        <w:t xml:space="preserve">За период с 2020 </w:t>
      </w:r>
      <w:r>
        <w:t xml:space="preserve">года </w:t>
      </w:r>
      <w:r w:rsidRPr="00B63E12">
        <w:t>по 1 октября 2022 год уголовными судами республики рассмотрено 3441 дело в отношении 4363 несовершеннолетних лиц (2,8</w:t>
      </w:r>
      <w:r>
        <w:t> </w:t>
      </w:r>
      <w:r w:rsidRPr="00B63E12">
        <w:t xml:space="preserve">% от общего числа рассмотренных дел), из которых 3015 лицам назначены наказания: в виде лишения свободы </w:t>
      </w:r>
      <w:r>
        <w:t>—</w:t>
      </w:r>
      <w:r w:rsidRPr="00B63E12">
        <w:t xml:space="preserve"> 364 лицам, не связанные с лишением свободы </w:t>
      </w:r>
      <w:r>
        <w:t>—</w:t>
      </w:r>
      <w:r w:rsidRPr="00B63E12">
        <w:t xml:space="preserve"> 2651 лиц</w:t>
      </w:r>
      <w:r>
        <w:t>у</w:t>
      </w:r>
      <w:r w:rsidRPr="00B63E12">
        <w:t>.</w:t>
      </w:r>
    </w:p>
    <w:p w14:paraId="08F396FD" w14:textId="77777777" w:rsidR="00FE3B81" w:rsidRPr="00B63E12" w:rsidRDefault="00FE3B81" w:rsidP="00FE3B81">
      <w:pPr>
        <w:pStyle w:val="SingleTxtG"/>
      </w:pPr>
      <w:r w:rsidRPr="00155234">
        <w:t>43.</w:t>
      </w:r>
      <w:r w:rsidRPr="00155234">
        <w:tab/>
      </w:r>
      <w:r w:rsidRPr="00B63E12">
        <w:t>Вышеуказанный статистический анализ демонстрирует, что в пропорциональном соотношении альтернативных видов наказаний к лишению свободы составляет 88</w:t>
      </w:r>
      <w:r>
        <w:t> </w:t>
      </w:r>
      <w:r w:rsidRPr="00B63E12">
        <w:t>% к 12</w:t>
      </w:r>
      <w:r>
        <w:t> </w:t>
      </w:r>
      <w:r w:rsidRPr="00B63E12">
        <w:t>% и свидетельствует о либерализации и гуманности уголовного правосудия в отношении несовершеннолетних.</w:t>
      </w:r>
    </w:p>
    <w:p w14:paraId="03F42BB9" w14:textId="77777777" w:rsidR="00FE3B81" w:rsidRPr="00B63E12" w:rsidRDefault="00FE3B81" w:rsidP="00FE3B81">
      <w:pPr>
        <w:pStyle w:val="SingleTxtG"/>
        <w:spacing w:before="240" w:after="0"/>
        <w:jc w:val="center"/>
        <w:rPr>
          <w:u w:val="single"/>
        </w:rPr>
      </w:pPr>
      <w:r>
        <w:rPr>
          <w:u w:val="single"/>
        </w:rPr>
        <w:tab/>
      </w:r>
      <w:r>
        <w:rPr>
          <w:u w:val="single"/>
        </w:rPr>
        <w:tab/>
      </w:r>
      <w:r>
        <w:rPr>
          <w:u w:val="single"/>
        </w:rPr>
        <w:tab/>
      </w:r>
    </w:p>
    <w:p w14:paraId="493E1A72" w14:textId="77777777" w:rsidR="00FE3B81" w:rsidRPr="00B63E12" w:rsidRDefault="00FE3B81" w:rsidP="00FE3B81">
      <w:pPr>
        <w:pStyle w:val="SingleTxtG"/>
        <w:jc w:val="center"/>
        <w:rPr>
          <w:u w:val="single"/>
        </w:rPr>
      </w:pPr>
    </w:p>
    <w:p w14:paraId="022936FC" w14:textId="77777777" w:rsidR="00335047" w:rsidRPr="00FE3B81" w:rsidRDefault="00335047" w:rsidP="0075523D"/>
    <w:p w14:paraId="12AFD398" w14:textId="77777777" w:rsidR="00381C24" w:rsidRPr="00FE3B81" w:rsidRDefault="00381C24" w:rsidP="0075523D"/>
    <w:sectPr w:rsidR="00381C24" w:rsidRPr="00FE3B81" w:rsidSect="00335047">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56E0E" w14:textId="77777777" w:rsidR="00AE02EB" w:rsidRPr="00A312BC" w:rsidRDefault="00AE02EB" w:rsidP="00A312BC"/>
  </w:endnote>
  <w:endnote w:type="continuationSeparator" w:id="0">
    <w:p w14:paraId="681D3C4A" w14:textId="77777777" w:rsidR="00AE02EB" w:rsidRPr="00A312BC" w:rsidRDefault="00AE02E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51850" w14:textId="42DBD8EB" w:rsidR="00335047" w:rsidRPr="00335047" w:rsidRDefault="00335047">
    <w:pPr>
      <w:pStyle w:val="a8"/>
    </w:pPr>
    <w:r w:rsidRPr="00335047">
      <w:rPr>
        <w:b/>
        <w:sz w:val="18"/>
      </w:rPr>
      <w:fldChar w:fldCharType="begin"/>
    </w:r>
    <w:r w:rsidRPr="00335047">
      <w:rPr>
        <w:b/>
        <w:sz w:val="18"/>
      </w:rPr>
      <w:instrText xml:space="preserve"> PAGE  \* MERGEFORMAT </w:instrText>
    </w:r>
    <w:r w:rsidRPr="00335047">
      <w:rPr>
        <w:b/>
        <w:sz w:val="18"/>
      </w:rPr>
      <w:fldChar w:fldCharType="separate"/>
    </w:r>
    <w:r w:rsidRPr="00335047">
      <w:rPr>
        <w:b/>
        <w:noProof/>
        <w:sz w:val="18"/>
      </w:rPr>
      <w:t>2</w:t>
    </w:r>
    <w:r w:rsidRPr="00335047">
      <w:rPr>
        <w:b/>
        <w:sz w:val="18"/>
      </w:rPr>
      <w:fldChar w:fldCharType="end"/>
    </w:r>
    <w:r>
      <w:rPr>
        <w:b/>
        <w:sz w:val="18"/>
      </w:rPr>
      <w:tab/>
    </w:r>
    <w:r>
      <w:t>GE.23-06713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3A145" w14:textId="1A112BFF" w:rsidR="00335047" w:rsidRPr="00335047" w:rsidRDefault="00335047" w:rsidP="00335047">
    <w:pPr>
      <w:pStyle w:val="a8"/>
      <w:tabs>
        <w:tab w:val="clear" w:pos="9639"/>
        <w:tab w:val="right" w:pos="9638"/>
      </w:tabs>
      <w:rPr>
        <w:b/>
        <w:sz w:val="18"/>
      </w:rPr>
    </w:pPr>
    <w:r>
      <w:t>GE.23-06713</w:t>
    </w:r>
    <w:r>
      <w:tab/>
    </w:r>
    <w:r w:rsidRPr="00335047">
      <w:rPr>
        <w:b/>
        <w:sz w:val="18"/>
      </w:rPr>
      <w:fldChar w:fldCharType="begin"/>
    </w:r>
    <w:r w:rsidRPr="00335047">
      <w:rPr>
        <w:b/>
        <w:sz w:val="18"/>
      </w:rPr>
      <w:instrText xml:space="preserve"> PAGE  \* MERGEFORMAT </w:instrText>
    </w:r>
    <w:r w:rsidRPr="00335047">
      <w:rPr>
        <w:b/>
        <w:sz w:val="18"/>
      </w:rPr>
      <w:fldChar w:fldCharType="separate"/>
    </w:r>
    <w:r w:rsidRPr="00335047">
      <w:rPr>
        <w:b/>
        <w:noProof/>
        <w:sz w:val="18"/>
      </w:rPr>
      <w:t>3</w:t>
    </w:r>
    <w:r w:rsidRPr="0033504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F0061" w14:textId="236869EE" w:rsidR="00042B72" w:rsidRPr="00335047" w:rsidRDefault="00335047" w:rsidP="00335047">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50CD32F0" wp14:editId="1AA76EAE">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23-06713  (R)</w:t>
    </w:r>
    <w:r>
      <w:rPr>
        <w:noProof/>
      </w:rPr>
      <w:drawing>
        <wp:anchor distT="0" distB="0" distL="114300" distR="114300" simplePos="0" relativeHeight="251659264" behindDoc="0" locked="0" layoutInCell="1" allowOverlap="1" wp14:anchorId="7316A357" wp14:editId="7F5701C0">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140623  140623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9752B" w14:textId="77777777" w:rsidR="00AE02EB" w:rsidRPr="001075E9" w:rsidRDefault="00AE02EB" w:rsidP="001075E9">
      <w:pPr>
        <w:tabs>
          <w:tab w:val="right" w:pos="2155"/>
        </w:tabs>
        <w:spacing w:after="80" w:line="240" w:lineRule="auto"/>
        <w:ind w:left="680"/>
        <w:rPr>
          <w:u w:val="single"/>
        </w:rPr>
      </w:pPr>
      <w:r>
        <w:rPr>
          <w:u w:val="single"/>
        </w:rPr>
        <w:tab/>
      </w:r>
    </w:p>
  </w:footnote>
  <w:footnote w:type="continuationSeparator" w:id="0">
    <w:p w14:paraId="403986DE" w14:textId="77777777" w:rsidR="00AE02EB" w:rsidRDefault="00AE02EB" w:rsidP="00407B78">
      <w:pPr>
        <w:tabs>
          <w:tab w:val="right" w:pos="2155"/>
        </w:tabs>
        <w:spacing w:after="80"/>
        <w:ind w:left="680"/>
        <w:rPr>
          <w:u w:val="single"/>
        </w:rPr>
      </w:pPr>
      <w:r>
        <w:rPr>
          <w:u w:val="single"/>
        </w:rPr>
        <w:tab/>
      </w:r>
    </w:p>
  </w:footnote>
  <w:footnote w:id="1">
    <w:p w14:paraId="2048C5FE" w14:textId="77777777" w:rsidR="007B783D" w:rsidRPr="000B05A3" w:rsidRDefault="007B783D" w:rsidP="007B783D">
      <w:pPr>
        <w:pStyle w:val="ad"/>
      </w:pPr>
      <w:r>
        <w:tab/>
      </w:r>
      <w:r w:rsidRPr="007B783D">
        <w:rPr>
          <w:rStyle w:val="aa"/>
          <w:sz w:val="20"/>
          <w:vertAlign w:val="baseline"/>
        </w:rPr>
        <w:t>*</w:t>
      </w:r>
      <w:r w:rsidRPr="000B05A3">
        <w:rPr>
          <w:sz w:val="20"/>
        </w:rPr>
        <w:tab/>
      </w:r>
      <w:r>
        <w:t>Настоящий документ издается без официального редактирования</w:t>
      </w:r>
      <w:r w:rsidRPr="000B05A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4EF67" w14:textId="6E3DBF7D" w:rsidR="00335047" w:rsidRPr="00335047" w:rsidRDefault="00335047">
    <w:pPr>
      <w:pStyle w:val="a5"/>
    </w:pPr>
    <w:fldSimple w:instr=" TITLE  \* MERGEFORMAT ">
      <w:r w:rsidR="00A055C3">
        <w:t>CCPR/C/UZB/FCO/5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C4158" w14:textId="4F0B344E" w:rsidR="00335047" w:rsidRPr="00335047" w:rsidRDefault="00335047" w:rsidP="00335047">
    <w:pPr>
      <w:pStyle w:val="a5"/>
      <w:jc w:val="right"/>
    </w:pPr>
    <w:fldSimple w:instr=" TITLE  \* MERGEFORMAT ">
      <w:r w:rsidR="00A055C3">
        <w:t>CCPR/C/UZB/FCO/5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615252950">
    <w:abstractNumId w:val="16"/>
  </w:num>
  <w:num w:numId="2" w16cid:durableId="197474476">
    <w:abstractNumId w:val="11"/>
  </w:num>
  <w:num w:numId="3" w16cid:durableId="1485514376">
    <w:abstractNumId w:val="10"/>
  </w:num>
  <w:num w:numId="4" w16cid:durableId="706832808">
    <w:abstractNumId w:val="17"/>
  </w:num>
  <w:num w:numId="5" w16cid:durableId="1057048331">
    <w:abstractNumId w:val="13"/>
  </w:num>
  <w:num w:numId="6" w16cid:durableId="1670936793">
    <w:abstractNumId w:val="8"/>
  </w:num>
  <w:num w:numId="7" w16cid:durableId="2015182346">
    <w:abstractNumId w:val="3"/>
  </w:num>
  <w:num w:numId="8" w16cid:durableId="847714309">
    <w:abstractNumId w:val="2"/>
  </w:num>
  <w:num w:numId="9" w16cid:durableId="1543247818">
    <w:abstractNumId w:val="1"/>
  </w:num>
  <w:num w:numId="10" w16cid:durableId="949899564">
    <w:abstractNumId w:val="0"/>
  </w:num>
  <w:num w:numId="11" w16cid:durableId="425854515">
    <w:abstractNumId w:val="9"/>
  </w:num>
  <w:num w:numId="12" w16cid:durableId="195703877">
    <w:abstractNumId w:val="7"/>
  </w:num>
  <w:num w:numId="13" w16cid:durableId="231894624">
    <w:abstractNumId w:val="6"/>
  </w:num>
  <w:num w:numId="14" w16cid:durableId="743449773">
    <w:abstractNumId w:val="5"/>
  </w:num>
  <w:num w:numId="15" w16cid:durableId="1354460248">
    <w:abstractNumId w:val="4"/>
  </w:num>
  <w:num w:numId="16" w16cid:durableId="282730170">
    <w:abstractNumId w:val="15"/>
  </w:num>
  <w:num w:numId="17" w16cid:durableId="1384713701">
    <w:abstractNumId w:val="12"/>
  </w:num>
  <w:num w:numId="18" w16cid:durableId="1007097284">
    <w:abstractNumId w:val="14"/>
  </w:num>
  <w:num w:numId="19" w16cid:durableId="633684388">
    <w:abstractNumId w:val="15"/>
  </w:num>
  <w:num w:numId="20" w16cid:durableId="347949534">
    <w:abstractNumId w:val="12"/>
  </w:num>
  <w:num w:numId="21" w16cid:durableId="33522700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2EB"/>
    <w:rsid w:val="00033EE1"/>
    <w:rsid w:val="000358F2"/>
    <w:rsid w:val="00042B72"/>
    <w:rsid w:val="000558BD"/>
    <w:rsid w:val="000B57E7"/>
    <w:rsid w:val="000B6373"/>
    <w:rsid w:val="000F09DF"/>
    <w:rsid w:val="000F61B2"/>
    <w:rsid w:val="001075E9"/>
    <w:rsid w:val="00180183"/>
    <w:rsid w:val="0018024D"/>
    <w:rsid w:val="0018649F"/>
    <w:rsid w:val="00196389"/>
    <w:rsid w:val="001B3EF6"/>
    <w:rsid w:val="001C7A89"/>
    <w:rsid w:val="00254812"/>
    <w:rsid w:val="002A2EFC"/>
    <w:rsid w:val="002C0E18"/>
    <w:rsid w:val="002D5AAC"/>
    <w:rsid w:val="002E00F0"/>
    <w:rsid w:val="002E5067"/>
    <w:rsid w:val="002F405F"/>
    <w:rsid w:val="002F7EEC"/>
    <w:rsid w:val="00301299"/>
    <w:rsid w:val="00305C08"/>
    <w:rsid w:val="00307FB6"/>
    <w:rsid w:val="00317339"/>
    <w:rsid w:val="00322004"/>
    <w:rsid w:val="0032326A"/>
    <w:rsid w:val="00335047"/>
    <w:rsid w:val="003402C2"/>
    <w:rsid w:val="00375F01"/>
    <w:rsid w:val="00381C24"/>
    <w:rsid w:val="003958D0"/>
    <w:rsid w:val="003B00E5"/>
    <w:rsid w:val="00407B78"/>
    <w:rsid w:val="00424203"/>
    <w:rsid w:val="00452493"/>
    <w:rsid w:val="00454E07"/>
    <w:rsid w:val="00472C5C"/>
    <w:rsid w:val="004969B2"/>
    <w:rsid w:val="004A3ABA"/>
    <w:rsid w:val="0050108D"/>
    <w:rsid w:val="00513081"/>
    <w:rsid w:val="00517901"/>
    <w:rsid w:val="00526683"/>
    <w:rsid w:val="005709E0"/>
    <w:rsid w:val="00572E19"/>
    <w:rsid w:val="005961C8"/>
    <w:rsid w:val="005D7914"/>
    <w:rsid w:val="005E2B41"/>
    <w:rsid w:val="005F0B42"/>
    <w:rsid w:val="00666B97"/>
    <w:rsid w:val="00681A10"/>
    <w:rsid w:val="006A1ED8"/>
    <w:rsid w:val="006C2031"/>
    <w:rsid w:val="006D461A"/>
    <w:rsid w:val="006F35EE"/>
    <w:rsid w:val="007021FF"/>
    <w:rsid w:val="00712895"/>
    <w:rsid w:val="0075523D"/>
    <w:rsid w:val="00757357"/>
    <w:rsid w:val="00787D3A"/>
    <w:rsid w:val="00791B9D"/>
    <w:rsid w:val="007B783D"/>
    <w:rsid w:val="00825F8D"/>
    <w:rsid w:val="00834B71"/>
    <w:rsid w:val="0086445C"/>
    <w:rsid w:val="00894693"/>
    <w:rsid w:val="008A08D7"/>
    <w:rsid w:val="008B6909"/>
    <w:rsid w:val="00906890"/>
    <w:rsid w:val="00911BE4"/>
    <w:rsid w:val="00931A71"/>
    <w:rsid w:val="00951972"/>
    <w:rsid w:val="009608F3"/>
    <w:rsid w:val="009918E2"/>
    <w:rsid w:val="009A24AC"/>
    <w:rsid w:val="009D21FD"/>
    <w:rsid w:val="00A055C3"/>
    <w:rsid w:val="00A14DA8"/>
    <w:rsid w:val="00A312BC"/>
    <w:rsid w:val="00A34D07"/>
    <w:rsid w:val="00A84021"/>
    <w:rsid w:val="00A84D35"/>
    <w:rsid w:val="00A917B3"/>
    <w:rsid w:val="00AB4B51"/>
    <w:rsid w:val="00AD6F87"/>
    <w:rsid w:val="00AE02EB"/>
    <w:rsid w:val="00B10CC7"/>
    <w:rsid w:val="00B136DB"/>
    <w:rsid w:val="00B539E7"/>
    <w:rsid w:val="00B62458"/>
    <w:rsid w:val="00BC18B2"/>
    <w:rsid w:val="00BC3629"/>
    <w:rsid w:val="00BD33EE"/>
    <w:rsid w:val="00BF1A04"/>
    <w:rsid w:val="00C0177C"/>
    <w:rsid w:val="00C106D6"/>
    <w:rsid w:val="00C46D5A"/>
    <w:rsid w:val="00C60F0C"/>
    <w:rsid w:val="00C805C9"/>
    <w:rsid w:val="00C92939"/>
    <w:rsid w:val="00CA1679"/>
    <w:rsid w:val="00CB151C"/>
    <w:rsid w:val="00CE5A1A"/>
    <w:rsid w:val="00CF55F6"/>
    <w:rsid w:val="00D33D63"/>
    <w:rsid w:val="00D90028"/>
    <w:rsid w:val="00D90138"/>
    <w:rsid w:val="00D9090B"/>
    <w:rsid w:val="00DD78D1"/>
    <w:rsid w:val="00DE32CD"/>
    <w:rsid w:val="00DF71B9"/>
    <w:rsid w:val="00E005F7"/>
    <w:rsid w:val="00E06BEE"/>
    <w:rsid w:val="00E46656"/>
    <w:rsid w:val="00E73F76"/>
    <w:rsid w:val="00EA2C9F"/>
    <w:rsid w:val="00EA420E"/>
    <w:rsid w:val="00ED0BDA"/>
    <w:rsid w:val="00EF1360"/>
    <w:rsid w:val="00EF3220"/>
    <w:rsid w:val="00F43903"/>
    <w:rsid w:val="00F94155"/>
    <w:rsid w:val="00F9783F"/>
    <w:rsid w:val="00FC636C"/>
    <w:rsid w:val="00FD2EF7"/>
    <w:rsid w:val="00FE3B81"/>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A4846"/>
  <w15:docId w15:val="{4278E362-8AA9-46F5-BFC5-2124DF284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ftref,BVI fnr,16 Point,Superscript 6 Point,Footnote Reference Number,nota pié di pagina,Footnote symbol,Footnote reference number,Times 10 Point,Exposant 3 Point,EN Footnote Reference,note TESI,Footnote Reference Char Char Char"/>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single space,ft,ft Char Char Char,ft Char Char,Footnote Text Char Char Char,Fußnote,Footnote Text Char1,Footnote Text Char Char Char Char Char Char Char Cha,Footnote Text Char Char,FOOTNOTES,fn,F1,Geneva 9,Boston 1,f"/>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single space Знак,ft Знак,ft Char Char Char Знак,ft Char Char Знак,Footnote Text Char Char Char Знак,Fußnote Знак,Footnote Text Char1 Знак,Footnote Text Char Char Char Char Char Char Char Cha Знак,Footnote Text Char Char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customStyle="1" w:styleId="SingleTxtGChar">
    <w:name w:val="_ Single Txt_G Char"/>
    <w:link w:val="SingleTxtG"/>
    <w:rsid w:val="007B783D"/>
    <w:rPr>
      <w:lang w:val="ru-RU" w:eastAsia="en-US"/>
    </w:rPr>
  </w:style>
  <w:style w:type="character" w:customStyle="1" w:styleId="ui-provider">
    <w:name w:val="ui-provider"/>
    <w:basedOn w:val="a0"/>
    <w:rsid w:val="00FE3B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6</Pages>
  <Words>1829</Words>
  <Characters>11324</Characters>
  <Application>Microsoft Office Word</Application>
  <DocSecurity>0</DocSecurity>
  <Lines>225</Lines>
  <Paragraphs>66</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13143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CCPR/C/UZB/FCO/5</dc:title>
  <dc:subject/>
  <dc:creator>Ekaterina SALYNSKAYA</dc:creator>
  <cp:keywords/>
  <cp:lastModifiedBy>Ekaterina Salynskaya</cp:lastModifiedBy>
  <cp:revision>3</cp:revision>
  <cp:lastPrinted>2023-06-14T16:21:00Z</cp:lastPrinted>
  <dcterms:created xsi:type="dcterms:W3CDTF">2023-06-14T16:21:00Z</dcterms:created>
  <dcterms:modified xsi:type="dcterms:W3CDTF">2023-06-14T16:22:00Z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