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C30" w:rsidRDefault="00A90C30" w:rsidP="00A90C30">
      <w:pPr>
        <w:spacing w:line="60" w:lineRule="exact"/>
        <w:rPr>
          <w:sz w:val="6"/>
        </w:rPr>
        <w:sectPr w:rsidR="00A90C30" w:rsidSect="00A90C3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A90C30" w:rsidRDefault="00A90C30" w:rsidP="00A90C30">
      <w:pPr>
        <w:spacing w:line="60" w:lineRule="exact"/>
        <w:rPr>
          <w:sz w:val="6"/>
        </w:rPr>
      </w:pPr>
    </w:p>
    <w:p w:rsidR="00A43395" w:rsidRDefault="00A43395" w:rsidP="00A43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A43395" w:rsidRPr="00A43395" w:rsidRDefault="00A43395" w:rsidP="00A43395">
      <w:pPr>
        <w:pStyle w:val="SingleTxt"/>
        <w:spacing w:after="60"/>
        <w:ind w:left="0"/>
        <w:rPr>
          <w:rFonts w:ascii="SimHei" w:eastAsia="SimHei" w:hint="eastAsia"/>
          <w:color w:val="FF0000"/>
        </w:rPr>
      </w:pPr>
      <w:r w:rsidRPr="00A43395">
        <w:rPr>
          <w:rFonts w:ascii="SimHei" w:eastAsia="SimHei" w:hint="eastAsia"/>
          <w:color w:val="FF0000"/>
        </w:rPr>
        <w:t>会前工作组</w:t>
      </w:r>
    </w:p>
    <w:p w:rsidR="00A43395" w:rsidRPr="00A43395" w:rsidRDefault="00A43395" w:rsidP="00A43395">
      <w:pPr>
        <w:pStyle w:val="SingleTxt"/>
        <w:spacing w:after="60"/>
        <w:ind w:left="0"/>
        <w:rPr>
          <w:rFonts w:ascii="SimHei" w:eastAsia="SimHei" w:hint="eastAsia"/>
          <w:color w:val="FF0000"/>
        </w:rPr>
      </w:pPr>
      <w:r w:rsidRPr="00A43395">
        <w:rPr>
          <w:rFonts w:ascii="SimHei" w:eastAsia="SimHei" w:hint="eastAsia"/>
          <w:color w:val="FF0000"/>
        </w:rPr>
        <w:t>第四十二届会议</w:t>
      </w:r>
    </w:p>
    <w:p w:rsidR="00A43395" w:rsidRDefault="00A43395" w:rsidP="00A43395">
      <w:pPr>
        <w:pStyle w:val="SingleTxt"/>
        <w:spacing w:after="60"/>
        <w:ind w:left="0"/>
        <w:rPr>
          <w:rFonts w:hint="eastAsia"/>
        </w:rPr>
      </w:pPr>
      <w:r>
        <w:rPr>
          <w:rFonts w:hint="eastAsia"/>
        </w:rPr>
        <w:t>2008年10月20日至11月7日</w:t>
      </w:r>
    </w:p>
    <w:p w:rsidR="00A43395" w:rsidRPr="00A43395" w:rsidRDefault="00A43395" w:rsidP="00A4339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43395" w:rsidRPr="00A43395" w:rsidRDefault="00A43395" w:rsidP="00A4339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43395" w:rsidRPr="00A43395" w:rsidRDefault="00A43395" w:rsidP="00A4339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43395" w:rsidRDefault="00A43395" w:rsidP="00A4339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 xml:space="preserve">与审议定期报告有关的议题和问题清单 </w:t>
      </w:r>
    </w:p>
    <w:p w:rsidR="00A43395" w:rsidRPr="00A43395" w:rsidRDefault="00A43395" w:rsidP="00A43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43395" w:rsidRPr="00A43395" w:rsidRDefault="00A43395" w:rsidP="00A43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A43395" w:rsidRDefault="00A43395" w:rsidP="00A43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喀麦隆</w:t>
      </w:r>
      <w:r w:rsidRPr="00A43395">
        <w:rPr>
          <w:rFonts w:hint="eastAsia"/>
          <w:vertAlign w:val="superscript"/>
        </w:rPr>
        <w:t>*</w:t>
      </w:r>
    </w:p>
    <w:p w:rsidR="00A43395" w:rsidRPr="00A43395" w:rsidRDefault="00A43395" w:rsidP="00A43395">
      <w:pPr>
        <w:pStyle w:val="SingleTxt"/>
        <w:spacing w:after="0" w:line="120" w:lineRule="exact"/>
        <w:rPr>
          <w:rFonts w:hint="eastAsia"/>
          <w:sz w:val="10"/>
        </w:rPr>
      </w:pPr>
    </w:p>
    <w:p w:rsidR="00A43395" w:rsidRDefault="00A43395" w:rsidP="00A43395">
      <w:pPr>
        <w:pStyle w:val="SingleTxt"/>
        <w:spacing w:after="120"/>
        <w:rPr>
          <w:rFonts w:hint="eastAsia"/>
        </w:rPr>
      </w:pPr>
      <w:r>
        <w:rPr>
          <w:rFonts w:hint="eastAsia"/>
        </w:rPr>
        <w:tab/>
        <w:t>会前工作组审议了喀麦隆第二和第三次合并定期报告（CEDAW/C/CMR/3）。</w:t>
      </w:r>
    </w:p>
    <w:p w:rsidR="00A43395" w:rsidRPr="00A43395" w:rsidRDefault="00A43395" w:rsidP="00A43395">
      <w:pPr>
        <w:pStyle w:val="SingleTxt"/>
        <w:spacing w:after="120"/>
        <w:rPr>
          <w:rFonts w:ascii="SimHei" w:eastAsia="SimHei" w:hint="eastAsia"/>
          <w:color w:val="FF0000"/>
        </w:rPr>
      </w:pPr>
      <w:r w:rsidRPr="00A43395">
        <w:rPr>
          <w:rFonts w:ascii="SimHei" w:eastAsia="SimHei" w:hint="eastAsia"/>
          <w:color w:val="FF0000"/>
        </w:rPr>
        <w:t>概述</w:t>
      </w:r>
    </w:p>
    <w:p w:rsidR="00A43395" w:rsidRDefault="00A43395" w:rsidP="00A43395">
      <w:pPr>
        <w:pStyle w:val="SingleTxt"/>
        <w:spacing w:after="120"/>
        <w:rPr>
          <w:rFonts w:hint="eastAsia"/>
        </w:rPr>
      </w:pPr>
      <w:r>
        <w:rPr>
          <w:rFonts w:hint="eastAsia"/>
        </w:rPr>
        <w:t>1．</w:t>
      </w:r>
      <w:r>
        <w:rPr>
          <w:rFonts w:hint="eastAsia"/>
        </w:rPr>
        <w:tab/>
        <w:t>请提供资料，说明编写第二和第三次合并定期报告的过程，包括说明是否与非政府组织，特别是妇女组织进行过协商，政府哪些部门和机构参与了报告的编写工作。</w:t>
      </w:r>
    </w:p>
    <w:p w:rsidR="00A43395" w:rsidRDefault="00A43395" w:rsidP="00A43395">
      <w:pPr>
        <w:pStyle w:val="SingleTxt"/>
        <w:spacing w:after="120"/>
        <w:rPr>
          <w:rFonts w:hint="eastAsia"/>
        </w:rPr>
      </w:pPr>
      <w:r>
        <w:rPr>
          <w:rFonts w:hint="eastAsia"/>
        </w:rPr>
        <w:t>2.</w:t>
      </w:r>
      <w:r>
        <w:rPr>
          <w:rFonts w:hint="eastAsia"/>
        </w:rPr>
        <w:tab/>
        <w:t>委员会要求在喀麦隆广泛分发关于初次报告的结论意见，分发给行政人员、官员、政界人士和公众，以及城乡地区的妇女。请提供资料，说明依照结论意见，已经采取哪些措施在法律上和事实上保障男女平等，并说明还需要作出哪些努力才能完成这一进程。</w:t>
      </w:r>
    </w:p>
    <w:p w:rsidR="00A43395" w:rsidRPr="00A43395" w:rsidRDefault="00A43395" w:rsidP="00A43395">
      <w:pPr>
        <w:pStyle w:val="SingleTxt"/>
        <w:spacing w:after="120"/>
        <w:rPr>
          <w:rFonts w:ascii="SimHei" w:eastAsia="SimHei" w:hint="eastAsia"/>
          <w:color w:val="FF0000"/>
        </w:rPr>
      </w:pPr>
      <w:r w:rsidRPr="00A43395">
        <w:rPr>
          <w:rFonts w:ascii="SimHei" w:eastAsia="SimHei" w:hint="eastAsia"/>
          <w:color w:val="FF0000"/>
        </w:rPr>
        <w:t>宪法、立法和体制框架及《公约》的现况</w:t>
      </w:r>
    </w:p>
    <w:p w:rsidR="00A43395" w:rsidRPr="00A43395" w:rsidRDefault="00A43395" w:rsidP="00A43395">
      <w:pPr>
        <w:framePr w:w="9792" w:h="432" w:hSpace="180" w:wrap="around" w:hAnchor="page" w:x="1210" w:yAlign="bottom"/>
        <w:spacing w:line="100" w:lineRule="exact"/>
        <w:rPr>
          <w:sz w:val="10"/>
        </w:rPr>
      </w:pPr>
    </w:p>
    <w:p w:rsidR="00A43395" w:rsidRPr="00A43395" w:rsidRDefault="00A43395" w:rsidP="00A43395">
      <w:pPr>
        <w:framePr w:w="9792" w:h="432" w:hSpace="180" w:wrap="around" w:hAnchor="page" w:x="1210" w:yAlign="bottom"/>
        <w:spacing w:line="60" w:lineRule="exact"/>
        <w:rPr>
          <w:sz w:val="6"/>
        </w:rPr>
      </w:pPr>
      <w:r w:rsidRPr="00A43395">
        <w:rPr>
          <w:noProof/>
          <w:sz w:val="6"/>
        </w:rPr>
        <w:pict>
          <v:line id="_x0000_s1027" style="position:absolute;left:0;text-align:left;z-index:2;mso-position-horizontal-relative:page" from="108pt,-1pt" to="180pt,-1pt" strokeweight=".25pt">
            <w10:wrap anchorx="page"/>
          </v:line>
        </w:pict>
      </w:r>
    </w:p>
    <w:p w:rsidR="00A43395" w:rsidRPr="00A43395" w:rsidRDefault="00A43395" w:rsidP="00A4339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A43395">
        <w:rPr>
          <w:sz w:val="18"/>
          <w:vertAlign w:val="superscript"/>
        </w:rPr>
        <w:t>*</w:t>
      </w:r>
      <w:r>
        <w:rPr>
          <w:sz w:val="18"/>
        </w:rPr>
        <w:tab/>
      </w:r>
      <w:r w:rsidRPr="00A43395">
        <w:rPr>
          <w:rFonts w:hint="eastAsia"/>
          <w:sz w:val="18"/>
        </w:rPr>
        <w:t>本报告未经正式编辑印发。</w:t>
      </w:r>
    </w:p>
    <w:p w:rsidR="00A43395" w:rsidRDefault="00A43395" w:rsidP="00A43395">
      <w:pPr>
        <w:pStyle w:val="SingleTxt"/>
        <w:spacing w:after="120"/>
        <w:rPr>
          <w:rFonts w:hint="eastAsia"/>
        </w:rPr>
      </w:pPr>
      <w:r>
        <w:rPr>
          <w:rFonts w:hint="eastAsia"/>
        </w:rPr>
        <w:t>3．</w:t>
      </w:r>
      <w:r>
        <w:rPr>
          <w:rFonts w:hint="eastAsia"/>
        </w:rPr>
        <w:tab/>
        <w:t>委员会在其早先的结论意见中，注意到在将《公约》纳入国内法方面取得了某些成绩，但也注意到还存在一些歧视妇女的规定。请提供资料，说明在落实委员会的建议方面已有哪些进展，或打算制订哪些计划。请说明在国家法院诉讼活动中是否可以援引《公约》。</w:t>
      </w:r>
    </w:p>
    <w:p w:rsidR="00A43395" w:rsidRDefault="00A43395" w:rsidP="00A43395">
      <w:pPr>
        <w:pStyle w:val="SingleTxt"/>
        <w:rPr>
          <w:rFonts w:hint="eastAsia"/>
        </w:rPr>
      </w:pPr>
      <w:r>
        <w:rPr>
          <w:rFonts w:hint="eastAsia"/>
        </w:rPr>
        <w:t>4．</w:t>
      </w:r>
      <w:r>
        <w:rPr>
          <w:rFonts w:hint="eastAsia"/>
        </w:rPr>
        <w:tab/>
        <w:t>在审议喀麦隆的初次报告期间，喀麦隆的代表指出，当时正在制订一项处理对妇女暴力行为的法案。第二和第三次合并定期报告指出，现已拟定了一项防止和处罚对妇女暴力和基于性别的歧视的法律草案。请说明制订该项法案和法律草案、包括歧视妇女的定义以及规定给予任何处罚的最新情况。</w:t>
      </w:r>
    </w:p>
    <w:p w:rsidR="00A43395" w:rsidRDefault="00A43395" w:rsidP="00A43395">
      <w:pPr>
        <w:pStyle w:val="SingleTxt"/>
        <w:rPr>
          <w:rFonts w:hint="eastAsia"/>
        </w:rPr>
      </w:pPr>
      <w:r>
        <w:rPr>
          <w:rFonts w:hint="eastAsia"/>
        </w:rPr>
        <w:t>5．</w:t>
      </w:r>
      <w:r>
        <w:rPr>
          <w:rFonts w:hint="eastAsia"/>
        </w:rPr>
        <w:tab/>
        <w:t>请说明妇女在提出基于性别的歧视的投诉时可以利用哪些机制和补救办法，包括监察员等独立机制。请提供进一步资料，说明关于全国人权和自由委员会的情况和该委员会遵守“巴黎原则”</w:t>
      </w:r>
      <w:r w:rsidR="003925E5">
        <w:rPr>
          <w:rFonts w:hint="eastAsia"/>
        </w:rPr>
        <w:t>（</w:t>
      </w:r>
      <w:r>
        <w:rPr>
          <w:rFonts w:hint="eastAsia"/>
        </w:rPr>
        <w:t>大会1993年12月20日第48/134号决议，附件</w:t>
      </w:r>
      <w:r w:rsidR="003925E5">
        <w:rPr>
          <w:rFonts w:hint="eastAsia"/>
        </w:rPr>
        <w:t>）</w:t>
      </w:r>
      <w:r>
        <w:rPr>
          <w:rFonts w:hint="eastAsia"/>
        </w:rPr>
        <w:t>的情况，尤其是该委员会在多大程度上处理了妇女的人权问题。请提供统计数据，说明妇女使用这些机</w:t>
      </w:r>
      <w:r w:rsidR="007D2AAA">
        <w:rPr>
          <w:rFonts w:hint="eastAsia"/>
        </w:rPr>
        <w:t>制</w:t>
      </w:r>
      <w:r>
        <w:rPr>
          <w:rFonts w:hint="eastAsia"/>
        </w:rPr>
        <w:t>的情况和结果。</w:t>
      </w:r>
    </w:p>
    <w:p w:rsidR="00A43395" w:rsidRDefault="00A43395" w:rsidP="00A43395">
      <w:pPr>
        <w:pStyle w:val="SingleTxt"/>
        <w:rPr>
          <w:rFonts w:hint="eastAsia"/>
        </w:rPr>
      </w:pPr>
      <w:r>
        <w:rPr>
          <w:rFonts w:hint="eastAsia"/>
        </w:rPr>
        <w:t>6．</w:t>
      </w:r>
      <w:r>
        <w:rPr>
          <w:rFonts w:hint="eastAsia"/>
        </w:rPr>
        <w:tab/>
        <w:t>请说明是否考虑制订一项国家行动计划，来促进两性平等、《公约》和</w:t>
      </w:r>
      <w:r w:rsidR="003925E5">
        <w:rPr>
          <w:rFonts w:hint="eastAsia"/>
        </w:rPr>
        <w:t>（</w:t>
      </w:r>
      <w:r>
        <w:rPr>
          <w:rFonts w:hint="eastAsia"/>
        </w:rPr>
        <w:t>或</w:t>
      </w:r>
      <w:r w:rsidR="003925E5">
        <w:rPr>
          <w:rFonts w:hint="eastAsia"/>
        </w:rPr>
        <w:t>）</w:t>
      </w:r>
      <w:r>
        <w:rPr>
          <w:rFonts w:hint="eastAsia"/>
        </w:rPr>
        <w:t>《北京宣言》和《行动纲要》以及千年发展目标的执行工作。</w:t>
      </w:r>
    </w:p>
    <w:p w:rsidR="00A43395" w:rsidRDefault="00A43395" w:rsidP="00A43395">
      <w:pPr>
        <w:pStyle w:val="SingleTxt"/>
        <w:rPr>
          <w:rFonts w:hint="eastAsia"/>
        </w:rPr>
      </w:pPr>
      <w:r>
        <w:rPr>
          <w:rFonts w:hint="eastAsia"/>
        </w:rPr>
        <w:t>7．</w:t>
      </w:r>
      <w:r>
        <w:rPr>
          <w:rFonts w:hint="eastAsia"/>
        </w:rPr>
        <w:tab/>
        <w:t>请提供资料，说明正在考虑采取哪些步骤，以确保依照《公约》规定将不歧视原则充分应用于所有法律领域。请提供资料，说明是否依照委员会早先结论意见中的建议，已经对习惯法开展任何立法审查程序及其时间框架，以期修改或废止歧视妇女的规定。</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定型观念</w:t>
      </w:r>
    </w:p>
    <w:p w:rsidR="00A43395" w:rsidRDefault="00A43395" w:rsidP="00A43395">
      <w:pPr>
        <w:pStyle w:val="SingleTxt"/>
        <w:rPr>
          <w:rFonts w:hint="eastAsia"/>
        </w:rPr>
      </w:pPr>
      <w:r>
        <w:rPr>
          <w:rFonts w:hint="eastAsia"/>
        </w:rPr>
        <w:t>8．</w:t>
      </w:r>
      <w:r>
        <w:rPr>
          <w:rFonts w:hint="eastAsia"/>
        </w:rPr>
        <w:tab/>
        <w:t>报告指出，在生活的所有领域都依然存在对于男女的作用和责任的定型观念和偏见，报告还阐述了为消除这些观念和偏见所采取的行动。请概要说明为消除对妇女歧视而采取行动的结果。并请说明打算采取哪些进一步行动来解决歧视性社会态度、做法、习俗和态度及其对妇女平等的影响。</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对妇女的暴力</w:t>
      </w:r>
    </w:p>
    <w:p w:rsidR="00A43395" w:rsidRDefault="00A43395" w:rsidP="00A43395">
      <w:pPr>
        <w:pStyle w:val="SingleTxt"/>
        <w:rPr>
          <w:rFonts w:hint="eastAsia"/>
        </w:rPr>
      </w:pPr>
      <w:r>
        <w:rPr>
          <w:rFonts w:hint="eastAsia"/>
        </w:rPr>
        <w:t>9．</w:t>
      </w:r>
      <w:r>
        <w:rPr>
          <w:rFonts w:hint="eastAsia"/>
        </w:rPr>
        <w:tab/>
        <w:t>请提供资料，说明依照一般性建议19，已采取哪些步骤来制订一项全面战略，打击对妇女所有形式的暴力，包括订立关于对妇女暴力的国家法律以及为各种群体</w:t>
      </w:r>
      <w:r w:rsidR="003925E5">
        <w:rPr>
          <w:rFonts w:hint="eastAsia"/>
        </w:rPr>
        <w:t>（</w:t>
      </w:r>
      <w:r>
        <w:rPr>
          <w:rFonts w:hint="eastAsia"/>
        </w:rPr>
        <w:t>包括警察、律</w:t>
      </w:r>
      <w:r w:rsidR="007D2AAA">
        <w:rPr>
          <w:rFonts w:hint="eastAsia"/>
        </w:rPr>
        <w:t>师</w:t>
      </w:r>
      <w:r>
        <w:rPr>
          <w:rFonts w:hint="eastAsia"/>
        </w:rPr>
        <w:t>、司法人员、保健工作者、宗教人士和传统领袖</w:t>
      </w:r>
      <w:r w:rsidR="003925E5">
        <w:rPr>
          <w:rFonts w:hint="eastAsia"/>
        </w:rPr>
        <w:t>）</w:t>
      </w:r>
      <w:r>
        <w:rPr>
          <w:rFonts w:hint="eastAsia"/>
        </w:rPr>
        <w:t>和公众开展能力建设和提高认识的方案。</w:t>
      </w:r>
    </w:p>
    <w:p w:rsidR="00A43395" w:rsidRDefault="00A43395" w:rsidP="00A43395">
      <w:pPr>
        <w:pStyle w:val="SingleTxt"/>
        <w:rPr>
          <w:rFonts w:hint="eastAsia"/>
        </w:rPr>
      </w:pPr>
      <w:r>
        <w:rPr>
          <w:rFonts w:hint="eastAsia"/>
        </w:rPr>
        <w:t>10．</w:t>
      </w:r>
      <w:r>
        <w:rPr>
          <w:rFonts w:hint="eastAsia"/>
        </w:rPr>
        <w:tab/>
        <w:t>请提供资料，说明对妇女的暴力、包括家庭暴力的范围，已采取哪些措施予以处理，是否向受害者提供保健服务、社会服务和收容所</w:t>
      </w:r>
      <w:r w:rsidR="003925E5">
        <w:rPr>
          <w:rFonts w:hint="eastAsia"/>
        </w:rPr>
        <w:t>（</w:t>
      </w:r>
      <w:r>
        <w:rPr>
          <w:rFonts w:hint="eastAsia"/>
        </w:rPr>
        <w:t>安全的藏身处</w:t>
      </w:r>
      <w:r w:rsidR="003925E5">
        <w:rPr>
          <w:rFonts w:hint="eastAsia"/>
        </w:rPr>
        <w:t>）</w:t>
      </w:r>
      <w:r>
        <w:rPr>
          <w:rFonts w:hint="eastAsia"/>
        </w:rPr>
        <w:t>。请提供现有关于投诉、调查、起诉和判决的数目以及判定授予受害者或其家人的补偿。并请说明国家是否打算将婚内强奸定为犯罪行为。</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贩卖妇女和利用妇女卖淫营利</w:t>
      </w:r>
    </w:p>
    <w:p w:rsidR="00A43395" w:rsidRDefault="00A43395" w:rsidP="00A43395">
      <w:pPr>
        <w:pStyle w:val="SingleTxt"/>
        <w:rPr>
          <w:rFonts w:hint="eastAsia"/>
        </w:rPr>
      </w:pPr>
      <w:r>
        <w:rPr>
          <w:rFonts w:hint="eastAsia"/>
        </w:rPr>
        <w:t>11．</w:t>
      </w:r>
      <w:r>
        <w:rPr>
          <w:rFonts w:hint="eastAsia"/>
        </w:rPr>
        <w:tab/>
        <w:t>报告重点阐述了为处理出于商业目的贩卖儿童以及在这种劳动安排中剥削儿童而采取的法律措施和其他措施。请提供资料，说明处于这种被剥削处境中的女孩人数以及所采取措施的影响力，包括国家计划中打击童工现象的措施的影响力。请提供资料，说明为打击所有形式贩卖妇女和利用妇女和女孩卖淫营利所采取的措施，并提供资料说明已颁布哪些具体立法和采取哪些措施来防止和惩处贩卖妇女及女孩的行为以及防止和惩处贩卖妇女、利用妇女卖淫营利的行为。此外，还请提供资料说明政府为希望摆脱卖淫生涯的妇女和女孩采取了哪些行动协助她们恢复和融入正常生活。</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参与政治生活、公共生活和决策</w:t>
      </w:r>
    </w:p>
    <w:p w:rsidR="00A43395" w:rsidRDefault="00A43395" w:rsidP="00A43395">
      <w:pPr>
        <w:pStyle w:val="SingleTxt"/>
        <w:rPr>
          <w:rFonts w:hint="eastAsia"/>
        </w:rPr>
      </w:pPr>
      <w:r>
        <w:rPr>
          <w:rFonts w:hint="eastAsia"/>
        </w:rPr>
        <w:t>12．</w:t>
      </w:r>
      <w:r>
        <w:rPr>
          <w:rFonts w:hint="eastAsia"/>
        </w:rPr>
        <w:tab/>
        <w:t>请提供资料，说明妇女作为选民参与政治的情况以及为促进她们参与政治而采取的行动。</w:t>
      </w:r>
    </w:p>
    <w:p w:rsidR="00A43395" w:rsidRDefault="00A43395" w:rsidP="00A43395">
      <w:pPr>
        <w:pStyle w:val="SingleTxt"/>
        <w:rPr>
          <w:rFonts w:hint="eastAsia"/>
        </w:rPr>
      </w:pPr>
      <w:r>
        <w:rPr>
          <w:rFonts w:hint="eastAsia"/>
        </w:rPr>
        <w:t>13．</w:t>
      </w:r>
      <w:r>
        <w:rPr>
          <w:rFonts w:hint="eastAsia"/>
        </w:rPr>
        <w:tab/>
        <w:t>现已指出有更多妇女积极参与政治生活，请重点说明依照委员会早先的结论意见，已采取哪些具体措施，根据《公约》第4条第1款和委员会一般性建议23和25，促成更多妇女参与各级决策机构，包括司法机构。</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国籍</w:t>
      </w:r>
    </w:p>
    <w:p w:rsidR="00A43395" w:rsidRDefault="00A43395" w:rsidP="00A43395">
      <w:pPr>
        <w:pStyle w:val="SingleTxt"/>
        <w:rPr>
          <w:rFonts w:hint="eastAsia"/>
        </w:rPr>
      </w:pPr>
      <w:r>
        <w:rPr>
          <w:rFonts w:hint="eastAsia"/>
        </w:rPr>
        <w:t>14．</w:t>
      </w:r>
      <w:r>
        <w:rPr>
          <w:rFonts w:hint="eastAsia"/>
        </w:rPr>
        <w:tab/>
        <w:t>第二和第三次合并定期报告提供的资料表明，有关国籍的立法依然没有修改。但是，报告指出，目前正在拟订关于个人和家庭法的法案草案。请提供最新资料，说明该法案的内容和现况以及通过该法案的时间框架。</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教育</w:t>
      </w:r>
    </w:p>
    <w:p w:rsidR="00A43395" w:rsidRDefault="00A43395" w:rsidP="00A43395">
      <w:pPr>
        <w:pStyle w:val="SingleTxt"/>
        <w:rPr>
          <w:rFonts w:hint="eastAsia"/>
        </w:rPr>
      </w:pPr>
      <w:r>
        <w:rPr>
          <w:rFonts w:hint="eastAsia"/>
        </w:rPr>
        <w:t>15．</w:t>
      </w:r>
      <w:r>
        <w:rPr>
          <w:rFonts w:hint="eastAsia"/>
        </w:rPr>
        <w:tab/>
        <w:t>报告提及改善女孩和妇女教育的措施。请提供资料，说明执行情况和取得的成果。请说明今后打算实施哪些计划、方案和战略来确保女孩和妇女在教育领域享有与男子平等的权利，并提供资料说明政府已经采取哪些临时措施，使女孩、尤其是农村女孩留在学校就学，并确保她们有机会获得各级教育。</w:t>
      </w:r>
    </w:p>
    <w:p w:rsidR="00A43395" w:rsidRDefault="00A43395" w:rsidP="00A43395">
      <w:pPr>
        <w:pStyle w:val="SingleTxt"/>
        <w:rPr>
          <w:rFonts w:hint="eastAsia"/>
        </w:rPr>
      </w:pPr>
      <w:r>
        <w:rPr>
          <w:rFonts w:hint="eastAsia"/>
        </w:rPr>
        <w:t>16．</w:t>
      </w:r>
      <w:r>
        <w:rPr>
          <w:rFonts w:hint="eastAsia"/>
        </w:rPr>
        <w:tab/>
        <w:t>该报告指出，2001年，15岁或15岁以上妇女的识字率为59.8</w:t>
      </w:r>
      <w:r w:rsidR="003925E5">
        <w:rPr>
          <w:rFonts w:hint="eastAsia"/>
        </w:rPr>
        <w:t>％</w:t>
      </w:r>
      <w:r>
        <w:rPr>
          <w:rFonts w:hint="eastAsia"/>
        </w:rPr>
        <w:t>，男子为77</w:t>
      </w:r>
      <w:r w:rsidR="003925E5">
        <w:rPr>
          <w:rFonts w:hint="eastAsia"/>
        </w:rPr>
        <w:t>％</w:t>
      </w:r>
      <w:r>
        <w:rPr>
          <w:rFonts w:hint="eastAsia"/>
        </w:rPr>
        <w:t>；农村和城市之间的差异更大。请提供最新统计数据，并说明现已采取或打算采取哪些措施来解决妇女、尤其是农村妇女不识字的问题以及这些措施的成果。</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保健</w:t>
      </w:r>
    </w:p>
    <w:p w:rsidR="00A43395" w:rsidRDefault="00A43395" w:rsidP="00A43395">
      <w:pPr>
        <w:pStyle w:val="SingleTxt"/>
        <w:rPr>
          <w:rFonts w:hint="eastAsia"/>
        </w:rPr>
      </w:pPr>
      <w:r>
        <w:rPr>
          <w:rFonts w:hint="eastAsia"/>
        </w:rPr>
        <w:t>17．</w:t>
      </w:r>
      <w:r>
        <w:rPr>
          <w:rFonts w:hint="eastAsia"/>
        </w:rPr>
        <w:tab/>
        <w:t>请提供资料，说明已采取哪些措施来落实委员会早先结论意见中关于审查堕胎法以及提供更多避孕手段机会和提供避孕药具的建议。请提供资料说明为防止青少年怀孕，在学校中设置性教育课程和开展宣传运动的情况。请说明怀孕女孩和年轻母亲享受教育权的情况。</w:t>
      </w:r>
    </w:p>
    <w:p w:rsidR="00A43395" w:rsidRDefault="00A43395" w:rsidP="00A43395">
      <w:pPr>
        <w:pStyle w:val="SingleTxt"/>
        <w:rPr>
          <w:rFonts w:hint="eastAsia"/>
        </w:rPr>
      </w:pPr>
      <w:r>
        <w:rPr>
          <w:rFonts w:hint="eastAsia"/>
        </w:rPr>
        <w:t>18．</w:t>
      </w:r>
      <w:r>
        <w:rPr>
          <w:rFonts w:hint="eastAsia"/>
        </w:rPr>
        <w:tab/>
        <w:t>为了防止强奸和早婚，似乎有很多女孩遭受“熨烫乳房”的做法。请提供资料说明这一做法，并说明已采取什么措施予以防止。</w:t>
      </w:r>
    </w:p>
    <w:p w:rsidR="00A43395" w:rsidRDefault="00A43395" w:rsidP="00A43395">
      <w:pPr>
        <w:pStyle w:val="SingleTxt"/>
        <w:rPr>
          <w:rFonts w:hint="eastAsia"/>
        </w:rPr>
      </w:pPr>
      <w:r>
        <w:rPr>
          <w:rFonts w:hint="eastAsia"/>
        </w:rPr>
        <w:t>19．</w:t>
      </w:r>
      <w:r>
        <w:rPr>
          <w:rFonts w:hint="eastAsia"/>
        </w:rPr>
        <w:tab/>
        <w:t>请证实防止和惩处对妇女暴力和基于性别的歧视的法律草案规定禁止切割女性生殖器，并说明已经采取什么措施消除这种做法。还请提供资料说明未成年结婚对健康的后果。</w:t>
      </w:r>
    </w:p>
    <w:p w:rsidR="00A43395" w:rsidRDefault="00A43395" w:rsidP="00A43395">
      <w:pPr>
        <w:pStyle w:val="SingleTxt"/>
        <w:rPr>
          <w:rFonts w:hint="eastAsia"/>
        </w:rPr>
      </w:pPr>
      <w:r>
        <w:rPr>
          <w:rFonts w:hint="eastAsia"/>
        </w:rPr>
        <w:t>20．</w:t>
      </w:r>
      <w:r>
        <w:rPr>
          <w:rFonts w:hint="eastAsia"/>
        </w:rPr>
        <w:tab/>
        <w:t>请进一步说明全国防治艾滋病委员会的战略以及防止艾滋病毒/艾滋病和不歧视受感染妇女的措施。还请进一步说明依照委员会建议所开展的任何宣传运动。</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就业、农村妇女、获得财产的权利和贫穷</w:t>
      </w:r>
    </w:p>
    <w:p w:rsidR="00A43395" w:rsidRDefault="00A43395" w:rsidP="00A43395">
      <w:pPr>
        <w:pStyle w:val="SingleTxt"/>
        <w:rPr>
          <w:rFonts w:hint="eastAsia"/>
        </w:rPr>
      </w:pPr>
      <w:r>
        <w:rPr>
          <w:rFonts w:hint="eastAsia"/>
        </w:rPr>
        <w:t>21．</w:t>
      </w:r>
      <w:r>
        <w:rPr>
          <w:rFonts w:hint="eastAsia"/>
        </w:rPr>
        <w:tab/>
        <w:t>请提供（按性别并尽可能按族裔和城乡）分列的关于妇女劳动力参加公共和私人就业部门的数据。还请提供关于非正规部门、特别是关于妇女能够获得的法律、社会以及其他服务和保护的资料。</w:t>
      </w:r>
    </w:p>
    <w:p w:rsidR="00A43395" w:rsidRDefault="00A43395" w:rsidP="00A43395">
      <w:pPr>
        <w:pStyle w:val="SingleTxt"/>
        <w:rPr>
          <w:rFonts w:hint="eastAsia"/>
        </w:rPr>
      </w:pPr>
      <w:r>
        <w:rPr>
          <w:rFonts w:hint="eastAsia"/>
        </w:rPr>
        <w:t>22．</w:t>
      </w:r>
      <w:r>
        <w:rPr>
          <w:rFonts w:hint="eastAsia"/>
        </w:rPr>
        <w:tab/>
        <w:t>请提供资料说明妇女从事法律和医务专业工作的情况，并说明是否已采取措施鼓励妇女参加这些行业的工作。</w:t>
      </w:r>
    </w:p>
    <w:p w:rsidR="00A43395" w:rsidRDefault="00A43395" w:rsidP="00A43395">
      <w:pPr>
        <w:pStyle w:val="SingleTxt"/>
        <w:rPr>
          <w:rFonts w:hint="eastAsia"/>
        </w:rPr>
      </w:pPr>
      <w:r>
        <w:rPr>
          <w:rFonts w:hint="eastAsia"/>
        </w:rPr>
        <w:t>23．</w:t>
      </w:r>
      <w:r>
        <w:rPr>
          <w:rFonts w:hint="eastAsia"/>
        </w:rPr>
        <w:tab/>
        <w:t>请说明已经采取或打算采取何种政策来实施《消除对妇女一切形式歧视公约》第13条(a)款。请说明为促进妇女获得银行贷款和按揭贷款所采取行动的结果。政府打算采取哪些措施鼓励妇女、特别是农村妇女与男子一样参加娱乐活动、体育以及各种文化生活？</w:t>
      </w:r>
    </w:p>
    <w:p w:rsidR="00A43395" w:rsidRDefault="00A43395" w:rsidP="00A43395">
      <w:pPr>
        <w:pStyle w:val="SingleTxt"/>
        <w:rPr>
          <w:rFonts w:hint="eastAsia"/>
        </w:rPr>
      </w:pPr>
      <w:r>
        <w:rPr>
          <w:rFonts w:hint="eastAsia"/>
        </w:rPr>
        <w:t>24．</w:t>
      </w:r>
      <w:r>
        <w:rPr>
          <w:rFonts w:hint="eastAsia"/>
        </w:rPr>
        <w:tab/>
        <w:t>请说明报告中所述为改善农村妇女状况所采取的措施的作用。请提供数据并说明趋势，说明农村妇女的教育水平、健康状况、参加正规和非正规劳动部门的情况、获得贷款和金融信贷的机会以及参加社会和政治生活的情况。</w:t>
      </w:r>
    </w:p>
    <w:p w:rsidR="00A43395" w:rsidRDefault="00A43395" w:rsidP="00A43395">
      <w:pPr>
        <w:pStyle w:val="SingleTxt"/>
        <w:rPr>
          <w:rFonts w:hint="eastAsia"/>
        </w:rPr>
      </w:pPr>
      <w:r>
        <w:rPr>
          <w:rFonts w:hint="eastAsia"/>
        </w:rPr>
        <w:t>25．</w:t>
      </w:r>
      <w:r>
        <w:rPr>
          <w:rFonts w:hint="eastAsia"/>
        </w:rPr>
        <w:tab/>
        <w:t>请向委员会通报缔约国计划采取哪些措施便利妇女获得土地；政府是否打算审查禁止妇女继承土地的习俗；政府是否打算开展这方面的宣传运动。</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难民妇女</w:t>
      </w:r>
    </w:p>
    <w:p w:rsidR="00A43395" w:rsidRDefault="00A43395" w:rsidP="00A43395">
      <w:pPr>
        <w:pStyle w:val="SingleTxt"/>
        <w:rPr>
          <w:rFonts w:hint="eastAsia"/>
        </w:rPr>
      </w:pPr>
      <w:r>
        <w:rPr>
          <w:rFonts w:hint="eastAsia"/>
        </w:rPr>
        <w:t>26．</w:t>
      </w:r>
      <w:r>
        <w:rPr>
          <w:rFonts w:hint="eastAsia"/>
        </w:rPr>
        <w:tab/>
        <w:t>请提供资料、包括分类数据，说明难民妇女的状况和人数，尤其是关于遭受暴力以及获得就业、教育和保健的情况。请说明缔约国何时将颁布一项法令，使2005年的法律生效。</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婚姻和家庭关系</w:t>
      </w:r>
    </w:p>
    <w:p w:rsidR="00A43395" w:rsidRDefault="00A43395" w:rsidP="00A43395">
      <w:pPr>
        <w:pStyle w:val="SingleTxt"/>
        <w:rPr>
          <w:rFonts w:hint="eastAsia"/>
        </w:rPr>
      </w:pPr>
      <w:r>
        <w:rPr>
          <w:rFonts w:hint="eastAsia"/>
        </w:rPr>
        <w:t>27．</w:t>
      </w:r>
      <w:r>
        <w:rPr>
          <w:rFonts w:hint="eastAsia"/>
        </w:rPr>
        <w:tab/>
        <w:t>请说明女孩的结婚年龄是否将提高到18岁，是否采取措施消除早婚和强迫婚姻。请提供详细资料说明在习惯法之下一夫多妻制和娶寡嫂制的流行程度。此外，请说明妻子是否能够与丈夫以平等地位决定家庭居住和户籍地点。</w:t>
      </w:r>
    </w:p>
    <w:p w:rsidR="00A43395" w:rsidRPr="00A43395" w:rsidRDefault="00A43395" w:rsidP="00A43395">
      <w:pPr>
        <w:pStyle w:val="SingleTxt"/>
        <w:rPr>
          <w:rFonts w:ascii="SimHei" w:eastAsia="SimHei" w:hint="eastAsia"/>
          <w:color w:val="FF0000"/>
        </w:rPr>
      </w:pPr>
      <w:r w:rsidRPr="00A43395">
        <w:rPr>
          <w:rFonts w:ascii="SimHei" w:eastAsia="SimHei" w:hint="eastAsia"/>
          <w:color w:val="FF0000"/>
        </w:rPr>
        <w:t>第20条第1款</w:t>
      </w:r>
    </w:p>
    <w:p w:rsidR="00EA31C3" w:rsidRDefault="00A43395" w:rsidP="00A43395">
      <w:pPr>
        <w:pStyle w:val="SingleTxt"/>
        <w:rPr>
          <w:rFonts w:hint="eastAsia"/>
        </w:rPr>
      </w:pPr>
      <w:r>
        <w:rPr>
          <w:rFonts w:hint="eastAsia"/>
        </w:rPr>
        <w:t>28．</w:t>
      </w:r>
      <w:r>
        <w:rPr>
          <w:rFonts w:hint="eastAsia"/>
        </w:rPr>
        <w:tab/>
        <w:t>请说明在接受《公约》关于委员会开会时间的第20条第1款修正案方面是否取得任何进展。</w:t>
      </w:r>
    </w:p>
    <w:p w:rsidR="00A43395" w:rsidRPr="00A43395" w:rsidRDefault="00A43395" w:rsidP="00A43395">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A43395" w:rsidRPr="00A43395" w:rsidSect="00A90C3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4:12:00Z" w:initials="Start">
    <w:p w:rsidR="00360AE7" w:rsidRDefault="00360AE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NO&gt;&gt;N0826232C&lt;&lt;ODS JOB NO&gt;&gt;</w:t>
      </w:r>
    </w:p>
    <w:p w:rsidR="00360AE7" w:rsidRDefault="00360AE7">
      <w:pPr>
        <w:pStyle w:val="CommentText"/>
      </w:pPr>
      <w:r>
        <w:t>&lt;&lt;ODS DOC SYMBOL1&gt;&gt;CEDAW/C/CMR/Q/3&lt;&lt;ODS DOC SYMBOL1&gt;&gt;</w:t>
      </w:r>
    </w:p>
    <w:p w:rsidR="00360AE7" w:rsidRDefault="00360A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2D4" w:rsidRDefault="00D132D4">
      <w:r>
        <w:separator/>
      </w:r>
    </w:p>
  </w:endnote>
  <w:endnote w:type="continuationSeparator" w:id="0">
    <w:p w:rsidR="00D132D4" w:rsidRDefault="00D1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AE7" w:rsidTr="00A90C30">
      <w:tblPrEx>
        <w:tblCellMar>
          <w:top w:w="0" w:type="dxa"/>
          <w:bottom w:w="0" w:type="dxa"/>
        </w:tblCellMar>
      </w:tblPrEx>
      <w:tc>
        <w:tcPr>
          <w:tcW w:w="5033" w:type="dxa"/>
          <w:shd w:val="clear" w:color="auto" w:fill="auto"/>
        </w:tcPr>
        <w:p w:rsidR="00360AE7" w:rsidRPr="00A90C30" w:rsidRDefault="00360AE7" w:rsidP="00A90C30">
          <w:pPr>
            <w:pStyle w:val="Footer"/>
            <w:jc w:val="right"/>
            <w:rPr>
              <w:b w:val="0"/>
              <w:w w:val="103"/>
              <w:sz w:val="14"/>
            </w:rPr>
          </w:pPr>
          <w:r>
            <w:rPr>
              <w:b w:val="0"/>
              <w:w w:val="103"/>
              <w:sz w:val="14"/>
            </w:rPr>
            <w:t>08-26232 (C)</w:t>
          </w:r>
        </w:p>
      </w:tc>
      <w:tc>
        <w:tcPr>
          <w:tcW w:w="5033" w:type="dxa"/>
          <w:shd w:val="clear" w:color="auto" w:fill="auto"/>
        </w:tcPr>
        <w:p w:rsidR="00360AE7" w:rsidRPr="00A90C30" w:rsidRDefault="00360AE7" w:rsidP="00A90C3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F0BE4">
            <w:rPr>
              <w:w w:val="103"/>
              <w:sz w:val="17"/>
            </w:rPr>
            <w:t>4</w:t>
          </w:r>
          <w:r>
            <w:rPr>
              <w:w w:val="103"/>
              <w:sz w:val="17"/>
            </w:rPr>
            <w:fldChar w:fldCharType="end"/>
          </w:r>
        </w:p>
      </w:tc>
    </w:tr>
  </w:tbl>
  <w:p w:rsidR="00360AE7" w:rsidRPr="00A90C30" w:rsidRDefault="00360AE7" w:rsidP="00A90C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AE7" w:rsidTr="00A90C30">
      <w:tblPrEx>
        <w:tblCellMar>
          <w:top w:w="0" w:type="dxa"/>
          <w:bottom w:w="0" w:type="dxa"/>
        </w:tblCellMar>
      </w:tblPrEx>
      <w:tc>
        <w:tcPr>
          <w:tcW w:w="5033" w:type="dxa"/>
          <w:shd w:val="clear" w:color="auto" w:fill="auto"/>
        </w:tcPr>
        <w:p w:rsidR="00360AE7" w:rsidRPr="00A90C30" w:rsidRDefault="00360AE7" w:rsidP="00A90C30">
          <w:pPr>
            <w:pStyle w:val="Footer"/>
            <w:jc w:val="right"/>
          </w:pPr>
          <w:r>
            <w:fldChar w:fldCharType="begin"/>
          </w:r>
          <w:r>
            <w:instrText xml:space="preserve"> PAGE  \* MERGEFORMAT </w:instrText>
          </w:r>
          <w:r>
            <w:fldChar w:fldCharType="separate"/>
          </w:r>
          <w:r w:rsidR="00BF0BE4">
            <w:t>3</w:t>
          </w:r>
          <w:r>
            <w:fldChar w:fldCharType="end"/>
          </w:r>
        </w:p>
      </w:tc>
      <w:tc>
        <w:tcPr>
          <w:tcW w:w="5033" w:type="dxa"/>
          <w:shd w:val="clear" w:color="auto" w:fill="auto"/>
        </w:tcPr>
        <w:p w:rsidR="00360AE7" w:rsidRPr="00A90C30" w:rsidRDefault="00360AE7" w:rsidP="00A90C30">
          <w:pPr>
            <w:pStyle w:val="Footer"/>
            <w:jc w:val="left"/>
            <w:rPr>
              <w:b w:val="0"/>
              <w:w w:val="103"/>
              <w:sz w:val="14"/>
            </w:rPr>
          </w:pPr>
          <w:r>
            <w:rPr>
              <w:b w:val="0"/>
              <w:w w:val="103"/>
              <w:sz w:val="14"/>
            </w:rPr>
            <w:t>08-26232 (C)</w:t>
          </w:r>
        </w:p>
      </w:tc>
    </w:tr>
  </w:tbl>
  <w:p w:rsidR="00360AE7" w:rsidRPr="00A90C30" w:rsidRDefault="00360AE7" w:rsidP="00A90C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AE7" w:rsidRDefault="00360AE7" w:rsidP="00A90C3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F0BE4">
      <w:rPr>
        <w:b w:val="0"/>
        <w:sz w:val="21"/>
      </w:rPr>
      <w:t>08-26232 (C)</w:t>
    </w:r>
    <w:r>
      <w:rPr>
        <w:b w:val="0"/>
        <w:sz w:val="21"/>
      </w:rPr>
      <w:fldChar w:fldCharType="end"/>
    </w:r>
    <w:r>
      <w:rPr>
        <w:b w:val="0"/>
        <w:sz w:val="21"/>
      </w:rPr>
      <w:t xml:space="preserve">    2</w:t>
    </w:r>
    <w:r>
      <w:rPr>
        <w:rFonts w:hint="eastAsia"/>
        <w:b w:val="0"/>
        <w:sz w:val="21"/>
      </w:rPr>
      <w:t>4</w:t>
    </w:r>
    <w:r w:rsidR="00BF0BE4">
      <w:rPr>
        <w:b w:val="0"/>
        <w:sz w:val="21"/>
      </w:rPr>
      <w:t>0308    2</w:t>
    </w:r>
    <w:r w:rsidR="00BF0BE4">
      <w:rPr>
        <w:rFonts w:hint="eastAsia"/>
        <w:b w:val="0"/>
        <w:sz w:val="21"/>
      </w:rPr>
      <w:t>7</w:t>
    </w:r>
    <w:r>
      <w:rPr>
        <w:b w:val="0"/>
        <w:sz w:val="21"/>
      </w:rPr>
      <w:t>0308</w:t>
    </w:r>
  </w:p>
  <w:p w:rsidR="00360AE7" w:rsidRPr="00A90C30" w:rsidRDefault="00360AE7" w:rsidP="00A90C3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BF0BE4">
      <w:rPr>
        <w:rFonts w:ascii="Barcode 3 of 9 by request" w:hAnsi="Barcode 3 of 9 by request"/>
        <w:sz w:val="24"/>
      </w:rPr>
      <w:t>*0826232*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2D4" w:rsidRDefault="00D132D4">
      <w:r>
        <w:separator/>
      </w:r>
    </w:p>
  </w:footnote>
  <w:footnote w:type="continuationSeparator" w:id="0">
    <w:p w:rsidR="00D132D4" w:rsidRDefault="00D13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0AE7" w:rsidTr="00A90C30">
      <w:tblPrEx>
        <w:tblCellMar>
          <w:top w:w="0" w:type="dxa"/>
          <w:bottom w:w="0" w:type="dxa"/>
        </w:tblCellMar>
      </w:tblPrEx>
      <w:trPr>
        <w:trHeight w:hRule="exact" w:val="864"/>
      </w:trPr>
      <w:tc>
        <w:tcPr>
          <w:tcW w:w="4838" w:type="dxa"/>
          <w:shd w:val="clear" w:color="auto" w:fill="auto"/>
          <w:vAlign w:val="bottom"/>
        </w:tcPr>
        <w:p w:rsidR="00360AE7" w:rsidRPr="00A90C30" w:rsidRDefault="00360AE7" w:rsidP="00A90C3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F0BE4">
            <w:rPr>
              <w:b/>
              <w:sz w:val="17"/>
            </w:rPr>
            <w:t>CEDAW/C/CMR/Q/3</w:t>
          </w:r>
          <w:r>
            <w:rPr>
              <w:b/>
              <w:sz w:val="17"/>
            </w:rPr>
            <w:fldChar w:fldCharType="end"/>
          </w:r>
        </w:p>
      </w:tc>
      <w:tc>
        <w:tcPr>
          <w:tcW w:w="5033" w:type="dxa"/>
          <w:shd w:val="clear" w:color="auto" w:fill="auto"/>
          <w:vAlign w:val="bottom"/>
        </w:tcPr>
        <w:p w:rsidR="00360AE7" w:rsidRDefault="00360AE7" w:rsidP="00A90C30">
          <w:pPr>
            <w:pStyle w:val="Header"/>
          </w:pPr>
        </w:p>
      </w:tc>
    </w:tr>
  </w:tbl>
  <w:p w:rsidR="00360AE7" w:rsidRPr="00A90C30" w:rsidRDefault="00360AE7" w:rsidP="00A90C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0AE7" w:rsidTr="00A90C30">
      <w:tblPrEx>
        <w:tblCellMar>
          <w:top w:w="0" w:type="dxa"/>
          <w:bottom w:w="0" w:type="dxa"/>
        </w:tblCellMar>
      </w:tblPrEx>
      <w:trPr>
        <w:trHeight w:hRule="exact" w:val="864"/>
      </w:trPr>
      <w:tc>
        <w:tcPr>
          <w:tcW w:w="4838" w:type="dxa"/>
          <w:shd w:val="clear" w:color="auto" w:fill="auto"/>
          <w:vAlign w:val="bottom"/>
        </w:tcPr>
        <w:p w:rsidR="00360AE7" w:rsidRDefault="00360AE7" w:rsidP="00A90C30">
          <w:pPr>
            <w:pStyle w:val="Header"/>
          </w:pPr>
        </w:p>
      </w:tc>
      <w:tc>
        <w:tcPr>
          <w:tcW w:w="5033" w:type="dxa"/>
          <w:shd w:val="clear" w:color="auto" w:fill="auto"/>
          <w:vAlign w:val="bottom"/>
        </w:tcPr>
        <w:p w:rsidR="00360AE7" w:rsidRPr="00A90C30" w:rsidRDefault="00360AE7" w:rsidP="00A90C3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F0BE4">
            <w:rPr>
              <w:b/>
              <w:sz w:val="17"/>
            </w:rPr>
            <w:t>CEDAW/C/CMR/Q/3</w:t>
          </w:r>
          <w:r>
            <w:rPr>
              <w:b/>
              <w:sz w:val="17"/>
            </w:rPr>
            <w:fldChar w:fldCharType="end"/>
          </w:r>
        </w:p>
      </w:tc>
    </w:tr>
  </w:tbl>
  <w:p w:rsidR="00360AE7" w:rsidRPr="00A90C30" w:rsidRDefault="00360AE7" w:rsidP="00A90C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60AE7" w:rsidTr="00A90C3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60AE7" w:rsidRDefault="00360AE7" w:rsidP="00A90C30">
          <w:pPr>
            <w:pStyle w:val="Header"/>
            <w:spacing w:after="120"/>
          </w:pPr>
        </w:p>
      </w:tc>
      <w:tc>
        <w:tcPr>
          <w:tcW w:w="1872" w:type="dxa"/>
          <w:tcBorders>
            <w:bottom w:val="single" w:sz="4" w:space="0" w:color="auto"/>
          </w:tcBorders>
          <w:shd w:val="clear" w:color="auto" w:fill="auto"/>
          <w:vAlign w:val="bottom"/>
        </w:tcPr>
        <w:p w:rsidR="00360AE7" w:rsidRPr="00A90C30" w:rsidRDefault="00360AE7" w:rsidP="00A90C3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60AE7" w:rsidRDefault="00360AE7" w:rsidP="00A90C30">
          <w:pPr>
            <w:pStyle w:val="Header"/>
            <w:spacing w:after="120"/>
          </w:pPr>
        </w:p>
      </w:tc>
      <w:tc>
        <w:tcPr>
          <w:tcW w:w="6523" w:type="dxa"/>
          <w:gridSpan w:val="3"/>
          <w:tcBorders>
            <w:bottom w:val="single" w:sz="4" w:space="0" w:color="auto"/>
          </w:tcBorders>
          <w:shd w:val="clear" w:color="auto" w:fill="auto"/>
          <w:vAlign w:val="bottom"/>
        </w:tcPr>
        <w:p w:rsidR="00360AE7" w:rsidRPr="00A90C30" w:rsidRDefault="00360AE7" w:rsidP="00A90C30">
          <w:pPr>
            <w:spacing w:after="80" w:line="240" w:lineRule="auto"/>
            <w:jc w:val="right"/>
            <w:rPr>
              <w:rFonts w:ascii="Times New Roman"/>
              <w:position w:val="-4"/>
            </w:rPr>
          </w:pPr>
          <w:r>
            <w:rPr>
              <w:rFonts w:ascii="Times New Roman"/>
              <w:position w:val="-4"/>
              <w:sz w:val="40"/>
            </w:rPr>
            <w:t>CEDAW</w:t>
          </w:r>
          <w:r>
            <w:rPr>
              <w:rFonts w:ascii="Times New Roman"/>
              <w:position w:val="-4"/>
            </w:rPr>
            <w:t>/C/CMR/Q/3</w:t>
          </w:r>
        </w:p>
      </w:tc>
    </w:tr>
    <w:tr w:rsidR="00360AE7" w:rsidRPr="00A90C30" w:rsidTr="00A90C3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60AE7" w:rsidRDefault="00360AE7" w:rsidP="00A90C3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60AE7" w:rsidRPr="00A90C30" w:rsidRDefault="00360AE7" w:rsidP="00A90C30">
          <w:pPr>
            <w:pStyle w:val="Header"/>
            <w:spacing w:before="109"/>
            <w:ind w:left="-72"/>
          </w:pPr>
        </w:p>
      </w:tc>
      <w:tc>
        <w:tcPr>
          <w:tcW w:w="5227" w:type="dxa"/>
          <w:gridSpan w:val="3"/>
          <w:tcBorders>
            <w:top w:val="single" w:sz="4" w:space="0" w:color="auto"/>
            <w:bottom w:val="single" w:sz="12" w:space="0" w:color="auto"/>
          </w:tcBorders>
          <w:shd w:val="clear" w:color="auto" w:fill="auto"/>
        </w:tcPr>
        <w:p w:rsidR="00360AE7" w:rsidRPr="00A90C30" w:rsidRDefault="00360AE7" w:rsidP="00A90C3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60AE7" w:rsidRPr="00A90C30" w:rsidRDefault="00360AE7" w:rsidP="00A90C30">
          <w:pPr>
            <w:pStyle w:val="Header"/>
            <w:spacing w:before="109"/>
          </w:pPr>
        </w:p>
      </w:tc>
      <w:tc>
        <w:tcPr>
          <w:tcW w:w="3180" w:type="dxa"/>
          <w:gridSpan w:val="2"/>
          <w:tcBorders>
            <w:top w:val="single" w:sz="4" w:space="0" w:color="auto"/>
            <w:bottom w:val="single" w:sz="12" w:space="0" w:color="auto"/>
          </w:tcBorders>
          <w:shd w:val="clear" w:color="auto" w:fill="auto"/>
        </w:tcPr>
        <w:p w:rsidR="00360AE7" w:rsidRDefault="00360AE7" w:rsidP="00A90C30">
          <w:pPr>
            <w:spacing w:before="240" w:line="240" w:lineRule="exact"/>
            <w:rPr>
              <w:rFonts w:ascii="Times New Roman"/>
            </w:rPr>
          </w:pPr>
          <w:r>
            <w:rPr>
              <w:rFonts w:ascii="Times New Roman"/>
            </w:rPr>
            <w:t>Distr.: General</w:t>
          </w:r>
        </w:p>
        <w:p w:rsidR="00360AE7" w:rsidRDefault="00360AE7" w:rsidP="00A90C30">
          <w:pPr>
            <w:spacing w:line="240" w:lineRule="exact"/>
            <w:rPr>
              <w:rFonts w:ascii="Times New Roman"/>
            </w:rPr>
          </w:pPr>
          <w:r>
            <w:rPr>
              <w:rFonts w:ascii="Times New Roman"/>
            </w:rPr>
            <w:t>6 March 2008</w:t>
          </w:r>
        </w:p>
        <w:p w:rsidR="00360AE7" w:rsidRDefault="00360AE7" w:rsidP="00A90C30">
          <w:pPr>
            <w:spacing w:line="240" w:lineRule="exact"/>
            <w:rPr>
              <w:rFonts w:ascii="Times New Roman"/>
            </w:rPr>
          </w:pPr>
          <w:r>
            <w:rPr>
              <w:rFonts w:ascii="Times New Roman"/>
            </w:rPr>
            <w:t>Chinese</w:t>
          </w:r>
        </w:p>
        <w:p w:rsidR="00360AE7" w:rsidRPr="00A90C30" w:rsidRDefault="00360AE7" w:rsidP="00A90C30">
          <w:pPr>
            <w:spacing w:line="240" w:lineRule="exact"/>
            <w:rPr>
              <w:rFonts w:ascii="Times New Roman"/>
            </w:rPr>
          </w:pPr>
          <w:r>
            <w:rPr>
              <w:rFonts w:ascii="Times New Roman"/>
            </w:rPr>
            <w:t>Original: English</w:t>
          </w:r>
        </w:p>
      </w:tc>
    </w:tr>
  </w:tbl>
  <w:p w:rsidR="00360AE7" w:rsidRPr="00A90C30" w:rsidRDefault="00360AE7" w:rsidP="00A90C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32*"/>
    <w:docVar w:name="CreationDt" w:val="26/03/2008 14:03:44"/>
    <w:docVar w:name="DocCategory" w:val="Doc"/>
    <w:docVar w:name="DocType" w:val="Final"/>
    <w:docVar w:name="FooterJN" w:val="08-26232"/>
    <w:docVar w:name="jobn" w:val="08-26232 (C)"/>
    <w:docVar w:name="jobnDT" w:val="08-26232 (C)   260308"/>
    <w:docVar w:name="jobnDTDT" w:val="08-26232 (C)   260308   260308"/>
    <w:docVar w:name="JobNo" w:val="0826232C"/>
    <w:docVar w:name="OandT" w:val="cai"/>
    <w:docVar w:name="sss1" w:val="CEDAW/C/CMR/Q/3"/>
    <w:docVar w:name="sss2" w:val="-"/>
    <w:docVar w:name="Symbol1" w:val="CEDAW/C/CMR/Q/3"/>
    <w:docVar w:name="Symbol2" w:val="-"/>
  </w:docVars>
  <w:rsids>
    <w:rsidRoot w:val="00721194"/>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A1DD7"/>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0AE7"/>
    <w:rsid w:val="003649EE"/>
    <w:rsid w:val="00371BC6"/>
    <w:rsid w:val="00373A15"/>
    <w:rsid w:val="003925E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6F6089"/>
    <w:rsid w:val="00721194"/>
    <w:rsid w:val="007319E0"/>
    <w:rsid w:val="00737B00"/>
    <w:rsid w:val="0075155C"/>
    <w:rsid w:val="00753A05"/>
    <w:rsid w:val="00757193"/>
    <w:rsid w:val="00761190"/>
    <w:rsid w:val="00776537"/>
    <w:rsid w:val="00783A25"/>
    <w:rsid w:val="007877F4"/>
    <w:rsid w:val="007D2AAA"/>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3395"/>
    <w:rsid w:val="00A5206D"/>
    <w:rsid w:val="00A72E47"/>
    <w:rsid w:val="00A90C30"/>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F0BE4"/>
    <w:rsid w:val="00C052A2"/>
    <w:rsid w:val="00C06A4A"/>
    <w:rsid w:val="00C1391A"/>
    <w:rsid w:val="00C14CE6"/>
    <w:rsid w:val="00C15218"/>
    <w:rsid w:val="00C2725D"/>
    <w:rsid w:val="00C42033"/>
    <w:rsid w:val="00C464DD"/>
    <w:rsid w:val="00C76854"/>
    <w:rsid w:val="00C903FD"/>
    <w:rsid w:val="00CB2B1E"/>
    <w:rsid w:val="00CC3E8B"/>
    <w:rsid w:val="00CC4E84"/>
    <w:rsid w:val="00CD5641"/>
    <w:rsid w:val="00CE64AC"/>
    <w:rsid w:val="00CF7718"/>
    <w:rsid w:val="00D132D4"/>
    <w:rsid w:val="00D177F1"/>
    <w:rsid w:val="00D323B5"/>
    <w:rsid w:val="00D42ACC"/>
    <w:rsid w:val="00D45F1A"/>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477</Words>
  <Characters>2720</Characters>
  <Application>Microsoft Office Word</Application>
  <DocSecurity>4</DocSecurity>
  <Lines>22</Lines>
  <Paragraphs>6</Paragraphs>
  <ScaleCrop>false</ScaleCrop>
  <Company>United Nations</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Yanhuang.Cai</dc:creator>
  <cp:keywords/>
  <dc:description/>
  <cp:lastModifiedBy>ctpu1</cp:lastModifiedBy>
  <cp:revision>9</cp:revision>
  <cp:lastPrinted>2008-03-27T09:32:00Z</cp:lastPrinted>
  <dcterms:created xsi:type="dcterms:W3CDTF">2008-03-26T13:02:00Z</dcterms:created>
  <dcterms:modified xsi:type="dcterms:W3CDTF">2008-03-27T09:35:00Z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0826232</vt:lpwstr>
  </property>
  <property fmtid="{D5CDD505-2E9C-101B-9397-08002B2CF9AE}" pid="3" name="Symbol1">
    <vt:lpwstr>CEDAW/C/CMR/Q/3</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