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F1CCF" w:rsidP="00EF1CCF">
            <w:pPr>
              <w:bidi w:val="0"/>
              <w:spacing w:after="20"/>
              <w:jc w:val="left"/>
              <w:rPr>
                <w:szCs w:val="20"/>
              </w:rPr>
            </w:pPr>
            <w:r w:rsidRPr="00EF1CCF">
              <w:rPr>
                <w:sz w:val="40"/>
                <w:szCs w:val="20"/>
              </w:rPr>
              <w:t>CEDAW</w:t>
            </w:r>
            <w:r>
              <w:rPr>
                <w:szCs w:val="20"/>
              </w:rPr>
              <w:t>/C/AGO/CO/6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EF1CCF" w:rsidRDefault="00EF1CCF" w:rsidP="00EF1CCF">
            <w:pPr>
              <w:bidi w:val="0"/>
              <w:spacing w:before="240"/>
              <w:jc w:val="left"/>
            </w:pPr>
            <w:r>
              <w:t>Distr.: General</w:t>
            </w:r>
          </w:p>
          <w:p w:rsidR="00EF1CCF" w:rsidRDefault="00EF1CCF" w:rsidP="00EF1CCF">
            <w:pPr>
              <w:bidi w:val="0"/>
              <w:jc w:val="left"/>
            </w:pPr>
            <w:r>
              <w:t>27 March 2013</w:t>
            </w:r>
          </w:p>
          <w:p w:rsidR="00EF1CCF" w:rsidRDefault="00EF1CCF" w:rsidP="00EF1CCF">
            <w:pPr>
              <w:bidi w:val="0"/>
              <w:jc w:val="left"/>
            </w:pPr>
            <w:r>
              <w:t>Arabic</w:t>
            </w:r>
          </w:p>
          <w:p w:rsidR="00257225" w:rsidRPr="008B4BC6" w:rsidRDefault="00EF1CCF" w:rsidP="00EF1CCF">
            <w:pPr>
              <w:bidi w:val="0"/>
              <w:jc w:val="left"/>
            </w:pPr>
            <w:r>
              <w:t>Original: English</w:t>
            </w:r>
          </w:p>
        </w:tc>
      </w:tr>
    </w:tbl>
    <w:p w:rsidR="00175DF4" w:rsidRPr="00175DF4" w:rsidRDefault="00175DF4" w:rsidP="00175DF4">
      <w:pPr>
        <w:spacing w:before="120" w:line="380" w:lineRule="exact"/>
        <w:rPr>
          <w:rFonts w:hint="cs"/>
          <w:b/>
          <w:bCs/>
          <w:sz w:val="26"/>
          <w:szCs w:val="36"/>
          <w:rtl/>
          <w:lang w:val="fr-CH"/>
        </w:rPr>
      </w:pPr>
      <w:r w:rsidRPr="00175DF4">
        <w:rPr>
          <w:rFonts w:hint="cs"/>
          <w:b/>
          <w:bCs/>
          <w:sz w:val="26"/>
          <w:szCs w:val="36"/>
          <w:rtl/>
          <w:lang w:val="fr-CH"/>
        </w:rPr>
        <w:t>اللجنة المعنية بالقضاء على التمييز ضد المرأة</w:t>
      </w:r>
    </w:p>
    <w:p w:rsidR="00175DF4" w:rsidRDefault="00175DF4" w:rsidP="00175DF4">
      <w:pPr>
        <w:pStyle w:val="HChGA"/>
        <w:rPr>
          <w:rFonts w:hint="cs"/>
          <w:rtl/>
          <w:lang w:val="fr-CH"/>
        </w:rPr>
      </w:pPr>
      <w:r>
        <w:rPr>
          <w:rFonts w:hint="cs"/>
          <w:rtl/>
          <w:lang w:val="fr-CH"/>
        </w:rPr>
        <w:tab/>
      </w:r>
      <w:r>
        <w:rPr>
          <w:rFonts w:hint="cs"/>
          <w:rtl/>
          <w:lang w:val="fr-CH"/>
        </w:rPr>
        <w:tab/>
        <w:t xml:space="preserve">الملاحظات الختامية التي اعتمدتها اللجنة في دورتها الرابعة والخمسين (11 </w:t>
      </w:r>
      <w:r w:rsidRPr="0042766E">
        <w:rPr>
          <w:rFonts w:hint="cs"/>
          <w:sz w:val="30"/>
          <w:rtl/>
          <w:lang w:val="fr-CH"/>
        </w:rPr>
        <w:t xml:space="preserve">شباط/فبراير </w:t>
      </w:r>
      <w:r>
        <w:rPr>
          <w:rFonts w:hint="cs"/>
          <w:rtl/>
          <w:lang w:val="fr-CH"/>
        </w:rPr>
        <w:t xml:space="preserve">- 1 </w:t>
      </w:r>
      <w:r w:rsidRPr="0042766E">
        <w:rPr>
          <w:rFonts w:hint="cs"/>
          <w:sz w:val="30"/>
          <w:rtl/>
          <w:lang w:val="fr-CH"/>
        </w:rPr>
        <w:t xml:space="preserve">آذار/مارس </w:t>
      </w:r>
      <w:r>
        <w:rPr>
          <w:rFonts w:hint="cs"/>
          <w:rtl/>
          <w:lang w:val="fr-CH"/>
        </w:rPr>
        <w:t>2013) بشأن التقرير الدوري السادس لأنغولا</w:t>
      </w:r>
    </w:p>
    <w:p w:rsidR="00175DF4" w:rsidRPr="00213B85" w:rsidRDefault="00175DF4" w:rsidP="005E7146">
      <w:pPr>
        <w:pStyle w:val="SingleTxtGA"/>
        <w:rPr>
          <w:rFonts w:hint="cs"/>
          <w:spacing w:val="-4"/>
          <w:rtl/>
          <w:lang w:val="fr-CH"/>
        </w:rPr>
      </w:pPr>
      <w:r w:rsidRPr="00213B85">
        <w:rPr>
          <w:rFonts w:hint="cs"/>
          <w:spacing w:val="-4"/>
          <w:rtl/>
          <w:lang w:val="fr-CH"/>
        </w:rPr>
        <w:t>1-</w:t>
      </w:r>
      <w:r w:rsidRPr="00213B85">
        <w:rPr>
          <w:rFonts w:hint="cs"/>
          <w:spacing w:val="-4"/>
          <w:rtl/>
          <w:lang w:val="fr-CH"/>
        </w:rPr>
        <w:tab/>
        <w:t>نظرت اللجنة في التقرير الدوري السادس لأنغولا (</w:t>
      </w:r>
      <w:r w:rsidRPr="00213B85">
        <w:rPr>
          <w:spacing w:val="-4"/>
        </w:rPr>
        <w:t>CEDAW/C/AGO/6</w:t>
      </w:r>
      <w:r w:rsidRPr="00213B85">
        <w:rPr>
          <w:rFonts w:hint="cs"/>
          <w:spacing w:val="-4"/>
          <w:rtl/>
          <w:lang w:val="fr-CH"/>
        </w:rPr>
        <w:t xml:space="preserve">) في </w:t>
      </w:r>
      <w:r w:rsidR="00213B85">
        <w:rPr>
          <w:rFonts w:hint="cs"/>
          <w:spacing w:val="-4"/>
          <w:rtl/>
          <w:lang w:val="fr-CH"/>
        </w:rPr>
        <w:t xml:space="preserve">            </w:t>
      </w:r>
      <w:r w:rsidRPr="00213B85">
        <w:rPr>
          <w:rFonts w:hint="cs"/>
          <w:spacing w:val="-4"/>
          <w:rtl/>
          <w:lang w:val="fr-CH"/>
        </w:rPr>
        <w:t xml:space="preserve">جلستيها 1113 و1114 المعقودتين في 20 </w:t>
      </w:r>
      <w:r w:rsidRPr="00213B85">
        <w:rPr>
          <w:rFonts w:hint="cs"/>
          <w:spacing w:val="-4"/>
          <w:sz w:val="30"/>
          <w:rtl/>
          <w:lang w:val="fr-CH"/>
        </w:rPr>
        <w:t xml:space="preserve">شباط/فبراير </w:t>
      </w:r>
      <w:r w:rsidRPr="00213B85">
        <w:rPr>
          <w:rFonts w:hint="cs"/>
          <w:spacing w:val="-4"/>
          <w:rtl/>
          <w:lang w:val="fr-CH"/>
        </w:rPr>
        <w:t xml:space="preserve">2013 (انظر </w:t>
      </w:r>
      <w:r w:rsidRPr="00213B85">
        <w:rPr>
          <w:spacing w:val="-4"/>
        </w:rPr>
        <w:t>CEDAW/C/SR.1113</w:t>
      </w:r>
      <w:r w:rsidRPr="00213B85">
        <w:rPr>
          <w:rFonts w:hint="cs"/>
          <w:spacing w:val="-4"/>
          <w:rtl/>
          <w:lang w:val="fr-CH"/>
        </w:rPr>
        <w:t xml:space="preserve"> و</w:t>
      </w:r>
      <w:r w:rsidRPr="00213B85">
        <w:rPr>
          <w:spacing w:val="-4"/>
        </w:rPr>
        <w:t>SR.1114</w:t>
      </w:r>
      <w:r w:rsidRPr="00213B85">
        <w:rPr>
          <w:rFonts w:hint="cs"/>
          <w:spacing w:val="-4"/>
          <w:rtl/>
          <w:lang w:val="fr-CH"/>
        </w:rPr>
        <w:t xml:space="preserve">) وترد قائمة المسائل والأسئلة التي أعدتها اللجنة في الوثيقة </w:t>
      </w:r>
      <w:r w:rsidRPr="00213B85">
        <w:rPr>
          <w:spacing w:val="-4"/>
        </w:rPr>
        <w:t>CEDAW/C/AGO/Q/6</w:t>
      </w:r>
      <w:r w:rsidRPr="00213B85">
        <w:rPr>
          <w:rFonts w:hint="cs"/>
          <w:spacing w:val="-4"/>
          <w:rtl/>
          <w:lang w:val="fr-CH"/>
        </w:rPr>
        <w:t xml:space="preserve">، وترد ردود حكومة أنغولا في الوثيقة </w:t>
      </w:r>
      <w:r w:rsidRPr="00213B85">
        <w:rPr>
          <w:spacing w:val="-4"/>
        </w:rPr>
        <w:t>CEDAW/C/AGO/Q/6/Add.1</w:t>
      </w:r>
      <w:r w:rsidRPr="00213B85">
        <w:rPr>
          <w:rFonts w:hint="cs"/>
          <w:spacing w:val="-4"/>
          <w:rtl/>
          <w:lang w:val="fr-CH"/>
        </w:rPr>
        <w:t>.</w:t>
      </w:r>
    </w:p>
    <w:p w:rsidR="00175DF4" w:rsidRPr="00175B19" w:rsidRDefault="00F33111" w:rsidP="00F33111">
      <w:pPr>
        <w:pStyle w:val="H1GA"/>
        <w:rPr>
          <w:rFonts w:hint="cs"/>
          <w:rtl/>
          <w:lang w:val="fr-CH"/>
        </w:rPr>
      </w:pPr>
      <w:r>
        <w:rPr>
          <w:rFonts w:hint="cs"/>
          <w:rtl/>
          <w:lang w:val="fr-CH"/>
        </w:rPr>
        <w:tab/>
      </w:r>
      <w:r w:rsidR="00175DF4">
        <w:rPr>
          <w:rFonts w:hint="cs"/>
          <w:rtl/>
          <w:lang w:val="fr-CH"/>
        </w:rPr>
        <w:t>ألف-</w:t>
      </w:r>
      <w:r w:rsidR="00175DF4">
        <w:rPr>
          <w:rFonts w:hint="cs"/>
          <w:rtl/>
          <w:lang w:val="fr-CH"/>
        </w:rPr>
        <w:tab/>
        <w:t>مقدمة</w:t>
      </w:r>
    </w:p>
    <w:p w:rsidR="00175DF4" w:rsidRDefault="00175DF4" w:rsidP="003D1130">
      <w:pPr>
        <w:pStyle w:val="SingleTxtGA"/>
        <w:rPr>
          <w:rFonts w:hint="cs"/>
          <w:rtl/>
          <w:lang w:val="fr-CH"/>
        </w:rPr>
      </w:pPr>
      <w:r>
        <w:rPr>
          <w:rFonts w:hint="cs"/>
          <w:rtl/>
          <w:lang w:val="fr-CH"/>
        </w:rPr>
        <w:t>2-</w:t>
      </w:r>
      <w:r>
        <w:rPr>
          <w:rFonts w:hint="cs"/>
          <w:rtl/>
          <w:lang w:val="fr-CH"/>
        </w:rPr>
        <w:tab/>
        <w:t xml:space="preserve">تعرب اللجنة عن تقديرها لتقديم الدولة الطرف تقريرها الدوري السادس الذي اتبع بصورة عامة المبادئ التوجيهية التي وضعتها اللجنة فيما يتعلق بإعداد التقارير، رغم أن التقرير لم يتضمن إشارات إلى التوصيات العامة الصادرة عن اللجنة </w:t>
      </w:r>
      <w:r w:rsidR="003D1130">
        <w:rPr>
          <w:rFonts w:hint="cs"/>
          <w:rtl/>
          <w:lang w:val="fr-CH"/>
        </w:rPr>
        <w:t xml:space="preserve">كما أنه </w:t>
      </w:r>
      <w:r>
        <w:rPr>
          <w:rFonts w:hint="cs"/>
          <w:rtl/>
          <w:lang w:val="fr-CH"/>
        </w:rPr>
        <w:t>لم يتضمن بعض البيانات المصنَّفة بحسب نوع الجنس. وتعرب اللجنة عن تقديرها للدولة الطرف لما قدمته من ردود خطية على قائمة المسائل والأسئلة التي أعدها الفريق العامل لما قبل الدورة، فضلاً عن العرض الشفوي الذي قدمته وتوضيحاتها الإضافية التي قُدمت رداً على الأسئلة التي طرحتها اللجنة شفوياً.</w:t>
      </w:r>
    </w:p>
    <w:p w:rsidR="00175DF4" w:rsidRDefault="00175DF4" w:rsidP="005E7146">
      <w:pPr>
        <w:pStyle w:val="SingleTxtGA"/>
        <w:rPr>
          <w:rFonts w:hint="cs"/>
          <w:rtl/>
          <w:lang w:val="fr-CH"/>
        </w:rPr>
      </w:pPr>
      <w:r>
        <w:rPr>
          <w:rFonts w:hint="cs"/>
          <w:rtl/>
          <w:lang w:val="fr-CH"/>
        </w:rPr>
        <w:t>3-</w:t>
      </w:r>
      <w:r>
        <w:rPr>
          <w:rFonts w:hint="cs"/>
          <w:rtl/>
          <w:lang w:val="fr-CH"/>
        </w:rPr>
        <w:tab/>
        <w:t xml:space="preserve">وتثني اللجنة على الدولة الطرف لإيفادها وفداً رفيع المستوى برئاسة السيدة آنا باولا دا سيلفا ساكرامِنتو نيتو، وزيرة الدولة لشؤون الأسرة والنهوض بالمرأة. وقد ضمَّ الوفد ممثلين من مختلف الوزارات ومن البعثة الدائمة لأنغولا لدى مكتب الأمم المتحدة في جنيف. وتعرب اللجنة عن تقديرها للحوار البنّاء الذي جرى بين الوفد وأعضاء اللجنة. </w:t>
      </w:r>
    </w:p>
    <w:p w:rsidR="00175DF4" w:rsidRPr="009706F3" w:rsidRDefault="008F0EF2" w:rsidP="008F0EF2">
      <w:pPr>
        <w:pStyle w:val="H1GA"/>
        <w:spacing w:before="120"/>
        <w:rPr>
          <w:rFonts w:hint="cs"/>
          <w:rtl/>
          <w:lang w:val="fr-CH"/>
        </w:rPr>
      </w:pPr>
      <w:r>
        <w:rPr>
          <w:rFonts w:hint="cs"/>
          <w:rtl/>
          <w:lang w:val="fr-CH"/>
        </w:rPr>
        <w:tab/>
      </w:r>
      <w:r w:rsidR="00175DF4">
        <w:rPr>
          <w:rFonts w:hint="cs"/>
          <w:rtl/>
          <w:lang w:val="fr-CH"/>
        </w:rPr>
        <w:t>باء-</w:t>
      </w:r>
      <w:r w:rsidR="00175DF4">
        <w:rPr>
          <w:rFonts w:hint="cs"/>
          <w:rtl/>
          <w:lang w:val="fr-CH"/>
        </w:rPr>
        <w:tab/>
        <w:t>الجوانب الإيجابية</w:t>
      </w:r>
    </w:p>
    <w:p w:rsidR="00175DF4" w:rsidRDefault="00175DF4" w:rsidP="005E7146">
      <w:pPr>
        <w:pStyle w:val="SingleTxtGA"/>
        <w:rPr>
          <w:rFonts w:hint="cs"/>
          <w:rtl/>
          <w:lang w:val="fr-CH"/>
        </w:rPr>
      </w:pPr>
      <w:r>
        <w:rPr>
          <w:rFonts w:hint="cs"/>
          <w:rtl/>
          <w:lang w:val="fr-CH"/>
        </w:rPr>
        <w:t>4-</w:t>
      </w:r>
      <w:r>
        <w:rPr>
          <w:rFonts w:hint="cs"/>
          <w:rtl/>
          <w:lang w:val="fr-CH"/>
        </w:rPr>
        <w:tab/>
        <w:t>ترحب اللجنة بسَن القانون المتعلق بمشاركة المرأة في الحياة السياسية، في</w:t>
      </w:r>
      <w:r w:rsidR="008F0EF2">
        <w:rPr>
          <w:rFonts w:hint="cs"/>
          <w:rtl/>
          <w:lang w:val="fr-CH"/>
        </w:rPr>
        <w:t xml:space="preserve">               </w:t>
      </w:r>
      <w:r>
        <w:rPr>
          <w:rFonts w:hint="cs"/>
          <w:rtl/>
          <w:lang w:val="fr-CH"/>
        </w:rPr>
        <w:t xml:space="preserve"> عام 2005، وقانون مكافحة العنف المنزلي، في عام 2011.</w:t>
      </w:r>
    </w:p>
    <w:p w:rsidR="00175DF4" w:rsidRDefault="00175DF4" w:rsidP="005E7146">
      <w:pPr>
        <w:pStyle w:val="SingleTxtGA"/>
        <w:rPr>
          <w:rFonts w:hint="cs"/>
          <w:rtl/>
          <w:lang w:val="fr-CH"/>
        </w:rPr>
      </w:pPr>
      <w:r>
        <w:rPr>
          <w:rFonts w:hint="cs"/>
          <w:rtl/>
          <w:lang w:val="fr-CH"/>
        </w:rPr>
        <w:t>5-</w:t>
      </w:r>
      <w:r>
        <w:rPr>
          <w:rFonts w:hint="cs"/>
          <w:rtl/>
          <w:lang w:val="fr-CH"/>
        </w:rPr>
        <w:tab/>
        <w:t>وتلاحظ اللجنة بارتياح أن الدولة الطرف قد صدقت على:</w:t>
      </w:r>
    </w:p>
    <w:p w:rsidR="00175DF4" w:rsidRDefault="00175DF4" w:rsidP="005E7146">
      <w:pPr>
        <w:pStyle w:val="SingleTxtGA"/>
        <w:rPr>
          <w:rFonts w:hint="cs"/>
          <w:rtl/>
          <w:lang w:val="fr-CH"/>
        </w:rPr>
      </w:pPr>
      <w:r>
        <w:rPr>
          <w:rFonts w:hint="cs"/>
          <w:rtl/>
          <w:lang w:val="fr-CH"/>
        </w:rPr>
        <w:tab/>
        <w:t>(أ)</w:t>
      </w:r>
      <w:r>
        <w:rPr>
          <w:rFonts w:hint="cs"/>
          <w:rtl/>
          <w:lang w:val="fr-CH"/>
        </w:rPr>
        <w:tab/>
        <w:t>البروتوكول الاختياري لاتفاقية القضاء على التمييز ضد المرأة، في</w:t>
      </w:r>
      <w:r w:rsidR="007159FB">
        <w:rPr>
          <w:rFonts w:hint="cs"/>
          <w:rtl/>
          <w:lang w:val="fr-CH"/>
        </w:rPr>
        <w:t xml:space="preserve">               </w:t>
      </w:r>
      <w:r>
        <w:rPr>
          <w:rFonts w:hint="cs"/>
          <w:rtl/>
          <w:lang w:val="fr-CH"/>
        </w:rPr>
        <w:t xml:space="preserve"> عام 2007؛</w:t>
      </w:r>
    </w:p>
    <w:p w:rsidR="00175DF4" w:rsidRDefault="00175DF4" w:rsidP="007159FB">
      <w:pPr>
        <w:pStyle w:val="SingleTxtGA"/>
        <w:rPr>
          <w:rFonts w:hint="cs"/>
          <w:rtl/>
          <w:lang w:val="fr-CH"/>
        </w:rPr>
      </w:pPr>
      <w:r>
        <w:rPr>
          <w:rFonts w:hint="cs"/>
          <w:rtl/>
          <w:lang w:val="fr-CH"/>
        </w:rPr>
        <w:tab/>
        <w:t>(ب)</w:t>
      </w:r>
      <w:r>
        <w:rPr>
          <w:rFonts w:hint="cs"/>
          <w:rtl/>
          <w:lang w:val="fr-CH"/>
        </w:rPr>
        <w:tab/>
        <w:t xml:space="preserve">البروتوكول الاختياري لاتفاقية حقوق الطفل بشأن </w:t>
      </w:r>
      <w:r w:rsidR="007159FB">
        <w:rPr>
          <w:rFonts w:hint="cs"/>
          <w:rtl/>
          <w:lang w:val="fr-CH"/>
        </w:rPr>
        <w:t>اشتراك</w:t>
      </w:r>
      <w:r>
        <w:rPr>
          <w:rFonts w:hint="cs"/>
          <w:rtl/>
          <w:lang w:val="fr-CH"/>
        </w:rPr>
        <w:t xml:space="preserve"> الأطفال في النزاعات المسلحة، في عام</w:t>
      </w:r>
      <w:r>
        <w:rPr>
          <w:rFonts w:hint="eastAsia"/>
          <w:rtl/>
          <w:lang w:val="fr-CH"/>
        </w:rPr>
        <w:t> </w:t>
      </w:r>
      <w:r>
        <w:rPr>
          <w:rFonts w:hint="cs"/>
          <w:rtl/>
          <w:lang w:val="fr-CH"/>
        </w:rPr>
        <w:t>2007؛</w:t>
      </w:r>
    </w:p>
    <w:p w:rsidR="00175DF4" w:rsidRDefault="00175DF4" w:rsidP="005E7146">
      <w:pPr>
        <w:pStyle w:val="SingleTxtGA"/>
        <w:rPr>
          <w:rFonts w:hint="cs"/>
          <w:rtl/>
          <w:lang w:val="fr-CH"/>
        </w:rPr>
      </w:pPr>
      <w:r>
        <w:rPr>
          <w:rFonts w:hint="cs"/>
          <w:rtl/>
          <w:lang w:val="fr-CH"/>
        </w:rPr>
        <w:tab/>
        <w:t>(ج)</w:t>
      </w:r>
      <w:r>
        <w:rPr>
          <w:rFonts w:hint="cs"/>
          <w:rtl/>
          <w:lang w:val="fr-CH"/>
        </w:rPr>
        <w:tab/>
        <w:t>البروتوكول الاختياري لاتفاقية حقوق الطفل بشأن بيع الأطفال واستغلالهم في البغاء وفي المواد الإباحية، في عام 2005.</w:t>
      </w:r>
    </w:p>
    <w:p w:rsidR="00175DF4" w:rsidRDefault="007D2397" w:rsidP="007D2397">
      <w:pPr>
        <w:pStyle w:val="H1GA"/>
        <w:rPr>
          <w:rFonts w:hint="cs"/>
          <w:rtl/>
          <w:lang w:val="fr-CH"/>
        </w:rPr>
      </w:pPr>
      <w:r>
        <w:rPr>
          <w:rFonts w:hint="cs"/>
          <w:rtl/>
          <w:lang w:val="fr-CH"/>
        </w:rPr>
        <w:tab/>
      </w:r>
      <w:r w:rsidR="00175DF4">
        <w:rPr>
          <w:rFonts w:hint="cs"/>
          <w:rtl/>
          <w:lang w:val="fr-CH"/>
        </w:rPr>
        <w:t>جيم-</w:t>
      </w:r>
      <w:r w:rsidR="00175DF4">
        <w:rPr>
          <w:rFonts w:hint="cs"/>
          <w:rtl/>
          <w:lang w:val="fr-CH"/>
        </w:rPr>
        <w:tab/>
        <w:t>دواعي القلق الرئيسية والتوصيات</w:t>
      </w:r>
    </w:p>
    <w:p w:rsidR="00175DF4" w:rsidRPr="00997651" w:rsidRDefault="007D2397" w:rsidP="007D2397">
      <w:pPr>
        <w:pStyle w:val="H23GA"/>
        <w:rPr>
          <w:rFonts w:hint="cs"/>
          <w:rtl/>
          <w:lang w:val="fr-CH"/>
        </w:rPr>
      </w:pPr>
      <w:r>
        <w:rPr>
          <w:rFonts w:hint="cs"/>
          <w:rtl/>
          <w:lang w:val="fr-CH"/>
        </w:rPr>
        <w:tab/>
      </w:r>
      <w:r>
        <w:rPr>
          <w:rFonts w:hint="cs"/>
          <w:rtl/>
          <w:lang w:val="fr-CH"/>
        </w:rPr>
        <w:tab/>
      </w:r>
      <w:r w:rsidR="00175DF4">
        <w:rPr>
          <w:rFonts w:hint="cs"/>
          <w:rtl/>
          <w:lang w:val="fr-CH"/>
        </w:rPr>
        <w:t>البرلمان</w:t>
      </w:r>
    </w:p>
    <w:p w:rsidR="00175DF4" w:rsidRDefault="00175DF4" w:rsidP="005E7146">
      <w:pPr>
        <w:pStyle w:val="SingleTxtGA"/>
        <w:rPr>
          <w:rFonts w:hint="cs"/>
          <w:b/>
          <w:bCs/>
          <w:rtl/>
          <w:lang w:val="fr-CH"/>
        </w:rPr>
      </w:pPr>
      <w:r>
        <w:rPr>
          <w:rFonts w:hint="cs"/>
          <w:rtl/>
          <w:lang w:val="fr-CH"/>
        </w:rPr>
        <w:t>6-</w:t>
      </w:r>
      <w:r>
        <w:rPr>
          <w:rFonts w:hint="cs"/>
          <w:rtl/>
          <w:lang w:val="fr-CH"/>
        </w:rPr>
        <w:tab/>
      </w:r>
      <w:r>
        <w:rPr>
          <w:rFonts w:hint="cs"/>
          <w:b/>
          <w:bCs/>
          <w:rtl/>
          <w:lang w:val="fr-CH"/>
        </w:rPr>
        <w:t xml:space="preserve">بينما تؤكد اللجنة من جديد أن الحكومة هي المسؤولة في المقام الأول، وهي مساءلة بصفة خاصة، عن التنفيذ الكامل للالتزامات التي تقع على عاتق الدولة الطرف بموجب الاتفاقية، فإنها تشدد على أن الاتفاقية مُلزِمة لجميع فروع أجهزة الدولة، وتدعو الدولة الطرف إلى تشجيع البرلمان على القيام، بما يتوافق مع إجراءاته وحيثما اقتضى الأمر ذلك، باتخاذ الخطوات الضرورية فيما يتعلق بوضع هذه الملاحظات الختامية موضع التنفيذ من الآن وحتى </w:t>
      </w:r>
      <w:r w:rsidR="006D3CD2">
        <w:rPr>
          <w:rFonts w:hint="cs"/>
          <w:b/>
          <w:bCs/>
          <w:rtl/>
          <w:lang w:val="fr-CH"/>
        </w:rPr>
        <w:t xml:space="preserve">موعد </w:t>
      </w:r>
      <w:r>
        <w:rPr>
          <w:rFonts w:hint="cs"/>
          <w:b/>
          <w:bCs/>
          <w:rtl/>
          <w:lang w:val="fr-CH"/>
        </w:rPr>
        <w:t>تقديم التقرير المقبل للدولة الطرف بموجب الاتفاقية.</w:t>
      </w:r>
    </w:p>
    <w:p w:rsidR="00175DF4" w:rsidRPr="007C7083" w:rsidRDefault="00A25570" w:rsidP="00A25570">
      <w:pPr>
        <w:pStyle w:val="H23GA"/>
        <w:rPr>
          <w:rFonts w:hint="cs"/>
          <w:rtl/>
          <w:lang w:val="fr-CH"/>
        </w:rPr>
      </w:pPr>
      <w:r>
        <w:rPr>
          <w:rFonts w:hint="cs"/>
          <w:rtl/>
          <w:lang w:val="fr-CH"/>
        </w:rPr>
        <w:tab/>
      </w:r>
      <w:r>
        <w:rPr>
          <w:rFonts w:hint="cs"/>
          <w:rtl/>
          <w:lang w:val="fr-CH"/>
        </w:rPr>
        <w:tab/>
      </w:r>
      <w:r w:rsidR="00175DF4">
        <w:rPr>
          <w:rFonts w:hint="cs"/>
          <w:rtl/>
          <w:lang w:val="fr-CH"/>
        </w:rPr>
        <w:t>إبراز الاتفاقية</w:t>
      </w:r>
    </w:p>
    <w:p w:rsidR="00175DF4" w:rsidRDefault="00175DF4" w:rsidP="00A25570">
      <w:pPr>
        <w:pStyle w:val="SingleTxtGA"/>
        <w:rPr>
          <w:rFonts w:hint="cs"/>
          <w:rtl/>
          <w:lang w:val="fr-CH"/>
        </w:rPr>
      </w:pPr>
      <w:r>
        <w:rPr>
          <w:rFonts w:hint="cs"/>
          <w:rtl/>
          <w:lang w:val="fr-CH"/>
        </w:rPr>
        <w:t>7-</w:t>
      </w:r>
      <w:r>
        <w:rPr>
          <w:rFonts w:hint="cs"/>
          <w:rtl/>
          <w:lang w:val="fr-CH"/>
        </w:rPr>
        <w:tab/>
        <w:t>تلاحظ اللجنة أن محاكم الدولة الطرف مُلزَمة، بموجب دستور</w:t>
      </w:r>
      <w:r w:rsidR="00A25570">
        <w:rPr>
          <w:rFonts w:hint="cs"/>
          <w:rtl/>
          <w:lang w:val="fr-CH"/>
        </w:rPr>
        <w:t xml:space="preserve"> الدولة</w:t>
      </w:r>
      <w:r>
        <w:rPr>
          <w:rFonts w:hint="cs"/>
          <w:rtl/>
          <w:lang w:val="fr-CH"/>
        </w:rPr>
        <w:t>، بتطبيق الاتفاقيات الدولية المتعلقة بحقوق الإنسان تطبيقاً مباشراً، ولكنها تشعر بالقلق لأن تطبيق الاتفاقية كان محدوداً في الممارسة القانونية ولأن الاتفاقية لم</w:t>
      </w:r>
      <w:r>
        <w:rPr>
          <w:rFonts w:hint="eastAsia"/>
          <w:rtl/>
          <w:lang w:val="fr-CH"/>
        </w:rPr>
        <w:t> </w:t>
      </w:r>
      <w:r>
        <w:rPr>
          <w:rFonts w:hint="cs"/>
          <w:rtl/>
          <w:lang w:val="fr-CH"/>
        </w:rPr>
        <w:t>تُعطَ مكانة بارزة بالقدر الكافي باعتبارها الأساس القانوني للتدابير التي يجب اتخاذها، بما في ذلك التدابير التشريعية والسياساتية، من أجل القضاء على جميع أشكال التمييز ضد المرأة وتعزيز المساواة بين الجنسين في الدولة الطرف.</w:t>
      </w:r>
    </w:p>
    <w:p w:rsidR="00175DF4" w:rsidRDefault="00175DF4" w:rsidP="005E7146">
      <w:pPr>
        <w:pStyle w:val="SingleTxtGA"/>
        <w:rPr>
          <w:rFonts w:hint="cs"/>
          <w:b/>
          <w:bCs/>
          <w:rtl/>
          <w:lang w:val="fr-CH"/>
        </w:rPr>
      </w:pPr>
      <w:r>
        <w:rPr>
          <w:rFonts w:hint="cs"/>
          <w:rtl/>
          <w:lang w:val="fr-CH"/>
        </w:rPr>
        <w:t>8-</w:t>
      </w:r>
      <w:r>
        <w:rPr>
          <w:rFonts w:hint="cs"/>
          <w:rtl/>
          <w:lang w:val="fr-CH"/>
        </w:rPr>
        <w:tab/>
      </w:r>
      <w:r>
        <w:rPr>
          <w:rFonts w:hint="cs"/>
          <w:b/>
          <w:bCs/>
          <w:rtl/>
          <w:lang w:val="fr-CH"/>
        </w:rPr>
        <w:t>توصي اللجنة الدولة الطرف باتخاذ جميع التدابير المناسبة لضمان التعريف بالقدر الكافي بأحكام الاتفاقية والتوصيات العامة الصادرة عن اللجنة وتطبيقها من قبل جميع فروع الحكومة والبرلمان والجهاز القضائي كإطار لجميع القوانين وأحكام المحاكم والسياسات المتعلقة بالمساواة بين الجنسين والنهوض بالمرأة.</w:t>
      </w:r>
    </w:p>
    <w:p w:rsidR="00175DF4" w:rsidRDefault="00475B7F" w:rsidP="00475B7F">
      <w:pPr>
        <w:pStyle w:val="H23GA"/>
        <w:rPr>
          <w:rFonts w:hint="cs"/>
          <w:rtl/>
          <w:lang w:val="fr-CH"/>
        </w:rPr>
      </w:pPr>
      <w:r>
        <w:rPr>
          <w:rFonts w:hint="cs"/>
          <w:rtl/>
          <w:lang w:val="fr-CH"/>
        </w:rPr>
        <w:tab/>
      </w:r>
      <w:r>
        <w:rPr>
          <w:rFonts w:hint="cs"/>
          <w:rtl/>
          <w:lang w:val="fr-CH"/>
        </w:rPr>
        <w:tab/>
      </w:r>
      <w:r w:rsidR="00175DF4">
        <w:rPr>
          <w:rFonts w:hint="cs"/>
          <w:rtl/>
          <w:lang w:val="fr-CH"/>
        </w:rPr>
        <w:t>الوصول إلى القضاء</w:t>
      </w:r>
    </w:p>
    <w:p w:rsidR="00175DF4" w:rsidRDefault="00175DF4" w:rsidP="005E7146">
      <w:pPr>
        <w:pStyle w:val="SingleTxtGA"/>
        <w:rPr>
          <w:rFonts w:hint="cs"/>
          <w:rtl/>
          <w:lang w:val="fr-CH"/>
        </w:rPr>
      </w:pPr>
      <w:r>
        <w:rPr>
          <w:rFonts w:hint="cs"/>
          <w:rtl/>
          <w:lang w:val="fr-CH"/>
        </w:rPr>
        <w:t>9-</w:t>
      </w:r>
      <w:r>
        <w:rPr>
          <w:rFonts w:hint="cs"/>
          <w:rtl/>
          <w:lang w:val="fr-CH"/>
        </w:rPr>
        <w:tab/>
        <w:t>تحيط اللجنة علماً بعملية الإصلاح القضائي الجارية حالياً في الدولة الطرف، لكنها تشعر بالقلق إزاء عدم توفُّر فرص تتيح للنساء الوصول إلى القضاء على نحو فعال بسبب عوامل متعددة.</w:t>
      </w:r>
    </w:p>
    <w:p w:rsidR="00175DF4" w:rsidRDefault="00175DF4" w:rsidP="005E7146">
      <w:pPr>
        <w:pStyle w:val="SingleTxtGA"/>
        <w:rPr>
          <w:rFonts w:hint="cs"/>
          <w:b/>
          <w:bCs/>
          <w:rtl/>
          <w:lang w:val="fr-CH"/>
        </w:rPr>
      </w:pPr>
      <w:r>
        <w:rPr>
          <w:rFonts w:hint="cs"/>
          <w:rtl/>
          <w:lang w:val="fr-CH"/>
        </w:rPr>
        <w:t>10-</w:t>
      </w:r>
      <w:r>
        <w:rPr>
          <w:rFonts w:hint="cs"/>
          <w:rtl/>
          <w:lang w:val="fr-CH"/>
        </w:rPr>
        <w:tab/>
      </w:r>
      <w:r>
        <w:rPr>
          <w:rFonts w:hint="cs"/>
          <w:b/>
          <w:bCs/>
          <w:rtl/>
          <w:lang w:val="fr-CH"/>
        </w:rPr>
        <w:t>توصي اللجنة الدولة الطرف بما يلي:</w:t>
      </w:r>
    </w:p>
    <w:p w:rsidR="00175DF4" w:rsidRDefault="00175DF4" w:rsidP="005E7146">
      <w:pPr>
        <w:pStyle w:val="SingleTxtGA"/>
        <w:rPr>
          <w:rFonts w:hint="cs"/>
          <w:b/>
          <w:bCs/>
          <w:rtl/>
          <w:lang w:val="fr-CH"/>
        </w:rPr>
      </w:pPr>
      <w:r>
        <w:rPr>
          <w:rFonts w:hint="cs"/>
          <w:b/>
          <w:bCs/>
          <w:rtl/>
          <w:lang w:val="fr-CH"/>
        </w:rPr>
        <w:tab/>
        <w:t>(أ)</w:t>
      </w:r>
      <w:r>
        <w:rPr>
          <w:rFonts w:hint="cs"/>
          <w:b/>
          <w:bCs/>
          <w:rtl/>
          <w:lang w:val="fr-CH"/>
        </w:rPr>
        <w:tab/>
        <w:t>تعزيز وعي النساء بحقوقهن ووسائل إنفاذ هذه الحقوق وضمان إتاحة المعلومات عن الاتفاقية لجميع النساء والرجال؛</w:t>
      </w:r>
    </w:p>
    <w:p w:rsidR="00175DF4" w:rsidRDefault="00175DF4" w:rsidP="005E7146">
      <w:pPr>
        <w:pStyle w:val="SingleTxtGA"/>
        <w:rPr>
          <w:rFonts w:hint="cs"/>
          <w:b/>
          <w:bCs/>
          <w:rtl/>
          <w:lang w:val="fr-CH"/>
        </w:rPr>
      </w:pPr>
      <w:r>
        <w:rPr>
          <w:rFonts w:hint="cs"/>
          <w:b/>
          <w:bCs/>
          <w:rtl/>
          <w:lang w:val="fr-CH"/>
        </w:rPr>
        <w:tab/>
        <w:t>(ب)</w:t>
      </w:r>
      <w:r>
        <w:rPr>
          <w:rFonts w:hint="cs"/>
          <w:b/>
          <w:bCs/>
          <w:rtl/>
          <w:lang w:val="fr-CH"/>
        </w:rPr>
        <w:tab/>
        <w:t>القيام، دون إبطاء، بإنجاز عملية الإصلاح القضائي من أجل وضع حد للإفلات من العقاب وضمان إمكانية وصول النساء إلى القضاء على نحو فعال وتيسير هذا الوصول بوسائل منها، مثلاً، إزالة جميع العوائق التي قد تواجهها النساء في الوصول إلى القضاء، وإذكاء وعي النساء والرجال من أجل القضاء على الوصم الذي تتعرض له النساء اللواتي يطالبن بحقوقهن؛</w:t>
      </w:r>
    </w:p>
    <w:p w:rsidR="00175DF4" w:rsidRDefault="00175DF4" w:rsidP="005E7146">
      <w:pPr>
        <w:pStyle w:val="SingleTxtGA"/>
        <w:rPr>
          <w:rFonts w:hint="cs"/>
          <w:b/>
          <w:bCs/>
          <w:rtl/>
          <w:lang w:val="fr-CH"/>
        </w:rPr>
      </w:pPr>
      <w:r>
        <w:rPr>
          <w:rFonts w:hint="cs"/>
          <w:b/>
          <w:bCs/>
          <w:rtl/>
          <w:lang w:val="fr-CH"/>
        </w:rPr>
        <w:tab/>
        <w:t>(ج)</w:t>
      </w:r>
      <w:r>
        <w:rPr>
          <w:rFonts w:hint="cs"/>
          <w:b/>
          <w:bCs/>
          <w:rtl/>
          <w:lang w:val="fr-CH"/>
        </w:rPr>
        <w:tab/>
        <w:t>اتخاذ جميع التدابير المناسبة لضمان جعل أحكام الاتفاقية والتوصيات العامة الصادرة عن اللجنة جزءاً لا يتجزأ من تدريب القضاة والمحامين والمدعين العامين وأفراد الشرطة وغيرهم من الموظفين المكلفين بإنفاذ القوانين.</w:t>
      </w:r>
    </w:p>
    <w:p w:rsidR="00C90B0C" w:rsidRDefault="00C90B0C" w:rsidP="00C90B0C">
      <w:pPr>
        <w:pStyle w:val="H23GA"/>
        <w:rPr>
          <w:rFonts w:hint="cs"/>
          <w:rtl/>
        </w:rPr>
      </w:pPr>
      <w:r>
        <w:rPr>
          <w:rFonts w:hint="cs"/>
          <w:rtl/>
        </w:rPr>
        <w:tab/>
      </w:r>
      <w:r>
        <w:rPr>
          <w:rFonts w:hint="cs"/>
          <w:rtl/>
        </w:rPr>
        <w:tab/>
        <w:t>الإطار التشريعي</w:t>
      </w:r>
    </w:p>
    <w:p w:rsidR="00C90B0C" w:rsidRDefault="00B072A1" w:rsidP="00923BF8">
      <w:pPr>
        <w:pStyle w:val="SingleTxtGA"/>
        <w:rPr>
          <w:rFonts w:hint="cs"/>
          <w:rtl/>
        </w:rPr>
      </w:pPr>
      <w:r>
        <w:rPr>
          <w:rFonts w:hint="cs"/>
          <w:rtl/>
        </w:rPr>
        <w:t>11</w:t>
      </w:r>
      <w:r w:rsidR="00C90B0C">
        <w:rPr>
          <w:rFonts w:hint="cs"/>
          <w:rtl/>
        </w:rPr>
        <w:t>-</w:t>
      </w:r>
      <w:r w:rsidR="00C90B0C">
        <w:rPr>
          <w:rFonts w:hint="cs"/>
          <w:rtl/>
        </w:rPr>
        <w:tab/>
        <w:t>تحيط اللجنة علماً ب</w:t>
      </w:r>
      <w:r>
        <w:rPr>
          <w:rFonts w:hint="cs"/>
          <w:rtl/>
        </w:rPr>
        <w:t xml:space="preserve">عملية </w:t>
      </w:r>
      <w:r w:rsidR="00C90B0C">
        <w:rPr>
          <w:rFonts w:hint="cs"/>
          <w:rtl/>
        </w:rPr>
        <w:t>الإصلاح التشريعي الجاري</w:t>
      </w:r>
      <w:r>
        <w:rPr>
          <w:rFonts w:hint="cs"/>
          <w:rtl/>
        </w:rPr>
        <w:t>ة،</w:t>
      </w:r>
      <w:r w:rsidR="00C90B0C">
        <w:rPr>
          <w:rFonts w:hint="cs"/>
          <w:rtl/>
        </w:rPr>
        <w:t xml:space="preserve"> </w:t>
      </w:r>
      <w:r>
        <w:rPr>
          <w:rFonts w:hint="cs"/>
          <w:rtl/>
        </w:rPr>
        <w:t xml:space="preserve">لكنها تعرب </w:t>
      </w:r>
      <w:r w:rsidR="00C90B0C">
        <w:rPr>
          <w:rFonts w:hint="cs"/>
          <w:rtl/>
        </w:rPr>
        <w:t xml:space="preserve">عن قلقها إزاء التأخير في </w:t>
      </w:r>
      <w:r w:rsidR="00923BF8">
        <w:rPr>
          <w:rFonts w:hint="cs"/>
          <w:rtl/>
        </w:rPr>
        <w:t>إنجازها</w:t>
      </w:r>
      <w:r w:rsidR="00C90B0C">
        <w:rPr>
          <w:rFonts w:hint="cs"/>
          <w:rtl/>
        </w:rPr>
        <w:t xml:space="preserve">. وتكرر اللجنة الإعراب عن قلقها إزاء </w:t>
      </w:r>
      <w:r w:rsidR="00923BF8">
        <w:rPr>
          <w:rFonts w:hint="cs"/>
          <w:rtl/>
        </w:rPr>
        <w:t xml:space="preserve">عدم إدماج أحكام </w:t>
      </w:r>
      <w:r w:rsidR="00C90B0C">
        <w:rPr>
          <w:rFonts w:hint="cs"/>
          <w:rtl/>
        </w:rPr>
        <w:t xml:space="preserve">الاتفاقية </w:t>
      </w:r>
      <w:r w:rsidR="00923BF8">
        <w:rPr>
          <w:rFonts w:hint="cs"/>
          <w:rtl/>
        </w:rPr>
        <w:t>بالكامل في القوانين المحلية ل</w:t>
      </w:r>
      <w:r w:rsidR="00C90B0C">
        <w:rPr>
          <w:rFonts w:hint="cs"/>
          <w:rtl/>
        </w:rPr>
        <w:t>لدولة الطرف، وإزاء وجود أحكام تمييزية متبقّية.</w:t>
      </w:r>
    </w:p>
    <w:p w:rsidR="00C90B0C" w:rsidRPr="00E3516D" w:rsidRDefault="00923BF8" w:rsidP="00E02F78">
      <w:pPr>
        <w:pStyle w:val="SingleTxtGA"/>
        <w:rPr>
          <w:rFonts w:hint="cs"/>
          <w:b/>
          <w:bCs/>
          <w:rtl/>
        </w:rPr>
      </w:pPr>
      <w:r>
        <w:rPr>
          <w:rFonts w:hint="cs"/>
          <w:rtl/>
        </w:rPr>
        <w:t>12</w:t>
      </w:r>
      <w:r w:rsidR="00C90B0C">
        <w:rPr>
          <w:rFonts w:hint="cs"/>
          <w:rtl/>
        </w:rPr>
        <w:t>-</w:t>
      </w:r>
      <w:r w:rsidR="00C90B0C">
        <w:rPr>
          <w:rFonts w:hint="cs"/>
          <w:rtl/>
        </w:rPr>
        <w:tab/>
      </w:r>
      <w:r w:rsidR="00C90B0C" w:rsidRPr="00E3516D">
        <w:rPr>
          <w:rFonts w:hint="cs"/>
          <w:b/>
          <w:bCs/>
          <w:rtl/>
        </w:rPr>
        <w:t xml:space="preserve">توصي اللجنة الدولة الطرف </w:t>
      </w:r>
      <w:r w:rsidR="00862EF5">
        <w:rPr>
          <w:rFonts w:hint="cs"/>
          <w:b/>
          <w:bCs/>
          <w:rtl/>
        </w:rPr>
        <w:t>بالتعجيل ب</w:t>
      </w:r>
      <w:r w:rsidR="00C90B0C" w:rsidRPr="00E3516D">
        <w:rPr>
          <w:rFonts w:hint="cs"/>
          <w:b/>
          <w:bCs/>
          <w:rtl/>
        </w:rPr>
        <w:t xml:space="preserve">عملية الإصلاح القانوني، ضمن إطار </w:t>
      </w:r>
      <w:r w:rsidR="00450879">
        <w:rPr>
          <w:rFonts w:hint="cs"/>
          <w:b/>
          <w:bCs/>
          <w:rtl/>
        </w:rPr>
        <w:t xml:space="preserve">زمني </w:t>
      </w:r>
      <w:r w:rsidR="00C90B0C" w:rsidRPr="00E3516D">
        <w:rPr>
          <w:rFonts w:hint="cs"/>
          <w:b/>
          <w:bCs/>
          <w:rtl/>
        </w:rPr>
        <w:t xml:space="preserve">واضح ومحدد، بغية جعل أحكام القوانين المحلية تتماشى مع الاتفاقية، والسهر على </w:t>
      </w:r>
      <w:r w:rsidR="00450879">
        <w:rPr>
          <w:rFonts w:hint="cs"/>
          <w:b/>
          <w:bCs/>
          <w:rtl/>
        </w:rPr>
        <w:t>إعادة النظر في</w:t>
      </w:r>
      <w:r w:rsidR="00C90B0C" w:rsidRPr="00E3516D">
        <w:rPr>
          <w:rFonts w:hint="cs"/>
          <w:b/>
          <w:bCs/>
          <w:rtl/>
        </w:rPr>
        <w:t xml:space="preserve"> جميع الأحكام التمييزية وإلغائها، وذلك قصد تحقيق المساواة </w:t>
      </w:r>
      <w:r w:rsidR="00C72AD3">
        <w:rPr>
          <w:rFonts w:hint="cs"/>
          <w:b/>
          <w:bCs/>
          <w:rtl/>
        </w:rPr>
        <w:t xml:space="preserve">بين الرجل والمرأة </w:t>
      </w:r>
      <w:r w:rsidR="00C90B0C" w:rsidRPr="00E3516D">
        <w:rPr>
          <w:rFonts w:hint="cs"/>
          <w:b/>
          <w:bCs/>
          <w:rtl/>
        </w:rPr>
        <w:t xml:space="preserve">بحكم القانون ومن ثم تيسير </w:t>
      </w:r>
      <w:r w:rsidR="00E02F78">
        <w:rPr>
          <w:rFonts w:hint="cs"/>
          <w:b/>
          <w:bCs/>
          <w:rtl/>
        </w:rPr>
        <w:t xml:space="preserve">هذه </w:t>
      </w:r>
      <w:r w:rsidR="00C90B0C" w:rsidRPr="00E3516D">
        <w:rPr>
          <w:rFonts w:hint="cs"/>
          <w:b/>
          <w:bCs/>
          <w:rtl/>
        </w:rPr>
        <w:t>المساواة بحكم الواقع امتثالاً لالتزامات الدولة الطرف بموجب</w:t>
      </w:r>
      <w:r w:rsidR="00C90B0C">
        <w:rPr>
          <w:rFonts w:hint="eastAsia"/>
          <w:b/>
          <w:bCs/>
          <w:rtl/>
        </w:rPr>
        <w:t> </w:t>
      </w:r>
      <w:r w:rsidR="00C90B0C" w:rsidRPr="00E3516D">
        <w:rPr>
          <w:rFonts w:hint="cs"/>
          <w:b/>
          <w:bCs/>
          <w:rtl/>
        </w:rPr>
        <w:t>الاتفاقية.</w:t>
      </w:r>
    </w:p>
    <w:p w:rsidR="00C90B0C" w:rsidRDefault="00C90B0C" w:rsidP="00C90B0C">
      <w:pPr>
        <w:pStyle w:val="H23GA"/>
        <w:rPr>
          <w:rFonts w:hint="cs"/>
          <w:rtl/>
        </w:rPr>
      </w:pPr>
      <w:r>
        <w:rPr>
          <w:rFonts w:hint="cs"/>
          <w:rtl/>
        </w:rPr>
        <w:tab/>
      </w:r>
      <w:r>
        <w:rPr>
          <w:rFonts w:hint="cs"/>
          <w:rtl/>
        </w:rPr>
        <w:tab/>
        <w:t>الآلية الوطنية للنهوض بالمرأة</w:t>
      </w:r>
    </w:p>
    <w:p w:rsidR="00C90B0C" w:rsidRDefault="002479CA" w:rsidP="002479CA">
      <w:pPr>
        <w:pStyle w:val="SingleTxtGA"/>
        <w:rPr>
          <w:rFonts w:hint="cs"/>
          <w:rtl/>
        </w:rPr>
      </w:pPr>
      <w:r>
        <w:rPr>
          <w:rFonts w:hint="cs"/>
          <w:rtl/>
        </w:rPr>
        <w:t>13</w:t>
      </w:r>
      <w:r w:rsidR="00C90B0C">
        <w:rPr>
          <w:rFonts w:hint="cs"/>
          <w:rtl/>
        </w:rPr>
        <w:t>-</w:t>
      </w:r>
      <w:r w:rsidR="00C90B0C">
        <w:rPr>
          <w:rFonts w:hint="cs"/>
          <w:rtl/>
        </w:rPr>
        <w:tab/>
      </w:r>
      <w:r>
        <w:rPr>
          <w:rFonts w:hint="cs"/>
          <w:rtl/>
        </w:rPr>
        <w:t>تشعر</w:t>
      </w:r>
      <w:r w:rsidR="00C90B0C">
        <w:rPr>
          <w:rFonts w:hint="cs"/>
          <w:rtl/>
        </w:rPr>
        <w:t xml:space="preserve"> اللجنة </w:t>
      </w:r>
      <w:r>
        <w:rPr>
          <w:rFonts w:hint="cs"/>
          <w:rtl/>
        </w:rPr>
        <w:t xml:space="preserve">بالقلق </w:t>
      </w:r>
      <w:r w:rsidR="00C90B0C">
        <w:rPr>
          <w:rFonts w:hint="cs"/>
          <w:rtl/>
        </w:rPr>
        <w:t xml:space="preserve">إزاء </w:t>
      </w:r>
      <w:r>
        <w:rPr>
          <w:rFonts w:hint="cs"/>
          <w:rtl/>
        </w:rPr>
        <w:t xml:space="preserve">تدني </w:t>
      </w:r>
      <w:r w:rsidR="00C90B0C">
        <w:rPr>
          <w:rFonts w:hint="cs"/>
          <w:rtl/>
        </w:rPr>
        <w:t>النسبة المئوية المخصصة في الميزانية الوطنية لآلية النهوض بالمرأة، وإزاء التأخير في اعتماد السياسة الجنسانية الوطنية وبرنامج</w:t>
      </w:r>
      <w:r>
        <w:rPr>
          <w:rFonts w:hint="cs"/>
          <w:rtl/>
        </w:rPr>
        <w:t xml:space="preserve"> إصلاح الأراضي</w:t>
      </w:r>
      <w:r w:rsidR="00C90B0C">
        <w:rPr>
          <w:rFonts w:hint="cs"/>
          <w:rtl/>
        </w:rPr>
        <w:t>. وتلاحظ اللجنة أن تمكين المرأة وسيلة للنهوض بالديمقراطية ومكافحة الفقر وتحقيق التنمية المستدامة، وتعرب عن قلقها إزاء مشاركة المرأة المحدودة في صنع القرار في المبادرات الإنمائية.</w:t>
      </w:r>
    </w:p>
    <w:p w:rsidR="00C90B0C" w:rsidRPr="00E3516D" w:rsidRDefault="00C90B0C" w:rsidP="00AA2AD5">
      <w:pPr>
        <w:pStyle w:val="SingleTxtGA"/>
        <w:rPr>
          <w:rFonts w:hint="cs"/>
          <w:b/>
          <w:bCs/>
          <w:rtl/>
        </w:rPr>
      </w:pPr>
      <w:r>
        <w:rPr>
          <w:rFonts w:hint="cs"/>
          <w:rtl/>
        </w:rPr>
        <w:t>1</w:t>
      </w:r>
      <w:r w:rsidR="00AA2AD5">
        <w:rPr>
          <w:rFonts w:hint="cs"/>
          <w:rtl/>
        </w:rPr>
        <w:t>4</w:t>
      </w:r>
      <w:r>
        <w:rPr>
          <w:rFonts w:hint="cs"/>
          <w:rtl/>
        </w:rPr>
        <w:t>-</w:t>
      </w:r>
      <w:r>
        <w:rPr>
          <w:rFonts w:hint="cs"/>
          <w:rtl/>
        </w:rPr>
        <w:tab/>
      </w:r>
      <w:r>
        <w:rPr>
          <w:rFonts w:hint="cs"/>
          <w:b/>
          <w:bCs/>
          <w:rtl/>
        </w:rPr>
        <w:t>وفقاً ل</w:t>
      </w:r>
      <w:r w:rsidRPr="00E3516D">
        <w:rPr>
          <w:rFonts w:hint="cs"/>
          <w:b/>
          <w:bCs/>
          <w:rtl/>
        </w:rPr>
        <w:t xml:space="preserve">لتوصية العامة للجنة رقم 6(1988) </w:t>
      </w:r>
      <w:r>
        <w:rPr>
          <w:rFonts w:hint="cs"/>
          <w:b/>
          <w:bCs/>
          <w:rtl/>
        </w:rPr>
        <w:t xml:space="preserve">والتوجيهات الواردة </w:t>
      </w:r>
      <w:r w:rsidRPr="00E3516D">
        <w:rPr>
          <w:rFonts w:hint="cs"/>
          <w:b/>
          <w:bCs/>
          <w:rtl/>
        </w:rPr>
        <w:t>في منهاج عمل</w:t>
      </w:r>
      <w:r>
        <w:rPr>
          <w:rFonts w:hint="eastAsia"/>
          <w:b/>
          <w:bCs/>
          <w:rtl/>
        </w:rPr>
        <w:t> </w:t>
      </w:r>
      <w:r w:rsidRPr="00E3516D">
        <w:rPr>
          <w:rFonts w:hint="cs"/>
          <w:b/>
          <w:bCs/>
          <w:rtl/>
        </w:rPr>
        <w:t xml:space="preserve">بيجين بشأن الشروط </w:t>
      </w:r>
      <w:r>
        <w:rPr>
          <w:rFonts w:hint="cs"/>
          <w:b/>
          <w:bCs/>
          <w:rtl/>
        </w:rPr>
        <w:t xml:space="preserve">اللازمة لسير </w:t>
      </w:r>
      <w:r w:rsidRPr="00E3516D">
        <w:rPr>
          <w:rFonts w:hint="cs"/>
          <w:b/>
          <w:bCs/>
          <w:rtl/>
        </w:rPr>
        <w:t>عمل الآليات الوطنية</w:t>
      </w:r>
      <w:r>
        <w:rPr>
          <w:rFonts w:hint="cs"/>
          <w:b/>
          <w:bCs/>
          <w:rtl/>
        </w:rPr>
        <w:t xml:space="preserve"> بفعالية</w:t>
      </w:r>
      <w:r w:rsidRPr="00E3516D">
        <w:rPr>
          <w:rFonts w:hint="cs"/>
          <w:b/>
          <w:bCs/>
          <w:rtl/>
        </w:rPr>
        <w:t xml:space="preserve">، توصي اللجنة </w:t>
      </w:r>
      <w:r w:rsidR="00846644">
        <w:rPr>
          <w:rFonts w:hint="cs"/>
          <w:b/>
          <w:bCs/>
          <w:rtl/>
        </w:rPr>
        <w:t xml:space="preserve">الدولة </w:t>
      </w:r>
      <w:r w:rsidRPr="00E3516D">
        <w:rPr>
          <w:rFonts w:hint="cs"/>
          <w:b/>
          <w:bCs/>
          <w:rtl/>
        </w:rPr>
        <w:t>الطرف</w:t>
      </w:r>
      <w:r>
        <w:rPr>
          <w:rFonts w:hint="eastAsia"/>
          <w:b/>
          <w:bCs/>
          <w:rtl/>
        </w:rPr>
        <w:t xml:space="preserve"> بما</w:t>
      </w:r>
      <w:r>
        <w:rPr>
          <w:b/>
          <w:bCs/>
          <w:rtl/>
        </w:rPr>
        <w:t> </w:t>
      </w:r>
      <w:r w:rsidRPr="00E3516D">
        <w:rPr>
          <w:rFonts w:hint="cs"/>
          <w:b/>
          <w:bCs/>
          <w:rtl/>
        </w:rPr>
        <w:t>يلي:</w:t>
      </w:r>
    </w:p>
    <w:p w:rsidR="00C90B0C" w:rsidRPr="00E3516D" w:rsidRDefault="00C90B0C" w:rsidP="00C90B0C">
      <w:pPr>
        <w:pStyle w:val="SingleTxtGA"/>
        <w:rPr>
          <w:rFonts w:hint="cs"/>
          <w:b/>
          <w:bCs/>
          <w:rtl/>
        </w:rPr>
      </w:pPr>
      <w:r w:rsidRPr="00E3516D">
        <w:rPr>
          <w:rFonts w:hint="cs"/>
          <w:b/>
          <w:bCs/>
          <w:rtl/>
        </w:rPr>
        <w:tab/>
        <w:t>(أ)</w:t>
      </w:r>
      <w:r w:rsidRPr="00E3516D">
        <w:rPr>
          <w:rFonts w:hint="cs"/>
          <w:b/>
          <w:bCs/>
          <w:rtl/>
        </w:rPr>
        <w:tab/>
        <w:t xml:space="preserve">زيادة التوعية في صفوف صانعي القرار </w:t>
      </w:r>
      <w:r>
        <w:rPr>
          <w:rFonts w:hint="cs"/>
          <w:b/>
          <w:bCs/>
          <w:rtl/>
        </w:rPr>
        <w:t xml:space="preserve">بأن </w:t>
      </w:r>
      <w:r w:rsidRPr="00E3516D">
        <w:rPr>
          <w:rFonts w:hint="cs"/>
          <w:b/>
          <w:bCs/>
          <w:rtl/>
        </w:rPr>
        <w:t>تمكين المرأة أساسي كوسيلة للنهوض بالديمقراطية ومكافحة الفقر وتحقيق التنمية المستدامة؛</w:t>
      </w:r>
    </w:p>
    <w:p w:rsidR="00C90B0C" w:rsidRPr="00E3516D" w:rsidRDefault="00C90B0C" w:rsidP="003714F2">
      <w:pPr>
        <w:pStyle w:val="SingleTxtGA"/>
        <w:rPr>
          <w:rFonts w:hint="cs"/>
          <w:b/>
          <w:bCs/>
          <w:rtl/>
        </w:rPr>
      </w:pPr>
      <w:r w:rsidRPr="00E3516D">
        <w:rPr>
          <w:rFonts w:hint="cs"/>
          <w:b/>
          <w:bCs/>
          <w:rtl/>
        </w:rPr>
        <w:tab/>
        <w:t>(ب)</w:t>
      </w:r>
      <w:r w:rsidRPr="00E3516D">
        <w:rPr>
          <w:rFonts w:hint="cs"/>
          <w:b/>
          <w:bCs/>
          <w:rtl/>
        </w:rPr>
        <w:tab/>
        <w:t xml:space="preserve">زيادة الموارد المالية </w:t>
      </w:r>
      <w:r w:rsidR="003714F2">
        <w:rPr>
          <w:rFonts w:hint="cs"/>
          <w:b/>
          <w:bCs/>
          <w:rtl/>
        </w:rPr>
        <w:t>المخصصة</w:t>
      </w:r>
      <w:r w:rsidRPr="00E3516D">
        <w:rPr>
          <w:rFonts w:hint="cs"/>
          <w:b/>
          <w:bCs/>
          <w:rtl/>
        </w:rPr>
        <w:t xml:space="preserve"> للآلية الوطنية لتمكين المرأة على المستويين الوطني والمحلي</w:t>
      </w:r>
      <w:r w:rsidR="003714F2">
        <w:rPr>
          <w:rFonts w:hint="cs"/>
          <w:b/>
          <w:bCs/>
          <w:rtl/>
        </w:rPr>
        <w:t xml:space="preserve"> زيادة كبيرة</w:t>
      </w:r>
      <w:r w:rsidRPr="00E3516D">
        <w:rPr>
          <w:rFonts w:hint="cs"/>
          <w:b/>
          <w:bCs/>
          <w:rtl/>
        </w:rPr>
        <w:t>؛</w:t>
      </w:r>
    </w:p>
    <w:p w:rsidR="00C90B0C" w:rsidRPr="00E3516D" w:rsidRDefault="00C90B0C" w:rsidP="003714F2">
      <w:pPr>
        <w:pStyle w:val="SingleTxtGA"/>
        <w:rPr>
          <w:rFonts w:hint="cs"/>
          <w:b/>
          <w:bCs/>
          <w:rtl/>
        </w:rPr>
      </w:pPr>
      <w:r w:rsidRPr="00E3516D">
        <w:rPr>
          <w:rFonts w:hint="cs"/>
          <w:b/>
          <w:bCs/>
          <w:rtl/>
        </w:rPr>
        <w:tab/>
        <w:t>(ج)</w:t>
      </w:r>
      <w:r w:rsidRPr="00E3516D">
        <w:rPr>
          <w:rFonts w:hint="cs"/>
          <w:b/>
          <w:bCs/>
          <w:rtl/>
        </w:rPr>
        <w:tab/>
      </w:r>
      <w:r>
        <w:rPr>
          <w:rFonts w:hint="cs"/>
          <w:b/>
          <w:bCs/>
          <w:rtl/>
        </w:rPr>
        <w:t xml:space="preserve">تزويد </w:t>
      </w:r>
      <w:r w:rsidRPr="00E3516D">
        <w:rPr>
          <w:rFonts w:hint="cs"/>
          <w:b/>
          <w:bCs/>
          <w:rtl/>
        </w:rPr>
        <w:t xml:space="preserve">الآلية الوطنية للنهوض بالمرأة بالموارد البشرية والتقنية اللازمة من أجل </w:t>
      </w:r>
      <w:r w:rsidR="003714F2">
        <w:rPr>
          <w:rFonts w:hint="cs"/>
          <w:b/>
          <w:bCs/>
          <w:rtl/>
        </w:rPr>
        <w:t>تعزيز</w:t>
      </w:r>
      <w:r w:rsidRPr="00E3516D">
        <w:rPr>
          <w:rFonts w:hint="cs"/>
          <w:b/>
          <w:bCs/>
          <w:rtl/>
        </w:rPr>
        <w:t xml:space="preserve"> فعالية عملها في جميع مجالات تمكين المرأة على المستويين الوطني والمحلي؛ </w:t>
      </w:r>
      <w:r>
        <w:rPr>
          <w:rFonts w:hint="cs"/>
          <w:b/>
          <w:bCs/>
          <w:rtl/>
        </w:rPr>
        <w:t xml:space="preserve">وعلى </w:t>
      </w:r>
      <w:r w:rsidRPr="00E3516D">
        <w:rPr>
          <w:rFonts w:hint="cs"/>
          <w:b/>
          <w:bCs/>
          <w:rtl/>
        </w:rPr>
        <w:t>أن يشمل ذلك، بشكل خاص، أنشطة بناء القدرات التقنية والقدرة على تعزيز التعاون مع المجتمع المدني؛</w:t>
      </w:r>
    </w:p>
    <w:p w:rsidR="00C90B0C" w:rsidRPr="00E3516D" w:rsidRDefault="00C90B0C" w:rsidP="00550364">
      <w:pPr>
        <w:pStyle w:val="SingleTxtGA"/>
        <w:rPr>
          <w:rFonts w:hint="cs"/>
          <w:b/>
          <w:bCs/>
          <w:rtl/>
        </w:rPr>
      </w:pPr>
      <w:r w:rsidRPr="00E3516D">
        <w:rPr>
          <w:rFonts w:hint="cs"/>
          <w:b/>
          <w:bCs/>
          <w:rtl/>
        </w:rPr>
        <w:tab/>
        <w:t>(د)</w:t>
      </w:r>
      <w:r w:rsidRPr="00E3516D">
        <w:rPr>
          <w:rFonts w:hint="cs"/>
          <w:b/>
          <w:bCs/>
          <w:rtl/>
        </w:rPr>
        <w:tab/>
      </w:r>
      <w:r w:rsidR="00550364">
        <w:rPr>
          <w:rFonts w:hint="cs"/>
          <w:b/>
          <w:bCs/>
          <w:rtl/>
        </w:rPr>
        <w:t>تحسين</w:t>
      </w:r>
      <w:r w:rsidRPr="00E3516D">
        <w:rPr>
          <w:rFonts w:hint="cs"/>
          <w:b/>
          <w:bCs/>
          <w:rtl/>
        </w:rPr>
        <w:t xml:space="preserve"> التنسيق بين الآليات القائمة للنهوض بالمرأة وتعزيز المساواة بين الجنسين؛</w:t>
      </w:r>
    </w:p>
    <w:p w:rsidR="00C90B0C" w:rsidRPr="00E3516D" w:rsidRDefault="00C90B0C" w:rsidP="006724B2">
      <w:pPr>
        <w:pStyle w:val="SingleTxtGA"/>
        <w:rPr>
          <w:rFonts w:hint="cs"/>
          <w:b/>
          <w:bCs/>
          <w:rtl/>
        </w:rPr>
      </w:pPr>
      <w:r w:rsidRPr="00E3516D">
        <w:rPr>
          <w:rFonts w:hint="cs"/>
          <w:b/>
          <w:bCs/>
          <w:rtl/>
        </w:rPr>
        <w:tab/>
        <w:t>(</w:t>
      </w:r>
      <w:r w:rsidRPr="00E3516D">
        <w:rPr>
          <w:rFonts w:hint="cs"/>
          <w:b/>
          <w:bCs/>
          <w:sz w:val="30"/>
          <w:rtl/>
        </w:rPr>
        <w:t>ﻫ)</w:t>
      </w:r>
      <w:r w:rsidRPr="00E3516D">
        <w:rPr>
          <w:rFonts w:hint="cs"/>
          <w:b/>
          <w:bCs/>
          <w:sz w:val="30"/>
          <w:rtl/>
        </w:rPr>
        <w:tab/>
      </w:r>
      <w:r w:rsidRPr="00E3516D">
        <w:rPr>
          <w:rFonts w:hint="cs"/>
          <w:b/>
          <w:bCs/>
          <w:rtl/>
        </w:rPr>
        <w:t xml:space="preserve">القيام، دون إبطاء، باعتماد السياسة </w:t>
      </w:r>
      <w:proofErr w:type="spellStart"/>
      <w:r w:rsidRPr="00E3516D">
        <w:rPr>
          <w:rFonts w:hint="cs"/>
          <w:b/>
          <w:bCs/>
          <w:rtl/>
        </w:rPr>
        <w:t>الجنسانية</w:t>
      </w:r>
      <w:proofErr w:type="spellEnd"/>
      <w:r w:rsidRPr="00E3516D">
        <w:rPr>
          <w:rFonts w:hint="cs"/>
          <w:b/>
          <w:bCs/>
          <w:rtl/>
        </w:rPr>
        <w:t xml:space="preserve"> الوطنية وبرنامج </w:t>
      </w:r>
      <w:r w:rsidR="002C4AF9">
        <w:rPr>
          <w:rFonts w:hint="cs"/>
          <w:b/>
          <w:bCs/>
          <w:rtl/>
        </w:rPr>
        <w:t>إصلاح الأراضي، وتضمينها</w:t>
      </w:r>
      <w:r w:rsidRPr="00E3516D">
        <w:rPr>
          <w:rFonts w:hint="cs"/>
          <w:b/>
          <w:bCs/>
          <w:rtl/>
        </w:rPr>
        <w:t xml:space="preserve"> </w:t>
      </w:r>
      <w:r w:rsidR="002C4AF9">
        <w:rPr>
          <w:rFonts w:hint="cs"/>
          <w:b/>
          <w:bCs/>
          <w:rtl/>
        </w:rPr>
        <w:t xml:space="preserve">نهجاً موجهاً </w:t>
      </w:r>
      <w:r w:rsidRPr="00E3516D">
        <w:rPr>
          <w:rFonts w:hint="cs"/>
          <w:b/>
          <w:bCs/>
          <w:rtl/>
        </w:rPr>
        <w:t>نحو النتائج،</w:t>
      </w:r>
      <w:r>
        <w:rPr>
          <w:rFonts w:hint="cs"/>
          <w:b/>
          <w:bCs/>
          <w:rtl/>
        </w:rPr>
        <w:t xml:space="preserve"> بما</w:t>
      </w:r>
      <w:r>
        <w:rPr>
          <w:b/>
          <w:bCs/>
          <w:rtl/>
        </w:rPr>
        <w:t> </w:t>
      </w:r>
      <w:r w:rsidRPr="00E3516D">
        <w:rPr>
          <w:rFonts w:hint="cs"/>
          <w:b/>
          <w:bCs/>
          <w:rtl/>
        </w:rPr>
        <w:t xml:space="preserve">في ذلك تحديد مؤشرات وأهداف، وإنشاء آلية للرصد </w:t>
      </w:r>
      <w:r>
        <w:rPr>
          <w:rFonts w:hint="cs"/>
          <w:b/>
          <w:bCs/>
          <w:rtl/>
        </w:rPr>
        <w:t>من أجل ال</w:t>
      </w:r>
      <w:r w:rsidRPr="00E3516D">
        <w:rPr>
          <w:rFonts w:hint="cs"/>
          <w:b/>
          <w:bCs/>
          <w:rtl/>
        </w:rPr>
        <w:t xml:space="preserve">تقييم </w:t>
      </w:r>
      <w:r>
        <w:rPr>
          <w:rFonts w:hint="cs"/>
          <w:b/>
          <w:bCs/>
          <w:rtl/>
        </w:rPr>
        <w:t>المنتظم ل</w:t>
      </w:r>
      <w:r w:rsidRPr="00E3516D">
        <w:rPr>
          <w:rFonts w:hint="cs"/>
          <w:b/>
          <w:bCs/>
          <w:rtl/>
        </w:rPr>
        <w:t>أثر وفعالية هذه السياسات؛</w:t>
      </w:r>
    </w:p>
    <w:p w:rsidR="00C90B0C" w:rsidRPr="00E3516D" w:rsidRDefault="00C90B0C" w:rsidP="005B3FF7">
      <w:pPr>
        <w:pStyle w:val="SingleTxtGA"/>
        <w:rPr>
          <w:rFonts w:hint="cs"/>
          <w:b/>
          <w:bCs/>
          <w:rtl/>
        </w:rPr>
      </w:pPr>
      <w:r w:rsidRPr="00E3516D">
        <w:rPr>
          <w:rFonts w:hint="cs"/>
          <w:b/>
          <w:bCs/>
          <w:rtl/>
        </w:rPr>
        <w:tab/>
        <w:t>(و)</w:t>
      </w:r>
      <w:r w:rsidRPr="00E3516D">
        <w:rPr>
          <w:rFonts w:hint="cs"/>
          <w:b/>
          <w:bCs/>
          <w:rtl/>
        </w:rPr>
        <w:tab/>
        <w:t xml:space="preserve">زيادة </w:t>
      </w:r>
      <w:r w:rsidR="005B3FF7">
        <w:rPr>
          <w:rFonts w:hint="cs"/>
          <w:b/>
          <w:bCs/>
          <w:rtl/>
        </w:rPr>
        <w:t xml:space="preserve">تمثيل المرأة </w:t>
      </w:r>
      <w:r w:rsidRPr="00E3516D">
        <w:rPr>
          <w:rFonts w:hint="cs"/>
          <w:b/>
          <w:bCs/>
          <w:rtl/>
        </w:rPr>
        <w:t>على مستويات صنع القرارات واتخاذها وتنفيذها في مؤسسات وآليات التنمية.</w:t>
      </w:r>
    </w:p>
    <w:p w:rsidR="00C90B0C" w:rsidRDefault="00C90B0C" w:rsidP="00C90B0C">
      <w:pPr>
        <w:pStyle w:val="H23GA"/>
        <w:rPr>
          <w:rFonts w:hint="cs"/>
          <w:rtl/>
        </w:rPr>
      </w:pPr>
      <w:r>
        <w:rPr>
          <w:rFonts w:hint="cs"/>
          <w:rtl/>
        </w:rPr>
        <w:tab/>
      </w:r>
      <w:r>
        <w:rPr>
          <w:rFonts w:hint="cs"/>
          <w:rtl/>
        </w:rPr>
        <w:tab/>
        <w:t>التدابير الخاصة المؤقتة</w:t>
      </w:r>
    </w:p>
    <w:p w:rsidR="00C90B0C" w:rsidRDefault="004613C7" w:rsidP="00DF084C">
      <w:pPr>
        <w:pStyle w:val="SingleTxtGA"/>
        <w:rPr>
          <w:rFonts w:hint="cs"/>
          <w:rtl/>
        </w:rPr>
      </w:pPr>
      <w:r>
        <w:rPr>
          <w:rFonts w:hint="cs"/>
          <w:rtl/>
        </w:rPr>
        <w:t>15</w:t>
      </w:r>
      <w:r w:rsidR="00C90B0C">
        <w:rPr>
          <w:rFonts w:hint="cs"/>
          <w:rtl/>
        </w:rPr>
        <w:t>-</w:t>
      </w:r>
      <w:r w:rsidR="00C90B0C">
        <w:rPr>
          <w:rFonts w:hint="cs"/>
          <w:rtl/>
        </w:rPr>
        <w:tab/>
        <w:t xml:space="preserve">ترحب اللجنة بالتدابير المتخذة لصالح المرأة </w:t>
      </w:r>
      <w:r>
        <w:rPr>
          <w:rFonts w:hint="cs"/>
          <w:rtl/>
        </w:rPr>
        <w:t>لتحديد</w:t>
      </w:r>
      <w:r w:rsidR="00C90B0C">
        <w:rPr>
          <w:rFonts w:hint="cs"/>
          <w:rtl/>
        </w:rPr>
        <w:t xml:space="preserve"> ساعات عمل مرنة للنساء الحوامل ولتحسين ظروف تقاعد المرأة، </w:t>
      </w:r>
      <w:r>
        <w:rPr>
          <w:rFonts w:hint="cs"/>
          <w:rtl/>
        </w:rPr>
        <w:t xml:space="preserve">لكنها </w:t>
      </w:r>
      <w:r w:rsidR="00C90B0C">
        <w:rPr>
          <w:rFonts w:hint="cs"/>
          <w:rtl/>
        </w:rPr>
        <w:t xml:space="preserve">تعرب عن قلقها لعدم </w:t>
      </w:r>
      <w:r w:rsidR="0019375B">
        <w:rPr>
          <w:rFonts w:hint="cs"/>
          <w:rtl/>
        </w:rPr>
        <w:t xml:space="preserve">اتخاذ </w:t>
      </w:r>
      <w:r w:rsidR="00C90B0C">
        <w:rPr>
          <w:rFonts w:hint="cs"/>
          <w:rtl/>
        </w:rPr>
        <w:t>أية تدابير خاصة مؤقتة أو</w:t>
      </w:r>
      <w:r w:rsidR="00C90B0C">
        <w:rPr>
          <w:rtl/>
        </w:rPr>
        <w:t> </w:t>
      </w:r>
      <w:r w:rsidR="0019375B">
        <w:rPr>
          <w:rFonts w:hint="cs"/>
          <w:rtl/>
        </w:rPr>
        <w:t xml:space="preserve">التخطيط لاتخاذها </w:t>
      </w:r>
      <w:r w:rsidR="00C90B0C">
        <w:rPr>
          <w:rFonts w:hint="cs"/>
          <w:rtl/>
        </w:rPr>
        <w:t>كجزء من الاستراتيجية اللازمة للتعجيل بتحقيق المساواة الموضوعية بين الرجل والمرأة في المجالات التي تعاني فيها المرأة من نقص في التمثيل أو</w:t>
      </w:r>
      <w:r w:rsidR="00C90B0C">
        <w:rPr>
          <w:rtl/>
        </w:rPr>
        <w:t> </w:t>
      </w:r>
      <w:r w:rsidR="00C90B0C">
        <w:rPr>
          <w:rFonts w:hint="cs"/>
          <w:rtl/>
        </w:rPr>
        <w:t>تكون فيها في وضع مجحف.</w:t>
      </w:r>
    </w:p>
    <w:p w:rsidR="00C90B0C" w:rsidRPr="006D5DC3" w:rsidRDefault="004D4FE3" w:rsidP="004D4FE3">
      <w:pPr>
        <w:pStyle w:val="SingleTxtGA"/>
        <w:rPr>
          <w:rFonts w:hint="cs"/>
          <w:b/>
          <w:bCs/>
          <w:spacing w:val="-2"/>
          <w:rtl/>
        </w:rPr>
      </w:pPr>
      <w:r>
        <w:rPr>
          <w:rFonts w:hint="cs"/>
          <w:spacing w:val="-2"/>
          <w:rtl/>
        </w:rPr>
        <w:t>16</w:t>
      </w:r>
      <w:r w:rsidR="00C90B0C" w:rsidRPr="006D5DC3">
        <w:rPr>
          <w:rFonts w:hint="cs"/>
          <w:spacing w:val="-2"/>
          <w:rtl/>
        </w:rPr>
        <w:t>-</w:t>
      </w:r>
      <w:r w:rsidR="00C90B0C" w:rsidRPr="006D5DC3">
        <w:rPr>
          <w:rFonts w:hint="cs"/>
          <w:spacing w:val="-2"/>
          <w:rtl/>
        </w:rPr>
        <w:tab/>
      </w:r>
      <w:r w:rsidR="00C90B0C" w:rsidRPr="006D5DC3">
        <w:rPr>
          <w:rFonts w:hint="cs"/>
          <w:b/>
          <w:bCs/>
          <w:spacing w:val="-2"/>
          <w:rtl/>
        </w:rPr>
        <w:t>تشجع اللجنة الدولة الطرف على استخدام التدابير الخاصة المؤقتة، وفقاً للفقرة 1 من المادة 4 من الاتفاقية، كما</w:t>
      </w:r>
      <w:r w:rsidR="00C90B0C" w:rsidRPr="006D5DC3">
        <w:rPr>
          <w:b/>
          <w:bCs/>
          <w:spacing w:val="-2"/>
          <w:rtl/>
        </w:rPr>
        <w:t> </w:t>
      </w:r>
      <w:r w:rsidR="00C90B0C" w:rsidRPr="006D5DC3">
        <w:rPr>
          <w:rFonts w:hint="cs"/>
          <w:b/>
          <w:bCs/>
          <w:spacing w:val="-2"/>
          <w:rtl/>
        </w:rPr>
        <w:t xml:space="preserve">ورد تفسيرها في التوصية العامة للجنة رقم 25(2004) بشأن التدابير الخاصة المؤقتة، في جميع المجالات التي تغطيها الاتفاقية حيثما </w:t>
      </w:r>
      <w:r>
        <w:rPr>
          <w:rFonts w:hint="cs"/>
          <w:b/>
          <w:bCs/>
          <w:spacing w:val="-2"/>
          <w:rtl/>
        </w:rPr>
        <w:t>تعاني</w:t>
      </w:r>
      <w:r w:rsidR="00C90B0C" w:rsidRPr="006D5DC3">
        <w:rPr>
          <w:rFonts w:hint="cs"/>
          <w:b/>
          <w:bCs/>
          <w:spacing w:val="-2"/>
          <w:rtl/>
        </w:rPr>
        <w:t xml:space="preserve"> المرأة</w:t>
      </w:r>
      <w:r w:rsidR="00A76A82">
        <w:rPr>
          <w:rFonts w:hint="cs"/>
          <w:b/>
          <w:bCs/>
          <w:spacing w:val="-2"/>
          <w:rtl/>
        </w:rPr>
        <w:t xml:space="preserve">       </w:t>
      </w:r>
      <w:r w:rsidR="00C90B0C" w:rsidRPr="006D5DC3">
        <w:rPr>
          <w:rFonts w:hint="cs"/>
          <w:b/>
          <w:bCs/>
          <w:spacing w:val="-2"/>
          <w:rtl/>
        </w:rPr>
        <w:t xml:space="preserve"> من نقص في التمثيل أو</w:t>
      </w:r>
      <w:r w:rsidR="00C90B0C" w:rsidRPr="006D5DC3">
        <w:rPr>
          <w:b/>
          <w:bCs/>
          <w:spacing w:val="-2"/>
          <w:rtl/>
        </w:rPr>
        <w:t> </w:t>
      </w:r>
      <w:r w:rsidR="00C90B0C" w:rsidRPr="006D5DC3">
        <w:rPr>
          <w:rFonts w:hint="cs"/>
          <w:b/>
          <w:bCs/>
          <w:spacing w:val="-2"/>
          <w:rtl/>
        </w:rPr>
        <w:t>تكون في وضع مجحف، ولا</w:t>
      </w:r>
      <w:r w:rsidR="00C90B0C" w:rsidRPr="006D5DC3">
        <w:rPr>
          <w:b/>
          <w:bCs/>
          <w:spacing w:val="-2"/>
          <w:rtl/>
        </w:rPr>
        <w:t> </w:t>
      </w:r>
      <w:r w:rsidR="00C90B0C" w:rsidRPr="006D5DC3">
        <w:rPr>
          <w:rFonts w:hint="cs"/>
          <w:b/>
          <w:bCs/>
          <w:spacing w:val="-2"/>
          <w:rtl/>
        </w:rPr>
        <w:t>سيما فيما يتعلق بإشراك المرأة في صنع القرار. وتحقيقاً لهذه الغاية، توصي اللجنة الدولة الطرف بما</w:t>
      </w:r>
      <w:r w:rsidR="00C90B0C" w:rsidRPr="006D5DC3">
        <w:rPr>
          <w:b/>
          <w:bCs/>
          <w:spacing w:val="-2"/>
          <w:rtl/>
        </w:rPr>
        <w:t> </w:t>
      </w:r>
      <w:r w:rsidR="00C90B0C" w:rsidRPr="006D5DC3">
        <w:rPr>
          <w:rFonts w:hint="cs"/>
          <w:b/>
          <w:bCs/>
          <w:spacing w:val="-2"/>
          <w:rtl/>
        </w:rPr>
        <w:t>يلي:</w:t>
      </w:r>
    </w:p>
    <w:p w:rsidR="00C90B0C" w:rsidRPr="00E3516D" w:rsidRDefault="00C90B0C" w:rsidP="004D4FE3">
      <w:pPr>
        <w:pStyle w:val="SingleTxtGA"/>
        <w:rPr>
          <w:rFonts w:hint="cs"/>
          <w:b/>
          <w:bCs/>
          <w:rtl/>
        </w:rPr>
      </w:pPr>
      <w:r w:rsidRPr="00E3516D">
        <w:rPr>
          <w:rFonts w:hint="cs"/>
          <w:b/>
          <w:bCs/>
          <w:rtl/>
        </w:rPr>
        <w:tab/>
        <w:t>(أ)</w:t>
      </w:r>
      <w:r w:rsidRPr="00E3516D">
        <w:rPr>
          <w:rFonts w:hint="cs"/>
          <w:b/>
          <w:bCs/>
          <w:rtl/>
        </w:rPr>
        <w:tab/>
        <w:t xml:space="preserve">تنفيذ تدابير خاصة مؤقتة بأشكال مختلفة </w:t>
      </w:r>
      <w:r w:rsidR="004D4FE3">
        <w:rPr>
          <w:rFonts w:hint="cs"/>
          <w:b/>
          <w:bCs/>
          <w:rtl/>
        </w:rPr>
        <w:t>مثل</w:t>
      </w:r>
      <w:r w:rsidRPr="00E3516D">
        <w:rPr>
          <w:rFonts w:hint="cs"/>
          <w:b/>
          <w:bCs/>
          <w:rtl/>
        </w:rPr>
        <w:t xml:space="preserve"> برامج التوعية </w:t>
      </w:r>
      <w:r>
        <w:rPr>
          <w:rFonts w:hint="cs"/>
          <w:b/>
          <w:bCs/>
          <w:rtl/>
        </w:rPr>
        <w:t xml:space="preserve">العامة </w:t>
      </w:r>
      <w:r w:rsidRPr="00E3516D">
        <w:rPr>
          <w:rFonts w:hint="cs"/>
          <w:b/>
          <w:bCs/>
          <w:rtl/>
        </w:rPr>
        <w:t>والدعم، و</w:t>
      </w:r>
      <w:r w:rsidR="004D4FE3">
        <w:rPr>
          <w:rFonts w:hint="cs"/>
          <w:b/>
          <w:bCs/>
          <w:rtl/>
        </w:rPr>
        <w:t xml:space="preserve">تحديد </w:t>
      </w:r>
      <w:r w:rsidRPr="00E3516D">
        <w:rPr>
          <w:rFonts w:hint="cs"/>
          <w:b/>
          <w:bCs/>
          <w:rtl/>
        </w:rPr>
        <w:t>الحصص</w:t>
      </w:r>
      <w:r>
        <w:rPr>
          <w:rFonts w:hint="cs"/>
          <w:b/>
          <w:bCs/>
          <w:rtl/>
        </w:rPr>
        <w:t>،</w:t>
      </w:r>
      <w:r w:rsidRPr="00E3516D">
        <w:rPr>
          <w:rFonts w:hint="cs"/>
          <w:b/>
          <w:bCs/>
          <w:rtl/>
        </w:rPr>
        <w:t xml:space="preserve"> وغير ذلك من التدابير الاستباقية </w:t>
      </w:r>
      <w:r>
        <w:rPr>
          <w:rFonts w:hint="cs"/>
          <w:b/>
          <w:bCs/>
          <w:rtl/>
        </w:rPr>
        <w:t xml:space="preserve">والمركّزة على </w:t>
      </w:r>
      <w:r w:rsidRPr="00E3516D">
        <w:rPr>
          <w:rFonts w:hint="cs"/>
          <w:b/>
          <w:bCs/>
          <w:rtl/>
        </w:rPr>
        <w:t>النتائج بهدف تحقيق المساواة الموضوعية بين المرأة والرجل في جميع المجالات، وتشجيع استخدام هذه التدابير في القطاعين العام والخاص؛</w:t>
      </w:r>
    </w:p>
    <w:p w:rsidR="00C90B0C" w:rsidRPr="00E3516D" w:rsidRDefault="00C90B0C" w:rsidP="00C90B0C">
      <w:pPr>
        <w:pStyle w:val="SingleTxtGA"/>
        <w:rPr>
          <w:rFonts w:hint="cs"/>
          <w:b/>
          <w:bCs/>
          <w:rtl/>
        </w:rPr>
      </w:pPr>
      <w:r w:rsidRPr="00E3516D">
        <w:rPr>
          <w:rFonts w:hint="cs"/>
          <w:b/>
          <w:bCs/>
          <w:rtl/>
        </w:rPr>
        <w:tab/>
        <w:t>(ب)</w:t>
      </w:r>
      <w:r w:rsidRPr="00E3516D">
        <w:rPr>
          <w:rFonts w:hint="cs"/>
          <w:b/>
          <w:bCs/>
          <w:rtl/>
        </w:rPr>
        <w:tab/>
        <w:t>زيادة وعي أعضاء البرلمان والمسؤولين الحكوميين وأصحاب العمل وعامة الجمهور بضرورة التدابير الخاصة المؤقتة.</w:t>
      </w:r>
    </w:p>
    <w:p w:rsidR="00C90B0C" w:rsidRDefault="00C90B0C" w:rsidP="00C90B0C">
      <w:pPr>
        <w:pStyle w:val="H23GA"/>
        <w:rPr>
          <w:rFonts w:hint="cs"/>
          <w:rtl/>
        </w:rPr>
      </w:pPr>
      <w:r>
        <w:rPr>
          <w:rFonts w:hint="cs"/>
          <w:rtl/>
        </w:rPr>
        <w:tab/>
      </w:r>
      <w:r>
        <w:rPr>
          <w:rFonts w:hint="cs"/>
          <w:rtl/>
        </w:rPr>
        <w:tab/>
        <w:t>القوالب النمطية والممارسات الضارة</w:t>
      </w:r>
    </w:p>
    <w:p w:rsidR="00C90B0C" w:rsidRDefault="001D5A86" w:rsidP="003B304F">
      <w:pPr>
        <w:pStyle w:val="SingleTxtGA"/>
        <w:rPr>
          <w:rFonts w:hint="cs"/>
          <w:rtl/>
        </w:rPr>
      </w:pPr>
      <w:r>
        <w:rPr>
          <w:rFonts w:hint="cs"/>
          <w:rtl/>
        </w:rPr>
        <w:t>17</w:t>
      </w:r>
      <w:r w:rsidR="00C90B0C">
        <w:rPr>
          <w:rFonts w:hint="cs"/>
          <w:rtl/>
        </w:rPr>
        <w:t>-</w:t>
      </w:r>
      <w:r w:rsidR="00C90B0C">
        <w:rPr>
          <w:rFonts w:hint="cs"/>
          <w:rtl/>
        </w:rPr>
        <w:tab/>
        <w:t xml:space="preserve">تعرب اللجنة عن بالغ قلقها إزاء استمرار العادات والممارسات والتقاليد الثقافية الضارة، فضلاً عن المواقف القائمة على </w:t>
      </w:r>
      <w:r w:rsidR="005A12D7">
        <w:rPr>
          <w:rFonts w:hint="cs"/>
          <w:rtl/>
        </w:rPr>
        <w:t>ال</w:t>
      </w:r>
      <w:r w:rsidR="00C90B0C">
        <w:rPr>
          <w:rFonts w:hint="cs"/>
          <w:rtl/>
        </w:rPr>
        <w:t>سلطة الأب</w:t>
      </w:r>
      <w:r w:rsidR="005A12D7">
        <w:rPr>
          <w:rFonts w:hint="cs"/>
          <w:rtl/>
        </w:rPr>
        <w:t>وية</w:t>
      </w:r>
      <w:r w:rsidR="00C90B0C">
        <w:rPr>
          <w:rFonts w:hint="cs"/>
          <w:rtl/>
        </w:rPr>
        <w:t xml:space="preserve"> والقوالب النمطية المتأصلة الجذور فيما</w:t>
      </w:r>
      <w:r w:rsidR="00C90B0C">
        <w:rPr>
          <w:rFonts w:hint="eastAsia"/>
          <w:rtl/>
        </w:rPr>
        <w:t> </w:t>
      </w:r>
      <w:r w:rsidR="00C90B0C">
        <w:rPr>
          <w:rFonts w:hint="cs"/>
          <w:rtl/>
        </w:rPr>
        <w:t>يتعلق بأدوار ومسؤوليات المرأة والرجل في الأسرة وفي</w:t>
      </w:r>
      <w:r w:rsidR="00C90B0C">
        <w:rPr>
          <w:rtl/>
        </w:rPr>
        <w:t> </w:t>
      </w:r>
      <w:r w:rsidR="00C90B0C">
        <w:rPr>
          <w:rFonts w:hint="cs"/>
          <w:rtl/>
        </w:rPr>
        <w:t>المجتمع. وتلاحظ</w:t>
      </w:r>
      <w:r w:rsidR="005A12D7">
        <w:rPr>
          <w:rFonts w:hint="cs"/>
          <w:rtl/>
        </w:rPr>
        <w:t xml:space="preserve"> اللجنة</w:t>
      </w:r>
      <w:r w:rsidR="00C90B0C">
        <w:rPr>
          <w:rFonts w:hint="cs"/>
          <w:rtl/>
        </w:rPr>
        <w:t xml:space="preserve"> أن القوالب النمطية تساهم في استمرار العنف ضد النساء وكذلك في الممارسات الضارة، مثل الزواج المبكر وتعدد الزوجات </w:t>
      </w:r>
      <w:r w:rsidR="005A12D7">
        <w:rPr>
          <w:rFonts w:hint="cs"/>
          <w:rtl/>
        </w:rPr>
        <w:t>وتشويه</w:t>
      </w:r>
      <w:r w:rsidR="00C90B0C">
        <w:rPr>
          <w:rFonts w:hint="cs"/>
          <w:rtl/>
        </w:rPr>
        <w:t xml:space="preserve"> الأعضاء التناسلية للإناث، وتزويج الأخ من أرملة أخيه، وأعمال العنف الموجهة ضد نساء </w:t>
      </w:r>
      <w:r w:rsidR="00CC65A9">
        <w:rPr>
          <w:rFonts w:hint="cs"/>
          <w:rtl/>
        </w:rPr>
        <w:t>جماعة</w:t>
      </w:r>
      <w:r w:rsidR="00C90B0C">
        <w:rPr>
          <w:rFonts w:hint="cs"/>
          <w:rtl/>
        </w:rPr>
        <w:t xml:space="preserve"> "سان" المحلية وضد الأطفال أو</w:t>
      </w:r>
      <w:r w:rsidR="00C90B0C">
        <w:rPr>
          <w:rtl/>
        </w:rPr>
        <w:t> </w:t>
      </w:r>
      <w:r w:rsidR="00C90B0C">
        <w:rPr>
          <w:rFonts w:hint="cs"/>
          <w:rtl/>
        </w:rPr>
        <w:t>النساء المسنات اللاتي يُعتقد أنهن ساحرات. وتعرب اللجنة عن بالغ قلقها لأن الدولة الطرف لم</w:t>
      </w:r>
      <w:r w:rsidR="00C90B0C">
        <w:rPr>
          <w:rtl/>
        </w:rPr>
        <w:t> </w:t>
      </w:r>
      <w:r w:rsidR="00C90B0C">
        <w:rPr>
          <w:rFonts w:hint="cs"/>
          <w:rtl/>
        </w:rPr>
        <w:t>تتخذ ما</w:t>
      </w:r>
      <w:r w:rsidR="00C90B0C">
        <w:rPr>
          <w:rtl/>
        </w:rPr>
        <w:t> </w:t>
      </w:r>
      <w:r w:rsidR="00C90B0C">
        <w:rPr>
          <w:rFonts w:hint="cs"/>
          <w:rtl/>
        </w:rPr>
        <w:t xml:space="preserve">يكفي من الإجراءات المستدامة والمنهجية </w:t>
      </w:r>
      <w:r w:rsidR="00B93576">
        <w:rPr>
          <w:rFonts w:hint="cs"/>
          <w:rtl/>
        </w:rPr>
        <w:t xml:space="preserve">للتخلص </w:t>
      </w:r>
      <w:r w:rsidR="003B304F">
        <w:rPr>
          <w:rFonts w:hint="cs"/>
          <w:rtl/>
        </w:rPr>
        <w:t xml:space="preserve">من </w:t>
      </w:r>
      <w:r w:rsidR="00C90B0C">
        <w:rPr>
          <w:rFonts w:hint="cs"/>
          <w:rtl/>
        </w:rPr>
        <w:t>القوالب النمطية والقيم الثقافية السلبية والممارسات الضارة.</w:t>
      </w:r>
    </w:p>
    <w:p w:rsidR="00C90B0C" w:rsidRPr="00CF1D17" w:rsidRDefault="00A837F7" w:rsidP="00506181">
      <w:pPr>
        <w:pStyle w:val="SingleTxtGA"/>
        <w:rPr>
          <w:rFonts w:hint="cs"/>
          <w:b/>
          <w:bCs/>
          <w:rtl/>
        </w:rPr>
      </w:pPr>
      <w:r>
        <w:rPr>
          <w:rFonts w:hint="cs"/>
          <w:rtl/>
        </w:rPr>
        <w:t>18</w:t>
      </w:r>
      <w:r w:rsidR="00C90B0C" w:rsidRPr="00CF1D17">
        <w:rPr>
          <w:rFonts w:hint="cs"/>
          <w:rtl/>
        </w:rPr>
        <w:t>-</w:t>
      </w:r>
      <w:r w:rsidR="00C90B0C" w:rsidRPr="00CF1D17">
        <w:rPr>
          <w:rFonts w:hint="cs"/>
          <w:rtl/>
        </w:rPr>
        <w:tab/>
      </w:r>
      <w:r w:rsidR="00C90B0C">
        <w:rPr>
          <w:rFonts w:hint="cs"/>
          <w:b/>
          <w:bCs/>
          <w:rtl/>
        </w:rPr>
        <w:t xml:space="preserve">تذكّر </w:t>
      </w:r>
      <w:r w:rsidR="00C90B0C" w:rsidRPr="00CF1D17">
        <w:rPr>
          <w:rFonts w:hint="cs"/>
          <w:b/>
          <w:bCs/>
          <w:rtl/>
        </w:rPr>
        <w:t xml:space="preserve">اللجنة </w:t>
      </w:r>
      <w:r w:rsidR="00C90B0C">
        <w:rPr>
          <w:rFonts w:hint="cs"/>
          <w:b/>
          <w:bCs/>
          <w:rtl/>
        </w:rPr>
        <w:t xml:space="preserve">بأنّ </w:t>
      </w:r>
      <w:r w:rsidR="00C90B0C" w:rsidRPr="00CF1D17">
        <w:rPr>
          <w:rFonts w:hint="cs"/>
          <w:b/>
          <w:bCs/>
          <w:rtl/>
        </w:rPr>
        <w:t xml:space="preserve">مكافحة القوالب النمطية الجنسانية السلبية تشكل عاملاً من أهم عوامل </w:t>
      </w:r>
      <w:r w:rsidR="00506181">
        <w:rPr>
          <w:rFonts w:hint="cs"/>
          <w:b/>
          <w:bCs/>
          <w:rtl/>
        </w:rPr>
        <w:t>التقدم</w:t>
      </w:r>
      <w:r w:rsidR="00C90B0C" w:rsidRPr="00CF1D17">
        <w:rPr>
          <w:rFonts w:hint="cs"/>
          <w:b/>
          <w:bCs/>
          <w:rtl/>
        </w:rPr>
        <w:t xml:space="preserve"> الاجتماعي، </w:t>
      </w:r>
      <w:r w:rsidR="00C90B0C">
        <w:rPr>
          <w:rFonts w:hint="cs"/>
          <w:b/>
          <w:bCs/>
          <w:rtl/>
        </w:rPr>
        <w:t>و</w:t>
      </w:r>
      <w:r w:rsidR="00C90B0C" w:rsidRPr="00CF1D17">
        <w:rPr>
          <w:rFonts w:hint="cs"/>
          <w:b/>
          <w:bCs/>
          <w:rtl/>
        </w:rPr>
        <w:t>تحث الدولة الطرف على</w:t>
      </w:r>
      <w:r w:rsidR="00C90B0C">
        <w:rPr>
          <w:rFonts w:hint="cs"/>
          <w:b/>
          <w:bCs/>
          <w:rtl/>
        </w:rPr>
        <w:t xml:space="preserve"> ما</w:t>
      </w:r>
      <w:r w:rsidR="00C90B0C">
        <w:rPr>
          <w:b/>
          <w:bCs/>
          <w:rtl/>
        </w:rPr>
        <w:t> </w:t>
      </w:r>
      <w:r w:rsidR="00C90B0C" w:rsidRPr="00CF1D17">
        <w:rPr>
          <w:rFonts w:hint="cs"/>
          <w:b/>
          <w:bCs/>
          <w:rtl/>
        </w:rPr>
        <w:t>يلي:</w:t>
      </w:r>
    </w:p>
    <w:p w:rsidR="00C90B0C" w:rsidRPr="00282D57" w:rsidRDefault="00C90B0C" w:rsidP="00BA60D4">
      <w:pPr>
        <w:pStyle w:val="SingleTxtGA"/>
        <w:rPr>
          <w:rFonts w:hint="cs"/>
          <w:b/>
          <w:bCs/>
          <w:spacing w:val="-4"/>
          <w:rtl/>
        </w:rPr>
      </w:pPr>
      <w:r w:rsidRPr="00282D57">
        <w:rPr>
          <w:rFonts w:hint="cs"/>
          <w:b/>
          <w:bCs/>
          <w:spacing w:val="-4"/>
          <w:rtl/>
        </w:rPr>
        <w:tab/>
        <w:t>(أ)</w:t>
      </w:r>
      <w:r w:rsidRPr="00282D57">
        <w:rPr>
          <w:rFonts w:hint="cs"/>
          <w:b/>
          <w:bCs/>
          <w:spacing w:val="-4"/>
          <w:rtl/>
        </w:rPr>
        <w:tab/>
        <w:t>القيام، دون إبطاء، بوضع استراتيجية شاملة، وفقاً للمادتين 2(و) و5(أ)</w:t>
      </w:r>
      <w:r>
        <w:rPr>
          <w:rFonts w:hint="cs"/>
          <w:b/>
          <w:bCs/>
          <w:spacing w:val="-4"/>
          <w:rtl/>
        </w:rPr>
        <w:t xml:space="preserve"> </w:t>
      </w:r>
      <w:r w:rsidRPr="00282D57">
        <w:rPr>
          <w:rFonts w:hint="cs"/>
          <w:b/>
          <w:bCs/>
          <w:spacing w:val="-4"/>
          <w:rtl/>
        </w:rPr>
        <w:t xml:space="preserve">من الاتفاقية، للقضاء على القوالب النمطية والممارسات الضارة التي تميز ضد النساء، مثل الزواج المبكر، وتعدد الزوجات، </w:t>
      </w:r>
      <w:r w:rsidR="005C119C">
        <w:rPr>
          <w:rFonts w:hint="cs"/>
          <w:b/>
          <w:bCs/>
          <w:spacing w:val="-4"/>
          <w:rtl/>
        </w:rPr>
        <w:t>وتشويه</w:t>
      </w:r>
      <w:r w:rsidRPr="00282D57">
        <w:rPr>
          <w:rFonts w:hint="cs"/>
          <w:b/>
          <w:bCs/>
          <w:spacing w:val="-4"/>
          <w:rtl/>
        </w:rPr>
        <w:t xml:space="preserve"> الأعضاء التناسلية للإناث، وزواج الأخ من أرمله أخيه، وأعمال العنف ضد نساء </w:t>
      </w:r>
      <w:r w:rsidR="00BA60D4">
        <w:rPr>
          <w:rFonts w:hint="cs"/>
          <w:b/>
          <w:bCs/>
          <w:spacing w:val="-4"/>
          <w:rtl/>
        </w:rPr>
        <w:t>جماعة</w:t>
      </w:r>
      <w:r w:rsidRPr="00282D57">
        <w:rPr>
          <w:rFonts w:hint="cs"/>
          <w:b/>
          <w:bCs/>
          <w:spacing w:val="-4"/>
          <w:rtl/>
        </w:rPr>
        <w:t xml:space="preserve"> "سان" المحلية وضد الأطفال والنساء المسنات اللاتي يُعتقد أنهن ساحرات. ويجب أن تشمل هذه التدابير بذل جهود متضافرة، ضمن إطار زمني واضح، بالتعاون مع المجتمع المدني، والنظام المدرسي، ووسائل الإعلام، والقادة التقليديين، للتثقيف والتوعية بالقوالب النمطية الجنسانية السلبية، على أن تستهدف هذه التدابير النساء </w:t>
      </w:r>
      <w:r w:rsidR="00134E2A">
        <w:rPr>
          <w:rFonts w:hint="cs"/>
          <w:b/>
          <w:bCs/>
          <w:spacing w:val="-4"/>
          <w:rtl/>
        </w:rPr>
        <w:t xml:space="preserve">والفتيات </w:t>
      </w:r>
      <w:r w:rsidRPr="00282D57">
        <w:rPr>
          <w:rFonts w:hint="cs"/>
          <w:b/>
          <w:bCs/>
          <w:spacing w:val="-4"/>
          <w:rtl/>
        </w:rPr>
        <w:t xml:space="preserve">والرجال </w:t>
      </w:r>
      <w:r w:rsidR="00134E2A">
        <w:rPr>
          <w:rFonts w:hint="cs"/>
          <w:b/>
          <w:bCs/>
          <w:spacing w:val="-4"/>
          <w:rtl/>
        </w:rPr>
        <w:t xml:space="preserve">والصبيان </w:t>
      </w:r>
      <w:r w:rsidRPr="00282D57">
        <w:rPr>
          <w:rFonts w:hint="cs"/>
          <w:b/>
          <w:bCs/>
          <w:spacing w:val="-4"/>
          <w:rtl/>
        </w:rPr>
        <w:t>على جميع مستويات المجتمع؛</w:t>
      </w:r>
    </w:p>
    <w:p w:rsidR="00C90B0C" w:rsidRPr="00E3516D" w:rsidRDefault="00C90B0C" w:rsidP="00AB4913">
      <w:pPr>
        <w:pStyle w:val="SingleTxtGA"/>
        <w:rPr>
          <w:rFonts w:hint="cs"/>
          <w:b/>
          <w:bCs/>
          <w:rtl/>
        </w:rPr>
      </w:pPr>
      <w:r w:rsidRPr="00E3516D">
        <w:rPr>
          <w:rFonts w:hint="cs"/>
          <w:b/>
          <w:bCs/>
          <w:rtl/>
        </w:rPr>
        <w:tab/>
        <w:t>(ب)</w:t>
      </w:r>
      <w:r w:rsidRPr="00E3516D">
        <w:rPr>
          <w:rFonts w:hint="cs"/>
          <w:b/>
          <w:bCs/>
          <w:rtl/>
        </w:rPr>
        <w:tab/>
        <w:t xml:space="preserve">اعتماد أحكام قانونية تحظر تعدد الزوجات والزواج المبكر </w:t>
      </w:r>
      <w:r w:rsidR="00AB4913">
        <w:rPr>
          <w:rFonts w:hint="cs"/>
          <w:b/>
          <w:bCs/>
          <w:rtl/>
        </w:rPr>
        <w:t>وتشويه</w:t>
      </w:r>
      <w:r w:rsidRPr="00E3516D">
        <w:rPr>
          <w:rFonts w:hint="cs"/>
          <w:b/>
          <w:bCs/>
          <w:rtl/>
        </w:rPr>
        <w:t xml:space="preserve"> الأعضاء التناسلية للإناث وزواج الأخ من أرمل</w:t>
      </w:r>
      <w:r>
        <w:rPr>
          <w:rFonts w:hint="cs"/>
          <w:b/>
          <w:bCs/>
          <w:rtl/>
        </w:rPr>
        <w:t>ة</w:t>
      </w:r>
      <w:r w:rsidRPr="00E3516D">
        <w:rPr>
          <w:rFonts w:hint="cs"/>
          <w:b/>
          <w:bCs/>
          <w:rtl/>
        </w:rPr>
        <w:t xml:space="preserve"> أخيه، وتضمين هذه الأحكام العقوبات المناسبة </w:t>
      </w:r>
      <w:r w:rsidR="00AB4913">
        <w:rPr>
          <w:rFonts w:hint="cs"/>
          <w:b/>
          <w:bCs/>
          <w:rtl/>
        </w:rPr>
        <w:t>بحق مَن ينتهكونها</w:t>
      </w:r>
      <w:r w:rsidRPr="00E3516D">
        <w:rPr>
          <w:rFonts w:hint="cs"/>
          <w:b/>
          <w:bCs/>
          <w:rtl/>
        </w:rPr>
        <w:t>.</w:t>
      </w:r>
    </w:p>
    <w:p w:rsidR="00C90B0C" w:rsidRDefault="00C90B0C" w:rsidP="00C90B0C">
      <w:pPr>
        <w:pStyle w:val="H23GA"/>
        <w:rPr>
          <w:rFonts w:hint="cs"/>
          <w:rtl/>
        </w:rPr>
      </w:pPr>
      <w:r>
        <w:rPr>
          <w:rFonts w:hint="cs"/>
          <w:rtl/>
        </w:rPr>
        <w:tab/>
      </w:r>
      <w:r>
        <w:rPr>
          <w:rFonts w:hint="cs"/>
          <w:rtl/>
        </w:rPr>
        <w:tab/>
        <w:t>العنف ضد المرأة</w:t>
      </w:r>
    </w:p>
    <w:p w:rsidR="00C90B0C" w:rsidRDefault="00DE5482" w:rsidP="0094031D">
      <w:pPr>
        <w:pStyle w:val="SingleTxtGA"/>
        <w:rPr>
          <w:rFonts w:hint="cs"/>
          <w:rtl/>
        </w:rPr>
      </w:pPr>
      <w:r>
        <w:rPr>
          <w:rFonts w:hint="cs"/>
          <w:rtl/>
        </w:rPr>
        <w:t>19</w:t>
      </w:r>
      <w:r w:rsidR="00C90B0C">
        <w:rPr>
          <w:rFonts w:hint="cs"/>
          <w:rtl/>
        </w:rPr>
        <w:t>-</w:t>
      </w:r>
      <w:r w:rsidR="00C90B0C">
        <w:rPr>
          <w:rFonts w:hint="cs"/>
          <w:rtl/>
        </w:rPr>
        <w:tab/>
        <w:t xml:space="preserve">ترحب اللجنة بوجود حملات ضد العنف القائم على أساس نوع الجنس وباعتماد القانون 25/11 </w:t>
      </w:r>
      <w:r w:rsidR="0094031D">
        <w:rPr>
          <w:rFonts w:hint="cs"/>
          <w:rtl/>
        </w:rPr>
        <w:t>لعام</w:t>
      </w:r>
      <w:r w:rsidR="0094031D">
        <w:rPr>
          <w:rtl/>
        </w:rPr>
        <w:t> </w:t>
      </w:r>
      <w:r w:rsidR="0094031D">
        <w:rPr>
          <w:rFonts w:hint="cs"/>
          <w:rtl/>
        </w:rPr>
        <w:t xml:space="preserve">2011 </w:t>
      </w:r>
      <w:r w:rsidR="00C90B0C">
        <w:rPr>
          <w:rFonts w:hint="cs"/>
          <w:rtl/>
        </w:rPr>
        <w:t xml:space="preserve">بشأن مكافحة العنف المنزلي، </w:t>
      </w:r>
      <w:r w:rsidR="0094031D">
        <w:rPr>
          <w:rFonts w:hint="cs"/>
          <w:rtl/>
        </w:rPr>
        <w:t xml:space="preserve">لكنها لا تزال </w:t>
      </w:r>
      <w:r w:rsidR="00C90B0C">
        <w:rPr>
          <w:rFonts w:hint="cs"/>
          <w:rtl/>
        </w:rPr>
        <w:t>قلقة إزاء ما</w:t>
      </w:r>
      <w:r w:rsidR="00C90B0C">
        <w:rPr>
          <w:rtl/>
        </w:rPr>
        <w:t> </w:t>
      </w:r>
      <w:r w:rsidR="00C90B0C">
        <w:rPr>
          <w:rFonts w:hint="cs"/>
          <w:rtl/>
        </w:rPr>
        <w:t>يلي:</w:t>
      </w:r>
    </w:p>
    <w:p w:rsidR="00C90B0C" w:rsidRDefault="00C90B0C" w:rsidP="00367C5F">
      <w:pPr>
        <w:pStyle w:val="SingleTxtGA"/>
        <w:rPr>
          <w:rFonts w:hint="cs"/>
          <w:rtl/>
        </w:rPr>
      </w:pPr>
      <w:r>
        <w:rPr>
          <w:rFonts w:hint="cs"/>
          <w:rtl/>
        </w:rPr>
        <w:tab/>
        <w:t>(أ)</w:t>
      </w:r>
      <w:r>
        <w:rPr>
          <w:rFonts w:hint="cs"/>
          <w:rtl/>
        </w:rPr>
        <w:tab/>
        <w:t>عدم وجود استراتيجية شاملة فيما يتعلق بالعنف ضد المرأة؛ واستمرار العنف ضد المرأة، بما</w:t>
      </w:r>
      <w:r>
        <w:rPr>
          <w:rtl/>
        </w:rPr>
        <w:t> </w:t>
      </w:r>
      <w:r>
        <w:rPr>
          <w:rFonts w:hint="cs"/>
          <w:rtl/>
        </w:rPr>
        <w:t>في ذلك الاغتصاب والعنف المنزلي والتحرش الجنسي في المدرسة وفي</w:t>
      </w:r>
      <w:r>
        <w:rPr>
          <w:rtl/>
        </w:rPr>
        <w:t> </w:t>
      </w:r>
      <w:r>
        <w:rPr>
          <w:rFonts w:hint="cs"/>
          <w:rtl/>
        </w:rPr>
        <w:t>مكان العمل وفي</w:t>
      </w:r>
      <w:r>
        <w:rPr>
          <w:rtl/>
        </w:rPr>
        <w:t> </w:t>
      </w:r>
      <w:r>
        <w:rPr>
          <w:rFonts w:hint="cs"/>
          <w:rtl/>
        </w:rPr>
        <w:t xml:space="preserve">المجال </w:t>
      </w:r>
      <w:r w:rsidR="00367C5F">
        <w:rPr>
          <w:rFonts w:hint="cs"/>
          <w:rtl/>
        </w:rPr>
        <w:t>العمومي</w:t>
      </w:r>
      <w:r>
        <w:rPr>
          <w:rFonts w:hint="cs"/>
          <w:rtl/>
        </w:rPr>
        <w:t>، فضلاً عن استمرار الإفلات من العقاب؛</w:t>
      </w:r>
    </w:p>
    <w:p w:rsidR="00C90B0C" w:rsidRDefault="00C90B0C" w:rsidP="00155DE3">
      <w:pPr>
        <w:pStyle w:val="SingleTxtGA"/>
        <w:rPr>
          <w:rFonts w:hint="cs"/>
          <w:rtl/>
        </w:rPr>
      </w:pPr>
      <w:r>
        <w:rPr>
          <w:rFonts w:hint="cs"/>
          <w:rtl/>
        </w:rPr>
        <w:tab/>
        <w:t>(ب)</w:t>
      </w:r>
      <w:r>
        <w:rPr>
          <w:rFonts w:hint="cs"/>
          <w:rtl/>
        </w:rPr>
        <w:tab/>
      </w:r>
      <w:r w:rsidR="00F5152A">
        <w:rPr>
          <w:rFonts w:hint="cs"/>
          <w:rtl/>
        </w:rPr>
        <w:t>عدم</w:t>
      </w:r>
      <w:r>
        <w:rPr>
          <w:rFonts w:hint="cs"/>
          <w:rtl/>
        </w:rPr>
        <w:t xml:space="preserve"> تنفيذ </w:t>
      </w:r>
      <w:r w:rsidR="00F5152A">
        <w:rPr>
          <w:rFonts w:hint="cs"/>
          <w:rtl/>
        </w:rPr>
        <w:t>ا</w:t>
      </w:r>
      <w:r>
        <w:rPr>
          <w:rFonts w:hint="cs"/>
          <w:rtl/>
        </w:rPr>
        <w:t>لقانون 25/11 بشأن مكافحة العنف المنزلي</w:t>
      </w:r>
      <w:r w:rsidR="00B241A8">
        <w:rPr>
          <w:rFonts w:hint="cs"/>
          <w:rtl/>
        </w:rPr>
        <w:t xml:space="preserve"> تنفيذاً فعالاً</w:t>
      </w:r>
      <w:r>
        <w:rPr>
          <w:rFonts w:hint="cs"/>
          <w:rtl/>
        </w:rPr>
        <w:t>؛ وقلة المعلومات عن وجود أحكام قانونية تجرّ</w:t>
      </w:r>
      <w:r w:rsidR="00155DE3">
        <w:rPr>
          <w:rFonts w:hint="cs"/>
          <w:rtl/>
        </w:rPr>
        <w:t xml:space="preserve">م صراحة الاغتصاب الزوجي، وعدم وجود </w:t>
      </w:r>
      <w:r>
        <w:rPr>
          <w:rFonts w:hint="cs"/>
          <w:rtl/>
        </w:rPr>
        <w:t>أحكام قانونية تحظر التحرش الجنسي؛</w:t>
      </w:r>
    </w:p>
    <w:p w:rsidR="00C90B0C" w:rsidRDefault="00C90B0C" w:rsidP="00C90B0C">
      <w:pPr>
        <w:pStyle w:val="SingleTxtGA"/>
        <w:rPr>
          <w:rFonts w:hint="cs"/>
          <w:rtl/>
        </w:rPr>
      </w:pPr>
      <w:r>
        <w:rPr>
          <w:rFonts w:hint="cs"/>
          <w:rtl/>
        </w:rPr>
        <w:tab/>
        <w:t>(ج)</w:t>
      </w:r>
      <w:r>
        <w:rPr>
          <w:rFonts w:hint="cs"/>
          <w:rtl/>
        </w:rPr>
        <w:tab/>
        <w:t>نزعة الدولة الطرف إلى تشجيع المرأة على توخّي الوساطة عوضاً عن اللجوء إلى الإجراءات القانونية في حالات العنف المنزلي؛</w:t>
      </w:r>
    </w:p>
    <w:p w:rsidR="00C90B0C" w:rsidRDefault="00C90B0C" w:rsidP="00C90B0C">
      <w:pPr>
        <w:pStyle w:val="SingleTxtGA"/>
        <w:rPr>
          <w:rFonts w:hint="cs"/>
          <w:rtl/>
        </w:rPr>
      </w:pPr>
      <w:r>
        <w:rPr>
          <w:rFonts w:hint="cs"/>
          <w:rtl/>
        </w:rPr>
        <w:tab/>
        <w:t>(د)</w:t>
      </w:r>
      <w:r>
        <w:rPr>
          <w:rFonts w:hint="cs"/>
          <w:rtl/>
        </w:rPr>
        <w:tab/>
        <w:t>عدم كفاية البيانات عن حالات العنف القائم على نوع الجنس المبلغ عنها، وعن معدلات المقاضاة والإدانة فيما يتصل بالعنف ضد المرأة، وعن عدد المآوى وسعتها ومواردها، وخدمات إسداء المشورة وإعادة التأهيل؛</w:t>
      </w:r>
    </w:p>
    <w:p w:rsidR="00C90B0C" w:rsidRDefault="00C90B0C" w:rsidP="00C90B0C">
      <w:pPr>
        <w:pStyle w:val="SingleTxtGA"/>
        <w:rPr>
          <w:rFonts w:hint="cs"/>
          <w:rtl/>
        </w:rPr>
      </w:pPr>
      <w:r>
        <w:rPr>
          <w:rFonts w:hint="cs"/>
          <w:rtl/>
        </w:rPr>
        <w:tab/>
        <w:t>(</w:t>
      </w:r>
      <w:r w:rsidRPr="00FE6724">
        <w:rPr>
          <w:rFonts w:hint="cs"/>
          <w:sz w:val="30"/>
          <w:rtl/>
        </w:rPr>
        <w:t>ﻫ</w:t>
      </w:r>
      <w:r>
        <w:rPr>
          <w:rFonts w:hint="cs"/>
          <w:rtl/>
        </w:rPr>
        <w:t>)</w:t>
      </w:r>
      <w:r>
        <w:rPr>
          <w:rFonts w:hint="cs"/>
          <w:rtl/>
        </w:rPr>
        <w:tab/>
        <w:t>حالات الاعتداء وأعمال العنف، بما</w:t>
      </w:r>
      <w:r>
        <w:rPr>
          <w:rtl/>
        </w:rPr>
        <w:t> </w:t>
      </w:r>
      <w:r>
        <w:rPr>
          <w:rFonts w:hint="cs"/>
          <w:rtl/>
        </w:rPr>
        <w:t>في ذلك العنف الجنسي التي ترتكبها قوات أمن الدولة الطرف أثناء إجراءات طرد النساء المهاجرات؛</w:t>
      </w:r>
    </w:p>
    <w:p w:rsidR="00C90B0C" w:rsidRDefault="00C90B0C" w:rsidP="00385DAC">
      <w:pPr>
        <w:pStyle w:val="SingleTxtGA"/>
        <w:rPr>
          <w:rFonts w:hint="cs"/>
          <w:rtl/>
        </w:rPr>
      </w:pPr>
      <w:r>
        <w:rPr>
          <w:rFonts w:hint="cs"/>
          <w:rtl/>
        </w:rPr>
        <w:tab/>
        <w:t>(و)</w:t>
      </w:r>
      <w:r>
        <w:rPr>
          <w:rFonts w:hint="cs"/>
          <w:rtl/>
        </w:rPr>
        <w:tab/>
        <w:t>عدم كفاية التدابير المتخذة لتوفير سبل انتصاف وخدمات رعاية صحية للنساء ضحايا العنف، بما</w:t>
      </w:r>
      <w:r>
        <w:rPr>
          <w:rtl/>
        </w:rPr>
        <w:t> </w:t>
      </w:r>
      <w:r>
        <w:rPr>
          <w:rFonts w:hint="cs"/>
          <w:rtl/>
        </w:rPr>
        <w:t xml:space="preserve">في ذلك العنف الجنسي، أثناء النزاعات مع الاتحاد الوطني من أجل استقلال أنغولا </w:t>
      </w:r>
      <w:r w:rsidR="00385DAC">
        <w:rPr>
          <w:rFonts w:hint="cs"/>
          <w:rtl/>
        </w:rPr>
        <w:t>التام</w:t>
      </w:r>
      <w:r>
        <w:rPr>
          <w:rFonts w:hint="cs"/>
          <w:rtl/>
        </w:rPr>
        <w:t xml:space="preserve"> وجبهة تحرير جيب كابيندا.</w:t>
      </w:r>
    </w:p>
    <w:p w:rsidR="00C90B0C" w:rsidRPr="0042694E" w:rsidRDefault="00455E5A" w:rsidP="00C90B0C">
      <w:pPr>
        <w:pStyle w:val="SingleTxtGA"/>
        <w:rPr>
          <w:rFonts w:hint="cs"/>
          <w:b/>
          <w:bCs/>
          <w:rtl/>
        </w:rPr>
      </w:pPr>
      <w:r>
        <w:rPr>
          <w:rFonts w:hint="cs"/>
          <w:rtl/>
        </w:rPr>
        <w:t>20</w:t>
      </w:r>
      <w:r w:rsidR="00C90B0C">
        <w:rPr>
          <w:rFonts w:hint="cs"/>
          <w:rtl/>
        </w:rPr>
        <w:t>-</w:t>
      </w:r>
      <w:r w:rsidR="00C90B0C">
        <w:rPr>
          <w:rFonts w:hint="cs"/>
          <w:rtl/>
        </w:rPr>
        <w:tab/>
      </w:r>
      <w:r w:rsidR="00C90B0C" w:rsidRPr="0042694E">
        <w:rPr>
          <w:rFonts w:hint="cs"/>
          <w:b/>
          <w:bCs/>
          <w:rtl/>
        </w:rPr>
        <w:t>تحث اللجنة الدولة الطرف على</w:t>
      </w:r>
      <w:r w:rsidR="00C90B0C">
        <w:rPr>
          <w:rFonts w:hint="cs"/>
          <w:b/>
          <w:bCs/>
          <w:rtl/>
        </w:rPr>
        <w:t xml:space="preserve"> ما</w:t>
      </w:r>
      <w:r w:rsidR="00C90B0C">
        <w:rPr>
          <w:b/>
          <w:bCs/>
          <w:rtl/>
        </w:rPr>
        <w:t> </w:t>
      </w:r>
      <w:r w:rsidR="00C90B0C" w:rsidRPr="0042694E">
        <w:rPr>
          <w:rFonts w:hint="cs"/>
          <w:b/>
          <w:bCs/>
          <w:rtl/>
        </w:rPr>
        <w:t>يلي:</w:t>
      </w:r>
    </w:p>
    <w:p w:rsidR="00C90B0C" w:rsidRPr="0042694E" w:rsidRDefault="00C90B0C" w:rsidP="00C90B0C">
      <w:pPr>
        <w:pStyle w:val="SingleTxtGA"/>
        <w:rPr>
          <w:rFonts w:hint="cs"/>
          <w:b/>
          <w:bCs/>
          <w:rtl/>
        </w:rPr>
      </w:pPr>
      <w:r w:rsidRPr="0042694E">
        <w:rPr>
          <w:rFonts w:hint="cs"/>
          <w:b/>
          <w:bCs/>
          <w:rtl/>
        </w:rPr>
        <w:tab/>
        <w:t>(أ)</w:t>
      </w:r>
      <w:r w:rsidRPr="0042694E">
        <w:rPr>
          <w:rFonts w:hint="cs"/>
          <w:b/>
          <w:bCs/>
          <w:rtl/>
        </w:rPr>
        <w:tab/>
        <w:t>اعتماد وتنفيذ استراتيجية وطنية لمكافحة جميع أشكال العنف ضد المرأة؛</w:t>
      </w:r>
    </w:p>
    <w:p w:rsidR="00C90B0C" w:rsidRPr="0042694E" w:rsidRDefault="00C90B0C" w:rsidP="00C90B0C">
      <w:pPr>
        <w:pStyle w:val="SingleTxtGA"/>
        <w:rPr>
          <w:rFonts w:hint="cs"/>
          <w:b/>
          <w:bCs/>
          <w:rtl/>
        </w:rPr>
      </w:pPr>
      <w:r w:rsidRPr="0042694E">
        <w:rPr>
          <w:rFonts w:hint="cs"/>
          <w:b/>
          <w:bCs/>
          <w:rtl/>
        </w:rPr>
        <w:tab/>
        <w:t>(ب)</w:t>
      </w:r>
      <w:r w:rsidRPr="0042694E">
        <w:rPr>
          <w:rFonts w:hint="cs"/>
          <w:b/>
          <w:bCs/>
          <w:rtl/>
        </w:rPr>
        <w:tab/>
        <w:t>تحقيق زيادة كبيرة في جهود التوعية والتثقيف الموجهة إلى الرجال والنساء على السواء، بدعم من منظمات المجتمع المدني، قصد مكافحة العنف ضد المرأة؛</w:t>
      </w:r>
    </w:p>
    <w:p w:rsidR="00C90B0C" w:rsidRPr="0042694E" w:rsidRDefault="00C90B0C" w:rsidP="009722D8">
      <w:pPr>
        <w:pStyle w:val="SingleTxtGA"/>
        <w:rPr>
          <w:rFonts w:hint="cs"/>
          <w:b/>
          <w:bCs/>
          <w:rtl/>
        </w:rPr>
      </w:pPr>
      <w:r w:rsidRPr="0042694E">
        <w:rPr>
          <w:rFonts w:hint="cs"/>
          <w:b/>
          <w:bCs/>
          <w:rtl/>
        </w:rPr>
        <w:tab/>
        <w:t>(ج)</w:t>
      </w:r>
      <w:r w:rsidRPr="0042694E">
        <w:rPr>
          <w:rFonts w:hint="cs"/>
          <w:b/>
          <w:bCs/>
          <w:rtl/>
        </w:rPr>
        <w:tab/>
        <w:t xml:space="preserve">السهر على التنفيذ </w:t>
      </w:r>
      <w:r w:rsidR="009722D8">
        <w:rPr>
          <w:rFonts w:hint="cs"/>
          <w:b/>
          <w:bCs/>
          <w:rtl/>
        </w:rPr>
        <w:t>الفعال</w:t>
      </w:r>
      <w:r w:rsidRPr="0042694E">
        <w:rPr>
          <w:rFonts w:hint="cs"/>
          <w:b/>
          <w:bCs/>
          <w:rtl/>
        </w:rPr>
        <w:t xml:space="preserve"> للقانون 25/11 بشأن مكافحة العنف المنزلي؛ وضمان تجريم الاغتصاب الزوجي بشكل صريح؛ واعتماد أحكام قانونية تحظر التحرش الجنسي في المدرسة</w:t>
      </w:r>
      <w:r>
        <w:rPr>
          <w:rFonts w:hint="cs"/>
          <w:b/>
          <w:bCs/>
          <w:rtl/>
        </w:rPr>
        <w:t xml:space="preserve"> وفي</w:t>
      </w:r>
      <w:r>
        <w:rPr>
          <w:b/>
          <w:bCs/>
          <w:rtl/>
        </w:rPr>
        <w:t> </w:t>
      </w:r>
      <w:r w:rsidRPr="0042694E">
        <w:rPr>
          <w:rFonts w:hint="cs"/>
          <w:b/>
          <w:bCs/>
          <w:rtl/>
        </w:rPr>
        <w:t>مكان العمل</w:t>
      </w:r>
      <w:r>
        <w:rPr>
          <w:rFonts w:hint="cs"/>
          <w:b/>
          <w:bCs/>
          <w:rtl/>
        </w:rPr>
        <w:t xml:space="preserve"> وفي</w:t>
      </w:r>
      <w:r>
        <w:rPr>
          <w:b/>
          <w:bCs/>
          <w:rtl/>
        </w:rPr>
        <w:t> </w:t>
      </w:r>
      <w:r w:rsidRPr="0042694E">
        <w:rPr>
          <w:rFonts w:hint="cs"/>
          <w:b/>
          <w:bCs/>
          <w:rtl/>
        </w:rPr>
        <w:t>المجال العمومي، والسهر على أن تتضمن أحكام القانون العقوبات الملائمة؛</w:t>
      </w:r>
    </w:p>
    <w:p w:rsidR="00C90B0C" w:rsidRPr="0042694E" w:rsidRDefault="00C90B0C" w:rsidP="00C90B0C">
      <w:pPr>
        <w:pStyle w:val="SingleTxtGA"/>
        <w:rPr>
          <w:rFonts w:hint="cs"/>
          <w:b/>
          <w:bCs/>
          <w:rtl/>
        </w:rPr>
      </w:pPr>
      <w:r w:rsidRPr="0042694E">
        <w:rPr>
          <w:rFonts w:hint="cs"/>
          <w:b/>
          <w:bCs/>
          <w:rtl/>
        </w:rPr>
        <w:tab/>
        <w:t>(د)</w:t>
      </w:r>
      <w:r w:rsidRPr="0042694E">
        <w:rPr>
          <w:rFonts w:hint="cs"/>
          <w:b/>
          <w:bCs/>
          <w:rtl/>
        </w:rPr>
        <w:tab/>
        <w:t>تشجيع المرأة على الجنوح إلى الإجراءات القانونية عوضاً عن الوساطة في حالات العنف المنزلي كلما كان هناك مبرر لذلك؛</w:t>
      </w:r>
    </w:p>
    <w:p w:rsidR="00C90B0C" w:rsidRPr="0042694E" w:rsidRDefault="00C90B0C" w:rsidP="00C90B0C">
      <w:pPr>
        <w:pStyle w:val="SingleTxtGA"/>
        <w:rPr>
          <w:rFonts w:hint="cs"/>
          <w:b/>
          <w:bCs/>
          <w:rtl/>
        </w:rPr>
      </w:pPr>
      <w:r w:rsidRPr="0042694E">
        <w:rPr>
          <w:rFonts w:hint="cs"/>
          <w:b/>
          <w:bCs/>
          <w:rtl/>
        </w:rPr>
        <w:tab/>
        <w:t>(</w:t>
      </w:r>
      <w:r w:rsidRPr="0042694E">
        <w:rPr>
          <w:rFonts w:hint="cs"/>
          <w:b/>
          <w:bCs/>
          <w:sz w:val="30"/>
          <w:rtl/>
        </w:rPr>
        <w:t>ﻫ</w:t>
      </w:r>
      <w:r w:rsidRPr="0042694E">
        <w:rPr>
          <w:rFonts w:hint="cs"/>
          <w:b/>
          <w:bCs/>
          <w:rtl/>
        </w:rPr>
        <w:t>)</w:t>
      </w:r>
      <w:r w:rsidRPr="0042694E">
        <w:rPr>
          <w:rFonts w:hint="cs"/>
          <w:b/>
          <w:bCs/>
          <w:rtl/>
        </w:rPr>
        <w:tab/>
        <w:t>جمع البيانات عن قضايا العنف القائم على نوع الجنس؛</w:t>
      </w:r>
      <w:r>
        <w:rPr>
          <w:rFonts w:hint="cs"/>
          <w:b/>
          <w:bCs/>
          <w:rtl/>
        </w:rPr>
        <w:t xml:space="preserve"> بما</w:t>
      </w:r>
      <w:r>
        <w:rPr>
          <w:b/>
          <w:bCs/>
          <w:rtl/>
        </w:rPr>
        <w:t> </w:t>
      </w:r>
      <w:r w:rsidRPr="0042694E">
        <w:rPr>
          <w:rFonts w:hint="cs"/>
          <w:b/>
          <w:bCs/>
          <w:rtl/>
        </w:rPr>
        <w:t xml:space="preserve">في ذلك عدد الشكاوى والمحاكمات والإدانات، والعقوبات المسلطة على مرتكبي العنف الجنسي والعنف القائم على نوع الجنس، فضلاً عن عدد المآوى وسعتها </w:t>
      </w:r>
      <w:r>
        <w:rPr>
          <w:rFonts w:hint="cs"/>
          <w:b/>
          <w:bCs/>
          <w:rtl/>
        </w:rPr>
        <w:t>و</w:t>
      </w:r>
      <w:r w:rsidRPr="0042694E">
        <w:rPr>
          <w:rFonts w:hint="cs"/>
          <w:b/>
          <w:bCs/>
          <w:rtl/>
        </w:rPr>
        <w:t>مواردها، وخدمات إسداء المشورة وإعادة التأهيل للنساء ضحايا هذا العنف؛</w:t>
      </w:r>
    </w:p>
    <w:p w:rsidR="00C90B0C" w:rsidRPr="0042694E" w:rsidRDefault="00C90B0C" w:rsidP="00C90B0C">
      <w:pPr>
        <w:pStyle w:val="SingleTxtGA"/>
        <w:rPr>
          <w:rFonts w:hint="cs"/>
          <w:b/>
          <w:bCs/>
          <w:rtl/>
        </w:rPr>
      </w:pPr>
      <w:r w:rsidRPr="0042694E">
        <w:rPr>
          <w:rFonts w:hint="cs"/>
          <w:b/>
          <w:bCs/>
          <w:rtl/>
        </w:rPr>
        <w:tab/>
        <w:t>(و)</w:t>
      </w:r>
      <w:r w:rsidRPr="0042694E">
        <w:rPr>
          <w:rFonts w:hint="cs"/>
          <w:b/>
          <w:bCs/>
          <w:rtl/>
        </w:rPr>
        <w:tab/>
        <w:t xml:space="preserve">حماية طالبات اللجوء واللاجئات والمهاجرات من جميع أشكال العنف، والتحقيق في مثل هذه الأفعال ومقاضاة مرتكبيها ومعاقبتهم، بمن فيهم أفراد قوات أمن الدولة الطرف، وإنشاء آليات </w:t>
      </w:r>
      <w:r>
        <w:rPr>
          <w:rFonts w:hint="cs"/>
          <w:b/>
          <w:bCs/>
          <w:rtl/>
        </w:rPr>
        <w:t xml:space="preserve">للانتصاف </w:t>
      </w:r>
      <w:r w:rsidRPr="0042694E">
        <w:rPr>
          <w:rFonts w:hint="cs"/>
          <w:b/>
          <w:bCs/>
          <w:rtl/>
        </w:rPr>
        <w:t xml:space="preserve">وإعادة التأهيل؛ واحترام القانون المحلي والمعاهدات التي انضمت إليها الدولة الطرف فيما يتعلق بطرد المهاجرات، مع مراعاة ضعف حالة المرأة </w:t>
      </w:r>
      <w:r>
        <w:rPr>
          <w:rFonts w:hint="cs"/>
          <w:b/>
          <w:bCs/>
          <w:rtl/>
        </w:rPr>
        <w:t>المهاجرة</w:t>
      </w:r>
      <w:r w:rsidRPr="0042694E">
        <w:rPr>
          <w:rFonts w:hint="cs"/>
          <w:b/>
          <w:bCs/>
          <w:rtl/>
        </w:rPr>
        <w:t>؛</w:t>
      </w:r>
    </w:p>
    <w:p w:rsidR="00C90B0C" w:rsidRPr="0042694E" w:rsidRDefault="00C90B0C" w:rsidP="008C0E07">
      <w:pPr>
        <w:pStyle w:val="SingleTxtGA"/>
        <w:rPr>
          <w:rFonts w:hint="cs"/>
          <w:b/>
          <w:bCs/>
          <w:rtl/>
        </w:rPr>
      </w:pPr>
      <w:r w:rsidRPr="0042694E">
        <w:rPr>
          <w:rFonts w:hint="cs"/>
          <w:b/>
          <w:bCs/>
          <w:rtl/>
        </w:rPr>
        <w:tab/>
        <w:t>(ز)</w:t>
      </w:r>
      <w:r w:rsidRPr="0042694E">
        <w:rPr>
          <w:rFonts w:hint="cs"/>
          <w:b/>
          <w:bCs/>
          <w:rtl/>
        </w:rPr>
        <w:tab/>
        <w:t>السهر على تنفيذ قرار مجلس الأمن 1325</w:t>
      </w:r>
      <w:r w:rsidR="00E30A77">
        <w:rPr>
          <w:rFonts w:hint="cs"/>
          <w:b/>
          <w:bCs/>
          <w:rtl/>
        </w:rPr>
        <w:t>(2000)</w:t>
      </w:r>
      <w:r w:rsidRPr="0042694E">
        <w:rPr>
          <w:rFonts w:hint="cs"/>
          <w:b/>
          <w:bCs/>
          <w:rtl/>
        </w:rPr>
        <w:t>، بتوازٍ مع تنفيذ الاتفاقية، والسهر على حصول النساء ضحايا الجرائم الجنسية المرتكبة أثناء النزاعات مع الاتحاد الوطني من أجل استقلال أنغولا التام وجبهة تحرير جيب كاب</w:t>
      </w:r>
      <w:r>
        <w:rPr>
          <w:rFonts w:hint="cs"/>
          <w:b/>
          <w:bCs/>
          <w:rtl/>
        </w:rPr>
        <w:t>ي</w:t>
      </w:r>
      <w:r w:rsidRPr="0042694E">
        <w:rPr>
          <w:rFonts w:hint="cs"/>
          <w:b/>
          <w:bCs/>
          <w:rtl/>
        </w:rPr>
        <w:t xml:space="preserve">ندا على تعويضات ملائمة </w:t>
      </w:r>
      <w:r w:rsidR="008C0E07">
        <w:rPr>
          <w:rFonts w:hint="cs"/>
          <w:b/>
          <w:bCs/>
          <w:rtl/>
        </w:rPr>
        <w:t xml:space="preserve">إضافة إلى </w:t>
      </w:r>
      <w:r w:rsidRPr="0042694E">
        <w:rPr>
          <w:rFonts w:hint="cs"/>
          <w:b/>
          <w:bCs/>
          <w:rtl/>
        </w:rPr>
        <w:t>إعادة تأهيلهن.</w:t>
      </w:r>
    </w:p>
    <w:p w:rsidR="00C90B0C" w:rsidRDefault="00C90B0C" w:rsidP="00C90B0C">
      <w:pPr>
        <w:pStyle w:val="H23GA"/>
        <w:rPr>
          <w:rFonts w:hint="cs"/>
          <w:rtl/>
        </w:rPr>
      </w:pPr>
      <w:r>
        <w:rPr>
          <w:rFonts w:hint="cs"/>
          <w:rtl/>
        </w:rPr>
        <w:tab/>
      </w:r>
      <w:r>
        <w:rPr>
          <w:rFonts w:hint="cs"/>
          <w:rtl/>
        </w:rPr>
        <w:tab/>
        <w:t>الاتجار بالأشخاص واستغلال البغاء</w:t>
      </w:r>
    </w:p>
    <w:p w:rsidR="00C90B0C" w:rsidRPr="00282D57" w:rsidRDefault="009A5838" w:rsidP="005D1A6A">
      <w:pPr>
        <w:pStyle w:val="SingleTxtGA"/>
        <w:rPr>
          <w:rFonts w:hint="cs"/>
          <w:spacing w:val="-2"/>
          <w:rtl/>
        </w:rPr>
      </w:pPr>
      <w:r>
        <w:rPr>
          <w:rFonts w:hint="cs"/>
          <w:spacing w:val="-2"/>
          <w:rtl/>
        </w:rPr>
        <w:t>21</w:t>
      </w:r>
      <w:r w:rsidR="00C90B0C" w:rsidRPr="00282D57">
        <w:rPr>
          <w:rFonts w:hint="cs"/>
          <w:spacing w:val="-2"/>
          <w:rtl/>
        </w:rPr>
        <w:t>-</w:t>
      </w:r>
      <w:r w:rsidR="00C90B0C" w:rsidRPr="00282D57">
        <w:rPr>
          <w:rFonts w:hint="cs"/>
          <w:spacing w:val="-2"/>
          <w:rtl/>
        </w:rPr>
        <w:tab/>
        <w:t xml:space="preserve">تحيط اللجنة علماً ببرنامج تيسير إعادة إدماج الأطفال المستغلين في البغاء وبرنامج إعادة تأهيل النساء العاملات في مجال الجنس، </w:t>
      </w:r>
      <w:r w:rsidR="00FE776E">
        <w:rPr>
          <w:rFonts w:hint="cs"/>
          <w:spacing w:val="-2"/>
          <w:rtl/>
        </w:rPr>
        <w:t xml:space="preserve">لكنها لا تزال </w:t>
      </w:r>
      <w:r w:rsidR="00C90B0C" w:rsidRPr="00282D57">
        <w:rPr>
          <w:rFonts w:hint="cs"/>
          <w:spacing w:val="-2"/>
          <w:rtl/>
        </w:rPr>
        <w:t xml:space="preserve">قلقة إزاء التقارير التي تفيد بأن الدولة الطرف بلد </w:t>
      </w:r>
      <w:r w:rsidR="005D1A6A">
        <w:rPr>
          <w:rFonts w:hint="cs"/>
          <w:spacing w:val="-2"/>
          <w:rtl/>
        </w:rPr>
        <w:t>منشأ</w:t>
      </w:r>
      <w:r w:rsidR="00C90B0C" w:rsidRPr="00282D57">
        <w:rPr>
          <w:rFonts w:hint="cs"/>
          <w:spacing w:val="-2"/>
          <w:rtl/>
        </w:rPr>
        <w:t xml:space="preserve"> ومقصد للاتجار بالبشر لأغراض الاستغلال في البغاء والعمل القسري. كما</w:t>
      </w:r>
      <w:r w:rsidR="00C90B0C" w:rsidRPr="00282D57">
        <w:rPr>
          <w:spacing w:val="-2"/>
          <w:rtl/>
        </w:rPr>
        <w:t> </w:t>
      </w:r>
      <w:r w:rsidR="00C90B0C" w:rsidRPr="00282D57">
        <w:rPr>
          <w:rFonts w:hint="cs"/>
          <w:spacing w:val="-2"/>
          <w:rtl/>
        </w:rPr>
        <w:t xml:space="preserve">أن اللجنة قلقة إزاء عدم وجود قانون واستراتيجية شاملين يرميان إلى مكافحة الاتجار بالبشر. </w:t>
      </w:r>
      <w:r w:rsidR="005D1A6A">
        <w:rPr>
          <w:rFonts w:hint="cs"/>
          <w:spacing w:val="-2"/>
          <w:rtl/>
        </w:rPr>
        <w:t>و</w:t>
      </w:r>
      <w:r w:rsidR="00C90B0C" w:rsidRPr="00282D57">
        <w:rPr>
          <w:rFonts w:hint="cs"/>
          <w:spacing w:val="-2"/>
          <w:rtl/>
        </w:rPr>
        <w:t>هي قلقة كذلك لأن البغاء في تزايد بسبب فقر النساء والفتيات.</w:t>
      </w:r>
    </w:p>
    <w:p w:rsidR="00C90B0C" w:rsidRPr="0042694E" w:rsidRDefault="00633F77" w:rsidP="00C90B0C">
      <w:pPr>
        <w:pStyle w:val="SingleTxtGA"/>
        <w:rPr>
          <w:rFonts w:hint="cs"/>
          <w:b/>
          <w:bCs/>
          <w:rtl/>
        </w:rPr>
      </w:pPr>
      <w:r>
        <w:rPr>
          <w:rFonts w:hint="cs"/>
          <w:rtl/>
        </w:rPr>
        <w:t>22</w:t>
      </w:r>
      <w:r w:rsidR="00C90B0C">
        <w:rPr>
          <w:rFonts w:hint="cs"/>
          <w:rtl/>
        </w:rPr>
        <w:t>-</w:t>
      </w:r>
      <w:r w:rsidR="00C90B0C">
        <w:rPr>
          <w:rFonts w:hint="cs"/>
          <w:rtl/>
        </w:rPr>
        <w:tab/>
      </w:r>
      <w:r w:rsidR="00C90B0C" w:rsidRPr="0042694E">
        <w:rPr>
          <w:rFonts w:hint="cs"/>
          <w:b/>
          <w:bCs/>
          <w:rtl/>
        </w:rPr>
        <w:t>توصي اللجنة الدولة الطرف</w:t>
      </w:r>
      <w:r w:rsidR="00C90B0C">
        <w:rPr>
          <w:rFonts w:hint="cs"/>
          <w:b/>
          <w:bCs/>
          <w:rtl/>
        </w:rPr>
        <w:t xml:space="preserve"> بما</w:t>
      </w:r>
      <w:r w:rsidR="00C90B0C">
        <w:rPr>
          <w:b/>
          <w:bCs/>
          <w:rtl/>
        </w:rPr>
        <w:t> </w:t>
      </w:r>
      <w:r w:rsidR="00C90B0C" w:rsidRPr="0042694E">
        <w:rPr>
          <w:rFonts w:hint="cs"/>
          <w:b/>
          <w:bCs/>
          <w:rtl/>
        </w:rPr>
        <w:t>يلي:</w:t>
      </w:r>
    </w:p>
    <w:p w:rsidR="00C90B0C" w:rsidRPr="0042694E" w:rsidRDefault="00C90B0C" w:rsidP="00633F77">
      <w:pPr>
        <w:pStyle w:val="SingleTxtGA"/>
        <w:rPr>
          <w:rFonts w:hint="cs"/>
          <w:b/>
          <w:bCs/>
          <w:rtl/>
        </w:rPr>
      </w:pPr>
      <w:r w:rsidRPr="0042694E">
        <w:rPr>
          <w:rFonts w:hint="cs"/>
          <w:b/>
          <w:bCs/>
          <w:rtl/>
        </w:rPr>
        <w:tab/>
        <w:t>(أ)</w:t>
      </w:r>
      <w:r w:rsidRPr="0042694E">
        <w:rPr>
          <w:rFonts w:hint="cs"/>
          <w:b/>
          <w:bCs/>
          <w:rtl/>
        </w:rPr>
        <w:tab/>
        <w:t xml:space="preserve">إجراء دراسة </w:t>
      </w:r>
      <w:r w:rsidR="00633F77">
        <w:rPr>
          <w:rFonts w:hint="cs"/>
          <w:b/>
          <w:bCs/>
          <w:rtl/>
        </w:rPr>
        <w:t>لاستقصاء</w:t>
      </w:r>
      <w:r w:rsidRPr="0042694E">
        <w:rPr>
          <w:rFonts w:hint="cs"/>
          <w:b/>
          <w:bCs/>
          <w:rtl/>
        </w:rPr>
        <w:t xml:space="preserve"> نطاق ومدى وأسباب الاتجار بالبشر </w:t>
      </w:r>
      <w:r>
        <w:rPr>
          <w:rFonts w:hint="cs"/>
          <w:b/>
          <w:bCs/>
          <w:rtl/>
        </w:rPr>
        <w:t xml:space="preserve">والبغاء </w:t>
      </w:r>
      <w:r w:rsidRPr="0042694E">
        <w:rPr>
          <w:rFonts w:hint="cs"/>
          <w:b/>
          <w:bCs/>
          <w:rtl/>
        </w:rPr>
        <w:t>القسري</w:t>
      </w:r>
      <w:r w:rsidR="00633F77">
        <w:rPr>
          <w:rFonts w:hint="cs"/>
          <w:b/>
          <w:bCs/>
          <w:rtl/>
        </w:rPr>
        <w:t xml:space="preserve"> وأسبابهما الجذرية</w:t>
      </w:r>
      <w:r w:rsidRPr="0042694E">
        <w:rPr>
          <w:rFonts w:hint="cs"/>
          <w:b/>
          <w:bCs/>
          <w:rtl/>
        </w:rPr>
        <w:t>،</w:t>
      </w:r>
      <w:r>
        <w:rPr>
          <w:rFonts w:hint="cs"/>
          <w:b/>
          <w:bCs/>
          <w:rtl/>
        </w:rPr>
        <w:t xml:space="preserve"> ولا</w:t>
      </w:r>
      <w:r>
        <w:rPr>
          <w:b/>
          <w:bCs/>
          <w:rtl/>
        </w:rPr>
        <w:t> </w:t>
      </w:r>
      <w:r w:rsidRPr="0042694E">
        <w:rPr>
          <w:rFonts w:hint="cs"/>
          <w:b/>
          <w:bCs/>
          <w:rtl/>
        </w:rPr>
        <w:t>سيما في صفوف النساء والفتيات،</w:t>
      </w:r>
      <w:r>
        <w:rPr>
          <w:rFonts w:hint="cs"/>
          <w:b/>
          <w:bCs/>
          <w:rtl/>
        </w:rPr>
        <w:t xml:space="preserve"> بما</w:t>
      </w:r>
      <w:r>
        <w:rPr>
          <w:b/>
          <w:bCs/>
          <w:rtl/>
        </w:rPr>
        <w:t> </w:t>
      </w:r>
      <w:r w:rsidRPr="0042694E">
        <w:rPr>
          <w:rFonts w:hint="cs"/>
          <w:b/>
          <w:bCs/>
          <w:rtl/>
        </w:rPr>
        <w:t xml:space="preserve">في ذلك من خلال جمع وتحليل البيانات عن الاتجار بالمرأة واستغلالها في </w:t>
      </w:r>
      <w:r>
        <w:rPr>
          <w:rFonts w:hint="cs"/>
          <w:b/>
          <w:bCs/>
          <w:rtl/>
        </w:rPr>
        <w:t>البغاء</w:t>
      </w:r>
      <w:r w:rsidRPr="0042694E">
        <w:rPr>
          <w:rFonts w:hint="cs"/>
          <w:b/>
          <w:bCs/>
          <w:rtl/>
        </w:rPr>
        <w:t>؛</w:t>
      </w:r>
    </w:p>
    <w:p w:rsidR="00C90B0C" w:rsidRPr="0042694E" w:rsidRDefault="00C90B0C" w:rsidP="00C90B0C">
      <w:pPr>
        <w:pStyle w:val="SingleTxtGA"/>
        <w:rPr>
          <w:rFonts w:hint="cs"/>
          <w:b/>
          <w:bCs/>
          <w:rtl/>
        </w:rPr>
      </w:pPr>
      <w:r w:rsidRPr="0042694E">
        <w:rPr>
          <w:rFonts w:hint="cs"/>
          <w:b/>
          <w:bCs/>
          <w:rtl/>
        </w:rPr>
        <w:tab/>
        <w:t>(ب)</w:t>
      </w:r>
      <w:r w:rsidRPr="0042694E">
        <w:rPr>
          <w:rFonts w:hint="cs"/>
          <w:b/>
          <w:bCs/>
          <w:rtl/>
        </w:rPr>
        <w:tab/>
        <w:t>اعتماد قانون يرمي إلى مكافحة الاتجار بالبشر وإدخال تعديلات على قانون العقوبات والسهر على امتثال هذين القانونين امتثالاً كاملاً للمادة 6 من الاتفاقية، وتعزيز آليات التحقيق مع مرتكبي جرائم الاتجار ومحاكمتهم ومعاقبتهم؛</w:t>
      </w:r>
    </w:p>
    <w:p w:rsidR="00C90B0C" w:rsidRPr="0042694E" w:rsidRDefault="00C90B0C" w:rsidP="00C00E6D">
      <w:pPr>
        <w:pStyle w:val="SingleTxtGA"/>
        <w:rPr>
          <w:rFonts w:hint="cs"/>
          <w:b/>
          <w:bCs/>
          <w:rtl/>
        </w:rPr>
      </w:pPr>
      <w:r w:rsidRPr="0042694E">
        <w:rPr>
          <w:rFonts w:hint="cs"/>
          <w:b/>
          <w:bCs/>
          <w:rtl/>
        </w:rPr>
        <w:tab/>
        <w:t>(ج)</w:t>
      </w:r>
      <w:r w:rsidRPr="0042694E">
        <w:rPr>
          <w:rFonts w:hint="cs"/>
          <w:b/>
          <w:bCs/>
          <w:rtl/>
        </w:rPr>
        <w:tab/>
        <w:t xml:space="preserve">زيادة التعاون الدولي والإقليمي والثنائي مع بلدان </w:t>
      </w:r>
      <w:r w:rsidR="00247DCA">
        <w:rPr>
          <w:rFonts w:hint="cs"/>
          <w:b/>
          <w:bCs/>
          <w:rtl/>
        </w:rPr>
        <w:t>المنشأ</w:t>
      </w:r>
      <w:r>
        <w:rPr>
          <w:rFonts w:hint="cs"/>
          <w:b/>
          <w:bCs/>
          <w:rtl/>
        </w:rPr>
        <w:t xml:space="preserve"> </w:t>
      </w:r>
      <w:r w:rsidRPr="0042694E">
        <w:rPr>
          <w:rFonts w:hint="cs"/>
          <w:b/>
          <w:bCs/>
          <w:rtl/>
        </w:rPr>
        <w:t xml:space="preserve">والعبور والمقصد لمنع الاتجار من خلال تبادل المعلومات </w:t>
      </w:r>
      <w:r w:rsidR="00C00E6D">
        <w:rPr>
          <w:rFonts w:hint="cs"/>
          <w:b/>
          <w:bCs/>
          <w:rtl/>
        </w:rPr>
        <w:t>ومواءمة</w:t>
      </w:r>
      <w:r w:rsidRPr="0042694E">
        <w:rPr>
          <w:rFonts w:hint="cs"/>
          <w:b/>
          <w:bCs/>
          <w:rtl/>
        </w:rPr>
        <w:t xml:space="preserve"> الإجراءات القانونية الرامية إلى مقاضاة ومعاقبة المتجرين بالبشر؛</w:t>
      </w:r>
    </w:p>
    <w:p w:rsidR="00C90B0C" w:rsidRPr="0042694E" w:rsidRDefault="00C90B0C" w:rsidP="00C90B0C">
      <w:pPr>
        <w:pStyle w:val="SingleTxtGA"/>
        <w:rPr>
          <w:rFonts w:hint="cs"/>
          <w:b/>
          <w:bCs/>
          <w:rtl/>
          <w:lang w:val="fr-CH"/>
        </w:rPr>
      </w:pPr>
      <w:r w:rsidRPr="0042694E">
        <w:rPr>
          <w:rFonts w:hint="cs"/>
          <w:b/>
          <w:bCs/>
          <w:rtl/>
          <w:lang w:val="fr-CH"/>
        </w:rPr>
        <w:tab/>
        <w:t>(د)</w:t>
      </w:r>
      <w:r w:rsidRPr="0042694E">
        <w:rPr>
          <w:rFonts w:hint="cs"/>
          <w:b/>
          <w:bCs/>
          <w:rtl/>
          <w:lang w:val="fr-CH"/>
        </w:rPr>
        <w:tab/>
        <w:t xml:space="preserve">معالجة الأسباب الجذرية </w:t>
      </w:r>
      <w:r>
        <w:rPr>
          <w:rFonts w:hint="cs"/>
          <w:b/>
          <w:bCs/>
          <w:rtl/>
          <w:lang w:val="fr-CH"/>
        </w:rPr>
        <w:t>لبغاء</w:t>
      </w:r>
      <w:r w:rsidRPr="0042694E">
        <w:rPr>
          <w:rFonts w:hint="cs"/>
          <w:b/>
          <w:bCs/>
          <w:rtl/>
          <w:lang w:val="fr-CH"/>
        </w:rPr>
        <w:t xml:space="preserve"> النساء والفتيات،</w:t>
      </w:r>
      <w:r>
        <w:rPr>
          <w:rFonts w:hint="cs"/>
          <w:b/>
          <w:bCs/>
          <w:rtl/>
          <w:lang w:val="fr-CH"/>
        </w:rPr>
        <w:t xml:space="preserve"> بما</w:t>
      </w:r>
      <w:r>
        <w:rPr>
          <w:b/>
          <w:bCs/>
          <w:rtl/>
          <w:lang w:val="fr-CH"/>
        </w:rPr>
        <w:t> </w:t>
      </w:r>
      <w:r w:rsidRPr="0042694E">
        <w:rPr>
          <w:rFonts w:hint="cs"/>
          <w:b/>
          <w:bCs/>
          <w:rtl/>
          <w:lang w:val="fr-CH"/>
        </w:rPr>
        <w:t>في ذلك الفقر، قصد القضاء على شدة تعرُّضهن للاستغلال الجنسي والاتجار، وتعزيز الجهود الرامية إلى إعادة تأهيل الضحايا وإعادة إدماجهن في المجتمع؛</w:t>
      </w:r>
    </w:p>
    <w:p w:rsidR="00C90B0C" w:rsidRPr="00282D57" w:rsidRDefault="00C90B0C" w:rsidP="00C90B0C">
      <w:pPr>
        <w:pStyle w:val="SingleTxtGA"/>
        <w:rPr>
          <w:rFonts w:hint="cs"/>
          <w:b/>
          <w:bCs/>
          <w:spacing w:val="-4"/>
          <w:rtl/>
          <w:lang w:val="fr-CH"/>
        </w:rPr>
      </w:pPr>
      <w:r w:rsidRPr="00282D57">
        <w:rPr>
          <w:rFonts w:hint="cs"/>
          <w:b/>
          <w:bCs/>
          <w:spacing w:val="-4"/>
          <w:rtl/>
          <w:lang w:val="fr-CH"/>
        </w:rPr>
        <w:tab/>
        <w:t>(</w:t>
      </w:r>
      <w:r w:rsidRPr="00282D57">
        <w:rPr>
          <w:rFonts w:hint="cs"/>
          <w:b/>
          <w:bCs/>
          <w:spacing w:val="-4"/>
          <w:sz w:val="30"/>
          <w:rtl/>
          <w:lang w:val="fr-CH"/>
        </w:rPr>
        <w:t>ﻫ</w:t>
      </w:r>
      <w:r w:rsidRPr="00282D57">
        <w:rPr>
          <w:rFonts w:hint="cs"/>
          <w:b/>
          <w:bCs/>
          <w:spacing w:val="-4"/>
          <w:rtl/>
          <w:lang w:val="fr-CH"/>
        </w:rPr>
        <w:t>)</w:t>
      </w:r>
      <w:r w:rsidRPr="00282D57">
        <w:rPr>
          <w:rFonts w:hint="cs"/>
          <w:b/>
          <w:bCs/>
          <w:spacing w:val="-4"/>
          <w:rtl/>
          <w:lang w:val="fr-CH"/>
        </w:rPr>
        <w:tab/>
        <w:t>المصادقة على اتفاقية الأمم المتحدة لمكافحة الجريمة المنظمة عبر الوطنية وبروتوكولها المتعلِّق بمنع وقمع الاتّجار بالأشخاص، وبخاصة النساء والأطفال، والمعاقبة عليه، وكذلك اتفاقية الاتحاد الأفريقي لحماية ومساعدة النازحين داخلياً في أفريقيا (اتفاقية كمبالا).</w:t>
      </w:r>
    </w:p>
    <w:p w:rsidR="00C90B0C" w:rsidRDefault="00C90B0C" w:rsidP="00C90B0C">
      <w:pPr>
        <w:pStyle w:val="H23GA"/>
        <w:rPr>
          <w:rFonts w:hint="cs"/>
          <w:rtl/>
          <w:lang w:val="fr-CH"/>
        </w:rPr>
      </w:pPr>
      <w:r>
        <w:rPr>
          <w:rFonts w:hint="cs"/>
          <w:rtl/>
          <w:lang w:val="fr-CH"/>
        </w:rPr>
        <w:tab/>
      </w:r>
      <w:r>
        <w:rPr>
          <w:rFonts w:hint="cs"/>
          <w:rtl/>
          <w:lang w:val="fr-CH"/>
        </w:rPr>
        <w:tab/>
        <w:t>المشاركة في الحياة السياسية والعامة</w:t>
      </w:r>
    </w:p>
    <w:p w:rsidR="00C90B0C" w:rsidRDefault="00C00E6D" w:rsidP="003358FD">
      <w:pPr>
        <w:pStyle w:val="SingleTxtGA"/>
        <w:rPr>
          <w:rFonts w:hint="cs"/>
          <w:rtl/>
          <w:lang w:val="fr-CH"/>
        </w:rPr>
      </w:pPr>
      <w:r>
        <w:rPr>
          <w:rFonts w:hint="cs"/>
          <w:rtl/>
          <w:lang w:val="fr-CH"/>
        </w:rPr>
        <w:t>23</w:t>
      </w:r>
      <w:r w:rsidR="00C90B0C">
        <w:rPr>
          <w:rFonts w:hint="cs"/>
          <w:rtl/>
          <w:lang w:val="fr-CH"/>
        </w:rPr>
        <w:t>-</w:t>
      </w:r>
      <w:r w:rsidR="00C90B0C">
        <w:rPr>
          <w:rFonts w:hint="cs"/>
          <w:rtl/>
          <w:lang w:val="fr-CH"/>
        </w:rPr>
        <w:tab/>
        <w:t>ترحِّب اللجنة بتمثيل المرأة في الجمعية الوطنية (34.1 في المائة) وفي</w:t>
      </w:r>
      <w:r w:rsidR="00C90B0C">
        <w:rPr>
          <w:rtl/>
          <w:lang w:val="fr-CH"/>
        </w:rPr>
        <w:t> </w:t>
      </w:r>
      <w:r w:rsidR="00C90B0C">
        <w:rPr>
          <w:rFonts w:hint="cs"/>
          <w:rtl/>
          <w:lang w:val="fr-CH"/>
        </w:rPr>
        <w:t>المناصب الوزارية (29 في المائة) وترحِّب أيضاً بسنّ القانون المتعلِّق بالأحزاب السياسية في 1 تموز/ يوليه 2005،</w:t>
      </w:r>
      <w:r w:rsidR="00B92061">
        <w:rPr>
          <w:rFonts w:hint="cs"/>
          <w:rtl/>
          <w:lang w:val="fr-CH"/>
        </w:rPr>
        <w:t xml:space="preserve"> وهو القانون</w:t>
      </w:r>
      <w:r w:rsidR="00C90B0C">
        <w:rPr>
          <w:rFonts w:hint="cs"/>
          <w:rtl/>
          <w:lang w:val="fr-CH"/>
        </w:rPr>
        <w:t xml:space="preserve"> الذي يقضي بأن تخصص الأحزاب السياسية حصّة بنسبة 30 في المائة للمرشحات من النساء على القوائم الانتخابية. غير أن اللجنة تعيد الإعراب عن قلقها إزاء استمرار تدنّي مشاركة المرأة في مجالات الحياة السياسية والعامة الأخرى، بما</w:t>
      </w:r>
      <w:r w:rsidR="00C90B0C">
        <w:rPr>
          <w:rtl/>
          <w:lang w:val="fr-CH"/>
        </w:rPr>
        <w:t> </w:t>
      </w:r>
      <w:r w:rsidR="00C90B0C">
        <w:rPr>
          <w:rFonts w:hint="cs"/>
          <w:rtl/>
          <w:lang w:val="fr-CH"/>
        </w:rPr>
        <w:t xml:space="preserve">في ذلك على المستويات العليا </w:t>
      </w:r>
      <w:r w:rsidR="003358FD">
        <w:rPr>
          <w:rFonts w:hint="cs"/>
          <w:rtl/>
          <w:lang w:val="fr-CH"/>
        </w:rPr>
        <w:t>ل</w:t>
      </w:r>
      <w:r w:rsidR="00C90B0C">
        <w:rPr>
          <w:rFonts w:hint="cs"/>
          <w:rtl/>
          <w:lang w:val="fr-CH"/>
        </w:rPr>
        <w:t>صنع القرار، وفي</w:t>
      </w:r>
      <w:r w:rsidR="00C90B0C">
        <w:rPr>
          <w:rtl/>
          <w:lang w:val="fr-CH"/>
        </w:rPr>
        <w:t> </w:t>
      </w:r>
      <w:r w:rsidR="00C90B0C">
        <w:rPr>
          <w:rFonts w:hint="cs"/>
          <w:rtl/>
          <w:lang w:val="fr-CH"/>
        </w:rPr>
        <w:t>القضاء، وفي</w:t>
      </w:r>
      <w:r w:rsidR="00C90B0C">
        <w:rPr>
          <w:rtl/>
          <w:lang w:val="fr-CH"/>
        </w:rPr>
        <w:t> </w:t>
      </w:r>
      <w:r w:rsidR="00C90B0C">
        <w:rPr>
          <w:rFonts w:hint="cs"/>
          <w:rtl/>
          <w:lang w:val="fr-CH"/>
        </w:rPr>
        <w:t>الخدمة المدنية على المستوى الوطني وعلى مستوى المقاطعات والبلديات.</w:t>
      </w:r>
    </w:p>
    <w:p w:rsidR="00C90B0C" w:rsidRPr="0042694E" w:rsidRDefault="003358FD" w:rsidP="00C90B0C">
      <w:pPr>
        <w:pStyle w:val="SingleTxtGA"/>
        <w:rPr>
          <w:rFonts w:hint="cs"/>
          <w:b/>
          <w:bCs/>
          <w:rtl/>
          <w:lang w:val="fr-CH"/>
        </w:rPr>
      </w:pPr>
      <w:r>
        <w:rPr>
          <w:rFonts w:hint="cs"/>
          <w:rtl/>
          <w:lang w:val="fr-CH"/>
        </w:rPr>
        <w:t>24</w:t>
      </w:r>
      <w:r w:rsidR="00C90B0C">
        <w:rPr>
          <w:rFonts w:hint="cs"/>
          <w:rtl/>
          <w:lang w:val="fr-CH"/>
        </w:rPr>
        <w:t>-</w:t>
      </w:r>
      <w:r w:rsidR="00C90B0C">
        <w:rPr>
          <w:rFonts w:hint="cs"/>
          <w:rtl/>
          <w:lang w:val="fr-CH"/>
        </w:rPr>
        <w:tab/>
      </w:r>
      <w:r w:rsidR="00C90B0C" w:rsidRPr="0042694E">
        <w:rPr>
          <w:rFonts w:hint="cs"/>
          <w:b/>
          <w:bCs/>
          <w:rtl/>
          <w:lang w:val="fr-CH"/>
        </w:rPr>
        <w:t>توصي اللجنة الدولة الطرف</w:t>
      </w:r>
      <w:r w:rsidR="00C90B0C">
        <w:rPr>
          <w:rFonts w:hint="cs"/>
          <w:b/>
          <w:bCs/>
          <w:rtl/>
          <w:lang w:val="fr-CH"/>
        </w:rPr>
        <w:t xml:space="preserve"> بما</w:t>
      </w:r>
      <w:r w:rsidR="00C90B0C">
        <w:rPr>
          <w:b/>
          <w:bCs/>
          <w:rtl/>
          <w:lang w:val="fr-CH"/>
        </w:rPr>
        <w:t> </w:t>
      </w:r>
      <w:r w:rsidR="00C90B0C" w:rsidRPr="0042694E">
        <w:rPr>
          <w:rFonts w:hint="cs"/>
          <w:b/>
          <w:bCs/>
          <w:rtl/>
          <w:lang w:val="fr-CH"/>
        </w:rPr>
        <w:t>يلي:</w:t>
      </w:r>
    </w:p>
    <w:p w:rsidR="00C90B0C" w:rsidRPr="0042694E" w:rsidRDefault="00C90B0C" w:rsidP="005723CE">
      <w:pPr>
        <w:pStyle w:val="SingleTxtGA"/>
        <w:rPr>
          <w:rFonts w:hint="cs"/>
          <w:b/>
          <w:bCs/>
          <w:rtl/>
          <w:lang w:val="fr-CH"/>
        </w:rPr>
      </w:pPr>
      <w:r w:rsidRPr="0042694E">
        <w:rPr>
          <w:rFonts w:hint="cs"/>
          <w:b/>
          <w:bCs/>
          <w:rtl/>
          <w:lang w:val="fr-CH"/>
        </w:rPr>
        <w:tab/>
        <w:t>(أ)</w:t>
      </w:r>
      <w:r w:rsidRPr="0042694E">
        <w:rPr>
          <w:rFonts w:hint="cs"/>
          <w:b/>
          <w:bCs/>
          <w:rtl/>
          <w:lang w:val="fr-CH"/>
        </w:rPr>
        <w:tab/>
        <w:t>ضمان وصول النساء</w:t>
      </w:r>
      <w:r w:rsidR="003358FD">
        <w:rPr>
          <w:rFonts w:hint="cs"/>
          <w:b/>
          <w:bCs/>
          <w:rtl/>
          <w:lang w:val="fr-CH"/>
        </w:rPr>
        <w:t xml:space="preserve"> والرجال، على قدم المساواة،</w:t>
      </w:r>
      <w:r w:rsidRPr="0042694E">
        <w:rPr>
          <w:rFonts w:hint="cs"/>
          <w:b/>
          <w:bCs/>
          <w:rtl/>
          <w:lang w:val="fr-CH"/>
        </w:rPr>
        <w:t xml:space="preserve"> إلى جميع مجالات الحياة السياسية والعامة،</w:t>
      </w:r>
      <w:r>
        <w:rPr>
          <w:rFonts w:hint="cs"/>
          <w:b/>
          <w:bCs/>
          <w:rtl/>
          <w:lang w:val="fr-CH"/>
        </w:rPr>
        <w:t xml:space="preserve"> بما</w:t>
      </w:r>
      <w:r>
        <w:rPr>
          <w:b/>
          <w:bCs/>
          <w:rtl/>
          <w:lang w:val="fr-CH"/>
        </w:rPr>
        <w:t> </w:t>
      </w:r>
      <w:r w:rsidRPr="0042694E">
        <w:rPr>
          <w:rFonts w:hint="cs"/>
          <w:b/>
          <w:bCs/>
          <w:rtl/>
          <w:lang w:val="fr-CH"/>
        </w:rPr>
        <w:t xml:space="preserve">في ذلك المستويات العليا </w:t>
      </w:r>
      <w:r w:rsidR="005723CE">
        <w:rPr>
          <w:rFonts w:hint="cs"/>
          <w:b/>
          <w:bCs/>
          <w:rtl/>
          <w:lang w:val="fr-CH"/>
        </w:rPr>
        <w:t>لصنع</w:t>
      </w:r>
      <w:r w:rsidRPr="0042694E">
        <w:rPr>
          <w:rFonts w:hint="cs"/>
          <w:b/>
          <w:bCs/>
          <w:rtl/>
          <w:lang w:val="fr-CH"/>
        </w:rPr>
        <w:t xml:space="preserve"> القرار، في القضاء</w:t>
      </w:r>
      <w:r>
        <w:rPr>
          <w:rFonts w:hint="cs"/>
          <w:b/>
          <w:bCs/>
          <w:rtl/>
          <w:lang w:val="fr-CH"/>
        </w:rPr>
        <w:t xml:space="preserve"> وفي</w:t>
      </w:r>
      <w:r>
        <w:rPr>
          <w:b/>
          <w:bCs/>
          <w:rtl/>
          <w:lang w:val="fr-CH"/>
        </w:rPr>
        <w:t> </w:t>
      </w:r>
      <w:r w:rsidRPr="0042694E">
        <w:rPr>
          <w:rFonts w:hint="cs"/>
          <w:b/>
          <w:bCs/>
          <w:rtl/>
          <w:lang w:val="fr-CH"/>
        </w:rPr>
        <w:t>الخدمة المدنية على المستوى الوطني وعلى مستوى المقاطعات والبلديات؛</w:t>
      </w:r>
    </w:p>
    <w:p w:rsidR="00C90B0C" w:rsidRPr="0042694E" w:rsidRDefault="00C90B0C" w:rsidP="00A76A82">
      <w:pPr>
        <w:pStyle w:val="SingleTxtGA"/>
        <w:rPr>
          <w:rFonts w:hint="cs"/>
          <w:b/>
          <w:bCs/>
          <w:rtl/>
          <w:lang w:val="fr-CH"/>
        </w:rPr>
      </w:pPr>
      <w:r w:rsidRPr="0042694E">
        <w:rPr>
          <w:rFonts w:hint="cs"/>
          <w:b/>
          <w:bCs/>
          <w:rtl/>
          <w:lang w:val="fr-CH"/>
        </w:rPr>
        <w:tab/>
        <w:t>(ب)</w:t>
      </w:r>
      <w:r w:rsidRPr="0042694E">
        <w:rPr>
          <w:rFonts w:hint="cs"/>
          <w:b/>
          <w:bCs/>
          <w:rtl/>
          <w:lang w:val="fr-CH"/>
        </w:rPr>
        <w:tab/>
        <w:t xml:space="preserve">الاضطلاع بأنشطة لزيادة وعي المجتمع ككل بأهمية مشاركة المرأة في عملية صنع القرار، ووضع برامج تدريب وتوجيه </w:t>
      </w:r>
      <w:r w:rsidR="004B226E">
        <w:rPr>
          <w:rFonts w:hint="cs"/>
          <w:b/>
          <w:bCs/>
          <w:rtl/>
          <w:lang w:val="fr-CH"/>
        </w:rPr>
        <w:t xml:space="preserve">للمرأة تكون </w:t>
      </w:r>
      <w:r w:rsidRPr="0042694E">
        <w:rPr>
          <w:rFonts w:hint="cs"/>
          <w:b/>
          <w:bCs/>
          <w:rtl/>
          <w:lang w:val="fr-CH"/>
        </w:rPr>
        <w:t>محدَّدة الأهداف بشأن مهارات القيادة والتفاوض في القطاع العام.</w:t>
      </w:r>
    </w:p>
    <w:p w:rsidR="00C90B0C" w:rsidRDefault="00C90B0C" w:rsidP="00C90B0C">
      <w:pPr>
        <w:pStyle w:val="H23GA"/>
        <w:rPr>
          <w:rFonts w:hint="cs"/>
          <w:rtl/>
          <w:lang w:val="fr-CH"/>
        </w:rPr>
      </w:pPr>
      <w:r>
        <w:rPr>
          <w:rFonts w:hint="cs"/>
          <w:rtl/>
          <w:lang w:val="fr-CH"/>
        </w:rPr>
        <w:tab/>
      </w:r>
      <w:r>
        <w:rPr>
          <w:rFonts w:hint="cs"/>
          <w:rtl/>
          <w:lang w:val="fr-CH"/>
        </w:rPr>
        <w:tab/>
        <w:t>الجنسية</w:t>
      </w:r>
    </w:p>
    <w:p w:rsidR="00C90B0C" w:rsidRDefault="00FC498A" w:rsidP="00C90B0C">
      <w:pPr>
        <w:pStyle w:val="SingleTxtGA"/>
        <w:rPr>
          <w:rFonts w:hint="cs"/>
          <w:rtl/>
          <w:lang w:val="fr-CH"/>
        </w:rPr>
      </w:pPr>
      <w:r>
        <w:rPr>
          <w:rFonts w:hint="cs"/>
          <w:rtl/>
          <w:lang w:val="fr-CH"/>
        </w:rPr>
        <w:t>25</w:t>
      </w:r>
      <w:r w:rsidR="00C90B0C">
        <w:rPr>
          <w:rFonts w:hint="cs"/>
          <w:rtl/>
          <w:lang w:val="fr-CH"/>
        </w:rPr>
        <w:t>-</w:t>
      </w:r>
      <w:r w:rsidR="00C90B0C">
        <w:rPr>
          <w:rFonts w:hint="cs"/>
          <w:rtl/>
          <w:lang w:val="fr-CH"/>
        </w:rPr>
        <w:tab/>
        <w:t>إن اللجنة قلقة إزاء ارتفاع عدد النساء اللاتي لا</w:t>
      </w:r>
      <w:r w:rsidR="00C90B0C">
        <w:rPr>
          <w:rtl/>
          <w:lang w:val="fr-CH"/>
        </w:rPr>
        <w:t> </w:t>
      </w:r>
      <w:r w:rsidR="00C90B0C">
        <w:rPr>
          <w:rFonts w:hint="cs"/>
          <w:rtl/>
          <w:lang w:val="fr-CH"/>
        </w:rPr>
        <w:t>يملكن بطاقات هوية وطنية، الأمر الذي قد يمنعهن من ممارسة حقوقهن والحصول على قروض.</w:t>
      </w:r>
    </w:p>
    <w:p w:rsidR="00C90B0C" w:rsidRPr="0042694E" w:rsidRDefault="00FC498A" w:rsidP="00C90B0C">
      <w:pPr>
        <w:pStyle w:val="SingleTxtGA"/>
        <w:rPr>
          <w:rFonts w:hint="cs"/>
          <w:b/>
          <w:bCs/>
          <w:rtl/>
          <w:lang w:val="fr-CH"/>
        </w:rPr>
      </w:pPr>
      <w:r>
        <w:rPr>
          <w:rFonts w:hint="cs"/>
          <w:rtl/>
          <w:lang w:val="fr-CH"/>
        </w:rPr>
        <w:t>26</w:t>
      </w:r>
      <w:r w:rsidR="00C90B0C">
        <w:rPr>
          <w:rFonts w:hint="cs"/>
          <w:rtl/>
          <w:lang w:val="fr-CH"/>
        </w:rPr>
        <w:t>-</w:t>
      </w:r>
      <w:r w:rsidR="00C90B0C">
        <w:rPr>
          <w:rFonts w:hint="cs"/>
          <w:rtl/>
          <w:lang w:val="fr-CH"/>
        </w:rPr>
        <w:tab/>
      </w:r>
      <w:r w:rsidR="00C90B0C" w:rsidRPr="0042694E">
        <w:rPr>
          <w:rFonts w:hint="cs"/>
          <w:b/>
          <w:bCs/>
          <w:rtl/>
          <w:lang w:val="fr-CH"/>
        </w:rPr>
        <w:t>توصي اللجنة الدولة الطرف بضمان حصول جميع النساء على بطاقات هوية</w:t>
      </w:r>
      <w:r w:rsidR="00C90B0C">
        <w:rPr>
          <w:rFonts w:hint="eastAsia"/>
          <w:b/>
          <w:bCs/>
          <w:rtl/>
          <w:lang w:val="fr-CH"/>
        </w:rPr>
        <w:t> </w:t>
      </w:r>
      <w:r w:rsidR="00C90B0C" w:rsidRPr="0042694E">
        <w:rPr>
          <w:rFonts w:hint="cs"/>
          <w:b/>
          <w:bCs/>
          <w:rtl/>
          <w:lang w:val="fr-CH"/>
        </w:rPr>
        <w:t>وطنية.</w:t>
      </w:r>
    </w:p>
    <w:p w:rsidR="00C90B0C" w:rsidRDefault="00C90B0C" w:rsidP="00C90B0C">
      <w:pPr>
        <w:pStyle w:val="H23GA"/>
        <w:rPr>
          <w:rFonts w:hint="cs"/>
          <w:rtl/>
          <w:lang w:val="fr-CH"/>
        </w:rPr>
      </w:pPr>
      <w:r>
        <w:rPr>
          <w:rFonts w:hint="cs"/>
          <w:rtl/>
          <w:lang w:val="fr-CH"/>
        </w:rPr>
        <w:tab/>
      </w:r>
      <w:r>
        <w:rPr>
          <w:rFonts w:hint="cs"/>
          <w:rtl/>
          <w:lang w:val="fr-CH"/>
        </w:rPr>
        <w:tab/>
        <w:t>التعليم</w:t>
      </w:r>
    </w:p>
    <w:p w:rsidR="00C90B0C" w:rsidRDefault="00F9528A" w:rsidP="00C90B0C">
      <w:pPr>
        <w:pStyle w:val="SingleTxtGA"/>
        <w:rPr>
          <w:rFonts w:hint="cs"/>
          <w:rtl/>
          <w:lang w:val="fr-CH"/>
        </w:rPr>
      </w:pPr>
      <w:r>
        <w:rPr>
          <w:rFonts w:hint="cs"/>
          <w:rtl/>
          <w:lang w:val="fr-CH"/>
        </w:rPr>
        <w:t>27</w:t>
      </w:r>
      <w:r w:rsidR="00C90B0C" w:rsidRPr="001D314F">
        <w:rPr>
          <w:rFonts w:hint="cs"/>
          <w:rtl/>
          <w:lang w:val="fr-CH"/>
        </w:rPr>
        <w:t>-</w:t>
      </w:r>
      <w:r w:rsidR="00C90B0C" w:rsidRPr="001D314F">
        <w:rPr>
          <w:rFonts w:hint="cs"/>
          <w:rtl/>
          <w:lang w:val="fr-CH"/>
        </w:rPr>
        <w:tab/>
      </w:r>
      <w:r w:rsidR="00C90B0C">
        <w:rPr>
          <w:rFonts w:hint="cs"/>
          <w:rtl/>
          <w:lang w:val="fr-CH"/>
        </w:rPr>
        <w:t>ترحِّب اللجنة بالجهود المبذولة لزيادة الميزانية المخصَّصة للتعليم والتسجيل في المدارس ومعدَّلات التحاق الأطفال بالمدارس، ومعدَّلات محو الأمية في صفوف النساء في المناطق الريفية. غير أنها تظل قلقة إزاء تدنّي مستوى تسجيل الفتيات في المدارس ومعدَّلات ترددهن عليها، وإزاء ارتفاع معدَّل التوقف عن الدراسة، بما</w:t>
      </w:r>
      <w:r w:rsidR="00C90B0C">
        <w:rPr>
          <w:rtl/>
          <w:lang w:val="fr-CH"/>
        </w:rPr>
        <w:t> </w:t>
      </w:r>
      <w:r w:rsidR="00C90B0C">
        <w:rPr>
          <w:rFonts w:hint="cs"/>
          <w:rtl/>
          <w:lang w:val="fr-CH"/>
        </w:rPr>
        <w:t>في ذلك بسبب الحمل المبكِّر والزواج المبكِّر وقلة مرافق التعليم ومهنيي التدريس المؤهّلين، ووجود قوالب نمطية جنسانية في الكتب المدرسية، وارتفاع معدَّل الأمية في صفوف النساء، ولا</w:t>
      </w:r>
      <w:r w:rsidR="00C90B0C">
        <w:rPr>
          <w:rtl/>
          <w:lang w:val="fr-CH"/>
        </w:rPr>
        <w:t> </w:t>
      </w:r>
      <w:r w:rsidR="00C90B0C">
        <w:rPr>
          <w:rFonts w:hint="cs"/>
          <w:rtl/>
          <w:lang w:val="fr-CH"/>
        </w:rPr>
        <w:t>سيما في المناطق الريفية.</w:t>
      </w:r>
    </w:p>
    <w:p w:rsidR="00C90B0C" w:rsidRPr="0042694E" w:rsidRDefault="00F9528A" w:rsidP="00C90B0C">
      <w:pPr>
        <w:pStyle w:val="SingleTxtGA"/>
        <w:rPr>
          <w:rFonts w:hint="cs"/>
          <w:b/>
          <w:bCs/>
          <w:rtl/>
          <w:lang w:val="fr-CH"/>
        </w:rPr>
      </w:pPr>
      <w:r>
        <w:rPr>
          <w:rFonts w:hint="cs"/>
          <w:rtl/>
          <w:lang w:val="fr-CH"/>
        </w:rPr>
        <w:t>28</w:t>
      </w:r>
      <w:r w:rsidR="00C90B0C">
        <w:rPr>
          <w:rFonts w:hint="cs"/>
          <w:rtl/>
          <w:lang w:val="fr-CH"/>
        </w:rPr>
        <w:t>-</w:t>
      </w:r>
      <w:r w:rsidR="00C90B0C">
        <w:rPr>
          <w:rFonts w:hint="cs"/>
          <w:rtl/>
          <w:lang w:val="fr-CH"/>
        </w:rPr>
        <w:tab/>
      </w:r>
      <w:r w:rsidR="00C90B0C" w:rsidRPr="0042694E">
        <w:rPr>
          <w:rFonts w:hint="cs"/>
          <w:b/>
          <w:bCs/>
          <w:rtl/>
          <w:lang w:val="fr-CH"/>
        </w:rPr>
        <w:t>توصي اللجنة الدولة الطرف</w:t>
      </w:r>
      <w:r w:rsidR="00C90B0C">
        <w:rPr>
          <w:rFonts w:hint="cs"/>
          <w:b/>
          <w:bCs/>
          <w:rtl/>
          <w:lang w:val="fr-CH"/>
        </w:rPr>
        <w:t xml:space="preserve"> بما</w:t>
      </w:r>
      <w:r w:rsidR="00C90B0C">
        <w:rPr>
          <w:b/>
          <w:bCs/>
          <w:rtl/>
          <w:lang w:val="fr-CH"/>
        </w:rPr>
        <w:t> </w:t>
      </w:r>
      <w:r w:rsidR="00C90B0C" w:rsidRPr="0042694E">
        <w:rPr>
          <w:rFonts w:hint="cs"/>
          <w:b/>
          <w:bCs/>
          <w:rtl/>
          <w:lang w:val="fr-CH"/>
        </w:rPr>
        <w:t xml:space="preserve">يلي: </w:t>
      </w:r>
    </w:p>
    <w:p w:rsidR="00C90B0C" w:rsidRPr="0042694E" w:rsidRDefault="00C90B0C" w:rsidP="00C90B0C">
      <w:pPr>
        <w:pStyle w:val="SingleTxtGA"/>
        <w:rPr>
          <w:rFonts w:hint="cs"/>
          <w:b/>
          <w:bCs/>
          <w:rtl/>
          <w:lang w:val="fr-CH"/>
        </w:rPr>
      </w:pPr>
      <w:r w:rsidRPr="0042694E">
        <w:rPr>
          <w:rFonts w:hint="cs"/>
          <w:b/>
          <w:bCs/>
          <w:rtl/>
          <w:lang w:val="fr-CH"/>
        </w:rPr>
        <w:tab/>
        <w:t>(أ)</w:t>
      </w:r>
      <w:r w:rsidRPr="0042694E">
        <w:rPr>
          <w:rFonts w:hint="cs"/>
          <w:b/>
          <w:bCs/>
          <w:rtl/>
          <w:lang w:val="fr-CH"/>
        </w:rPr>
        <w:tab/>
        <w:t xml:space="preserve">زيادة </w:t>
      </w:r>
      <w:r>
        <w:rPr>
          <w:rFonts w:hint="cs"/>
          <w:b/>
          <w:bCs/>
          <w:rtl/>
          <w:lang w:val="fr-CH"/>
        </w:rPr>
        <w:t xml:space="preserve">وعي </w:t>
      </w:r>
      <w:r w:rsidRPr="0042694E">
        <w:rPr>
          <w:rFonts w:hint="cs"/>
          <w:b/>
          <w:bCs/>
          <w:rtl/>
          <w:lang w:val="fr-CH"/>
        </w:rPr>
        <w:t>المجتمعات المحلية والأسر والتلاميذ والمدرِّسين والمسؤولين، وبخاصة الرجال، بأهمية تعليم النساء والفتيات؛</w:t>
      </w:r>
    </w:p>
    <w:p w:rsidR="00C90B0C" w:rsidRPr="0042694E" w:rsidRDefault="00C90B0C" w:rsidP="00C90B0C">
      <w:pPr>
        <w:pStyle w:val="SingleTxtGA"/>
        <w:rPr>
          <w:rFonts w:hint="cs"/>
          <w:b/>
          <w:bCs/>
          <w:rtl/>
          <w:lang w:val="fr-CH"/>
        </w:rPr>
      </w:pPr>
      <w:r w:rsidRPr="0042694E">
        <w:rPr>
          <w:rFonts w:hint="cs"/>
          <w:b/>
          <w:bCs/>
          <w:rtl/>
          <w:lang w:val="fr-CH"/>
        </w:rPr>
        <w:tab/>
        <w:t>(ب)</w:t>
      </w:r>
      <w:r w:rsidRPr="0042694E">
        <w:rPr>
          <w:rFonts w:hint="cs"/>
          <w:b/>
          <w:bCs/>
          <w:rtl/>
          <w:lang w:val="fr-CH"/>
        </w:rPr>
        <w:tab/>
        <w:t>ضمان المساواة الفعلية في وصول الفتيات والشابات إلى جميع مستويات التعليم وبقاء الفتيات في المدارس، بوسائل منها إلغاء التكاليف غير المباشرة للالتحاق بالمدارس، وتوفير حوافز تشجِّع الآباء على إرسال بناتهم إلى المدرسة، والقضاء على الممارسة المتمثِّلة في الزواج المبكِّر وتمكين الشابات من الاستمرار في الدراسة أثناء الحمل والعودة إلى المدرسة بعد الولادة؛</w:t>
      </w:r>
    </w:p>
    <w:p w:rsidR="00C90B0C" w:rsidRPr="0042694E" w:rsidRDefault="00C90B0C" w:rsidP="00F9528A">
      <w:pPr>
        <w:pStyle w:val="SingleTxtGA"/>
        <w:rPr>
          <w:rFonts w:hint="cs"/>
          <w:b/>
          <w:bCs/>
          <w:rtl/>
          <w:lang w:val="fr-CH"/>
        </w:rPr>
      </w:pPr>
      <w:r w:rsidRPr="0042694E">
        <w:rPr>
          <w:rFonts w:hint="cs"/>
          <w:b/>
          <w:bCs/>
          <w:rtl/>
          <w:lang w:val="fr-CH"/>
        </w:rPr>
        <w:tab/>
        <w:t>(ج)</w:t>
      </w:r>
      <w:r w:rsidRPr="0042694E">
        <w:rPr>
          <w:rFonts w:hint="cs"/>
          <w:b/>
          <w:bCs/>
          <w:rtl/>
          <w:lang w:val="fr-CH"/>
        </w:rPr>
        <w:tab/>
        <w:t>تخصيص موارد كافية للتعليم وضمان زيادة عدد المدرِّسين وتحسين نوعية تدريب المعلمين والمرافق المدرسية؛</w:t>
      </w:r>
    </w:p>
    <w:p w:rsidR="00C90B0C" w:rsidRPr="0042694E" w:rsidRDefault="00C90B0C" w:rsidP="00C90B0C">
      <w:pPr>
        <w:pStyle w:val="SingleTxtGA"/>
        <w:rPr>
          <w:rFonts w:hint="cs"/>
          <w:b/>
          <w:bCs/>
          <w:rtl/>
          <w:lang w:val="fr-CH"/>
        </w:rPr>
      </w:pPr>
      <w:r w:rsidRPr="0042694E">
        <w:rPr>
          <w:rFonts w:hint="cs"/>
          <w:b/>
          <w:bCs/>
          <w:rtl/>
          <w:lang w:val="fr-CH"/>
        </w:rPr>
        <w:tab/>
        <w:t>(د)</w:t>
      </w:r>
      <w:r w:rsidRPr="0042694E">
        <w:rPr>
          <w:rFonts w:hint="cs"/>
          <w:b/>
          <w:bCs/>
          <w:rtl/>
          <w:lang w:val="fr-CH"/>
        </w:rPr>
        <w:tab/>
        <w:t>مراجعة الكتب المدرسية للتخلُّص من القوالب النمطية الجنسانية؛</w:t>
      </w:r>
    </w:p>
    <w:p w:rsidR="00C90B0C" w:rsidRPr="0042694E" w:rsidRDefault="00C90B0C" w:rsidP="00F9528A">
      <w:pPr>
        <w:pStyle w:val="SingleTxtGA"/>
        <w:rPr>
          <w:rFonts w:hint="cs"/>
          <w:b/>
          <w:bCs/>
          <w:rtl/>
          <w:lang w:val="fr-CH"/>
        </w:rPr>
      </w:pPr>
      <w:r>
        <w:rPr>
          <w:rFonts w:hint="cs"/>
          <w:rtl/>
          <w:lang w:val="fr-CH"/>
        </w:rPr>
        <w:tab/>
      </w:r>
      <w:r w:rsidRPr="0042694E">
        <w:rPr>
          <w:rFonts w:hint="cs"/>
          <w:b/>
          <w:bCs/>
          <w:rtl/>
          <w:lang w:val="fr-CH"/>
        </w:rPr>
        <w:t>(</w:t>
      </w:r>
      <w:r w:rsidRPr="0042694E">
        <w:rPr>
          <w:rFonts w:hint="cs"/>
          <w:b/>
          <w:bCs/>
          <w:sz w:val="30"/>
          <w:rtl/>
          <w:lang w:val="fr-CH"/>
        </w:rPr>
        <w:t>ﻫ</w:t>
      </w:r>
      <w:r w:rsidRPr="0042694E">
        <w:rPr>
          <w:rFonts w:hint="cs"/>
          <w:b/>
          <w:bCs/>
          <w:rtl/>
          <w:lang w:val="fr-CH"/>
        </w:rPr>
        <w:t>)</w:t>
      </w:r>
      <w:r w:rsidRPr="0042694E">
        <w:rPr>
          <w:rFonts w:hint="cs"/>
          <w:b/>
          <w:bCs/>
          <w:rtl/>
          <w:lang w:val="fr-CH"/>
        </w:rPr>
        <w:tab/>
        <w:t xml:space="preserve">تعزيز برامج </w:t>
      </w:r>
      <w:r w:rsidR="00F9528A">
        <w:rPr>
          <w:rFonts w:hint="cs"/>
          <w:b/>
          <w:bCs/>
          <w:rtl/>
          <w:lang w:val="fr-CH"/>
        </w:rPr>
        <w:t>محو أمية</w:t>
      </w:r>
      <w:r w:rsidRPr="0042694E">
        <w:rPr>
          <w:rFonts w:hint="cs"/>
          <w:b/>
          <w:bCs/>
          <w:rtl/>
          <w:lang w:val="fr-CH"/>
        </w:rPr>
        <w:t xml:space="preserve"> الكبار،</w:t>
      </w:r>
      <w:r>
        <w:rPr>
          <w:rFonts w:hint="cs"/>
          <w:b/>
          <w:bCs/>
          <w:rtl/>
          <w:lang w:val="fr-CH"/>
        </w:rPr>
        <w:t xml:space="preserve"> ولا</w:t>
      </w:r>
      <w:r>
        <w:rPr>
          <w:b/>
          <w:bCs/>
          <w:rtl/>
          <w:lang w:val="fr-CH"/>
        </w:rPr>
        <w:t> </w:t>
      </w:r>
      <w:r w:rsidRPr="0042694E">
        <w:rPr>
          <w:rFonts w:hint="cs"/>
          <w:b/>
          <w:bCs/>
          <w:rtl/>
          <w:lang w:val="fr-CH"/>
        </w:rPr>
        <w:t>سيما النساء في المناطق الريفية.</w:t>
      </w:r>
    </w:p>
    <w:p w:rsidR="00C90B0C" w:rsidRDefault="00C90B0C" w:rsidP="00C90B0C">
      <w:pPr>
        <w:pStyle w:val="H23GA"/>
        <w:rPr>
          <w:rFonts w:hint="cs"/>
          <w:rtl/>
          <w:lang w:val="fr-CH"/>
        </w:rPr>
      </w:pPr>
      <w:r>
        <w:rPr>
          <w:rFonts w:hint="cs"/>
          <w:rtl/>
          <w:lang w:val="fr-CH"/>
        </w:rPr>
        <w:tab/>
      </w:r>
      <w:r>
        <w:rPr>
          <w:rFonts w:hint="cs"/>
          <w:rtl/>
          <w:lang w:val="fr-CH"/>
        </w:rPr>
        <w:tab/>
        <w:t>العمل</w:t>
      </w:r>
    </w:p>
    <w:p w:rsidR="00C90B0C" w:rsidRDefault="00D71E61" w:rsidP="00E63DE2">
      <w:pPr>
        <w:pStyle w:val="SingleTxtGA"/>
        <w:rPr>
          <w:rFonts w:hint="cs"/>
          <w:rtl/>
          <w:lang w:val="fr-CH"/>
        </w:rPr>
      </w:pPr>
      <w:r>
        <w:rPr>
          <w:rFonts w:hint="cs"/>
          <w:rtl/>
          <w:lang w:val="fr-CH"/>
        </w:rPr>
        <w:t>29</w:t>
      </w:r>
      <w:r w:rsidR="00C90B0C">
        <w:rPr>
          <w:rFonts w:hint="cs"/>
          <w:rtl/>
          <w:lang w:val="fr-CH"/>
        </w:rPr>
        <w:t>-</w:t>
      </w:r>
      <w:r w:rsidR="00C90B0C">
        <w:rPr>
          <w:rFonts w:hint="cs"/>
          <w:rtl/>
          <w:lang w:val="fr-CH"/>
        </w:rPr>
        <w:tab/>
        <w:t>تحيط اللجنة علماً بالتحقيق الذي أُجري في عام</w:t>
      </w:r>
      <w:r w:rsidR="00C90B0C">
        <w:rPr>
          <w:rtl/>
          <w:lang w:val="fr-CH"/>
        </w:rPr>
        <w:t> </w:t>
      </w:r>
      <w:r w:rsidR="00C90B0C">
        <w:rPr>
          <w:rFonts w:hint="cs"/>
          <w:rtl/>
          <w:lang w:val="fr-CH"/>
        </w:rPr>
        <w:t>2010 بشأن المساواة بين الرجل والمرأة في مكان العمل، إلا</w:t>
      </w:r>
      <w:r w:rsidR="00C90B0C">
        <w:rPr>
          <w:rtl/>
          <w:lang w:val="fr-CH"/>
        </w:rPr>
        <w:t> </w:t>
      </w:r>
      <w:r w:rsidR="00C90B0C">
        <w:rPr>
          <w:rFonts w:hint="cs"/>
          <w:rtl/>
          <w:lang w:val="fr-CH"/>
        </w:rPr>
        <w:t>أنها تعرب عن قلقها إزاء استمرار التمييز ضد المرأة في مكان العمل، ولا</w:t>
      </w:r>
      <w:r w:rsidR="00C90B0C">
        <w:rPr>
          <w:rtl/>
          <w:lang w:val="fr-CH"/>
        </w:rPr>
        <w:t> </w:t>
      </w:r>
      <w:r w:rsidR="00C90B0C">
        <w:rPr>
          <w:rFonts w:hint="cs"/>
          <w:rtl/>
          <w:lang w:val="fr-CH"/>
        </w:rPr>
        <w:t xml:space="preserve">سيما فيما يتعلَّق بالفوارق في الأجور، والتمييز المهني ضد المرأة في القطاعين العام والخاص. واللجنة قلقة أيضاً إزاء تدنّي </w:t>
      </w:r>
      <w:r>
        <w:rPr>
          <w:rFonts w:hint="cs"/>
          <w:rtl/>
          <w:lang w:val="fr-CH"/>
        </w:rPr>
        <w:t>عدد</w:t>
      </w:r>
      <w:r w:rsidR="00C90B0C">
        <w:rPr>
          <w:rFonts w:hint="cs"/>
          <w:rtl/>
          <w:lang w:val="fr-CH"/>
        </w:rPr>
        <w:t xml:space="preserve"> النساء في قطاع العمل الرسمي، وتركُّز النساء في القطاع غير الرسمي الذي لا</w:t>
      </w:r>
      <w:r w:rsidR="00C90B0C">
        <w:rPr>
          <w:rtl/>
          <w:lang w:val="fr-CH"/>
        </w:rPr>
        <w:t> </w:t>
      </w:r>
      <w:r w:rsidR="00C90B0C">
        <w:rPr>
          <w:rFonts w:hint="cs"/>
          <w:rtl/>
          <w:lang w:val="fr-CH"/>
        </w:rPr>
        <w:t>تتوفَّر فيه أية حماية قانونية أو</w:t>
      </w:r>
      <w:r w:rsidR="00C90B0C">
        <w:rPr>
          <w:rtl/>
          <w:lang w:val="fr-CH"/>
        </w:rPr>
        <w:t> </w:t>
      </w:r>
      <w:r w:rsidR="00C90B0C">
        <w:rPr>
          <w:rFonts w:hint="cs"/>
          <w:rtl/>
          <w:lang w:val="fr-CH"/>
        </w:rPr>
        <w:t>أي ضمان اجتماعي أو</w:t>
      </w:r>
      <w:r w:rsidR="00C90B0C">
        <w:rPr>
          <w:rtl/>
          <w:lang w:val="fr-CH"/>
        </w:rPr>
        <w:t> </w:t>
      </w:r>
      <w:r w:rsidR="00C90B0C">
        <w:rPr>
          <w:rFonts w:hint="cs"/>
          <w:rtl/>
          <w:lang w:val="fr-CH"/>
        </w:rPr>
        <w:t>أية استحقاقات أخرى، و</w:t>
      </w:r>
      <w:r w:rsidR="00E63DE2">
        <w:rPr>
          <w:rFonts w:hint="cs"/>
          <w:rtl/>
          <w:lang w:val="fr-CH"/>
        </w:rPr>
        <w:t xml:space="preserve">إزاء </w:t>
      </w:r>
      <w:r w:rsidR="00C90B0C">
        <w:rPr>
          <w:rFonts w:hint="cs"/>
          <w:rtl/>
          <w:lang w:val="fr-CH"/>
        </w:rPr>
        <w:t xml:space="preserve">قلّة برامج </w:t>
      </w:r>
      <w:r w:rsidR="00092528">
        <w:rPr>
          <w:rFonts w:hint="cs"/>
          <w:rtl/>
          <w:lang w:val="fr-CH"/>
        </w:rPr>
        <w:t>القروض البالغة الص</w:t>
      </w:r>
      <w:r w:rsidR="00E63DE2">
        <w:rPr>
          <w:rFonts w:hint="cs"/>
          <w:rtl/>
          <w:lang w:val="fr-CH"/>
        </w:rPr>
        <w:t xml:space="preserve">غر </w:t>
      </w:r>
      <w:r w:rsidR="00C90B0C">
        <w:rPr>
          <w:rFonts w:hint="cs"/>
          <w:rtl/>
          <w:lang w:val="fr-CH"/>
        </w:rPr>
        <w:t>على مستوى البلد بأكمله.</w:t>
      </w:r>
    </w:p>
    <w:p w:rsidR="00C90B0C" w:rsidRPr="0042694E" w:rsidRDefault="00092528" w:rsidP="00C90B0C">
      <w:pPr>
        <w:pStyle w:val="SingleTxtGA"/>
        <w:rPr>
          <w:rFonts w:hint="cs"/>
          <w:b/>
          <w:bCs/>
          <w:rtl/>
          <w:lang w:val="fr-CH"/>
        </w:rPr>
      </w:pPr>
      <w:r>
        <w:rPr>
          <w:rFonts w:hint="cs"/>
          <w:rtl/>
          <w:lang w:val="fr-CH"/>
        </w:rPr>
        <w:t>30</w:t>
      </w:r>
      <w:r w:rsidR="00C90B0C">
        <w:rPr>
          <w:rFonts w:hint="cs"/>
          <w:rtl/>
          <w:lang w:val="fr-CH"/>
        </w:rPr>
        <w:t>-</w:t>
      </w:r>
      <w:r w:rsidR="00C90B0C">
        <w:rPr>
          <w:rFonts w:hint="cs"/>
          <w:rtl/>
          <w:lang w:val="fr-CH"/>
        </w:rPr>
        <w:tab/>
      </w:r>
      <w:r w:rsidR="00C90B0C" w:rsidRPr="0042694E">
        <w:rPr>
          <w:rFonts w:hint="cs"/>
          <w:b/>
          <w:bCs/>
          <w:rtl/>
          <w:lang w:val="fr-CH"/>
        </w:rPr>
        <w:t>توصي اللجنة الدولة الطرف</w:t>
      </w:r>
      <w:r w:rsidR="00C90B0C">
        <w:rPr>
          <w:rFonts w:hint="cs"/>
          <w:b/>
          <w:bCs/>
          <w:rtl/>
          <w:lang w:val="fr-CH"/>
        </w:rPr>
        <w:t xml:space="preserve"> بما</w:t>
      </w:r>
      <w:r w:rsidR="00C90B0C">
        <w:rPr>
          <w:b/>
          <w:bCs/>
          <w:rtl/>
          <w:lang w:val="fr-CH"/>
        </w:rPr>
        <w:t> </w:t>
      </w:r>
      <w:r w:rsidR="00C90B0C" w:rsidRPr="0042694E">
        <w:rPr>
          <w:rFonts w:hint="cs"/>
          <w:b/>
          <w:bCs/>
          <w:rtl/>
          <w:lang w:val="fr-CH"/>
        </w:rPr>
        <w:t>يلي:</w:t>
      </w:r>
    </w:p>
    <w:p w:rsidR="00C90B0C" w:rsidRPr="0042694E" w:rsidRDefault="00C90B0C" w:rsidP="00C90B0C">
      <w:pPr>
        <w:pStyle w:val="SingleTxtGA"/>
        <w:rPr>
          <w:rFonts w:hint="cs"/>
          <w:b/>
          <w:bCs/>
          <w:rtl/>
          <w:lang w:val="fr-CH"/>
        </w:rPr>
      </w:pPr>
      <w:r w:rsidRPr="0042694E">
        <w:rPr>
          <w:rFonts w:hint="cs"/>
          <w:b/>
          <w:bCs/>
          <w:rtl/>
          <w:lang w:val="fr-CH"/>
        </w:rPr>
        <w:tab/>
        <w:t>(أ)</w:t>
      </w:r>
      <w:r w:rsidRPr="0042694E">
        <w:rPr>
          <w:rFonts w:hint="cs"/>
          <w:b/>
          <w:bCs/>
          <w:rtl/>
          <w:lang w:val="fr-CH"/>
        </w:rPr>
        <w:tab/>
        <w:t>الحدُّ من الفوارق في الأجور بين الرجل والمرأة،</w:t>
      </w:r>
      <w:r>
        <w:rPr>
          <w:rFonts w:hint="cs"/>
          <w:b/>
          <w:bCs/>
          <w:rtl/>
          <w:lang w:val="fr-CH"/>
        </w:rPr>
        <w:t xml:space="preserve"> بما</w:t>
      </w:r>
      <w:r>
        <w:rPr>
          <w:b/>
          <w:bCs/>
          <w:rtl/>
          <w:lang w:val="fr-CH"/>
        </w:rPr>
        <w:t> </w:t>
      </w:r>
      <w:r w:rsidRPr="0042694E">
        <w:rPr>
          <w:rFonts w:hint="cs"/>
          <w:b/>
          <w:bCs/>
          <w:rtl/>
          <w:lang w:val="fr-CH"/>
        </w:rPr>
        <w:t>في ذلك عن طريق معالجة التمييز المهني ضد المرأة في القطاعين العام والخاص، وتشجيع وصول المرأة إلى وظائف أعلى أجراً وإلى مناصب صنع القرار، ورصد تنفيذ هذه التدابير؛</w:t>
      </w:r>
    </w:p>
    <w:p w:rsidR="00C90B0C" w:rsidRPr="0042694E" w:rsidRDefault="00C90B0C" w:rsidP="00C90B0C">
      <w:pPr>
        <w:pStyle w:val="SingleTxtGA"/>
        <w:rPr>
          <w:rFonts w:hint="cs"/>
          <w:b/>
          <w:bCs/>
          <w:rtl/>
          <w:lang w:val="fr-CH"/>
        </w:rPr>
      </w:pPr>
      <w:r w:rsidRPr="0042694E">
        <w:rPr>
          <w:rFonts w:hint="cs"/>
          <w:b/>
          <w:bCs/>
          <w:rtl/>
          <w:lang w:val="fr-CH"/>
        </w:rPr>
        <w:tab/>
        <w:t>(ب)</w:t>
      </w:r>
      <w:r w:rsidRPr="0042694E">
        <w:rPr>
          <w:rFonts w:hint="cs"/>
          <w:b/>
          <w:bCs/>
          <w:rtl/>
          <w:lang w:val="fr-CH"/>
        </w:rPr>
        <w:tab/>
        <w:t xml:space="preserve">وضع إطار تنظيمي للقطاع غير الرسمي بهدف تمكين المرأة فيه من الحصول على الضمان الاجتماعي وغير ذلك من الاستحقاقات؛ </w:t>
      </w:r>
    </w:p>
    <w:p w:rsidR="00C90B0C" w:rsidRPr="0042694E" w:rsidRDefault="00C90B0C" w:rsidP="00F771DA">
      <w:pPr>
        <w:pStyle w:val="SingleTxtGA"/>
        <w:rPr>
          <w:rFonts w:hint="cs"/>
          <w:b/>
          <w:bCs/>
          <w:rtl/>
          <w:lang w:val="fr-CH"/>
        </w:rPr>
      </w:pPr>
      <w:r w:rsidRPr="0042694E">
        <w:rPr>
          <w:rFonts w:hint="cs"/>
          <w:b/>
          <w:bCs/>
          <w:rtl/>
          <w:lang w:val="fr-CH"/>
        </w:rPr>
        <w:tab/>
        <w:t>(ج)</w:t>
      </w:r>
      <w:r w:rsidRPr="0042694E">
        <w:rPr>
          <w:rFonts w:hint="cs"/>
          <w:b/>
          <w:bCs/>
          <w:rtl/>
          <w:lang w:val="fr-CH"/>
        </w:rPr>
        <w:tab/>
      </w:r>
      <w:r w:rsidR="00F771DA">
        <w:rPr>
          <w:rFonts w:hint="cs"/>
          <w:b/>
          <w:bCs/>
          <w:rtl/>
          <w:lang w:val="fr-CH"/>
        </w:rPr>
        <w:t>زيادة</w:t>
      </w:r>
      <w:r w:rsidRPr="0042694E">
        <w:rPr>
          <w:rFonts w:hint="cs"/>
          <w:b/>
          <w:bCs/>
          <w:rtl/>
          <w:lang w:val="fr-CH"/>
        </w:rPr>
        <w:t xml:space="preserve"> إمكانية حصول المرأة على التمويل والائتمان بالغي الصغر بأسعار فائدة منخفضة لتمكينها من الانخراط في أنشطة مدرَّة للدخل ومباشرة أعمالها التجارية</w:t>
      </w:r>
      <w:r>
        <w:rPr>
          <w:rFonts w:hint="eastAsia"/>
          <w:b/>
          <w:bCs/>
          <w:rtl/>
          <w:lang w:val="fr-CH"/>
        </w:rPr>
        <w:t> </w:t>
      </w:r>
      <w:r w:rsidRPr="0042694E">
        <w:rPr>
          <w:rFonts w:hint="cs"/>
          <w:b/>
          <w:bCs/>
          <w:rtl/>
          <w:lang w:val="fr-CH"/>
        </w:rPr>
        <w:t>الخاصة.</w:t>
      </w:r>
    </w:p>
    <w:p w:rsidR="00C90B0C" w:rsidRDefault="00C90B0C" w:rsidP="00C90B0C">
      <w:pPr>
        <w:pStyle w:val="H23GA"/>
        <w:rPr>
          <w:rFonts w:hint="cs"/>
          <w:rtl/>
          <w:lang w:val="fr-CH"/>
        </w:rPr>
      </w:pPr>
      <w:r>
        <w:rPr>
          <w:rFonts w:hint="cs"/>
          <w:rtl/>
          <w:lang w:val="fr-CH"/>
        </w:rPr>
        <w:tab/>
      </w:r>
      <w:r>
        <w:rPr>
          <w:rFonts w:hint="cs"/>
          <w:rtl/>
          <w:lang w:val="fr-CH"/>
        </w:rPr>
        <w:tab/>
        <w:t>الصحة</w:t>
      </w:r>
    </w:p>
    <w:p w:rsidR="00C90B0C" w:rsidRDefault="00D31613" w:rsidP="00A85B6E">
      <w:pPr>
        <w:pStyle w:val="SingleTxtGA"/>
        <w:rPr>
          <w:rFonts w:hint="cs"/>
          <w:rtl/>
          <w:lang w:val="fr-CH"/>
        </w:rPr>
      </w:pPr>
      <w:r>
        <w:rPr>
          <w:rFonts w:hint="cs"/>
          <w:rtl/>
          <w:lang w:val="fr-CH"/>
        </w:rPr>
        <w:t>31</w:t>
      </w:r>
      <w:r w:rsidR="00C90B0C">
        <w:rPr>
          <w:rFonts w:hint="cs"/>
          <w:rtl/>
          <w:lang w:val="fr-CH"/>
        </w:rPr>
        <w:t>-</w:t>
      </w:r>
      <w:r w:rsidR="00C90B0C">
        <w:rPr>
          <w:rFonts w:hint="cs"/>
          <w:rtl/>
          <w:lang w:val="fr-CH"/>
        </w:rPr>
        <w:tab/>
        <w:t>ترحِّب اللجنة باعتماد الخطة التنفيذية للرعاية الصحية الأولية لعام</w:t>
      </w:r>
      <w:r w:rsidR="00C90B0C">
        <w:rPr>
          <w:rtl/>
          <w:lang w:val="fr-CH"/>
        </w:rPr>
        <w:t> </w:t>
      </w:r>
      <w:r w:rsidR="00C90B0C">
        <w:rPr>
          <w:rFonts w:hint="cs"/>
          <w:rtl/>
          <w:lang w:val="fr-CH"/>
        </w:rPr>
        <w:t>2009 وبخطة الاستثمار للفترة 2007-2013 من أجل التعجيل بتخفيض معدَّلات وفيات الأمهات والأطفال، والاستراتيجية الوطنية للفترة 2012-2014 بشأن فيروس نقص المناعة البشري/الإيدز، إلا</w:t>
      </w:r>
      <w:r w:rsidR="00C90B0C">
        <w:rPr>
          <w:rtl/>
          <w:lang w:val="fr-CH"/>
        </w:rPr>
        <w:t> </w:t>
      </w:r>
      <w:r w:rsidR="00C90B0C">
        <w:rPr>
          <w:rFonts w:hint="cs"/>
          <w:rtl/>
          <w:lang w:val="fr-CH"/>
        </w:rPr>
        <w:t>أنها قلقة إزاء ما</w:t>
      </w:r>
      <w:r w:rsidR="00C90B0C">
        <w:rPr>
          <w:rtl/>
          <w:lang w:val="fr-CH"/>
        </w:rPr>
        <w:t> </w:t>
      </w:r>
      <w:r w:rsidR="00C90B0C">
        <w:rPr>
          <w:rFonts w:hint="cs"/>
          <w:rtl/>
          <w:lang w:val="fr-CH"/>
        </w:rPr>
        <w:t xml:space="preserve">يلي: </w:t>
      </w:r>
    </w:p>
    <w:p w:rsidR="00C90B0C" w:rsidRDefault="00C90B0C" w:rsidP="008C51D0">
      <w:pPr>
        <w:pStyle w:val="SingleTxtGA"/>
        <w:rPr>
          <w:rFonts w:hint="cs"/>
          <w:rtl/>
          <w:lang w:val="fr-CH"/>
        </w:rPr>
      </w:pPr>
      <w:r>
        <w:rPr>
          <w:rFonts w:hint="cs"/>
          <w:rtl/>
          <w:lang w:val="fr-CH"/>
        </w:rPr>
        <w:tab/>
        <w:t>(أ)</w:t>
      </w:r>
      <w:r>
        <w:rPr>
          <w:rFonts w:hint="cs"/>
          <w:rtl/>
          <w:lang w:val="fr-CH"/>
        </w:rPr>
        <w:tab/>
        <w:t>محدودية فرص الوصول إلى خدمات الرعاية الصحية الأساسية، ولا</w:t>
      </w:r>
      <w:r>
        <w:rPr>
          <w:rtl/>
          <w:lang w:val="fr-CH"/>
        </w:rPr>
        <w:t> </w:t>
      </w:r>
      <w:r>
        <w:rPr>
          <w:rFonts w:hint="cs"/>
          <w:rtl/>
          <w:lang w:val="fr-CH"/>
        </w:rPr>
        <w:t xml:space="preserve">سيما بالنسبة للنساء الريفيات؛ ووجود عوامل اجتماعية - ثقافية تحول دون حصول المرأة على هذه الخدمات؛ وقلة الهياكل الأساسية </w:t>
      </w:r>
      <w:r w:rsidR="003F00F2">
        <w:rPr>
          <w:rFonts w:hint="cs"/>
          <w:rtl/>
          <w:lang w:val="fr-CH"/>
        </w:rPr>
        <w:t>لقطاع الصحة</w:t>
      </w:r>
      <w:r>
        <w:rPr>
          <w:rFonts w:hint="cs"/>
          <w:rtl/>
          <w:lang w:val="fr-CH"/>
        </w:rPr>
        <w:t xml:space="preserve">، وعدم كفاية الموارد المالية والبشرية المرصودة </w:t>
      </w:r>
      <w:r w:rsidR="008C51D0">
        <w:rPr>
          <w:rFonts w:hint="cs"/>
          <w:rtl/>
          <w:lang w:val="fr-CH"/>
        </w:rPr>
        <w:t>لهذا القطاع</w:t>
      </w:r>
      <w:r>
        <w:rPr>
          <w:rFonts w:hint="cs"/>
          <w:rtl/>
          <w:lang w:val="fr-CH"/>
        </w:rPr>
        <w:t>؛</w:t>
      </w:r>
    </w:p>
    <w:p w:rsidR="00C90B0C" w:rsidRDefault="00C90B0C" w:rsidP="002629FD">
      <w:pPr>
        <w:pStyle w:val="SingleTxtGA"/>
        <w:rPr>
          <w:rFonts w:hint="cs"/>
          <w:rtl/>
          <w:lang w:val="fr-CH"/>
        </w:rPr>
      </w:pPr>
      <w:r>
        <w:rPr>
          <w:rFonts w:hint="cs"/>
          <w:rtl/>
          <w:lang w:val="fr-CH"/>
        </w:rPr>
        <w:tab/>
        <w:t>(ب)</w:t>
      </w:r>
      <w:r>
        <w:rPr>
          <w:rFonts w:hint="cs"/>
          <w:rtl/>
          <w:lang w:val="fr-CH"/>
        </w:rPr>
        <w:tab/>
        <w:t xml:space="preserve">ارتفاع معدَّلات وفيات الأمهات بسبب عوامل منها قلة الرعاية النفاسية الموسّعة </w:t>
      </w:r>
      <w:r w:rsidR="002629FD">
        <w:rPr>
          <w:rFonts w:hint="cs"/>
          <w:rtl/>
          <w:lang w:val="fr-CH"/>
        </w:rPr>
        <w:t>وتدني</w:t>
      </w:r>
      <w:r>
        <w:rPr>
          <w:rFonts w:hint="cs"/>
          <w:rtl/>
          <w:lang w:val="fr-CH"/>
        </w:rPr>
        <w:t xml:space="preserve"> عدد الولادات بمساعدة موظفين ماهرين؛</w:t>
      </w:r>
    </w:p>
    <w:p w:rsidR="00C90B0C" w:rsidRDefault="00C90B0C" w:rsidP="00CA4962">
      <w:pPr>
        <w:pStyle w:val="SingleTxtGA"/>
        <w:rPr>
          <w:rFonts w:hint="cs"/>
          <w:rtl/>
          <w:lang w:val="fr-CH"/>
        </w:rPr>
      </w:pPr>
      <w:r>
        <w:rPr>
          <w:rFonts w:hint="cs"/>
          <w:rtl/>
          <w:lang w:val="fr-CH"/>
        </w:rPr>
        <w:tab/>
        <w:t>(ج)</w:t>
      </w:r>
      <w:r>
        <w:rPr>
          <w:rFonts w:hint="cs"/>
          <w:rtl/>
          <w:lang w:val="fr-CH"/>
        </w:rPr>
        <w:tab/>
      </w:r>
      <w:r w:rsidR="00CA4962">
        <w:rPr>
          <w:rFonts w:hint="cs"/>
          <w:rtl/>
          <w:lang w:val="fr-CH"/>
        </w:rPr>
        <w:t>و</w:t>
      </w:r>
      <w:r>
        <w:rPr>
          <w:rFonts w:hint="cs"/>
          <w:rtl/>
          <w:lang w:val="fr-CH"/>
        </w:rPr>
        <w:t xml:space="preserve">معدَّلات الخصوبة وحمل المراهقات المرتفعة جداً، وارتفاع عدد حالات الناسور المثاني المهبلي؛ وانخفاض مستوى استخدام موانع الحمل وقلة المعلومات الموفَّرة للنساء عن الصحة والحقوق </w:t>
      </w:r>
      <w:r w:rsidR="00F901FD">
        <w:rPr>
          <w:rFonts w:hint="cs"/>
          <w:rtl/>
          <w:lang w:val="fr-CH"/>
        </w:rPr>
        <w:t>الجنسية والإنجابية</w:t>
      </w:r>
      <w:r>
        <w:rPr>
          <w:rFonts w:hint="cs"/>
          <w:rtl/>
          <w:lang w:val="fr-CH"/>
        </w:rPr>
        <w:t>، بما</w:t>
      </w:r>
      <w:r>
        <w:rPr>
          <w:rtl/>
          <w:lang w:val="fr-CH"/>
        </w:rPr>
        <w:t> </w:t>
      </w:r>
      <w:r>
        <w:rPr>
          <w:rFonts w:hint="cs"/>
          <w:rtl/>
          <w:lang w:val="fr-CH"/>
        </w:rPr>
        <w:t xml:space="preserve">في ذلك </w:t>
      </w:r>
      <w:r w:rsidR="00F901FD">
        <w:rPr>
          <w:rFonts w:hint="cs"/>
          <w:rtl/>
          <w:lang w:val="fr-CH"/>
        </w:rPr>
        <w:t xml:space="preserve">المعلومات عن </w:t>
      </w:r>
      <w:r>
        <w:rPr>
          <w:rFonts w:hint="cs"/>
          <w:rtl/>
          <w:lang w:val="fr-CH"/>
        </w:rPr>
        <w:t>تنظيم الأسرة؛</w:t>
      </w:r>
    </w:p>
    <w:p w:rsidR="00C90B0C" w:rsidRDefault="00C90B0C" w:rsidP="00D475B2">
      <w:pPr>
        <w:pStyle w:val="SingleTxtGA"/>
        <w:rPr>
          <w:rFonts w:hint="cs"/>
          <w:rtl/>
          <w:lang w:val="fr-CH"/>
        </w:rPr>
      </w:pPr>
      <w:r>
        <w:rPr>
          <w:rFonts w:hint="cs"/>
          <w:rtl/>
          <w:lang w:val="fr-CH"/>
        </w:rPr>
        <w:tab/>
        <w:t>(د)</w:t>
      </w:r>
      <w:r>
        <w:rPr>
          <w:rFonts w:hint="cs"/>
          <w:rtl/>
          <w:lang w:val="fr-CH"/>
        </w:rPr>
        <w:tab/>
        <w:t xml:space="preserve">تجريم الإجهاض (المادة 144 من قانون العقوبات)، </w:t>
      </w:r>
      <w:r w:rsidR="00D475B2">
        <w:rPr>
          <w:rFonts w:hint="cs"/>
          <w:rtl/>
          <w:lang w:val="fr-CH"/>
        </w:rPr>
        <w:t>إلا</w:t>
      </w:r>
      <w:r>
        <w:rPr>
          <w:rFonts w:hint="cs"/>
          <w:rtl/>
          <w:lang w:val="fr-CH"/>
        </w:rPr>
        <w:t xml:space="preserve"> إذا كان الحمل مضرّاً بصحة الأم، ولو أن الوفد كان قد أشار إلى أن الإجهاض مسموح به، في الممارسة العملية، في حالات الاغتصاب ووجود خطر على صحة الطفل؛</w:t>
      </w:r>
    </w:p>
    <w:p w:rsidR="00C90B0C" w:rsidRDefault="00C90B0C" w:rsidP="00CB0D51">
      <w:pPr>
        <w:pStyle w:val="SingleTxtGA"/>
        <w:rPr>
          <w:rFonts w:hint="cs"/>
          <w:rtl/>
          <w:lang w:val="fr-CH"/>
        </w:rPr>
      </w:pPr>
      <w:r>
        <w:rPr>
          <w:rFonts w:hint="cs"/>
          <w:rtl/>
          <w:lang w:val="fr-CH"/>
        </w:rPr>
        <w:tab/>
        <w:t>(</w:t>
      </w:r>
      <w:r w:rsidRPr="00723CD2">
        <w:rPr>
          <w:rFonts w:hint="cs"/>
          <w:sz w:val="30"/>
          <w:rtl/>
          <w:lang w:val="fr-CH"/>
        </w:rPr>
        <w:t>ﻫ</w:t>
      </w:r>
      <w:r>
        <w:rPr>
          <w:rFonts w:hint="cs"/>
          <w:rtl/>
          <w:lang w:val="fr-CH"/>
        </w:rPr>
        <w:t>)</w:t>
      </w:r>
      <w:r>
        <w:rPr>
          <w:rFonts w:hint="cs"/>
          <w:rtl/>
          <w:lang w:val="fr-CH"/>
        </w:rPr>
        <w:tab/>
        <w:t xml:space="preserve">عدم تناسب ارتفاع عدد النساء المصابات بفيروس نقص المناعة البشري/الإيدز، </w:t>
      </w:r>
      <w:r w:rsidR="00CB0D51">
        <w:rPr>
          <w:rFonts w:hint="cs"/>
          <w:rtl/>
          <w:lang w:val="fr-CH"/>
        </w:rPr>
        <w:t>وعدم</w:t>
      </w:r>
      <w:r>
        <w:rPr>
          <w:rFonts w:hint="cs"/>
          <w:rtl/>
          <w:lang w:val="fr-CH"/>
        </w:rPr>
        <w:t xml:space="preserve"> تنفيذ </w:t>
      </w:r>
      <w:r w:rsidR="00CB0D51">
        <w:rPr>
          <w:rFonts w:hint="cs"/>
          <w:rtl/>
          <w:lang w:val="fr-CH"/>
        </w:rPr>
        <w:t>ا</w:t>
      </w:r>
      <w:r>
        <w:rPr>
          <w:rFonts w:hint="cs"/>
          <w:rtl/>
          <w:lang w:val="fr-CH"/>
        </w:rPr>
        <w:t xml:space="preserve">لاستراتيجية الوطنية المتعلِّقة بفيروس نقص المناعة البشري/الإيدز للفترة 2012-2014 </w:t>
      </w:r>
      <w:r w:rsidR="00CB0D51">
        <w:rPr>
          <w:rFonts w:hint="cs"/>
          <w:rtl/>
          <w:lang w:val="fr-CH"/>
        </w:rPr>
        <w:t xml:space="preserve">تنفيذاً فعالاً </w:t>
      </w:r>
      <w:r>
        <w:rPr>
          <w:rFonts w:hint="cs"/>
          <w:rtl/>
          <w:lang w:val="fr-CH"/>
        </w:rPr>
        <w:t>في جميع أنحاء الدولة الطرف.</w:t>
      </w:r>
    </w:p>
    <w:p w:rsidR="00C90B0C" w:rsidRPr="0042694E" w:rsidRDefault="00276E57" w:rsidP="00FC4608">
      <w:pPr>
        <w:pStyle w:val="SingleTxtGA"/>
        <w:rPr>
          <w:rFonts w:hint="cs"/>
          <w:b/>
          <w:bCs/>
          <w:rtl/>
          <w:lang w:val="fr-CH"/>
        </w:rPr>
      </w:pPr>
      <w:r>
        <w:rPr>
          <w:rFonts w:hint="cs"/>
          <w:rtl/>
          <w:lang w:val="fr-CH"/>
        </w:rPr>
        <w:t>32</w:t>
      </w:r>
      <w:r w:rsidR="00C90B0C">
        <w:rPr>
          <w:rFonts w:hint="cs"/>
          <w:rtl/>
          <w:lang w:val="fr-CH"/>
        </w:rPr>
        <w:t>-</w:t>
      </w:r>
      <w:r w:rsidR="00C90B0C">
        <w:rPr>
          <w:rFonts w:hint="cs"/>
          <w:rtl/>
          <w:lang w:val="fr-CH"/>
        </w:rPr>
        <w:tab/>
      </w:r>
      <w:r w:rsidR="00C90B0C" w:rsidRPr="0042694E">
        <w:rPr>
          <w:rFonts w:hint="cs"/>
          <w:b/>
          <w:bCs/>
          <w:rtl/>
          <w:lang w:val="fr-CH"/>
        </w:rPr>
        <w:t xml:space="preserve">تماشياً مع التوصية العامة رقم 24(1999) الصادرة عن اللجنة بشأن المرأة والصحة، تدعو اللجنة الدولة الطرف </w:t>
      </w:r>
      <w:r w:rsidR="00C90B0C">
        <w:rPr>
          <w:rFonts w:hint="cs"/>
          <w:b/>
          <w:bCs/>
          <w:rtl/>
          <w:lang w:val="fr-CH"/>
        </w:rPr>
        <w:t xml:space="preserve">إلى </w:t>
      </w:r>
      <w:r w:rsidR="00FC4608">
        <w:rPr>
          <w:rFonts w:hint="cs"/>
          <w:b/>
          <w:bCs/>
          <w:rtl/>
          <w:lang w:val="fr-CH"/>
        </w:rPr>
        <w:t>ما</w:t>
      </w:r>
      <w:r w:rsidR="00C90B0C">
        <w:rPr>
          <w:rFonts w:hint="cs"/>
          <w:b/>
          <w:bCs/>
          <w:rtl/>
          <w:lang w:val="fr-CH"/>
        </w:rPr>
        <w:t xml:space="preserve"> بما</w:t>
      </w:r>
      <w:r w:rsidR="00C90B0C">
        <w:rPr>
          <w:b/>
          <w:bCs/>
          <w:rtl/>
          <w:lang w:val="fr-CH"/>
        </w:rPr>
        <w:t> </w:t>
      </w:r>
      <w:r w:rsidR="00C90B0C" w:rsidRPr="0042694E">
        <w:rPr>
          <w:rFonts w:hint="cs"/>
          <w:b/>
          <w:bCs/>
          <w:rtl/>
          <w:lang w:val="fr-CH"/>
        </w:rPr>
        <w:t>يلي:</w:t>
      </w:r>
    </w:p>
    <w:p w:rsidR="00C90B0C" w:rsidRDefault="00C90B0C" w:rsidP="00FC4608">
      <w:pPr>
        <w:pStyle w:val="SingleTxtGA"/>
        <w:rPr>
          <w:rFonts w:hint="cs"/>
          <w:b/>
          <w:bCs/>
          <w:rtl/>
          <w:lang w:val="fr-CH"/>
        </w:rPr>
      </w:pPr>
      <w:r w:rsidRPr="0042694E">
        <w:rPr>
          <w:rFonts w:hint="cs"/>
          <w:b/>
          <w:bCs/>
          <w:rtl/>
          <w:lang w:val="fr-CH"/>
        </w:rPr>
        <w:tab/>
        <w:t>(أ)</w:t>
      </w:r>
      <w:r w:rsidRPr="0042694E">
        <w:rPr>
          <w:rFonts w:hint="cs"/>
          <w:b/>
          <w:bCs/>
          <w:rtl/>
          <w:lang w:val="fr-CH"/>
        </w:rPr>
        <w:tab/>
        <w:t>زيادة إمكانية حصول النساء والفتيات،</w:t>
      </w:r>
      <w:r>
        <w:rPr>
          <w:rFonts w:hint="cs"/>
          <w:b/>
          <w:bCs/>
          <w:rtl/>
          <w:lang w:val="fr-CH"/>
        </w:rPr>
        <w:t xml:space="preserve"> ولا</w:t>
      </w:r>
      <w:r>
        <w:rPr>
          <w:b/>
          <w:bCs/>
          <w:rtl/>
          <w:lang w:val="fr-CH"/>
        </w:rPr>
        <w:t> </w:t>
      </w:r>
      <w:r w:rsidRPr="0042694E">
        <w:rPr>
          <w:rFonts w:hint="cs"/>
          <w:b/>
          <w:bCs/>
          <w:rtl/>
          <w:lang w:val="fr-CH"/>
        </w:rPr>
        <w:t>سيما النساء الريفيات، على خدمات الرعاية الصحية الأساسية، وتذليل العقبات التي تحول دون إمكانية حصول المرأة على الرعاية الصحية</w:t>
      </w:r>
      <w:r w:rsidR="00FC4608">
        <w:rPr>
          <w:rFonts w:hint="cs"/>
          <w:b/>
          <w:bCs/>
          <w:rtl/>
          <w:lang w:val="fr-CH"/>
        </w:rPr>
        <w:t>،</w:t>
      </w:r>
      <w:r>
        <w:rPr>
          <w:rFonts w:hint="cs"/>
          <w:b/>
          <w:bCs/>
          <w:rtl/>
          <w:lang w:val="fr-CH"/>
        </w:rPr>
        <w:t xml:space="preserve"> بما</w:t>
      </w:r>
      <w:r>
        <w:rPr>
          <w:b/>
          <w:bCs/>
          <w:rtl/>
          <w:lang w:val="fr-CH"/>
        </w:rPr>
        <w:t> </w:t>
      </w:r>
      <w:r w:rsidRPr="0042694E">
        <w:rPr>
          <w:rFonts w:hint="cs"/>
          <w:b/>
          <w:bCs/>
          <w:rtl/>
          <w:lang w:val="fr-CH"/>
        </w:rPr>
        <w:t xml:space="preserve">في ذلك </w:t>
      </w:r>
      <w:r w:rsidR="00FC4608">
        <w:rPr>
          <w:rFonts w:hint="cs"/>
          <w:b/>
          <w:bCs/>
          <w:rtl/>
          <w:lang w:val="fr-CH"/>
        </w:rPr>
        <w:t>الأعراف</w:t>
      </w:r>
      <w:r w:rsidRPr="0042694E">
        <w:rPr>
          <w:rFonts w:hint="cs"/>
          <w:b/>
          <w:bCs/>
          <w:rtl/>
          <w:lang w:val="fr-CH"/>
        </w:rPr>
        <w:t xml:space="preserve"> الاجتماعية - الثقافية؛</w:t>
      </w:r>
    </w:p>
    <w:p w:rsidR="006D22CF" w:rsidRPr="0042694E" w:rsidRDefault="006D22CF" w:rsidP="00FC4608">
      <w:pPr>
        <w:pStyle w:val="SingleTxtGA"/>
        <w:rPr>
          <w:rFonts w:hint="cs"/>
          <w:b/>
          <w:bCs/>
          <w:rtl/>
          <w:lang w:val="fr-CH"/>
        </w:rPr>
      </w:pPr>
    </w:p>
    <w:p w:rsidR="00C90B0C" w:rsidRPr="0042694E" w:rsidRDefault="00C90B0C" w:rsidP="00C36A40">
      <w:pPr>
        <w:pStyle w:val="SingleTxtGA"/>
        <w:rPr>
          <w:rFonts w:hint="cs"/>
          <w:b/>
          <w:bCs/>
          <w:rtl/>
          <w:lang w:val="fr-CH"/>
        </w:rPr>
      </w:pPr>
      <w:r w:rsidRPr="0042694E">
        <w:rPr>
          <w:rFonts w:hint="cs"/>
          <w:b/>
          <w:bCs/>
          <w:rtl/>
          <w:lang w:val="fr-CH"/>
        </w:rPr>
        <w:tab/>
        <w:t>(ب)</w:t>
      </w:r>
      <w:r w:rsidRPr="0042694E">
        <w:rPr>
          <w:rFonts w:hint="cs"/>
          <w:b/>
          <w:bCs/>
          <w:rtl/>
          <w:lang w:val="fr-CH"/>
        </w:rPr>
        <w:tab/>
        <w:t xml:space="preserve">زيادة المبالغ المالية المرصودة للرعاية الصحية، وزيادة عدد مرافق الرعاية الصحية </w:t>
      </w:r>
      <w:r w:rsidR="00C36A40">
        <w:rPr>
          <w:rFonts w:hint="cs"/>
          <w:b/>
          <w:bCs/>
          <w:rtl/>
          <w:lang w:val="fr-CH"/>
        </w:rPr>
        <w:t>ومقدمي</w:t>
      </w:r>
      <w:r w:rsidRPr="0042694E">
        <w:rPr>
          <w:rFonts w:hint="cs"/>
          <w:b/>
          <w:bCs/>
          <w:rtl/>
          <w:lang w:val="fr-CH"/>
        </w:rPr>
        <w:t xml:space="preserve"> خدمات الرعاية الصحية المدربين والموظفين الطبيين؛</w:t>
      </w:r>
    </w:p>
    <w:p w:rsidR="00C90B0C" w:rsidRPr="0042694E" w:rsidRDefault="00C90B0C" w:rsidP="00C90B0C">
      <w:pPr>
        <w:pStyle w:val="SingleTxtGA"/>
        <w:rPr>
          <w:rFonts w:hint="cs"/>
          <w:b/>
          <w:bCs/>
          <w:rtl/>
          <w:lang w:val="fr-CH"/>
        </w:rPr>
      </w:pPr>
      <w:r w:rsidRPr="0042694E">
        <w:rPr>
          <w:rFonts w:hint="cs"/>
          <w:b/>
          <w:bCs/>
          <w:rtl/>
          <w:lang w:val="fr-CH"/>
        </w:rPr>
        <w:tab/>
        <w:t>(ج)</w:t>
      </w:r>
      <w:r w:rsidRPr="0042694E">
        <w:rPr>
          <w:rFonts w:hint="cs"/>
          <w:b/>
          <w:bCs/>
          <w:rtl/>
          <w:lang w:val="fr-CH"/>
        </w:rPr>
        <w:tab/>
        <w:t xml:space="preserve">تعزيز برنامج الحد من </w:t>
      </w:r>
      <w:r w:rsidR="00FD6150">
        <w:rPr>
          <w:rFonts w:hint="cs"/>
          <w:b/>
          <w:bCs/>
          <w:rtl/>
          <w:lang w:val="fr-CH"/>
        </w:rPr>
        <w:t xml:space="preserve">معدلات </w:t>
      </w:r>
      <w:r w:rsidRPr="0042694E">
        <w:rPr>
          <w:rFonts w:hint="cs"/>
          <w:b/>
          <w:bCs/>
          <w:rtl/>
          <w:lang w:val="fr-CH"/>
        </w:rPr>
        <w:t xml:space="preserve">وفيات الأمهات والمواليد والقضاء على أسباب هذه الوفيات، </w:t>
      </w:r>
      <w:r>
        <w:rPr>
          <w:rFonts w:hint="cs"/>
          <w:b/>
          <w:bCs/>
          <w:rtl/>
          <w:lang w:val="fr-CH"/>
        </w:rPr>
        <w:t>ومن بينها</w:t>
      </w:r>
      <w:r w:rsidRPr="0042694E">
        <w:rPr>
          <w:rFonts w:hint="cs"/>
          <w:b/>
          <w:bCs/>
          <w:rtl/>
          <w:lang w:val="fr-CH"/>
        </w:rPr>
        <w:t xml:space="preserve"> محدودية فرص الوصول إلى الرعاية النفاسية وانخفاض عدد الولادات بمساعدة موظفين ماهرين؛</w:t>
      </w:r>
    </w:p>
    <w:p w:rsidR="00C90B0C" w:rsidRPr="0042694E" w:rsidRDefault="00C90B0C" w:rsidP="00FA4057">
      <w:pPr>
        <w:pStyle w:val="SingleTxtGA"/>
        <w:rPr>
          <w:rFonts w:hint="cs"/>
          <w:b/>
          <w:bCs/>
          <w:rtl/>
          <w:lang w:val="fr-CH"/>
        </w:rPr>
      </w:pPr>
      <w:r w:rsidRPr="0042694E">
        <w:rPr>
          <w:rFonts w:hint="cs"/>
          <w:b/>
          <w:bCs/>
          <w:rtl/>
          <w:lang w:val="fr-CH"/>
        </w:rPr>
        <w:tab/>
        <w:t>(د)</w:t>
      </w:r>
      <w:r w:rsidRPr="0042694E">
        <w:rPr>
          <w:rFonts w:hint="cs"/>
          <w:b/>
          <w:bCs/>
          <w:rtl/>
          <w:lang w:val="fr-CH"/>
        </w:rPr>
        <w:tab/>
        <w:t xml:space="preserve">الوقاية من الناسور </w:t>
      </w:r>
      <w:r>
        <w:rPr>
          <w:rFonts w:hint="cs"/>
          <w:b/>
          <w:bCs/>
          <w:rtl/>
          <w:lang w:val="fr-CH"/>
        </w:rPr>
        <w:t xml:space="preserve">المثاني </w:t>
      </w:r>
      <w:r w:rsidRPr="0042694E">
        <w:rPr>
          <w:rFonts w:hint="cs"/>
          <w:b/>
          <w:bCs/>
          <w:rtl/>
          <w:lang w:val="fr-CH"/>
        </w:rPr>
        <w:t>المهبلي من خلال برامج التغذية، وتوفير خدمات توليد كافية للحوامل، وتقديم الدعم الطبي للمتضررات منه؛</w:t>
      </w:r>
    </w:p>
    <w:p w:rsidR="00C90B0C" w:rsidRPr="00282D57" w:rsidRDefault="00C90B0C" w:rsidP="004B6396">
      <w:pPr>
        <w:pStyle w:val="SingleTxtGA"/>
        <w:rPr>
          <w:rFonts w:hint="cs"/>
          <w:b/>
          <w:bCs/>
          <w:spacing w:val="-2"/>
          <w:rtl/>
          <w:lang w:val="fr-CH"/>
        </w:rPr>
      </w:pPr>
      <w:r w:rsidRPr="00282D57">
        <w:rPr>
          <w:rFonts w:hint="cs"/>
          <w:b/>
          <w:bCs/>
          <w:spacing w:val="-2"/>
          <w:rtl/>
          <w:lang w:val="fr-CH"/>
        </w:rPr>
        <w:tab/>
        <w:t>(</w:t>
      </w:r>
      <w:r w:rsidRPr="00282D57">
        <w:rPr>
          <w:rFonts w:hint="cs"/>
          <w:b/>
          <w:bCs/>
          <w:spacing w:val="-2"/>
          <w:sz w:val="30"/>
          <w:rtl/>
          <w:lang w:val="fr-CH"/>
        </w:rPr>
        <w:t>ﻫ</w:t>
      </w:r>
      <w:r w:rsidRPr="00282D57">
        <w:rPr>
          <w:rFonts w:hint="cs"/>
          <w:b/>
          <w:bCs/>
          <w:spacing w:val="-2"/>
          <w:rtl/>
          <w:lang w:val="fr-CH"/>
        </w:rPr>
        <w:t>)</w:t>
      </w:r>
      <w:r w:rsidRPr="00282D57">
        <w:rPr>
          <w:rFonts w:hint="cs"/>
          <w:b/>
          <w:bCs/>
          <w:spacing w:val="-2"/>
          <w:rtl/>
          <w:lang w:val="fr-CH"/>
        </w:rPr>
        <w:tab/>
        <w:t>تشجيع التثقيف بالصحة والحقوق الجنسية والإنجابية على نطاق واسع، ولا</w:t>
      </w:r>
      <w:r w:rsidRPr="00282D57">
        <w:rPr>
          <w:b/>
          <w:bCs/>
          <w:spacing w:val="-2"/>
          <w:rtl/>
          <w:lang w:val="fr-CH"/>
        </w:rPr>
        <w:t> </w:t>
      </w:r>
      <w:r w:rsidRPr="00282D57">
        <w:rPr>
          <w:rFonts w:hint="cs"/>
          <w:b/>
          <w:bCs/>
          <w:spacing w:val="-2"/>
          <w:rtl/>
          <w:lang w:val="fr-CH"/>
        </w:rPr>
        <w:t xml:space="preserve">سيما عن طريق تنظيم حملات توعية واسعة النطاق بخصوص </w:t>
      </w:r>
      <w:r w:rsidR="004B6396">
        <w:rPr>
          <w:rFonts w:hint="cs"/>
          <w:b/>
          <w:bCs/>
          <w:spacing w:val="-2"/>
          <w:rtl/>
          <w:lang w:val="fr-CH"/>
        </w:rPr>
        <w:t>وسائل</w:t>
      </w:r>
      <w:r w:rsidRPr="00282D57">
        <w:rPr>
          <w:rFonts w:hint="cs"/>
          <w:b/>
          <w:bCs/>
          <w:spacing w:val="-2"/>
          <w:rtl/>
          <w:lang w:val="fr-CH"/>
        </w:rPr>
        <w:t xml:space="preserve"> منع الحمل المتوفّرة؛ وزيادة الوصول الآمن والميسَّر إلى خدمات منع الحمل في جميع أنحاء الدولة الطرف، والسهر على ألا تواجه المرأة عقبات في الوصول إلى المعلومات عن تنظيم الأسرة؛</w:t>
      </w:r>
    </w:p>
    <w:p w:rsidR="00C90B0C" w:rsidRPr="0042694E" w:rsidRDefault="00C90B0C" w:rsidP="00C90B0C">
      <w:pPr>
        <w:pStyle w:val="SingleTxtGA"/>
        <w:rPr>
          <w:rFonts w:hint="cs"/>
          <w:b/>
          <w:bCs/>
          <w:rtl/>
          <w:lang w:val="fr-CH"/>
        </w:rPr>
      </w:pPr>
      <w:r w:rsidRPr="0042694E">
        <w:rPr>
          <w:rFonts w:hint="cs"/>
          <w:b/>
          <w:bCs/>
          <w:rtl/>
          <w:lang w:val="fr-CH"/>
        </w:rPr>
        <w:tab/>
        <w:t>(و)</w:t>
      </w:r>
      <w:r w:rsidRPr="0042694E">
        <w:rPr>
          <w:rFonts w:hint="cs"/>
          <w:b/>
          <w:bCs/>
          <w:rtl/>
          <w:lang w:val="fr-CH"/>
        </w:rPr>
        <w:tab/>
        <w:t xml:space="preserve">معالجة </w:t>
      </w:r>
      <w:r w:rsidR="003762AE">
        <w:rPr>
          <w:rFonts w:hint="cs"/>
          <w:b/>
          <w:bCs/>
          <w:rtl/>
          <w:lang w:val="fr-CH"/>
        </w:rPr>
        <w:t xml:space="preserve">مشكلة </w:t>
      </w:r>
      <w:r w:rsidRPr="0042694E">
        <w:rPr>
          <w:rFonts w:hint="cs"/>
          <w:b/>
          <w:bCs/>
          <w:rtl/>
          <w:lang w:val="fr-CH"/>
        </w:rPr>
        <w:t>حمل المراهقات عن طريق إدماج التثقيف الفعال والمتناسب مع السن بشأن الصحة والحقوق الجنسية والإنجابية في المناهج الدراسية؛</w:t>
      </w:r>
    </w:p>
    <w:p w:rsidR="00C90B0C" w:rsidRPr="0042694E" w:rsidRDefault="00C90B0C" w:rsidP="000D2990">
      <w:pPr>
        <w:pStyle w:val="SingleTxtGA"/>
        <w:rPr>
          <w:rFonts w:hint="cs"/>
          <w:b/>
          <w:bCs/>
          <w:rtl/>
          <w:lang w:val="fr-CH"/>
        </w:rPr>
      </w:pPr>
      <w:r w:rsidRPr="0042694E">
        <w:rPr>
          <w:rFonts w:hint="cs"/>
          <w:b/>
          <w:bCs/>
          <w:rtl/>
          <w:lang w:val="fr-CH"/>
        </w:rPr>
        <w:tab/>
        <w:t>(ز)</w:t>
      </w:r>
      <w:r w:rsidRPr="0042694E">
        <w:rPr>
          <w:rFonts w:hint="cs"/>
          <w:b/>
          <w:bCs/>
          <w:rtl/>
          <w:lang w:val="fr-CH"/>
        </w:rPr>
        <w:tab/>
      </w:r>
      <w:r w:rsidR="00DE155D">
        <w:rPr>
          <w:rFonts w:hint="cs"/>
          <w:b/>
          <w:bCs/>
          <w:rtl/>
          <w:lang w:val="fr-CH"/>
        </w:rPr>
        <w:t>النظر في إلغاء الأحكام التشريعية العقابية التي تطبق على النساء اللاتي يخضعن لعمليات إجهاض، وذلك</w:t>
      </w:r>
      <w:r w:rsidRPr="0042694E">
        <w:rPr>
          <w:rFonts w:hint="cs"/>
          <w:b/>
          <w:bCs/>
          <w:rtl/>
          <w:lang w:val="fr-CH"/>
        </w:rPr>
        <w:t xml:space="preserve"> تمشياً مع التوصية العامة للجنة رقم 24(1999) بشأن المرأة والصحة</w:t>
      </w:r>
      <w:r w:rsidR="000D2990">
        <w:rPr>
          <w:rFonts w:hint="cs"/>
          <w:b/>
          <w:bCs/>
          <w:rtl/>
          <w:lang w:val="fr-CH"/>
        </w:rPr>
        <w:t xml:space="preserve"> وتوسيع نطاق الشروط القانونية التي يمكن بموجبها السماح بالإجهاض،</w:t>
      </w:r>
      <w:r w:rsidR="00180C6A">
        <w:rPr>
          <w:rFonts w:hint="cs"/>
          <w:b/>
          <w:bCs/>
          <w:rtl/>
          <w:lang w:val="fr-CH"/>
        </w:rPr>
        <w:t xml:space="preserve"> </w:t>
      </w:r>
      <w:r w:rsidR="000D2990">
        <w:rPr>
          <w:rFonts w:hint="cs"/>
          <w:b/>
          <w:bCs/>
          <w:rtl/>
          <w:lang w:val="fr-CH"/>
        </w:rPr>
        <w:t xml:space="preserve"> بما في ذلك عندما يكون الحمل مضراً بصحة المرأة وفي حالات الاغتصاب وسفاح المحارم</w:t>
      </w:r>
      <w:r w:rsidRPr="0042694E">
        <w:rPr>
          <w:rFonts w:hint="cs"/>
          <w:b/>
          <w:bCs/>
          <w:rtl/>
          <w:lang w:val="fr-CH"/>
        </w:rPr>
        <w:t>؛</w:t>
      </w:r>
    </w:p>
    <w:p w:rsidR="00C90B0C" w:rsidRPr="0042694E" w:rsidRDefault="00C90B0C" w:rsidP="00E06264">
      <w:pPr>
        <w:pStyle w:val="SingleTxtGA"/>
        <w:rPr>
          <w:rFonts w:hint="cs"/>
          <w:b/>
          <w:bCs/>
          <w:rtl/>
          <w:lang w:val="fr-CH"/>
        </w:rPr>
      </w:pPr>
      <w:r w:rsidRPr="0042694E">
        <w:rPr>
          <w:rFonts w:hint="cs"/>
          <w:b/>
          <w:bCs/>
          <w:rtl/>
          <w:lang w:val="fr-CH"/>
        </w:rPr>
        <w:tab/>
        <w:t>(ح)</w:t>
      </w:r>
      <w:r w:rsidRPr="0042694E">
        <w:rPr>
          <w:rFonts w:hint="cs"/>
          <w:b/>
          <w:bCs/>
          <w:rtl/>
          <w:lang w:val="fr-CH"/>
        </w:rPr>
        <w:tab/>
        <w:t xml:space="preserve">استنباط خطط عملية لضمان التنفيذ </w:t>
      </w:r>
      <w:r w:rsidR="007216A5">
        <w:rPr>
          <w:rFonts w:hint="cs"/>
          <w:b/>
          <w:bCs/>
          <w:rtl/>
          <w:lang w:val="fr-CH"/>
        </w:rPr>
        <w:t>الفعال</w:t>
      </w:r>
      <w:r w:rsidRPr="0042694E">
        <w:rPr>
          <w:rFonts w:hint="cs"/>
          <w:b/>
          <w:bCs/>
          <w:rtl/>
          <w:lang w:val="fr-CH"/>
        </w:rPr>
        <w:t xml:space="preserve"> للاستراتيجية الوطنية المتعلقة</w:t>
      </w:r>
      <w:r>
        <w:rPr>
          <w:rFonts w:hint="eastAsia"/>
          <w:b/>
          <w:bCs/>
          <w:rtl/>
          <w:lang w:val="fr-CH"/>
        </w:rPr>
        <w:t> </w:t>
      </w:r>
      <w:r w:rsidRPr="0042694E">
        <w:rPr>
          <w:rFonts w:hint="cs"/>
          <w:b/>
          <w:bCs/>
          <w:rtl/>
          <w:lang w:val="fr-CH"/>
        </w:rPr>
        <w:t>بفيروس نقص المناعة البشري/الإيدز للفترة 2012-2014</w:t>
      </w:r>
      <w:r w:rsidR="00CF0672">
        <w:rPr>
          <w:rFonts w:hint="cs"/>
          <w:b/>
          <w:bCs/>
          <w:rtl/>
          <w:lang w:val="fr-CH"/>
        </w:rPr>
        <w:t xml:space="preserve"> ورصدها وتقييمها</w:t>
      </w:r>
      <w:r w:rsidRPr="0042694E">
        <w:rPr>
          <w:rFonts w:hint="cs"/>
          <w:b/>
          <w:bCs/>
          <w:rtl/>
          <w:lang w:val="fr-CH"/>
        </w:rPr>
        <w:t>،</w:t>
      </w:r>
      <w:r>
        <w:rPr>
          <w:rFonts w:hint="cs"/>
          <w:b/>
          <w:bCs/>
          <w:rtl/>
          <w:lang w:val="fr-CH"/>
        </w:rPr>
        <w:t xml:space="preserve"> بما</w:t>
      </w:r>
      <w:r>
        <w:rPr>
          <w:b/>
          <w:bCs/>
          <w:rtl/>
          <w:lang w:val="fr-CH"/>
        </w:rPr>
        <w:t> </w:t>
      </w:r>
      <w:r w:rsidRPr="0042694E">
        <w:rPr>
          <w:rFonts w:hint="cs"/>
          <w:b/>
          <w:bCs/>
          <w:rtl/>
          <w:lang w:val="fr-CH"/>
        </w:rPr>
        <w:t>في ذلك على مستوى البلدي</w:t>
      </w:r>
      <w:r w:rsidR="00E06264">
        <w:rPr>
          <w:rFonts w:hint="cs"/>
          <w:b/>
          <w:bCs/>
          <w:rtl/>
          <w:lang w:val="fr-CH"/>
        </w:rPr>
        <w:t>ات</w:t>
      </w:r>
      <w:r w:rsidRPr="0042694E">
        <w:rPr>
          <w:rFonts w:hint="cs"/>
          <w:b/>
          <w:bCs/>
          <w:rtl/>
          <w:lang w:val="fr-CH"/>
        </w:rPr>
        <w:t>.</w:t>
      </w:r>
    </w:p>
    <w:p w:rsidR="00C90B0C" w:rsidRPr="001D0CCC" w:rsidRDefault="00C90B0C" w:rsidP="00C90B0C">
      <w:pPr>
        <w:pStyle w:val="H23GA"/>
        <w:rPr>
          <w:rFonts w:hint="cs"/>
          <w:rtl/>
          <w:lang w:val="fr-CH"/>
        </w:rPr>
      </w:pPr>
      <w:r>
        <w:rPr>
          <w:rFonts w:hint="cs"/>
          <w:rtl/>
          <w:lang w:val="fr-CH"/>
        </w:rPr>
        <w:tab/>
      </w:r>
      <w:r>
        <w:rPr>
          <w:rFonts w:hint="cs"/>
          <w:rtl/>
          <w:lang w:val="fr-CH"/>
        </w:rPr>
        <w:tab/>
        <w:t>الفئات الضعيفة من النساء</w:t>
      </w:r>
    </w:p>
    <w:p w:rsidR="00C90B0C" w:rsidRDefault="004B6E9C" w:rsidP="004B6E9C">
      <w:pPr>
        <w:pStyle w:val="SingleTxtGA"/>
        <w:rPr>
          <w:rFonts w:hint="cs"/>
          <w:rtl/>
          <w:lang w:val="fr-CH"/>
        </w:rPr>
      </w:pPr>
      <w:r>
        <w:rPr>
          <w:rFonts w:hint="cs"/>
          <w:rtl/>
          <w:lang w:val="fr-CH"/>
        </w:rPr>
        <w:t>33</w:t>
      </w:r>
      <w:r w:rsidR="00C90B0C">
        <w:rPr>
          <w:rFonts w:hint="cs"/>
          <w:rtl/>
          <w:lang w:val="fr-CH"/>
        </w:rPr>
        <w:t>-</w:t>
      </w:r>
      <w:r w:rsidR="00C90B0C">
        <w:rPr>
          <w:rFonts w:hint="cs"/>
          <w:rtl/>
          <w:lang w:val="fr-CH"/>
        </w:rPr>
        <w:tab/>
        <w:t>ترحب اللجنة باعتماد البرنامج الوطني لدعم المرأة الريفية والاستراتيجية الوطنية لمكافحة الفقر، في عام</w:t>
      </w:r>
      <w:r w:rsidR="00C90B0C">
        <w:rPr>
          <w:rtl/>
          <w:lang w:val="fr-CH"/>
        </w:rPr>
        <w:t> </w:t>
      </w:r>
      <w:r w:rsidR="00C90B0C">
        <w:rPr>
          <w:rFonts w:hint="cs"/>
          <w:rtl/>
          <w:lang w:val="fr-CH"/>
        </w:rPr>
        <w:t>2012، إلا</w:t>
      </w:r>
      <w:r w:rsidR="00C90B0C">
        <w:rPr>
          <w:rtl/>
          <w:lang w:val="fr-CH"/>
        </w:rPr>
        <w:t> </w:t>
      </w:r>
      <w:r w:rsidR="00C90B0C">
        <w:rPr>
          <w:rFonts w:hint="cs"/>
          <w:rtl/>
          <w:lang w:val="fr-CH"/>
        </w:rPr>
        <w:t>أنها لا</w:t>
      </w:r>
      <w:r w:rsidR="00C90B0C">
        <w:rPr>
          <w:rtl/>
          <w:lang w:val="fr-CH"/>
        </w:rPr>
        <w:t> </w:t>
      </w:r>
      <w:r w:rsidR="00C90B0C">
        <w:rPr>
          <w:rFonts w:hint="cs"/>
          <w:rtl/>
          <w:lang w:val="fr-CH"/>
        </w:rPr>
        <w:t xml:space="preserve">تزال قلقة جداً إزاء تفشّي الفقر في صفوف نساء الأرياف وإزاء تأثير النمو الاقتصادي المحدود على </w:t>
      </w:r>
      <w:r>
        <w:rPr>
          <w:rFonts w:hint="cs"/>
          <w:rtl/>
          <w:lang w:val="fr-CH"/>
        </w:rPr>
        <w:t>النهوض بالمرأة</w:t>
      </w:r>
      <w:r w:rsidR="00C90B0C">
        <w:rPr>
          <w:rFonts w:hint="cs"/>
          <w:rtl/>
          <w:lang w:val="fr-CH"/>
        </w:rPr>
        <w:t xml:space="preserve"> في الدولة</w:t>
      </w:r>
      <w:r w:rsidR="00C90B0C">
        <w:rPr>
          <w:rFonts w:hint="eastAsia"/>
          <w:rtl/>
          <w:lang w:val="fr-CH"/>
        </w:rPr>
        <w:t> </w:t>
      </w:r>
      <w:r w:rsidR="00C90B0C">
        <w:rPr>
          <w:rFonts w:hint="cs"/>
          <w:rtl/>
          <w:lang w:val="fr-CH"/>
        </w:rPr>
        <w:t>الطرف.</w:t>
      </w:r>
    </w:p>
    <w:p w:rsidR="00C90B0C" w:rsidRPr="0042694E" w:rsidRDefault="004875C2" w:rsidP="00C90B0C">
      <w:pPr>
        <w:pStyle w:val="SingleTxtGA"/>
        <w:rPr>
          <w:rFonts w:hint="cs"/>
          <w:b/>
          <w:bCs/>
          <w:rtl/>
          <w:lang w:val="fr-CH"/>
        </w:rPr>
      </w:pPr>
      <w:r>
        <w:rPr>
          <w:rFonts w:hint="cs"/>
          <w:rtl/>
          <w:lang w:val="fr-CH"/>
        </w:rPr>
        <w:t>34</w:t>
      </w:r>
      <w:r w:rsidR="00C90B0C">
        <w:rPr>
          <w:rFonts w:hint="cs"/>
          <w:rtl/>
          <w:lang w:val="fr-CH"/>
        </w:rPr>
        <w:t>-</w:t>
      </w:r>
      <w:r w:rsidR="00C90B0C">
        <w:rPr>
          <w:rFonts w:hint="cs"/>
          <w:rtl/>
          <w:lang w:val="fr-CH"/>
        </w:rPr>
        <w:tab/>
      </w:r>
      <w:r w:rsidR="00C90B0C" w:rsidRPr="0042694E">
        <w:rPr>
          <w:rFonts w:hint="cs"/>
          <w:b/>
          <w:bCs/>
          <w:rtl/>
          <w:lang w:val="fr-CH"/>
        </w:rPr>
        <w:t>توصي اللجنة الدولة الطرف</w:t>
      </w:r>
      <w:r w:rsidR="00C90B0C">
        <w:rPr>
          <w:rFonts w:hint="cs"/>
          <w:b/>
          <w:bCs/>
          <w:rtl/>
          <w:lang w:val="fr-CH"/>
        </w:rPr>
        <w:t xml:space="preserve"> بما</w:t>
      </w:r>
      <w:r w:rsidR="00C90B0C">
        <w:rPr>
          <w:b/>
          <w:bCs/>
          <w:rtl/>
          <w:lang w:val="fr-CH"/>
        </w:rPr>
        <w:t> </w:t>
      </w:r>
      <w:r w:rsidR="00C90B0C" w:rsidRPr="0042694E">
        <w:rPr>
          <w:rFonts w:hint="cs"/>
          <w:b/>
          <w:bCs/>
          <w:rtl/>
          <w:lang w:val="fr-CH"/>
        </w:rPr>
        <w:t>يلي:</w:t>
      </w:r>
    </w:p>
    <w:p w:rsidR="00C90B0C" w:rsidRDefault="00C90B0C" w:rsidP="00C90B0C">
      <w:pPr>
        <w:pStyle w:val="SingleTxtGA"/>
        <w:rPr>
          <w:rFonts w:hint="cs"/>
          <w:b/>
          <w:bCs/>
          <w:rtl/>
          <w:lang w:val="fr-CH"/>
        </w:rPr>
      </w:pPr>
      <w:r w:rsidRPr="0042694E">
        <w:rPr>
          <w:rFonts w:hint="cs"/>
          <w:b/>
          <w:bCs/>
          <w:rtl/>
          <w:lang w:val="fr-CH"/>
        </w:rPr>
        <w:tab/>
        <w:t>(أ)</w:t>
      </w:r>
      <w:r w:rsidRPr="0042694E">
        <w:rPr>
          <w:rFonts w:hint="cs"/>
          <w:b/>
          <w:bCs/>
          <w:rtl/>
          <w:lang w:val="fr-CH"/>
        </w:rPr>
        <w:tab/>
        <w:t>الاهتمام بشكل خاص باحتياجات النساء اللاتي يواجهن أشكالاً متعددة من التمييز، بمَن فيهم نساء الأرياف</w:t>
      </w:r>
      <w:r>
        <w:rPr>
          <w:rFonts w:hint="cs"/>
          <w:b/>
          <w:bCs/>
          <w:rtl/>
          <w:lang w:val="fr-CH"/>
        </w:rPr>
        <w:t>،</w:t>
      </w:r>
      <w:r w:rsidRPr="0042694E">
        <w:rPr>
          <w:rFonts w:hint="cs"/>
          <w:b/>
          <w:bCs/>
          <w:rtl/>
          <w:lang w:val="fr-CH"/>
        </w:rPr>
        <w:t xml:space="preserve"> لتأمين وصولهن دون أي تمييز إلى خدمات الصحة</w:t>
      </w:r>
      <w:r>
        <w:rPr>
          <w:rFonts w:hint="cs"/>
          <w:b/>
          <w:bCs/>
          <w:rtl/>
          <w:lang w:val="fr-CH"/>
        </w:rPr>
        <w:t>،</w:t>
      </w:r>
      <w:r w:rsidRPr="0042694E">
        <w:rPr>
          <w:rFonts w:hint="cs"/>
          <w:b/>
          <w:bCs/>
          <w:rtl/>
          <w:lang w:val="fr-CH"/>
        </w:rPr>
        <w:t xml:space="preserve"> والتعليم</w:t>
      </w:r>
      <w:r>
        <w:rPr>
          <w:rFonts w:hint="cs"/>
          <w:b/>
          <w:bCs/>
          <w:rtl/>
          <w:lang w:val="fr-CH"/>
        </w:rPr>
        <w:t>،</w:t>
      </w:r>
      <w:r w:rsidRPr="0042694E">
        <w:rPr>
          <w:rFonts w:hint="cs"/>
          <w:b/>
          <w:bCs/>
          <w:rtl/>
          <w:lang w:val="fr-CH"/>
        </w:rPr>
        <w:t xml:space="preserve"> والمياه النظيفة</w:t>
      </w:r>
      <w:r>
        <w:rPr>
          <w:rFonts w:hint="cs"/>
          <w:b/>
          <w:bCs/>
          <w:rtl/>
          <w:lang w:val="fr-CH"/>
        </w:rPr>
        <w:t>،</w:t>
      </w:r>
      <w:r w:rsidRPr="0042694E">
        <w:rPr>
          <w:rFonts w:hint="cs"/>
          <w:b/>
          <w:bCs/>
          <w:rtl/>
          <w:lang w:val="fr-CH"/>
        </w:rPr>
        <w:t xml:space="preserve"> والمرافق الصحية</w:t>
      </w:r>
      <w:r>
        <w:rPr>
          <w:rFonts w:hint="cs"/>
          <w:b/>
          <w:bCs/>
          <w:rtl/>
          <w:lang w:val="fr-CH"/>
        </w:rPr>
        <w:t>،</w:t>
      </w:r>
      <w:r w:rsidRPr="0042694E">
        <w:rPr>
          <w:rFonts w:hint="cs"/>
          <w:b/>
          <w:bCs/>
          <w:rtl/>
          <w:lang w:val="fr-CH"/>
        </w:rPr>
        <w:t xml:space="preserve"> والأنشطة المُدّرة للدخل؛</w:t>
      </w:r>
    </w:p>
    <w:p w:rsidR="00342AF0" w:rsidRPr="0042694E" w:rsidRDefault="00342AF0" w:rsidP="00C90B0C">
      <w:pPr>
        <w:pStyle w:val="SingleTxtGA"/>
        <w:rPr>
          <w:rFonts w:hint="cs"/>
          <w:b/>
          <w:bCs/>
          <w:rtl/>
          <w:lang w:val="fr-CH"/>
        </w:rPr>
      </w:pPr>
    </w:p>
    <w:p w:rsidR="00C90B0C" w:rsidRPr="0042694E" w:rsidRDefault="00C90B0C" w:rsidP="00C90B0C">
      <w:pPr>
        <w:pStyle w:val="SingleTxtGA"/>
        <w:rPr>
          <w:rFonts w:hint="cs"/>
          <w:b/>
          <w:bCs/>
          <w:rtl/>
          <w:lang w:val="fr-CH"/>
        </w:rPr>
      </w:pPr>
      <w:r w:rsidRPr="0042694E">
        <w:rPr>
          <w:rFonts w:hint="cs"/>
          <w:b/>
          <w:bCs/>
          <w:rtl/>
          <w:lang w:val="fr-CH"/>
        </w:rPr>
        <w:tab/>
        <w:t>(ب)</w:t>
      </w:r>
      <w:r w:rsidRPr="0042694E">
        <w:rPr>
          <w:rFonts w:hint="cs"/>
          <w:b/>
          <w:bCs/>
          <w:rtl/>
          <w:lang w:val="fr-CH"/>
        </w:rPr>
        <w:tab/>
        <w:t xml:space="preserve">إدراج منظور جنساني في الاستراتيجية الوطنية لمكافحة الفقر، مع مراعاة الاحتياجات الخاصة </w:t>
      </w:r>
      <w:r>
        <w:rPr>
          <w:rFonts w:hint="cs"/>
          <w:b/>
          <w:bCs/>
          <w:rtl/>
          <w:lang w:val="fr-CH"/>
        </w:rPr>
        <w:t xml:space="preserve">بالنساء </w:t>
      </w:r>
      <w:r w:rsidRPr="0042694E">
        <w:rPr>
          <w:rFonts w:hint="cs"/>
          <w:b/>
          <w:bCs/>
          <w:rtl/>
          <w:lang w:val="fr-CH"/>
        </w:rPr>
        <w:t>الريفيات، لضمان تنفيذ هذه الاستراتيجية تنفيذاً فعالاً.</w:t>
      </w:r>
    </w:p>
    <w:p w:rsidR="00C90B0C" w:rsidRPr="00C154B9" w:rsidRDefault="00C90B0C" w:rsidP="00C90B0C">
      <w:pPr>
        <w:pStyle w:val="H23GA"/>
        <w:rPr>
          <w:rFonts w:hint="cs"/>
          <w:rtl/>
          <w:lang w:val="fr-CH"/>
        </w:rPr>
      </w:pPr>
      <w:r>
        <w:rPr>
          <w:rFonts w:hint="cs"/>
          <w:rtl/>
          <w:lang w:val="fr-CH"/>
        </w:rPr>
        <w:tab/>
      </w:r>
      <w:r>
        <w:rPr>
          <w:rFonts w:hint="cs"/>
          <w:rtl/>
          <w:lang w:val="fr-CH"/>
        </w:rPr>
        <w:tab/>
        <w:t>الزواج والعلاقات العائلية</w:t>
      </w:r>
    </w:p>
    <w:p w:rsidR="00C90B0C" w:rsidRDefault="004875C2" w:rsidP="00FB6F21">
      <w:pPr>
        <w:pStyle w:val="SingleTxtGA"/>
        <w:rPr>
          <w:rFonts w:hint="cs"/>
          <w:rtl/>
          <w:lang w:val="fr-CH"/>
        </w:rPr>
      </w:pPr>
      <w:r>
        <w:rPr>
          <w:rFonts w:hint="cs"/>
          <w:rtl/>
          <w:lang w:val="fr-CH"/>
        </w:rPr>
        <w:t>35</w:t>
      </w:r>
      <w:r w:rsidR="00C90B0C">
        <w:rPr>
          <w:rFonts w:hint="cs"/>
          <w:rtl/>
          <w:lang w:val="fr-CH"/>
        </w:rPr>
        <w:t>-</w:t>
      </w:r>
      <w:r w:rsidR="00C90B0C">
        <w:rPr>
          <w:rFonts w:hint="cs"/>
          <w:rtl/>
          <w:lang w:val="fr-CH"/>
        </w:rPr>
        <w:tab/>
        <w:t xml:space="preserve">إن اللجنة قلقة إزاء الحكم التمييزي الوارد في المادة 24 من القانون 68/76 الذي </w:t>
      </w:r>
      <w:r>
        <w:rPr>
          <w:rFonts w:hint="cs"/>
          <w:rtl/>
          <w:lang w:val="fr-CH"/>
        </w:rPr>
        <w:t>يسمح</w:t>
      </w:r>
      <w:r w:rsidR="00C90B0C">
        <w:rPr>
          <w:rFonts w:hint="cs"/>
          <w:rtl/>
          <w:lang w:val="fr-CH"/>
        </w:rPr>
        <w:t xml:space="preserve">، على أساس استثنائي، بزواج الفتيات في سن </w:t>
      </w:r>
      <w:r>
        <w:rPr>
          <w:rFonts w:hint="cs"/>
          <w:rtl/>
          <w:lang w:val="fr-CH"/>
        </w:rPr>
        <w:t>الخامسة عشرة</w:t>
      </w:r>
      <w:r w:rsidR="00C90B0C">
        <w:rPr>
          <w:rFonts w:hint="cs"/>
          <w:rtl/>
          <w:lang w:val="fr-CH"/>
        </w:rPr>
        <w:t xml:space="preserve"> والفتيان في سن</w:t>
      </w:r>
      <w:r>
        <w:rPr>
          <w:rFonts w:hint="cs"/>
          <w:rtl/>
          <w:lang w:val="fr-CH"/>
        </w:rPr>
        <w:t xml:space="preserve"> السادسة عشرة</w:t>
      </w:r>
      <w:r w:rsidR="00C90B0C">
        <w:rPr>
          <w:rFonts w:hint="cs"/>
          <w:rtl/>
          <w:lang w:val="fr-CH"/>
        </w:rPr>
        <w:t xml:space="preserve">. </w:t>
      </w:r>
      <w:r>
        <w:rPr>
          <w:rFonts w:hint="cs"/>
          <w:rtl/>
          <w:lang w:val="fr-CH"/>
        </w:rPr>
        <w:t>و</w:t>
      </w:r>
      <w:r w:rsidR="00C90B0C">
        <w:rPr>
          <w:rFonts w:hint="cs"/>
          <w:rtl/>
          <w:lang w:val="fr-CH"/>
        </w:rPr>
        <w:t>اللجنة قلقة أيضاً إزاء استمرار ممارستي تعدد الزوجات والزواج المبكر. وهي قلقة كذلك إزاء تطبيق القانون العرفي الذي يميز ضد المرأة فيما يتعلق بوراثة الأرض.</w:t>
      </w:r>
    </w:p>
    <w:p w:rsidR="00C90B0C" w:rsidRPr="0042694E" w:rsidRDefault="00FF3116" w:rsidP="00C90B0C">
      <w:pPr>
        <w:pStyle w:val="SingleTxtGA"/>
        <w:rPr>
          <w:rFonts w:hint="cs"/>
          <w:b/>
          <w:bCs/>
          <w:rtl/>
          <w:lang w:val="fr-CH"/>
        </w:rPr>
      </w:pPr>
      <w:r>
        <w:rPr>
          <w:rFonts w:hint="cs"/>
          <w:rtl/>
          <w:lang w:val="fr-CH"/>
        </w:rPr>
        <w:t>36</w:t>
      </w:r>
      <w:r w:rsidR="00C90B0C">
        <w:rPr>
          <w:rFonts w:hint="cs"/>
          <w:rtl/>
          <w:lang w:val="fr-CH"/>
        </w:rPr>
        <w:t>-</w:t>
      </w:r>
      <w:r w:rsidR="00C90B0C">
        <w:rPr>
          <w:rFonts w:hint="cs"/>
          <w:rtl/>
          <w:lang w:val="fr-CH"/>
        </w:rPr>
        <w:tab/>
      </w:r>
      <w:r w:rsidR="00C90B0C" w:rsidRPr="0042694E">
        <w:rPr>
          <w:rFonts w:hint="cs"/>
          <w:b/>
          <w:bCs/>
          <w:rtl/>
          <w:lang w:val="fr-CH"/>
        </w:rPr>
        <w:t>توصي اللجنة الدولة الطرف</w:t>
      </w:r>
      <w:r w:rsidR="00C90B0C">
        <w:rPr>
          <w:rFonts w:hint="cs"/>
          <w:b/>
          <w:bCs/>
          <w:rtl/>
          <w:lang w:val="fr-CH"/>
        </w:rPr>
        <w:t xml:space="preserve"> بما</w:t>
      </w:r>
      <w:r w:rsidR="00C90B0C">
        <w:rPr>
          <w:b/>
          <w:bCs/>
          <w:rtl/>
          <w:lang w:val="fr-CH"/>
        </w:rPr>
        <w:t> </w:t>
      </w:r>
      <w:r w:rsidR="00C90B0C" w:rsidRPr="0042694E">
        <w:rPr>
          <w:rFonts w:hint="cs"/>
          <w:b/>
          <w:bCs/>
          <w:rtl/>
          <w:lang w:val="fr-CH"/>
        </w:rPr>
        <w:t xml:space="preserve">يلي: </w:t>
      </w:r>
    </w:p>
    <w:p w:rsidR="00C90B0C" w:rsidRPr="0042694E" w:rsidRDefault="00C90B0C" w:rsidP="00534372">
      <w:pPr>
        <w:pStyle w:val="SingleTxtGA"/>
        <w:rPr>
          <w:rFonts w:hint="cs"/>
          <w:b/>
          <w:bCs/>
          <w:rtl/>
          <w:lang w:val="fr-CH"/>
        </w:rPr>
      </w:pPr>
      <w:r w:rsidRPr="0042694E">
        <w:rPr>
          <w:rFonts w:hint="cs"/>
          <w:b/>
          <w:bCs/>
          <w:rtl/>
          <w:lang w:val="fr-CH"/>
        </w:rPr>
        <w:tab/>
        <w:t>(أ)</w:t>
      </w:r>
      <w:r w:rsidRPr="0042694E">
        <w:rPr>
          <w:rFonts w:hint="cs"/>
          <w:b/>
          <w:bCs/>
          <w:rtl/>
          <w:lang w:val="fr-CH"/>
        </w:rPr>
        <w:tab/>
      </w:r>
      <w:r w:rsidR="00FF3116">
        <w:rPr>
          <w:rFonts w:hint="cs"/>
          <w:b/>
          <w:bCs/>
          <w:rtl/>
          <w:lang w:val="fr-CH"/>
        </w:rPr>
        <w:t>إلغاء</w:t>
      </w:r>
      <w:r w:rsidRPr="0042694E">
        <w:rPr>
          <w:rFonts w:hint="cs"/>
          <w:b/>
          <w:bCs/>
          <w:rtl/>
          <w:lang w:val="fr-CH"/>
        </w:rPr>
        <w:t xml:space="preserve"> الحكم التمييزي الوارد في المادة 24 من القانون 68/76، الذي </w:t>
      </w:r>
      <w:r w:rsidR="00534372">
        <w:rPr>
          <w:rFonts w:hint="cs"/>
          <w:b/>
          <w:bCs/>
          <w:rtl/>
          <w:lang w:val="fr-CH"/>
        </w:rPr>
        <w:t>يسمح</w:t>
      </w:r>
      <w:r w:rsidRPr="0042694E">
        <w:rPr>
          <w:rFonts w:hint="cs"/>
          <w:b/>
          <w:bCs/>
          <w:rtl/>
          <w:lang w:val="fr-CH"/>
        </w:rPr>
        <w:t xml:space="preserve">، على أساس استثنائي، بزواج الفتيات في سن </w:t>
      </w:r>
      <w:r w:rsidR="00534372">
        <w:rPr>
          <w:rFonts w:hint="cs"/>
          <w:b/>
          <w:bCs/>
          <w:rtl/>
          <w:lang w:val="fr-CH"/>
        </w:rPr>
        <w:t>الخامسة عشرة</w:t>
      </w:r>
      <w:r w:rsidRPr="0042694E">
        <w:rPr>
          <w:rFonts w:hint="cs"/>
          <w:b/>
          <w:bCs/>
          <w:rtl/>
          <w:lang w:val="fr-CH"/>
        </w:rPr>
        <w:t xml:space="preserve"> والفتيان في سن </w:t>
      </w:r>
      <w:r w:rsidR="00534372">
        <w:rPr>
          <w:rFonts w:hint="cs"/>
          <w:b/>
          <w:bCs/>
          <w:rtl/>
          <w:lang w:val="fr-CH"/>
        </w:rPr>
        <w:t>السادسة عشرة</w:t>
      </w:r>
      <w:r>
        <w:rPr>
          <w:rFonts w:hint="cs"/>
          <w:b/>
          <w:bCs/>
          <w:rtl/>
          <w:lang w:val="fr-CH"/>
        </w:rPr>
        <w:t>،</w:t>
      </w:r>
      <w:r w:rsidRPr="0042694E">
        <w:rPr>
          <w:rFonts w:hint="cs"/>
          <w:b/>
          <w:bCs/>
          <w:rtl/>
          <w:lang w:val="fr-CH"/>
        </w:rPr>
        <w:t xml:space="preserve"> ورفع سن الزواج القانونية إلى 18 عاماً بالنسبة للفتيات والفتيان؛</w:t>
      </w:r>
    </w:p>
    <w:p w:rsidR="00C90B0C" w:rsidRPr="0042694E" w:rsidRDefault="00C90B0C" w:rsidP="00C90B0C">
      <w:pPr>
        <w:pStyle w:val="SingleTxtGA"/>
        <w:rPr>
          <w:rFonts w:hint="cs"/>
          <w:b/>
          <w:bCs/>
          <w:rtl/>
          <w:lang w:val="fr-CH"/>
        </w:rPr>
      </w:pPr>
      <w:r w:rsidRPr="0042694E">
        <w:rPr>
          <w:rFonts w:hint="cs"/>
          <w:b/>
          <w:bCs/>
          <w:rtl/>
          <w:lang w:val="fr-CH"/>
        </w:rPr>
        <w:tab/>
        <w:t>(ب)</w:t>
      </w:r>
      <w:r w:rsidRPr="0042694E">
        <w:rPr>
          <w:rFonts w:hint="cs"/>
          <w:b/>
          <w:bCs/>
          <w:rtl/>
          <w:lang w:val="fr-CH"/>
        </w:rPr>
        <w:tab/>
        <w:t>تحسيس القادة التقليديين بأهمية القضاء على الممارسات التمييزية مثل تعدد الزوجات والزواج المبكر</w:t>
      </w:r>
      <w:r>
        <w:rPr>
          <w:rFonts w:hint="cs"/>
          <w:b/>
          <w:bCs/>
          <w:rtl/>
          <w:lang w:val="fr-CH"/>
        </w:rPr>
        <w:t>،</w:t>
      </w:r>
      <w:r w:rsidRPr="0042694E">
        <w:rPr>
          <w:rFonts w:hint="cs"/>
          <w:b/>
          <w:bCs/>
          <w:rtl/>
          <w:lang w:val="fr-CH"/>
        </w:rPr>
        <w:t xml:space="preserve"> ووضع حد لتطبيق القانون العرفي الذي يميز ضد المرأة فيما يتعلق بوراثة الأرض؛</w:t>
      </w:r>
    </w:p>
    <w:p w:rsidR="00C90B0C" w:rsidRPr="0042694E" w:rsidRDefault="00C90B0C" w:rsidP="0004297C">
      <w:pPr>
        <w:pStyle w:val="SingleTxtGA"/>
        <w:rPr>
          <w:rFonts w:hint="cs"/>
          <w:b/>
          <w:bCs/>
          <w:rtl/>
          <w:lang w:val="fr-CH"/>
        </w:rPr>
      </w:pPr>
      <w:r w:rsidRPr="0042694E">
        <w:rPr>
          <w:rFonts w:hint="cs"/>
          <w:b/>
          <w:bCs/>
          <w:rtl/>
          <w:lang w:val="fr-CH"/>
        </w:rPr>
        <w:tab/>
        <w:t>(ج)</w:t>
      </w:r>
      <w:r w:rsidRPr="0042694E">
        <w:rPr>
          <w:rFonts w:hint="cs"/>
          <w:b/>
          <w:bCs/>
          <w:rtl/>
          <w:lang w:val="fr-CH"/>
        </w:rPr>
        <w:tab/>
      </w:r>
      <w:r w:rsidR="0004297C">
        <w:rPr>
          <w:rFonts w:hint="cs"/>
          <w:b/>
          <w:bCs/>
          <w:rtl/>
          <w:lang w:val="fr-CH"/>
        </w:rPr>
        <w:t>تنفيذ</w:t>
      </w:r>
      <w:r w:rsidRPr="0042694E">
        <w:rPr>
          <w:rFonts w:hint="cs"/>
          <w:b/>
          <w:bCs/>
          <w:rtl/>
          <w:lang w:val="fr-CH"/>
        </w:rPr>
        <w:t xml:space="preserve"> برامج توعية وتثقيف تستهدف المرأة والرجل على حد سواء، بالتعاون مع منظمات المجتمع المدني بشأن القضاء على التمييز ضد المرأة في الزواج والعلاقات العائلية.</w:t>
      </w:r>
    </w:p>
    <w:p w:rsidR="00B35A38" w:rsidRDefault="00B35A38" w:rsidP="00B35A38">
      <w:pPr>
        <w:pStyle w:val="H23GA"/>
        <w:spacing w:before="0"/>
        <w:rPr>
          <w:rFonts w:hint="cs"/>
          <w:rtl/>
          <w:lang w:val="fr-CH"/>
        </w:rPr>
      </w:pPr>
      <w:r>
        <w:rPr>
          <w:rFonts w:hint="cs"/>
          <w:rtl/>
          <w:lang w:val="fr-CH"/>
        </w:rPr>
        <w:tab/>
      </w:r>
      <w:r>
        <w:rPr>
          <w:rFonts w:hint="cs"/>
          <w:rtl/>
          <w:lang w:val="fr-CH"/>
        </w:rPr>
        <w:tab/>
        <w:t xml:space="preserve">المؤسسات الوطنية لحقوق الإنسان </w:t>
      </w:r>
    </w:p>
    <w:p w:rsidR="00B35A38" w:rsidRDefault="00B35A38" w:rsidP="00B35A38">
      <w:pPr>
        <w:pStyle w:val="SingleTxtGA"/>
        <w:rPr>
          <w:rFonts w:hint="cs"/>
          <w:rtl/>
          <w:lang w:val="fr-CH"/>
        </w:rPr>
      </w:pPr>
      <w:r>
        <w:rPr>
          <w:rFonts w:hint="cs"/>
          <w:rtl/>
          <w:lang w:val="fr-CH"/>
        </w:rPr>
        <w:t>37-</w:t>
      </w:r>
      <w:r>
        <w:rPr>
          <w:rFonts w:hint="cs"/>
          <w:rtl/>
          <w:lang w:val="fr-CH"/>
        </w:rPr>
        <w:tab/>
        <w:t xml:space="preserve">تلاحظ اللجنة </w:t>
      </w:r>
      <w:r w:rsidR="00F95564">
        <w:rPr>
          <w:rFonts w:hint="cs"/>
          <w:rtl/>
          <w:lang w:val="fr-CH"/>
        </w:rPr>
        <w:t>وجود أمين</w:t>
      </w:r>
      <w:r>
        <w:rPr>
          <w:rFonts w:hint="cs"/>
          <w:rtl/>
          <w:lang w:val="fr-CH"/>
        </w:rPr>
        <w:t xml:space="preserve"> للمظالم في الدولة الطرف، لكنها تشعر بالقلق إزاء عدم وجود مؤسسة وطنية مستقلة لحقوق الإنسان.</w:t>
      </w:r>
    </w:p>
    <w:p w:rsidR="00B35A38" w:rsidRDefault="00B35A38" w:rsidP="00AE253C">
      <w:pPr>
        <w:pStyle w:val="SingleTxtGA"/>
        <w:rPr>
          <w:rFonts w:hint="cs"/>
          <w:b/>
          <w:bCs/>
          <w:rtl/>
          <w:lang w:val="fr-CH"/>
        </w:rPr>
      </w:pPr>
      <w:r>
        <w:rPr>
          <w:rFonts w:hint="cs"/>
          <w:rtl/>
          <w:lang w:val="fr-CH"/>
        </w:rPr>
        <w:t>38-</w:t>
      </w:r>
      <w:r>
        <w:rPr>
          <w:rFonts w:hint="cs"/>
          <w:rtl/>
          <w:lang w:val="fr-CH"/>
        </w:rPr>
        <w:tab/>
      </w:r>
      <w:r>
        <w:rPr>
          <w:rFonts w:hint="cs"/>
          <w:b/>
          <w:bCs/>
          <w:rtl/>
          <w:lang w:val="fr-CH"/>
        </w:rPr>
        <w:t xml:space="preserve">توصي اللجنة الدولة الطرف بأن تنظر في إنشاء مؤسسة وطنية مستقلة لحقوق الإنسان وفقاً للمبادئ المتعلقة بمركز المؤسسات الوطنية لتعزيز وحماية حقوق الإنسان (مبادئ باريس) أو هيئة أخرى متخصصة للنظر في الشكاوى المقدَّمة من النساء اللواتي </w:t>
      </w:r>
      <w:proofErr w:type="spellStart"/>
      <w:r>
        <w:rPr>
          <w:rFonts w:hint="cs"/>
          <w:b/>
          <w:bCs/>
          <w:rtl/>
          <w:lang w:val="fr-CH"/>
        </w:rPr>
        <w:t>يد</w:t>
      </w:r>
      <w:r w:rsidR="00FB6F21">
        <w:rPr>
          <w:rFonts w:hint="cs"/>
          <w:b/>
          <w:bCs/>
          <w:rtl/>
          <w:lang w:val="fr-CH"/>
        </w:rPr>
        <w:t>ّ</w:t>
      </w:r>
      <w:r>
        <w:rPr>
          <w:rFonts w:hint="cs"/>
          <w:b/>
          <w:bCs/>
          <w:rtl/>
          <w:lang w:val="fr-CH"/>
        </w:rPr>
        <w:t>عين</w:t>
      </w:r>
      <w:proofErr w:type="spellEnd"/>
      <w:r>
        <w:rPr>
          <w:rFonts w:hint="cs"/>
          <w:b/>
          <w:bCs/>
          <w:rtl/>
          <w:lang w:val="fr-CH"/>
        </w:rPr>
        <w:t xml:space="preserve"> تعرضهن لانتهاك حقوقهن الإنسانية، وإصدار آرائها </w:t>
      </w:r>
      <w:r w:rsidR="00AE253C">
        <w:rPr>
          <w:rFonts w:hint="cs"/>
          <w:b/>
          <w:bCs/>
          <w:rtl/>
          <w:lang w:val="fr-CH"/>
        </w:rPr>
        <w:t>في</w:t>
      </w:r>
      <w:r>
        <w:rPr>
          <w:rFonts w:hint="cs"/>
          <w:b/>
          <w:bCs/>
          <w:rtl/>
          <w:lang w:val="fr-CH"/>
        </w:rPr>
        <w:t xml:space="preserve"> هذه الشكاوى وتقديم توصيات بشأنها.</w:t>
      </w:r>
    </w:p>
    <w:p w:rsidR="00B35A38" w:rsidRDefault="00B35A38" w:rsidP="00B35A38">
      <w:pPr>
        <w:pStyle w:val="H23GA"/>
        <w:spacing w:before="0"/>
        <w:rPr>
          <w:rFonts w:hint="cs"/>
          <w:rtl/>
          <w:lang w:val="fr-CH"/>
        </w:rPr>
      </w:pPr>
      <w:r>
        <w:rPr>
          <w:rFonts w:hint="cs"/>
          <w:rtl/>
          <w:lang w:val="fr-CH"/>
        </w:rPr>
        <w:tab/>
      </w:r>
      <w:r>
        <w:rPr>
          <w:rFonts w:hint="cs"/>
          <w:rtl/>
          <w:lang w:val="fr-CH"/>
        </w:rPr>
        <w:tab/>
        <w:t>جمع البيانات</w:t>
      </w:r>
    </w:p>
    <w:p w:rsidR="00B35A38" w:rsidRDefault="00B35A38" w:rsidP="00B35A38">
      <w:pPr>
        <w:pStyle w:val="SingleTxtGA"/>
        <w:rPr>
          <w:rFonts w:hint="cs"/>
          <w:rtl/>
          <w:lang w:val="fr-CH" w:eastAsia="ar-SA"/>
        </w:rPr>
      </w:pPr>
      <w:r>
        <w:rPr>
          <w:rFonts w:hint="cs"/>
          <w:rtl/>
          <w:lang w:val="fr-CH" w:eastAsia="ar-SA"/>
        </w:rPr>
        <w:t>39-</w:t>
      </w:r>
      <w:r>
        <w:rPr>
          <w:rFonts w:hint="cs"/>
          <w:rtl/>
          <w:lang w:val="fr-CH" w:eastAsia="ar-SA"/>
        </w:rPr>
        <w:tab/>
        <w:t xml:space="preserve">تشعر اللجنة بالقلق إزاء النقص العام في البيانات الإحصائية المحدَّثة. وهي تلاحظ أن البيانات المحدَّثة المصنَّفة </w:t>
      </w:r>
      <w:r w:rsidR="005A6264">
        <w:rPr>
          <w:rFonts w:hint="cs"/>
          <w:rtl/>
          <w:lang w:val="fr-CH" w:eastAsia="ar-SA"/>
        </w:rPr>
        <w:t xml:space="preserve">بحسب الجنس والسن والأصل العرقي أو </w:t>
      </w:r>
      <w:r>
        <w:rPr>
          <w:rFonts w:hint="cs"/>
          <w:rtl/>
          <w:lang w:val="fr-CH" w:eastAsia="ar-SA"/>
        </w:rPr>
        <w:t>الإثني والموقع الجغرافي والخلفية الاجتماعية - الاقتصادية ضرورية لإجراء تقييم دقيق لحالة المرأة ولتحديد ما إذا كانت تعاني من أي تمييز وذلك من أجل رسم السياسات على أساس مستنير وهادف، فضلاً عن الرصد والتقييم المنهجيين للتقدم المحرز في اتجاه تحقيق المساواة الموضوعية بين المرأة والرجل في جميع المجالات المشمولة بالاتفاقية.</w:t>
      </w:r>
    </w:p>
    <w:p w:rsidR="00B35A38" w:rsidRDefault="00B35A38" w:rsidP="00B35A38">
      <w:pPr>
        <w:pStyle w:val="SingleTxtGA"/>
        <w:rPr>
          <w:rFonts w:hint="cs"/>
          <w:b/>
          <w:bCs/>
          <w:rtl/>
          <w:lang w:val="fr-CH" w:eastAsia="ar-SA"/>
        </w:rPr>
      </w:pPr>
      <w:r>
        <w:rPr>
          <w:rFonts w:hint="cs"/>
          <w:rtl/>
          <w:lang w:val="fr-CH" w:eastAsia="ar-SA"/>
        </w:rPr>
        <w:t>40-</w:t>
      </w:r>
      <w:r>
        <w:rPr>
          <w:rFonts w:hint="cs"/>
          <w:rtl/>
          <w:lang w:val="fr-CH" w:eastAsia="ar-SA"/>
        </w:rPr>
        <w:tab/>
      </w:r>
      <w:r>
        <w:rPr>
          <w:rFonts w:hint="cs"/>
          <w:b/>
          <w:bCs/>
          <w:rtl/>
          <w:lang w:val="fr-CH" w:eastAsia="ar-SA"/>
        </w:rPr>
        <w:t xml:space="preserve">تدعو اللجنة الدولة الطرف إلى استحداث نظام مؤشرات جنسانية لتحسين جمع البيانات المصنَّفة بحسب الجنس وغير ذلك من العوامل ذات الصلة الضرورية لتقييم مدى تأثير وفعالية السياسات والبرامج الهادفة إلى تعميم منظور المساواة بين الجنسين وتعزيز تمتع المرأة بحقوقها الإنسانية. وفي هذا الصدد، توجّه اللجنة نظر الدولة الطرف إلى توصيتها العامة رقم 9(1998) بشأن البيانات </w:t>
      </w:r>
      <w:r w:rsidR="00FD38C5">
        <w:rPr>
          <w:rFonts w:hint="cs"/>
          <w:b/>
          <w:bCs/>
          <w:rtl/>
          <w:lang w:val="fr-CH" w:eastAsia="ar-SA"/>
        </w:rPr>
        <w:t>الإحصائية المتعلقة بحالة المرأة،</w:t>
      </w:r>
      <w:r>
        <w:rPr>
          <w:rFonts w:hint="cs"/>
          <w:b/>
          <w:bCs/>
          <w:rtl/>
          <w:lang w:val="fr-CH" w:eastAsia="ar-SA"/>
        </w:rPr>
        <w:t xml:space="preserve"> وتشجع الدولة الطرف على التماس المساعدة التقنية من الوكالات ذات الصلة التابعة للأمم المتحدة، وتعزيز تعاونها مع الرابطات النسائية التي يمكن أن تساعد في تأمين جمع</w:t>
      </w:r>
      <w:r w:rsidR="00795871">
        <w:rPr>
          <w:rFonts w:hint="cs"/>
          <w:b/>
          <w:bCs/>
          <w:rtl/>
          <w:lang w:val="fr-CH" w:eastAsia="ar-SA"/>
        </w:rPr>
        <w:t xml:space="preserve">            </w:t>
      </w:r>
      <w:r>
        <w:rPr>
          <w:rFonts w:hint="cs"/>
          <w:b/>
          <w:bCs/>
          <w:rtl/>
          <w:lang w:val="fr-CH" w:eastAsia="ar-SA"/>
        </w:rPr>
        <w:t xml:space="preserve"> بيانات دقيقة.</w:t>
      </w:r>
    </w:p>
    <w:p w:rsidR="00B35A38" w:rsidRPr="00A4645B" w:rsidRDefault="00B35A38" w:rsidP="00B35A38">
      <w:pPr>
        <w:pStyle w:val="H23GA"/>
        <w:spacing w:before="0"/>
        <w:rPr>
          <w:rFonts w:hint="cs"/>
          <w:rtl/>
          <w:lang w:val="fr-CH"/>
        </w:rPr>
      </w:pPr>
      <w:r>
        <w:rPr>
          <w:rFonts w:hint="cs"/>
          <w:rtl/>
          <w:lang w:val="fr-CH"/>
        </w:rPr>
        <w:tab/>
      </w:r>
      <w:r>
        <w:rPr>
          <w:rFonts w:hint="cs"/>
          <w:rtl/>
          <w:lang w:val="fr-CH"/>
        </w:rPr>
        <w:tab/>
        <w:t>تعديل الفقرة 1 من المادة 20 من الاتفاقية</w:t>
      </w:r>
    </w:p>
    <w:p w:rsidR="00B35A38" w:rsidRPr="00BE5852" w:rsidRDefault="00B35A38" w:rsidP="00B35A38">
      <w:pPr>
        <w:pStyle w:val="SingleTxtGA"/>
        <w:rPr>
          <w:rFonts w:hint="cs"/>
          <w:b/>
          <w:bCs/>
          <w:rtl/>
          <w:lang w:val="fr-CH" w:eastAsia="ar-SA"/>
        </w:rPr>
      </w:pPr>
      <w:r>
        <w:rPr>
          <w:rFonts w:hint="cs"/>
          <w:rtl/>
          <w:lang w:val="fr-CH" w:eastAsia="ar-SA"/>
        </w:rPr>
        <w:t>41-</w:t>
      </w:r>
      <w:r>
        <w:rPr>
          <w:rFonts w:hint="cs"/>
          <w:rtl/>
          <w:lang w:val="fr-CH" w:eastAsia="ar-SA"/>
        </w:rPr>
        <w:tab/>
      </w:r>
      <w:r w:rsidRPr="00BE5852">
        <w:rPr>
          <w:rFonts w:hint="cs"/>
          <w:b/>
          <w:bCs/>
          <w:rtl/>
          <w:lang w:val="fr-CH" w:eastAsia="ar-SA"/>
        </w:rPr>
        <w:t>تشجع اللجنة الدولة الطرف على أن تقبل، دون إبطاء، التعديل الذي أُدخِلَ على الفقرة 1 من المادة 20 من الاتفاقية فيما يتعلق بالوقت المخصص لجلسات اللجنة.</w:t>
      </w:r>
    </w:p>
    <w:p w:rsidR="00B35A38" w:rsidRDefault="00B35A38" w:rsidP="00B35A38">
      <w:pPr>
        <w:pStyle w:val="H23GA"/>
        <w:spacing w:before="0"/>
        <w:rPr>
          <w:rFonts w:hint="cs"/>
          <w:rtl/>
          <w:lang w:val="fr-CH"/>
        </w:rPr>
      </w:pPr>
      <w:r>
        <w:rPr>
          <w:rFonts w:hint="cs"/>
          <w:rtl/>
          <w:lang w:val="fr-CH"/>
        </w:rPr>
        <w:tab/>
      </w:r>
      <w:r>
        <w:rPr>
          <w:rFonts w:hint="cs"/>
          <w:rtl/>
          <w:lang w:val="fr-CH"/>
        </w:rPr>
        <w:tab/>
        <w:t>إعلان ومنهاج عمل بيجين</w:t>
      </w:r>
    </w:p>
    <w:p w:rsidR="00B35A38" w:rsidRDefault="00B35A38" w:rsidP="00E50F8B">
      <w:pPr>
        <w:pStyle w:val="SingleTxtGA"/>
        <w:rPr>
          <w:rFonts w:hint="cs"/>
          <w:b/>
          <w:bCs/>
          <w:rtl/>
          <w:lang w:val="fr-CH" w:eastAsia="ar-SA"/>
        </w:rPr>
      </w:pPr>
      <w:r>
        <w:rPr>
          <w:rFonts w:hint="cs"/>
          <w:rtl/>
          <w:lang w:val="fr-CH" w:eastAsia="ar-SA"/>
        </w:rPr>
        <w:t>42-</w:t>
      </w:r>
      <w:r>
        <w:rPr>
          <w:rFonts w:hint="cs"/>
          <w:rtl/>
          <w:lang w:val="fr-CH" w:eastAsia="ar-SA"/>
        </w:rPr>
        <w:tab/>
      </w:r>
      <w:r>
        <w:rPr>
          <w:rFonts w:hint="cs"/>
          <w:b/>
          <w:bCs/>
          <w:rtl/>
          <w:lang w:val="fr-CH" w:eastAsia="ar-SA"/>
        </w:rPr>
        <w:t xml:space="preserve">تدعو اللجنة الدولة الطرف إلى </w:t>
      </w:r>
      <w:r w:rsidR="00E50F8B">
        <w:rPr>
          <w:rFonts w:hint="cs"/>
          <w:b/>
          <w:bCs/>
          <w:rtl/>
          <w:lang w:val="fr-CH" w:eastAsia="ar-SA"/>
        </w:rPr>
        <w:t>استخدام</w:t>
      </w:r>
      <w:r w:rsidR="007D52F5">
        <w:rPr>
          <w:rFonts w:hint="cs"/>
          <w:b/>
          <w:bCs/>
          <w:rtl/>
          <w:lang w:val="fr-CH" w:eastAsia="ar-SA"/>
        </w:rPr>
        <w:t xml:space="preserve"> </w:t>
      </w:r>
      <w:r>
        <w:rPr>
          <w:rFonts w:hint="cs"/>
          <w:b/>
          <w:bCs/>
          <w:rtl/>
          <w:lang w:val="fr-CH" w:eastAsia="ar-SA"/>
        </w:rPr>
        <w:t>إعلان ومنهاج عمل بيجين فيما تبذله من جهود لتنفيذ أحكام الاتفاقية.</w:t>
      </w:r>
    </w:p>
    <w:p w:rsidR="00B35A38" w:rsidRPr="00BE5852" w:rsidRDefault="00B35A38" w:rsidP="00B35A38">
      <w:pPr>
        <w:pStyle w:val="H23GA"/>
        <w:spacing w:before="0"/>
        <w:rPr>
          <w:rFonts w:hint="cs"/>
          <w:rtl/>
          <w:lang w:val="fr-CH"/>
        </w:rPr>
      </w:pPr>
      <w:r>
        <w:rPr>
          <w:rFonts w:hint="cs"/>
          <w:rtl/>
          <w:lang w:val="fr-CH"/>
        </w:rPr>
        <w:tab/>
      </w:r>
      <w:r>
        <w:rPr>
          <w:rFonts w:hint="cs"/>
          <w:rtl/>
          <w:lang w:val="fr-CH"/>
        </w:rPr>
        <w:tab/>
        <w:t>الأهداف الإنمائية للألفية</w:t>
      </w:r>
    </w:p>
    <w:p w:rsidR="00B35A38" w:rsidRDefault="00B35A38" w:rsidP="00B35A38">
      <w:pPr>
        <w:pStyle w:val="SingleTxtGA"/>
        <w:rPr>
          <w:rFonts w:hint="cs"/>
          <w:b/>
          <w:bCs/>
          <w:rtl/>
          <w:lang w:val="fr-CH" w:eastAsia="ar-SA"/>
        </w:rPr>
      </w:pPr>
      <w:r>
        <w:rPr>
          <w:rFonts w:hint="cs"/>
          <w:rtl/>
          <w:lang w:val="fr-CH" w:eastAsia="ar-SA"/>
        </w:rPr>
        <w:t>43-</w:t>
      </w:r>
      <w:r>
        <w:rPr>
          <w:rFonts w:hint="cs"/>
          <w:rtl/>
          <w:lang w:val="fr-CH" w:eastAsia="ar-SA"/>
        </w:rPr>
        <w:tab/>
      </w:r>
      <w:r>
        <w:rPr>
          <w:rFonts w:hint="cs"/>
          <w:b/>
          <w:bCs/>
          <w:rtl/>
          <w:lang w:val="fr-CH" w:eastAsia="ar-SA"/>
        </w:rPr>
        <w:t>تدعو اللجنة إلى إدماج منظور جنساني، وفقاً لأحكام الاتفاقية، في صُلب جميع الجهود الرامية إلى تحقيق الأهداف الإنمائية للألفية.</w:t>
      </w:r>
    </w:p>
    <w:p w:rsidR="00B35A38" w:rsidRPr="00BE5852" w:rsidRDefault="00B35A38" w:rsidP="00B35A38">
      <w:pPr>
        <w:pStyle w:val="H23GA"/>
        <w:spacing w:before="0"/>
        <w:rPr>
          <w:rFonts w:hint="cs"/>
          <w:rtl/>
          <w:lang w:val="fr-CH"/>
        </w:rPr>
      </w:pPr>
      <w:r>
        <w:rPr>
          <w:rFonts w:hint="cs"/>
          <w:rtl/>
          <w:lang w:val="fr-CH"/>
        </w:rPr>
        <w:tab/>
      </w:r>
      <w:r>
        <w:rPr>
          <w:rFonts w:hint="cs"/>
          <w:rtl/>
          <w:lang w:val="fr-CH"/>
        </w:rPr>
        <w:tab/>
        <w:t>النشر والتنفيذ</w:t>
      </w:r>
    </w:p>
    <w:p w:rsidR="00B35A38" w:rsidRDefault="00B35A38" w:rsidP="00B35A38">
      <w:pPr>
        <w:pStyle w:val="SingleTxtGA"/>
        <w:rPr>
          <w:rFonts w:hint="cs"/>
          <w:b/>
          <w:bCs/>
          <w:rtl/>
          <w:lang w:val="fr-CH" w:eastAsia="ar-SA"/>
        </w:rPr>
      </w:pPr>
      <w:r>
        <w:rPr>
          <w:rFonts w:hint="cs"/>
          <w:rtl/>
          <w:lang w:val="fr-CH" w:eastAsia="ar-SA"/>
        </w:rPr>
        <w:t>44-</w:t>
      </w:r>
      <w:r>
        <w:rPr>
          <w:rFonts w:hint="cs"/>
          <w:rtl/>
          <w:lang w:val="fr-CH" w:eastAsia="ar-SA"/>
        </w:rPr>
        <w:tab/>
      </w:r>
      <w:r>
        <w:rPr>
          <w:rFonts w:hint="cs"/>
          <w:b/>
          <w:bCs/>
          <w:rtl/>
          <w:lang w:val="fr-CH" w:eastAsia="ar-SA"/>
        </w:rPr>
        <w:t>تذكّر اللجنة بالتزامات الدولة الطرف بالعمل بصورة منهجية ومستمرة على تنفيذ أحكام اتفاقية القضاء على جميع أشكال التمييز ضد المرأة. وتحث اللجنة الدولة الطرف على الاهتمام، على سبيل الأولوية، بوضع هذه الملاحظات الختامية والتوصيات موضع التنفيذ من الآن وحتى موعد تقديم التقرير الدوري المقبل. ولذلك فإن اللجنة تطلب إلى الدولة الطرف أن تقوم</w:t>
      </w:r>
      <w:r w:rsidR="009C6BB1">
        <w:rPr>
          <w:rFonts w:hint="cs"/>
          <w:b/>
          <w:bCs/>
          <w:rtl/>
          <w:lang w:val="fr-CH" w:eastAsia="ar-SA"/>
        </w:rPr>
        <w:t>،</w:t>
      </w:r>
      <w:r>
        <w:rPr>
          <w:rFonts w:hint="cs"/>
          <w:b/>
          <w:bCs/>
          <w:rtl/>
          <w:lang w:val="fr-CH" w:eastAsia="ar-SA"/>
        </w:rPr>
        <w:t xml:space="preserve"> في الوقت المناسب</w:t>
      </w:r>
      <w:r w:rsidR="009C6BB1">
        <w:rPr>
          <w:rFonts w:hint="cs"/>
          <w:b/>
          <w:bCs/>
          <w:rtl/>
          <w:lang w:val="fr-CH" w:eastAsia="ar-SA"/>
        </w:rPr>
        <w:t>،</w:t>
      </w:r>
      <w:r>
        <w:rPr>
          <w:rFonts w:hint="cs"/>
          <w:b/>
          <w:bCs/>
          <w:rtl/>
          <w:lang w:val="fr-CH" w:eastAsia="ar-SA"/>
        </w:rPr>
        <w:t xml:space="preserve"> بنشر هذه الملاحظات الختامية باللغة الرسمية للدولة الطرف وتعميمها على المؤسسات الحكومية المعنية على المستويات كافة (الوطني والإقليمي والمحلي)، وبخاصة على الحكومة والوزراء والبرلمان والجهاز القضائي، من أجل إتاحة تنفيذها تنفيذاً كاملاً. وتشجع اللجنة الدولة الطرف على التعاون مع جميع الجهات المعنية، مثل رابطات أصحاب العمل ونقابات العمال ومنظمات حقوق الإنسان والمنظمات النسائية والجامعات ومؤسسات البحوث ووسائط الإعلام، وما إليها. وتوصي اللجنة كذلك بنشر ملاحظاتها الختامية في شكل مناسب على مستوى المجتمعات المحلية من أجل إتاحة وضعها موضع التنفيذ. وبالإضافة إلى ذلك، تطلب اللجنة إلى الدولة الطرف أن تواصل نشر الاتفاقية وبروتوكولها الاختياري والاجتهادات</w:t>
      </w:r>
      <w:r w:rsidR="005A2875">
        <w:rPr>
          <w:rFonts w:hint="cs"/>
          <w:b/>
          <w:bCs/>
          <w:rtl/>
          <w:lang w:val="fr-CH" w:eastAsia="ar-SA"/>
        </w:rPr>
        <w:t xml:space="preserve"> </w:t>
      </w:r>
      <w:r>
        <w:rPr>
          <w:rFonts w:hint="cs"/>
          <w:b/>
          <w:bCs/>
          <w:rtl/>
          <w:lang w:val="fr-CH" w:eastAsia="ar-SA"/>
        </w:rPr>
        <w:t xml:space="preserve"> القانونية المتعلقة بها والتوصيات العامة الصادرة عن اللجنة وتعميمها على جميع الجهات صاحبة المصلحة.</w:t>
      </w:r>
    </w:p>
    <w:p w:rsidR="00B35A38" w:rsidRPr="007B7782" w:rsidRDefault="00B35A38" w:rsidP="00B35A38">
      <w:pPr>
        <w:pStyle w:val="H23GA"/>
        <w:spacing w:before="0"/>
        <w:rPr>
          <w:rFonts w:hint="cs"/>
          <w:rtl/>
          <w:lang w:val="fr-CH"/>
        </w:rPr>
      </w:pPr>
      <w:r>
        <w:rPr>
          <w:rFonts w:hint="cs"/>
          <w:rtl/>
          <w:lang w:val="fr-CH"/>
        </w:rPr>
        <w:tab/>
      </w:r>
      <w:r>
        <w:rPr>
          <w:rFonts w:hint="cs"/>
          <w:rtl/>
          <w:lang w:val="fr-CH"/>
        </w:rPr>
        <w:tab/>
        <w:t>التصديق على المعاهدات الأخرى</w:t>
      </w:r>
    </w:p>
    <w:p w:rsidR="00B35A38" w:rsidRDefault="00B35A38" w:rsidP="00B35A38">
      <w:pPr>
        <w:pStyle w:val="SingleTxtGA"/>
        <w:rPr>
          <w:rFonts w:hint="cs"/>
          <w:b/>
          <w:bCs/>
          <w:rtl/>
          <w:lang w:val="fr-CH" w:eastAsia="ar-SA"/>
        </w:rPr>
      </w:pPr>
      <w:r>
        <w:rPr>
          <w:rFonts w:hint="cs"/>
          <w:rtl/>
          <w:lang w:val="fr-CH" w:eastAsia="ar-SA"/>
        </w:rPr>
        <w:t>45-</w:t>
      </w:r>
      <w:r>
        <w:rPr>
          <w:rFonts w:hint="cs"/>
          <w:rtl/>
          <w:lang w:val="fr-CH" w:eastAsia="ar-SA"/>
        </w:rPr>
        <w:tab/>
      </w:r>
      <w:r w:rsidRPr="00052D25">
        <w:rPr>
          <w:rFonts w:hint="cs"/>
          <w:b/>
          <w:bCs/>
          <w:rtl/>
          <w:lang w:val="fr-CH" w:eastAsia="ar-SA"/>
        </w:rPr>
        <w:t>تلاحظ اللجنة أن من ش</w:t>
      </w:r>
      <w:r>
        <w:rPr>
          <w:rFonts w:hint="cs"/>
          <w:b/>
          <w:bCs/>
          <w:rtl/>
          <w:lang w:val="fr-CH" w:eastAsia="ar-SA"/>
        </w:rPr>
        <w:t>أن انضمام الدولة الطرف إلى الصكوك الدولية الرئيسية التسع</w:t>
      </w:r>
      <w:r w:rsidR="00F20619">
        <w:rPr>
          <w:rFonts w:hint="cs"/>
          <w:b/>
          <w:bCs/>
          <w:rtl/>
          <w:lang w:val="fr-CH" w:eastAsia="ar-SA"/>
        </w:rPr>
        <w:t>ة</w:t>
      </w:r>
      <w:r>
        <w:rPr>
          <w:rFonts w:hint="cs"/>
          <w:b/>
          <w:bCs/>
          <w:rtl/>
          <w:lang w:val="fr-CH" w:eastAsia="ar-SA"/>
        </w:rPr>
        <w:t xml:space="preserve"> في مجال حقوق الإنسان</w:t>
      </w:r>
      <w:r w:rsidRPr="007F4EA0">
        <w:rPr>
          <w:rStyle w:val="FootnoteReference"/>
          <w:b w:val="0"/>
          <w:bCs/>
          <w:sz w:val="20"/>
          <w:vertAlign w:val="baseline"/>
          <w:rtl/>
          <w:lang w:val="fr-CH" w:eastAsia="ar-SA"/>
        </w:rPr>
        <w:footnoteReference w:customMarkFollows="1" w:id="1"/>
        <w:t>*</w:t>
      </w:r>
      <w:r>
        <w:rPr>
          <w:rFonts w:hint="cs"/>
          <w:b/>
          <w:bCs/>
          <w:rtl/>
          <w:lang w:val="fr-CH" w:eastAsia="ar-SA"/>
        </w:rPr>
        <w:t xml:space="preserve"> أن يعزز تمتع النساء بحقوقهن الإنسانية وحرياتهن الأساسية في جميع مناحي الحياة. ولذلك تشجع اللجنة أنغولا على النظر في التصديق على المعاهدات التي لم تدخل بعد طرفاً فيها، أي الاتفاقية الدولية للقضاء على جميع أشكال التمييز العنصري،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p w:rsidR="00B35A38" w:rsidRPr="00052D25" w:rsidRDefault="00B35A38" w:rsidP="00B35A38">
      <w:pPr>
        <w:pStyle w:val="H23GA"/>
        <w:spacing w:before="0"/>
        <w:rPr>
          <w:rFonts w:hint="cs"/>
          <w:rtl/>
          <w:lang w:val="fr-CH"/>
        </w:rPr>
      </w:pPr>
      <w:r>
        <w:rPr>
          <w:rFonts w:hint="cs"/>
          <w:rtl/>
          <w:lang w:val="fr-CH"/>
        </w:rPr>
        <w:tab/>
      </w:r>
      <w:r>
        <w:rPr>
          <w:rFonts w:hint="cs"/>
          <w:rtl/>
          <w:lang w:val="fr-CH"/>
        </w:rPr>
        <w:tab/>
        <w:t>متابعة الملاحظات الختامية</w:t>
      </w:r>
    </w:p>
    <w:p w:rsidR="00B35A38" w:rsidRDefault="00B35A38" w:rsidP="00B35A38">
      <w:pPr>
        <w:pStyle w:val="SingleTxtGA"/>
        <w:rPr>
          <w:rFonts w:hint="cs"/>
          <w:b/>
          <w:bCs/>
          <w:rtl/>
          <w:lang w:val="fr-CH" w:eastAsia="ar-SA"/>
        </w:rPr>
      </w:pPr>
      <w:r>
        <w:rPr>
          <w:rFonts w:hint="cs"/>
          <w:rtl/>
          <w:lang w:val="fr-CH" w:eastAsia="ar-SA"/>
        </w:rPr>
        <w:t>46-</w:t>
      </w:r>
      <w:r>
        <w:rPr>
          <w:rFonts w:hint="cs"/>
          <w:rtl/>
          <w:lang w:val="fr-CH" w:eastAsia="ar-SA"/>
        </w:rPr>
        <w:tab/>
      </w:r>
      <w:r w:rsidRPr="00C65192">
        <w:rPr>
          <w:rFonts w:hint="cs"/>
          <w:b/>
          <w:bCs/>
          <w:rtl/>
          <w:lang w:val="fr-CH" w:eastAsia="ar-SA"/>
        </w:rPr>
        <w:t>تطلب ا</w:t>
      </w:r>
      <w:r>
        <w:rPr>
          <w:rFonts w:hint="cs"/>
          <w:b/>
          <w:bCs/>
          <w:rtl/>
          <w:lang w:val="fr-CH" w:eastAsia="ar-SA"/>
        </w:rPr>
        <w:t>للجنة إلى الدولة الطرف أن تقدم، في غضون مدة سنتين، معلومات خطية عن الخطوات التي اتخذتها لتنفيذ التوصيات الواردة في الفقرتين 14(ب) و(ج) و(</w:t>
      </w:r>
      <w:r w:rsidRPr="008410D3">
        <w:rPr>
          <w:rFonts w:hint="cs"/>
          <w:b/>
          <w:bCs/>
          <w:sz w:val="30"/>
          <w:rtl/>
          <w:lang w:val="fr-CH" w:eastAsia="ar-SA"/>
        </w:rPr>
        <w:t>ﻫ</w:t>
      </w:r>
      <w:r>
        <w:rPr>
          <w:rFonts w:hint="cs"/>
          <w:b/>
          <w:bCs/>
          <w:rtl/>
          <w:lang w:val="fr-CH" w:eastAsia="ar-SA"/>
        </w:rPr>
        <w:t>) و34(ب) أعلاه.</w:t>
      </w:r>
    </w:p>
    <w:p w:rsidR="00B35A38" w:rsidRPr="00C65192" w:rsidRDefault="00B35A38" w:rsidP="00B35A38">
      <w:pPr>
        <w:pStyle w:val="H23GA"/>
        <w:spacing w:before="0"/>
        <w:rPr>
          <w:rFonts w:hint="cs"/>
          <w:rtl/>
          <w:lang w:val="fr-CH"/>
        </w:rPr>
      </w:pPr>
      <w:r>
        <w:rPr>
          <w:rFonts w:hint="cs"/>
          <w:rtl/>
          <w:lang w:val="fr-CH"/>
        </w:rPr>
        <w:tab/>
      </w:r>
      <w:r>
        <w:rPr>
          <w:rFonts w:hint="cs"/>
          <w:rtl/>
          <w:lang w:val="fr-CH"/>
        </w:rPr>
        <w:tab/>
        <w:t>المساعدة التقنية</w:t>
      </w:r>
    </w:p>
    <w:p w:rsidR="00B35A38" w:rsidRDefault="00B35A38" w:rsidP="00B35A38">
      <w:pPr>
        <w:pStyle w:val="SingleTxtGA"/>
        <w:rPr>
          <w:rFonts w:hint="cs"/>
          <w:b/>
          <w:bCs/>
          <w:rtl/>
          <w:lang w:val="fr-CH" w:eastAsia="ar-SA"/>
        </w:rPr>
      </w:pPr>
      <w:r>
        <w:rPr>
          <w:rFonts w:hint="cs"/>
          <w:rtl/>
          <w:lang w:val="fr-CH" w:eastAsia="ar-SA"/>
        </w:rPr>
        <w:t>47-</w:t>
      </w:r>
      <w:r>
        <w:rPr>
          <w:rFonts w:hint="cs"/>
          <w:rtl/>
          <w:lang w:val="fr-CH" w:eastAsia="ar-SA"/>
        </w:rPr>
        <w:tab/>
      </w:r>
      <w:r>
        <w:rPr>
          <w:rFonts w:hint="cs"/>
          <w:b/>
          <w:bCs/>
          <w:rtl/>
          <w:lang w:val="fr-CH" w:eastAsia="ar-SA"/>
        </w:rPr>
        <w:t>توصي اللجنة الدولة الطرف بأن تستفيد من فرص التعاون الدولي، بما في ذلك الحصول على المساعدة التقنية، بوضع برنامج شامل يهدف إلى تنفيذ التوصيات الواردة أعلاه، فضلاً عن تنفيذ أحكام الاتفاقية ككل. كما تدعو اللجنة الدولة الطرف إلى زيادة تعزيز تعاونها مع الوكالات المتخصصة والبرامج التابعة لمنظومة الأمم المتحدة. وتوصي اللجنة، بصفة خاصة، بأن تعزز الدولة الطرف تعاونها مع مفوضية الأمم المتحدة السامية لحقوق الإنسان بوسائل منها مثلاً إعادة فتح مكتب قطري للمفوضية والتوقيع على اتفاق شامل يهدف إلى تعزيز وحماية حقوق الإنسان.</w:t>
      </w:r>
    </w:p>
    <w:p w:rsidR="005A2875" w:rsidRDefault="005A2875" w:rsidP="00B35A38">
      <w:pPr>
        <w:pStyle w:val="SingleTxtGA"/>
        <w:rPr>
          <w:rFonts w:hint="cs"/>
          <w:b/>
          <w:bCs/>
          <w:rtl/>
          <w:lang w:val="fr-CH" w:eastAsia="ar-SA"/>
        </w:rPr>
      </w:pPr>
    </w:p>
    <w:p w:rsidR="00B35A38" w:rsidRPr="008410D3" w:rsidRDefault="00B35A38" w:rsidP="00B35A38">
      <w:pPr>
        <w:pStyle w:val="H23GA"/>
        <w:spacing w:before="0"/>
        <w:rPr>
          <w:rFonts w:hint="cs"/>
          <w:rtl/>
          <w:lang w:val="fr-CH"/>
        </w:rPr>
      </w:pPr>
      <w:r>
        <w:rPr>
          <w:rFonts w:hint="cs"/>
          <w:rtl/>
          <w:lang w:val="fr-CH"/>
        </w:rPr>
        <w:tab/>
      </w:r>
      <w:r>
        <w:rPr>
          <w:rFonts w:hint="cs"/>
          <w:rtl/>
          <w:lang w:val="fr-CH"/>
        </w:rPr>
        <w:tab/>
        <w:t>إعداد التقرير المقبل</w:t>
      </w:r>
    </w:p>
    <w:p w:rsidR="00B35A38" w:rsidRDefault="00B35A38" w:rsidP="00B35A38">
      <w:pPr>
        <w:pStyle w:val="SingleTxtGA"/>
        <w:rPr>
          <w:rFonts w:hint="cs"/>
          <w:b/>
          <w:bCs/>
          <w:rtl/>
          <w:lang w:val="fr-CH" w:eastAsia="ar-SA"/>
        </w:rPr>
      </w:pPr>
      <w:r>
        <w:rPr>
          <w:rFonts w:hint="cs"/>
          <w:rtl/>
          <w:lang w:val="fr-CH" w:eastAsia="ar-SA"/>
        </w:rPr>
        <w:t>48-</w:t>
      </w:r>
      <w:r>
        <w:rPr>
          <w:rFonts w:hint="cs"/>
          <w:rtl/>
          <w:lang w:val="fr-CH" w:eastAsia="ar-SA"/>
        </w:rPr>
        <w:tab/>
      </w:r>
      <w:r>
        <w:rPr>
          <w:rFonts w:hint="cs"/>
          <w:b/>
          <w:bCs/>
          <w:rtl/>
          <w:lang w:val="fr-CH" w:eastAsia="ar-SA"/>
        </w:rPr>
        <w:t xml:space="preserve">تدعو اللجنة الدولة الطرف إلى تقديم تقريرها الدوري السابع بحلول </w:t>
      </w:r>
      <w:r w:rsidRPr="00B51B15">
        <w:rPr>
          <w:rFonts w:hint="cs"/>
          <w:b/>
          <w:bCs/>
          <w:sz w:val="30"/>
          <w:rtl/>
          <w:lang w:val="fr-CH" w:eastAsia="ar-SA"/>
        </w:rPr>
        <w:t>آذار/</w:t>
      </w:r>
      <w:r w:rsidR="00387404">
        <w:rPr>
          <w:rFonts w:hint="cs"/>
          <w:b/>
          <w:bCs/>
          <w:sz w:val="30"/>
          <w:rtl/>
          <w:lang w:val="fr-CH" w:eastAsia="ar-SA"/>
        </w:rPr>
        <w:t xml:space="preserve">          </w:t>
      </w:r>
      <w:r w:rsidRPr="00B51B15">
        <w:rPr>
          <w:rFonts w:hint="cs"/>
          <w:b/>
          <w:bCs/>
          <w:sz w:val="30"/>
          <w:rtl/>
          <w:lang w:val="fr-CH" w:eastAsia="ar-SA"/>
        </w:rPr>
        <w:t xml:space="preserve">مارس </w:t>
      </w:r>
      <w:r>
        <w:rPr>
          <w:rFonts w:hint="cs"/>
          <w:b/>
          <w:bCs/>
          <w:rtl/>
          <w:lang w:val="fr-CH" w:eastAsia="ar-SA"/>
        </w:rPr>
        <w:t>2017.</w:t>
      </w:r>
    </w:p>
    <w:p w:rsidR="00B35A38" w:rsidRPr="00CC6DE8" w:rsidRDefault="00B35A38" w:rsidP="00B35A38">
      <w:pPr>
        <w:pStyle w:val="SingleTxtGA"/>
        <w:rPr>
          <w:rFonts w:hint="cs"/>
          <w:b/>
          <w:bCs/>
          <w:rtl/>
          <w:lang w:eastAsia="ar-SA"/>
        </w:rPr>
      </w:pPr>
      <w:r>
        <w:rPr>
          <w:rFonts w:hint="cs"/>
          <w:rtl/>
          <w:lang w:val="fr-CH" w:eastAsia="ar-SA"/>
        </w:rPr>
        <w:t>49-</w:t>
      </w:r>
      <w:r>
        <w:rPr>
          <w:rFonts w:hint="cs"/>
          <w:rtl/>
          <w:lang w:val="fr-CH" w:eastAsia="ar-SA"/>
        </w:rPr>
        <w:tab/>
      </w:r>
      <w:r>
        <w:rPr>
          <w:rFonts w:hint="cs"/>
          <w:b/>
          <w:bCs/>
          <w:rtl/>
          <w:lang w:val="fr-CH" w:eastAsia="ar-SA"/>
        </w:rPr>
        <w:t>وتطلب اللجنة إلى الدولة الطرف أن تتبع المبادئ التوجيهية المنسّقة بشأن تقديم التقارير بموجب المعاهدات الدولية لحقوق الإنسان، بما في ذلك المبادئ التوجيهية المتعلقة بتقديم وثيقة أساسية موحدة ووثائق خاصة بمعاهدات بعينها (</w:t>
      </w:r>
      <w:r>
        <w:rPr>
          <w:b/>
          <w:bCs/>
          <w:lang w:eastAsia="ar-SA"/>
        </w:rPr>
        <w:t>HRI/GEN/2/Rev.6</w:t>
      </w:r>
      <w:r>
        <w:rPr>
          <w:rFonts w:hint="cs"/>
          <w:b/>
          <w:bCs/>
          <w:rtl/>
          <w:lang w:eastAsia="ar-SA"/>
        </w:rPr>
        <w:t>،</w:t>
      </w:r>
      <w:r w:rsidR="00095443">
        <w:rPr>
          <w:rFonts w:hint="cs"/>
          <w:b/>
          <w:bCs/>
          <w:rtl/>
          <w:lang w:eastAsia="ar-SA"/>
        </w:rPr>
        <w:t xml:space="preserve">                </w:t>
      </w:r>
      <w:r>
        <w:rPr>
          <w:rFonts w:hint="cs"/>
          <w:b/>
          <w:bCs/>
          <w:rtl/>
          <w:lang w:eastAsia="ar-SA"/>
        </w:rPr>
        <w:t xml:space="preserve"> الفصل الأول)</w:t>
      </w:r>
    </w:p>
    <w:p w:rsidR="00B35A38" w:rsidRPr="00E82FA8" w:rsidRDefault="00B35A38" w:rsidP="00B35A38">
      <w:pPr>
        <w:spacing w:after="120" w:line="380" w:lineRule="exact"/>
        <w:jc w:val="center"/>
        <w:rPr>
          <w:rFonts w:hint="cs"/>
          <w:u w:val="single"/>
          <w:rtl/>
          <w:lang w:val="fr-CH" w:eastAsia="ar-SA"/>
        </w:rPr>
      </w:pPr>
      <w:r>
        <w:rPr>
          <w:u w:val="single"/>
          <w:rtl/>
          <w:lang w:val="fr-CH" w:eastAsia="ar-SA"/>
        </w:rPr>
        <w:tab/>
      </w:r>
      <w:r>
        <w:rPr>
          <w:u w:val="single"/>
          <w:rtl/>
          <w:lang w:val="fr-CH" w:eastAsia="ar-SA"/>
        </w:rPr>
        <w:tab/>
      </w:r>
      <w:r>
        <w:rPr>
          <w:u w:val="single"/>
          <w:rtl/>
          <w:lang w:val="fr-CH" w:eastAsia="ar-SA"/>
        </w:rPr>
        <w:tab/>
      </w:r>
    </w:p>
    <w:sectPr w:rsidR="00B35A38" w:rsidRPr="00E82FA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734" w:rsidRPr="00FE6865" w:rsidRDefault="00A13734" w:rsidP="00FE6865">
      <w:pPr>
        <w:pStyle w:val="Footer"/>
      </w:pPr>
    </w:p>
  </w:endnote>
  <w:endnote w:type="continuationSeparator" w:id="0">
    <w:p w:rsidR="00A13734" w:rsidRDefault="00A137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CCF" w:rsidRPr="00EF1CCF" w:rsidRDefault="00EF1CCF" w:rsidP="00EF1CCF">
    <w:pPr>
      <w:pStyle w:val="Footer"/>
      <w:tabs>
        <w:tab w:val="right" w:pos="9598"/>
      </w:tabs>
    </w:pPr>
    <w:r>
      <w:t>GE</w:t>
    </w:r>
    <w:r>
      <w:rPr>
        <w:rtl/>
      </w:rPr>
      <w:t>.</w:t>
    </w:r>
    <w:r>
      <w:t>13</w:t>
    </w:r>
    <w:r>
      <w:rPr>
        <w:rtl/>
      </w:rPr>
      <w:t>-</w:t>
    </w:r>
    <w:r>
      <w:t>42280</w:t>
    </w:r>
    <w:r>
      <w:rPr>
        <w:rtl/>
      </w:rPr>
      <w:tab/>
    </w:r>
    <w:r w:rsidRPr="00EF1CCF">
      <w:rPr>
        <w:b/>
        <w:sz w:val="18"/>
      </w:rPr>
      <w:fldChar w:fldCharType="begin"/>
    </w:r>
    <w:r w:rsidRPr="00EF1CCF">
      <w:rPr>
        <w:b/>
        <w:sz w:val="18"/>
        <w:rtl/>
      </w:rPr>
      <w:instrText xml:space="preserve"> </w:instrText>
    </w:r>
    <w:r w:rsidRPr="00EF1CCF">
      <w:rPr>
        <w:b/>
        <w:sz w:val="18"/>
      </w:rPr>
      <w:instrText>PAGE</w:instrText>
    </w:r>
    <w:r w:rsidRPr="00EF1CCF">
      <w:rPr>
        <w:b/>
        <w:sz w:val="18"/>
        <w:rtl/>
      </w:rPr>
      <w:instrText xml:space="preserve">  \* </w:instrText>
    </w:r>
    <w:r w:rsidRPr="00EF1CCF">
      <w:rPr>
        <w:b/>
        <w:sz w:val="18"/>
      </w:rPr>
      <w:instrText>MERGEFORMAT</w:instrText>
    </w:r>
    <w:r w:rsidRPr="00EF1CCF">
      <w:rPr>
        <w:b/>
        <w:sz w:val="18"/>
        <w:rtl/>
      </w:rPr>
      <w:instrText xml:space="preserve"> </w:instrText>
    </w:r>
    <w:r w:rsidRPr="00EF1CCF">
      <w:rPr>
        <w:b/>
        <w:sz w:val="18"/>
      </w:rPr>
      <w:fldChar w:fldCharType="separate"/>
    </w:r>
    <w:r w:rsidR="00222868">
      <w:rPr>
        <w:b/>
        <w:noProof/>
        <w:sz w:val="18"/>
      </w:rPr>
      <w:t>12</w:t>
    </w:r>
    <w:r w:rsidRPr="00EF1CC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CCF" w:rsidRPr="00EF1CCF" w:rsidRDefault="00EF1CCF" w:rsidP="00EF1CCF">
    <w:pPr>
      <w:pStyle w:val="Footer"/>
      <w:tabs>
        <w:tab w:val="right" w:pos="9598"/>
      </w:tabs>
      <w:rPr>
        <w:b/>
        <w:sz w:val="18"/>
      </w:rPr>
    </w:pPr>
    <w:r w:rsidRPr="00EF1CCF">
      <w:rPr>
        <w:b/>
        <w:sz w:val="18"/>
        <w:rtl/>
      </w:rPr>
      <w:fldChar w:fldCharType="begin"/>
    </w:r>
    <w:r w:rsidRPr="00EF1CCF">
      <w:rPr>
        <w:b/>
        <w:sz w:val="18"/>
        <w:rtl/>
      </w:rPr>
      <w:instrText xml:space="preserve"> </w:instrText>
    </w:r>
    <w:r w:rsidRPr="00EF1CCF">
      <w:rPr>
        <w:b/>
        <w:sz w:val="18"/>
      </w:rPr>
      <w:instrText>PAGE</w:instrText>
    </w:r>
    <w:r w:rsidRPr="00EF1CCF">
      <w:rPr>
        <w:b/>
        <w:sz w:val="18"/>
        <w:rtl/>
      </w:rPr>
      <w:instrText xml:space="preserve">  \* </w:instrText>
    </w:r>
    <w:r w:rsidRPr="00EF1CCF">
      <w:rPr>
        <w:b/>
        <w:sz w:val="18"/>
      </w:rPr>
      <w:instrText>MERGEFORMAT</w:instrText>
    </w:r>
    <w:r w:rsidRPr="00EF1CCF">
      <w:rPr>
        <w:b/>
        <w:sz w:val="18"/>
        <w:rtl/>
      </w:rPr>
      <w:instrText xml:space="preserve"> </w:instrText>
    </w:r>
    <w:r w:rsidRPr="00EF1CCF">
      <w:rPr>
        <w:b/>
        <w:sz w:val="18"/>
        <w:rtl/>
      </w:rPr>
      <w:fldChar w:fldCharType="separate"/>
    </w:r>
    <w:r w:rsidR="00222868">
      <w:rPr>
        <w:b/>
        <w:noProof/>
        <w:sz w:val="18"/>
      </w:rPr>
      <w:t>11</w:t>
    </w:r>
    <w:r w:rsidRPr="00EF1CCF">
      <w:rPr>
        <w:b/>
        <w:sz w:val="18"/>
        <w:rtl/>
      </w:rPr>
      <w:fldChar w:fldCharType="end"/>
    </w:r>
    <w:r>
      <w:rPr>
        <w:b/>
        <w:sz w:val="18"/>
        <w:rtl/>
      </w:rPr>
      <w:tab/>
    </w:r>
    <w:r>
      <w:t>GE</w:t>
    </w:r>
    <w:r>
      <w:rPr>
        <w:rtl/>
      </w:rPr>
      <w:t>.</w:t>
    </w:r>
    <w:r>
      <w:t>13</w:t>
    </w:r>
    <w:r>
      <w:rPr>
        <w:rtl/>
      </w:rPr>
      <w:t>-</w:t>
    </w:r>
    <w:r>
      <w:t>42280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CCF" w:rsidRDefault="00EF1CCF" w:rsidP="00751A96">
    <w:pPr>
      <w:pStyle w:val="Footer"/>
      <w:jc w:val="right"/>
    </w:pPr>
    <w:r>
      <w:rPr>
        <w:sz w:val="20"/>
      </w:rPr>
      <w:t>(A)   GE.13-422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8pt;margin-top:-3.1pt;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80    </w:t>
    </w:r>
    <w:r w:rsidR="001F73B2">
      <w:rPr>
        <w:sz w:val="20"/>
      </w:rPr>
      <w:t>12</w:t>
    </w:r>
    <w:r>
      <w:rPr>
        <w:sz w:val="20"/>
      </w:rPr>
      <w:t xml:space="preserve">0413    </w:t>
    </w:r>
    <w:r w:rsidR="001F73B2">
      <w:rPr>
        <w:sz w:val="20"/>
      </w:rPr>
      <w:t>1</w:t>
    </w:r>
    <w:r w:rsidR="00751A96">
      <w:rPr>
        <w:sz w:val="20"/>
      </w:rPr>
      <w:t>5</w:t>
    </w:r>
    <w:r>
      <w:rPr>
        <w:sz w:val="20"/>
      </w:rPr>
      <w:t>0413</w:t>
    </w:r>
  </w:p>
  <w:p w:rsidR="00D8067C" w:rsidRPr="00EF1CCF" w:rsidRDefault="00D8067C" w:rsidP="00EF1C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734" w:rsidRDefault="00A13734" w:rsidP="00834FF4">
      <w:pPr>
        <w:pStyle w:val="Footer"/>
        <w:bidi/>
        <w:spacing w:after="80" w:line="200" w:lineRule="exact"/>
        <w:ind w:left="680"/>
      </w:pPr>
      <w:r>
        <w:rPr>
          <w:rFonts w:hint="cs"/>
          <w:rtl/>
        </w:rPr>
        <w:t>__________</w:t>
      </w:r>
    </w:p>
  </w:footnote>
  <w:footnote w:type="continuationSeparator" w:id="0">
    <w:p w:rsidR="00A13734" w:rsidRDefault="00A13734" w:rsidP="00834FF4">
      <w:pPr>
        <w:pStyle w:val="Footer"/>
        <w:bidi/>
        <w:spacing w:after="80" w:line="200" w:lineRule="exact"/>
        <w:ind w:left="680"/>
      </w:pPr>
      <w:r>
        <w:rPr>
          <w:rFonts w:hint="cs"/>
          <w:rtl/>
        </w:rPr>
        <w:t>__________</w:t>
      </w:r>
    </w:p>
  </w:footnote>
  <w:footnote w:id="1">
    <w:p w:rsidR="00B35A38" w:rsidRPr="007F4EA0" w:rsidRDefault="00B35A38" w:rsidP="00AE63A8">
      <w:pPr>
        <w:pStyle w:val="footnoteText0"/>
        <w:rPr>
          <w:rFonts w:hint="cs"/>
          <w:rtl/>
        </w:rPr>
      </w:pPr>
      <w:r>
        <w:rPr>
          <w:rtl/>
        </w:rPr>
        <w:tab/>
      </w:r>
      <w:r w:rsidRPr="007F4EA0">
        <w:rPr>
          <w:rStyle w:val="FootnoteReference"/>
          <w:sz w:val="20"/>
          <w:vertAlign w:val="baseline"/>
          <w:rtl/>
        </w:rPr>
        <w:t>*</w:t>
      </w:r>
      <w:r>
        <w:rPr>
          <w:rtl/>
        </w:rPr>
        <w:tab/>
      </w:r>
      <w:r>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w:t>
      </w:r>
      <w:r w:rsidR="005F6761">
        <w:rPr>
          <w:rFonts w:hint="cs"/>
          <w:rtl/>
        </w:rPr>
        <w:t xml:space="preserve">          </w:t>
      </w:r>
      <w:r>
        <w:rPr>
          <w:rFonts w:hint="cs"/>
          <w:rtl/>
        </w:rPr>
        <w:t xml:space="preserve"> أو المهينة؛ واتفاقية حقوق الطفل؛ والاتفاقية الدولية لحماية حقوق جميع العمال المهاجرين وأفراد أسرهم؛ والاتفاقية الدولية لحماية جميع </w:t>
      </w:r>
      <w:r w:rsidR="00AE63A8">
        <w:rPr>
          <w:rFonts w:hint="cs"/>
          <w:rtl/>
        </w:rPr>
        <w:t>الأشخاص</w:t>
      </w:r>
      <w:r>
        <w:rPr>
          <w:rFonts w:hint="cs"/>
          <w:rtl/>
        </w:rPr>
        <w:t xml:space="preserve"> من الاختفاء القسري؛ واتفاقية حقوق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CCF" w:rsidRPr="00EF1CCF" w:rsidRDefault="00EF1CCF" w:rsidP="00EF1CCF">
    <w:pPr>
      <w:pStyle w:val="Header"/>
      <w:jc w:val="right"/>
    </w:pPr>
    <w:r w:rsidRPr="00EF1CCF">
      <w:t>CEDAW/C/AGO/CO/6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67C" w:rsidRPr="00EF1CCF" w:rsidRDefault="00EF1CCF" w:rsidP="00EF1CCF">
    <w:pPr>
      <w:pStyle w:val="Header"/>
      <w:jc w:val="left"/>
    </w:pPr>
    <w:r w:rsidRPr="00EF1CCF">
      <w:t>CEDAW/C/AGO/CO/6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67C" w:rsidRDefault="00D8067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1" o:allowincell="f" filled="f" stroked="f">
          <v:textbox inset="0,0,2mm,0">
            <w:txbxContent>
              <w:p w:rsidR="00D8067C" w:rsidRPr="00460CB7" w:rsidRDefault="00D8067C"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067C"/>
    <w:rsid w:val="00040E25"/>
    <w:rsid w:val="00042149"/>
    <w:rsid w:val="0004297C"/>
    <w:rsid w:val="000448E5"/>
    <w:rsid w:val="000648EA"/>
    <w:rsid w:val="00092528"/>
    <w:rsid w:val="00095443"/>
    <w:rsid w:val="000957C8"/>
    <w:rsid w:val="00097049"/>
    <w:rsid w:val="000A04D5"/>
    <w:rsid w:val="000B52F2"/>
    <w:rsid w:val="000D0EAE"/>
    <w:rsid w:val="000D2990"/>
    <w:rsid w:val="000D5380"/>
    <w:rsid w:val="000D6654"/>
    <w:rsid w:val="000E103D"/>
    <w:rsid w:val="000F0264"/>
    <w:rsid w:val="000F2EBF"/>
    <w:rsid w:val="000F3A9F"/>
    <w:rsid w:val="000F5FF6"/>
    <w:rsid w:val="001022B5"/>
    <w:rsid w:val="00113FA5"/>
    <w:rsid w:val="00134E2A"/>
    <w:rsid w:val="001455A0"/>
    <w:rsid w:val="00155DE3"/>
    <w:rsid w:val="001602A3"/>
    <w:rsid w:val="00175DF4"/>
    <w:rsid w:val="00180C6A"/>
    <w:rsid w:val="0019375B"/>
    <w:rsid w:val="001A5161"/>
    <w:rsid w:val="001A60BD"/>
    <w:rsid w:val="001D5A86"/>
    <w:rsid w:val="001F73B2"/>
    <w:rsid w:val="00213B85"/>
    <w:rsid w:val="002225D3"/>
    <w:rsid w:val="00222868"/>
    <w:rsid w:val="002244FB"/>
    <w:rsid w:val="00232277"/>
    <w:rsid w:val="0023736D"/>
    <w:rsid w:val="002479CA"/>
    <w:rsid w:val="00247DCA"/>
    <w:rsid w:val="00257225"/>
    <w:rsid w:val="002629FD"/>
    <w:rsid w:val="00276E57"/>
    <w:rsid w:val="002C4AF9"/>
    <w:rsid w:val="00303302"/>
    <w:rsid w:val="00310160"/>
    <w:rsid w:val="003358FD"/>
    <w:rsid w:val="00341A8C"/>
    <w:rsid w:val="00342AF0"/>
    <w:rsid w:val="003519E6"/>
    <w:rsid w:val="00367C5F"/>
    <w:rsid w:val="003714F2"/>
    <w:rsid w:val="003762AE"/>
    <w:rsid w:val="00385DAC"/>
    <w:rsid w:val="00387404"/>
    <w:rsid w:val="003B304F"/>
    <w:rsid w:val="003B4356"/>
    <w:rsid w:val="003D1130"/>
    <w:rsid w:val="003F00F2"/>
    <w:rsid w:val="003F08A8"/>
    <w:rsid w:val="004250E3"/>
    <w:rsid w:val="00450879"/>
    <w:rsid w:val="00455E5A"/>
    <w:rsid w:val="00460CB7"/>
    <w:rsid w:val="004613C7"/>
    <w:rsid w:val="00463014"/>
    <w:rsid w:val="00472A81"/>
    <w:rsid w:val="00475B7F"/>
    <w:rsid w:val="004875C2"/>
    <w:rsid w:val="004A20A6"/>
    <w:rsid w:val="004B226E"/>
    <w:rsid w:val="004B2C92"/>
    <w:rsid w:val="004B6396"/>
    <w:rsid w:val="004B6E9C"/>
    <w:rsid w:val="004C2993"/>
    <w:rsid w:val="004D4FE3"/>
    <w:rsid w:val="004D6A3A"/>
    <w:rsid w:val="004F4AD7"/>
    <w:rsid w:val="00506181"/>
    <w:rsid w:val="00534372"/>
    <w:rsid w:val="00550364"/>
    <w:rsid w:val="00557CD3"/>
    <w:rsid w:val="00571432"/>
    <w:rsid w:val="005723CE"/>
    <w:rsid w:val="005732A2"/>
    <w:rsid w:val="005762A5"/>
    <w:rsid w:val="00590BA3"/>
    <w:rsid w:val="005A12D7"/>
    <w:rsid w:val="005A2875"/>
    <w:rsid w:val="005A6264"/>
    <w:rsid w:val="005B3FF7"/>
    <w:rsid w:val="005B46D9"/>
    <w:rsid w:val="005B7AE0"/>
    <w:rsid w:val="005C119C"/>
    <w:rsid w:val="005D1A6A"/>
    <w:rsid w:val="005E7146"/>
    <w:rsid w:val="005F146F"/>
    <w:rsid w:val="005F6761"/>
    <w:rsid w:val="005F71B6"/>
    <w:rsid w:val="00633F77"/>
    <w:rsid w:val="00654786"/>
    <w:rsid w:val="00660FD4"/>
    <w:rsid w:val="006724B2"/>
    <w:rsid w:val="006A4425"/>
    <w:rsid w:val="006B00A4"/>
    <w:rsid w:val="006B4669"/>
    <w:rsid w:val="006D22CF"/>
    <w:rsid w:val="006D3CD2"/>
    <w:rsid w:val="006F6BF8"/>
    <w:rsid w:val="00707BDF"/>
    <w:rsid w:val="00710727"/>
    <w:rsid w:val="007159FB"/>
    <w:rsid w:val="00715F45"/>
    <w:rsid w:val="007216A5"/>
    <w:rsid w:val="00731815"/>
    <w:rsid w:val="00731B84"/>
    <w:rsid w:val="00734AE7"/>
    <w:rsid w:val="00737C6D"/>
    <w:rsid w:val="00751A96"/>
    <w:rsid w:val="0079344E"/>
    <w:rsid w:val="00795871"/>
    <w:rsid w:val="007D2397"/>
    <w:rsid w:val="007D52F5"/>
    <w:rsid w:val="007E197F"/>
    <w:rsid w:val="007F68C4"/>
    <w:rsid w:val="008153DE"/>
    <w:rsid w:val="00834FF4"/>
    <w:rsid w:val="00846644"/>
    <w:rsid w:val="00852A10"/>
    <w:rsid w:val="00862634"/>
    <w:rsid w:val="00862EF5"/>
    <w:rsid w:val="00866C59"/>
    <w:rsid w:val="00877306"/>
    <w:rsid w:val="0089543D"/>
    <w:rsid w:val="008A6242"/>
    <w:rsid w:val="008B4BC6"/>
    <w:rsid w:val="008C0E07"/>
    <w:rsid w:val="008C51D0"/>
    <w:rsid w:val="008F0EF2"/>
    <w:rsid w:val="00901E57"/>
    <w:rsid w:val="009070DF"/>
    <w:rsid w:val="00922026"/>
    <w:rsid w:val="00923BF8"/>
    <w:rsid w:val="00935F0E"/>
    <w:rsid w:val="0094031D"/>
    <w:rsid w:val="0095208F"/>
    <w:rsid w:val="009722D8"/>
    <w:rsid w:val="00977B3F"/>
    <w:rsid w:val="009814AE"/>
    <w:rsid w:val="009901D3"/>
    <w:rsid w:val="00996BBE"/>
    <w:rsid w:val="009A5838"/>
    <w:rsid w:val="009B2C03"/>
    <w:rsid w:val="009C6BB1"/>
    <w:rsid w:val="009D1DD5"/>
    <w:rsid w:val="009F722C"/>
    <w:rsid w:val="00A13734"/>
    <w:rsid w:val="00A25570"/>
    <w:rsid w:val="00A26157"/>
    <w:rsid w:val="00A265C3"/>
    <w:rsid w:val="00A43F9A"/>
    <w:rsid w:val="00A53F38"/>
    <w:rsid w:val="00A543D4"/>
    <w:rsid w:val="00A76A82"/>
    <w:rsid w:val="00A837F7"/>
    <w:rsid w:val="00A85B6E"/>
    <w:rsid w:val="00AA2AD5"/>
    <w:rsid w:val="00AB4913"/>
    <w:rsid w:val="00AD0014"/>
    <w:rsid w:val="00AD4CF2"/>
    <w:rsid w:val="00AE253C"/>
    <w:rsid w:val="00AE63A8"/>
    <w:rsid w:val="00AF0BBA"/>
    <w:rsid w:val="00B053B8"/>
    <w:rsid w:val="00B072A1"/>
    <w:rsid w:val="00B241A8"/>
    <w:rsid w:val="00B25BBD"/>
    <w:rsid w:val="00B30468"/>
    <w:rsid w:val="00B35A38"/>
    <w:rsid w:val="00B44E31"/>
    <w:rsid w:val="00B92061"/>
    <w:rsid w:val="00B93576"/>
    <w:rsid w:val="00BA4F7E"/>
    <w:rsid w:val="00BA60D4"/>
    <w:rsid w:val="00BB2C41"/>
    <w:rsid w:val="00BC55C8"/>
    <w:rsid w:val="00BC5C10"/>
    <w:rsid w:val="00BE2964"/>
    <w:rsid w:val="00C00E6D"/>
    <w:rsid w:val="00C21623"/>
    <w:rsid w:val="00C24FBD"/>
    <w:rsid w:val="00C36A40"/>
    <w:rsid w:val="00C473BA"/>
    <w:rsid w:val="00C611ED"/>
    <w:rsid w:val="00C6490A"/>
    <w:rsid w:val="00C64FE1"/>
    <w:rsid w:val="00C72AD3"/>
    <w:rsid w:val="00C74296"/>
    <w:rsid w:val="00C8345E"/>
    <w:rsid w:val="00C90B0C"/>
    <w:rsid w:val="00CA4962"/>
    <w:rsid w:val="00CA5F7C"/>
    <w:rsid w:val="00CB0D51"/>
    <w:rsid w:val="00CC65A9"/>
    <w:rsid w:val="00CF0672"/>
    <w:rsid w:val="00D01E32"/>
    <w:rsid w:val="00D31613"/>
    <w:rsid w:val="00D475B2"/>
    <w:rsid w:val="00D51067"/>
    <w:rsid w:val="00D71E61"/>
    <w:rsid w:val="00D75657"/>
    <w:rsid w:val="00D8067C"/>
    <w:rsid w:val="00D878DC"/>
    <w:rsid w:val="00D960AD"/>
    <w:rsid w:val="00DA0E0E"/>
    <w:rsid w:val="00DB0C39"/>
    <w:rsid w:val="00DB6C86"/>
    <w:rsid w:val="00DB7679"/>
    <w:rsid w:val="00DE155D"/>
    <w:rsid w:val="00DE5482"/>
    <w:rsid w:val="00DF084C"/>
    <w:rsid w:val="00DF1702"/>
    <w:rsid w:val="00DF4DD8"/>
    <w:rsid w:val="00DF668E"/>
    <w:rsid w:val="00E02F78"/>
    <w:rsid w:val="00E04826"/>
    <w:rsid w:val="00E06264"/>
    <w:rsid w:val="00E14D2B"/>
    <w:rsid w:val="00E20DBA"/>
    <w:rsid w:val="00E30A77"/>
    <w:rsid w:val="00E50F8B"/>
    <w:rsid w:val="00E63DE2"/>
    <w:rsid w:val="00E6524A"/>
    <w:rsid w:val="00E660D6"/>
    <w:rsid w:val="00E771AB"/>
    <w:rsid w:val="00EA796F"/>
    <w:rsid w:val="00EB077B"/>
    <w:rsid w:val="00EC50B9"/>
    <w:rsid w:val="00ED26A0"/>
    <w:rsid w:val="00EF1CCF"/>
    <w:rsid w:val="00F1727A"/>
    <w:rsid w:val="00F20619"/>
    <w:rsid w:val="00F33111"/>
    <w:rsid w:val="00F34764"/>
    <w:rsid w:val="00F5152A"/>
    <w:rsid w:val="00F54E3C"/>
    <w:rsid w:val="00F7225E"/>
    <w:rsid w:val="00F771DA"/>
    <w:rsid w:val="00F874BD"/>
    <w:rsid w:val="00F901FD"/>
    <w:rsid w:val="00F9528A"/>
    <w:rsid w:val="00F95564"/>
    <w:rsid w:val="00FA3BDC"/>
    <w:rsid w:val="00FA4057"/>
    <w:rsid w:val="00FB1D0B"/>
    <w:rsid w:val="00FB6F21"/>
    <w:rsid w:val="00FC4608"/>
    <w:rsid w:val="00FC498A"/>
    <w:rsid w:val="00FD38C5"/>
    <w:rsid w:val="00FD6150"/>
    <w:rsid w:val="00FE0CCC"/>
    <w:rsid w:val="00FE55A3"/>
    <w:rsid w:val="00FE6865"/>
    <w:rsid w:val="00FE776E"/>
    <w:rsid w:val="00FF31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15</Pages>
  <Words>3919</Words>
  <Characters>22343</Characters>
  <Application>Microsoft Office Outlook</Application>
  <DocSecurity>4</DocSecurity>
  <Lines>186</Lines>
  <Paragraphs>52</Paragraphs>
  <ScaleCrop>false</ScaleCrop>
  <HeadingPairs>
    <vt:vector size="2" baseType="variant">
      <vt:variant>
        <vt:lpstr>العنوان</vt:lpstr>
      </vt:variant>
      <vt:variant>
        <vt:i4>1</vt:i4>
      </vt:variant>
    </vt:vector>
  </HeadingPairs>
  <TitlesOfParts>
    <vt:vector size="1" baseType="lpstr">
      <vt:lpstr>CEDAW/C/AGO/CO/6</vt:lpstr>
    </vt:vector>
  </TitlesOfParts>
  <Company>CSD</Company>
  <LinksUpToDate>false</LinksUpToDate>
  <CharactersWithSpaces>26210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CEDAW/C/AGO/CO/6</dc:title>
  <dc:subject/>
  <dc:creator>Mervat</dc:creator>
  <cp:keywords/>
  <dc:description/>
  <cp:lastModifiedBy>Mervat</cp:lastModifiedBy>
  <cp:revision>2</cp:revision>
  <cp:lastPrinted>2013-04-15T09:40:00Z</cp:lastPrinted>
  <dcterms:created xsi:type="dcterms:W3CDTF">2013-04-15T09:41:00Z</dcterms:created>
  <dcterms:modified xsi:type="dcterms:W3CDTF">2013-04-15T09:41:00Z</dcterms:modified>
</cp:coreProperties>
</file>