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A52485">
                <w:t>C/110/3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proofErr w:type="spellStart"/>
            <w:r>
              <w:rPr>
                <w:lang w:val="en-US"/>
              </w:rPr>
              <w:t>Distr</w:t>
            </w:r>
            <w:proofErr w:type="spellEnd"/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fldSimple w:instr=" FILLIN  &quot;Введите дату документа&quot; \* MERGEFORMAT ">
              <w:r w:rsidR="00A52485">
                <w:rPr>
                  <w:lang w:val="en-US"/>
                </w:rPr>
                <w:t>22 May 2014</w:t>
              </w:r>
            </w:fldSimple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D134DB" w:rsidRPr="00D134DB" w:rsidRDefault="00D134DB" w:rsidP="00D134DB">
      <w:pPr>
        <w:spacing w:before="120"/>
        <w:rPr>
          <w:b/>
          <w:sz w:val="24"/>
          <w:szCs w:val="24"/>
          <w:lang w:val="en-GB"/>
        </w:rPr>
      </w:pPr>
      <w:r w:rsidRPr="00D134DB">
        <w:rPr>
          <w:b/>
          <w:sz w:val="24"/>
          <w:szCs w:val="24"/>
        </w:rPr>
        <w:t>Комитет</w:t>
      </w:r>
      <w:r w:rsidRPr="00D134DB">
        <w:rPr>
          <w:b/>
          <w:sz w:val="24"/>
          <w:szCs w:val="24"/>
          <w:lang w:val="en-GB"/>
        </w:rPr>
        <w:t xml:space="preserve"> </w:t>
      </w:r>
      <w:r w:rsidRPr="00D134DB">
        <w:rPr>
          <w:b/>
          <w:sz w:val="24"/>
          <w:szCs w:val="24"/>
        </w:rPr>
        <w:t>по</w:t>
      </w:r>
      <w:r w:rsidRPr="00D134DB">
        <w:rPr>
          <w:b/>
          <w:sz w:val="24"/>
          <w:szCs w:val="24"/>
          <w:lang w:val="en-GB"/>
        </w:rPr>
        <w:t xml:space="preserve"> </w:t>
      </w:r>
      <w:r w:rsidRPr="00D134DB">
        <w:rPr>
          <w:b/>
          <w:sz w:val="24"/>
          <w:szCs w:val="24"/>
        </w:rPr>
        <w:t>правам</w:t>
      </w:r>
      <w:r w:rsidRPr="00D134DB">
        <w:rPr>
          <w:b/>
          <w:sz w:val="24"/>
          <w:szCs w:val="24"/>
          <w:lang w:val="en-GB"/>
        </w:rPr>
        <w:t xml:space="preserve"> </w:t>
      </w:r>
      <w:r w:rsidRPr="00D134DB">
        <w:rPr>
          <w:b/>
          <w:sz w:val="24"/>
          <w:szCs w:val="24"/>
        </w:rPr>
        <w:t>человека</w:t>
      </w:r>
    </w:p>
    <w:p w:rsidR="00D134DB" w:rsidRPr="00D134DB" w:rsidRDefault="00D134DB" w:rsidP="00D134DB">
      <w:pPr>
        <w:pStyle w:val="HChGR"/>
      </w:pPr>
      <w:r w:rsidRPr="00D134DB">
        <w:rPr>
          <w:lang w:val="en-GB"/>
        </w:rPr>
        <w:tab/>
      </w:r>
      <w:r w:rsidRPr="00D134DB">
        <w:rPr>
          <w:lang w:val="en-GB"/>
        </w:rPr>
        <w:tab/>
      </w:r>
      <w:bookmarkStart w:id="2" w:name="OLE_LINK1"/>
      <w:bookmarkStart w:id="3" w:name="OLE_LINK2"/>
      <w:r w:rsidRPr="00D134DB">
        <w:t>Мандат Специального докладчика по новым сообщениям и временным мерам</w:t>
      </w:r>
      <w:bookmarkEnd w:id="2"/>
      <w:bookmarkEnd w:id="3"/>
      <w:r>
        <w:t xml:space="preserve"> </w:t>
      </w:r>
    </w:p>
    <w:p w:rsidR="00D134DB" w:rsidRPr="00D134DB" w:rsidRDefault="00D134DB" w:rsidP="00D134DB">
      <w:pPr>
        <w:pStyle w:val="HChGR"/>
      </w:pPr>
      <w:r w:rsidRPr="00D134DB">
        <w:tab/>
      </w:r>
      <w:r w:rsidRPr="00D134DB">
        <w:rPr>
          <w:lang w:val="en-GB"/>
        </w:rPr>
        <w:t>I.</w:t>
      </w:r>
      <w:r w:rsidRPr="00D134DB">
        <w:rPr>
          <w:lang w:val="en-GB"/>
        </w:rPr>
        <w:tab/>
      </w:r>
      <w:r w:rsidRPr="00D134DB">
        <w:t>Введение</w:t>
      </w:r>
    </w:p>
    <w:p w:rsidR="00D134DB" w:rsidRPr="00D134DB" w:rsidRDefault="00D134DB" w:rsidP="00D134DB">
      <w:pPr>
        <w:pStyle w:val="SingleTxtGR"/>
      </w:pPr>
      <w:r w:rsidRPr="00D134DB">
        <w:rPr>
          <w:bCs/>
        </w:rPr>
        <w:t>1.</w:t>
      </w:r>
      <w:r w:rsidRPr="00D134DB">
        <w:rPr>
          <w:bCs/>
        </w:rPr>
        <w:tab/>
      </w:r>
      <w:r w:rsidRPr="00D134DB">
        <w:t>На своей тридцать пятой сессии в марте 1989 года Комитет по правам ч</w:t>
      </w:r>
      <w:r w:rsidRPr="00D134DB">
        <w:t>е</w:t>
      </w:r>
      <w:r w:rsidRPr="00D134DB">
        <w:t>ловека принял решение назначить Специального докладчика</w:t>
      </w:r>
      <w:r>
        <w:t xml:space="preserve"> </w:t>
      </w:r>
      <w:r w:rsidRPr="00D134DB">
        <w:t>для рассмотрения новых сообщений и просьб о временных мерах. Мандат Специального докла</w:t>
      </w:r>
      <w:r w:rsidRPr="00D134DB">
        <w:t>д</w:t>
      </w:r>
      <w:r w:rsidRPr="00D134DB">
        <w:t>чика затронут в следующих положениях правил процедуры Комитета:</w:t>
      </w:r>
    </w:p>
    <w:p w:rsidR="00D134DB" w:rsidRPr="00D134DB" w:rsidRDefault="00D134DB" w:rsidP="00D134DB">
      <w:pPr>
        <w:pStyle w:val="SingleTxtGR"/>
        <w:ind w:left="1701"/>
      </w:pPr>
      <w:r w:rsidRPr="00D134DB">
        <w:t>Пункт 3 правила 95: Комитет может назначать специальных докладчиков из числа своих членов для содействия в работе с сообщениями.</w:t>
      </w:r>
    </w:p>
    <w:p w:rsidR="00D134DB" w:rsidRPr="00D134DB" w:rsidRDefault="00D134DB" w:rsidP="00D134DB">
      <w:pPr>
        <w:pStyle w:val="SingleTxtGR"/>
        <w:ind w:left="1701"/>
        <w:rPr>
          <w:lang w:val="en-US"/>
        </w:rPr>
      </w:pPr>
      <w:r w:rsidRPr="00D134DB">
        <w:t>Пункт 1 правила 97: Как можно скорее после получения сообщения К</w:t>
      </w:r>
      <w:r w:rsidRPr="00D134DB">
        <w:t>о</w:t>
      </w:r>
      <w:r w:rsidRPr="00D134DB">
        <w:t>митет, рабочая группа… или Специальный докладчик, назначаемый с</w:t>
      </w:r>
      <w:r w:rsidRPr="00D134DB">
        <w:t>о</w:t>
      </w:r>
      <w:r w:rsidRPr="00D134DB">
        <w:t>гласно пункту 3 правила 95, просит соответствующее государство-участник представить пис</w:t>
      </w:r>
      <w:r w:rsidRPr="00D134DB">
        <w:t>ь</w:t>
      </w:r>
      <w:r w:rsidRPr="00D134DB">
        <w:t xml:space="preserve">менный ответ на сообщение. </w:t>
      </w:r>
    </w:p>
    <w:p w:rsidR="00D134DB" w:rsidRPr="00D134DB" w:rsidRDefault="00D134DB" w:rsidP="00D134DB">
      <w:pPr>
        <w:pStyle w:val="SingleTxtGR"/>
        <w:ind w:left="1701"/>
      </w:pPr>
      <w:r w:rsidRPr="00D134DB">
        <w:t>Пункт 2 правила 97: Государство-участник представляет Комитету пис</w:t>
      </w:r>
      <w:r w:rsidRPr="00D134DB">
        <w:t>ь</w:t>
      </w:r>
      <w:r w:rsidRPr="00D134DB">
        <w:t>менные объяснения или заявления, которые касаются как приемлемости сообщения, так и его существа, если только Специальный докладчик не решит в силу исключительного характера дела запросить письменный о</w:t>
      </w:r>
      <w:r w:rsidRPr="00D134DB">
        <w:t>т</w:t>
      </w:r>
      <w:r w:rsidRPr="00D134DB">
        <w:t>вет, который касается только вопроса о приемлемости.</w:t>
      </w:r>
    </w:p>
    <w:p w:rsidR="00D134DB" w:rsidRPr="00D134DB" w:rsidRDefault="00D134DB" w:rsidP="00D134DB">
      <w:pPr>
        <w:pStyle w:val="SingleTxtGR"/>
        <w:ind w:left="1701"/>
      </w:pPr>
      <w:r w:rsidRPr="00D134DB">
        <w:t>Пункт 3 правила 97: Специальный докладчик может решить продлить срок представления ответа ввиду особых обстоятельств дела.</w:t>
      </w:r>
    </w:p>
    <w:p w:rsidR="00D134DB" w:rsidRPr="00D134DB" w:rsidRDefault="00D134DB" w:rsidP="00D134DB">
      <w:pPr>
        <w:pStyle w:val="SingleTxtGR"/>
        <w:ind w:left="1701"/>
      </w:pPr>
      <w:r w:rsidRPr="00D134DB">
        <w:t>Пункт 4 правила 97: Специальный докладчик может просить государство-участник или автора сообщения представить в указанные сроки дополн</w:t>
      </w:r>
      <w:r w:rsidRPr="00D134DB">
        <w:t>и</w:t>
      </w:r>
      <w:r w:rsidRPr="00D134DB">
        <w:t>тельную письменную информацию или замечания, касающиеся вопроса о приемл</w:t>
      </w:r>
      <w:r w:rsidRPr="00D134DB">
        <w:t>е</w:t>
      </w:r>
      <w:r w:rsidRPr="00D134DB">
        <w:t xml:space="preserve">мости сообщения или его существа. </w:t>
      </w:r>
    </w:p>
    <w:p w:rsidR="00D134DB" w:rsidRPr="00D134DB" w:rsidRDefault="00D134DB" w:rsidP="00D134DB">
      <w:pPr>
        <w:pStyle w:val="SingleTxtGR"/>
      </w:pPr>
      <w:r w:rsidRPr="00D134DB">
        <w:rPr>
          <w:bCs/>
        </w:rPr>
        <w:t>2.</w:t>
      </w:r>
      <w:r w:rsidRPr="00D134DB">
        <w:rPr>
          <w:bCs/>
        </w:rPr>
        <w:tab/>
      </w:r>
      <w:r w:rsidRPr="00D134DB">
        <w:t>На своей 108-й сессии в июле 2013 года Комитет принял решение назн</w:t>
      </w:r>
      <w:r w:rsidRPr="00D134DB">
        <w:t>а</w:t>
      </w:r>
      <w:r w:rsidRPr="00D134DB">
        <w:t>чить заместителя Специального докладчика, который будет заниматься сро</w:t>
      </w:r>
      <w:r w:rsidRPr="00D134DB">
        <w:t>ч</w:t>
      </w:r>
      <w:r w:rsidRPr="00D134DB">
        <w:t>ными вопросами во время отсутствия Специального докладчика или когда он не может участвовать в рассмотрении сообщения в соответствии с правил</w:t>
      </w:r>
      <w:r w:rsidRPr="00D134DB">
        <w:t>а</w:t>
      </w:r>
      <w:r w:rsidRPr="00D134DB">
        <w:t>ми</w:t>
      </w:r>
      <w:r w:rsidR="00864C38">
        <w:rPr>
          <w:lang w:val="en-US"/>
        </w:rPr>
        <w:t> </w:t>
      </w:r>
      <w:r w:rsidRPr="00D134DB">
        <w:t xml:space="preserve">90 и 91 правил процедуры. </w:t>
      </w:r>
    </w:p>
    <w:p w:rsidR="00D134DB" w:rsidRPr="00D134DB" w:rsidRDefault="00D134DB" w:rsidP="00D134DB">
      <w:pPr>
        <w:pStyle w:val="HChGR"/>
        <w:rPr>
          <w:lang w:val="en-GB"/>
        </w:rPr>
      </w:pPr>
      <w:r w:rsidRPr="00D134DB">
        <w:tab/>
      </w:r>
      <w:r w:rsidRPr="00D134DB">
        <w:rPr>
          <w:lang w:val="en-GB"/>
        </w:rPr>
        <w:t>II.</w:t>
      </w:r>
      <w:r w:rsidRPr="00D134DB">
        <w:rPr>
          <w:lang w:val="en-GB"/>
        </w:rPr>
        <w:tab/>
      </w:r>
      <w:r w:rsidRPr="00D134DB">
        <w:t>Функции Специального докладчика</w:t>
      </w:r>
    </w:p>
    <w:p w:rsidR="00D134DB" w:rsidRPr="00D134DB" w:rsidRDefault="00D134DB" w:rsidP="00D134DB">
      <w:pPr>
        <w:pStyle w:val="SingleTxtGR"/>
      </w:pPr>
      <w:r w:rsidRPr="00D134DB">
        <w:rPr>
          <w:bCs/>
        </w:rPr>
        <w:t>3.</w:t>
      </w:r>
      <w:r w:rsidRPr="00D134DB">
        <w:rPr>
          <w:bCs/>
        </w:rPr>
        <w:tab/>
      </w:r>
      <w:r w:rsidRPr="00D134DB">
        <w:t>Компетенция Специального</w:t>
      </w:r>
      <w:r w:rsidRPr="00D134DB">
        <w:rPr>
          <w:lang w:val="en-GB"/>
        </w:rPr>
        <w:t xml:space="preserve"> </w:t>
      </w:r>
      <w:r w:rsidRPr="00D134DB">
        <w:t>докладчика</w:t>
      </w:r>
      <w:r w:rsidRPr="00D134DB">
        <w:rPr>
          <w:lang w:val="en-GB"/>
        </w:rPr>
        <w:t xml:space="preserve"> </w:t>
      </w:r>
      <w:r w:rsidRPr="00D134DB">
        <w:t>охватывает</w:t>
      </w:r>
      <w:r w:rsidRPr="00D134DB">
        <w:rPr>
          <w:lang w:val="en-GB"/>
        </w:rPr>
        <w:t xml:space="preserve"> </w:t>
      </w:r>
      <w:r w:rsidRPr="00D134DB">
        <w:t>период</w:t>
      </w:r>
      <w:r w:rsidRPr="00D134DB">
        <w:rPr>
          <w:lang w:val="en-GB"/>
        </w:rPr>
        <w:t xml:space="preserve"> </w:t>
      </w:r>
      <w:r w:rsidRPr="00D134DB">
        <w:t>между</w:t>
      </w:r>
      <w:r w:rsidRPr="00D134DB">
        <w:rPr>
          <w:lang w:val="en-GB"/>
        </w:rPr>
        <w:t xml:space="preserve"> </w:t>
      </w:r>
      <w:r w:rsidRPr="00D134DB">
        <w:t>пол</w:t>
      </w:r>
      <w:r w:rsidRPr="00D134DB">
        <w:t>у</w:t>
      </w:r>
      <w:r w:rsidRPr="00D134DB">
        <w:t>чением</w:t>
      </w:r>
      <w:r w:rsidRPr="00D134DB">
        <w:rPr>
          <w:lang w:val="en-GB"/>
        </w:rPr>
        <w:t xml:space="preserve"> </w:t>
      </w:r>
      <w:r w:rsidRPr="00D134DB">
        <w:t>нового</w:t>
      </w:r>
      <w:r w:rsidRPr="00D134DB">
        <w:rPr>
          <w:lang w:val="en-GB"/>
        </w:rPr>
        <w:t xml:space="preserve"> </w:t>
      </w:r>
      <w:r w:rsidRPr="00D134DB">
        <w:t>сообщения</w:t>
      </w:r>
      <w:r w:rsidRPr="00D134DB">
        <w:rPr>
          <w:lang w:val="en-GB"/>
        </w:rPr>
        <w:t xml:space="preserve"> </w:t>
      </w:r>
      <w:r w:rsidRPr="00D134DB">
        <w:t>и</w:t>
      </w:r>
      <w:r w:rsidRPr="00D134DB">
        <w:rPr>
          <w:lang w:val="en-GB"/>
        </w:rPr>
        <w:t xml:space="preserve"> </w:t>
      </w:r>
      <w:r w:rsidRPr="00D134DB">
        <w:t>определением</w:t>
      </w:r>
      <w:r w:rsidRPr="00D134DB">
        <w:rPr>
          <w:lang w:val="en-GB"/>
        </w:rPr>
        <w:t xml:space="preserve"> </w:t>
      </w:r>
      <w:r w:rsidRPr="00D134DB">
        <w:t>даты</w:t>
      </w:r>
      <w:r w:rsidRPr="00D134DB">
        <w:rPr>
          <w:lang w:val="en-GB"/>
        </w:rPr>
        <w:t xml:space="preserve"> </w:t>
      </w:r>
      <w:r w:rsidRPr="00D134DB">
        <w:t>его</w:t>
      </w:r>
      <w:r w:rsidRPr="00D134DB">
        <w:rPr>
          <w:lang w:val="en-GB"/>
        </w:rPr>
        <w:t xml:space="preserve"> </w:t>
      </w:r>
      <w:r w:rsidRPr="00D134DB">
        <w:t>рассмотрения</w:t>
      </w:r>
      <w:r w:rsidRPr="00D134DB">
        <w:rPr>
          <w:lang w:val="en-GB"/>
        </w:rPr>
        <w:t xml:space="preserve"> </w:t>
      </w:r>
      <w:r w:rsidRPr="00D134DB">
        <w:t>Рабочей</w:t>
      </w:r>
      <w:r w:rsidRPr="00D134DB">
        <w:rPr>
          <w:lang w:val="en-GB"/>
        </w:rPr>
        <w:t xml:space="preserve"> </w:t>
      </w:r>
      <w:r w:rsidRPr="00D134DB">
        <w:t>группой</w:t>
      </w:r>
      <w:r w:rsidRPr="00D134DB">
        <w:rPr>
          <w:lang w:val="en-GB"/>
        </w:rPr>
        <w:t xml:space="preserve"> </w:t>
      </w:r>
      <w:r w:rsidRPr="00D134DB">
        <w:t>по</w:t>
      </w:r>
      <w:r w:rsidRPr="00D134DB">
        <w:rPr>
          <w:lang w:val="en-GB"/>
        </w:rPr>
        <w:t xml:space="preserve"> </w:t>
      </w:r>
      <w:r w:rsidRPr="00D134DB">
        <w:t>сообщениям</w:t>
      </w:r>
      <w:r w:rsidRPr="00D134DB">
        <w:rPr>
          <w:lang w:val="en-US"/>
        </w:rPr>
        <w:t xml:space="preserve">. </w:t>
      </w:r>
      <w:r w:rsidRPr="00D134DB">
        <w:t>В его мандат входят пять основных функций: а) пр</w:t>
      </w:r>
      <w:r w:rsidRPr="00D134DB">
        <w:t>и</w:t>
      </w:r>
      <w:r w:rsidRPr="00D134DB">
        <w:t xml:space="preserve">нятие решения о регистрации; </w:t>
      </w:r>
      <w:r w:rsidRPr="00D134DB">
        <w:rPr>
          <w:lang w:val="en-GB"/>
        </w:rPr>
        <w:t>b</w:t>
      </w:r>
      <w:r w:rsidRPr="00D134DB">
        <w:t xml:space="preserve">) рассмотрение просьб авторов сообщений о временных мерах и мерах защиты; </w:t>
      </w:r>
      <w:r w:rsidRPr="00D134DB">
        <w:rPr>
          <w:lang w:val="en-GB"/>
        </w:rPr>
        <w:t>c</w:t>
      </w:r>
      <w:r w:rsidRPr="00D134DB">
        <w:t>) решение любых процессуальных вопр</w:t>
      </w:r>
      <w:r w:rsidRPr="00D134DB">
        <w:t>о</w:t>
      </w:r>
      <w:r w:rsidRPr="00D134DB">
        <w:t xml:space="preserve">сов, которые могут возникнуть после регистрации сообщения; </w:t>
      </w:r>
      <w:r w:rsidRPr="00D134DB">
        <w:rPr>
          <w:lang w:val="en-GB"/>
        </w:rPr>
        <w:t>d</w:t>
      </w:r>
      <w:r w:rsidRPr="00D134DB">
        <w:t>) отбор соо</w:t>
      </w:r>
      <w:r w:rsidRPr="00D134DB">
        <w:t>б</w:t>
      </w:r>
      <w:r w:rsidRPr="00D134DB">
        <w:t>щений, которые следует признать неприемлемыми без направления государс</w:t>
      </w:r>
      <w:r w:rsidRPr="00D134DB">
        <w:t>т</w:t>
      </w:r>
      <w:r w:rsidRPr="00D134DB">
        <w:t xml:space="preserve">ву-участнику; и </w:t>
      </w:r>
      <w:r w:rsidRPr="00D134DB">
        <w:rPr>
          <w:lang w:val="en-GB"/>
        </w:rPr>
        <w:t>e</w:t>
      </w:r>
      <w:r w:rsidRPr="00D134DB">
        <w:t>) отбор сообщений для включения в повестку дня Комитета на каждой сессии.</w:t>
      </w:r>
    </w:p>
    <w:p w:rsidR="00D134DB" w:rsidRPr="00D134DB" w:rsidRDefault="00D134DB" w:rsidP="00D134DB">
      <w:pPr>
        <w:pStyle w:val="H1GR"/>
      </w:pPr>
      <w:r w:rsidRPr="00D134DB">
        <w:tab/>
      </w:r>
      <w:r w:rsidRPr="00D134DB">
        <w:rPr>
          <w:lang w:val="en-GB"/>
        </w:rPr>
        <w:t>A.</w:t>
      </w:r>
      <w:r w:rsidRPr="00D134DB">
        <w:rPr>
          <w:lang w:val="en-GB"/>
        </w:rPr>
        <w:tab/>
      </w:r>
      <w:r w:rsidRPr="00D134DB">
        <w:t>Регистрация новых сообщений</w:t>
      </w:r>
    </w:p>
    <w:p w:rsidR="00D134DB" w:rsidRPr="00D134DB" w:rsidRDefault="00D134DB" w:rsidP="00D134DB">
      <w:pPr>
        <w:pStyle w:val="SingleTxtGR"/>
      </w:pPr>
      <w:r w:rsidRPr="00D134DB">
        <w:rPr>
          <w:bCs/>
        </w:rPr>
        <w:t>4.</w:t>
      </w:r>
      <w:r w:rsidRPr="00D134DB">
        <w:rPr>
          <w:bCs/>
        </w:rPr>
        <w:tab/>
      </w:r>
      <w:r w:rsidRPr="00D134DB">
        <w:t>Когда</w:t>
      </w:r>
      <w:r w:rsidRPr="00D134DB">
        <w:rPr>
          <w:lang w:val="en-US"/>
        </w:rPr>
        <w:t xml:space="preserve"> </w:t>
      </w:r>
      <w:r w:rsidRPr="00D134DB">
        <w:t>секретариат</w:t>
      </w:r>
      <w:r w:rsidRPr="00D134DB">
        <w:rPr>
          <w:lang w:val="en-US"/>
        </w:rPr>
        <w:t xml:space="preserve"> </w:t>
      </w:r>
      <w:r w:rsidRPr="00D134DB">
        <w:t>получает</w:t>
      </w:r>
      <w:r w:rsidRPr="00D134DB">
        <w:rPr>
          <w:lang w:val="en-US"/>
        </w:rPr>
        <w:t xml:space="preserve"> </w:t>
      </w:r>
      <w:r w:rsidRPr="00D134DB">
        <w:t>новое</w:t>
      </w:r>
      <w:r w:rsidRPr="00D134DB">
        <w:rPr>
          <w:lang w:val="en-US"/>
        </w:rPr>
        <w:t xml:space="preserve"> </w:t>
      </w:r>
      <w:r w:rsidRPr="00D134DB">
        <w:t>сообщение</w:t>
      </w:r>
      <w:r w:rsidRPr="00D134DB">
        <w:rPr>
          <w:lang w:val="en-US"/>
        </w:rPr>
        <w:t xml:space="preserve">, </w:t>
      </w:r>
      <w:r w:rsidRPr="00D134DB">
        <w:t>которое</w:t>
      </w:r>
      <w:r w:rsidRPr="00D134DB">
        <w:rPr>
          <w:lang w:val="en-US"/>
        </w:rPr>
        <w:t xml:space="preserve"> </w:t>
      </w:r>
      <w:r w:rsidRPr="00D134DB">
        <w:rPr>
          <w:lang w:val="en-GB"/>
        </w:rPr>
        <w:t xml:space="preserve">prima facie </w:t>
      </w:r>
      <w:r w:rsidRPr="00D134DB">
        <w:t>соо</w:t>
      </w:r>
      <w:r w:rsidRPr="00D134DB">
        <w:t>т</w:t>
      </w:r>
      <w:r w:rsidRPr="00D134DB">
        <w:t>ветствует</w:t>
      </w:r>
      <w:r w:rsidRPr="00D134DB">
        <w:rPr>
          <w:lang w:val="en-US"/>
        </w:rPr>
        <w:t xml:space="preserve"> </w:t>
      </w:r>
      <w:r w:rsidRPr="00D134DB">
        <w:t>всем</w:t>
      </w:r>
      <w:r w:rsidRPr="00D134DB">
        <w:rPr>
          <w:lang w:val="en-US"/>
        </w:rPr>
        <w:t xml:space="preserve"> </w:t>
      </w:r>
      <w:r w:rsidRPr="00D134DB">
        <w:t>критериям</w:t>
      </w:r>
      <w:r w:rsidRPr="00D134DB">
        <w:rPr>
          <w:lang w:val="en-US"/>
        </w:rPr>
        <w:t xml:space="preserve"> </w:t>
      </w:r>
      <w:r w:rsidRPr="00D134DB">
        <w:t>приемлемости</w:t>
      </w:r>
      <w:r w:rsidRPr="00D134DB">
        <w:rPr>
          <w:lang w:val="en-US"/>
        </w:rPr>
        <w:t xml:space="preserve"> </w:t>
      </w:r>
      <w:r w:rsidRPr="00D134DB">
        <w:t>и</w:t>
      </w:r>
      <w:r w:rsidRPr="00D134DB">
        <w:rPr>
          <w:lang w:val="en-US"/>
        </w:rPr>
        <w:t xml:space="preserve"> </w:t>
      </w:r>
      <w:r w:rsidRPr="00D134DB">
        <w:t>является</w:t>
      </w:r>
      <w:r w:rsidRPr="00D134DB">
        <w:rPr>
          <w:lang w:val="en-US"/>
        </w:rPr>
        <w:t xml:space="preserve"> </w:t>
      </w:r>
      <w:r w:rsidRPr="00D134DB">
        <w:t>достаточно</w:t>
      </w:r>
      <w:r w:rsidRPr="00D134DB">
        <w:rPr>
          <w:lang w:val="en-US"/>
        </w:rPr>
        <w:t xml:space="preserve"> </w:t>
      </w:r>
      <w:r w:rsidRPr="00D134DB">
        <w:t>обоснованным</w:t>
      </w:r>
      <w:r w:rsidRPr="00D134DB">
        <w:rPr>
          <w:lang w:val="en-US"/>
        </w:rPr>
        <w:t xml:space="preserve">, </w:t>
      </w:r>
      <w:r w:rsidRPr="00D134DB">
        <w:t>он</w:t>
      </w:r>
      <w:r w:rsidRPr="00D134DB">
        <w:rPr>
          <w:lang w:val="en-US"/>
        </w:rPr>
        <w:t xml:space="preserve"> </w:t>
      </w:r>
      <w:r w:rsidRPr="00D134DB">
        <w:t>составляет</w:t>
      </w:r>
      <w:r w:rsidRPr="00D134DB">
        <w:rPr>
          <w:lang w:val="en-US"/>
        </w:rPr>
        <w:t xml:space="preserve"> </w:t>
      </w:r>
      <w:r w:rsidRPr="00D134DB">
        <w:t>резюме</w:t>
      </w:r>
      <w:r w:rsidRPr="00D134DB">
        <w:rPr>
          <w:lang w:val="en-US"/>
        </w:rPr>
        <w:t xml:space="preserve"> </w:t>
      </w:r>
      <w:r w:rsidRPr="00D134DB">
        <w:t>обстоятельств</w:t>
      </w:r>
      <w:r w:rsidRPr="00D134DB">
        <w:rPr>
          <w:lang w:val="en-US"/>
        </w:rPr>
        <w:t xml:space="preserve"> </w:t>
      </w:r>
      <w:r w:rsidRPr="00D134DB">
        <w:t>дела</w:t>
      </w:r>
      <w:r w:rsidRPr="00D134DB">
        <w:rPr>
          <w:lang w:val="en-US"/>
        </w:rPr>
        <w:t xml:space="preserve"> </w:t>
      </w:r>
      <w:r w:rsidRPr="00D134DB">
        <w:t>и</w:t>
      </w:r>
      <w:r w:rsidRPr="00D134DB">
        <w:rPr>
          <w:lang w:val="en-US"/>
        </w:rPr>
        <w:t xml:space="preserve"> </w:t>
      </w:r>
      <w:r w:rsidRPr="00D134DB">
        <w:t>жалоб</w:t>
      </w:r>
      <w:r w:rsidRPr="00D134DB">
        <w:rPr>
          <w:lang w:val="en-US"/>
        </w:rPr>
        <w:t xml:space="preserve"> </w:t>
      </w:r>
      <w:r w:rsidRPr="00D134DB">
        <w:t>для</w:t>
      </w:r>
      <w:r w:rsidRPr="00D134DB">
        <w:rPr>
          <w:lang w:val="en-US"/>
        </w:rPr>
        <w:t xml:space="preserve"> </w:t>
      </w:r>
      <w:r w:rsidRPr="00D134DB">
        <w:t>Специального</w:t>
      </w:r>
      <w:r w:rsidRPr="00D134DB">
        <w:rPr>
          <w:lang w:val="en-US"/>
        </w:rPr>
        <w:t xml:space="preserve"> </w:t>
      </w:r>
      <w:r w:rsidRPr="00D134DB">
        <w:t>докладч</w:t>
      </w:r>
      <w:r w:rsidRPr="00D134DB">
        <w:t>и</w:t>
      </w:r>
      <w:r w:rsidRPr="00D134DB">
        <w:t>ка</w:t>
      </w:r>
      <w:r w:rsidRPr="00D134DB">
        <w:rPr>
          <w:lang w:val="en-US"/>
        </w:rPr>
        <w:t xml:space="preserve">, </w:t>
      </w:r>
      <w:r w:rsidRPr="00D134DB">
        <w:t>который</w:t>
      </w:r>
      <w:r w:rsidRPr="00D134DB">
        <w:rPr>
          <w:lang w:val="en-US"/>
        </w:rPr>
        <w:t xml:space="preserve"> </w:t>
      </w:r>
      <w:r w:rsidRPr="00D134DB">
        <w:t>затем</w:t>
      </w:r>
      <w:r w:rsidRPr="00D134DB">
        <w:rPr>
          <w:lang w:val="en-US"/>
        </w:rPr>
        <w:t xml:space="preserve"> </w:t>
      </w:r>
      <w:r w:rsidRPr="00D134DB">
        <w:t>принимает</w:t>
      </w:r>
      <w:r w:rsidRPr="00D134DB">
        <w:rPr>
          <w:lang w:val="en-US"/>
        </w:rPr>
        <w:t xml:space="preserve"> </w:t>
      </w:r>
      <w:r w:rsidRPr="00D134DB">
        <w:t>решение</w:t>
      </w:r>
      <w:r w:rsidRPr="00D134DB">
        <w:rPr>
          <w:lang w:val="en-US"/>
        </w:rPr>
        <w:t xml:space="preserve"> </w:t>
      </w:r>
      <w:r w:rsidRPr="00D134DB">
        <w:t>о</w:t>
      </w:r>
      <w:r w:rsidRPr="00D134DB">
        <w:rPr>
          <w:lang w:val="en-US"/>
        </w:rPr>
        <w:t xml:space="preserve"> </w:t>
      </w:r>
      <w:r w:rsidRPr="00D134DB">
        <w:t>том</w:t>
      </w:r>
      <w:r w:rsidRPr="00D134DB">
        <w:rPr>
          <w:lang w:val="en-US"/>
        </w:rPr>
        <w:t xml:space="preserve">, </w:t>
      </w:r>
      <w:r w:rsidRPr="00D134DB">
        <w:t>должно</w:t>
      </w:r>
      <w:r w:rsidRPr="00D134DB">
        <w:rPr>
          <w:lang w:val="en-US"/>
        </w:rPr>
        <w:t xml:space="preserve"> </w:t>
      </w:r>
      <w:r w:rsidRPr="00D134DB">
        <w:t>ли</w:t>
      </w:r>
      <w:r w:rsidRPr="00D134DB">
        <w:rPr>
          <w:lang w:val="en-US"/>
        </w:rPr>
        <w:t xml:space="preserve"> </w:t>
      </w:r>
      <w:r w:rsidRPr="00D134DB">
        <w:t>сообщение</w:t>
      </w:r>
      <w:r w:rsidRPr="00D134DB">
        <w:rPr>
          <w:lang w:val="en-US"/>
        </w:rPr>
        <w:t xml:space="preserve"> </w:t>
      </w:r>
      <w:r w:rsidRPr="00D134DB">
        <w:t>быть</w:t>
      </w:r>
      <w:r w:rsidRPr="00D134DB">
        <w:rPr>
          <w:lang w:val="en-US"/>
        </w:rPr>
        <w:t xml:space="preserve"> </w:t>
      </w:r>
      <w:r w:rsidRPr="00D134DB">
        <w:t>зар</w:t>
      </w:r>
      <w:r w:rsidRPr="00D134DB">
        <w:t>е</w:t>
      </w:r>
      <w:r w:rsidRPr="00D134DB">
        <w:t>гистрировано</w:t>
      </w:r>
      <w:r w:rsidRPr="00D134DB">
        <w:rPr>
          <w:lang w:val="en-US"/>
        </w:rPr>
        <w:t xml:space="preserve"> </w:t>
      </w:r>
      <w:r w:rsidRPr="00D134DB">
        <w:t>и</w:t>
      </w:r>
      <w:r w:rsidRPr="00D134DB">
        <w:rPr>
          <w:lang w:val="en-US"/>
        </w:rPr>
        <w:t xml:space="preserve"> </w:t>
      </w:r>
      <w:r w:rsidRPr="00D134DB">
        <w:t>препровождено</w:t>
      </w:r>
      <w:r w:rsidRPr="00D134DB">
        <w:rPr>
          <w:lang w:val="en-US"/>
        </w:rPr>
        <w:t xml:space="preserve"> </w:t>
      </w:r>
      <w:r w:rsidRPr="00D134DB">
        <w:t>государству</w:t>
      </w:r>
      <w:r w:rsidRPr="00D134DB">
        <w:rPr>
          <w:lang w:val="en-US"/>
        </w:rPr>
        <w:t>-</w:t>
      </w:r>
      <w:r w:rsidRPr="00D134DB">
        <w:t>участнику</w:t>
      </w:r>
      <w:r w:rsidRPr="00D134DB">
        <w:rPr>
          <w:lang w:val="en-US"/>
        </w:rPr>
        <w:t xml:space="preserve"> </w:t>
      </w:r>
      <w:r w:rsidRPr="00D134DB">
        <w:t>для</w:t>
      </w:r>
      <w:r w:rsidRPr="00D134DB">
        <w:rPr>
          <w:lang w:val="en-US"/>
        </w:rPr>
        <w:t xml:space="preserve"> </w:t>
      </w:r>
      <w:r w:rsidRPr="00D134DB">
        <w:t>представления ко</w:t>
      </w:r>
      <w:r w:rsidRPr="00D134DB">
        <w:t>м</w:t>
      </w:r>
      <w:r w:rsidRPr="00D134DB">
        <w:t>ментариев</w:t>
      </w:r>
      <w:r w:rsidRPr="00D134DB">
        <w:rPr>
          <w:lang w:val="en-US"/>
        </w:rPr>
        <w:t xml:space="preserve">. </w:t>
      </w:r>
      <w:r w:rsidRPr="00D134DB">
        <w:t xml:space="preserve">Специальный докладчик может как зарегистрировать сообщение, так и отказать в регистрации. Кроме того, он может запросить дополнительную информацию у автора сообщения. </w:t>
      </w:r>
    </w:p>
    <w:p w:rsidR="00D134DB" w:rsidRPr="00D134DB" w:rsidRDefault="00D134DB" w:rsidP="00D134DB">
      <w:pPr>
        <w:pStyle w:val="SingleTxtGR"/>
      </w:pPr>
      <w:r w:rsidRPr="00D134DB">
        <w:rPr>
          <w:bCs/>
        </w:rPr>
        <w:t>5.</w:t>
      </w:r>
      <w:r w:rsidRPr="00D134DB">
        <w:rPr>
          <w:bCs/>
        </w:rPr>
        <w:tab/>
      </w:r>
      <w:r w:rsidRPr="00D134DB">
        <w:t>Из-за больших объемов получаемой секретариатом корреспонденции, включая просьбы о регистрации, Комитет с самого начала своего существов</w:t>
      </w:r>
      <w:r w:rsidRPr="00D134DB">
        <w:t>а</w:t>
      </w:r>
      <w:r w:rsidRPr="00D134DB">
        <w:t>ния решил, что секретариат будет отвечать напрямую заявителям в том случае, когда сразу понятно, что их дела не могут быть рассмотрены в соответствии с Факультативным протоколом к Международному пакту о гражданских и пол</w:t>
      </w:r>
      <w:r w:rsidRPr="00D134DB">
        <w:t>и</w:t>
      </w:r>
      <w:r w:rsidRPr="00D134DB">
        <w:t>тических правах. Это происходит, например, тогда, когда соответствующее г</w:t>
      </w:r>
      <w:r w:rsidRPr="00D134DB">
        <w:t>о</w:t>
      </w:r>
      <w:r w:rsidRPr="00D134DB">
        <w:t>сударство не является участником Международного пакта о гражданских и п</w:t>
      </w:r>
      <w:r w:rsidRPr="00D134DB">
        <w:t>о</w:t>
      </w:r>
      <w:r w:rsidRPr="00D134DB">
        <w:t xml:space="preserve">литических правах или Факультативного протокола, или когда тема сообщения явно не входит в сферу охвата Пакта, либо в сообщении отсутствует основная информация об обстоятельствах дела и жалобах. </w:t>
      </w:r>
    </w:p>
    <w:p w:rsidR="00D134DB" w:rsidRPr="00D134DB" w:rsidRDefault="00D134DB" w:rsidP="00D134DB">
      <w:pPr>
        <w:pStyle w:val="H1GR"/>
      </w:pPr>
      <w:r w:rsidRPr="00D134DB">
        <w:tab/>
      </w:r>
      <w:r w:rsidRPr="00D134DB">
        <w:rPr>
          <w:lang w:val="en-GB"/>
        </w:rPr>
        <w:t>B</w:t>
      </w:r>
      <w:r w:rsidRPr="00D134DB">
        <w:t>.</w:t>
      </w:r>
      <w:r w:rsidRPr="00D134DB">
        <w:tab/>
        <w:t>Просьбы о временных мерах и мерах защиты</w:t>
      </w:r>
    </w:p>
    <w:p w:rsidR="00D134DB" w:rsidRPr="00D134DB" w:rsidRDefault="00D134DB" w:rsidP="00D134DB">
      <w:pPr>
        <w:pStyle w:val="H23GR"/>
        <w:rPr>
          <w:lang w:val="en-GB"/>
        </w:rPr>
      </w:pPr>
      <w:r w:rsidRPr="00D134DB">
        <w:tab/>
      </w:r>
      <w:r w:rsidRPr="00D134DB">
        <w:tab/>
        <w:t>Временные меры</w:t>
      </w:r>
    </w:p>
    <w:p w:rsidR="00D134DB" w:rsidRPr="00D134DB" w:rsidRDefault="00D134DB" w:rsidP="00D134DB">
      <w:pPr>
        <w:pStyle w:val="SingleTxtGR"/>
      </w:pPr>
      <w:r w:rsidRPr="00D134DB">
        <w:rPr>
          <w:bCs/>
        </w:rPr>
        <w:t>6.</w:t>
      </w:r>
      <w:r w:rsidRPr="00D134DB">
        <w:rPr>
          <w:bCs/>
        </w:rPr>
        <w:tab/>
      </w:r>
      <w:r w:rsidRPr="00D134DB">
        <w:t>В правиле 92 правил процедуры установлено:</w:t>
      </w:r>
    </w:p>
    <w:p w:rsidR="00D134DB" w:rsidRPr="00D134DB" w:rsidRDefault="00D134DB" w:rsidP="00D134DB">
      <w:pPr>
        <w:pStyle w:val="SingleTxtGR"/>
        <w:ind w:left="1701"/>
      </w:pPr>
      <w:r w:rsidRPr="00D134DB">
        <w:t>Комитет может до представления своих Соображений по поводу сообщ</w:t>
      </w:r>
      <w:r w:rsidRPr="00D134DB">
        <w:t>е</w:t>
      </w:r>
      <w:r w:rsidRPr="00D134DB">
        <w:t>ния соответствующему государству-участнику сообщить этому госуда</w:t>
      </w:r>
      <w:r w:rsidRPr="00D134DB">
        <w:t>р</w:t>
      </w:r>
      <w:r w:rsidRPr="00D134DB">
        <w:t>ству свои Соображения относительно того, желательны ли предварител</w:t>
      </w:r>
      <w:r w:rsidRPr="00D134DB">
        <w:t>ь</w:t>
      </w:r>
      <w:r w:rsidRPr="00D134DB">
        <w:t>ные меры во избежание причинения непоправимого ущерба жертве пре</w:t>
      </w:r>
      <w:r w:rsidRPr="00D134DB">
        <w:t>д</w:t>
      </w:r>
      <w:r w:rsidRPr="00D134DB">
        <w:t>полагаемого нарушения. При этом Комитет информирует соответству</w:t>
      </w:r>
      <w:r w:rsidRPr="00D134DB">
        <w:t>ю</w:t>
      </w:r>
      <w:r w:rsidRPr="00D134DB">
        <w:t>щее государство-участник о том, что такое выражение его Соображений относительно предварительных мер не предполагает заключения по с</w:t>
      </w:r>
      <w:r w:rsidRPr="00D134DB">
        <w:t>у</w:t>
      </w:r>
      <w:r w:rsidRPr="00D134DB">
        <w:t>ществу сообщения.</w:t>
      </w:r>
    </w:p>
    <w:p w:rsidR="00D134DB" w:rsidRPr="00D134DB" w:rsidRDefault="00D134DB" w:rsidP="00D134DB">
      <w:pPr>
        <w:pStyle w:val="SingleTxtGR"/>
      </w:pPr>
      <w:r w:rsidRPr="00D134DB">
        <w:rPr>
          <w:bCs/>
        </w:rPr>
        <w:t>7.</w:t>
      </w:r>
      <w:r w:rsidRPr="00D134DB">
        <w:rPr>
          <w:bCs/>
        </w:rPr>
        <w:tab/>
      </w:r>
      <w:r w:rsidRPr="00D134DB">
        <w:t>Хотя это и не уточняется в правилах процедуры, рассмотрением просьб авторов сообщений о принятии временных мер по поручению Комитета</w:t>
      </w:r>
      <w:r w:rsidRPr="00D134DB">
        <w:rPr>
          <w:lang w:val="en-US"/>
        </w:rPr>
        <w:t xml:space="preserve"> </w:t>
      </w:r>
      <w:r w:rsidRPr="00D134DB">
        <w:t>зан</w:t>
      </w:r>
      <w:r w:rsidRPr="00D134DB">
        <w:t>и</w:t>
      </w:r>
      <w:r w:rsidRPr="00D134DB">
        <w:t>мается</w:t>
      </w:r>
      <w:r w:rsidRPr="00D134DB">
        <w:rPr>
          <w:lang w:val="en-US"/>
        </w:rPr>
        <w:t xml:space="preserve"> </w:t>
      </w:r>
      <w:r w:rsidRPr="00D134DB">
        <w:t>Специальный</w:t>
      </w:r>
      <w:r w:rsidRPr="00D134DB">
        <w:rPr>
          <w:lang w:val="en-US"/>
        </w:rPr>
        <w:t xml:space="preserve"> </w:t>
      </w:r>
      <w:r w:rsidRPr="00D134DB">
        <w:t>докладчик</w:t>
      </w:r>
      <w:r w:rsidRPr="00D134DB">
        <w:rPr>
          <w:lang w:val="en-GB"/>
        </w:rPr>
        <w:t xml:space="preserve">. </w:t>
      </w:r>
      <w:r w:rsidRPr="00D134DB">
        <w:t>Большинство этих просьб подается вместе с новым сообщением, поэтому Специальный докладчик принимает решение об удовлетворении просьбы или отказе в момент регистрации сообщения. Решения о применении временных мер могут выноситься только в отношении зарегис</w:t>
      </w:r>
      <w:r w:rsidRPr="00D134DB">
        <w:t>т</w:t>
      </w:r>
      <w:r w:rsidRPr="00D134DB">
        <w:t xml:space="preserve">рированных дел. </w:t>
      </w:r>
    </w:p>
    <w:p w:rsidR="00D134DB" w:rsidRPr="00D134DB" w:rsidRDefault="00D134DB" w:rsidP="00D134DB">
      <w:pPr>
        <w:pStyle w:val="SingleTxtGR"/>
        <w:rPr>
          <w:bCs/>
        </w:rPr>
      </w:pPr>
      <w:r w:rsidRPr="00D134DB">
        <w:rPr>
          <w:bCs/>
        </w:rPr>
        <w:t>8.</w:t>
      </w:r>
      <w:r w:rsidRPr="00D134DB">
        <w:rPr>
          <w:bCs/>
        </w:rPr>
        <w:tab/>
      </w:r>
      <w:r w:rsidRPr="00D134DB">
        <w:t>На своей пятьдесят пятой сессии в 1995 году Комитет постановил, что компетенция Специального докладчика обращаться с просьбами о принятии временных мер защиты и, при необходимости, их отзыве при рассмотрении о</w:t>
      </w:r>
      <w:r w:rsidRPr="00D134DB">
        <w:t>п</w:t>
      </w:r>
      <w:r w:rsidRPr="00D134DB">
        <w:t>ределенного дела сохраняется до рассмотрения Рабочей группой по сообщен</w:t>
      </w:r>
      <w:r w:rsidRPr="00D134DB">
        <w:t>и</w:t>
      </w:r>
      <w:r w:rsidRPr="00D134DB">
        <w:t>ям</w:t>
      </w:r>
      <w:r>
        <w:t xml:space="preserve"> </w:t>
      </w:r>
      <w:r w:rsidRPr="00D134DB">
        <w:t>вопроса о приемлемости. Впоследствии в межсессионный период Комитета эта функция осуществляется Председателем, пока Рабочая группа не рассмо</w:t>
      </w:r>
      <w:r w:rsidRPr="00D134DB">
        <w:t>т</w:t>
      </w:r>
      <w:r w:rsidRPr="00D134DB">
        <w:t xml:space="preserve">рит дело по существу в случае необходимости в консультации со Специальным докладчиком. </w:t>
      </w:r>
    </w:p>
    <w:p w:rsidR="00D134DB" w:rsidRPr="00D134DB" w:rsidRDefault="00D134DB" w:rsidP="00D134DB">
      <w:pPr>
        <w:pStyle w:val="SingleTxtGR"/>
      </w:pPr>
      <w:r w:rsidRPr="00D134DB">
        <w:rPr>
          <w:bCs/>
        </w:rPr>
        <w:t>9.</w:t>
      </w:r>
      <w:r w:rsidRPr="00D134DB">
        <w:rPr>
          <w:bCs/>
        </w:rPr>
        <w:tab/>
      </w:r>
      <w:r w:rsidRPr="00D134DB">
        <w:t>Решение о принятии временных мер защиты принимается исходя из х</w:t>
      </w:r>
      <w:r w:rsidRPr="00D134DB">
        <w:t>а</w:t>
      </w:r>
      <w:r w:rsidRPr="00D134DB">
        <w:t>рактера предполагаемого нарушения и риска совершения государством дейс</w:t>
      </w:r>
      <w:r w:rsidRPr="00D134DB">
        <w:t>т</w:t>
      </w:r>
      <w:r w:rsidRPr="00D134DB">
        <w:t>вий, которые могут иметь непоправимые последствия для отстаиваемых авт</w:t>
      </w:r>
      <w:r w:rsidRPr="00D134DB">
        <w:t>о</w:t>
      </w:r>
      <w:r w:rsidRPr="00D134DB">
        <w:t>ром сообщения прав. Типичные временные меры защиты касаются возможных нарушений статьи 6 о праве на жизнь и статьи 7 о запрещении пыток или же</w:t>
      </w:r>
      <w:r w:rsidRPr="00D134DB">
        <w:t>с</w:t>
      </w:r>
      <w:r w:rsidRPr="00D134DB">
        <w:t>токого, бесчеловечного или унижающего достоинство обращения. Специальный докладчик, вместе с тем, обращался с просьбой о принятии временных мер в целях прекращения неотвратимых нарушений и других прав, в частности пр</w:t>
      </w:r>
      <w:r w:rsidRPr="00D134DB">
        <w:t>е</w:t>
      </w:r>
      <w:r w:rsidRPr="00D134DB">
        <w:t xml:space="preserve">дусмотренных статьями 17, 18, 19 и 27. </w:t>
      </w:r>
    </w:p>
    <w:p w:rsidR="00D134DB" w:rsidRPr="00D134DB" w:rsidRDefault="00D134DB" w:rsidP="00D134DB">
      <w:pPr>
        <w:pStyle w:val="SingleTxtGR"/>
      </w:pPr>
      <w:r w:rsidRPr="00D134DB">
        <w:rPr>
          <w:bCs/>
        </w:rPr>
        <w:t>10.</w:t>
      </w:r>
      <w:r w:rsidRPr="00D134DB">
        <w:rPr>
          <w:bCs/>
        </w:rPr>
        <w:tab/>
      </w:r>
      <w:r w:rsidRPr="00D134DB">
        <w:t>В случае сомнений в отношении неотвратимости, достоверности или н</w:t>
      </w:r>
      <w:r w:rsidRPr="00D134DB">
        <w:t>е</w:t>
      </w:r>
      <w:r w:rsidRPr="00D134DB">
        <w:t>поправимости вреда Специальный докладчик может обратиться с просьбой о принятии "условных" временных мер защиты. В таких случаях государство-участник информируется о том, что решение Специального докладчика обр</w:t>
      </w:r>
      <w:r w:rsidRPr="00D134DB">
        <w:t>а</w:t>
      </w:r>
      <w:r w:rsidRPr="00D134DB">
        <w:t>титься с просьбой о принятии временных мер защиты может быть пересмотр</w:t>
      </w:r>
      <w:r w:rsidRPr="00D134DB">
        <w:t>е</w:t>
      </w:r>
      <w:r w:rsidRPr="00D134DB">
        <w:t>но с учетом информации, представленной государством-участником, на любом этапе рассмотрения сообщения. Информация, представляемая государством, по общему правилу препровождается автору сообщения для представления в кра</w:t>
      </w:r>
      <w:r w:rsidRPr="00D134DB">
        <w:t>т</w:t>
      </w:r>
      <w:r w:rsidRPr="00D134DB">
        <w:t>кий срок своих комментариев. Как только комментарии получены или в том случае, если автор не представил их к установленному сроку, Специальный докладчик принимает решение о целесообразности отзыва просьбы о време</w:t>
      </w:r>
      <w:r w:rsidRPr="00D134DB">
        <w:t>н</w:t>
      </w:r>
      <w:r w:rsidRPr="00D134DB">
        <w:t xml:space="preserve">ных мерах. </w:t>
      </w:r>
    </w:p>
    <w:p w:rsidR="00D134DB" w:rsidRPr="00D134DB" w:rsidRDefault="00D134DB" w:rsidP="00D134DB">
      <w:pPr>
        <w:pStyle w:val="H23GR"/>
        <w:rPr>
          <w:lang w:val="en-GB"/>
        </w:rPr>
      </w:pPr>
      <w:r w:rsidRPr="00D134DB">
        <w:tab/>
      </w:r>
      <w:r w:rsidRPr="00D134DB">
        <w:tab/>
        <w:t>Меры защиты</w:t>
      </w:r>
    </w:p>
    <w:p w:rsidR="00D134DB" w:rsidRPr="00D134DB" w:rsidRDefault="00D134DB" w:rsidP="00D134DB">
      <w:pPr>
        <w:pStyle w:val="SingleTxtGR"/>
      </w:pPr>
      <w:r w:rsidRPr="00D134DB">
        <w:rPr>
          <w:bCs/>
        </w:rPr>
        <w:t>11.</w:t>
      </w:r>
      <w:r w:rsidRPr="00D134DB">
        <w:rPr>
          <w:bCs/>
        </w:rPr>
        <w:tab/>
      </w:r>
      <w:r w:rsidRPr="00D134DB">
        <w:t>За время своей деятельности Специальный докладчик выработал практ</w:t>
      </w:r>
      <w:r w:rsidRPr="00D134DB">
        <w:t>и</w:t>
      </w:r>
      <w:r w:rsidRPr="00D134DB">
        <w:t>ку обращения к государствам-участникам с просьбой о принятии мер защиты в отношении автора/авторов сообщения или членов их семей, когда имеются о</w:t>
      </w:r>
      <w:r w:rsidRPr="00D134DB">
        <w:t>с</w:t>
      </w:r>
      <w:r w:rsidRPr="00D134DB">
        <w:t>нования полагать, что представление сообщения в Комитет привело или прив</w:t>
      </w:r>
      <w:r w:rsidRPr="00D134DB">
        <w:t>е</w:t>
      </w:r>
      <w:r w:rsidRPr="00D134DB">
        <w:t>дет к актам запугивания этих лиц. В последнее время Специального докладчика просят принять меры в связи с утверждениями о продолжающихся нарушениях статьи 7 в отношении авторов после регистрации их сообщений, но необяз</w:t>
      </w:r>
      <w:r w:rsidRPr="00D134DB">
        <w:t>а</w:t>
      </w:r>
      <w:r w:rsidRPr="00D134DB">
        <w:t>тельно в результате представления сообщения. В ответ на эти просьбы Спец</w:t>
      </w:r>
      <w:r w:rsidRPr="00D134DB">
        <w:t>и</w:t>
      </w:r>
      <w:r w:rsidRPr="00D134DB">
        <w:t>альный докладчик в письменном виде доводит до сведения государства-участника свои соображения о полученных утверждениях и просит принять м</w:t>
      </w:r>
      <w:r w:rsidRPr="00D134DB">
        <w:t>е</w:t>
      </w:r>
      <w:r w:rsidRPr="00D134DB">
        <w:t>ры по защите автора от этих актов. Специальный докладчик также просит гос</w:t>
      </w:r>
      <w:r w:rsidRPr="00D134DB">
        <w:t>у</w:t>
      </w:r>
      <w:r w:rsidRPr="00D134DB">
        <w:t xml:space="preserve">дарство-участника в краткий срок представить ответ о принятых мерах. </w:t>
      </w:r>
    </w:p>
    <w:p w:rsidR="00D134DB" w:rsidRPr="00D134DB" w:rsidRDefault="00D134DB" w:rsidP="00D134DB">
      <w:pPr>
        <w:pStyle w:val="SingleTxtGR"/>
      </w:pPr>
      <w:r w:rsidRPr="00D134DB">
        <w:rPr>
          <w:bCs/>
        </w:rPr>
        <w:t>12.</w:t>
      </w:r>
      <w:r w:rsidRPr="00D134DB">
        <w:rPr>
          <w:bCs/>
        </w:rPr>
        <w:tab/>
      </w:r>
      <w:r w:rsidRPr="00D134DB">
        <w:t>Меры защиты следует отличать от временных мер в том, что их цель с</w:t>
      </w:r>
      <w:r w:rsidRPr="00D134DB">
        <w:t>о</w:t>
      </w:r>
      <w:r w:rsidRPr="00D134DB">
        <w:t>стоит не в предотвращении причинения непоправимого вреда лицу – субъекту сообщения, а просто в защите лиц, которые могут пострадать в результате п</w:t>
      </w:r>
      <w:r w:rsidRPr="00D134DB">
        <w:t>о</w:t>
      </w:r>
      <w:r w:rsidRPr="00D134DB">
        <w:t>дачи сообщения, или в том, чтобы привлечь внимание государства-участника к ухудшению их положения в связи с предполагаемыми нарушениями их прав.</w:t>
      </w:r>
    </w:p>
    <w:p w:rsidR="00D134DB" w:rsidRPr="00D134DB" w:rsidRDefault="00D134DB" w:rsidP="00D134DB">
      <w:pPr>
        <w:pStyle w:val="H1GR"/>
      </w:pPr>
      <w:r w:rsidRPr="00D134DB">
        <w:tab/>
      </w:r>
      <w:r w:rsidRPr="00D134DB">
        <w:rPr>
          <w:lang w:val="en-GB"/>
        </w:rPr>
        <w:t>C</w:t>
      </w:r>
      <w:r w:rsidRPr="00D134DB">
        <w:t>.</w:t>
      </w:r>
      <w:r w:rsidRPr="00D134DB">
        <w:tab/>
        <w:t xml:space="preserve">Другие процессуальные вопросы, входящие в сферу компетенции Специального докладчика </w:t>
      </w:r>
    </w:p>
    <w:p w:rsidR="00D134DB" w:rsidRPr="00D134DB" w:rsidRDefault="00D134DB" w:rsidP="00D134DB">
      <w:pPr>
        <w:pStyle w:val="H23GR"/>
      </w:pPr>
      <w:r w:rsidRPr="00D134DB">
        <w:tab/>
      </w:r>
      <w:r w:rsidRPr="00D134DB">
        <w:tab/>
        <w:t xml:space="preserve">Просьбы о продлении срока представления сообщений </w:t>
      </w:r>
    </w:p>
    <w:p w:rsidR="00D134DB" w:rsidRPr="00D134DB" w:rsidRDefault="00D134DB" w:rsidP="00D134DB">
      <w:pPr>
        <w:pStyle w:val="SingleTxtGR"/>
      </w:pPr>
      <w:r w:rsidRPr="00D134DB">
        <w:rPr>
          <w:bCs/>
        </w:rPr>
        <w:t>13.</w:t>
      </w:r>
      <w:r w:rsidRPr="00D134DB">
        <w:rPr>
          <w:bCs/>
        </w:rPr>
        <w:tab/>
      </w:r>
      <w:r w:rsidRPr="00D134DB">
        <w:t>Часто стороны сообщения направляют просьбу о продлении срока, в т</w:t>
      </w:r>
      <w:r w:rsidRPr="00D134DB">
        <w:t>е</w:t>
      </w:r>
      <w:r w:rsidRPr="00D134DB">
        <w:t>чение которого они должны представить комментарии на информацию другой стороны. В зависимости от обстоятельств конкретного дела и причин задержки Специальный докладчик может удовлетворить эту просьбу или отказать в пр</w:t>
      </w:r>
      <w:r w:rsidRPr="00D134DB">
        <w:t>о</w:t>
      </w:r>
      <w:r w:rsidRPr="00D134DB">
        <w:t xml:space="preserve">длении. </w:t>
      </w:r>
    </w:p>
    <w:p w:rsidR="00D134DB" w:rsidRPr="00D134DB" w:rsidRDefault="00D134DB" w:rsidP="00D134DB">
      <w:pPr>
        <w:pStyle w:val="H23GR"/>
      </w:pPr>
      <w:r w:rsidRPr="00D134DB">
        <w:tab/>
      </w:r>
      <w:r w:rsidRPr="00D134DB">
        <w:tab/>
        <w:t>Просьбы об отдельном рассмотрении вопроса о приемлемости и вопроса о</w:t>
      </w:r>
      <w:r w:rsidR="00864C38">
        <w:rPr>
          <w:lang w:val="en-US"/>
        </w:rPr>
        <w:t> </w:t>
      </w:r>
      <w:r w:rsidRPr="00D134DB">
        <w:t>существе сообщения ("раздельные запросы")</w:t>
      </w:r>
    </w:p>
    <w:p w:rsidR="00D134DB" w:rsidRPr="00D134DB" w:rsidRDefault="00D134DB" w:rsidP="00D134DB">
      <w:pPr>
        <w:pStyle w:val="SingleTxtGR"/>
        <w:rPr>
          <w:lang w:val="en-GB"/>
        </w:rPr>
      </w:pPr>
      <w:r w:rsidRPr="00D134DB">
        <w:rPr>
          <w:bCs/>
          <w:lang w:val="en-GB"/>
        </w:rPr>
        <w:t>14.</w:t>
      </w:r>
      <w:r w:rsidRPr="00D134DB">
        <w:rPr>
          <w:bCs/>
          <w:lang w:val="en-GB"/>
        </w:rPr>
        <w:tab/>
      </w:r>
      <w:r w:rsidRPr="00D134DB">
        <w:t>При представлении замечаний относительно приемлемости конкретного сообщения государства-участники могут обратиться с просьбой о раздельном рассмотрении вопроса о приемлемости и вопроса о существе обращения. Зам</w:t>
      </w:r>
      <w:r w:rsidRPr="00D134DB">
        <w:t>е</w:t>
      </w:r>
      <w:r w:rsidRPr="00D134DB">
        <w:t xml:space="preserve">чания государства-участника относительно приемлемости направляются автору сообщения для представления комментариев в довольно краткий срок. Решение Специального докладчика об удовлетворении этой просьбы или об отказе ее удовлетворить доводится до сведения сторон. </w:t>
      </w:r>
    </w:p>
    <w:p w:rsidR="00D134DB" w:rsidRPr="00D134DB" w:rsidRDefault="00D134DB" w:rsidP="00D134DB">
      <w:pPr>
        <w:pStyle w:val="H23GR"/>
        <w:rPr>
          <w:lang w:val="en-GB"/>
        </w:rPr>
      </w:pPr>
      <w:r w:rsidRPr="00D134DB">
        <w:rPr>
          <w:lang w:val="en-GB"/>
        </w:rPr>
        <w:tab/>
      </w:r>
      <w:r w:rsidRPr="00D134DB">
        <w:rPr>
          <w:lang w:val="en-GB"/>
        </w:rPr>
        <w:tab/>
      </w:r>
      <w:r w:rsidRPr="00D134DB">
        <w:t>Просьбы, касающиеся конфиденциальности процедуры</w:t>
      </w:r>
    </w:p>
    <w:p w:rsidR="00D134DB" w:rsidRPr="00D134DB" w:rsidRDefault="00D134DB" w:rsidP="00D134DB">
      <w:pPr>
        <w:pStyle w:val="SingleTxtGR"/>
        <w:rPr>
          <w:b/>
        </w:rPr>
      </w:pPr>
      <w:r w:rsidRPr="00D134DB">
        <w:rPr>
          <w:bCs/>
        </w:rPr>
        <w:t>15.</w:t>
      </w:r>
      <w:r w:rsidRPr="00D134DB">
        <w:rPr>
          <w:bCs/>
        </w:rPr>
        <w:tab/>
      </w:r>
      <w:r w:rsidRPr="00D134DB">
        <w:t>Специальный докладчик может отвечать на высказанные сторонами с</w:t>
      </w:r>
      <w:r w:rsidRPr="00D134DB">
        <w:t>о</w:t>
      </w:r>
      <w:r w:rsidRPr="00D134DB">
        <w:t>общения соображения относительно соблюдения конфиденциальности разбир</w:t>
      </w:r>
      <w:r w:rsidRPr="00D134DB">
        <w:t>а</w:t>
      </w:r>
      <w:r w:rsidRPr="00D134DB">
        <w:t>тельства. Например, государство-участник может выразить обеспокоенность в связи с тем, что автор предал гласности свое сообщение в Комитет и что это могло вызвать недовольство определенных групп населения. В этой связи в правиле 102 правил процедуры установлено, что сообщения рассматриваются на закрытом заседании и что устные обсуждения и краткие отчеты остаются конфиденциальными, но это не затрагивает право автора сообщения или соо</w:t>
      </w:r>
      <w:r w:rsidRPr="00D134DB">
        <w:t>т</w:t>
      </w:r>
      <w:r w:rsidRPr="00D134DB">
        <w:t>ветствующего государства-участника предавать гласности любые материалы или информацию, касающиеся разбирательства. Вместе с тем Комитет, Рабочая группа или Специальный докладчик могут, если сочтут это целесообразным, просить автора сообщения или соответствующее государство-участник сохр</w:t>
      </w:r>
      <w:r w:rsidRPr="00D134DB">
        <w:t>а</w:t>
      </w:r>
      <w:r w:rsidRPr="00D134DB">
        <w:t>нять конфиденциальность всех или части любых таких материалов или инфо</w:t>
      </w:r>
      <w:r w:rsidRPr="00D134DB">
        <w:t>р</w:t>
      </w:r>
      <w:r w:rsidRPr="00D134DB">
        <w:t>мации.</w:t>
      </w:r>
      <w:r>
        <w:t xml:space="preserve"> </w:t>
      </w:r>
    </w:p>
    <w:p w:rsidR="00D134DB" w:rsidRPr="00D134DB" w:rsidRDefault="00D134DB" w:rsidP="00D134DB">
      <w:pPr>
        <w:pStyle w:val="H23GR"/>
      </w:pPr>
      <w:r w:rsidRPr="00D134DB">
        <w:tab/>
      </w:r>
      <w:r w:rsidRPr="00D134DB">
        <w:tab/>
        <w:t>Предложения о прекращении рассмотрения зарегистрированных сообщений</w:t>
      </w:r>
    </w:p>
    <w:p w:rsidR="00D134DB" w:rsidRPr="00D134DB" w:rsidRDefault="00D134DB" w:rsidP="00D134DB">
      <w:pPr>
        <w:pStyle w:val="SingleTxtGR"/>
        <w:rPr>
          <w:lang w:val="en-GB"/>
        </w:rPr>
      </w:pPr>
      <w:r w:rsidRPr="00D134DB">
        <w:rPr>
          <w:bCs/>
          <w:lang w:val="en-GB"/>
        </w:rPr>
        <w:t>16.</w:t>
      </w:r>
      <w:r w:rsidRPr="00D134DB">
        <w:rPr>
          <w:bCs/>
          <w:lang w:val="en-GB"/>
        </w:rPr>
        <w:tab/>
      </w:r>
      <w:r w:rsidRPr="00D134DB">
        <w:t>Предложения прекратить рассмотрение зарегистрированных сообщений также входят в компетенцию Специального докладчика. Резюме дел, рассмо</w:t>
      </w:r>
      <w:r w:rsidRPr="00D134DB">
        <w:t>т</w:t>
      </w:r>
      <w:r w:rsidRPr="00D134DB">
        <w:t>рение которых предлагается прекратить, включается в документ, который Сп</w:t>
      </w:r>
      <w:r w:rsidRPr="00D134DB">
        <w:t>е</w:t>
      </w:r>
      <w:r w:rsidRPr="00D134DB">
        <w:t>циальный докладчик представляет Комитету на каждой его сессии. Документ распространяется среди членов Комитета, которые могут высказывать возраж</w:t>
      </w:r>
      <w:r w:rsidRPr="00D134DB">
        <w:t>е</w:t>
      </w:r>
      <w:r w:rsidRPr="00D134DB">
        <w:t>ния или задавать вопросы относительно включенных в него сообщений. Око</w:t>
      </w:r>
      <w:r w:rsidRPr="00D134DB">
        <w:t>н</w:t>
      </w:r>
      <w:r w:rsidRPr="00D134DB">
        <w:t>чательное</w:t>
      </w:r>
      <w:r w:rsidRPr="00D134DB">
        <w:rPr>
          <w:lang w:val="en-US"/>
        </w:rPr>
        <w:t xml:space="preserve"> </w:t>
      </w:r>
      <w:r w:rsidRPr="00D134DB">
        <w:t>решение</w:t>
      </w:r>
      <w:r w:rsidRPr="00D134DB">
        <w:rPr>
          <w:lang w:val="en-US"/>
        </w:rPr>
        <w:t xml:space="preserve"> </w:t>
      </w:r>
      <w:r w:rsidRPr="00D134DB">
        <w:t>о</w:t>
      </w:r>
      <w:r w:rsidRPr="00D134DB">
        <w:rPr>
          <w:lang w:val="en-US"/>
        </w:rPr>
        <w:t xml:space="preserve"> </w:t>
      </w:r>
      <w:r w:rsidRPr="00D134DB">
        <w:t>прекращении</w:t>
      </w:r>
      <w:r w:rsidRPr="00D134DB">
        <w:rPr>
          <w:lang w:val="en-US"/>
        </w:rPr>
        <w:t xml:space="preserve"> </w:t>
      </w:r>
      <w:r w:rsidRPr="00D134DB">
        <w:t>рассмотрения</w:t>
      </w:r>
      <w:r w:rsidRPr="00D134DB">
        <w:rPr>
          <w:lang w:val="en-US"/>
        </w:rPr>
        <w:t xml:space="preserve"> </w:t>
      </w:r>
      <w:r w:rsidRPr="00D134DB">
        <w:t>принимается</w:t>
      </w:r>
      <w:r w:rsidRPr="00D134DB">
        <w:rPr>
          <w:lang w:val="en-US"/>
        </w:rPr>
        <w:t xml:space="preserve"> </w:t>
      </w:r>
      <w:r w:rsidRPr="00D134DB">
        <w:t>Комитетом</w:t>
      </w:r>
      <w:r w:rsidRPr="00D134DB">
        <w:rPr>
          <w:lang w:val="en-US"/>
        </w:rPr>
        <w:t>.</w:t>
      </w:r>
      <w:r w:rsidRPr="00D134DB">
        <w:rPr>
          <w:lang w:val="en-GB"/>
        </w:rPr>
        <w:t xml:space="preserve"> </w:t>
      </w:r>
    </w:p>
    <w:p w:rsidR="00D134DB" w:rsidRPr="00D134DB" w:rsidRDefault="00D134DB" w:rsidP="00D134DB">
      <w:pPr>
        <w:pStyle w:val="H23GR"/>
        <w:rPr>
          <w:lang w:val="en-GB"/>
        </w:rPr>
      </w:pPr>
      <w:r w:rsidRPr="00D134DB">
        <w:rPr>
          <w:lang w:val="en-GB"/>
        </w:rPr>
        <w:tab/>
      </w:r>
      <w:r w:rsidRPr="00D134DB">
        <w:rPr>
          <w:lang w:val="en-GB"/>
        </w:rPr>
        <w:tab/>
      </w:r>
      <w:r w:rsidRPr="00D134DB">
        <w:t>Другие процессуальные вопросы</w:t>
      </w:r>
    </w:p>
    <w:p w:rsidR="00D134DB" w:rsidRPr="00D134DB" w:rsidRDefault="00D134DB" w:rsidP="00D134DB">
      <w:pPr>
        <w:pStyle w:val="SingleTxtGR"/>
      </w:pPr>
      <w:r w:rsidRPr="00D134DB">
        <w:rPr>
          <w:bCs/>
        </w:rPr>
        <w:t>17.</w:t>
      </w:r>
      <w:r w:rsidRPr="00D134DB">
        <w:rPr>
          <w:bCs/>
        </w:rPr>
        <w:tab/>
      </w:r>
      <w:r w:rsidRPr="00D134DB">
        <w:t>Решение любых других процессуальных вопросов, которые могут возн</w:t>
      </w:r>
      <w:r w:rsidRPr="00D134DB">
        <w:t>и</w:t>
      </w:r>
      <w:r w:rsidRPr="00D134DB">
        <w:t>кать в период между регистрацией сообщения и принятием его к рассмотрению Рабочей группой по сообщениям, например поддержание контактов с постоя</w:t>
      </w:r>
      <w:r w:rsidRPr="00D134DB">
        <w:t>н</w:t>
      </w:r>
      <w:r w:rsidRPr="00D134DB">
        <w:t xml:space="preserve">ными представительствами по конкретным вопросам, входит в компетенцию Специального докладчика. </w:t>
      </w:r>
    </w:p>
    <w:p w:rsidR="00D134DB" w:rsidRPr="00D134DB" w:rsidRDefault="00D134DB" w:rsidP="00D134DB">
      <w:pPr>
        <w:pStyle w:val="H1GR"/>
        <w:rPr>
          <w:lang w:val="en-GB"/>
        </w:rPr>
      </w:pPr>
      <w:r w:rsidRPr="00D134DB">
        <w:rPr>
          <w:lang w:val="en-US"/>
        </w:rPr>
        <w:tab/>
      </w:r>
      <w:r w:rsidRPr="00D134DB">
        <w:rPr>
          <w:lang w:val="en-GB"/>
        </w:rPr>
        <w:t>D</w:t>
      </w:r>
      <w:r w:rsidRPr="00D134DB">
        <w:rPr>
          <w:lang w:val="en-US"/>
        </w:rPr>
        <w:t>.</w:t>
      </w:r>
      <w:r w:rsidRPr="00D134DB">
        <w:rPr>
          <w:lang w:val="en-US"/>
        </w:rPr>
        <w:tab/>
      </w:r>
      <w:r w:rsidRPr="00D134DB">
        <w:t>Сообщения</w:t>
      </w:r>
      <w:r w:rsidRPr="00D134DB">
        <w:rPr>
          <w:lang w:val="en-US"/>
        </w:rPr>
        <w:t xml:space="preserve">, </w:t>
      </w:r>
      <w:r w:rsidRPr="00D134DB">
        <w:t>признанные</w:t>
      </w:r>
      <w:r w:rsidRPr="00D134DB">
        <w:rPr>
          <w:lang w:val="en-US"/>
        </w:rPr>
        <w:t xml:space="preserve"> </w:t>
      </w:r>
      <w:r w:rsidRPr="00D134DB">
        <w:t>неприемлемыми</w:t>
      </w:r>
      <w:r w:rsidRPr="00D134DB">
        <w:rPr>
          <w:lang w:val="en-US"/>
        </w:rPr>
        <w:t xml:space="preserve"> </w:t>
      </w:r>
      <w:r w:rsidRPr="00D134DB">
        <w:t>без</w:t>
      </w:r>
      <w:r w:rsidRPr="00D134DB">
        <w:rPr>
          <w:lang w:val="en-US"/>
        </w:rPr>
        <w:t xml:space="preserve"> </w:t>
      </w:r>
      <w:r w:rsidRPr="00D134DB">
        <w:t>направления</w:t>
      </w:r>
      <w:r w:rsidRPr="00D134DB">
        <w:rPr>
          <w:lang w:val="en-US"/>
        </w:rPr>
        <w:t xml:space="preserve"> </w:t>
      </w:r>
      <w:r w:rsidRPr="00D134DB">
        <w:t>государствам</w:t>
      </w:r>
      <w:r w:rsidRPr="00D134DB">
        <w:rPr>
          <w:lang w:val="en-US"/>
        </w:rPr>
        <w:t>-</w:t>
      </w:r>
      <w:r w:rsidRPr="00D134DB">
        <w:t>участникам</w:t>
      </w:r>
      <w:r w:rsidRPr="00D134DB">
        <w:rPr>
          <w:lang w:val="en-US"/>
        </w:rPr>
        <w:t xml:space="preserve"> </w:t>
      </w:r>
    </w:p>
    <w:p w:rsidR="00D134DB" w:rsidRPr="00D134DB" w:rsidRDefault="00D134DB" w:rsidP="00D134DB">
      <w:pPr>
        <w:pStyle w:val="SingleTxtGR"/>
      </w:pPr>
      <w:r w:rsidRPr="00D134DB">
        <w:rPr>
          <w:bCs/>
        </w:rPr>
        <w:t>18.</w:t>
      </w:r>
      <w:r w:rsidRPr="00D134DB">
        <w:rPr>
          <w:bCs/>
        </w:rPr>
        <w:tab/>
      </w:r>
      <w:r w:rsidRPr="00D134DB">
        <w:t>Некоторые из зарегистрированных сообщений не препровождаются гос</w:t>
      </w:r>
      <w:r w:rsidRPr="00D134DB">
        <w:t>у</w:t>
      </w:r>
      <w:r w:rsidRPr="00D134DB">
        <w:t>дарству-участнику для комментариев, поскольку информация, представленная автором, очевидно свидетельствует об их неприемлемости. Специальный до</w:t>
      </w:r>
      <w:r w:rsidRPr="00D134DB">
        <w:t>к</w:t>
      </w:r>
      <w:r w:rsidRPr="00D134DB">
        <w:t>ладчик представляет в таком случае краткое решение на утверждение Комитета.</w:t>
      </w:r>
    </w:p>
    <w:p w:rsidR="00D134DB" w:rsidRPr="00D134DB" w:rsidRDefault="00D134DB" w:rsidP="00D134DB">
      <w:pPr>
        <w:pStyle w:val="H1GR"/>
      </w:pPr>
      <w:r w:rsidRPr="00D134DB">
        <w:tab/>
      </w:r>
      <w:r w:rsidRPr="00D134DB">
        <w:rPr>
          <w:lang w:val="en-GB"/>
        </w:rPr>
        <w:t>E</w:t>
      </w:r>
      <w:r w:rsidRPr="00D134DB">
        <w:t>.</w:t>
      </w:r>
      <w:r w:rsidRPr="00D134DB">
        <w:tab/>
        <w:t>Отбор сообщений для включения в повестку дня Комитета для</w:t>
      </w:r>
      <w:r>
        <w:t> </w:t>
      </w:r>
      <w:r w:rsidRPr="00D134DB">
        <w:t>рассмотрения на следующей сессии</w:t>
      </w:r>
      <w:r w:rsidRPr="00D134DB" w:rsidDel="000C3C02">
        <w:t xml:space="preserve"> </w:t>
      </w:r>
    </w:p>
    <w:p w:rsidR="00D134DB" w:rsidRPr="00D134DB" w:rsidRDefault="00D134DB" w:rsidP="00D134DB">
      <w:pPr>
        <w:pStyle w:val="SingleTxtGR"/>
      </w:pPr>
      <w:r w:rsidRPr="00D134DB">
        <w:rPr>
          <w:bCs/>
        </w:rPr>
        <w:t>19.</w:t>
      </w:r>
      <w:r w:rsidRPr="00D134DB">
        <w:rPr>
          <w:bCs/>
        </w:rPr>
        <w:tab/>
      </w:r>
      <w:r w:rsidRPr="00D134DB">
        <w:t>На каждой сессии Специальный докладчик отбирает сообщения, подл</w:t>
      </w:r>
      <w:r w:rsidRPr="00D134DB">
        <w:t>е</w:t>
      </w:r>
      <w:r w:rsidRPr="00D134DB">
        <w:t>жащие включению в повестку дня Комитета для рассмотрения на следующей сессии. В процессе выбора Специальный докладчик опирается на принципы, изложенные Комитетом, в соответствии с которыми основное внимание следует уделять хронологическому порядку регистрации сообщений. Вместе с тем это правило должно согласовываться с тяжестью и неотложностью содержащихся в сообщении утверждений. Так, при принятии решений по повестке дня Комитета для определенной сессии Специальный докладчик следует установленному К</w:t>
      </w:r>
      <w:r w:rsidRPr="00D134DB">
        <w:t>о</w:t>
      </w:r>
      <w:r w:rsidRPr="00D134DB">
        <w:t>митетом принципу о том, что общее правило о хронологическом порядке не распространяется на некоторые сообщения. К таким сообщениям относятся:</w:t>
      </w:r>
    </w:p>
    <w:p w:rsidR="00D134DB" w:rsidRPr="00D134DB" w:rsidRDefault="00D134DB" w:rsidP="00D134DB">
      <w:pPr>
        <w:pStyle w:val="SingleTxtGR"/>
      </w:pPr>
      <w:r>
        <w:tab/>
      </w:r>
      <w:r w:rsidRPr="00D134DB">
        <w:rPr>
          <w:lang w:val="en-GB"/>
        </w:rPr>
        <w:t>a</w:t>
      </w:r>
      <w:r w:rsidRPr="00D134DB">
        <w:t>)</w:t>
      </w:r>
      <w:r w:rsidRPr="00D134DB">
        <w:tab/>
        <w:t>сообщения, в которых затронуты вопросы, требующие безотлаг</w:t>
      </w:r>
      <w:r w:rsidRPr="00D134DB">
        <w:t>а</w:t>
      </w:r>
      <w:r w:rsidRPr="00D134DB">
        <w:t>тельного внимания, касающиеся опасности нарушений права на жизнь, физич</w:t>
      </w:r>
      <w:r w:rsidRPr="00D134DB">
        <w:t>е</w:t>
      </w:r>
      <w:r w:rsidRPr="00D134DB">
        <w:t>скую н</w:t>
      </w:r>
      <w:r w:rsidRPr="00D134DB">
        <w:t>е</w:t>
      </w:r>
      <w:r w:rsidRPr="00D134DB">
        <w:t xml:space="preserve">прикосновенность или незаконного задержания; </w:t>
      </w:r>
    </w:p>
    <w:p w:rsidR="00D134DB" w:rsidRPr="00D134DB" w:rsidRDefault="00D134DB" w:rsidP="00D134DB">
      <w:pPr>
        <w:pStyle w:val="SingleTxtGR"/>
      </w:pPr>
      <w:r>
        <w:tab/>
      </w:r>
      <w:r w:rsidRPr="00D134DB">
        <w:rPr>
          <w:lang w:val="en-GB"/>
        </w:rPr>
        <w:t>b</w:t>
      </w:r>
      <w:r w:rsidRPr="00D134DB">
        <w:t>)</w:t>
      </w:r>
      <w:r w:rsidRPr="00D134DB">
        <w:tab/>
        <w:t>сообщения, в которых утверждается о серьезных нарушениях прав уя</w:t>
      </w:r>
      <w:r w:rsidRPr="00D134DB">
        <w:t>з</w:t>
      </w:r>
      <w:r w:rsidRPr="00D134DB">
        <w:t>вимых лиц, таких как несовершеннолетние лица и инвалиды;</w:t>
      </w:r>
      <w:r>
        <w:t xml:space="preserve"> </w:t>
      </w:r>
    </w:p>
    <w:p w:rsidR="00D134DB" w:rsidRPr="00D134DB" w:rsidRDefault="00D134DB" w:rsidP="00D134DB">
      <w:pPr>
        <w:pStyle w:val="SingleTxtGR"/>
      </w:pPr>
      <w:r>
        <w:tab/>
      </w:r>
      <w:r w:rsidRPr="00D134DB">
        <w:rPr>
          <w:lang w:val="en-GB"/>
        </w:rPr>
        <w:t>c</w:t>
      </w:r>
      <w:r w:rsidRPr="00D134DB">
        <w:t>)</w:t>
      </w:r>
      <w:r w:rsidRPr="00D134DB">
        <w:tab/>
        <w:t>сообщения, в связи с которыми была направлена просьба о прин</w:t>
      </w:r>
      <w:r w:rsidRPr="00D134DB">
        <w:t>я</w:t>
      </w:r>
      <w:r w:rsidRPr="00D134DB">
        <w:t xml:space="preserve">тии временных мер; </w:t>
      </w:r>
    </w:p>
    <w:p w:rsidR="006E7AF7" w:rsidRDefault="00D134DB" w:rsidP="00D134DB">
      <w:pPr>
        <w:pStyle w:val="SingleTxtGR"/>
      </w:pPr>
      <w:r>
        <w:tab/>
      </w:r>
      <w:r w:rsidRPr="00D134DB">
        <w:rPr>
          <w:lang w:val="en-GB"/>
        </w:rPr>
        <w:t>d</w:t>
      </w:r>
      <w:r w:rsidRPr="00D134DB">
        <w:t>)</w:t>
      </w:r>
      <w:r w:rsidRPr="00D134DB">
        <w:tab/>
        <w:t>сообщения, в которых затронуты важные вопросы, представля</w:t>
      </w:r>
      <w:r w:rsidRPr="00D134DB">
        <w:t>ю</w:t>
      </w:r>
      <w:r w:rsidRPr="00D134DB">
        <w:t>щие общий интерес, которые могут иметь последствия для правовых систем соотве</w:t>
      </w:r>
      <w:r w:rsidRPr="00D134DB">
        <w:t>т</w:t>
      </w:r>
      <w:r w:rsidRPr="00D134DB">
        <w:t>ствующих государств или для практики Комитета.</w:t>
      </w:r>
    </w:p>
    <w:p w:rsidR="00D134DB" w:rsidRPr="00D134DB" w:rsidRDefault="00D134DB" w:rsidP="00D134DB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D134DB" w:rsidRPr="00D134DB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56DE" w:rsidRDefault="00FE56DE">
      <w:r>
        <w:rPr>
          <w:lang w:val="en-US"/>
        </w:rPr>
        <w:tab/>
      </w:r>
      <w:r>
        <w:separator/>
      </w:r>
    </w:p>
  </w:endnote>
  <w:endnote w:type="continuationSeparator" w:id="0">
    <w:p w:rsidR="00FE56DE" w:rsidRDefault="00FE56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6DE" w:rsidRPr="005F0588" w:rsidRDefault="00FE56DE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GE.14-03246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6DE" w:rsidRPr="005F0588" w:rsidRDefault="00FE56DE">
    <w:pPr>
      <w:pStyle w:val="Footer"/>
      <w:rPr>
        <w:lang w:val="en-US"/>
      </w:rPr>
    </w:pPr>
    <w:r>
      <w:rPr>
        <w:lang w:val="en-US"/>
      </w:rPr>
      <w:t>GE.14-03246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FE56DE" w:rsidTr="00611264">
      <w:trPr>
        <w:trHeight w:val="438"/>
      </w:trPr>
      <w:tc>
        <w:tcPr>
          <w:tcW w:w="4068" w:type="dxa"/>
          <w:vAlign w:val="bottom"/>
        </w:tcPr>
        <w:p w:rsidR="00FE56DE" w:rsidRDefault="00FE56DE" w:rsidP="00611264">
          <w:r>
            <w:rPr>
              <w:lang w:val="en-US"/>
            </w:rPr>
            <w:t>GE.14-03246  (R)  130614  130614</w:t>
          </w:r>
        </w:p>
      </w:tc>
      <w:tc>
        <w:tcPr>
          <w:tcW w:w="4663" w:type="dxa"/>
          <w:vMerge w:val="restart"/>
          <w:vAlign w:val="bottom"/>
        </w:tcPr>
        <w:p w:rsidR="00FE56DE" w:rsidRDefault="00FE56DE" w:rsidP="00611264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FE56DE" w:rsidRDefault="00FE56DE" w:rsidP="00611264">
          <w:pPr>
            <w:jc w:val="right"/>
          </w:pPr>
          <w:r>
            <w:pict>
              <v:shape id="_x0000_i1027" type="#_x0000_t75" style="width:50.25pt;height:50.25pt">
                <v:imagedata r:id="rId2" o:title="3&amp;Size=2&amp;Lang=R"/>
              </v:shape>
            </w:pict>
          </w:r>
        </w:p>
      </w:tc>
    </w:tr>
    <w:tr w:rsidR="00FE56DE" w:rsidRPr="00797A78" w:rsidTr="00611264">
      <w:tc>
        <w:tcPr>
          <w:tcW w:w="4068" w:type="dxa"/>
          <w:vAlign w:val="bottom"/>
        </w:tcPr>
        <w:p w:rsidR="00FE56DE" w:rsidRPr="00D134DB" w:rsidRDefault="00FE56DE" w:rsidP="00611264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D134D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D134D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134D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D134D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D134D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D134D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D134D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D134D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D134D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FE56DE" w:rsidRDefault="00FE56DE" w:rsidP="00611264"/>
      </w:tc>
      <w:tc>
        <w:tcPr>
          <w:tcW w:w="1124" w:type="dxa"/>
          <w:vMerge/>
        </w:tcPr>
        <w:p w:rsidR="00FE56DE" w:rsidRDefault="00FE56DE" w:rsidP="00611264"/>
      </w:tc>
    </w:tr>
  </w:tbl>
  <w:p w:rsidR="00FE56DE" w:rsidRDefault="00FE56DE" w:rsidP="00381289">
    <w:pPr>
      <w:spacing w:line="240" w:lineRule="auto"/>
      <w:rPr>
        <w:sz w:val="2"/>
        <w:szCs w:val="2"/>
        <w:lang w:val="en-US"/>
      </w:rPr>
    </w:pPr>
  </w:p>
  <w:p w:rsidR="00FE56DE" w:rsidRPr="002D7E3C" w:rsidRDefault="00FE56DE" w:rsidP="006E7AF7">
    <w:pPr>
      <w:pStyle w:val="Footer"/>
      <w:rPr>
        <w:sz w:val="2"/>
        <w:szCs w:val="2"/>
      </w:rPr>
    </w:pPr>
    <w:r w:rsidRPr="002D7E3C">
      <w:rPr>
        <w:noProof/>
        <w:sz w:val="2"/>
        <w:szCs w:val="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690pt;margin-top:-193.15pt;width:36pt;height:162.95pt;z-index:1" filled="f" stroked="f">
          <v:textbox style="layout-flow:vertical" inset="0,0,0,0">
            <w:txbxContent>
              <w:p w:rsidR="00FE56DE" w:rsidRDefault="00FE56DE" w:rsidP="006E7AF7">
                <w:pPr>
                  <w:rPr>
                    <w:lang w:val="en-US"/>
                  </w:rPr>
                </w:pPr>
              </w:p>
              <w:p w:rsidR="00FE56DE" w:rsidRDefault="00FE56DE" w:rsidP="006E7AF7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>
                  <w:rPr>
                    <w:rStyle w:val="PageNumber"/>
                    <w:noProof/>
                  </w:rPr>
                  <w:t>1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56DE" w:rsidRPr="00F71F63" w:rsidRDefault="00FE56D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E56DE" w:rsidRPr="00F71F63" w:rsidRDefault="00FE56D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E56DE" w:rsidRPr="00635E86" w:rsidRDefault="00FE56DE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6DE" w:rsidRPr="005F0588" w:rsidRDefault="00FE56DE">
    <w:pPr>
      <w:pStyle w:val="Header"/>
      <w:rPr>
        <w:lang w:val="en-US"/>
      </w:rPr>
    </w:pPr>
    <w:r>
      <w:rPr>
        <w:lang w:val="en-US"/>
      </w:rPr>
      <w:t>CCPR/C/110/3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6DE" w:rsidRPr="005F0588" w:rsidRDefault="00FE56DE">
    <w:pPr>
      <w:pStyle w:val="Header"/>
      <w:rPr>
        <w:lang w:val="en-US"/>
      </w:rPr>
    </w:pPr>
    <w:r>
      <w:rPr>
        <w:lang w:val="en-US"/>
      </w:rPr>
      <w:tab/>
      <w:t>CCPR/C/110/3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14AF40A9"/>
    <w:multiLevelType w:val="hybridMultilevel"/>
    <w:tmpl w:val="D4E60A94"/>
    <w:lvl w:ilvl="0" w:tplc="2FC6327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CD469B6"/>
    <w:multiLevelType w:val="hybridMultilevel"/>
    <w:tmpl w:val="0568C926"/>
    <w:lvl w:ilvl="0" w:tplc="4354794E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81" w:hanging="360"/>
      </w:pPr>
    </w:lvl>
    <w:lvl w:ilvl="2" w:tplc="0809001B" w:tentative="1">
      <w:start w:val="1"/>
      <w:numFmt w:val="lowerRoman"/>
      <w:lvlText w:val="%3."/>
      <w:lvlJc w:val="right"/>
      <w:pPr>
        <w:ind w:left="3501" w:hanging="180"/>
      </w:pPr>
    </w:lvl>
    <w:lvl w:ilvl="3" w:tplc="0809000F" w:tentative="1">
      <w:start w:val="1"/>
      <w:numFmt w:val="decimal"/>
      <w:lvlText w:val="%4."/>
      <w:lvlJc w:val="left"/>
      <w:pPr>
        <w:ind w:left="4221" w:hanging="360"/>
      </w:pPr>
    </w:lvl>
    <w:lvl w:ilvl="4" w:tplc="08090019" w:tentative="1">
      <w:start w:val="1"/>
      <w:numFmt w:val="lowerLetter"/>
      <w:lvlText w:val="%5."/>
      <w:lvlJc w:val="left"/>
      <w:pPr>
        <w:ind w:left="4941" w:hanging="360"/>
      </w:pPr>
    </w:lvl>
    <w:lvl w:ilvl="5" w:tplc="0809001B" w:tentative="1">
      <w:start w:val="1"/>
      <w:numFmt w:val="lowerRoman"/>
      <w:lvlText w:val="%6."/>
      <w:lvlJc w:val="right"/>
      <w:pPr>
        <w:ind w:left="5661" w:hanging="180"/>
      </w:pPr>
    </w:lvl>
    <w:lvl w:ilvl="6" w:tplc="0809000F" w:tentative="1">
      <w:start w:val="1"/>
      <w:numFmt w:val="decimal"/>
      <w:lvlText w:val="%7."/>
      <w:lvlJc w:val="left"/>
      <w:pPr>
        <w:ind w:left="6381" w:hanging="360"/>
      </w:pPr>
    </w:lvl>
    <w:lvl w:ilvl="7" w:tplc="08090019" w:tentative="1">
      <w:start w:val="1"/>
      <w:numFmt w:val="lowerLetter"/>
      <w:lvlText w:val="%8."/>
      <w:lvlJc w:val="left"/>
      <w:pPr>
        <w:ind w:left="7101" w:hanging="360"/>
      </w:pPr>
    </w:lvl>
    <w:lvl w:ilvl="8" w:tplc="08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4">
    <w:nsid w:val="3CBF2741"/>
    <w:multiLevelType w:val="hybridMultilevel"/>
    <w:tmpl w:val="818C40CE"/>
    <w:lvl w:ilvl="0" w:tplc="E2487600">
      <w:start w:val="7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EB24B27"/>
    <w:multiLevelType w:val="hybridMultilevel"/>
    <w:tmpl w:val="F790FC3A"/>
    <w:lvl w:ilvl="0" w:tplc="43D8375A">
      <w:start w:val="1"/>
      <w:numFmt w:val="decimal"/>
      <w:lvlText w:val="%1."/>
      <w:lvlJc w:val="left"/>
      <w:pPr>
        <w:tabs>
          <w:tab w:val="num" w:pos="1689"/>
        </w:tabs>
        <w:ind w:left="1689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17">
    <w:nsid w:val="502C7643"/>
    <w:multiLevelType w:val="hybridMultilevel"/>
    <w:tmpl w:val="C83E7EB8"/>
    <w:lvl w:ilvl="0" w:tplc="44921EA4">
      <w:start w:val="7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9">
    <w:nsid w:val="54FA4791"/>
    <w:multiLevelType w:val="hybridMultilevel"/>
    <w:tmpl w:val="C8F84B4E"/>
    <w:lvl w:ilvl="0" w:tplc="96DE5EC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876EA4"/>
    <w:multiLevelType w:val="hybridMultilevel"/>
    <w:tmpl w:val="A1326A34"/>
    <w:lvl w:ilvl="0" w:tplc="B796785E">
      <w:start w:val="1"/>
      <w:numFmt w:val="decimal"/>
      <w:lvlText w:val="%1."/>
      <w:lvlJc w:val="left"/>
      <w:pPr>
        <w:tabs>
          <w:tab w:val="num" w:pos="2835"/>
        </w:tabs>
        <w:ind w:left="2268" w:firstLine="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21">
    <w:nsid w:val="5A7803FB"/>
    <w:multiLevelType w:val="hybridMultilevel"/>
    <w:tmpl w:val="22AEC712"/>
    <w:lvl w:ilvl="0" w:tplc="221607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5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88729E2"/>
    <w:multiLevelType w:val="hybridMultilevel"/>
    <w:tmpl w:val="513CF5CE"/>
    <w:lvl w:ilvl="0" w:tplc="8850E2B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3"/>
  </w:num>
  <w:num w:numId="2">
    <w:abstractNumId w:val="15"/>
  </w:num>
  <w:num w:numId="3">
    <w:abstractNumId w:val="22"/>
  </w:num>
  <w:num w:numId="4">
    <w:abstractNumId w:val="24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8"/>
  </w:num>
  <w:num w:numId="17">
    <w:abstractNumId w:val="23"/>
  </w:num>
  <w:num w:numId="18">
    <w:abstractNumId w:val="15"/>
  </w:num>
  <w:num w:numId="19">
    <w:abstractNumId w:val="15"/>
  </w:num>
  <w:num w:numId="20">
    <w:abstractNumId w:val="23"/>
  </w:num>
  <w:num w:numId="21">
    <w:abstractNumId w:val="15"/>
  </w:num>
  <w:num w:numId="22">
    <w:abstractNumId w:val="22"/>
  </w:num>
  <w:num w:numId="23">
    <w:abstractNumId w:val="22"/>
  </w:num>
  <w:num w:numId="24">
    <w:abstractNumId w:val="10"/>
  </w:num>
  <w:num w:numId="25">
    <w:abstractNumId w:val="25"/>
  </w:num>
  <w:num w:numId="26">
    <w:abstractNumId w:val="12"/>
  </w:num>
  <w:num w:numId="27">
    <w:abstractNumId w:val="26"/>
  </w:num>
  <w:num w:numId="28">
    <w:abstractNumId w:val="19"/>
  </w:num>
  <w:num w:numId="29">
    <w:abstractNumId w:val="21"/>
  </w:num>
  <w:num w:numId="30">
    <w:abstractNumId w:val="14"/>
  </w:num>
  <w:num w:numId="31">
    <w:abstractNumId w:val="17"/>
  </w:num>
  <w:num w:numId="32">
    <w:abstractNumId w:val="13"/>
  </w:num>
  <w:num w:numId="33">
    <w:abstractNumId w:val="20"/>
  </w:num>
  <w:num w:numId="34">
    <w:abstractNumId w:val="16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2485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410F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1289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4E6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264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E7AF7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0C40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64C38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52485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34DB"/>
    <w:rsid w:val="00D26B13"/>
    <w:rsid w:val="00D26CC1"/>
    <w:rsid w:val="00D27E53"/>
    <w:rsid w:val="00D30662"/>
    <w:rsid w:val="00D32A0B"/>
    <w:rsid w:val="00D6236B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95C3F"/>
    <w:rsid w:val="00FA5522"/>
    <w:rsid w:val="00FA6E4A"/>
    <w:rsid w:val="00FB2B35"/>
    <w:rsid w:val="00FC4AE1"/>
    <w:rsid w:val="00FD78A3"/>
    <w:rsid w:val="00FE56DE"/>
    <w:rsid w:val="00FF6C8A"/>
    <w:rsid w:val="00FF6D71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___GR,7_G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rsid w:val="00D134DB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MG">
    <w:name w:val="_ H __M_G"/>
    <w:basedOn w:val="Normal"/>
    <w:next w:val="Normal"/>
    <w:rsid w:val="00D134DB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paragraph" w:customStyle="1" w:styleId="HChG">
    <w:name w:val="_ H _Ch_G"/>
    <w:basedOn w:val="Normal"/>
    <w:next w:val="Normal"/>
    <w:rsid w:val="00D134DB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MG">
    <w:name w:val="__S_M_G"/>
    <w:basedOn w:val="Normal"/>
    <w:next w:val="Normal"/>
    <w:rsid w:val="00D134DB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D134DB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D134DB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D134DB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D134DB"/>
    <w:pPr>
      <w:numPr>
        <w:numId w:val="2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D134DB"/>
    <w:pPr>
      <w:numPr>
        <w:numId w:val="2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D134DB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rsid w:val="00D134D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D134D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D134D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paragraph" w:styleId="BalloonText">
    <w:name w:val="Balloon Text"/>
    <w:basedOn w:val="Normal"/>
    <w:link w:val="BalloonTextChar"/>
    <w:rsid w:val="00D134DB"/>
    <w:pPr>
      <w:suppressAutoHyphens/>
      <w:spacing w:line="240" w:lineRule="auto"/>
    </w:pPr>
    <w:rPr>
      <w:rFonts w:ascii="Tahoma" w:hAnsi="Tahoma" w:cs="Tahoma"/>
      <w:spacing w:val="0"/>
      <w:w w:val="100"/>
      <w:kern w:val="0"/>
      <w:sz w:val="16"/>
      <w:szCs w:val="16"/>
      <w:lang w:val="en-GB"/>
    </w:rPr>
  </w:style>
  <w:style w:type="character" w:customStyle="1" w:styleId="BalloonTextChar">
    <w:name w:val="Balloon Text Char"/>
    <w:link w:val="BalloonText"/>
    <w:rsid w:val="00D134DB"/>
    <w:rPr>
      <w:rFonts w:ascii="Tahoma" w:hAnsi="Tahoma" w:cs="Tahoma"/>
      <w:sz w:val="16"/>
      <w:szCs w:val="16"/>
      <w:lang w:val="en-GB" w:eastAsia="en-US" w:bidi="ar-SA"/>
    </w:rPr>
  </w:style>
  <w:style w:type="paragraph" w:styleId="CommentText">
    <w:name w:val="annotation text"/>
    <w:basedOn w:val="Normal"/>
    <w:semiHidden/>
    <w:rsid w:val="00D134DB"/>
    <w:pPr>
      <w:suppressAutoHyphens/>
    </w:pPr>
    <w:rPr>
      <w:spacing w:val="0"/>
      <w:w w:val="100"/>
      <w:kern w:val="0"/>
      <w:lang w:val="en-GB"/>
    </w:rPr>
  </w:style>
  <w:style w:type="paragraph" w:styleId="CommentSubject">
    <w:name w:val="annotation subject"/>
    <w:basedOn w:val="CommentText"/>
    <w:next w:val="CommentText"/>
    <w:semiHidden/>
    <w:rsid w:val="00D134DB"/>
    <w:rPr>
      <w:b/>
      <w:bCs/>
    </w:rPr>
  </w:style>
  <w:style w:type="paragraph" w:styleId="Revision">
    <w:name w:val="Revision"/>
    <w:hidden/>
    <w:semiHidden/>
    <w:rsid w:val="00D134DB"/>
    <w:rPr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</Template>
  <TotalTime>0</TotalTime>
  <Pages>5</Pages>
  <Words>1588</Words>
  <Characters>11058</Characters>
  <Application>Microsoft Office Outlook</Application>
  <DocSecurity>4</DocSecurity>
  <Lines>212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12649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Larisa Maykovskaya</dc:creator>
  <cp:keywords/>
  <dc:description/>
  <cp:lastModifiedBy>Larisa Maykovskaya</cp:lastModifiedBy>
  <cp:revision>2</cp:revision>
  <cp:lastPrinted>2014-06-13T10:32:00Z</cp:lastPrinted>
  <dcterms:created xsi:type="dcterms:W3CDTF">2014-06-13T12:59:00Z</dcterms:created>
  <dcterms:modified xsi:type="dcterms:W3CDTF">2014-06-13T12:59:00Z</dcterms:modified>
</cp:coreProperties>
</file>