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450B3">
                <w:t>C/SR.27</w:t>
              </w:r>
              <w:r w:rsidR="0077620A">
                <w:rPr>
                  <w:lang w:val="en-US"/>
                </w:rPr>
                <w:t>5</w:t>
              </w:r>
              <w:r w:rsidR="002450B3">
                <w:t>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77620A">
                <w:rPr>
                  <w:lang w:val="en-US"/>
                </w:rPr>
                <w:t>1</w:t>
              </w:r>
              <w:r w:rsidR="00AF429E">
                <w:rPr>
                  <w:lang w:val="en-US"/>
                </w:rPr>
                <w:t>6</w:t>
              </w:r>
              <w:r w:rsidR="002450B3">
                <w:rPr>
                  <w:lang w:val="en-US"/>
                </w:rPr>
                <w:t xml:space="preserve"> November 2010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450B3" w:rsidRPr="00D13859" w:rsidRDefault="002450B3" w:rsidP="002450B3">
      <w:pPr>
        <w:spacing w:before="120"/>
        <w:rPr>
          <w:b/>
          <w:sz w:val="24"/>
          <w:szCs w:val="24"/>
        </w:rPr>
      </w:pPr>
      <w:r w:rsidRPr="00D13859">
        <w:rPr>
          <w:b/>
          <w:sz w:val="24"/>
          <w:szCs w:val="24"/>
        </w:rPr>
        <w:t>Комитет по правам человека</w:t>
      </w:r>
    </w:p>
    <w:p w:rsidR="002450B3" w:rsidRDefault="002450B3" w:rsidP="002450B3">
      <w:pPr>
        <w:rPr>
          <w:b/>
        </w:rPr>
      </w:pPr>
      <w:r>
        <w:rPr>
          <w:b/>
        </w:rPr>
        <w:t>Сотая сессия</w:t>
      </w:r>
    </w:p>
    <w:p w:rsidR="002450B3" w:rsidRDefault="00A64F0C" w:rsidP="002450B3">
      <w:pPr>
        <w:spacing w:before="120"/>
        <w:rPr>
          <w:b/>
        </w:rPr>
      </w:pPr>
      <w:r>
        <w:rPr>
          <w:b/>
        </w:rPr>
        <w:t>Краткий отчет о 27</w:t>
      </w:r>
      <w:r w:rsidRPr="0077620A">
        <w:rPr>
          <w:b/>
        </w:rPr>
        <w:t>5</w:t>
      </w:r>
      <w:r>
        <w:rPr>
          <w:b/>
        </w:rPr>
        <w:t>3-м</w:t>
      </w:r>
      <w:r w:rsidR="002450B3">
        <w:rPr>
          <w:b/>
        </w:rPr>
        <w:t xml:space="preserve"> заседани</w:t>
      </w:r>
      <w:r>
        <w:rPr>
          <w:b/>
        </w:rPr>
        <w:t>и</w:t>
      </w:r>
      <w:r w:rsidR="002450B3">
        <w:rPr>
          <w:b/>
        </w:rPr>
        <w:t>,</w:t>
      </w:r>
    </w:p>
    <w:p w:rsidR="002450B3" w:rsidRPr="00D13859" w:rsidRDefault="002450B3" w:rsidP="002450B3">
      <w:pPr>
        <w:spacing w:line="240" w:lineRule="exact"/>
      </w:pPr>
      <w:r w:rsidRPr="00D13859">
        <w:t>состоявше</w:t>
      </w:r>
      <w:r w:rsidR="00C55085">
        <w:t>м</w:t>
      </w:r>
      <w:r>
        <w:t>ся</w:t>
      </w:r>
      <w:r w:rsidRPr="00D13859">
        <w:t xml:space="preserve"> во Дворце Вильсона</w:t>
      </w:r>
      <w:r w:rsidR="00FA643F">
        <w:t>,</w:t>
      </w:r>
      <w:r w:rsidRPr="00D13859">
        <w:t xml:space="preserve"> Женев</w:t>
      </w:r>
      <w:r w:rsidR="00FA643F">
        <w:t>а,</w:t>
      </w:r>
      <w:r w:rsidRPr="00D13859">
        <w:br/>
        <w:t>в</w:t>
      </w:r>
      <w:r>
        <w:t xml:space="preserve"> понедельник</w:t>
      </w:r>
      <w:r w:rsidRPr="00D13859">
        <w:t>, 1</w:t>
      </w:r>
      <w:r w:rsidR="0077620A" w:rsidRPr="0077620A">
        <w:t>8</w:t>
      </w:r>
      <w:r w:rsidRPr="00D13859">
        <w:t xml:space="preserve"> октября 2010 года, в 1</w:t>
      </w:r>
      <w:r>
        <w:t>0</w:t>
      </w:r>
      <w:r w:rsidRPr="00D13859">
        <w:t xml:space="preserve"> ч. 00 м.</w:t>
      </w:r>
    </w:p>
    <w:p w:rsidR="002450B3" w:rsidRPr="00910CC5" w:rsidRDefault="002450B3" w:rsidP="002450B3">
      <w:pPr>
        <w:spacing w:before="120" w:line="240" w:lineRule="exact"/>
      </w:pPr>
      <w:r w:rsidRPr="00910CC5">
        <w:rPr>
          <w:i/>
        </w:rPr>
        <w:t>Председатель:</w:t>
      </w:r>
      <w:r w:rsidR="003E31D2">
        <w:rPr>
          <w:i/>
          <w:lang w:val="en-US"/>
        </w:rPr>
        <w:t xml:space="preserve"> </w:t>
      </w:r>
      <w:r w:rsidRPr="00910CC5">
        <w:t>г-н Ивасава</w:t>
      </w:r>
    </w:p>
    <w:p w:rsidR="002450B3" w:rsidRPr="00910CC5" w:rsidRDefault="002450B3" w:rsidP="002450B3">
      <w:pPr>
        <w:spacing w:before="360" w:after="240" w:line="240" w:lineRule="exact"/>
        <w:rPr>
          <w:sz w:val="28"/>
          <w:szCs w:val="28"/>
        </w:rPr>
      </w:pPr>
      <w:r w:rsidRPr="00910CC5">
        <w:rPr>
          <w:sz w:val="28"/>
          <w:szCs w:val="28"/>
        </w:rPr>
        <w:t>Содержание</w:t>
      </w:r>
    </w:p>
    <w:p w:rsidR="002450B3" w:rsidRPr="0077620A" w:rsidRDefault="0077620A" w:rsidP="002450B3">
      <w:pPr>
        <w:pStyle w:val="SingleTxtGR"/>
      </w:pPr>
      <w:r>
        <w:t>Замечания общего порядка Комитета</w:t>
      </w:r>
    </w:p>
    <w:p w:rsidR="002450B3" w:rsidRPr="0077620A" w:rsidRDefault="0077620A" w:rsidP="002450B3">
      <w:pPr>
        <w:pStyle w:val="SingleTxtGR"/>
        <w:rPr>
          <w:i/>
        </w:rPr>
      </w:pPr>
      <w:r>
        <w:tab/>
      </w:r>
      <w:r>
        <w:rPr>
          <w:i/>
        </w:rPr>
        <w:t>Проект замечания общего порядка № 34 в отношении статьи 19 Пакта</w:t>
      </w:r>
    </w:p>
    <w:p w:rsidR="002450B3" w:rsidRPr="00AA2A7B" w:rsidRDefault="002450B3" w:rsidP="002450B3">
      <w:pPr>
        <w:pStyle w:val="SingleTxtGR"/>
        <w:rPr>
          <w:i/>
        </w:rPr>
      </w:pPr>
      <w:r>
        <w:br w:type="page"/>
      </w:r>
      <w:r w:rsidRPr="00AA2A7B">
        <w:rPr>
          <w:i/>
        </w:rPr>
        <w:t>Заседание открывается в 1</w:t>
      </w:r>
      <w:r w:rsidRPr="005C60CD">
        <w:rPr>
          <w:i/>
        </w:rPr>
        <w:t>0</w:t>
      </w:r>
      <w:r w:rsidRPr="00AA2A7B">
        <w:rPr>
          <w:i/>
        </w:rPr>
        <w:t xml:space="preserve"> ч. </w:t>
      </w:r>
      <w:r w:rsidRPr="005C60CD">
        <w:rPr>
          <w:i/>
        </w:rPr>
        <w:t>1</w:t>
      </w:r>
      <w:r w:rsidR="0011770E">
        <w:rPr>
          <w:i/>
        </w:rPr>
        <w:t>0</w:t>
      </w:r>
      <w:r w:rsidRPr="00AA2A7B">
        <w:rPr>
          <w:i/>
        </w:rPr>
        <w:t xml:space="preserve"> м.</w:t>
      </w:r>
    </w:p>
    <w:p w:rsidR="007545EB" w:rsidRPr="007545EB" w:rsidRDefault="007545EB" w:rsidP="007545EB">
      <w:pPr>
        <w:pStyle w:val="SingleTxtGR"/>
        <w:rPr>
          <w:b/>
        </w:rPr>
      </w:pPr>
      <w:r w:rsidRPr="007545EB">
        <w:rPr>
          <w:b/>
        </w:rPr>
        <w:t>Замечания общего порядка Комитета</w:t>
      </w:r>
    </w:p>
    <w:p w:rsidR="00A85311" w:rsidRDefault="007545EB" w:rsidP="00A85311">
      <w:pPr>
        <w:pStyle w:val="SingleTxtGR"/>
      </w:pPr>
      <w:r w:rsidRPr="007545EB">
        <w:rPr>
          <w:i/>
        </w:rPr>
        <w:t>Проект замечания общего порядка №</w:t>
      </w:r>
      <w:r w:rsidR="00A81918">
        <w:rPr>
          <w:i/>
          <w:lang w:val="en-US"/>
        </w:rPr>
        <w:t> </w:t>
      </w:r>
      <w:r w:rsidRPr="007545EB">
        <w:rPr>
          <w:i/>
        </w:rPr>
        <w:t xml:space="preserve">34 в отношении статьи 19 Пакта </w:t>
      </w:r>
      <w:r w:rsidRPr="007545EB">
        <w:t>(CCPR/C/GC/34/CRP.4)</w:t>
      </w:r>
    </w:p>
    <w:p w:rsidR="007545EB" w:rsidRPr="007545EB" w:rsidRDefault="007545EB" w:rsidP="00A85311">
      <w:pPr>
        <w:pStyle w:val="SingleTxtGR"/>
      </w:pPr>
      <w:r w:rsidRPr="007545EB">
        <w:t>1.</w:t>
      </w:r>
      <w:r w:rsidRPr="007545EB">
        <w:rPr>
          <w:b/>
        </w:rPr>
        <w:tab/>
        <w:t xml:space="preserve">Председатель </w:t>
      </w:r>
      <w:r w:rsidRPr="007545EB">
        <w:t>предлагает членам Комитета продолжить обсуждение пр</w:t>
      </w:r>
      <w:r w:rsidRPr="007545EB">
        <w:t>о</w:t>
      </w:r>
      <w:r w:rsidRPr="007545EB">
        <w:t>екта замечания общего порядка. На девяносто девято</w:t>
      </w:r>
      <w:r w:rsidR="00A85311">
        <w:t>й сессии</w:t>
      </w:r>
      <w:r w:rsidRPr="007545EB">
        <w:t xml:space="preserve"> он остановился на пункте 37.</w:t>
      </w:r>
    </w:p>
    <w:p w:rsidR="00A85311" w:rsidRDefault="007545EB" w:rsidP="00A85311">
      <w:pPr>
        <w:pStyle w:val="SingleTxtGR"/>
      </w:pPr>
      <w:r w:rsidRPr="007545EB">
        <w:t>2.</w:t>
      </w:r>
      <w:r w:rsidRPr="007545EB">
        <w:tab/>
      </w:r>
      <w:r w:rsidRPr="007545EB">
        <w:rPr>
          <w:b/>
        </w:rPr>
        <w:t>Г-н О</w:t>
      </w:r>
      <w:r w:rsidR="00A85311" w:rsidRPr="00A85311">
        <w:rPr>
          <w:b/>
        </w:rPr>
        <w:t>'</w:t>
      </w:r>
      <w:r w:rsidRPr="007545EB">
        <w:rPr>
          <w:b/>
        </w:rPr>
        <w:t xml:space="preserve">Флаэрти </w:t>
      </w:r>
      <w:r w:rsidRPr="007545EB">
        <w:t>(Докладчик по замечанию общего порядка) сообщает, что некоторые изменения, утвержденные на предыдуще</w:t>
      </w:r>
      <w:r w:rsidR="00A85311">
        <w:t>й сессии</w:t>
      </w:r>
      <w:r w:rsidRPr="007545EB">
        <w:t>, не о</w:t>
      </w:r>
      <w:r w:rsidRPr="007545EB">
        <w:t>т</w:t>
      </w:r>
      <w:r w:rsidRPr="007545EB">
        <w:t>ражены в распространенном документе. В этой связи он напоминает, что первое предл</w:t>
      </w:r>
      <w:r w:rsidRPr="007545EB">
        <w:t>о</w:t>
      </w:r>
      <w:r w:rsidRPr="007545EB">
        <w:t>жение пункта 29 будет включено в пункт 33, а пункты 33-37 будут теперь сл</w:t>
      </w:r>
      <w:r w:rsidRPr="007545EB">
        <w:t>е</w:t>
      </w:r>
      <w:r w:rsidRPr="007545EB">
        <w:t>довать за пунктом 28.</w:t>
      </w:r>
    </w:p>
    <w:p w:rsidR="00A85311" w:rsidRDefault="007545EB" w:rsidP="007545EB">
      <w:pPr>
        <w:pStyle w:val="SingleTxtGR"/>
        <w:rPr>
          <w:i/>
        </w:rPr>
      </w:pPr>
      <w:r w:rsidRPr="007545EB">
        <w:rPr>
          <w:i/>
        </w:rPr>
        <w:t>Допустимые рамки выражения политических мнений</w:t>
      </w:r>
    </w:p>
    <w:p w:rsidR="007545EB" w:rsidRPr="007545EB" w:rsidRDefault="007545EB" w:rsidP="007545EB">
      <w:pPr>
        <w:pStyle w:val="SingleTxtGR"/>
      </w:pPr>
      <w:r w:rsidRPr="007545EB">
        <w:t>3.</w:t>
      </w:r>
      <w:r w:rsidRPr="007545EB">
        <w:tab/>
      </w:r>
      <w:r w:rsidRPr="007545EB">
        <w:rPr>
          <w:b/>
        </w:rPr>
        <w:t xml:space="preserve">Г-н </w:t>
      </w:r>
      <w:r w:rsidR="00A85311">
        <w:rPr>
          <w:b/>
        </w:rPr>
        <w:t>О'Флаэрти</w:t>
      </w:r>
      <w:r w:rsidRPr="007545EB">
        <w:rPr>
          <w:b/>
        </w:rPr>
        <w:t xml:space="preserve"> </w:t>
      </w:r>
      <w:r w:rsidRPr="007545EB">
        <w:t>(Докладчик по замечанию общего порядка) говорит, что этот раздел касается распространенного подхода среди государств-участников, которые ссылаются на пункт 3 статьи 19 для оправдания ограничений на св</w:t>
      </w:r>
      <w:r w:rsidRPr="007545EB">
        <w:t>о</w:t>
      </w:r>
      <w:r w:rsidRPr="007545EB">
        <w:t>бодное выражение мнений. Упомянутые виды ограничений взяты из конкре</w:t>
      </w:r>
      <w:r w:rsidRPr="007545EB">
        <w:t>т</w:t>
      </w:r>
      <w:r w:rsidRPr="007545EB">
        <w:t xml:space="preserve">ных случаев, с которыми Комитет сталкивался в своей практике. </w:t>
      </w:r>
    </w:p>
    <w:p w:rsidR="007545EB" w:rsidRPr="007545EB" w:rsidRDefault="007545EB" w:rsidP="007545EB">
      <w:pPr>
        <w:pStyle w:val="SingleTxtGR"/>
      </w:pPr>
      <w:r w:rsidRPr="007545EB">
        <w:t>4.</w:t>
      </w:r>
      <w:r w:rsidRPr="007545EB">
        <w:tab/>
      </w:r>
      <w:r w:rsidRPr="007545EB">
        <w:rPr>
          <w:b/>
        </w:rPr>
        <w:t xml:space="preserve">Г-жа Шане </w:t>
      </w:r>
      <w:r w:rsidRPr="007545EB">
        <w:t>говорит, что было бы правильным вновь уточнить в первом предложении, что для соответствия пункту 3 ограничение должно быть уст</w:t>
      </w:r>
      <w:r w:rsidRPr="007545EB">
        <w:t>а</w:t>
      </w:r>
      <w:r w:rsidRPr="007545EB">
        <w:t>новлено законом и являться необходимым. Следует также уточнить критерии оценки необходимости, поскольку некоторые ограничения, указанные во вт</w:t>
      </w:r>
      <w:r w:rsidRPr="007545EB">
        <w:t>о</w:t>
      </w:r>
      <w:r w:rsidRPr="007545EB">
        <w:t xml:space="preserve">ром предложении как потенциально несовместимые с пунктом 3, в некоторых случаях могут быть обоснованными. </w:t>
      </w:r>
    </w:p>
    <w:p w:rsidR="007545EB" w:rsidRPr="007545EB" w:rsidRDefault="007545EB" w:rsidP="007545EB">
      <w:pPr>
        <w:pStyle w:val="SingleTxtGR"/>
      </w:pPr>
      <w:r w:rsidRPr="007545EB">
        <w:t>5.</w:t>
      </w:r>
      <w:r w:rsidRPr="007545EB">
        <w:tab/>
      </w:r>
      <w:r w:rsidRPr="007545EB">
        <w:rPr>
          <w:b/>
        </w:rPr>
        <w:t xml:space="preserve">Г-н </w:t>
      </w:r>
      <w:r w:rsidR="00A85311">
        <w:rPr>
          <w:b/>
        </w:rPr>
        <w:t>О'Флаэрти</w:t>
      </w:r>
      <w:r w:rsidRPr="007545EB">
        <w:rPr>
          <w:b/>
        </w:rPr>
        <w:t xml:space="preserve"> </w:t>
      </w:r>
      <w:r w:rsidRPr="007545EB">
        <w:t>(Докладчик по замечанию общего порядка) не считает целесообразным упоминать все эти элементы в начале пункта 38, учитывая</w:t>
      </w:r>
      <w:r w:rsidR="00A81918">
        <w:t>,</w:t>
      </w:r>
      <w:r w:rsidRPr="007545EB">
        <w:t xml:space="preserve"> что они подробно описаны в предыдущих пунктах.</w:t>
      </w:r>
    </w:p>
    <w:p w:rsidR="007545EB" w:rsidRPr="007545EB" w:rsidRDefault="007545EB" w:rsidP="007545EB">
      <w:pPr>
        <w:pStyle w:val="SingleTxtGR"/>
      </w:pPr>
      <w:r w:rsidRPr="007545EB">
        <w:t>6.</w:t>
      </w:r>
      <w:r w:rsidRPr="007545EB">
        <w:tab/>
      </w:r>
      <w:r w:rsidRPr="007545EB">
        <w:rPr>
          <w:b/>
        </w:rPr>
        <w:t xml:space="preserve">Председатель </w:t>
      </w:r>
      <w:r w:rsidRPr="007545EB">
        <w:t>предлагает в ответ на замечание г-жи Шане включить в первое предложение ссылку на соответствующие пункты.</w:t>
      </w:r>
    </w:p>
    <w:p w:rsidR="007545EB" w:rsidRPr="007545EB" w:rsidRDefault="007545EB" w:rsidP="007545EB">
      <w:pPr>
        <w:pStyle w:val="SingleTxtGR"/>
        <w:rPr>
          <w:i/>
        </w:rPr>
      </w:pPr>
      <w:r w:rsidRPr="007545EB">
        <w:t>7.</w:t>
      </w:r>
      <w:r w:rsidRPr="007545EB">
        <w:tab/>
      </w:r>
      <w:r w:rsidRPr="007545EB">
        <w:rPr>
          <w:i/>
        </w:rPr>
        <w:t>Предложение принимается.</w:t>
      </w:r>
    </w:p>
    <w:p w:rsidR="007545EB" w:rsidRPr="007545EB" w:rsidRDefault="007545EB" w:rsidP="007545EB">
      <w:pPr>
        <w:pStyle w:val="SingleTxtGR"/>
        <w:rPr>
          <w:b/>
        </w:rPr>
      </w:pPr>
      <w:r w:rsidRPr="007545EB">
        <w:t>8.</w:t>
      </w:r>
      <w:r w:rsidRPr="007545EB">
        <w:tab/>
        <w:t xml:space="preserve">Согласно </w:t>
      </w:r>
      <w:r w:rsidRPr="007545EB">
        <w:rPr>
          <w:b/>
        </w:rPr>
        <w:t xml:space="preserve">г-ну Сальвиоли, </w:t>
      </w:r>
      <w:r w:rsidRPr="007545EB">
        <w:t>создается впечатление, что предложение "Не все ограничения несовместимы с пунктом 3." относится к ограничениям, пер</w:t>
      </w:r>
      <w:r w:rsidRPr="007545EB">
        <w:t>е</w:t>
      </w:r>
      <w:r w:rsidRPr="007545EB">
        <w:t>численным в предыдущем предложении, хотя они, наоборот, указаны как пр</w:t>
      </w:r>
      <w:r w:rsidRPr="007545EB">
        <w:t>и</w:t>
      </w:r>
      <w:r w:rsidRPr="007545EB">
        <w:t>меры ограничений, которые Комитет расценил как противоречащие статье 19. Во избежание неясности было бы предпочтительнее добавить новый пункт, к</w:t>
      </w:r>
      <w:r w:rsidRPr="007545EB">
        <w:t>о</w:t>
      </w:r>
      <w:r w:rsidRPr="007545EB">
        <w:t xml:space="preserve">торый начинался бы со слов " Не все ограничения </w:t>
      </w:r>
      <w:r w:rsidR="00A6301B">
        <w:t>не</w:t>
      </w:r>
      <w:r w:rsidRPr="007545EB">
        <w:t>совместимы с …".</w:t>
      </w:r>
    </w:p>
    <w:p w:rsidR="007545EB" w:rsidRPr="007545EB" w:rsidRDefault="007545EB" w:rsidP="007545EB">
      <w:pPr>
        <w:pStyle w:val="SingleTxtGR"/>
      </w:pPr>
      <w:r w:rsidRPr="007545EB">
        <w:t>9.</w:t>
      </w:r>
      <w:r w:rsidRPr="007545EB">
        <w:tab/>
      </w:r>
      <w:r w:rsidRPr="007545EB">
        <w:rPr>
          <w:b/>
        </w:rPr>
        <w:t xml:space="preserve">Г-н Ривас Посада </w:t>
      </w:r>
      <w:r w:rsidRPr="007545EB">
        <w:t>говорит, что для устранения указанной г-ном Сал</w:t>
      </w:r>
      <w:r w:rsidRPr="007545EB">
        <w:t>ь</w:t>
      </w:r>
      <w:r w:rsidRPr="007545EB">
        <w:t>виоли двусмысленности можно изменить формулировку начала пункта сл</w:t>
      </w:r>
      <w:r w:rsidRPr="007545EB">
        <w:t>е</w:t>
      </w:r>
      <w:r w:rsidRPr="007545EB">
        <w:t>дующим образом: "Любое ограничение политических дебатов необходимо ан</w:t>
      </w:r>
      <w:r w:rsidRPr="007545EB">
        <w:t>а</w:t>
      </w:r>
      <w:r w:rsidRPr="007545EB">
        <w:t>лизировать самым тщательным образом для проверки его совместимости с пунктом 3, учитывая, что не все ограничения несовместимы с пун</w:t>
      </w:r>
      <w:r w:rsidRPr="007545EB">
        <w:t>к</w:t>
      </w:r>
      <w:r w:rsidRPr="007545EB">
        <w:t>том</w:t>
      </w:r>
      <w:r w:rsidR="00A81918">
        <w:t> </w:t>
      </w:r>
      <w:r w:rsidRPr="007545EB">
        <w:t xml:space="preserve">3…"("Las restricciones a la expresión del pensamiento político deben examinarse con sumo cuidado para determinar si son compatibles con el párrafo 3, </w:t>
      </w:r>
      <w:r w:rsidRPr="007545EB">
        <w:rPr>
          <w:i/>
        </w:rPr>
        <w:t>ya que no todas esas restricciones son incompatibles con el mismo párrafo…</w:t>
      </w:r>
      <w:r w:rsidRPr="007545EB">
        <w:t>").</w:t>
      </w:r>
    </w:p>
    <w:p w:rsidR="007545EB" w:rsidRPr="007545EB" w:rsidRDefault="007545EB" w:rsidP="007545EB">
      <w:pPr>
        <w:pStyle w:val="SingleTxtGR"/>
        <w:rPr>
          <w:i/>
        </w:rPr>
      </w:pPr>
      <w:r w:rsidRPr="007545EB">
        <w:t>10.</w:t>
      </w:r>
      <w:r w:rsidRPr="007545EB">
        <w:tab/>
      </w:r>
      <w:r w:rsidRPr="007545EB">
        <w:rPr>
          <w:i/>
        </w:rPr>
        <w:t>Предложение принимается.</w:t>
      </w:r>
    </w:p>
    <w:p w:rsidR="00A85311" w:rsidRDefault="007545EB" w:rsidP="007545EB">
      <w:pPr>
        <w:pStyle w:val="SingleTxtGR"/>
        <w:rPr>
          <w:i/>
        </w:rPr>
      </w:pPr>
      <w:r w:rsidRPr="007545EB">
        <w:t>11.</w:t>
      </w:r>
      <w:r w:rsidRPr="007545EB">
        <w:tab/>
      </w:r>
      <w:r w:rsidRPr="007545EB">
        <w:rPr>
          <w:i/>
        </w:rPr>
        <w:t>Пункт 35 с внесенными в него поправками утверждается.</w:t>
      </w:r>
    </w:p>
    <w:p w:rsidR="00A85311" w:rsidRDefault="007545EB" w:rsidP="007545EB">
      <w:pPr>
        <w:pStyle w:val="SingleTxtGR"/>
        <w:rPr>
          <w:i/>
        </w:rPr>
      </w:pPr>
      <w:r w:rsidRPr="007545EB">
        <w:rPr>
          <w:i/>
        </w:rPr>
        <w:t>Пункт 39</w:t>
      </w:r>
    </w:p>
    <w:p w:rsidR="007545EB" w:rsidRPr="007545EB" w:rsidRDefault="007545EB" w:rsidP="007545EB">
      <w:pPr>
        <w:pStyle w:val="SingleTxtGR"/>
      </w:pPr>
      <w:r w:rsidRPr="007545EB">
        <w:t>12.</w:t>
      </w:r>
      <w:r w:rsidRPr="007545EB">
        <w:tab/>
      </w:r>
      <w:r w:rsidRPr="007545EB">
        <w:rPr>
          <w:b/>
        </w:rPr>
        <w:t xml:space="preserve">Г-н </w:t>
      </w:r>
      <w:r w:rsidR="00A85311">
        <w:rPr>
          <w:b/>
        </w:rPr>
        <w:t>О'Флаэрти</w:t>
      </w:r>
      <w:r w:rsidRPr="007545EB">
        <w:rPr>
          <w:b/>
        </w:rPr>
        <w:t xml:space="preserve"> </w:t>
      </w:r>
      <w:r w:rsidRPr="007545EB">
        <w:t>(Докладчик по замечанию общего порядка) говорит, что для большей ясности формулировка в начале пункта "Как было изложено в</w:t>
      </w:r>
      <w:r w:rsidRPr="007545EB">
        <w:t>ы</w:t>
      </w:r>
      <w:r w:rsidRPr="007545EB">
        <w:t xml:space="preserve">ше…", будет дополнена указанием соответствующих пунктов ("As noted earlier </w:t>
      </w:r>
      <w:r w:rsidRPr="007545EB">
        <w:rPr>
          <w:i/>
        </w:rPr>
        <w:t>in paragraphs xxx</w:t>
      </w:r>
      <w:r w:rsidRPr="007545EB">
        <w:t>…").</w:t>
      </w:r>
    </w:p>
    <w:p w:rsidR="007545EB" w:rsidRPr="007545EB" w:rsidRDefault="007545EB" w:rsidP="007545EB">
      <w:pPr>
        <w:pStyle w:val="SingleTxtGR"/>
        <w:rPr>
          <w:lang w:val="en-US"/>
        </w:rPr>
      </w:pPr>
      <w:r w:rsidRPr="007545EB">
        <w:t>13.</w:t>
      </w:r>
      <w:r w:rsidRPr="007545EB">
        <w:tab/>
      </w:r>
      <w:r w:rsidRPr="007545EB">
        <w:rPr>
          <w:b/>
        </w:rPr>
        <w:t xml:space="preserve">Сэр Найджел Родли </w:t>
      </w:r>
      <w:r w:rsidRPr="007545EB">
        <w:t>отмечает, что высшим представителем политич</w:t>
      </w:r>
      <w:r w:rsidRPr="007545EB">
        <w:t>е</w:t>
      </w:r>
      <w:r w:rsidRPr="007545EB">
        <w:t>ской власт</w:t>
      </w:r>
      <w:r w:rsidR="005C6696">
        <w:t>и</w:t>
      </w:r>
      <w:r w:rsidRPr="007545EB">
        <w:t xml:space="preserve"> не вс</w:t>
      </w:r>
      <w:r w:rsidR="00A81918">
        <w:t>егда является глава государства</w:t>
      </w:r>
      <w:r w:rsidRPr="007545EB">
        <w:t xml:space="preserve"> и</w:t>
      </w:r>
      <w:r w:rsidR="00A81918">
        <w:t>,</w:t>
      </w:r>
      <w:r w:rsidRPr="007545EB">
        <w:t xml:space="preserve"> следовательно</w:t>
      </w:r>
      <w:r w:rsidR="00A81918">
        <w:t>,</w:t>
      </w:r>
      <w:r w:rsidRPr="007545EB">
        <w:t xml:space="preserve"> было бы лучше использовать в третьем предложении более широкую формулировку</w:t>
      </w:r>
      <w:r w:rsidR="00A81918">
        <w:t>,</w:t>
      </w:r>
      <w:r w:rsidRPr="007545EB">
        <w:t xml:space="preserve"> с тем чтобы учесть все возможные варианты. Таким образом, предложение будет выглядеть так: "Кроме того, все общественные деятели, включая </w:t>
      </w:r>
      <w:r w:rsidRPr="007545EB">
        <w:rPr>
          <w:i/>
        </w:rPr>
        <w:t>тех, кто з</w:t>
      </w:r>
      <w:r w:rsidRPr="007545EB">
        <w:rPr>
          <w:i/>
        </w:rPr>
        <w:t>а</w:t>
      </w:r>
      <w:r w:rsidRPr="007545EB">
        <w:rPr>
          <w:i/>
        </w:rPr>
        <w:t>нимает наиболее высокие должности в политической системе, такие</w:t>
      </w:r>
      <w:r w:rsidR="00A81918">
        <w:rPr>
          <w:i/>
        </w:rPr>
        <w:t>,</w:t>
      </w:r>
      <w:r w:rsidRPr="007545EB">
        <w:rPr>
          <w:i/>
        </w:rPr>
        <w:t xml:space="preserve"> как</w:t>
      </w:r>
      <w:r w:rsidRPr="007545EB">
        <w:t xml:space="preserve"> гл</w:t>
      </w:r>
      <w:r w:rsidRPr="007545EB">
        <w:t>а</w:t>
      </w:r>
      <w:r w:rsidRPr="007545EB">
        <w:t>вы го</w:t>
      </w:r>
      <w:r w:rsidR="005C6696">
        <w:t>сударств</w:t>
      </w:r>
      <w:r w:rsidRPr="007545EB">
        <w:t xml:space="preserve"> </w:t>
      </w:r>
      <w:r w:rsidRPr="007545EB">
        <w:rPr>
          <w:i/>
        </w:rPr>
        <w:t>или правительств</w:t>
      </w:r>
      <w:r w:rsidRPr="007545EB">
        <w:t xml:space="preserve">…" </w:t>
      </w:r>
      <w:r w:rsidRPr="007545EB">
        <w:rPr>
          <w:lang w:val="en-US"/>
        </w:rPr>
        <w:t xml:space="preserve">("Moreover, </w:t>
      </w:r>
      <w:r w:rsidRPr="007545EB">
        <w:rPr>
          <w:i/>
          <w:lang w:val="en-US"/>
        </w:rPr>
        <w:t>all</w:t>
      </w:r>
      <w:r w:rsidRPr="007545EB">
        <w:rPr>
          <w:lang w:val="en-US"/>
        </w:rPr>
        <w:t xml:space="preserve"> public figures, including </w:t>
      </w:r>
      <w:r w:rsidRPr="007545EB">
        <w:rPr>
          <w:i/>
          <w:lang w:val="en-US"/>
        </w:rPr>
        <w:t>those exercising the highest political authority, such as</w:t>
      </w:r>
      <w:r w:rsidRPr="007545EB">
        <w:rPr>
          <w:lang w:val="en-US"/>
        </w:rPr>
        <w:t xml:space="preserve"> heads of state </w:t>
      </w:r>
      <w:r w:rsidRPr="007545EB">
        <w:rPr>
          <w:i/>
          <w:lang w:val="en-US"/>
        </w:rPr>
        <w:t>and gover</w:t>
      </w:r>
      <w:r w:rsidRPr="007545EB">
        <w:rPr>
          <w:i/>
          <w:lang w:val="en-US"/>
        </w:rPr>
        <w:t>n</w:t>
      </w:r>
      <w:r w:rsidRPr="007545EB">
        <w:rPr>
          <w:i/>
          <w:lang w:val="en-US"/>
        </w:rPr>
        <w:t>ment</w:t>
      </w:r>
      <w:r w:rsidRPr="007545EB">
        <w:rPr>
          <w:lang w:val="en-US"/>
        </w:rPr>
        <w:t>…").</w:t>
      </w:r>
    </w:p>
    <w:p w:rsidR="007545EB" w:rsidRPr="007545EB" w:rsidRDefault="007545EB" w:rsidP="007545EB">
      <w:pPr>
        <w:pStyle w:val="SingleTxtGR"/>
        <w:rPr>
          <w:i/>
        </w:rPr>
      </w:pPr>
      <w:r w:rsidRPr="007545EB">
        <w:t>14.</w:t>
      </w:r>
      <w:r w:rsidRPr="007545EB">
        <w:rPr>
          <w:i/>
        </w:rPr>
        <w:tab/>
        <w:t>Предложение принимается.</w:t>
      </w:r>
    </w:p>
    <w:p w:rsidR="007545EB" w:rsidRPr="007545EB" w:rsidRDefault="007545EB" w:rsidP="007545EB">
      <w:pPr>
        <w:pStyle w:val="SingleTxtGR"/>
      </w:pPr>
      <w:r w:rsidRPr="007545EB">
        <w:t>15.</w:t>
      </w:r>
      <w:r w:rsidRPr="007545EB">
        <w:tab/>
      </w:r>
      <w:r w:rsidRPr="007545EB">
        <w:rPr>
          <w:b/>
        </w:rPr>
        <w:t xml:space="preserve">Г-н Амор </w:t>
      </w:r>
      <w:r w:rsidRPr="007545EB">
        <w:t>отмечает, что формулировки пункта 39 и пункта 48, посвяще</w:t>
      </w:r>
      <w:r w:rsidRPr="007545EB">
        <w:t>н</w:t>
      </w:r>
      <w:r w:rsidRPr="007545EB">
        <w:t xml:space="preserve">ные законам о </w:t>
      </w:r>
      <w:r w:rsidR="005C6696">
        <w:t>диффамации</w:t>
      </w:r>
      <w:r w:rsidRPr="007545EB">
        <w:t xml:space="preserve">, </w:t>
      </w:r>
      <w:r w:rsidR="005C6696">
        <w:t xml:space="preserve">отчасти </w:t>
      </w:r>
      <w:r w:rsidRPr="007545EB">
        <w:t>совпадают, и предлагает перенести некот</w:t>
      </w:r>
      <w:r w:rsidRPr="007545EB">
        <w:t>о</w:t>
      </w:r>
      <w:r w:rsidRPr="007545EB">
        <w:t xml:space="preserve">рые элементы пункта 39 в пункт 48. </w:t>
      </w:r>
    </w:p>
    <w:p w:rsidR="007545EB" w:rsidRPr="007545EB" w:rsidRDefault="007545EB" w:rsidP="007545EB">
      <w:pPr>
        <w:pStyle w:val="SingleTxtGR"/>
      </w:pPr>
      <w:r w:rsidRPr="007545EB">
        <w:t>16.</w:t>
      </w:r>
      <w:r w:rsidRPr="007545EB">
        <w:tab/>
      </w:r>
      <w:r w:rsidRPr="007545EB">
        <w:rPr>
          <w:b/>
        </w:rPr>
        <w:t>Г-н Телин</w:t>
      </w:r>
      <w:r w:rsidRPr="007545EB">
        <w:t xml:space="preserve"> разделяет мнение г-на Амора; следует включить последнее предложение пункта 39, касающееся законов о </w:t>
      </w:r>
      <w:r w:rsidR="00D723E7">
        <w:t>диффамации</w:t>
      </w:r>
      <w:r w:rsidRPr="007545EB">
        <w:t>, в пункт 48.</w:t>
      </w:r>
    </w:p>
    <w:p w:rsidR="00A85311" w:rsidRDefault="007545EB" w:rsidP="007545EB">
      <w:pPr>
        <w:pStyle w:val="SingleTxtGR"/>
      </w:pPr>
      <w:r w:rsidRPr="007545EB">
        <w:t>17.</w:t>
      </w:r>
      <w:r w:rsidRPr="007545EB">
        <w:tab/>
      </w:r>
      <w:r w:rsidRPr="007545EB">
        <w:rPr>
          <w:b/>
        </w:rPr>
        <w:t xml:space="preserve">Г-н Амор </w:t>
      </w:r>
      <w:r w:rsidRPr="007545EB">
        <w:t>отмечает, что нападки, которым могут подвергнуться общес</w:t>
      </w:r>
      <w:r w:rsidRPr="007545EB">
        <w:t>т</w:t>
      </w:r>
      <w:r w:rsidRPr="007545EB">
        <w:t>венные деятели, не обязательно должны быть в виде высказываний, а могут также являться действиями. Например, не раз парламентские обсуждения з</w:t>
      </w:r>
      <w:r w:rsidRPr="007545EB">
        <w:t>а</w:t>
      </w:r>
      <w:r w:rsidRPr="007545EB">
        <w:t>канчивались дракой. Можно расширить формулировку начала второго предл</w:t>
      </w:r>
      <w:r w:rsidRPr="007545EB">
        <w:t>о</w:t>
      </w:r>
      <w:r w:rsidRPr="007545EB">
        <w:t>жения</w:t>
      </w:r>
      <w:r w:rsidR="00A81918">
        <w:t>,</w:t>
      </w:r>
      <w:r w:rsidRPr="007545EB">
        <w:t xml:space="preserve"> для того чтобы учесть такие проявления, следующим образом: "След</w:t>
      </w:r>
      <w:r w:rsidRPr="007545EB">
        <w:t>о</w:t>
      </w:r>
      <w:r w:rsidRPr="007545EB">
        <w:t>вательно</w:t>
      </w:r>
      <w:r w:rsidR="009926E7">
        <w:t>,</w:t>
      </w:r>
      <w:r w:rsidRPr="007545EB">
        <w:t xml:space="preserve"> одного того, что высказывание </w:t>
      </w:r>
      <w:r w:rsidRPr="007545EB">
        <w:rPr>
          <w:i/>
        </w:rPr>
        <w:t xml:space="preserve">или действие </w:t>
      </w:r>
      <w:r w:rsidRPr="007545EB">
        <w:t>расценивается как о</w:t>
      </w:r>
      <w:r w:rsidRPr="007545EB">
        <w:t>с</w:t>
      </w:r>
      <w:r w:rsidRPr="007545EB">
        <w:t>корбительное…". Кроме того, все более распространенной практикой в отн</w:t>
      </w:r>
      <w:r w:rsidRPr="007545EB">
        <w:t>о</w:t>
      </w:r>
      <w:r w:rsidRPr="007545EB">
        <w:t>шении общественных деятелей становится недостойное использование их ч</w:t>
      </w:r>
      <w:r w:rsidRPr="007545EB">
        <w:t>а</w:t>
      </w:r>
      <w:r w:rsidRPr="007545EB">
        <w:t xml:space="preserve">стной и даже интимной жизни </w:t>
      </w:r>
      <w:r w:rsidR="00D723E7">
        <w:t>в ходе</w:t>
      </w:r>
      <w:r w:rsidRPr="007545EB">
        <w:t xml:space="preserve"> политических прени</w:t>
      </w:r>
      <w:r w:rsidR="00D723E7">
        <w:t>й</w:t>
      </w:r>
      <w:r w:rsidRPr="007545EB">
        <w:t xml:space="preserve"> в нарушение пол</w:t>
      </w:r>
      <w:r w:rsidRPr="007545EB">
        <w:t>о</w:t>
      </w:r>
      <w:r w:rsidRPr="007545EB">
        <w:t>жений статьи 17 Пакта. Этот аспект также необходимо отразить. Для этого во</w:t>
      </w:r>
      <w:r w:rsidRPr="007545EB">
        <w:t>з</w:t>
      </w:r>
      <w:r w:rsidRPr="007545EB">
        <w:t>можно переформулировать продолжение второго предложения следующим о</w:t>
      </w:r>
      <w:r w:rsidRPr="007545EB">
        <w:t>б</w:t>
      </w:r>
      <w:r w:rsidRPr="007545EB">
        <w:t>разом: "…</w:t>
      </w:r>
      <w:r w:rsidRPr="007545EB">
        <w:rPr>
          <w:i/>
        </w:rPr>
        <w:t>в принципе</w:t>
      </w:r>
      <w:r w:rsidRPr="007545EB">
        <w:t xml:space="preserve"> недостаточно для оправдания уголовного обвинения, </w:t>
      </w:r>
      <w:r w:rsidRPr="007545EB">
        <w:rPr>
          <w:i/>
        </w:rPr>
        <w:t>тем более если не нарушена статья 17</w:t>
      </w:r>
      <w:r w:rsidRPr="007545EB">
        <w:t>". По соображениям единообразия с остал</w:t>
      </w:r>
      <w:r w:rsidRPr="007545EB">
        <w:t>ь</w:t>
      </w:r>
      <w:r w:rsidRPr="007545EB">
        <w:t xml:space="preserve">ной частью пункта </w:t>
      </w:r>
      <w:r w:rsidR="00D723E7">
        <w:t>словосочетание</w:t>
      </w:r>
      <w:r w:rsidRPr="007545EB">
        <w:t xml:space="preserve"> первого пр</w:t>
      </w:r>
      <w:r w:rsidR="009926E7">
        <w:t>едложения "политические деят</w:t>
      </w:r>
      <w:r w:rsidR="009926E7">
        <w:t>е</w:t>
      </w:r>
      <w:r w:rsidR="009926E7">
        <w:t>ли</w:t>
      </w:r>
      <w:r w:rsidRPr="007545EB">
        <w:t>" сл</w:t>
      </w:r>
      <w:r w:rsidRPr="007545EB">
        <w:t>е</w:t>
      </w:r>
      <w:r w:rsidRPr="007545EB">
        <w:t xml:space="preserve">дует </w:t>
      </w:r>
      <w:r w:rsidR="00D723E7">
        <w:t>изменить</w:t>
      </w:r>
      <w:r w:rsidRPr="007545EB">
        <w:t xml:space="preserve"> на "общественные деятели".</w:t>
      </w:r>
    </w:p>
    <w:p w:rsidR="00E10CF3" w:rsidRPr="006F4048" w:rsidRDefault="00E10CF3" w:rsidP="00E10CF3">
      <w:pPr>
        <w:pStyle w:val="SingleTxtGR"/>
      </w:pPr>
      <w:r w:rsidRPr="006F4048">
        <w:t>18.</w:t>
      </w:r>
      <w:r w:rsidRPr="006F4048">
        <w:tab/>
      </w:r>
      <w:r w:rsidRPr="006F4048">
        <w:rPr>
          <w:b/>
        </w:rPr>
        <w:t>Г-жа Шане</w:t>
      </w:r>
      <w:r w:rsidRPr="006F4048">
        <w:t xml:space="preserve"> говорит, что поднятый г-ном Амором вопрос в отношении статьи 17, является важным и что, действительно, следует основываться на </w:t>
      </w:r>
      <w:r>
        <w:t>уг</w:t>
      </w:r>
      <w:r>
        <w:t>о</w:t>
      </w:r>
      <w:r>
        <w:t>ловном</w:t>
      </w:r>
      <w:r w:rsidRPr="006F4048">
        <w:t xml:space="preserve"> праве, когда общественное лицо становится объектом нападок в качес</w:t>
      </w:r>
      <w:r w:rsidRPr="006F4048">
        <w:t>т</w:t>
      </w:r>
      <w:r w:rsidRPr="006F4048">
        <w:t>ве частного лица. Эту идею можно отразить в последнем предложении, каса</w:t>
      </w:r>
      <w:r w:rsidRPr="006F4048">
        <w:t>ю</w:t>
      </w:r>
      <w:r w:rsidRPr="006F4048">
        <w:t xml:space="preserve">щемся законов о </w:t>
      </w:r>
      <w:r>
        <w:t>диффамации</w:t>
      </w:r>
      <w:r w:rsidRPr="006F4048">
        <w:t>, следующим образом: "Законы о клевете не должны предусматривать более суровые н</w:t>
      </w:r>
      <w:r w:rsidRPr="006F4048">
        <w:t>а</w:t>
      </w:r>
      <w:r w:rsidRPr="006F4048">
        <w:t xml:space="preserve">казания, исключительно по причине высокой должности пострадавшего лица…, </w:t>
      </w:r>
      <w:r w:rsidRPr="006F4048">
        <w:rPr>
          <w:i/>
        </w:rPr>
        <w:t xml:space="preserve">без </w:t>
      </w:r>
      <w:r>
        <w:rPr>
          <w:i/>
        </w:rPr>
        <w:t>ущерба</w:t>
      </w:r>
      <w:r w:rsidRPr="006F4048">
        <w:rPr>
          <w:i/>
        </w:rPr>
        <w:t xml:space="preserve"> для предусмотренных наказаний, когда общественное лицо становится объе</w:t>
      </w:r>
      <w:r w:rsidRPr="006F4048">
        <w:rPr>
          <w:i/>
        </w:rPr>
        <w:t>к</w:t>
      </w:r>
      <w:r w:rsidRPr="006F4048">
        <w:rPr>
          <w:i/>
        </w:rPr>
        <w:t>том нападок в качестве частного лица, прежд</w:t>
      </w:r>
      <w:r>
        <w:rPr>
          <w:i/>
        </w:rPr>
        <w:t>е всего применительно к</w:t>
      </w:r>
      <w:r w:rsidRPr="006F4048">
        <w:rPr>
          <w:i/>
        </w:rPr>
        <w:t xml:space="preserve"> стат</w:t>
      </w:r>
      <w:r w:rsidRPr="006F4048">
        <w:rPr>
          <w:i/>
        </w:rPr>
        <w:t>ь</w:t>
      </w:r>
      <w:r w:rsidRPr="006F4048">
        <w:rPr>
          <w:i/>
        </w:rPr>
        <w:t>е 17</w:t>
      </w:r>
      <w:r w:rsidRPr="006F4048">
        <w:t>".</w:t>
      </w:r>
    </w:p>
    <w:p w:rsidR="00E10CF3" w:rsidRPr="006F4048" w:rsidRDefault="00E10CF3" w:rsidP="00E10CF3">
      <w:pPr>
        <w:pStyle w:val="SingleTxtGR"/>
      </w:pPr>
      <w:r w:rsidRPr="006F4048">
        <w:t>19.</w:t>
      </w:r>
      <w:r w:rsidRPr="006F4048">
        <w:tab/>
      </w:r>
      <w:r w:rsidRPr="006F4048">
        <w:rPr>
          <w:b/>
        </w:rPr>
        <w:t>Г-н Ривас Посада</w:t>
      </w:r>
      <w:r w:rsidRPr="006F4048">
        <w:t xml:space="preserve"> считает крайне нежелательным рассматривать дейс</w:t>
      </w:r>
      <w:r w:rsidRPr="006F4048">
        <w:t>т</w:t>
      </w:r>
      <w:r w:rsidRPr="006F4048">
        <w:t>вия, такие как драки, упомянутые г-ном Амором, как выражение мнения в связи со статьей 19. Слишком широкое толкование ст</w:t>
      </w:r>
      <w:r w:rsidRPr="006F4048">
        <w:t>а</w:t>
      </w:r>
      <w:r w:rsidRPr="006F4048">
        <w:t>тьи 19 может вывести Комитет на очень опасный путь; лучше придерживаться более строгой трактовки.</w:t>
      </w:r>
    </w:p>
    <w:p w:rsidR="00E10CF3" w:rsidRPr="006F4048" w:rsidRDefault="00E10CF3" w:rsidP="00E10CF3">
      <w:pPr>
        <w:pStyle w:val="SingleTxtGR"/>
      </w:pPr>
      <w:r w:rsidRPr="006F4048">
        <w:t>20.</w:t>
      </w:r>
      <w:r w:rsidRPr="006F4048">
        <w:tab/>
      </w:r>
      <w:r w:rsidRPr="006F4048">
        <w:rPr>
          <w:b/>
        </w:rPr>
        <w:t>Сэр Найджел Родли</w:t>
      </w:r>
      <w:r w:rsidRPr="006F4048">
        <w:t xml:space="preserve"> говорит, что справедливо поднятую г-ном Амором проблему можно легко решить, заменив слово "высказывание" во втором пре</w:t>
      </w:r>
      <w:r w:rsidRPr="006F4048">
        <w:t>д</w:t>
      </w:r>
      <w:r w:rsidRPr="006F4048">
        <w:t>ложении словами "выражение мнения", что представляет собой более широкое понятие, позволяющее охватить невербальные выражения мнения. Для огран</w:t>
      </w:r>
      <w:r w:rsidRPr="006F4048">
        <w:t>и</w:t>
      </w:r>
      <w:r w:rsidRPr="006F4048">
        <w:t>чения возможности комментировать частн</w:t>
      </w:r>
      <w:r>
        <w:t>ую жизнь можно упомянуть ст</w:t>
      </w:r>
      <w:r>
        <w:t>а</w:t>
      </w:r>
      <w:r>
        <w:t>тью</w:t>
      </w:r>
      <w:r>
        <w:rPr>
          <w:lang w:val="en-US"/>
        </w:rPr>
        <w:t> </w:t>
      </w:r>
      <w:r w:rsidRPr="006F4048">
        <w:t>17, но делать это надо осторожно. На самом деле частная жизнь политич</w:t>
      </w:r>
      <w:r w:rsidRPr="006F4048">
        <w:t>е</w:t>
      </w:r>
      <w:r w:rsidRPr="006F4048">
        <w:t>ских деятелей должна обсуждаться, когда отмечается противоречие между ее проявлениями и политическими взглядами, которых они придерживаю</w:t>
      </w:r>
      <w:r w:rsidRPr="006F4048">
        <w:t>т</w:t>
      </w:r>
      <w:r w:rsidRPr="006F4048">
        <w:t xml:space="preserve">ся. </w:t>
      </w:r>
    </w:p>
    <w:p w:rsidR="00E10CF3" w:rsidRPr="006F4048" w:rsidRDefault="00E10CF3" w:rsidP="00E10CF3">
      <w:pPr>
        <w:pStyle w:val="SingleTxtGR"/>
      </w:pPr>
      <w:r w:rsidRPr="006F4048">
        <w:t>21.</w:t>
      </w:r>
      <w:r w:rsidRPr="006F4048">
        <w:tab/>
      </w:r>
      <w:r w:rsidRPr="006F4048">
        <w:rPr>
          <w:b/>
        </w:rPr>
        <w:t>Г-н О</w:t>
      </w:r>
      <w:r w:rsidRPr="006D70B0">
        <w:rPr>
          <w:b/>
        </w:rPr>
        <w:t>'</w:t>
      </w:r>
      <w:r w:rsidRPr="006F4048">
        <w:rPr>
          <w:b/>
        </w:rPr>
        <w:t xml:space="preserve">Флаэрти </w:t>
      </w:r>
      <w:r w:rsidRPr="006F4048">
        <w:t xml:space="preserve">(Докладчик по замечанию общего порядка) говорит, что с учетом замечания г-на Амора относительно </w:t>
      </w:r>
      <w:r>
        <w:t>термина</w:t>
      </w:r>
      <w:r w:rsidRPr="006F4048">
        <w:t xml:space="preserve"> "деятели" в первом пре</w:t>
      </w:r>
      <w:r w:rsidRPr="006F4048">
        <w:t>д</w:t>
      </w:r>
      <w:r>
        <w:t>ложении</w:t>
      </w:r>
      <w:r w:rsidRPr="006F4048">
        <w:t xml:space="preserve"> будет добавлено прилагательное "общественные" ("общественные п</w:t>
      </w:r>
      <w:r w:rsidRPr="006F4048">
        <w:t>о</w:t>
      </w:r>
      <w:r w:rsidRPr="006F4048">
        <w:t>литические деятели"). Что касается предложения о замене слова "высказыв</w:t>
      </w:r>
      <w:r w:rsidRPr="006F4048">
        <w:t>а</w:t>
      </w:r>
      <w:r w:rsidRPr="006F4048">
        <w:t>ние" в первом предложении на формулировку, охватывающую также и дейс</w:t>
      </w:r>
      <w:r w:rsidRPr="006F4048">
        <w:t>т</w:t>
      </w:r>
      <w:r w:rsidRPr="006F4048">
        <w:t>вия, он предлагает написать "форма выражения" ("forms of expression") вместо формулировки "выражение мнения", которая является слишком ограничител</w:t>
      </w:r>
      <w:r w:rsidRPr="006F4048">
        <w:t>ь</w:t>
      </w:r>
      <w:r w:rsidRPr="006F4048">
        <w:t>ной.</w:t>
      </w:r>
    </w:p>
    <w:p w:rsidR="00E10CF3" w:rsidRPr="006F4048" w:rsidRDefault="00E10CF3" w:rsidP="00E10CF3">
      <w:pPr>
        <w:pStyle w:val="SingleTxtGR"/>
      </w:pPr>
      <w:r w:rsidRPr="006F4048">
        <w:t>22.</w:t>
      </w:r>
      <w:r w:rsidRPr="006F4048">
        <w:tab/>
        <w:t>Что касается остальной части пункта</w:t>
      </w:r>
      <w:r>
        <w:t>, то</w:t>
      </w:r>
      <w:r w:rsidRPr="006F4048">
        <w:t xml:space="preserve"> г-н О</w:t>
      </w:r>
      <w:r w:rsidRPr="006D70B0">
        <w:t>'</w:t>
      </w:r>
      <w:r w:rsidRPr="006F4048">
        <w:t>Флаэрти обращает вним</w:t>
      </w:r>
      <w:r w:rsidRPr="006F4048">
        <w:t>а</w:t>
      </w:r>
      <w:r w:rsidRPr="006F4048">
        <w:t>ние чл</w:t>
      </w:r>
      <w:r w:rsidRPr="006F4048">
        <w:t>е</w:t>
      </w:r>
      <w:r w:rsidRPr="006F4048">
        <w:t xml:space="preserve">нов Комитета на то, что второе предложение взято из решения Комитета по делу </w:t>
      </w:r>
      <w:r w:rsidRPr="006F4048">
        <w:rPr>
          <w:i/>
          <w:iCs/>
        </w:rPr>
        <w:t>Бодрожич против Сербии и Черногории</w:t>
      </w:r>
      <w:r w:rsidRPr="006F4048">
        <w:t xml:space="preserve"> (сообщение № 1180/2003). </w:t>
      </w:r>
      <w:r>
        <w:br/>
      </w:r>
      <w:r w:rsidRPr="006F4048">
        <w:t>С учетом мнений, высказанных ранее сэром Найджелом Родли и другими чл</w:t>
      </w:r>
      <w:r w:rsidRPr="006F4048">
        <w:t>е</w:t>
      </w:r>
      <w:r w:rsidRPr="006F4048">
        <w:t>нами Комитета, он предлагает включить после слов "уголовное обвинение" формул</w:t>
      </w:r>
      <w:r w:rsidRPr="006F4048">
        <w:t>и</w:t>
      </w:r>
      <w:r w:rsidRPr="006F4048">
        <w:t>ровку "несмотря на то, что общественные деятели пользуются защитой статьи 17" ("all be it public figures benefit from the protection of article 17"). Т</w:t>
      </w:r>
      <w:r w:rsidRPr="006F4048">
        <w:t>а</w:t>
      </w:r>
      <w:r w:rsidRPr="006F4048">
        <w:t>ким образом, вторая фраза будет выглядеть следующим образом: "Следовател</w:t>
      </w:r>
      <w:r w:rsidRPr="006F4048">
        <w:t>ь</w:t>
      </w:r>
      <w:r w:rsidRPr="006F4048">
        <w:t>но</w:t>
      </w:r>
      <w:r>
        <w:t>,</w:t>
      </w:r>
      <w:r w:rsidRPr="006F4048">
        <w:t xml:space="preserve"> одного того, что форма выражения расценивается как оскорбительная для общественного деятеля, недостаточно для </w:t>
      </w:r>
      <w:r>
        <w:t>обоснования</w:t>
      </w:r>
      <w:r w:rsidRPr="006F4048">
        <w:t xml:space="preserve"> уголовного обв</w:t>
      </w:r>
      <w:r w:rsidRPr="006F4048">
        <w:t>и</w:t>
      </w:r>
      <w:r w:rsidRPr="006F4048">
        <w:t>нения</w:t>
      </w:r>
      <w:r w:rsidRPr="006F4048">
        <w:rPr>
          <w:vertAlign w:val="superscript"/>
        </w:rPr>
        <w:t>92</w:t>
      </w:r>
      <w:r w:rsidRPr="006F4048">
        <w:t>, несмотря на то, что все общественные деят</w:t>
      </w:r>
      <w:r w:rsidRPr="006F4048">
        <w:t>е</w:t>
      </w:r>
      <w:r w:rsidRPr="006F4048">
        <w:t xml:space="preserve">ли пользуются защитой статьи 17". </w:t>
      </w:r>
    </w:p>
    <w:p w:rsidR="00E10CF3" w:rsidRPr="006F4048" w:rsidRDefault="00E10CF3" w:rsidP="00E10CF3">
      <w:pPr>
        <w:pStyle w:val="SingleTxtGR"/>
      </w:pPr>
      <w:r w:rsidRPr="006F4048">
        <w:t>23.</w:t>
      </w:r>
      <w:r w:rsidRPr="006F4048">
        <w:rPr>
          <w:b/>
        </w:rPr>
        <w:tab/>
        <w:t xml:space="preserve">Сэр Найджел Родли </w:t>
      </w:r>
      <w:r w:rsidRPr="006F4048">
        <w:t>поддерживает это предложение при условии, что к этому вопросу можно будет вернуться при обсуждении проекта замечания о</w:t>
      </w:r>
      <w:r w:rsidRPr="006F4048">
        <w:t>б</w:t>
      </w:r>
      <w:r w:rsidRPr="006F4048">
        <w:t>щего порядка во втором чтении.</w:t>
      </w:r>
    </w:p>
    <w:p w:rsidR="00E10CF3" w:rsidRPr="006F4048" w:rsidRDefault="00E10CF3" w:rsidP="00E10CF3">
      <w:pPr>
        <w:pStyle w:val="SingleTxtGR"/>
      </w:pPr>
      <w:r w:rsidRPr="006F4048">
        <w:t>24.</w:t>
      </w:r>
      <w:r w:rsidRPr="006F4048">
        <w:tab/>
      </w:r>
      <w:r w:rsidRPr="006F4048">
        <w:rPr>
          <w:b/>
        </w:rPr>
        <w:t>Г-н Амор</w:t>
      </w:r>
      <w:r w:rsidRPr="006F4048">
        <w:t xml:space="preserve"> хотел бы вернуться к вопросу о разграничении частной жизни и общ</w:t>
      </w:r>
      <w:r w:rsidRPr="006F4048">
        <w:t>е</w:t>
      </w:r>
      <w:r w:rsidRPr="006F4048">
        <w:t>ственной жизни. Выслушав высказывания членов Комитета, он пришел к мнению</w:t>
      </w:r>
      <w:r>
        <w:t xml:space="preserve"> о том</w:t>
      </w:r>
      <w:r w:rsidRPr="006F4048">
        <w:t>, что в конечном итоге было бы лучше оставить последнее пре</w:t>
      </w:r>
      <w:r w:rsidRPr="006F4048">
        <w:t>д</w:t>
      </w:r>
      <w:r w:rsidRPr="006F4048">
        <w:t>ложение в пункте 39 вм</w:t>
      </w:r>
      <w:r w:rsidRPr="006F4048">
        <w:t>е</w:t>
      </w:r>
      <w:r w:rsidRPr="006F4048">
        <w:t>сто того, чтобы перемещать</w:t>
      </w:r>
      <w:r>
        <w:t xml:space="preserve"> его</w:t>
      </w:r>
      <w:r w:rsidRPr="006F4048">
        <w:t xml:space="preserve"> в пункт 48, включив в не</w:t>
      </w:r>
      <w:r>
        <w:t>го</w:t>
      </w:r>
      <w:r w:rsidRPr="006F4048">
        <w:t xml:space="preserve"> слова, предложенные г-жой Шане. Хотя справедливо отмечено, что пов</w:t>
      </w:r>
      <w:r w:rsidRPr="006F4048">
        <w:t>е</w:t>
      </w:r>
      <w:r w:rsidRPr="006F4048">
        <w:t>дение политических деятелей в частной жизни может отличаться от их повед</w:t>
      </w:r>
      <w:r w:rsidRPr="006F4048">
        <w:t>е</w:t>
      </w:r>
      <w:r w:rsidRPr="006F4048">
        <w:t>ния в общественной жизни, политические дебаты должны иметь ограничител</w:t>
      </w:r>
      <w:r w:rsidRPr="006F4048">
        <w:t>ь</w:t>
      </w:r>
      <w:r w:rsidRPr="006F4048">
        <w:t>ные рамки, а защита частной жизни должна учитываться при любых обсто</w:t>
      </w:r>
      <w:r w:rsidRPr="006F4048">
        <w:t>я</w:t>
      </w:r>
      <w:r w:rsidRPr="006F4048">
        <w:t>тельствах, все-таки надо особо выделить необходимость обеспечения соблюд</w:t>
      </w:r>
      <w:r w:rsidRPr="006F4048">
        <w:t>е</w:t>
      </w:r>
      <w:r w:rsidRPr="006F4048">
        <w:t>ния статьи 19, чему уделяется основное внимание в пункте 39.</w:t>
      </w:r>
    </w:p>
    <w:p w:rsidR="00E10CF3" w:rsidRPr="006F4048" w:rsidRDefault="00E10CF3" w:rsidP="00E10CF3">
      <w:pPr>
        <w:pStyle w:val="SingleTxtGR"/>
      </w:pPr>
      <w:r w:rsidRPr="006F4048">
        <w:t>25.</w:t>
      </w:r>
      <w:r w:rsidRPr="006F4048">
        <w:tab/>
      </w:r>
      <w:r w:rsidRPr="006F4048">
        <w:rPr>
          <w:b/>
        </w:rPr>
        <w:t xml:space="preserve">Г-н Лаллах </w:t>
      </w:r>
      <w:r w:rsidRPr="006F4048">
        <w:t>говорит, что предложение г-на О</w:t>
      </w:r>
      <w:r w:rsidRPr="00673279">
        <w:t>'</w:t>
      </w:r>
      <w:r w:rsidRPr="006F4048">
        <w:t>Флаэрти полностью решает пробл</w:t>
      </w:r>
      <w:r w:rsidRPr="006F4048">
        <w:t>е</w:t>
      </w:r>
      <w:r w:rsidRPr="006F4048">
        <w:t>му, обоснованно поднятую г-ном Амором.</w:t>
      </w:r>
    </w:p>
    <w:p w:rsidR="00E10CF3" w:rsidRPr="006F4048" w:rsidRDefault="00E10CF3" w:rsidP="00E10CF3">
      <w:pPr>
        <w:pStyle w:val="SingleTxtGR"/>
      </w:pPr>
      <w:r w:rsidRPr="006F4048">
        <w:t>26.</w:t>
      </w:r>
      <w:r w:rsidRPr="006F4048">
        <w:tab/>
      </w:r>
      <w:r w:rsidRPr="006F4048">
        <w:rPr>
          <w:b/>
        </w:rPr>
        <w:t>Г-н Сальвиоли</w:t>
      </w:r>
      <w:r w:rsidRPr="006F4048">
        <w:t xml:space="preserve"> говорит, что нежелательно ссылаться на статью 17, п</w:t>
      </w:r>
      <w:r w:rsidRPr="006F4048">
        <w:t>о</w:t>
      </w:r>
      <w:r w:rsidRPr="006F4048">
        <w:t>скольку эта статья касается поведения государств, а не людей. Частная жизнь и семейная жизнь защищаются уголовными кодексами и представляют собой о</w:t>
      </w:r>
      <w:r w:rsidRPr="006F4048">
        <w:t>т</w:t>
      </w:r>
      <w:r w:rsidRPr="006F4048">
        <w:t>ношения между частными лицами. Частная жизнь общественного деятеля св</w:t>
      </w:r>
      <w:r w:rsidRPr="006F4048">
        <w:t>я</w:t>
      </w:r>
      <w:r w:rsidRPr="006F4048">
        <w:t>зана с гораздо бо</w:t>
      </w:r>
      <w:r w:rsidR="00890EC4">
        <w:rPr>
          <w:rFonts w:ascii="Tahoma" w:hAnsi="Tahoma" w:cs="Tahoma"/>
        </w:rPr>
        <w:t></w:t>
      </w:r>
      <w:r w:rsidRPr="006F4048">
        <w:t>льшими ограничениями. Человек, который добровольно реш</w:t>
      </w:r>
      <w:r w:rsidRPr="006F4048">
        <w:t>а</w:t>
      </w:r>
      <w:r w:rsidRPr="006F4048">
        <w:t>ет заняться общественной деятельностью, должен в большей степени подве</w:t>
      </w:r>
      <w:r w:rsidRPr="006F4048">
        <w:t>р</w:t>
      </w:r>
      <w:r w:rsidRPr="006F4048">
        <w:t>гаться критике, в частности в отношении аспектов его частной жизни, когда они представляют общественны</w:t>
      </w:r>
      <w:r>
        <w:t>й интерес. В предложении г-на О</w:t>
      </w:r>
      <w:r w:rsidRPr="00E10CF3">
        <w:t>'</w:t>
      </w:r>
      <w:r w:rsidRPr="006F4048">
        <w:t>Флаэрти четко о</w:t>
      </w:r>
      <w:r w:rsidRPr="006F4048">
        <w:t>т</w:t>
      </w:r>
      <w:r w:rsidRPr="006F4048">
        <w:t>ражены эти принципы.</w:t>
      </w:r>
    </w:p>
    <w:p w:rsidR="00E10CF3" w:rsidRPr="006F4048" w:rsidRDefault="00E10CF3" w:rsidP="00E10CF3">
      <w:pPr>
        <w:pStyle w:val="SingleTxtGR"/>
        <w:rPr>
          <w:b/>
        </w:rPr>
      </w:pPr>
      <w:r w:rsidRPr="006F4048">
        <w:t>27.</w:t>
      </w:r>
      <w:r w:rsidRPr="006F4048">
        <w:tab/>
      </w:r>
      <w:r w:rsidRPr="006F4048">
        <w:rPr>
          <w:b/>
        </w:rPr>
        <w:t>Г-н Телин</w:t>
      </w:r>
      <w:r w:rsidRPr="006F4048">
        <w:t xml:space="preserve"> одобряет предложение г-на О</w:t>
      </w:r>
      <w:r w:rsidRPr="00E4035A">
        <w:t>'</w:t>
      </w:r>
      <w:r w:rsidRPr="006F4048">
        <w:t>Флаэрти.</w:t>
      </w:r>
    </w:p>
    <w:p w:rsidR="00E10CF3" w:rsidRPr="006F4048" w:rsidRDefault="00E10CF3" w:rsidP="00E10CF3">
      <w:pPr>
        <w:pStyle w:val="SingleTxtGR"/>
      </w:pPr>
      <w:r w:rsidRPr="006F4048">
        <w:t>28.</w:t>
      </w:r>
      <w:r w:rsidRPr="006F4048">
        <w:tab/>
      </w:r>
      <w:r w:rsidRPr="006F4048">
        <w:rPr>
          <w:b/>
        </w:rPr>
        <w:t>Г-жа Шане</w:t>
      </w:r>
      <w:r w:rsidRPr="006F4048">
        <w:t xml:space="preserve"> говорит, что она готова принять это предложение, но только как компромисс, поскольку речь идет не только о статье 17. Существует также право общес</w:t>
      </w:r>
      <w:r w:rsidRPr="006F4048">
        <w:t>т</w:t>
      </w:r>
      <w:r w:rsidRPr="006F4048">
        <w:t xml:space="preserve">венного деятеля самому подавать в суд заявление о </w:t>
      </w:r>
      <w:r>
        <w:t>диффамации</w:t>
      </w:r>
      <w:r w:rsidRPr="006F4048">
        <w:t>. Она приводит пример министра одной европейской страны, который подвергся нападкам из-за своей гомосексуальной ориентации и даже не мог защитить с</w:t>
      </w:r>
      <w:r w:rsidRPr="006F4048">
        <w:t>е</w:t>
      </w:r>
      <w:r w:rsidRPr="006F4048">
        <w:t>бя. Не следует наказывать кого-либо более строго из-за того, что этот человек нанес ущерб министру, но это не должно лишать министра возможности но</w:t>
      </w:r>
      <w:r w:rsidRPr="006F4048">
        <w:t>р</w:t>
      </w:r>
      <w:r w:rsidRPr="006F4048">
        <w:t>мально защищать себя в качестве частного лица. Ссылка на статью 17 не позв</w:t>
      </w:r>
      <w:r w:rsidRPr="006F4048">
        <w:t>о</w:t>
      </w:r>
      <w:r w:rsidRPr="006F4048">
        <w:t>ляет полностью восстановить это равноправие, но она</w:t>
      </w:r>
      <w:r>
        <w:t>,</w:t>
      </w:r>
      <w:r w:rsidRPr="006F4048">
        <w:t xml:space="preserve"> тем не менее</w:t>
      </w:r>
      <w:r>
        <w:t>,</w:t>
      </w:r>
      <w:r w:rsidRPr="006F4048">
        <w:t xml:space="preserve"> готова ее принять.</w:t>
      </w:r>
    </w:p>
    <w:p w:rsidR="00E10CF3" w:rsidRPr="006F4048" w:rsidRDefault="00E10CF3" w:rsidP="00E10CF3">
      <w:pPr>
        <w:pStyle w:val="SingleTxtGR"/>
      </w:pPr>
      <w:r w:rsidRPr="006F4048">
        <w:t>29.</w:t>
      </w:r>
      <w:r w:rsidRPr="006F4048">
        <w:tab/>
      </w:r>
      <w:r w:rsidRPr="006F4048">
        <w:rPr>
          <w:b/>
        </w:rPr>
        <w:t xml:space="preserve">Г-н Лаллах </w:t>
      </w:r>
      <w:r w:rsidRPr="006F4048">
        <w:t>сообщает, что подпункта а) пункта 3 статьи 19 Пакта дост</w:t>
      </w:r>
      <w:r w:rsidRPr="006F4048">
        <w:t>а</w:t>
      </w:r>
      <w:r w:rsidRPr="006F4048">
        <w:t>точно для защиты частной жизни и репутации общественных деятелей, поэтому нет необходим</w:t>
      </w:r>
      <w:r w:rsidRPr="006F4048">
        <w:t>о</w:t>
      </w:r>
      <w:r w:rsidRPr="006F4048">
        <w:t>сти ссылаться на статью 17.</w:t>
      </w:r>
    </w:p>
    <w:p w:rsidR="00E10CF3" w:rsidRPr="006F4048" w:rsidRDefault="00E10CF3" w:rsidP="00E10CF3">
      <w:pPr>
        <w:pStyle w:val="SingleTxtGR"/>
      </w:pPr>
      <w:r w:rsidRPr="006F4048">
        <w:t>30.</w:t>
      </w:r>
      <w:r w:rsidRPr="006F4048">
        <w:tab/>
      </w:r>
      <w:r w:rsidRPr="006F4048">
        <w:rPr>
          <w:b/>
        </w:rPr>
        <w:t>Г-н Эль-Хаиба</w:t>
      </w:r>
      <w:r w:rsidRPr="006F4048">
        <w:t xml:space="preserve"> хотел бы знать, учитывал ли г-н О</w:t>
      </w:r>
      <w:r w:rsidRPr="00E4035A">
        <w:t>'</w:t>
      </w:r>
      <w:r w:rsidRPr="006F4048">
        <w:t>Флаэрти, который о</w:t>
      </w:r>
      <w:r w:rsidRPr="006F4048">
        <w:t>с</w:t>
      </w:r>
      <w:r w:rsidRPr="006F4048">
        <w:t>новывался на право</w:t>
      </w:r>
      <w:r>
        <w:t>вой практике</w:t>
      </w:r>
      <w:r w:rsidRPr="006F4048">
        <w:t xml:space="preserve"> Комитета, региональную судебную практику, в частности практику Европейского суда по правам человека. Он разделяет обе</w:t>
      </w:r>
      <w:r w:rsidRPr="006F4048">
        <w:t>с</w:t>
      </w:r>
      <w:r w:rsidRPr="006F4048">
        <w:t>покоенность г-жи Шане и г-на Амора, однако подпункт а) пункта 3 статьи 19 достаточно четко сформул</w:t>
      </w:r>
      <w:r w:rsidRPr="006F4048">
        <w:t>и</w:t>
      </w:r>
      <w:r w:rsidRPr="006F4048">
        <w:t>рован для защиты частной жизни общественных деятелей.</w:t>
      </w:r>
    </w:p>
    <w:p w:rsidR="00E10CF3" w:rsidRPr="006F4048" w:rsidRDefault="00E10CF3" w:rsidP="00E10CF3">
      <w:pPr>
        <w:pStyle w:val="SingleTxtGR"/>
      </w:pPr>
      <w:r w:rsidRPr="006F4048">
        <w:t>31.</w:t>
      </w:r>
      <w:r w:rsidRPr="006F4048">
        <w:tab/>
      </w:r>
      <w:r w:rsidRPr="006F4048">
        <w:rPr>
          <w:b/>
        </w:rPr>
        <w:t>Сэр Найджел Родли</w:t>
      </w:r>
      <w:r w:rsidRPr="006F4048">
        <w:t xml:space="preserve"> благодарит г-на Лаллаха и г-на Эль-Хаибу за нап</w:t>
      </w:r>
      <w:r w:rsidRPr="006F4048">
        <w:t>о</w:t>
      </w:r>
      <w:r w:rsidRPr="006F4048">
        <w:t>минание о том, что подпункт а) пункта 3 статьи 19 предусматривает как раз з</w:t>
      </w:r>
      <w:r w:rsidRPr="006F4048">
        <w:t>а</w:t>
      </w:r>
      <w:r w:rsidRPr="006F4048">
        <w:t xml:space="preserve">щиту людей от некоторых видов законов о </w:t>
      </w:r>
      <w:r>
        <w:t>диффамации</w:t>
      </w:r>
      <w:r w:rsidRPr="006F4048">
        <w:t>; ссылка на статью 17 может внести путаницу. Пример г-жи Шане очень убедительный, и можно пр</w:t>
      </w:r>
      <w:r w:rsidRPr="006F4048">
        <w:t>и</w:t>
      </w:r>
      <w:r w:rsidRPr="006F4048">
        <w:t>вести множество других случаев, когда в прессе раскрывались некоторые а</w:t>
      </w:r>
      <w:r w:rsidRPr="006F4048">
        <w:t>с</w:t>
      </w:r>
      <w:r w:rsidRPr="006F4048">
        <w:t>пекты частной жизни политических деятелей исключительно с целью причин</w:t>
      </w:r>
      <w:r w:rsidRPr="006F4048">
        <w:t>е</w:t>
      </w:r>
      <w:r w:rsidRPr="006F4048">
        <w:t>ния им вреда. Однако можно также легко представить, что некоторые прав</w:t>
      </w:r>
      <w:r w:rsidRPr="006F4048">
        <w:t>и</w:t>
      </w:r>
      <w:r w:rsidRPr="006F4048">
        <w:t>тельственные чиновники, привлеченные к участию в деле, могут по</w:t>
      </w:r>
      <w:r w:rsidRPr="006F4048">
        <w:t>д</w:t>
      </w:r>
      <w:r w:rsidRPr="006F4048">
        <w:t>вергнуться нападкам представителей оппозиции, которых можно обвинить в тех же деян</w:t>
      </w:r>
      <w:r w:rsidRPr="006F4048">
        <w:t>и</w:t>
      </w:r>
      <w:r w:rsidRPr="006F4048">
        <w:t xml:space="preserve">ях; в этой связи будет совершенно неправильно, если люди, выступающие с критикой, не могут в свою очередь </w:t>
      </w:r>
      <w:r>
        <w:t>стать ее объектами</w:t>
      </w:r>
      <w:r w:rsidRPr="006F4048">
        <w:t>. Таковы два аспекта в</w:t>
      </w:r>
      <w:r w:rsidRPr="006F4048">
        <w:t>о</w:t>
      </w:r>
      <w:r w:rsidRPr="006F4048">
        <w:t>проса, кот</w:t>
      </w:r>
      <w:r w:rsidRPr="006F4048">
        <w:t>о</w:t>
      </w:r>
      <w:r w:rsidRPr="006F4048">
        <w:t>рые необходимо учесть, поэтому для достижения этого баланса, возможно, не стоит выходить за рамки подпункта а) пункта 3 статьи 19.</w:t>
      </w:r>
    </w:p>
    <w:p w:rsidR="00E10CF3" w:rsidRPr="006F4048" w:rsidRDefault="00E10CF3" w:rsidP="00E10CF3">
      <w:pPr>
        <w:pStyle w:val="SingleTxtGR"/>
      </w:pPr>
      <w:r w:rsidRPr="006F4048">
        <w:t>32.</w:t>
      </w:r>
      <w:r w:rsidRPr="006F4048">
        <w:tab/>
      </w:r>
      <w:r>
        <w:rPr>
          <w:b/>
        </w:rPr>
        <w:t>Г-н О</w:t>
      </w:r>
      <w:r w:rsidRPr="003B78BC">
        <w:rPr>
          <w:b/>
        </w:rPr>
        <w:t>'</w:t>
      </w:r>
      <w:r w:rsidRPr="006F4048">
        <w:rPr>
          <w:b/>
        </w:rPr>
        <w:t xml:space="preserve">Флаэрти </w:t>
      </w:r>
      <w:r w:rsidRPr="006F4048">
        <w:t>(Докладчик по замечанию общего порядка) говорит, что г-н Амор и г-жа Шане затронули важную проблему, которая</w:t>
      </w:r>
      <w:r>
        <w:t>,</w:t>
      </w:r>
      <w:r w:rsidRPr="006F4048">
        <w:t xml:space="preserve"> однако</w:t>
      </w:r>
      <w:r>
        <w:t>,</w:t>
      </w:r>
      <w:r w:rsidRPr="006F4048">
        <w:t xml:space="preserve"> глубоко не рассматривалась Комитетом, поэтому не стоит упоминать его </w:t>
      </w:r>
      <w:r>
        <w:t xml:space="preserve">правовую </w:t>
      </w:r>
      <w:r w:rsidRPr="006F4048">
        <w:t>практ</w:t>
      </w:r>
      <w:r w:rsidRPr="006F4048">
        <w:t>и</w:t>
      </w:r>
      <w:r w:rsidRPr="006F4048">
        <w:t>ку. Предыдущее обсужд</w:t>
      </w:r>
      <w:r w:rsidRPr="006F4048">
        <w:t>е</w:t>
      </w:r>
      <w:r w:rsidRPr="006F4048">
        <w:t>ние показывает, что трудно решить эту проблему через упоминание статьи 17; с другой стороны, подпункт а) пункта 3 статьи 19 указ</w:t>
      </w:r>
      <w:r w:rsidRPr="006F4048">
        <w:t>ы</w:t>
      </w:r>
      <w:r w:rsidRPr="006F4048">
        <w:t>вается в другом ме</w:t>
      </w:r>
      <w:r w:rsidRPr="006F4048">
        <w:t>с</w:t>
      </w:r>
      <w:r w:rsidRPr="006F4048">
        <w:t>те в тексте. В этой связи он предлагает сослаться на Пакт в целом в конце второго предложения следу</w:t>
      </w:r>
      <w:r w:rsidRPr="006F4048">
        <w:t>ю</w:t>
      </w:r>
      <w:r w:rsidRPr="006F4048">
        <w:t>щим образом: "несмотря на то, что все общественные деятели пользуются защитой, предусмотренной положени</w:t>
      </w:r>
      <w:r w:rsidRPr="006F4048">
        <w:t>я</w:t>
      </w:r>
      <w:r w:rsidRPr="006F4048">
        <w:t>ми Пакта"</w:t>
      </w:r>
      <w:r>
        <w:t>.</w:t>
      </w:r>
    </w:p>
    <w:p w:rsidR="00BA3438" w:rsidRPr="00F0327C" w:rsidRDefault="00BA3438" w:rsidP="00A92864">
      <w:pPr>
        <w:pStyle w:val="SingleTxtGR"/>
      </w:pPr>
      <w:r w:rsidRPr="00F0327C">
        <w:t>33.</w:t>
      </w:r>
      <w:r w:rsidRPr="00F0327C">
        <w:tab/>
        <w:t>Кроме того, учитывая сделанные членами Комитета замечания, нет нео</w:t>
      </w:r>
      <w:r w:rsidRPr="00F0327C">
        <w:t>б</w:t>
      </w:r>
      <w:r w:rsidRPr="00F0327C">
        <w:t>ходимости оставлять последнее предложение в пункте 39, а лучше его переме</w:t>
      </w:r>
      <w:r w:rsidRPr="00F0327C">
        <w:t>с</w:t>
      </w:r>
      <w:r w:rsidRPr="00F0327C">
        <w:t>тить в пункт 48.</w:t>
      </w:r>
    </w:p>
    <w:p w:rsidR="00BA3438" w:rsidRPr="00F0327C" w:rsidRDefault="00BA3438" w:rsidP="00A92864">
      <w:pPr>
        <w:pStyle w:val="SingleTxtGR"/>
        <w:rPr>
          <w:i/>
        </w:rPr>
      </w:pPr>
      <w:r w:rsidRPr="00F0327C">
        <w:t>34.</w:t>
      </w:r>
      <w:r w:rsidRPr="00F0327C">
        <w:tab/>
      </w:r>
      <w:r w:rsidRPr="00F0327C">
        <w:rPr>
          <w:i/>
        </w:rPr>
        <w:t>Оба предложения принимаются.</w:t>
      </w:r>
    </w:p>
    <w:p w:rsidR="00BA3438" w:rsidRPr="00F0327C" w:rsidRDefault="00BA3438" w:rsidP="00A92864">
      <w:pPr>
        <w:pStyle w:val="SingleTxtGR"/>
        <w:rPr>
          <w:i/>
        </w:rPr>
      </w:pPr>
      <w:r w:rsidRPr="00F0327C">
        <w:t>35.</w:t>
      </w:r>
      <w:r w:rsidRPr="00F0327C">
        <w:rPr>
          <w:i/>
        </w:rPr>
        <w:tab/>
        <w:t>Пункт 39 с внесенными поправками утверждается.</w:t>
      </w:r>
    </w:p>
    <w:p w:rsidR="00BA3438" w:rsidRPr="00F0327C" w:rsidRDefault="00BA3438" w:rsidP="00A92864">
      <w:pPr>
        <w:pStyle w:val="SingleTxtGR"/>
      </w:pPr>
      <w:r w:rsidRPr="004F4A24">
        <w:rPr>
          <w:i/>
        </w:rPr>
        <w:t>З</w:t>
      </w:r>
      <w:r w:rsidRPr="00F0327C">
        <w:rPr>
          <w:i/>
        </w:rPr>
        <w:t>аседание прерывается в 11 ч. 25 м. и возобновляется в 11 ч. 45 м</w:t>
      </w:r>
      <w:r w:rsidRPr="00F0327C">
        <w:t>.</w:t>
      </w:r>
    </w:p>
    <w:p w:rsidR="00BA3438" w:rsidRPr="00F0327C" w:rsidRDefault="00BA3438" w:rsidP="00A92864">
      <w:pPr>
        <w:pStyle w:val="SingleTxtGR"/>
        <w:rPr>
          <w:i/>
        </w:rPr>
      </w:pPr>
      <w:r w:rsidRPr="00F0327C">
        <w:rPr>
          <w:i/>
        </w:rPr>
        <w:t>Доступные рамки свободного выражения мнений в СМИ и других средствах сбо</w:t>
      </w:r>
      <w:r>
        <w:rPr>
          <w:i/>
        </w:rPr>
        <w:t>ра и распространения информации</w:t>
      </w:r>
    </w:p>
    <w:p w:rsidR="00BA3438" w:rsidRPr="00F0327C" w:rsidRDefault="00BA3438" w:rsidP="00A92864">
      <w:pPr>
        <w:pStyle w:val="SingleTxtGR"/>
      </w:pPr>
      <w:r w:rsidRPr="00F0327C">
        <w:t>36.</w:t>
      </w:r>
      <w:r w:rsidRPr="00F0327C">
        <w:tab/>
      </w:r>
      <w:r>
        <w:rPr>
          <w:b/>
        </w:rPr>
        <w:t>Г-н О</w:t>
      </w:r>
      <w:r w:rsidRPr="004F4A24">
        <w:rPr>
          <w:b/>
        </w:rPr>
        <w:t>'</w:t>
      </w:r>
      <w:r w:rsidRPr="00F0327C">
        <w:rPr>
          <w:b/>
        </w:rPr>
        <w:t xml:space="preserve">Флаэрти </w:t>
      </w:r>
      <w:r w:rsidRPr="00F0327C">
        <w:t xml:space="preserve">(Докладчик по замечанию общего порядка) говорит, что рассматриваемый раздел </w:t>
      </w:r>
      <w:r>
        <w:t>увязан с</w:t>
      </w:r>
      <w:r w:rsidRPr="00F0327C">
        <w:t xml:space="preserve"> раздел</w:t>
      </w:r>
      <w:r>
        <w:t>ом</w:t>
      </w:r>
      <w:r w:rsidRPr="00F0327C">
        <w:t xml:space="preserve"> под названием "Свобода выражения мнений и СМИ" (пункты 14</w:t>
      </w:r>
      <w:r w:rsidRPr="004F4A24">
        <w:t>−</w:t>
      </w:r>
      <w:r w:rsidRPr="00F0327C">
        <w:t>17), поскольку в пунктах 40</w:t>
      </w:r>
      <w:r w:rsidRPr="004F4A24">
        <w:t>−</w:t>
      </w:r>
      <w:r w:rsidRPr="00F0327C">
        <w:t>46 рассматриваются законные рамки свободного выражения мнений в СМИ. В тексте понятие "сре</w:t>
      </w:r>
      <w:r w:rsidRPr="00F0327C">
        <w:t>д</w:t>
      </w:r>
      <w:r w:rsidRPr="00F0327C">
        <w:t>ства массовой информации" шире по сравнению с традиционными представл</w:t>
      </w:r>
      <w:r w:rsidRPr="00F0327C">
        <w:t>е</w:t>
      </w:r>
      <w:r w:rsidRPr="00F0327C">
        <w:t>ниями, поскольку в нем также охватывается "новая журналистика", т</w:t>
      </w:r>
      <w:r w:rsidR="00EF637D" w:rsidRPr="00EF637D">
        <w:t>.</w:t>
      </w:r>
      <w:r w:rsidRPr="00F0327C">
        <w:t>е</w:t>
      </w:r>
      <w:r w:rsidR="00EF637D" w:rsidRPr="00EF637D">
        <w:t>.</w:t>
      </w:r>
      <w:r w:rsidRPr="00F0327C">
        <w:t xml:space="preserve"> бл</w:t>
      </w:r>
      <w:r w:rsidRPr="00F0327C">
        <w:t>о</w:t>
      </w:r>
      <w:r w:rsidRPr="00F0327C">
        <w:t>ги, Фейсбук, Твиттер и т.д., и поэтому появилось название "другие средства сбора и распространения информации". Пункт 40, в котором изложена информация общего характера, важен, поскольку он касается законности общих огранич</w:t>
      </w:r>
      <w:r w:rsidRPr="00F0327C">
        <w:t>е</w:t>
      </w:r>
      <w:r w:rsidRPr="00F0327C">
        <w:t>ний, наложенных на печатную прессу и сектор радио- и телевещания. В</w:t>
      </w:r>
      <w:r w:rsidRPr="00F0327C">
        <w:t>о</w:t>
      </w:r>
      <w:r w:rsidRPr="00F0327C">
        <w:t>прос о лицензиях рассматривается лишь для этого сектора, поскольку практика Ком</w:t>
      </w:r>
      <w:r w:rsidRPr="00F0327C">
        <w:t>и</w:t>
      </w:r>
      <w:r w:rsidRPr="00F0327C">
        <w:t>тета показывает, что общий режим получения лицензий не а</w:t>
      </w:r>
      <w:r>
        <w:t>ктуален для печа</w:t>
      </w:r>
      <w:r>
        <w:t>т</w:t>
      </w:r>
      <w:r>
        <w:t>ной прессы, но по техническим причинам</w:t>
      </w:r>
      <w:r w:rsidRPr="00F0327C">
        <w:t xml:space="preserve"> необходим для сектора радио- и тел</w:t>
      </w:r>
      <w:r w:rsidRPr="00F0327C">
        <w:t>е</w:t>
      </w:r>
      <w:r w:rsidRPr="00F0327C">
        <w:t>вещания. В пунктах 41 и 42 рассматриваются некоторые аспекты деятел</w:t>
      </w:r>
      <w:r w:rsidRPr="00F0327C">
        <w:t>ь</w:t>
      </w:r>
      <w:r w:rsidRPr="00F0327C">
        <w:t>ности СМИ, которые Комитет счел крайне важными в рамках своей практики: по</w:t>
      </w:r>
      <w:r w:rsidRPr="00F0327C">
        <w:t>д</w:t>
      </w:r>
      <w:r w:rsidRPr="00F0327C">
        <w:t>держание баланса и равенства режимов, регулирующих деятельность госуда</w:t>
      </w:r>
      <w:r w:rsidRPr="00F0327C">
        <w:t>р</w:t>
      </w:r>
      <w:r w:rsidRPr="00F0327C">
        <w:t>ственных и частных СМИ</w:t>
      </w:r>
      <w:r>
        <w:t>,</w:t>
      </w:r>
      <w:r w:rsidRPr="00F0327C">
        <w:t xml:space="preserve"> и необходимость не допускать создания моноп</w:t>
      </w:r>
      <w:r w:rsidRPr="00F0327C">
        <w:t>о</w:t>
      </w:r>
      <w:r w:rsidRPr="00F0327C">
        <w:t>лий. В пункте 42 изложены примерно такие же формулировки, как и в Замеча</w:t>
      </w:r>
      <w:r>
        <w:t>нии</w:t>
      </w:r>
      <w:r w:rsidRPr="00F0327C">
        <w:t xml:space="preserve"> общег</w:t>
      </w:r>
      <w:r>
        <w:t>о порядка № 10 Комитета, которое</w:t>
      </w:r>
      <w:r w:rsidRPr="00F0327C">
        <w:t>, по всей видимости, предвосхитил</w:t>
      </w:r>
      <w:r>
        <w:t>о</w:t>
      </w:r>
      <w:r w:rsidRPr="00F0327C">
        <w:t xml:space="preserve"> развитие СМИ. В пункте 43 собраны примеры из практики Комитета, которые относятся к вопросам, рассмотренным в пунктах</w:t>
      </w:r>
      <w:r>
        <w:t xml:space="preserve"> 40−</w:t>
      </w:r>
      <w:r w:rsidRPr="00F0327C">
        <w:t>42. Пункт</w:t>
      </w:r>
      <w:r>
        <w:t xml:space="preserve"> </w:t>
      </w:r>
      <w:r w:rsidRPr="00F0327C">
        <w:t>44 касается И</w:t>
      </w:r>
      <w:r w:rsidRPr="00F0327C">
        <w:t>н</w:t>
      </w:r>
      <w:r w:rsidRPr="00F0327C">
        <w:t>тернета и общих вопросов, связанных с этим средством информации. И</w:t>
      </w:r>
      <w:r>
        <w:t> </w:t>
      </w:r>
      <w:r w:rsidRPr="00F0327C">
        <w:t>наконец</w:t>
      </w:r>
      <w:r>
        <w:t>,</w:t>
      </w:r>
      <w:r w:rsidRPr="00F0327C">
        <w:t xml:space="preserve"> в пунктах 45 и 46 говорится о журналистике, журналистах и их з</w:t>
      </w:r>
      <w:r w:rsidRPr="00F0327C">
        <w:t>а</w:t>
      </w:r>
      <w:r w:rsidRPr="00F0327C">
        <w:t>щите. В пункте 45 сообщается о так называемых "новых СМИ": несмотря на то, что некоторые это отрицают, можно считать, что в определенной степени жу</w:t>
      </w:r>
      <w:r w:rsidRPr="00F0327C">
        <w:t>р</w:t>
      </w:r>
      <w:r w:rsidRPr="00F0327C">
        <w:t xml:space="preserve">налистика в том виде, в котором она была определена в прошлом, постепенно исчезает. С учетом этой новой реалии важно отметить, что </w:t>
      </w:r>
      <w:r>
        <w:t>Замечание общего порядка</w:t>
      </w:r>
      <w:r w:rsidRPr="00F0327C">
        <w:t xml:space="preserve"> каса</w:t>
      </w:r>
      <w:r>
        <w:t>е</w:t>
      </w:r>
      <w:r w:rsidRPr="00F0327C">
        <w:t>тся также "самопровозглашенных" журналистов и правозащитн</w:t>
      </w:r>
      <w:r w:rsidRPr="00F0327C">
        <w:t>и</w:t>
      </w:r>
      <w:r w:rsidRPr="00F0327C">
        <w:t>ков, которые следят за положением в области прав человека и сообщают о св</w:t>
      </w:r>
      <w:r w:rsidRPr="00F0327C">
        <w:t>о</w:t>
      </w:r>
      <w:r w:rsidRPr="00F0327C">
        <w:t>их выводах. Кроме того, в пункте 45 проводится очень важное различие между выдачей лицензий и аккредитацией, а также говорится о том, что для "новой журналистики" режим выдачи лицензий не актуален, в то время как при опр</w:t>
      </w:r>
      <w:r w:rsidRPr="00F0327C">
        <w:t>е</w:t>
      </w:r>
      <w:r w:rsidRPr="00F0327C">
        <w:t>деленных обстоятельствах могут требоваться режимы ограниченной аккред</w:t>
      </w:r>
      <w:r w:rsidRPr="00F0327C">
        <w:t>и</w:t>
      </w:r>
      <w:r w:rsidRPr="00F0327C">
        <w:t>тации. В пункте 46 рассматриваются особые вопросы, связанные с практикой Комитета и призванные проиллюстрировать изложенное ранее, поэтому этот список может показаться немн</w:t>
      </w:r>
      <w:r w:rsidRPr="00F0327C">
        <w:t>о</w:t>
      </w:r>
      <w:r w:rsidRPr="00F0327C">
        <w:t>го неупорядоченным.</w:t>
      </w:r>
    </w:p>
    <w:p w:rsidR="00BA3438" w:rsidRPr="00F0327C" w:rsidRDefault="00BA3438" w:rsidP="00A92864">
      <w:pPr>
        <w:pStyle w:val="H4GR"/>
      </w:pPr>
      <w:r w:rsidRPr="00F0327C">
        <w:tab/>
      </w:r>
      <w:r w:rsidRPr="00F0327C">
        <w:tab/>
        <w:t>Пункт 40</w:t>
      </w:r>
    </w:p>
    <w:p w:rsidR="00BA3438" w:rsidRPr="00F0327C" w:rsidRDefault="00BA3438" w:rsidP="00A92864">
      <w:pPr>
        <w:pStyle w:val="SingleTxtGR"/>
      </w:pPr>
      <w:r w:rsidRPr="00F0327C">
        <w:t>37.</w:t>
      </w:r>
      <w:r w:rsidRPr="00F0327C">
        <w:tab/>
      </w:r>
      <w:r w:rsidRPr="00F0327C">
        <w:rPr>
          <w:b/>
        </w:rPr>
        <w:t xml:space="preserve">Председатель </w:t>
      </w:r>
      <w:r w:rsidRPr="00F0327C">
        <w:t>обращает внимание на то, что можно обойтись без сн</w:t>
      </w:r>
      <w:r w:rsidRPr="00F0327C">
        <w:t>о</w:t>
      </w:r>
      <w:r w:rsidRPr="00F0327C">
        <w:t>ски</w:t>
      </w:r>
      <w:r>
        <w:t> </w:t>
      </w:r>
      <w:r w:rsidRPr="00F0327C">
        <w:t>100, поскольку смысл первого предложения полностью понятен. Следует также исключить последнее предложение, в котором содержится рекомендация общ</w:t>
      </w:r>
      <w:r w:rsidRPr="00F0327C">
        <w:t>е</w:t>
      </w:r>
      <w:r w:rsidRPr="00F0327C">
        <w:t>го характера, которая не имеет под собой достаточных оснований.</w:t>
      </w:r>
    </w:p>
    <w:p w:rsidR="00BA3438" w:rsidRPr="00F0327C" w:rsidRDefault="00BA3438" w:rsidP="00A92864">
      <w:pPr>
        <w:pStyle w:val="SingleTxtGR"/>
      </w:pPr>
      <w:r w:rsidRPr="00F0327C">
        <w:t>38.</w:t>
      </w:r>
      <w:r w:rsidRPr="00F0327C">
        <w:tab/>
      </w:r>
      <w:r w:rsidRPr="00F0327C">
        <w:rPr>
          <w:b/>
        </w:rPr>
        <w:t xml:space="preserve">Г-н Телин </w:t>
      </w:r>
      <w:r w:rsidRPr="00F0327C">
        <w:t>полагает, что нужно сохранить различие между печатной прессой и радио- и телевещ</w:t>
      </w:r>
      <w:r w:rsidRPr="00F0327C">
        <w:t>а</w:t>
      </w:r>
      <w:r w:rsidRPr="00F0327C">
        <w:t>нием, однако необходимо также указать в этом пункте на взаимосвязь этих СМИ: действительно, продукция печатной прессы встречается в Интернете, который также служит местом распространения и</w:t>
      </w:r>
      <w:r w:rsidRPr="00F0327C">
        <w:t>н</w:t>
      </w:r>
      <w:r>
        <w:t>формации радиовещательными и телевизионными</w:t>
      </w:r>
      <w:r w:rsidRPr="00F0327C">
        <w:t xml:space="preserve"> СМИ. В этой связи для по</w:t>
      </w:r>
      <w:r w:rsidRPr="00F0327C">
        <w:t>л</w:t>
      </w:r>
      <w:r w:rsidRPr="00F0327C">
        <w:t>ного учета этой ситуации он предлагает включить во второе предложение после слов "сектор радио- и телевещания" формулировку "а также взаимосвязь эле</w:t>
      </w:r>
      <w:r w:rsidRPr="00F0327C">
        <w:t>к</w:t>
      </w:r>
      <w:r w:rsidRPr="00F0327C">
        <w:t>тронных СМИ и Интернета". Он также хотел бы заменить формулировку "о</w:t>
      </w:r>
      <w:r w:rsidRPr="00F0327C">
        <w:t>б</w:t>
      </w:r>
      <w:r w:rsidRPr="00F0327C">
        <w:t>щинные СМИ и коммерческие</w:t>
      </w:r>
      <w:r>
        <w:t xml:space="preserve"> станции", которая скорее относи</w:t>
      </w:r>
      <w:r w:rsidRPr="00F0327C">
        <w:t>тся к америка</w:t>
      </w:r>
      <w:r w:rsidRPr="00F0327C">
        <w:t>н</w:t>
      </w:r>
      <w:r w:rsidRPr="00F0327C">
        <w:t xml:space="preserve">ским реалиям, на слова "государственные и частные СМИ". В этой связи он предлагает исключить слова "включая общинные СМИ и коммерческие </w:t>
      </w:r>
      <w:r>
        <w:t>каналы</w:t>
      </w:r>
      <w:r w:rsidRPr="00F0327C">
        <w:t>" из пятого предложения этого пункта и в предпоследнем предложении заменить прилагательные "коммерческими и общинными" одним прилагательным "час</w:t>
      </w:r>
      <w:r w:rsidRPr="00F0327C">
        <w:t>т</w:t>
      </w:r>
      <w:r w:rsidRPr="00F0327C">
        <w:t>ными". И наконец, он поддерживает предложения, высказанные Председ</w:t>
      </w:r>
      <w:r w:rsidRPr="00F0327C">
        <w:t>а</w:t>
      </w:r>
      <w:r w:rsidRPr="00F0327C">
        <w:t>телем.</w:t>
      </w:r>
    </w:p>
    <w:p w:rsidR="00BA3438" w:rsidRPr="00F0327C" w:rsidRDefault="00BA3438" w:rsidP="00A92864">
      <w:pPr>
        <w:pStyle w:val="SingleTxtGR"/>
      </w:pPr>
      <w:r w:rsidRPr="00F0327C">
        <w:t>39.</w:t>
      </w:r>
      <w:r w:rsidRPr="00F0327C">
        <w:tab/>
      </w:r>
      <w:r w:rsidRPr="00F0327C">
        <w:rPr>
          <w:b/>
        </w:rPr>
        <w:t xml:space="preserve">Г-жа Майодина </w:t>
      </w:r>
      <w:r w:rsidRPr="00F0327C">
        <w:t>в отношении пятого предложения говорит, что любое обязательное для СМИ требование о регистрации у государственного органа дает государству возможность запретить это СМИ, как это было в случае с Га</w:t>
      </w:r>
      <w:r w:rsidRPr="00F0327C">
        <w:t>м</w:t>
      </w:r>
      <w:r w:rsidRPr="00F0327C">
        <w:t>бией, где местные власти закрыли одну радиостанцию. В целом она полагает, что СМИ должны сами регулировать свою деятельность, а государство не должно никоим образом в это вмешиваться или контролировать их</w:t>
      </w:r>
      <w:r>
        <w:t xml:space="preserve"> </w:t>
      </w:r>
      <w:r w:rsidRPr="00F0327C">
        <w:t>– во многих странах такой подход уже используется. В отличие от Председателя она полаг</w:t>
      </w:r>
      <w:r w:rsidRPr="00F0327C">
        <w:t>а</w:t>
      </w:r>
      <w:r w:rsidRPr="00F0327C">
        <w:t>ет, что необходимо сохранить последнее предложение этого пункта и даже ст</w:t>
      </w:r>
      <w:r w:rsidRPr="00F0327C">
        <w:t>о</w:t>
      </w:r>
      <w:r w:rsidRPr="00F0327C">
        <w:t>ит подчеркнуть, что независимый орган должен быть "общественным". В пун</w:t>
      </w:r>
      <w:r w:rsidRPr="00F0327C">
        <w:t>к</w:t>
      </w:r>
      <w:r w:rsidRPr="00F0327C">
        <w:t>те</w:t>
      </w:r>
      <w:r>
        <w:t xml:space="preserve"> </w:t>
      </w:r>
      <w:r w:rsidRPr="00F0327C">
        <w:t>16 указано, что "государствам-участникам следует обеспечивать полную н</w:t>
      </w:r>
      <w:r w:rsidRPr="00F0327C">
        <w:t>е</w:t>
      </w:r>
      <w:r w:rsidRPr="00F0327C">
        <w:t>зависимость общественных служб радио- и т</w:t>
      </w:r>
      <w:r w:rsidRPr="00F0327C">
        <w:t>е</w:t>
      </w:r>
      <w:r w:rsidRPr="00F0327C">
        <w:t xml:space="preserve">левещания", в этой связи было бы полезно подчеркнуть этот </w:t>
      </w:r>
      <w:r>
        <w:t>аспект</w:t>
      </w:r>
      <w:r w:rsidRPr="00F0327C">
        <w:t>. Кроме того, г-жа Майодина предлагает вкл</w:t>
      </w:r>
      <w:r w:rsidRPr="00F0327C">
        <w:t>ю</w:t>
      </w:r>
      <w:r>
        <w:t>чить в конце</w:t>
      </w:r>
      <w:r w:rsidRPr="00F0327C">
        <w:t xml:space="preserve"> данного пункта предложение</w:t>
      </w:r>
      <w:r>
        <w:t xml:space="preserve"> в следующей редакции:</w:t>
      </w:r>
      <w:r w:rsidRPr="00F0327C">
        <w:t xml:space="preserve"> "Государс</w:t>
      </w:r>
      <w:r w:rsidRPr="00F0327C">
        <w:t>т</w:t>
      </w:r>
      <w:r w:rsidRPr="00F0327C">
        <w:t>вам также следует обеспечить преобразование государственных служб радио- и</w:t>
      </w:r>
      <w:r>
        <w:t> </w:t>
      </w:r>
      <w:r w:rsidRPr="00F0327C">
        <w:t>телевещания в общественные службы радио- и телевещания".</w:t>
      </w:r>
    </w:p>
    <w:p w:rsidR="00BA3438" w:rsidRPr="00F0327C" w:rsidRDefault="00BA3438" w:rsidP="00A92864">
      <w:pPr>
        <w:pStyle w:val="SingleTxtGR"/>
      </w:pPr>
      <w:r w:rsidRPr="00F0327C">
        <w:t>40.</w:t>
      </w:r>
      <w:r w:rsidRPr="00F0327C">
        <w:tab/>
      </w:r>
      <w:r w:rsidRPr="00F0327C">
        <w:rPr>
          <w:b/>
        </w:rPr>
        <w:t xml:space="preserve">Г-жа Шане </w:t>
      </w:r>
      <w:r w:rsidRPr="00F0327C">
        <w:t>соглашается с г-жой Майодиной в том, что не следует исх</w:t>
      </w:r>
      <w:r w:rsidRPr="00F0327C">
        <w:t>о</w:t>
      </w:r>
      <w:r w:rsidRPr="00F0327C">
        <w:t>дить из принципа, согласно которому во всех странах лицензии выдает госуда</w:t>
      </w:r>
      <w:r w:rsidRPr="00F0327C">
        <w:t>р</w:t>
      </w:r>
      <w:r w:rsidRPr="00F0327C">
        <w:t>ство, и что необходимо учитывать случаи применения принципа саморегулир</w:t>
      </w:r>
      <w:r w:rsidRPr="00F0327C">
        <w:t>о</w:t>
      </w:r>
      <w:r w:rsidRPr="00F0327C">
        <w:t xml:space="preserve">вания без вмешательства государственной власти. Она предлагает исключить пятое предложение, в котором упоминается положение в Гамбии и которое само по себе не несет </w:t>
      </w:r>
      <w:r>
        <w:t>смысловой нагрузки</w:t>
      </w:r>
      <w:r w:rsidRPr="00F0327C">
        <w:t>. Комитет хочет сказать, что необходимо применять критерии, изложенные в шестом предложении, поэтому можно и</w:t>
      </w:r>
      <w:r w:rsidRPr="00F0327C">
        <w:t>з</w:t>
      </w:r>
      <w:r w:rsidRPr="00F0327C">
        <w:t>менить это предложение следующим образом: "Выдавая лицензии государс</w:t>
      </w:r>
      <w:r w:rsidRPr="00F0327C">
        <w:t>т</w:t>
      </w:r>
      <w:r w:rsidRPr="00F0327C">
        <w:t>венным и частным СМИ, государства-участники должны придерживаться р</w:t>
      </w:r>
      <w:r w:rsidRPr="00F0327C">
        <w:t>а</w:t>
      </w:r>
      <w:r w:rsidRPr="00F0327C">
        <w:t xml:space="preserve">зумных критериев применения" </w:t>
      </w:r>
      <w:r>
        <w:t xml:space="preserve">− </w:t>
      </w:r>
      <w:r w:rsidRPr="00F0327C">
        <w:t>в том виде, в котором они определены в н</w:t>
      </w:r>
      <w:r w:rsidRPr="00F0327C">
        <w:t>а</w:t>
      </w:r>
      <w:r w:rsidRPr="00F0327C">
        <w:t>стоящем док</w:t>
      </w:r>
      <w:r w:rsidRPr="00F0327C">
        <w:t>у</w:t>
      </w:r>
      <w:r w:rsidRPr="00F0327C">
        <w:t>менте.</w:t>
      </w:r>
    </w:p>
    <w:p w:rsidR="00BA3438" w:rsidRPr="00F0327C" w:rsidRDefault="00BA3438" w:rsidP="00A92864">
      <w:pPr>
        <w:pStyle w:val="SingleTxtGR"/>
      </w:pPr>
      <w:r w:rsidRPr="00F0327C">
        <w:t>41.</w:t>
      </w:r>
      <w:r w:rsidRPr="00F0327C">
        <w:tab/>
      </w:r>
      <w:r w:rsidRPr="00F0327C">
        <w:rPr>
          <w:b/>
        </w:rPr>
        <w:t xml:space="preserve">Г-н Телин </w:t>
      </w:r>
      <w:r w:rsidRPr="00F0327C">
        <w:t>считает целесообразным принцип саморегулирования в отн</w:t>
      </w:r>
      <w:r w:rsidRPr="00F0327C">
        <w:t>о</w:t>
      </w:r>
      <w:r w:rsidRPr="00F0327C">
        <w:t>шении печатной прессы, однако его невозможно будет применять для служб р</w:t>
      </w:r>
      <w:r w:rsidRPr="00F0327C">
        <w:t>а</w:t>
      </w:r>
      <w:r w:rsidRPr="00F0327C">
        <w:t>дио- и телевещания. На самом деле все государства, которые входят в Межд</w:t>
      </w:r>
      <w:r w:rsidRPr="00F0327C">
        <w:t>у</w:t>
      </w:r>
      <w:r w:rsidRPr="00F0327C">
        <w:t>народный союз электросвязи (МСЭ) – главный орган, занимающийся этими в</w:t>
      </w:r>
      <w:r w:rsidRPr="00F0327C">
        <w:t>о</w:t>
      </w:r>
      <w:r w:rsidRPr="00F0327C">
        <w:t>просам</w:t>
      </w:r>
      <w:r>
        <w:t>и,</w:t>
      </w:r>
      <w:r w:rsidRPr="00F0327C">
        <w:t xml:space="preserve"> – распределяют частоты и вводят режимы выдачи лицензий на осн</w:t>
      </w:r>
      <w:r w:rsidRPr="00F0327C">
        <w:t>о</w:t>
      </w:r>
      <w:r w:rsidRPr="00F0327C">
        <w:t xml:space="preserve">вании правил МСЭ, включенных в национальное законодательство. В рамках </w:t>
      </w:r>
      <w:r>
        <w:t>Замечания общего порядка</w:t>
      </w:r>
      <w:r w:rsidRPr="00F0327C">
        <w:t xml:space="preserve"> мы лишь можем сказать, что государства должны справедливо распределять частоты без создания более благоприятных условий для одного сектора в ущерб другому. </w:t>
      </w:r>
    </w:p>
    <w:p w:rsidR="00BA3438" w:rsidRPr="00F0327C" w:rsidRDefault="00BA3438" w:rsidP="00A92864">
      <w:pPr>
        <w:pStyle w:val="SingleTxtGR"/>
      </w:pPr>
      <w:r w:rsidRPr="00F0327C">
        <w:t>42.</w:t>
      </w:r>
      <w:r w:rsidRPr="00F0327C">
        <w:tab/>
      </w:r>
      <w:r w:rsidRPr="00F0327C">
        <w:rPr>
          <w:b/>
        </w:rPr>
        <w:t>Г-н О</w:t>
      </w:r>
      <w:r w:rsidRPr="00F526C8">
        <w:rPr>
          <w:b/>
        </w:rPr>
        <w:t>'</w:t>
      </w:r>
      <w:r w:rsidRPr="00F0327C">
        <w:rPr>
          <w:b/>
        </w:rPr>
        <w:t xml:space="preserve">Флаэрти </w:t>
      </w:r>
      <w:r w:rsidRPr="00F0327C">
        <w:t>(Докладчик по замечанию общего порядка) поддержив</w:t>
      </w:r>
      <w:r w:rsidRPr="00F0327C">
        <w:t>а</w:t>
      </w:r>
      <w:r w:rsidRPr="00F0327C">
        <w:t>ет комментарии г-на Телина и поясняет, что именно поэтому пункт касается, пр</w:t>
      </w:r>
      <w:r w:rsidRPr="00F0327C">
        <w:t>е</w:t>
      </w:r>
      <w:r w:rsidRPr="00F0327C">
        <w:t>жде всего</w:t>
      </w:r>
      <w:r>
        <w:t>, печатной прессы</w:t>
      </w:r>
      <w:r w:rsidRPr="00F0327C">
        <w:t xml:space="preserve"> и только потом средств радио- и телевещания. По имеющейся у него информации, нет стран, где распределение частот не регул</w:t>
      </w:r>
      <w:r w:rsidRPr="00F0327C">
        <w:t>и</w:t>
      </w:r>
      <w:r w:rsidRPr="00F0327C">
        <w:t>руется государством, возможно, кроме Сомали. В этой связи с учетом выск</w:t>
      </w:r>
      <w:r w:rsidRPr="00F0327C">
        <w:t>а</w:t>
      </w:r>
      <w:r>
        <w:t>занных проблем</w:t>
      </w:r>
      <w:r w:rsidRPr="00F0327C">
        <w:t xml:space="preserve"> он предлагает </w:t>
      </w:r>
      <w:r>
        <w:t>объединить</w:t>
      </w:r>
      <w:r w:rsidRPr="00F0327C">
        <w:t xml:space="preserve"> пятое и шестое предложение сл</w:t>
      </w:r>
      <w:r w:rsidRPr="00F0327C">
        <w:t>е</w:t>
      </w:r>
      <w:r w:rsidRPr="00F0327C">
        <w:t>дующим образом: "Выдавая лицензии средствам радио- и телевещания, гос</w:t>
      </w:r>
      <w:r w:rsidRPr="00F0327C">
        <w:t>у</w:t>
      </w:r>
      <w:r w:rsidRPr="00F0327C">
        <w:t xml:space="preserve">дарства-участники должны придерживаться разумных, </w:t>
      </w:r>
      <w:r>
        <w:t xml:space="preserve">объективных, </w:t>
      </w:r>
      <w:r w:rsidRPr="00F0327C">
        <w:t xml:space="preserve">четких, транспарентных критериев применения условий и лицензионных сборов", </w:t>
      </w:r>
      <w:r w:rsidRPr="00F526C8">
        <w:t xml:space="preserve">− </w:t>
      </w:r>
      <w:r w:rsidRPr="00F0327C">
        <w:t>и</w:t>
      </w:r>
      <w:r>
        <w:rPr>
          <w:lang w:val="en-US"/>
        </w:rPr>
        <w:t> </w:t>
      </w:r>
      <w:r w:rsidRPr="00F0327C">
        <w:t>т.д.</w:t>
      </w:r>
    </w:p>
    <w:p w:rsidR="00BA3438" w:rsidRPr="00F0327C" w:rsidRDefault="00BA3438" w:rsidP="00A92864">
      <w:pPr>
        <w:pStyle w:val="SingleTxtGR"/>
      </w:pPr>
      <w:r w:rsidRPr="00F0327C">
        <w:t>43.</w:t>
      </w:r>
      <w:r w:rsidRPr="00F0327C">
        <w:tab/>
        <w:t>Сноску 100 можно исключить, однако необходимо оставить последнее предложение данного пункта, поскольку в нем заложена важная идея, основа</w:t>
      </w:r>
      <w:r w:rsidRPr="00F0327C">
        <w:t>н</w:t>
      </w:r>
      <w:r w:rsidRPr="00F0327C">
        <w:t>ная на практике Комитета. Это касается также понятия "общинные СМИ", к</w:t>
      </w:r>
      <w:r w:rsidRPr="00F0327C">
        <w:t>о</w:t>
      </w:r>
      <w:r w:rsidRPr="00F0327C">
        <w:t>торое относится к очень специфической и распространенной во многих разв</w:t>
      </w:r>
      <w:r w:rsidRPr="00F0327C">
        <w:t>и</w:t>
      </w:r>
      <w:r w:rsidRPr="00F0327C">
        <w:t>вающихся странах реалии: эти СМИ, созданные по инициативе местных орг</w:t>
      </w:r>
      <w:r w:rsidRPr="00F0327C">
        <w:t>а</w:t>
      </w:r>
      <w:r w:rsidRPr="00F0327C">
        <w:t xml:space="preserve">нов и не являющиеся ни коммерческими, ни государственными, ни частными средствами, </w:t>
      </w:r>
      <w:r>
        <w:t>нередко</w:t>
      </w:r>
      <w:r w:rsidRPr="00F0327C">
        <w:t xml:space="preserve"> создаются в деревнях и играют важнейшую роль в распр</w:t>
      </w:r>
      <w:r w:rsidRPr="00F0327C">
        <w:t>о</w:t>
      </w:r>
      <w:r w:rsidRPr="00F0327C">
        <w:t>странении различной информации и различных программ. И наконец, он по</w:t>
      </w:r>
      <w:r w:rsidRPr="00F0327C">
        <w:t>д</w:t>
      </w:r>
      <w:r w:rsidRPr="00F0327C">
        <w:t>держивает идею о взаимодействии СМИ и предлагает включить в конец второй фразы формулировку "а также учитывать взаи</w:t>
      </w:r>
      <w:r>
        <w:t>модействие различных видов СМИ"</w:t>
      </w:r>
      <w:r w:rsidR="008627DF" w:rsidRPr="008627DF">
        <w:t xml:space="preserve"> </w:t>
      </w:r>
      <w:r w:rsidRPr="00F0327C">
        <w:t>[</w:t>
      </w:r>
      <w:r w:rsidRPr="00F0327C">
        <w:rPr>
          <w:i/>
          <w:lang w:val="fr-FR"/>
        </w:rPr>
        <w:t>and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taking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into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acount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in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addition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the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convergence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of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different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forms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of</w:t>
      </w:r>
      <w:r w:rsidRPr="00F0327C">
        <w:rPr>
          <w:i/>
        </w:rPr>
        <w:t xml:space="preserve"> </w:t>
      </w:r>
      <w:r w:rsidRPr="00F0327C">
        <w:rPr>
          <w:i/>
          <w:lang w:val="fr-FR"/>
        </w:rPr>
        <w:t>m</w:t>
      </w:r>
      <w:r w:rsidRPr="00F0327C">
        <w:rPr>
          <w:i/>
          <w:lang w:val="fr-FR"/>
        </w:rPr>
        <w:t>e</w:t>
      </w:r>
      <w:r w:rsidRPr="00F0327C">
        <w:rPr>
          <w:i/>
          <w:lang w:val="fr-FR"/>
        </w:rPr>
        <w:t>dia</w:t>
      </w:r>
      <w:r w:rsidRPr="00F0327C">
        <w:t>]</w:t>
      </w:r>
      <w:r>
        <w:t>, с тем</w:t>
      </w:r>
      <w:r w:rsidRPr="00F0327C">
        <w:t xml:space="preserve"> чтобы учесть все обстоятельства, включая возможность читать пр</w:t>
      </w:r>
      <w:r w:rsidRPr="00F0327C">
        <w:t>о</w:t>
      </w:r>
      <w:r w:rsidRPr="00F0327C">
        <w:t>дукцию п</w:t>
      </w:r>
      <w:r w:rsidRPr="00F0327C">
        <w:t>е</w:t>
      </w:r>
      <w:r w:rsidRPr="00F0327C">
        <w:t>чатной прессы в Интернете.</w:t>
      </w:r>
    </w:p>
    <w:p w:rsidR="00BA3438" w:rsidRPr="00F0327C" w:rsidRDefault="00BA3438" w:rsidP="00A92864">
      <w:pPr>
        <w:pStyle w:val="SingleTxtGR"/>
      </w:pPr>
      <w:r w:rsidRPr="00F0327C">
        <w:t>44.</w:t>
      </w:r>
      <w:r w:rsidRPr="00F0327C">
        <w:tab/>
      </w:r>
      <w:r w:rsidRPr="00F0327C">
        <w:rPr>
          <w:b/>
        </w:rPr>
        <w:t>Г-жа Майодина</w:t>
      </w:r>
      <w:r w:rsidRPr="00F0327C">
        <w:t xml:space="preserve"> полагает, что только печатная пресса может сама рег</w:t>
      </w:r>
      <w:r w:rsidRPr="00F0327C">
        <w:t>у</w:t>
      </w:r>
      <w:r w:rsidRPr="00F0327C">
        <w:t>лировать свою деятельность, при этом Комитет уже указал, что выдачей лице</w:t>
      </w:r>
      <w:r w:rsidRPr="00F0327C">
        <w:t>н</w:t>
      </w:r>
      <w:r w:rsidRPr="00F0327C">
        <w:t>зий на использование должен заниматься общественный орган, не контрол</w:t>
      </w:r>
      <w:r w:rsidRPr="00F0327C">
        <w:t>и</w:t>
      </w:r>
      <w:r w:rsidRPr="00F0327C">
        <w:t>рующийся государством, как это бывает во многих странах. В любом случае, он</w:t>
      </w:r>
      <w:r>
        <w:t> </w:t>
      </w:r>
      <w:r w:rsidRPr="00F0327C">
        <w:t>может быть независимым в соответствии с критериями, изложенными в</w:t>
      </w:r>
      <w:r>
        <w:t> </w:t>
      </w:r>
      <w:r w:rsidRPr="00F0327C">
        <w:t>пункте 16. Комитет уже не раз в своих заключительных замечаниях осуждал монопол</w:t>
      </w:r>
      <w:r>
        <w:t>и</w:t>
      </w:r>
      <w:r w:rsidRPr="00F0327C">
        <w:t>ю некоторых государств на систему регулирования, и поэтому важно, чтобы он настаивал на необходимости перейти от государственных властей к</w:t>
      </w:r>
      <w:r>
        <w:t> </w:t>
      </w:r>
      <w:r w:rsidRPr="00F0327C">
        <w:t>независ</w:t>
      </w:r>
      <w:r w:rsidRPr="00F0327C">
        <w:t>и</w:t>
      </w:r>
      <w:r w:rsidRPr="00F0327C">
        <w:t>мым общественным властям.</w:t>
      </w:r>
    </w:p>
    <w:p w:rsidR="00BA3438" w:rsidRPr="00F0327C" w:rsidRDefault="00BA3438" w:rsidP="00A92864">
      <w:pPr>
        <w:pStyle w:val="SingleTxtGR"/>
      </w:pPr>
      <w:r w:rsidRPr="00F0327C">
        <w:t>45.</w:t>
      </w:r>
      <w:r w:rsidRPr="00F0327C">
        <w:tab/>
      </w:r>
      <w:r w:rsidRPr="00F0327C">
        <w:rPr>
          <w:b/>
        </w:rPr>
        <w:t xml:space="preserve">Г-н Лаллах </w:t>
      </w:r>
      <w:r w:rsidRPr="00F0327C">
        <w:t>решительно поддерживает позицию г-жи Майодины, арг</w:t>
      </w:r>
      <w:r w:rsidRPr="00F0327C">
        <w:t>у</w:t>
      </w:r>
      <w:r w:rsidRPr="00F0327C">
        <w:t>менты которой справедливы не только для развивающихся стран; речь идет о</w:t>
      </w:r>
      <w:r>
        <w:t> </w:t>
      </w:r>
      <w:r w:rsidRPr="00F0327C">
        <w:t>полной необходимости. Например, на Маврикии, общество которого отлич</w:t>
      </w:r>
      <w:r w:rsidRPr="00F0327C">
        <w:t>а</w:t>
      </w:r>
      <w:r w:rsidRPr="00F0327C">
        <w:t>ется культурным многообразием, было решено создать независимый орган, о</w:t>
      </w:r>
      <w:r w:rsidRPr="00F0327C">
        <w:t>т</w:t>
      </w:r>
      <w:r w:rsidRPr="00F0327C">
        <w:t>вечающий за аудиовизуальные средства и регулирующий, в частности, выдачу лицензий.</w:t>
      </w:r>
    </w:p>
    <w:p w:rsidR="00BA3438" w:rsidRPr="00F0327C" w:rsidRDefault="00BA3438" w:rsidP="00A92864">
      <w:pPr>
        <w:pStyle w:val="SingleTxtGR"/>
      </w:pPr>
      <w:r w:rsidRPr="00F0327C">
        <w:t>46.</w:t>
      </w:r>
      <w:r w:rsidRPr="00F0327C">
        <w:tab/>
      </w:r>
      <w:r w:rsidRPr="00F0327C">
        <w:rPr>
          <w:b/>
        </w:rPr>
        <w:t xml:space="preserve">Г-н Бхагвати </w:t>
      </w:r>
      <w:r w:rsidRPr="00F0327C">
        <w:t>полностью поддерживает высказывания г-жи Майодины и</w:t>
      </w:r>
      <w:r>
        <w:t> </w:t>
      </w:r>
      <w:r w:rsidRPr="00F0327C">
        <w:t>г-на Лаллаха. Если орган, отвечающий за аудиовизуальные средства, не будет независимым от правительства, то распространяемая информация может стать государственной пропагандой, а свобода выражения мнений и обмен идеями могут исчезнуть вместе с демократией.</w:t>
      </w:r>
    </w:p>
    <w:p w:rsidR="00BA3438" w:rsidRPr="00F0327C" w:rsidRDefault="00BA3438" w:rsidP="00A92864">
      <w:pPr>
        <w:pStyle w:val="SingleTxtGR"/>
      </w:pPr>
      <w:r w:rsidRPr="00F0327C">
        <w:t>47.</w:t>
      </w:r>
      <w:r w:rsidRPr="00F0327C">
        <w:tab/>
      </w:r>
      <w:r w:rsidRPr="00F0327C">
        <w:rPr>
          <w:b/>
        </w:rPr>
        <w:t>Г-н О</w:t>
      </w:r>
      <w:r w:rsidRPr="00F526C8">
        <w:rPr>
          <w:b/>
        </w:rPr>
        <w:t>'</w:t>
      </w:r>
      <w:r w:rsidRPr="00F0327C">
        <w:rPr>
          <w:b/>
        </w:rPr>
        <w:t xml:space="preserve">Флаэрти </w:t>
      </w:r>
      <w:r w:rsidRPr="00F0327C">
        <w:t>(Докладчик по замечанию общего порядка) обращает внимание на то, что в последнем предложении данного пункта государствам р</w:t>
      </w:r>
      <w:r w:rsidRPr="00F0327C">
        <w:t>е</w:t>
      </w:r>
      <w:r w:rsidRPr="00F0327C">
        <w:t>комендуется создать независимый орган. Что касается предложений г-жи Ма</w:t>
      </w:r>
      <w:r w:rsidRPr="00F0327C">
        <w:t>й</w:t>
      </w:r>
      <w:r w:rsidRPr="00F0327C">
        <w:t>одины, он считает возможным добавить прилагательное "общественный" для обозначения независимого органа. Однако в отношении предложения, которое она хотела бы включить в конец пункта, он отмечает, что существуют разли</w:t>
      </w:r>
      <w:r w:rsidRPr="00F0327C">
        <w:t>ч</w:t>
      </w:r>
      <w:r w:rsidRPr="00F0327C">
        <w:t xml:space="preserve">ные ситуации: в некоторых странах службы радио- и телевещания принадлежат государству, в других </w:t>
      </w:r>
      <w:r>
        <w:t>−</w:t>
      </w:r>
      <w:r w:rsidRPr="00F0327C">
        <w:t xml:space="preserve"> у государства их нет, а у третьих</w:t>
      </w:r>
      <w:r>
        <w:t xml:space="preserve"> −</w:t>
      </w:r>
      <w:r w:rsidRPr="00F0327C">
        <w:t xml:space="preserve"> они принадлежат г</w:t>
      </w:r>
      <w:r w:rsidRPr="00F0327C">
        <w:t>о</w:t>
      </w:r>
      <w:r w:rsidRPr="00F0327C">
        <w:t xml:space="preserve">сударству, но используются полностью независимыми структурами. Ему не удалось найти конкретных примеров по этим вопросам </w:t>
      </w:r>
      <w:r>
        <w:t>в</w:t>
      </w:r>
      <w:r w:rsidRPr="00F0327C">
        <w:t xml:space="preserve"> практик</w:t>
      </w:r>
      <w:r>
        <w:t>е</w:t>
      </w:r>
      <w:r w:rsidRPr="00F0327C">
        <w:t xml:space="preserve"> Комитета, кроме рекомендации о создании независимого органа, отвечающего за выдачу лицензий в сфере радио- и телевещания. Озвученная г-жой Ма</w:t>
      </w:r>
      <w:r w:rsidRPr="00F0327C">
        <w:t>й</w:t>
      </w:r>
      <w:r w:rsidRPr="00F0327C">
        <w:t>одиной просьба о том, чтобы государственные службы радио- и телевещания были преобраз</w:t>
      </w:r>
      <w:r w:rsidRPr="00F0327C">
        <w:t>о</w:t>
      </w:r>
      <w:r w:rsidRPr="00F0327C">
        <w:t>ваны в общественные службы</w:t>
      </w:r>
      <w:r>
        <w:t>, выходи</w:t>
      </w:r>
      <w:r w:rsidRPr="00F0327C">
        <w:t>т далеко за рамки всех рекомендаций К</w:t>
      </w:r>
      <w:r w:rsidRPr="00F0327C">
        <w:t>о</w:t>
      </w:r>
      <w:r w:rsidRPr="00F0327C">
        <w:t>митета.</w:t>
      </w:r>
    </w:p>
    <w:p w:rsidR="00BA3438" w:rsidRPr="00F0327C" w:rsidRDefault="00BA3438" w:rsidP="00A92864">
      <w:pPr>
        <w:pStyle w:val="SingleTxtGR"/>
      </w:pPr>
      <w:r w:rsidRPr="00F0327C">
        <w:t>48.</w:t>
      </w:r>
      <w:r w:rsidRPr="00F0327C">
        <w:tab/>
      </w:r>
      <w:r w:rsidRPr="00F0327C">
        <w:rPr>
          <w:b/>
        </w:rPr>
        <w:t>Г-жа Майодина</w:t>
      </w:r>
      <w:r w:rsidRPr="00F0327C">
        <w:t xml:space="preserve"> соглашается не включать высказанное ею предложение.</w:t>
      </w:r>
    </w:p>
    <w:p w:rsidR="00BA3438" w:rsidRPr="00F0327C" w:rsidRDefault="00BA3438" w:rsidP="00A92864">
      <w:pPr>
        <w:pStyle w:val="SingleTxtGR"/>
        <w:rPr>
          <w:i/>
        </w:rPr>
      </w:pPr>
      <w:r w:rsidRPr="00F0327C">
        <w:t>49.</w:t>
      </w:r>
      <w:r w:rsidRPr="00F0327C">
        <w:rPr>
          <w:i/>
        </w:rPr>
        <w:tab/>
        <w:t>Пункт 40 с внесенными поправками утверждается.</w:t>
      </w:r>
    </w:p>
    <w:p w:rsidR="00BA3438" w:rsidRPr="00F0327C" w:rsidRDefault="00BA3438" w:rsidP="00A92864">
      <w:pPr>
        <w:pStyle w:val="SingleTxtGR"/>
        <w:rPr>
          <w:i/>
        </w:rPr>
      </w:pPr>
      <w:r w:rsidRPr="00F0327C">
        <w:t>50.</w:t>
      </w:r>
      <w:r w:rsidRPr="00F0327C">
        <w:tab/>
      </w:r>
      <w:r w:rsidRPr="00F0327C">
        <w:rPr>
          <w:i/>
        </w:rPr>
        <w:t>Пункт 41 утверждается.</w:t>
      </w:r>
    </w:p>
    <w:p w:rsidR="00BA3438" w:rsidRPr="007F7553" w:rsidRDefault="00BA3438" w:rsidP="00A92864">
      <w:pPr>
        <w:pStyle w:val="H4GR"/>
      </w:pPr>
      <w:r w:rsidRPr="00F0327C">
        <w:tab/>
      </w:r>
      <w:r w:rsidRPr="00F0327C">
        <w:tab/>
        <w:t>Пункт 42</w:t>
      </w:r>
    </w:p>
    <w:p w:rsidR="009D1C2D" w:rsidRPr="00A60277" w:rsidRDefault="009D1C2D" w:rsidP="00A92864">
      <w:pPr>
        <w:pStyle w:val="SingleTxtGR"/>
      </w:pPr>
      <w:r w:rsidRPr="00A60277">
        <w:t>51.</w:t>
      </w:r>
      <w:r w:rsidRPr="00A60277">
        <w:tab/>
      </w:r>
      <w:r w:rsidRPr="00A60277">
        <w:rPr>
          <w:b/>
        </w:rPr>
        <w:t xml:space="preserve">Г-н Ривас Посада </w:t>
      </w:r>
      <w:r w:rsidRPr="00A60277">
        <w:t>говорит, что в нынешнем виде в пункте 42 большое внимание уделяется опасности для СМИ, связанной с возможностью их мон</w:t>
      </w:r>
      <w:r w:rsidRPr="00A60277">
        <w:t>о</w:t>
      </w:r>
      <w:r w:rsidRPr="00A60277">
        <w:t>полизации государством, но совсем не упоминается не менее серьезная и ос</w:t>
      </w:r>
      <w:r w:rsidRPr="00A60277">
        <w:t>о</w:t>
      </w:r>
      <w:r w:rsidRPr="00A60277">
        <w:t>бенно актуальная для свободы выражения мнений опасность чрезмерного вли</w:t>
      </w:r>
      <w:r w:rsidRPr="00A60277">
        <w:t>я</w:t>
      </w:r>
      <w:r w:rsidRPr="00A60277">
        <w:t>ния частного сектора на СМИ. Не стоит недооценивать эту опасность, которая угрожает не только печатной прессе, но также и радио, телевидению и эле</w:t>
      </w:r>
      <w:r w:rsidRPr="00A60277">
        <w:t>к</w:t>
      </w:r>
      <w:r w:rsidRPr="00A60277">
        <w:t>тронным СМИ многих стран.</w:t>
      </w:r>
    </w:p>
    <w:p w:rsidR="009D1C2D" w:rsidRPr="00A60277" w:rsidRDefault="009D1C2D" w:rsidP="00A92864">
      <w:pPr>
        <w:pStyle w:val="SingleTxtGR"/>
      </w:pPr>
      <w:r w:rsidRPr="00A60277">
        <w:t>52.</w:t>
      </w:r>
      <w:r w:rsidRPr="00A60277">
        <w:tab/>
      </w:r>
      <w:r w:rsidRPr="00A60277">
        <w:rPr>
          <w:b/>
        </w:rPr>
        <w:t>Сэр Найджел Родли</w:t>
      </w:r>
      <w:r w:rsidRPr="00A60277">
        <w:t xml:space="preserve"> отмечает, что лишь первое предложение данного пункта касается монополии государства; в остальной части текста изложены меры, которые следует принять для предотвращения создания частных моноп</w:t>
      </w:r>
      <w:r w:rsidRPr="00A60277">
        <w:t>о</w:t>
      </w:r>
      <w:r w:rsidRPr="00A60277">
        <w:t>лий в СМИ. Возможно</w:t>
      </w:r>
      <w:r>
        <w:t>,</w:t>
      </w:r>
      <w:r w:rsidRPr="00A60277">
        <w:t xml:space="preserve"> стоит более четко разграничить эти два вопроса и пр</w:t>
      </w:r>
      <w:r w:rsidRPr="00A60277">
        <w:t>о</w:t>
      </w:r>
      <w:r w:rsidRPr="00A60277">
        <w:t>писать их в двух разных пунктах, однако в первую очередь необходимо упом</w:t>
      </w:r>
      <w:r w:rsidRPr="00A60277">
        <w:t>я</w:t>
      </w:r>
      <w:r w:rsidRPr="00A60277">
        <w:t>нуть государство, поскольку это является отправной точкой Пакта. Учитывая замечание г-жи Майодины в отношении пункта 40, он предлагает уточнить формулировку первого предложения пункта следующим образом: "Государство не должно иметь никакой монополии ни на одну категорию СМИ</w:t>
      </w:r>
      <w:r w:rsidRPr="00AD2F9C">
        <w:rPr>
          <w:lang w:val="en-US"/>
        </w:rPr>
        <w:t>" ("</w:t>
      </w:r>
      <w:r w:rsidRPr="00A60277">
        <w:rPr>
          <w:lang w:val="en-US"/>
        </w:rPr>
        <w:t>The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State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should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not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have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monopoly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control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over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any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branch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of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the</w:t>
      </w:r>
      <w:r w:rsidRPr="00AD2F9C">
        <w:rPr>
          <w:lang w:val="en-US"/>
        </w:rPr>
        <w:t xml:space="preserve"> </w:t>
      </w:r>
      <w:r w:rsidRPr="00A60277">
        <w:rPr>
          <w:lang w:val="en-US"/>
        </w:rPr>
        <w:t>media</w:t>
      </w:r>
      <w:r w:rsidRPr="00534592">
        <w:rPr>
          <w:lang w:val="en-US"/>
        </w:rPr>
        <w:t>.</w:t>
      </w:r>
      <w:r w:rsidRPr="00AD2F9C">
        <w:rPr>
          <w:lang w:val="en-US"/>
        </w:rPr>
        <w:t xml:space="preserve">"). </w:t>
      </w:r>
      <w:r w:rsidRPr="00A60277">
        <w:t>Во втором пре</w:t>
      </w:r>
      <w:r w:rsidRPr="00A60277">
        <w:t>д</w:t>
      </w:r>
      <w:r w:rsidRPr="00A60277">
        <w:t>ложении слово "монополия" может восприниматься в узком смысле как ко</w:t>
      </w:r>
      <w:r w:rsidRPr="00A60277">
        <w:t>н</w:t>
      </w:r>
      <w:r w:rsidRPr="00A60277">
        <w:t>троль одного коммерческого субъекта над всеми СМИ, хотя очень часто пр</w:t>
      </w:r>
      <w:r w:rsidRPr="00A60277">
        <w:t>о</w:t>
      </w:r>
      <w:r w:rsidRPr="00A60277">
        <w:t>блема заключается скорее в том, что какой-то коммерческий субъект владеет достаточным количеством СМИ, чтобы осуществлять основной контроль. Во</w:t>
      </w:r>
      <w:r w:rsidRPr="00A60277">
        <w:t>з</w:t>
      </w:r>
      <w:r w:rsidRPr="00A60277">
        <w:t>можно</w:t>
      </w:r>
      <w:r>
        <w:t>,</w:t>
      </w:r>
      <w:r w:rsidRPr="00A60277">
        <w:t xml:space="preserve"> стоит заменить слово "монополии" ("monopolies") на слово "картели" ("cartels"). </w:t>
      </w:r>
    </w:p>
    <w:p w:rsidR="009D1C2D" w:rsidRPr="00A60277" w:rsidRDefault="009D1C2D" w:rsidP="00A92864">
      <w:pPr>
        <w:pStyle w:val="SingleTxtGR"/>
      </w:pPr>
      <w:r w:rsidRPr="00A60277">
        <w:t>53.</w:t>
      </w:r>
      <w:r w:rsidRPr="00A60277">
        <w:tab/>
      </w:r>
      <w:r w:rsidRPr="00A60277">
        <w:rPr>
          <w:b/>
        </w:rPr>
        <w:t>Г-н Эль-Хаиба</w:t>
      </w:r>
      <w:r w:rsidRPr="00A60277">
        <w:t xml:space="preserve"> понимает обеспокоенность г-на Риваса Посады в отн</w:t>
      </w:r>
      <w:r w:rsidRPr="00A60277">
        <w:t>о</w:t>
      </w:r>
      <w:r w:rsidRPr="00A60277">
        <w:t>шении контроля СМИ час</w:t>
      </w:r>
      <w:r w:rsidRPr="00A60277">
        <w:t>т</w:t>
      </w:r>
      <w:r w:rsidRPr="00A60277">
        <w:t>ным сектором. В любом демократическом обществе следует избегать создания такой монополии, тем более что иногда это сопров</w:t>
      </w:r>
      <w:r w:rsidRPr="00A60277">
        <w:t>о</w:t>
      </w:r>
      <w:r w:rsidRPr="00A60277">
        <w:t>ждается наличием политической или экономической монополии, что прив</w:t>
      </w:r>
      <w:r w:rsidRPr="00A60277">
        <w:t>о</w:t>
      </w:r>
      <w:r w:rsidRPr="00A60277">
        <w:t>дит к нанесению серьезного вреда многопартийно</w:t>
      </w:r>
      <w:r>
        <w:t>й</w:t>
      </w:r>
      <w:r w:rsidRPr="00A60277">
        <w:t xml:space="preserve"> политической системе. Следует упомянуть о компетенции независимых общественных органов, отв</w:t>
      </w:r>
      <w:r w:rsidRPr="00A60277">
        <w:t>е</w:t>
      </w:r>
      <w:r w:rsidRPr="00A60277">
        <w:t>чающих за предупреждение создания такой монополии со стороны государственного или частного сектора. Г-н Эль-Хаиба предлагает заменить слова "необходимые м</w:t>
      </w:r>
      <w:r w:rsidRPr="00A60277">
        <w:t>е</w:t>
      </w:r>
      <w:r w:rsidRPr="00A60277">
        <w:t>ры" на формулировку "соответствующие юридические и институциональные меры", что будет четко отсылать к компетенции этих общественных и незав</w:t>
      </w:r>
      <w:r w:rsidRPr="00A60277">
        <w:t>и</w:t>
      </w:r>
      <w:r w:rsidRPr="00A60277">
        <w:t>симых учреждений.</w:t>
      </w:r>
    </w:p>
    <w:p w:rsidR="009D1C2D" w:rsidRPr="00A60277" w:rsidRDefault="009D1C2D" w:rsidP="00A92864">
      <w:pPr>
        <w:pStyle w:val="SingleTxtGR"/>
      </w:pPr>
      <w:r w:rsidRPr="00A60277">
        <w:t>54.</w:t>
      </w:r>
      <w:r w:rsidRPr="00A60277">
        <w:tab/>
      </w:r>
      <w:r w:rsidRPr="00A60277">
        <w:rPr>
          <w:b/>
        </w:rPr>
        <w:t>Г-н Телин</w:t>
      </w:r>
      <w:r w:rsidRPr="00A60277">
        <w:t xml:space="preserve"> разделяет обеспокоенность своих коллег, однако напоминает, что Пакт направлен прежде всего на защиту граждан от злоупотреблений гос</w:t>
      </w:r>
      <w:r w:rsidRPr="00A60277">
        <w:t>у</w:t>
      </w:r>
      <w:r w:rsidRPr="00A60277">
        <w:t>дарства. Возможно, что с нынешними перегибами частного рынка лучше б</w:t>
      </w:r>
      <w:r w:rsidRPr="00A60277">
        <w:t>о</w:t>
      </w:r>
      <w:r w:rsidRPr="00A60277">
        <w:t>роться на основе антитрестовского законодательства, которое призвано не д</w:t>
      </w:r>
      <w:r w:rsidRPr="00A60277">
        <w:t>о</w:t>
      </w:r>
      <w:r w:rsidRPr="00A60277">
        <w:t>пускать создание монополий. В этой связи лучше не ставить в один ряд эти два вида опасностей, упомянутые г-ном Ривасом Посадой, и сохранить нынешний баланс данного пункта, поскольку прежде всего следует избегать создания г</w:t>
      </w:r>
      <w:r w:rsidRPr="00A60277">
        <w:t>о</w:t>
      </w:r>
      <w:r w:rsidRPr="00A60277">
        <w:t>сударственной монополии. Он поддерживает идею сэра Найджела об изм</w:t>
      </w:r>
      <w:r w:rsidRPr="00A60277">
        <w:t>е</w:t>
      </w:r>
      <w:r w:rsidRPr="00A60277">
        <w:t>нении первого предложения, но считает, что стоит заменить слово "следует" ("should") на слово "дол</w:t>
      </w:r>
      <w:r w:rsidRPr="00A60277">
        <w:t>ж</w:t>
      </w:r>
      <w:r w:rsidRPr="00A60277">
        <w:t>но" ("must"). Что касается использования понятия "монополия", то в рамках антитрестовского законод</w:t>
      </w:r>
      <w:r w:rsidRPr="00A60277">
        <w:t>а</w:t>
      </w:r>
      <w:r w:rsidRPr="00A60277">
        <w:t xml:space="preserve">тельства оно включает в себя понятие "картель". </w:t>
      </w:r>
    </w:p>
    <w:p w:rsidR="009D1C2D" w:rsidRPr="00A60277" w:rsidRDefault="009D1C2D" w:rsidP="00A92864">
      <w:pPr>
        <w:pStyle w:val="SingleTxtGR"/>
      </w:pPr>
      <w:r w:rsidRPr="00A60277">
        <w:t>55.</w:t>
      </w:r>
      <w:r w:rsidRPr="00A60277">
        <w:tab/>
      </w:r>
      <w:r w:rsidRPr="00A60277">
        <w:rPr>
          <w:b/>
        </w:rPr>
        <w:t xml:space="preserve">Г-н Лаллах </w:t>
      </w:r>
      <w:r w:rsidRPr="00A60277">
        <w:t>предлагает поставить нынешнее второе предложение в нач</w:t>
      </w:r>
      <w:r w:rsidRPr="00A60277">
        <w:t>а</w:t>
      </w:r>
      <w:r w:rsidRPr="00A60277">
        <w:t>ло пункта, который будет начинаться со слов "Комитет вновь подтверждает", затем включить следующее предложение: "Государствам-участникам следует принять надлежащие меры, препятствующие созданию частной или государс</w:t>
      </w:r>
      <w:r w:rsidRPr="00A60277">
        <w:t>т</w:t>
      </w:r>
      <w:r w:rsidRPr="00A60277">
        <w:t>венной монополии на СМИ…"</w:t>
      </w:r>
      <w:r>
        <w:t>.</w:t>
      </w:r>
      <w:r w:rsidRPr="00A60277">
        <w:t xml:space="preserve"> </w:t>
      </w:r>
      <w:r w:rsidRPr="00A60277">
        <w:rPr>
          <w:lang w:val="en-GB"/>
        </w:rPr>
        <w:t xml:space="preserve">("State parties should take appropriate measures to ensure that there is no monopoly, wether public or private, over the media…"). </w:t>
      </w:r>
      <w:r>
        <w:t>За </w:t>
      </w:r>
      <w:r w:rsidRPr="00A60277">
        <w:t>ним последует нынешнее третье предложение, в котором глагол "не допу</w:t>
      </w:r>
      <w:r w:rsidRPr="00A60277">
        <w:t>с</w:t>
      </w:r>
      <w:r w:rsidRPr="00A60277">
        <w:t>кать" следует заменить более конкретны</w:t>
      </w:r>
      <w:r>
        <w:t>м</w:t>
      </w:r>
      <w:r w:rsidRPr="00A60277">
        <w:t xml:space="preserve"> глагол</w:t>
      </w:r>
      <w:r>
        <w:t>ом</w:t>
      </w:r>
      <w:r w:rsidRPr="00A60277">
        <w:t>, а слово "монополий" зам</w:t>
      </w:r>
      <w:r w:rsidRPr="00A60277">
        <w:t>е</w:t>
      </w:r>
      <w:r w:rsidRPr="00A60277">
        <w:t>нить слово</w:t>
      </w:r>
      <w:r>
        <w:t>м</w:t>
      </w:r>
      <w:r w:rsidRPr="00A60277">
        <w:t xml:space="preserve"> "картелей".</w:t>
      </w:r>
    </w:p>
    <w:p w:rsidR="009D1C2D" w:rsidRPr="00A60277" w:rsidRDefault="009D1C2D" w:rsidP="00A92864">
      <w:pPr>
        <w:pStyle w:val="SingleTxtGR"/>
      </w:pPr>
      <w:r w:rsidRPr="00A60277">
        <w:t>56.</w:t>
      </w:r>
      <w:r w:rsidRPr="00A60277">
        <w:tab/>
      </w:r>
      <w:r w:rsidRPr="00A60277">
        <w:rPr>
          <w:b/>
        </w:rPr>
        <w:t>Председатель</w:t>
      </w:r>
      <w:r w:rsidRPr="00A60277">
        <w:t xml:space="preserve"> одобряет идею о том, чтобы пункт начинался со второго предложения, являющег</w:t>
      </w:r>
      <w:r w:rsidRPr="00A60277">
        <w:t>о</w:t>
      </w:r>
      <w:r w:rsidRPr="00A60277">
        <w:t>ся высказыванием общего характера.</w:t>
      </w:r>
    </w:p>
    <w:p w:rsidR="009D1C2D" w:rsidRPr="00A60277" w:rsidRDefault="009D1C2D" w:rsidP="00A92864">
      <w:pPr>
        <w:pStyle w:val="SingleTxtGR"/>
      </w:pPr>
      <w:r w:rsidRPr="00A60277">
        <w:t>57.</w:t>
      </w:r>
      <w:r w:rsidRPr="00A60277">
        <w:tab/>
      </w:r>
      <w:r w:rsidRPr="00A60277">
        <w:rPr>
          <w:b/>
        </w:rPr>
        <w:t>Г-н Сальвиоли</w:t>
      </w:r>
      <w:r w:rsidRPr="00A60277">
        <w:t xml:space="preserve"> полностью поддерживает предложения г-на Риваса П</w:t>
      </w:r>
      <w:r w:rsidRPr="00A60277">
        <w:t>о</w:t>
      </w:r>
      <w:r w:rsidRPr="00A60277">
        <w:t>сады и полагает, что необходимо упомянуть в той или иной форме проблему концентрации СМИ. Он понимает возражение г-на Телина, но отмечает, что эту проблему нельзя сводить лишь к экономической концентрации, которая решае</w:t>
      </w:r>
      <w:r w:rsidRPr="00A60277">
        <w:t>т</w:t>
      </w:r>
      <w:r w:rsidRPr="00A60277">
        <w:t>ся в рамках антитрестовского законодательства. На самом деле, под угрозой н</w:t>
      </w:r>
      <w:r w:rsidRPr="00A60277">
        <w:t>а</w:t>
      </w:r>
      <w:r w:rsidRPr="00A60277">
        <w:t>ходятся также права человека. В его стране три экономические группы владеют более 80% всех СМИ. Возникает вопрос о пределах свободы тех, кто работает на эти группы. Эта ситуация вызывает серьезную обеспок</w:t>
      </w:r>
      <w:r w:rsidRPr="00A60277">
        <w:t>о</w:t>
      </w:r>
      <w:r w:rsidRPr="00A60277">
        <w:t>енность.</w:t>
      </w:r>
    </w:p>
    <w:p w:rsidR="009D1C2D" w:rsidRPr="00A60277" w:rsidRDefault="009D1C2D" w:rsidP="00A92864">
      <w:pPr>
        <w:pStyle w:val="SingleTxtGR"/>
      </w:pPr>
      <w:r w:rsidRPr="00A60277">
        <w:t>58.</w:t>
      </w:r>
      <w:r w:rsidRPr="00A60277">
        <w:tab/>
      </w:r>
      <w:r w:rsidRPr="00A60277">
        <w:rPr>
          <w:b/>
        </w:rPr>
        <w:t xml:space="preserve"> Г-н Бхагвати</w:t>
      </w:r>
      <w:r w:rsidRPr="00A60277">
        <w:t xml:space="preserve"> говорит, что в первое предложение было бы уместно включить слова "частной или государственной" для определения мон</w:t>
      </w:r>
      <w:r w:rsidRPr="00A60277">
        <w:t>о</w:t>
      </w:r>
      <w:r w:rsidRPr="00A60277">
        <w:t>полии на СМИ.</w:t>
      </w:r>
    </w:p>
    <w:p w:rsidR="009D1C2D" w:rsidRPr="00A60277" w:rsidRDefault="009D1C2D" w:rsidP="00A92864">
      <w:pPr>
        <w:pStyle w:val="SingleTxtGR"/>
      </w:pPr>
      <w:r w:rsidRPr="00A60277">
        <w:t>59.</w:t>
      </w:r>
      <w:r w:rsidRPr="00A60277">
        <w:tab/>
      </w:r>
      <w:r w:rsidRPr="00A60277">
        <w:rPr>
          <w:b/>
        </w:rPr>
        <w:t>Г-н Амор</w:t>
      </w:r>
      <w:r w:rsidRPr="00A60277">
        <w:t xml:space="preserve"> говорит, что он полностью разделяет обеспокоенность в связи с усугубляющейся пр</w:t>
      </w:r>
      <w:r w:rsidRPr="00A60277">
        <w:t>о</w:t>
      </w:r>
      <w:r w:rsidRPr="00A60277">
        <w:t>блемой, озвученной г-ном Ривасом Посадой и г-ном Сальвиоли. Необходимо провести четкое различие между государственной м</w:t>
      </w:r>
      <w:r w:rsidRPr="00A60277">
        <w:t>о</w:t>
      </w:r>
      <w:r w:rsidRPr="00A60277">
        <w:t>нополией и частной монополией, ни одна из которых неприемлема. Слову "ка</w:t>
      </w:r>
      <w:r w:rsidRPr="00A60277">
        <w:t>р</w:t>
      </w:r>
      <w:r w:rsidRPr="00A60277">
        <w:t>телей" он предпочитает выражение "частных или государственных, прямых или косвенных</w:t>
      </w:r>
      <w:r w:rsidRPr="0068153D">
        <w:t xml:space="preserve"> </w:t>
      </w:r>
      <w:r w:rsidRPr="00A60277">
        <w:t>монополий ".</w:t>
      </w:r>
    </w:p>
    <w:p w:rsidR="009D1C2D" w:rsidRPr="00A60277" w:rsidRDefault="009D1C2D" w:rsidP="00A92864">
      <w:pPr>
        <w:pStyle w:val="SingleTxtGR"/>
      </w:pPr>
      <w:r w:rsidRPr="00A60277">
        <w:t>60.</w:t>
      </w:r>
      <w:r w:rsidRPr="00A60277">
        <w:tab/>
      </w:r>
      <w:r w:rsidRPr="00A60277">
        <w:rPr>
          <w:b/>
        </w:rPr>
        <w:t>Г-жа Майодина</w:t>
      </w:r>
      <w:r w:rsidRPr="00A60277">
        <w:t xml:space="preserve"> понимает поднятые г-ном Ривасом Посадой проблемы, которые также существуют в ее стране. Как и г-н Лаллах</w:t>
      </w:r>
      <w:r>
        <w:t>,</w:t>
      </w:r>
      <w:r w:rsidRPr="00A60277">
        <w:t xml:space="preserve"> она полагает, что сл</w:t>
      </w:r>
      <w:r w:rsidRPr="00A60277">
        <w:t>е</w:t>
      </w:r>
      <w:r w:rsidRPr="00A60277">
        <w:t>дует вынести на первый план второе предложение, а затем особо подчеркнуть угрозу, создаваемую монополиями частного сектора.</w:t>
      </w:r>
    </w:p>
    <w:p w:rsidR="009D1C2D" w:rsidRPr="00534592" w:rsidRDefault="009D1C2D" w:rsidP="00A92864">
      <w:pPr>
        <w:pStyle w:val="SingleTxtGR"/>
      </w:pPr>
      <w:r w:rsidRPr="00A60277">
        <w:t>61.</w:t>
      </w:r>
      <w:r w:rsidRPr="00A60277">
        <w:tab/>
      </w:r>
      <w:r w:rsidRPr="00A60277">
        <w:rPr>
          <w:b/>
        </w:rPr>
        <w:t>Г-н О</w:t>
      </w:r>
      <w:r>
        <w:rPr>
          <w:b/>
        </w:rPr>
        <w:t>'</w:t>
      </w:r>
      <w:r w:rsidRPr="00A60277">
        <w:rPr>
          <w:b/>
        </w:rPr>
        <w:t xml:space="preserve">Флаэрти </w:t>
      </w:r>
      <w:r w:rsidRPr="00A60277">
        <w:t>(Докладчик по замечанию общего порядка) полагает, что не стоит говорить об этих двух видах монопо</w:t>
      </w:r>
      <w:r>
        <w:t>лии в одном и том же пункте. На </w:t>
      </w:r>
      <w:r w:rsidRPr="00A60277">
        <w:t xml:space="preserve">самом деле, даже если государство может не иметь монополии на СМИ, ему трудно </w:t>
      </w:r>
      <w:r>
        <w:t>не допускать</w:t>
      </w:r>
      <w:r w:rsidRPr="00A60277">
        <w:t xml:space="preserve"> создания частных монополий. Он предлагает </w:t>
      </w:r>
      <w:r>
        <w:t>изменить</w:t>
      </w:r>
      <w:r w:rsidRPr="00A60277">
        <w:t xml:space="preserve"> данный пункт. Первое предложение будет выглядеть следующим образом: "Г</w:t>
      </w:r>
      <w:r w:rsidRPr="00A60277">
        <w:t>о</w:t>
      </w:r>
      <w:r w:rsidRPr="00A60277">
        <w:t xml:space="preserve">сударству следует </w:t>
      </w:r>
      <w:r>
        <w:t>избегать</w:t>
      </w:r>
      <w:r w:rsidRPr="00A60277">
        <w:t xml:space="preserve"> создания какой бы то ни было государственной или частной, прямой или косвенной</w:t>
      </w:r>
      <w:r w:rsidRPr="0068153D">
        <w:t xml:space="preserve"> </w:t>
      </w:r>
      <w:r w:rsidRPr="00A60277">
        <w:t>монополии на все категории СМИ" ("The State should seek to avoid any public or private monopoly, wether direct or indirect, over any branch of the media</w:t>
      </w:r>
      <w:r w:rsidR="004B0C7E" w:rsidRPr="004B0C7E">
        <w:t>.</w:t>
      </w:r>
      <w:r w:rsidRPr="00A60277">
        <w:t>"); второе предложение будет начинаться слов</w:t>
      </w:r>
      <w:r>
        <w:t>ами</w:t>
      </w:r>
      <w:r w:rsidRPr="00A60277">
        <w:t xml:space="preserve"> "К</w:t>
      </w:r>
      <w:r w:rsidRPr="00A60277">
        <w:t>о</w:t>
      </w:r>
      <w:r w:rsidRPr="00A60277">
        <w:t>митет вновь подтверждает</w:t>
      </w:r>
      <w:r>
        <w:t>"</w:t>
      </w:r>
      <w:r w:rsidRPr="00A60277">
        <w:t xml:space="preserve"> ("The Committee reiterates"), остальная часть пре</w:t>
      </w:r>
      <w:r w:rsidRPr="00A60277">
        <w:t>д</w:t>
      </w:r>
      <w:r w:rsidRPr="00A60277">
        <w:t xml:space="preserve">ложения </w:t>
      </w:r>
      <w:r>
        <w:t>не изменяется</w:t>
      </w:r>
      <w:r w:rsidRPr="00A60277">
        <w:t>, а третье предложение будет звучать так: "Госуда</w:t>
      </w:r>
      <w:r w:rsidRPr="00A60277">
        <w:t>р</w:t>
      </w:r>
      <w:r w:rsidRPr="00A60277">
        <w:t xml:space="preserve">ствам-участникам следует принять необходимые меры в соответствии с Пактом для предупреждения создания в частных СМИ монополий или картелей" </w:t>
      </w:r>
      <w:r w:rsidRPr="00534592">
        <w:t>("</w:t>
      </w:r>
      <w:r w:rsidRPr="00A60277">
        <w:rPr>
          <w:lang w:val="en-US"/>
        </w:rPr>
        <w:t>State</w:t>
      </w:r>
      <w:r w:rsidRPr="00534592">
        <w:t xml:space="preserve"> </w:t>
      </w:r>
      <w:r w:rsidRPr="00A60277">
        <w:rPr>
          <w:lang w:val="en-US"/>
        </w:rPr>
        <w:t>pa</w:t>
      </w:r>
      <w:r w:rsidRPr="00A60277">
        <w:rPr>
          <w:lang w:val="en-US"/>
        </w:rPr>
        <w:t>r</w:t>
      </w:r>
      <w:r w:rsidRPr="00A60277">
        <w:rPr>
          <w:lang w:val="en-US"/>
        </w:rPr>
        <w:t>ties</w:t>
      </w:r>
      <w:r w:rsidRPr="00534592">
        <w:t xml:space="preserve"> </w:t>
      </w:r>
      <w:r w:rsidRPr="00A60277">
        <w:rPr>
          <w:lang w:val="en-US"/>
        </w:rPr>
        <w:t>should</w:t>
      </w:r>
      <w:r w:rsidRPr="00534592">
        <w:t xml:space="preserve"> </w:t>
      </w:r>
      <w:r w:rsidRPr="00A60277">
        <w:rPr>
          <w:lang w:val="en-US"/>
        </w:rPr>
        <w:t>take</w:t>
      </w:r>
      <w:r w:rsidRPr="00534592">
        <w:t xml:space="preserve"> </w:t>
      </w:r>
      <w:r w:rsidRPr="00A60277">
        <w:rPr>
          <w:lang w:val="en-US"/>
        </w:rPr>
        <w:t>appropriate</w:t>
      </w:r>
      <w:r w:rsidRPr="00534592">
        <w:t xml:space="preserve"> </w:t>
      </w:r>
      <w:r w:rsidRPr="00A60277">
        <w:rPr>
          <w:lang w:val="en-US"/>
        </w:rPr>
        <w:t>action</w:t>
      </w:r>
      <w:r w:rsidRPr="00534592">
        <w:t xml:space="preserve">, </w:t>
      </w:r>
      <w:r w:rsidRPr="00A60277">
        <w:rPr>
          <w:lang w:val="en-US"/>
        </w:rPr>
        <w:t>consistent</w:t>
      </w:r>
      <w:r w:rsidRPr="00534592">
        <w:t xml:space="preserve"> </w:t>
      </w:r>
      <w:r w:rsidRPr="00A60277">
        <w:rPr>
          <w:lang w:val="en-US"/>
        </w:rPr>
        <w:t>with</w:t>
      </w:r>
      <w:r w:rsidRPr="00534592">
        <w:t xml:space="preserve"> </w:t>
      </w:r>
      <w:r w:rsidRPr="00A60277">
        <w:rPr>
          <w:lang w:val="en-US"/>
        </w:rPr>
        <w:t>the</w:t>
      </w:r>
      <w:r w:rsidRPr="00534592">
        <w:t xml:space="preserve"> </w:t>
      </w:r>
      <w:r w:rsidRPr="00A60277">
        <w:rPr>
          <w:lang w:val="en-US"/>
        </w:rPr>
        <w:t>Covenant</w:t>
      </w:r>
      <w:r w:rsidRPr="00534592">
        <w:t xml:space="preserve">, </w:t>
      </w:r>
      <w:r w:rsidRPr="00A60277">
        <w:rPr>
          <w:lang w:val="en-US"/>
        </w:rPr>
        <w:t>to</w:t>
      </w:r>
      <w:r w:rsidRPr="00534592">
        <w:t xml:space="preserve"> </w:t>
      </w:r>
      <w:r w:rsidRPr="00A60277">
        <w:rPr>
          <w:lang w:val="en-US"/>
        </w:rPr>
        <w:t>impede</w:t>
      </w:r>
      <w:r w:rsidRPr="00534592">
        <w:t xml:space="preserve"> </w:t>
      </w:r>
      <w:r w:rsidRPr="00A60277">
        <w:rPr>
          <w:lang w:val="en-US"/>
        </w:rPr>
        <w:t>pr</w:t>
      </w:r>
      <w:r w:rsidRPr="00A60277">
        <w:rPr>
          <w:lang w:val="en-US"/>
        </w:rPr>
        <w:t>i</w:t>
      </w:r>
      <w:r w:rsidRPr="00A60277">
        <w:rPr>
          <w:lang w:val="en-US"/>
        </w:rPr>
        <w:t>vately</w:t>
      </w:r>
      <w:r w:rsidRPr="00534592">
        <w:t xml:space="preserve"> </w:t>
      </w:r>
      <w:r w:rsidRPr="00A60277">
        <w:rPr>
          <w:lang w:val="en-US"/>
        </w:rPr>
        <w:t>controlled</w:t>
      </w:r>
      <w:r w:rsidRPr="00534592">
        <w:t xml:space="preserve"> </w:t>
      </w:r>
      <w:r w:rsidRPr="00A60277">
        <w:rPr>
          <w:lang w:val="en-US"/>
        </w:rPr>
        <w:t>m</w:t>
      </w:r>
      <w:r w:rsidRPr="00A60277">
        <w:rPr>
          <w:lang w:val="en-US"/>
        </w:rPr>
        <w:t>e</w:t>
      </w:r>
      <w:r w:rsidRPr="00A60277">
        <w:rPr>
          <w:lang w:val="en-US"/>
        </w:rPr>
        <w:t>dia</w:t>
      </w:r>
      <w:r w:rsidRPr="00534592">
        <w:t xml:space="preserve"> </w:t>
      </w:r>
      <w:r w:rsidRPr="00A60277">
        <w:rPr>
          <w:lang w:val="en-US"/>
        </w:rPr>
        <w:t>monopolies</w:t>
      </w:r>
      <w:r w:rsidRPr="00534592">
        <w:t xml:space="preserve"> </w:t>
      </w:r>
      <w:r w:rsidRPr="00A60277">
        <w:rPr>
          <w:lang w:val="en-US"/>
        </w:rPr>
        <w:t>and</w:t>
      </w:r>
      <w:r w:rsidRPr="00534592">
        <w:t>/</w:t>
      </w:r>
      <w:r w:rsidRPr="00A60277">
        <w:rPr>
          <w:lang w:val="en-US"/>
        </w:rPr>
        <w:t>or</w:t>
      </w:r>
      <w:r w:rsidRPr="00534592">
        <w:t xml:space="preserve"> </w:t>
      </w:r>
      <w:r w:rsidRPr="00A60277">
        <w:rPr>
          <w:lang w:val="en-US"/>
        </w:rPr>
        <w:t>cartels</w:t>
      </w:r>
      <w:r w:rsidRPr="00534592">
        <w:t>.").</w:t>
      </w:r>
    </w:p>
    <w:p w:rsidR="009D1C2D" w:rsidRPr="00A60277" w:rsidRDefault="009D1C2D" w:rsidP="00A92864">
      <w:pPr>
        <w:pStyle w:val="SingleTxtGR"/>
      </w:pPr>
      <w:r w:rsidRPr="00A60277">
        <w:t>62.</w:t>
      </w:r>
      <w:r w:rsidRPr="00A60277">
        <w:tab/>
      </w:r>
      <w:r w:rsidRPr="00A60277">
        <w:rPr>
          <w:b/>
        </w:rPr>
        <w:t xml:space="preserve">Сэр Найджел Родли </w:t>
      </w:r>
      <w:r w:rsidRPr="00A60277">
        <w:t>в отличие от г-на О</w:t>
      </w:r>
      <w:r w:rsidRPr="00285089">
        <w:t>'</w:t>
      </w:r>
      <w:r w:rsidRPr="00A60277">
        <w:t>Флаэрти считает, что государс</w:t>
      </w:r>
      <w:r w:rsidRPr="00A60277">
        <w:t>т</w:t>
      </w:r>
      <w:r w:rsidRPr="00A60277">
        <w:t>во может через законодательство препятствовать созданию частных моноп</w:t>
      </w:r>
      <w:r w:rsidRPr="00A60277">
        <w:t>о</w:t>
      </w:r>
      <w:r w:rsidRPr="00A60277">
        <w:t xml:space="preserve">лий, поэтому следует </w:t>
      </w:r>
      <w:r>
        <w:t>дать</w:t>
      </w:r>
      <w:r w:rsidRPr="00A60277">
        <w:t xml:space="preserve"> более строгую форму</w:t>
      </w:r>
      <w:r>
        <w:t>лировку в первом предложении. В </w:t>
      </w:r>
      <w:r w:rsidRPr="00A60277">
        <w:t xml:space="preserve">третьем предложении Комитет мог бы </w:t>
      </w:r>
      <w:r>
        <w:t>использовать</w:t>
      </w:r>
      <w:r w:rsidRPr="00A60277">
        <w:t xml:space="preserve"> следующую формул</w:t>
      </w:r>
      <w:r w:rsidRPr="00A60277">
        <w:t>и</w:t>
      </w:r>
      <w:r w:rsidRPr="00A60277">
        <w:t>ровку: "чтобы не допускать неоправданного влияния частных монополий на СМИ" ("to prevent undue dominance by the privatly controlled media monopoly"), поскольку речь идет не о том, чтобы не допускать создания монополий, а скорее не допу</w:t>
      </w:r>
      <w:r w:rsidRPr="00A60277">
        <w:t>с</w:t>
      </w:r>
      <w:r w:rsidRPr="00A60277">
        <w:t>кать любыми разрешенными способами влияния любой монополии на прессу.</w:t>
      </w:r>
    </w:p>
    <w:p w:rsidR="009D1C2D" w:rsidRPr="00A60277" w:rsidRDefault="009D1C2D" w:rsidP="00A92864">
      <w:pPr>
        <w:pStyle w:val="SingleTxtGR"/>
      </w:pPr>
      <w:r w:rsidRPr="00A60277">
        <w:t>63.</w:t>
      </w:r>
      <w:r w:rsidRPr="00A60277">
        <w:tab/>
      </w:r>
      <w:r w:rsidRPr="00A60277">
        <w:rPr>
          <w:b/>
        </w:rPr>
        <w:t>Г-н Телин</w:t>
      </w:r>
      <w:r w:rsidRPr="00A60277">
        <w:t xml:space="preserve"> говорит, что он поддерживает предложенную сэром Найдж</w:t>
      </w:r>
      <w:r w:rsidRPr="00A60277">
        <w:t>е</w:t>
      </w:r>
      <w:r w:rsidRPr="00A60277">
        <w:t>лом формулировку третьего предложения, но х</w:t>
      </w:r>
      <w:r>
        <w:t>отел бы включить в него слова "</w:t>
      </w:r>
      <w:r w:rsidRPr="00A60277">
        <w:t>чтобы не допускать создания государственных м</w:t>
      </w:r>
      <w:r w:rsidRPr="00A60277">
        <w:t>о</w:t>
      </w:r>
      <w:r w:rsidRPr="00A60277">
        <w:t>нополий".</w:t>
      </w:r>
    </w:p>
    <w:p w:rsidR="009D1C2D" w:rsidRPr="00A60277" w:rsidRDefault="009D1C2D" w:rsidP="00A92864">
      <w:pPr>
        <w:pStyle w:val="SingleTxtGR"/>
      </w:pPr>
      <w:r w:rsidRPr="00A60277">
        <w:t>64.</w:t>
      </w:r>
      <w:r w:rsidRPr="00A60277">
        <w:tab/>
      </w:r>
      <w:r w:rsidRPr="00A60277">
        <w:rPr>
          <w:b/>
        </w:rPr>
        <w:t>Г-н Амор</w:t>
      </w:r>
      <w:r w:rsidRPr="00A60277">
        <w:t xml:space="preserve"> говорит, что </w:t>
      </w:r>
      <w:r>
        <w:t>весьма</w:t>
      </w:r>
      <w:r w:rsidRPr="00A60277">
        <w:t xml:space="preserve"> сложно </w:t>
      </w:r>
      <w:r>
        <w:t>найти</w:t>
      </w:r>
      <w:r w:rsidRPr="00A60277">
        <w:t xml:space="preserve"> государственные или час</w:t>
      </w:r>
      <w:r w:rsidRPr="00A60277">
        <w:t>т</w:t>
      </w:r>
      <w:r w:rsidRPr="00A60277">
        <w:t>ные монополии в прямом смысле слова, а скорее речь идет о ситуациях псевд</w:t>
      </w:r>
      <w:r w:rsidRPr="00A60277">
        <w:t>о</w:t>
      </w:r>
      <w:r w:rsidRPr="00A60277">
        <w:t>монополизма, при которых какой-либо субъект контролирует СМИ не полн</w:t>
      </w:r>
      <w:r w:rsidRPr="00A60277">
        <w:t>о</w:t>
      </w:r>
      <w:r w:rsidRPr="00A60277">
        <w:t xml:space="preserve">стью, но в достаточной степени для того, чтобы </w:t>
      </w:r>
      <w:r>
        <w:t>ориентировать</w:t>
      </w:r>
      <w:r w:rsidRPr="00A60277">
        <w:t xml:space="preserve"> подачу инфо</w:t>
      </w:r>
      <w:r w:rsidRPr="00A60277">
        <w:t>р</w:t>
      </w:r>
      <w:r w:rsidRPr="00A60277">
        <w:t>мации в определенно</w:t>
      </w:r>
      <w:r>
        <w:t>м направлении</w:t>
      </w:r>
      <w:r w:rsidRPr="00A60277">
        <w:t>. Он приводит пример немецкого издател</w:t>
      </w:r>
      <w:r w:rsidRPr="00A60277">
        <w:t>ь</w:t>
      </w:r>
      <w:r w:rsidRPr="00A60277">
        <w:t>ского концерна "Шпрингер" и его политической роли, в частности призыва к убийству Руди Дучке в 1968 году. В Германии не существовало монополий, но на некоторые виды печати оказывалось такое сильное влияние, что люди, в</w:t>
      </w:r>
      <w:r w:rsidRPr="00A60277">
        <w:t>ы</w:t>
      </w:r>
      <w:r w:rsidRPr="00A60277">
        <w:t>сказывавшие противоположное мнение, подвергались маргинализации. В этой связи следует осторожно использовать термин "монополия", поскольку явление полного монополизма</w:t>
      </w:r>
      <w:r w:rsidRPr="00386395">
        <w:t xml:space="preserve"> </w:t>
      </w:r>
      <w:r w:rsidRPr="00A60277">
        <w:t>встречается дост</w:t>
      </w:r>
      <w:r w:rsidRPr="00A60277">
        <w:t>а</w:t>
      </w:r>
      <w:r w:rsidRPr="00A60277">
        <w:t>точно редко.</w:t>
      </w:r>
    </w:p>
    <w:p w:rsidR="009D1C2D" w:rsidRPr="00A60277" w:rsidRDefault="009D1C2D" w:rsidP="00A92864">
      <w:pPr>
        <w:pStyle w:val="SingleTxtGR"/>
      </w:pPr>
      <w:r w:rsidRPr="00A60277">
        <w:t>65.</w:t>
      </w:r>
      <w:r w:rsidRPr="00A60277">
        <w:tab/>
      </w:r>
      <w:r w:rsidRPr="00A60277">
        <w:rPr>
          <w:b/>
        </w:rPr>
        <w:t>Г-н Лаллах</w:t>
      </w:r>
      <w:r w:rsidRPr="00A60277">
        <w:t xml:space="preserve"> предлагает по</w:t>
      </w:r>
      <w:r>
        <w:t>мести</w:t>
      </w:r>
      <w:r w:rsidRPr="00A60277">
        <w:t>ть текст пункта 42, в котором рассматр</w:t>
      </w:r>
      <w:r w:rsidRPr="00A60277">
        <w:t>и</w:t>
      </w:r>
      <w:r w:rsidRPr="00A60277">
        <w:t>вается лишь один аспект общей проблемы, перед нынешним пунктом 41.</w:t>
      </w:r>
    </w:p>
    <w:p w:rsidR="009D1C2D" w:rsidRPr="00A60277" w:rsidRDefault="009D1C2D" w:rsidP="00A92864">
      <w:pPr>
        <w:pStyle w:val="SingleTxtGR"/>
      </w:pPr>
      <w:r w:rsidRPr="00A60277">
        <w:t>66.</w:t>
      </w:r>
      <w:r w:rsidRPr="00A60277">
        <w:tab/>
      </w:r>
      <w:r w:rsidRPr="00A60277">
        <w:rPr>
          <w:b/>
        </w:rPr>
        <w:t>Г-н О</w:t>
      </w:r>
      <w:r w:rsidRPr="00285089">
        <w:rPr>
          <w:b/>
        </w:rPr>
        <w:t>'</w:t>
      </w:r>
      <w:r w:rsidRPr="00A60277">
        <w:rPr>
          <w:b/>
        </w:rPr>
        <w:t xml:space="preserve">Флаэрти </w:t>
      </w:r>
      <w:r w:rsidRPr="00A60277">
        <w:t>(Докладчик по замечанию общего порядка) говорит, что данные два пункта действительно можно поменять местами. Он перепишет текст с учетом всех предложенных изменений и в кратчайший срок представит членам Комитета новую редакцию данного документа.</w:t>
      </w:r>
    </w:p>
    <w:p w:rsidR="009D1C2D" w:rsidRDefault="009D1C2D" w:rsidP="00A92864">
      <w:pPr>
        <w:pStyle w:val="SingleTxtGR"/>
        <w:rPr>
          <w:i/>
        </w:rPr>
      </w:pPr>
      <w:r w:rsidRPr="00A60277">
        <w:rPr>
          <w:i/>
        </w:rPr>
        <w:t>Заседание закрывается в 13 ч. 05 м.</w:t>
      </w:r>
    </w:p>
    <w:p w:rsidR="009D1C2D" w:rsidRPr="00534592" w:rsidRDefault="009D1C2D" w:rsidP="00A9286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911A6" w:rsidRPr="00BA3438" w:rsidRDefault="00F911A6" w:rsidP="00E3007C">
      <w:pPr>
        <w:pStyle w:val="SingleTxtGR"/>
        <w:rPr>
          <w:lang w:val="en-US"/>
        </w:rPr>
      </w:pPr>
    </w:p>
    <w:sectPr w:rsidR="00F911A6" w:rsidRPr="00BA343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D2A" w:rsidRDefault="00E92D2A">
      <w:r>
        <w:rPr>
          <w:lang w:val="en-US"/>
        </w:rPr>
        <w:tab/>
      </w:r>
      <w:r>
        <w:separator/>
      </w:r>
    </w:p>
  </w:endnote>
  <w:endnote w:type="continuationSeparator" w:id="0">
    <w:p w:rsidR="00E92D2A" w:rsidRDefault="00E92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2A" w:rsidRPr="005F0588" w:rsidRDefault="00E92D2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GE.10-45991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2A" w:rsidRPr="005F0588" w:rsidRDefault="00E92D2A">
    <w:pPr>
      <w:pStyle w:val="Footer"/>
      <w:rPr>
        <w:lang w:val="en-US"/>
      </w:rPr>
    </w:pPr>
    <w:r>
      <w:rPr>
        <w:lang w:val="en-US"/>
      </w:rPr>
      <w:t>GE.10-45991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2A" w:rsidRPr="00E472E0" w:rsidRDefault="00E92D2A" w:rsidP="001B1AC9">
    <w:pPr>
      <w:pStyle w:val="FootnoteText"/>
      <w:pBdr>
        <w:top w:val="single" w:sz="4" w:space="1" w:color="auto"/>
      </w:pBdr>
      <w:spacing w:before="120" w:after="120"/>
      <w:ind w:right="-34"/>
      <w:rPr>
        <w:lang w:val="ru-RU"/>
      </w:rPr>
    </w:pPr>
    <w:r>
      <w:rPr>
        <w:lang w:val="ru-RU"/>
      </w:rPr>
      <w:tab/>
    </w:r>
    <w:r>
      <w:rPr>
        <w:lang w:val="ru-RU"/>
      </w:rPr>
      <w:tab/>
      <w:t xml:space="preserve">В </w:t>
    </w:r>
    <w:r w:rsidRPr="00E472E0">
      <w:rPr>
        <w:lang w:val="ru-RU"/>
      </w:rPr>
      <w:t>настоящий отчет могут вноситься поправки.</w:t>
    </w:r>
  </w:p>
  <w:p w:rsidR="00E92D2A" w:rsidRPr="00E472E0" w:rsidRDefault="00E92D2A" w:rsidP="001B1AC9">
    <w:pPr>
      <w:pStyle w:val="FootnoteText"/>
      <w:spacing w:after="120"/>
      <w:rPr>
        <w:lang w:val="ru-RU"/>
      </w:rPr>
    </w:pPr>
    <w:r>
      <w:rPr>
        <w:lang w:val="ru-RU"/>
      </w:rPr>
      <w:tab/>
    </w:r>
    <w:r w:rsidRPr="00E472E0">
      <w:rPr>
        <w:lang w:val="ru-RU"/>
      </w:rPr>
      <w:tab/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</w:r>
    <w:r>
      <w:rPr>
        <w:lang w:val="ru-RU"/>
      </w:rPr>
      <w:t>Поправки следует</w:t>
    </w:r>
    <w:r w:rsidRPr="00E472E0">
      <w:rPr>
        <w:lang w:val="ru-RU"/>
      </w:rPr>
      <w:t xml:space="preserve"> направлять </w:t>
    </w:r>
    <w:r w:rsidRPr="00E472E0">
      <w:rPr>
        <w:i/>
        <w:lang w:val="ru-RU"/>
      </w:rPr>
      <w:t xml:space="preserve">в течение одной недели с момента выпуска настоящего документа </w:t>
    </w:r>
    <w:r w:rsidRPr="00E472E0">
      <w:rPr>
        <w:lang w:val="ru-RU"/>
      </w:rPr>
      <w:t xml:space="preserve">в </w:t>
    </w:r>
    <w:r>
      <w:rPr>
        <w:lang w:val="ru-RU"/>
      </w:rPr>
      <w:t>Группу</w:t>
    </w:r>
    <w:r w:rsidRPr="00E472E0">
      <w:rPr>
        <w:lang w:val="ru-RU"/>
      </w:rPr>
      <w:t xml:space="preserve"> редактирования</w:t>
    </w:r>
    <w:r>
      <w:rPr>
        <w:lang w:val="ru-RU"/>
      </w:rPr>
      <w:t xml:space="preserve">, </w:t>
    </w:r>
    <w:r w:rsidRPr="00E472E0">
      <w:rPr>
        <w:lang w:val="ru-RU"/>
      </w:rPr>
      <w:t>комната Е. 4108, Дворец Наций, Женева.</w:t>
    </w:r>
  </w:p>
  <w:p w:rsidR="00E92D2A" w:rsidRPr="00D22C0B" w:rsidRDefault="00E92D2A" w:rsidP="001B1AC9">
    <w:pPr>
      <w:pStyle w:val="FootnoteText"/>
      <w:spacing w:after="120"/>
      <w:rPr>
        <w:sz w:val="20"/>
        <w:lang w:val="ru-RU"/>
      </w:rPr>
    </w:pPr>
    <w:r w:rsidRPr="00D22C0B">
      <w:rPr>
        <w:lang w:val="ru-RU"/>
      </w:rPr>
      <w:tab/>
    </w:r>
    <w:r w:rsidRPr="00D22C0B">
      <w:rPr>
        <w:lang w:val="ru-RU"/>
      </w:rPr>
      <w:tab/>
      <w:t>Любые поправки к отчетам об открытых заседаниях Комитета будут сведены в единое исправление, которое будет выпущено вскоре после окончания сессии.</w:t>
    </w:r>
  </w:p>
  <w:p w:rsidR="00E92D2A" w:rsidRPr="001B1AC9" w:rsidRDefault="00E92D2A">
    <w:pPr>
      <w:pStyle w:val="Footer"/>
      <w:rPr>
        <w:sz w:val="20"/>
        <w:lang w:val="ru-RU"/>
      </w:rPr>
    </w:pPr>
  </w:p>
  <w:p w:rsidR="00E92D2A" w:rsidRPr="007B2C3F" w:rsidRDefault="00E92D2A">
    <w:pPr>
      <w:pStyle w:val="Footer"/>
      <w:rPr>
        <w:sz w:val="20"/>
        <w:lang w:val="en-US"/>
      </w:rPr>
    </w:pPr>
    <w:r>
      <w:rPr>
        <w:sz w:val="20"/>
        <w:lang w:val="en-US"/>
      </w:rPr>
      <w:t>GE.10-45991  (R)  161110  161110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D2A" w:rsidRPr="00DF7EB4" w:rsidRDefault="00E92D2A" w:rsidP="00DF7EB4">
      <w:pPr>
        <w:pStyle w:val="Footer"/>
        <w:rPr>
          <w:lang w:val="ru-RU"/>
        </w:rPr>
      </w:pPr>
      <w:r>
        <w:rPr>
          <w:lang w:val="ru-RU"/>
        </w:rPr>
        <w:t>________________________________________________________________________________________________________________________</w:t>
      </w:r>
    </w:p>
  </w:footnote>
  <w:footnote w:type="continuationSeparator" w:id="0">
    <w:p w:rsidR="00E92D2A" w:rsidRPr="00F71F63" w:rsidRDefault="00E92D2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92D2A" w:rsidRPr="00635E86" w:rsidRDefault="00E92D2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2A" w:rsidRPr="005F0588" w:rsidRDefault="00E92D2A">
    <w:pPr>
      <w:pStyle w:val="Header"/>
      <w:rPr>
        <w:lang w:val="en-US"/>
      </w:rPr>
    </w:pPr>
    <w:r>
      <w:rPr>
        <w:lang w:val="en-US"/>
      </w:rPr>
      <w:t>CCPR/C/SR.2753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2A" w:rsidRPr="005F0588" w:rsidRDefault="00E92D2A">
    <w:pPr>
      <w:pStyle w:val="Header"/>
      <w:rPr>
        <w:lang w:val="en-US"/>
      </w:rPr>
    </w:pPr>
    <w:r>
      <w:rPr>
        <w:lang w:val="en-US"/>
      </w:rPr>
      <w:tab/>
      <w:t>CCPR/C/SR.2753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50B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70E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1AC9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50B3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3EE7"/>
    <w:rsid w:val="003D5EBD"/>
    <w:rsid w:val="003E31D2"/>
    <w:rsid w:val="003E4A08"/>
    <w:rsid w:val="00401CE0"/>
    <w:rsid w:val="00403234"/>
    <w:rsid w:val="00405EB6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0C7E"/>
    <w:rsid w:val="004B19DA"/>
    <w:rsid w:val="004C2A53"/>
    <w:rsid w:val="004C3B35"/>
    <w:rsid w:val="004C43EC"/>
    <w:rsid w:val="004D57F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71B2"/>
    <w:rsid w:val="005A3A5A"/>
    <w:rsid w:val="005A6D5A"/>
    <w:rsid w:val="005B1B28"/>
    <w:rsid w:val="005B7D51"/>
    <w:rsid w:val="005B7F35"/>
    <w:rsid w:val="005C2081"/>
    <w:rsid w:val="005C6696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D2F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E60"/>
    <w:rsid w:val="006F5FBF"/>
    <w:rsid w:val="0070327E"/>
    <w:rsid w:val="00707B5F"/>
    <w:rsid w:val="00735602"/>
    <w:rsid w:val="0075279B"/>
    <w:rsid w:val="00753748"/>
    <w:rsid w:val="007545EB"/>
    <w:rsid w:val="00762446"/>
    <w:rsid w:val="0077620A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723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27DF"/>
    <w:rsid w:val="008727A1"/>
    <w:rsid w:val="00886B0F"/>
    <w:rsid w:val="00887A27"/>
    <w:rsid w:val="00890EC4"/>
    <w:rsid w:val="00891C08"/>
    <w:rsid w:val="008938DA"/>
    <w:rsid w:val="008A3879"/>
    <w:rsid w:val="008A5FA8"/>
    <w:rsid w:val="008A7575"/>
    <w:rsid w:val="008B5F47"/>
    <w:rsid w:val="008C7B87"/>
    <w:rsid w:val="008D6A7A"/>
    <w:rsid w:val="008E2EB3"/>
    <w:rsid w:val="008E3E87"/>
    <w:rsid w:val="008E7F13"/>
    <w:rsid w:val="008F3185"/>
    <w:rsid w:val="00905D03"/>
    <w:rsid w:val="00915B0A"/>
    <w:rsid w:val="00926904"/>
    <w:rsid w:val="00934EF1"/>
    <w:rsid w:val="009372F0"/>
    <w:rsid w:val="00955022"/>
    <w:rsid w:val="00957B4D"/>
    <w:rsid w:val="00964EEA"/>
    <w:rsid w:val="009655AA"/>
    <w:rsid w:val="00980C86"/>
    <w:rsid w:val="009926E7"/>
    <w:rsid w:val="009A7F73"/>
    <w:rsid w:val="009B1D9B"/>
    <w:rsid w:val="009B4074"/>
    <w:rsid w:val="009C30BB"/>
    <w:rsid w:val="009C60BE"/>
    <w:rsid w:val="009D1C2D"/>
    <w:rsid w:val="009E6279"/>
    <w:rsid w:val="009F00A6"/>
    <w:rsid w:val="009F56A7"/>
    <w:rsid w:val="009F5B05"/>
    <w:rsid w:val="00A00F33"/>
    <w:rsid w:val="00A026CA"/>
    <w:rsid w:val="00A07232"/>
    <w:rsid w:val="00A13F5E"/>
    <w:rsid w:val="00A14800"/>
    <w:rsid w:val="00A156DE"/>
    <w:rsid w:val="00A157ED"/>
    <w:rsid w:val="00A2446A"/>
    <w:rsid w:val="00A4025D"/>
    <w:rsid w:val="00A6301B"/>
    <w:rsid w:val="00A64F0C"/>
    <w:rsid w:val="00A65756"/>
    <w:rsid w:val="00A800D1"/>
    <w:rsid w:val="00A81918"/>
    <w:rsid w:val="00A85311"/>
    <w:rsid w:val="00A92699"/>
    <w:rsid w:val="00A92864"/>
    <w:rsid w:val="00AB5BF0"/>
    <w:rsid w:val="00AC1C95"/>
    <w:rsid w:val="00AC2CCB"/>
    <w:rsid w:val="00AC443A"/>
    <w:rsid w:val="00AC522C"/>
    <w:rsid w:val="00AE4C2A"/>
    <w:rsid w:val="00AE60E2"/>
    <w:rsid w:val="00AF429E"/>
    <w:rsid w:val="00B0169F"/>
    <w:rsid w:val="00B05F21"/>
    <w:rsid w:val="00B14EA9"/>
    <w:rsid w:val="00B30A3C"/>
    <w:rsid w:val="00B421DE"/>
    <w:rsid w:val="00B81305"/>
    <w:rsid w:val="00BA3438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5085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23E7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DF7EB4"/>
    <w:rsid w:val="00E007F3"/>
    <w:rsid w:val="00E00DEA"/>
    <w:rsid w:val="00E06EF0"/>
    <w:rsid w:val="00E10CF3"/>
    <w:rsid w:val="00E11679"/>
    <w:rsid w:val="00E23FF3"/>
    <w:rsid w:val="00E3007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2D2A"/>
    <w:rsid w:val="00E96BE7"/>
    <w:rsid w:val="00EA2CD0"/>
    <w:rsid w:val="00EC0044"/>
    <w:rsid w:val="00EC6B9F"/>
    <w:rsid w:val="00EE516D"/>
    <w:rsid w:val="00EF4D1B"/>
    <w:rsid w:val="00EF637D"/>
    <w:rsid w:val="00EF7295"/>
    <w:rsid w:val="00F05EE1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11A6"/>
    <w:rsid w:val="00F92C41"/>
    <w:rsid w:val="00FA5522"/>
    <w:rsid w:val="00FA643F"/>
    <w:rsid w:val="00FA6E4A"/>
    <w:rsid w:val="00FB2B35"/>
    <w:rsid w:val="00FC4AE1"/>
    <w:rsid w:val="00FD78A3"/>
    <w:rsid w:val="00FE3308"/>
    <w:rsid w:val="00FF63CA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11</Pages>
  <Words>4781</Words>
  <Characters>27254</Characters>
  <Application>Microsoft Office Outlook</Application>
  <DocSecurity>4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1045991</vt:lpstr>
    </vt:vector>
  </TitlesOfParts>
  <Company>CSD</Company>
  <LinksUpToDate>false</LinksUpToDate>
  <CharactersWithSpaces>31972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1045991</dc:title>
  <dc:subject/>
  <dc:creator>Tatiana Chvets</dc:creator>
  <cp:keywords/>
  <dc:description/>
  <cp:lastModifiedBy>Tatiana Chvets</cp:lastModifiedBy>
  <cp:revision>2</cp:revision>
  <cp:lastPrinted>2010-11-16T12:48:00Z</cp:lastPrinted>
  <dcterms:created xsi:type="dcterms:W3CDTF">2010-11-16T12:53:00Z</dcterms:created>
  <dcterms:modified xsi:type="dcterms:W3CDTF">2010-11-16T12:53:00Z</dcterms:modified>
</cp:coreProperties>
</file>