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B7A0" w14:textId="77777777" w:rsidR="00CC2CCA" w:rsidRDefault="00CC2CCA" w:rsidP="00CC2CCA">
      <w:pPr>
        <w:spacing w:line="60" w:lineRule="exact"/>
        <w:rPr>
          <w:sz w:val="2"/>
        </w:rPr>
        <w:sectPr w:rsidR="00CC2CCA" w:rsidSect="00862A6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p>
    <w:p w14:paraId="6446DE6D" w14:textId="77777777" w:rsidR="00862A60" w:rsidRPr="00862A60" w:rsidRDefault="00862A60" w:rsidP="00862A6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en-GB"/>
        </w:rPr>
      </w:pPr>
      <w:r w:rsidRPr="00862A60">
        <w:rPr>
          <w:lang w:val="en-GB"/>
        </w:rPr>
        <w:t>残疾人权利委员会</w:t>
      </w:r>
    </w:p>
    <w:p w14:paraId="0DCFF2D0" w14:textId="77777777" w:rsidR="00862A60" w:rsidRPr="00862A60" w:rsidRDefault="00862A60" w:rsidP="00862A6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lang w:val="en-GB"/>
        </w:rPr>
      </w:pPr>
      <w:r w:rsidRPr="00862A60">
        <w:rPr>
          <w:lang w:val="en-GB"/>
        </w:rPr>
        <w:tab/>
      </w:r>
      <w:r w:rsidRPr="00862A60">
        <w:rPr>
          <w:lang w:val="en-GB"/>
        </w:rPr>
        <w:tab/>
      </w:r>
      <w:r w:rsidRPr="00862A60">
        <w:rPr>
          <w:rFonts w:hint="eastAsia"/>
          <w:lang w:val="fr-CH"/>
        </w:rPr>
        <w:t>关于瑞典第二和第三次合并定期报告的结论性意见</w:t>
      </w:r>
      <w:r w:rsidRPr="006414C6">
        <w:rPr>
          <w:sz w:val="21"/>
          <w:lang w:val="en-GB"/>
        </w:rPr>
        <w:footnoteReference w:customMarkFollows="1" w:id="1"/>
        <w:t>*</w:t>
      </w:r>
    </w:p>
    <w:p w14:paraId="7DA2C8A9" w14:textId="275673A9" w:rsidR="00862A60" w:rsidRPr="00862A60" w:rsidRDefault="00862A60" w:rsidP="00862A6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rPr>
          <w:lang w:val="en-GB"/>
        </w:rPr>
      </w:pPr>
      <w:r w:rsidRPr="00862A60">
        <w:rPr>
          <w:lang w:val="en-GB"/>
        </w:rPr>
        <w:tab/>
      </w:r>
      <w:r w:rsidRPr="00862A60">
        <w:rPr>
          <w:rFonts w:hint="eastAsia"/>
          <w:lang w:val="en-GB"/>
        </w:rPr>
        <w:t>一</w:t>
      </w:r>
      <w:r w:rsidR="00BE4E40">
        <w:rPr>
          <w:rFonts w:hint="eastAsia"/>
          <w:lang w:val="en-GB"/>
        </w:rPr>
        <w:t>.</w:t>
      </w:r>
      <w:r w:rsidRPr="00862A60">
        <w:rPr>
          <w:lang w:val="en-GB"/>
        </w:rPr>
        <w:tab/>
      </w:r>
      <w:r w:rsidRPr="00862A60">
        <w:rPr>
          <w:rFonts w:hint="eastAsia"/>
          <w:lang w:val="en-GB"/>
        </w:rPr>
        <w:t>导言</w:t>
      </w:r>
    </w:p>
    <w:p w14:paraId="68F8F6F3" w14:textId="352B7184" w:rsidR="00862A60" w:rsidRPr="00862A60" w:rsidRDefault="00862A60" w:rsidP="00862A60">
      <w:pPr>
        <w:pStyle w:val="SingleTxt"/>
        <w:rPr>
          <w:lang w:val="en-GB"/>
        </w:rPr>
      </w:pPr>
      <w:r w:rsidRPr="00862A60">
        <w:rPr>
          <w:lang w:val="en-GB"/>
        </w:rPr>
        <w:t>1.</w:t>
      </w:r>
      <w:r w:rsidRPr="00862A60">
        <w:rPr>
          <w:lang w:val="en-GB"/>
        </w:rPr>
        <w:tab/>
      </w:r>
      <w:r w:rsidRPr="00862A60">
        <w:rPr>
          <w:lang w:val="en-GB"/>
        </w:rPr>
        <w:t>委员会在</w:t>
      </w:r>
      <w:r w:rsidRPr="00862A60">
        <w:rPr>
          <w:lang w:val="en-GB"/>
        </w:rPr>
        <w:t>2024</w:t>
      </w:r>
      <w:r w:rsidRPr="00862A60">
        <w:rPr>
          <w:lang w:val="en-GB"/>
        </w:rPr>
        <w:t>年</w:t>
      </w:r>
      <w:r w:rsidRPr="00862A60">
        <w:rPr>
          <w:lang w:val="en-GB"/>
        </w:rPr>
        <w:t>3</w:t>
      </w:r>
      <w:r w:rsidRPr="00862A60">
        <w:rPr>
          <w:lang w:val="en-GB"/>
        </w:rPr>
        <w:t>月</w:t>
      </w:r>
      <w:r w:rsidRPr="00862A60">
        <w:rPr>
          <w:lang w:val="en-GB"/>
        </w:rPr>
        <w:t>11</w:t>
      </w:r>
      <w:r w:rsidRPr="00862A60">
        <w:rPr>
          <w:lang w:val="en-GB"/>
        </w:rPr>
        <w:t>日和</w:t>
      </w:r>
      <w:r w:rsidRPr="00862A60">
        <w:rPr>
          <w:lang w:val="en-GB"/>
        </w:rPr>
        <w:t>12</w:t>
      </w:r>
      <w:r w:rsidRPr="00862A60">
        <w:rPr>
          <w:lang w:val="en-GB"/>
        </w:rPr>
        <w:t>日举行的第</w:t>
      </w:r>
      <w:r w:rsidRPr="00862A60">
        <w:rPr>
          <w:lang w:val="en-GB"/>
        </w:rPr>
        <w:t>700</w:t>
      </w:r>
      <w:r w:rsidRPr="00862A60">
        <w:rPr>
          <w:lang w:val="en-GB"/>
        </w:rPr>
        <w:t>和</w:t>
      </w:r>
      <w:r w:rsidRPr="00862A60">
        <w:rPr>
          <w:rFonts w:hint="eastAsia"/>
          <w:lang w:val="en-GB"/>
        </w:rPr>
        <w:t>第</w:t>
      </w:r>
      <w:r w:rsidRPr="00862A60">
        <w:rPr>
          <w:lang w:val="en-GB"/>
        </w:rPr>
        <w:t>701</w:t>
      </w:r>
      <w:r w:rsidRPr="00862A60">
        <w:rPr>
          <w:lang w:val="en-GB"/>
        </w:rPr>
        <w:t>次会议上审议了瑞典的第二和第三次合并定期报告</w:t>
      </w:r>
      <w:r w:rsidRPr="00862A60">
        <w:rPr>
          <w:rFonts w:hint="eastAsia"/>
          <w:lang w:val="en-GB"/>
        </w:rPr>
        <w:t>，并</w:t>
      </w:r>
      <w:r w:rsidRPr="00862A60">
        <w:rPr>
          <w:lang w:val="en-GB"/>
        </w:rPr>
        <w:t>在</w:t>
      </w:r>
      <w:r w:rsidRPr="00862A60">
        <w:rPr>
          <w:lang w:val="en-GB"/>
        </w:rPr>
        <w:t>2024</w:t>
      </w:r>
      <w:r w:rsidRPr="00862A60">
        <w:rPr>
          <w:lang w:val="en-GB"/>
        </w:rPr>
        <w:t>年</w:t>
      </w:r>
      <w:r w:rsidRPr="00862A60">
        <w:rPr>
          <w:lang w:val="en-GB"/>
        </w:rPr>
        <w:t>3</w:t>
      </w:r>
      <w:r w:rsidRPr="00862A60">
        <w:rPr>
          <w:lang w:val="en-GB"/>
        </w:rPr>
        <w:t>月</w:t>
      </w:r>
      <w:r w:rsidRPr="00862A60">
        <w:rPr>
          <w:lang w:val="en-GB"/>
        </w:rPr>
        <w:t>20</w:t>
      </w:r>
      <w:r w:rsidRPr="00862A60">
        <w:rPr>
          <w:lang w:val="en-GB"/>
        </w:rPr>
        <w:t>日举行的第</w:t>
      </w:r>
      <w:r w:rsidRPr="00862A60">
        <w:rPr>
          <w:lang w:val="en-GB"/>
        </w:rPr>
        <w:t>714</w:t>
      </w:r>
      <w:r w:rsidRPr="00862A60">
        <w:rPr>
          <w:lang w:val="en-GB"/>
        </w:rPr>
        <w:t>次会议上通过了本结论性意见。</w:t>
      </w:r>
    </w:p>
    <w:p w14:paraId="3226B659" w14:textId="7D035E87" w:rsidR="00862A60" w:rsidRPr="00862A60" w:rsidRDefault="00862A60" w:rsidP="00862A60">
      <w:pPr>
        <w:pStyle w:val="SingleTxt"/>
        <w:rPr>
          <w:lang w:val="en-GB"/>
        </w:rPr>
      </w:pPr>
      <w:r w:rsidRPr="00862A60">
        <w:rPr>
          <w:lang w:val="en-GB"/>
        </w:rPr>
        <w:t>2.</w:t>
      </w:r>
      <w:r w:rsidRPr="00862A60">
        <w:rPr>
          <w:lang w:val="en-GB"/>
        </w:rPr>
        <w:tab/>
      </w:r>
      <w:r w:rsidRPr="00862A60">
        <w:rPr>
          <w:lang w:val="en-GB"/>
        </w:rPr>
        <w:t>委员会欢迎瑞典</w:t>
      </w:r>
      <w:r w:rsidRPr="00862A60">
        <w:rPr>
          <w:rFonts w:hint="eastAsia"/>
          <w:lang w:val="en-GB"/>
        </w:rPr>
        <w:t>根据</w:t>
      </w:r>
      <w:r w:rsidRPr="00862A60">
        <w:rPr>
          <w:lang w:val="en-GB"/>
        </w:rPr>
        <w:t>委员会的报告准则</w:t>
      </w:r>
      <w:r w:rsidRPr="00862A60">
        <w:rPr>
          <w:rFonts w:hint="eastAsia"/>
          <w:lang w:val="en-GB"/>
        </w:rPr>
        <w:t>针对</w:t>
      </w:r>
      <w:r w:rsidRPr="00862A60">
        <w:rPr>
          <w:lang w:val="en-GB"/>
        </w:rPr>
        <w:t>委员会</w:t>
      </w:r>
      <w:r w:rsidRPr="00862A60">
        <w:rPr>
          <w:rFonts w:hint="eastAsia"/>
          <w:lang w:val="en-GB"/>
        </w:rPr>
        <w:t>拟定</w:t>
      </w:r>
      <w:r w:rsidRPr="00862A60">
        <w:rPr>
          <w:lang w:val="en-GB"/>
        </w:rPr>
        <w:t>的报告前问题清单</w:t>
      </w:r>
      <w:r w:rsidRPr="00862A60">
        <w:rPr>
          <w:rFonts w:hint="eastAsia"/>
          <w:lang w:val="en-GB"/>
        </w:rPr>
        <w:t>编写</w:t>
      </w:r>
      <w:r w:rsidRPr="00862A60">
        <w:rPr>
          <w:lang w:val="en-GB"/>
        </w:rPr>
        <w:t>的第二和第三次合并定期报告。</w:t>
      </w:r>
    </w:p>
    <w:p w14:paraId="122E47A8" w14:textId="054E6B5D" w:rsidR="00862A60" w:rsidRPr="00862A60" w:rsidRDefault="00862A60" w:rsidP="00862A60">
      <w:pPr>
        <w:pStyle w:val="SingleTxt"/>
        <w:rPr>
          <w:lang w:val="en-GB"/>
        </w:rPr>
      </w:pPr>
      <w:r w:rsidRPr="00862A60">
        <w:rPr>
          <w:lang w:val="en-GB"/>
        </w:rPr>
        <w:t>3.</w:t>
      </w:r>
      <w:r w:rsidRPr="00862A60">
        <w:rPr>
          <w:lang w:val="en-GB"/>
        </w:rPr>
        <w:tab/>
      </w:r>
      <w:r w:rsidRPr="00862A60">
        <w:rPr>
          <w:lang w:val="en-GB"/>
        </w:rPr>
        <w:t>委员会</w:t>
      </w:r>
      <w:r w:rsidRPr="00862A60">
        <w:rPr>
          <w:rFonts w:hint="eastAsia"/>
          <w:lang w:val="en-GB"/>
        </w:rPr>
        <w:t>对</w:t>
      </w:r>
      <w:r w:rsidRPr="00862A60">
        <w:rPr>
          <w:lang w:val="en-GB"/>
        </w:rPr>
        <w:t>与缔约国代表团举行的建设性对话</w:t>
      </w:r>
      <w:r w:rsidRPr="00862A60">
        <w:rPr>
          <w:rFonts w:hint="eastAsia"/>
          <w:lang w:val="en-GB"/>
        </w:rPr>
        <w:t>表示赞赏。</w:t>
      </w:r>
      <w:r w:rsidRPr="00862A60">
        <w:rPr>
          <w:lang w:val="en-GB"/>
        </w:rPr>
        <w:t>对话涵盖</w:t>
      </w:r>
      <w:r w:rsidRPr="00862A60">
        <w:rPr>
          <w:rFonts w:hint="eastAsia"/>
          <w:lang w:val="en-GB"/>
        </w:rPr>
        <w:t>一系列</w:t>
      </w:r>
      <w:r w:rsidRPr="00862A60">
        <w:rPr>
          <w:lang w:val="en-GB"/>
        </w:rPr>
        <w:t>广泛问题</w:t>
      </w:r>
      <w:r w:rsidRPr="00862A60">
        <w:rPr>
          <w:rFonts w:hint="eastAsia"/>
          <w:lang w:val="en-GB"/>
        </w:rPr>
        <w:t>。</w:t>
      </w:r>
      <w:r w:rsidRPr="00862A60">
        <w:rPr>
          <w:lang w:val="en-GB"/>
        </w:rPr>
        <w:t>相关政府部委的代表</w:t>
      </w:r>
      <w:r w:rsidRPr="00862A60">
        <w:rPr>
          <w:rFonts w:hint="eastAsia"/>
          <w:lang w:val="en-GB"/>
        </w:rPr>
        <w:t>出席对话，并就</w:t>
      </w:r>
      <w:r w:rsidRPr="00862A60">
        <w:rPr>
          <w:lang w:val="en-GB"/>
        </w:rPr>
        <w:t>委员会提出的问题</w:t>
      </w:r>
      <w:r w:rsidRPr="00862A60">
        <w:rPr>
          <w:rFonts w:hint="eastAsia"/>
          <w:lang w:val="en-GB"/>
        </w:rPr>
        <w:t>作出了进一步说明</w:t>
      </w:r>
      <w:r w:rsidRPr="00862A60">
        <w:rPr>
          <w:lang w:val="en-GB"/>
        </w:rPr>
        <w:t>。委员会还表示赞赏瑞典人权</w:t>
      </w:r>
      <w:r w:rsidRPr="00862A60">
        <w:rPr>
          <w:rFonts w:hint="eastAsia"/>
          <w:lang w:val="en-GB"/>
        </w:rPr>
        <w:t>机构以</w:t>
      </w:r>
      <w:r w:rsidRPr="00862A60">
        <w:rPr>
          <w:lang w:val="en-GB"/>
        </w:rPr>
        <w:t>国家人权机构</w:t>
      </w:r>
      <w:r w:rsidRPr="00862A60">
        <w:rPr>
          <w:rFonts w:hint="eastAsia"/>
          <w:lang w:val="en-GB"/>
        </w:rPr>
        <w:t>和</w:t>
      </w:r>
      <w:r w:rsidRPr="00862A60">
        <w:rPr>
          <w:lang w:val="en-GB"/>
        </w:rPr>
        <w:t>《公约》第三十三条第二款</w:t>
      </w:r>
      <w:r w:rsidRPr="00862A60">
        <w:rPr>
          <w:rFonts w:hint="eastAsia"/>
          <w:lang w:val="en-GB"/>
        </w:rPr>
        <w:t>所规定的</w:t>
      </w:r>
      <w:r w:rsidRPr="00862A60">
        <w:rPr>
          <w:lang w:val="en-GB"/>
        </w:rPr>
        <w:t>独立监督机制</w:t>
      </w:r>
      <w:r w:rsidRPr="00862A60">
        <w:rPr>
          <w:rFonts w:hint="eastAsia"/>
          <w:lang w:val="en-GB"/>
        </w:rPr>
        <w:t>的</w:t>
      </w:r>
      <w:r w:rsidRPr="00862A60">
        <w:rPr>
          <w:lang w:val="en-GB"/>
        </w:rPr>
        <w:t>身份积极参与。</w:t>
      </w:r>
    </w:p>
    <w:p w14:paraId="147FAAE9" w14:textId="24751E77" w:rsidR="00862A60" w:rsidRPr="00862A60" w:rsidRDefault="00862A60" w:rsidP="006414C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862A60">
        <w:rPr>
          <w:lang w:val="en-GB"/>
        </w:rPr>
        <w:tab/>
      </w:r>
      <w:r w:rsidRPr="00862A60">
        <w:rPr>
          <w:rFonts w:hint="eastAsia"/>
          <w:lang w:val="en-GB"/>
        </w:rPr>
        <w:t>二</w:t>
      </w:r>
      <w:r w:rsidR="00BE4E40">
        <w:rPr>
          <w:rFonts w:hint="eastAsia"/>
          <w:lang w:val="en-GB"/>
        </w:rPr>
        <w:t>.</w:t>
      </w:r>
      <w:r w:rsidRPr="00862A60">
        <w:rPr>
          <w:lang w:val="en-GB"/>
        </w:rPr>
        <w:tab/>
      </w:r>
      <w:r w:rsidRPr="00862A60">
        <w:rPr>
          <w:rFonts w:hint="eastAsia"/>
          <w:lang w:val="en-GB"/>
        </w:rPr>
        <w:t>积极方面</w:t>
      </w:r>
    </w:p>
    <w:p w14:paraId="00CC6CF0" w14:textId="77777777" w:rsidR="00862A60" w:rsidRPr="00862A60" w:rsidRDefault="00862A60" w:rsidP="00862A60">
      <w:pPr>
        <w:pStyle w:val="SingleTxt"/>
        <w:rPr>
          <w:lang w:val="en-GB"/>
        </w:rPr>
      </w:pPr>
      <w:r w:rsidRPr="00862A60">
        <w:rPr>
          <w:lang w:val="en-GB"/>
        </w:rPr>
        <w:t>4.</w:t>
      </w:r>
      <w:r w:rsidRPr="00862A60">
        <w:rPr>
          <w:lang w:val="en-GB"/>
        </w:rPr>
        <w:tab/>
      </w:r>
      <w:r w:rsidRPr="00862A60">
        <w:rPr>
          <w:lang w:val="en-GB"/>
        </w:rPr>
        <w:t>委员会欢迎缔约国</w:t>
      </w:r>
      <w:r w:rsidRPr="00862A60">
        <w:rPr>
          <w:rFonts w:hint="eastAsia"/>
          <w:lang w:val="en-GB"/>
        </w:rPr>
        <w:t>按照</w:t>
      </w:r>
      <w:r w:rsidRPr="00862A60">
        <w:rPr>
          <w:lang w:val="en-GB"/>
        </w:rPr>
        <w:t>委员会在关于缔约国初次报告的结论性意见</w:t>
      </w:r>
      <w:r w:rsidRPr="00862A60">
        <w:rPr>
          <w:rFonts w:hint="eastAsia"/>
          <w:lang w:val="en-GB"/>
        </w:rPr>
        <w:t>当</w:t>
      </w:r>
      <w:r w:rsidRPr="00862A60">
        <w:rPr>
          <w:lang w:val="en-GB"/>
        </w:rPr>
        <w:t>中提出的建议采取措施执行《公约》。委员会尤其欢迎</w:t>
      </w:r>
      <w:r w:rsidRPr="00862A60">
        <w:rPr>
          <w:rFonts w:hint="eastAsia"/>
          <w:lang w:val="en-GB"/>
        </w:rPr>
        <w:t>缔约国</w:t>
      </w:r>
      <w:r w:rsidRPr="00862A60">
        <w:rPr>
          <w:lang w:val="en-GB"/>
        </w:rPr>
        <w:t>采取立法</w:t>
      </w:r>
      <w:r w:rsidRPr="00862A60">
        <w:rPr>
          <w:rFonts w:hint="eastAsia"/>
          <w:lang w:val="en-GB"/>
        </w:rPr>
        <w:t>措施</w:t>
      </w:r>
      <w:r w:rsidRPr="00862A60">
        <w:rPr>
          <w:lang w:val="en-GB"/>
        </w:rPr>
        <w:t>和政策措施促进残疾人权利，</w:t>
      </w:r>
      <w:r w:rsidRPr="00862A60">
        <w:rPr>
          <w:rFonts w:hint="eastAsia"/>
          <w:lang w:val="en-GB"/>
        </w:rPr>
        <w:t>其中</w:t>
      </w:r>
      <w:r w:rsidRPr="00862A60">
        <w:rPr>
          <w:lang w:val="en-GB"/>
        </w:rPr>
        <w:t>包括</w:t>
      </w:r>
      <w:r w:rsidRPr="00862A60">
        <w:rPr>
          <w:rFonts w:hint="eastAsia"/>
          <w:lang w:val="en-GB"/>
        </w:rPr>
        <w:t>：</w:t>
      </w:r>
    </w:p>
    <w:p w14:paraId="3D7BE0D2" w14:textId="6E9D78DD"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rFonts w:hint="eastAsia"/>
          <w:lang w:val="en-GB"/>
        </w:rPr>
        <w:t>“</w:t>
      </w:r>
      <w:r w:rsidRPr="00862A60">
        <w:rPr>
          <w:lang w:val="en-GB"/>
        </w:rPr>
        <w:t>儿童、老年人和性别平等部</w:t>
      </w:r>
      <w:r w:rsidRPr="00862A60">
        <w:rPr>
          <w:rFonts w:hint="eastAsia"/>
          <w:lang w:val="en-GB"/>
        </w:rPr>
        <w:t>”于</w:t>
      </w:r>
      <w:r w:rsidRPr="00862A60">
        <w:rPr>
          <w:lang w:val="en-GB"/>
        </w:rPr>
        <w:t>2017</w:t>
      </w:r>
      <w:r w:rsidRPr="00862A60">
        <w:rPr>
          <w:lang w:val="en-GB"/>
        </w:rPr>
        <w:t>年成立了一个部门间工作组，</w:t>
      </w:r>
      <w:r w:rsidRPr="00862A60">
        <w:rPr>
          <w:rFonts w:hint="eastAsia"/>
          <w:lang w:val="en-GB"/>
        </w:rPr>
        <w:t>负责为</w:t>
      </w:r>
      <w:r w:rsidRPr="00862A60">
        <w:rPr>
          <w:lang w:val="en-GB"/>
        </w:rPr>
        <w:t>残疾政策的实施</w:t>
      </w:r>
      <w:r w:rsidRPr="00862A60">
        <w:rPr>
          <w:rFonts w:hint="eastAsia"/>
          <w:lang w:val="en-GB"/>
        </w:rPr>
        <w:t>提供支持</w:t>
      </w:r>
      <w:r w:rsidRPr="00862A60">
        <w:rPr>
          <w:lang w:val="en-GB"/>
        </w:rPr>
        <w:t>；</w:t>
      </w:r>
    </w:p>
    <w:p w14:paraId="546CA384" w14:textId="73E949AD"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于</w:t>
      </w:r>
      <w:r w:rsidRPr="00862A60">
        <w:rPr>
          <w:lang w:val="en-GB"/>
        </w:rPr>
        <w:t>2021</w:t>
      </w:r>
      <w:r w:rsidRPr="00862A60">
        <w:rPr>
          <w:lang w:val="en-GB"/>
        </w:rPr>
        <w:t>年</w:t>
      </w:r>
      <w:r w:rsidRPr="00862A60">
        <w:rPr>
          <w:rFonts w:hint="eastAsia"/>
          <w:lang w:val="en-GB"/>
        </w:rPr>
        <w:t>成立了</w:t>
      </w:r>
      <w:r w:rsidRPr="00862A60">
        <w:rPr>
          <w:lang w:val="en-GB"/>
        </w:rPr>
        <w:t>瑞典人权</w:t>
      </w:r>
      <w:r w:rsidRPr="00862A60">
        <w:rPr>
          <w:rFonts w:hint="eastAsia"/>
          <w:lang w:val="en-GB"/>
        </w:rPr>
        <w:t>机构</w:t>
      </w:r>
      <w:r w:rsidRPr="00862A60">
        <w:rPr>
          <w:lang w:val="en-GB"/>
        </w:rPr>
        <w:t>；</w:t>
      </w:r>
    </w:p>
    <w:p w14:paraId="66C9F257" w14:textId="2C798E40"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rFonts w:hint="eastAsia"/>
          <w:lang w:val="en-GB"/>
        </w:rPr>
        <w:t>于</w:t>
      </w:r>
      <w:r w:rsidRPr="00862A60">
        <w:rPr>
          <w:lang w:val="en-GB"/>
        </w:rPr>
        <w:t>2021</w:t>
      </w:r>
      <w:r w:rsidRPr="00862A60">
        <w:rPr>
          <w:lang w:val="en-GB"/>
        </w:rPr>
        <w:t>年通过了</w:t>
      </w:r>
      <w:r w:rsidRPr="00862A60">
        <w:rPr>
          <w:rFonts w:hint="eastAsia"/>
          <w:lang w:val="en-GB"/>
        </w:rPr>
        <w:t>关于系统地跟进</w:t>
      </w:r>
      <w:r w:rsidRPr="00862A60">
        <w:rPr>
          <w:lang w:val="en-GB"/>
        </w:rPr>
        <w:t>国家残疾政策</w:t>
      </w:r>
      <w:r w:rsidRPr="00862A60">
        <w:rPr>
          <w:rFonts w:hint="eastAsia"/>
          <w:lang w:val="en-GB"/>
        </w:rPr>
        <w:t>相关</w:t>
      </w:r>
      <w:r w:rsidRPr="00862A60">
        <w:rPr>
          <w:lang w:val="en-GB"/>
        </w:rPr>
        <w:t>目标</w:t>
      </w:r>
      <w:r w:rsidRPr="00862A60">
        <w:rPr>
          <w:rFonts w:hint="eastAsia"/>
          <w:lang w:val="en-GB"/>
        </w:rPr>
        <w:t>的</w:t>
      </w:r>
      <w:r w:rsidRPr="00862A60">
        <w:rPr>
          <w:lang w:val="en-GB"/>
        </w:rPr>
        <w:t>战略；</w:t>
      </w:r>
    </w:p>
    <w:p w14:paraId="6C62E951" w14:textId="4E530152" w:rsidR="00862A60" w:rsidRPr="00862A60" w:rsidRDefault="00862A60" w:rsidP="00862A60">
      <w:pPr>
        <w:pStyle w:val="SingleTxt"/>
        <w:rPr>
          <w:lang w:val="en-GB"/>
        </w:rPr>
      </w:pPr>
      <w:r w:rsidRPr="00862A60">
        <w:rPr>
          <w:lang w:val="en-GB"/>
        </w:rPr>
        <w:lastRenderedPageBreak/>
        <w:tab/>
      </w:r>
      <w:r w:rsidR="004469B0">
        <w:rPr>
          <w:lang w:val="en-GB"/>
        </w:rPr>
        <w:t>(</w:t>
      </w:r>
      <w:r w:rsidRPr="00862A60">
        <w:rPr>
          <w:lang w:val="en-GB"/>
        </w:rPr>
        <w:t>d</w:t>
      </w:r>
      <w:r w:rsidR="004469B0">
        <w:rPr>
          <w:lang w:val="en-GB"/>
        </w:rPr>
        <w:t>)</w:t>
      </w:r>
      <w:r w:rsidRPr="00862A60">
        <w:rPr>
          <w:lang w:val="en-GB"/>
        </w:rPr>
        <w:tab/>
      </w:r>
      <w:r w:rsidRPr="00862A60">
        <w:rPr>
          <w:rFonts w:hint="eastAsia"/>
          <w:lang w:val="en-GB"/>
        </w:rPr>
        <w:t>于</w:t>
      </w:r>
      <w:r w:rsidRPr="00862A60">
        <w:rPr>
          <w:lang w:val="en-GB"/>
        </w:rPr>
        <w:t>2020</w:t>
      </w:r>
      <w:r w:rsidRPr="00862A60">
        <w:rPr>
          <w:lang w:val="en-GB"/>
        </w:rPr>
        <w:t>年将《儿童权利公约》纳入</w:t>
      </w:r>
      <w:r w:rsidRPr="00862A60">
        <w:rPr>
          <w:rFonts w:hint="eastAsia"/>
          <w:lang w:val="en-GB"/>
        </w:rPr>
        <w:t>本国</w:t>
      </w:r>
      <w:r w:rsidRPr="00862A60">
        <w:rPr>
          <w:lang w:val="en-GB"/>
        </w:rPr>
        <w:t>法律。</w:t>
      </w:r>
    </w:p>
    <w:p w14:paraId="299DAFFA" w14:textId="4DA0E9A7" w:rsidR="00862A60" w:rsidRPr="00862A60" w:rsidRDefault="00862A60" w:rsidP="00740A2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rPr>
          <w:lang w:val="en-GB"/>
        </w:rPr>
      </w:pPr>
      <w:r w:rsidRPr="00862A60">
        <w:rPr>
          <w:lang w:val="en-GB"/>
        </w:rPr>
        <w:tab/>
      </w:r>
      <w:r w:rsidRPr="00862A60">
        <w:rPr>
          <w:rFonts w:hint="eastAsia"/>
          <w:lang w:val="en-GB"/>
        </w:rPr>
        <w:t>三</w:t>
      </w:r>
      <w:r w:rsidR="00BE4E40">
        <w:rPr>
          <w:rFonts w:hint="eastAsia"/>
          <w:lang w:val="en-GB"/>
        </w:rPr>
        <w:t>.</w:t>
      </w:r>
      <w:r w:rsidRPr="00862A60">
        <w:rPr>
          <w:lang w:val="en-GB"/>
        </w:rPr>
        <w:tab/>
      </w:r>
      <w:r w:rsidRPr="00862A60">
        <w:rPr>
          <w:rFonts w:hint="eastAsia"/>
          <w:lang w:val="fr-CH"/>
        </w:rPr>
        <w:t>关注的主要领域及建议</w:t>
      </w:r>
    </w:p>
    <w:p w14:paraId="2174E4DC" w14:textId="6C59917B" w:rsidR="00862A60" w:rsidRPr="00862A60" w:rsidRDefault="00862A60" w:rsidP="00740A2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t>A.</w:t>
      </w:r>
      <w:r w:rsidRPr="00862A60">
        <w:rPr>
          <w:lang w:val="en-GB"/>
        </w:rPr>
        <w:tab/>
      </w:r>
      <w:r w:rsidRPr="00862A60">
        <w:rPr>
          <w:rFonts w:hint="eastAsia"/>
          <w:lang w:val="fr-CH"/>
        </w:rPr>
        <w:t>一般原则和义务</w:t>
      </w:r>
      <w:r w:rsidR="004469B0">
        <w:rPr>
          <w:rFonts w:hint="eastAsia"/>
          <w:lang w:val="fr-CH"/>
        </w:rPr>
        <w:t>(</w:t>
      </w:r>
      <w:r w:rsidRPr="00862A60">
        <w:rPr>
          <w:rFonts w:hint="eastAsia"/>
          <w:lang w:val="fr-CH"/>
        </w:rPr>
        <w:t>第一至第四条</w:t>
      </w:r>
      <w:r w:rsidR="004469B0">
        <w:rPr>
          <w:rFonts w:hint="eastAsia"/>
          <w:lang w:val="fr-CH"/>
        </w:rPr>
        <w:t>)</w:t>
      </w:r>
    </w:p>
    <w:p w14:paraId="1C7C9A00" w14:textId="77777777" w:rsidR="00862A60" w:rsidRPr="00862A60" w:rsidRDefault="00862A60" w:rsidP="00862A60">
      <w:pPr>
        <w:pStyle w:val="SingleTxt"/>
        <w:rPr>
          <w:lang w:val="en-GB"/>
        </w:rPr>
      </w:pPr>
      <w:r w:rsidRPr="00862A60">
        <w:rPr>
          <w:lang w:val="en-GB"/>
        </w:rPr>
        <w:t>5.</w:t>
      </w:r>
      <w:r w:rsidRPr="00862A60">
        <w:rPr>
          <w:lang w:val="en-GB"/>
        </w:rPr>
        <w:tab/>
      </w:r>
      <w:r w:rsidRPr="00862A60">
        <w:rPr>
          <w:lang w:val="en-GB"/>
        </w:rPr>
        <w:t>委员会感到关切的是</w:t>
      </w:r>
      <w:r w:rsidRPr="00862A60">
        <w:rPr>
          <w:rFonts w:hint="eastAsia"/>
          <w:lang w:val="en-GB"/>
        </w:rPr>
        <w:t>：</w:t>
      </w:r>
      <w:r w:rsidRPr="00862A60">
        <w:rPr>
          <w:lang w:val="en-GB"/>
        </w:rPr>
        <w:t>在</w:t>
      </w:r>
      <w:r w:rsidRPr="00862A60">
        <w:rPr>
          <w:rFonts w:hint="eastAsia"/>
          <w:lang w:val="en-GB"/>
        </w:rPr>
        <w:t>很多</w:t>
      </w:r>
      <w:r w:rsidRPr="00862A60">
        <w:rPr>
          <w:lang w:val="en-GB"/>
        </w:rPr>
        <w:t>法律领域</w:t>
      </w:r>
      <w:r w:rsidRPr="00862A60">
        <w:rPr>
          <w:rFonts w:hint="eastAsia"/>
          <w:lang w:val="en-GB"/>
        </w:rPr>
        <w:t>内</w:t>
      </w:r>
      <w:r w:rsidRPr="00862A60">
        <w:rPr>
          <w:lang w:val="en-GB"/>
        </w:rPr>
        <w:t>，</w:t>
      </w:r>
      <w:r w:rsidRPr="00862A60">
        <w:rPr>
          <w:rFonts w:hint="eastAsia"/>
          <w:lang w:val="en-GB"/>
        </w:rPr>
        <w:t>尤其</w:t>
      </w:r>
      <w:r w:rsidRPr="00862A60">
        <w:rPr>
          <w:lang w:val="en-GB"/>
        </w:rPr>
        <w:t>是在社会保障和残疾人支助</w:t>
      </w:r>
      <w:r w:rsidRPr="00862A60">
        <w:rPr>
          <w:rFonts w:hint="eastAsia"/>
          <w:lang w:val="en-GB"/>
        </w:rPr>
        <w:t>体系</w:t>
      </w:r>
      <w:r w:rsidRPr="00862A60">
        <w:rPr>
          <w:lang w:val="en-GB"/>
        </w:rPr>
        <w:t>中，</w:t>
      </w:r>
      <w:r w:rsidRPr="00862A60">
        <w:rPr>
          <w:rFonts w:hint="eastAsia"/>
          <w:lang w:val="en-GB"/>
        </w:rPr>
        <w:t>正在</w:t>
      </w:r>
      <w:r w:rsidRPr="00862A60">
        <w:rPr>
          <w:lang w:val="en-GB"/>
        </w:rPr>
        <w:t>逐渐</w:t>
      </w:r>
      <w:r w:rsidRPr="00862A60">
        <w:rPr>
          <w:rFonts w:hint="eastAsia"/>
          <w:lang w:val="en-GB"/>
        </w:rPr>
        <w:t>向医疗</w:t>
      </w:r>
      <w:r w:rsidRPr="00862A60">
        <w:rPr>
          <w:lang w:val="en-GB"/>
        </w:rPr>
        <w:t>模式回归</w:t>
      </w:r>
      <w:r w:rsidRPr="00862A60">
        <w:rPr>
          <w:rFonts w:hint="eastAsia"/>
          <w:lang w:val="en-GB"/>
        </w:rPr>
        <w:t>；</w:t>
      </w:r>
      <w:r w:rsidRPr="00862A60">
        <w:rPr>
          <w:lang w:val="en-GB"/>
        </w:rPr>
        <w:t>2008</w:t>
      </w:r>
      <w:r w:rsidRPr="00862A60">
        <w:rPr>
          <w:lang w:val="en-GB"/>
        </w:rPr>
        <w:t>年《歧视法》第</w:t>
      </w:r>
      <w:r w:rsidRPr="00862A60">
        <w:rPr>
          <w:rFonts w:hint="eastAsia"/>
          <w:lang w:val="en-GB"/>
        </w:rPr>
        <w:t>五</w:t>
      </w:r>
      <w:r w:rsidRPr="00862A60">
        <w:rPr>
          <w:lang w:val="en-GB"/>
        </w:rPr>
        <w:t>条第</w:t>
      </w:r>
      <w:r w:rsidRPr="00862A60">
        <w:rPr>
          <w:rFonts w:hint="eastAsia"/>
          <w:lang w:val="en-GB"/>
        </w:rPr>
        <w:t>四</w:t>
      </w:r>
      <w:r w:rsidRPr="00862A60">
        <w:rPr>
          <w:lang w:val="en-GB"/>
        </w:rPr>
        <w:t>款中的残疾定义</w:t>
      </w:r>
      <w:r w:rsidRPr="00862A60">
        <w:rPr>
          <w:rFonts w:hint="eastAsia"/>
          <w:lang w:val="en-GB"/>
        </w:rPr>
        <w:t>只关注缺陷，而</w:t>
      </w:r>
      <w:r w:rsidRPr="00862A60">
        <w:rPr>
          <w:lang w:val="en-GB"/>
        </w:rPr>
        <w:t>不涵盖导致残疾的社会障碍。</w:t>
      </w:r>
    </w:p>
    <w:p w14:paraId="732CAFD0" w14:textId="7059045E" w:rsidR="00862A60" w:rsidRPr="00862A60" w:rsidRDefault="00862A60" w:rsidP="00862A60">
      <w:pPr>
        <w:pStyle w:val="SingleTxt"/>
        <w:rPr>
          <w:rFonts w:eastAsia="SimHei"/>
          <w:bCs/>
          <w:lang w:val="en-GB"/>
        </w:rPr>
      </w:pPr>
      <w:r w:rsidRPr="00862A60">
        <w:rPr>
          <w:lang w:val="en-GB"/>
        </w:rPr>
        <w:t>6.</w:t>
      </w:r>
      <w:r w:rsidRPr="00862A60">
        <w:rPr>
          <w:lang w:val="en-GB"/>
        </w:rPr>
        <w:tab/>
      </w:r>
      <w:r w:rsidRPr="00862A60">
        <w:rPr>
          <w:rFonts w:eastAsia="SimHei"/>
          <w:bCs/>
          <w:lang w:val="en-GB"/>
        </w:rPr>
        <w:t>委员会建议缔约国按照处理残疾问题的人权模式统一本国法律和政策中的残疾定义，尤其是将《歧视法》中的残疾定义修改为缺陷与社会所构建的障碍之间相互作用而产生的结果。</w:t>
      </w:r>
    </w:p>
    <w:p w14:paraId="1461B926" w14:textId="77777777" w:rsidR="00862A60" w:rsidRPr="00862A60" w:rsidRDefault="00862A60" w:rsidP="00862A60">
      <w:pPr>
        <w:pStyle w:val="SingleTxt"/>
        <w:rPr>
          <w:lang w:val="en-GB"/>
        </w:rPr>
      </w:pPr>
      <w:r w:rsidRPr="00862A60">
        <w:rPr>
          <w:lang w:val="en-GB"/>
        </w:rPr>
        <w:t>7.</w:t>
      </w:r>
      <w:r w:rsidRPr="00862A60">
        <w:rPr>
          <w:lang w:val="en-GB"/>
        </w:rPr>
        <w:tab/>
      </w:r>
      <w:r w:rsidRPr="00862A60">
        <w:rPr>
          <w:rFonts w:hint="eastAsia"/>
          <w:lang w:val="en-GB"/>
        </w:rPr>
        <w:t>委员会感到关切的是：</w:t>
      </w:r>
    </w:p>
    <w:p w14:paraId="0408A094" w14:textId="7C823C5B"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rFonts w:hint="eastAsia"/>
          <w:lang w:val="en-GB"/>
        </w:rPr>
        <w:t>长期来看，用以采取措施落实《公约》所保障的经济、社会及文化权利的预算在国内生产总值中所占百分比有所下降；</w:t>
      </w:r>
    </w:p>
    <w:p w14:paraId="5A0502F7" w14:textId="13B1589B"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《公约》尚未被完全纳入瑞典国内法，因而不能为行政诉讼和司法诉讼中的法律主张提供依据；</w:t>
      </w:r>
    </w:p>
    <w:p w14:paraId="0D4F9639" w14:textId="59B8B4E3"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rFonts w:hint="eastAsia"/>
          <w:lang w:val="en-GB"/>
        </w:rPr>
        <w:t>缺乏以确定为符合《公约》义务而须要采取的立法行动为目的对现行法律、政策和规定进行的系统审查；</w:t>
      </w:r>
    </w:p>
    <w:p w14:paraId="4142D00A" w14:textId="0D04C49A" w:rsidR="00862A60" w:rsidRPr="00862A60" w:rsidRDefault="00862A60" w:rsidP="00862A60">
      <w:pPr>
        <w:pStyle w:val="SingleTxt"/>
        <w:rPr>
          <w:lang w:val="en-GB"/>
        </w:rPr>
      </w:pPr>
      <w:r w:rsidRPr="00862A60">
        <w:rPr>
          <w:lang w:val="en-GB"/>
        </w:rPr>
        <w:tab/>
      </w:r>
      <w:r w:rsidR="004469B0">
        <w:rPr>
          <w:lang w:val="en-GB"/>
        </w:rPr>
        <w:t>(</w:t>
      </w:r>
      <w:r w:rsidRPr="00862A60">
        <w:rPr>
          <w:lang w:val="en-GB"/>
        </w:rPr>
        <w:t>d</w:t>
      </w:r>
      <w:r w:rsidR="004469B0">
        <w:rPr>
          <w:lang w:val="en-GB"/>
        </w:rPr>
        <w:t>)</w:t>
      </w:r>
      <w:r w:rsidRPr="00862A60">
        <w:rPr>
          <w:lang w:val="en-GB"/>
        </w:rPr>
        <w:tab/>
      </w:r>
      <w:r w:rsidRPr="00862A60">
        <w:rPr>
          <w:rFonts w:hint="eastAsia"/>
          <w:lang w:val="en-GB"/>
        </w:rPr>
        <w:t>司法机构和行政机构一般不根据《公约》解释国内法，即使是在存在相关解释空间的领域内也是如此。</w:t>
      </w:r>
    </w:p>
    <w:p w14:paraId="3B33E67A" w14:textId="77777777" w:rsidR="00862A60" w:rsidRPr="00862A60" w:rsidRDefault="00862A60" w:rsidP="00862A60">
      <w:pPr>
        <w:pStyle w:val="SingleTxt"/>
        <w:rPr>
          <w:rFonts w:eastAsia="SimHei"/>
          <w:lang w:val="en-GB"/>
        </w:rPr>
      </w:pPr>
      <w:r w:rsidRPr="00862A60">
        <w:rPr>
          <w:lang w:val="en-GB"/>
        </w:rPr>
        <w:t>8.</w:t>
      </w:r>
      <w:r w:rsidRPr="00862A60">
        <w:rPr>
          <w:lang w:val="en-GB"/>
        </w:rPr>
        <w:tab/>
      </w:r>
      <w:r w:rsidRPr="00862A60">
        <w:rPr>
          <w:rFonts w:eastAsia="SimHei"/>
          <w:lang w:val="en-GB"/>
        </w:rPr>
        <w:t>委员会建议缔约国：</w:t>
      </w:r>
    </w:p>
    <w:p w14:paraId="511D9DCD" w14:textId="433A2BD3"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a</w:t>
      </w:r>
      <w:r w:rsidR="004469B0">
        <w:rPr>
          <w:rFonts w:eastAsia="SimHei"/>
          <w:lang w:val="en-GB"/>
        </w:rPr>
        <w:t>)</w:t>
      </w:r>
      <w:r w:rsidRPr="00862A60">
        <w:rPr>
          <w:rFonts w:eastAsia="SimHei"/>
          <w:lang w:val="en-GB"/>
        </w:rPr>
        <w:tab/>
      </w:r>
      <w:r w:rsidRPr="00862A60">
        <w:rPr>
          <w:rFonts w:eastAsia="SimHei"/>
          <w:lang w:val="en-GB"/>
        </w:rPr>
        <w:t>采取措施逐步充分实现《公约》所规定的经济、社会及文化权利，并确保不采取任何倒退措施；</w:t>
      </w:r>
    </w:p>
    <w:p w14:paraId="783BA640" w14:textId="639BED48"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b</w:t>
      </w:r>
      <w:r w:rsidR="004469B0">
        <w:rPr>
          <w:rFonts w:eastAsia="SimHei"/>
          <w:lang w:val="en-GB"/>
        </w:rPr>
        <w:t>)</w:t>
      </w:r>
      <w:r w:rsidRPr="00862A60">
        <w:rPr>
          <w:rFonts w:eastAsia="SimHei"/>
          <w:lang w:val="en-GB"/>
        </w:rPr>
        <w:tab/>
      </w:r>
      <w:r w:rsidRPr="00862A60">
        <w:rPr>
          <w:rFonts w:eastAsia="SimHei"/>
          <w:lang w:val="en-GB"/>
        </w:rPr>
        <w:t>按照委员会此前结论性意见中的建议，审查《公约》在本国法律体系中的地位，并将其充分纳入国内法；</w:t>
      </w:r>
      <w:r w:rsidRPr="00862A60">
        <w:rPr>
          <w:rFonts w:eastAsia="SimHei"/>
          <w:vertAlign w:val="superscript"/>
          <w:lang w:val="en-GB"/>
        </w:rPr>
        <w:footnoteReference w:id="2"/>
      </w:r>
    </w:p>
    <w:p w14:paraId="2365CADB" w14:textId="1B80F2E3"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c</w:t>
      </w:r>
      <w:r w:rsidR="004469B0">
        <w:rPr>
          <w:rFonts w:eastAsia="SimHei"/>
          <w:lang w:val="en-GB"/>
        </w:rPr>
        <w:t>)</w:t>
      </w:r>
      <w:r w:rsidRPr="00862A60">
        <w:rPr>
          <w:rFonts w:eastAsia="SimHei"/>
          <w:lang w:val="en-GB"/>
        </w:rPr>
        <w:tab/>
      </w:r>
      <w:r w:rsidRPr="00862A60">
        <w:rPr>
          <w:rFonts w:eastAsia="SimHei"/>
          <w:lang w:val="en-GB"/>
        </w:rPr>
        <w:t>对现行法律、政策和规定进行系统的审查，以确定为符合《公约》义务而须要采取的立法行动，并制定以人权为本的行动计划，其中含有明确的残疾概念并包含旨在促进、保护和实现《公约》权利的措施；</w:t>
      </w:r>
    </w:p>
    <w:p w14:paraId="1323F2BA" w14:textId="47E176AE"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d</w:t>
      </w:r>
      <w:r w:rsidR="004469B0">
        <w:rPr>
          <w:rFonts w:eastAsia="SimHei"/>
          <w:lang w:val="en-GB"/>
        </w:rPr>
        <w:t>)</w:t>
      </w:r>
      <w:r w:rsidRPr="00862A60">
        <w:rPr>
          <w:rFonts w:eastAsia="SimHei"/>
          <w:lang w:val="en-GB"/>
        </w:rPr>
        <w:tab/>
      </w:r>
      <w:r w:rsidRPr="00862A60">
        <w:rPr>
          <w:rFonts w:eastAsia="SimHei"/>
          <w:lang w:val="en-GB"/>
        </w:rPr>
        <w:t>确保本国的司法机构和行政机构在个体案件中切实适用《公约》所载的权利，无论是作为诉讼主张的依据，还是作为解释国内法的指导。</w:t>
      </w:r>
    </w:p>
    <w:p w14:paraId="652381C4" w14:textId="1244A47E" w:rsidR="00862A60" w:rsidRPr="00862A60" w:rsidRDefault="00862A60" w:rsidP="00862A60">
      <w:pPr>
        <w:pStyle w:val="SingleTxt"/>
        <w:rPr>
          <w:lang w:val="en-GB"/>
        </w:rPr>
      </w:pPr>
      <w:r w:rsidRPr="00862A60">
        <w:rPr>
          <w:lang w:val="en-GB"/>
        </w:rPr>
        <w:t>9.</w:t>
      </w:r>
      <w:r w:rsidRPr="00862A60">
        <w:rPr>
          <w:lang w:val="en-GB"/>
        </w:rPr>
        <w:tab/>
      </w:r>
      <w:r w:rsidRPr="00862A60">
        <w:rPr>
          <w:lang w:val="en-GB"/>
        </w:rPr>
        <w:t>委员会注意到，目前的残疾政策</w:t>
      </w:r>
      <w:r w:rsidRPr="00862A60">
        <w:rPr>
          <w:rFonts w:hint="eastAsia"/>
          <w:lang w:val="en-GB"/>
        </w:rPr>
        <w:t>改进了</w:t>
      </w:r>
      <w:r w:rsidRPr="00862A60">
        <w:rPr>
          <w:lang w:val="en-GB"/>
        </w:rPr>
        <w:t>对市政当局</w:t>
      </w:r>
      <w:r w:rsidRPr="00862A60">
        <w:rPr>
          <w:rFonts w:hint="eastAsia"/>
          <w:lang w:val="en-GB"/>
        </w:rPr>
        <w:t>努力</w:t>
      </w:r>
      <w:r w:rsidRPr="00862A60">
        <w:rPr>
          <w:lang w:val="en-GB"/>
        </w:rPr>
        <w:t>执行《公约》</w:t>
      </w:r>
      <w:r w:rsidRPr="00862A60">
        <w:rPr>
          <w:rFonts w:hint="eastAsia"/>
          <w:lang w:val="en-GB"/>
        </w:rPr>
        <w:t>情况进行监测的工作</w:t>
      </w:r>
      <w:r w:rsidRPr="00862A60">
        <w:rPr>
          <w:lang w:val="en-GB"/>
        </w:rPr>
        <w:t>。</w:t>
      </w:r>
      <w:r w:rsidRPr="00862A60">
        <w:rPr>
          <w:rFonts w:hint="eastAsia"/>
          <w:lang w:val="en-GB"/>
        </w:rPr>
        <w:t>但是</w:t>
      </w:r>
      <w:r w:rsidRPr="00862A60">
        <w:rPr>
          <w:lang w:val="en-GB"/>
        </w:rPr>
        <w:t>，委员会</w:t>
      </w:r>
      <w:r w:rsidRPr="00862A60">
        <w:rPr>
          <w:rFonts w:hint="eastAsia"/>
          <w:lang w:val="en-GB"/>
        </w:rPr>
        <w:t>对</w:t>
      </w:r>
      <w:r w:rsidRPr="00862A60">
        <w:rPr>
          <w:lang w:val="en-GB"/>
        </w:rPr>
        <w:t>以下问题</w:t>
      </w:r>
      <w:r w:rsidRPr="00862A60">
        <w:rPr>
          <w:rFonts w:hint="eastAsia"/>
          <w:lang w:val="en-GB"/>
        </w:rPr>
        <w:t>感到关切：</w:t>
      </w:r>
    </w:p>
    <w:p w14:paraId="1E361EE3" w14:textId="307B6141" w:rsidR="00862A60" w:rsidRPr="00862A60" w:rsidRDefault="00862A60" w:rsidP="00862A60">
      <w:pPr>
        <w:pStyle w:val="SingleTxt"/>
        <w:rPr>
          <w:lang w:val="en-GB"/>
        </w:rPr>
      </w:pPr>
      <w:r w:rsidRPr="00862A60">
        <w:rPr>
          <w:lang w:val="en-GB"/>
        </w:rPr>
        <w:lastRenderedPageBreak/>
        <w:tab/>
      </w:r>
      <w:r w:rsidR="004469B0">
        <w:rPr>
          <w:lang w:val="en-GB"/>
        </w:rPr>
        <w:t>(</w:t>
      </w:r>
      <w:r w:rsidRPr="00862A60">
        <w:rPr>
          <w:lang w:val="en-GB"/>
        </w:rPr>
        <w:t>a</w:t>
      </w:r>
      <w:r w:rsidR="004469B0">
        <w:rPr>
          <w:lang w:val="en-GB"/>
        </w:rPr>
        <w:t>)</w:t>
      </w:r>
      <w:r w:rsidRPr="00862A60">
        <w:rPr>
          <w:lang w:val="en-GB"/>
        </w:rPr>
        <w:tab/>
      </w:r>
      <w:r w:rsidRPr="00862A60">
        <w:rPr>
          <w:lang w:val="en-GB"/>
        </w:rPr>
        <w:t>各地区和各</w:t>
      </w:r>
      <w:r w:rsidRPr="00862A60">
        <w:rPr>
          <w:rFonts w:hint="eastAsia"/>
          <w:lang w:val="en-GB"/>
        </w:rPr>
        <w:t>城市</w:t>
      </w:r>
      <w:r w:rsidRPr="00862A60">
        <w:rPr>
          <w:lang w:val="en-GB"/>
        </w:rPr>
        <w:t>在执行《公约》方面存在</w:t>
      </w:r>
      <w:r w:rsidRPr="00862A60">
        <w:rPr>
          <w:rFonts w:hint="eastAsia"/>
          <w:lang w:val="en-GB"/>
        </w:rPr>
        <w:t>着</w:t>
      </w:r>
      <w:r w:rsidRPr="00862A60">
        <w:rPr>
          <w:lang w:val="en-GB"/>
        </w:rPr>
        <w:t>巨大差异；</w:t>
      </w:r>
    </w:p>
    <w:p w14:paraId="1D4BA669" w14:textId="51171062"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国家一级对各地区和</w:t>
      </w:r>
      <w:r w:rsidRPr="00862A60">
        <w:rPr>
          <w:rFonts w:hint="eastAsia"/>
          <w:lang w:val="en-GB"/>
        </w:rPr>
        <w:t>各城市</w:t>
      </w:r>
      <w:r w:rsidRPr="00862A60">
        <w:rPr>
          <w:lang w:val="en-GB"/>
        </w:rPr>
        <w:t>执行《公约》的情况监测不足；</w:t>
      </w:r>
    </w:p>
    <w:p w14:paraId="7A3BC99B" w14:textId="616678FC"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针对各地区和</w:t>
      </w:r>
      <w:r w:rsidRPr="00862A60">
        <w:rPr>
          <w:rFonts w:hint="eastAsia"/>
          <w:lang w:val="en-GB"/>
        </w:rPr>
        <w:t>各城市</w:t>
      </w:r>
      <w:r w:rsidRPr="00862A60">
        <w:rPr>
          <w:lang w:val="en-GB"/>
        </w:rPr>
        <w:t>未充分执行《公约》的情况</w:t>
      </w:r>
      <w:r w:rsidRPr="00862A60">
        <w:rPr>
          <w:rFonts w:hint="eastAsia"/>
          <w:lang w:val="en-GB"/>
        </w:rPr>
        <w:t>为</w:t>
      </w:r>
      <w:r w:rsidRPr="00862A60">
        <w:rPr>
          <w:lang w:val="en-GB"/>
        </w:rPr>
        <w:t>残疾人</w:t>
      </w:r>
      <w:r w:rsidRPr="00862A60">
        <w:rPr>
          <w:rFonts w:hint="eastAsia"/>
          <w:lang w:val="en-GB"/>
        </w:rPr>
        <w:t>设立</w:t>
      </w:r>
      <w:r w:rsidRPr="00862A60">
        <w:rPr>
          <w:lang w:val="en-GB"/>
        </w:rPr>
        <w:t>的法律补救措施、</w:t>
      </w:r>
      <w:r w:rsidRPr="00862A60">
        <w:rPr>
          <w:rFonts w:hint="eastAsia"/>
          <w:lang w:val="en-GB"/>
        </w:rPr>
        <w:t>投诉</w:t>
      </w:r>
      <w:r w:rsidRPr="00862A60">
        <w:rPr>
          <w:lang w:val="en-GB"/>
        </w:rPr>
        <w:t>程序和</w:t>
      </w:r>
      <w:r w:rsidRPr="00862A60">
        <w:rPr>
          <w:rFonts w:hint="eastAsia"/>
          <w:lang w:val="en-GB"/>
        </w:rPr>
        <w:t>救济</w:t>
      </w:r>
      <w:r w:rsidRPr="00862A60">
        <w:rPr>
          <w:lang w:val="en-GB"/>
        </w:rPr>
        <w:t>机制不足。</w:t>
      </w:r>
    </w:p>
    <w:p w14:paraId="62B239BD" w14:textId="77777777" w:rsidR="00862A60" w:rsidRPr="00862A60" w:rsidRDefault="00862A60" w:rsidP="00862A60">
      <w:pPr>
        <w:pStyle w:val="SingleTxt"/>
        <w:rPr>
          <w:rFonts w:eastAsia="SimHei"/>
          <w:lang w:val="en-GB"/>
        </w:rPr>
      </w:pPr>
      <w:r w:rsidRPr="00862A60">
        <w:rPr>
          <w:lang w:val="en-GB"/>
        </w:rPr>
        <w:t>10.</w:t>
      </w:r>
      <w:r w:rsidRPr="00862A60">
        <w:rPr>
          <w:lang w:val="en-GB"/>
        </w:rPr>
        <w:tab/>
      </w:r>
      <w:r w:rsidRPr="00862A60">
        <w:rPr>
          <w:rFonts w:eastAsia="SimHei"/>
          <w:lang w:val="en-GB"/>
        </w:rPr>
        <w:t>委员会建议缔约国：</w:t>
      </w:r>
    </w:p>
    <w:p w14:paraId="6A5E005E" w14:textId="1153EBEB"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a</w:t>
      </w:r>
      <w:r w:rsidR="004469B0">
        <w:rPr>
          <w:rFonts w:eastAsia="SimHei"/>
          <w:lang w:val="en-GB"/>
        </w:rPr>
        <w:t>)</w:t>
      </w:r>
      <w:r w:rsidRPr="00862A60">
        <w:rPr>
          <w:rFonts w:eastAsia="SimHei"/>
          <w:lang w:val="en-GB"/>
        </w:rPr>
        <w:tab/>
      </w:r>
      <w:r w:rsidRPr="00862A60">
        <w:rPr>
          <w:rFonts w:eastAsia="SimHei"/>
          <w:lang w:val="en-GB"/>
        </w:rPr>
        <w:t>铭记《公约》第四条第五款所规定的义务，改善各地区和各城市在努力执行《公约》方面的协调配合情况，确保其为落实残疾人权利而采取的措施符合其在《公约》之下承担的义务，并针对地区和城市一级的执行不力情况向残疾人及其代表组织提供切实有效的补救措施；</w:t>
      </w:r>
    </w:p>
    <w:p w14:paraId="334107E4" w14:textId="7AEDAFEF" w:rsidR="00862A60" w:rsidRPr="00862A60" w:rsidRDefault="00862A60" w:rsidP="00862A60">
      <w:pPr>
        <w:pStyle w:val="SingleTxt"/>
        <w:rPr>
          <w:rFonts w:eastAsia="SimHei"/>
          <w:lang w:val="en-GB"/>
        </w:rPr>
      </w:pPr>
      <w:r w:rsidRPr="00573C8C">
        <w:rPr>
          <w:rFonts w:eastAsia="SimHei"/>
          <w:spacing w:val="6"/>
          <w:lang w:val="en-GB"/>
        </w:rPr>
        <w:tab/>
      </w:r>
      <w:r w:rsidR="004469B0" w:rsidRPr="00573C8C">
        <w:rPr>
          <w:rFonts w:eastAsia="SimHei"/>
          <w:spacing w:val="6"/>
          <w:lang w:val="en-GB"/>
        </w:rPr>
        <w:t>(</w:t>
      </w:r>
      <w:r w:rsidRPr="00573C8C">
        <w:rPr>
          <w:rFonts w:eastAsia="SimHei"/>
          <w:spacing w:val="6"/>
          <w:lang w:val="en-GB"/>
        </w:rPr>
        <w:t>b</w:t>
      </w:r>
      <w:r w:rsidR="004469B0" w:rsidRPr="00573C8C">
        <w:rPr>
          <w:rFonts w:eastAsia="SimHei"/>
          <w:spacing w:val="6"/>
          <w:lang w:val="en-GB"/>
        </w:rPr>
        <w:t>)</w:t>
      </w:r>
      <w:r w:rsidRPr="00573C8C">
        <w:rPr>
          <w:rFonts w:eastAsia="SimHei"/>
          <w:spacing w:val="6"/>
          <w:lang w:val="en-GB"/>
        </w:rPr>
        <w:tab/>
      </w:r>
      <w:r w:rsidRPr="00573C8C">
        <w:rPr>
          <w:rFonts w:eastAsia="SimHei"/>
          <w:spacing w:val="6"/>
          <w:lang w:val="en-GB"/>
        </w:rPr>
        <w:t>在国家一级建立一项机制，负责监督各地区和各城市切实执行《公约》</w:t>
      </w:r>
      <w:r w:rsidRPr="00862A60">
        <w:rPr>
          <w:rFonts w:eastAsia="SimHei"/>
          <w:lang w:val="en-GB"/>
        </w:rPr>
        <w:t>的情况，其中包含具有约束力的目标、指标以及用以纠正所发现的不足之处的有效措施；</w:t>
      </w:r>
    </w:p>
    <w:p w14:paraId="60D88553" w14:textId="4A67B4E0"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c</w:t>
      </w:r>
      <w:r w:rsidR="004469B0">
        <w:rPr>
          <w:rFonts w:eastAsia="SimHei"/>
          <w:lang w:val="en-GB"/>
        </w:rPr>
        <w:t>)</w:t>
      </w:r>
      <w:r w:rsidRPr="00862A60">
        <w:rPr>
          <w:rFonts w:eastAsia="SimHei"/>
          <w:lang w:val="en-GB"/>
        </w:rPr>
        <w:tab/>
      </w:r>
      <w:r w:rsidRPr="00862A60">
        <w:rPr>
          <w:rFonts w:eastAsia="SimHei"/>
          <w:lang w:val="en-GB"/>
        </w:rPr>
        <w:t>针对各地区和各城市未充分执行《公约》的情况建立残疾人和残疾人组织可以无障碍利用的切实有效的投诉程序和救济机制。</w:t>
      </w:r>
    </w:p>
    <w:p w14:paraId="6D7FB6A3" w14:textId="77777777" w:rsidR="00862A60" w:rsidRPr="00862A60" w:rsidRDefault="00862A60" w:rsidP="00862A60">
      <w:pPr>
        <w:pStyle w:val="SingleTxt"/>
        <w:rPr>
          <w:lang w:val="en-GB"/>
        </w:rPr>
      </w:pPr>
      <w:r w:rsidRPr="00862A60">
        <w:rPr>
          <w:lang w:val="en-GB"/>
        </w:rPr>
        <w:t>11.</w:t>
      </w:r>
      <w:r w:rsidRPr="00862A60">
        <w:rPr>
          <w:lang w:val="en-GB"/>
        </w:rPr>
        <w:tab/>
      </w:r>
      <w:r w:rsidRPr="00862A60">
        <w:rPr>
          <w:rFonts w:hint="eastAsia"/>
          <w:lang w:val="en-GB"/>
        </w:rPr>
        <w:t>委员会感到关切的是：残疾人组织，包括智力和</w:t>
      </w:r>
      <w:r w:rsidRPr="00862A60">
        <w:rPr>
          <w:rFonts w:hint="eastAsia"/>
          <w:lang w:val="en-GB"/>
        </w:rPr>
        <w:t>/</w:t>
      </w:r>
      <w:r w:rsidRPr="00862A60">
        <w:rPr>
          <w:rFonts w:hint="eastAsia"/>
          <w:lang w:val="en-GB"/>
        </w:rPr>
        <w:t>或心理社会残障者组织、残疾妇女组织、残疾儿童组织和残疾少数民族组织在内，在影响他们的所有事务中缺乏系统的、制度化的参与；缺乏由法律保障的让残疾人组织参与的程序。</w:t>
      </w:r>
    </w:p>
    <w:p w14:paraId="578E8439" w14:textId="27F8CD93" w:rsidR="00862A60" w:rsidRPr="00862A60" w:rsidRDefault="00862A60" w:rsidP="00862A60">
      <w:pPr>
        <w:pStyle w:val="SingleTxt"/>
        <w:rPr>
          <w:rFonts w:eastAsia="SimHei"/>
          <w:lang w:val="en-GB"/>
        </w:rPr>
      </w:pPr>
      <w:r w:rsidRPr="00862A60">
        <w:rPr>
          <w:lang w:val="en-GB"/>
        </w:rPr>
        <w:t>12.</w:t>
      </w:r>
      <w:r w:rsidRPr="00862A60">
        <w:rPr>
          <w:lang w:val="en-GB"/>
        </w:rPr>
        <w:tab/>
      </w:r>
      <w:r w:rsidRPr="00862A60">
        <w:rPr>
          <w:rFonts w:eastAsia="SimHei"/>
          <w:lang w:val="en-GB"/>
        </w:rPr>
        <w:t>委员会回顾其第</w:t>
      </w:r>
      <w:r w:rsidRPr="00862A60">
        <w:rPr>
          <w:rFonts w:eastAsia="SimHei"/>
          <w:lang w:val="en-GB"/>
        </w:rPr>
        <w:t>7</w:t>
      </w:r>
      <w:r w:rsidRPr="00862A60">
        <w:rPr>
          <w:rFonts w:eastAsia="SimHei"/>
          <w:lang w:val="en-GB"/>
        </w:rPr>
        <w:t>号一般性意见</w:t>
      </w:r>
      <w:r w:rsidR="004469B0">
        <w:rPr>
          <w:rFonts w:eastAsia="SimHei"/>
          <w:lang w:val="en-GB"/>
        </w:rPr>
        <w:t>(</w:t>
      </w:r>
      <w:r w:rsidRPr="00862A60">
        <w:rPr>
          <w:rFonts w:eastAsia="SimHei"/>
          <w:lang w:val="en-GB"/>
        </w:rPr>
        <w:t>2018</w:t>
      </w:r>
      <w:r w:rsidRPr="00862A60">
        <w:rPr>
          <w:rFonts w:eastAsia="SimHei"/>
          <w:lang w:val="en-GB"/>
        </w:rPr>
        <w:t>年</w:t>
      </w:r>
      <w:r w:rsidR="004469B0">
        <w:rPr>
          <w:rFonts w:eastAsia="SimHei"/>
          <w:lang w:val="en-GB"/>
        </w:rPr>
        <w:t>)</w:t>
      </w:r>
      <w:r w:rsidRPr="00862A60">
        <w:rPr>
          <w:rFonts w:eastAsia="SimHei"/>
          <w:lang w:val="en-GB"/>
        </w:rPr>
        <w:t>，建议缔约国：</w:t>
      </w:r>
    </w:p>
    <w:p w14:paraId="11736609" w14:textId="25DA50BA"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a</w:t>
      </w:r>
      <w:r w:rsidR="004469B0">
        <w:rPr>
          <w:rFonts w:eastAsia="SimHei"/>
          <w:lang w:val="en-GB"/>
        </w:rPr>
        <w:t>)</w:t>
      </w:r>
      <w:r w:rsidRPr="00862A60">
        <w:rPr>
          <w:rFonts w:eastAsia="SimHei"/>
          <w:lang w:val="en-GB"/>
        </w:rPr>
        <w:tab/>
      </w:r>
      <w:r w:rsidRPr="00862A60">
        <w:rPr>
          <w:rFonts w:eastAsia="SimHei"/>
          <w:lang w:val="en-GB"/>
        </w:rPr>
        <w:t>建立和实施由法律保障的在所有影响残疾人的事务中与包括智力和</w:t>
      </w:r>
      <w:r w:rsidRPr="00862A60">
        <w:rPr>
          <w:rFonts w:eastAsia="SimHei"/>
          <w:lang w:val="en-GB"/>
        </w:rPr>
        <w:t>/</w:t>
      </w:r>
      <w:r w:rsidRPr="00862A60">
        <w:rPr>
          <w:rFonts w:eastAsia="SimHei"/>
          <w:lang w:val="en-GB"/>
        </w:rPr>
        <w:t>或心理社会残障者组织、残疾妇女组织、残疾儿童组织和残疾少数民族组织在内的残疾人组织密切协商并让残疾人组织积极参与的程序；制定上述程序须遵循的标准，除其他外保证残疾人组织有足够的时间回复，并以无障碍格式提供所有相关文件；</w:t>
      </w:r>
    </w:p>
    <w:p w14:paraId="131E2D41" w14:textId="17F0C8AD" w:rsidR="00862A60" w:rsidRPr="00862A60" w:rsidRDefault="00862A60" w:rsidP="00862A60">
      <w:pPr>
        <w:pStyle w:val="SingleTxt"/>
        <w:rPr>
          <w:rFonts w:eastAsia="SimHei"/>
          <w:lang w:val="en-GB"/>
        </w:rPr>
      </w:pPr>
      <w:r w:rsidRPr="00862A60">
        <w:rPr>
          <w:rFonts w:eastAsia="SimHei"/>
          <w:lang w:val="en-GB"/>
        </w:rPr>
        <w:tab/>
      </w:r>
      <w:r w:rsidR="004469B0">
        <w:rPr>
          <w:rFonts w:eastAsia="SimHei"/>
          <w:lang w:val="en-GB"/>
        </w:rPr>
        <w:t>(</w:t>
      </w:r>
      <w:r w:rsidRPr="00862A60">
        <w:rPr>
          <w:rFonts w:eastAsia="SimHei"/>
          <w:lang w:val="en-GB"/>
        </w:rPr>
        <w:t>b</w:t>
      </w:r>
      <w:r w:rsidR="004469B0">
        <w:rPr>
          <w:rFonts w:eastAsia="SimHei"/>
          <w:lang w:val="en-GB"/>
        </w:rPr>
        <w:t>)</w:t>
      </w:r>
      <w:r w:rsidRPr="00862A60">
        <w:rPr>
          <w:rFonts w:eastAsia="SimHei"/>
          <w:lang w:val="en-GB"/>
        </w:rPr>
        <w:tab/>
      </w:r>
      <w:r w:rsidRPr="00862A60">
        <w:rPr>
          <w:rFonts w:eastAsia="SimHei"/>
          <w:lang w:val="en-GB"/>
        </w:rPr>
        <w:t>加强包括智力和</w:t>
      </w:r>
      <w:r w:rsidRPr="00862A60">
        <w:rPr>
          <w:rFonts w:eastAsia="SimHei"/>
          <w:lang w:val="en-GB"/>
        </w:rPr>
        <w:t>/</w:t>
      </w:r>
      <w:r w:rsidRPr="00862A60">
        <w:rPr>
          <w:rFonts w:eastAsia="SimHei"/>
          <w:lang w:val="en-GB"/>
        </w:rPr>
        <w:t>或心理社会残障者组织、残疾妇女组织、残疾儿童组织和残疾少数民族组织在内的残疾人组织积极参与所有《公约》执行进程的能力，并为此类组织划拨充足的资金。</w:t>
      </w:r>
    </w:p>
    <w:p w14:paraId="07BAE31E" w14:textId="7C684061" w:rsidR="00862A60" w:rsidRPr="00862A60" w:rsidRDefault="00862A60" w:rsidP="004469B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t>B.</w:t>
      </w:r>
      <w:r w:rsidRPr="00862A60">
        <w:rPr>
          <w:lang w:val="en-GB"/>
        </w:rPr>
        <w:tab/>
      </w:r>
      <w:r w:rsidRPr="00862A60">
        <w:rPr>
          <w:rFonts w:hint="eastAsia"/>
          <w:lang w:val="fr-CH"/>
        </w:rPr>
        <w:t>具体权利</w:t>
      </w:r>
      <w:r w:rsidR="004469B0">
        <w:rPr>
          <w:rFonts w:hint="eastAsia"/>
          <w:lang w:val="fr-CH"/>
        </w:rPr>
        <w:t>(</w:t>
      </w:r>
      <w:r w:rsidRPr="00862A60">
        <w:rPr>
          <w:rFonts w:hint="eastAsia"/>
          <w:lang w:val="fr-CH"/>
        </w:rPr>
        <w:t>第五至第三十条</w:t>
      </w:r>
      <w:r w:rsidR="004469B0">
        <w:rPr>
          <w:rFonts w:hint="eastAsia"/>
          <w:lang w:val="fr-CH"/>
        </w:rPr>
        <w:t>)</w:t>
      </w:r>
    </w:p>
    <w:p w14:paraId="27A7BAD6" w14:textId="58BB7456" w:rsidR="00862A60" w:rsidRPr="00862A60" w:rsidRDefault="00862A60" w:rsidP="004469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fr-CH"/>
        </w:rPr>
        <w:t>平等和不歧视</w:t>
      </w:r>
      <w:r w:rsidR="004469B0">
        <w:rPr>
          <w:rFonts w:hint="eastAsia"/>
          <w:lang w:val="fr-CH"/>
        </w:rPr>
        <w:t>(</w:t>
      </w:r>
      <w:r w:rsidRPr="00862A60">
        <w:rPr>
          <w:rFonts w:hint="eastAsia"/>
          <w:lang w:val="fr-CH"/>
        </w:rPr>
        <w:t>第五条</w:t>
      </w:r>
      <w:r w:rsidR="004469B0">
        <w:rPr>
          <w:rFonts w:hint="eastAsia"/>
          <w:lang w:val="fr-CH"/>
        </w:rPr>
        <w:t>)</w:t>
      </w:r>
    </w:p>
    <w:p w14:paraId="68B75B69" w14:textId="77777777" w:rsidR="00862A60" w:rsidRPr="00862A60" w:rsidRDefault="00862A60" w:rsidP="00862A60">
      <w:pPr>
        <w:pStyle w:val="SingleTxt"/>
        <w:rPr>
          <w:lang w:val="en-GB"/>
        </w:rPr>
      </w:pPr>
      <w:r w:rsidRPr="00862A60">
        <w:rPr>
          <w:lang w:val="en-GB"/>
        </w:rPr>
        <w:t>13.</w:t>
      </w:r>
      <w:r w:rsidRPr="00862A60">
        <w:rPr>
          <w:lang w:val="en-GB"/>
        </w:rPr>
        <w:tab/>
      </w:r>
      <w:r w:rsidRPr="00862A60">
        <w:rPr>
          <w:lang w:val="en-GB"/>
        </w:rPr>
        <w:t>委员会对以下问题</w:t>
      </w:r>
      <w:r w:rsidRPr="00862A60">
        <w:rPr>
          <w:rFonts w:hint="eastAsia"/>
          <w:lang w:val="en-GB"/>
        </w:rPr>
        <w:t>感到</w:t>
      </w:r>
      <w:r w:rsidRPr="00862A60">
        <w:rPr>
          <w:lang w:val="en-GB"/>
        </w:rPr>
        <w:t>关切</w:t>
      </w:r>
      <w:r w:rsidRPr="00862A60">
        <w:rPr>
          <w:rFonts w:hint="eastAsia"/>
          <w:lang w:val="en-GB"/>
        </w:rPr>
        <w:t>：</w:t>
      </w:r>
    </w:p>
    <w:p w14:paraId="5D3AC9C6" w14:textId="333C3F5A"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《歧视法》</w:t>
      </w:r>
      <w:r w:rsidRPr="00862A60">
        <w:rPr>
          <w:rFonts w:hint="eastAsia"/>
          <w:lang w:val="en-GB"/>
        </w:rPr>
        <w:t>中</w:t>
      </w:r>
      <w:r w:rsidRPr="00862A60">
        <w:rPr>
          <w:lang w:val="en-GB"/>
        </w:rPr>
        <w:t>不包含任何</w:t>
      </w:r>
      <w:r w:rsidRPr="00862A60">
        <w:rPr>
          <w:rFonts w:hint="eastAsia"/>
          <w:lang w:val="en-GB"/>
        </w:rPr>
        <w:t>有关</w:t>
      </w:r>
      <w:r w:rsidRPr="00862A60">
        <w:rPr>
          <w:lang w:val="en-GB"/>
        </w:rPr>
        <w:t>交叉</w:t>
      </w:r>
      <w:r w:rsidRPr="00862A60">
        <w:rPr>
          <w:rFonts w:hint="eastAsia"/>
          <w:lang w:val="en-GB"/>
        </w:rPr>
        <w:t>歧视</w:t>
      </w:r>
      <w:r w:rsidRPr="00862A60">
        <w:rPr>
          <w:lang w:val="en-GB"/>
        </w:rPr>
        <w:t>和多重歧视的明确规定；</w:t>
      </w:r>
    </w:p>
    <w:p w14:paraId="335B89B9" w14:textId="1070AFEB"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缔约国的</w:t>
      </w:r>
      <w:r w:rsidRPr="00862A60">
        <w:rPr>
          <w:rFonts w:hint="eastAsia"/>
          <w:lang w:val="en-GB"/>
        </w:rPr>
        <w:t>法律</w:t>
      </w:r>
      <w:r w:rsidRPr="00862A60">
        <w:rPr>
          <w:lang w:val="en-GB"/>
        </w:rPr>
        <w:t>，包括《歧视法》</w:t>
      </w:r>
      <w:r w:rsidRPr="00862A60">
        <w:rPr>
          <w:rFonts w:hint="eastAsia"/>
          <w:lang w:val="en-GB"/>
        </w:rPr>
        <w:t>在内</w:t>
      </w:r>
      <w:r w:rsidRPr="00862A60">
        <w:rPr>
          <w:lang w:val="en-GB"/>
        </w:rPr>
        <w:t>，</w:t>
      </w:r>
      <w:r w:rsidRPr="00862A60">
        <w:rPr>
          <w:rFonts w:hint="eastAsia"/>
          <w:lang w:val="en-GB"/>
        </w:rPr>
        <w:t>未在整个法律体系内</w:t>
      </w:r>
      <w:r w:rsidRPr="00862A60">
        <w:rPr>
          <w:lang w:val="en-GB"/>
        </w:rPr>
        <w:t>将拒绝提供合理便利</w:t>
      </w:r>
      <w:r w:rsidRPr="00862A60">
        <w:rPr>
          <w:rFonts w:hint="eastAsia"/>
          <w:lang w:val="en-GB"/>
        </w:rPr>
        <w:t>界定</w:t>
      </w:r>
      <w:r w:rsidRPr="00862A60">
        <w:rPr>
          <w:lang w:val="en-GB"/>
        </w:rPr>
        <w:t>为一种歧视形式</w:t>
      </w:r>
      <w:r w:rsidRPr="00862A60">
        <w:rPr>
          <w:rFonts w:hint="eastAsia"/>
          <w:lang w:val="en-GB"/>
        </w:rPr>
        <w:t>，而是仅限于在</w:t>
      </w:r>
      <w:r w:rsidRPr="00862A60">
        <w:rPr>
          <w:lang w:val="en-GB"/>
        </w:rPr>
        <w:t>少数</w:t>
      </w:r>
      <w:r w:rsidRPr="00862A60">
        <w:rPr>
          <w:rFonts w:hint="eastAsia"/>
          <w:lang w:val="en-GB"/>
        </w:rPr>
        <w:t>几个</w:t>
      </w:r>
      <w:r w:rsidRPr="00862A60">
        <w:rPr>
          <w:lang w:val="en-GB"/>
        </w:rPr>
        <w:t>选定领域</w:t>
      </w:r>
      <w:r w:rsidRPr="00862A60">
        <w:rPr>
          <w:rFonts w:hint="eastAsia"/>
          <w:lang w:val="en-GB"/>
        </w:rPr>
        <w:t>规定提供</w:t>
      </w:r>
      <w:r w:rsidRPr="00862A60">
        <w:rPr>
          <w:lang w:val="en-GB"/>
        </w:rPr>
        <w:t>合理便利</w:t>
      </w:r>
      <w:r w:rsidRPr="00862A60">
        <w:rPr>
          <w:rFonts w:hint="eastAsia"/>
          <w:lang w:val="en-GB"/>
        </w:rPr>
        <w:t>，且</w:t>
      </w:r>
      <w:r w:rsidRPr="00862A60">
        <w:rPr>
          <w:lang w:val="en-GB"/>
        </w:rPr>
        <w:t>缔约国</w:t>
      </w:r>
      <w:r w:rsidRPr="00862A60">
        <w:rPr>
          <w:rFonts w:hint="eastAsia"/>
          <w:lang w:val="en-GB"/>
        </w:rPr>
        <w:t>所采用</w:t>
      </w:r>
      <w:r w:rsidRPr="00862A60">
        <w:rPr>
          <w:lang w:val="en-GB"/>
        </w:rPr>
        <w:t>的</w:t>
      </w:r>
      <w:r w:rsidRPr="00862A60">
        <w:rPr>
          <w:rFonts w:hint="eastAsia"/>
          <w:lang w:val="en-GB"/>
        </w:rPr>
        <w:t>“</w:t>
      </w:r>
      <w:r w:rsidRPr="00862A60">
        <w:rPr>
          <w:lang w:val="en-GB"/>
        </w:rPr>
        <w:t>无障碍</w:t>
      </w:r>
      <w:r w:rsidRPr="00862A60">
        <w:rPr>
          <w:rFonts w:hint="eastAsia"/>
          <w:lang w:val="en-GB"/>
        </w:rPr>
        <w:t>设施</w:t>
      </w:r>
      <w:r w:rsidRPr="00862A60">
        <w:rPr>
          <w:lang w:val="en-GB"/>
        </w:rPr>
        <w:t>不足</w:t>
      </w:r>
      <w:r w:rsidRPr="00862A60">
        <w:rPr>
          <w:rFonts w:hint="eastAsia"/>
          <w:lang w:val="en-GB"/>
        </w:rPr>
        <w:t>”</w:t>
      </w:r>
      <w:r w:rsidRPr="00862A60">
        <w:rPr>
          <w:lang w:val="en-GB"/>
        </w:rPr>
        <w:t>概念过于</w:t>
      </w:r>
      <w:r w:rsidRPr="00862A60">
        <w:rPr>
          <w:rFonts w:hint="eastAsia"/>
          <w:lang w:val="en-GB"/>
        </w:rPr>
        <w:t>狭窄</w:t>
      </w:r>
      <w:r w:rsidRPr="00862A60">
        <w:rPr>
          <w:lang w:val="en-GB"/>
        </w:rPr>
        <w:t>；</w:t>
      </w:r>
    </w:p>
    <w:p w14:paraId="59BF3B0C" w14:textId="56EDDAE7"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缺乏针对残疾人的仇恨犯罪</w:t>
      </w:r>
      <w:r w:rsidRPr="00862A60">
        <w:rPr>
          <w:rFonts w:hint="eastAsia"/>
          <w:lang w:val="en-GB"/>
        </w:rPr>
        <w:t>相关</w:t>
      </w:r>
      <w:r w:rsidRPr="00862A60">
        <w:rPr>
          <w:lang w:val="en-GB"/>
        </w:rPr>
        <w:t>数据</w:t>
      </w:r>
      <w:r w:rsidRPr="00862A60">
        <w:rPr>
          <w:rFonts w:hint="eastAsia"/>
          <w:lang w:val="en-GB"/>
        </w:rPr>
        <w:t>；</w:t>
      </w:r>
      <w:r w:rsidRPr="00862A60">
        <w:rPr>
          <w:lang w:val="en-GB"/>
        </w:rPr>
        <w:t>具体的仇恨犯罪</w:t>
      </w:r>
      <w:r w:rsidRPr="00862A60">
        <w:rPr>
          <w:rFonts w:hint="eastAsia"/>
          <w:lang w:val="en-GB"/>
        </w:rPr>
        <w:t>相关法律未规定</w:t>
      </w:r>
      <w:r w:rsidRPr="00862A60">
        <w:rPr>
          <w:lang w:val="en-GB"/>
        </w:rPr>
        <w:t>禁止针对残疾人的仇恨言论；</w:t>
      </w:r>
    </w:p>
    <w:p w14:paraId="18492815" w14:textId="79DE0EE2" w:rsidR="00862A60" w:rsidRPr="00862A60" w:rsidRDefault="00862A60" w:rsidP="00862A60">
      <w:pPr>
        <w:pStyle w:val="SingleTxt"/>
        <w:rPr>
          <w:lang w:val="en-GB"/>
        </w:rPr>
      </w:pPr>
      <w:r w:rsidRPr="00862A60">
        <w:rPr>
          <w:lang w:val="en-GB"/>
        </w:rPr>
        <w:tab/>
      </w:r>
      <w:r w:rsidR="004469B0">
        <w:rPr>
          <w:lang w:val="en-GB"/>
        </w:rPr>
        <w:t>(</w:t>
      </w:r>
      <w:r w:rsidRPr="00862A60">
        <w:rPr>
          <w:lang w:val="en-GB"/>
        </w:rPr>
        <w:t>d</w:t>
      </w:r>
      <w:r w:rsidR="004469B0">
        <w:rPr>
          <w:lang w:val="en-GB"/>
        </w:rPr>
        <w:t>)</w:t>
      </w:r>
      <w:r w:rsidRPr="00862A60">
        <w:rPr>
          <w:lang w:val="en-GB"/>
        </w:rPr>
        <w:tab/>
      </w:r>
      <w:r w:rsidRPr="00862A60">
        <w:rPr>
          <w:lang w:val="en-GB"/>
        </w:rPr>
        <w:t>根据《歧视法》</w:t>
      </w:r>
      <w:r w:rsidRPr="00862A60">
        <w:rPr>
          <w:rFonts w:hint="eastAsia"/>
          <w:lang w:val="en-GB"/>
        </w:rPr>
        <w:t>不能对</w:t>
      </w:r>
      <w:r w:rsidRPr="00862A60">
        <w:rPr>
          <w:lang w:val="en-GB"/>
        </w:rPr>
        <w:t>警察的活动</w:t>
      </w:r>
      <w:r w:rsidRPr="00862A60">
        <w:rPr>
          <w:rFonts w:hint="eastAsia"/>
          <w:lang w:val="en-GB"/>
        </w:rPr>
        <w:t>提出异议</w:t>
      </w:r>
      <w:r w:rsidRPr="00862A60">
        <w:rPr>
          <w:lang w:val="en-GB"/>
        </w:rPr>
        <w:t>，</w:t>
      </w:r>
      <w:r w:rsidRPr="00862A60">
        <w:rPr>
          <w:rFonts w:hint="eastAsia"/>
          <w:lang w:val="en-GB"/>
        </w:rPr>
        <w:t>尤其</w:t>
      </w:r>
      <w:r w:rsidRPr="00862A60">
        <w:rPr>
          <w:lang w:val="en-GB"/>
        </w:rPr>
        <w:t>是</w:t>
      </w:r>
      <w:r w:rsidRPr="00862A60">
        <w:rPr>
          <w:rFonts w:hint="eastAsia"/>
          <w:lang w:val="en-GB"/>
        </w:rPr>
        <w:t>推出了</w:t>
      </w:r>
      <w:r w:rsidRPr="00862A60">
        <w:rPr>
          <w:lang w:val="en-GB"/>
        </w:rPr>
        <w:t>新的</w:t>
      </w:r>
      <w:r w:rsidRPr="00862A60">
        <w:rPr>
          <w:rFonts w:hint="eastAsia"/>
          <w:lang w:val="en-GB"/>
        </w:rPr>
        <w:t>使残疾人更有可能在无合理根据情况下被拦停、搜查和审问的“巡查</w:t>
      </w:r>
      <w:r w:rsidRPr="00862A60">
        <w:rPr>
          <w:lang w:val="en-GB"/>
        </w:rPr>
        <w:t>区</w:t>
      </w:r>
      <w:r w:rsidRPr="00862A60">
        <w:rPr>
          <w:rFonts w:hint="eastAsia"/>
          <w:lang w:val="en-GB"/>
        </w:rPr>
        <w:t>”</w:t>
      </w:r>
      <w:r w:rsidRPr="00862A60">
        <w:rPr>
          <w:lang w:val="en-GB"/>
        </w:rPr>
        <w:t>；</w:t>
      </w:r>
    </w:p>
    <w:p w14:paraId="4993769C" w14:textId="4E198A6F" w:rsidR="00862A60" w:rsidRPr="00862A60" w:rsidRDefault="00862A60" w:rsidP="00862A60">
      <w:pPr>
        <w:pStyle w:val="SingleTxt"/>
        <w:rPr>
          <w:lang w:val="en-GB"/>
        </w:rPr>
      </w:pPr>
      <w:r w:rsidRPr="00862A60">
        <w:rPr>
          <w:lang w:val="en-GB"/>
        </w:rPr>
        <w:tab/>
      </w:r>
      <w:r w:rsidR="004469B0">
        <w:rPr>
          <w:lang w:val="en-GB"/>
        </w:rPr>
        <w:t>(</w:t>
      </w:r>
      <w:r w:rsidRPr="00862A60">
        <w:rPr>
          <w:lang w:val="en-GB"/>
        </w:rPr>
        <w:t>e</w:t>
      </w:r>
      <w:r w:rsidR="004469B0">
        <w:rPr>
          <w:lang w:val="en-GB"/>
        </w:rPr>
        <w:t>)</w:t>
      </w:r>
      <w:r w:rsidRPr="00862A60">
        <w:rPr>
          <w:lang w:val="en-GB"/>
        </w:rPr>
        <w:tab/>
      </w:r>
      <w:r w:rsidRPr="00862A60">
        <w:rPr>
          <w:lang w:val="en-GB"/>
        </w:rPr>
        <w:t>并非所有盲人</w:t>
      </w:r>
      <w:r w:rsidRPr="00862A60">
        <w:rPr>
          <w:rFonts w:hint="eastAsia"/>
          <w:lang w:val="en-GB"/>
        </w:rPr>
        <w:t>和</w:t>
      </w:r>
      <w:r w:rsidRPr="00862A60">
        <w:rPr>
          <w:lang w:val="en-GB"/>
        </w:rPr>
        <w:t>部分失明者</w:t>
      </w:r>
      <w:r w:rsidRPr="00862A60">
        <w:rPr>
          <w:rFonts w:hint="eastAsia"/>
          <w:lang w:val="en-GB"/>
        </w:rPr>
        <w:t>均</w:t>
      </w:r>
      <w:r w:rsidRPr="00862A60">
        <w:rPr>
          <w:lang w:val="en-GB"/>
        </w:rPr>
        <w:t>有资格获得《</w:t>
      </w:r>
      <w:r w:rsidRPr="00862A60">
        <w:rPr>
          <w:rFonts w:hint="eastAsia"/>
          <w:lang w:val="en-GB"/>
        </w:rPr>
        <w:t>为</w:t>
      </w:r>
      <w:r w:rsidRPr="00862A60">
        <w:rPr>
          <w:lang w:val="en-GB"/>
        </w:rPr>
        <w:t>特定功能障碍者</w:t>
      </w:r>
      <w:r w:rsidRPr="00862A60">
        <w:rPr>
          <w:rFonts w:hint="eastAsia"/>
          <w:lang w:val="en-GB"/>
        </w:rPr>
        <w:t>提供</w:t>
      </w:r>
      <w:r w:rsidRPr="00862A60">
        <w:rPr>
          <w:lang w:val="en-GB"/>
        </w:rPr>
        <w:t>支助和服务法》</w:t>
      </w:r>
      <w:r w:rsidRPr="00862A60">
        <w:rPr>
          <w:rFonts w:hint="eastAsia"/>
          <w:lang w:val="en-GB"/>
        </w:rPr>
        <w:t>和</w:t>
      </w:r>
      <w:r w:rsidRPr="00862A60">
        <w:rPr>
          <w:lang w:val="en-GB"/>
        </w:rPr>
        <w:t>其他支助计划</w:t>
      </w:r>
      <w:r w:rsidRPr="00862A60">
        <w:rPr>
          <w:rFonts w:hint="eastAsia"/>
          <w:lang w:val="en-GB"/>
        </w:rPr>
        <w:t>所提供</w:t>
      </w:r>
      <w:r w:rsidRPr="00862A60">
        <w:rPr>
          <w:lang w:val="en-GB"/>
        </w:rPr>
        <w:t>的支助服务，</w:t>
      </w:r>
      <w:r w:rsidRPr="00862A60">
        <w:rPr>
          <w:rFonts w:hint="eastAsia"/>
          <w:lang w:val="en-GB"/>
        </w:rPr>
        <w:t>而且须要</w:t>
      </w:r>
      <w:r w:rsidRPr="00862A60">
        <w:rPr>
          <w:lang w:val="en-GB"/>
        </w:rPr>
        <w:t>承担额外的支助费用，</w:t>
      </w:r>
      <w:r w:rsidRPr="00862A60">
        <w:rPr>
          <w:rFonts w:hint="eastAsia"/>
          <w:lang w:val="en-GB"/>
        </w:rPr>
        <w:t>从而</w:t>
      </w:r>
      <w:r w:rsidRPr="00862A60">
        <w:rPr>
          <w:lang w:val="en-GB"/>
        </w:rPr>
        <w:t>阻碍他们参与政治</w:t>
      </w:r>
      <w:r w:rsidRPr="00862A60">
        <w:rPr>
          <w:rFonts w:hint="eastAsia"/>
          <w:lang w:val="en-GB"/>
        </w:rPr>
        <w:t>生活、</w:t>
      </w:r>
      <w:r w:rsidRPr="00862A60">
        <w:rPr>
          <w:lang w:val="en-GB"/>
        </w:rPr>
        <w:t>公共生活、文化生活</w:t>
      </w:r>
      <w:r w:rsidRPr="00862A60">
        <w:rPr>
          <w:rFonts w:hint="eastAsia"/>
          <w:lang w:val="en-GB"/>
        </w:rPr>
        <w:t>以及</w:t>
      </w:r>
      <w:r w:rsidRPr="00862A60">
        <w:rPr>
          <w:lang w:val="en-GB"/>
        </w:rPr>
        <w:t>娱乐、休闲和体育活动；</w:t>
      </w:r>
    </w:p>
    <w:p w14:paraId="393A155D" w14:textId="54C2A6A4" w:rsidR="00862A60" w:rsidRPr="00862A60" w:rsidRDefault="00862A60" w:rsidP="00862A60">
      <w:pPr>
        <w:pStyle w:val="SingleTxt"/>
        <w:rPr>
          <w:lang w:val="en-GB"/>
        </w:rPr>
      </w:pPr>
      <w:r w:rsidRPr="00862A60">
        <w:rPr>
          <w:lang w:val="en-GB"/>
        </w:rPr>
        <w:tab/>
      </w:r>
      <w:r w:rsidR="004469B0">
        <w:rPr>
          <w:lang w:val="en-GB"/>
        </w:rPr>
        <w:t>(</w:t>
      </w:r>
      <w:r w:rsidRPr="00862A60">
        <w:rPr>
          <w:lang w:val="en-GB"/>
        </w:rPr>
        <w:t>f</w:t>
      </w:r>
      <w:r w:rsidR="004469B0">
        <w:rPr>
          <w:lang w:val="en-GB"/>
        </w:rPr>
        <w:t>)</w:t>
      </w:r>
      <w:r w:rsidRPr="00862A60">
        <w:rPr>
          <w:lang w:val="en-GB"/>
        </w:rPr>
        <w:tab/>
      </w:r>
      <w:r w:rsidRPr="00862A60">
        <w:rPr>
          <w:rFonts w:hint="eastAsia"/>
          <w:lang w:val="en-GB"/>
        </w:rPr>
        <w:t>在</w:t>
      </w:r>
      <w:r w:rsidRPr="00862A60">
        <w:rPr>
          <w:i/>
          <w:iCs/>
          <w:lang w:val="en-GB"/>
        </w:rPr>
        <w:t>Sahlin</w:t>
      </w:r>
      <w:r w:rsidRPr="00862A60">
        <w:rPr>
          <w:rFonts w:eastAsia="KaiTi"/>
          <w:lang w:val="en-GB"/>
        </w:rPr>
        <w:t>诉瑞典一</w:t>
      </w:r>
      <w:r w:rsidRPr="00862A60">
        <w:rPr>
          <w:lang w:val="en-GB"/>
        </w:rPr>
        <w:t>案</w:t>
      </w:r>
      <w:r w:rsidRPr="00862A60">
        <w:rPr>
          <w:vertAlign w:val="superscript"/>
          <w:lang w:val="en-GB"/>
        </w:rPr>
        <w:footnoteReference w:id="3"/>
      </w:r>
      <w:r w:rsidR="00B26498">
        <w:rPr>
          <w:rFonts w:hint="eastAsia"/>
          <w:lang w:val="en-GB"/>
        </w:rPr>
        <w:t xml:space="preserve"> </w:t>
      </w:r>
      <w:r w:rsidRPr="00862A60">
        <w:rPr>
          <w:lang w:val="en-GB"/>
        </w:rPr>
        <w:t>中提出的建议</w:t>
      </w:r>
      <w:r w:rsidRPr="00862A60">
        <w:rPr>
          <w:rFonts w:hint="eastAsia"/>
          <w:lang w:val="en-GB"/>
        </w:rPr>
        <w:t>未得到落实</w:t>
      </w:r>
      <w:r w:rsidRPr="00862A60">
        <w:rPr>
          <w:lang w:val="en-GB"/>
        </w:rPr>
        <w:t>。</w:t>
      </w:r>
    </w:p>
    <w:p w14:paraId="045270B3" w14:textId="08FABB2F" w:rsidR="00862A60" w:rsidRPr="00862A60" w:rsidRDefault="00862A60" w:rsidP="00862A60">
      <w:pPr>
        <w:pStyle w:val="SingleTxt"/>
        <w:rPr>
          <w:rFonts w:eastAsia="SimHei"/>
          <w:lang w:val="en-GB"/>
        </w:rPr>
      </w:pPr>
      <w:r w:rsidRPr="00862A60">
        <w:rPr>
          <w:lang w:val="en-GB"/>
        </w:rPr>
        <w:t>14.</w:t>
      </w:r>
      <w:r w:rsidRPr="00862A60">
        <w:rPr>
          <w:lang w:val="en-GB"/>
        </w:rPr>
        <w:tab/>
      </w:r>
      <w:r w:rsidRPr="00862A60">
        <w:rPr>
          <w:rFonts w:eastAsia="SimHei"/>
          <w:lang w:val="en-GB"/>
        </w:rPr>
        <w:t>委员会回顾其第</w:t>
      </w:r>
      <w:r w:rsidRPr="00862A60">
        <w:rPr>
          <w:rFonts w:eastAsia="SimHei"/>
          <w:lang w:val="en-GB"/>
        </w:rPr>
        <w:t>6</w:t>
      </w:r>
      <w:r w:rsidRPr="00862A60">
        <w:rPr>
          <w:rFonts w:eastAsia="SimHei"/>
          <w:lang w:val="en-GB"/>
        </w:rPr>
        <w:t>号一般性意见</w:t>
      </w:r>
      <w:r w:rsidR="004469B0" w:rsidRPr="004469B0">
        <w:rPr>
          <w:rFonts w:eastAsia="SimHei"/>
          <w:lang w:val="en-GB"/>
        </w:rPr>
        <w:t>(</w:t>
      </w:r>
      <w:r w:rsidRPr="00862A60">
        <w:rPr>
          <w:rFonts w:eastAsia="SimHei"/>
          <w:lang w:val="en-GB"/>
        </w:rPr>
        <w:t>2018</w:t>
      </w:r>
      <w:r w:rsidRPr="00862A60">
        <w:rPr>
          <w:rFonts w:eastAsia="SimHei"/>
          <w:lang w:val="en-GB"/>
        </w:rPr>
        <w:t>年</w:t>
      </w:r>
      <w:r w:rsidR="004469B0" w:rsidRPr="004469B0">
        <w:rPr>
          <w:rFonts w:eastAsia="SimHei"/>
          <w:lang w:val="en-GB"/>
        </w:rPr>
        <w:t>)</w:t>
      </w:r>
      <w:r w:rsidRPr="00862A60">
        <w:rPr>
          <w:rFonts w:eastAsia="SimHei"/>
          <w:lang w:val="en-GB"/>
        </w:rPr>
        <w:t>，建议缔约国：</w:t>
      </w:r>
    </w:p>
    <w:p w14:paraId="69BA2352" w14:textId="27BC9A0B" w:rsidR="00862A60" w:rsidRPr="00862A60" w:rsidRDefault="00862A60" w:rsidP="00862A60">
      <w:pPr>
        <w:pStyle w:val="SingleTxt"/>
        <w:rPr>
          <w:rFonts w:eastAsia="SimHei"/>
          <w:lang w:val="en-GB"/>
        </w:rPr>
      </w:pPr>
      <w:r w:rsidRPr="00862A60">
        <w:rPr>
          <w:rFonts w:eastAsia="SimHei"/>
          <w:lang w:val="en-GB"/>
        </w:rPr>
        <w:tab/>
      </w:r>
      <w:r w:rsidR="004469B0" w:rsidRPr="004469B0">
        <w:rPr>
          <w:rFonts w:eastAsia="SimHei"/>
          <w:lang w:val="en-GB"/>
        </w:rPr>
        <w:t>(</w:t>
      </w:r>
      <w:r w:rsidRPr="00862A60">
        <w:rPr>
          <w:rFonts w:eastAsia="SimHei"/>
          <w:lang w:val="en-GB"/>
        </w:rPr>
        <w:t>a</w:t>
      </w:r>
      <w:r w:rsidR="004469B0" w:rsidRPr="004469B0">
        <w:rPr>
          <w:rFonts w:eastAsia="SimHei"/>
          <w:lang w:val="en-GB"/>
        </w:rPr>
        <w:t>)</w:t>
      </w:r>
      <w:r w:rsidRPr="00862A60">
        <w:rPr>
          <w:rFonts w:eastAsia="SimHei"/>
          <w:lang w:val="en-GB"/>
        </w:rPr>
        <w:tab/>
      </w:r>
      <w:r w:rsidRPr="00862A60">
        <w:rPr>
          <w:rFonts w:eastAsia="SimHei"/>
          <w:lang w:val="en-GB"/>
        </w:rPr>
        <w:t>对《歧视法》进行审查，以明确保护免受多重歧视和交叉歧视，包括免受因残疾和诸如年龄、生理性别、社会性别、种族、原住民身份、女同性恋身份、男同性恋身份、双性恋身份、跨性别者身份、间性者身份、族裔、移民地位或国籍等另一种状况交叉而产生的歧视；</w:t>
      </w:r>
    </w:p>
    <w:p w14:paraId="24E9E5A5" w14:textId="6D25F2B2" w:rsidR="00862A60" w:rsidRPr="00862A60" w:rsidRDefault="00862A60" w:rsidP="00862A60">
      <w:pPr>
        <w:pStyle w:val="SingleTxt"/>
        <w:rPr>
          <w:rFonts w:eastAsia="SimHei"/>
          <w:lang w:val="en-GB"/>
        </w:rPr>
      </w:pPr>
      <w:r w:rsidRPr="00862A60">
        <w:rPr>
          <w:rFonts w:eastAsia="SimHei"/>
          <w:lang w:val="en-GB"/>
        </w:rPr>
        <w:tab/>
      </w:r>
      <w:r w:rsidR="004469B0" w:rsidRPr="004469B0">
        <w:rPr>
          <w:rFonts w:eastAsia="SimHei"/>
          <w:lang w:val="en-GB"/>
        </w:rPr>
        <w:t>(</w:t>
      </w:r>
      <w:r w:rsidRPr="00862A60">
        <w:rPr>
          <w:rFonts w:eastAsia="SimHei"/>
          <w:lang w:val="en-GB"/>
        </w:rPr>
        <w:t>b</w:t>
      </w:r>
      <w:r w:rsidR="004469B0" w:rsidRPr="004469B0">
        <w:rPr>
          <w:rFonts w:eastAsia="SimHei"/>
          <w:lang w:val="en-GB"/>
        </w:rPr>
        <w:t>)</w:t>
      </w:r>
      <w:r w:rsidRPr="00862A60">
        <w:rPr>
          <w:rFonts w:eastAsia="SimHei"/>
          <w:lang w:val="en-GB"/>
        </w:rPr>
        <w:tab/>
      </w:r>
      <w:r w:rsidRPr="00862A60">
        <w:rPr>
          <w:rFonts w:eastAsia="SimHei"/>
          <w:lang w:val="en-GB"/>
        </w:rPr>
        <w:t>对《歧视法》以及其他相关法律和政策进行修订，以废除禁止不为寻求就业或住房者以及私人充分提供无障碍便利方面存在的限制，并纳入明确的符合《公约》第二条且适用于所有法律领域的合理便利保障；</w:t>
      </w:r>
    </w:p>
    <w:p w14:paraId="3C1BB126" w14:textId="63DC95F7" w:rsidR="00862A60" w:rsidRPr="00862A60" w:rsidRDefault="00862A60" w:rsidP="00862A60">
      <w:pPr>
        <w:pStyle w:val="SingleTxt"/>
        <w:rPr>
          <w:rFonts w:eastAsia="SimHei"/>
          <w:lang w:val="en-GB"/>
        </w:rPr>
      </w:pPr>
      <w:r w:rsidRPr="00862A60">
        <w:rPr>
          <w:rFonts w:eastAsia="SimHei"/>
          <w:lang w:val="en-GB"/>
        </w:rPr>
        <w:tab/>
      </w:r>
      <w:r w:rsidR="004469B0" w:rsidRPr="004469B0">
        <w:rPr>
          <w:rFonts w:eastAsia="SimHei"/>
          <w:lang w:val="en-GB"/>
        </w:rPr>
        <w:t>(</w:t>
      </w:r>
      <w:r w:rsidRPr="00862A60">
        <w:rPr>
          <w:rFonts w:eastAsia="SimHei"/>
          <w:lang w:val="en-GB"/>
        </w:rPr>
        <w:t>c</w:t>
      </w:r>
      <w:r w:rsidR="004469B0" w:rsidRPr="004469B0">
        <w:rPr>
          <w:rFonts w:eastAsia="SimHei"/>
          <w:lang w:val="en-GB"/>
        </w:rPr>
        <w:t>)</w:t>
      </w:r>
      <w:r w:rsidRPr="00862A60">
        <w:rPr>
          <w:rFonts w:eastAsia="SimHei"/>
          <w:lang w:val="en-GB"/>
        </w:rPr>
        <w:tab/>
      </w:r>
      <w:r w:rsidRPr="00862A60">
        <w:rPr>
          <w:rFonts w:eastAsia="SimHei"/>
          <w:lang w:val="en-GB"/>
        </w:rPr>
        <w:t>修订有关仇恨犯罪的国家法律，以纳入有关针对残疾人的仇恨犯罪的条款，并确保收集和分析专门针对残疾人的仇恨犯罪相关数据；</w:t>
      </w:r>
    </w:p>
    <w:p w14:paraId="0D67E037" w14:textId="207215F3" w:rsidR="00862A60" w:rsidRPr="00862A60" w:rsidRDefault="00862A60" w:rsidP="00862A60">
      <w:pPr>
        <w:pStyle w:val="SingleTxt"/>
        <w:rPr>
          <w:rFonts w:eastAsia="SimHei"/>
          <w:lang w:val="en-GB"/>
        </w:rPr>
      </w:pPr>
      <w:r w:rsidRPr="00862A60">
        <w:rPr>
          <w:rFonts w:eastAsia="SimHei"/>
          <w:lang w:val="en-GB"/>
        </w:rPr>
        <w:tab/>
      </w:r>
      <w:r w:rsidR="004469B0" w:rsidRPr="004469B0">
        <w:rPr>
          <w:rFonts w:eastAsia="SimHei"/>
          <w:lang w:val="en-GB"/>
        </w:rPr>
        <w:t>(</w:t>
      </w:r>
      <w:r w:rsidRPr="00862A60">
        <w:rPr>
          <w:rFonts w:eastAsia="SimHei"/>
          <w:lang w:val="en-GB"/>
        </w:rPr>
        <w:t>d</w:t>
      </w:r>
      <w:r w:rsidR="004469B0" w:rsidRPr="004469B0">
        <w:rPr>
          <w:rFonts w:eastAsia="SimHei"/>
          <w:lang w:val="en-GB"/>
        </w:rPr>
        <w:t>)</w:t>
      </w:r>
      <w:r w:rsidRPr="00862A60">
        <w:rPr>
          <w:rFonts w:eastAsia="SimHei"/>
          <w:lang w:val="en-GB"/>
        </w:rPr>
        <w:tab/>
      </w:r>
      <w:r w:rsidRPr="00862A60">
        <w:rPr>
          <w:rFonts w:eastAsia="SimHei"/>
          <w:lang w:val="en-GB"/>
        </w:rPr>
        <w:t>确保可在法院切实针对警队的所有歧视性行为提出异议；</w:t>
      </w:r>
    </w:p>
    <w:p w14:paraId="6511568D" w14:textId="1C522D92" w:rsidR="00862A60" w:rsidRPr="00862A60" w:rsidRDefault="00862A60" w:rsidP="00862A60">
      <w:pPr>
        <w:pStyle w:val="SingleTxt"/>
        <w:rPr>
          <w:rFonts w:eastAsia="SimHei"/>
          <w:spacing w:val="-4"/>
          <w:lang w:val="en-GB"/>
        </w:rPr>
      </w:pPr>
      <w:r w:rsidRPr="00862A60">
        <w:rPr>
          <w:rFonts w:eastAsia="SimHei"/>
          <w:spacing w:val="-4"/>
          <w:lang w:val="en-GB"/>
        </w:rPr>
        <w:tab/>
      </w:r>
      <w:r w:rsidR="004469B0" w:rsidRPr="004469B0">
        <w:rPr>
          <w:rFonts w:eastAsia="SimHei"/>
          <w:spacing w:val="-4"/>
          <w:lang w:val="en-GB"/>
        </w:rPr>
        <w:t>(</w:t>
      </w:r>
      <w:r w:rsidRPr="00862A60">
        <w:rPr>
          <w:rFonts w:eastAsia="SimHei"/>
          <w:spacing w:val="-4"/>
          <w:lang w:val="en-GB"/>
        </w:rPr>
        <w:t>e</w:t>
      </w:r>
      <w:r w:rsidR="004469B0" w:rsidRPr="004469B0">
        <w:rPr>
          <w:rFonts w:eastAsia="SimHei"/>
          <w:spacing w:val="-4"/>
          <w:lang w:val="en-GB"/>
        </w:rPr>
        <w:t>)</w:t>
      </w:r>
      <w:r w:rsidRPr="00862A60">
        <w:rPr>
          <w:rFonts w:eastAsia="SimHei"/>
          <w:spacing w:val="-4"/>
          <w:lang w:val="en-GB"/>
        </w:rPr>
        <w:tab/>
      </w:r>
      <w:r w:rsidRPr="00862A60">
        <w:rPr>
          <w:rFonts w:eastAsia="SimHei"/>
          <w:spacing w:val="-4"/>
          <w:lang w:val="en-GB"/>
        </w:rPr>
        <w:t>将国家法律</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spacing w:val="-4"/>
          <w:lang w:val="en-GB"/>
        </w:rPr>
        <w:t>包括《为特定功能障碍者提供支助和服务法》在内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spacing w:val="-4"/>
          <w:lang w:val="en-GB"/>
        </w:rPr>
        <w:t>之下提供支助的范围扩大到所有失明或部分失明的残疾人，以改善其参与政治生活、公共生活、文化生活以及娱乐、休闲和体育活动的情况；</w:t>
      </w:r>
    </w:p>
    <w:p w14:paraId="65323E61" w14:textId="3CBB0119" w:rsidR="00862A60" w:rsidRPr="00862A60" w:rsidRDefault="00862A60" w:rsidP="00862A60">
      <w:pPr>
        <w:pStyle w:val="SingleTxt"/>
        <w:rPr>
          <w:rFonts w:eastAsia="SimHei"/>
          <w:spacing w:val="2"/>
          <w:lang w:val="en-GB"/>
        </w:rPr>
      </w:pPr>
      <w:r w:rsidRPr="00862A60">
        <w:rPr>
          <w:rFonts w:eastAsia="SimHei"/>
          <w:spacing w:val="2"/>
          <w:lang w:val="en-GB"/>
        </w:rPr>
        <w:tab/>
      </w:r>
      <w:r w:rsidR="004469B0" w:rsidRPr="004469B0">
        <w:rPr>
          <w:rFonts w:eastAsia="SimHei"/>
          <w:spacing w:val="2"/>
          <w:lang w:val="en-GB"/>
        </w:rPr>
        <w:t>(</w:t>
      </w:r>
      <w:r w:rsidRPr="00862A60">
        <w:rPr>
          <w:rFonts w:eastAsia="SimHei"/>
          <w:spacing w:val="2"/>
          <w:lang w:val="en-GB"/>
        </w:rPr>
        <w:t>f</w:t>
      </w:r>
      <w:r w:rsidR="004469B0" w:rsidRPr="004469B0">
        <w:rPr>
          <w:rFonts w:eastAsia="SimHei"/>
          <w:spacing w:val="2"/>
          <w:lang w:val="en-GB"/>
        </w:rPr>
        <w:t>)</w:t>
      </w:r>
      <w:r w:rsidRPr="00862A60">
        <w:rPr>
          <w:rFonts w:eastAsia="SimHei"/>
          <w:spacing w:val="2"/>
          <w:lang w:val="en-GB"/>
        </w:rPr>
        <w:tab/>
      </w:r>
      <w:r w:rsidRPr="00862A60">
        <w:rPr>
          <w:rFonts w:eastAsia="SimHei"/>
          <w:spacing w:val="2"/>
          <w:lang w:val="en-GB"/>
        </w:rPr>
        <w:t>将本国关于遵守《</w:t>
      </w:r>
      <w:r w:rsidRPr="00862A60">
        <w:rPr>
          <w:rFonts w:eastAsia="SimHei"/>
          <w:spacing w:val="2"/>
        </w:rPr>
        <w:t>〈</w:t>
      </w:r>
      <w:r w:rsidRPr="00862A60">
        <w:rPr>
          <w:rFonts w:eastAsia="SimHei"/>
          <w:spacing w:val="2"/>
          <w:lang w:val="en-GB"/>
        </w:rPr>
        <w:t>公约</w:t>
      </w:r>
      <w:r w:rsidRPr="00862A60">
        <w:rPr>
          <w:rFonts w:eastAsia="SimHei"/>
          <w:spacing w:val="2"/>
        </w:rPr>
        <w:t>〉</w:t>
      </w:r>
      <w:r w:rsidRPr="00862A60">
        <w:rPr>
          <w:rFonts w:eastAsia="SimHei"/>
          <w:spacing w:val="2"/>
          <w:lang w:val="en-GB"/>
        </w:rPr>
        <w:t>任择议定书》第二条程序中提出的建议的方针政策</w:t>
      </w:r>
      <w:r w:rsidR="004469B0" w:rsidRPr="004469B0">
        <w:rPr>
          <w:rFonts w:eastAsia="SimHei"/>
          <w:spacing w:val="2"/>
          <w:lang w:val="en-GB"/>
        </w:rPr>
        <w:t>(</w:t>
      </w:r>
      <w:r w:rsidRPr="00862A60">
        <w:rPr>
          <w:rFonts w:eastAsia="SimHei"/>
          <w:spacing w:val="2"/>
          <w:lang w:val="en-GB"/>
        </w:rPr>
        <w:t>即在庇护案件中就来文采取临时措施</w:t>
      </w:r>
      <w:r w:rsidR="004469B0" w:rsidRPr="004469B0">
        <w:rPr>
          <w:rFonts w:eastAsia="SimHei"/>
          <w:spacing w:val="2"/>
          <w:lang w:val="en-GB"/>
        </w:rPr>
        <w:t>)</w:t>
      </w:r>
      <w:r w:rsidRPr="00862A60">
        <w:rPr>
          <w:rFonts w:eastAsia="SimHei"/>
          <w:spacing w:val="2"/>
          <w:lang w:val="en-GB"/>
        </w:rPr>
        <w:t>扩大到适用于该程序下提出的所有建议，落实</w:t>
      </w:r>
      <w:r w:rsidRPr="00862A60">
        <w:rPr>
          <w:rFonts w:eastAsia="SimHei"/>
          <w:i/>
          <w:iCs/>
          <w:spacing w:val="2"/>
          <w:lang w:val="en-GB"/>
        </w:rPr>
        <w:t>Sahlin</w:t>
      </w:r>
      <w:r w:rsidRPr="00862A60">
        <w:rPr>
          <w:rFonts w:ascii="KaiTi" w:eastAsia="KaiTi" w:hAnsi="KaiTi"/>
          <w:spacing w:val="2"/>
          <w:lang w:val="en-GB"/>
        </w:rPr>
        <w:t>诉瑞典一</w:t>
      </w:r>
      <w:r w:rsidRPr="00862A60">
        <w:rPr>
          <w:rFonts w:eastAsia="SimHei"/>
          <w:spacing w:val="2"/>
          <w:lang w:val="en-GB"/>
        </w:rPr>
        <w:t>案中提出的建议，并确保今后遵守该程序下提出的建议。</w:t>
      </w:r>
    </w:p>
    <w:p w14:paraId="5390034D" w14:textId="321DADCF" w:rsidR="00862A60" w:rsidRPr="00862A60" w:rsidRDefault="00862A60" w:rsidP="004469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fr-CH"/>
        </w:rPr>
        <w:t>残疾妇女</w:t>
      </w:r>
      <w:r w:rsidR="004469B0">
        <w:rPr>
          <w:rFonts w:hint="eastAsia"/>
          <w:lang w:val="fr-CH"/>
        </w:rPr>
        <w:t>(</w:t>
      </w:r>
      <w:r w:rsidRPr="00862A60">
        <w:rPr>
          <w:rFonts w:hint="eastAsia"/>
          <w:lang w:val="fr-CH"/>
        </w:rPr>
        <w:t>第六条</w:t>
      </w:r>
      <w:r w:rsidR="004469B0">
        <w:rPr>
          <w:rFonts w:hint="eastAsia"/>
          <w:lang w:val="fr-CH"/>
        </w:rPr>
        <w:t>)</w:t>
      </w:r>
    </w:p>
    <w:p w14:paraId="56DB88AC" w14:textId="77777777" w:rsidR="00862A60" w:rsidRPr="00862A60" w:rsidRDefault="00862A60" w:rsidP="00862A60">
      <w:pPr>
        <w:pStyle w:val="SingleTxt"/>
        <w:rPr>
          <w:lang w:val="en-GB"/>
        </w:rPr>
      </w:pPr>
      <w:r w:rsidRPr="00862A60">
        <w:rPr>
          <w:lang w:val="en-GB"/>
        </w:rPr>
        <w:t>15.</w:t>
      </w:r>
      <w:r w:rsidRPr="00862A60">
        <w:rPr>
          <w:lang w:val="en-GB"/>
        </w:rPr>
        <w:tab/>
      </w:r>
      <w:r w:rsidRPr="00862A60">
        <w:rPr>
          <w:rFonts w:hint="eastAsia"/>
          <w:lang w:val="en-GB"/>
        </w:rPr>
        <w:t>委员会对以下问题感到关切：</w:t>
      </w:r>
    </w:p>
    <w:p w14:paraId="3F17174F" w14:textId="2C79F3F0"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缺乏</w:t>
      </w:r>
      <w:r w:rsidRPr="00862A60">
        <w:rPr>
          <w:rFonts w:hint="eastAsia"/>
          <w:lang w:val="en-GB"/>
        </w:rPr>
        <w:t>综合性的</w:t>
      </w:r>
      <w:r w:rsidRPr="00862A60">
        <w:rPr>
          <w:lang w:val="en-GB"/>
        </w:rPr>
        <w:t>跨部门办法来确保</w:t>
      </w:r>
      <w:r w:rsidRPr="00862A60">
        <w:rPr>
          <w:rFonts w:hint="eastAsia"/>
          <w:lang w:val="en-GB"/>
        </w:rPr>
        <w:t>将</w:t>
      </w:r>
      <w:r w:rsidRPr="00862A60">
        <w:rPr>
          <w:lang w:val="en-GB"/>
        </w:rPr>
        <w:t>与残疾妇女和</w:t>
      </w:r>
      <w:r w:rsidRPr="00862A60">
        <w:rPr>
          <w:rFonts w:hint="eastAsia"/>
          <w:lang w:val="en-GB"/>
        </w:rPr>
        <w:t>女童</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包括移民和少数民族</w:t>
      </w:r>
      <w:r w:rsidRPr="00862A60">
        <w:rPr>
          <w:rFonts w:hint="eastAsia"/>
          <w:lang w:val="en-GB"/>
        </w:rPr>
        <w:t>的</w:t>
      </w:r>
      <w:r w:rsidRPr="00862A60">
        <w:rPr>
          <w:lang w:val="en-GB"/>
        </w:rPr>
        <w:t>残疾妇女和</w:t>
      </w:r>
      <w:r w:rsidRPr="00862A60">
        <w:rPr>
          <w:rFonts w:hint="eastAsia"/>
          <w:lang w:val="en-GB"/>
        </w:rPr>
        <w:t>女童在内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有关的问题</w:t>
      </w:r>
      <w:r w:rsidRPr="00862A60">
        <w:rPr>
          <w:rFonts w:hint="eastAsia"/>
          <w:lang w:val="en-GB"/>
        </w:rPr>
        <w:t>主流化进</w:t>
      </w:r>
      <w:r w:rsidRPr="00862A60">
        <w:rPr>
          <w:lang w:val="en-GB"/>
        </w:rPr>
        <w:t>性别</w:t>
      </w:r>
      <w:r w:rsidRPr="00862A60">
        <w:rPr>
          <w:rFonts w:hint="eastAsia"/>
          <w:lang w:val="en-GB"/>
        </w:rPr>
        <w:t>问题</w:t>
      </w:r>
      <w:r w:rsidRPr="00862A60">
        <w:rPr>
          <w:lang w:val="en-GB"/>
        </w:rPr>
        <w:t>和残疾</w:t>
      </w:r>
      <w:r w:rsidRPr="00862A60">
        <w:rPr>
          <w:rFonts w:hint="eastAsia"/>
          <w:lang w:val="en-GB"/>
        </w:rPr>
        <w:t>问题的相关法律</w:t>
      </w:r>
      <w:r w:rsidRPr="00862A60">
        <w:rPr>
          <w:lang w:val="en-GB"/>
        </w:rPr>
        <w:t>和政策；</w:t>
      </w:r>
    </w:p>
    <w:p w14:paraId="73E60FF5" w14:textId="02F3036A"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在</w:t>
      </w:r>
      <w:r w:rsidRPr="00862A60">
        <w:rPr>
          <w:lang w:val="en-GB"/>
        </w:rPr>
        <w:t>残疾妇女和女童</w:t>
      </w:r>
      <w:r w:rsidRPr="00862A60">
        <w:rPr>
          <w:rFonts w:hint="eastAsia"/>
          <w:lang w:val="en-GB"/>
        </w:rPr>
        <w:t>的处境</w:t>
      </w:r>
      <w:r w:rsidRPr="00862A60">
        <w:rPr>
          <w:lang w:val="en-GB"/>
        </w:rPr>
        <w:t>以及</w:t>
      </w:r>
      <w:r w:rsidRPr="00862A60">
        <w:rPr>
          <w:rFonts w:hint="eastAsia"/>
          <w:lang w:val="en-GB"/>
        </w:rPr>
        <w:t>法律</w:t>
      </w:r>
      <w:r w:rsidRPr="00862A60">
        <w:rPr>
          <w:lang w:val="en-GB"/>
        </w:rPr>
        <w:t>和公共政策对其《公约》权利的影响</w:t>
      </w:r>
      <w:r w:rsidRPr="00862A60">
        <w:rPr>
          <w:rFonts w:hint="eastAsia"/>
          <w:lang w:val="en-GB"/>
        </w:rPr>
        <w:t>问题上，</w:t>
      </w:r>
      <w:r w:rsidRPr="00862A60">
        <w:rPr>
          <w:lang w:val="en-GB"/>
        </w:rPr>
        <w:t>缺乏</w:t>
      </w:r>
      <w:r w:rsidRPr="00862A60">
        <w:rPr>
          <w:rFonts w:hint="eastAsia"/>
          <w:lang w:val="en-GB"/>
        </w:rPr>
        <w:t>相关分列</w:t>
      </w:r>
      <w:r w:rsidRPr="00862A60">
        <w:rPr>
          <w:lang w:val="en-GB"/>
        </w:rPr>
        <w:t>数据。</w:t>
      </w:r>
    </w:p>
    <w:p w14:paraId="5BFF172C" w14:textId="5C776742" w:rsidR="00862A60" w:rsidRPr="00862A60" w:rsidRDefault="00862A60" w:rsidP="00862A60">
      <w:pPr>
        <w:pStyle w:val="SingleTxt"/>
        <w:rPr>
          <w:rFonts w:eastAsia="SimHei"/>
          <w:lang w:val="en-GB"/>
        </w:rPr>
      </w:pPr>
      <w:r w:rsidRPr="00862A60">
        <w:rPr>
          <w:lang w:val="en-GB"/>
        </w:rPr>
        <w:t>16.</w:t>
      </w:r>
      <w:r w:rsidRPr="00862A60">
        <w:rPr>
          <w:lang w:val="en-GB"/>
        </w:rPr>
        <w:tab/>
      </w:r>
      <w:r w:rsidRPr="00862A60">
        <w:rPr>
          <w:rFonts w:eastAsia="SimHei"/>
          <w:lang w:val="en-GB"/>
        </w:rPr>
        <w:t>委员会回顾其第</w:t>
      </w:r>
      <w:r w:rsidRPr="00862A60">
        <w:rPr>
          <w:rFonts w:eastAsia="SimHei"/>
          <w:lang w:val="en-GB"/>
        </w:rPr>
        <w:t>3</w:t>
      </w:r>
      <w:r w:rsidRPr="00862A60">
        <w:rPr>
          <w:rFonts w:eastAsia="SimHei"/>
          <w:lang w:val="en-GB"/>
        </w:rPr>
        <w:t>号一般性意见</w:t>
      </w:r>
      <w:r w:rsidR="004469B0" w:rsidRPr="00B26498">
        <w:rPr>
          <w:rFonts w:eastAsia="SimHei"/>
          <w:lang w:val="en-GB"/>
        </w:rPr>
        <w:t>(</w:t>
      </w:r>
      <w:r w:rsidRPr="00862A60">
        <w:rPr>
          <w:rFonts w:eastAsia="SimHei"/>
          <w:lang w:val="en-GB"/>
        </w:rPr>
        <w:t>2016</w:t>
      </w:r>
      <w:r w:rsidRPr="00862A60">
        <w:rPr>
          <w:rFonts w:eastAsia="SimHei"/>
          <w:lang w:val="en-GB"/>
        </w:rPr>
        <w:t>年</w:t>
      </w:r>
      <w:r w:rsidR="004469B0" w:rsidRPr="00B26498">
        <w:rPr>
          <w:rFonts w:eastAsia="SimHei"/>
          <w:lang w:val="en-GB"/>
        </w:rPr>
        <w:t>)</w:t>
      </w:r>
      <w:r w:rsidRPr="00862A60">
        <w:rPr>
          <w:rFonts w:eastAsia="SimHei"/>
          <w:lang w:val="en-GB"/>
        </w:rPr>
        <w:t>，重申其此前提出的建议</w:t>
      </w:r>
      <w:r w:rsidRPr="00862A60">
        <w:rPr>
          <w:rFonts w:eastAsia="SimHei"/>
          <w:vertAlign w:val="superscript"/>
          <w:lang w:val="en-GB"/>
        </w:rPr>
        <w:footnoteReference w:id="4"/>
      </w:r>
      <w:r w:rsidR="003D1804">
        <w:rPr>
          <w:rFonts w:eastAsia="SimHei" w:hint="eastAsia"/>
          <w:lang w:val="en-GB"/>
        </w:rPr>
        <w:t xml:space="preserve"> </w:t>
      </w:r>
      <w:r w:rsidRPr="00862A60">
        <w:rPr>
          <w:rFonts w:eastAsia="SimHei"/>
          <w:lang w:val="en-GB"/>
        </w:rPr>
        <w:t>以及消除对妇女歧视委员会的建议，</w:t>
      </w:r>
      <w:r w:rsidR="00B26498" w:rsidRPr="00862A60">
        <w:rPr>
          <w:rFonts w:eastAsia="SimHei"/>
          <w:vertAlign w:val="superscript"/>
          <w:lang w:val="en-GB"/>
        </w:rPr>
        <w:footnoteReference w:id="5"/>
      </w:r>
      <w:r w:rsidR="00B26498">
        <w:rPr>
          <w:rFonts w:eastAsia="SimHei" w:hint="eastAsia"/>
          <w:lang w:val="en-GB"/>
        </w:rPr>
        <w:t xml:space="preserve"> </w:t>
      </w:r>
      <w:r w:rsidRPr="00862A60">
        <w:rPr>
          <w:rFonts w:eastAsia="SimHei"/>
          <w:lang w:val="en-GB"/>
        </w:rPr>
        <w:t>并建议缔约国在国家、区域和城市各级：</w:t>
      </w:r>
    </w:p>
    <w:p w14:paraId="6428E5D9" w14:textId="06725F93" w:rsidR="00862A60" w:rsidRPr="00862A60" w:rsidRDefault="00862A60" w:rsidP="00862A60">
      <w:pPr>
        <w:pStyle w:val="SingleTxt"/>
        <w:rPr>
          <w:rFonts w:eastAsia="SimHei"/>
          <w:lang w:val="en-GB"/>
        </w:rPr>
      </w:pPr>
      <w:r w:rsidRPr="00862A60">
        <w:rPr>
          <w:rFonts w:eastAsia="SimHei"/>
          <w:lang w:val="en-GB"/>
        </w:rPr>
        <w:tab/>
      </w:r>
      <w:r w:rsidR="004469B0" w:rsidRPr="00B26498">
        <w:rPr>
          <w:rFonts w:eastAsia="SimHei"/>
          <w:lang w:val="en-GB"/>
        </w:rPr>
        <w:t>(</w:t>
      </w:r>
      <w:r w:rsidRPr="00862A60">
        <w:rPr>
          <w:rFonts w:eastAsia="SimHei"/>
          <w:lang w:val="en-GB"/>
        </w:rPr>
        <w:t>a</w:t>
      </w:r>
      <w:r w:rsidR="004469B0" w:rsidRPr="00B26498">
        <w:rPr>
          <w:rFonts w:eastAsia="SimHei"/>
          <w:lang w:val="en-GB"/>
        </w:rPr>
        <w:t>)</w:t>
      </w:r>
      <w:r w:rsidRPr="00862A60">
        <w:rPr>
          <w:rFonts w:eastAsia="SimHei"/>
          <w:lang w:val="en-GB"/>
        </w:rPr>
        <w:tab/>
      </w:r>
      <w:r w:rsidRPr="00862A60">
        <w:rPr>
          <w:rFonts w:eastAsia="SimHei"/>
          <w:lang w:val="en-GB"/>
        </w:rPr>
        <w:t>加强相关措施和政策机制，确保残疾妇女和女童</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包括移民和少数民族的残疾妇女和女童在内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的权利被全面地主流化进所有与性别平等问题和残疾问题有关的法律和政策；</w:t>
      </w:r>
    </w:p>
    <w:p w14:paraId="1006A122" w14:textId="37F4487D" w:rsidR="00862A60" w:rsidRPr="00862A60" w:rsidRDefault="00862A60" w:rsidP="00862A60">
      <w:pPr>
        <w:pStyle w:val="SingleTxt"/>
        <w:rPr>
          <w:rFonts w:eastAsia="SimHei"/>
          <w:lang w:val="en-GB"/>
        </w:rPr>
      </w:pPr>
      <w:r w:rsidRPr="00862A60">
        <w:rPr>
          <w:rFonts w:eastAsia="SimHei"/>
          <w:lang w:val="en-GB"/>
        </w:rPr>
        <w:tab/>
      </w:r>
      <w:r w:rsidR="004469B0" w:rsidRPr="00B26498">
        <w:rPr>
          <w:rFonts w:eastAsia="SimHei"/>
          <w:lang w:val="en-GB"/>
        </w:rPr>
        <w:t>(</w:t>
      </w:r>
      <w:r w:rsidRPr="00862A60">
        <w:rPr>
          <w:rFonts w:eastAsia="SimHei"/>
          <w:lang w:val="en-GB"/>
        </w:rPr>
        <w:t>b</w:t>
      </w:r>
      <w:r w:rsidR="004469B0" w:rsidRPr="00B26498">
        <w:rPr>
          <w:rFonts w:eastAsia="SimHei"/>
          <w:lang w:val="en-GB"/>
        </w:rPr>
        <w:t>)</w:t>
      </w:r>
      <w:r w:rsidRPr="00862A60">
        <w:rPr>
          <w:rFonts w:eastAsia="SimHei"/>
          <w:lang w:val="en-GB"/>
        </w:rPr>
        <w:tab/>
      </w:r>
      <w:r w:rsidRPr="00862A60">
        <w:rPr>
          <w:rFonts w:eastAsia="SimHei"/>
          <w:lang w:val="en-GB"/>
        </w:rPr>
        <w:t>确保数据收集系统和法律与政策影响评估内含有关残疾妇女和女童的显示指标和分列数据。</w:t>
      </w:r>
    </w:p>
    <w:p w14:paraId="69604D05" w14:textId="736CF15F" w:rsidR="00862A60" w:rsidRPr="00862A60" w:rsidRDefault="00862A60" w:rsidP="00B2649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fr-CH"/>
        </w:rPr>
        <w:t>残疾儿童</w:t>
      </w:r>
      <w:r w:rsidR="004469B0">
        <w:rPr>
          <w:rFonts w:hint="eastAsia"/>
          <w:lang w:val="en-GB"/>
        </w:rPr>
        <w:t>(</w:t>
      </w:r>
      <w:r w:rsidRPr="00862A60">
        <w:rPr>
          <w:rFonts w:hint="eastAsia"/>
          <w:lang w:val="fr-CH"/>
        </w:rPr>
        <w:t>第七条</w:t>
      </w:r>
      <w:r w:rsidR="004469B0">
        <w:rPr>
          <w:rFonts w:hint="eastAsia"/>
          <w:lang w:val="en-GB"/>
        </w:rPr>
        <w:t>)</w:t>
      </w:r>
    </w:p>
    <w:p w14:paraId="2E77B772" w14:textId="77777777" w:rsidR="00862A60" w:rsidRPr="00862A60" w:rsidRDefault="00862A60" w:rsidP="00862A60">
      <w:pPr>
        <w:pStyle w:val="SingleTxt"/>
        <w:rPr>
          <w:lang w:val="en-GB"/>
        </w:rPr>
      </w:pPr>
      <w:r w:rsidRPr="00862A60">
        <w:rPr>
          <w:lang w:val="en-GB"/>
        </w:rPr>
        <w:t>17.</w:t>
      </w:r>
      <w:r w:rsidRPr="00862A60">
        <w:rPr>
          <w:lang w:val="en-GB"/>
        </w:rPr>
        <w:tab/>
      </w:r>
      <w:bookmarkStart w:id="0" w:name="_Hlk167115513"/>
      <w:r w:rsidRPr="00862A60">
        <w:rPr>
          <w:rFonts w:hint="eastAsia"/>
          <w:lang w:val="en-GB"/>
        </w:rPr>
        <w:t>委员会对以下问题感到关切：</w:t>
      </w:r>
      <w:bookmarkEnd w:id="0"/>
    </w:p>
    <w:p w14:paraId="41C56934" w14:textId="5D1EB621"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残疾儿童面临多重</w:t>
      </w:r>
      <w:r w:rsidRPr="00862A60">
        <w:rPr>
          <w:rFonts w:hint="eastAsia"/>
          <w:lang w:val="en-GB"/>
        </w:rPr>
        <w:t>歧视</w:t>
      </w:r>
      <w:r w:rsidRPr="00862A60">
        <w:rPr>
          <w:lang w:val="en-GB"/>
        </w:rPr>
        <w:t>和交叉歧视，包括在教育、获得社会服务</w:t>
      </w:r>
      <w:r w:rsidRPr="00862A60">
        <w:rPr>
          <w:rFonts w:hint="eastAsia"/>
          <w:lang w:val="en-GB"/>
        </w:rPr>
        <w:t>、在</w:t>
      </w:r>
      <w:r w:rsidRPr="00862A60">
        <w:rPr>
          <w:lang w:val="en-GB"/>
        </w:rPr>
        <w:t>社区</w:t>
      </w:r>
      <w:r w:rsidRPr="00862A60">
        <w:rPr>
          <w:rFonts w:hint="eastAsia"/>
          <w:lang w:val="en-GB"/>
        </w:rPr>
        <w:t>内获得个人援助</w:t>
      </w:r>
      <w:r w:rsidRPr="00862A60">
        <w:rPr>
          <w:lang w:val="en-GB"/>
        </w:rPr>
        <w:t>、</w:t>
      </w:r>
      <w:r w:rsidRPr="00862A60">
        <w:rPr>
          <w:rFonts w:hint="eastAsia"/>
          <w:lang w:val="en-GB"/>
        </w:rPr>
        <w:t>保育机构</w:t>
      </w:r>
      <w:r w:rsidRPr="00862A60">
        <w:rPr>
          <w:lang w:val="en-GB"/>
        </w:rPr>
        <w:t>收容</w:t>
      </w:r>
      <w:r w:rsidRPr="00862A60">
        <w:rPr>
          <w:rFonts w:hint="eastAsia"/>
          <w:lang w:val="en-GB"/>
        </w:rPr>
        <w:t>以及在保育机构内遭受包括性暴力在内的</w:t>
      </w:r>
      <w:r w:rsidRPr="00862A60">
        <w:rPr>
          <w:lang w:val="en-GB"/>
        </w:rPr>
        <w:t>虐待、暴力和</w:t>
      </w:r>
      <w:r w:rsidRPr="00862A60">
        <w:rPr>
          <w:rFonts w:hint="eastAsia"/>
          <w:lang w:val="en-GB"/>
        </w:rPr>
        <w:t>摧残等</w:t>
      </w:r>
      <w:r w:rsidRPr="00862A60">
        <w:rPr>
          <w:lang w:val="en-GB"/>
        </w:rPr>
        <w:t>方面；</w:t>
      </w:r>
    </w:p>
    <w:p w14:paraId="4D61D318" w14:textId="24043040"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医务人员</w:t>
      </w:r>
      <w:r w:rsidRPr="00862A60">
        <w:rPr>
          <w:rFonts w:hint="eastAsia"/>
          <w:lang w:val="en-GB"/>
        </w:rPr>
        <w:t>不</w:t>
      </w:r>
      <w:r w:rsidRPr="00862A60">
        <w:rPr>
          <w:lang w:val="en-GB"/>
        </w:rPr>
        <w:t>向残疾儿童</w:t>
      </w:r>
      <w:r w:rsidRPr="00862A60">
        <w:rPr>
          <w:rFonts w:hint="eastAsia"/>
          <w:lang w:val="en-GB"/>
        </w:rPr>
        <w:t>的父母</w:t>
      </w:r>
      <w:r w:rsidRPr="00862A60">
        <w:rPr>
          <w:lang w:val="en-GB"/>
        </w:rPr>
        <w:t>提供足够的信息</w:t>
      </w:r>
      <w:r w:rsidRPr="00862A60">
        <w:rPr>
          <w:rFonts w:hint="eastAsia"/>
          <w:lang w:val="en-GB"/>
        </w:rPr>
        <w:t>和</w:t>
      </w:r>
      <w:r w:rsidRPr="00862A60">
        <w:rPr>
          <w:lang w:val="en-GB"/>
        </w:rPr>
        <w:t>必要的</w:t>
      </w:r>
      <w:r w:rsidRPr="00862A60">
        <w:rPr>
          <w:rFonts w:hint="eastAsia"/>
          <w:lang w:val="en-GB"/>
        </w:rPr>
        <w:t>支助，尤其是</w:t>
      </w:r>
      <w:r w:rsidRPr="00862A60">
        <w:rPr>
          <w:lang w:val="en-GB"/>
        </w:rPr>
        <w:t>智力和</w:t>
      </w:r>
      <w:r w:rsidRPr="00862A60">
        <w:rPr>
          <w:lang w:val="en-GB"/>
        </w:rPr>
        <w:t>/</w:t>
      </w:r>
      <w:r w:rsidRPr="00862A60">
        <w:rPr>
          <w:lang w:val="en-GB"/>
        </w:rPr>
        <w:t>或心理</w:t>
      </w:r>
      <w:r w:rsidRPr="00862A60">
        <w:rPr>
          <w:rFonts w:hint="eastAsia"/>
          <w:lang w:val="en-GB"/>
        </w:rPr>
        <w:t>社会残障</w:t>
      </w:r>
      <w:r w:rsidRPr="00862A60">
        <w:rPr>
          <w:lang w:val="en-GB"/>
        </w:rPr>
        <w:t>儿童、包括自闭症儿童</w:t>
      </w:r>
      <w:r w:rsidRPr="00862A60">
        <w:rPr>
          <w:rFonts w:hint="eastAsia"/>
          <w:lang w:val="en-GB"/>
        </w:rPr>
        <w:t>在内的</w:t>
      </w:r>
      <w:r w:rsidRPr="00862A60">
        <w:rPr>
          <w:lang w:val="en-GB"/>
        </w:rPr>
        <w:t>神经</w:t>
      </w:r>
      <w:r w:rsidRPr="00862A60">
        <w:rPr>
          <w:rFonts w:hint="eastAsia"/>
          <w:lang w:val="en-GB"/>
        </w:rPr>
        <w:t>学表现特异</w:t>
      </w:r>
      <w:r w:rsidRPr="00862A60">
        <w:rPr>
          <w:lang w:val="en-GB"/>
        </w:rPr>
        <w:t>儿童</w:t>
      </w:r>
      <w:r w:rsidRPr="00862A60">
        <w:rPr>
          <w:rFonts w:hint="eastAsia"/>
          <w:lang w:val="en-GB"/>
        </w:rPr>
        <w:t>以及</w:t>
      </w:r>
      <w:r w:rsidRPr="00862A60">
        <w:rPr>
          <w:lang w:val="en-GB"/>
        </w:rPr>
        <w:t>唐氏综合征儿童的父母；</w:t>
      </w:r>
    </w:p>
    <w:p w14:paraId="3CEC2C71" w14:textId="684A0B22"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没有足够的措施</w:t>
      </w:r>
      <w:r w:rsidRPr="00862A60">
        <w:rPr>
          <w:rFonts w:hint="eastAsia"/>
          <w:lang w:val="en-GB"/>
        </w:rPr>
        <w:t>来</w:t>
      </w:r>
      <w:r w:rsidRPr="00862A60">
        <w:rPr>
          <w:lang w:val="en-GB"/>
        </w:rPr>
        <w:t>确保在所有影响残疾儿童的决定中</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包括在刑事</w:t>
      </w:r>
      <w:r w:rsidRPr="00862A60">
        <w:rPr>
          <w:rFonts w:hint="eastAsia"/>
          <w:lang w:val="en-GB"/>
        </w:rPr>
        <w:t>诉讼</w:t>
      </w:r>
      <w:r w:rsidRPr="00862A60">
        <w:rPr>
          <w:lang w:val="en-GB"/>
        </w:rPr>
        <w:t>和庇护程序中</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听取残疾儿童的意见。</w:t>
      </w:r>
    </w:p>
    <w:p w14:paraId="4B71B408" w14:textId="4712028D" w:rsidR="00862A60" w:rsidRPr="00862A60" w:rsidRDefault="00862A60" w:rsidP="00862A60">
      <w:pPr>
        <w:pStyle w:val="SingleTxt"/>
        <w:rPr>
          <w:rFonts w:eastAsia="SimHei"/>
          <w:lang w:val="en-GB"/>
        </w:rPr>
      </w:pPr>
      <w:r w:rsidRPr="00862A60">
        <w:rPr>
          <w:lang w:val="en-GB"/>
        </w:rPr>
        <w:t>18.</w:t>
      </w:r>
      <w:r w:rsidRPr="00862A60">
        <w:rPr>
          <w:lang w:val="en-GB"/>
        </w:rPr>
        <w:tab/>
      </w:r>
      <w:r w:rsidRPr="00862A60">
        <w:rPr>
          <w:rFonts w:eastAsia="SimHei"/>
          <w:lang w:val="en-GB"/>
        </w:rPr>
        <w:t>委员会回顾其与儿童权利委员会关于残疾儿童权利的联合声明以及儿童权利委员会的建议，</w:t>
      </w:r>
      <w:r w:rsidR="00CB5D23" w:rsidRPr="00862A60">
        <w:rPr>
          <w:rFonts w:eastAsia="SimHei"/>
          <w:vertAlign w:val="superscript"/>
          <w:lang w:val="en-GB"/>
        </w:rPr>
        <w:footnoteReference w:id="6"/>
      </w:r>
      <w:r w:rsidR="00CB5D23" w:rsidRPr="00CB5D23">
        <w:rPr>
          <w:rFonts w:eastAsia="SimHei"/>
          <w:lang w:val="en-GB"/>
        </w:rPr>
        <w:t xml:space="preserve"> </w:t>
      </w:r>
      <w:r w:rsidRPr="00862A60">
        <w:rPr>
          <w:rFonts w:eastAsia="SimHei"/>
          <w:lang w:val="en-GB"/>
        </w:rPr>
        <w:t>建议缔约国：</w:t>
      </w:r>
    </w:p>
    <w:p w14:paraId="64146D99" w14:textId="37C0E954" w:rsidR="00862A60" w:rsidRPr="00862A60" w:rsidRDefault="00862A60" w:rsidP="00862A60">
      <w:pPr>
        <w:pStyle w:val="SingleTxt"/>
        <w:rPr>
          <w:rFonts w:eastAsia="SimHei"/>
          <w:lang w:val="en-GB"/>
        </w:rPr>
      </w:pPr>
      <w:r w:rsidRPr="00862A60">
        <w:rPr>
          <w:rFonts w:eastAsia="SimHei"/>
          <w:lang w:val="en-GB"/>
        </w:rPr>
        <w:tab/>
      </w:r>
      <w:r w:rsidR="004469B0" w:rsidRPr="00CB5D23">
        <w:rPr>
          <w:rFonts w:eastAsia="SimHei"/>
          <w:lang w:val="en-GB"/>
        </w:rPr>
        <w:t>(</w:t>
      </w:r>
      <w:r w:rsidRPr="00862A60">
        <w:rPr>
          <w:rFonts w:eastAsia="SimHei"/>
          <w:lang w:val="en-GB"/>
        </w:rPr>
        <w:t>a</w:t>
      </w:r>
      <w:r w:rsidR="004469B0" w:rsidRPr="00CB5D23">
        <w:rPr>
          <w:rFonts w:eastAsia="SimHei"/>
          <w:lang w:val="en-GB"/>
        </w:rPr>
        <w:t>)</w:t>
      </w:r>
      <w:r w:rsidRPr="00862A60">
        <w:rPr>
          <w:rFonts w:eastAsia="SimHei"/>
          <w:lang w:val="en-GB"/>
        </w:rPr>
        <w:tab/>
      </w:r>
      <w:r w:rsidRPr="00862A60">
        <w:rPr>
          <w:rFonts w:eastAsia="SimHei"/>
          <w:lang w:val="en-GB"/>
        </w:rPr>
        <w:t>加强本国儿童权利相关法律的实施，确保本国儿童权利相关法律在残疾儿童与其他儿童平等的基础上，在生活的所有领域涵盖所有残疾儿童、营造安全且益于儿童成长的环境并尊重残疾儿童的生命和尊严；</w:t>
      </w:r>
    </w:p>
    <w:p w14:paraId="7EBD667D" w14:textId="42F2BB8D" w:rsidR="00862A60" w:rsidRPr="00862A60" w:rsidRDefault="00862A60" w:rsidP="00862A60">
      <w:pPr>
        <w:pStyle w:val="SingleTxt"/>
        <w:rPr>
          <w:rFonts w:eastAsia="SimHei"/>
          <w:lang w:val="en-GB"/>
        </w:rPr>
      </w:pPr>
      <w:r w:rsidRPr="00862A60">
        <w:rPr>
          <w:rFonts w:eastAsia="SimHei"/>
          <w:lang w:val="en-GB"/>
        </w:rPr>
        <w:tab/>
      </w:r>
      <w:r w:rsidR="004469B0" w:rsidRPr="00CB5D23">
        <w:rPr>
          <w:rFonts w:eastAsia="SimHei"/>
          <w:lang w:val="en-GB"/>
        </w:rPr>
        <w:t>(</w:t>
      </w:r>
      <w:r w:rsidRPr="00862A60">
        <w:rPr>
          <w:rFonts w:eastAsia="SimHei"/>
          <w:lang w:val="en-GB"/>
        </w:rPr>
        <w:t>b</w:t>
      </w:r>
      <w:r w:rsidR="004469B0" w:rsidRPr="00CB5D23">
        <w:rPr>
          <w:rFonts w:eastAsia="SimHei"/>
          <w:lang w:val="en-GB"/>
        </w:rPr>
        <w:t>)</w:t>
      </w:r>
      <w:r w:rsidRPr="00862A60">
        <w:rPr>
          <w:rFonts w:eastAsia="SimHei"/>
          <w:lang w:val="en-GB"/>
        </w:rPr>
        <w:tab/>
      </w:r>
      <w:r w:rsidRPr="00862A60">
        <w:rPr>
          <w:rFonts w:eastAsia="SimHei"/>
          <w:lang w:val="en-GB"/>
        </w:rPr>
        <w:t>确保为残疾儿童提供的包容性早期干预服务以及助行器具、设备、辅助技术和交通工具可以获得、易于获得且质量过硬，并确保为其父母提供充足的信息和必要的支助；</w:t>
      </w:r>
    </w:p>
    <w:p w14:paraId="4311B66E" w14:textId="4A4A8520" w:rsidR="00862A60" w:rsidRPr="00862A60" w:rsidRDefault="00862A60" w:rsidP="00862A60">
      <w:pPr>
        <w:pStyle w:val="SingleTxt"/>
        <w:rPr>
          <w:rFonts w:eastAsia="SimHei"/>
          <w:lang w:val="en-GB"/>
        </w:rPr>
      </w:pPr>
      <w:r w:rsidRPr="00862A60">
        <w:rPr>
          <w:rFonts w:eastAsia="SimHei"/>
          <w:lang w:val="en-GB"/>
        </w:rPr>
        <w:tab/>
      </w:r>
      <w:r w:rsidR="004469B0" w:rsidRPr="00CB5D23">
        <w:rPr>
          <w:rFonts w:eastAsia="SimHei"/>
          <w:lang w:val="en-GB"/>
        </w:rPr>
        <w:t>(</w:t>
      </w:r>
      <w:r w:rsidRPr="00862A60">
        <w:rPr>
          <w:rFonts w:eastAsia="SimHei"/>
          <w:lang w:val="en-GB"/>
        </w:rPr>
        <w:t>c</w:t>
      </w:r>
      <w:r w:rsidR="004469B0" w:rsidRPr="00CB5D23">
        <w:rPr>
          <w:rFonts w:eastAsia="SimHei"/>
          <w:lang w:val="en-GB"/>
        </w:rPr>
        <w:t>)</w:t>
      </w:r>
      <w:r w:rsidRPr="00862A60">
        <w:rPr>
          <w:rFonts w:eastAsia="SimHei"/>
          <w:lang w:val="en-GB"/>
        </w:rPr>
        <w:tab/>
      </w:r>
      <w:r w:rsidRPr="00862A60">
        <w:rPr>
          <w:rFonts w:eastAsia="SimHei"/>
          <w:lang w:val="en-GB"/>
        </w:rPr>
        <w:t>保证尊重残疾儿童不断发展的能力，确保他们能在所有影响自身的事务中形成并自由地表达自己的意见，包括在刑事诉讼和庇护程序中，确保根据其年龄和成熟程度对其意见给予应有的权重，并确保他们获得与其残疾状况和年龄相称的支助以实现使其意见得到倾听的权利。</w:t>
      </w:r>
    </w:p>
    <w:p w14:paraId="19907EE4" w14:textId="20BF1BAA" w:rsidR="00862A60" w:rsidRPr="00862A60" w:rsidRDefault="00862A60" w:rsidP="00021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fr-CH"/>
        </w:rPr>
        <w:t>提高认识</w:t>
      </w:r>
      <w:r w:rsidR="004469B0">
        <w:rPr>
          <w:rFonts w:hint="eastAsia"/>
          <w:lang w:val="en-GB"/>
        </w:rPr>
        <w:t>(</w:t>
      </w:r>
      <w:r w:rsidRPr="00862A60">
        <w:rPr>
          <w:rFonts w:hint="eastAsia"/>
          <w:lang w:val="fr-CH"/>
        </w:rPr>
        <w:t>第八条</w:t>
      </w:r>
      <w:r w:rsidR="004469B0">
        <w:rPr>
          <w:rFonts w:hint="eastAsia"/>
          <w:lang w:val="en-GB"/>
        </w:rPr>
        <w:t>)</w:t>
      </w:r>
    </w:p>
    <w:p w14:paraId="5760BE01" w14:textId="77777777" w:rsidR="00862A60" w:rsidRPr="00862A60" w:rsidRDefault="00862A60" w:rsidP="00862A60">
      <w:pPr>
        <w:pStyle w:val="SingleTxt"/>
        <w:rPr>
          <w:lang w:val="en-GB"/>
        </w:rPr>
      </w:pPr>
      <w:r w:rsidRPr="00862A60">
        <w:rPr>
          <w:lang w:val="en-GB"/>
        </w:rPr>
        <w:t>19.</w:t>
      </w:r>
      <w:r w:rsidRPr="00862A60">
        <w:rPr>
          <w:lang w:val="en-GB"/>
        </w:rPr>
        <w:tab/>
      </w:r>
      <w:r w:rsidRPr="00862A60">
        <w:rPr>
          <w:rFonts w:hint="eastAsia"/>
          <w:lang w:val="en-GB"/>
        </w:rPr>
        <w:t>委员会对以下问题感到关切：</w:t>
      </w:r>
    </w:p>
    <w:p w14:paraId="356609A6" w14:textId="19C1E03D"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针对残疾人的消极态度，</w:t>
      </w:r>
      <w:r w:rsidRPr="00862A60">
        <w:rPr>
          <w:rFonts w:hint="eastAsia"/>
          <w:lang w:val="en-GB"/>
        </w:rPr>
        <w:t>尤其</w:t>
      </w:r>
      <w:r w:rsidRPr="00862A60">
        <w:rPr>
          <w:lang w:val="en-GB"/>
        </w:rPr>
        <w:t>是针对智力和</w:t>
      </w:r>
      <w:r w:rsidRPr="00862A60">
        <w:rPr>
          <w:lang w:val="en-GB"/>
        </w:rPr>
        <w:t>/</w:t>
      </w:r>
      <w:r w:rsidRPr="00862A60">
        <w:rPr>
          <w:lang w:val="en-GB"/>
        </w:rPr>
        <w:t>或心理</w:t>
      </w:r>
      <w:r w:rsidRPr="00862A60">
        <w:rPr>
          <w:rFonts w:hint="eastAsia"/>
          <w:lang w:val="en-GB"/>
        </w:rPr>
        <w:t>社会残障者</w:t>
      </w:r>
      <w:r w:rsidRPr="00862A60">
        <w:rPr>
          <w:lang w:val="en-GB"/>
        </w:rPr>
        <w:t>的消极态度，</w:t>
      </w:r>
      <w:r w:rsidRPr="00862A60">
        <w:rPr>
          <w:rFonts w:hint="eastAsia"/>
          <w:lang w:val="en-GB"/>
        </w:rPr>
        <w:t>已</w:t>
      </w:r>
      <w:r w:rsidRPr="00862A60">
        <w:rPr>
          <w:lang w:val="en-GB"/>
        </w:rPr>
        <w:t>渗透到产前检查和堕胎的</w:t>
      </w:r>
      <w:r w:rsidRPr="00862A60">
        <w:rPr>
          <w:rFonts w:hint="eastAsia"/>
          <w:lang w:val="en-GB"/>
        </w:rPr>
        <w:t>相关</w:t>
      </w:r>
      <w:r w:rsidRPr="00862A60">
        <w:rPr>
          <w:lang w:val="en-GB"/>
        </w:rPr>
        <w:t>程序和决定</w:t>
      </w:r>
      <w:r w:rsidRPr="00862A60">
        <w:rPr>
          <w:rFonts w:hint="eastAsia"/>
          <w:lang w:val="en-GB"/>
        </w:rPr>
        <w:t>当</w:t>
      </w:r>
      <w:r w:rsidRPr="00862A60">
        <w:rPr>
          <w:lang w:val="en-GB"/>
        </w:rPr>
        <w:t>中，</w:t>
      </w:r>
      <w:r w:rsidRPr="00862A60">
        <w:rPr>
          <w:rFonts w:hint="eastAsia"/>
          <w:lang w:val="en-GB"/>
        </w:rPr>
        <w:t>试图要彻底</w:t>
      </w:r>
      <w:r w:rsidRPr="00862A60">
        <w:rPr>
          <w:lang w:val="en-GB"/>
        </w:rPr>
        <w:t>消除某些类型的智力</w:t>
      </w:r>
      <w:r w:rsidRPr="00862A60">
        <w:rPr>
          <w:rFonts w:hint="eastAsia"/>
          <w:lang w:val="en-GB"/>
        </w:rPr>
        <w:t>缺陷</w:t>
      </w:r>
      <w:r w:rsidRPr="00862A60">
        <w:rPr>
          <w:lang w:val="en-GB"/>
        </w:rPr>
        <w:t>；</w:t>
      </w:r>
    </w:p>
    <w:p w14:paraId="268D049E" w14:textId="212F66D9"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缔约国</w:t>
      </w:r>
      <w:r w:rsidRPr="00862A60">
        <w:rPr>
          <w:rFonts w:hint="eastAsia"/>
          <w:lang w:val="en-GB"/>
        </w:rPr>
        <w:t>长期存在着针</w:t>
      </w:r>
      <w:r w:rsidRPr="00862A60">
        <w:rPr>
          <w:lang w:val="en-GB"/>
        </w:rPr>
        <w:t>对残疾人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尤其是面临多重</w:t>
      </w:r>
      <w:r w:rsidRPr="00862A60">
        <w:rPr>
          <w:rFonts w:hint="eastAsia"/>
          <w:lang w:val="en-GB"/>
        </w:rPr>
        <w:t>歧视</w:t>
      </w:r>
      <w:r w:rsidRPr="00862A60">
        <w:rPr>
          <w:lang w:val="en-GB"/>
        </w:rPr>
        <w:t>和交叉歧视的残疾人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的</w:t>
      </w:r>
      <w:r w:rsidRPr="00862A60">
        <w:rPr>
          <w:rFonts w:hint="eastAsia"/>
          <w:lang w:val="en-GB"/>
        </w:rPr>
        <w:t>成见</w:t>
      </w:r>
      <w:r w:rsidRPr="00862A60">
        <w:rPr>
          <w:lang w:val="en-GB"/>
        </w:rPr>
        <w:t>、负面态度和仇恨言论；</w:t>
      </w:r>
    </w:p>
    <w:p w14:paraId="0AF6D6AD" w14:textId="4E582E80" w:rsidR="00862A60" w:rsidRPr="00862A60" w:rsidRDefault="00862A60" w:rsidP="00862A60">
      <w:pPr>
        <w:pStyle w:val="SingleTxt"/>
        <w:rPr>
          <w:lang w:val="en-GB"/>
        </w:rPr>
      </w:pPr>
      <w:r w:rsidRPr="00862A60">
        <w:rPr>
          <w:spacing w:val="6"/>
          <w:lang w:val="en-GB"/>
        </w:rPr>
        <w:tab/>
      </w:r>
      <w:r w:rsidR="004469B0" w:rsidRPr="00021946">
        <w:rPr>
          <w:spacing w:val="6"/>
          <w:lang w:val="en-GB"/>
        </w:rPr>
        <w:t>(</w:t>
      </w:r>
      <w:r w:rsidRPr="00862A60">
        <w:rPr>
          <w:spacing w:val="6"/>
          <w:lang w:val="en-GB"/>
        </w:rPr>
        <w:t>c</w:t>
      </w:r>
      <w:r w:rsidR="004469B0" w:rsidRPr="00021946">
        <w:rPr>
          <w:spacing w:val="6"/>
          <w:lang w:val="en-GB"/>
        </w:rPr>
        <w:t>)</w:t>
      </w:r>
      <w:r w:rsidRPr="00862A60">
        <w:rPr>
          <w:spacing w:val="6"/>
          <w:lang w:val="en-GB"/>
        </w:rPr>
        <w:tab/>
      </w:r>
      <w:r w:rsidRPr="00862A60">
        <w:rPr>
          <w:spacing w:val="6"/>
          <w:lang w:val="en-GB"/>
        </w:rPr>
        <w:t>公众、公职人员</w:t>
      </w:r>
      <w:r w:rsidRPr="00862A60">
        <w:rPr>
          <w:rFonts w:hint="eastAsia"/>
          <w:spacing w:val="6"/>
          <w:lang w:val="en-GB"/>
        </w:rPr>
        <w:t>以及</w:t>
      </w:r>
      <w:r w:rsidRPr="00862A60">
        <w:rPr>
          <w:spacing w:val="6"/>
          <w:lang w:val="en-GB"/>
        </w:rPr>
        <w:t>决策者对残疾人</w:t>
      </w:r>
      <w:r w:rsidRPr="00862A60">
        <w:rPr>
          <w:rFonts w:hint="eastAsia"/>
          <w:spacing w:val="6"/>
          <w:lang w:val="en-GB"/>
        </w:rPr>
        <w:t>的</w:t>
      </w:r>
      <w:r w:rsidRPr="00862A60">
        <w:rPr>
          <w:spacing w:val="6"/>
          <w:lang w:val="en-GB"/>
        </w:rPr>
        <w:t>权利和残疾人</w:t>
      </w:r>
      <w:r w:rsidRPr="00862A60">
        <w:rPr>
          <w:rFonts w:hint="eastAsia"/>
          <w:spacing w:val="6"/>
          <w:lang w:val="en-GB"/>
        </w:rPr>
        <w:t>的</w:t>
      </w:r>
      <w:r w:rsidRPr="00862A60">
        <w:rPr>
          <w:spacing w:val="6"/>
          <w:lang w:val="en-GB"/>
        </w:rPr>
        <w:t>需求</w:t>
      </w:r>
      <w:r w:rsidRPr="00862A60">
        <w:rPr>
          <w:rFonts w:hint="eastAsia"/>
          <w:spacing w:val="6"/>
          <w:lang w:val="en-GB"/>
        </w:rPr>
        <w:t>缺乏</w:t>
      </w:r>
      <w:r w:rsidRPr="00862A60">
        <w:rPr>
          <w:spacing w:val="6"/>
          <w:lang w:val="en-GB"/>
        </w:rPr>
        <w:t>认识，</w:t>
      </w:r>
      <w:r w:rsidRPr="00862A60">
        <w:rPr>
          <w:rFonts w:hint="eastAsia"/>
          <w:lang w:val="en-GB"/>
        </w:rPr>
        <w:t>尤其</w:t>
      </w:r>
      <w:r w:rsidRPr="00862A60">
        <w:rPr>
          <w:lang w:val="en-GB"/>
        </w:rPr>
        <w:t>是在工作、教育和住房领域。</w:t>
      </w:r>
    </w:p>
    <w:p w14:paraId="3A9663F2" w14:textId="77777777" w:rsidR="00862A60" w:rsidRPr="00862A60" w:rsidRDefault="00862A60" w:rsidP="00862A60">
      <w:pPr>
        <w:pStyle w:val="SingleTxt"/>
        <w:rPr>
          <w:rFonts w:eastAsia="SimHei"/>
          <w:lang w:val="en-GB"/>
        </w:rPr>
      </w:pPr>
      <w:r w:rsidRPr="00862A60">
        <w:rPr>
          <w:lang w:val="en-GB"/>
        </w:rPr>
        <w:t>20.</w:t>
      </w:r>
      <w:r w:rsidRPr="00862A60">
        <w:rPr>
          <w:lang w:val="en-GB"/>
        </w:rPr>
        <w:tab/>
      </w:r>
      <w:r w:rsidRPr="00862A60">
        <w:rPr>
          <w:rFonts w:eastAsia="SimHei"/>
          <w:lang w:val="en-GB"/>
        </w:rPr>
        <w:t>委员会建议缔约国：</w:t>
      </w:r>
    </w:p>
    <w:p w14:paraId="3684FE20" w14:textId="25628597" w:rsidR="00862A60" w:rsidRPr="00862A60" w:rsidRDefault="00862A60" w:rsidP="00862A60">
      <w:pPr>
        <w:pStyle w:val="SingleTxt"/>
        <w:rPr>
          <w:rFonts w:eastAsia="SimHei"/>
          <w:lang w:val="en-GB"/>
        </w:rPr>
      </w:pPr>
      <w:r w:rsidRPr="00862A60">
        <w:rPr>
          <w:rFonts w:eastAsia="SimHei"/>
          <w:lang w:val="en-GB"/>
        </w:rPr>
        <w:tab/>
      </w:r>
      <w:r w:rsidR="004469B0" w:rsidRPr="00021946">
        <w:rPr>
          <w:rFonts w:eastAsia="SimHei"/>
          <w:lang w:val="en-GB"/>
        </w:rPr>
        <w:t>(</w:t>
      </w:r>
      <w:r w:rsidRPr="00862A60">
        <w:rPr>
          <w:rFonts w:eastAsia="SimHei"/>
          <w:lang w:val="en-GB"/>
        </w:rPr>
        <w:t>a</w:t>
      </w:r>
      <w:r w:rsidR="004469B0" w:rsidRPr="00021946">
        <w:rPr>
          <w:rFonts w:eastAsia="SimHei"/>
          <w:lang w:val="en-GB"/>
        </w:rPr>
        <w:t>)</w:t>
      </w:r>
      <w:r w:rsidRPr="00862A60">
        <w:rPr>
          <w:rFonts w:eastAsia="SimHei"/>
          <w:lang w:val="en-GB"/>
        </w:rPr>
        <w:tab/>
      </w:r>
      <w:r w:rsidRPr="00862A60">
        <w:rPr>
          <w:rFonts w:eastAsia="SimHei"/>
          <w:lang w:val="en-GB"/>
        </w:rPr>
        <w:t>确保由专业人员提供的关于产前检查和堕胎的医疗建议和社会建议不传达对智力和</w:t>
      </w:r>
      <w:r w:rsidRPr="00862A60">
        <w:rPr>
          <w:rFonts w:eastAsia="SimHei"/>
          <w:lang w:val="en-GB"/>
        </w:rPr>
        <w:t>/</w:t>
      </w:r>
      <w:r w:rsidRPr="00862A60">
        <w:rPr>
          <w:rFonts w:eastAsia="SimHei"/>
          <w:lang w:val="en-GB"/>
        </w:rPr>
        <w:t>或心理社会残障者的负面态度，且不以彻底消除某些类型缺陷为目的；</w:t>
      </w:r>
    </w:p>
    <w:p w14:paraId="2715E8D8" w14:textId="4FABC613" w:rsidR="00862A60" w:rsidRPr="00862A60" w:rsidRDefault="00862A60" w:rsidP="00862A60">
      <w:pPr>
        <w:pStyle w:val="SingleTxt"/>
        <w:rPr>
          <w:rFonts w:eastAsia="SimHei"/>
          <w:lang w:val="en-GB"/>
        </w:rPr>
      </w:pPr>
      <w:r w:rsidRPr="00862A60">
        <w:rPr>
          <w:rFonts w:eastAsia="SimHei"/>
          <w:lang w:val="en-GB"/>
        </w:rPr>
        <w:tab/>
      </w:r>
      <w:r w:rsidR="004469B0" w:rsidRPr="00021946">
        <w:rPr>
          <w:rFonts w:eastAsia="SimHei"/>
          <w:lang w:val="en-GB"/>
        </w:rPr>
        <w:t>(</w:t>
      </w:r>
      <w:r w:rsidRPr="00862A60">
        <w:rPr>
          <w:rFonts w:eastAsia="SimHei"/>
          <w:lang w:val="en-GB"/>
        </w:rPr>
        <w:t>b</w:t>
      </w:r>
      <w:r w:rsidR="004469B0" w:rsidRPr="00021946">
        <w:rPr>
          <w:rFonts w:eastAsia="SimHei"/>
          <w:lang w:val="en-GB"/>
        </w:rPr>
        <w:t>)</w:t>
      </w:r>
      <w:r w:rsidRPr="00862A60">
        <w:rPr>
          <w:rFonts w:eastAsia="SimHei"/>
          <w:lang w:val="en-GB"/>
        </w:rPr>
        <w:tab/>
      </w:r>
      <w:r w:rsidRPr="00862A60">
        <w:rPr>
          <w:rFonts w:eastAsia="SimHei"/>
          <w:lang w:val="en-GB"/>
        </w:rPr>
        <w:t>以残疾妇女和女童、智力和</w:t>
      </w:r>
      <w:r w:rsidRPr="00862A60">
        <w:rPr>
          <w:rFonts w:eastAsia="SimHei"/>
          <w:lang w:val="en-GB"/>
        </w:rPr>
        <w:t>/</w:t>
      </w:r>
      <w:r w:rsidRPr="00862A60">
        <w:rPr>
          <w:rFonts w:eastAsia="SimHei"/>
          <w:lang w:val="en-GB"/>
        </w:rPr>
        <w:t>或心理社会残障者以及残疾儿童为特别关注重点，开展旨在于生活的方方面面消除偏见、负面成见、有害做法和仇恨言论并推动持续、系统地转变态度的媒体宣传活动；</w:t>
      </w:r>
    </w:p>
    <w:p w14:paraId="0E926A6F" w14:textId="5815F755" w:rsidR="00862A60" w:rsidRPr="00862A60" w:rsidRDefault="00862A60" w:rsidP="00862A60">
      <w:pPr>
        <w:pStyle w:val="SingleTxt"/>
        <w:rPr>
          <w:rFonts w:eastAsia="SimHei"/>
          <w:lang w:val="en-GB"/>
        </w:rPr>
      </w:pPr>
      <w:r w:rsidRPr="00862A60">
        <w:rPr>
          <w:rFonts w:eastAsia="SimHei"/>
          <w:lang w:val="en-GB"/>
        </w:rPr>
        <w:tab/>
      </w:r>
      <w:r w:rsidR="004469B0" w:rsidRPr="00021946">
        <w:rPr>
          <w:rFonts w:eastAsia="SimHei"/>
          <w:lang w:val="en-GB"/>
        </w:rPr>
        <w:t>(</w:t>
      </w:r>
      <w:r w:rsidRPr="00862A60">
        <w:rPr>
          <w:rFonts w:eastAsia="SimHei"/>
          <w:lang w:val="en-GB"/>
        </w:rPr>
        <w:t>c</w:t>
      </w:r>
      <w:r w:rsidR="004469B0" w:rsidRPr="00021946">
        <w:rPr>
          <w:rFonts w:eastAsia="SimHei"/>
          <w:lang w:val="en-GB"/>
        </w:rPr>
        <w:t>)</w:t>
      </w:r>
      <w:r w:rsidRPr="00862A60">
        <w:rPr>
          <w:rFonts w:eastAsia="SimHei"/>
          <w:lang w:val="en-GB"/>
        </w:rPr>
        <w:tab/>
      </w:r>
      <w:r w:rsidRPr="00862A60">
        <w:rPr>
          <w:rFonts w:eastAsia="SimHei"/>
          <w:lang w:val="en-GB"/>
        </w:rPr>
        <w:t>针对学生、法官、执法人员、警察、教师、医疗保健专业人员以及广大社会成员加强和增加有关残疾人权利和处理残疾问题的人权模式的强化培训课程。</w:t>
      </w:r>
    </w:p>
    <w:p w14:paraId="2209CE23" w14:textId="687D1B15" w:rsidR="00862A60" w:rsidRPr="00862A60" w:rsidRDefault="00862A60" w:rsidP="0002194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fr-CH"/>
        </w:rPr>
        <w:t>无障碍</w:t>
      </w:r>
      <w:r w:rsidR="004469B0">
        <w:rPr>
          <w:rFonts w:hint="eastAsia"/>
          <w:lang w:val="en-GB"/>
        </w:rPr>
        <w:t>(</w:t>
      </w:r>
      <w:r w:rsidRPr="00862A60">
        <w:rPr>
          <w:rFonts w:hint="eastAsia"/>
          <w:lang w:val="fr-CH"/>
        </w:rPr>
        <w:t>第九条</w:t>
      </w:r>
      <w:r w:rsidR="004469B0">
        <w:rPr>
          <w:rFonts w:hint="eastAsia"/>
          <w:lang w:val="en-GB"/>
        </w:rPr>
        <w:t>)</w:t>
      </w:r>
    </w:p>
    <w:p w14:paraId="6D35D5D3" w14:textId="11F69211" w:rsidR="00862A60" w:rsidRPr="00862A60" w:rsidRDefault="00862A60" w:rsidP="00862A60">
      <w:pPr>
        <w:pStyle w:val="SingleTxt"/>
        <w:rPr>
          <w:lang w:val="en-GB"/>
        </w:rPr>
      </w:pPr>
      <w:r w:rsidRPr="00862A60">
        <w:rPr>
          <w:lang w:val="en-GB"/>
        </w:rPr>
        <w:t>21.</w:t>
      </w:r>
      <w:r w:rsidRPr="00862A60">
        <w:rPr>
          <w:lang w:val="en-GB"/>
        </w:rPr>
        <w:tab/>
      </w:r>
      <w:r w:rsidRPr="00862A60">
        <w:rPr>
          <w:rFonts w:hint="eastAsia"/>
          <w:lang w:val="en-GB"/>
        </w:rPr>
        <w:t>委员会对以下问题感到关切：</w:t>
      </w:r>
    </w:p>
    <w:p w14:paraId="4558F9EF" w14:textId="324DB2BD"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rFonts w:hint="eastAsia"/>
          <w:lang w:val="en-GB"/>
        </w:rPr>
        <w:t>缔约国全境在执行有关</w:t>
      </w:r>
      <w:r w:rsidRPr="00862A60">
        <w:rPr>
          <w:lang w:val="en-GB"/>
        </w:rPr>
        <w:t>生活各个领域</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hint="eastAsia"/>
          <w:lang w:val="en-GB"/>
        </w:rPr>
        <w:t>包括公共采购在内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hint="eastAsia"/>
          <w:lang w:val="en-GB"/>
        </w:rPr>
        <w:t>无障碍的法律规定和规则方面参差不齐</w:t>
      </w:r>
      <w:r w:rsidRPr="00862A60">
        <w:rPr>
          <w:lang w:val="en-GB"/>
        </w:rPr>
        <w:t>，</w:t>
      </w:r>
      <w:r w:rsidRPr="00862A60">
        <w:rPr>
          <w:rFonts w:hint="eastAsia"/>
          <w:lang w:val="en-GB"/>
        </w:rPr>
        <w:t>且</w:t>
      </w:r>
      <w:r w:rsidRPr="00862A60">
        <w:rPr>
          <w:lang w:val="en-GB"/>
        </w:rPr>
        <w:t>缺乏将通用设计</w:t>
      </w:r>
      <w:r w:rsidRPr="00862A60">
        <w:rPr>
          <w:rFonts w:hint="eastAsia"/>
          <w:lang w:val="en-GB"/>
        </w:rPr>
        <w:t>主流化进包括</w:t>
      </w:r>
      <w:r w:rsidRPr="00862A60">
        <w:rPr>
          <w:lang w:val="en-GB"/>
        </w:rPr>
        <w:t>公共交通、建筑、设施、公共空间</w:t>
      </w:r>
      <w:r w:rsidRPr="00862A60">
        <w:rPr>
          <w:rFonts w:hint="eastAsia"/>
          <w:lang w:val="en-GB"/>
        </w:rPr>
        <w:t>、公共</w:t>
      </w:r>
      <w:r w:rsidRPr="00862A60">
        <w:rPr>
          <w:lang w:val="en-GB"/>
        </w:rPr>
        <w:t>服务</w:t>
      </w:r>
      <w:r w:rsidRPr="00862A60">
        <w:rPr>
          <w:rFonts w:hint="eastAsia"/>
          <w:lang w:val="en-GB"/>
        </w:rPr>
        <w:t>、</w:t>
      </w:r>
      <w:r w:rsidRPr="00862A60">
        <w:rPr>
          <w:lang w:val="en-GB"/>
        </w:rPr>
        <w:t>物理</w:t>
      </w:r>
      <w:r w:rsidRPr="00862A60">
        <w:rPr>
          <w:rFonts w:hint="eastAsia"/>
          <w:lang w:val="en-GB"/>
        </w:rPr>
        <w:t>无障碍</w:t>
      </w:r>
      <w:r w:rsidRPr="00862A60">
        <w:rPr>
          <w:lang w:val="en-GB"/>
        </w:rPr>
        <w:t>、信息</w:t>
      </w:r>
      <w:r w:rsidRPr="00862A60">
        <w:rPr>
          <w:rFonts w:hint="eastAsia"/>
          <w:lang w:val="en-GB"/>
        </w:rPr>
        <w:t>无障碍</w:t>
      </w:r>
      <w:r w:rsidRPr="00862A60">
        <w:rPr>
          <w:lang w:val="en-GB"/>
        </w:rPr>
        <w:t>、通信</w:t>
      </w:r>
      <w:r w:rsidRPr="00862A60">
        <w:rPr>
          <w:rFonts w:hint="eastAsia"/>
          <w:lang w:val="en-GB"/>
        </w:rPr>
        <w:t>无障碍、</w:t>
      </w:r>
      <w:r w:rsidRPr="00862A60">
        <w:rPr>
          <w:lang w:val="en-GB"/>
        </w:rPr>
        <w:t>数字无障碍</w:t>
      </w:r>
      <w:r w:rsidRPr="00862A60">
        <w:rPr>
          <w:rFonts w:hint="eastAsia"/>
          <w:lang w:val="en-GB"/>
        </w:rPr>
        <w:t>、</w:t>
      </w:r>
      <w:r w:rsidRPr="00862A60">
        <w:rPr>
          <w:lang w:val="en-GB"/>
        </w:rPr>
        <w:t>研究</w:t>
      </w:r>
      <w:r w:rsidRPr="00862A60">
        <w:rPr>
          <w:rFonts w:hint="eastAsia"/>
          <w:lang w:val="en-GB"/>
        </w:rPr>
        <w:t>以及诸如</w:t>
      </w:r>
      <w:r w:rsidRPr="00862A60">
        <w:rPr>
          <w:lang w:val="en-GB"/>
        </w:rPr>
        <w:t>人工智能等新技术</w:t>
      </w:r>
      <w:r w:rsidRPr="00862A60">
        <w:rPr>
          <w:rFonts w:hint="eastAsia"/>
          <w:lang w:val="en-GB"/>
        </w:rPr>
        <w:t>在内的</w:t>
      </w:r>
      <w:r w:rsidRPr="00862A60">
        <w:rPr>
          <w:lang w:val="en-GB"/>
        </w:rPr>
        <w:t>生活各个领域的措施；</w:t>
      </w:r>
    </w:p>
    <w:p w14:paraId="01793074" w14:textId="40116546"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缺乏</w:t>
      </w:r>
      <w:r w:rsidRPr="00862A60">
        <w:rPr>
          <w:rFonts w:hint="eastAsia"/>
          <w:lang w:val="en-GB"/>
        </w:rPr>
        <w:t>供</w:t>
      </w:r>
      <w:r w:rsidRPr="00862A60">
        <w:rPr>
          <w:lang w:val="en-GB"/>
        </w:rPr>
        <w:t>残疾人组织参与制定无障碍标准的制度化机制，</w:t>
      </w:r>
      <w:r w:rsidRPr="00862A60">
        <w:rPr>
          <w:rFonts w:hint="eastAsia"/>
          <w:lang w:val="en-GB"/>
        </w:rPr>
        <w:t>且</w:t>
      </w:r>
      <w:r w:rsidRPr="00862A60">
        <w:rPr>
          <w:lang w:val="en-GB"/>
        </w:rPr>
        <w:t>缺乏</w:t>
      </w:r>
      <w:r w:rsidRPr="00862A60">
        <w:rPr>
          <w:rFonts w:hint="eastAsia"/>
          <w:lang w:val="en-GB"/>
        </w:rPr>
        <w:t>可供</w:t>
      </w:r>
      <w:r w:rsidRPr="00862A60">
        <w:rPr>
          <w:lang w:val="en-GB"/>
        </w:rPr>
        <w:t>残疾人及其代表组织利用的违反</w:t>
      </w:r>
      <w:r w:rsidRPr="00862A60">
        <w:rPr>
          <w:rFonts w:hint="eastAsia"/>
          <w:lang w:val="en-GB"/>
        </w:rPr>
        <w:t>上述</w:t>
      </w:r>
      <w:r w:rsidRPr="00862A60">
        <w:rPr>
          <w:lang w:val="en-GB"/>
        </w:rPr>
        <w:t>标准</w:t>
      </w:r>
      <w:r w:rsidRPr="00862A60">
        <w:rPr>
          <w:rFonts w:hint="eastAsia"/>
          <w:lang w:val="en-GB"/>
        </w:rPr>
        <w:t>情况</w:t>
      </w:r>
      <w:r w:rsidRPr="00862A60">
        <w:rPr>
          <w:lang w:val="en-GB"/>
        </w:rPr>
        <w:t>投诉程序；</w:t>
      </w:r>
    </w:p>
    <w:p w14:paraId="21447176" w14:textId="673CAD30"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残疾人在数字无障碍和电子身份识别方面面临障碍。</w:t>
      </w:r>
    </w:p>
    <w:p w14:paraId="59C192DC" w14:textId="5BF62014" w:rsidR="00862A60" w:rsidRPr="00862A60" w:rsidRDefault="00862A60" w:rsidP="00862A60">
      <w:pPr>
        <w:pStyle w:val="SingleTxt"/>
        <w:rPr>
          <w:rFonts w:eastAsia="SimHei"/>
          <w:lang w:val="en-GB"/>
        </w:rPr>
      </w:pPr>
      <w:r w:rsidRPr="00862A60">
        <w:rPr>
          <w:lang w:val="en-GB"/>
        </w:rPr>
        <w:t>22.</w:t>
      </w:r>
      <w:r w:rsidRPr="00862A60">
        <w:rPr>
          <w:lang w:val="en-GB"/>
        </w:rPr>
        <w:tab/>
      </w:r>
      <w:r w:rsidRPr="00862A60">
        <w:rPr>
          <w:rFonts w:eastAsia="SimHei"/>
          <w:lang w:val="en-GB"/>
        </w:rPr>
        <w:t>委员会回顾其第</w:t>
      </w:r>
      <w:r w:rsidRPr="00862A60">
        <w:rPr>
          <w:rFonts w:eastAsia="SimHei"/>
          <w:lang w:val="en-GB"/>
        </w:rPr>
        <w:t>2</w:t>
      </w:r>
      <w:r w:rsidRPr="00862A60">
        <w:rPr>
          <w:rFonts w:eastAsia="SimHei"/>
          <w:lang w:val="en-GB"/>
        </w:rPr>
        <w:t>号一般性意见</w:t>
      </w:r>
      <w:r w:rsidR="004469B0" w:rsidRPr="00C01284">
        <w:rPr>
          <w:rFonts w:eastAsia="SimHei"/>
          <w:lang w:val="en-GB"/>
        </w:rPr>
        <w:t>(</w:t>
      </w:r>
      <w:r w:rsidRPr="00862A60">
        <w:rPr>
          <w:rFonts w:eastAsia="SimHei"/>
          <w:lang w:val="en-GB"/>
        </w:rPr>
        <w:t>2014</w:t>
      </w:r>
      <w:r w:rsidRPr="00862A60">
        <w:rPr>
          <w:rFonts w:eastAsia="SimHei"/>
          <w:lang w:val="en-GB"/>
        </w:rPr>
        <w:t>年</w:t>
      </w:r>
      <w:r w:rsidR="004469B0" w:rsidRPr="00C01284">
        <w:rPr>
          <w:rFonts w:eastAsia="SimHei"/>
          <w:lang w:val="en-GB"/>
        </w:rPr>
        <w:t>)</w:t>
      </w:r>
      <w:r w:rsidRPr="00862A60">
        <w:rPr>
          <w:rFonts w:eastAsia="SimHei"/>
          <w:lang w:val="en-GB"/>
        </w:rPr>
        <w:t>，建议缔约国：</w:t>
      </w:r>
    </w:p>
    <w:p w14:paraId="722BE2D7" w14:textId="714163CE"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按照《公约》第九条确保国家、区域和城市的法律规定生活所有领域无障碍，包括公共采购领域在内，并确保上述法律得到切实有效且连贯一致的执行；在制定标准和准则时推广通用设计；</w:t>
      </w:r>
    </w:p>
    <w:p w14:paraId="18AA3D41" w14:textId="15FEF673"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建立供在制定无障碍标准过程中通过残疾人代表组织与残疾人密切协商和让残疾人积极参与的制度化机制，并建立供残疾人及其代表组织就侵犯其无障碍权的情况提起投诉的机制；</w:t>
      </w:r>
    </w:p>
    <w:p w14:paraId="55FCB6DC" w14:textId="5C490EA0"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c</w:t>
      </w:r>
      <w:r w:rsidR="004469B0" w:rsidRPr="00C01284">
        <w:rPr>
          <w:rFonts w:eastAsia="SimHei"/>
          <w:lang w:val="en-GB"/>
        </w:rPr>
        <w:t>)</w:t>
      </w:r>
      <w:r w:rsidRPr="00862A60">
        <w:rPr>
          <w:rFonts w:eastAsia="SimHei"/>
          <w:lang w:val="en-GB"/>
        </w:rPr>
        <w:tab/>
      </w:r>
      <w:r w:rsidRPr="00862A60">
        <w:rPr>
          <w:rFonts w:eastAsia="SimHei"/>
          <w:lang w:val="en-GB"/>
        </w:rPr>
        <w:t>确保残疾人可享有数字无障碍和电子身份识别。</w:t>
      </w:r>
    </w:p>
    <w:p w14:paraId="5B00045D" w14:textId="473187E9"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生命权</w:t>
      </w:r>
      <w:r w:rsidR="004469B0">
        <w:rPr>
          <w:rFonts w:hint="eastAsia"/>
          <w:lang w:val="en-GB"/>
        </w:rPr>
        <w:t>(</w:t>
      </w:r>
      <w:r w:rsidRPr="00862A60">
        <w:rPr>
          <w:rFonts w:hint="eastAsia"/>
          <w:lang w:val="en-GB"/>
        </w:rPr>
        <w:t>第十条</w:t>
      </w:r>
      <w:r w:rsidR="004469B0">
        <w:rPr>
          <w:rFonts w:hint="eastAsia"/>
          <w:lang w:val="en-GB"/>
        </w:rPr>
        <w:t>)</w:t>
      </w:r>
    </w:p>
    <w:p w14:paraId="2AB459F3" w14:textId="1586789E" w:rsidR="00862A60" w:rsidRPr="00862A60" w:rsidRDefault="00862A60" w:rsidP="00862A60">
      <w:pPr>
        <w:pStyle w:val="SingleTxt"/>
        <w:rPr>
          <w:lang w:val="en-GB"/>
        </w:rPr>
      </w:pPr>
      <w:r w:rsidRPr="00862A60">
        <w:rPr>
          <w:lang w:val="en-GB"/>
        </w:rPr>
        <w:t>23.</w:t>
      </w:r>
      <w:r w:rsidRPr="00862A60">
        <w:rPr>
          <w:lang w:val="en-GB"/>
        </w:rPr>
        <w:tab/>
      </w:r>
      <w:r w:rsidRPr="00862A60">
        <w:rPr>
          <w:lang w:val="en-GB"/>
        </w:rPr>
        <w:t>委员会注意到缔约国代表团</w:t>
      </w:r>
      <w:r w:rsidRPr="00862A60">
        <w:rPr>
          <w:rFonts w:hint="eastAsia"/>
          <w:lang w:val="en-GB"/>
        </w:rPr>
        <w:t>就为警察部队</w:t>
      </w:r>
      <w:r w:rsidRPr="00862A60">
        <w:rPr>
          <w:lang w:val="en-GB"/>
        </w:rPr>
        <w:t>提供培训</w:t>
      </w:r>
      <w:r w:rsidRPr="00862A60">
        <w:rPr>
          <w:rFonts w:hint="eastAsia"/>
          <w:lang w:val="en-GB"/>
        </w:rPr>
        <w:t>、</w:t>
      </w:r>
      <w:r w:rsidRPr="00862A60">
        <w:rPr>
          <w:lang w:val="en-GB"/>
        </w:rPr>
        <w:t>编写</w:t>
      </w:r>
      <w:r w:rsidRPr="00862A60">
        <w:rPr>
          <w:rFonts w:hint="eastAsia"/>
          <w:lang w:val="en-GB"/>
        </w:rPr>
        <w:t>关于</w:t>
      </w:r>
      <w:r w:rsidRPr="00862A60">
        <w:rPr>
          <w:lang w:val="en-GB"/>
        </w:rPr>
        <w:t>与心理</w:t>
      </w:r>
      <w:r w:rsidRPr="00862A60">
        <w:rPr>
          <w:rFonts w:hint="eastAsia"/>
          <w:lang w:val="en-GB"/>
        </w:rPr>
        <w:t>社会残障者</w:t>
      </w:r>
      <w:r w:rsidRPr="00862A60">
        <w:rPr>
          <w:lang w:val="en-GB"/>
        </w:rPr>
        <w:t>互动</w:t>
      </w:r>
      <w:r w:rsidRPr="00862A60">
        <w:rPr>
          <w:rFonts w:hint="eastAsia"/>
          <w:lang w:val="en-GB"/>
        </w:rPr>
        <w:t>的</w:t>
      </w:r>
      <w:r w:rsidRPr="00862A60">
        <w:rPr>
          <w:lang w:val="en-GB"/>
        </w:rPr>
        <w:t>手册以及计划</w:t>
      </w:r>
      <w:r w:rsidRPr="00862A60">
        <w:rPr>
          <w:rFonts w:hint="eastAsia"/>
          <w:lang w:val="en-GB"/>
        </w:rPr>
        <w:t>出台拟予</w:t>
      </w:r>
      <w:r w:rsidRPr="00862A60">
        <w:rPr>
          <w:lang w:val="en-GB"/>
        </w:rPr>
        <w:t>纳入残疾视角的精神健康和预防自杀战略</w:t>
      </w:r>
      <w:r w:rsidRPr="00862A60">
        <w:rPr>
          <w:rFonts w:hint="eastAsia"/>
          <w:lang w:val="en-GB"/>
        </w:rPr>
        <w:t>提供的信息</w:t>
      </w:r>
      <w:r w:rsidRPr="00862A60">
        <w:rPr>
          <w:lang w:val="en-GB"/>
        </w:rPr>
        <w:t>。</w:t>
      </w:r>
      <w:r w:rsidRPr="00862A60">
        <w:rPr>
          <w:rFonts w:hint="eastAsia"/>
          <w:lang w:val="en-GB"/>
        </w:rPr>
        <w:t>但是</w:t>
      </w:r>
      <w:r w:rsidRPr="00862A60">
        <w:rPr>
          <w:lang w:val="en-GB"/>
        </w:rPr>
        <w:t>，委员会关切地注意到以下</w:t>
      </w:r>
      <w:r w:rsidRPr="00862A60">
        <w:rPr>
          <w:rFonts w:hint="eastAsia"/>
          <w:lang w:val="en-GB"/>
        </w:rPr>
        <w:t>问题：</w:t>
      </w:r>
    </w:p>
    <w:p w14:paraId="63EB83E9" w14:textId="62CE0E14"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rFonts w:hint="eastAsia"/>
          <w:lang w:val="en-GB"/>
        </w:rPr>
        <w:t>如</w:t>
      </w:r>
      <w:r w:rsidRPr="00862A60">
        <w:rPr>
          <w:lang w:val="en-GB"/>
        </w:rPr>
        <w:t>警察部队</w:t>
      </w:r>
      <w:r w:rsidRPr="00862A60">
        <w:rPr>
          <w:rFonts w:hint="eastAsia"/>
          <w:lang w:val="en-GB"/>
        </w:rPr>
        <w:t>关于</w:t>
      </w:r>
      <w:r w:rsidRPr="00862A60">
        <w:rPr>
          <w:lang w:val="en-GB"/>
        </w:rPr>
        <w:t>截至</w:t>
      </w:r>
      <w:r w:rsidRPr="00862A60">
        <w:rPr>
          <w:lang w:val="en-GB"/>
        </w:rPr>
        <w:t>2022</w:t>
      </w:r>
      <w:r w:rsidRPr="00862A60">
        <w:rPr>
          <w:lang w:val="en-GB"/>
        </w:rPr>
        <w:t>年</w:t>
      </w:r>
      <w:r w:rsidRPr="00862A60">
        <w:rPr>
          <w:lang w:val="en-GB"/>
        </w:rPr>
        <w:t>12</w:t>
      </w:r>
      <w:r w:rsidRPr="00862A60">
        <w:rPr>
          <w:lang w:val="en-GB"/>
        </w:rPr>
        <w:t>月</w:t>
      </w:r>
      <w:r w:rsidRPr="00862A60">
        <w:rPr>
          <w:lang w:val="en-GB"/>
        </w:rPr>
        <w:t>31</w:t>
      </w:r>
      <w:r w:rsidRPr="00862A60">
        <w:rPr>
          <w:lang w:val="en-GB"/>
        </w:rPr>
        <w:t>日</w:t>
      </w:r>
      <w:r w:rsidRPr="00862A60">
        <w:rPr>
          <w:rFonts w:hint="eastAsia"/>
          <w:lang w:val="en-GB"/>
        </w:rPr>
        <w:t>警方利用特别援助力量使用武力情况的报告当中所表明的那样，警察部队</w:t>
      </w:r>
      <w:r w:rsidRPr="00862A60">
        <w:rPr>
          <w:lang w:val="en-GB"/>
        </w:rPr>
        <w:t>对心理</w:t>
      </w:r>
      <w:r w:rsidRPr="00862A60">
        <w:rPr>
          <w:rFonts w:hint="eastAsia"/>
          <w:lang w:val="en-GB"/>
        </w:rPr>
        <w:t>社会残障者</w:t>
      </w:r>
      <w:r w:rsidRPr="00862A60">
        <w:rPr>
          <w:lang w:val="en-GB"/>
        </w:rPr>
        <w:t>使用火器的</w:t>
      </w:r>
      <w:r w:rsidRPr="00862A60">
        <w:rPr>
          <w:rFonts w:hint="eastAsia"/>
          <w:lang w:val="en-GB"/>
        </w:rPr>
        <w:t>情况过多</w:t>
      </w:r>
      <w:r w:rsidRPr="00862A60">
        <w:rPr>
          <w:lang w:val="en-GB"/>
        </w:rPr>
        <w:t>，</w:t>
      </w:r>
      <w:r w:rsidRPr="00862A60">
        <w:rPr>
          <w:rFonts w:hint="eastAsia"/>
          <w:lang w:val="en-GB"/>
        </w:rPr>
        <w:t>且</w:t>
      </w:r>
      <w:r w:rsidRPr="00862A60">
        <w:rPr>
          <w:lang w:val="en-GB"/>
        </w:rPr>
        <w:t>近年来警察部队使用火器的情况大幅增</w:t>
      </w:r>
      <w:r w:rsidRPr="00862A60">
        <w:rPr>
          <w:rFonts w:hint="eastAsia"/>
          <w:lang w:val="en-GB"/>
        </w:rPr>
        <w:t>多</w:t>
      </w:r>
      <w:r w:rsidRPr="00862A60">
        <w:rPr>
          <w:lang w:val="en-GB"/>
        </w:rPr>
        <w:t>；</w:t>
      </w:r>
    </w:p>
    <w:p w14:paraId="5D306A2B" w14:textId="6BEDA27E"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未</w:t>
      </w:r>
      <w:r w:rsidRPr="00862A60">
        <w:rPr>
          <w:lang w:val="en-GB"/>
        </w:rPr>
        <w:t>采取措施防止</w:t>
      </w:r>
      <w:r w:rsidRPr="00862A60">
        <w:rPr>
          <w:rFonts w:hint="eastAsia"/>
          <w:lang w:val="en-GB"/>
        </w:rPr>
        <w:t>护理机构</w:t>
      </w:r>
      <w:r w:rsidRPr="00862A60">
        <w:rPr>
          <w:lang w:val="en-GB"/>
        </w:rPr>
        <w:t>中</w:t>
      </w:r>
      <w:r w:rsidRPr="00862A60">
        <w:rPr>
          <w:rFonts w:hint="eastAsia"/>
          <w:lang w:val="en-GB"/>
        </w:rPr>
        <w:t>发生可避免的</w:t>
      </w:r>
      <w:r w:rsidRPr="00862A60">
        <w:rPr>
          <w:lang w:val="en-GB"/>
        </w:rPr>
        <w:t>残疾人死亡</w:t>
      </w:r>
      <w:r w:rsidRPr="00862A60">
        <w:rPr>
          <w:rFonts w:hint="eastAsia"/>
          <w:lang w:val="en-GB"/>
        </w:rPr>
        <w:t>情况</w:t>
      </w:r>
      <w:r w:rsidRPr="00862A60">
        <w:rPr>
          <w:lang w:val="en-GB"/>
        </w:rPr>
        <w:t>。</w:t>
      </w:r>
    </w:p>
    <w:p w14:paraId="2565DC5F" w14:textId="749EC15B" w:rsidR="00862A60" w:rsidRPr="00862A60" w:rsidRDefault="00862A60" w:rsidP="00862A60">
      <w:pPr>
        <w:pStyle w:val="SingleTxt"/>
        <w:rPr>
          <w:rFonts w:eastAsia="SimHei"/>
          <w:lang w:val="en-GB"/>
        </w:rPr>
      </w:pPr>
      <w:r w:rsidRPr="00862A60">
        <w:rPr>
          <w:lang w:val="en-GB"/>
        </w:rPr>
        <w:t>24.</w:t>
      </w:r>
      <w:r w:rsidRPr="00862A60">
        <w:rPr>
          <w:lang w:val="en-GB"/>
        </w:rPr>
        <w:tab/>
      </w:r>
      <w:r w:rsidRPr="00862A60">
        <w:rPr>
          <w:rFonts w:eastAsia="SimHei"/>
          <w:lang w:val="en-GB"/>
        </w:rPr>
        <w:t>委员会建议缔约国：</w:t>
      </w:r>
    </w:p>
    <w:p w14:paraId="4FC3FFCD" w14:textId="3DCE3265"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加强对执法人员的培训，以避免过度使用武力和火器，尤其是避免针对心理社会残障者和被多重边缘化的残疾人过度使用武力和火器；</w:t>
      </w:r>
    </w:p>
    <w:p w14:paraId="2D394CC4" w14:textId="096CB314"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制定一项综合方法，以防止仍在护理机构中的残疾人发生可避免的死亡情况，包括向诸如医疗保健、社会、教育和社区工作者等所有与残疾人打交道的专业人员提供培训，并确保切实起诉犯罪行为。</w:t>
      </w:r>
    </w:p>
    <w:p w14:paraId="0A42C742" w14:textId="142FDF14"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危难情况和人道主义紧急情况</w:t>
      </w:r>
      <w:r w:rsidR="004469B0">
        <w:rPr>
          <w:rFonts w:hint="eastAsia"/>
          <w:lang w:val="en-GB"/>
        </w:rPr>
        <w:t>(</w:t>
      </w:r>
      <w:r w:rsidRPr="00862A60">
        <w:rPr>
          <w:rFonts w:hint="eastAsia"/>
          <w:lang w:val="en-GB"/>
        </w:rPr>
        <w:t>第十一条</w:t>
      </w:r>
      <w:r w:rsidR="004469B0">
        <w:rPr>
          <w:rFonts w:hint="eastAsia"/>
          <w:lang w:val="en-GB"/>
        </w:rPr>
        <w:t>)</w:t>
      </w:r>
    </w:p>
    <w:p w14:paraId="3EE2F077" w14:textId="2A1EB2DA" w:rsidR="00862A60" w:rsidRPr="00862A60" w:rsidRDefault="00862A60" w:rsidP="00862A60">
      <w:pPr>
        <w:pStyle w:val="SingleTxt"/>
        <w:rPr>
          <w:lang w:val="en-GB"/>
        </w:rPr>
      </w:pPr>
      <w:r w:rsidRPr="00862A60">
        <w:rPr>
          <w:lang w:val="en-GB"/>
        </w:rPr>
        <w:t>25.</w:t>
      </w:r>
      <w:r w:rsidRPr="00862A60">
        <w:rPr>
          <w:lang w:val="en-GB"/>
        </w:rPr>
        <w:tab/>
      </w:r>
      <w:r w:rsidRPr="00862A60">
        <w:rPr>
          <w:rFonts w:hint="eastAsia"/>
          <w:lang w:val="en-GB"/>
        </w:rPr>
        <w:t>委员会对以下问题感到关切：</w:t>
      </w:r>
    </w:p>
    <w:p w14:paraId="232FD5A1" w14:textId="6E0C668F"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在减少灾害风险、</w:t>
      </w:r>
      <w:r w:rsidRPr="00862A60">
        <w:rPr>
          <w:rFonts w:hint="eastAsia"/>
          <w:lang w:val="en-GB"/>
        </w:rPr>
        <w:t>采取</w:t>
      </w:r>
      <w:r w:rsidRPr="00862A60">
        <w:rPr>
          <w:lang w:val="en-GB"/>
        </w:rPr>
        <w:t>人道主义行动和管理紧急情况</w:t>
      </w:r>
      <w:r w:rsidR="004469B0">
        <w:rPr>
          <w:rFonts w:hint="eastAsia"/>
          <w:lang w:val="en-GB"/>
        </w:rPr>
        <w:t>(</w:t>
      </w:r>
      <w:r w:rsidRPr="00862A60">
        <w:rPr>
          <w:lang w:val="en-GB"/>
        </w:rPr>
        <w:t>包括公共卫生紧急情况</w:t>
      </w:r>
      <w:r w:rsidRPr="00862A60">
        <w:rPr>
          <w:rFonts w:hint="eastAsia"/>
          <w:lang w:val="en-GB"/>
        </w:rPr>
        <w:t>在内</w:t>
      </w:r>
      <w:r w:rsidR="004469B0">
        <w:rPr>
          <w:rFonts w:hint="eastAsia"/>
          <w:lang w:val="en-GB"/>
        </w:rPr>
        <w:t>)</w:t>
      </w:r>
      <w:r w:rsidRPr="00862A60">
        <w:rPr>
          <w:lang w:val="en-GB"/>
        </w:rPr>
        <w:t>方面</w:t>
      </w:r>
      <w:r w:rsidRPr="00862A60">
        <w:rPr>
          <w:rFonts w:hint="eastAsia"/>
          <w:lang w:val="en-GB"/>
        </w:rPr>
        <w:t>，</w:t>
      </w:r>
      <w:r w:rsidRPr="00862A60">
        <w:rPr>
          <w:lang w:val="en-GB"/>
        </w:rPr>
        <w:t>缺乏一</w:t>
      </w:r>
      <w:r w:rsidRPr="00862A60">
        <w:rPr>
          <w:rFonts w:hint="eastAsia"/>
          <w:lang w:val="en-GB"/>
        </w:rPr>
        <w:t>项虑及</w:t>
      </w:r>
      <w:r w:rsidRPr="00862A60">
        <w:rPr>
          <w:lang w:val="en-GB"/>
        </w:rPr>
        <w:t>残疾问题</w:t>
      </w:r>
      <w:r w:rsidRPr="00862A60">
        <w:rPr>
          <w:rFonts w:hint="eastAsia"/>
          <w:lang w:val="en-GB"/>
        </w:rPr>
        <w:t>且以</w:t>
      </w:r>
      <w:r w:rsidRPr="00862A60">
        <w:rPr>
          <w:lang w:val="en-GB"/>
        </w:rPr>
        <w:t>人权</w:t>
      </w:r>
      <w:r w:rsidRPr="00862A60">
        <w:rPr>
          <w:rFonts w:hint="eastAsia"/>
          <w:lang w:val="en-GB"/>
        </w:rPr>
        <w:t>为本</w:t>
      </w:r>
      <w:r w:rsidRPr="00862A60">
        <w:rPr>
          <w:lang w:val="en-GB"/>
        </w:rPr>
        <w:t>的</w:t>
      </w:r>
      <w:r w:rsidRPr="00862A60">
        <w:rPr>
          <w:rFonts w:hint="eastAsia"/>
          <w:lang w:val="en-GB"/>
        </w:rPr>
        <w:t>用</w:t>
      </w:r>
      <w:r w:rsidRPr="00862A60">
        <w:rPr>
          <w:lang w:val="en-GB"/>
        </w:rPr>
        <w:t>以协调国家和地方各级预防</w:t>
      </w:r>
      <w:r w:rsidRPr="00862A60">
        <w:rPr>
          <w:rFonts w:hint="eastAsia"/>
          <w:lang w:val="en-GB"/>
        </w:rPr>
        <w:t>措施</w:t>
      </w:r>
      <w:r w:rsidRPr="00862A60">
        <w:rPr>
          <w:lang w:val="en-GB"/>
        </w:rPr>
        <w:t>和应对措施</w:t>
      </w:r>
      <w:r w:rsidRPr="00862A60">
        <w:rPr>
          <w:rFonts w:hint="eastAsia"/>
          <w:lang w:val="en-GB"/>
        </w:rPr>
        <w:t>的</w:t>
      </w:r>
      <w:r w:rsidRPr="00862A60">
        <w:rPr>
          <w:lang w:val="en-GB"/>
        </w:rPr>
        <w:t>总体战略；</w:t>
      </w:r>
    </w:p>
    <w:p w14:paraId="7D235781" w14:textId="38CAFA55"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气候政策框架</w:t>
      </w:r>
      <w:r w:rsidRPr="00862A60">
        <w:rPr>
          <w:rFonts w:hint="eastAsia"/>
          <w:lang w:val="en-GB"/>
        </w:rPr>
        <w:t>虑及</w:t>
      </w:r>
      <w:r w:rsidRPr="00862A60">
        <w:rPr>
          <w:lang w:val="en-GB"/>
        </w:rPr>
        <w:t>残疾</w:t>
      </w:r>
      <w:r w:rsidRPr="00862A60">
        <w:rPr>
          <w:rFonts w:hint="eastAsia"/>
          <w:lang w:val="en-GB"/>
        </w:rPr>
        <w:t>问题</w:t>
      </w:r>
      <w:r w:rsidRPr="00862A60">
        <w:rPr>
          <w:lang w:val="en-GB"/>
        </w:rPr>
        <w:t>的程度，包括</w:t>
      </w:r>
      <w:r w:rsidRPr="00862A60">
        <w:rPr>
          <w:rFonts w:hint="eastAsia"/>
          <w:lang w:val="en-GB"/>
        </w:rPr>
        <w:t>就</w:t>
      </w:r>
      <w:r w:rsidRPr="00862A60">
        <w:rPr>
          <w:lang w:val="en-GB"/>
        </w:rPr>
        <w:t>萨米残疾人</w:t>
      </w:r>
      <w:r w:rsidRPr="00862A60">
        <w:rPr>
          <w:rFonts w:hint="eastAsia"/>
          <w:lang w:val="en-GB"/>
        </w:rPr>
        <w:t>而言</w:t>
      </w:r>
      <w:r w:rsidRPr="00862A60">
        <w:rPr>
          <w:lang w:val="en-GB"/>
        </w:rPr>
        <w:t>；</w:t>
      </w:r>
    </w:p>
    <w:p w14:paraId="4FE0DDC8" w14:textId="6D69CD44"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残疾人，</w:t>
      </w:r>
      <w:r w:rsidRPr="00862A60">
        <w:rPr>
          <w:rFonts w:hint="eastAsia"/>
          <w:lang w:val="en-GB"/>
        </w:rPr>
        <w:t>尤其</w:t>
      </w:r>
      <w:r w:rsidRPr="00862A60">
        <w:rPr>
          <w:lang w:val="en-GB"/>
        </w:rPr>
        <w:t>是智力和</w:t>
      </w:r>
      <w:r w:rsidRPr="00862A60">
        <w:rPr>
          <w:rFonts w:hint="eastAsia"/>
          <w:lang w:val="en-GB"/>
        </w:rPr>
        <w:t>/</w:t>
      </w:r>
      <w:r w:rsidRPr="00862A60">
        <w:rPr>
          <w:lang w:val="en-GB"/>
        </w:rPr>
        <w:t>或心理</w:t>
      </w:r>
      <w:r w:rsidRPr="00862A60">
        <w:rPr>
          <w:rFonts w:hint="eastAsia"/>
          <w:lang w:val="en-GB"/>
        </w:rPr>
        <w:t>社会残障者以及</w:t>
      </w:r>
      <w:r w:rsidRPr="00862A60">
        <w:rPr>
          <w:lang w:val="en-GB"/>
        </w:rPr>
        <w:t>神经</w:t>
      </w:r>
      <w:r w:rsidRPr="00862A60">
        <w:rPr>
          <w:rFonts w:hint="eastAsia"/>
          <w:lang w:val="en-GB"/>
        </w:rPr>
        <w:t>学表现特异</w:t>
      </w:r>
      <w:r w:rsidRPr="00862A60">
        <w:rPr>
          <w:lang w:val="en-GB"/>
        </w:rPr>
        <w:t>者，在</w:t>
      </w:r>
      <w:r w:rsidRPr="00862A60">
        <w:rPr>
          <w:rFonts w:hint="eastAsia"/>
          <w:bCs/>
          <w:lang w:val="en-GB"/>
        </w:rPr>
        <w:t>危难和紧急情况中不能切实有效地收到信息</w:t>
      </w:r>
      <w:r w:rsidRPr="00862A60">
        <w:rPr>
          <w:lang w:val="en-GB"/>
        </w:rPr>
        <w:t>；</w:t>
      </w:r>
    </w:p>
    <w:p w14:paraId="00A92D7B" w14:textId="73071757" w:rsidR="00862A60" w:rsidRPr="00862A60" w:rsidRDefault="00862A60" w:rsidP="00862A60">
      <w:pPr>
        <w:pStyle w:val="SingleTxt"/>
        <w:rPr>
          <w:lang w:val="en-GB"/>
        </w:rPr>
      </w:pPr>
      <w:r w:rsidRPr="00862A60">
        <w:rPr>
          <w:lang w:val="en-GB"/>
        </w:rPr>
        <w:tab/>
      </w:r>
      <w:r w:rsidR="004469B0">
        <w:rPr>
          <w:lang w:val="en-GB"/>
        </w:rPr>
        <w:t>(</w:t>
      </w:r>
      <w:r w:rsidRPr="00862A60">
        <w:rPr>
          <w:lang w:val="en-GB"/>
        </w:rPr>
        <w:t>d</w:t>
      </w:r>
      <w:r w:rsidR="004469B0">
        <w:rPr>
          <w:lang w:val="en-GB"/>
        </w:rPr>
        <w:t>)</w:t>
      </w:r>
      <w:r w:rsidRPr="00862A60">
        <w:rPr>
          <w:lang w:val="en-GB"/>
        </w:rPr>
        <w:tab/>
      </w:r>
      <w:r w:rsidRPr="00862A60">
        <w:rPr>
          <w:rFonts w:hint="eastAsia"/>
          <w:lang w:val="en-GB"/>
        </w:rPr>
        <w:t>身有残疾的难民和寻求庇护者以及接受临时保护的</w:t>
      </w:r>
      <w:r w:rsidRPr="00862A60">
        <w:rPr>
          <w:lang w:val="en-GB"/>
        </w:rPr>
        <w:t>乌克兰</w:t>
      </w:r>
      <w:r w:rsidRPr="00862A60">
        <w:rPr>
          <w:rFonts w:hint="eastAsia"/>
          <w:lang w:val="en-GB"/>
        </w:rPr>
        <w:t>人</w:t>
      </w:r>
      <w:r w:rsidRPr="00862A60">
        <w:rPr>
          <w:lang w:val="en-GB"/>
        </w:rPr>
        <w:t>无法充分获得基本服务和残疾</w:t>
      </w:r>
      <w:r w:rsidRPr="00862A60">
        <w:rPr>
          <w:rFonts w:hint="eastAsia"/>
          <w:lang w:val="en-GB"/>
        </w:rPr>
        <w:t>相关支助</w:t>
      </w:r>
      <w:r w:rsidRPr="00862A60">
        <w:rPr>
          <w:lang w:val="en-GB"/>
        </w:rPr>
        <w:t>。</w:t>
      </w:r>
    </w:p>
    <w:p w14:paraId="754289C4" w14:textId="3336DCF3" w:rsidR="00862A60" w:rsidRPr="00862A60" w:rsidRDefault="00862A60" w:rsidP="00862A60">
      <w:pPr>
        <w:pStyle w:val="SingleTxt"/>
        <w:rPr>
          <w:rFonts w:eastAsia="SimHei"/>
          <w:lang w:val="en-GB"/>
        </w:rPr>
      </w:pPr>
      <w:r w:rsidRPr="00862A60">
        <w:rPr>
          <w:lang w:val="en-GB"/>
        </w:rPr>
        <w:t>26.</w:t>
      </w:r>
      <w:r w:rsidRPr="00862A60">
        <w:rPr>
          <w:lang w:val="en-GB"/>
        </w:rPr>
        <w:tab/>
      </w:r>
      <w:r w:rsidRPr="00862A60">
        <w:rPr>
          <w:rFonts w:eastAsia="SimHei"/>
          <w:lang w:val="en-GB"/>
        </w:rPr>
        <w:t>委员会回顾《</w:t>
      </w:r>
      <w:r w:rsidRPr="00862A60">
        <w:rPr>
          <w:rFonts w:eastAsia="SimHei"/>
          <w:lang w:val="en-GB"/>
        </w:rPr>
        <w:t>2015-2030</w:t>
      </w:r>
      <w:r w:rsidRPr="00862A60">
        <w:rPr>
          <w:rFonts w:eastAsia="SimHei"/>
          <w:lang w:val="en-GB"/>
        </w:rPr>
        <w:t>年仙台减少灾害风险框架》和《将残疾人纳入人道主义行动准则》，建议缔约国在通过残疾人代表组织与残疾人密切协商并让残疾人积极参与下：</w:t>
      </w:r>
    </w:p>
    <w:p w14:paraId="14AC2C5A" w14:textId="6CF96C69"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就所有危难情况和人道主义紧急情况</w:t>
      </w:r>
      <w:r w:rsidR="004469B0" w:rsidRPr="00C01284">
        <w:rPr>
          <w:rFonts w:eastAsia="SimHei"/>
          <w:lang w:val="en-GB"/>
        </w:rPr>
        <w:t>(</w:t>
      </w:r>
      <w:r w:rsidRPr="00862A60">
        <w:rPr>
          <w:rFonts w:eastAsia="SimHei"/>
          <w:lang w:val="en-GB"/>
        </w:rPr>
        <w:t>包括公共卫生紧急情况在内</w:t>
      </w:r>
      <w:r w:rsidR="004469B0" w:rsidRPr="00C01284">
        <w:rPr>
          <w:rFonts w:eastAsia="SimHei"/>
          <w:lang w:val="en-GB"/>
        </w:rPr>
        <w:t>)</w:t>
      </w:r>
      <w:r w:rsidRPr="00862A60">
        <w:rPr>
          <w:rFonts w:eastAsia="SimHei"/>
          <w:lang w:val="en-GB"/>
        </w:rPr>
        <w:t>、气候变化以及减少灾害风险，制定一项虑及残疾问题且以人权为本的总体战略，以确保国家、区域和城市各级协调配合；</w:t>
      </w:r>
    </w:p>
    <w:p w14:paraId="2C2E395C" w14:textId="7C4FD630"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采取措施，确保气候政策框架的实施工作虑及残疾问题，包括虑及萨米残疾人，且符合《联合国气候变化框架公约》；</w:t>
      </w:r>
    </w:p>
    <w:p w14:paraId="045B4EE6" w14:textId="1ADE9973"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c</w:t>
      </w:r>
      <w:r w:rsidR="004469B0" w:rsidRPr="00C01284">
        <w:rPr>
          <w:rFonts w:eastAsia="SimHei"/>
          <w:lang w:val="en-GB"/>
        </w:rPr>
        <w:t>)</w:t>
      </w:r>
      <w:r w:rsidRPr="00862A60">
        <w:rPr>
          <w:rFonts w:eastAsia="SimHei"/>
          <w:lang w:val="en-GB"/>
        </w:rPr>
        <w:tab/>
      </w:r>
      <w:r w:rsidRPr="00862A60">
        <w:rPr>
          <w:rFonts w:eastAsia="SimHei"/>
          <w:lang w:val="en-GB"/>
        </w:rPr>
        <w:t>确保所有残疾人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尤其是智力和</w:t>
      </w:r>
      <w:r w:rsidRPr="00862A60">
        <w:rPr>
          <w:rFonts w:eastAsia="SimHei"/>
          <w:lang w:val="en-GB"/>
        </w:rPr>
        <w:t>/</w:t>
      </w:r>
      <w:r w:rsidRPr="00862A60">
        <w:rPr>
          <w:rFonts w:eastAsia="SimHei"/>
          <w:lang w:val="en-GB"/>
        </w:rPr>
        <w:t>或心理社会残障者以及神经学表现特异者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在包括公共卫生紧急情况在内的危难情况和人道主义紧急情况中均能享有无障碍的沟通和通知方式，包括</w:t>
      </w:r>
      <w:r w:rsidRPr="00862A60">
        <w:rPr>
          <w:rFonts w:ascii="SimHei" w:eastAsia="SimHei" w:hAnsi="SimHei"/>
          <w:lang w:val="en-GB"/>
        </w:rPr>
        <w:t>“易读”</w:t>
      </w:r>
      <w:r w:rsidRPr="00862A60">
        <w:rPr>
          <w:rFonts w:eastAsia="SimHei"/>
          <w:lang w:val="en-GB"/>
        </w:rPr>
        <w:t>、盲文和手语在内；</w:t>
      </w:r>
    </w:p>
    <w:p w14:paraId="3DEE842E" w14:textId="2277210F"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d</w:t>
      </w:r>
      <w:r w:rsidR="004469B0" w:rsidRPr="00C01284">
        <w:rPr>
          <w:rFonts w:eastAsia="SimHei"/>
          <w:lang w:val="en-GB"/>
        </w:rPr>
        <w:t>)</w:t>
      </w:r>
      <w:r w:rsidRPr="00862A60">
        <w:rPr>
          <w:rFonts w:eastAsia="SimHei"/>
          <w:lang w:val="en-GB"/>
        </w:rPr>
        <w:tab/>
      </w:r>
      <w:r w:rsidRPr="00862A60">
        <w:rPr>
          <w:rFonts w:eastAsia="SimHei"/>
          <w:lang w:val="en-GB"/>
        </w:rPr>
        <w:t>确保身有残疾的难民和寻求庇护者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包括接受临时保护的乌克兰人在内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能够获得基本服务和残疾相关支助，包括无障碍通信、无障碍住房、适当的生计、辅助设备以及进入劳动力市场所需的支助在内。</w:t>
      </w:r>
    </w:p>
    <w:p w14:paraId="02519C27" w14:textId="19848B9D"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在法律面前获得平等承认</w:t>
      </w:r>
      <w:r w:rsidR="004469B0">
        <w:rPr>
          <w:rFonts w:hint="eastAsia"/>
          <w:lang w:val="en-GB"/>
        </w:rPr>
        <w:t>(</w:t>
      </w:r>
      <w:r w:rsidRPr="00862A60">
        <w:rPr>
          <w:rFonts w:hint="eastAsia"/>
          <w:lang w:val="en-GB"/>
        </w:rPr>
        <w:t>第十二条</w:t>
      </w:r>
      <w:r w:rsidR="004469B0">
        <w:rPr>
          <w:rFonts w:hint="eastAsia"/>
          <w:lang w:val="en-GB"/>
        </w:rPr>
        <w:t>)</w:t>
      </w:r>
    </w:p>
    <w:p w14:paraId="0FE02391" w14:textId="77777777" w:rsidR="00862A60" w:rsidRPr="00862A60" w:rsidRDefault="00862A60" w:rsidP="00862A60">
      <w:pPr>
        <w:pStyle w:val="SingleTxt"/>
        <w:rPr>
          <w:lang w:val="en-GB"/>
        </w:rPr>
      </w:pPr>
      <w:r w:rsidRPr="00862A60">
        <w:rPr>
          <w:lang w:val="en-GB"/>
        </w:rPr>
        <w:t>27.</w:t>
      </w:r>
      <w:r w:rsidRPr="00862A60">
        <w:rPr>
          <w:lang w:val="en-GB"/>
        </w:rPr>
        <w:tab/>
      </w:r>
      <w:r w:rsidRPr="00862A60">
        <w:rPr>
          <w:rFonts w:hint="eastAsia"/>
          <w:lang w:val="en-GB"/>
        </w:rPr>
        <w:t>委员会对以下问题感到关切：</w:t>
      </w:r>
    </w:p>
    <w:p w14:paraId="24C12947" w14:textId="3B4E4981"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rFonts w:hint="eastAsia"/>
          <w:lang w:val="en-GB"/>
        </w:rPr>
        <w:t>未</w:t>
      </w:r>
      <w:r w:rsidRPr="00862A60">
        <w:rPr>
          <w:lang w:val="en-GB"/>
        </w:rPr>
        <w:t>采取措施以辅助决策机制取代替代决策机制；</w:t>
      </w:r>
    </w:p>
    <w:p w14:paraId="21594ABB" w14:textId="7992216D" w:rsidR="00862A60" w:rsidRPr="00862A60" w:rsidRDefault="00862A60" w:rsidP="00862A60">
      <w:pPr>
        <w:pStyle w:val="SingleTxt"/>
        <w:rPr>
          <w:spacing w:val="6"/>
          <w:lang w:val="en-GB"/>
        </w:rPr>
      </w:pPr>
      <w:r w:rsidRPr="00862A60">
        <w:rPr>
          <w:spacing w:val="6"/>
          <w:lang w:val="en-GB"/>
        </w:rPr>
        <w:tab/>
      </w:r>
      <w:r w:rsidR="004469B0" w:rsidRPr="00C01284">
        <w:rPr>
          <w:spacing w:val="6"/>
          <w:lang w:val="en-GB"/>
        </w:rPr>
        <w:t>(</w:t>
      </w:r>
      <w:r w:rsidRPr="00862A60">
        <w:rPr>
          <w:spacing w:val="6"/>
          <w:lang w:val="en-GB"/>
        </w:rPr>
        <w:t>b</w:t>
      </w:r>
      <w:r w:rsidR="004469B0" w:rsidRPr="00C01284">
        <w:rPr>
          <w:spacing w:val="6"/>
          <w:lang w:val="en-GB"/>
        </w:rPr>
        <w:t>)</w:t>
      </w:r>
      <w:r w:rsidRPr="00862A60">
        <w:rPr>
          <w:spacing w:val="6"/>
          <w:lang w:val="en-GB"/>
        </w:rPr>
        <w:tab/>
      </w:r>
      <w:r w:rsidRPr="00862A60">
        <w:rPr>
          <w:rFonts w:hint="eastAsia"/>
          <w:spacing w:val="6"/>
          <w:lang w:val="en-GB"/>
        </w:rPr>
        <w:t>在使</w:t>
      </w:r>
      <w:r w:rsidRPr="00862A60">
        <w:rPr>
          <w:spacing w:val="6"/>
          <w:lang w:val="en-GB"/>
        </w:rPr>
        <w:t>残疾人与</w:t>
      </w:r>
      <w:r w:rsidRPr="00862A60">
        <w:rPr>
          <w:rFonts w:hint="eastAsia"/>
          <w:spacing w:val="6"/>
          <w:lang w:val="en-GB"/>
        </w:rPr>
        <w:t>其他</w:t>
      </w:r>
      <w:r w:rsidRPr="00862A60">
        <w:rPr>
          <w:spacing w:val="6"/>
          <w:lang w:val="en-GB"/>
        </w:rPr>
        <w:t>人</w:t>
      </w:r>
      <w:r w:rsidRPr="00862A60">
        <w:rPr>
          <w:rFonts w:hint="eastAsia"/>
          <w:spacing w:val="6"/>
          <w:lang w:val="en-GB"/>
        </w:rPr>
        <w:t>一样</w:t>
      </w:r>
      <w:r w:rsidRPr="00862A60">
        <w:rPr>
          <w:spacing w:val="6"/>
          <w:lang w:val="en-GB"/>
        </w:rPr>
        <w:t>平等</w:t>
      </w:r>
      <w:r w:rsidRPr="00862A60">
        <w:rPr>
          <w:rFonts w:hint="eastAsia"/>
          <w:spacing w:val="6"/>
          <w:lang w:val="en-GB"/>
        </w:rPr>
        <w:t>地</w:t>
      </w:r>
      <w:r w:rsidRPr="00862A60">
        <w:rPr>
          <w:spacing w:val="6"/>
          <w:lang w:val="en-GB"/>
        </w:rPr>
        <w:t>行使法律能力</w:t>
      </w:r>
      <w:r w:rsidRPr="00862A60">
        <w:rPr>
          <w:rFonts w:hint="eastAsia"/>
          <w:spacing w:val="6"/>
          <w:lang w:val="en-GB"/>
        </w:rPr>
        <w:t>方面采取的支助</w:t>
      </w:r>
      <w:r w:rsidRPr="00862A60">
        <w:rPr>
          <w:spacing w:val="6"/>
          <w:lang w:val="en-GB"/>
        </w:rPr>
        <w:t>措施有限；</w:t>
      </w:r>
    </w:p>
    <w:p w14:paraId="7994BBC6" w14:textId="2AA0BB85"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rFonts w:hint="eastAsia"/>
          <w:lang w:val="en-GB"/>
        </w:rPr>
        <w:t>未能在全国范围内一致地实施“个人代表”计划</w:t>
      </w:r>
      <w:r w:rsidR="004469B0">
        <w:rPr>
          <w:rFonts w:hint="eastAsia"/>
          <w:lang w:val="en-GB"/>
        </w:rPr>
        <w:t>(</w:t>
      </w:r>
      <w:r w:rsidRPr="00862A60">
        <w:rPr>
          <w:lang w:val="en-GB"/>
        </w:rPr>
        <w:t>Personligt Ombud</w:t>
      </w:r>
      <w:r w:rsidR="004469B0">
        <w:rPr>
          <w:rFonts w:hint="eastAsia"/>
          <w:lang w:val="en-GB"/>
        </w:rPr>
        <w:t>)</w:t>
      </w:r>
      <w:r w:rsidRPr="00862A60">
        <w:rPr>
          <w:rFonts w:hint="eastAsia"/>
          <w:lang w:val="en-GB"/>
        </w:rPr>
        <w:t>，且各城市之间不能平等地获得该计划所提供的支助</w:t>
      </w:r>
      <w:r w:rsidRPr="00862A60">
        <w:rPr>
          <w:lang w:val="en-GB"/>
        </w:rPr>
        <w:t>；</w:t>
      </w:r>
    </w:p>
    <w:p w14:paraId="59F4A4F2" w14:textId="2B785A04" w:rsidR="00862A60" w:rsidRPr="00862A60" w:rsidRDefault="00862A60" w:rsidP="00862A60">
      <w:pPr>
        <w:pStyle w:val="SingleTxt"/>
        <w:rPr>
          <w:lang w:val="en-GB"/>
        </w:rPr>
      </w:pPr>
      <w:r w:rsidRPr="00862A60">
        <w:rPr>
          <w:lang w:val="en-GB"/>
        </w:rPr>
        <w:tab/>
      </w:r>
      <w:r w:rsidR="004469B0">
        <w:rPr>
          <w:lang w:val="en-GB"/>
        </w:rPr>
        <w:t>(</w:t>
      </w:r>
      <w:r w:rsidRPr="00862A60">
        <w:rPr>
          <w:lang w:val="en-GB"/>
        </w:rPr>
        <w:t>d</w:t>
      </w:r>
      <w:r w:rsidR="004469B0">
        <w:rPr>
          <w:lang w:val="en-GB"/>
        </w:rPr>
        <w:t>)</w:t>
      </w:r>
      <w:r w:rsidRPr="00862A60">
        <w:rPr>
          <w:lang w:val="en-GB"/>
        </w:rPr>
        <w:tab/>
      </w:r>
      <w:r w:rsidRPr="00862A60">
        <w:rPr>
          <w:lang w:val="en-GB"/>
        </w:rPr>
        <w:t>辅助决策及其应用</w:t>
      </w:r>
      <w:r w:rsidRPr="00862A60">
        <w:rPr>
          <w:rFonts w:hint="eastAsia"/>
          <w:lang w:val="en-GB"/>
        </w:rPr>
        <w:t>方面</w:t>
      </w:r>
      <w:r w:rsidRPr="00862A60">
        <w:rPr>
          <w:lang w:val="en-GB"/>
        </w:rPr>
        <w:t>的培训不足，</w:t>
      </w:r>
      <w:r w:rsidRPr="00862A60">
        <w:rPr>
          <w:rFonts w:hint="eastAsia"/>
          <w:lang w:val="en-GB"/>
        </w:rPr>
        <w:t>尤其</w:t>
      </w:r>
      <w:r w:rsidRPr="00862A60">
        <w:rPr>
          <w:lang w:val="en-GB"/>
        </w:rPr>
        <w:t>是在司法系统内。</w:t>
      </w:r>
    </w:p>
    <w:p w14:paraId="1968C83C" w14:textId="682E65D9" w:rsidR="00862A60" w:rsidRPr="00862A60" w:rsidRDefault="00862A60" w:rsidP="00862A60">
      <w:pPr>
        <w:pStyle w:val="SingleTxt"/>
        <w:rPr>
          <w:rFonts w:eastAsia="SimHei"/>
          <w:lang w:val="en-GB"/>
        </w:rPr>
      </w:pPr>
      <w:r w:rsidRPr="00862A60">
        <w:rPr>
          <w:lang w:val="en-GB"/>
        </w:rPr>
        <w:t>28.</w:t>
      </w:r>
      <w:r w:rsidRPr="00862A60">
        <w:rPr>
          <w:lang w:val="en-GB"/>
        </w:rPr>
        <w:tab/>
      </w:r>
      <w:r w:rsidRPr="00862A60">
        <w:rPr>
          <w:rFonts w:eastAsia="SimHei"/>
          <w:lang w:val="en-GB"/>
        </w:rPr>
        <w:t>委员会回顾其第</w:t>
      </w:r>
      <w:r w:rsidRPr="00862A60">
        <w:rPr>
          <w:rFonts w:eastAsia="SimHei"/>
          <w:lang w:val="en-GB"/>
        </w:rPr>
        <w:t>1</w:t>
      </w:r>
      <w:r w:rsidRPr="00862A60">
        <w:rPr>
          <w:rFonts w:eastAsia="SimHei"/>
          <w:lang w:val="en-GB"/>
        </w:rPr>
        <w:t>号一般性意见</w:t>
      </w:r>
      <w:r w:rsidR="004469B0" w:rsidRPr="00C01284">
        <w:rPr>
          <w:rFonts w:eastAsia="SimHei"/>
          <w:lang w:val="en-GB"/>
        </w:rPr>
        <w:t>(</w:t>
      </w:r>
      <w:r w:rsidRPr="00862A60">
        <w:rPr>
          <w:rFonts w:eastAsia="SimHei"/>
          <w:lang w:val="en-GB"/>
        </w:rPr>
        <w:t>2014</w:t>
      </w:r>
      <w:r w:rsidRPr="00862A60">
        <w:rPr>
          <w:rFonts w:eastAsia="SimHei"/>
          <w:lang w:val="en-GB"/>
        </w:rPr>
        <w:t>年</w:t>
      </w:r>
      <w:r w:rsidR="004469B0" w:rsidRPr="00C01284">
        <w:rPr>
          <w:rFonts w:eastAsia="SimHei"/>
          <w:lang w:val="en-GB"/>
        </w:rPr>
        <w:t>)</w:t>
      </w:r>
      <w:r w:rsidRPr="00862A60">
        <w:rPr>
          <w:rFonts w:eastAsia="SimHei"/>
          <w:lang w:val="en-GB"/>
        </w:rPr>
        <w:t>，建议缔约国在通过残疾人代表组织与残疾人密切协商并让残疾人积极参与的情况下：</w:t>
      </w:r>
    </w:p>
    <w:p w14:paraId="63D663FC" w14:textId="198D98DF"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消除一切形式替代决策，并代之以尊重残疾人的意愿、偏好和自主权的辅助决策系统；</w:t>
      </w:r>
    </w:p>
    <w:p w14:paraId="32C6B19C" w14:textId="0502042B"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制定一项国家综合战略，在国家、地区和城市各级政府实行辅助决策机制，并辅以适当、相称的保障措施；</w:t>
      </w:r>
    </w:p>
    <w:p w14:paraId="0B987934" w14:textId="38E2AB85"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c</w:t>
      </w:r>
      <w:r w:rsidR="004469B0" w:rsidRPr="00C01284">
        <w:rPr>
          <w:rFonts w:eastAsia="SimHei"/>
          <w:lang w:val="en-GB"/>
        </w:rPr>
        <w:t>)</w:t>
      </w:r>
      <w:r w:rsidRPr="00862A60">
        <w:rPr>
          <w:rFonts w:eastAsia="SimHei"/>
          <w:lang w:val="en-GB"/>
        </w:rPr>
        <w:tab/>
      </w:r>
      <w:r w:rsidRPr="00862A60">
        <w:rPr>
          <w:rFonts w:eastAsia="SimHei"/>
          <w:lang w:val="en-GB"/>
        </w:rPr>
        <w:t>对</w:t>
      </w:r>
      <w:r w:rsidRPr="00862A60">
        <w:rPr>
          <w:rFonts w:ascii="SimHei" w:eastAsia="SimHei" w:hAnsi="SimHei"/>
          <w:lang w:val="en-GB"/>
        </w:rPr>
        <w:t>“个人代表”</w:t>
      </w:r>
      <w:r w:rsidRPr="00862A60">
        <w:rPr>
          <w:rFonts w:eastAsia="SimHei"/>
          <w:lang w:val="en-GB"/>
        </w:rPr>
        <w:t>计划进行审查，以考虑将其适用于所有残疾人，并确保全国各城市之间协调一致；</w:t>
      </w:r>
    </w:p>
    <w:p w14:paraId="736E76F6" w14:textId="7B3C120B"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d</w:t>
      </w:r>
      <w:r w:rsidR="004469B0" w:rsidRPr="00C01284">
        <w:rPr>
          <w:rFonts w:eastAsia="SimHei"/>
          <w:lang w:val="en-GB"/>
        </w:rPr>
        <w:t>)</w:t>
      </w:r>
      <w:r w:rsidRPr="00862A60">
        <w:rPr>
          <w:rFonts w:eastAsia="SimHei"/>
          <w:lang w:val="en-GB"/>
        </w:rPr>
        <w:tab/>
      </w:r>
      <w:r w:rsidRPr="00862A60">
        <w:rPr>
          <w:rFonts w:eastAsia="SimHei"/>
          <w:lang w:val="en-GB"/>
        </w:rPr>
        <w:t>就辅助决策制定并向各政府机构以及包括司法、卫生、银行、金融以及社会服务部门在内的其他相关部门提供培训方案。</w:t>
      </w:r>
    </w:p>
    <w:p w14:paraId="6FD6A89C" w14:textId="25176AEF" w:rsidR="00862A60" w:rsidRPr="00862A60" w:rsidRDefault="00862A60" w:rsidP="001C26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获得司法保护</w:t>
      </w:r>
      <w:r w:rsidR="004469B0">
        <w:rPr>
          <w:rFonts w:hint="eastAsia"/>
          <w:lang w:val="en-GB"/>
        </w:rPr>
        <w:t>(</w:t>
      </w:r>
      <w:r w:rsidRPr="00862A60">
        <w:rPr>
          <w:rFonts w:hint="eastAsia"/>
          <w:lang w:val="en-GB"/>
        </w:rPr>
        <w:t>第十三条</w:t>
      </w:r>
      <w:r w:rsidR="004469B0">
        <w:rPr>
          <w:rFonts w:hint="eastAsia"/>
          <w:lang w:val="en-GB"/>
        </w:rPr>
        <w:t>)</w:t>
      </w:r>
    </w:p>
    <w:p w14:paraId="190F6295" w14:textId="222901E7" w:rsidR="00862A60" w:rsidRPr="00862A60" w:rsidRDefault="00862A60" w:rsidP="00862A60">
      <w:pPr>
        <w:pStyle w:val="SingleTxt"/>
        <w:rPr>
          <w:lang w:val="en-GB"/>
        </w:rPr>
      </w:pPr>
      <w:r w:rsidRPr="00862A60">
        <w:rPr>
          <w:lang w:val="en-GB"/>
        </w:rPr>
        <w:t>29.</w:t>
      </w:r>
      <w:r w:rsidRPr="00862A60">
        <w:rPr>
          <w:lang w:val="en-GB"/>
        </w:rPr>
        <w:tab/>
      </w:r>
      <w:r w:rsidRPr="00862A60">
        <w:rPr>
          <w:lang w:val="en-GB"/>
        </w:rPr>
        <w:t>委员会</w:t>
      </w:r>
      <w:r w:rsidRPr="00862A60">
        <w:rPr>
          <w:rFonts w:hint="eastAsia"/>
          <w:lang w:val="en-GB"/>
        </w:rPr>
        <w:t>感到关切的是，</w:t>
      </w:r>
      <w:r w:rsidRPr="00862A60">
        <w:rPr>
          <w:lang w:val="en-GB"/>
        </w:rPr>
        <w:t>残疾人</w:t>
      </w:r>
      <w:r w:rsidRPr="00862A60">
        <w:rPr>
          <w:rFonts w:hint="eastAsia"/>
          <w:lang w:val="en-GB"/>
        </w:rPr>
        <w:t>在获得</w:t>
      </w:r>
      <w:r w:rsidRPr="00862A60">
        <w:rPr>
          <w:lang w:val="en-GB"/>
        </w:rPr>
        <w:t>司法</w:t>
      </w:r>
      <w:r w:rsidRPr="00862A60">
        <w:rPr>
          <w:rFonts w:hint="eastAsia"/>
          <w:lang w:val="en-GB"/>
        </w:rPr>
        <w:t>保护方面面临</w:t>
      </w:r>
      <w:r w:rsidRPr="00862A60">
        <w:rPr>
          <w:lang w:val="en-GB"/>
        </w:rPr>
        <w:t>障碍，</w:t>
      </w:r>
      <w:r w:rsidRPr="00862A60">
        <w:rPr>
          <w:rFonts w:hint="eastAsia"/>
          <w:lang w:val="en-GB"/>
        </w:rPr>
        <w:t>其中</w:t>
      </w:r>
      <w:r w:rsidRPr="00862A60">
        <w:rPr>
          <w:lang w:val="en-GB"/>
        </w:rPr>
        <w:t>包括</w:t>
      </w:r>
      <w:r w:rsidRPr="00862A60">
        <w:rPr>
          <w:rFonts w:hint="eastAsia"/>
          <w:lang w:val="en-GB"/>
        </w:rPr>
        <w:t>：</w:t>
      </w:r>
    </w:p>
    <w:p w14:paraId="7E45B5FB" w14:textId="57062792" w:rsidR="00862A60" w:rsidRPr="00862A60" w:rsidRDefault="00862A60" w:rsidP="00862A60">
      <w:pPr>
        <w:pStyle w:val="SingleTxt"/>
        <w:rPr>
          <w:spacing w:val="14"/>
          <w:lang w:val="en-GB"/>
        </w:rPr>
      </w:pPr>
      <w:r w:rsidRPr="00862A60">
        <w:rPr>
          <w:spacing w:val="14"/>
          <w:lang w:val="en-GB"/>
        </w:rPr>
        <w:tab/>
      </w:r>
      <w:r w:rsidR="004469B0" w:rsidRPr="00C01284">
        <w:rPr>
          <w:spacing w:val="14"/>
          <w:lang w:val="en-GB"/>
        </w:rPr>
        <w:t>(</w:t>
      </w:r>
      <w:r w:rsidRPr="00862A60">
        <w:rPr>
          <w:spacing w:val="14"/>
          <w:lang w:val="en-GB"/>
        </w:rPr>
        <w:t>a</w:t>
      </w:r>
      <w:r w:rsidR="004469B0" w:rsidRPr="00C01284">
        <w:rPr>
          <w:spacing w:val="14"/>
          <w:lang w:val="en-GB"/>
        </w:rPr>
        <w:t>)</w:t>
      </w:r>
      <w:r w:rsidRPr="00862A60">
        <w:rPr>
          <w:spacing w:val="14"/>
          <w:lang w:val="en-GB"/>
        </w:rPr>
        <w:tab/>
      </w:r>
      <w:r w:rsidRPr="00862A60">
        <w:rPr>
          <w:spacing w:val="14"/>
          <w:lang w:val="en-GB"/>
        </w:rPr>
        <w:t>程序性</w:t>
      </w:r>
      <w:r w:rsidRPr="00862A60">
        <w:rPr>
          <w:rFonts w:hint="eastAsia"/>
          <w:spacing w:val="14"/>
          <w:lang w:val="en-GB"/>
        </w:rPr>
        <w:t>便利</w:t>
      </w:r>
      <w:r w:rsidRPr="00862A60">
        <w:rPr>
          <w:spacing w:val="14"/>
          <w:lang w:val="en-GB"/>
        </w:rPr>
        <w:t>和适合年龄的便利有限，</w:t>
      </w:r>
      <w:r w:rsidRPr="00862A60">
        <w:rPr>
          <w:rFonts w:hint="eastAsia"/>
          <w:spacing w:val="14"/>
          <w:lang w:val="en-GB"/>
        </w:rPr>
        <w:t>尤其</w:t>
      </w:r>
      <w:r w:rsidRPr="00862A60">
        <w:rPr>
          <w:spacing w:val="14"/>
          <w:lang w:val="en-GB"/>
        </w:rPr>
        <w:t>是</w:t>
      </w:r>
      <w:r w:rsidRPr="00862A60">
        <w:rPr>
          <w:rFonts w:hint="eastAsia"/>
          <w:spacing w:val="14"/>
          <w:lang w:val="en-GB"/>
        </w:rPr>
        <w:t>就</w:t>
      </w:r>
      <w:r w:rsidRPr="00862A60">
        <w:rPr>
          <w:spacing w:val="14"/>
          <w:lang w:val="en-GB"/>
        </w:rPr>
        <w:t>神经</w:t>
      </w:r>
      <w:r w:rsidRPr="00862A60">
        <w:rPr>
          <w:rFonts w:hint="eastAsia"/>
          <w:spacing w:val="14"/>
          <w:lang w:val="en-GB"/>
        </w:rPr>
        <w:t>学表现特异</w:t>
      </w:r>
      <w:r w:rsidRPr="00862A60">
        <w:rPr>
          <w:spacing w:val="14"/>
          <w:lang w:val="en-GB"/>
        </w:rPr>
        <w:t>者而言；</w:t>
      </w:r>
    </w:p>
    <w:p w14:paraId="536365CE" w14:textId="1F6076F5"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司法系统内</w:t>
      </w:r>
      <w:r w:rsidRPr="00862A60">
        <w:rPr>
          <w:rFonts w:hint="eastAsia"/>
          <w:lang w:val="en-GB"/>
        </w:rPr>
        <w:t>在</w:t>
      </w:r>
      <w:r w:rsidRPr="00862A60">
        <w:rPr>
          <w:lang w:val="en-GB"/>
        </w:rPr>
        <w:t>残疾人权利</w:t>
      </w:r>
      <w:r w:rsidRPr="00862A60">
        <w:rPr>
          <w:rFonts w:hint="eastAsia"/>
          <w:lang w:val="en-GB"/>
        </w:rPr>
        <w:t>方面，包括在</w:t>
      </w:r>
      <w:r w:rsidRPr="00862A60">
        <w:rPr>
          <w:lang w:val="en-GB"/>
        </w:rPr>
        <w:t>针对残疾儿童和残疾成年人的</w:t>
      </w:r>
      <w:r w:rsidRPr="00862A60">
        <w:rPr>
          <w:rFonts w:hint="eastAsia"/>
          <w:lang w:val="en-GB"/>
        </w:rPr>
        <w:t>具体访谈</w:t>
      </w:r>
      <w:r w:rsidRPr="00862A60">
        <w:rPr>
          <w:lang w:val="en-GB"/>
        </w:rPr>
        <w:t>技巧</w:t>
      </w:r>
      <w:r w:rsidRPr="00862A60">
        <w:rPr>
          <w:rFonts w:hint="eastAsia"/>
          <w:lang w:val="en-GB"/>
        </w:rPr>
        <w:t>方面，</w:t>
      </w:r>
      <w:r w:rsidRPr="00862A60">
        <w:rPr>
          <w:lang w:val="en-GB"/>
        </w:rPr>
        <w:t>知识、培训和能力有限；</w:t>
      </w:r>
    </w:p>
    <w:p w14:paraId="274560FC" w14:textId="72E2E9A4"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rFonts w:hint="eastAsia"/>
          <w:lang w:val="en-GB"/>
        </w:rPr>
        <w:t>残疾人利用</w:t>
      </w:r>
      <w:r w:rsidRPr="00862A60">
        <w:rPr>
          <w:lang w:val="en-GB"/>
        </w:rPr>
        <w:t>法律援助</w:t>
      </w:r>
      <w:r w:rsidRPr="00862A60">
        <w:rPr>
          <w:rFonts w:hint="eastAsia"/>
          <w:lang w:val="en-GB"/>
        </w:rPr>
        <w:t>制度</w:t>
      </w:r>
      <w:r w:rsidRPr="00862A60">
        <w:rPr>
          <w:lang w:val="en-GB"/>
        </w:rPr>
        <w:t>的机会有限，</w:t>
      </w:r>
      <w:r w:rsidRPr="00862A60">
        <w:rPr>
          <w:rFonts w:hint="eastAsia"/>
          <w:lang w:val="en-GB"/>
        </w:rPr>
        <w:t>在</w:t>
      </w:r>
      <w:r w:rsidRPr="00862A60">
        <w:rPr>
          <w:lang w:val="en-GB"/>
        </w:rPr>
        <w:t>获得法律代理</w:t>
      </w:r>
      <w:r w:rsidRPr="00862A60">
        <w:rPr>
          <w:rFonts w:hint="eastAsia"/>
          <w:lang w:val="en-GB"/>
        </w:rPr>
        <w:t>方面</w:t>
      </w:r>
      <w:r w:rsidRPr="00862A60">
        <w:rPr>
          <w:lang w:val="en-GB"/>
        </w:rPr>
        <w:t>存在</w:t>
      </w:r>
      <w:r w:rsidRPr="00862A60">
        <w:rPr>
          <w:rFonts w:hint="eastAsia"/>
          <w:lang w:val="en-GB"/>
        </w:rPr>
        <w:t>经济上的</w:t>
      </w:r>
      <w:r w:rsidRPr="00862A60">
        <w:rPr>
          <w:lang w:val="en-GB"/>
        </w:rPr>
        <w:t>障碍。</w:t>
      </w:r>
    </w:p>
    <w:p w14:paraId="2BA67286" w14:textId="77777777" w:rsidR="00862A60" w:rsidRPr="00862A60" w:rsidRDefault="00862A60" w:rsidP="00862A60">
      <w:pPr>
        <w:pStyle w:val="SingleTxt"/>
        <w:rPr>
          <w:rFonts w:eastAsia="SimHei"/>
          <w:lang w:val="en-GB"/>
        </w:rPr>
      </w:pPr>
      <w:r w:rsidRPr="00862A60">
        <w:rPr>
          <w:lang w:val="en-GB"/>
        </w:rPr>
        <w:t>30.</w:t>
      </w:r>
      <w:r w:rsidRPr="00862A60">
        <w:rPr>
          <w:lang w:val="en-GB"/>
        </w:rPr>
        <w:tab/>
      </w:r>
      <w:r w:rsidRPr="00862A60">
        <w:rPr>
          <w:rFonts w:eastAsia="SimHei"/>
          <w:lang w:val="en-GB"/>
        </w:rPr>
        <w:t>委员会回顾《关于残疾人诉诸司法的国际原则和准则》，建议缔约国在与残疾人组织密切协商和残疾人组织的积极参与下，制定一项国家残疾人司法保护战略，其中包含以下内容：</w:t>
      </w:r>
    </w:p>
    <w:p w14:paraId="2B844364" w14:textId="7217B26E"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旨在修订刑法、民法、劳动法和行政法中的程序性规则，确保为残疾人免费提供程序性便利和适龄便利的措施；</w:t>
      </w:r>
    </w:p>
    <w:p w14:paraId="0C1A1C76" w14:textId="5AF44D4E"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就适用《公约》之下的标准和原则以确保获得司法保护问题对包括法官、警察、检察官和监狱工作人员在内的司法系统人员进行适当的培训；</w:t>
      </w:r>
    </w:p>
    <w:p w14:paraId="60C29922" w14:textId="53706C82"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c</w:t>
      </w:r>
      <w:r w:rsidR="004469B0" w:rsidRPr="00C01284">
        <w:rPr>
          <w:rFonts w:eastAsia="SimHei"/>
          <w:lang w:val="en-GB"/>
        </w:rPr>
        <w:t>)</w:t>
      </w:r>
      <w:r w:rsidRPr="00862A60">
        <w:rPr>
          <w:rFonts w:eastAsia="SimHei"/>
          <w:lang w:val="en-GB"/>
        </w:rPr>
        <w:tab/>
      </w:r>
      <w:r w:rsidRPr="00862A60">
        <w:rPr>
          <w:rFonts w:eastAsia="SimHei"/>
          <w:lang w:val="en-GB"/>
        </w:rPr>
        <w:t>审查《法律援助法》，以消除获得法律代理方面的经济障碍，尤其是就行政法和歧视法相关案件而言。</w:t>
      </w:r>
    </w:p>
    <w:p w14:paraId="24798505" w14:textId="593C2D0C"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自由和人身安全</w:t>
      </w:r>
      <w:r w:rsidR="004469B0">
        <w:rPr>
          <w:rFonts w:hint="eastAsia"/>
          <w:lang w:val="en-GB"/>
        </w:rPr>
        <w:t>(</w:t>
      </w:r>
      <w:r w:rsidRPr="00862A60">
        <w:rPr>
          <w:rFonts w:hint="eastAsia"/>
          <w:lang w:val="en-GB"/>
        </w:rPr>
        <w:t>第十四条</w:t>
      </w:r>
      <w:r w:rsidR="004469B0">
        <w:rPr>
          <w:rFonts w:hint="eastAsia"/>
          <w:lang w:val="en-GB"/>
        </w:rPr>
        <w:t>)</w:t>
      </w:r>
    </w:p>
    <w:p w14:paraId="64F0D839" w14:textId="77777777" w:rsidR="00862A60" w:rsidRPr="00862A60" w:rsidRDefault="00862A60" w:rsidP="00862A60">
      <w:pPr>
        <w:pStyle w:val="SingleTxt"/>
        <w:rPr>
          <w:lang w:val="en-GB"/>
        </w:rPr>
      </w:pPr>
      <w:r w:rsidRPr="00862A60">
        <w:rPr>
          <w:lang w:val="en-GB"/>
        </w:rPr>
        <w:t>31.</w:t>
      </w:r>
      <w:r w:rsidRPr="00862A60">
        <w:rPr>
          <w:lang w:val="en-GB"/>
        </w:rPr>
        <w:tab/>
      </w:r>
      <w:r w:rsidRPr="00862A60">
        <w:rPr>
          <w:rFonts w:hint="eastAsia"/>
          <w:lang w:val="en-GB"/>
        </w:rPr>
        <w:t>委员会感到关切的是：</w:t>
      </w:r>
    </w:p>
    <w:p w14:paraId="06A3E085" w14:textId="2B72057D" w:rsidR="00862A60" w:rsidRPr="00862A60" w:rsidRDefault="00862A60" w:rsidP="00862A60">
      <w:pPr>
        <w:pStyle w:val="SingleTxt"/>
        <w:rPr>
          <w:lang w:val="en-GB"/>
        </w:rPr>
      </w:pPr>
      <w:r w:rsidRPr="00862A60">
        <w:rPr>
          <w:spacing w:val="6"/>
          <w:lang w:val="en-GB"/>
        </w:rPr>
        <w:tab/>
      </w:r>
      <w:r w:rsidR="004469B0" w:rsidRPr="00C01284">
        <w:rPr>
          <w:spacing w:val="6"/>
          <w:lang w:val="en-GB"/>
        </w:rPr>
        <w:t>(</w:t>
      </w:r>
      <w:r w:rsidRPr="00862A60">
        <w:rPr>
          <w:spacing w:val="6"/>
          <w:lang w:val="en-GB"/>
        </w:rPr>
        <w:t>a</w:t>
      </w:r>
      <w:r w:rsidR="004469B0" w:rsidRPr="00C01284">
        <w:rPr>
          <w:spacing w:val="6"/>
          <w:lang w:val="en-GB"/>
        </w:rPr>
        <w:t>)</w:t>
      </w:r>
      <w:r w:rsidRPr="00862A60">
        <w:rPr>
          <w:spacing w:val="6"/>
          <w:lang w:val="en-GB"/>
        </w:rPr>
        <w:tab/>
      </w:r>
      <w:r w:rsidRPr="00862A60">
        <w:rPr>
          <w:spacing w:val="6"/>
          <w:lang w:val="en-GB"/>
        </w:rPr>
        <w:t>残疾人可能因身体缺陷而被剥夺自由</w:t>
      </w:r>
      <w:r w:rsidRPr="00862A60">
        <w:rPr>
          <w:rFonts w:hint="eastAsia"/>
          <w:spacing w:val="6"/>
          <w:lang w:val="en-GB"/>
        </w:rPr>
        <w:t>；</w:t>
      </w:r>
      <w:r w:rsidRPr="00862A60">
        <w:rPr>
          <w:spacing w:val="6"/>
          <w:lang w:val="en-GB"/>
        </w:rPr>
        <w:t>从精神病院出院</w:t>
      </w:r>
      <w:r w:rsidRPr="00862A60">
        <w:rPr>
          <w:rFonts w:hint="eastAsia"/>
          <w:spacing w:val="6"/>
          <w:lang w:val="en-GB"/>
        </w:rPr>
        <w:t>方面</w:t>
      </w:r>
      <w:r w:rsidRPr="00862A60">
        <w:rPr>
          <w:spacing w:val="6"/>
          <w:lang w:val="en-GB"/>
        </w:rPr>
        <w:t>存在障碍</w:t>
      </w:r>
      <w:r w:rsidRPr="00862A60">
        <w:rPr>
          <w:rFonts w:hint="eastAsia"/>
          <w:spacing w:val="6"/>
          <w:lang w:val="en-GB"/>
        </w:rPr>
        <w:t>，</w:t>
      </w:r>
      <w:r w:rsidRPr="00862A60">
        <w:rPr>
          <w:lang w:val="en-GB"/>
        </w:rPr>
        <w:t>包括由于社区</w:t>
      </w:r>
      <w:r w:rsidRPr="00862A60">
        <w:rPr>
          <w:rFonts w:hint="eastAsia"/>
          <w:lang w:val="en-GB"/>
        </w:rPr>
        <w:t>内</w:t>
      </w:r>
      <w:r w:rsidRPr="00862A60">
        <w:rPr>
          <w:lang w:val="en-GB"/>
        </w:rPr>
        <w:t>住房选择有限</w:t>
      </w:r>
      <w:r w:rsidRPr="00862A60">
        <w:rPr>
          <w:rFonts w:hint="eastAsia"/>
          <w:lang w:val="en-GB"/>
        </w:rPr>
        <w:t>而延时出院；</w:t>
      </w:r>
    </w:p>
    <w:p w14:paraId="57E911AD" w14:textId="26442C35"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被认为</w:t>
      </w:r>
      <w:r w:rsidRPr="00862A60">
        <w:rPr>
          <w:rFonts w:hint="eastAsia"/>
          <w:lang w:val="en-GB"/>
        </w:rPr>
        <w:t>“</w:t>
      </w:r>
      <w:r w:rsidRPr="00862A60">
        <w:rPr>
          <w:lang w:val="en-GB"/>
        </w:rPr>
        <w:t>不适</w:t>
      </w:r>
      <w:r w:rsidRPr="00862A60">
        <w:rPr>
          <w:rFonts w:hint="eastAsia"/>
          <w:lang w:val="en-GB"/>
        </w:rPr>
        <w:t>于”</w:t>
      </w:r>
      <w:r w:rsidRPr="00862A60">
        <w:rPr>
          <w:lang w:val="en-GB"/>
        </w:rPr>
        <w:t>受审的残疾人被无限期</w:t>
      </w:r>
      <w:r w:rsidRPr="00862A60">
        <w:rPr>
          <w:rFonts w:hint="eastAsia"/>
          <w:lang w:val="en-GB"/>
        </w:rPr>
        <w:t>羁押</w:t>
      </w:r>
      <w:r w:rsidRPr="00862A60">
        <w:rPr>
          <w:lang w:val="en-GB"/>
        </w:rPr>
        <w:t>。</w:t>
      </w:r>
    </w:p>
    <w:p w14:paraId="2357FF01" w14:textId="07F9D64E" w:rsidR="00862A60" w:rsidRPr="00862A60" w:rsidRDefault="00862A60" w:rsidP="00862A60">
      <w:pPr>
        <w:pStyle w:val="SingleTxt"/>
        <w:rPr>
          <w:rFonts w:eastAsia="SimHei"/>
          <w:lang w:val="en-GB"/>
        </w:rPr>
      </w:pPr>
      <w:r w:rsidRPr="00862A60">
        <w:rPr>
          <w:lang w:val="en-GB"/>
        </w:rPr>
        <w:t>32.</w:t>
      </w:r>
      <w:r w:rsidRPr="00862A60">
        <w:rPr>
          <w:lang w:val="en-GB"/>
        </w:rPr>
        <w:tab/>
      </w:r>
      <w:r w:rsidRPr="00862A60">
        <w:rPr>
          <w:rFonts w:eastAsia="SimHei"/>
          <w:lang w:val="en-GB"/>
        </w:rPr>
        <w:t>委员会回顾其《残疾人的自由和安全权准则》</w:t>
      </w:r>
      <w:r w:rsidRPr="00862A60">
        <w:rPr>
          <w:rFonts w:eastAsia="SimHei"/>
          <w:vertAlign w:val="superscript"/>
          <w:lang w:val="en-GB"/>
        </w:rPr>
        <w:footnoteReference w:id="7"/>
      </w:r>
      <w:r w:rsidR="00C01284">
        <w:rPr>
          <w:rFonts w:eastAsia="SimHei" w:hint="eastAsia"/>
          <w:lang w:val="en-GB"/>
        </w:rPr>
        <w:t xml:space="preserve"> </w:t>
      </w:r>
      <w:r w:rsidRPr="00862A60">
        <w:rPr>
          <w:rFonts w:eastAsia="SimHei"/>
          <w:lang w:val="en-GB"/>
        </w:rPr>
        <w:t>和《去机构化</w:t>
      </w:r>
      <w:r w:rsidR="004469B0" w:rsidRPr="00C01284">
        <w:rPr>
          <w:rFonts w:eastAsia="SimHei"/>
          <w:lang w:val="en-GB"/>
        </w:rPr>
        <w:t>(</w:t>
      </w:r>
      <w:r w:rsidRPr="00862A60">
        <w:rPr>
          <w:rFonts w:eastAsia="SimHei"/>
          <w:lang w:val="en-GB"/>
        </w:rPr>
        <w:t>包括在紧急情况下</w:t>
      </w:r>
      <w:r w:rsidR="004469B0" w:rsidRPr="00C01284">
        <w:rPr>
          <w:rFonts w:eastAsia="SimHei"/>
          <w:lang w:val="en-GB"/>
        </w:rPr>
        <w:t>)</w:t>
      </w:r>
      <w:r w:rsidRPr="00862A60">
        <w:rPr>
          <w:rFonts w:eastAsia="SimHei"/>
          <w:lang w:val="en-GB"/>
        </w:rPr>
        <w:t>准则》，</w:t>
      </w:r>
      <w:r w:rsidR="00C01284" w:rsidRPr="00862A60">
        <w:rPr>
          <w:rFonts w:eastAsia="SimHei"/>
          <w:vertAlign w:val="superscript"/>
          <w:lang w:val="en-GB"/>
        </w:rPr>
        <w:footnoteReference w:id="8"/>
      </w:r>
      <w:r w:rsidR="00C01284">
        <w:rPr>
          <w:rFonts w:eastAsia="SimHei" w:hint="eastAsia"/>
          <w:lang w:val="en-GB"/>
        </w:rPr>
        <w:t xml:space="preserve"> </w:t>
      </w:r>
      <w:r w:rsidRPr="00862A60">
        <w:rPr>
          <w:rFonts w:eastAsia="SimHei"/>
          <w:lang w:val="en-GB"/>
        </w:rPr>
        <w:t>建议缔约国采取一切必要的立法、行政、政策和司法措施：</w:t>
      </w:r>
    </w:p>
    <w:p w14:paraId="01DE8516" w14:textId="5352F0CD"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废除所有允许以身体缺陷为由剥夺自由的法律和实践，包括精神健康方面的法律在内，并确保能获得适当且无障碍的社区内住房和支助；</w:t>
      </w:r>
    </w:p>
    <w:p w14:paraId="50A4478D" w14:textId="1C46CE77"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修订和</w:t>
      </w:r>
      <w:r w:rsidRPr="00862A60">
        <w:rPr>
          <w:rFonts w:eastAsia="SimHei"/>
          <w:lang w:val="en-GB"/>
        </w:rPr>
        <w:t>/</w:t>
      </w:r>
      <w:r w:rsidRPr="00862A60">
        <w:rPr>
          <w:rFonts w:eastAsia="SimHei"/>
          <w:lang w:val="en-GB"/>
        </w:rPr>
        <w:t>或废除限制残疾人法律行为能力和允许对残疾人比对被判定犯有相同罪行的其他被告采取更严厉措施</w:t>
      </w:r>
      <w:r w:rsidR="004469B0" w:rsidRPr="00C01284">
        <w:rPr>
          <w:rFonts w:eastAsia="SimHei"/>
          <w:lang w:val="en-GB"/>
        </w:rPr>
        <w:t>(</w:t>
      </w:r>
      <w:r w:rsidRPr="00862A60">
        <w:rPr>
          <w:rFonts w:eastAsia="SimHei"/>
          <w:lang w:val="en-GB"/>
        </w:rPr>
        <w:t>例如无限期羁押</w:t>
      </w:r>
      <w:r w:rsidR="004469B0" w:rsidRPr="00C01284">
        <w:rPr>
          <w:rFonts w:eastAsia="SimHei"/>
          <w:lang w:val="en-GB"/>
        </w:rPr>
        <w:t>)</w:t>
      </w:r>
      <w:r w:rsidRPr="00862A60">
        <w:rPr>
          <w:rFonts w:eastAsia="SimHei"/>
          <w:lang w:val="en-GB"/>
        </w:rPr>
        <w:t>的法律，并保证残疾人在司法诉讼程序中始终与其他人一样平等地获得司法保护。</w:t>
      </w:r>
    </w:p>
    <w:p w14:paraId="4959CCA8" w14:textId="054662CF"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免于酷刑和残忍、不人道或有辱人格的待遇或处罚</w:t>
      </w:r>
      <w:r w:rsidR="004469B0">
        <w:rPr>
          <w:rFonts w:hint="eastAsia"/>
          <w:lang w:val="en-GB"/>
        </w:rPr>
        <w:t>(</w:t>
      </w:r>
      <w:r w:rsidRPr="00862A60">
        <w:rPr>
          <w:rFonts w:hint="eastAsia"/>
          <w:lang w:val="en-GB"/>
        </w:rPr>
        <w:t>第十五条</w:t>
      </w:r>
      <w:r w:rsidR="004469B0">
        <w:rPr>
          <w:rFonts w:hint="eastAsia"/>
          <w:lang w:val="en-GB"/>
        </w:rPr>
        <w:t>)</w:t>
      </w:r>
    </w:p>
    <w:p w14:paraId="150D311C" w14:textId="77777777" w:rsidR="00862A60" w:rsidRPr="00862A60" w:rsidRDefault="00862A60" w:rsidP="00862A60">
      <w:pPr>
        <w:pStyle w:val="SingleTxt"/>
        <w:rPr>
          <w:lang w:val="en-GB"/>
        </w:rPr>
      </w:pPr>
      <w:r w:rsidRPr="00862A60">
        <w:rPr>
          <w:lang w:val="en-GB"/>
        </w:rPr>
        <w:t>33.</w:t>
      </w:r>
      <w:r w:rsidRPr="00862A60">
        <w:rPr>
          <w:lang w:val="en-GB"/>
        </w:rPr>
        <w:tab/>
      </w:r>
      <w:r w:rsidRPr="00862A60">
        <w:rPr>
          <w:rFonts w:hint="eastAsia"/>
          <w:lang w:val="en-GB"/>
        </w:rPr>
        <w:t>委员会对以下问题感到关切：</w:t>
      </w:r>
    </w:p>
    <w:p w14:paraId="3621BE1D" w14:textId="6DA59B5E"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残疾儿童和</w:t>
      </w:r>
      <w:r w:rsidRPr="00862A60">
        <w:rPr>
          <w:rFonts w:hint="eastAsia"/>
          <w:lang w:val="en-GB"/>
        </w:rPr>
        <w:t>残疾成年人的</w:t>
      </w:r>
      <w:r w:rsidRPr="00862A60">
        <w:rPr>
          <w:lang w:val="en-GB"/>
        </w:rPr>
        <w:t>集体之家、特殊居住环境</w:t>
      </w:r>
      <w:r w:rsidRPr="00862A60">
        <w:rPr>
          <w:rFonts w:hint="eastAsia"/>
          <w:lang w:val="en-GB"/>
        </w:rPr>
        <w:t>以及包括</w:t>
      </w:r>
      <w:r w:rsidRPr="00862A60">
        <w:rPr>
          <w:lang w:val="en-GB"/>
        </w:rPr>
        <w:t>精神病院</w:t>
      </w:r>
      <w:r w:rsidRPr="00862A60">
        <w:rPr>
          <w:rFonts w:hint="eastAsia"/>
          <w:lang w:val="en-GB"/>
        </w:rPr>
        <w:t>在内的一切</w:t>
      </w:r>
      <w:r w:rsidRPr="00862A60">
        <w:rPr>
          <w:lang w:val="en-GB"/>
        </w:rPr>
        <w:t>形式</w:t>
      </w:r>
      <w:r w:rsidRPr="00862A60">
        <w:rPr>
          <w:rFonts w:hint="eastAsia"/>
          <w:lang w:val="en-GB"/>
        </w:rPr>
        <w:t>护理机构内</w:t>
      </w:r>
      <w:r w:rsidRPr="00862A60">
        <w:rPr>
          <w:lang w:val="en-GB"/>
        </w:rPr>
        <w:t>普遍</w:t>
      </w:r>
      <w:r w:rsidRPr="00862A60">
        <w:rPr>
          <w:rFonts w:hint="eastAsia"/>
          <w:lang w:val="en-GB"/>
        </w:rPr>
        <w:t>存在采用</w:t>
      </w:r>
      <w:r w:rsidRPr="00862A60">
        <w:rPr>
          <w:lang w:val="en-GB"/>
        </w:rPr>
        <w:t>胁迫和限制性做法</w:t>
      </w:r>
      <w:r w:rsidRPr="00862A60">
        <w:rPr>
          <w:rFonts w:hint="eastAsia"/>
          <w:lang w:val="en-GB"/>
        </w:rPr>
        <w:t>以及</w:t>
      </w:r>
      <w:r w:rsidRPr="00862A60">
        <w:rPr>
          <w:lang w:val="en-GB"/>
        </w:rPr>
        <w:t>在未经同意情况下</w:t>
      </w:r>
      <w:r w:rsidRPr="00862A60">
        <w:rPr>
          <w:rFonts w:hint="eastAsia"/>
          <w:lang w:val="en-GB"/>
        </w:rPr>
        <w:t>实行</w:t>
      </w:r>
      <w:r w:rsidRPr="00862A60">
        <w:rPr>
          <w:lang w:val="en-GB"/>
        </w:rPr>
        <w:t>电休克疗法和药物治疗</w:t>
      </w:r>
      <w:r w:rsidRPr="00862A60">
        <w:rPr>
          <w:rFonts w:hint="eastAsia"/>
          <w:lang w:val="en-GB"/>
        </w:rPr>
        <w:t>的情况</w:t>
      </w:r>
      <w:r w:rsidRPr="00862A60">
        <w:rPr>
          <w:lang w:val="en-GB"/>
        </w:rPr>
        <w:t>；</w:t>
      </w:r>
    </w:p>
    <w:p w14:paraId="47872831" w14:textId="6915352B"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羁押</w:t>
      </w:r>
      <w:r w:rsidRPr="00862A60">
        <w:rPr>
          <w:lang w:val="en-GB"/>
        </w:rPr>
        <w:t>场所、社会</w:t>
      </w:r>
      <w:r w:rsidRPr="00862A60">
        <w:rPr>
          <w:rFonts w:hint="eastAsia"/>
          <w:lang w:val="en-GB"/>
        </w:rPr>
        <w:t>护理机构</w:t>
      </w:r>
      <w:r w:rsidRPr="00862A60">
        <w:rPr>
          <w:lang w:val="en-GB"/>
        </w:rPr>
        <w:t>、集体之家</w:t>
      </w:r>
      <w:r w:rsidRPr="00862A60">
        <w:rPr>
          <w:rFonts w:hint="eastAsia"/>
          <w:lang w:val="en-GB"/>
        </w:rPr>
        <w:t>以及由</w:t>
      </w:r>
      <w:r w:rsidRPr="00862A60">
        <w:rPr>
          <w:lang w:val="en-GB"/>
        </w:rPr>
        <w:t>私人管理的设施</w:t>
      </w:r>
      <w:r w:rsidRPr="00862A60">
        <w:rPr>
          <w:rFonts w:hint="eastAsia"/>
          <w:lang w:val="en-GB"/>
        </w:rPr>
        <w:t>内</w:t>
      </w:r>
      <w:r w:rsidRPr="00862A60">
        <w:rPr>
          <w:lang w:val="en-GB"/>
        </w:rPr>
        <w:t>缺乏</w:t>
      </w:r>
      <w:r w:rsidRPr="00862A60">
        <w:rPr>
          <w:rFonts w:hint="eastAsia"/>
          <w:lang w:val="en-GB"/>
        </w:rPr>
        <w:t>为</w:t>
      </w:r>
      <w:r w:rsidRPr="00862A60">
        <w:rPr>
          <w:lang w:val="en-GB"/>
        </w:rPr>
        <w:t>残疾儿童和</w:t>
      </w:r>
      <w:r w:rsidRPr="00862A60">
        <w:rPr>
          <w:rFonts w:hint="eastAsia"/>
          <w:lang w:val="en-GB"/>
        </w:rPr>
        <w:t>残疾成年人建立</w:t>
      </w:r>
      <w:r w:rsidRPr="00862A60">
        <w:rPr>
          <w:lang w:val="en-GB"/>
        </w:rPr>
        <w:t>的</w:t>
      </w:r>
      <w:r w:rsidRPr="00862A60">
        <w:rPr>
          <w:rFonts w:hint="eastAsia"/>
          <w:lang w:val="en-GB"/>
        </w:rPr>
        <w:t>切实</w:t>
      </w:r>
      <w:r w:rsidRPr="00862A60">
        <w:rPr>
          <w:lang w:val="en-GB"/>
        </w:rPr>
        <w:t>有效</w:t>
      </w:r>
      <w:r w:rsidRPr="00862A60">
        <w:rPr>
          <w:rFonts w:hint="eastAsia"/>
          <w:lang w:val="en-GB"/>
        </w:rPr>
        <w:t>的</w:t>
      </w:r>
      <w:r w:rsidRPr="00862A60">
        <w:rPr>
          <w:lang w:val="en-GB"/>
        </w:rPr>
        <w:t>监督机制，</w:t>
      </w:r>
      <w:r w:rsidRPr="00862A60">
        <w:rPr>
          <w:rFonts w:hint="eastAsia"/>
          <w:lang w:val="en-GB"/>
        </w:rPr>
        <w:t>且</w:t>
      </w:r>
      <w:r w:rsidRPr="00862A60">
        <w:rPr>
          <w:lang w:val="en-GB"/>
        </w:rPr>
        <w:t>包括国家</w:t>
      </w:r>
      <w:r w:rsidRPr="00862A60">
        <w:rPr>
          <w:rFonts w:hint="eastAsia"/>
          <w:lang w:val="en-GB"/>
        </w:rPr>
        <w:t>防范</w:t>
      </w:r>
      <w:r w:rsidRPr="00862A60">
        <w:rPr>
          <w:lang w:val="en-GB"/>
        </w:rPr>
        <w:t>机制在内的现有监督机制</w:t>
      </w:r>
      <w:r w:rsidRPr="00862A60">
        <w:rPr>
          <w:rFonts w:hint="eastAsia"/>
          <w:lang w:val="en-GB"/>
        </w:rPr>
        <w:t>提出</w:t>
      </w:r>
      <w:r w:rsidRPr="00862A60">
        <w:rPr>
          <w:lang w:val="en-GB"/>
        </w:rPr>
        <w:t>的建议未得到落实。</w:t>
      </w:r>
    </w:p>
    <w:p w14:paraId="271DA87C" w14:textId="77777777" w:rsidR="00862A60" w:rsidRPr="00862A60" w:rsidRDefault="00862A60" w:rsidP="00862A60">
      <w:pPr>
        <w:pStyle w:val="SingleTxt"/>
        <w:rPr>
          <w:rFonts w:eastAsia="SimHei"/>
          <w:lang w:val="en-GB"/>
        </w:rPr>
      </w:pPr>
      <w:r w:rsidRPr="00862A60">
        <w:rPr>
          <w:lang w:val="en-GB"/>
        </w:rPr>
        <w:t>34.</w:t>
      </w:r>
      <w:r w:rsidRPr="00862A60">
        <w:rPr>
          <w:lang w:val="en-GB"/>
        </w:rPr>
        <w:tab/>
      </w:r>
      <w:r w:rsidRPr="00862A60">
        <w:rPr>
          <w:rFonts w:eastAsia="SimHei"/>
          <w:lang w:val="en-GB"/>
        </w:rPr>
        <w:t>委员会建议缔约国在通过残疾人代表组织与残疾人密切协商并让残疾人积极参与的情况下，采取一切必要的立法、行政和司法措施：</w:t>
      </w:r>
    </w:p>
    <w:p w14:paraId="37D557DE" w14:textId="3DC253D6"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禁止对仍在集体之家、特殊居住环境和包括精神病院在内的一切形式护理机构内的残疾儿童和残疾成年人采用胁迫和限制性做法，禁止在未经同意情况下对其实行电休克疗法和药物治疗，另行制定非胁迫性的、适合年龄的支助措施，并就上述措施对所有工作人员进行培训；</w:t>
      </w:r>
    </w:p>
    <w:p w14:paraId="0E98A9AE" w14:textId="07C34935"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加强现有监督机制以确保对羁押场所、社会护理机构、集体之家和私人管理的设施进行定期检查，确保定期向议会进行公开汇报，并建立促进及时落实建议的机制。</w:t>
      </w:r>
    </w:p>
    <w:p w14:paraId="11B23D5F" w14:textId="4127FADA"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免于剥削、暴力和凌虐</w:t>
      </w:r>
      <w:r w:rsidR="004469B0">
        <w:rPr>
          <w:rFonts w:hint="eastAsia"/>
          <w:lang w:val="en-GB"/>
        </w:rPr>
        <w:t>(</w:t>
      </w:r>
      <w:r w:rsidRPr="00862A60">
        <w:rPr>
          <w:rFonts w:hint="eastAsia"/>
          <w:lang w:val="en-GB"/>
        </w:rPr>
        <w:t>第十六条</w:t>
      </w:r>
      <w:r w:rsidR="004469B0">
        <w:rPr>
          <w:rFonts w:hint="eastAsia"/>
          <w:lang w:val="en-GB"/>
        </w:rPr>
        <w:t>)</w:t>
      </w:r>
    </w:p>
    <w:p w14:paraId="7DE93216" w14:textId="77777777" w:rsidR="00862A60" w:rsidRPr="00862A60" w:rsidRDefault="00862A60" w:rsidP="00862A60">
      <w:pPr>
        <w:pStyle w:val="SingleTxt"/>
        <w:rPr>
          <w:lang w:val="en-GB"/>
        </w:rPr>
      </w:pPr>
      <w:r w:rsidRPr="00862A60">
        <w:rPr>
          <w:lang w:val="en-GB"/>
        </w:rPr>
        <w:t>35.</w:t>
      </w:r>
      <w:r w:rsidRPr="00862A60">
        <w:rPr>
          <w:lang w:val="en-GB"/>
        </w:rPr>
        <w:tab/>
      </w:r>
      <w:r w:rsidRPr="00862A60">
        <w:rPr>
          <w:rFonts w:hint="eastAsia"/>
          <w:lang w:val="en-GB"/>
        </w:rPr>
        <w:t>委员会对以下问题感到关切：</w:t>
      </w:r>
    </w:p>
    <w:p w14:paraId="76336841" w14:textId="02E3F209" w:rsidR="00862A60" w:rsidRPr="00F551F8" w:rsidRDefault="00862A60" w:rsidP="00862A60">
      <w:pPr>
        <w:pStyle w:val="SingleTxt"/>
        <w:rPr>
          <w:spacing w:val="-4"/>
          <w:lang w:val="en-GB"/>
        </w:rPr>
      </w:pPr>
      <w:r w:rsidRPr="00F551F8">
        <w:rPr>
          <w:spacing w:val="-4"/>
          <w:lang w:val="en-GB"/>
        </w:rPr>
        <w:tab/>
      </w:r>
      <w:r w:rsidR="004469B0" w:rsidRPr="00F551F8">
        <w:rPr>
          <w:spacing w:val="-4"/>
          <w:lang w:val="en-GB"/>
        </w:rPr>
        <w:t>(</w:t>
      </w:r>
      <w:r w:rsidRPr="00F551F8">
        <w:rPr>
          <w:spacing w:val="-4"/>
          <w:lang w:val="en-GB"/>
        </w:rPr>
        <w:t>a</w:t>
      </w:r>
      <w:r w:rsidR="004469B0" w:rsidRPr="00F551F8">
        <w:rPr>
          <w:spacing w:val="-4"/>
          <w:lang w:val="en-GB"/>
        </w:rPr>
        <w:t>)</w:t>
      </w:r>
      <w:r w:rsidRPr="00F551F8">
        <w:rPr>
          <w:spacing w:val="-4"/>
          <w:lang w:val="en-GB"/>
        </w:rPr>
        <w:tab/>
      </w:r>
      <w:r w:rsidRPr="00F551F8">
        <w:rPr>
          <w:spacing w:val="-4"/>
          <w:lang w:val="en-GB"/>
        </w:rPr>
        <w:t>普遍存在</w:t>
      </w:r>
      <w:r w:rsidRPr="00F551F8">
        <w:rPr>
          <w:rFonts w:hint="eastAsia"/>
          <w:spacing w:val="-4"/>
          <w:lang w:val="en-GB"/>
        </w:rPr>
        <w:t>着各种形式</w:t>
      </w:r>
      <w:r w:rsidRPr="00F551F8">
        <w:rPr>
          <w:spacing w:val="-4"/>
          <w:lang w:val="en-GB"/>
        </w:rPr>
        <w:t>剥削、暴力</w:t>
      </w:r>
      <w:r w:rsidRPr="00F551F8">
        <w:rPr>
          <w:rFonts w:hint="eastAsia"/>
          <w:spacing w:val="-4"/>
          <w:lang w:val="en-GB"/>
        </w:rPr>
        <w:t>侵害</w:t>
      </w:r>
      <w:r w:rsidRPr="00F551F8">
        <w:rPr>
          <w:spacing w:val="-4"/>
          <w:lang w:val="en-GB"/>
        </w:rPr>
        <w:t>和虐待残疾儿童和</w:t>
      </w:r>
      <w:r w:rsidRPr="00F551F8">
        <w:rPr>
          <w:rFonts w:hint="eastAsia"/>
          <w:spacing w:val="-4"/>
          <w:lang w:val="en-GB"/>
        </w:rPr>
        <w:t>残疾</w:t>
      </w:r>
      <w:r w:rsidRPr="00F551F8">
        <w:rPr>
          <w:spacing w:val="-4"/>
          <w:lang w:val="en-GB"/>
        </w:rPr>
        <w:t>成年人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F551F8">
        <w:rPr>
          <w:rFonts w:hint="eastAsia"/>
          <w:spacing w:val="-4"/>
          <w:lang w:val="en-GB"/>
        </w:rPr>
        <w:t>尤其</w:t>
      </w:r>
      <w:r w:rsidRPr="00F551F8">
        <w:rPr>
          <w:spacing w:val="-4"/>
          <w:lang w:val="en-GB"/>
        </w:rPr>
        <w:t>是残疾妇女和女童</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F551F8">
        <w:rPr>
          <w:spacing w:val="-4"/>
          <w:lang w:val="en-GB"/>
        </w:rPr>
        <w:t>的</w:t>
      </w:r>
      <w:r w:rsidRPr="00F551F8">
        <w:rPr>
          <w:rFonts w:hint="eastAsia"/>
          <w:spacing w:val="-4"/>
          <w:lang w:val="en-GB"/>
        </w:rPr>
        <w:t>情况</w:t>
      </w:r>
      <w:r w:rsidRPr="00F551F8">
        <w:rPr>
          <w:spacing w:val="-4"/>
          <w:lang w:val="en-GB"/>
        </w:rPr>
        <w:t>；</w:t>
      </w:r>
    </w:p>
    <w:p w14:paraId="2D3385F8" w14:textId="54AA1A95"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要求</w:t>
      </w:r>
      <w:r w:rsidRPr="00862A60">
        <w:rPr>
          <w:lang w:val="en-GB"/>
        </w:rPr>
        <w:t>政府</w:t>
      </w:r>
      <w:r w:rsidRPr="00862A60">
        <w:rPr>
          <w:rFonts w:hint="eastAsia"/>
          <w:lang w:val="en-GB"/>
        </w:rPr>
        <w:t>对</w:t>
      </w:r>
      <w:r w:rsidRPr="00862A60">
        <w:rPr>
          <w:lang w:val="en-GB"/>
        </w:rPr>
        <w:t>特殊</w:t>
      </w:r>
      <w:r w:rsidRPr="00862A60">
        <w:rPr>
          <w:rFonts w:hint="eastAsia"/>
          <w:lang w:val="en-GB"/>
        </w:rPr>
        <w:t>寄宿之家进行</w:t>
      </w:r>
      <w:r w:rsidRPr="00862A60">
        <w:rPr>
          <w:lang w:val="en-GB"/>
        </w:rPr>
        <w:t>调查的</w:t>
      </w:r>
      <w:r w:rsidRPr="00862A60">
        <w:rPr>
          <w:rFonts w:hint="eastAsia"/>
          <w:lang w:val="en-GB"/>
        </w:rPr>
        <w:t>指令未</w:t>
      </w:r>
      <w:r w:rsidRPr="00862A60">
        <w:rPr>
          <w:lang w:val="en-GB"/>
        </w:rPr>
        <w:t>明确提及《公约》</w:t>
      </w:r>
      <w:r w:rsidRPr="00862A60">
        <w:rPr>
          <w:rFonts w:hint="eastAsia"/>
          <w:lang w:val="en-GB"/>
        </w:rPr>
        <w:t>；</w:t>
      </w:r>
    </w:p>
    <w:p w14:paraId="2CA7346A" w14:textId="515BA72D"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在</w:t>
      </w:r>
      <w:r w:rsidRPr="00862A60">
        <w:rPr>
          <w:rFonts w:hint="eastAsia"/>
          <w:lang w:val="en-GB"/>
        </w:rPr>
        <w:t>护理机构</w:t>
      </w:r>
      <w:r w:rsidRPr="00862A60">
        <w:rPr>
          <w:lang w:val="en-GB"/>
        </w:rPr>
        <w:t>环境中遭受暴力</w:t>
      </w:r>
      <w:r w:rsidRPr="00862A60">
        <w:rPr>
          <w:rFonts w:hint="eastAsia"/>
          <w:lang w:val="en-GB"/>
        </w:rPr>
        <w:t>侵害</w:t>
      </w:r>
      <w:r w:rsidRPr="00862A60">
        <w:rPr>
          <w:lang w:val="en-GB"/>
        </w:rPr>
        <w:t>的残疾人</w:t>
      </w:r>
      <w:r w:rsidRPr="00862A60">
        <w:rPr>
          <w:rFonts w:hint="eastAsia"/>
          <w:lang w:val="en-GB"/>
        </w:rPr>
        <w:t>不被承认为</w:t>
      </w:r>
      <w:r w:rsidRPr="00862A60">
        <w:rPr>
          <w:lang w:val="en-GB"/>
        </w:rPr>
        <w:t>犯罪受害者。</w:t>
      </w:r>
    </w:p>
    <w:p w14:paraId="25929EA0" w14:textId="2F4FC688" w:rsidR="00862A60" w:rsidRPr="00862A60" w:rsidRDefault="00862A60" w:rsidP="00862A60">
      <w:pPr>
        <w:pStyle w:val="SingleTxt"/>
        <w:rPr>
          <w:rFonts w:eastAsia="SimHei"/>
          <w:lang w:val="en-GB"/>
        </w:rPr>
      </w:pPr>
      <w:r w:rsidRPr="00862A60">
        <w:rPr>
          <w:lang w:val="en-GB"/>
        </w:rPr>
        <w:t>36.</w:t>
      </w:r>
      <w:r w:rsidRPr="00862A60">
        <w:rPr>
          <w:lang w:val="en-GB"/>
        </w:rPr>
        <w:tab/>
      </w:r>
      <w:r w:rsidRPr="00862A60">
        <w:rPr>
          <w:rFonts w:eastAsia="SimHei"/>
          <w:lang w:val="en-GB"/>
        </w:rPr>
        <w:t>委员会建议缔约国在与残疾人组织</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ascii="SimHei" w:eastAsia="SimHei" w:hAnsi="SimHei"/>
          <w:lang w:val="en-GB"/>
        </w:rPr>
        <w:t>尤其是残疾妇女和女童组织</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的密切协商及其积极参与下：</w:t>
      </w:r>
    </w:p>
    <w:p w14:paraId="04DC2AFB" w14:textId="33E73D4B"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按照《欧洲委员会预防和打击暴力侵害妇女行为及家庭暴力公约》，制定一项内容全面、切实有效的能应对性别特有需求和年龄特有需求的预防和应对暴力战略，以解决包括护理机构在内的所有环境中的一切形式暴力侵害残疾儿童和残疾成年人情况，并采取措施确保能获得司法保护以及适合性别和年龄的支助和康复机会；</w:t>
      </w:r>
    </w:p>
    <w:p w14:paraId="0D69A445" w14:textId="479ED892"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立即采取行动，确保政府对特殊寄宿之家的调查明确依照《公约》的标准和原则以及《儿童权利公约》和《保护人权与基本自由公约》</w:t>
      </w:r>
      <w:r w:rsidR="004469B0" w:rsidRPr="00C01284">
        <w:rPr>
          <w:rFonts w:eastAsia="SimHei"/>
          <w:lang w:val="en-GB"/>
        </w:rPr>
        <w:t>(</w:t>
      </w:r>
      <w:r w:rsidRPr="00862A60">
        <w:rPr>
          <w:rFonts w:eastAsia="SimHei"/>
          <w:lang w:val="en-GB"/>
        </w:rPr>
        <w:t>《欧洲人权公约》</w:t>
      </w:r>
      <w:r w:rsidR="004469B0" w:rsidRPr="00C01284">
        <w:rPr>
          <w:rFonts w:eastAsia="SimHei"/>
          <w:lang w:val="en-GB"/>
        </w:rPr>
        <w:t>)</w:t>
      </w:r>
      <w:r w:rsidRPr="00862A60">
        <w:rPr>
          <w:rFonts w:eastAsia="SimHei"/>
          <w:lang w:val="en-GB"/>
        </w:rPr>
        <w:t>；</w:t>
      </w:r>
    </w:p>
    <w:p w14:paraId="28CFB0AD" w14:textId="358EF40B"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c</w:t>
      </w:r>
      <w:r w:rsidR="004469B0" w:rsidRPr="00C01284">
        <w:rPr>
          <w:rFonts w:eastAsia="SimHei"/>
          <w:lang w:val="en-GB"/>
        </w:rPr>
        <w:t>)</w:t>
      </w:r>
      <w:r w:rsidRPr="00862A60">
        <w:rPr>
          <w:rFonts w:eastAsia="SimHei"/>
          <w:lang w:val="en-GB"/>
        </w:rPr>
        <w:tab/>
      </w:r>
      <w:r w:rsidRPr="00862A60">
        <w:rPr>
          <w:rFonts w:eastAsia="SimHei"/>
          <w:lang w:val="en-GB"/>
        </w:rPr>
        <w:t>采取一切必要的立法、行政和政策措施，确保在护理机构内遭受暴力侵害</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ascii="SimHei" w:eastAsia="SimHei" w:hAnsi="SimHei"/>
          <w:lang w:val="en-GB"/>
        </w:rPr>
        <w:t>包括遭受强制看护在内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的残疾儿童和残疾成年人被承认为犯罪受害者，以确保可与其他人一样平等地报案、调查和起诉。</w:t>
      </w:r>
    </w:p>
    <w:p w14:paraId="42B9ACDF" w14:textId="55296A47"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保护人身完整性</w:t>
      </w:r>
      <w:r w:rsidR="004469B0">
        <w:rPr>
          <w:rFonts w:hint="eastAsia"/>
          <w:lang w:val="en-GB"/>
        </w:rPr>
        <w:t>(</w:t>
      </w:r>
      <w:r w:rsidRPr="00862A60">
        <w:rPr>
          <w:rFonts w:hint="eastAsia"/>
          <w:lang w:val="en-GB"/>
        </w:rPr>
        <w:t>第十七条</w:t>
      </w:r>
      <w:r w:rsidR="004469B0">
        <w:rPr>
          <w:rFonts w:hint="eastAsia"/>
          <w:lang w:val="en-GB"/>
        </w:rPr>
        <w:t>)</w:t>
      </w:r>
    </w:p>
    <w:p w14:paraId="6829C08D" w14:textId="45669D99" w:rsidR="00862A60" w:rsidRPr="00862A60" w:rsidRDefault="00862A60" w:rsidP="00862A60">
      <w:pPr>
        <w:pStyle w:val="SingleTxt"/>
        <w:rPr>
          <w:lang w:val="en-GB"/>
        </w:rPr>
      </w:pPr>
      <w:r w:rsidRPr="00862A60">
        <w:rPr>
          <w:lang w:val="en-GB"/>
        </w:rPr>
        <w:t>37.</w:t>
      </w:r>
      <w:r w:rsidRPr="00862A60">
        <w:rPr>
          <w:lang w:val="en-GB"/>
        </w:rPr>
        <w:tab/>
      </w:r>
      <w:r w:rsidRPr="00862A60">
        <w:rPr>
          <w:lang w:val="en-GB"/>
        </w:rPr>
        <w:t>委员会对改变</w:t>
      </w:r>
      <w:r w:rsidRPr="00862A60">
        <w:rPr>
          <w:rFonts w:hint="eastAsia"/>
          <w:lang w:val="en-GB"/>
        </w:rPr>
        <w:t>间</w:t>
      </w:r>
      <w:r w:rsidRPr="00862A60">
        <w:rPr>
          <w:lang w:val="en-GB"/>
        </w:rPr>
        <w:t>性儿童性别特征的不必要、侵入性或不可逆转的医疗干预</w:t>
      </w:r>
      <w:r w:rsidRPr="00862A60">
        <w:rPr>
          <w:rFonts w:hint="eastAsia"/>
          <w:lang w:val="en-GB"/>
        </w:rPr>
        <w:t>措施感到</w:t>
      </w:r>
      <w:r w:rsidRPr="00862A60">
        <w:rPr>
          <w:lang w:val="en-GB"/>
        </w:rPr>
        <w:t>关切。</w:t>
      </w:r>
    </w:p>
    <w:p w14:paraId="24CCBD63" w14:textId="3493D2B2" w:rsidR="00C01284" w:rsidRPr="00C01284" w:rsidRDefault="00862A60" w:rsidP="00862A60">
      <w:pPr>
        <w:pStyle w:val="SingleTxt"/>
        <w:rPr>
          <w:rFonts w:ascii="SimHei" w:eastAsia="SimHei" w:hAnsi="SimHei"/>
          <w:lang w:val="en-GB"/>
        </w:rPr>
      </w:pPr>
      <w:r w:rsidRPr="00862A60">
        <w:rPr>
          <w:lang w:val="en-GB"/>
        </w:rPr>
        <w:t>38.</w:t>
      </w:r>
      <w:r w:rsidRPr="00862A60">
        <w:rPr>
          <w:lang w:val="en-GB"/>
        </w:rPr>
        <w:tab/>
      </w:r>
      <w:r w:rsidRPr="00862A60">
        <w:rPr>
          <w:rFonts w:ascii="SimHei" w:eastAsia="SimHei" w:hAnsi="SimHei"/>
          <w:lang w:val="en-GB"/>
        </w:rPr>
        <w:t>委员会建议缔约国与</w:t>
      </w:r>
      <w:r w:rsidRPr="00862A60">
        <w:rPr>
          <w:rFonts w:ascii="SimHei" w:eastAsia="SimHei" w:hAnsi="SimHei" w:hint="eastAsia"/>
          <w:lang w:val="en-GB"/>
        </w:rPr>
        <w:t>间</w:t>
      </w:r>
      <w:r w:rsidRPr="00862A60">
        <w:rPr>
          <w:rFonts w:ascii="SimHei" w:eastAsia="SimHei" w:hAnsi="SimHei"/>
          <w:lang w:val="en-GB"/>
        </w:rPr>
        <w:t>性人代表组织密切协商并积极</w:t>
      </w:r>
      <w:r w:rsidRPr="00862A60">
        <w:rPr>
          <w:rFonts w:ascii="SimHei" w:eastAsia="SimHei" w:hAnsi="SimHei" w:hint="eastAsia"/>
          <w:lang w:val="en-GB"/>
        </w:rPr>
        <w:t>让其</w:t>
      </w:r>
      <w:r w:rsidRPr="00862A60">
        <w:rPr>
          <w:rFonts w:ascii="SimHei" w:eastAsia="SimHei" w:hAnsi="SimHei"/>
          <w:lang w:val="en-GB"/>
        </w:rPr>
        <w:t>参与，确保全面保护</w:t>
      </w:r>
      <w:r w:rsidRPr="00862A60">
        <w:rPr>
          <w:rFonts w:ascii="SimHei" w:eastAsia="SimHei" w:hAnsi="SimHei" w:hint="eastAsia"/>
          <w:lang w:val="en-GB"/>
        </w:rPr>
        <w:t>间</w:t>
      </w:r>
      <w:r w:rsidRPr="00862A60">
        <w:rPr>
          <w:rFonts w:ascii="SimHei" w:eastAsia="SimHei" w:hAnsi="SimHei"/>
          <w:lang w:val="en-GB"/>
        </w:rPr>
        <w:t>性儿童免受不必要、侵入性或不可逆转的改变性别特征的医疗干预。</w:t>
      </w:r>
    </w:p>
    <w:p w14:paraId="2606D108" w14:textId="77777777" w:rsidR="00C01284" w:rsidRDefault="00C01284">
      <w:pPr>
        <w:spacing w:after="160" w:line="259" w:lineRule="auto"/>
        <w:jc w:val="left"/>
        <w:rPr>
          <w:b/>
          <w:bCs/>
          <w:lang w:val="en-GB"/>
        </w:rPr>
      </w:pPr>
      <w:r>
        <w:rPr>
          <w:b/>
          <w:bCs/>
          <w:lang w:val="en-GB"/>
        </w:rPr>
        <w:br w:type="page"/>
      </w:r>
    </w:p>
    <w:p w14:paraId="5D8A4279" w14:textId="7823E2F3"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迁徙自由和国籍</w:t>
      </w:r>
      <w:r w:rsidR="004469B0">
        <w:rPr>
          <w:rFonts w:hint="eastAsia"/>
          <w:lang w:val="en-GB"/>
        </w:rPr>
        <w:t>(</w:t>
      </w:r>
      <w:r w:rsidRPr="00862A60">
        <w:rPr>
          <w:rFonts w:hint="eastAsia"/>
          <w:lang w:val="en-GB"/>
        </w:rPr>
        <w:t>第十八条</w:t>
      </w:r>
      <w:r w:rsidR="004469B0">
        <w:rPr>
          <w:rFonts w:hint="eastAsia"/>
          <w:lang w:val="en-GB"/>
        </w:rPr>
        <w:t>)</w:t>
      </w:r>
    </w:p>
    <w:p w14:paraId="1C250F0D" w14:textId="77777777" w:rsidR="00862A60" w:rsidRPr="00862A60" w:rsidRDefault="00862A60" w:rsidP="00862A60">
      <w:pPr>
        <w:pStyle w:val="SingleTxt"/>
        <w:rPr>
          <w:lang w:val="en-GB"/>
        </w:rPr>
      </w:pPr>
      <w:r w:rsidRPr="00862A60">
        <w:rPr>
          <w:lang w:val="en-GB"/>
        </w:rPr>
        <w:t>39.</w:t>
      </w:r>
      <w:r w:rsidRPr="00862A60">
        <w:rPr>
          <w:lang w:val="en-GB"/>
        </w:rPr>
        <w:tab/>
      </w:r>
      <w:r w:rsidRPr="00862A60">
        <w:rPr>
          <w:rFonts w:hint="eastAsia"/>
          <w:lang w:val="en-GB"/>
        </w:rPr>
        <w:t>委员会对以下问题感到关切：</w:t>
      </w:r>
    </w:p>
    <w:p w14:paraId="54BF1933" w14:textId="3F68505D"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w:t>
      </w:r>
      <w:r w:rsidRPr="00862A60">
        <w:rPr>
          <w:rFonts w:hint="eastAsia"/>
          <w:lang w:val="en-GB"/>
        </w:rPr>
        <w:t>蒂多协议</w:t>
      </w:r>
      <w:r w:rsidRPr="00862A60">
        <w:rPr>
          <w:lang w:val="en-GB"/>
        </w:rPr>
        <w:t>》对残疾移民及其获得包括医疗保健、个人援助和住房</w:t>
      </w:r>
      <w:r w:rsidRPr="00862A60">
        <w:rPr>
          <w:rFonts w:hint="eastAsia"/>
          <w:lang w:val="en-GB"/>
        </w:rPr>
        <w:t>在内的</w:t>
      </w:r>
      <w:r w:rsidRPr="00862A60">
        <w:rPr>
          <w:lang w:val="en-GB"/>
        </w:rPr>
        <w:t>各种形式福利的</w:t>
      </w:r>
      <w:r w:rsidRPr="00862A60">
        <w:rPr>
          <w:rFonts w:hint="eastAsia"/>
          <w:lang w:val="en-GB"/>
        </w:rPr>
        <w:t>负面</w:t>
      </w:r>
      <w:r w:rsidRPr="00862A60">
        <w:rPr>
          <w:lang w:val="en-GB"/>
        </w:rPr>
        <w:t>影响，以及</w:t>
      </w:r>
      <w:r w:rsidRPr="00862A60">
        <w:rPr>
          <w:rFonts w:hint="eastAsia"/>
          <w:lang w:val="en-GB"/>
        </w:rPr>
        <w:t>关于为期八</w:t>
      </w:r>
      <w:r w:rsidRPr="00862A60">
        <w:rPr>
          <w:lang w:val="en-GB"/>
        </w:rPr>
        <w:t>年将获得公民身份的机会</w:t>
      </w:r>
      <w:r w:rsidRPr="00862A60">
        <w:rPr>
          <w:rFonts w:hint="eastAsia"/>
          <w:lang w:val="en-GB"/>
        </w:rPr>
        <w:t>局限于能自食其力者</w:t>
      </w:r>
      <w:r w:rsidRPr="00862A60">
        <w:rPr>
          <w:lang w:val="en-GB"/>
        </w:rPr>
        <w:t>的提议；</w:t>
      </w:r>
    </w:p>
    <w:p w14:paraId="42368B33" w14:textId="6CD3213D"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关于提供支助服务的法律未在</w:t>
      </w:r>
      <w:r w:rsidRPr="00862A60">
        <w:rPr>
          <w:lang w:val="en-GB"/>
        </w:rPr>
        <w:t>不同</w:t>
      </w:r>
      <w:r w:rsidRPr="00862A60">
        <w:rPr>
          <w:rFonts w:hint="eastAsia"/>
          <w:lang w:val="en-GB"/>
        </w:rPr>
        <w:t>的</w:t>
      </w:r>
      <w:r w:rsidRPr="00862A60">
        <w:rPr>
          <w:lang w:val="en-GB"/>
        </w:rPr>
        <w:t>地区和城市</w:t>
      </w:r>
      <w:r w:rsidRPr="00862A60">
        <w:rPr>
          <w:rFonts w:hint="eastAsia"/>
          <w:lang w:val="en-GB"/>
        </w:rPr>
        <w:t>统一适用</w:t>
      </w:r>
      <w:r w:rsidRPr="00862A60">
        <w:rPr>
          <w:lang w:val="en-GB"/>
        </w:rPr>
        <w:t>，导致在从一个城市</w:t>
      </w:r>
      <w:r w:rsidRPr="00862A60">
        <w:rPr>
          <w:rFonts w:hint="eastAsia"/>
          <w:lang w:val="en-GB"/>
        </w:rPr>
        <w:t>迁居</w:t>
      </w:r>
      <w:r w:rsidRPr="00862A60">
        <w:rPr>
          <w:lang w:val="en-GB"/>
        </w:rPr>
        <w:t>另一个城市时失去</w:t>
      </w:r>
      <w:r w:rsidRPr="00862A60">
        <w:rPr>
          <w:rFonts w:hint="eastAsia"/>
          <w:lang w:val="en-GB"/>
        </w:rPr>
        <w:t>某些</w:t>
      </w:r>
      <w:r w:rsidRPr="00862A60">
        <w:rPr>
          <w:lang w:val="en-GB"/>
        </w:rPr>
        <w:t>支助服务。</w:t>
      </w:r>
    </w:p>
    <w:p w14:paraId="4186FCEB" w14:textId="77777777" w:rsidR="00862A60" w:rsidRPr="00862A60" w:rsidRDefault="00862A60" w:rsidP="00862A60">
      <w:pPr>
        <w:pStyle w:val="SingleTxt"/>
        <w:rPr>
          <w:rFonts w:eastAsia="SimHei"/>
          <w:lang w:val="en-GB"/>
        </w:rPr>
      </w:pPr>
      <w:r w:rsidRPr="00862A60">
        <w:rPr>
          <w:lang w:val="en-GB"/>
        </w:rPr>
        <w:t>40.</w:t>
      </w:r>
      <w:r w:rsidRPr="00862A60">
        <w:rPr>
          <w:lang w:val="en-GB"/>
        </w:rPr>
        <w:tab/>
      </w:r>
      <w:r w:rsidRPr="00862A60">
        <w:rPr>
          <w:rFonts w:eastAsia="SimHei"/>
          <w:lang w:val="en-GB"/>
        </w:rPr>
        <w:t>委员会建议缔约国采取一切必要的立法、行政及其他措施：</w:t>
      </w:r>
    </w:p>
    <w:p w14:paraId="72A19198" w14:textId="1516C2D7"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a</w:t>
      </w:r>
      <w:r w:rsidR="004469B0" w:rsidRPr="00C01284">
        <w:rPr>
          <w:rFonts w:eastAsia="SimHei"/>
          <w:lang w:val="en-GB"/>
        </w:rPr>
        <w:t>)</w:t>
      </w:r>
      <w:r w:rsidRPr="00862A60">
        <w:rPr>
          <w:rFonts w:eastAsia="SimHei"/>
          <w:lang w:val="en-GB"/>
        </w:rPr>
        <w:tab/>
      </w:r>
      <w:r w:rsidRPr="00862A60">
        <w:rPr>
          <w:rFonts w:eastAsia="SimHei"/>
          <w:lang w:val="en-GB"/>
        </w:rPr>
        <w:t>确保残疾移民能不受歧视地获得各种形式的福利和基本支助，包括专门针对残疾人的支助在内；</w:t>
      </w:r>
    </w:p>
    <w:p w14:paraId="3B5B6656" w14:textId="5275D942"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与残疾人组织密切协商并在其积极参与下，制定一个用以确保支助服务可在各城市之间移转的国家框架。</w:t>
      </w:r>
    </w:p>
    <w:p w14:paraId="3C71BD4C" w14:textId="7C276BD7"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独立生活和融入社区</w:t>
      </w:r>
      <w:r w:rsidR="004469B0">
        <w:rPr>
          <w:rFonts w:hint="eastAsia"/>
          <w:lang w:val="en-GB"/>
        </w:rPr>
        <w:t>(</w:t>
      </w:r>
      <w:r w:rsidRPr="00862A60">
        <w:rPr>
          <w:rFonts w:hint="eastAsia"/>
          <w:lang w:val="en-GB"/>
        </w:rPr>
        <w:t>第十九条</w:t>
      </w:r>
      <w:r w:rsidR="004469B0">
        <w:rPr>
          <w:rFonts w:hint="eastAsia"/>
          <w:lang w:val="en-GB"/>
        </w:rPr>
        <w:t>)</w:t>
      </w:r>
    </w:p>
    <w:p w14:paraId="7277CE18" w14:textId="77777777" w:rsidR="00862A60" w:rsidRPr="00862A60" w:rsidRDefault="00862A60" w:rsidP="00862A60">
      <w:pPr>
        <w:pStyle w:val="SingleTxt"/>
        <w:rPr>
          <w:lang w:val="en-GB"/>
        </w:rPr>
      </w:pPr>
      <w:r w:rsidRPr="00862A60">
        <w:rPr>
          <w:lang w:val="en-GB"/>
        </w:rPr>
        <w:t>41.</w:t>
      </w:r>
      <w:r w:rsidRPr="00862A60">
        <w:rPr>
          <w:lang w:val="en-GB"/>
        </w:rPr>
        <w:tab/>
      </w:r>
      <w:r w:rsidRPr="00862A60">
        <w:rPr>
          <w:rFonts w:hint="eastAsia"/>
          <w:lang w:val="en-GB"/>
        </w:rPr>
        <w:t>委员会对以下问题感到关切：</w:t>
      </w:r>
    </w:p>
    <w:p w14:paraId="792A657A" w14:textId="1A8026C2"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个人援助</w:t>
      </w:r>
      <w:r w:rsidRPr="00862A60">
        <w:rPr>
          <w:rFonts w:hint="eastAsia"/>
          <w:lang w:val="en-GB"/>
        </w:rPr>
        <w:t>方面的</w:t>
      </w:r>
      <w:r w:rsidRPr="00862A60">
        <w:rPr>
          <w:lang w:val="en-GB"/>
        </w:rPr>
        <w:t>限制</w:t>
      </w:r>
      <w:r w:rsidRPr="00862A60">
        <w:rPr>
          <w:rFonts w:hint="eastAsia"/>
          <w:lang w:val="en-GB"/>
        </w:rPr>
        <w:t>有所增多；</w:t>
      </w:r>
      <w:r w:rsidRPr="00862A60">
        <w:rPr>
          <w:lang w:val="en-GB"/>
        </w:rPr>
        <w:t>2015</w:t>
      </w:r>
      <w:r w:rsidRPr="00862A60">
        <w:rPr>
          <w:lang w:val="en-GB"/>
        </w:rPr>
        <w:t>年至</w:t>
      </w:r>
      <w:r w:rsidRPr="00862A60">
        <w:rPr>
          <w:lang w:val="en-GB"/>
        </w:rPr>
        <w:t>2022</w:t>
      </w:r>
      <w:r w:rsidRPr="00862A60">
        <w:rPr>
          <w:lang w:val="en-GB"/>
        </w:rPr>
        <w:t>年间</w:t>
      </w:r>
      <w:r w:rsidRPr="00862A60">
        <w:rPr>
          <w:rFonts w:hint="eastAsia"/>
          <w:lang w:val="en-GB"/>
        </w:rPr>
        <w:t>有</w:t>
      </w:r>
      <w:r w:rsidRPr="00862A60">
        <w:rPr>
          <w:lang w:val="en-GB"/>
        </w:rPr>
        <w:t>1</w:t>
      </w:r>
      <w:r w:rsidRPr="00862A60">
        <w:rPr>
          <w:rFonts w:hint="eastAsia"/>
          <w:lang w:val="en-GB"/>
        </w:rPr>
        <w:t>,</w:t>
      </w:r>
      <w:r w:rsidRPr="00862A60">
        <w:rPr>
          <w:lang w:val="en-GB"/>
        </w:rPr>
        <w:t>500</w:t>
      </w:r>
      <w:r w:rsidRPr="00862A60">
        <w:rPr>
          <w:lang w:val="en-GB"/>
        </w:rPr>
        <w:t>名残疾人失去</w:t>
      </w:r>
      <w:r w:rsidRPr="00862A60">
        <w:rPr>
          <w:rFonts w:hint="eastAsia"/>
          <w:lang w:val="en-GB"/>
        </w:rPr>
        <w:t>了</w:t>
      </w:r>
      <w:r w:rsidRPr="00862A60">
        <w:rPr>
          <w:lang w:val="en-GB"/>
        </w:rPr>
        <w:t>个人援助</w:t>
      </w:r>
      <w:r w:rsidRPr="00862A60">
        <w:rPr>
          <w:rFonts w:hint="eastAsia"/>
          <w:lang w:val="en-GB"/>
        </w:rPr>
        <w:t>；</w:t>
      </w:r>
      <w:r w:rsidRPr="00862A60">
        <w:rPr>
          <w:lang w:val="en-GB"/>
        </w:rPr>
        <w:t>66</w:t>
      </w:r>
      <w:r w:rsidRPr="00862A60">
        <w:rPr>
          <w:lang w:val="en-GB"/>
        </w:rPr>
        <w:t>岁以上</w:t>
      </w:r>
      <w:r w:rsidRPr="00862A60">
        <w:rPr>
          <w:rFonts w:hint="eastAsia"/>
          <w:lang w:val="en-GB"/>
        </w:rPr>
        <w:t>者缺少申请</w:t>
      </w:r>
      <w:r w:rsidRPr="00862A60">
        <w:rPr>
          <w:lang w:val="en-GB"/>
        </w:rPr>
        <w:t>个人援助</w:t>
      </w:r>
      <w:r w:rsidRPr="00862A60">
        <w:rPr>
          <w:rFonts w:hint="eastAsia"/>
          <w:lang w:val="en-GB"/>
        </w:rPr>
        <w:t>的</w:t>
      </w:r>
      <w:r w:rsidRPr="00862A60">
        <w:rPr>
          <w:lang w:val="en-GB"/>
        </w:rPr>
        <w:t>机会</w:t>
      </w:r>
      <w:r w:rsidRPr="00862A60">
        <w:rPr>
          <w:rFonts w:hint="eastAsia"/>
          <w:lang w:val="en-GB"/>
        </w:rPr>
        <w:t>；</w:t>
      </w:r>
      <w:r w:rsidRPr="00862A60">
        <w:rPr>
          <w:lang w:val="en-GB"/>
        </w:rPr>
        <w:t>各</w:t>
      </w:r>
      <w:r w:rsidRPr="00862A60">
        <w:rPr>
          <w:rFonts w:hint="eastAsia"/>
          <w:lang w:val="en-GB"/>
        </w:rPr>
        <w:t>城市在提供</w:t>
      </w:r>
      <w:r w:rsidRPr="00862A60">
        <w:rPr>
          <w:lang w:val="en-GB"/>
        </w:rPr>
        <w:t>个人援助</w:t>
      </w:r>
      <w:r w:rsidRPr="00862A60">
        <w:rPr>
          <w:rFonts w:hint="eastAsia"/>
          <w:lang w:val="en-GB"/>
        </w:rPr>
        <w:t>方面</w:t>
      </w:r>
      <w:r w:rsidRPr="00862A60">
        <w:rPr>
          <w:lang w:val="en-GB"/>
        </w:rPr>
        <w:t>存在差异；</w:t>
      </w:r>
    </w:p>
    <w:p w14:paraId="6A83F5C6" w14:textId="717E66DA"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残疾儿童和</w:t>
      </w:r>
      <w:r w:rsidRPr="00862A60">
        <w:rPr>
          <w:rFonts w:hint="eastAsia"/>
          <w:lang w:val="en-GB"/>
        </w:rPr>
        <w:t>残疾</w:t>
      </w:r>
      <w:r w:rsidRPr="00862A60">
        <w:rPr>
          <w:lang w:val="en-GB"/>
        </w:rPr>
        <w:t>成年人</w:t>
      </w:r>
      <w:r w:rsidRPr="00862A60">
        <w:rPr>
          <w:rFonts w:hint="eastAsia"/>
          <w:lang w:val="en-GB"/>
        </w:rPr>
        <w:t>被收入护理机构的比例有所增高；</w:t>
      </w:r>
    </w:p>
    <w:p w14:paraId="6378A1E4" w14:textId="644C3DC6"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残疾人被剥夺与他人</w:t>
      </w:r>
      <w:r w:rsidRPr="00862A60">
        <w:rPr>
          <w:rFonts w:hint="eastAsia"/>
          <w:lang w:val="en-GB"/>
        </w:rPr>
        <w:t>一样</w:t>
      </w:r>
      <w:r w:rsidRPr="00862A60">
        <w:rPr>
          <w:lang w:val="en-GB"/>
        </w:rPr>
        <w:t>平等</w:t>
      </w:r>
      <w:r w:rsidRPr="00862A60">
        <w:rPr>
          <w:rFonts w:hint="eastAsia"/>
          <w:lang w:val="en-GB"/>
        </w:rPr>
        <w:t>地</w:t>
      </w:r>
      <w:r w:rsidRPr="00862A60">
        <w:rPr>
          <w:lang w:val="en-GB"/>
        </w:rPr>
        <w:t>选择居</w:t>
      </w:r>
      <w:r w:rsidRPr="00862A60">
        <w:rPr>
          <w:rFonts w:hint="eastAsia"/>
          <w:lang w:val="en-GB"/>
        </w:rPr>
        <w:t>所以及住在哪里和跟谁一起生活的权利</w:t>
      </w:r>
      <w:r w:rsidRPr="00862A60">
        <w:rPr>
          <w:lang w:val="en-GB"/>
        </w:rPr>
        <w:t>。</w:t>
      </w:r>
    </w:p>
    <w:p w14:paraId="25E7966D" w14:textId="1BE4CA59" w:rsidR="00862A60" w:rsidRPr="00862A60" w:rsidRDefault="00862A60" w:rsidP="00862A60">
      <w:pPr>
        <w:pStyle w:val="SingleTxt"/>
        <w:rPr>
          <w:rFonts w:eastAsia="SimHei"/>
          <w:lang w:val="en-GB"/>
        </w:rPr>
      </w:pPr>
      <w:r w:rsidRPr="00862A60">
        <w:rPr>
          <w:lang w:val="en-GB"/>
        </w:rPr>
        <w:t>42.</w:t>
      </w:r>
      <w:r w:rsidRPr="00862A60">
        <w:rPr>
          <w:lang w:val="en-GB"/>
        </w:rPr>
        <w:tab/>
      </w:r>
      <w:r w:rsidRPr="00862A60">
        <w:rPr>
          <w:rFonts w:eastAsia="SimHei"/>
          <w:lang w:val="en-GB"/>
        </w:rPr>
        <w:t>委员会回顾其第</w:t>
      </w:r>
      <w:r w:rsidRPr="00862A60">
        <w:rPr>
          <w:rFonts w:eastAsia="SimHei"/>
          <w:lang w:val="en-GB"/>
        </w:rPr>
        <w:t>5</w:t>
      </w:r>
      <w:r w:rsidRPr="00862A60">
        <w:rPr>
          <w:rFonts w:eastAsia="SimHei"/>
          <w:lang w:val="en-GB"/>
        </w:rPr>
        <w:t>号一般性意见</w:t>
      </w:r>
      <w:r w:rsidR="004469B0" w:rsidRPr="00C01284">
        <w:rPr>
          <w:rFonts w:eastAsia="SimHei"/>
          <w:lang w:val="en-GB"/>
        </w:rPr>
        <w:t>(</w:t>
      </w:r>
      <w:r w:rsidRPr="00862A60">
        <w:rPr>
          <w:rFonts w:eastAsia="SimHei"/>
          <w:lang w:val="en-GB"/>
        </w:rPr>
        <w:t>2017</w:t>
      </w:r>
      <w:r w:rsidRPr="00862A60">
        <w:rPr>
          <w:rFonts w:eastAsia="SimHei"/>
          <w:lang w:val="en-GB"/>
        </w:rPr>
        <w:t>年</w:t>
      </w:r>
      <w:r w:rsidR="004469B0" w:rsidRPr="00C01284">
        <w:rPr>
          <w:rFonts w:eastAsia="SimHei"/>
          <w:lang w:val="en-GB"/>
        </w:rPr>
        <w:t>)</w:t>
      </w:r>
      <w:r w:rsidRPr="00862A60">
        <w:rPr>
          <w:rFonts w:eastAsia="SimHei"/>
          <w:lang w:val="en-GB"/>
        </w:rPr>
        <w:t>、其《去机构化</w:t>
      </w:r>
      <w:r w:rsidR="004469B0" w:rsidRPr="00C01284">
        <w:rPr>
          <w:rFonts w:eastAsia="SimHei"/>
          <w:lang w:val="en-GB"/>
        </w:rPr>
        <w:t>(</w:t>
      </w:r>
      <w:r w:rsidRPr="00862A60">
        <w:rPr>
          <w:rFonts w:eastAsia="SimHei"/>
          <w:lang w:val="en-GB"/>
        </w:rPr>
        <w:t>包括在紧急情况下</w:t>
      </w:r>
      <w:r w:rsidR="004469B0" w:rsidRPr="00C01284">
        <w:rPr>
          <w:rFonts w:eastAsia="SimHei"/>
          <w:lang w:val="en-GB"/>
        </w:rPr>
        <w:t>)</w:t>
      </w:r>
      <w:r w:rsidRPr="00862A60">
        <w:rPr>
          <w:rFonts w:eastAsia="SimHei"/>
          <w:lang w:val="en-GB"/>
        </w:rPr>
        <w:t>准则》以及残疾人权利特别报告员关于为残疾人提供的服务的转型问题的报告，</w:t>
      </w:r>
      <w:r w:rsidR="00C01284" w:rsidRPr="00862A60">
        <w:rPr>
          <w:rFonts w:eastAsia="SimHei"/>
          <w:vertAlign w:val="superscript"/>
          <w:lang w:val="en-GB"/>
        </w:rPr>
        <w:footnoteReference w:id="9"/>
      </w:r>
      <w:r w:rsidR="00C01284" w:rsidRPr="00C01284">
        <w:rPr>
          <w:rFonts w:eastAsia="SimHei"/>
          <w:lang w:val="en-GB"/>
        </w:rPr>
        <w:t xml:space="preserve"> </w:t>
      </w:r>
      <w:r w:rsidRPr="00862A60">
        <w:rPr>
          <w:rFonts w:eastAsia="SimHei"/>
          <w:lang w:val="en-GB"/>
        </w:rPr>
        <w:t>建议缔约国与残疾人密切协商并在残疾人的积极参与下，立即采取行动制定和实施一项国家去机构化战略，其中包含以下内容：</w:t>
      </w:r>
    </w:p>
    <w:p w14:paraId="40828AF8" w14:textId="38F4A2B1" w:rsidR="00862A60" w:rsidRPr="00862A60" w:rsidRDefault="00862A60" w:rsidP="00862A60">
      <w:pPr>
        <w:pStyle w:val="SingleTxt"/>
        <w:rPr>
          <w:rFonts w:eastAsia="SimHei"/>
          <w:spacing w:val="-2"/>
          <w:lang w:val="en-GB"/>
        </w:rPr>
      </w:pPr>
      <w:r w:rsidRPr="00862A60">
        <w:rPr>
          <w:rFonts w:eastAsia="SimHei"/>
          <w:spacing w:val="-2"/>
          <w:lang w:val="en-GB"/>
        </w:rPr>
        <w:tab/>
      </w:r>
      <w:r w:rsidR="004469B0" w:rsidRPr="00C01284">
        <w:rPr>
          <w:rFonts w:eastAsia="SimHei"/>
          <w:spacing w:val="-2"/>
          <w:lang w:val="en-GB"/>
        </w:rPr>
        <w:t>(</w:t>
      </w:r>
      <w:r w:rsidRPr="00862A60">
        <w:rPr>
          <w:rFonts w:eastAsia="SimHei"/>
          <w:spacing w:val="-2"/>
          <w:lang w:val="en-GB"/>
        </w:rPr>
        <w:t>a</w:t>
      </w:r>
      <w:r w:rsidR="004469B0" w:rsidRPr="00C01284">
        <w:rPr>
          <w:rFonts w:eastAsia="SimHei"/>
          <w:spacing w:val="-2"/>
          <w:lang w:val="en-GB"/>
        </w:rPr>
        <w:t>)</w:t>
      </w:r>
      <w:r w:rsidRPr="00862A60">
        <w:rPr>
          <w:rFonts w:eastAsia="SimHei"/>
          <w:spacing w:val="-2"/>
          <w:lang w:val="en-GB"/>
        </w:rPr>
        <w:tab/>
      </w:r>
      <w:r w:rsidRPr="00862A60">
        <w:rPr>
          <w:rFonts w:eastAsia="SimHei"/>
          <w:spacing w:val="-2"/>
          <w:lang w:val="en-GB"/>
        </w:rPr>
        <w:t>立法、行政、政策及其他措施，以确保全国范围内所有残疾人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spacing w:val="-2"/>
          <w:lang w:val="en-GB"/>
        </w:rPr>
        <w:t>包括</w:t>
      </w:r>
      <w:r w:rsidRPr="00862A60">
        <w:rPr>
          <w:rFonts w:eastAsia="SimHei"/>
          <w:spacing w:val="-2"/>
          <w:lang w:val="en-GB"/>
        </w:rPr>
        <w:t>2015</w:t>
      </w:r>
      <w:r w:rsidRPr="00862A60">
        <w:rPr>
          <w:rFonts w:eastAsia="SimHei"/>
          <w:spacing w:val="-2"/>
          <w:lang w:val="en-GB"/>
        </w:rPr>
        <w:t>年至</w:t>
      </w:r>
      <w:r w:rsidRPr="00862A60">
        <w:rPr>
          <w:rFonts w:eastAsia="SimHei"/>
          <w:spacing w:val="-2"/>
          <w:lang w:val="en-GB"/>
        </w:rPr>
        <w:t>2022</w:t>
      </w:r>
      <w:r w:rsidRPr="00862A60">
        <w:rPr>
          <w:rFonts w:eastAsia="SimHei"/>
          <w:spacing w:val="-2"/>
          <w:lang w:val="en-GB"/>
        </w:rPr>
        <w:t>年间失去个人援助的</w:t>
      </w:r>
      <w:r w:rsidRPr="00862A60">
        <w:rPr>
          <w:rFonts w:eastAsia="SimHei"/>
          <w:spacing w:val="-2"/>
          <w:lang w:val="en-GB"/>
        </w:rPr>
        <w:t>1,500</w:t>
      </w:r>
      <w:r w:rsidRPr="00862A60">
        <w:rPr>
          <w:rFonts w:eastAsia="SimHei"/>
          <w:spacing w:val="-2"/>
          <w:lang w:val="en-GB"/>
        </w:rPr>
        <w:t>名残疾人和</w:t>
      </w:r>
      <w:r w:rsidRPr="00862A60">
        <w:rPr>
          <w:rFonts w:eastAsia="SimHei"/>
          <w:spacing w:val="-2"/>
          <w:lang w:val="en-GB"/>
        </w:rPr>
        <w:t>66</w:t>
      </w:r>
      <w:r w:rsidRPr="00862A60">
        <w:rPr>
          <w:rFonts w:eastAsia="SimHei"/>
          <w:spacing w:val="-2"/>
          <w:lang w:val="en-GB"/>
        </w:rPr>
        <w:t>岁以上残疾人在内</w:t>
      </w:r>
      <w:r w:rsidRPr="00862A60">
        <w:rPr>
          <w:rFonts w:ascii="SimHei" w:eastAsia="SimHei" w:hAnsi="SimHei"/>
          <w:spacing w:val="-2"/>
          <w:lang w:val="en-GB"/>
        </w:rPr>
        <w:t>——</w:t>
      </w:r>
      <w:r w:rsidRPr="00862A60">
        <w:rPr>
          <w:rFonts w:eastAsia="SimHei"/>
          <w:spacing w:val="-2"/>
          <w:lang w:val="en-GB"/>
        </w:rPr>
        <w:t>均能一致地获得个性化的个人援助和支助；</w:t>
      </w:r>
    </w:p>
    <w:p w14:paraId="6B1A2ED9" w14:textId="751108E4"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b</w:t>
      </w:r>
      <w:r w:rsidR="004469B0" w:rsidRPr="00C01284">
        <w:rPr>
          <w:rFonts w:eastAsia="SimHei"/>
          <w:lang w:val="en-GB"/>
        </w:rPr>
        <w:t>)</w:t>
      </w:r>
      <w:r w:rsidRPr="00862A60">
        <w:rPr>
          <w:rFonts w:eastAsia="SimHei"/>
          <w:lang w:val="en-GB"/>
        </w:rPr>
        <w:tab/>
      </w:r>
      <w:r w:rsidRPr="00862A60">
        <w:rPr>
          <w:rFonts w:eastAsia="SimHei"/>
          <w:lang w:val="en-GB"/>
        </w:rPr>
        <w:t>对护理机构进行独立监督，直至其关闭；</w:t>
      </w:r>
    </w:p>
    <w:p w14:paraId="6684241B" w14:textId="099B944A"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c</w:t>
      </w:r>
      <w:r w:rsidR="004469B0" w:rsidRPr="00C01284">
        <w:rPr>
          <w:rFonts w:eastAsia="SimHei"/>
          <w:lang w:val="en-GB"/>
        </w:rPr>
        <w:t>)</w:t>
      </w:r>
      <w:r w:rsidRPr="00862A60">
        <w:rPr>
          <w:rFonts w:eastAsia="SimHei"/>
          <w:lang w:val="en-GB"/>
        </w:rPr>
        <w:tab/>
      </w:r>
      <w:r w:rsidRPr="00862A60">
        <w:rPr>
          <w:rFonts w:eastAsia="SimHei"/>
          <w:lang w:val="en-GB"/>
        </w:rPr>
        <w:t>关闭现有护理机构和防止残疾人被重新收入护理机构的相关政策；</w:t>
      </w:r>
    </w:p>
    <w:p w14:paraId="766A0196" w14:textId="7FEACE57"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d</w:t>
      </w:r>
      <w:r w:rsidR="004469B0" w:rsidRPr="00C01284">
        <w:rPr>
          <w:rFonts w:eastAsia="SimHei"/>
          <w:lang w:val="en-GB"/>
        </w:rPr>
        <w:t>)</w:t>
      </w:r>
      <w:r w:rsidRPr="00862A60">
        <w:rPr>
          <w:rFonts w:eastAsia="SimHei"/>
          <w:lang w:val="en-GB"/>
        </w:rPr>
        <w:tab/>
      </w:r>
      <w:r w:rsidRPr="00862A60">
        <w:rPr>
          <w:rFonts w:eastAsia="SimHei"/>
          <w:lang w:val="en-GB"/>
        </w:rPr>
        <w:t>旨在加强为使残疾儿童能与其家人一起生活或在家庭环境而非护理机构中成长而提供的支助系统的措施；</w:t>
      </w:r>
    </w:p>
    <w:p w14:paraId="5BCBD944" w14:textId="61F22EB1" w:rsidR="00862A60" w:rsidRPr="00862A60" w:rsidRDefault="00862A60" w:rsidP="00862A60">
      <w:pPr>
        <w:pStyle w:val="SingleTxt"/>
        <w:rPr>
          <w:rFonts w:eastAsia="SimHei"/>
          <w:lang w:val="en-GB"/>
        </w:rPr>
      </w:pPr>
      <w:r w:rsidRPr="00862A60">
        <w:rPr>
          <w:rFonts w:eastAsia="SimHei"/>
          <w:lang w:val="en-GB"/>
        </w:rPr>
        <w:tab/>
      </w:r>
      <w:r w:rsidR="004469B0" w:rsidRPr="00C01284">
        <w:rPr>
          <w:rFonts w:eastAsia="SimHei"/>
          <w:lang w:val="en-GB"/>
        </w:rPr>
        <w:t>(</w:t>
      </w:r>
      <w:r w:rsidRPr="00862A60">
        <w:rPr>
          <w:rFonts w:eastAsia="SimHei"/>
          <w:lang w:val="en-GB"/>
        </w:rPr>
        <w:t>e</w:t>
      </w:r>
      <w:r w:rsidR="004469B0" w:rsidRPr="00C01284">
        <w:rPr>
          <w:rFonts w:eastAsia="SimHei"/>
          <w:lang w:val="en-GB"/>
        </w:rPr>
        <w:t>)</w:t>
      </w:r>
      <w:r w:rsidRPr="00862A60">
        <w:rPr>
          <w:rFonts w:eastAsia="SimHei"/>
          <w:lang w:val="en-GB"/>
        </w:rPr>
        <w:tab/>
      </w:r>
      <w:r w:rsidRPr="00862A60">
        <w:rPr>
          <w:rFonts w:eastAsia="SimHei"/>
          <w:lang w:val="en-GB"/>
        </w:rPr>
        <w:t>旨在消除残疾人在选择在哪里生活和与谁一起生活方面面临的障碍的措施，其中包括增加安全、负担得起且无障碍的社区住房供应量。</w:t>
      </w:r>
    </w:p>
    <w:p w14:paraId="365AF69F" w14:textId="4C745B54"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个人行动能力</w:t>
      </w:r>
      <w:r w:rsidR="004469B0">
        <w:rPr>
          <w:rFonts w:hint="eastAsia"/>
          <w:lang w:val="en-GB"/>
        </w:rPr>
        <w:t>(</w:t>
      </w:r>
      <w:r w:rsidRPr="00862A60">
        <w:rPr>
          <w:rFonts w:hint="eastAsia"/>
          <w:lang w:val="en-GB"/>
        </w:rPr>
        <w:t>第二十条</w:t>
      </w:r>
      <w:r w:rsidR="004469B0">
        <w:rPr>
          <w:rFonts w:hint="eastAsia"/>
          <w:lang w:val="en-GB"/>
        </w:rPr>
        <w:t>)</w:t>
      </w:r>
    </w:p>
    <w:p w14:paraId="5AB40156" w14:textId="0CB8D838" w:rsidR="00862A60" w:rsidRPr="00862A60" w:rsidRDefault="00862A60" w:rsidP="00862A60">
      <w:pPr>
        <w:pStyle w:val="SingleTxt"/>
        <w:rPr>
          <w:lang w:val="en-GB"/>
        </w:rPr>
      </w:pPr>
      <w:r w:rsidRPr="00862A60">
        <w:rPr>
          <w:spacing w:val="6"/>
          <w:lang w:val="en-GB"/>
        </w:rPr>
        <w:t>43.</w:t>
      </w:r>
      <w:r w:rsidRPr="00862A60">
        <w:rPr>
          <w:spacing w:val="6"/>
          <w:lang w:val="en-GB"/>
        </w:rPr>
        <w:tab/>
      </w:r>
      <w:r w:rsidRPr="00862A60">
        <w:rPr>
          <w:spacing w:val="6"/>
          <w:lang w:val="en-GB"/>
        </w:rPr>
        <w:t>委员会感到关切的是，缺乏</w:t>
      </w:r>
      <w:r w:rsidRPr="00862A60">
        <w:rPr>
          <w:rFonts w:hint="eastAsia"/>
          <w:spacing w:val="6"/>
          <w:lang w:val="en-GB"/>
        </w:rPr>
        <w:t>“</w:t>
      </w:r>
      <w:r w:rsidRPr="00862A60">
        <w:rPr>
          <w:spacing w:val="6"/>
          <w:lang w:val="en-GB"/>
        </w:rPr>
        <w:t>陪同人服务</w:t>
      </w:r>
      <w:r w:rsidRPr="00862A60">
        <w:rPr>
          <w:rFonts w:hint="eastAsia"/>
          <w:spacing w:val="6"/>
          <w:lang w:val="en-GB"/>
        </w:rPr>
        <w:t>”来为个人的行动能力提供支助</w:t>
      </w:r>
      <w:r w:rsidRPr="00862A60">
        <w:rPr>
          <w:spacing w:val="6"/>
          <w:lang w:val="en-GB"/>
        </w:rPr>
        <w:t>，</w:t>
      </w:r>
      <w:r w:rsidRPr="00862A60">
        <w:rPr>
          <w:lang w:val="en-GB"/>
        </w:rPr>
        <w:t>包括</w:t>
      </w:r>
      <w:r w:rsidRPr="00862A60">
        <w:rPr>
          <w:rFonts w:hint="eastAsia"/>
          <w:lang w:val="en-GB"/>
        </w:rPr>
        <w:t>为</w:t>
      </w:r>
      <w:r w:rsidRPr="00862A60">
        <w:rPr>
          <w:lang w:val="en-GB"/>
        </w:rPr>
        <w:t>仍</w:t>
      </w:r>
      <w:r w:rsidRPr="00862A60">
        <w:rPr>
          <w:rFonts w:hint="eastAsia"/>
          <w:lang w:val="en-GB"/>
        </w:rPr>
        <w:t>住</w:t>
      </w:r>
      <w:r w:rsidRPr="00862A60">
        <w:rPr>
          <w:lang w:val="en-GB"/>
        </w:rPr>
        <w:t>在特殊住所的残疾人、老年残疾人、仍</w:t>
      </w:r>
      <w:r w:rsidRPr="00862A60">
        <w:rPr>
          <w:rFonts w:hint="eastAsia"/>
          <w:lang w:val="en-GB"/>
        </w:rPr>
        <w:t>住</w:t>
      </w:r>
      <w:r w:rsidRPr="00862A60">
        <w:rPr>
          <w:lang w:val="en-GB"/>
        </w:rPr>
        <w:t>在集体之家的残疾人</w:t>
      </w:r>
      <w:r w:rsidRPr="00862A60">
        <w:rPr>
          <w:rFonts w:hint="eastAsia"/>
          <w:lang w:val="en-GB"/>
        </w:rPr>
        <w:t>以及</w:t>
      </w:r>
      <w:r w:rsidRPr="00862A60">
        <w:rPr>
          <w:lang w:val="en-GB"/>
        </w:rPr>
        <w:t>盲人</w:t>
      </w:r>
      <w:r w:rsidRPr="00862A60">
        <w:rPr>
          <w:rFonts w:hint="eastAsia"/>
          <w:lang w:val="en-GB"/>
        </w:rPr>
        <w:t>的行动能力提供支助</w:t>
      </w:r>
      <w:r w:rsidRPr="00862A60">
        <w:rPr>
          <w:lang w:val="en-GB"/>
        </w:rPr>
        <w:t>。</w:t>
      </w:r>
    </w:p>
    <w:p w14:paraId="46A41656" w14:textId="33336A89" w:rsidR="00862A60" w:rsidRPr="00862A60" w:rsidRDefault="00862A60" w:rsidP="00862A60">
      <w:pPr>
        <w:pStyle w:val="SingleTxt"/>
        <w:rPr>
          <w:rFonts w:ascii="SimHei" w:eastAsia="SimHei" w:hAnsi="SimHei"/>
          <w:lang w:val="en-GB"/>
        </w:rPr>
      </w:pPr>
      <w:r w:rsidRPr="00862A60">
        <w:rPr>
          <w:lang w:val="en-GB"/>
        </w:rPr>
        <w:t>44.</w:t>
      </w:r>
      <w:r w:rsidRPr="00862A60">
        <w:rPr>
          <w:lang w:val="en-GB"/>
        </w:rPr>
        <w:tab/>
      </w:r>
      <w:r w:rsidRPr="00862A60">
        <w:rPr>
          <w:rFonts w:ascii="SimHei" w:eastAsia="SimHei" w:hAnsi="SimHei"/>
          <w:lang w:val="en-GB"/>
        </w:rPr>
        <w:t>委员会建议缔约国加强</w:t>
      </w:r>
      <w:r w:rsidRPr="00862A60">
        <w:rPr>
          <w:rFonts w:ascii="SimHei" w:eastAsia="SimHei" w:hAnsi="SimHei" w:hint="eastAsia"/>
          <w:lang w:val="en-GB"/>
        </w:rPr>
        <w:t>旨在为</w:t>
      </w:r>
      <w:r w:rsidRPr="00862A60">
        <w:rPr>
          <w:rFonts w:ascii="SimHei" w:eastAsia="SimHei" w:hAnsi="SimHei"/>
          <w:lang w:val="en-GB"/>
        </w:rPr>
        <w:t>个人行动能力</w:t>
      </w:r>
      <w:r w:rsidRPr="00862A60">
        <w:rPr>
          <w:rFonts w:ascii="SimHei" w:eastAsia="SimHei" w:hAnsi="SimHei" w:hint="eastAsia"/>
          <w:lang w:val="en-GB"/>
        </w:rPr>
        <w:t>提供支助</w:t>
      </w:r>
      <w:r w:rsidRPr="00862A60">
        <w:rPr>
          <w:rFonts w:ascii="SimHei" w:eastAsia="SimHei" w:hAnsi="SimHei"/>
          <w:lang w:val="en-GB"/>
        </w:rPr>
        <w:t>的措施，包括</w:t>
      </w:r>
      <w:r w:rsidRPr="00862A60">
        <w:rPr>
          <w:rFonts w:ascii="SimHei" w:eastAsia="SimHei" w:hAnsi="SimHei" w:hint="eastAsia"/>
          <w:lang w:val="en-GB"/>
        </w:rPr>
        <w:t>制定</w:t>
      </w:r>
      <w:r w:rsidRPr="00862A60">
        <w:rPr>
          <w:rFonts w:ascii="SimHei" w:eastAsia="SimHei" w:hAnsi="SimHei"/>
          <w:lang w:val="en-GB"/>
        </w:rPr>
        <w:t>一项</w:t>
      </w:r>
      <w:r w:rsidRPr="00862A60">
        <w:rPr>
          <w:rFonts w:ascii="SimHei" w:eastAsia="SimHei" w:hAnsi="SimHei" w:hint="eastAsia"/>
          <w:lang w:val="en-GB"/>
        </w:rPr>
        <w:t>关于</w:t>
      </w:r>
      <w:r w:rsidRPr="00862A60">
        <w:rPr>
          <w:rFonts w:ascii="SimHei" w:eastAsia="SimHei" w:hAnsi="SimHei"/>
          <w:lang w:val="en-GB"/>
        </w:rPr>
        <w:t>提供</w:t>
      </w:r>
      <w:r w:rsidRPr="00862A60">
        <w:rPr>
          <w:rFonts w:ascii="SimHei" w:eastAsia="SimHei" w:hAnsi="SimHei" w:hint="eastAsia"/>
          <w:lang w:val="en-GB"/>
        </w:rPr>
        <w:t>“陪同人</w:t>
      </w:r>
      <w:r w:rsidRPr="00862A60">
        <w:rPr>
          <w:rFonts w:ascii="SimHei" w:eastAsia="SimHei" w:hAnsi="SimHei"/>
          <w:lang w:val="en-GB"/>
        </w:rPr>
        <w:t>服务</w:t>
      </w:r>
      <w:r w:rsidRPr="00862A60">
        <w:rPr>
          <w:rFonts w:ascii="SimHei" w:eastAsia="SimHei" w:hAnsi="SimHei" w:hint="eastAsia"/>
          <w:lang w:val="en-GB"/>
        </w:rPr>
        <w:t>”</w:t>
      </w:r>
      <w:r w:rsidRPr="00862A60">
        <w:rPr>
          <w:rFonts w:ascii="SimHei" w:eastAsia="SimHei" w:hAnsi="SimHei"/>
          <w:lang w:val="en-GB"/>
        </w:rPr>
        <w:t>的国家</w:t>
      </w:r>
      <w:r w:rsidRPr="00862A60">
        <w:rPr>
          <w:rFonts w:ascii="SimHei" w:eastAsia="SimHei" w:hAnsi="SimHei" w:hint="eastAsia"/>
          <w:lang w:val="en-GB"/>
        </w:rPr>
        <w:t>计划</w:t>
      </w:r>
      <w:r w:rsidRPr="00862A60">
        <w:rPr>
          <w:rFonts w:ascii="SimHei" w:eastAsia="SimHei" w:hAnsi="SimHei"/>
          <w:lang w:val="en-GB"/>
        </w:rPr>
        <w:t>，以</w:t>
      </w:r>
      <w:r w:rsidRPr="00862A60">
        <w:rPr>
          <w:rFonts w:ascii="SimHei" w:eastAsia="SimHei" w:hAnsi="SimHei" w:hint="eastAsia"/>
          <w:lang w:val="en-GB"/>
        </w:rPr>
        <w:t>为</w:t>
      </w:r>
      <w:r w:rsidRPr="00862A60">
        <w:rPr>
          <w:rFonts w:ascii="SimHei" w:eastAsia="SimHei" w:hAnsi="SimHei"/>
          <w:lang w:val="en-GB"/>
        </w:rPr>
        <w:t>个人行动能力</w:t>
      </w:r>
      <w:r w:rsidRPr="00862A60">
        <w:rPr>
          <w:rFonts w:ascii="SimHei" w:eastAsia="SimHei" w:hAnsi="SimHei" w:hint="eastAsia"/>
          <w:lang w:val="en-GB"/>
        </w:rPr>
        <w:t>提供支助</w:t>
      </w:r>
      <w:r w:rsidRPr="00862A60">
        <w:rPr>
          <w:rFonts w:ascii="SimHei" w:eastAsia="SimHei" w:hAnsi="SimHei"/>
          <w:lang w:val="en-GB"/>
        </w:rPr>
        <w:t>，</w:t>
      </w:r>
      <w:r w:rsidRPr="00862A60">
        <w:rPr>
          <w:rFonts w:ascii="SimHei" w:eastAsia="SimHei" w:hAnsi="SimHei" w:hint="eastAsia"/>
          <w:lang w:val="en-GB"/>
        </w:rPr>
        <w:t>尤其</w:t>
      </w:r>
      <w:r w:rsidRPr="00862A60">
        <w:rPr>
          <w:rFonts w:ascii="SimHei" w:eastAsia="SimHei" w:hAnsi="SimHei"/>
          <w:lang w:val="en-GB"/>
        </w:rPr>
        <w:t>是为</w:t>
      </w:r>
      <w:r w:rsidRPr="00862A60">
        <w:rPr>
          <w:rFonts w:ascii="SimHei" w:eastAsia="SimHei" w:hAnsi="SimHei" w:hint="eastAsia"/>
          <w:lang w:val="en-GB"/>
        </w:rPr>
        <w:t>仍</w:t>
      </w:r>
      <w:r w:rsidRPr="00862A60">
        <w:rPr>
          <w:rFonts w:ascii="SimHei" w:eastAsia="SimHei" w:hAnsi="SimHei"/>
          <w:lang w:val="en-GB"/>
        </w:rPr>
        <w:t>住在特殊住所的残疾人、老年残疾人、仍</w:t>
      </w:r>
      <w:r w:rsidRPr="00862A60">
        <w:rPr>
          <w:rFonts w:ascii="SimHei" w:eastAsia="SimHei" w:hAnsi="SimHei" w:hint="eastAsia"/>
          <w:lang w:val="en-GB"/>
        </w:rPr>
        <w:t>住</w:t>
      </w:r>
      <w:r w:rsidRPr="00862A60">
        <w:rPr>
          <w:rFonts w:ascii="SimHei" w:eastAsia="SimHei" w:hAnsi="SimHei"/>
          <w:lang w:val="en-GB"/>
        </w:rPr>
        <w:t>在集体之家的残疾人以及盲人</w:t>
      </w:r>
      <w:r w:rsidRPr="00862A60">
        <w:rPr>
          <w:rFonts w:ascii="SimHei" w:eastAsia="SimHei" w:hAnsi="SimHei" w:hint="eastAsia"/>
          <w:lang w:val="en-GB"/>
        </w:rPr>
        <w:t>的</w:t>
      </w:r>
      <w:r w:rsidRPr="00862A60">
        <w:rPr>
          <w:rFonts w:ascii="SimHei" w:eastAsia="SimHei" w:hAnsi="SimHei"/>
          <w:lang w:val="en-GB"/>
        </w:rPr>
        <w:t>个人行动能力</w:t>
      </w:r>
      <w:r w:rsidRPr="00862A60">
        <w:rPr>
          <w:rFonts w:ascii="SimHei" w:eastAsia="SimHei" w:hAnsi="SimHei" w:hint="eastAsia"/>
          <w:lang w:val="en-GB"/>
        </w:rPr>
        <w:t>提供支助</w:t>
      </w:r>
      <w:r w:rsidRPr="00862A60">
        <w:rPr>
          <w:rFonts w:ascii="SimHei" w:eastAsia="SimHei" w:hAnsi="SimHei"/>
          <w:lang w:val="en-GB"/>
        </w:rPr>
        <w:t>。</w:t>
      </w:r>
    </w:p>
    <w:p w14:paraId="1FF9AFC5" w14:textId="0C186807"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表达意见的自由和获得信息的机会</w:t>
      </w:r>
      <w:r w:rsidR="004469B0">
        <w:rPr>
          <w:rFonts w:hint="eastAsia"/>
          <w:lang w:val="en-GB"/>
        </w:rPr>
        <w:t>(</w:t>
      </w:r>
      <w:r w:rsidRPr="00862A60">
        <w:rPr>
          <w:rFonts w:hint="eastAsia"/>
          <w:lang w:val="en-GB"/>
        </w:rPr>
        <w:t>第二十一条</w:t>
      </w:r>
      <w:r w:rsidR="004469B0">
        <w:rPr>
          <w:rFonts w:hint="eastAsia"/>
          <w:lang w:val="en-GB"/>
        </w:rPr>
        <w:t>)</w:t>
      </w:r>
    </w:p>
    <w:p w14:paraId="48D8D9D4" w14:textId="77777777" w:rsidR="00862A60" w:rsidRPr="00862A60" w:rsidRDefault="00862A60" w:rsidP="00862A60">
      <w:pPr>
        <w:pStyle w:val="SingleTxt"/>
        <w:rPr>
          <w:lang w:val="en-GB"/>
        </w:rPr>
      </w:pPr>
      <w:r w:rsidRPr="00862A60">
        <w:rPr>
          <w:lang w:val="en-GB"/>
        </w:rPr>
        <w:t>45.</w:t>
      </w:r>
      <w:r w:rsidRPr="00862A60">
        <w:rPr>
          <w:lang w:val="en-GB"/>
        </w:rPr>
        <w:tab/>
      </w:r>
      <w:r w:rsidRPr="00862A60">
        <w:rPr>
          <w:rFonts w:hint="eastAsia"/>
          <w:lang w:val="en-GB"/>
        </w:rPr>
        <w:t>委员会感到关切的是，在以无障碍形式传播政府信息方面存在不足之处，例如以少数民族语言、瑞典白话文、手语、“易读”、盲文以及触觉、辅助性和替代性交流手段传播无障碍信息。</w:t>
      </w:r>
    </w:p>
    <w:p w14:paraId="42297BDF" w14:textId="77777777" w:rsidR="00862A60" w:rsidRPr="00862A60" w:rsidRDefault="00862A60" w:rsidP="00862A60">
      <w:pPr>
        <w:pStyle w:val="SingleTxt"/>
        <w:rPr>
          <w:rFonts w:ascii="SimHei" w:eastAsia="SimHei" w:hAnsi="SimHei"/>
          <w:lang w:val="en-GB"/>
        </w:rPr>
      </w:pPr>
      <w:r w:rsidRPr="00862A60">
        <w:rPr>
          <w:lang w:val="en-GB"/>
        </w:rPr>
        <w:t>46.</w:t>
      </w:r>
      <w:r w:rsidRPr="00862A60">
        <w:rPr>
          <w:lang w:val="en-GB"/>
        </w:rPr>
        <w:tab/>
      </w:r>
      <w:r w:rsidRPr="00862A60">
        <w:rPr>
          <w:rFonts w:ascii="SimHei" w:eastAsia="SimHei" w:hAnsi="SimHei" w:hint="eastAsia"/>
          <w:lang w:val="en-GB"/>
        </w:rPr>
        <w:t>委员会建议缔约国与残疾人及其代表组织密切协商并在其积极参与下，根据国际和欧洲标准采取一切必要措施，确保所有残疾人均可及时且无需额外付费地以无障碍形式和借助辅助技术获得面向公众发布的信息，尤其是在紧急情况中。</w:t>
      </w:r>
    </w:p>
    <w:p w14:paraId="4C81FC64" w14:textId="188056D5"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尊重隐私</w:t>
      </w:r>
      <w:r w:rsidR="004469B0">
        <w:rPr>
          <w:rFonts w:hint="eastAsia"/>
          <w:lang w:val="en-GB"/>
        </w:rPr>
        <w:t>(</w:t>
      </w:r>
      <w:r w:rsidRPr="00862A60">
        <w:rPr>
          <w:rFonts w:hint="eastAsia"/>
          <w:lang w:val="en-GB"/>
        </w:rPr>
        <w:t>第二十二条</w:t>
      </w:r>
      <w:r w:rsidR="004469B0">
        <w:rPr>
          <w:rFonts w:hint="eastAsia"/>
          <w:lang w:val="en-GB"/>
        </w:rPr>
        <w:t>)</w:t>
      </w:r>
    </w:p>
    <w:p w14:paraId="31BC7520" w14:textId="77777777" w:rsidR="00862A60" w:rsidRPr="00862A60" w:rsidRDefault="00862A60" w:rsidP="00862A60">
      <w:pPr>
        <w:pStyle w:val="SingleTxt"/>
        <w:rPr>
          <w:spacing w:val="-2"/>
          <w:lang w:val="en-GB"/>
        </w:rPr>
      </w:pPr>
      <w:r w:rsidRPr="00862A60">
        <w:rPr>
          <w:spacing w:val="-2"/>
          <w:lang w:val="en-GB"/>
        </w:rPr>
        <w:t>47.</w:t>
      </w:r>
      <w:r w:rsidRPr="00862A60">
        <w:rPr>
          <w:spacing w:val="-2"/>
          <w:lang w:val="en-GB"/>
        </w:rPr>
        <w:tab/>
      </w:r>
      <w:r w:rsidRPr="00862A60">
        <w:rPr>
          <w:rFonts w:hint="eastAsia"/>
          <w:spacing w:val="-2"/>
          <w:lang w:val="en-GB"/>
        </w:rPr>
        <w:t>委员会感到关切的是，在残疾人的个人、医疗和康复信息方面，缺乏确保保护数据和隐私权的全面措施，尤其是就评估包括个人援助在内的服务需求而言。</w:t>
      </w:r>
    </w:p>
    <w:p w14:paraId="25E61C93" w14:textId="530DB097" w:rsidR="00862A60" w:rsidRPr="00862A60" w:rsidRDefault="00862A60" w:rsidP="00862A60">
      <w:pPr>
        <w:pStyle w:val="SingleTxt"/>
        <w:rPr>
          <w:rFonts w:ascii="SimHei" w:eastAsia="SimHei" w:hAnsi="SimHei"/>
          <w:lang w:val="en-GB"/>
        </w:rPr>
      </w:pPr>
      <w:r w:rsidRPr="00862A60">
        <w:rPr>
          <w:lang w:val="en-GB"/>
        </w:rPr>
        <w:t>48.</w:t>
      </w:r>
      <w:r w:rsidRPr="00862A60">
        <w:rPr>
          <w:lang w:val="en-GB"/>
        </w:rPr>
        <w:tab/>
      </w:r>
      <w:r w:rsidRPr="00862A60">
        <w:rPr>
          <w:rFonts w:ascii="SimHei" w:eastAsia="SimHei" w:hAnsi="SimHei" w:hint="eastAsia"/>
          <w:lang w:val="en-GB"/>
        </w:rPr>
        <w:t>委员会建议缔约国采取一切必要措施，包括修订数据保护方面的法律，以确保数据保护和隐私权并建立起数据保护规程和安全系统，从而保障残疾人与其他人一样平等地在个人、医疗和康复信息方面享有隐私。</w:t>
      </w:r>
    </w:p>
    <w:p w14:paraId="07E305FA" w14:textId="413DC20A" w:rsidR="00862A60" w:rsidRPr="00862A60" w:rsidRDefault="00862A60" w:rsidP="00C012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尊重家居和家庭</w:t>
      </w:r>
      <w:r w:rsidR="004469B0">
        <w:rPr>
          <w:rFonts w:hint="eastAsia"/>
          <w:lang w:val="en-GB"/>
        </w:rPr>
        <w:t>(</w:t>
      </w:r>
      <w:r w:rsidRPr="00862A60">
        <w:rPr>
          <w:rFonts w:hint="eastAsia"/>
          <w:lang w:val="en-GB"/>
        </w:rPr>
        <w:t>第二十三条</w:t>
      </w:r>
      <w:r w:rsidR="004469B0">
        <w:rPr>
          <w:rFonts w:hint="eastAsia"/>
          <w:lang w:val="en-GB"/>
        </w:rPr>
        <w:t>)</w:t>
      </w:r>
    </w:p>
    <w:p w14:paraId="2B6901BE" w14:textId="77777777" w:rsidR="00862A60" w:rsidRPr="00862A60" w:rsidRDefault="00862A60" w:rsidP="00862A60">
      <w:pPr>
        <w:pStyle w:val="SingleTxt"/>
        <w:rPr>
          <w:lang w:val="en-GB"/>
        </w:rPr>
      </w:pPr>
      <w:r w:rsidRPr="00862A60">
        <w:rPr>
          <w:lang w:val="en-GB"/>
        </w:rPr>
        <w:t>49.</w:t>
      </w:r>
      <w:r w:rsidRPr="00862A60">
        <w:rPr>
          <w:lang w:val="en-GB"/>
        </w:rPr>
        <w:tab/>
      </w:r>
      <w:r w:rsidRPr="00862A60">
        <w:rPr>
          <w:rFonts w:hint="eastAsia"/>
          <w:lang w:val="en-GB"/>
        </w:rPr>
        <w:t>委员会对以下问题感到关切：</w:t>
      </w:r>
    </w:p>
    <w:p w14:paraId="76749928" w14:textId="20709890"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市政当局缺乏资源和适当的</w:t>
      </w:r>
      <w:r w:rsidRPr="00862A60">
        <w:rPr>
          <w:rFonts w:hint="eastAsia"/>
          <w:lang w:val="en-GB"/>
        </w:rPr>
        <w:t>支助</w:t>
      </w:r>
      <w:r w:rsidRPr="00862A60">
        <w:rPr>
          <w:lang w:val="en-GB"/>
        </w:rPr>
        <w:t>机制来</w:t>
      </w:r>
      <w:r w:rsidRPr="00862A60">
        <w:rPr>
          <w:rFonts w:hint="eastAsia"/>
          <w:lang w:val="en-GB"/>
        </w:rPr>
        <w:t>为身有</w:t>
      </w:r>
      <w:r w:rsidRPr="00862A60">
        <w:rPr>
          <w:lang w:val="en-GB"/>
        </w:rPr>
        <w:t>残疾</w:t>
      </w:r>
      <w:r w:rsidRPr="00862A60">
        <w:rPr>
          <w:rFonts w:hint="eastAsia"/>
          <w:lang w:val="en-GB"/>
        </w:rPr>
        <w:t>的</w:t>
      </w:r>
      <w:r w:rsidRPr="00862A60">
        <w:rPr>
          <w:lang w:val="en-GB"/>
        </w:rPr>
        <w:t>父母和有残疾儿童的家庭</w:t>
      </w:r>
      <w:r w:rsidRPr="00862A60">
        <w:rPr>
          <w:rFonts w:hint="eastAsia"/>
          <w:lang w:val="en-GB"/>
        </w:rPr>
        <w:t>提供支助</w:t>
      </w:r>
      <w:r w:rsidRPr="00862A60">
        <w:rPr>
          <w:lang w:val="en-GB"/>
        </w:rPr>
        <w:t>；</w:t>
      </w:r>
    </w:p>
    <w:p w14:paraId="72248A24" w14:textId="0F5AA7F4"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鉴于家庭团聚权</w:t>
      </w:r>
      <w:r w:rsidRPr="00862A60">
        <w:rPr>
          <w:rFonts w:hint="eastAsia"/>
          <w:lang w:val="en-GB"/>
        </w:rPr>
        <w:t>是</w:t>
      </w:r>
      <w:r w:rsidRPr="00862A60">
        <w:rPr>
          <w:lang w:val="en-GB"/>
        </w:rPr>
        <w:t>以详细的收入和住房要求为</w:t>
      </w:r>
      <w:r w:rsidRPr="00862A60">
        <w:rPr>
          <w:rFonts w:hint="eastAsia"/>
          <w:lang w:val="en-GB"/>
        </w:rPr>
        <w:t>先决</w:t>
      </w:r>
      <w:r w:rsidRPr="00862A60">
        <w:rPr>
          <w:lang w:val="en-GB"/>
        </w:rPr>
        <w:t>条件，</w:t>
      </w:r>
      <w:r w:rsidRPr="00862A60">
        <w:rPr>
          <w:rFonts w:hint="eastAsia"/>
          <w:lang w:val="en-GB"/>
        </w:rPr>
        <w:t>残疾人</w:t>
      </w:r>
      <w:r w:rsidRPr="00862A60">
        <w:rPr>
          <w:lang w:val="en-GB"/>
        </w:rPr>
        <w:t>在家庭团聚程序中</w:t>
      </w:r>
      <w:r w:rsidRPr="00862A60">
        <w:rPr>
          <w:rFonts w:hint="eastAsia"/>
          <w:lang w:val="en-GB"/>
        </w:rPr>
        <w:t>面临</w:t>
      </w:r>
      <w:r w:rsidRPr="00862A60">
        <w:rPr>
          <w:lang w:val="en-GB"/>
        </w:rPr>
        <w:t>歧视。</w:t>
      </w:r>
    </w:p>
    <w:p w14:paraId="7ED47598" w14:textId="21895A6E" w:rsidR="00862A60" w:rsidRPr="00862A60" w:rsidRDefault="00862A60" w:rsidP="00862A60">
      <w:pPr>
        <w:pStyle w:val="SingleTxt"/>
        <w:rPr>
          <w:rFonts w:eastAsia="SimHei"/>
          <w:lang w:val="en-GB"/>
        </w:rPr>
      </w:pPr>
      <w:r w:rsidRPr="00862A60">
        <w:rPr>
          <w:lang w:val="en-GB"/>
        </w:rPr>
        <w:t>50.</w:t>
      </w:r>
      <w:r w:rsidRPr="00862A60">
        <w:rPr>
          <w:lang w:val="en-GB"/>
        </w:rPr>
        <w:tab/>
      </w:r>
      <w:r w:rsidRPr="00862A60">
        <w:rPr>
          <w:rFonts w:eastAsia="SimHei"/>
          <w:lang w:val="en-GB"/>
        </w:rPr>
        <w:t>委员会建议缔约国与残疾人及其代表组织密切协商并在其积极参与下：</w:t>
      </w:r>
    </w:p>
    <w:p w14:paraId="37B0456D" w14:textId="603C66EE" w:rsidR="00862A60" w:rsidRPr="00862A60" w:rsidRDefault="00862A60" w:rsidP="00862A60">
      <w:pPr>
        <w:pStyle w:val="SingleTxt"/>
        <w:rPr>
          <w:rFonts w:eastAsia="SimHei"/>
          <w:lang w:val="en-GB"/>
        </w:rPr>
      </w:pPr>
      <w:r w:rsidRPr="00862A60">
        <w:rPr>
          <w:rFonts w:eastAsia="SimHei"/>
          <w:lang w:val="en-GB"/>
        </w:rPr>
        <w:tab/>
      </w:r>
      <w:r w:rsidR="004469B0" w:rsidRPr="009A5868">
        <w:rPr>
          <w:rFonts w:eastAsia="SimHei"/>
          <w:lang w:val="en-GB"/>
        </w:rPr>
        <w:t>(</w:t>
      </w:r>
      <w:r w:rsidRPr="00862A60">
        <w:rPr>
          <w:rFonts w:eastAsia="SimHei"/>
          <w:lang w:val="en-GB"/>
        </w:rPr>
        <w:t>a</w:t>
      </w:r>
      <w:r w:rsidR="004469B0" w:rsidRPr="009A5868">
        <w:rPr>
          <w:rFonts w:eastAsia="SimHei"/>
          <w:lang w:val="en-GB"/>
        </w:rPr>
        <w:t>)</w:t>
      </w:r>
      <w:r w:rsidRPr="00862A60">
        <w:rPr>
          <w:rFonts w:eastAsia="SimHei"/>
          <w:lang w:val="en-GB"/>
        </w:rPr>
        <w:tab/>
      </w:r>
      <w:r w:rsidRPr="00862A60">
        <w:rPr>
          <w:rFonts w:eastAsia="SimHei"/>
          <w:lang w:val="en-GB"/>
        </w:rPr>
        <w:t>确保实现家庭生活权，确保向身有残疾的父母和残疾儿童的父母提供支助，并确保彻底消除服务提供方和市政当局的偏见，尤其是在偏远地区；</w:t>
      </w:r>
    </w:p>
    <w:p w14:paraId="00642E29" w14:textId="748831E9" w:rsidR="00862A60" w:rsidRPr="00862A60" w:rsidRDefault="00862A60" w:rsidP="00862A60">
      <w:pPr>
        <w:pStyle w:val="SingleTxt"/>
        <w:rPr>
          <w:rFonts w:eastAsia="SimHei"/>
          <w:lang w:val="en-GB"/>
        </w:rPr>
      </w:pPr>
      <w:r w:rsidRPr="00862A60">
        <w:rPr>
          <w:rFonts w:eastAsia="SimHei"/>
          <w:lang w:val="en-GB"/>
        </w:rPr>
        <w:tab/>
      </w:r>
      <w:r w:rsidR="004469B0" w:rsidRPr="009A5868">
        <w:rPr>
          <w:rFonts w:eastAsia="SimHei"/>
          <w:lang w:val="en-GB"/>
        </w:rPr>
        <w:t>(</w:t>
      </w:r>
      <w:r w:rsidRPr="00862A60">
        <w:rPr>
          <w:rFonts w:eastAsia="SimHei"/>
          <w:lang w:val="en-GB"/>
        </w:rPr>
        <w:t>b</w:t>
      </w:r>
      <w:r w:rsidR="004469B0" w:rsidRPr="009A5868">
        <w:rPr>
          <w:rFonts w:eastAsia="SimHei"/>
          <w:lang w:val="en-GB"/>
        </w:rPr>
        <w:t>)</w:t>
      </w:r>
      <w:r w:rsidRPr="00862A60">
        <w:rPr>
          <w:rFonts w:eastAsia="SimHei"/>
          <w:lang w:val="en-GB"/>
        </w:rPr>
        <w:tab/>
      </w:r>
      <w:r w:rsidRPr="00862A60">
        <w:rPr>
          <w:rFonts w:eastAsia="SimHei"/>
          <w:lang w:val="en-GB"/>
        </w:rPr>
        <w:t>对有关家庭团聚的规则进行审查，以确保残疾人不会因抚养要求而处于不利地位。</w:t>
      </w:r>
    </w:p>
    <w:p w14:paraId="1E4B79EB" w14:textId="32899049" w:rsidR="00862A60" w:rsidRPr="00862A60" w:rsidRDefault="00862A60" w:rsidP="009A586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教育</w:t>
      </w:r>
      <w:r w:rsidR="004469B0">
        <w:rPr>
          <w:rFonts w:hint="eastAsia"/>
          <w:lang w:val="en-GB"/>
        </w:rPr>
        <w:t>(</w:t>
      </w:r>
      <w:r w:rsidRPr="00862A60">
        <w:rPr>
          <w:rFonts w:hint="eastAsia"/>
          <w:lang w:val="en-GB"/>
        </w:rPr>
        <w:t>第二十四条</w:t>
      </w:r>
      <w:r w:rsidR="004469B0">
        <w:rPr>
          <w:rFonts w:hint="eastAsia"/>
          <w:lang w:val="en-GB"/>
        </w:rPr>
        <w:t>)</w:t>
      </w:r>
    </w:p>
    <w:p w14:paraId="5090E77E" w14:textId="77777777" w:rsidR="00862A60" w:rsidRPr="00862A60" w:rsidRDefault="00862A60" w:rsidP="00862A60">
      <w:pPr>
        <w:pStyle w:val="SingleTxt"/>
        <w:rPr>
          <w:lang w:val="en-GB"/>
        </w:rPr>
      </w:pPr>
      <w:r w:rsidRPr="00862A60">
        <w:rPr>
          <w:lang w:val="en-GB"/>
        </w:rPr>
        <w:t>51.</w:t>
      </w:r>
      <w:r w:rsidRPr="00862A60">
        <w:rPr>
          <w:lang w:val="en-GB"/>
        </w:rPr>
        <w:tab/>
      </w:r>
      <w:r w:rsidRPr="00862A60">
        <w:rPr>
          <w:rFonts w:hint="eastAsia"/>
          <w:lang w:val="en-GB"/>
        </w:rPr>
        <w:t>委员会对以下问题感到关切：</w:t>
      </w:r>
    </w:p>
    <w:p w14:paraId="620D9AB2" w14:textId="105567EA" w:rsidR="00862A60" w:rsidRPr="00862A60" w:rsidRDefault="00862A60" w:rsidP="00862A60">
      <w:pPr>
        <w:pStyle w:val="SingleTxt"/>
        <w:rPr>
          <w:spacing w:val="14"/>
          <w:lang w:val="en-GB"/>
        </w:rPr>
      </w:pPr>
      <w:r w:rsidRPr="00862A60">
        <w:rPr>
          <w:spacing w:val="14"/>
          <w:lang w:val="en-GB"/>
        </w:rPr>
        <w:tab/>
      </w:r>
      <w:r w:rsidR="004469B0" w:rsidRPr="00AE259F">
        <w:rPr>
          <w:spacing w:val="14"/>
          <w:lang w:val="en-GB"/>
        </w:rPr>
        <w:t>(</w:t>
      </w:r>
      <w:r w:rsidRPr="00862A60">
        <w:rPr>
          <w:spacing w:val="14"/>
          <w:lang w:val="en-GB"/>
        </w:rPr>
        <w:t>a</w:t>
      </w:r>
      <w:r w:rsidR="004469B0" w:rsidRPr="00AE259F">
        <w:rPr>
          <w:spacing w:val="14"/>
          <w:lang w:val="en-GB"/>
        </w:rPr>
        <w:t>)</w:t>
      </w:r>
      <w:r w:rsidRPr="00862A60">
        <w:rPr>
          <w:spacing w:val="14"/>
          <w:lang w:val="en-GB"/>
        </w:rPr>
        <w:tab/>
      </w:r>
      <w:r w:rsidRPr="00862A60">
        <w:rPr>
          <w:spacing w:val="14"/>
          <w:lang w:val="en-GB"/>
        </w:rPr>
        <w:t>教育</w:t>
      </w:r>
      <w:r w:rsidRPr="00862A60">
        <w:rPr>
          <w:rFonts w:hint="eastAsia"/>
          <w:spacing w:val="14"/>
          <w:lang w:val="en-GB"/>
        </w:rPr>
        <w:t>当</w:t>
      </w:r>
      <w:r w:rsidRPr="00862A60">
        <w:rPr>
          <w:spacing w:val="14"/>
          <w:lang w:val="en-GB"/>
        </w:rPr>
        <w:t>中隔离措施</w:t>
      </w:r>
      <w:r w:rsidRPr="00862A60">
        <w:rPr>
          <w:rFonts w:hint="eastAsia"/>
          <w:spacing w:val="14"/>
          <w:lang w:val="en-GB"/>
        </w:rPr>
        <w:t>增多，且没有负责</w:t>
      </w:r>
      <w:r w:rsidRPr="00862A60">
        <w:rPr>
          <w:spacing w:val="14"/>
          <w:lang w:val="en-GB"/>
        </w:rPr>
        <w:t>监督和实施</w:t>
      </w:r>
      <w:r w:rsidRPr="00862A60">
        <w:rPr>
          <w:rFonts w:hint="eastAsia"/>
          <w:spacing w:val="14"/>
          <w:lang w:val="en-GB"/>
        </w:rPr>
        <w:t>全纳</w:t>
      </w:r>
      <w:r w:rsidRPr="00862A60">
        <w:rPr>
          <w:spacing w:val="14"/>
          <w:lang w:val="en-GB"/>
        </w:rPr>
        <w:t>教育的明确机制；</w:t>
      </w:r>
    </w:p>
    <w:p w14:paraId="3EF49B45" w14:textId="37803315"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专业</w:t>
      </w:r>
      <w:r w:rsidRPr="00862A60">
        <w:rPr>
          <w:rFonts w:hint="eastAsia"/>
          <w:lang w:val="en-GB"/>
        </w:rPr>
        <w:t>教育</w:t>
      </w:r>
      <w:r w:rsidRPr="00862A60">
        <w:rPr>
          <w:lang w:val="en-GB"/>
        </w:rPr>
        <w:t>和职业教育</w:t>
      </w:r>
      <w:r w:rsidRPr="00862A60">
        <w:rPr>
          <w:rFonts w:hint="eastAsia"/>
          <w:lang w:val="en-GB"/>
        </w:rPr>
        <w:t>方面</w:t>
      </w:r>
      <w:r w:rsidRPr="00862A60">
        <w:rPr>
          <w:lang w:val="en-GB"/>
        </w:rPr>
        <w:t>选择受到限制，仅限于</w:t>
      </w:r>
      <w:r w:rsidRPr="00862A60">
        <w:rPr>
          <w:rFonts w:hint="eastAsia"/>
          <w:lang w:val="en-GB"/>
        </w:rPr>
        <w:t>在实行</w:t>
      </w:r>
      <w:r w:rsidRPr="00862A60">
        <w:rPr>
          <w:lang w:val="en-GB"/>
        </w:rPr>
        <w:t>隔离</w:t>
      </w:r>
      <w:r w:rsidRPr="00862A60">
        <w:rPr>
          <w:rFonts w:hint="eastAsia"/>
          <w:lang w:val="en-GB"/>
        </w:rPr>
        <w:t>的机构内</w:t>
      </w:r>
      <w:r w:rsidRPr="00862A60">
        <w:rPr>
          <w:lang w:val="en-GB"/>
        </w:rPr>
        <w:t>；</w:t>
      </w:r>
    </w:p>
    <w:p w14:paraId="48F58287" w14:textId="54C2901C"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rFonts w:hint="eastAsia"/>
          <w:lang w:val="en-GB"/>
        </w:rPr>
        <w:t>为在</w:t>
      </w:r>
      <w:r w:rsidRPr="00862A60">
        <w:rPr>
          <w:lang w:val="en-GB"/>
        </w:rPr>
        <w:t>教育</w:t>
      </w:r>
      <w:r w:rsidRPr="00862A60">
        <w:rPr>
          <w:rFonts w:hint="eastAsia"/>
          <w:lang w:val="en-GB"/>
        </w:rPr>
        <w:t>当中</w:t>
      </w:r>
      <w:r w:rsidRPr="00862A60">
        <w:rPr>
          <w:lang w:val="en-GB"/>
        </w:rPr>
        <w:t>提供合理便利</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hint="eastAsia"/>
          <w:lang w:val="en-GB"/>
        </w:rPr>
        <w:t>例如为残疾学生提供个人援助和支助服务</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hint="eastAsia"/>
          <w:lang w:val="en-GB"/>
        </w:rPr>
        <w:t>而划拨的</w:t>
      </w:r>
      <w:r w:rsidRPr="00862A60">
        <w:rPr>
          <w:lang w:val="en-GB"/>
        </w:rPr>
        <w:t>资源减少；</w:t>
      </w:r>
    </w:p>
    <w:p w14:paraId="0D9D546E" w14:textId="1C59D430" w:rsidR="00862A60" w:rsidRPr="00862A60" w:rsidRDefault="00862A60" w:rsidP="00862A60">
      <w:pPr>
        <w:pStyle w:val="SingleTxt"/>
        <w:rPr>
          <w:lang w:val="en-GB"/>
        </w:rPr>
      </w:pPr>
      <w:r w:rsidRPr="00862A60">
        <w:rPr>
          <w:lang w:val="en-GB"/>
        </w:rPr>
        <w:tab/>
      </w:r>
      <w:r w:rsidR="004469B0">
        <w:rPr>
          <w:lang w:val="en-GB"/>
        </w:rPr>
        <w:t>(</w:t>
      </w:r>
      <w:r w:rsidRPr="00862A60">
        <w:rPr>
          <w:lang w:val="en-GB"/>
        </w:rPr>
        <w:t>d</w:t>
      </w:r>
      <w:r w:rsidR="004469B0">
        <w:rPr>
          <w:lang w:val="en-GB"/>
        </w:rPr>
        <w:t>)</w:t>
      </w:r>
      <w:r w:rsidRPr="00862A60">
        <w:rPr>
          <w:lang w:val="en-GB"/>
        </w:rPr>
        <w:tab/>
      </w:r>
      <w:r w:rsidRPr="00862A60">
        <w:rPr>
          <w:rFonts w:hint="eastAsia"/>
          <w:lang w:val="en-GB"/>
        </w:rPr>
        <w:t>就接受全纳教育的权利</w:t>
      </w:r>
      <w:r w:rsidRPr="00862A60">
        <w:rPr>
          <w:lang w:val="en-GB"/>
        </w:rPr>
        <w:t>对教师和非教学人员</w:t>
      </w:r>
      <w:r w:rsidRPr="00862A60">
        <w:rPr>
          <w:rFonts w:hint="eastAsia"/>
          <w:lang w:val="en-GB"/>
        </w:rPr>
        <w:t>进行</w:t>
      </w:r>
      <w:r w:rsidRPr="00862A60">
        <w:rPr>
          <w:lang w:val="en-GB"/>
        </w:rPr>
        <w:t>的培训不足，</w:t>
      </w:r>
      <w:r w:rsidRPr="00862A60">
        <w:rPr>
          <w:rFonts w:hint="eastAsia"/>
          <w:lang w:val="en-GB"/>
        </w:rPr>
        <w:t>且在</w:t>
      </w:r>
      <w:r w:rsidRPr="00862A60">
        <w:rPr>
          <w:lang w:val="en-GB"/>
        </w:rPr>
        <w:t>具体技能和教学方法</w:t>
      </w:r>
      <w:r w:rsidRPr="00862A60">
        <w:rPr>
          <w:rFonts w:hint="eastAsia"/>
          <w:lang w:val="en-GB"/>
        </w:rPr>
        <w:t>方面培养得不够</w:t>
      </w:r>
      <w:r w:rsidRPr="00862A60">
        <w:rPr>
          <w:lang w:val="en-GB"/>
        </w:rPr>
        <w:t>。</w:t>
      </w:r>
    </w:p>
    <w:p w14:paraId="67BCBC34" w14:textId="2704F6E5" w:rsidR="00862A60" w:rsidRPr="00862A60" w:rsidRDefault="00862A60" w:rsidP="00862A60">
      <w:pPr>
        <w:pStyle w:val="SingleTxt"/>
        <w:rPr>
          <w:rFonts w:eastAsia="SimHei"/>
          <w:lang w:val="en-GB"/>
        </w:rPr>
      </w:pPr>
      <w:r w:rsidRPr="00862A60">
        <w:rPr>
          <w:lang w:val="en-GB"/>
        </w:rPr>
        <w:t>52.</w:t>
      </w:r>
      <w:r w:rsidRPr="00862A60">
        <w:rPr>
          <w:lang w:val="en-GB"/>
        </w:rPr>
        <w:tab/>
      </w:r>
      <w:r w:rsidRPr="00862A60">
        <w:rPr>
          <w:rFonts w:eastAsia="SimHei"/>
          <w:lang w:val="en-GB"/>
        </w:rPr>
        <w:t>委员会回顾其第</w:t>
      </w:r>
      <w:r w:rsidRPr="00862A60">
        <w:rPr>
          <w:rFonts w:eastAsia="SimHei"/>
          <w:lang w:val="en-GB"/>
        </w:rPr>
        <w:t>4</w:t>
      </w:r>
      <w:r w:rsidRPr="00862A60">
        <w:rPr>
          <w:rFonts w:eastAsia="SimHei"/>
          <w:lang w:val="en-GB"/>
        </w:rPr>
        <w:t>号一般性意见</w:t>
      </w:r>
      <w:r w:rsidR="004469B0" w:rsidRPr="00DA1045">
        <w:rPr>
          <w:rFonts w:eastAsia="SimHei"/>
          <w:lang w:val="en-GB"/>
        </w:rPr>
        <w:t>(</w:t>
      </w:r>
      <w:r w:rsidRPr="00862A60">
        <w:rPr>
          <w:rFonts w:eastAsia="SimHei"/>
          <w:lang w:val="en-GB"/>
        </w:rPr>
        <w:t>2016</w:t>
      </w:r>
      <w:r w:rsidRPr="00862A60">
        <w:rPr>
          <w:rFonts w:eastAsia="SimHei"/>
          <w:lang w:val="en-GB"/>
        </w:rPr>
        <w:t>年</w:t>
      </w:r>
      <w:r w:rsidR="004469B0" w:rsidRPr="00DA1045">
        <w:rPr>
          <w:rFonts w:eastAsia="SimHei"/>
          <w:lang w:val="en-GB"/>
        </w:rPr>
        <w:t>)</w:t>
      </w:r>
      <w:r w:rsidRPr="00862A60">
        <w:rPr>
          <w:rFonts w:eastAsia="SimHei"/>
          <w:lang w:val="en-GB"/>
        </w:rPr>
        <w:t>和可持续发展目标具体目标</w:t>
      </w:r>
      <w:r w:rsidRPr="00862A60">
        <w:rPr>
          <w:rFonts w:eastAsia="SimHei"/>
          <w:lang w:val="en-GB"/>
        </w:rPr>
        <w:t>4.5</w:t>
      </w:r>
      <w:r w:rsidRPr="00862A60">
        <w:rPr>
          <w:rFonts w:eastAsia="SimHei"/>
          <w:lang w:val="en-GB"/>
        </w:rPr>
        <w:t>和</w:t>
      </w:r>
      <w:r w:rsidRPr="00862A60">
        <w:rPr>
          <w:rFonts w:eastAsia="SimHei"/>
          <w:lang w:val="en-GB"/>
        </w:rPr>
        <w:t>4.a</w:t>
      </w:r>
      <w:r w:rsidRPr="00862A60">
        <w:rPr>
          <w:rFonts w:eastAsia="SimHei"/>
          <w:lang w:val="en-GB"/>
        </w:rPr>
        <w:t>，建议缔约国与残疾人组织、残疾学生及其家庭密切协商并在其积极参与下：</w:t>
      </w:r>
    </w:p>
    <w:p w14:paraId="4E8CF23A" w14:textId="4F838731"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a</w:t>
      </w:r>
      <w:r w:rsidR="004469B0" w:rsidRPr="00DA1045">
        <w:rPr>
          <w:rFonts w:eastAsia="SimHei"/>
          <w:lang w:val="en-GB"/>
        </w:rPr>
        <w:t>)</w:t>
      </w:r>
      <w:r w:rsidRPr="00862A60">
        <w:rPr>
          <w:rFonts w:eastAsia="SimHei"/>
          <w:lang w:val="en-GB"/>
        </w:rPr>
        <w:tab/>
      </w:r>
      <w:r w:rsidRPr="00862A60">
        <w:rPr>
          <w:rFonts w:eastAsia="SimHei"/>
          <w:lang w:val="en-GB"/>
        </w:rPr>
        <w:t>制定一项国家全纳教育战略，以从隔离式教育向全纳式教育转型，并建立一项机制，用以监督有关全纳教育的国家法律执行情况并予以强制执行；</w:t>
      </w:r>
    </w:p>
    <w:p w14:paraId="10358506" w14:textId="36126A53"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b</w:t>
      </w:r>
      <w:r w:rsidR="004469B0" w:rsidRPr="00DA1045">
        <w:rPr>
          <w:rFonts w:eastAsia="SimHei"/>
          <w:lang w:val="en-GB"/>
        </w:rPr>
        <w:t>)</w:t>
      </w:r>
      <w:r w:rsidRPr="00862A60">
        <w:rPr>
          <w:rFonts w:eastAsia="SimHei"/>
          <w:lang w:val="en-GB"/>
        </w:rPr>
        <w:tab/>
      </w:r>
      <w:r w:rsidRPr="00862A60">
        <w:rPr>
          <w:rFonts w:eastAsia="SimHei"/>
          <w:lang w:val="en-GB"/>
        </w:rPr>
        <w:t>确保残疾儿童可以入读主流学校，包括针对各种残疾情况加强无障碍和合理便利，并提供适当的交通安排，尤其是在偏远地区；</w:t>
      </w:r>
    </w:p>
    <w:p w14:paraId="703CE482" w14:textId="54F2D7D6"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c</w:t>
      </w:r>
      <w:r w:rsidR="004469B0" w:rsidRPr="00DA1045">
        <w:rPr>
          <w:rFonts w:eastAsia="SimHei"/>
          <w:lang w:val="en-GB"/>
        </w:rPr>
        <w:t>)</w:t>
      </w:r>
      <w:r w:rsidRPr="00862A60">
        <w:rPr>
          <w:rFonts w:eastAsia="SimHei"/>
          <w:lang w:val="en-GB"/>
        </w:rPr>
        <w:tab/>
      </w:r>
      <w:r w:rsidRPr="00862A60">
        <w:rPr>
          <w:rFonts w:eastAsia="SimHei"/>
          <w:lang w:val="en-GB"/>
        </w:rPr>
        <w:t>以替代和无障碍形式向残疾学生提供代偿辅助工具和学习材料，例如全纳性的数字访问机会、交流模式和交流手段，包括</w:t>
      </w:r>
      <w:r w:rsidRPr="00862A60">
        <w:rPr>
          <w:rFonts w:ascii="SimHei" w:eastAsia="SimHei" w:hAnsi="SimHei"/>
          <w:lang w:val="en-GB"/>
        </w:rPr>
        <w:t>“易读”</w:t>
      </w:r>
      <w:r w:rsidRPr="00862A60">
        <w:rPr>
          <w:rFonts w:eastAsia="SimHei"/>
          <w:lang w:val="en-GB"/>
        </w:rPr>
        <w:t>、交流辅助工具以及辅助技术和信息技术在内，并确保有足够多的教师能流利使用瑞典手语；</w:t>
      </w:r>
    </w:p>
    <w:p w14:paraId="6B174B4E" w14:textId="79D52AED"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d</w:t>
      </w:r>
      <w:r w:rsidR="004469B0" w:rsidRPr="00DA1045">
        <w:rPr>
          <w:rFonts w:eastAsia="SimHei"/>
          <w:lang w:val="en-GB"/>
        </w:rPr>
        <w:t>)</w:t>
      </w:r>
      <w:r w:rsidRPr="00862A60">
        <w:rPr>
          <w:rFonts w:eastAsia="SimHei"/>
          <w:lang w:val="en-GB"/>
        </w:rPr>
        <w:tab/>
      </w:r>
      <w:r w:rsidRPr="00862A60">
        <w:rPr>
          <w:rFonts w:eastAsia="SimHei"/>
          <w:lang w:val="en-GB"/>
        </w:rPr>
        <w:t>保证不断对各级教师和非教学人员进行全纳教育培训，包括手语和其他无障碍交流形式方面的培训，并建立一个监测系统，以消除对残疾儿童及其家庭的一切形式直接和间接歧视；</w:t>
      </w:r>
    </w:p>
    <w:p w14:paraId="77B0E7BE" w14:textId="13447BEA"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e</w:t>
      </w:r>
      <w:r w:rsidR="004469B0" w:rsidRPr="00DA1045">
        <w:rPr>
          <w:rFonts w:eastAsia="SimHei"/>
          <w:lang w:val="en-GB"/>
        </w:rPr>
        <w:t>)</w:t>
      </w:r>
      <w:r w:rsidRPr="00862A60">
        <w:rPr>
          <w:rFonts w:eastAsia="SimHei"/>
          <w:lang w:val="en-GB"/>
        </w:rPr>
        <w:tab/>
      </w:r>
      <w:r w:rsidRPr="00862A60">
        <w:rPr>
          <w:rFonts w:eastAsia="SimHei"/>
          <w:lang w:val="en-GB"/>
        </w:rPr>
        <w:t>划拨更多资源，以在高等教育机构内提供合理便利和专项援助计划，包括对有各种残疾情况的学生进行专业培训。</w:t>
      </w:r>
    </w:p>
    <w:p w14:paraId="58B76054" w14:textId="0616F9E1" w:rsidR="00862A60" w:rsidRPr="00862A60" w:rsidRDefault="00862A60" w:rsidP="00DA10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健康</w:t>
      </w:r>
      <w:r w:rsidR="004469B0">
        <w:rPr>
          <w:rFonts w:hint="eastAsia"/>
          <w:lang w:val="en-GB"/>
        </w:rPr>
        <w:t>(</w:t>
      </w:r>
      <w:r w:rsidRPr="00862A60">
        <w:rPr>
          <w:rFonts w:hint="eastAsia"/>
          <w:lang w:val="en-GB"/>
        </w:rPr>
        <w:t>第二十五条</w:t>
      </w:r>
      <w:r w:rsidR="004469B0">
        <w:rPr>
          <w:rFonts w:hint="eastAsia"/>
          <w:lang w:val="en-GB"/>
        </w:rPr>
        <w:t>)</w:t>
      </w:r>
    </w:p>
    <w:p w14:paraId="0DF75D8C" w14:textId="77777777" w:rsidR="00862A60" w:rsidRPr="00862A60" w:rsidRDefault="00862A60" w:rsidP="00862A60">
      <w:pPr>
        <w:pStyle w:val="SingleTxt"/>
        <w:rPr>
          <w:lang w:val="en-GB"/>
        </w:rPr>
      </w:pPr>
      <w:r w:rsidRPr="00862A60">
        <w:rPr>
          <w:lang w:val="en-GB"/>
        </w:rPr>
        <w:t>53.</w:t>
      </w:r>
      <w:r w:rsidRPr="00862A60">
        <w:rPr>
          <w:lang w:val="en-GB"/>
        </w:rPr>
        <w:tab/>
      </w:r>
      <w:r w:rsidRPr="00862A60">
        <w:rPr>
          <w:rFonts w:hint="eastAsia"/>
          <w:lang w:val="en-GB"/>
        </w:rPr>
        <w:t>委员会对以下问题感到关切：</w:t>
      </w:r>
    </w:p>
    <w:p w14:paraId="65CC6DF8" w14:textId="3F1917B8"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与一般人口相比，残疾人，</w:t>
      </w:r>
      <w:r w:rsidRPr="00862A60">
        <w:rPr>
          <w:rFonts w:hint="eastAsia"/>
          <w:lang w:val="en-GB"/>
        </w:rPr>
        <w:t>尤其</w:t>
      </w:r>
      <w:r w:rsidRPr="00862A60">
        <w:rPr>
          <w:lang w:val="en-GB"/>
        </w:rPr>
        <w:t>是智力和</w:t>
      </w:r>
      <w:r w:rsidRPr="00862A60">
        <w:rPr>
          <w:lang w:val="en-GB"/>
        </w:rPr>
        <w:t>/</w:t>
      </w:r>
      <w:r w:rsidRPr="00862A60">
        <w:rPr>
          <w:lang w:val="en-GB"/>
        </w:rPr>
        <w:t>或心理</w:t>
      </w:r>
      <w:r w:rsidRPr="00862A60">
        <w:rPr>
          <w:rFonts w:hint="eastAsia"/>
          <w:lang w:val="en-GB"/>
        </w:rPr>
        <w:t>社会残障者</w:t>
      </w:r>
      <w:r w:rsidRPr="00862A60">
        <w:rPr>
          <w:lang w:val="en-GB"/>
        </w:rPr>
        <w:t>、生活在偏远地区的残疾人、仍生活在</w:t>
      </w:r>
      <w:r w:rsidRPr="00862A60">
        <w:rPr>
          <w:rFonts w:hint="eastAsia"/>
          <w:lang w:val="en-GB"/>
        </w:rPr>
        <w:t>护理</w:t>
      </w:r>
      <w:r w:rsidRPr="00862A60">
        <w:rPr>
          <w:lang w:val="en-GB"/>
        </w:rPr>
        <w:t>机构中的残疾人以及残疾儿童和</w:t>
      </w:r>
      <w:r w:rsidRPr="00862A60">
        <w:rPr>
          <w:rFonts w:hint="eastAsia"/>
          <w:lang w:val="en-GB"/>
        </w:rPr>
        <w:t>残疾</w:t>
      </w:r>
      <w:r w:rsidRPr="00862A60">
        <w:rPr>
          <w:lang w:val="en-GB"/>
        </w:rPr>
        <w:t>妇女，健康状况明显</w:t>
      </w:r>
      <w:r w:rsidRPr="00862A60">
        <w:rPr>
          <w:rFonts w:hint="eastAsia"/>
          <w:lang w:val="en-GB"/>
        </w:rPr>
        <w:t>更</w:t>
      </w:r>
      <w:r w:rsidRPr="00862A60">
        <w:rPr>
          <w:lang w:val="en-GB"/>
        </w:rPr>
        <w:t>差，死亡率和自杀率</w:t>
      </w:r>
      <w:r w:rsidRPr="00862A60">
        <w:rPr>
          <w:rFonts w:hint="eastAsia"/>
          <w:lang w:val="en-GB"/>
        </w:rPr>
        <w:t>更</w:t>
      </w:r>
      <w:r w:rsidRPr="00862A60">
        <w:rPr>
          <w:lang w:val="en-GB"/>
        </w:rPr>
        <w:t>高，</w:t>
      </w:r>
      <w:r w:rsidRPr="00862A60">
        <w:rPr>
          <w:rFonts w:hint="eastAsia"/>
          <w:lang w:val="en-GB"/>
        </w:rPr>
        <w:t>且</w:t>
      </w:r>
      <w:r w:rsidRPr="00862A60">
        <w:rPr>
          <w:lang w:val="en-GB"/>
        </w:rPr>
        <w:t>在获得</w:t>
      </w:r>
      <w:r w:rsidRPr="00862A60">
        <w:rPr>
          <w:rFonts w:hint="eastAsia"/>
          <w:lang w:val="en-GB"/>
        </w:rPr>
        <w:t>医疗</w:t>
      </w:r>
      <w:r w:rsidRPr="00862A60">
        <w:rPr>
          <w:lang w:val="en-GB"/>
        </w:rPr>
        <w:t>保健服务</w:t>
      </w:r>
      <w:r w:rsidRPr="00862A60">
        <w:rPr>
          <w:rFonts w:hint="eastAsia"/>
          <w:lang w:val="en-GB"/>
        </w:rPr>
        <w:t>方面面临障碍</w:t>
      </w:r>
      <w:r w:rsidRPr="00862A60">
        <w:rPr>
          <w:lang w:val="en-GB"/>
        </w:rPr>
        <w:t>，包括</w:t>
      </w:r>
      <w:r w:rsidRPr="00862A60">
        <w:rPr>
          <w:rFonts w:hint="eastAsia"/>
          <w:lang w:val="en-GB"/>
        </w:rPr>
        <w:t>在获得</w:t>
      </w:r>
      <w:r w:rsidRPr="00862A60">
        <w:rPr>
          <w:lang w:val="en-GB"/>
        </w:rPr>
        <w:t>性健康和生殖健康、牙科保健、信息和设备方面；</w:t>
      </w:r>
    </w:p>
    <w:p w14:paraId="6EA3A014" w14:textId="7C3B5D98"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正逐渐朝着采用医疗方针处理</w:t>
      </w:r>
      <w:r w:rsidRPr="00862A60">
        <w:rPr>
          <w:lang w:val="en-GB"/>
        </w:rPr>
        <w:t>残疾问题</w:t>
      </w:r>
      <w:r w:rsidRPr="00862A60">
        <w:rPr>
          <w:rFonts w:hint="eastAsia"/>
          <w:lang w:val="en-GB"/>
        </w:rPr>
        <w:t>回归</w:t>
      </w:r>
      <w:r w:rsidRPr="00862A60">
        <w:rPr>
          <w:lang w:val="en-GB"/>
        </w:rPr>
        <w:t>，且</w:t>
      </w:r>
      <w:r w:rsidRPr="00862A60">
        <w:rPr>
          <w:rFonts w:hint="eastAsia"/>
          <w:lang w:val="en-GB"/>
        </w:rPr>
        <w:t>未采取措施</w:t>
      </w:r>
      <w:r w:rsidRPr="00862A60">
        <w:rPr>
          <w:lang w:val="en-GB"/>
        </w:rPr>
        <w:t>确保个人</w:t>
      </w:r>
      <w:r w:rsidRPr="00862A60">
        <w:rPr>
          <w:rFonts w:hint="eastAsia"/>
          <w:lang w:val="en-GB"/>
        </w:rPr>
        <w:t>的需要</w:t>
      </w:r>
      <w:r w:rsidRPr="00862A60">
        <w:rPr>
          <w:lang w:val="en-GB"/>
        </w:rPr>
        <w:t>、</w:t>
      </w:r>
      <w:r w:rsidRPr="00862A60">
        <w:rPr>
          <w:rFonts w:hint="eastAsia"/>
          <w:lang w:val="en-GB"/>
        </w:rPr>
        <w:t>好恶</w:t>
      </w:r>
      <w:r w:rsidRPr="00862A60">
        <w:rPr>
          <w:lang w:val="en-GB"/>
        </w:rPr>
        <w:t>和自决</w:t>
      </w:r>
      <w:r w:rsidRPr="00862A60">
        <w:rPr>
          <w:rFonts w:hint="eastAsia"/>
          <w:lang w:val="en-GB"/>
        </w:rPr>
        <w:t>权受到尊重</w:t>
      </w:r>
      <w:r w:rsidRPr="00862A60">
        <w:rPr>
          <w:lang w:val="en-GB"/>
        </w:rPr>
        <w:t>。</w:t>
      </w:r>
    </w:p>
    <w:p w14:paraId="16410911" w14:textId="40AFCBF4" w:rsidR="00862A60" w:rsidRPr="00862A60" w:rsidRDefault="00862A60" w:rsidP="00862A60">
      <w:pPr>
        <w:pStyle w:val="SingleTxt"/>
        <w:rPr>
          <w:rFonts w:eastAsia="SimHei"/>
          <w:lang w:val="en-GB"/>
        </w:rPr>
      </w:pPr>
      <w:r w:rsidRPr="00862A60">
        <w:rPr>
          <w:lang w:val="en-GB"/>
        </w:rPr>
        <w:t>54.</w:t>
      </w:r>
      <w:r w:rsidRPr="00862A60">
        <w:rPr>
          <w:lang w:val="en-GB"/>
        </w:rPr>
        <w:tab/>
      </w:r>
      <w:r w:rsidRPr="00862A60">
        <w:rPr>
          <w:rFonts w:eastAsia="SimHei"/>
          <w:lang w:val="en-GB"/>
        </w:rPr>
        <w:t>委员会回顾《公约》第二十五条与可持续发展目标具体目标</w:t>
      </w:r>
      <w:r w:rsidRPr="00862A60">
        <w:rPr>
          <w:rFonts w:eastAsia="SimHei"/>
          <w:lang w:val="en-GB"/>
        </w:rPr>
        <w:t>3.7</w:t>
      </w:r>
      <w:r w:rsidRPr="00862A60">
        <w:rPr>
          <w:rFonts w:eastAsia="SimHei"/>
          <w:lang w:val="en-GB"/>
        </w:rPr>
        <w:t>和</w:t>
      </w:r>
      <w:r w:rsidRPr="00862A60">
        <w:rPr>
          <w:rFonts w:eastAsia="SimHei"/>
          <w:lang w:val="en-GB"/>
        </w:rPr>
        <w:t>3.8</w:t>
      </w:r>
      <w:r w:rsidRPr="00862A60">
        <w:rPr>
          <w:rFonts w:eastAsia="SimHei"/>
          <w:lang w:val="en-GB"/>
        </w:rPr>
        <w:t>之间的联系，建议缔约国：</w:t>
      </w:r>
    </w:p>
    <w:p w14:paraId="580596EF" w14:textId="33302EE0"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a</w:t>
      </w:r>
      <w:r w:rsidR="004469B0" w:rsidRPr="00DA1045">
        <w:rPr>
          <w:rFonts w:eastAsia="SimHei"/>
          <w:lang w:val="en-GB"/>
        </w:rPr>
        <w:t>)</w:t>
      </w:r>
      <w:r w:rsidRPr="00862A60">
        <w:rPr>
          <w:rFonts w:eastAsia="SimHei"/>
          <w:lang w:val="en-GB"/>
        </w:rPr>
        <w:tab/>
      </w:r>
      <w:r w:rsidRPr="00862A60">
        <w:rPr>
          <w:rFonts w:eastAsia="SimHei"/>
          <w:lang w:val="en-GB"/>
        </w:rPr>
        <w:t>采取措施，确保所有残疾人，尤其是智力和</w:t>
      </w:r>
      <w:r w:rsidRPr="00862A60">
        <w:rPr>
          <w:rFonts w:eastAsia="SimHei"/>
          <w:lang w:val="en-GB"/>
        </w:rPr>
        <w:t>/</w:t>
      </w:r>
      <w:r w:rsidRPr="00862A60">
        <w:rPr>
          <w:rFonts w:eastAsia="SimHei"/>
          <w:lang w:val="en-GB"/>
        </w:rPr>
        <w:t>或心理社会残障者、生活在偏远地区的残疾人、仍生活在护理机构中的残疾人以及残疾儿童和残疾妇女，能与其他人一样平等地获得信息并获得负担得起、无障碍、质量高且文化上敏感的医疗设备和医疗保健服务，包括性健康、生殖健康和精神健康服务在内；</w:t>
      </w:r>
    </w:p>
    <w:p w14:paraId="697C2CC8" w14:textId="5A831C0B"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b</w:t>
      </w:r>
      <w:r w:rsidR="004469B0" w:rsidRPr="00DA1045">
        <w:rPr>
          <w:rFonts w:eastAsia="SimHei"/>
          <w:lang w:val="en-GB"/>
        </w:rPr>
        <w:t>)</w:t>
      </w:r>
      <w:r w:rsidRPr="00862A60">
        <w:rPr>
          <w:rFonts w:eastAsia="SimHei"/>
          <w:lang w:val="en-GB"/>
        </w:rPr>
        <w:tab/>
      </w:r>
      <w:r w:rsidRPr="00862A60">
        <w:rPr>
          <w:rFonts w:eastAsia="SimHei"/>
          <w:lang w:val="en-GB"/>
        </w:rPr>
        <w:t>加强对残疾人系统地参与规划、设计、监测和评价医疗保健领域内无障碍情况、护理流程和工作方法的要求，并加强实施处理残疾问题的人权模式。</w:t>
      </w:r>
    </w:p>
    <w:p w14:paraId="5BCEEC51" w14:textId="1D3D73D2" w:rsidR="00862A60" w:rsidRPr="00862A60" w:rsidRDefault="00862A60" w:rsidP="00DA10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适应训练和康复</w:t>
      </w:r>
      <w:r w:rsidR="004469B0">
        <w:rPr>
          <w:rFonts w:hint="eastAsia"/>
          <w:lang w:val="en-GB"/>
        </w:rPr>
        <w:t>(</w:t>
      </w:r>
      <w:r w:rsidRPr="00862A60">
        <w:rPr>
          <w:rFonts w:hint="eastAsia"/>
          <w:lang w:val="en-GB"/>
        </w:rPr>
        <w:t>第二十六条</w:t>
      </w:r>
      <w:r w:rsidR="004469B0">
        <w:rPr>
          <w:rFonts w:hint="eastAsia"/>
          <w:lang w:val="en-GB"/>
        </w:rPr>
        <w:t>)</w:t>
      </w:r>
    </w:p>
    <w:p w14:paraId="2C4CBC57" w14:textId="788DEA64" w:rsidR="00862A60" w:rsidRPr="00862A60" w:rsidRDefault="00862A60" w:rsidP="00862A60">
      <w:pPr>
        <w:pStyle w:val="SingleTxt"/>
        <w:rPr>
          <w:lang w:val="en-GB"/>
        </w:rPr>
      </w:pPr>
      <w:r w:rsidRPr="00862A60">
        <w:rPr>
          <w:lang w:val="en-GB"/>
        </w:rPr>
        <w:t>55.</w:t>
      </w:r>
      <w:r w:rsidRPr="00862A60">
        <w:rPr>
          <w:lang w:val="en-GB"/>
        </w:rPr>
        <w:tab/>
      </w:r>
      <w:r w:rsidRPr="00862A60">
        <w:rPr>
          <w:rFonts w:hint="eastAsia"/>
          <w:lang w:val="en-GB"/>
        </w:rPr>
        <w:t>委员会感到关切的是，各地区和各城市在服务和提供方方面不一致且范围有限，且缺乏全国一致的指导方针和监测机制来确保残疾人获得适当的适应训练和康复服务。</w:t>
      </w:r>
    </w:p>
    <w:p w14:paraId="16E21213" w14:textId="77777777" w:rsidR="00862A60" w:rsidRPr="00862A60" w:rsidRDefault="00862A60" w:rsidP="00862A60">
      <w:pPr>
        <w:pStyle w:val="SingleTxt"/>
        <w:rPr>
          <w:rFonts w:ascii="SimHei" w:eastAsia="SimHei" w:hAnsi="SimHei"/>
          <w:lang w:val="en-GB"/>
        </w:rPr>
      </w:pPr>
      <w:r w:rsidRPr="00862A60">
        <w:rPr>
          <w:lang w:val="en-GB"/>
        </w:rPr>
        <w:t>56.</w:t>
      </w:r>
      <w:r w:rsidRPr="00862A60">
        <w:rPr>
          <w:lang w:val="en-GB"/>
        </w:rPr>
        <w:tab/>
      </w:r>
      <w:r w:rsidRPr="00862A60">
        <w:rPr>
          <w:rFonts w:ascii="SimHei" w:eastAsia="SimHei" w:hAnsi="SimHei" w:hint="eastAsia"/>
          <w:lang w:val="en-GB"/>
        </w:rPr>
        <w:t>委员会建议缔约国制定全国一致的指导方针并建立全国一致的监测机制和评价机制，以确保残疾人能按照自己的选择和好恶轻松地选择和接受最具相关性、最适当的适应训练和康复方案或服务，能独立生活，且能进入劳动力市场。</w:t>
      </w:r>
    </w:p>
    <w:p w14:paraId="79DC2CC7" w14:textId="2B8F9A6A" w:rsidR="00862A60" w:rsidRPr="00862A60" w:rsidRDefault="00862A60" w:rsidP="00DA10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工作和就业</w:t>
      </w:r>
      <w:r w:rsidR="004469B0">
        <w:rPr>
          <w:rFonts w:hint="eastAsia"/>
          <w:lang w:val="en-GB"/>
        </w:rPr>
        <w:t>(</w:t>
      </w:r>
      <w:r w:rsidRPr="00862A60">
        <w:rPr>
          <w:rFonts w:hint="eastAsia"/>
          <w:lang w:val="en-GB"/>
        </w:rPr>
        <w:t>第二十七条</w:t>
      </w:r>
      <w:r w:rsidR="004469B0">
        <w:rPr>
          <w:rFonts w:hint="eastAsia"/>
          <w:lang w:val="en-GB"/>
        </w:rPr>
        <w:t>)</w:t>
      </w:r>
    </w:p>
    <w:p w14:paraId="0EAED23F" w14:textId="2A4B8375" w:rsidR="00862A60" w:rsidRPr="00862A60" w:rsidRDefault="00862A60" w:rsidP="00862A60">
      <w:pPr>
        <w:pStyle w:val="SingleTxt"/>
        <w:rPr>
          <w:lang w:val="en-GB"/>
        </w:rPr>
      </w:pPr>
      <w:r w:rsidRPr="00862A60">
        <w:rPr>
          <w:lang w:val="en-GB"/>
        </w:rPr>
        <w:t>57.</w:t>
      </w:r>
      <w:r w:rsidRPr="00862A60">
        <w:rPr>
          <w:lang w:val="en-GB"/>
        </w:rPr>
        <w:tab/>
      </w:r>
      <w:r w:rsidRPr="00862A60">
        <w:rPr>
          <w:rFonts w:hint="eastAsia"/>
          <w:lang w:val="en-GB"/>
        </w:rPr>
        <w:t>委员会对以下问题感到关切：</w:t>
      </w:r>
    </w:p>
    <w:p w14:paraId="63C4696A" w14:textId="5709BC52"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残疾人失业率</w:t>
      </w:r>
      <w:r w:rsidRPr="00862A60">
        <w:rPr>
          <w:rFonts w:hint="eastAsia"/>
          <w:lang w:val="en-GB"/>
        </w:rPr>
        <w:t>高企</w:t>
      </w:r>
      <w:r w:rsidRPr="00862A60">
        <w:rPr>
          <w:lang w:val="en-GB"/>
        </w:rPr>
        <w:t>，</w:t>
      </w:r>
      <w:r w:rsidRPr="00862A60">
        <w:rPr>
          <w:rFonts w:hint="eastAsia"/>
          <w:lang w:val="en-GB"/>
        </w:rPr>
        <w:t>尤其</w:t>
      </w:r>
      <w:r w:rsidRPr="00862A60">
        <w:rPr>
          <w:lang w:val="en-GB"/>
        </w:rPr>
        <w:t>是残疾妇女</w:t>
      </w:r>
      <w:r w:rsidRPr="00862A60">
        <w:rPr>
          <w:rFonts w:hint="eastAsia"/>
          <w:lang w:val="en-GB"/>
        </w:rPr>
        <w:t>、</w:t>
      </w:r>
      <w:r w:rsidRPr="00862A60">
        <w:rPr>
          <w:lang w:val="en-GB"/>
        </w:rPr>
        <w:t>残疾青年、残疾少数民族</w:t>
      </w:r>
      <w:r w:rsidRPr="00862A60">
        <w:rPr>
          <w:rFonts w:hint="eastAsia"/>
          <w:lang w:val="en-GB"/>
        </w:rPr>
        <w:t>以及</w:t>
      </w:r>
      <w:r w:rsidRPr="00862A60">
        <w:rPr>
          <w:lang w:val="en-GB"/>
        </w:rPr>
        <w:t>残疾移民，</w:t>
      </w:r>
      <w:r w:rsidRPr="00862A60">
        <w:rPr>
          <w:rFonts w:hint="eastAsia"/>
          <w:lang w:val="en-GB"/>
        </w:rPr>
        <w:t>且</w:t>
      </w:r>
      <w:r w:rsidRPr="00862A60">
        <w:rPr>
          <w:lang w:val="en-GB"/>
        </w:rPr>
        <w:t>支付机制中</w:t>
      </w:r>
      <w:r w:rsidRPr="00862A60">
        <w:rPr>
          <w:rFonts w:hint="eastAsia"/>
          <w:lang w:val="en-GB"/>
        </w:rPr>
        <w:t>仍在</w:t>
      </w:r>
      <w:r w:rsidRPr="00862A60">
        <w:rPr>
          <w:lang w:val="en-GB"/>
        </w:rPr>
        <w:t>继续歧视</w:t>
      </w:r>
      <w:r w:rsidRPr="00862A60">
        <w:rPr>
          <w:rFonts w:hint="eastAsia"/>
          <w:lang w:val="en-GB"/>
        </w:rPr>
        <w:t>“</w:t>
      </w:r>
      <w:r w:rsidRPr="00862A60">
        <w:rPr>
          <w:lang w:val="en-GB"/>
        </w:rPr>
        <w:t>工作能力</w:t>
      </w:r>
      <w:r w:rsidRPr="00862A60">
        <w:rPr>
          <w:rFonts w:hint="eastAsia"/>
          <w:lang w:val="en-GB"/>
        </w:rPr>
        <w:t>下降”</w:t>
      </w:r>
      <w:r w:rsidRPr="00862A60">
        <w:rPr>
          <w:lang w:val="en-GB"/>
        </w:rPr>
        <w:t>的残疾人</w:t>
      </w:r>
      <w:r w:rsidRPr="00862A60">
        <w:rPr>
          <w:rFonts w:hint="eastAsia"/>
          <w:lang w:val="en-GB"/>
        </w:rPr>
        <w:t>；</w:t>
      </w:r>
    </w:p>
    <w:p w14:paraId="010CFFFF" w14:textId="2DFEF24D"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残疾人在就业</w:t>
      </w:r>
      <w:r w:rsidRPr="00862A60">
        <w:rPr>
          <w:rFonts w:hint="eastAsia"/>
          <w:lang w:val="en-GB"/>
        </w:rPr>
        <w:t>当</w:t>
      </w:r>
      <w:r w:rsidRPr="00862A60">
        <w:rPr>
          <w:lang w:val="en-GB"/>
        </w:rPr>
        <w:t>中面临歧视和障碍，各地区和各</w:t>
      </w:r>
      <w:r w:rsidRPr="00862A60">
        <w:rPr>
          <w:rFonts w:hint="eastAsia"/>
          <w:lang w:val="en-GB"/>
        </w:rPr>
        <w:t>城市</w:t>
      </w:r>
      <w:r w:rsidRPr="00862A60">
        <w:rPr>
          <w:lang w:val="en-GB"/>
        </w:rPr>
        <w:t>在提供</w:t>
      </w:r>
      <w:r w:rsidRPr="00862A60">
        <w:rPr>
          <w:rFonts w:hint="eastAsia"/>
          <w:lang w:val="en-GB"/>
        </w:rPr>
        <w:t>支助</w:t>
      </w:r>
      <w:r w:rsidRPr="00862A60">
        <w:rPr>
          <w:lang w:val="en-GB"/>
        </w:rPr>
        <w:t>方面存在差异，</w:t>
      </w:r>
      <w:r w:rsidRPr="00862A60">
        <w:rPr>
          <w:rFonts w:hint="eastAsia"/>
          <w:lang w:val="en-GB"/>
        </w:rPr>
        <w:t>且</w:t>
      </w:r>
      <w:r w:rsidRPr="00862A60">
        <w:rPr>
          <w:lang w:val="en-GB"/>
        </w:rPr>
        <w:t>缺乏</w:t>
      </w:r>
      <w:r w:rsidRPr="00862A60">
        <w:rPr>
          <w:rFonts w:hint="eastAsia"/>
          <w:lang w:val="en-GB"/>
        </w:rPr>
        <w:t>旨在</w:t>
      </w:r>
      <w:r w:rsidRPr="00862A60">
        <w:rPr>
          <w:lang w:val="en-GB"/>
        </w:rPr>
        <w:t>确保</w:t>
      </w:r>
      <w:r w:rsidRPr="00862A60">
        <w:rPr>
          <w:rFonts w:hint="eastAsia"/>
          <w:lang w:val="en-GB"/>
        </w:rPr>
        <w:t>就</w:t>
      </w:r>
      <w:r w:rsidRPr="00862A60">
        <w:rPr>
          <w:lang w:val="en-GB"/>
        </w:rPr>
        <w:t>雇主不遵守残疾人就业配额</w:t>
      </w:r>
      <w:r w:rsidRPr="00862A60">
        <w:rPr>
          <w:rFonts w:hint="eastAsia"/>
          <w:lang w:val="en-GB"/>
        </w:rPr>
        <w:t>情况追责的措施</w:t>
      </w:r>
      <w:r w:rsidRPr="00862A60">
        <w:rPr>
          <w:lang w:val="en-GB"/>
        </w:rPr>
        <w:t>；</w:t>
      </w:r>
    </w:p>
    <w:p w14:paraId="6AC5901B" w14:textId="4C1D1F2F"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缺乏职业培训和</w:t>
      </w:r>
      <w:r w:rsidRPr="00862A60">
        <w:rPr>
          <w:rFonts w:hint="eastAsia"/>
          <w:lang w:val="en-GB"/>
        </w:rPr>
        <w:t>规程来</w:t>
      </w:r>
      <w:r w:rsidRPr="00862A60">
        <w:rPr>
          <w:lang w:val="en-GB"/>
        </w:rPr>
        <w:t>消除歧视和隔离</w:t>
      </w:r>
      <w:r w:rsidRPr="00862A60">
        <w:rPr>
          <w:rFonts w:hint="eastAsia"/>
          <w:lang w:val="en-GB"/>
        </w:rPr>
        <w:t>现象</w:t>
      </w:r>
      <w:r w:rsidRPr="00862A60">
        <w:rPr>
          <w:lang w:val="en-GB"/>
        </w:rPr>
        <w:t>并确保残疾人享有平等</w:t>
      </w:r>
      <w:r w:rsidRPr="00862A60">
        <w:rPr>
          <w:rFonts w:hint="eastAsia"/>
          <w:lang w:val="en-GB"/>
        </w:rPr>
        <w:t>的</w:t>
      </w:r>
      <w:r w:rsidRPr="00862A60">
        <w:rPr>
          <w:lang w:val="en-GB"/>
        </w:rPr>
        <w:t>工作和就业机会。</w:t>
      </w:r>
    </w:p>
    <w:p w14:paraId="38365E09" w14:textId="47F6B9B5" w:rsidR="00862A60" w:rsidRPr="00862A60" w:rsidRDefault="00862A60" w:rsidP="00862A60">
      <w:pPr>
        <w:pStyle w:val="SingleTxt"/>
        <w:rPr>
          <w:rFonts w:eastAsia="SimHei"/>
          <w:lang w:val="en-GB"/>
        </w:rPr>
      </w:pPr>
      <w:r w:rsidRPr="00862A60">
        <w:rPr>
          <w:lang w:val="en-GB"/>
        </w:rPr>
        <w:t>58.</w:t>
      </w:r>
      <w:r w:rsidRPr="00862A60">
        <w:rPr>
          <w:lang w:val="en-GB"/>
        </w:rPr>
        <w:tab/>
      </w:r>
      <w:r w:rsidRPr="00862A60">
        <w:rPr>
          <w:rFonts w:eastAsia="SimHei"/>
          <w:lang w:val="en-GB"/>
        </w:rPr>
        <w:t>委员会援引其第</w:t>
      </w:r>
      <w:r w:rsidRPr="00862A60">
        <w:rPr>
          <w:rFonts w:eastAsia="SimHei"/>
          <w:lang w:val="en-GB"/>
        </w:rPr>
        <w:t>8</w:t>
      </w:r>
      <w:r w:rsidRPr="00862A60">
        <w:rPr>
          <w:rFonts w:eastAsia="SimHei"/>
          <w:lang w:val="en-GB"/>
        </w:rPr>
        <w:t>号一般性意见</w:t>
      </w:r>
      <w:r w:rsidR="004469B0" w:rsidRPr="00DA1045">
        <w:rPr>
          <w:rFonts w:eastAsia="SimHei"/>
          <w:lang w:val="en-GB"/>
        </w:rPr>
        <w:t>(</w:t>
      </w:r>
      <w:r w:rsidRPr="00862A60">
        <w:rPr>
          <w:rFonts w:eastAsia="SimHei"/>
          <w:lang w:val="en-GB"/>
        </w:rPr>
        <w:t>2022</w:t>
      </w:r>
      <w:r w:rsidRPr="00862A60">
        <w:rPr>
          <w:rFonts w:eastAsia="SimHei"/>
          <w:lang w:val="en-GB"/>
        </w:rPr>
        <w:t>年</w:t>
      </w:r>
      <w:r w:rsidR="004469B0" w:rsidRPr="00DA1045">
        <w:rPr>
          <w:rFonts w:eastAsia="SimHei"/>
          <w:lang w:val="en-GB"/>
        </w:rPr>
        <w:t>)</w:t>
      </w:r>
      <w:r w:rsidRPr="00862A60">
        <w:rPr>
          <w:rFonts w:eastAsia="SimHei"/>
          <w:lang w:val="en-GB"/>
        </w:rPr>
        <w:t>，建议缔约国：</w:t>
      </w:r>
    </w:p>
    <w:p w14:paraId="18C258D0" w14:textId="55CD96AC" w:rsidR="00862A60" w:rsidRPr="00862A60" w:rsidRDefault="00862A60" w:rsidP="00862A60">
      <w:pPr>
        <w:pStyle w:val="SingleTxt"/>
        <w:rPr>
          <w:rFonts w:eastAsia="SimHei" w:hint="eastAsia"/>
          <w:lang w:val="en-GB"/>
        </w:rPr>
      </w:pPr>
      <w:r w:rsidRPr="00862A60">
        <w:rPr>
          <w:rFonts w:eastAsia="SimHei"/>
          <w:lang w:val="en-GB"/>
        </w:rPr>
        <w:tab/>
      </w:r>
      <w:r w:rsidR="004469B0" w:rsidRPr="00DA1045">
        <w:rPr>
          <w:rFonts w:eastAsia="SimHei"/>
          <w:lang w:val="en-GB"/>
        </w:rPr>
        <w:t>(</w:t>
      </w:r>
      <w:r w:rsidRPr="00862A60">
        <w:rPr>
          <w:rFonts w:eastAsia="SimHei"/>
          <w:lang w:val="en-GB"/>
        </w:rPr>
        <w:t>a</w:t>
      </w:r>
      <w:r w:rsidR="004469B0" w:rsidRPr="00DA1045">
        <w:rPr>
          <w:rFonts w:eastAsia="SimHei"/>
          <w:lang w:val="en-GB"/>
        </w:rPr>
        <w:t>)</w:t>
      </w:r>
      <w:r w:rsidRPr="00862A60">
        <w:rPr>
          <w:rFonts w:eastAsia="SimHei"/>
          <w:lang w:val="en-GB"/>
        </w:rPr>
        <w:tab/>
      </w:r>
      <w:r w:rsidRPr="00862A60">
        <w:rPr>
          <w:rFonts w:eastAsia="SimHei"/>
          <w:lang w:val="en-GB"/>
        </w:rPr>
        <w:t>对现行国家法律进行审查，以解决残疾人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ascii="SimHei" w:eastAsia="SimHei" w:hAnsi="SimHei"/>
          <w:lang w:val="en-GB"/>
        </w:rPr>
        <w:t>尤其是残疾妇女、残疾青年、残疾少数民族、残疾移民以及智力和</w:t>
      </w:r>
      <w:r w:rsidRPr="00862A60">
        <w:rPr>
          <w:rFonts w:eastAsia="SimHei"/>
          <w:lang w:val="en-GB"/>
        </w:rPr>
        <w:t>/</w:t>
      </w:r>
      <w:r w:rsidRPr="00862A60">
        <w:rPr>
          <w:rFonts w:ascii="SimHei" w:eastAsia="SimHei" w:hAnsi="SimHei"/>
          <w:lang w:val="en-GB"/>
        </w:rPr>
        <w:t>或心理社会残障者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ascii="SimHei" w:eastAsia="SimHei" w:hAnsi="SimHei"/>
          <w:lang w:val="en-GB"/>
        </w:rPr>
        <w:t>所</w:t>
      </w:r>
      <w:r w:rsidRPr="00862A60">
        <w:rPr>
          <w:rFonts w:eastAsia="SimHei"/>
          <w:lang w:val="en-GB"/>
        </w:rPr>
        <w:t>面临的系统性、交叉性、结构性障碍；采取措施，增加开放的劳动力市场中的残疾人数量，并对工作能力是否下降的评估工作进行审查；</w:t>
      </w:r>
      <w:r w:rsidR="00BE4E40">
        <w:rPr>
          <w:rFonts w:eastAsia="SimHei" w:hint="eastAsia"/>
          <w:lang w:val="en-GB"/>
        </w:rPr>
        <w:t xml:space="preserve"> </w:t>
      </w:r>
    </w:p>
    <w:p w14:paraId="72D5D95C" w14:textId="71D07256" w:rsidR="00862A60" w:rsidRPr="00862A60"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b</w:t>
      </w:r>
      <w:r w:rsidR="004469B0" w:rsidRPr="00DA1045">
        <w:rPr>
          <w:rFonts w:eastAsia="SimHei"/>
          <w:lang w:val="en-GB"/>
        </w:rPr>
        <w:t>)</w:t>
      </w:r>
      <w:r w:rsidRPr="00862A60">
        <w:rPr>
          <w:rFonts w:eastAsia="SimHei"/>
          <w:lang w:val="en-GB"/>
        </w:rPr>
        <w:tab/>
      </w:r>
      <w:r w:rsidRPr="00862A60">
        <w:rPr>
          <w:rFonts w:eastAsia="SimHei"/>
          <w:lang w:val="en-GB"/>
        </w:rPr>
        <w:t>在公共和私营部门强制执行残疾人就业配额，并确保工作场所无障碍且提供合理便利；</w:t>
      </w:r>
    </w:p>
    <w:p w14:paraId="1100884C" w14:textId="1CAEEA04" w:rsidR="00DA1045" w:rsidRDefault="00862A60" w:rsidP="00862A60">
      <w:pPr>
        <w:pStyle w:val="SingleTxt"/>
        <w:rPr>
          <w:rFonts w:eastAsia="SimHei"/>
          <w:lang w:val="en-GB"/>
        </w:rPr>
      </w:pPr>
      <w:r w:rsidRPr="00862A60">
        <w:rPr>
          <w:rFonts w:eastAsia="SimHei"/>
          <w:lang w:val="en-GB"/>
        </w:rPr>
        <w:tab/>
      </w:r>
      <w:r w:rsidR="004469B0" w:rsidRPr="00DA1045">
        <w:rPr>
          <w:rFonts w:eastAsia="SimHei"/>
          <w:lang w:val="en-GB"/>
        </w:rPr>
        <w:t>(</w:t>
      </w:r>
      <w:r w:rsidRPr="00862A60">
        <w:rPr>
          <w:rFonts w:eastAsia="SimHei"/>
          <w:lang w:val="en-GB"/>
        </w:rPr>
        <w:t>c</w:t>
      </w:r>
      <w:r w:rsidR="004469B0" w:rsidRPr="00DA1045">
        <w:rPr>
          <w:rFonts w:eastAsia="SimHei"/>
          <w:lang w:val="en-GB"/>
        </w:rPr>
        <w:t>)</w:t>
      </w:r>
      <w:r w:rsidRPr="00862A60">
        <w:rPr>
          <w:rFonts w:eastAsia="SimHei"/>
          <w:lang w:val="en-GB"/>
        </w:rPr>
        <w:tab/>
      </w:r>
      <w:r w:rsidRPr="00862A60">
        <w:rPr>
          <w:rFonts w:eastAsia="SimHei"/>
          <w:lang w:val="en-GB"/>
        </w:rPr>
        <w:t>加强职业培训和专业培训系统；采取措施，确保无障碍和包容性，包括建立一项投诉机制来调查职业康复和工作领域基于残疾歧视的做法，并确保在开放的劳动力市场中切实有效地从职业教育和高等教育向工作过渡。</w:t>
      </w:r>
    </w:p>
    <w:p w14:paraId="7D544B1B" w14:textId="77777777" w:rsidR="00DA1045" w:rsidRDefault="00DA1045">
      <w:pPr>
        <w:spacing w:after="160" w:line="259" w:lineRule="auto"/>
        <w:jc w:val="left"/>
        <w:rPr>
          <w:rFonts w:eastAsia="SimHei"/>
          <w:lang w:val="en-GB"/>
        </w:rPr>
      </w:pPr>
      <w:r>
        <w:rPr>
          <w:rFonts w:eastAsia="SimHei"/>
          <w:lang w:val="en-GB"/>
        </w:rPr>
        <w:br w:type="page"/>
      </w:r>
    </w:p>
    <w:p w14:paraId="5C799869" w14:textId="13D379B9" w:rsidR="00862A60" w:rsidRPr="00862A60" w:rsidRDefault="00862A60" w:rsidP="00DA104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bookmarkStart w:id="1" w:name="_Hlk144719522"/>
      <w:r w:rsidRPr="00862A60">
        <w:rPr>
          <w:lang w:val="en-GB"/>
        </w:rPr>
        <w:tab/>
      </w:r>
      <w:r w:rsidRPr="00862A60">
        <w:rPr>
          <w:lang w:val="en-GB"/>
        </w:rPr>
        <w:tab/>
      </w:r>
      <w:r w:rsidRPr="00862A60">
        <w:rPr>
          <w:rFonts w:hint="eastAsia"/>
          <w:lang w:val="en-GB"/>
        </w:rPr>
        <w:t>适足的生活水平和社会保护</w:t>
      </w:r>
      <w:r w:rsidR="004469B0">
        <w:rPr>
          <w:rFonts w:hint="eastAsia"/>
          <w:lang w:val="en-GB"/>
        </w:rPr>
        <w:t>(</w:t>
      </w:r>
      <w:r w:rsidRPr="00862A60">
        <w:rPr>
          <w:rFonts w:hint="eastAsia"/>
          <w:lang w:val="en-GB"/>
        </w:rPr>
        <w:t>第二十八条</w:t>
      </w:r>
      <w:r w:rsidR="004469B0">
        <w:rPr>
          <w:rFonts w:hint="eastAsia"/>
          <w:lang w:val="en-GB"/>
        </w:rPr>
        <w:t>)</w:t>
      </w:r>
    </w:p>
    <w:p w14:paraId="3FD8D4F4" w14:textId="77777777" w:rsidR="00862A60" w:rsidRPr="00862A60" w:rsidRDefault="00862A60" w:rsidP="00862A60">
      <w:pPr>
        <w:pStyle w:val="SingleTxt"/>
        <w:rPr>
          <w:lang w:val="en-GB"/>
        </w:rPr>
      </w:pPr>
      <w:r w:rsidRPr="00862A60">
        <w:rPr>
          <w:lang w:val="en-GB"/>
        </w:rPr>
        <w:t>59.</w:t>
      </w:r>
      <w:r w:rsidRPr="00862A60">
        <w:rPr>
          <w:lang w:val="en-GB"/>
        </w:rPr>
        <w:tab/>
      </w:r>
      <w:r w:rsidRPr="00862A60">
        <w:rPr>
          <w:rFonts w:hint="eastAsia"/>
          <w:lang w:val="en-GB"/>
        </w:rPr>
        <w:t>委员会对以下问题感到关切：</w:t>
      </w:r>
    </w:p>
    <w:p w14:paraId="7C6E6230" w14:textId="73B88BAA"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rFonts w:hint="eastAsia"/>
          <w:lang w:val="en-GB"/>
        </w:rPr>
        <w:t>残疾人陷入贫困的风险更高，解决残疾人贫困问题的措施不充分，且缺乏定期研究来审视贫困和残疾交织在一起的系统性原因从而为政府的政策和计划提供充分信息；</w:t>
      </w:r>
    </w:p>
    <w:p w14:paraId="31B9CB91" w14:textId="63A6C579"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rFonts w:hint="eastAsia"/>
          <w:lang w:val="en-GB"/>
        </w:rPr>
        <w:t>不同地区和不同城市为残疾人提供的支助措施存在差异，且提交支助申请的程序繁琐；</w:t>
      </w:r>
    </w:p>
    <w:p w14:paraId="3FC34488" w14:textId="7B567E45" w:rsidR="00862A60" w:rsidRPr="00862A60" w:rsidRDefault="00862A60" w:rsidP="00862A60">
      <w:pPr>
        <w:pStyle w:val="SingleTxt"/>
        <w:rPr>
          <w:lang w:val="en-GB"/>
        </w:rPr>
      </w:pPr>
      <w:r w:rsidRPr="00862A60">
        <w:rPr>
          <w:spacing w:val="6"/>
          <w:lang w:val="en-GB"/>
        </w:rPr>
        <w:tab/>
      </w:r>
      <w:r w:rsidR="004469B0" w:rsidRPr="00BC3B76">
        <w:rPr>
          <w:spacing w:val="6"/>
          <w:lang w:val="en-GB"/>
        </w:rPr>
        <w:t>(</w:t>
      </w:r>
      <w:r w:rsidRPr="00862A60">
        <w:rPr>
          <w:spacing w:val="6"/>
          <w:lang w:val="en-GB"/>
        </w:rPr>
        <w:t>c</w:t>
      </w:r>
      <w:r w:rsidR="004469B0" w:rsidRPr="00BC3B76">
        <w:rPr>
          <w:spacing w:val="6"/>
          <w:lang w:val="en-GB"/>
        </w:rPr>
        <w:t>)</w:t>
      </w:r>
      <w:r w:rsidRPr="00862A60">
        <w:rPr>
          <w:spacing w:val="6"/>
          <w:lang w:val="en-GB"/>
        </w:rPr>
        <w:tab/>
      </w:r>
      <w:r w:rsidRPr="00862A60">
        <w:rPr>
          <w:rFonts w:hint="eastAsia"/>
          <w:spacing w:val="6"/>
          <w:lang w:val="en-GB"/>
        </w:rPr>
        <w:t>身有残疾的寻求庇护者、难民和移民，包括受临时保护的残疾人在内，</w:t>
      </w:r>
      <w:r w:rsidRPr="00862A60">
        <w:rPr>
          <w:rFonts w:hint="eastAsia"/>
          <w:lang w:val="en-GB"/>
        </w:rPr>
        <w:t>无法利用残疾支助计划。</w:t>
      </w:r>
    </w:p>
    <w:p w14:paraId="4128DA7E" w14:textId="6F7FC225" w:rsidR="00862A60" w:rsidRPr="00862A60" w:rsidRDefault="00862A60" w:rsidP="00862A60">
      <w:pPr>
        <w:pStyle w:val="SingleTxt"/>
        <w:rPr>
          <w:rFonts w:eastAsia="SimHei"/>
          <w:lang w:val="en-GB"/>
        </w:rPr>
      </w:pPr>
      <w:r w:rsidRPr="00862A60">
        <w:rPr>
          <w:lang w:val="en-GB"/>
        </w:rPr>
        <w:t>60.</w:t>
      </w:r>
      <w:r w:rsidRPr="00862A60">
        <w:rPr>
          <w:lang w:val="en-GB"/>
        </w:rPr>
        <w:tab/>
      </w:r>
      <w:r w:rsidRPr="00862A60">
        <w:rPr>
          <w:rFonts w:eastAsia="SimHei"/>
          <w:lang w:val="en-GB"/>
        </w:rPr>
        <w:t>委员会回顾《公约》第二十八条与致力于不论残疾状况增强所有人权能并促进所有人融入经济的可持续发展目标具体目标</w:t>
      </w:r>
      <w:r w:rsidRPr="00862A60">
        <w:rPr>
          <w:rFonts w:eastAsia="SimHei"/>
          <w:lang w:val="en-GB"/>
        </w:rPr>
        <w:t>10.2</w:t>
      </w:r>
      <w:r w:rsidRPr="00862A60">
        <w:rPr>
          <w:rFonts w:eastAsia="SimHei"/>
          <w:lang w:val="en-GB"/>
        </w:rPr>
        <w:t>之间的联系，建议缔约国：</w:t>
      </w:r>
    </w:p>
    <w:p w14:paraId="5752D961" w14:textId="19B8FC70" w:rsidR="00862A60" w:rsidRPr="00862A60" w:rsidRDefault="00862A60" w:rsidP="00862A60">
      <w:pPr>
        <w:pStyle w:val="SingleTxt"/>
        <w:rPr>
          <w:rFonts w:eastAsia="SimHei"/>
          <w:lang w:val="en-GB"/>
        </w:rPr>
      </w:pPr>
      <w:r w:rsidRPr="00862A60">
        <w:rPr>
          <w:rFonts w:eastAsia="SimHei"/>
          <w:lang w:val="en-GB"/>
        </w:rPr>
        <w:tab/>
      </w:r>
      <w:r w:rsidR="004469B0" w:rsidRPr="00BC3B76">
        <w:rPr>
          <w:rFonts w:eastAsia="SimHei"/>
          <w:lang w:val="en-GB"/>
        </w:rPr>
        <w:t>(</w:t>
      </w:r>
      <w:r w:rsidRPr="00862A60">
        <w:rPr>
          <w:rFonts w:eastAsia="SimHei"/>
          <w:lang w:val="en-GB"/>
        </w:rPr>
        <w:t>a</w:t>
      </w:r>
      <w:r w:rsidR="004469B0" w:rsidRPr="00BC3B76">
        <w:rPr>
          <w:rFonts w:eastAsia="SimHei"/>
          <w:lang w:val="en-GB"/>
        </w:rPr>
        <w:t>)</w:t>
      </w:r>
      <w:r w:rsidRPr="00862A60">
        <w:rPr>
          <w:rFonts w:eastAsia="SimHei"/>
          <w:lang w:val="en-GB"/>
        </w:rPr>
        <w:tab/>
      </w:r>
      <w:r w:rsidRPr="00862A60">
        <w:rPr>
          <w:rFonts w:eastAsia="SimHei"/>
          <w:lang w:val="en-GB"/>
        </w:rPr>
        <w:t>采取一切必要措施，解决残疾人贫困风险增大的问题，并将残疾问题主流化进所有与减贫有关的调查、研究、政策和计划；</w:t>
      </w:r>
    </w:p>
    <w:p w14:paraId="206A54A1" w14:textId="21777705" w:rsidR="00862A60" w:rsidRPr="00862A60" w:rsidRDefault="00862A60" w:rsidP="00862A60">
      <w:pPr>
        <w:pStyle w:val="SingleTxt"/>
        <w:rPr>
          <w:rFonts w:eastAsia="SimHei"/>
          <w:lang w:val="en-GB"/>
        </w:rPr>
      </w:pPr>
      <w:r w:rsidRPr="00862A60">
        <w:rPr>
          <w:rFonts w:eastAsia="SimHei"/>
          <w:lang w:val="en-GB"/>
        </w:rPr>
        <w:tab/>
      </w:r>
      <w:r w:rsidR="004469B0" w:rsidRPr="00BC3B76">
        <w:rPr>
          <w:rFonts w:eastAsia="SimHei"/>
          <w:lang w:val="en-GB"/>
        </w:rPr>
        <w:t>(</w:t>
      </w:r>
      <w:r w:rsidRPr="00862A60">
        <w:rPr>
          <w:rFonts w:eastAsia="SimHei"/>
          <w:lang w:val="en-GB"/>
        </w:rPr>
        <w:t>b</w:t>
      </w:r>
      <w:r w:rsidR="004469B0" w:rsidRPr="00BC3B76">
        <w:rPr>
          <w:rFonts w:eastAsia="SimHei"/>
          <w:lang w:val="en-GB"/>
        </w:rPr>
        <w:t>)</w:t>
      </w:r>
      <w:r w:rsidRPr="00862A60">
        <w:rPr>
          <w:rFonts w:eastAsia="SimHei"/>
          <w:lang w:val="en-GB"/>
        </w:rPr>
        <w:tab/>
      </w:r>
      <w:r w:rsidRPr="00862A60">
        <w:rPr>
          <w:rFonts w:eastAsia="SimHei"/>
          <w:lang w:val="en-GB"/>
        </w:rPr>
        <w:t>确保所有地区和所有城市的残疾人均能平等地获得支助，并简化提交支助申请的程序；</w:t>
      </w:r>
    </w:p>
    <w:p w14:paraId="2A3D57AA" w14:textId="62D96F50" w:rsidR="00862A60" w:rsidRPr="00862A60" w:rsidRDefault="00862A60" w:rsidP="00862A60">
      <w:pPr>
        <w:pStyle w:val="SingleTxt"/>
        <w:rPr>
          <w:rFonts w:eastAsia="SimHei"/>
          <w:lang w:val="en-GB"/>
        </w:rPr>
      </w:pPr>
      <w:r w:rsidRPr="00862A60">
        <w:rPr>
          <w:rFonts w:eastAsia="SimHei"/>
          <w:lang w:val="en-GB"/>
        </w:rPr>
        <w:tab/>
      </w:r>
      <w:r w:rsidR="004469B0" w:rsidRPr="00BC3B76">
        <w:rPr>
          <w:rFonts w:eastAsia="SimHei"/>
          <w:lang w:val="en-GB"/>
        </w:rPr>
        <w:t>(</w:t>
      </w:r>
      <w:r w:rsidRPr="00862A60">
        <w:rPr>
          <w:rFonts w:eastAsia="SimHei"/>
          <w:lang w:val="en-GB"/>
        </w:rPr>
        <w:t>c</w:t>
      </w:r>
      <w:r w:rsidR="004469B0" w:rsidRPr="00BC3B76">
        <w:rPr>
          <w:rFonts w:eastAsia="SimHei"/>
          <w:lang w:val="en-GB"/>
        </w:rPr>
        <w:t>)</w:t>
      </w:r>
      <w:r w:rsidRPr="00862A60">
        <w:rPr>
          <w:rFonts w:eastAsia="SimHei"/>
          <w:lang w:val="en-GB"/>
        </w:rPr>
        <w:tab/>
      </w:r>
      <w:r w:rsidRPr="00862A60">
        <w:rPr>
          <w:rFonts w:eastAsia="SimHei"/>
          <w:lang w:val="en-GB"/>
        </w:rPr>
        <w:t>为身有残疾的寻求庇护者、难民和移民</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ascii="SimHei" w:eastAsia="SimHei" w:hAnsi="SimHei"/>
          <w:lang w:val="en-GB"/>
        </w:rPr>
        <w:t>包括受临时保护的残疾人在内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提供利用残疾支助计划的机会，以防止他们陷入贫困。</w:t>
      </w:r>
    </w:p>
    <w:bookmarkEnd w:id="1"/>
    <w:p w14:paraId="0E58F0EC" w14:textId="725180E8" w:rsidR="00862A60" w:rsidRPr="00862A60" w:rsidRDefault="00862A60" w:rsidP="00BC3B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参与政治和公共生活</w:t>
      </w:r>
      <w:r w:rsidR="004469B0">
        <w:rPr>
          <w:rFonts w:hint="eastAsia"/>
          <w:lang w:val="en-GB"/>
        </w:rPr>
        <w:t>(</w:t>
      </w:r>
      <w:r w:rsidRPr="00862A60">
        <w:rPr>
          <w:rFonts w:hint="eastAsia"/>
          <w:lang w:val="en-GB"/>
        </w:rPr>
        <w:t>第二十九条</w:t>
      </w:r>
      <w:r w:rsidR="004469B0">
        <w:rPr>
          <w:rFonts w:hint="eastAsia"/>
          <w:lang w:val="en-GB"/>
        </w:rPr>
        <w:t>)</w:t>
      </w:r>
    </w:p>
    <w:p w14:paraId="051F5140" w14:textId="77777777" w:rsidR="00862A60" w:rsidRPr="00862A60" w:rsidRDefault="00862A60" w:rsidP="00862A60">
      <w:pPr>
        <w:pStyle w:val="SingleTxt"/>
        <w:rPr>
          <w:lang w:val="en-GB"/>
        </w:rPr>
      </w:pPr>
      <w:r w:rsidRPr="00862A60">
        <w:rPr>
          <w:lang w:val="en-GB"/>
        </w:rPr>
        <w:t>61.</w:t>
      </w:r>
      <w:r w:rsidRPr="00862A60">
        <w:rPr>
          <w:lang w:val="en-GB"/>
        </w:rPr>
        <w:tab/>
      </w:r>
      <w:r w:rsidRPr="00862A60">
        <w:rPr>
          <w:rFonts w:hint="eastAsia"/>
          <w:lang w:val="en-GB"/>
        </w:rPr>
        <w:t>委员会对以下问题感到关切：</w:t>
      </w:r>
    </w:p>
    <w:p w14:paraId="1D7CAA9E" w14:textId="71C81073" w:rsidR="00862A60" w:rsidRPr="00862A60" w:rsidRDefault="00862A60" w:rsidP="00862A60">
      <w:pPr>
        <w:pStyle w:val="SingleTxt"/>
        <w:rPr>
          <w:lang w:val="en-GB"/>
        </w:rPr>
      </w:pPr>
      <w:r w:rsidRPr="00862A60">
        <w:rPr>
          <w:spacing w:val="6"/>
          <w:lang w:val="en-GB"/>
        </w:rPr>
        <w:tab/>
      </w:r>
      <w:r w:rsidR="004469B0" w:rsidRPr="00D02B9F">
        <w:rPr>
          <w:spacing w:val="6"/>
          <w:lang w:val="en-GB"/>
        </w:rPr>
        <w:t>(</w:t>
      </w:r>
      <w:r w:rsidRPr="00862A60">
        <w:rPr>
          <w:spacing w:val="6"/>
          <w:lang w:val="en-GB"/>
        </w:rPr>
        <w:t>a</w:t>
      </w:r>
      <w:r w:rsidR="004469B0" w:rsidRPr="00D02B9F">
        <w:rPr>
          <w:spacing w:val="6"/>
          <w:lang w:val="en-GB"/>
        </w:rPr>
        <w:t>)</w:t>
      </w:r>
      <w:r w:rsidRPr="00862A60">
        <w:rPr>
          <w:spacing w:val="6"/>
          <w:lang w:val="en-GB"/>
        </w:rPr>
        <w:tab/>
      </w:r>
      <w:r w:rsidRPr="00862A60">
        <w:rPr>
          <w:spacing w:val="6"/>
          <w:lang w:val="en-GB"/>
        </w:rPr>
        <w:t>残疾人</w:t>
      </w:r>
      <w:r w:rsidRPr="00862A60">
        <w:rPr>
          <w:rFonts w:hint="eastAsia"/>
          <w:spacing w:val="6"/>
          <w:lang w:val="en-GB"/>
        </w:rPr>
        <w:t>对</w:t>
      </w:r>
      <w:r w:rsidRPr="00862A60">
        <w:rPr>
          <w:spacing w:val="6"/>
          <w:lang w:val="en-GB"/>
        </w:rPr>
        <w:t>公共</w:t>
      </w:r>
      <w:r w:rsidRPr="00862A60">
        <w:rPr>
          <w:rFonts w:hint="eastAsia"/>
          <w:spacing w:val="6"/>
          <w:lang w:val="en-GB"/>
        </w:rPr>
        <w:t>生活</w:t>
      </w:r>
      <w:r w:rsidRPr="00862A60">
        <w:rPr>
          <w:spacing w:val="6"/>
          <w:lang w:val="en-GB"/>
        </w:rPr>
        <w:t>和政治生活</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spacing w:val="6"/>
          <w:lang w:val="en-GB"/>
        </w:rPr>
        <w:t>包括竞选活动</w:t>
      </w:r>
      <w:r w:rsidRPr="00862A60">
        <w:rPr>
          <w:rFonts w:hint="eastAsia"/>
          <w:spacing w:val="6"/>
          <w:lang w:val="en-GB"/>
        </w:rPr>
        <w:t>在内</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hint="eastAsia"/>
          <w:spacing w:val="6"/>
          <w:lang w:val="en-GB"/>
        </w:rPr>
        <w:t>的参与率低</w:t>
      </w:r>
      <w:r w:rsidRPr="00862A60">
        <w:rPr>
          <w:spacing w:val="6"/>
          <w:lang w:val="en-GB"/>
        </w:rPr>
        <w:t>，</w:t>
      </w:r>
      <w:r w:rsidRPr="00862A60">
        <w:rPr>
          <w:rFonts w:hint="eastAsia"/>
          <w:lang w:val="en-GB"/>
        </w:rPr>
        <w:t>且</w:t>
      </w:r>
      <w:r w:rsidRPr="00862A60">
        <w:rPr>
          <w:lang w:val="en-GB"/>
        </w:rPr>
        <w:t>缺乏针对各类残疾人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hint="eastAsia"/>
          <w:lang w:val="en-GB"/>
        </w:rPr>
        <w:t>尤其</w:t>
      </w:r>
      <w:r w:rsidRPr="00862A60">
        <w:rPr>
          <w:lang w:val="en-GB"/>
        </w:rPr>
        <w:t>是妇女</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lang w:val="en-GB"/>
        </w:rPr>
        <w:t>的领导能力</w:t>
      </w:r>
      <w:r w:rsidRPr="00862A60">
        <w:rPr>
          <w:rFonts w:hint="eastAsia"/>
          <w:lang w:val="en-GB"/>
        </w:rPr>
        <w:t>计划</w:t>
      </w:r>
      <w:r w:rsidRPr="00862A60">
        <w:rPr>
          <w:lang w:val="en-GB"/>
        </w:rPr>
        <w:t>；</w:t>
      </w:r>
    </w:p>
    <w:p w14:paraId="52AA22E0" w14:textId="211F0BC5"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所有残疾人</w:t>
      </w:r>
      <w:r w:rsidRPr="00862A60">
        <w:rPr>
          <w:rFonts w:hint="eastAsia"/>
          <w:lang w:val="en-GB"/>
        </w:rPr>
        <w:t>均缺乏</w:t>
      </w:r>
      <w:r w:rsidRPr="00862A60">
        <w:rPr>
          <w:lang w:val="en-GB"/>
        </w:rPr>
        <w:t>使用投票程序、设施和材料</w:t>
      </w:r>
      <w:r w:rsidRPr="00862A60">
        <w:rPr>
          <w:rFonts w:hint="eastAsia"/>
          <w:lang w:val="en-GB"/>
        </w:rPr>
        <w:t>的机会</w:t>
      </w:r>
      <w:r w:rsidRPr="00862A60">
        <w:rPr>
          <w:lang w:val="en-GB"/>
        </w:rPr>
        <w:t>，</w:t>
      </w:r>
      <w:r w:rsidRPr="00862A60">
        <w:rPr>
          <w:rFonts w:hint="eastAsia"/>
          <w:lang w:val="en-GB"/>
        </w:rPr>
        <w:t>尤其</w:t>
      </w:r>
      <w:r w:rsidRPr="00862A60">
        <w:rPr>
          <w:lang w:val="en-GB"/>
        </w:rPr>
        <w:t>是身体、智力和</w:t>
      </w:r>
      <w:r w:rsidRPr="00862A60">
        <w:rPr>
          <w:lang w:val="en-GB"/>
        </w:rPr>
        <w:t>/</w:t>
      </w:r>
      <w:r w:rsidRPr="00862A60">
        <w:rPr>
          <w:lang w:val="en-GB"/>
        </w:rPr>
        <w:t>或心理</w:t>
      </w:r>
      <w:r w:rsidRPr="00862A60">
        <w:rPr>
          <w:rFonts w:hint="eastAsia"/>
          <w:lang w:val="en-GB"/>
        </w:rPr>
        <w:t>社会残障</w:t>
      </w:r>
      <w:r w:rsidRPr="00862A60">
        <w:rPr>
          <w:lang w:val="en-GB"/>
        </w:rPr>
        <w:t>者。</w:t>
      </w:r>
    </w:p>
    <w:p w14:paraId="6408BD0C" w14:textId="77777777" w:rsidR="00862A60" w:rsidRPr="00862A60" w:rsidRDefault="00862A60" w:rsidP="00862A60">
      <w:pPr>
        <w:pStyle w:val="SingleTxt"/>
        <w:rPr>
          <w:rFonts w:eastAsia="SimHei"/>
          <w:lang w:val="en-GB"/>
        </w:rPr>
      </w:pPr>
      <w:r w:rsidRPr="00862A60">
        <w:rPr>
          <w:lang w:val="en-GB"/>
        </w:rPr>
        <w:t>62.</w:t>
      </w:r>
      <w:r w:rsidRPr="00862A60">
        <w:rPr>
          <w:lang w:val="en-GB"/>
        </w:rPr>
        <w:tab/>
      </w:r>
      <w:r w:rsidRPr="00862A60">
        <w:rPr>
          <w:rFonts w:eastAsia="SimHei"/>
          <w:lang w:val="en-GB"/>
        </w:rPr>
        <w:t>委员会建议缔约国：</w:t>
      </w:r>
    </w:p>
    <w:p w14:paraId="3E494EC0" w14:textId="577CC233" w:rsidR="00862A60" w:rsidRPr="00862A60" w:rsidRDefault="00862A60" w:rsidP="00862A60">
      <w:pPr>
        <w:pStyle w:val="SingleTxt"/>
        <w:rPr>
          <w:rFonts w:eastAsia="SimHei"/>
          <w:lang w:val="en-GB"/>
        </w:rPr>
      </w:pPr>
      <w:r w:rsidRPr="00862A60">
        <w:rPr>
          <w:rFonts w:eastAsia="SimHei"/>
          <w:lang w:val="en-GB"/>
        </w:rPr>
        <w:tab/>
      </w:r>
      <w:r w:rsidR="004469B0" w:rsidRPr="00D02B9F">
        <w:rPr>
          <w:rFonts w:eastAsia="SimHei"/>
          <w:lang w:val="en-GB"/>
        </w:rPr>
        <w:t>(</w:t>
      </w:r>
      <w:r w:rsidRPr="00862A60">
        <w:rPr>
          <w:rFonts w:eastAsia="SimHei"/>
          <w:lang w:val="en-GB"/>
        </w:rPr>
        <w:t>a</w:t>
      </w:r>
      <w:r w:rsidR="004469B0" w:rsidRPr="00D02B9F">
        <w:rPr>
          <w:rFonts w:eastAsia="SimHei"/>
          <w:lang w:val="en-GB"/>
        </w:rPr>
        <w:t>)</w:t>
      </w:r>
      <w:r w:rsidRPr="00862A60">
        <w:rPr>
          <w:rFonts w:eastAsia="SimHei"/>
          <w:lang w:val="en-GB"/>
        </w:rPr>
        <w:tab/>
      </w:r>
      <w:r w:rsidRPr="00862A60">
        <w:rPr>
          <w:rFonts w:eastAsia="SimHei"/>
          <w:lang w:val="en-GB"/>
        </w:rPr>
        <w:t>制定并确保实施可持续的政策和措施，以促进残疾人</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ascii="SimHei" w:eastAsia="SimHei" w:hAnsi="SimHei"/>
          <w:lang w:val="en-GB"/>
        </w:rPr>
        <w:t>尤其是残疾妇女</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与其他人一样平等地切实、充分参与政治生活和公共生活，包括让残疾人享有投票和参选的权利和机会以及在国家、区域和城市各级进入高级决策岗位的机会，并虑及可持续发展目标指标</w:t>
      </w:r>
      <w:r w:rsidRPr="00862A60">
        <w:rPr>
          <w:rFonts w:eastAsia="SimHei"/>
          <w:lang w:val="en-GB"/>
        </w:rPr>
        <w:t>16.7.1</w:t>
      </w:r>
      <w:r w:rsidRPr="00862A60">
        <w:rPr>
          <w:rFonts w:eastAsia="SimHei"/>
          <w:lang w:val="en-GB"/>
        </w:rPr>
        <w:t>，增加残疾人对公共服务的参与；</w:t>
      </w:r>
    </w:p>
    <w:p w14:paraId="1D5EE9FA" w14:textId="5D91E033" w:rsidR="00D02B9F" w:rsidRDefault="00862A60" w:rsidP="00862A60">
      <w:pPr>
        <w:pStyle w:val="SingleTxt"/>
        <w:rPr>
          <w:rFonts w:eastAsia="SimHei"/>
          <w:lang w:val="en-GB"/>
        </w:rPr>
      </w:pPr>
      <w:r w:rsidRPr="00862A60">
        <w:rPr>
          <w:rFonts w:eastAsia="SimHei"/>
          <w:spacing w:val="6"/>
          <w:lang w:val="en-GB"/>
        </w:rPr>
        <w:tab/>
      </w:r>
      <w:r w:rsidR="004469B0" w:rsidRPr="00D02B9F">
        <w:rPr>
          <w:rFonts w:eastAsia="SimHei"/>
          <w:spacing w:val="6"/>
          <w:lang w:val="en-GB"/>
        </w:rPr>
        <w:t>(</w:t>
      </w:r>
      <w:r w:rsidRPr="00862A60">
        <w:rPr>
          <w:rFonts w:eastAsia="SimHei"/>
          <w:spacing w:val="6"/>
          <w:lang w:val="en-GB"/>
        </w:rPr>
        <w:t>b</w:t>
      </w:r>
      <w:r w:rsidR="004469B0" w:rsidRPr="00D02B9F">
        <w:rPr>
          <w:rFonts w:eastAsia="SimHei"/>
          <w:spacing w:val="6"/>
          <w:lang w:val="en-GB"/>
        </w:rPr>
        <w:t>)</w:t>
      </w:r>
      <w:r w:rsidRPr="00862A60">
        <w:rPr>
          <w:rFonts w:eastAsia="SimHei"/>
          <w:spacing w:val="6"/>
          <w:lang w:val="en-GB"/>
        </w:rPr>
        <w:tab/>
      </w:r>
      <w:r w:rsidRPr="00862A60">
        <w:rPr>
          <w:rFonts w:eastAsia="SimHei"/>
          <w:spacing w:val="6"/>
          <w:lang w:val="en-GB"/>
        </w:rPr>
        <w:t>确保各地区和各城市的投票材料和投票站无障碍，尤其是在偏远地区，</w:t>
      </w:r>
      <w:r w:rsidRPr="00862A60">
        <w:rPr>
          <w:rFonts w:eastAsia="SimHei"/>
          <w:lang w:val="en-GB"/>
        </w:rPr>
        <w:t>并确保选举活动无障碍，包括借助替代性和辅助性信息传递方式为智力残障者采取支助措施。</w:t>
      </w:r>
    </w:p>
    <w:p w14:paraId="4052E5EF" w14:textId="77777777" w:rsidR="00D02B9F" w:rsidRDefault="00D02B9F">
      <w:pPr>
        <w:spacing w:after="160" w:line="259" w:lineRule="auto"/>
        <w:jc w:val="left"/>
        <w:rPr>
          <w:rFonts w:eastAsia="SimHei"/>
          <w:lang w:val="en-GB"/>
        </w:rPr>
      </w:pPr>
      <w:r>
        <w:rPr>
          <w:rFonts w:eastAsia="SimHei"/>
          <w:lang w:val="en-GB"/>
        </w:rPr>
        <w:br w:type="page"/>
      </w:r>
    </w:p>
    <w:p w14:paraId="5D42E792" w14:textId="32E84ACF" w:rsidR="00862A60" w:rsidRPr="00862A60" w:rsidRDefault="00862A60" w:rsidP="00D02B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参与文化生活、娱乐、休闲和体育活动</w:t>
      </w:r>
      <w:r w:rsidR="004469B0">
        <w:rPr>
          <w:rFonts w:hint="eastAsia"/>
          <w:lang w:val="en-GB"/>
        </w:rPr>
        <w:t>(</w:t>
      </w:r>
      <w:r w:rsidRPr="00862A60">
        <w:rPr>
          <w:rFonts w:hint="eastAsia"/>
          <w:lang w:val="en-GB"/>
        </w:rPr>
        <w:t>第三十条</w:t>
      </w:r>
      <w:r w:rsidR="004469B0">
        <w:rPr>
          <w:rFonts w:hint="eastAsia"/>
          <w:lang w:val="en-GB"/>
        </w:rPr>
        <w:t>)</w:t>
      </w:r>
    </w:p>
    <w:p w14:paraId="6ABABE61" w14:textId="28A242CD" w:rsidR="00862A60" w:rsidRPr="00862A60" w:rsidRDefault="00862A60" w:rsidP="00862A60">
      <w:pPr>
        <w:pStyle w:val="SingleTxt"/>
        <w:rPr>
          <w:lang w:val="en-GB"/>
        </w:rPr>
      </w:pPr>
      <w:r w:rsidRPr="00862A60">
        <w:rPr>
          <w:spacing w:val="6"/>
          <w:lang w:val="en-GB"/>
        </w:rPr>
        <w:t>63.</w:t>
      </w:r>
      <w:r w:rsidRPr="00862A60">
        <w:rPr>
          <w:spacing w:val="6"/>
          <w:lang w:val="en-GB"/>
        </w:rPr>
        <w:tab/>
      </w:r>
      <w:r w:rsidRPr="00862A60">
        <w:rPr>
          <w:rFonts w:hint="eastAsia"/>
          <w:spacing w:val="6"/>
          <w:lang w:val="en-GB"/>
        </w:rPr>
        <w:t>委员会感到关切的是，残疾人在参加娱乐、休闲和体育活动方面存在障碍，</w:t>
      </w:r>
      <w:r w:rsidRPr="00862A60">
        <w:rPr>
          <w:rFonts w:hint="eastAsia"/>
          <w:lang w:val="en-GB"/>
        </w:rPr>
        <w:t>尤其是智力和</w:t>
      </w:r>
      <w:r w:rsidRPr="00862A60">
        <w:rPr>
          <w:rFonts w:hint="eastAsia"/>
          <w:lang w:val="en-GB"/>
        </w:rPr>
        <w:t>/</w:t>
      </w:r>
      <w:r w:rsidRPr="00862A60">
        <w:rPr>
          <w:rFonts w:hint="eastAsia"/>
          <w:lang w:val="en-GB"/>
        </w:rPr>
        <w:t>或心理社会残障者和残疾儿童。</w:t>
      </w:r>
      <w:bookmarkStart w:id="2" w:name="_Hlk144719678"/>
    </w:p>
    <w:bookmarkEnd w:id="2"/>
    <w:p w14:paraId="19267020" w14:textId="77777777" w:rsidR="00862A60" w:rsidRPr="00862A60" w:rsidRDefault="00862A60" w:rsidP="00862A60">
      <w:pPr>
        <w:pStyle w:val="SingleTxt"/>
        <w:rPr>
          <w:rFonts w:eastAsia="SimHei"/>
          <w:lang w:val="en-GB"/>
        </w:rPr>
      </w:pPr>
      <w:r w:rsidRPr="00862A60">
        <w:rPr>
          <w:lang w:val="en-GB"/>
        </w:rPr>
        <w:t>64.</w:t>
      </w:r>
      <w:r w:rsidRPr="00862A60">
        <w:rPr>
          <w:lang w:val="en-GB"/>
        </w:rPr>
        <w:tab/>
      </w:r>
      <w:r w:rsidRPr="00862A60">
        <w:rPr>
          <w:rFonts w:eastAsia="SimHei"/>
          <w:lang w:val="en-GB"/>
        </w:rPr>
        <w:t>委员会建议缔约国与残疾人及其代表组织密切协商并在其积极参与下：</w:t>
      </w:r>
    </w:p>
    <w:p w14:paraId="72A829C7" w14:textId="2B10C350" w:rsidR="00862A60" w:rsidRPr="00862A60" w:rsidRDefault="00862A60" w:rsidP="00862A60">
      <w:pPr>
        <w:pStyle w:val="SingleTxt"/>
        <w:rPr>
          <w:rFonts w:eastAsia="SimHei"/>
          <w:lang w:val="en-GB"/>
        </w:rPr>
      </w:pPr>
      <w:r w:rsidRPr="00862A60">
        <w:rPr>
          <w:rFonts w:eastAsia="SimHei"/>
          <w:lang w:val="en-GB"/>
        </w:rPr>
        <w:tab/>
      </w:r>
      <w:r w:rsidR="004469B0" w:rsidRPr="00D02B9F">
        <w:rPr>
          <w:rFonts w:eastAsia="SimHei"/>
          <w:lang w:val="en-GB"/>
        </w:rPr>
        <w:t>(</w:t>
      </w:r>
      <w:r w:rsidRPr="00862A60">
        <w:rPr>
          <w:rFonts w:eastAsia="SimHei"/>
          <w:lang w:val="en-GB"/>
        </w:rPr>
        <w:t>a</w:t>
      </w:r>
      <w:r w:rsidR="004469B0" w:rsidRPr="00D02B9F">
        <w:rPr>
          <w:rFonts w:eastAsia="SimHei"/>
          <w:lang w:val="en-GB"/>
        </w:rPr>
        <w:t>)</w:t>
      </w:r>
      <w:r w:rsidRPr="00862A60">
        <w:rPr>
          <w:rFonts w:eastAsia="SimHei"/>
          <w:lang w:val="en-GB"/>
        </w:rPr>
        <w:tab/>
      </w:r>
      <w:r w:rsidRPr="00862A60">
        <w:rPr>
          <w:rFonts w:eastAsia="SimHei"/>
          <w:lang w:val="en-GB"/>
        </w:rPr>
        <w:t>加强相关机制，确保残疾人可以无障碍地参加体育、娱乐、文化和休闲活动；</w:t>
      </w:r>
    </w:p>
    <w:p w14:paraId="3857B34D" w14:textId="4F477208" w:rsidR="00862A60" w:rsidRPr="00862A60" w:rsidRDefault="00862A60" w:rsidP="00862A60">
      <w:pPr>
        <w:pStyle w:val="SingleTxt"/>
        <w:rPr>
          <w:rFonts w:eastAsia="SimHei"/>
          <w:lang w:val="en-GB"/>
        </w:rPr>
      </w:pPr>
      <w:r w:rsidRPr="00862A60">
        <w:rPr>
          <w:rFonts w:eastAsia="SimHei"/>
          <w:lang w:val="en-GB"/>
        </w:rPr>
        <w:tab/>
      </w:r>
      <w:r w:rsidR="004469B0" w:rsidRPr="00D02B9F">
        <w:rPr>
          <w:rFonts w:eastAsia="SimHei"/>
          <w:lang w:val="en-GB"/>
        </w:rPr>
        <w:t>(</w:t>
      </w:r>
      <w:r w:rsidRPr="00862A60">
        <w:rPr>
          <w:rFonts w:eastAsia="SimHei"/>
          <w:lang w:val="en-GB"/>
        </w:rPr>
        <w:t>b</w:t>
      </w:r>
      <w:r w:rsidR="004469B0" w:rsidRPr="00D02B9F">
        <w:rPr>
          <w:rFonts w:eastAsia="SimHei"/>
          <w:lang w:val="en-GB"/>
        </w:rPr>
        <w:t>)</w:t>
      </w:r>
      <w:r w:rsidRPr="00862A60">
        <w:rPr>
          <w:rFonts w:eastAsia="SimHei"/>
          <w:lang w:val="en-GB"/>
        </w:rPr>
        <w:tab/>
      </w:r>
      <w:r w:rsidRPr="00862A60">
        <w:rPr>
          <w:rFonts w:eastAsia="SimHei"/>
          <w:lang w:val="en-GB"/>
        </w:rPr>
        <w:t>确保残疾人可以免费获得个人援助，以便从事体育运动和参加文化活动和社交活动。</w:t>
      </w:r>
      <w:bookmarkStart w:id="3" w:name="_Hlk144719697"/>
    </w:p>
    <w:bookmarkEnd w:id="3"/>
    <w:p w14:paraId="17865C21" w14:textId="10543A50" w:rsidR="00862A60" w:rsidRPr="00862A60" w:rsidRDefault="00862A60" w:rsidP="00D02B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t>C.</w:t>
      </w:r>
      <w:r w:rsidRPr="00862A60">
        <w:rPr>
          <w:lang w:val="en-GB"/>
        </w:rPr>
        <w:tab/>
      </w:r>
      <w:r w:rsidRPr="00862A60">
        <w:rPr>
          <w:rFonts w:hint="eastAsia"/>
          <w:lang w:val="en-GB"/>
        </w:rPr>
        <w:t>具体义务</w:t>
      </w:r>
      <w:r w:rsidR="004469B0">
        <w:rPr>
          <w:rFonts w:hint="eastAsia"/>
          <w:lang w:val="en-GB"/>
        </w:rPr>
        <w:t>(</w:t>
      </w:r>
      <w:r w:rsidRPr="00862A60">
        <w:rPr>
          <w:rFonts w:hint="eastAsia"/>
          <w:lang w:val="en-GB"/>
        </w:rPr>
        <w:t>第三十一至第三十三条</w:t>
      </w:r>
      <w:r w:rsidR="004469B0">
        <w:rPr>
          <w:rFonts w:hint="eastAsia"/>
          <w:lang w:val="en-GB"/>
        </w:rPr>
        <w:t>)</w:t>
      </w:r>
    </w:p>
    <w:p w14:paraId="18891896" w14:textId="66189AB1" w:rsidR="00862A60" w:rsidRPr="00862A60" w:rsidRDefault="00862A60" w:rsidP="00D02B9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统计和数据收集</w:t>
      </w:r>
      <w:r w:rsidR="004469B0">
        <w:rPr>
          <w:rFonts w:hint="eastAsia"/>
          <w:lang w:val="en-GB"/>
        </w:rPr>
        <w:t>(</w:t>
      </w:r>
      <w:r w:rsidRPr="00862A60">
        <w:rPr>
          <w:rFonts w:hint="eastAsia"/>
          <w:lang w:val="en-GB"/>
        </w:rPr>
        <w:t>第三十一条</w:t>
      </w:r>
      <w:r w:rsidR="004469B0">
        <w:rPr>
          <w:rFonts w:hint="eastAsia"/>
          <w:lang w:val="en-GB"/>
        </w:rPr>
        <w:t>)</w:t>
      </w:r>
    </w:p>
    <w:p w14:paraId="5E80E79D" w14:textId="77777777" w:rsidR="00862A60" w:rsidRPr="00862A60" w:rsidRDefault="00862A60" w:rsidP="00862A60">
      <w:pPr>
        <w:pStyle w:val="SingleTxt"/>
        <w:rPr>
          <w:lang w:val="en-GB"/>
        </w:rPr>
      </w:pPr>
      <w:r w:rsidRPr="00862A60">
        <w:rPr>
          <w:lang w:val="en-GB"/>
        </w:rPr>
        <w:t>65.</w:t>
      </w:r>
      <w:r w:rsidRPr="00862A60">
        <w:rPr>
          <w:lang w:val="en-GB"/>
        </w:rPr>
        <w:tab/>
      </w:r>
      <w:r w:rsidRPr="00862A60">
        <w:rPr>
          <w:lang w:val="en-GB"/>
        </w:rPr>
        <w:t>委员会注意到，瑞典统计局每年都</w:t>
      </w:r>
      <w:r w:rsidRPr="00862A60">
        <w:rPr>
          <w:rFonts w:hint="eastAsia"/>
          <w:lang w:val="en-GB"/>
        </w:rPr>
        <w:t>会进行</w:t>
      </w:r>
      <w:r w:rsidRPr="00862A60">
        <w:rPr>
          <w:lang w:val="en-GB"/>
        </w:rPr>
        <w:t>生活条件调查。</w:t>
      </w:r>
      <w:r w:rsidRPr="00862A60">
        <w:rPr>
          <w:rFonts w:hint="eastAsia"/>
          <w:lang w:val="en-GB"/>
        </w:rPr>
        <w:t>但是</w:t>
      </w:r>
      <w:r w:rsidRPr="00862A60">
        <w:rPr>
          <w:lang w:val="en-GB"/>
        </w:rPr>
        <w:t>，委员会对以下</w:t>
      </w:r>
      <w:r w:rsidRPr="00862A60">
        <w:rPr>
          <w:rFonts w:hint="eastAsia"/>
          <w:lang w:val="en-GB"/>
        </w:rPr>
        <w:t>问题感到</w:t>
      </w:r>
      <w:r w:rsidRPr="00862A60">
        <w:rPr>
          <w:lang w:val="en-GB"/>
        </w:rPr>
        <w:t>关切</w:t>
      </w:r>
      <w:r w:rsidRPr="00862A60">
        <w:rPr>
          <w:rFonts w:hint="eastAsia"/>
          <w:lang w:val="en-GB"/>
        </w:rPr>
        <w:t>：</w:t>
      </w:r>
    </w:p>
    <w:p w14:paraId="124269EC" w14:textId="40247D04"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r w:rsidRPr="00862A60">
        <w:rPr>
          <w:lang w:val="en-GB"/>
        </w:rPr>
        <w:t>在</w:t>
      </w:r>
      <w:r w:rsidRPr="00862A60">
        <w:rPr>
          <w:rFonts w:hint="eastAsia"/>
          <w:lang w:val="en-GB"/>
        </w:rPr>
        <w:t>就残疾人在包括</w:t>
      </w:r>
      <w:r w:rsidRPr="00862A60">
        <w:rPr>
          <w:lang w:val="en-GB"/>
        </w:rPr>
        <w:t>生活条件、</w:t>
      </w:r>
      <w:r w:rsidRPr="00862A60">
        <w:rPr>
          <w:rFonts w:hint="eastAsia"/>
          <w:lang w:val="en-GB"/>
        </w:rPr>
        <w:t>健康</w:t>
      </w:r>
      <w:r w:rsidRPr="00862A60">
        <w:rPr>
          <w:lang w:val="en-GB"/>
        </w:rPr>
        <w:t>、教育、就业、社会保护和司法系统</w:t>
      </w:r>
      <w:r w:rsidRPr="00862A60">
        <w:rPr>
          <w:rFonts w:hint="eastAsia"/>
          <w:lang w:val="en-GB"/>
        </w:rPr>
        <w:t>在内的</w:t>
      </w:r>
      <w:r w:rsidRPr="00862A60">
        <w:rPr>
          <w:lang w:val="en-GB"/>
        </w:rPr>
        <w:t>生活各</w:t>
      </w:r>
      <w:r w:rsidRPr="00862A60">
        <w:rPr>
          <w:rFonts w:hint="eastAsia"/>
          <w:lang w:val="en-GB"/>
        </w:rPr>
        <w:t>个</w:t>
      </w:r>
      <w:r w:rsidRPr="00862A60">
        <w:rPr>
          <w:lang w:val="en-GB"/>
        </w:rPr>
        <w:t>领域</w:t>
      </w:r>
      <w:r w:rsidRPr="00862A60">
        <w:rPr>
          <w:rFonts w:hint="eastAsia"/>
          <w:lang w:val="en-GB"/>
        </w:rPr>
        <w:t>的处境问题</w:t>
      </w:r>
      <w:r w:rsidRPr="00862A60">
        <w:rPr>
          <w:lang w:val="en-GB"/>
        </w:rPr>
        <w:t>收集和公布</w:t>
      </w:r>
      <w:r w:rsidRPr="00862A60">
        <w:rPr>
          <w:rFonts w:hint="eastAsia"/>
          <w:lang w:val="en-GB"/>
        </w:rPr>
        <w:t>相关</w:t>
      </w:r>
      <w:r w:rsidRPr="00862A60">
        <w:rPr>
          <w:lang w:val="en-GB"/>
        </w:rPr>
        <w:t>数据方面</w:t>
      </w:r>
      <w:r w:rsidRPr="00862A60">
        <w:rPr>
          <w:rFonts w:hint="eastAsia"/>
          <w:lang w:val="en-GB"/>
        </w:rPr>
        <w:t>，</w:t>
      </w:r>
      <w:r w:rsidRPr="00862A60">
        <w:rPr>
          <w:lang w:val="en-GB"/>
        </w:rPr>
        <w:t>存在</w:t>
      </w:r>
      <w:r w:rsidRPr="00862A60">
        <w:rPr>
          <w:rFonts w:hint="eastAsia"/>
          <w:lang w:val="en-GB"/>
        </w:rPr>
        <w:t>不足之处；</w:t>
      </w:r>
    </w:p>
    <w:p w14:paraId="18E64E31" w14:textId="52DCE848"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缺乏</w:t>
      </w:r>
      <w:r w:rsidRPr="00862A60">
        <w:rPr>
          <w:rFonts w:hint="eastAsia"/>
          <w:lang w:val="en-GB"/>
        </w:rPr>
        <w:t>分列的</w:t>
      </w:r>
      <w:r w:rsidRPr="00862A60">
        <w:rPr>
          <w:lang w:val="en-GB"/>
        </w:rPr>
        <w:t>数据，包括</w:t>
      </w:r>
      <w:r w:rsidRPr="00862A60">
        <w:rPr>
          <w:rFonts w:hint="eastAsia"/>
          <w:lang w:val="en-GB"/>
        </w:rPr>
        <w:t>缺乏残疾人</w:t>
      </w:r>
      <w:r w:rsidRPr="00862A60">
        <w:rPr>
          <w:lang w:val="en-GB"/>
        </w:rPr>
        <w:t>面临多重</w:t>
      </w:r>
      <w:r w:rsidRPr="00862A60">
        <w:rPr>
          <w:rFonts w:hint="eastAsia"/>
          <w:lang w:val="en-GB"/>
        </w:rPr>
        <w:t>歧视</w:t>
      </w:r>
      <w:r w:rsidRPr="00862A60">
        <w:rPr>
          <w:lang w:val="en-GB"/>
        </w:rPr>
        <w:t>和交叉歧视的</w:t>
      </w:r>
      <w:r w:rsidRPr="00862A60">
        <w:rPr>
          <w:rFonts w:hint="eastAsia"/>
          <w:lang w:val="en-GB"/>
        </w:rPr>
        <w:t>相关分列</w:t>
      </w:r>
      <w:r w:rsidRPr="00862A60">
        <w:rPr>
          <w:lang w:val="en-GB"/>
        </w:rPr>
        <w:t>数据，</w:t>
      </w:r>
      <w:r w:rsidRPr="00862A60">
        <w:rPr>
          <w:rFonts w:hint="eastAsia"/>
          <w:lang w:val="en-GB"/>
        </w:rPr>
        <w:t>例如有残疾的</w:t>
      </w:r>
      <w:r w:rsidRPr="00862A60">
        <w:rPr>
          <w:lang w:val="en-GB"/>
        </w:rPr>
        <w:t>男女同性恋、双性恋、跨性别者和间性者</w:t>
      </w:r>
      <w:r w:rsidRPr="00862A60">
        <w:rPr>
          <w:rFonts w:hint="eastAsia"/>
          <w:lang w:val="en-GB"/>
        </w:rPr>
        <w:t>，</w:t>
      </w:r>
      <w:r w:rsidRPr="00862A60">
        <w:rPr>
          <w:lang w:val="en-GB"/>
        </w:rPr>
        <w:t>残疾少数民族</w:t>
      </w:r>
      <w:r w:rsidRPr="00862A60">
        <w:rPr>
          <w:rFonts w:hint="eastAsia"/>
          <w:lang w:val="en-GB"/>
        </w:rPr>
        <w:t>，</w:t>
      </w:r>
      <w:r w:rsidRPr="00862A60">
        <w:rPr>
          <w:lang w:val="en-GB"/>
        </w:rPr>
        <w:t>包括难民、寻求庇护者和受临时保护的残疾人</w:t>
      </w:r>
      <w:r w:rsidRPr="00862A60">
        <w:rPr>
          <w:rFonts w:hint="eastAsia"/>
          <w:lang w:val="en-GB"/>
        </w:rPr>
        <w:t>在内的残疾</w:t>
      </w:r>
      <w:r w:rsidRPr="00862A60">
        <w:rPr>
          <w:lang w:val="en-GB"/>
        </w:rPr>
        <w:t>移民，残疾儿童</w:t>
      </w:r>
      <w:r w:rsidRPr="00862A60">
        <w:rPr>
          <w:rFonts w:hint="eastAsia"/>
          <w:lang w:val="en-GB"/>
        </w:rPr>
        <w:t>，</w:t>
      </w:r>
      <w:r w:rsidRPr="00862A60">
        <w:rPr>
          <w:lang w:val="en-GB"/>
        </w:rPr>
        <w:t>残疾妇女和女童，以及仍生活在</w:t>
      </w:r>
      <w:r w:rsidRPr="00862A60">
        <w:rPr>
          <w:rFonts w:hint="eastAsia"/>
          <w:lang w:val="en-GB"/>
        </w:rPr>
        <w:t>护理</w:t>
      </w:r>
      <w:r w:rsidRPr="00862A60">
        <w:rPr>
          <w:lang w:val="en-GB"/>
        </w:rPr>
        <w:t>机构中的残疾人；</w:t>
      </w:r>
    </w:p>
    <w:p w14:paraId="56525DE7" w14:textId="4DB4A9FF" w:rsidR="00862A60" w:rsidRPr="00862A60" w:rsidRDefault="00862A60" w:rsidP="00862A60">
      <w:pPr>
        <w:pStyle w:val="SingleTxt"/>
        <w:rPr>
          <w:lang w:val="en-GB"/>
        </w:rPr>
      </w:pPr>
      <w:r w:rsidRPr="00862A60">
        <w:rPr>
          <w:lang w:val="en-GB"/>
        </w:rPr>
        <w:tab/>
      </w:r>
      <w:r w:rsidR="004469B0">
        <w:rPr>
          <w:lang w:val="en-GB"/>
        </w:rPr>
        <w:t>(</w:t>
      </w:r>
      <w:r w:rsidRPr="00862A60">
        <w:rPr>
          <w:lang w:val="en-GB"/>
        </w:rPr>
        <w:t>c</w:t>
      </w:r>
      <w:r w:rsidR="004469B0">
        <w:rPr>
          <w:lang w:val="en-GB"/>
        </w:rPr>
        <w:t>)</w:t>
      </w:r>
      <w:r w:rsidRPr="00862A60">
        <w:rPr>
          <w:lang w:val="en-GB"/>
        </w:rPr>
        <w:tab/>
      </w:r>
      <w:r w:rsidRPr="00862A60">
        <w:rPr>
          <w:lang w:val="en-GB"/>
        </w:rPr>
        <w:t>残疾人及其代表组织</w:t>
      </w:r>
      <w:r w:rsidRPr="00862A60">
        <w:rPr>
          <w:rFonts w:hint="eastAsia"/>
          <w:lang w:val="en-GB"/>
        </w:rPr>
        <w:t>对用以</w:t>
      </w:r>
      <w:r w:rsidRPr="00862A60">
        <w:rPr>
          <w:lang w:val="en-GB"/>
        </w:rPr>
        <w:t>监测残疾相关政策和</w:t>
      </w:r>
      <w:r w:rsidRPr="00862A60">
        <w:rPr>
          <w:rFonts w:hint="eastAsia"/>
          <w:lang w:val="en-GB"/>
        </w:rPr>
        <w:t>计划</w:t>
      </w:r>
      <w:r w:rsidRPr="00862A60">
        <w:rPr>
          <w:lang w:val="en-GB"/>
        </w:rPr>
        <w:t>执行情况的</w:t>
      </w:r>
      <w:r w:rsidRPr="00862A60">
        <w:rPr>
          <w:rFonts w:hint="eastAsia"/>
          <w:lang w:val="en-GB"/>
        </w:rPr>
        <w:t>显示</w:t>
      </w:r>
      <w:r w:rsidRPr="00862A60">
        <w:rPr>
          <w:lang w:val="en-GB"/>
        </w:rPr>
        <w:t>指标</w:t>
      </w:r>
      <w:r w:rsidRPr="00862A60">
        <w:rPr>
          <w:rFonts w:hint="eastAsia"/>
          <w:lang w:val="en-GB"/>
        </w:rPr>
        <w:t>制定工作缺乏参与</w:t>
      </w:r>
      <w:r w:rsidRPr="00862A60">
        <w:rPr>
          <w:lang w:val="en-GB"/>
        </w:rPr>
        <w:t>。</w:t>
      </w:r>
    </w:p>
    <w:p w14:paraId="30E95849" w14:textId="77777777" w:rsidR="00862A60" w:rsidRPr="00862A60" w:rsidRDefault="00862A60" w:rsidP="00862A60">
      <w:pPr>
        <w:pStyle w:val="SingleTxt"/>
        <w:rPr>
          <w:rFonts w:ascii="SimHei" w:eastAsia="SimHei" w:hAnsi="SimHei"/>
          <w:lang w:val="en-GB"/>
        </w:rPr>
      </w:pPr>
      <w:r w:rsidRPr="00862A60">
        <w:rPr>
          <w:lang w:val="en-GB"/>
        </w:rPr>
        <w:t>66.</w:t>
      </w:r>
      <w:r w:rsidRPr="00862A60">
        <w:rPr>
          <w:lang w:val="en-GB"/>
        </w:rPr>
        <w:tab/>
      </w:r>
      <w:r w:rsidRPr="00862A60">
        <w:rPr>
          <w:rFonts w:ascii="SimHei" w:eastAsia="SimHei" w:hAnsi="SimHei"/>
          <w:lang w:val="en-GB"/>
        </w:rPr>
        <w:t>委员会</w:t>
      </w:r>
      <w:r w:rsidRPr="00862A60">
        <w:rPr>
          <w:rFonts w:ascii="SimHei" w:eastAsia="SimHei" w:hAnsi="SimHei" w:hint="eastAsia"/>
          <w:lang w:val="en-GB"/>
        </w:rPr>
        <w:t>回顾“</w:t>
      </w:r>
      <w:r w:rsidRPr="00862A60">
        <w:rPr>
          <w:rFonts w:ascii="SimHei" w:eastAsia="SimHei" w:hAnsi="SimHei"/>
          <w:lang w:val="en-GB"/>
        </w:rPr>
        <w:t>华盛顿小组简易功能问题集</w:t>
      </w:r>
      <w:r w:rsidRPr="00862A60">
        <w:rPr>
          <w:rFonts w:ascii="SimHei" w:eastAsia="SimHei" w:hAnsi="SimHei" w:hint="eastAsia"/>
          <w:lang w:val="en-GB"/>
        </w:rPr>
        <w:t>”和</w:t>
      </w:r>
      <w:r w:rsidRPr="00862A60">
        <w:rPr>
          <w:rFonts w:ascii="SimHei" w:eastAsia="SimHei" w:hAnsi="SimHei"/>
          <w:lang w:val="en-GB"/>
        </w:rPr>
        <w:t>经济合作与发展组织发展援助委员会</w:t>
      </w:r>
      <w:r w:rsidRPr="00862A60">
        <w:rPr>
          <w:rFonts w:ascii="SimHei" w:eastAsia="SimHei" w:hAnsi="SimHei" w:hint="eastAsia"/>
          <w:lang w:val="en-GB"/>
        </w:rPr>
        <w:t>关于包容和增强残疾人权能的</w:t>
      </w:r>
      <w:r w:rsidRPr="00862A60">
        <w:rPr>
          <w:rFonts w:ascii="SimHei" w:eastAsia="SimHei" w:hAnsi="SimHei"/>
          <w:lang w:val="en-GB"/>
        </w:rPr>
        <w:t>政策标志，建议缔约国通过残疾人代表组织与残疾人密切协商并</w:t>
      </w:r>
      <w:r w:rsidRPr="00862A60">
        <w:rPr>
          <w:rFonts w:ascii="SimHei" w:eastAsia="SimHei" w:hAnsi="SimHei" w:hint="eastAsia"/>
          <w:lang w:val="en-GB"/>
        </w:rPr>
        <w:t>在其</w:t>
      </w:r>
      <w:r w:rsidRPr="00862A60">
        <w:rPr>
          <w:rFonts w:ascii="SimHei" w:eastAsia="SimHei" w:hAnsi="SimHei"/>
          <w:lang w:val="en-GB"/>
        </w:rPr>
        <w:t>积极参与</w:t>
      </w:r>
      <w:r w:rsidRPr="00862A60">
        <w:rPr>
          <w:rFonts w:ascii="SimHei" w:eastAsia="SimHei" w:hAnsi="SimHei" w:hint="eastAsia"/>
          <w:lang w:val="en-GB"/>
        </w:rPr>
        <w:t>下</w:t>
      </w:r>
      <w:r w:rsidRPr="00862A60">
        <w:rPr>
          <w:rFonts w:ascii="SimHei" w:eastAsia="SimHei" w:hAnsi="SimHei"/>
          <w:lang w:val="en-GB"/>
        </w:rPr>
        <w:t>，确保采取适当的、全国一致的措施，</w:t>
      </w:r>
      <w:r w:rsidRPr="00862A60">
        <w:rPr>
          <w:rFonts w:ascii="SimHei" w:eastAsia="SimHei" w:hAnsi="SimHei" w:hint="eastAsia"/>
          <w:lang w:val="en-GB"/>
        </w:rPr>
        <w:t>就残疾人的处境问题收集、采用和公布相关分列</w:t>
      </w:r>
      <w:r w:rsidRPr="00862A60">
        <w:rPr>
          <w:rFonts w:ascii="SimHei" w:eastAsia="SimHei" w:hAnsi="SimHei"/>
          <w:lang w:val="en-GB"/>
        </w:rPr>
        <w:t>数据，</w:t>
      </w:r>
      <w:r w:rsidRPr="00862A60">
        <w:rPr>
          <w:rFonts w:ascii="SimHei" w:eastAsia="SimHei" w:hAnsi="SimHei" w:hint="eastAsia"/>
          <w:lang w:val="en-GB"/>
        </w:rPr>
        <w:t>尤其</w:t>
      </w:r>
      <w:r w:rsidRPr="00862A60">
        <w:rPr>
          <w:rFonts w:ascii="SimHei" w:eastAsia="SimHei" w:hAnsi="SimHei"/>
          <w:lang w:val="en-GB"/>
        </w:rPr>
        <w:t>是面临多重</w:t>
      </w:r>
      <w:r w:rsidRPr="00862A60">
        <w:rPr>
          <w:rFonts w:ascii="SimHei" w:eastAsia="SimHei" w:hAnsi="SimHei" w:hint="eastAsia"/>
          <w:lang w:val="en-GB"/>
        </w:rPr>
        <w:t>歧视</w:t>
      </w:r>
      <w:r w:rsidRPr="00862A60">
        <w:rPr>
          <w:rFonts w:ascii="SimHei" w:eastAsia="SimHei" w:hAnsi="SimHei"/>
          <w:lang w:val="en-GB"/>
        </w:rPr>
        <w:t>和交叉歧视的残疾人，</w:t>
      </w:r>
      <w:r w:rsidRPr="00862A60">
        <w:rPr>
          <w:rFonts w:ascii="SimHei" w:eastAsia="SimHei" w:hAnsi="SimHei" w:hint="eastAsia"/>
          <w:lang w:val="en-GB"/>
        </w:rPr>
        <w:t>其中</w:t>
      </w:r>
      <w:r w:rsidRPr="00862A60">
        <w:rPr>
          <w:rFonts w:ascii="SimHei" w:eastAsia="SimHei" w:hAnsi="SimHei"/>
          <w:lang w:val="en-GB"/>
        </w:rPr>
        <w:t>包括有残疾的男女同性恋、双性恋、跨性别者和间性者，残疾少数民族，包括难民、寻求庇护者和受临时保护的残疾人在内的残疾移民，残疾儿童，残疾妇女和女童，以及生活在护理机构中的残疾人。</w:t>
      </w:r>
    </w:p>
    <w:p w14:paraId="02ECBB8B" w14:textId="0A452B08" w:rsidR="00862A60" w:rsidRPr="00862A60" w:rsidRDefault="00862A60" w:rsidP="00505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国际合作</w:t>
      </w:r>
      <w:r w:rsidR="004469B0">
        <w:rPr>
          <w:rFonts w:hint="eastAsia"/>
          <w:lang w:val="en-GB"/>
        </w:rPr>
        <w:t>(</w:t>
      </w:r>
      <w:r w:rsidRPr="00862A60">
        <w:rPr>
          <w:rFonts w:hint="eastAsia"/>
          <w:lang w:val="en-GB"/>
        </w:rPr>
        <w:t>第三十二条</w:t>
      </w:r>
      <w:r w:rsidR="004469B0">
        <w:rPr>
          <w:rFonts w:hint="eastAsia"/>
          <w:lang w:val="en-GB"/>
        </w:rPr>
        <w:t>)</w:t>
      </w:r>
    </w:p>
    <w:p w14:paraId="4EE380DD" w14:textId="77777777" w:rsidR="00862A60" w:rsidRPr="00862A60" w:rsidRDefault="00862A60" w:rsidP="00862A60">
      <w:pPr>
        <w:pStyle w:val="SingleTxt"/>
        <w:rPr>
          <w:lang w:val="en-GB"/>
        </w:rPr>
      </w:pPr>
      <w:r w:rsidRPr="00862A60">
        <w:rPr>
          <w:lang w:val="en-GB"/>
        </w:rPr>
        <w:t>67.</w:t>
      </w:r>
      <w:r w:rsidRPr="00862A60">
        <w:rPr>
          <w:lang w:val="en-GB"/>
        </w:rPr>
        <w:tab/>
      </w:r>
      <w:bookmarkStart w:id="4" w:name="_Hlk161924515"/>
      <w:r w:rsidRPr="00862A60">
        <w:rPr>
          <w:lang w:val="en-GB"/>
        </w:rPr>
        <w:t>委员会承认</w:t>
      </w:r>
      <w:r w:rsidRPr="00862A60">
        <w:rPr>
          <w:rFonts w:hint="eastAsia"/>
          <w:lang w:val="en-GB"/>
        </w:rPr>
        <w:t>，</w:t>
      </w:r>
      <w:r w:rsidRPr="00862A60">
        <w:rPr>
          <w:lang w:val="en-GB"/>
        </w:rPr>
        <w:t>缔约国用于国际发展的总预算高。</w:t>
      </w:r>
      <w:r w:rsidRPr="00862A60">
        <w:rPr>
          <w:rFonts w:hint="eastAsia"/>
          <w:lang w:val="en-GB"/>
        </w:rPr>
        <w:t>但是</w:t>
      </w:r>
      <w:r w:rsidRPr="00862A60">
        <w:rPr>
          <w:lang w:val="en-GB"/>
        </w:rPr>
        <w:t>，委员会</w:t>
      </w:r>
      <w:r w:rsidRPr="00862A60">
        <w:rPr>
          <w:rFonts w:hint="eastAsia"/>
          <w:lang w:val="en-GB"/>
        </w:rPr>
        <w:t>对</w:t>
      </w:r>
      <w:r w:rsidRPr="00862A60">
        <w:rPr>
          <w:lang w:val="en-GB"/>
        </w:rPr>
        <w:t>以下问题</w:t>
      </w:r>
      <w:r w:rsidRPr="00862A60">
        <w:rPr>
          <w:rFonts w:hint="eastAsia"/>
          <w:lang w:val="en-GB"/>
        </w:rPr>
        <w:t>感到关切：</w:t>
      </w:r>
      <w:bookmarkEnd w:id="4"/>
    </w:p>
    <w:p w14:paraId="08D36F10" w14:textId="371FFDD7" w:rsidR="00862A60" w:rsidRPr="00862A60" w:rsidRDefault="00862A60" w:rsidP="00862A60">
      <w:pPr>
        <w:pStyle w:val="SingleTxt"/>
        <w:rPr>
          <w:lang w:val="en-GB"/>
        </w:rPr>
      </w:pPr>
      <w:r w:rsidRPr="00862A60">
        <w:rPr>
          <w:lang w:val="en-GB"/>
        </w:rPr>
        <w:tab/>
      </w:r>
      <w:r w:rsidR="004469B0">
        <w:rPr>
          <w:lang w:val="en-GB"/>
        </w:rPr>
        <w:t>(</w:t>
      </w:r>
      <w:r w:rsidRPr="00862A60">
        <w:rPr>
          <w:lang w:val="en-GB"/>
        </w:rPr>
        <w:t>a</w:t>
      </w:r>
      <w:r w:rsidR="004469B0">
        <w:rPr>
          <w:lang w:val="en-GB"/>
        </w:rPr>
        <w:t>)</w:t>
      </w:r>
      <w:r w:rsidRPr="00862A60">
        <w:rPr>
          <w:lang w:val="en-GB"/>
        </w:rPr>
        <w:tab/>
      </w:r>
      <w:bookmarkStart w:id="5" w:name="_Hlk161924507"/>
      <w:r w:rsidRPr="00862A60">
        <w:rPr>
          <w:lang w:val="en-GB"/>
        </w:rPr>
        <w:t>2022</w:t>
      </w:r>
      <w:r w:rsidRPr="00862A60">
        <w:rPr>
          <w:lang w:val="en-GB"/>
        </w:rPr>
        <w:t>年</w:t>
      </w:r>
      <w:r w:rsidRPr="00862A60">
        <w:rPr>
          <w:lang w:val="en-GB"/>
        </w:rPr>
        <w:t>11</w:t>
      </w:r>
      <w:r w:rsidRPr="00862A60">
        <w:rPr>
          <w:lang w:val="en-GB"/>
        </w:rPr>
        <w:t>月通过的国际发展预算限制对发展中国家专门</w:t>
      </w:r>
      <w:r w:rsidRPr="00862A60">
        <w:rPr>
          <w:rFonts w:hint="eastAsia"/>
          <w:lang w:val="en-GB"/>
        </w:rPr>
        <w:t>涉及</w:t>
      </w:r>
      <w:r w:rsidRPr="00862A60">
        <w:rPr>
          <w:lang w:val="en-GB"/>
        </w:rPr>
        <w:t>残疾</w:t>
      </w:r>
      <w:r w:rsidRPr="00862A60">
        <w:rPr>
          <w:rFonts w:hint="eastAsia"/>
          <w:lang w:val="en-GB"/>
        </w:rPr>
        <w:t>问题</w:t>
      </w:r>
      <w:r w:rsidRPr="00862A60">
        <w:rPr>
          <w:lang w:val="en-GB"/>
        </w:rPr>
        <w:t>的项目产生了负面影响；</w:t>
      </w:r>
      <w:bookmarkEnd w:id="5"/>
    </w:p>
    <w:p w14:paraId="32587BF3" w14:textId="5413E68D" w:rsidR="00862A60" w:rsidRPr="00862A60" w:rsidRDefault="00862A60" w:rsidP="00862A60">
      <w:pPr>
        <w:pStyle w:val="SingleTxt"/>
        <w:rPr>
          <w:lang w:val="en-GB"/>
        </w:rPr>
      </w:pPr>
      <w:r w:rsidRPr="00862A60">
        <w:rPr>
          <w:lang w:val="en-GB"/>
        </w:rPr>
        <w:tab/>
      </w:r>
      <w:r w:rsidR="004469B0">
        <w:rPr>
          <w:lang w:val="en-GB"/>
        </w:rPr>
        <w:t>(</w:t>
      </w:r>
      <w:r w:rsidRPr="00862A60">
        <w:rPr>
          <w:lang w:val="en-GB"/>
        </w:rPr>
        <w:t>b</w:t>
      </w:r>
      <w:r w:rsidR="004469B0">
        <w:rPr>
          <w:lang w:val="en-GB"/>
        </w:rPr>
        <w:t>)</w:t>
      </w:r>
      <w:r w:rsidRPr="00862A60">
        <w:rPr>
          <w:lang w:val="en-GB"/>
        </w:rPr>
        <w:tab/>
      </w:r>
      <w:r w:rsidRPr="00862A60">
        <w:rPr>
          <w:lang w:val="en-GB"/>
        </w:rPr>
        <w:t>通过瑞典国际开发合作署提供的人道主义援助战略</w:t>
      </w:r>
      <w:r w:rsidRPr="00862A60">
        <w:rPr>
          <w:rFonts w:hint="eastAsia"/>
          <w:lang w:val="en-GB"/>
        </w:rPr>
        <w:t>当中未纳入残疾相关措施</w:t>
      </w:r>
      <w:r w:rsidRPr="00862A60">
        <w:rPr>
          <w:lang w:val="en-GB"/>
        </w:rPr>
        <w:t>。</w:t>
      </w:r>
    </w:p>
    <w:p w14:paraId="0797E988" w14:textId="77777777" w:rsidR="00862A60" w:rsidRPr="00862A60" w:rsidRDefault="00862A60" w:rsidP="00862A60">
      <w:pPr>
        <w:pStyle w:val="SingleTxt"/>
        <w:rPr>
          <w:rFonts w:eastAsia="SimHei"/>
          <w:lang w:val="en-GB"/>
        </w:rPr>
      </w:pPr>
      <w:r w:rsidRPr="00862A60">
        <w:rPr>
          <w:lang w:val="en-GB"/>
        </w:rPr>
        <w:t>68.</w:t>
      </w:r>
      <w:r w:rsidRPr="00862A60">
        <w:rPr>
          <w:lang w:val="en-GB"/>
        </w:rPr>
        <w:tab/>
      </w:r>
      <w:r w:rsidRPr="00862A60">
        <w:rPr>
          <w:rFonts w:eastAsia="SimHei"/>
          <w:lang w:val="en-GB"/>
        </w:rPr>
        <w:t>委员会建议缔约国：</w:t>
      </w:r>
    </w:p>
    <w:p w14:paraId="69E6A81F" w14:textId="624A7B50" w:rsidR="00862A60" w:rsidRPr="00862A60" w:rsidRDefault="00862A60" w:rsidP="00862A60">
      <w:pPr>
        <w:pStyle w:val="SingleTxt"/>
        <w:rPr>
          <w:rFonts w:eastAsia="SimHei"/>
          <w:lang w:val="en-GB"/>
        </w:rPr>
      </w:pPr>
      <w:r w:rsidRPr="00862A60">
        <w:rPr>
          <w:rFonts w:eastAsia="SimHei"/>
          <w:lang w:val="en-GB"/>
        </w:rPr>
        <w:tab/>
      </w:r>
      <w:r w:rsidR="004469B0" w:rsidRPr="00505C1B">
        <w:rPr>
          <w:rFonts w:eastAsia="SimHei"/>
          <w:lang w:val="en-GB"/>
        </w:rPr>
        <w:t>(</w:t>
      </w:r>
      <w:r w:rsidRPr="00862A60">
        <w:rPr>
          <w:rFonts w:eastAsia="SimHei"/>
          <w:lang w:val="en-GB"/>
        </w:rPr>
        <w:t>a</w:t>
      </w:r>
      <w:r w:rsidR="004469B0" w:rsidRPr="00505C1B">
        <w:rPr>
          <w:rFonts w:eastAsia="SimHei"/>
          <w:lang w:val="en-GB"/>
        </w:rPr>
        <w:t>)</w:t>
      </w:r>
      <w:r w:rsidRPr="00862A60">
        <w:rPr>
          <w:rFonts w:eastAsia="SimHei"/>
          <w:lang w:val="en-GB"/>
        </w:rPr>
        <w:tab/>
      </w:r>
      <w:r w:rsidRPr="00862A60">
        <w:rPr>
          <w:rFonts w:eastAsia="SimHei"/>
          <w:lang w:val="en-GB"/>
        </w:rPr>
        <w:t>确保为在国际上制定专门针对残疾问题的措施划拨充足的资金资源，并保证包容是作为国际合作方案组成内容供资的项目获得批准的一项先决条件；</w:t>
      </w:r>
    </w:p>
    <w:p w14:paraId="50CCA36C" w14:textId="5E698527" w:rsidR="00862A60" w:rsidRPr="00862A60" w:rsidRDefault="00862A60" w:rsidP="00862A60">
      <w:pPr>
        <w:pStyle w:val="SingleTxt"/>
        <w:rPr>
          <w:rFonts w:eastAsia="SimHei"/>
          <w:lang w:val="en-GB"/>
        </w:rPr>
      </w:pPr>
      <w:r w:rsidRPr="00862A60">
        <w:rPr>
          <w:rFonts w:eastAsia="SimHei"/>
          <w:lang w:val="en-GB"/>
        </w:rPr>
        <w:tab/>
      </w:r>
      <w:r w:rsidR="004469B0" w:rsidRPr="00505C1B">
        <w:rPr>
          <w:rFonts w:eastAsia="SimHei"/>
          <w:lang w:val="en-GB"/>
        </w:rPr>
        <w:t>(</w:t>
      </w:r>
      <w:r w:rsidRPr="00862A60">
        <w:rPr>
          <w:rFonts w:eastAsia="SimHei"/>
          <w:lang w:val="en-GB"/>
        </w:rPr>
        <w:t>b</w:t>
      </w:r>
      <w:r w:rsidR="004469B0" w:rsidRPr="00505C1B">
        <w:rPr>
          <w:rFonts w:eastAsia="SimHei"/>
          <w:lang w:val="en-GB"/>
        </w:rPr>
        <w:t>)</w:t>
      </w:r>
      <w:r w:rsidRPr="00862A60">
        <w:rPr>
          <w:rFonts w:eastAsia="SimHei"/>
          <w:lang w:val="en-GB"/>
        </w:rPr>
        <w:tab/>
      </w:r>
      <w:r w:rsidRPr="00862A60">
        <w:rPr>
          <w:rFonts w:eastAsia="SimHei"/>
          <w:lang w:val="en-GB"/>
        </w:rPr>
        <w:t>确保将残疾相关措施纳入所有人道主义援助战略，包括纳入瑞典国际开发合作署提供的战略。</w:t>
      </w:r>
    </w:p>
    <w:p w14:paraId="55A6513B" w14:textId="2E3FD8A5" w:rsidR="00862A60" w:rsidRPr="00862A60" w:rsidRDefault="00862A60" w:rsidP="00505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国家实施和监测</w:t>
      </w:r>
      <w:r w:rsidR="004469B0">
        <w:rPr>
          <w:rFonts w:hint="eastAsia"/>
          <w:lang w:val="en-GB"/>
        </w:rPr>
        <w:t>(</w:t>
      </w:r>
      <w:r w:rsidRPr="00862A60">
        <w:rPr>
          <w:rFonts w:hint="eastAsia"/>
          <w:lang w:val="en-GB"/>
        </w:rPr>
        <w:t>第三十三条</w:t>
      </w:r>
      <w:r w:rsidR="004469B0">
        <w:rPr>
          <w:rFonts w:hint="eastAsia"/>
          <w:lang w:val="en-GB"/>
        </w:rPr>
        <w:t>)</w:t>
      </w:r>
    </w:p>
    <w:p w14:paraId="68872CF5" w14:textId="77777777" w:rsidR="00862A60" w:rsidRPr="00862A60" w:rsidRDefault="00862A60" w:rsidP="00862A60">
      <w:pPr>
        <w:pStyle w:val="SingleTxt"/>
        <w:rPr>
          <w:lang w:val="en-GB"/>
        </w:rPr>
      </w:pPr>
      <w:r w:rsidRPr="00862A60">
        <w:rPr>
          <w:lang w:val="en-GB"/>
        </w:rPr>
        <w:t>69.</w:t>
      </w:r>
      <w:r w:rsidRPr="00862A60">
        <w:rPr>
          <w:lang w:val="en-GB"/>
        </w:rPr>
        <w:tab/>
      </w:r>
      <w:r w:rsidRPr="00862A60">
        <w:rPr>
          <w:rFonts w:hint="eastAsia"/>
          <w:lang w:val="en-GB"/>
        </w:rPr>
        <w:t>委员会赞赏地注意到，于</w:t>
      </w:r>
      <w:r w:rsidRPr="00862A60">
        <w:rPr>
          <w:rFonts w:hint="eastAsia"/>
          <w:lang w:val="en-GB"/>
        </w:rPr>
        <w:t>2022</w:t>
      </w:r>
      <w:r w:rsidRPr="00862A60">
        <w:rPr>
          <w:rFonts w:hint="eastAsia"/>
          <w:lang w:val="en-GB"/>
        </w:rPr>
        <w:t>年</w:t>
      </w:r>
      <w:r w:rsidRPr="00862A60">
        <w:rPr>
          <w:rFonts w:hint="eastAsia"/>
          <w:lang w:val="en-GB"/>
        </w:rPr>
        <w:t>1</w:t>
      </w:r>
      <w:r w:rsidRPr="00862A60">
        <w:rPr>
          <w:rFonts w:hint="eastAsia"/>
          <w:lang w:val="en-GB"/>
        </w:rPr>
        <w:t>月作为一项监督机制设立了瑞典人权机构，且该机构已申请加入</w:t>
      </w:r>
      <w:r w:rsidRPr="00862A60">
        <w:rPr>
          <w:lang w:val="en-GB"/>
        </w:rPr>
        <w:t>国家人权机构全球联盟</w:t>
      </w:r>
      <w:r w:rsidRPr="00862A60">
        <w:rPr>
          <w:rFonts w:hint="eastAsia"/>
          <w:lang w:val="en-GB"/>
        </w:rPr>
        <w:t>。但是，委员会感到关切的是，该机构认为获得</w:t>
      </w:r>
      <w:r w:rsidRPr="00862A60">
        <w:rPr>
          <w:rFonts w:hint="eastAsia"/>
          <w:lang w:val="en-GB"/>
        </w:rPr>
        <w:t>A</w:t>
      </w:r>
      <w:r w:rsidRPr="00862A60">
        <w:rPr>
          <w:rFonts w:hint="eastAsia"/>
          <w:lang w:val="en-GB"/>
        </w:rPr>
        <w:t>级地位的可能性“不错，但不确定”，且该机构在其理事会成员的供资、任命、薪酬和解雇标准方面存在一系列关切问题。</w:t>
      </w:r>
    </w:p>
    <w:p w14:paraId="24D49BC1" w14:textId="22D1F0A5" w:rsidR="00862A60" w:rsidRPr="00862A60" w:rsidRDefault="00862A60" w:rsidP="00862A60">
      <w:pPr>
        <w:pStyle w:val="SingleTxt"/>
        <w:rPr>
          <w:b/>
          <w:bCs/>
          <w:lang w:val="en-GB"/>
        </w:rPr>
      </w:pPr>
      <w:r w:rsidRPr="00862A60">
        <w:rPr>
          <w:lang w:val="en-GB"/>
        </w:rPr>
        <w:t>70.</w:t>
      </w:r>
      <w:r w:rsidRPr="00862A60">
        <w:rPr>
          <w:lang w:val="en-GB"/>
        </w:rPr>
        <w:tab/>
      </w:r>
      <w:r w:rsidRPr="00862A60">
        <w:rPr>
          <w:rFonts w:eastAsia="SimHei"/>
          <w:lang w:val="en-GB"/>
        </w:rPr>
        <w:t>委员会建议缔约国确保向瑞典人权机构提供充分的资金、人力和技术资源以及完全符合《关于促进和保护人权的国家机构的地位的原则》</w:t>
      </w:r>
      <w:r w:rsidR="004469B0" w:rsidRPr="00505C1B">
        <w:rPr>
          <w:rFonts w:eastAsia="SimHei"/>
          <w:lang w:val="en-GB"/>
        </w:rPr>
        <w:t>(</w:t>
      </w:r>
      <w:r w:rsidRPr="00862A60">
        <w:rPr>
          <w:rFonts w:eastAsia="SimHei"/>
          <w:lang w:val="en-GB"/>
        </w:rPr>
        <w:t>《巴黎原则》</w:t>
      </w:r>
      <w:r w:rsidR="004469B0" w:rsidRPr="00505C1B">
        <w:rPr>
          <w:rFonts w:eastAsia="SimHei"/>
          <w:lang w:val="en-GB"/>
        </w:rPr>
        <w:t>)</w:t>
      </w:r>
      <w:r w:rsidRPr="00862A60">
        <w:rPr>
          <w:rFonts w:eastAsia="SimHei"/>
          <w:lang w:val="en-GB"/>
        </w:rPr>
        <w:t>的立法和监管框架。</w:t>
      </w:r>
    </w:p>
    <w:p w14:paraId="0B681269" w14:textId="77777777" w:rsidR="00862A60" w:rsidRPr="00862A60" w:rsidRDefault="00862A60" w:rsidP="00862A60">
      <w:pPr>
        <w:pStyle w:val="SingleTxt"/>
        <w:rPr>
          <w:lang w:val="en-GB"/>
        </w:rPr>
      </w:pPr>
      <w:r w:rsidRPr="00862A60">
        <w:rPr>
          <w:lang w:val="en-GB"/>
        </w:rPr>
        <w:t>71.</w:t>
      </w:r>
      <w:r w:rsidRPr="00862A60">
        <w:rPr>
          <w:lang w:val="en-GB"/>
        </w:rPr>
        <w:tab/>
      </w:r>
      <w:r w:rsidRPr="00862A60">
        <w:rPr>
          <w:rFonts w:hint="eastAsia"/>
          <w:lang w:val="en-GB"/>
        </w:rPr>
        <w:t>委员会感到关切的是，残疾人及其代表组织对瑞典人权机构监测进程的介入和参与不足。</w:t>
      </w:r>
    </w:p>
    <w:p w14:paraId="3296EAB6" w14:textId="77777777" w:rsidR="00862A60" w:rsidRPr="00862A60" w:rsidRDefault="00862A60" w:rsidP="00862A60">
      <w:pPr>
        <w:pStyle w:val="SingleTxt"/>
        <w:rPr>
          <w:rFonts w:ascii="SimHei" w:eastAsia="SimHei" w:hAnsi="SimHei"/>
          <w:lang w:val="en-GB"/>
        </w:rPr>
      </w:pPr>
      <w:r w:rsidRPr="00862A60">
        <w:rPr>
          <w:lang w:val="en-GB"/>
        </w:rPr>
        <w:t>72.</w:t>
      </w:r>
      <w:r w:rsidRPr="00862A60">
        <w:rPr>
          <w:lang w:val="en-GB"/>
        </w:rPr>
        <w:tab/>
      </w:r>
      <w:r w:rsidRPr="00862A60">
        <w:rPr>
          <w:rFonts w:ascii="SimHei" w:eastAsia="SimHei" w:hAnsi="SimHei" w:hint="eastAsia"/>
          <w:lang w:val="en-GB"/>
        </w:rPr>
        <w:t>委员会建议瑞典人权机构为残疾人及其代表组织介入和充分参与其监测进程制定程序和规程。</w:t>
      </w:r>
    </w:p>
    <w:p w14:paraId="62B7142B" w14:textId="2FC623A6" w:rsidR="00862A60" w:rsidRPr="00862A60" w:rsidRDefault="00862A60" w:rsidP="00505C1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240"/>
        <w:ind w:left="1267" w:right="1260" w:hanging="1267"/>
        <w:rPr>
          <w:lang w:val="en-GB"/>
        </w:rPr>
      </w:pPr>
      <w:r w:rsidRPr="00862A60">
        <w:rPr>
          <w:lang w:val="en-GB"/>
        </w:rPr>
        <w:tab/>
      </w:r>
      <w:r w:rsidRPr="00862A60">
        <w:rPr>
          <w:rFonts w:hint="eastAsia"/>
          <w:lang w:val="en-GB"/>
        </w:rPr>
        <w:t>四</w:t>
      </w:r>
      <w:r w:rsidR="00BE4E40">
        <w:rPr>
          <w:rFonts w:hint="eastAsia"/>
          <w:lang w:val="en-GB"/>
        </w:rPr>
        <w:t>.</w:t>
      </w:r>
      <w:r w:rsidRPr="00862A60">
        <w:rPr>
          <w:lang w:val="en-GB"/>
        </w:rPr>
        <w:tab/>
      </w:r>
      <w:r w:rsidRPr="00862A60">
        <w:rPr>
          <w:rFonts w:hint="eastAsia"/>
          <w:lang w:val="en-GB"/>
        </w:rPr>
        <w:t>后续行动</w:t>
      </w:r>
    </w:p>
    <w:p w14:paraId="248D9D79" w14:textId="77777777" w:rsidR="00862A60" w:rsidRPr="00862A60" w:rsidRDefault="00862A60" w:rsidP="00505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传播相关信息</w:t>
      </w:r>
    </w:p>
    <w:p w14:paraId="67DEFB5A" w14:textId="77777777" w:rsidR="00862A60" w:rsidRPr="00862A60" w:rsidRDefault="00862A60" w:rsidP="00862A60">
      <w:pPr>
        <w:pStyle w:val="SingleTxt"/>
        <w:rPr>
          <w:rFonts w:eastAsia="SimHei"/>
          <w:lang w:val="en-GB"/>
        </w:rPr>
      </w:pPr>
      <w:r w:rsidRPr="00862A60">
        <w:rPr>
          <w:lang w:val="en-GB"/>
        </w:rPr>
        <w:t>73.</w:t>
      </w:r>
      <w:r w:rsidRPr="00862A60">
        <w:rPr>
          <w:lang w:val="en-GB"/>
        </w:rPr>
        <w:tab/>
      </w:r>
      <w:r w:rsidRPr="00862A60">
        <w:rPr>
          <w:rFonts w:eastAsia="SimHei"/>
          <w:lang w:val="en-GB"/>
        </w:rPr>
        <w:t>委员会强调指出，本结论性意见所载所有意见均很重要。就必须采取的紧急措施而言，委员会谨提请缔约国注意第</w:t>
      </w:r>
      <w:r w:rsidRPr="00862A60">
        <w:rPr>
          <w:rFonts w:eastAsia="SimHei"/>
          <w:lang w:val="en-GB"/>
        </w:rPr>
        <w:t>6</w:t>
      </w:r>
      <w:r w:rsidRPr="00862A60">
        <w:rPr>
          <w:rFonts w:eastAsia="SimHei"/>
          <w:lang w:val="en-GB"/>
        </w:rPr>
        <w:t>段所载关于</w:t>
      </w:r>
      <w:r w:rsidRPr="00862A60">
        <w:rPr>
          <w:rFonts w:eastAsia="SimHei"/>
          <w:lang w:val="fr-CH"/>
        </w:rPr>
        <w:t>一般义务的建议、第</w:t>
      </w:r>
      <w:r w:rsidRPr="00862A60">
        <w:rPr>
          <w:rFonts w:eastAsia="SimHei"/>
          <w:lang w:val="fr-CH"/>
        </w:rPr>
        <w:t>14</w:t>
      </w:r>
      <w:r w:rsidRPr="00862A60">
        <w:rPr>
          <w:rFonts w:eastAsia="SimHei"/>
          <w:lang w:val="fr-CH"/>
        </w:rPr>
        <w:t>段所载关于平等和不歧视的建议、第</w:t>
      </w:r>
      <w:r w:rsidRPr="00862A60">
        <w:rPr>
          <w:rFonts w:eastAsia="SimHei"/>
          <w:lang w:val="fr-CH"/>
        </w:rPr>
        <w:t>44</w:t>
      </w:r>
      <w:r w:rsidRPr="00862A60">
        <w:rPr>
          <w:rFonts w:eastAsia="SimHei"/>
          <w:lang w:val="fr-CH"/>
        </w:rPr>
        <w:t>段所载关于独立生活和使之融入社区的建议，以及第</w:t>
      </w:r>
      <w:r w:rsidRPr="00862A60">
        <w:rPr>
          <w:rFonts w:eastAsia="SimHei"/>
          <w:lang w:val="en-GB"/>
        </w:rPr>
        <w:t>54</w:t>
      </w:r>
      <w:r w:rsidRPr="00862A60">
        <w:rPr>
          <w:rFonts w:eastAsia="SimHei"/>
          <w:lang w:val="en-GB"/>
        </w:rPr>
        <w:t>段所载关于全纳教育的建议。</w:t>
      </w:r>
    </w:p>
    <w:p w14:paraId="705DA813" w14:textId="77777777" w:rsidR="00862A60" w:rsidRPr="00862A60" w:rsidRDefault="00862A60" w:rsidP="00862A60">
      <w:pPr>
        <w:pStyle w:val="SingleTxt"/>
        <w:rPr>
          <w:rFonts w:eastAsia="SimHei"/>
          <w:lang w:val="en-GB"/>
        </w:rPr>
      </w:pPr>
      <w:r w:rsidRPr="00862A60">
        <w:rPr>
          <w:rFonts w:eastAsia="SimHei"/>
          <w:lang w:val="en-GB"/>
        </w:rPr>
        <w:t>74.</w:t>
      </w:r>
      <w:r w:rsidRPr="00862A60">
        <w:rPr>
          <w:rFonts w:eastAsia="SimHei"/>
          <w:lang w:val="en-GB"/>
        </w:rPr>
        <w:tab/>
      </w:r>
      <w:r w:rsidRPr="00862A60">
        <w:rPr>
          <w:rFonts w:eastAsia="SimHei"/>
          <w:lang w:val="en-GB"/>
        </w:rPr>
        <w:t>委员会请缔约国落实本结论性意见当中所载建议。委员会建议缔约国采用现代社会传播战略，将本结论性意见转发给政府和议会成员，相关部委官员，地方当局，诸如教育、医疗和法律专业人员等相关专业团体成员，以及媒体，供其考虑并采取行动。</w:t>
      </w:r>
    </w:p>
    <w:p w14:paraId="5405CED2" w14:textId="77777777" w:rsidR="00862A60" w:rsidRPr="00862A60" w:rsidRDefault="00862A60" w:rsidP="00862A60">
      <w:pPr>
        <w:pStyle w:val="SingleTxt"/>
        <w:rPr>
          <w:rFonts w:eastAsia="SimHei"/>
          <w:lang w:val="en-GB"/>
        </w:rPr>
      </w:pPr>
      <w:r w:rsidRPr="00862A60">
        <w:rPr>
          <w:rFonts w:eastAsia="SimHei"/>
          <w:lang w:val="en-GB"/>
        </w:rPr>
        <w:t>75.</w:t>
      </w:r>
      <w:r w:rsidRPr="00862A60">
        <w:rPr>
          <w:rFonts w:eastAsia="SimHei"/>
          <w:lang w:val="en-GB"/>
        </w:rPr>
        <w:tab/>
      </w:r>
      <w:r w:rsidRPr="00862A60">
        <w:rPr>
          <w:rFonts w:eastAsia="SimHei"/>
          <w:lang w:val="en-GB"/>
        </w:rPr>
        <w:t>委员会大力鼓励缔约国让民间社会组织参与编写本国的定期报告，尤其是残疾人组织。</w:t>
      </w:r>
    </w:p>
    <w:p w14:paraId="7DDC3A1C" w14:textId="7315B8F9" w:rsidR="00505C1B" w:rsidRDefault="00862A60" w:rsidP="00862A60">
      <w:pPr>
        <w:pStyle w:val="SingleTxt"/>
        <w:rPr>
          <w:rFonts w:eastAsia="SimHei"/>
          <w:lang w:val="en-GB"/>
        </w:rPr>
      </w:pPr>
      <w:r w:rsidRPr="00862A60">
        <w:rPr>
          <w:rFonts w:eastAsia="SimHei"/>
          <w:lang w:val="en-GB"/>
        </w:rPr>
        <w:t>76.</w:t>
      </w:r>
      <w:r w:rsidRPr="00862A60">
        <w:rPr>
          <w:rFonts w:eastAsia="SimHei"/>
          <w:lang w:val="en-GB"/>
        </w:rPr>
        <w:tab/>
      </w:r>
      <w:r w:rsidRPr="00862A60">
        <w:rPr>
          <w:rFonts w:eastAsia="SimHei"/>
          <w:lang w:val="en-GB"/>
        </w:rPr>
        <w:t>委员会请缔约国以本国官方语言和少数群体语言，包括手语在内，并以包括</w:t>
      </w:r>
      <w:r w:rsidRPr="00862A60">
        <w:rPr>
          <w:rFonts w:ascii="SimHei" w:eastAsia="SimHei" w:hAnsi="SimHei"/>
          <w:lang w:val="en-GB"/>
        </w:rPr>
        <w:t>“易读”</w:t>
      </w:r>
      <w:r w:rsidRPr="00862A60">
        <w:rPr>
          <w:rFonts w:eastAsia="SimHei"/>
          <w:lang w:val="en-GB"/>
        </w:rPr>
        <w:t>在内的无障碍形式，广泛传播本结论性意见，包括向非政府组织和残疾人组织以及残疾人本人及其家庭成员传播本结论性意见，并在政府的人权网站上发布本结论性意见。</w:t>
      </w:r>
    </w:p>
    <w:p w14:paraId="23660F7C" w14:textId="77777777" w:rsidR="00505C1B" w:rsidRDefault="00505C1B">
      <w:pPr>
        <w:spacing w:after="160" w:line="259" w:lineRule="auto"/>
        <w:jc w:val="left"/>
        <w:rPr>
          <w:rFonts w:eastAsia="SimHei"/>
          <w:lang w:val="en-GB"/>
        </w:rPr>
      </w:pPr>
      <w:r>
        <w:rPr>
          <w:rFonts w:eastAsia="SimHei"/>
          <w:lang w:val="en-GB"/>
        </w:rPr>
        <w:br w:type="page"/>
      </w:r>
    </w:p>
    <w:p w14:paraId="04AE2CA0" w14:textId="77777777" w:rsidR="00862A60" w:rsidRPr="00862A60" w:rsidRDefault="00862A60" w:rsidP="00505C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en-GB"/>
        </w:rPr>
      </w:pPr>
      <w:r w:rsidRPr="00862A60">
        <w:rPr>
          <w:lang w:val="en-GB"/>
        </w:rPr>
        <w:tab/>
      </w:r>
      <w:r w:rsidRPr="00862A60">
        <w:rPr>
          <w:lang w:val="en-GB"/>
        </w:rPr>
        <w:tab/>
      </w:r>
      <w:r w:rsidRPr="00862A60">
        <w:rPr>
          <w:rFonts w:hint="eastAsia"/>
          <w:lang w:val="en-GB"/>
        </w:rPr>
        <w:t>下次定期报告</w:t>
      </w:r>
    </w:p>
    <w:p w14:paraId="28F2B1B2" w14:textId="51A959FF" w:rsidR="00862A60" w:rsidRPr="00862A60" w:rsidRDefault="00862A60" w:rsidP="00862A60">
      <w:pPr>
        <w:pStyle w:val="SingleTxt"/>
        <w:rPr>
          <w:rFonts w:eastAsia="SimHei"/>
          <w:lang w:val="en-GB"/>
        </w:rPr>
      </w:pPr>
      <w:r w:rsidRPr="00862A60">
        <w:rPr>
          <w:lang w:val="en-GB"/>
        </w:rPr>
        <w:t>77.</w:t>
      </w:r>
      <w:r w:rsidRPr="00862A60">
        <w:rPr>
          <w:lang w:val="en-GB"/>
        </w:rPr>
        <w:tab/>
      </w:r>
      <w:r w:rsidRPr="00862A60">
        <w:rPr>
          <w:rFonts w:eastAsia="SimHei"/>
          <w:lang w:val="en-GB"/>
        </w:rPr>
        <w:t>按照简化报告程序，委员会将在缔约国应提交第四、第五和第六次合并定期报告的截止日期</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即</w:t>
      </w:r>
      <w:r w:rsidRPr="00862A60">
        <w:rPr>
          <w:rFonts w:eastAsia="SimHei"/>
          <w:lang w:val="en-GB"/>
        </w:rPr>
        <w:t>2031</w:t>
      </w:r>
      <w:r w:rsidRPr="00862A60">
        <w:rPr>
          <w:rFonts w:eastAsia="SimHei"/>
          <w:lang w:val="en-GB"/>
        </w:rPr>
        <w:t>年</w:t>
      </w:r>
      <w:r w:rsidRPr="00862A60">
        <w:rPr>
          <w:rFonts w:eastAsia="SimHei"/>
          <w:lang w:val="en-GB"/>
        </w:rPr>
        <w:t>1</w:t>
      </w:r>
      <w:r w:rsidRPr="00862A60">
        <w:rPr>
          <w:rFonts w:eastAsia="SimHei"/>
          <w:lang w:val="en-GB"/>
        </w:rPr>
        <w:t>月</w:t>
      </w:r>
      <w:r w:rsidRPr="00862A60">
        <w:rPr>
          <w:rFonts w:eastAsia="SimHei"/>
          <w:lang w:val="en-GB"/>
        </w:rPr>
        <w:t>15</w:t>
      </w:r>
      <w:r w:rsidRPr="00862A60">
        <w:rPr>
          <w:rFonts w:eastAsia="SimHei"/>
          <w:lang w:val="en-GB"/>
        </w:rPr>
        <w:t>日</w:t>
      </w:r>
      <w:r w:rsidR="00BE4E40" w:rsidRPr="00BE4E40">
        <w:rPr>
          <w:rFonts w:ascii="SimHei" w:eastAsia="SimHei" w:hAnsi="SimHei" w:hint="eastAsia"/>
          <w:spacing w:val="-50"/>
          <w:lang w:val="en-GB"/>
        </w:rPr>
        <w:t>―</w:t>
      </w:r>
      <w:r w:rsidR="00BE4E40" w:rsidRPr="00BE4E40">
        <w:rPr>
          <w:rFonts w:ascii="SimHei" w:eastAsia="SimHei" w:hAnsi="SimHei" w:hint="eastAsia"/>
          <w:lang w:val="en-GB"/>
        </w:rPr>
        <w:t>―</w:t>
      </w:r>
      <w:r w:rsidRPr="00862A60">
        <w:rPr>
          <w:rFonts w:eastAsia="SimHei"/>
          <w:lang w:val="en-GB"/>
        </w:rPr>
        <w:t>前至少提前一年向缔约国发送一份报告前问题清单。缔约国对上述问题清单的答复将构成其第四、第五和第六次合并定期报告。</w:t>
      </w:r>
    </w:p>
    <w:p w14:paraId="44B2B76E" w14:textId="6310E66F" w:rsidR="00333781" w:rsidRPr="00862A60" w:rsidRDefault="00862A60" w:rsidP="00862A60">
      <w:pPr>
        <w:pStyle w:val="SingleTxt"/>
        <w:spacing w:after="0" w:line="240" w:lineRule="auto"/>
        <w:rPr>
          <w:sz w:val="20"/>
          <w:lang w:val="en-GB"/>
        </w:rPr>
      </w:pPr>
      <w:r>
        <w:rPr>
          <w:noProof/>
          <w:sz w:val="20"/>
          <w:lang w:val="en-GB"/>
        </w:rPr>
        <mc:AlternateContent>
          <mc:Choice Requires="wps">
            <w:drawing>
              <wp:anchor distT="0" distB="0" distL="114300" distR="114300" simplePos="0" relativeHeight="251659264" behindDoc="0" locked="0" layoutInCell="1" allowOverlap="1" wp14:anchorId="1A6512A2" wp14:editId="4CD35CC6">
                <wp:simplePos x="0" y="0"/>
                <wp:positionH relativeFrom="column">
                  <wp:align>center</wp:align>
                </wp:positionH>
                <wp:positionV relativeFrom="paragraph">
                  <wp:posOffset>381000</wp:posOffset>
                </wp:positionV>
                <wp:extent cx="914400" cy="0"/>
                <wp:effectExtent l="0" t="0" r="0" b="0"/>
                <wp:wrapNone/>
                <wp:docPr id="1891690779"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8299651"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862A60" w:rsidSect="00862A60">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06761" w14:textId="77777777" w:rsidR="002C3F42" w:rsidRDefault="002C3F42" w:rsidP="00E3371C">
      <w:pPr>
        <w:spacing w:line="240" w:lineRule="auto"/>
      </w:pPr>
      <w:r>
        <w:separator/>
      </w:r>
    </w:p>
  </w:endnote>
  <w:endnote w:type="continuationSeparator" w:id="0">
    <w:p w14:paraId="7E52D483" w14:textId="77777777" w:rsidR="002C3F42" w:rsidRDefault="002C3F42"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2CCA" w14:paraId="13974DF0" w14:textId="77777777" w:rsidTr="00CC2CCA">
      <w:tc>
        <w:tcPr>
          <w:tcW w:w="4920" w:type="dxa"/>
          <w:shd w:val="clear" w:color="auto" w:fill="auto"/>
        </w:tcPr>
        <w:p w14:paraId="631A8A53" w14:textId="76CDDBE7" w:rsidR="00CC2CCA" w:rsidRPr="00CC2CCA" w:rsidRDefault="00CC2CCA" w:rsidP="00CC2CC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6D10">
            <w:rPr>
              <w:b w:val="0"/>
              <w:w w:val="103"/>
              <w:sz w:val="14"/>
            </w:rPr>
            <w:t>24-06709</w:t>
          </w:r>
          <w:r>
            <w:rPr>
              <w:b w:val="0"/>
              <w:w w:val="103"/>
              <w:sz w:val="14"/>
            </w:rPr>
            <w:fldChar w:fldCharType="end"/>
          </w:r>
        </w:p>
      </w:tc>
      <w:tc>
        <w:tcPr>
          <w:tcW w:w="4920" w:type="dxa"/>
          <w:shd w:val="clear" w:color="auto" w:fill="auto"/>
        </w:tcPr>
        <w:p w14:paraId="0C397702" w14:textId="229911ED" w:rsidR="00CC2CCA" w:rsidRPr="00CC2CCA" w:rsidRDefault="00CC2CCA" w:rsidP="00CC2CC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1C7C41A" w14:textId="77777777" w:rsidR="00CC2CCA" w:rsidRPr="00CC2CCA" w:rsidRDefault="00CC2CCA" w:rsidP="00CC2CC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2CCA" w14:paraId="7DA154FD" w14:textId="77777777" w:rsidTr="00CC2CCA">
      <w:tc>
        <w:tcPr>
          <w:tcW w:w="4920" w:type="dxa"/>
          <w:shd w:val="clear" w:color="auto" w:fill="auto"/>
        </w:tcPr>
        <w:p w14:paraId="74FC9B49" w14:textId="187691DD" w:rsidR="00CC2CCA" w:rsidRPr="00CC2CCA" w:rsidRDefault="00CC2CCA" w:rsidP="00CC2CCA">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19DE3B9A" w14:textId="3364188C" w:rsidR="00CC2CCA" w:rsidRPr="00CC2CCA" w:rsidRDefault="00CC2CCA" w:rsidP="00CC2CC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C6D10">
            <w:rPr>
              <w:b w:val="0"/>
              <w:w w:val="103"/>
              <w:sz w:val="14"/>
            </w:rPr>
            <w:t>24-06709</w:t>
          </w:r>
          <w:r>
            <w:rPr>
              <w:b w:val="0"/>
              <w:w w:val="103"/>
              <w:sz w:val="14"/>
            </w:rPr>
            <w:fldChar w:fldCharType="end"/>
          </w:r>
        </w:p>
      </w:tc>
    </w:tr>
  </w:tbl>
  <w:p w14:paraId="28C052A8" w14:textId="77777777" w:rsidR="00CC2CCA" w:rsidRPr="00CC2CCA" w:rsidRDefault="00CC2CCA" w:rsidP="00CC2CC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CC2CCA" w14:paraId="1A48CB84" w14:textId="77777777" w:rsidTr="00CC2CCA">
      <w:tc>
        <w:tcPr>
          <w:tcW w:w="3744" w:type="dxa"/>
          <w:shd w:val="clear" w:color="auto" w:fill="auto"/>
        </w:tcPr>
        <w:p w14:paraId="5520B3BC" w14:textId="1EF711B7" w:rsidR="00CC2CCA" w:rsidRPr="007E6CC3" w:rsidRDefault="00CC2CCA" w:rsidP="007E6CC3">
          <w:pPr>
            <w:pStyle w:val="Release"/>
          </w:pPr>
          <w:r>
            <w:rPr>
              <w:noProof/>
            </w:rPr>
            <w:drawing>
              <wp:anchor distT="0" distB="0" distL="114300" distR="114300" simplePos="0" relativeHeight="251658240" behindDoc="0" locked="0" layoutInCell="1" allowOverlap="1" wp14:anchorId="74AF8871" wp14:editId="7F3B01AB">
                <wp:simplePos x="0" y="0"/>
                <wp:positionH relativeFrom="column">
                  <wp:posOffset>5522595</wp:posOffset>
                </wp:positionH>
                <wp:positionV relativeFrom="paragraph">
                  <wp:posOffset>-356235</wp:posOffset>
                </wp:positionV>
                <wp:extent cx="694690" cy="694690"/>
                <wp:effectExtent l="0" t="0" r="0" b="0"/>
                <wp:wrapNone/>
                <wp:docPr id="13490382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EC6D10">
              <w:t>24-06709 (C)</w:t>
            </w:r>
          </w:fldSimple>
          <w:r>
            <w:t xml:space="preserve">    </w:t>
          </w:r>
          <w:r w:rsidR="006414C6">
            <w:rPr>
              <w:rFonts w:hint="eastAsia"/>
            </w:rPr>
            <w:t>13</w:t>
          </w:r>
          <w:r>
            <w:t xml:space="preserve">0624    </w:t>
          </w:r>
          <w:r w:rsidR="006414C6">
            <w:rPr>
              <w:rFonts w:hint="eastAsia"/>
            </w:rPr>
            <w:t>1</w:t>
          </w:r>
          <w:r w:rsidR="00BE4E40">
            <w:t>0</w:t>
          </w:r>
          <w:r>
            <w:t>0</w:t>
          </w:r>
          <w:r w:rsidR="006414C6">
            <w:rPr>
              <w:rFonts w:hint="eastAsia"/>
            </w:rPr>
            <w:t>7</w:t>
          </w:r>
          <w:r>
            <w:t>24</w:t>
          </w:r>
        </w:p>
      </w:tc>
      <w:tc>
        <w:tcPr>
          <w:tcW w:w="4920" w:type="dxa"/>
          <w:shd w:val="clear" w:color="auto" w:fill="auto"/>
          <w:vAlign w:val="center"/>
        </w:tcPr>
        <w:p w14:paraId="629C1E71" w14:textId="072E815F" w:rsidR="00CC2CCA" w:rsidRDefault="00CC2CCA" w:rsidP="00CC2CCA">
          <w:pPr>
            <w:jc w:val="right"/>
          </w:pPr>
          <w:r>
            <w:rPr>
              <w:noProof/>
            </w:rPr>
            <w:drawing>
              <wp:inline distT="0" distB="0" distL="0" distR="0" wp14:anchorId="1E25CA98" wp14:editId="02CF0C05">
                <wp:extent cx="618745" cy="231648"/>
                <wp:effectExtent l="0" t="0" r="0" b="0"/>
                <wp:docPr id="648076142" name="图片 2"/>
                <wp:cNvGraphicFramePr/>
                <a:graphic xmlns:a="http://schemas.openxmlformats.org/drawingml/2006/main">
                  <a:graphicData uri="http://schemas.openxmlformats.org/drawingml/2006/picture">
                    <pic:pic xmlns:pic="http://schemas.openxmlformats.org/drawingml/2006/picture">
                      <pic:nvPicPr>
                        <pic:cNvPr id="64807614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66530DC7" w14:textId="77777777" w:rsidR="00CC2CCA" w:rsidRPr="00CC2CCA" w:rsidRDefault="00CC2CCA" w:rsidP="00CC2CC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24BFE" w14:textId="77777777" w:rsidR="002C3F42" w:rsidRPr="006414C6" w:rsidRDefault="002C3F42" w:rsidP="006414C6">
      <w:pPr>
        <w:pStyle w:val="a5"/>
        <w:spacing w:after="80"/>
        <w:ind w:left="792"/>
        <w:rPr>
          <w:sz w:val="16"/>
        </w:rPr>
      </w:pPr>
      <w:r w:rsidRPr="006414C6">
        <w:rPr>
          <w:sz w:val="16"/>
        </w:rPr>
        <w:t>__________________</w:t>
      </w:r>
    </w:p>
  </w:footnote>
  <w:footnote w:type="continuationSeparator" w:id="0">
    <w:p w14:paraId="6224D410" w14:textId="77777777" w:rsidR="002C3F42" w:rsidRPr="006414C6" w:rsidRDefault="002C3F42" w:rsidP="006414C6">
      <w:pPr>
        <w:pStyle w:val="a5"/>
        <w:spacing w:after="80"/>
        <w:ind w:left="792"/>
        <w:rPr>
          <w:sz w:val="16"/>
        </w:rPr>
      </w:pPr>
      <w:r w:rsidRPr="006414C6">
        <w:rPr>
          <w:sz w:val="16"/>
        </w:rPr>
        <w:t>__________________</w:t>
      </w:r>
    </w:p>
  </w:footnote>
  <w:footnote w:id="1">
    <w:p w14:paraId="0197BCA7" w14:textId="6AB36322" w:rsidR="00862A60" w:rsidRPr="002D155F" w:rsidRDefault="00862A60" w:rsidP="006414C6">
      <w:pPr>
        <w:pStyle w:val="aa"/>
        <w:tabs>
          <w:tab w:val="clear" w:pos="418"/>
          <w:tab w:val="right" w:pos="1195"/>
          <w:tab w:val="left" w:pos="1264"/>
          <w:tab w:val="left" w:pos="1695"/>
          <w:tab w:val="left" w:pos="2126"/>
          <w:tab w:val="left" w:pos="2557"/>
        </w:tabs>
        <w:ind w:left="1264" w:right="1264" w:hanging="432"/>
      </w:pPr>
      <w:r w:rsidRPr="0026446C">
        <w:tab/>
        <w:t>*</w:t>
      </w:r>
      <w:r w:rsidR="006414C6">
        <w:tab/>
      </w:r>
      <w:r w:rsidRPr="000001B9">
        <w:rPr>
          <w:rFonts w:hint="eastAsia"/>
        </w:rPr>
        <w:t>委员会第</w:t>
      </w:r>
      <w:r>
        <w:rPr>
          <w:rFonts w:hint="eastAsia"/>
        </w:rPr>
        <w:t>三十</w:t>
      </w:r>
      <w:r w:rsidRPr="000001B9">
        <w:rPr>
          <w:rFonts w:hint="eastAsia"/>
        </w:rPr>
        <w:t>届会议</w:t>
      </w:r>
      <w:r w:rsidR="006414C6">
        <w:rPr>
          <w:rFonts w:hint="eastAsia"/>
        </w:rPr>
        <w:t>(</w:t>
      </w:r>
      <w:r w:rsidRPr="000001B9">
        <w:rPr>
          <w:rFonts w:hint="eastAsia"/>
        </w:rPr>
        <w:t>2</w:t>
      </w:r>
      <w:r w:rsidRPr="000001B9">
        <w:t>02</w:t>
      </w:r>
      <w:r>
        <w:rPr>
          <w:rFonts w:hint="eastAsia"/>
        </w:rPr>
        <w:t>4</w:t>
      </w:r>
      <w:r w:rsidRPr="000001B9">
        <w:rPr>
          <w:rFonts w:hint="eastAsia"/>
        </w:rPr>
        <w:t>年</w:t>
      </w:r>
      <w:r>
        <w:rPr>
          <w:rFonts w:hint="eastAsia"/>
        </w:rPr>
        <w:t>3</w:t>
      </w:r>
      <w:r w:rsidRPr="000001B9">
        <w:rPr>
          <w:rFonts w:hint="eastAsia"/>
        </w:rPr>
        <w:t>月</w:t>
      </w:r>
      <w:r w:rsidRPr="000001B9">
        <w:t>4</w:t>
      </w:r>
      <w:r w:rsidRPr="000001B9">
        <w:rPr>
          <w:rFonts w:hint="eastAsia"/>
        </w:rPr>
        <w:t>日至</w:t>
      </w:r>
      <w:r>
        <w:rPr>
          <w:rFonts w:hint="eastAsia"/>
        </w:rPr>
        <w:t>22</w:t>
      </w:r>
      <w:r w:rsidRPr="000001B9">
        <w:rPr>
          <w:rFonts w:hint="eastAsia"/>
        </w:rPr>
        <w:t>日</w:t>
      </w:r>
      <w:r w:rsidR="006414C6">
        <w:rPr>
          <w:rFonts w:hint="eastAsia"/>
        </w:rPr>
        <w:t>)</w:t>
      </w:r>
      <w:r w:rsidRPr="000001B9">
        <w:rPr>
          <w:rFonts w:hint="eastAsia"/>
        </w:rPr>
        <w:t>通过</w:t>
      </w:r>
      <w:r>
        <w:rPr>
          <w:rFonts w:hint="eastAsia"/>
        </w:rPr>
        <w:t>。</w:t>
      </w:r>
    </w:p>
  </w:footnote>
  <w:footnote w:id="2">
    <w:p w14:paraId="352D14FB" w14:textId="02FA066A" w:rsidR="00862A60" w:rsidRPr="00B212A5" w:rsidRDefault="00862A60" w:rsidP="006414C6">
      <w:pPr>
        <w:pStyle w:val="aa"/>
        <w:tabs>
          <w:tab w:val="clear" w:pos="418"/>
          <w:tab w:val="right" w:pos="1195"/>
          <w:tab w:val="left" w:pos="1264"/>
          <w:tab w:val="left" w:pos="1695"/>
          <w:tab w:val="left" w:pos="2126"/>
          <w:tab w:val="left" w:pos="2557"/>
        </w:tabs>
        <w:ind w:left="1264" w:right="1264" w:hanging="432"/>
      </w:pPr>
      <w:r w:rsidRPr="002D155F">
        <w:tab/>
      </w:r>
      <w:r w:rsidRPr="00F66D25">
        <w:rPr>
          <w:rStyle w:val="a8"/>
        </w:rPr>
        <w:footnoteRef/>
      </w:r>
      <w:r w:rsidRPr="00B212A5">
        <w:tab/>
      </w:r>
      <w:hyperlink r:id="rId1" w:history="1">
        <w:r w:rsidRPr="00B212A5">
          <w:rPr>
            <w:rStyle w:val="af7"/>
          </w:rPr>
          <w:t>CRPD/C/SWE/CO/1</w:t>
        </w:r>
      </w:hyperlink>
      <w:r w:rsidRPr="00B212A5">
        <w:rPr>
          <w:rFonts w:hint="eastAsia"/>
        </w:rPr>
        <w:t>，</w:t>
      </w:r>
      <w:r>
        <w:rPr>
          <w:rFonts w:hint="eastAsia"/>
          <w:lang w:val="es-ES"/>
        </w:rPr>
        <w:t>第</w:t>
      </w:r>
      <w:r w:rsidRPr="00B212A5">
        <w:t>8</w:t>
      </w:r>
      <w:r>
        <w:rPr>
          <w:rFonts w:hint="eastAsia"/>
          <w:lang w:val="es-ES"/>
        </w:rPr>
        <w:t>段。</w:t>
      </w:r>
    </w:p>
  </w:footnote>
  <w:footnote w:id="3">
    <w:p w14:paraId="1D8AB183" w14:textId="18361A52" w:rsidR="00862A60" w:rsidRPr="00B212A5" w:rsidRDefault="00862A60" w:rsidP="006414C6">
      <w:pPr>
        <w:pStyle w:val="aa"/>
        <w:tabs>
          <w:tab w:val="clear" w:pos="418"/>
          <w:tab w:val="right" w:pos="1195"/>
          <w:tab w:val="left" w:pos="1264"/>
          <w:tab w:val="left" w:pos="1695"/>
          <w:tab w:val="left" w:pos="2126"/>
          <w:tab w:val="left" w:pos="2557"/>
        </w:tabs>
        <w:ind w:left="1264" w:right="1264" w:hanging="432"/>
      </w:pPr>
      <w:r w:rsidRPr="00B212A5">
        <w:tab/>
      </w:r>
      <w:r w:rsidRPr="00F66D25">
        <w:rPr>
          <w:rStyle w:val="a8"/>
        </w:rPr>
        <w:footnoteRef/>
      </w:r>
      <w:r w:rsidRPr="00B212A5">
        <w:tab/>
      </w:r>
      <w:hyperlink r:id="rId2" w:history="1">
        <w:r w:rsidRPr="00B212A5">
          <w:rPr>
            <w:rStyle w:val="af7"/>
          </w:rPr>
          <w:t>CRPD/C/23/D/45/2018</w:t>
        </w:r>
      </w:hyperlink>
      <w:r>
        <w:rPr>
          <w:rFonts w:hint="eastAsia"/>
          <w:lang w:val="es-ES"/>
        </w:rPr>
        <w:t>。</w:t>
      </w:r>
    </w:p>
  </w:footnote>
  <w:footnote w:id="4">
    <w:p w14:paraId="6CC8A2C6" w14:textId="041A41B9" w:rsidR="00862A60" w:rsidRPr="00022069" w:rsidRDefault="00862A60" w:rsidP="006414C6">
      <w:pPr>
        <w:pStyle w:val="aa"/>
        <w:tabs>
          <w:tab w:val="clear" w:pos="418"/>
          <w:tab w:val="right" w:pos="1195"/>
          <w:tab w:val="left" w:pos="1264"/>
          <w:tab w:val="left" w:pos="1695"/>
          <w:tab w:val="left" w:pos="2126"/>
          <w:tab w:val="left" w:pos="2557"/>
        </w:tabs>
        <w:ind w:left="1264" w:right="1264" w:hanging="432"/>
      </w:pPr>
      <w:r w:rsidRPr="00B212A5">
        <w:tab/>
      </w:r>
      <w:r w:rsidRPr="00F66D25">
        <w:rPr>
          <w:rStyle w:val="a8"/>
        </w:rPr>
        <w:footnoteRef/>
      </w:r>
      <w:r w:rsidRPr="003E2706">
        <w:tab/>
      </w:r>
      <w:hyperlink r:id="rId3" w:history="1">
        <w:r w:rsidRPr="00537B9C">
          <w:rPr>
            <w:rStyle w:val="af7"/>
          </w:rPr>
          <w:t>CRPD/C/SWE/CO/1</w:t>
        </w:r>
      </w:hyperlink>
      <w:r>
        <w:rPr>
          <w:rFonts w:hint="eastAsia"/>
        </w:rPr>
        <w:t>，第</w:t>
      </w:r>
      <w:r w:rsidRPr="003E2706">
        <w:t>14</w:t>
      </w:r>
      <w:r>
        <w:rPr>
          <w:rFonts w:hint="eastAsia"/>
        </w:rPr>
        <w:t>段。</w:t>
      </w:r>
    </w:p>
  </w:footnote>
  <w:footnote w:id="5">
    <w:p w14:paraId="3CC03B87" w14:textId="1089E67E" w:rsidR="00B26498" w:rsidRPr="00AD0804" w:rsidRDefault="00B26498" w:rsidP="00B26498">
      <w:pPr>
        <w:pStyle w:val="aa"/>
        <w:tabs>
          <w:tab w:val="clear" w:pos="418"/>
          <w:tab w:val="right" w:pos="1195"/>
          <w:tab w:val="left" w:pos="1264"/>
          <w:tab w:val="left" w:pos="1695"/>
          <w:tab w:val="left" w:pos="2126"/>
          <w:tab w:val="left" w:pos="2557"/>
        </w:tabs>
        <w:ind w:left="1264" w:right="1264" w:hanging="432"/>
      </w:pPr>
      <w:r>
        <w:tab/>
      </w:r>
      <w:r w:rsidRPr="00F66D25">
        <w:rPr>
          <w:rStyle w:val="a8"/>
        </w:rPr>
        <w:footnoteRef/>
      </w:r>
      <w:r w:rsidRPr="00AD0804">
        <w:tab/>
      </w:r>
      <w:hyperlink r:id="rId4" w:history="1">
        <w:r w:rsidRPr="00537B9C">
          <w:rPr>
            <w:rStyle w:val="af7"/>
          </w:rPr>
          <w:t>CEDAW/C/SWE/CO/10</w:t>
        </w:r>
      </w:hyperlink>
      <w:r>
        <w:rPr>
          <w:rFonts w:hint="eastAsia"/>
        </w:rPr>
        <w:t>，第</w:t>
      </w:r>
      <w:r w:rsidRPr="00AD0804">
        <w:t>10</w:t>
      </w:r>
      <w:r>
        <w:t>(</w:t>
      </w:r>
      <w:r w:rsidRPr="00AD0804">
        <w:t>a</w:t>
      </w:r>
      <w:r>
        <w:t>)</w:t>
      </w:r>
      <w:r>
        <w:rPr>
          <w:rFonts w:hint="eastAsia"/>
        </w:rPr>
        <w:t>、第</w:t>
      </w:r>
      <w:r w:rsidRPr="00AD0804">
        <w:t>12</w:t>
      </w:r>
      <w:r>
        <w:t>(</w:t>
      </w:r>
      <w:r w:rsidRPr="00AD0804">
        <w:t>b</w:t>
      </w:r>
      <w:r>
        <w:t>)</w:t>
      </w:r>
      <w:r>
        <w:rPr>
          <w:rFonts w:hint="eastAsia"/>
        </w:rPr>
        <w:t>、第</w:t>
      </w:r>
      <w:r w:rsidRPr="00AD0804">
        <w:t>20</w:t>
      </w:r>
      <w:r>
        <w:rPr>
          <w:rFonts w:hint="eastAsia"/>
        </w:rPr>
        <w:t>、第</w:t>
      </w:r>
      <w:r w:rsidRPr="00AD0804">
        <w:t>24</w:t>
      </w:r>
      <w:r>
        <w:t>(</w:t>
      </w:r>
      <w:r w:rsidRPr="00AD0804">
        <w:t>a</w:t>
      </w:r>
      <w:r>
        <w:t>)</w:t>
      </w:r>
      <w:r>
        <w:rPr>
          <w:rFonts w:hint="eastAsia"/>
        </w:rPr>
        <w:t>、第</w:t>
      </w:r>
      <w:r>
        <w:rPr>
          <w:rFonts w:hint="eastAsia"/>
        </w:rPr>
        <w:t>24</w:t>
      </w:r>
      <w:r>
        <w:t>(</w:t>
      </w:r>
      <w:r w:rsidRPr="00AD0804">
        <w:t>f</w:t>
      </w:r>
      <w:r>
        <w:t>)</w:t>
      </w:r>
      <w:r>
        <w:rPr>
          <w:rFonts w:hint="eastAsia"/>
        </w:rPr>
        <w:t>、第</w:t>
      </w:r>
      <w:r w:rsidRPr="00AD0804">
        <w:t>28</w:t>
      </w:r>
      <w:r>
        <w:t>(</w:t>
      </w:r>
      <w:r w:rsidRPr="00AD0804">
        <w:t>a</w:t>
      </w:r>
      <w:r>
        <w:t>)</w:t>
      </w:r>
      <w:r>
        <w:rPr>
          <w:rFonts w:hint="eastAsia"/>
        </w:rPr>
        <w:t>、第</w:t>
      </w:r>
      <w:r w:rsidRPr="00AD0804">
        <w:t>32</w:t>
      </w:r>
      <w:r>
        <w:t>(</w:t>
      </w:r>
      <w:r w:rsidRPr="00AD0804">
        <w:t>e</w:t>
      </w:r>
      <w:r>
        <w:t>)</w:t>
      </w:r>
      <w:r>
        <w:rPr>
          <w:rFonts w:hint="eastAsia"/>
        </w:rPr>
        <w:t>、第</w:t>
      </w:r>
      <w:r w:rsidRPr="00537B9C">
        <w:t>34</w:t>
      </w:r>
      <w:r>
        <w:t>(</w:t>
      </w:r>
      <w:r w:rsidRPr="00AD0804">
        <w:t>c</w:t>
      </w:r>
      <w:r>
        <w:t>)</w:t>
      </w:r>
      <w:r>
        <w:rPr>
          <w:rFonts w:hint="eastAsia"/>
        </w:rPr>
        <w:t>、第</w:t>
      </w:r>
      <w:r>
        <w:rPr>
          <w:rFonts w:hint="eastAsia"/>
        </w:rPr>
        <w:t>34</w:t>
      </w:r>
      <w:r>
        <w:t>(</w:t>
      </w:r>
      <w:r w:rsidRPr="00AD0804">
        <w:t>d</w:t>
      </w:r>
      <w:r>
        <w:t>)</w:t>
      </w:r>
      <w:r>
        <w:rPr>
          <w:rFonts w:hint="eastAsia"/>
        </w:rPr>
        <w:t>、第</w:t>
      </w:r>
      <w:r w:rsidRPr="00AD0804">
        <w:t>36</w:t>
      </w:r>
      <w:r>
        <w:t>(</w:t>
      </w:r>
      <w:r w:rsidRPr="00AD0804">
        <w:t>b</w:t>
      </w:r>
      <w:r>
        <w:t>)</w:t>
      </w:r>
      <w:r>
        <w:rPr>
          <w:rFonts w:hint="eastAsia"/>
        </w:rPr>
        <w:t>和第</w:t>
      </w:r>
      <w:r w:rsidRPr="00AD0804">
        <w:t>42</w:t>
      </w:r>
      <w:r>
        <w:rPr>
          <w:rFonts w:hint="eastAsia"/>
        </w:rPr>
        <w:t>段。</w:t>
      </w:r>
    </w:p>
  </w:footnote>
  <w:footnote w:id="6">
    <w:p w14:paraId="3D3C22DB" w14:textId="0D7300E3" w:rsidR="00CB5D23" w:rsidRPr="009A3BD2" w:rsidRDefault="00CB5D23" w:rsidP="00CB5D23">
      <w:pPr>
        <w:pStyle w:val="aa"/>
        <w:tabs>
          <w:tab w:val="clear" w:pos="418"/>
          <w:tab w:val="right" w:pos="1195"/>
          <w:tab w:val="left" w:pos="1264"/>
          <w:tab w:val="left" w:pos="1695"/>
          <w:tab w:val="left" w:pos="2126"/>
          <w:tab w:val="left" w:pos="2557"/>
        </w:tabs>
        <w:ind w:left="1264" w:right="1264" w:hanging="432"/>
      </w:pPr>
      <w:r w:rsidRPr="00AD0804">
        <w:tab/>
      </w:r>
      <w:r w:rsidRPr="00F66D25">
        <w:rPr>
          <w:rStyle w:val="a8"/>
        </w:rPr>
        <w:footnoteRef/>
      </w:r>
      <w:r w:rsidRPr="00AD0804">
        <w:tab/>
      </w:r>
      <w:hyperlink r:id="rId5" w:history="1">
        <w:r w:rsidRPr="00537B9C">
          <w:rPr>
            <w:rStyle w:val="af7"/>
          </w:rPr>
          <w:t>CRC/C/SWE/CO/6-7</w:t>
        </w:r>
      </w:hyperlink>
      <w:r>
        <w:rPr>
          <w:rFonts w:hint="eastAsia"/>
        </w:rPr>
        <w:t>，第</w:t>
      </w:r>
      <w:r w:rsidRPr="00AD0804">
        <w:t>9</w:t>
      </w:r>
      <w:r>
        <w:t>(</w:t>
      </w:r>
      <w:r w:rsidRPr="00AD0804">
        <w:t>b</w:t>
      </w:r>
      <w:r>
        <w:t>)</w:t>
      </w:r>
      <w:r>
        <w:rPr>
          <w:rFonts w:hint="eastAsia"/>
        </w:rPr>
        <w:t>、第</w:t>
      </w:r>
      <w:r w:rsidRPr="00AD0804">
        <w:t>10</w:t>
      </w:r>
      <w:r>
        <w:rPr>
          <w:rFonts w:hint="eastAsia"/>
        </w:rPr>
        <w:t>、第</w:t>
      </w:r>
      <w:r w:rsidRPr="00AD0804">
        <w:t>17</w:t>
      </w:r>
      <w:r>
        <w:t>(</w:t>
      </w:r>
      <w:r w:rsidRPr="00AD0804">
        <w:t>b</w:t>
      </w:r>
      <w:r>
        <w:t>)</w:t>
      </w:r>
      <w:r>
        <w:rPr>
          <w:rFonts w:hint="eastAsia"/>
        </w:rPr>
        <w:t>、第</w:t>
      </w:r>
      <w:r>
        <w:rPr>
          <w:rFonts w:hint="eastAsia"/>
        </w:rPr>
        <w:t>17</w:t>
      </w:r>
      <w:r>
        <w:t>(</w:t>
      </w:r>
      <w:r w:rsidRPr="00AD0804">
        <w:t>c</w:t>
      </w:r>
      <w:r>
        <w:t>)</w:t>
      </w:r>
      <w:r>
        <w:rPr>
          <w:rFonts w:hint="eastAsia"/>
        </w:rPr>
        <w:t>、第</w:t>
      </w:r>
      <w:r w:rsidRPr="00AD0804">
        <w:t>19</w:t>
      </w:r>
      <w:r>
        <w:rPr>
          <w:rFonts w:hint="eastAsia"/>
        </w:rPr>
        <w:t>、第</w:t>
      </w:r>
      <w:r w:rsidRPr="00AD0804">
        <w:t>20</w:t>
      </w:r>
      <w:r>
        <w:t>(</w:t>
      </w:r>
      <w:r w:rsidRPr="00AD0804">
        <w:t>b</w:t>
      </w:r>
      <w:r>
        <w:t>)</w:t>
      </w:r>
      <w:r>
        <w:rPr>
          <w:rFonts w:hint="eastAsia"/>
        </w:rPr>
        <w:t>、第</w:t>
      </w:r>
      <w:r w:rsidRPr="00537B9C">
        <w:t>26</w:t>
      </w:r>
      <w:r>
        <w:t>(</w:t>
      </w:r>
      <w:r w:rsidRPr="00AD0804">
        <w:t>a</w:t>
      </w:r>
      <w:r>
        <w:t>)</w:t>
      </w:r>
      <w:r>
        <w:rPr>
          <w:rFonts w:hint="eastAsia"/>
        </w:rPr>
        <w:t>、第</w:t>
      </w:r>
      <w:r w:rsidRPr="00AD0804">
        <w:t>31</w:t>
      </w:r>
      <w:r>
        <w:rPr>
          <w:rFonts w:hint="eastAsia"/>
        </w:rPr>
        <w:t>、第</w:t>
      </w:r>
      <w:r w:rsidRPr="00AD0804">
        <w:t>33</w:t>
      </w:r>
      <w:r>
        <w:t>(</w:t>
      </w:r>
      <w:r w:rsidRPr="00AD0804">
        <w:t>a</w:t>
      </w:r>
      <w:r>
        <w:t>)</w:t>
      </w:r>
      <w:r>
        <w:rPr>
          <w:rFonts w:hint="eastAsia"/>
        </w:rPr>
        <w:t>、第</w:t>
      </w:r>
      <w:r w:rsidRPr="00AD0804">
        <w:t>38</w:t>
      </w:r>
      <w:r>
        <w:t>(</w:t>
      </w:r>
      <w:r w:rsidRPr="00AD0804">
        <w:t>c</w:t>
      </w:r>
      <w:r>
        <w:t>)</w:t>
      </w:r>
      <w:r>
        <w:rPr>
          <w:rFonts w:hint="eastAsia"/>
        </w:rPr>
        <w:t>和第</w:t>
      </w:r>
      <w:r w:rsidRPr="00AD0804">
        <w:t>41</w:t>
      </w:r>
      <w:r>
        <w:t>(a)</w:t>
      </w:r>
      <w:r>
        <w:rPr>
          <w:rFonts w:hint="eastAsia"/>
        </w:rPr>
        <w:t>段。</w:t>
      </w:r>
    </w:p>
  </w:footnote>
  <w:footnote w:id="7">
    <w:p w14:paraId="740F17CA" w14:textId="61CF1C83" w:rsidR="00862A60" w:rsidRPr="00FA0EB2" w:rsidRDefault="00862A60" w:rsidP="006414C6">
      <w:pPr>
        <w:pStyle w:val="aa"/>
        <w:tabs>
          <w:tab w:val="clear" w:pos="418"/>
          <w:tab w:val="right" w:pos="1195"/>
          <w:tab w:val="left" w:pos="1264"/>
          <w:tab w:val="left" w:pos="1695"/>
          <w:tab w:val="left" w:pos="2126"/>
          <w:tab w:val="left" w:pos="2557"/>
        </w:tabs>
        <w:ind w:left="1264" w:right="1264" w:hanging="432"/>
      </w:pPr>
      <w:r w:rsidRPr="009A3BD2">
        <w:tab/>
      </w:r>
      <w:r w:rsidRPr="00F66D25">
        <w:rPr>
          <w:rStyle w:val="a8"/>
        </w:rPr>
        <w:footnoteRef/>
      </w:r>
      <w:r w:rsidRPr="00022069">
        <w:tab/>
      </w:r>
      <w:hyperlink r:id="rId6" w:history="1">
        <w:r w:rsidRPr="00537B9C">
          <w:rPr>
            <w:rStyle w:val="af7"/>
          </w:rPr>
          <w:t>A/72/55</w:t>
        </w:r>
      </w:hyperlink>
      <w:r>
        <w:rPr>
          <w:rFonts w:hint="eastAsia"/>
        </w:rPr>
        <w:t>，附件。</w:t>
      </w:r>
    </w:p>
  </w:footnote>
  <w:footnote w:id="8">
    <w:p w14:paraId="0C71E20D" w14:textId="62EA50CC" w:rsidR="00C01284" w:rsidRPr="00022069" w:rsidRDefault="00C01284" w:rsidP="00C01284">
      <w:pPr>
        <w:pStyle w:val="aa"/>
        <w:tabs>
          <w:tab w:val="clear" w:pos="418"/>
          <w:tab w:val="right" w:pos="1195"/>
          <w:tab w:val="left" w:pos="1264"/>
          <w:tab w:val="left" w:pos="1695"/>
          <w:tab w:val="left" w:pos="2126"/>
          <w:tab w:val="left" w:pos="2557"/>
        </w:tabs>
        <w:ind w:left="1264" w:right="1264" w:hanging="432"/>
      </w:pPr>
      <w:r w:rsidRPr="00FA0EB2">
        <w:tab/>
      </w:r>
      <w:r w:rsidRPr="00F66D25">
        <w:rPr>
          <w:rStyle w:val="a8"/>
        </w:rPr>
        <w:footnoteRef/>
      </w:r>
      <w:r w:rsidRPr="00FA0EB2">
        <w:tab/>
      </w:r>
      <w:hyperlink r:id="rId7" w:history="1">
        <w:r w:rsidRPr="00537B9C">
          <w:rPr>
            <w:rStyle w:val="af7"/>
          </w:rPr>
          <w:t>CRPD/C/5</w:t>
        </w:r>
      </w:hyperlink>
      <w:r>
        <w:rPr>
          <w:rFonts w:hint="eastAsia"/>
        </w:rPr>
        <w:t>。</w:t>
      </w:r>
    </w:p>
  </w:footnote>
  <w:footnote w:id="9">
    <w:p w14:paraId="4F7DE56C" w14:textId="4811EF33" w:rsidR="00C01284" w:rsidRPr="00022069" w:rsidRDefault="00C01284" w:rsidP="00C01284">
      <w:pPr>
        <w:pStyle w:val="aa"/>
        <w:tabs>
          <w:tab w:val="clear" w:pos="418"/>
          <w:tab w:val="right" w:pos="1195"/>
          <w:tab w:val="left" w:pos="1264"/>
          <w:tab w:val="left" w:pos="1695"/>
          <w:tab w:val="left" w:pos="2126"/>
          <w:tab w:val="left" w:pos="2557"/>
        </w:tabs>
        <w:ind w:left="1264" w:right="1264" w:hanging="432"/>
      </w:pPr>
      <w:r w:rsidRPr="00022069">
        <w:tab/>
      </w:r>
      <w:r w:rsidRPr="00F66D25">
        <w:rPr>
          <w:rStyle w:val="a8"/>
        </w:rPr>
        <w:footnoteRef/>
      </w:r>
      <w:r w:rsidRPr="00EC1FDF">
        <w:tab/>
      </w:r>
      <w:hyperlink r:id="rId8" w:history="1">
        <w:r w:rsidRPr="00537B9C">
          <w:rPr>
            <w:rStyle w:val="af7"/>
          </w:rPr>
          <w:t>A/HRC/52/32</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C2CCA" w14:paraId="1DFEAFBA" w14:textId="77777777" w:rsidTr="00CC2CCA">
      <w:trPr>
        <w:trHeight w:hRule="exact" w:val="864"/>
      </w:trPr>
      <w:tc>
        <w:tcPr>
          <w:tcW w:w="4925" w:type="dxa"/>
          <w:shd w:val="clear" w:color="auto" w:fill="auto"/>
          <w:vAlign w:val="bottom"/>
        </w:tcPr>
        <w:p w14:paraId="3C8513EE" w14:textId="6E8BB43F" w:rsidR="00CC2CCA" w:rsidRPr="00CC2CCA" w:rsidRDefault="00CC2CCA" w:rsidP="00CC2CC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C6D10">
            <w:rPr>
              <w:b/>
              <w:sz w:val="17"/>
            </w:rPr>
            <w:t>CRPD/C/SWE/CO/2-3</w:t>
          </w:r>
          <w:r>
            <w:rPr>
              <w:b/>
              <w:sz w:val="17"/>
            </w:rPr>
            <w:fldChar w:fldCharType="end"/>
          </w:r>
        </w:p>
      </w:tc>
      <w:tc>
        <w:tcPr>
          <w:tcW w:w="4920" w:type="dxa"/>
          <w:shd w:val="clear" w:color="auto" w:fill="auto"/>
          <w:vAlign w:val="bottom"/>
        </w:tcPr>
        <w:p w14:paraId="585A5F16" w14:textId="77777777" w:rsidR="00CC2CCA" w:rsidRDefault="00CC2CCA" w:rsidP="00CC2CCA">
          <w:pPr>
            <w:pStyle w:val="a3"/>
          </w:pPr>
        </w:p>
      </w:tc>
    </w:tr>
  </w:tbl>
  <w:p w14:paraId="1DF679D3" w14:textId="77777777" w:rsidR="00CC2CCA" w:rsidRPr="00CC2CCA" w:rsidRDefault="00CC2CCA" w:rsidP="00CC2CC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C2CCA" w14:paraId="292279BD" w14:textId="77777777" w:rsidTr="00CC2CCA">
      <w:trPr>
        <w:trHeight w:hRule="exact" w:val="864"/>
      </w:trPr>
      <w:tc>
        <w:tcPr>
          <w:tcW w:w="4925" w:type="dxa"/>
          <w:shd w:val="clear" w:color="auto" w:fill="auto"/>
          <w:vAlign w:val="bottom"/>
        </w:tcPr>
        <w:p w14:paraId="2731386D" w14:textId="77777777" w:rsidR="00CC2CCA" w:rsidRDefault="00CC2CCA" w:rsidP="00CC2CCA">
          <w:pPr>
            <w:pStyle w:val="a3"/>
          </w:pPr>
        </w:p>
      </w:tc>
      <w:tc>
        <w:tcPr>
          <w:tcW w:w="4920" w:type="dxa"/>
          <w:shd w:val="clear" w:color="auto" w:fill="auto"/>
          <w:vAlign w:val="bottom"/>
        </w:tcPr>
        <w:p w14:paraId="264E6918" w14:textId="01A8CFA8" w:rsidR="00CC2CCA" w:rsidRPr="00CC2CCA" w:rsidRDefault="00CC2CCA" w:rsidP="00CC2CC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C6D10">
            <w:rPr>
              <w:b/>
              <w:sz w:val="17"/>
            </w:rPr>
            <w:t>CRPD/C/SWE/CO/2-3</w:t>
          </w:r>
          <w:r>
            <w:rPr>
              <w:b/>
              <w:sz w:val="17"/>
            </w:rPr>
            <w:fldChar w:fldCharType="end"/>
          </w:r>
        </w:p>
      </w:tc>
    </w:tr>
  </w:tbl>
  <w:p w14:paraId="6171688E" w14:textId="77777777" w:rsidR="00CC2CCA" w:rsidRPr="00CC2CCA" w:rsidRDefault="00CC2CCA" w:rsidP="00CC2CC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C2CCA" w14:paraId="4A62FA33" w14:textId="77777777" w:rsidTr="00CC2CCA">
      <w:trPr>
        <w:trHeight w:hRule="exact" w:val="864"/>
      </w:trPr>
      <w:tc>
        <w:tcPr>
          <w:tcW w:w="1267" w:type="dxa"/>
          <w:tcBorders>
            <w:bottom w:val="single" w:sz="4" w:space="0" w:color="auto"/>
          </w:tcBorders>
          <w:shd w:val="clear" w:color="auto" w:fill="auto"/>
          <w:vAlign w:val="bottom"/>
        </w:tcPr>
        <w:p w14:paraId="026E7C60" w14:textId="77777777" w:rsidR="00CC2CCA" w:rsidRDefault="00CC2CCA" w:rsidP="00CC2CCA">
          <w:pPr>
            <w:pStyle w:val="a3"/>
            <w:spacing w:after="120"/>
          </w:pPr>
        </w:p>
      </w:tc>
      <w:tc>
        <w:tcPr>
          <w:tcW w:w="1872" w:type="dxa"/>
          <w:tcBorders>
            <w:bottom w:val="single" w:sz="4" w:space="0" w:color="auto"/>
          </w:tcBorders>
          <w:shd w:val="clear" w:color="auto" w:fill="auto"/>
          <w:vAlign w:val="bottom"/>
        </w:tcPr>
        <w:p w14:paraId="63A6263F" w14:textId="0E7272E3" w:rsidR="00CC2CCA" w:rsidRPr="00CC2CCA" w:rsidRDefault="00CC2CCA" w:rsidP="00CC2CC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81621A4" w14:textId="77777777" w:rsidR="00CC2CCA" w:rsidRDefault="00CC2CCA" w:rsidP="00CC2CCA">
          <w:pPr>
            <w:pStyle w:val="a3"/>
            <w:spacing w:after="120"/>
          </w:pPr>
        </w:p>
      </w:tc>
      <w:tc>
        <w:tcPr>
          <w:tcW w:w="6437" w:type="dxa"/>
          <w:gridSpan w:val="3"/>
          <w:tcBorders>
            <w:bottom w:val="single" w:sz="4" w:space="0" w:color="auto"/>
          </w:tcBorders>
          <w:shd w:val="clear" w:color="auto" w:fill="auto"/>
          <w:vAlign w:val="bottom"/>
        </w:tcPr>
        <w:p w14:paraId="041590DC" w14:textId="519D6697" w:rsidR="00CC2CCA" w:rsidRPr="00CC2CCA" w:rsidRDefault="00CC2CCA" w:rsidP="00CC2CCA">
          <w:pPr>
            <w:spacing w:after="80" w:line="240" w:lineRule="auto"/>
            <w:jc w:val="right"/>
            <w:rPr>
              <w:position w:val="-4"/>
            </w:rPr>
          </w:pPr>
          <w:r>
            <w:rPr>
              <w:position w:val="-4"/>
              <w:sz w:val="40"/>
            </w:rPr>
            <w:t>CRPD</w:t>
          </w:r>
          <w:r>
            <w:rPr>
              <w:position w:val="-4"/>
            </w:rPr>
            <w:t>/C/SWE/CO/2-3</w:t>
          </w:r>
        </w:p>
      </w:tc>
    </w:tr>
    <w:tr w:rsidR="00CC2CCA" w:rsidRPr="00CC2CCA" w14:paraId="2A8D6BEF" w14:textId="77777777" w:rsidTr="00CC2CCA">
      <w:trPr>
        <w:trHeight w:hRule="exact" w:val="2880"/>
      </w:trPr>
      <w:tc>
        <w:tcPr>
          <w:tcW w:w="1267" w:type="dxa"/>
          <w:tcBorders>
            <w:top w:val="single" w:sz="4" w:space="0" w:color="auto"/>
            <w:bottom w:val="single" w:sz="12" w:space="0" w:color="auto"/>
          </w:tcBorders>
          <w:shd w:val="clear" w:color="auto" w:fill="auto"/>
        </w:tcPr>
        <w:p w14:paraId="52254BCC" w14:textId="1C9ACBD5" w:rsidR="00CC2CCA" w:rsidRPr="00CC2CCA" w:rsidRDefault="00CC2CCA" w:rsidP="00CC2CCA">
          <w:pPr>
            <w:pStyle w:val="a3"/>
            <w:spacing w:before="109"/>
            <w:ind w:left="-72"/>
          </w:pPr>
          <w:r>
            <w:t xml:space="preserve"> </w:t>
          </w:r>
          <w:r>
            <w:drawing>
              <wp:inline distT="0" distB="0" distL="0" distR="0" wp14:anchorId="798A6AE4" wp14:editId="3D762B55">
                <wp:extent cx="711200" cy="597103"/>
                <wp:effectExtent l="0" t="0" r="0" b="0"/>
                <wp:docPr id="743573109" name="图片 1"/>
                <wp:cNvGraphicFramePr/>
                <a:graphic xmlns:a="http://schemas.openxmlformats.org/drawingml/2006/main">
                  <a:graphicData uri="http://schemas.openxmlformats.org/drawingml/2006/picture">
                    <pic:pic xmlns:pic="http://schemas.openxmlformats.org/drawingml/2006/picture">
                      <pic:nvPicPr>
                        <pic:cNvPr id="743573109"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5E63FD" w14:textId="77777777" w:rsidR="00CC2CCA" w:rsidRDefault="00CC2CCA" w:rsidP="006414C6">
          <w:pPr>
            <w:pStyle w:val="XLarge"/>
            <w:spacing w:before="109" w:after="140" w:line="440" w:lineRule="exact"/>
            <w:ind w:left="0" w:firstLine="0"/>
            <w:jc w:val="left"/>
            <w:rPr>
              <w:sz w:val="38"/>
            </w:rPr>
          </w:pPr>
          <w:r>
            <w:rPr>
              <w:rFonts w:hint="eastAsia"/>
              <w:sz w:val="38"/>
            </w:rPr>
            <w:t>残疾人权利公约</w:t>
          </w:r>
        </w:p>
        <w:p w14:paraId="7BD99FB5" w14:textId="796929BA" w:rsidR="00CC2CCA" w:rsidRPr="00CC2CCA" w:rsidRDefault="00CC2CCA" w:rsidP="00CC2CCA">
          <w:pPr>
            <w:pStyle w:val="XLarge"/>
            <w:spacing w:before="109" w:after="140" w:line="440" w:lineRule="exact"/>
            <w:ind w:left="0" w:firstLine="0"/>
            <w:rPr>
              <w:rFonts w:eastAsia="KaiTi"/>
              <w:sz w:val="28"/>
            </w:rPr>
          </w:pPr>
        </w:p>
      </w:tc>
      <w:tc>
        <w:tcPr>
          <w:tcW w:w="245" w:type="dxa"/>
          <w:tcBorders>
            <w:top w:val="single" w:sz="4" w:space="0" w:color="auto"/>
            <w:bottom w:val="single" w:sz="12" w:space="0" w:color="auto"/>
          </w:tcBorders>
          <w:shd w:val="clear" w:color="auto" w:fill="auto"/>
        </w:tcPr>
        <w:p w14:paraId="66D0D159" w14:textId="77777777" w:rsidR="00CC2CCA" w:rsidRPr="00CC2CCA" w:rsidRDefault="00CC2CCA" w:rsidP="00CC2CCA">
          <w:pPr>
            <w:pStyle w:val="a3"/>
            <w:spacing w:before="109"/>
          </w:pPr>
        </w:p>
      </w:tc>
      <w:tc>
        <w:tcPr>
          <w:tcW w:w="3080" w:type="dxa"/>
          <w:tcBorders>
            <w:top w:val="single" w:sz="4" w:space="0" w:color="auto"/>
            <w:bottom w:val="single" w:sz="12" w:space="0" w:color="auto"/>
          </w:tcBorders>
          <w:shd w:val="clear" w:color="auto" w:fill="auto"/>
        </w:tcPr>
        <w:p w14:paraId="3F9AADCD" w14:textId="77777777" w:rsidR="00CC2CCA" w:rsidRDefault="00CC2CCA" w:rsidP="00CC2CCA">
          <w:pPr>
            <w:pStyle w:val="Distr"/>
          </w:pPr>
          <w:r>
            <w:t>Distr.: General</w:t>
          </w:r>
        </w:p>
        <w:p w14:paraId="2E7D8522" w14:textId="77777777" w:rsidR="00CC2CCA" w:rsidRDefault="00CC2CCA" w:rsidP="00CC2CCA">
          <w:pPr>
            <w:pStyle w:val="Publication"/>
          </w:pPr>
          <w:r>
            <w:t>29 April 2024</w:t>
          </w:r>
        </w:p>
        <w:p w14:paraId="277D2E91" w14:textId="77777777" w:rsidR="00CC2CCA" w:rsidRDefault="00CC2CCA" w:rsidP="00CC2CCA">
          <w:pPr>
            <w:spacing w:line="240" w:lineRule="exact"/>
          </w:pPr>
          <w:r>
            <w:t>Chinese</w:t>
          </w:r>
        </w:p>
        <w:p w14:paraId="35065C04" w14:textId="77777777" w:rsidR="00CC2CCA" w:rsidRDefault="00CC2CCA" w:rsidP="00CC2CCA">
          <w:pPr>
            <w:pStyle w:val="Original"/>
          </w:pPr>
          <w:r>
            <w:t>Original: English</w:t>
          </w:r>
        </w:p>
        <w:p w14:paraId="73FC2111" w14:textId="517565D9" w:rsidR="00CC2CCA" w:rsidRPr="00CC2CCA" w:rsidRDefault="00CC2CCA" w:rsidP="00CC2CCA"/>
      </w:tc>
    </w:tr>
  </w:tbl>
  <w:p w14:paraId="7FA020A8" w14:textId="77777777" w:rsidR="00CC2CCA" w:rsidRPr="00CC2CCA" w:rsidRDefault="00CC2CCA" w:rsidP="00CC2CC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3037CF8"/>
    <w:multiLevelType w:val="multilevel"/>
    <w:tmpl w:val="025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9"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2"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3"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4"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CD066B"/>
    <w:multiLevelType w:val="hybridMultilevel"/>
    <w:tmpl w:val="C9AA1634"/>
    <w:lvl w:ilvl="0" w:tplc="5248F6DA">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20"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3"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4"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6"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15:restartNumberingAfterBreak="0">
    <w:nsid w:val="5549288E"/>
    <w:multiLevelType w:val="hybridMultilevel"/>
    <w:tmpl w:val="83D8559C"/>
    <w:lvl w:ilvl="0" w:tplc="C7AEF054">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8"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584BFB"/>
    <w:multiLevelType w:val="hybridMultilevel"/>
    <w:tmpl w:val="D690E1E0"/>
    <w:lvl w:ilvl="0" w:tplc="AB3A791E">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0780BAD"/>
    <w:multiLevelType w:val="hybridMultilevel"/>
    <w:tmpl w:val="27960E10"/>
    <w:lvl w:ilvl="0" w:tplc="5464F87A">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7" w15:restartNumberingAfterBreak="0">
    <w:nsid w:val="751E5018"/>
    <w:multiLevelType w:val="hybridMultilevel"/>
    <w:tmpl w:val="F452B088"/>
    <w:lvl w:ilvl="0" w:tplc="EDDCBF54">
      <w:start w:val="1"/>
      <w:numFmt w:val="decimal"/>
      <w:lvlText w:val="%1."/>
      <w:lvlJc w:val="left"/>
      <w:pPr>
        <w:tabs>
          <w:tab w:val="num" w:pos="3600"/>
        </w:tabs>
        <w:ind w:left="3600" w:hanging="360"/>
      </w:pPr>
      <w:rPr>
        <w:b/>
        <w:bCs/>
      </w:rPr>
    </w:lvl>
    <w:lvl w:ilvl="1" w:tplc="46B2AC42">
      <w:start w:val="1"/>
      <w:numFmt w:val="upperLetter"/>
      <w:lvlText w:val="%2."/>
      <w:lvlJc w:val="left"/>
      <w:pPr>
        <w:tabs>
          <w:tab w:val="num" w:pos="4320"/>
        </w:tabs>
        <w:ind w:left="4320" w:hanging="360"/>
      </w:pPr>
    </w:lvl>
    <w:lvl w:ilvl="2" w:tplc="0409001B">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start w:val="1"/>
      <w:numFmt w:val="lowerLetter"/>
      <w:lvlText w:val="%5."/>
      <w:lvlJc w:val="left"/>
      <w:pPr>
        <w:tabs>
          <w:tab w:val="num" w:pos="6480"/>
        </w:tabs>
        <w:ind w:left="6480" w:hanging="360"/>
      </w:pPr>
    </w:lvl>
    <w:lvl w:ilvl="5" w:tplc="0409001B">
      <w:start w:val="1"/>
      <w:numFmt w:val="lowerRoman"/>
      <w:lvlText w:val="%6."/>
      <w:lvlJc w:val="right"/>
      <w:pPr>
        <w:tabs>
          <w:tab w:val="num" w:pos="7200"/>
        </w:tabs>
        <w:ind w:left="7200" w:hanging="180"/>
      </w:pPr>
    </w:lvl>
    <w:lvl w:ilvl="6" w:tplc="0409000F">
      <w:start w:val="1"/>
      <w:numFmt w:val="decimal"/>
      <w:lvlText w:val="%7."/>
      <w:lvlJc w:val="left"/>
      <w:pPr>
        <w:tabs>
          <w:tab w:val="num" w:pos="7920"/>
        </w:tabs>
        <w:ind w:left="7920" w:hanging="360"/>
      </w:pPr>
    </w:lvl>
    <w:lvl w:ilvl="7" w:tplc="04090019">
      <w:start w:val="1"/>
      <w:numFmt w:val="lowerLetter"/>
      <w:lvlText w:val="%8."/>
      <w:lvlJc w:val="left"/>
      <w:pPr>
        <w:tabs>
          <w:tab w:val="num" w:pos="8640"/>
        </w:tabs>
        <w:ind w:left="8640" w:hanging="360"/>
      </w:pPr>
    </w:lvl>
    <w:lvl w:ilvl="8" w:tplc="0409001B">
      <w:start w:val="1"/>
      <w:numFmt w:val="lowerRoman"/>
      <w:lvlText w:val="%9."/>
      <w:lvlJc w:val="right"/>
      <w:pPr>
        <w:tabs>
          <w:tab w:val="num" w:pos="9360"/>
        </w:tabs>
        <w:ind w:left="9360" w:hanging="180"/>
      </w:pPr>
    </w:lvl>
  </w:abstractNum>
  <w:abstractNum w:abstractNumId="3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AD34385"/>
    <w:multiLevelType w:val="multilevel"/>
    <w:tmpl w:val="169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3"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950310562">
    <w:abstractNumId w:val="0"/>
  </w:num>
  <w:num w:numId="2" w16cid:durableId="5521853">
    <w:abstractNumId w:val="11"/>
  </w:num>
  <w:num w:numId="3" w16cid:durableId="665010017">
    <w:abstractNumId w:val="13"/>
  </w:num>
  <w:num w:numId="4" w16cid:durableId="1083993002">
    <w:abstractNumId w:val="15"/>
  </w:num>
  <w:num w:numId="5" w16cid:durableId="2145855494">
    <w:abstractNumId w:val="7"/>
  </w:num>
  <w:num w:numId="6" w16cid:durableId="1608804446">
    <w:abstractNumId w:val="1"/>
  </w:num>
  <w:num w:numId="7" w16cid:durableId="176894080">
    <w:abstractNumId w:val="29"/>
  </w:num>
  <w:num w:numId="8" w16cid:durableId="1499886017">
    <w:abstractNumId w:val="30"/>
  </w:num>
  <w:num w:numId="9" w16cid:durableId="1023434719">
    <w:abstractNumId w:val="38"/>
  </w:num>
  <w:num w:numId="10" w16cid:durableId="1751581675">
    <w:abstractNumId w:val="6"/>
  </w:num>
  <w:num w:numId="11" w16cid:durableId="1225987311">
    <w:abstractNumId w:val="32"/>
  </w:num>
  <w:num w:numId="12" w16cid:durableId="1165900554">
    <w:abstractNumId w:val="17"/>
  </w:num>
  <w:num w:numId="13" w16cid:durableId="273363228">
    <w:abstractNumId w:val="3"/>
  </w:num>
  <w:num w:numId="14" w16cid:durableId="1284845131">
    <w:abstractNumId w:val="4"/>
  </w:num>
  <w:num w:numId="15" w16cid:durableId="387148567">
    <w:abstractNumId w:val="22"/>
  </w:num>
  <w:num w:numId="16" w16cid:durableId="312223666">
    <w:abstractNumId w:val="10"/>
  </w:num>
  <w:num w:numId="17" w16cid:durableId="262959215">
    <w:abstractNumId w:val="25"/>
  </w:num>
  <w:num w:numId="18" w16cid:durableId="165900686">
    <w:abstractNumId w:val="12"/>
  </w:num>
  <w:num w:numId="19" w16cid:durableId="9112413">
    <w:abstractNumId w:val="36"/>
  </w:num>
  <w:num w:numId="20" w16cid:durableId="2080403044">
    <w:abstractNumId w:val="28"/>
  </w:num>
  <w:num w:numId="21" w16cid:durableId="1373850380">
    <w:abstractNumId w:val="14"/>
  </w:num>
  <w:num w:numId="22" w16cid:durableId="1566524844">
    <w:abstractNumId w:val="39"/>
  </w:num>
  <w:num w:numId="23" w16cid:durableId="1983732374">
    <w:abstractNumId w:val="16"/>
  </w:num>
  <w:num w:numId="24" w16cid:durableId="1275134526">
    <w:abstractNumId w:val="21"/>
  </w:num>
  <w:num w:numId="25" w16cid:durableId="751316255">
    <w:abstractNumId w:val="31"/>
  </w:num>
  <w:num w:numId="26" w16cid:durableId="705717331">
    <w:abstractNumId w:val="2"/>
  </w:num>
  <w:num w:numId="27" w16cid:durableId="73165862">
    <w:abstractNumId w:val="18"/>
  </w:num>
  <w:num w:numId="28" w16cid:durableId="436097854">
    <w:abstractNumId w:val="24"/>
  </w:num>
  <w:num w:numId="29" w16cid:durableId="463617124">
    <w:abstractNumId w:val="23"/>
  </w:num>
  <w:num w:numId="30" w16cid:durableId="36586341">
    <w:abstractNumId w:val="42"/>
  </w:num>
  <w:num w:numId="31" w16cid:durableId="302853821">
    <w:abstractNumId w:val="8"/>
  </w:num>
  <w:num w:numId="32" w16cid:durableId="1469938261">
    <w:abstractNumId w:val="20"/>
  </w:num>
  <w:num w:numId="33" w16cid:durableId="1203789123">
    <w:abstractNumId w:val="43"/>
  </w:num>
  <w:num w:numId="34" w16cid:durableId="173034290">
    <w:abstractNumId w:val="41"/>
  </w:num>
  <w:num w:numId="35" w16cid:durableId="11284710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5788474">
    <w:abstractNumId w:val="9"/>
  </w:num>
  <w:num w:numId="37" w16cid:durableId="1984578268">
    <w:abstractNumId w:val="27"/>
  </w:num>
  <w:num w:numId="38" w16cid:durableId="1721323439">
    <w:abstractNumId w:val="19"/>
  </w:num>
  <w:num w:numId="39" w16cid:durableId="18700245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81109449">
    <w:abstractNumId w:val="35"/>
  </w:num>
  <w:num w:numId="41" w16cid:durableId="745303820">
    <w:abstractNumId w:val="33"/>
  </w:num>
  <w:num w:numId="42" w16cid:durableId="724573488">
    <w:abstractNumId w:val="5"/>
  </w:num>
  <w:num w:numId="43" w16cid:durableId="2024091348">
    <w:abstractNumId w:val="34"/>
  </w:num>
  <w:num w:numId="44" w16cid:durableId="138078643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709*"/>
    <w:docVar w:name="CreationDt" w:val="20/06/2024 10:45:28"/>
    <w:docVar w:name="DocCategory" w:val="Doc"/>
    <w:docVar w:name="DocType" w:val="Final"/>
    <w:docVar w:name="DutyStation" w:val="New York"/>
    <w:docVar w:name="FooterJN" w:val="24-06709"/>
    <w:docVar w:name="jobn" w:val="24-06709 (C)"/>
    <w:docVar w:name="jobnDT" w:val="24-06709 (C)   200624"/>
    <w:docVar w:name="jobnDTDT" w:val="24-06709 (C)   200624   200624"/>
    <w:docVar w:name="JobNo" w:val="2406709C"/>
    <w:docVar w:name="LocalDrive" w:val="-1"/>
    <w:docVar w:name="OandT" w:val="bb"/>
    <w:docVar w:name="sss1" w:val="CRPD/C/SWE/CO/2-3"/>
    <w:docVar w:name="sss2" w:val="-"/>
    <w:docVar w:name="Symbol1" w:val="CRPD/C/SWE/CO/2-3"/>
    <w:docVar w:name="Symbol2" w:val="-"/>
    <w:docVar w:name="Title1" w:val="_x0009__x0009_关于瑞典第二和第三次合并定期报告的结论性意见*_x000d_"/>
  </w:docVars>
  <w:rsids>
    <w:rsidRoot w:val="00E50187"/>
    <w:rsid w:val="00003E22"/>
    <w:rsid w:val="00011A74"/>
    <w:rsid w:val="00021946"/>
    <w:rsid w:val="000C5706"/>
    <w:rsid w:val="00167999"/>
    <w:rsid w:val="001A57C8"/>
    <w:rsid w:val="001C26BA"/>
    <w:rsid w:val="00257CA2"/>
    <w:rsid w:val="002728E3"/>
    <w:rsid w:val="002C3F42"/>
    <w:rsid w:val="002C55BA"/>
    <w:rsid w:val="00306444"/>
    <w:rsid w:val="003201A0"/>
    <w:rsid w:val="00333781"/>
    <w:rsid w:val="0036048B"/>
    <w:rsid w:val="003D1804"/>
    <w:rsid w:val="004469B0"/>
    <w:rsid w:val="004764FF"/>
    <w:rsid w:val="004953F1"/>
    <w:rsid w:val="00505C1B"/>
    <w:rsid w:val="00573C8C"/>
    <w:rsid w:val="0057503F"/>
    <w:rsid w:val="006414C6"/>
    <w:rsid w:val="00677B55"/>
    <w:rsid w:val="007316FE"/>
    <w:rsid w:val="00740A25"/>
    <w:rsid w:val="007E6CC3"/>
    <w:rsid w:val="00862A60"/>
    <w:rsid w:val="008A15A1"/>
    <w:rsid w:val="009141A3"/>
    <w:rsid w:val="009A5868"/>
    <w:rsid w:val="009B20A4"/>
    <w:rsid w:val="009E56BD"/>
    <w:rsid w:val="00A21540"/>
    <w:rsid w:val="00AE136E"/>
    <w:rsid w:val="00AE259F"/>
    <w:rsid w:val="00AE7CE4"/>
    <w:rsid w:val="00B26498"/>
    <w:rsid w:val="00BC3B76"/>
    <w:rsid w:val="00BE4E40"/>
    <w:rsid w:val="00C01284"/>
    <w:rsid w:val="00C64E6E"/>
    <w:rsid w:val="00CB5D23"/>
    <w:rsid w:val="00CC2CCA"/>
    <w:rsid w:val="00D02B9F"/>
    <w:rsid w:val="00DA1045"/>
    <w:rsid w:val="00DA340B"/>
    <w:rsid w:val="00DD703D"/>
    <w:rsid w:val="00E3371C"/>
    <w:rsid w:val="00E50187"/>
    <w:rsid w:val="00EB483D"/>
    <w:rsid w:val="00EC6D10"/>
    <w:rsid w:val="00F05A88"/>
    <w:rsid w:val="00F527B3"/>
    <w:rsid w:val="00F551F8"/>
    <w:rsid w:val="00F70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1A70F"/>
  <w15:chartTrackingRefBased/>
  <w15:docId w15:val="{390B3DCD-F36B-4F63-9F3C-C21CD9D5B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aliases w:val="Table_G"/>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unhideWhenUsed/>
    <w:qFormat/>
    <w:rsid w:val="00E501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semiHidden/>
    <w:unhideWhenUsed/>
    <w:qFormat/>
    <w:rsid w:val="00E5018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semiHidden/>
    <w:unhideWhenUsed/>
    <w:qFormat/>
    <w:rsid w:val="00E50187"/>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semiHidden/>
    <w:unhideWhenUsed/>
    <w:qFormat/>
    <w:rsid w:val="00E50187"/>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E50187"/>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E50187"/>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aliases w:val="6_G 字符"/>
    <w:basedOn w:val="a0"/>
    <w:link w:val="a3"/>
    <w:rsid w:val="00A21540"/>
    <w:rPr>
      <w:rFonts w:ascii="Times New Roman" w:hAnsi="Times New Roman" w:cs="Times New Roman"/>
      <w:noProof/>
      <w:sz w:val="18"/>
      <w:szCs w:val="20"/>
    </w:rPr>
  </w:style>
  <w:style w:type="paragraph" w:styleId="a5">
    <w:name w:val="footer"/>
    <w:aliases w:val="3_G"/>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aliases w:val="3_G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rsid w:val="00A21540"/>
    <w:rPr>
      <w:color w:val="auto"/>
      <w:spacing w:val="0"/>
      <w:w w:val="100"/>
      <w:position w:val="0"/>
      <w:vertAlign w:val="superscript"/>
    </w:rPr>
  </w:style>
  <w:style w:type="character" w:styleId="a9">
    <w:name w:val="endnote reference"/>
    <w:aliases w:val="1_G"/>
    <w:basedOn w:val="a8"/>
    <w:rsid w:val="00A21540"/>
    <w:rPr>
      <w:color w:val="auto"/>
      <w:spacing w:val="0"/>
      <w:w w:val="150"/>
      <w:position w:val="0"/>
      <w:vertAlign w:val="superscript"/>
    </w:rPr>
  </w:style>
  <w:style w:type="paragraph" w:styleId="aa">
    <w:name w:val="footnote text"/>
    <w:aliases w:val="5_G"/>
    <w:basedOn w:val="a"/>
    <w:link w:val="ab"/>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rsid w:val="00A21540"/>
    <w:rPr>
      <w:rFonts w:ascii="Times New Roman" w:hAnsi="Times New Roman" w:cs="Times New Roman"/>
      <w:noProof/>
      <w:kern w:val="14"/>
      <w:sz w:val="18"/>
      <w:szCs w:val="20"/>
    </w:rPr>
  </w:style>
  <w:style w:type="paragraph" w:styleId="ac">
    <w:name w:val="endnote text"/>
    <w:aliases w:val="2_G"/>
    <w:basedOn w:val="aa"/>
    <w:link w:val="ad"/>
    <w:rsid w:val="00A21540"/>
  </w:style>
  <w:style w:type="character" w:customStyle="1" w:styleId="ad">
    <w:name w:val="尾注文本 字符"/>
    <w:aliases w:val="2_G 字符"/>
    <w:basedOn w:val="a0"/>
    <w:link w:val="ac"/>
    <w:rsid w:val="00A21540"/>
    <w:rPr>
      <w:rFonts w:ascii="Times New Roman" w:hAnsi="Times New Roman" w:cs="Times New Roman"/>
      <w:noProof/>
      <w:kern w:val="14"/>
      <w:sz w:val="18"/>
      <w:szCs w:val="20"/>
    </w:rPr>
  </w:style>
  <w:style w:type="paragraph" w:styleId="ae">
    <w:name w:val="annotation text"/>
    <w:basedOn w:val="a"/>
    <w:link w:val="af"/>
    <w:uiPriority w:val="99"/>
    <w:semiHidden/>
    <w:rsid w:val="00A21540"/>
  </w:style>
  <w:style w:type="character" w:customStyle="1" w:styleId="af">
    <w:name w:val="批注文字 字符"/>
    <w:basedOn w:val="a0"/>
    <w:link w:val="ae"/>
    <w:uiPriority w:val="99"/>
    <w:semiHidden/>
    <w:rsid w:val="00A21540"/>
    <w:rPr>
      <w:rFonts w:ascii="Times New Roman" w:hAnsi="Times New Roman" w:cs="Times New Roman"/>
      <w:kern w:val="14"/>
      <w:sz w:val="21"/>
      <w:szCs w:val="20"/>
    </w:rPr>
  </w:style>
  <w:style w:type="paragraph" w:styleId="af0">
    <w:name w:val="annotation subject"/>
    <w:basedOn w:val="ae"/>
    <w:next w:val="ae"/>
    <w:link w:val="af1"/>
    <w:uiPriority w:val="99"/>
    <w:semiHidden/>
    <w:rsid w:val="00A21540"/>
    <w:rPr>
      <w:b/>
      <w:bCs/>
    </w:rPr>
  </w:style>
  <w:style w:type="character" w:customStyle="1" w:styleId="af1">
    <w:name w:val="批注主题 字符"/>
    <w:basedOn w:val="af"/>
    <w:link w:val="af0"/>
    <w:uiPriority w:val="99"/>
    <w:semiHidden/>
    <w:rsid w:val="00A21540"/>
    <w:rPr>
      <w:rFonts w:ascii="Times New Roman" w:hAnsi="Times New Roman" w:cs="Times New Roman"/>
      <w:b/>
      <w:bCs/>
      <w:kern w:val="14"/>
      <w:sz w:val="21"/>
      <w:szCs w:val="20"/>
    </w:rPr>
  </w:style>
  <w:style w:type="character" w:styleId="af2">
    <w:name w:val="annotation reference"/>
    <w:basedOn w:val="a0"/>
    <w:uiPriority w:val="99"/>
    <w:semiHidden/>
    <w:rsid w:val="00A21540"/>
    <w:rPr>
      <w:sz w:val="21"/>
      <w:szCs w:val="21"/>
    </w:rPr>
  </w:style>
  <w:style w:type="paragraph" w:styleId="af3">
    <w:name w:val="Balloon Text"/>
    <w:basedOn w:val="a"/>
    <w:link w:val="af4"/>
    <w:uiPriority w:val="99"/>
    <w:semiHidden/>
    <w:rsid w:val="00A21540"/>
    <w:rPr>
      <w:sz w:val="18"/>
      <w:szCs w:val="18"/>
    </w:rPr>
  </w:style>
  <w:style w:type="character" w:customStyle="1" w:styleId="af4">
    <w:name w:val="批注框文本 字符"/>
    <w:basedOn w:val="a0"/>
    <w:link w:val="af3"/>
    <w:uiPriority w:val="99"/>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aliases w:val="Table_G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semiHidden/>
    <w:rsid w:val="00E50187"/>
    <w:rPr>
      <w:rFonts w:eastAsiaTheme="majorEastAsia" w:cstheme="majorBidi"/>
      <w:i/>
      <w:iCs/>
      <w:color w:val="2F5496" w:themeColor="accent1" w:themeShade="BF"/>
      <w:kern w:val="14"/>
      <w:sz w:val="21"/>
      <w:szCs w:val="20"/>
    </w:rPr>
  </w:style>
  <w:style w:type="character" w:customStyle="1" w:styleId="50">
    <w:name w:val="标题 5 字符"/>
    <w:basedOn w:val="a0"/>
    <w:link w:val="5"/>
    <w:semiHidden/>
    <w:rsid w:val="00E50187"/>
    <w:rPr>
      <w:rFonts w:eastAsiaTheme="majorEastAsia" w:cstheme="majorBidi"/>
      <w:color w:val="2F5496" w:themeColor="accent1" w:themeShade="BF"/>
      <w:kern w:val="14"/>
      <w:sz w:val="21"/>
      <w:szCs w:val="20"/>
    </w:rPr>
  </w:style>
  <w:style w:type="character" w:customStyle="1" w:styleId="60">
    <w:name w:val="标题 6 字符"/>
    <w:basedOn w:val="a0"/>
    <w:link w:val="6"/>
    <w:semiHidden/>
    <w:rsid w:val="00E50187"/>
    <w:rPr>
      <w:rFonts w:eastAsiaTheme="majorEastAsia" w:cstheme="majorBidi"/>
      <w:i/>
      <w:iCs/>
      <w:color w:val="595959" w:themeColor="text1" w:themeTint="A6"/>
      <w:kern w:val="14"/>
      <w:sz w:val="21"/>
      <w:szCs w:val="20"/>
    </w:rPr>
  </w:style>
  <w:style w:type="character" w:customStyle="1" w:styleId="70">
    <w:name w:val="标题 7 字符"/>
    <w:basedOn w:val="a0"/>
    <w:link w:val="7"/>
    <w:semiHidden/>
    <w:rsid w:val="00E50187"/>
    <w:rPr>
      <w:rFonts w:eastAsiaTheme="majorEastAsia" w:cstheme="majorBidi"/>
      <w:color w:val="595959" w:themeColor="text1" w:themeTint="A6"/>
      <w:kern w:val="14"/>
      <w:sz w:val="21"/>
      <w:szCs w:val="20"/>
    </w:rPr>
  </w:style>
  <w:style w:type="character" w:customStyle="1" w:styleId="80">
    <w:name w:val="标题 8 字符"/>
    <w:basedOn w:val="a0"/>
    <w:link w:val="8"/>
    <w:semiHidden/>
    <w:rsid w:val="00E50187"/>
    <w:rPr>
      <w:rFonts w:eastAsiaTheme="majorEastAsia" w:cstheme="majorBidi"/>
      <w:i/>
      <w:iCs/>
      <w:color w:val="272727" w:themeColor="text1" w:themeTint="D8"/>
      <w:kern w:val="14"/>
      <w:sz w:val="21"/>
      <w:szCs w:val="20"/>
    </w:rPr>
  </w:style>
  <w:style w:type="character" w:customStyle="1" w:styleId="90">
    <w:name w:val="标题 9 字符"/>
    <w:basedOn w:val="a0"/>
    <w:link w:val="9"/>
    <w:semiHidden/>
    <w:rsid w:val="00E50187"/>
    <w:rPr>
      <w:rFonts w:eastAsiaTheme="majorEastAsia" w:cstheme="majorBidi"/>
      <w:color w:val="272727" w:themeColor="text1" w:themeTint="D8"/>
      <w:kern w:val="14"/>
      <w:sz w:val="21"/>
      <w:szCs w:val="20"/>
    </w:rPr>
  </w:style>
  <w:style w:type="paragraph" w:styleId="af8">
    <w:name w:val="Title"/>
    <w:basedOn w:val="a"/>
    <w:next w:val="a"/>
    <w:link w:val="af9"/>
    <w:uiPriority w:val="10"/>
    <w:qFormat/>
    <w:rsid w:val="00E501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E50187"/>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E5018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fb">
    <w:name w:val="副标题 字符"/>
    <w:basedOn w:val="a0"/>
    <w:link w:val="afa"/>
    <w:uiPriority w:val="11"/>
    <w:rsid w:val="00E50187"/>
    <w:rPr>
      <w:rFonts w:eastAsiaTheme="majorEastAsia" w:cstheme="majorBidi"/>
      <w:color w:val="595959" w:themeColor="text1" w:themeTint="A6"/>
      <w:spacing w:val="15"/>
      <w:kern w:val="14"/>
      <w:sz w:val="28"/>
      <w:szCs w:val="28"/>
    </w:rPr>
  </w:style>
  <w:style w:type="paragraph" w:styleId="afc">
    <w:name w:val="Quote"/>
    <w:basedOn w:val="a"/>
    <w:next w:val="a"/>
    <w:link w:val="afd"/>
    <w:uiPriority w:val="29"/>
    <w:qFormat/>
    <w:rsid w:val="00E50187"/>
    <w:pPr>
      <w:spacing w:before="160" w:after="160"/>
      <w:jc w:val="center"/>
    </w:pPr>
    <w:rPr>
      <w:i/>
      <w:iCs/>
      <w:color w:val="404040" w:themeColor="text1" w:themeTint="BF"/>
    </w:rPr>
  </w:style>
  <w:style w:type="character" w:customStyle="1" w:styleId="afd">
    <w:name w:val="引用 字符"/>
    <w:basedOn w:val="a0"/>
    <w:link w:val="afc"/>
    <w:uiPriority w:val="29"/>
    <w:rsid w:val="00E50187"/>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E50187"/>
    <w:pPr>
      <w:ind w:left="720"/>
      <w:contextualSpacing/>
    </w:pPr>
  </w:style>
  <w:style w:type="character" w:styleId="aff">
    <w:name w:val="Intense Emphasis"/>
    <w:basedOn w:val="a0"/>
    <w:uiPriority w:val="21"/>
    <w:qFormat/>
    <w:rsid w:val="00E50187"/>
    <w:rPr>
      <w:i/>
      <w:iCs/>
      <w:color w:val="2F5496" w:themeColor="accent1" w:themeShade="BF"/>
    </w:rPr>
  </w:style>
  <w:style w:type="paragraph" w:styleId="aff0">
    <w:name w:val="Intense Quote"/>
    <w:basedOn w:val="a"/>
    <w:next w:val="a"/>
    <w:link w:val="aff1"/>
    <w:uiPriority w:val="30"/>
    <w:qFormat/>
    <w:rsid w:val="00E501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E50187"/>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E50187"/>
    <w:rPr>
      <w:b/>
      <w:bCs/>
      <w:smallCaps/>
      <w:color w:val="2F5496" w:themeColor="accent1" w:themeShade="BF"/>
      <w:spacing w:val="5"/>
    </w:rPr>
  </w:style>
  <w:style w:type="paragraph" w:customStyle="1" w:styleId="HMG">
    <w:name w:val="_ H __M_G"/>
    <w:basedOn w:val="a"/>
    <w:next w:val="a"/>
    <w:rsid w:val="00862A60"/>
    <w:pPr>
      <w:keepNext/>
      <w:keepLines/>
      <w:tabs>
        <w:tab w:val="right" w:pos="851"/>
      </w:tabs>
      <w:suppressAutoHyphens/>
      <w:spacing w:before="240" w:after="240" w:line="360" w:lineRule="exact"/>
      <w:ind w:left="1134" w:right="1134" w:hanging="1134"/>
      <w:jc w:val="left"/>
      <w:outlineLvl w:val="0"/>
    </w:pPr>
    <w:rPr>
      <w:b/>
      <w:kern w:val="0"/>
      <w:sz w:val="34"/>
      <w:lang w:val="en-GB"/>
    </w:rPr>
  </w:style>
  <w:style w:type="paragraph" w:customStyle="1" w:styleId="HChG">
    <w:name w:val="_ H _Ch_G"/>
    <w:basedOn w:val="a"/>
    <w:next w:val="a"/>
    <w:qFormat/>
    <w:rsid w:val="00862A60"/>
    <w:pPr>
      <w:keepNext/>
      <w:keepLines/>
      <w:tabs>
        <w:tab w:val="right" w:pos="851"/>
      </w:tabs>
      <w:suppressAutoHyphens/>
      <w:spacing w:before="360" w:after="240" w:line="300" w:lineRule="exact"/>
      <w:ind w:left="1134" w:right="1134" w:hanging="1134"/>
      <w:jc w:val="left"/>
      <w:outlineLvl w:val="1"/>
    </w:pPr>
    <w:rPr>
      <w:b/>
      <w:kern w:val="0"/>
      <w:sz w:val="28"/>
      <w:lang w:val="en-GB"/>
    </w:rPr>
  </w:style>
  <w:style w:type="paragraph" w:customStyle="1" w:styleId="H1G">
    <w:name w:val="_ H_1_G"/>
    <w:basedOn w:val="a"/>
    <w:next w:val="a"/>
    <w:link w:val="H1GChar"/>
    <w:qFormat/>
    <w:rsid w:val="00862A60"/>
    <w:pPr>
      <w:keepNext/>
      <w:keepLines/>
      <w:tabs>
        <w:tab w:val="right" w:pos="851"/>
      </w:tabs>
      <w:suppressAutoHyphens/>
      <w:spacing w:before="360" w:after="240" w:line="270" w:lineRule="exact"/>
      <w:ind w:left="1134" w:right="1134" w:hanging="1134"/>
      <w:jc w:val="left"/>
      <w:outlineLvl w:val="2"/>
    </w:pPr>
    <w:rPr>
      <w:b/>
      <w:kern w:val="0"/>
      <w:sz w:val="24"/>
      <w:lang w:val="en-GB"/>
    </w:rPr>
  </w:style>
  <w:style w:type="paragraph" w:customStyle="1" w:styleId="H23G">
    <w:name w:val="_ H_2/3_G"/>
    <w:basedOn w:val="a"/>
    <w:next w:val="a"/>
    <w:link w:val="H23GChar"/>
    <w:qFormat/>
    <w:rsid w:val="00862A60"/>
    <w:pPr>
      <w:keepNext/>
      <w:keepLines/>
      <w:tabs>
        <w:tab w:val="right" w:pos="851"/>
      </w:tabs>
      <w:suppressAutoHyphens/>
      <w:spacing w:before="240" w:after="120" w:line="240" w:lineRule="exact"/>
      <w:ind w:left="1134" w:right="1134" w:hanging="1134"/>
      <w:jc w:val="left"/>
      <w:outlineLvl w:val="3"/>
    </w:pPr>
    <w:rPr>
      <w:b/>
      <w:kern w:val="0"/>
      <w:sz w:val="20"/>
      <w:lang w:val="en-GB"/>
    </w:rPr>
  </w:style>
  <w:style w:type="paragraph" w:customStyle="1" w:styleId="H4G">
    <w:name w:val="_ H_4_G"/>
    <w:basedOn w:val="a"/>
    <w:next w:val="a"/>
    <w:qFormat/>
    <w:rsid w:val="00862A60"/>
    <w:pPr>
      <w:keepNext/>
      <w:keepLines/>
      <w:tabs>
        <w:tab w:val="right" w:pos="851"/>
      </w:tabs>
      <w:suppressAutoHyphens/>
      <w:spacing w:before="240" w:after="120" w:line="240" w:lineRule="exact"/>
      <w:ind w:left="1134" w:right="1134" w:hanging="1134"/>
      <w:jc w:val="left"/>
      <w:outlineLvl w:val="4"/>
    </w:pPr>
    <w:rPr>
      <w:i/>
      <w:kern w:val="0"/>
      <w:sz w:val="20"/>
      <w:lang w:val="en-GB"/>
    </w:rPr>
  </w:style>
  <w:style w:type="paragraph" w:customStyle="1" w:styleId="H56G">
    <w:name w:val="_ H_5/6_G"/>
    <w:basedOn w:val="a"/>
    <w:next w:val="a"/>
    <w:qFormat/>
    <w:rsid w:val="00862A60"/>
    <w:pPr>
      <w:keepNext/>
      <w:keepLines/>
      <w:tabs>
        <w:tab w:val="right" w:pos="851"/>
      </w:tabs>
      <w:suppressAutoHyphens/>
      <w:spacing w:before="240" w:after="120" w:line="240" w:lineRule="exact"/>
      <w:ind w:left="1134" w:right="1134" w:hanging="1134"/>
      <w:jc w:val="left"/>
      <w:outlineLvl w:val="5"/>
    </w:pPr>
    <w:rPr>
      <w:kern w:val="0"/>
      <w:sz w:val="20"/>
      <w:lang w:val="en-GB"/>
    </w:rPr>
  </w:style>
  <w:style w:type="paragraph" w:customStyle="1" w:styleId="SingleTxtG">
    <w:name w:val="_ Single Txt_G"/>
    <w:basedOn w:val="a"/>
    <w:link w:val="SingleTxtGChar"/>
    <w:qFormat/>
    <w:rsid w:val="00862A60"/>
    <w:pPr>
      <w:tabs>
        <w:tab w:val="left" w:pos="1701"/>
        <w:tab w:val="left" w:pos="2268"/>
      </w:tabs>
      <w:suppressAutoHyphens/>
      <w:spacing w:after="120" w:line="240" w:lineRule="atLeast"/>
      <w:ind w:left="1134" w:right="1134"/>
    </w:pPr>
    <w:rPr>
      <w:kern w:val="0"/>
      <w:sz w:val="20"/>
      <w:lang w:val="en-GB"/>
    </w:rPr>
  </w:style>
  <w:style w:type="paragraph" w:customStyle="1" w:styleId="SLG">
    <w:name w:val="__S_L_G"/>
    <w:basedOn w:val="a"/>
    <w:next w:val="a"/>
    <w:rsid w:val="00862A60"/>
    <w:pPr>
      <w:keepNext/>
      <w:keepLines/>
      <w:suppressAutoHyphens/>
      <w:spacing w:before="240" w:after="240" w:line="580" w:lineRule="exact"/>
      <w:ind w:left="1134" w:right="1134"/>
      <w:jc w:val="left"/>
    </w:pPr>
    <w:rPr>
      <w:b/>
      <w:kern w:val="0"/>
      <w:sz w:val="56"/>
      <w:lang w:val="en-GB"/>
    </w:rPr>
  </w:style>
  <w:style w:type="paragraph" w:customStyle="1" w:styleId="SMG">
    <w:name w:val="__S_M_G"/>
    <w:basedOn w:val="a"/>
    <w:next w:val="a"/>
    <w:rsid w:val="00862A60"/>
    <w:pPr>
      <w:keepNext/>
      <w:keepLines/>
      <w:suppressAutoHyphens/>
      <w:spacing w:before="240" w:after="240" w:line="420" w:lineRule="exact"/>
      <w:ind w:left="1134" w:right="1134"/>
      <w:jc w:val="left"/>
    </w:pPr>
    <w:rPr>
      <w:b/>
      <w:kern w:val="0"/>
      <w:sz w:val="40"/>
      <w:lang w:val="en-GB"/>
    </w:rPr>
  </w:style>
  <w:style w:type="paragraph" w:customStyle="1" w:styleId="SSG">
    <w:name w:val="__S_S_G"/>
    <w:basedOn w:val="a"/>
    <w:next w:val="a"/>
    <w:rsid w:val="00862A60"/>
    <w:pPr>
      <w:keepNext/>
      <w:keepLines/>
      <w:suppressAutoHyphens/>
      <w:spacing w:before="240" w:after="240" w:line="300" w:lineRule="exact"/>
      <w:ind w:left="1134" w:right="1134"/>
      <w:jc w:val="left"/>
    </w:pPr>
    <w:rPr>
      <w:b/>
      <w:kern w:val="0"/>
      <w:sz w:val="28"/>
      <w:lang w:val="en-GB"/>
    </w:rPr>
  </w:style>
  <w:style w:type="paragraph" w:customStyle="1" w:styleId="XLargeG">
    <w:name w:val="__XLarge_G"/>
    <w:basedOn w:val="a"/>
    <w:next w:val="a"/>
    <w:rsid w:val="00862A60"/>
    <w:pPr>
      <w:keepNext/>
      <w:keepLines/>
      <w:suppressAutoHyphens/>
      <w:spacing w:before="240" w:after="240" w:line="420" w:lineRule="exact"/>
      <w:ind w:left="1134" w:right="1134"/>
      <w:jc w:val="left"/>
    </w:pPr>
    <w:rPr>
      <w:b/>
      <w:kern w:val="0"/>
      <w:sz w:val="40"/>
      <w:lang w:val="en-GB"/>
    </w:rPr>
  </w:style>
  <w:style w:type="paragraph" w:customStyle="1" w:styleId="Bullet1G">
    <w:name w:val="_Bullet 1_G"/>
    <w:basedOn w:val="a"/>
    <w:qFormat/>
    <w:rsid w:val="00862A60"/>
    <w:pPr>
      <w:numPr>
        <w:numId w:val="4"/>
      </w:numPr>
      <w:suppressAutoHyphens/>
      <w:spacing w:after="120" w:line="240" w:lineRule="atLeast"/>
      <w:ind w:right="1134"/>
    </w:pPr>
    <w:rPr>
      <w:kern w:val="0"/>
      <w:sz w:val="20"/>
      <w:lang w:val="en-GB"/>
    </w:rPr>
  </w:style>
  <w:style w:type="paragraph" w:customStyle="1" w:styleId="Bullet2G">
    <w:name w:val="_Bullet 2_G"/>
    <w:basedOn w:val="a"/>
    <w:qFormat/>
    <w:rsid w:val="00862A60"/>
    <w:pPr>
      <w:numPr>
        <w:numId w:val="5"/>
      </w:numPr>
      <w:suppressAutoHyphens/>
      <w:spacing w:after="120" w:line="240" w:lineRule="atLeast"/>
      <w:ind w:right="1134"/>
    </w:pPr>
    <w:rPr>
      <w:kern w:val="0"/>
      <w:sz w:val="20"/>
      <w:lang w:val="en-GB"/>
    </w:rPr>
  </w:style>
  <w:style w:type="paragraph" w:customStyle="1" w:styleId="ParaNoG">
    <w:name w:val="_ParaNo._G"/>
    <w:basedOn w:val="SingleTxtG"/>
    <w:rsid w:val="00862A60"/>
    <w:pPr>
      <w:numPr>
        <w:numId w:val="6"/>
      </w:numPr>
      <w:tabs>
        <w:tab w:val="clear" w:pos="0"/>
      </w:tabs>
      <w:ind w:left="3283" w:hanging="360"/>
    </w:pPr>
  </w:style>
  <w:style w:type="numbering" w:styleId="111111">
    <w:name w:val="Outline List 2"/>
    <w:basedOn w:val="a2"/>
    <w:semiHidden/>
    <w:rsid w:val="00862A60"/>
    <w:pPr>
      <w:numPr>
        <w:numId w:val="8"/>
      </w:numPr>
    </w:pPr>
  </w:style>
  <w:style w:type="numbering" w:styleId="1111110">
    <w:name w:val="Outline List 1"/>
    <w:basedOn w:val="a2"/>
    <w:semiHidden/>
    <w:rsid w:val="00862A60"/>
    <w:pPr>
      <w:numPr>
        <w:numId w:val="9"/>
      </w:numPr>
    </w:pPr>
  </w:style>
  <w:style w:type="character" w:styleId="aff3">
    <w:name w:val="page number"/>
    <w:aliases w:val="7_G"/>
    <w:rsid w:val="00862A60"/>
    <w:rPr>
      <w:rFonts w:ascii="Times New Roman" w:hAnsi="Times New Roman"/>
      <w:b/>
      <w:sz w:val="18"/>
    </w:rPr>
  </w:style>
  <w:style w:type="character" w:styleId="aff4">
    <w:name w:val="Book Title"/>
    <w:basedOn w:val="a0"/>
    <w:uiPriority w:val="33"/>
    <w:rsid w:val="00862A60"/>
    <w:rPr>
      <w:b/>
      <w:bCs/>
      <w:smallCaps/>
      <w:spacing w:val="5"/>
    </w:rPr>
  </w:style>
  <w:style w:type="table" w:styleId="aff5">
    <w:name w:val="Table Grid"/>
    <w:basedOn w:val="a1"/>
    <w:rsid w:val="00862A60"/>
    <w:pPr>
      <w:suppressAutoHyphens/>
      <w:spacing w:after="0" w:line="240" w:lineRule="atLeast"/>
    </w:pPr>
    <w:rPr>
      <w:rFonts w:ascii="Times New Roman" w:eastAsia="宋体"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862A60"/>
    <w:rPr>
      <w:rFonts w:ascii="Times New Roman" w:eastAsia="宋体" w:hAnsi="Times New Roman" w:cs="Times New Roman"/>
      <w:sz w:val="20"/>
      <w:szCs w:val="20"/>
      <w:lang w:val="en-GB"/>
    </w:rPr>
  </w:style>
  <w:style w:type="table" w:customStyle="1" w:styleId="TableGrid1">
    <w:name w:val="Table Grid1"/>
    <w:basedOn w:val="a1"/>
    <w:rsid w:val="00862A6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862A60"/>
    <w:rPr>
      <w:rFonts w:ascii="Times New Roman" w:eastAsia="宋体" w:hAnsi="Times New Roman" w:cs="Times New Roman"/>
      <w:b/>
      <w:sz w:val="20"/>
      <w:szCs w:val="20"/>
      <w:lang w:val="en-GB"/>
    </w:rPr>
  </w:style>
  <w:style w:type="character" w:customStyle="1" w:styleId="H1GChar">
    <w:name w:val="_ H_1_G Char"/>
    <w:link w:val="H1G"/>
    <w:locked/>
    <w:rsid w:val="00862A60"/>
    <w:rPr>
      <w:rFonts w:ascii="Times New Roman" w:eastAsia="宋体" w:hAnsi="Times New Roman" w:cs="Times New Roman"/>
      <w:b/>
      <w:sz w:val="24"/>
      <w:szCs w:val="20"/>
      <w:lang w:val="en-GB"/>
    </w:rPr>
  </w:style>
  <w:style w:type="paragraph" w:customStyle="1" w:styleId="Default">
    <w:name w:val="Default"/>
    <w:rsid w:val="00862A60"/>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aff6">
    <w:name w:val="Revision"/>
    <w:hidden/>
    <w:uiPriority w:val="99"/>
    <w:semiHidden/>
    <w:rsid w:val="00862A60"/>
    <w:pPr>
      <w:spacing w:after="0" w:line="240" w:lineRule="auto"/>
    </w:pPr>
    <w:rPr>
      <w:rFonts w:ascii="Times New Roman" w:eastAsia="Times New Roman" w:hAnsi="Times New Roman" w:cs="Times New Roman"/>
      <w:sz w:val="20"/>
      <w:szCs w:val="20"/>
      <w:lang w:val="en-GB" w:eastAsia="en-US"/>
    </w:rPr>
  </w:style>
  <w:style w:type="paragraph" w:styleId="aff7">
    <w:name w:val="Body Text"/>
    <w:basedOn w:val="a"/>
    <w:link w:val="aff8"/>
    <w:uiPriority w:val="1"/>
    <w:semiHidden/>
    <w:unhideWhenUsed/>
    <w:qFormat/>
    <w:rsid w:val="00862A60"/>
    <w:pPr>
      <w:widowControl w:val="0"/>
      <w:autoSpaceDE w:val="0"/>
      <w:autoSpaceDN w:val="0"/>
      <w:adjustRightInd w:val="0"/>
      <w:spacing w:line="240" w:lineRule="auto"/>
      <w:jc w:val="left"/>
    </w:pPr>
    <w:rPr>
      <w:rFonts w:ascii="Arial" w:hAnsi="Arial" w:cs="Arial"/>
      <w:color w:val="000000"/>
      <w:kern w:val="2"/>
      <w:sz w:val="22"/>
      <w:szCs w:val="22"/>
      <w:lang w:val="en-GB" w:eastAsia="en-GB"/>
      <w14:ligatures w14:val="standardContextual"/>
    </w:rPr>
  </w:style>
  <w:style w:type="character" w:customStyle="1" w:styleId="aff8">
    <w:name w:val="正文文本 字符"/>
    <w:basedOn w:val="a0"/>
    <w:link w:val="aff7"/>
    <w:uiPriority w:val="1"/>
    <w:semiHidden/>
    <w:rsid w:val="00862A60"/>
    <w:rPr>
      <w:rFonts w:ascii="Arial" w:eastAsia="宋体" w:hAnsi="Arial" w:cs="Arial"/>
      <w:color w:val="000000"/>
      <w:kern w:val="2"/>
      <w:lang w:val="en-GB" w:eastAsia="en-GB"/>
      <w14:ligatures w14:val="standardContextual"/>
    </w:rPr>
  </w:style>
  <w:style w:type="numbering" w:customStyle="1" w:styleId="NoList1">
    <w:name w:val="No List1"/>
    <w:next w:val="a2"/>
    <w:uiPriority w:val="99"/>
    <w:semiHidden/>
    <w:unhideWhenUsed/>
    <w:rsid w:val="00862A60"/>
  </w:style>
  <w:style w:type="numbering" w:customStyle="1" w:styleId="1111111">
    <w:name w:val="1 / 1.1 / 1.1.11"/>
    <w:basedOn w:val="a2"/>
    <w:next w:val="111111"/>
    <w:semiHidden/>
    <w:rsid w:val="00862A60"/>
  </w:style>
  <w:style w:type="numbering" w:customStyle="1" w:styleId="1ai1">
    <w:name w:val="1 / a / i1"/>
    <w:basedOn w:val="a2"/>
    <w:next w:val="1111110"/>
    <w:semiHidden/>
    <w:rsid w:val="00862A60"/>
  </w:style>
  <w:style w:type="table" w:customStyle="1" w:styleId="TableGrid2">
    <w:name w:val="Table Grid2"/>
    <w:basedOn w:val="a1"/>
    <w:next w:val="aff5"/>
    <w:rsid w:val="00862A60"/>
    <w:pPr>
      <w:suppressAutoHyphens/>
      <w:spacing w:after="0" w:line="240" w:lineRule="atLeast"/>
    </w:pPr>
    <w:rPr>
      <w:rFonts w:ascii="Times New Roman" w:eastAsia="宋体"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2/32" TargetMode="External"/><Relationship Id="rId3" Type="http://schemas.openxmlformats.org/officeDocument/2006/relationships/hyperlink" Target="http://undocs.org/en/CRPD/C/SWE/CO/1" TargetMode="External"/><Relationship Id="rId7" Type="http://schemas.openxmlformats.org/officeDocument/2006/relationships/hyperlink" Target="http://undocs.org/en/CRPD/C/5" TargetMode="External"/><Relationship Id="rId2" Type="http://schemas.openxmlformats.org/officeDocument/2006/relationships/hyperlink" Target="http://undocs.org/en/CRPD/C/23/D/45/2018" TargetMode="External"/><Relationship Id="rId1" Type="http://schemas.openxmlformats.org/officeDocument/2006/relationships/hyperlink" Target="http://undocs.org/en/CRPD/C/SWE/CO/1" TargetMode="External"/><Relationship Id="rId6" Type="http://schemas.openxmlformats.org/officeDocument/2006/relationships/hyperlink" Target="http://undocs.org/en/A/72/55" TargetMode="External"/><Relationship Id="rId5" Type="http://schemas.openxmlformats.org/officeDocument/2006/relationships/hyperlink" Target="http://undocs.org/en/CRC/C/SWE/CO/6-7" TargetMode="External"/><Relationship Id="rId4" Type="http://schemas.openxmlformats.org/officeDocument/2006/relationships/hyperlink" Target="http://undocs.org/en/CEDAW/C/SWE/CO/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13613</Words>
  <Characters>14219</Characters>
  <Application>Microsoft Office Word</Application>
  <DocSecurity>0</DocSecurity>
  <Lines>547</Lines>
  <Paragraphs>265</Paragraphs>
  <ScaleCrop>false</ScaleCrop>
  <Company/>
  <LinksUpToDate>false</LinksUpToDate>
  <CharactersWithSpaces>14678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CRPD/C/SWE/CO/2-3</dc:title>
  <dc:subject>2406709</dc:subject>
  <dc:creator>Bing.bai</dc:creator>
  <cp:keywords/>
  <dc:description/>
  <cp:lastModifiedBy>Xiaoqing Yang</cp:lastModifiedBy>
  <cp:revision>3</cp:revision>
  <cp:lastPrinted>2024-07-10T13:04:00Z</cp:lastPrinted>
  <dcterms:created xsi:type="dcterms:W3CDTF">2024-07-10T13:03:00Z</dcterms:created>
  <dcterms:modified xsi:type="dcterms:W3CDTF">2024-07-10T13:04:00Z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2406709</vt:lpwstr>
  </property>
  <property fmtid="{D5CDD505-2E9C-101B-9397-08002B2CF9AE}" pid="3" name="ODSRefJobNo">
    <vt:lpwstr>2406539C</vt:lpwstr>
  </property>
  <property fmtid="{D5CDD505-2E9C-101B-9397-08002B2CF9AE}" pid="4" name="Symbol1">
    <vt:lpwstr>CRPD/C/SWE/CO/2-3</vt:lpwstr>
  </property>
  <property fmtid="{D5CDD505-2E9C-101B-9397-08002B2CF9AE}" pid="5" name="Symbol2">
    <vt:lpwstr/>
  </property>
  <property fmtid="{D5CDD505-2E9C-101B-9397-08002B2CF9AE}" pid="6" name="Translator">
    <vt:lpwstr/>
  </property>
  <property fmtid="{D5CDD505-2E9C-101B-9397-08002B2CF9AE}" pid="7" name="Operator">
    <vt:lpwstr>bb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29 April 2024</vt:lpwstr>
  </property>
  <property fmtid="{D5CDD505-2E9C-101B-9397-08002B2CF9AE}" pid="14" name="Original">
    <vt:lpwstr>English</vt:lpwstr>
  </property>
  <property fmtid="{D5CDD505-2E9C-101B-9397-08002B2CF9AE}" pid="15" name="Release Date">
    <vt:lpwstr>200624</vt:lpwstr>
  </property>
  <property fmtid="{D5CDD505-2E9C-101B-9397-08002B2CF9AE}" pid="16" name="Title1">
    <vt:lpwstr>		关于瑞典第二和第三次合并定期报告的结论性意见*_x000d_</vt:lpwstr>
  </property>
</Properties>
</file>