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552" w:rsidRPr="00096B9F" w:rsidRDefault="00AB7552" w:rsidP="00AB7552">
      <w:pPr>
        <w:spacing w:line="288" w:lineRule="auto"/>
        <w:rPr>
          <w:rFonts w:ascii="Time New Roman" w:eastAsia="SimHei" w:hAnsi="Time New Roman" w:hint="eastAsia"/>
          <w:spacing w:val="16"/>
        </w:rPr>
      </w:pPr>
      <w:r w:rsidRPr="00096B9F">
        <w:rPr>
          <w:rFonts w:ascii="Time New Roman" w:eastAsia="SimHei" w:hAnsi="Time New Roman" w:hint="eastAsia"/>
          <w:spacing w:val="16"/>
        </w:rPr>
        <w:t>消除种族歧视委员会</w:t>
      </w:r>
    </w:p>
    <w:p w:rsidR="00AB7552" w:rsidRPr="00045D8C" w:rsidRDefault="00AB7552" w:rsidP="00AB7552">
      <w:pPr>
        <w:pStyle w:val="Heading2"/>
        <w:spacing w:before="480" w:after="360"/>
        <w:rPr>
          <w:rFonts w:ascii="Time New Roman" w:eastAsia="SimHei" w:hAnsi="Time New Roman" w:hint="eastAsia"/>
        </w:rPr>
      </w:pPr>
      <w:r w:rsidRPr="00045D8C">
        <w:rPr>
          <w:rFonts w:ascii="Time New Roman" w:eastAsia="SimHei" w:hAnsi="Time New Roman" w:hint="eastAsia"/>
          <w:spacing w:val="30"/>
        </w:rPr>
        <w:t>缔约国根据《公约》第九条第一款提交</w:t>
      </w:r>
      <w:r w:rsidRPr="00045D8C">
        <w:rPr>
          <w:rFonts w:ascii="Time New Roman" w:eastAsia="SimHei" w:hAnsi="Time New Roman"/>
        </w:rPr>
        <w:br/>
      </w:r>
      <w:r w:rsidRPr="00045D8C">
        <w:rPr>
          <w:rFonts w:ascii="Time New Roman" w:eastAsia="SimHei" w:hAnsi="Time New Roman" w:hint="eastAsia"/>
        </w:rPr>
        <w:t>《消除种族歧视公约》具体文件的准则</w:t>
      </w:r>
    </w:p>
    <w:p w:rsidR="00AB7552" w:rsidRDefault="00AB7552" w:rsidP="00AB7552">
      <w:pPr>
        <w:pStyle w:val="Heading3"/>
        <w:rPr>
          <w:rFonts w:hint="eastAsia"/>
        </w:rPr>
      </w:pPr>
      <w:r>
        <w:rPr>
          <w:rFonts w:hint="eastAsia"/>
        </w:rPr>
        <w:t>考虑到《根据国际人权条约提交报告的协调准则》</w:t>
      </w:r>
      <w:r>
        <w:br/>
      </w:r>
      <w:r>
        <w:rPr>
          <w:rFonts w:hint="eastAsia"/>
        </w:rPr>
        <w:t>(HRI/MC/2006/3</w:t>
      </w:r>
      <w:r>
        <w:rPr>
          <w:rFonts w:hint="eastAsia"/>
        </w:rPr>
        <w:t>和</w:t>
      </w:r>
      <w:r>
        <w:rPr>
          <w:rFonts w:hint="eastAsia"/>
        </w:rPr>
        <w:t>Corr.1</w:t>
      </w:r>
      <w:r w:rsidRPr="00357D05">
        <w:rPr>
          <w:rFonts w:hint="eastAsia"/>
          <w:u w:val="none"/>
        </w:rPr>
        <w:t>)</w:t>
      </w:r>
      <w:r>
        <w:rPr>
          <w:rFonts w:hint="eastAsia"/>
        </w:rPr>
        <w:t>所载关于共同核心文件和</w:t>
      </w:r>
      <w:r>
        <w:br/>
      </w:r>
      <w:r>
        <w:rPr>
          <w:rFonts w:hint="eastAsia"/>
        </w:rPr>
        <w:t>具体条约文件的准则，委员会第七十一届会议</w:t>
      </w:r>
      <w:r>
        <w:br/>
      </w:r>
      <w:r>
        <w:rPr>
          <w:rFonts w:hint="eastAsia"/>
        </w:rPr>
        <w:t>(2007</w:t>
      </w:r>
      <w:r>
        <w:rPr>
          <w:rFonts w:hint="eastAsia"/>
        </w:rPr>
        <w:t>年</w:t>
      </w:r>
      <w:r>
        <w:rPr>
          <w:rFonts w:hint="eastAsia"/>
        </w:rPr>
        <w:t>7</w:t>
      </w:r>
      <w:r>
        <w:rPr>
          <w:rFonts w:hint="eastAsia"/>
        </w:rPr>
        <w:t>月</w:t>
      </w:r>
      <w:r>
        <w:rPr>
          <w:rFonts w:hint="eastAsia"/>
        </w:rPr>
        <w:t>30</w:t>
      </w:r>
      <w:r>
        <w:rPr>
          <w:rFonts w:hint="eastAsia"/>
        </w:rPr>
        <w:t>日至</w:t>
      </w:r>
      <w:r>
        <w:rPr>
          <w:rFonts w:hint="eastAsia"/>
        </w:rPr>
        <w:t>8</w:t>
      </w:r>
      <w:r>
        <w:rPr>
          <w:rFonts w:hint="eastAsia"/>
        </w:rPr>
        <w:t>月</w:t>
      </w:r>
      <w:r>
        <w:rPr>
          <w:rFonts w:hint="eastAsia"/>
        </w:rPr>
        <w:t>17</w:t>
      </w:r>
      <w:r>
        <w:rPr>
          <w:rFonts w:hint="eastAsia"/>
        </w:rPr>
        <w:t>日</w:t>
      </w:r>
      <w:r>
        <w:rPr>
          <w:rFonts w:hint="eastAsia"/>
        </w:rPr>
        <w:t>)</w:t>
      </w:r>
      <w:r>
        <w:rPr>
          <w:rFonts w:hint="eastAsia"/>
        </w:rPr>
        <w:t>通过</w:t>
      </w:r>
    </w:p>
    <w:p w:rsidR="00AB7552" w:rsidRPr="00045D8C" w:rsidRDefault="00AB7552" w:rsidP="001A1927">
      <w:pPr>
        <w:pStyle w:val="Heading3"/>
        <w:spacing w:after="240"/>
        <w:rPr>
          <w:rFonts w:ascii="Time New Roman" w:eastAsia="SimHei" w:hAnsi="Time New Roman" w:hint="eastAsia"/>
          <w:u w:val="none"/>
        </w:rPr>
      </w:pPr>
      <w:r w:rsidRPr="00045D8C">
        <w:rPr>
          <w:rFonts w:ascii="Time New Roman" w:eastAsia="SimHei" w:hAnsi="Time New Roman"/>
          <w:b/>
          <w:u w:val="none"/>
        </w:rPr>
        <w:t>A</w:t>
      </w:r>
      <w:r w:rsidRPr="00045D8C">
        <w:rPr>
          <w:rFonts w:ascii="Time New Roman" w:eastAsia="SimHei" w:hAnsi="Time New Roman"/>
          <w:u w:val="none"/>
        </w:rPr>
        <w:t xml:space="preserve">.  </w:t>
      </w:r>
      <w:r w:rsidRPr="00045D8C">
        <w:rPr>
          <w:rFonts w:ascii="Time New Roman" w:eastAsia="SimHei" w:hAnsi="Time New Roman" w:hint="eastAsia"/>
          <w:u w:val="none"/>
        </w:rPr>
        <w:t>导</w:t>
      </w:r>
      <w:r w:rsidRPr="00045D8C">
        <w:rPr>
          <w:rFonts w:ascii="Time New Roman" w:eastAsia="SimHei" w:hAnsi="Time New Roman"/>
          <w:u w:val="none"/>
        </w:rPr>
        <w:t xml:space="preserve">  </w:t>
      </w:r>
      <w:r w:rsidRPr="00045D8C">
        <w:rPr>
          <w:rFonts w:ascii="Time New Roman" w:eastAsia="SimHei" w:hAnsi="Time New Roman" w:hint="eastAsia"/>
          <w:u w:val="none"/>
        </w:rPr>
        <w:t>言</w:t>
      </w:r>
    </w:p>
    <w:p w:rsidR="00AB7552" w:rsidRDefault="00AB7552" w:rsidP="00AB7552">
      <w:pPr>
        <w:spacing w:line="312" w:lineRule="auto"/>
      </w:pPr>
      <w:r>
        <w:rPr>
          <w:rFonts w:hint="eastAsia"/>
        </w:rPr>
        <w:tab/>
        <w:t xml:space="preserve">1.  </w:t>
      </w:r>
      <w:r>
        <w:t>《消除一切形式种族歧视国际公约》</w:t>
      </w:r>
      <w:r>
        <w:t>(</w:t>
      </w:r>
      <w:r>
        <w:t>《公约》</w:t>
      </w:r>
      <w:r>
        <w:t>)</w:t>
      </w:r>
      <w:r>
        <w:t>第九条第一款规定，各缔约国承诺于</w:t>
      </w:r>
      <w:r>
        <w:t>(a)</w:t>
      </w:r>
      <w:r>
        <w:rPr>
          <w:rFonts w:hint="eastAsia"/>
        </w:rPr>
        <w:t xml:space="preserve"> </w:t>
      </w:r>
      <w:r>
        <w:t>本公约对其本国生效后一年内，</w:t>
      </w:r>
      <w:r>
        <w:rPr>
          <w:rFonts w:hint="eastAsia"/>
        </w:rPr>
        <w:t>并</w:t>
      </w:r>
      <w:r>
        <w:t>(b</w:t>
      </w:r>
      <w:r>
        <w:rPr>
          <w:rFonts w:hint="eastAsia"/>
        </w:rPr>
        <w:t xml:space="preserve">) </w:t>
      </w:r>
      <w:r>
        <w:rPr>
          <w:rFonts w:hint="eastAsia"/>
        </w:rPr>
        <w:t>于</w:t>
      </w:r>
      <w:r>
        <w:t>其后每两年，</w:t>
      </w:r>
      <w:r>
        <w:rPr>
          <w:rFonts w:hint="eastAsia"/>
        </w:rPr>
        <w:t>如经</w:t>
      </w:r>
      <w:r>
        <w:t>委员会</w:t>
      </w:r>
      <w:r>
        <w:rPr>
          <w:rFonts w:hint="eastAsia"/>
        </w:rPr>
        <w:t>要求</w:t>
      </w:r>
      <w:r>
        <w:t>，就其所采用的实施本公约各项规定的立法、司法、行政或其他措施，向联合国秘书长提出报告，供委员会审议。第九条第一款还规定委员会</w:t>
      </w:r>
      <w:r>
        <w:rPr>
          <w:rFonts w:hint="eastAsia"/>
        </w:rPr>
        <w:t>可要求</w:t>
      </w:r>
      <w:r>
        <w:t>缔约国</w:t>
      </w:r>
      <w:r>
        <w:rPr>
          <w:rFonts w:hint="eastAsia"/>
        </w:rPr>
        <w:t>提供</w:t>
      </w:r>
      <w:r>
        <w:t>进一步的</w:t>
      </w:r>
      <w:r>
        <w:rPr>
          <w:rFonts w:hint="eastAsia"/>
        </w:rPr>
        <w:t>信息</w:t>
      </w:r>
      <w:r>
        <w:t>。</w:t>
      </w:r>
    </w:p>
    <w:p w:rsidR="00AB7552" w:rsidRDefault="00AB7552" w:rsidP="00AB7552">
      <w:pPr>
        <w:spacing w:line="312" w:lineRule="auto"/>
      </w:pPr>
      <w:r>
        <w:rPr>
          <w:rFonts w:hint="eastAsia"/>
        </w:rPr>
        <w:tab/>
      </w:r>
      <w:r>
        <w:t>2.</w:t>
      </w:r>
      <w:r>
        <w:rPr>
          <w:rFonts w:hint="eastAsia"/>
        </w:rPr>
        <w:t xml:space="preserve">  </w:t>
      </w:r>
      <w:r>
        <w:t>报告准则的目的是就</w:t>
      </w:r>
      <w:r>
        <w:rPr>
          <w:rFonts w:hint="eastAsia"/>
        </w:rPr>
        <w:t>缔约国</w:t>
      </w:r>
      <w:r>
        <w:t>报告的格式和内容向缔约国提供咨询意见，以确保报告全面，并以统一的格式提出。若能遵守报告准则，委员会也可以减少一些按第九条和《议事规则》第</w:t>
      </w:r>
      <w:r>
        <w:t>65</w:t>
      </w:r>
      <w:r>
        <w:t>条要求提供进一步资料的麻烦。</w:t>
      </w:r>
    </w:p>
    <w:p w:rsidR="00AB7552" w:rsidRDefault="00AB7552" w:rsidP="00AB7552">
      <w:pPr>
        <w:spacing w:line="312" w:lineRule="auto"/>
      </w:pPr>
      <w:r>
        <w:rPr>
          <w:rFonts w:hint="eastAsia"/>
        </w:rPr>
        <w:tab/>
      </w:r>
      <w:r>
        <w:t>3.</w:t>
      </w:r>
      <w:r>
        <w:rPr>
          <w:rFonts w:hint="eastAsia"/>
        </w:rPr>
        <w:t xml:space="preserve">  </w:t>
      </w:r>
      <w:r>
        <w:t>各国不仅应将报告进程，包括编写报告的进程，看作是遵守国际义务的手段，而且应将其看作是一个机会，以充分了解自己管辖</w:t>
      </w:r>
      <w:r>
        <w:rPr>
          <w:rFonts w:hint="eastAsia"/>
        </w:rPr>
        <w:t>范围内</w:t>
      </w:r>
      <w:r>
        <w:t>的人权保护状况，更有效地对《公约》作政策规划和执行。</w:t>
      </w:r>
      <w:r>
        <w:rPr>
          <w:rFonts w:hint="eastAsia"/>
        </w:rPr>
        <w:t>此外，</w:t>
      </w:r>
      <w:r>
        <w:t>缔约国还应鼓励和促进非政府组织参与编写报告。非政府组织的这种建设性参与能提高报告质量，也能促进人人享有《公约》保护的权利。</w:t>
      </w:r>
    </w:p>
    <w:p w:rsidR="00AB7552" w:rsidRDefault="00AB7552" w:rsidP="00AB7552">
      <w:pPr>
        <w:spacing w:after="320"/>
      </w:pPr>
      <w:r>
        <w:rPr>
          <w:rFonts w:hint="eastAsia"/>
        </w:rPr>
        <w:tab/>
      </w:r>
      <w:r>
        <w:t>4.</w:t>
      </w:r>
      <w:r>
        <w:rPr>
          <w:rFonts w:hint="eastAsia"/>
        </w:rPr>
        <w:t xml:space="preserve">  </w:t>
      </w:r>
      <w:r>
        <w:t>委员会决定以本文件代替以前的报告准则</w:t>
      </w:r>
      <w:r>
        <w:t>(CERD/C/70/Rev.5)</w:t>
      </w:r>
      <w:r>
        <w:rPr>
          <w:rFonts w:hint="eastAsia"/>
        </w:rPr>
        <w:t>，</w:t>
      </w:r>
      <w:r>
        <w:t>以考虑进《根据国际人权条约提交报告的协调准则》</w:t>
      </w:r>
      <w:r>
        <w:t>(HRI/MC/2006/3</w:t>
      </w:r>
      <w:r>
        <w:t>和</w:t>
      </w:r>
      <w:r>
        <w:t>Corr.1)</w:t>
      </w:r>
      <w:r>
        <w:t>所载关于共同核心文件和具体条约文件的准则，并考虑</w:t>
      </w:r>
      <w:r>
        <w:rPr>
          <w:rFonts w:hint="eastAsia"/>
        </w:rPr>
        <w:t>到</w:t>
      </w:r>
      <w:r>
        <w:t>委员会一般性</w:t>
      </w:r>
      <w:r>
        <w:rPr>
          <w:rFonts w:hint="eastAsia"/>
        </w:rPr>
        <w:t>建议</w:t>
      </w:r>
      <w:r>
        <w:t>、</w:t>
      </w:r>
      <w:r>
        <w:rPr>
          <w:rFonts w:hint="eastAsia"/>
        </w:rPr>
        <w:t>《公约》第十四条所指</w:t>
      </w:r>
      <w:r>
        <w:t>意见、决定和结论性意见所反映的对《公约》的做法和解释的演变。</w:t>
      </w:r>
    </w:p>
    <w:p w:rsidR="00AB7552" w:rsidRPr="00045D8C" w:rsidRDefault="00AB7552" w:rsidP="00AB7552">
      <w:pPr>
        <w:pStyle w:val="Heading3"/>
        <w:rPr>
          <w:rFonts w:ascii="Time New Roman" w:eastAsia="SimHei" w:hAnsi="Time New Roman"/>
          <w:u w:val="none"/>
        </w:rPr>
      </w:pPr>
      <w:r w:rsidRPr="00045D8C">
        <w:rPr>
          <w:rFonts w:ascii="Time New Roman" w:eastAsia="SimHei" w:hAnsi="Time New Roman"/>
          <w:b/>
          <w:u w:val="none"/>
        </w:rPr>
        <w:t>B</w:t>
      </w:r>
      <w:r w:rsidRPr="00045D8C">
        <w:rPr>
          <w:rFonts w:ascii="Time New Roman" w:eastAsia="SimHei" w:hAnsi="Time New Roman"/>
          <w:u w:val="none"/>
        </w:rPr>
        <w:t xml:space="preserve">. </w:t>
      </w:r>
      <w:r w:rsidRPr="00045D8C">
        <w:rPr>
          <w:rFonts w:ascii="Time New Roman" w:eastAsia="SimHei" w:hAnsi="Time New Roman" w:hint="eastAsia"/>
          <w:u w:val="none"/>
        </w:rPr>
        <w:t xml:space="preserve"> </w:t>
      </w:r>
      <w:r w:rsidRPr="00045D8C">
        <w:rPr>
          <w:rFonts w:ascii="Time New Roman" w:eastAsia="SimHei" w:hAnsi="Time New Roman"/>
          <w:u w:val="none"/>
        </w:rPr>
        <w:t>经修订的报告制度以及共同核心文件和《公约》</w:t>
      </w:r>
      <w:r w:rsidRPr="00045D8C">
        <w:rPr>
          <w:rFonts w:ascii="Time New Roman" w:eastAsia="SimHei" w:hAnsi="Time New Roman" w:hint="eastAsia"/>
          <w:u w:val="none"/>
        </w:rPr>
        <w:br/>
      </w:r>
      <w:r w:rsidRPr="00045D8C">
        <w:rPr>
          <w:rFonts w:ascii="Time New Roman" w:eastAsia="SimHei" w:hAnsi="Time New Roman"/>
          <w:u w:val="none"/>
        </w:rPr>
        <w:t>具体文件要列入的信息的安排方式</w:t>
      </w:r>
    </w:p>
    <w:p w:rsidR="00AB7552" w:rsidRDefault="00AB7552" w:rsidP="00AB7552">
      <w:r>
        <w:rPr>
          <w:rFonts w:hint="eastAsia"/>
        </w:rPr>
        <w:tab/>
      </w:r>
      <w:r>
        <w:t>5.</w:t>
      </w:r>
      <w:r>
        <w:rPr>
          <w:rFonts w:hint="eastAsia"/>
        </w:rPr>
        <w:t xml:space="preserve">  </w:t>
      </w:r>
      <w:r>
        <w:t>条约机构报告制度下的国家报告分两部分：共同核心文件和具体条约文件。共同核心文件应包括关于报告国的一般性资料</w:t>
      </w:r>
      <w:r>
        <w:rPr>
          <w:rFonts w:hint="eastAsia"/>
        </w:rPr>
        <w:t>、</w:t>
      </w:r>
      <w:r>
        <w:t>保护和增进人权的一般性框架</w:t>
      </w:r>
      <w:r>
        <w:rPr>
          <w:rFonts w:hint="eastAsia"/>
        </w:rPr>
        <w:t>、</w:t>
      </w:r>
      <w:r>
        <w:t>以及《协调准则》</w:t>
      </w:r>
      <w:r>
        <w:t>(HRI/MC/2006/3</w:t>
      </w:r>
      <w:r>
        <w:t>和</w:t>
      </w:r>
      <w:r>
        <w:t>Corr.1)</w:t>
      </w:r>
      <w:r>
        <w:t>规定的关于不歧视</w:t>
      </w:r>
      <w:r>
        <w:rPr>
          <w:rFonts w:hint="eastAsia"/>
        </w:rPr>
        <w:t>与</w:t>
      </w:r>
      <w:r>
        <w:t>平等和有效补救方面的一般性资料。</w:t>
      </w:r>
    </w:p>
    <w:p w:rsidR="00AB7552" w:rsidRDefault="00AB7552" w:rsidP="00AB7552">
      <w:r>
        <w:rPr>
          <w:rFonts w:hint="eastAsia"/>
        </w:rPr>
        <w:tab/>
      </w:r>
      <w:r>
        <w:t>6.</w:t>
      </w:r>
      <w:r>
        <w:rPr>
          <w:rFonts w:hint="eastAsia"/>
        </w:rPr>
        <w:t xml:space="preserve">  </w:t>
      </w:r>
      <w:r>
        <w:rPr>
          <w:rFonts w:hint="eastAsia"/>
        </w:rPr>
        <w:t>根据</w:t>
      </w:r>
      <w:r>
        <w:t>《消除</w:t>
      </w:r>
      <w:r>
        <w:rPr>
          <w:rFonts w:hint="eastAsia"/>
        </w:rPr>
        <w:t>种族</w:t>
      </w:r>
      <w:r>
        <w:t>歧视公约》</w:t>
      </w:r>
      <w:r>
        <w:rPr>
          <w:rFonts w:hint="eastAsia"/>
        </w:rPr>
        <w:t>第九条提交的《公约》</w:t>
      </w:r>
      <w:r>
        <w:t>具体文件不应重复共同核心文件所列的信息。它应该结合委员会的一般性建议，载入与执行《公约》第一条至第七条有关的</w:t>
      </w:r>
      <w:r>
        <w:rPr>
          <w:rFonts w:hint="eastAsia"/>
        </w:rPr>
        <w:t>具体</w:t>
      </w:r>
      <w:r>
        <w:t>信息。报告所有部分均应反映切实执行《公约》和取得的进展方面的实际情况。除初次的《消除</w:t>
      </w:r>
      <w:r>
        <w:rPr>
          <w:rFonts w:hint="eastAsia"/>
        </w:rPr>
        <w:t>种族</w:t>
      </w:r>
      <w:r>
        <w:t>歧视公约》具体文件以外，这种</w:t>
      </w:r>
      <w:r>
        <w:rPr>
          <w:rFonts w:hint="eastAsia"/>
        </w:rPr>
        <w:t>报告</w:t>
      </w:r>
      <w:r>
        <w:t>还应结合关于落实结论性意见和建议的准则，载入对委员会在结论性意见和决定中表示的关注的答复以及执行其中</w:t>
      </w:r>
      <w:r>
        <w:rPr>
          <w:rFonts w:hint="eastAsia"/>
        </w:rPr>
        <w:t>所载委员会</w:t>
      </w:r>
      <w:r>
        <w:t>建议的情况。</w:t>
      </w:r>
    </w:p>
    <w:p w:rsidR="00AB7552" w:rsidRDefault="00AB7552" w:rsidP="00AB7552">
      <w:r>
        <w:rPr>
          <w:rFonts w:hint="eastAsia"/>
        </w:rPr>
        <w:tab/>
      </w:r>
      <w:r>
        <w:t>7.</w:t>
      </w:r>
      <w:r>
        <w:rPr>
          <w:rFonts w:hint="eastAsia"/>
        </w:rPr>
        <w:t xml:space="preserve">  </w:t>
      </w:r>
      <w:r>
        <w:rPr>
          <w:rFonts w:hint="eastAsia"/>
        </w:rPr>
        <w:t>此外，</w:t>
      </w:r>
      <w:r>
        <w:t>报告还应按要求，</w:t>
      </w:r>
      <w:r>
        <w:rPr>
          <w:rFonts w:hint="eastAsia"/>
        </w:rPr>
        <w:t>就</w:t>
      </w:r>
      <w:r>
        <w:t>国家一级为确保落实委员会的结论性意见而建立的机制提供信息，包括民间社会参与这一进程的信息</w:t>
      </w:r>
      <w:r>
        <w:t>(</w:t>
      </w:r>
      <w:r>
        <w:t>如果</w:t>
      </w:r>
      <w:r>
        <w:rPr>
          <w:rFonts w:hint="eastAsia"/>
        </w:rPr>
        <w:t>尚未按《协调准则》第</w:t>
      </w:r>
      <w:r>
        <w:rPr>
          <w:rFonts w:hint="eastAsia"/>
        </w:rPr>
        <w:t>46</w:t>
      </w:r>
      <w:r>
        <w:rPr>
          <w:rFonts w:hint="eastAsia"/>
        </w:rPr>
        <w:t>段要求将此种信息</w:t>
      </w:r>
      <w:r>
        <w:t>列入共同核心文件</w:t>
      </w:r>
      <w:r>
        <w:t>)</w:t>
      </w:r>
      <w:r>
        <w:t>。</w:t>
      </w:r>
    </w:p>
    <w:p w:rsidR="00AB7552" w:rsidRDefault="00AB7552" w:rsidP="00AB7552">
      <w:r>
        <w:rPr>
          <w:rFonts w:hint="eastAsia"/>
        </w:rPr>
        <w:tab/>
      </w:r>
      <w:r>
        <w:t>8.</w:t>
      </w:r>
      <w:r>
        <w:rPr>
          <w:rFonts w:hint="eastAsia"/>
        </w:rPr>
        <w:t xml:space="preserve">  </w:t>
      </w:r>
      <w:r>
        <w:t>共同核心文件第三部分应包含不歧视</w:t>
      </w:r>
      <w:r>
        <w:rPr>
          <w:rFonts w:hint="eastAsia"/>
        </w:rPr>
        <w:t>与</w:t>
      </w:r>
      <w:r>
        <w:t>平等和有效补救方面的信息，委员会对这种信息特别感兴趣。</w:t>
      </w:r>
      <w:r>
        <w:rPr>
          <w:rFonts w:hint="eastAsia"/>
        </w:rPr>
        <w:t>但共</w:t>
      </w:r>
      <w:r>
        <w:t>同核心文件所列的信息属于一般性质的，而《消除种族歧视公约》具体文件则必须结合《公约》第一条对种族歧视</w:t>
      </w:r>
      <w:r>
        <w:rPr>
          <w:rFonts w:hint="eastAsia"/>
        </w:rPr>
        <w:t>所</w:t>
      </w:r>
      <w:r>
        <w:t>作的定义，列入更详细的信息。下文</w:t>
      </w:r>
      <w:r>
        <w:t>C</w:t>
      </w:r>
      <w:r>
        <w:t>节所</w:t>
      </w:r>
      <w:r>
        <w:rPr>
          <w:rFonts w:hint="eastAsia"/>
        </w:rPr>
        <w:t>列</w:t>
      </w:r>
      <w:r>
        <w:t>准则</w:t>
      </w:r>
      <w:r>
        <w:rPr>
          <w:rFonts w:hint="eastAsia"/>
        </w:rPr>
        <w:t>作了</w:t>
      </w:r>
      <w:r>
        <w:t>进一步详细</w:t>
      </w:r>
      <w:r>
        <w:rPr>
          <w:rFonts w:hint="eastAsia"/>
        </w:rPr>
        <w:t>说明</w:t>
      </w:r>
      <w:r>
        <w:t>。</w:t>
      </w:r>
    </w:p>
    <w:p w:rsidR="00AB7552" w:rsidRDefault="00AB7552" w:rsidP="00AB7552">
      <w:pPr>
        <w:rPr>
          <w:rFonts w:hint="eastAsia"/>
        </w:rPr>
      </w:pPr>
      <w:r>
        <w:rPr>
          <w:rFonts w:hint="eastAsia"/>
          <w:bCs/>
        </w:rPr>
        <w:tab/>
      </w:r>
      <w:r>
        <w:rPr>
          <w:bCs/>
        </w:rPr>
        <w:t>9.</w:t>
      </w:r>
      <w:r>
        <w:rPr>
          <w:rFonts w:hint="eastAsia"/>
          <w:bCs/>
        </w:rPr>
        <w:t xml:space="preserve">  </w:t>
      </w:r>
      <w:r>
        <w:rPr>
          <w:bCs/>
        </w:rPr>
        <w:t>《协调准则》第</w:t>
      </w:r>
      <w:r>
        <w:rPr>
          <w:bCs/>
        </w:rPr>
        <w:t>27</w:t>
      </w:r>
      <w:r>
        <w:rPr>
          <w:rFonts w:hint="eastAsia"/>
          <w:bCs/>
        </w:rPr>
        <w:t>段</w:t>
      </w:r>
      <w:r>
        <w:rPr>
          <w:bCs/>
        </w:rPr>
        <w:t>规定，如果委员会</w:t>
      </w:r>
      <w:r>
        <w:rPr>
          <w:rFonts w:hint="eastAsia"/>
        </w:rPr>
        <w:t>认为共同核心文件中的信息已过时，它可要求更新。</w:t>
      </w:r>
    </w:p>
    <w:p w:rsidR="00AB7552" w:rsidRDefault="00AB7552" w:rsidP="00AB7552">
      <w:r>
        <w:rPr>
          <w:rFonts w:hint="eastAsia"/>
        </w:rPr>
        <w:tab/>
      </w:r>
      <w:r>
        <w:t>10.</w:t>
      </w:r>
      <w:r>
        <w:rPr>
          <w:rFonts w:hint="eastAsia"/>
        </w:rPr>
        <w:t xml:space="preserve">  </w:t>
      </w:r>
      <w:r>
        <w:rPr>
          <w:rFonts w:hint="eastAsia"/>
        </w:rPr>
        <w:t>人口</w:t>
      </w:r>
      <w:r>
        <w:t>的族裔</w:t>
      </w:r>
      <w:r>
        <w:rPr>
          <w:rFonts w:hint="eastAsia"/>
        </w:rPr>
        <w:t>特征、包括源于文化混合的族裔特征，在</w:t>
      </w:r>
      <w:r>
        <w:t>《公约》</w:t>
      </w:r>
      <w:r>
        <w:rPr>
          <w:rFonts w:hint="eastAsia"/>
        </w:rPr>
        <w:t>方面</w:t>
      </w:r>
      <w:r>
        <w:t>特别重要。</w:t>
      </w:r>
      <w:r>
        <w:rPr>
          <w:rStyle w:val="FootnoteReference"/>
        </w:rPr>
        <w:footnoteReference w:id="1"/>
      </w:r>
      <w:r>
        <w:rPr>
          <w:rFonts w:hint="eastAsia"/>
        </w:rPr>
        <w:t xml:space="preserve"> </w:t>
      </w:r>
      <w:r>
        <w:t>应该在共同核心文件中提供人权落实情况评估指标，包括人口指标</w:t>
      </w:r>
      <w:r>
        <w:rPr>
          <w:rFonts w:hint="eastAsia"/>
        </w:rPr>
        <w:t>。</w:t>
      </w:r>
      <w:r>
        <w:t>如果这项信息没有列入共同核心文件，则应列入《消除种族歧视公约》具体文件。</w:t>
      </w:r>
    </w:p>
    <w:p w:rsidR="00AB7552" w:rsidRDefault="00AB7552" w:rsidP="00AB7552">
      <w:r>
        <w:rPr>
          <w:rFonts w:hint="eastAsia"/>
        </w:rPr>
        <w:tab/>
      </w:r>
      <w:r>
        <w:t>11.</w:t>
      </w:r>
      <w:r>
        <w:rPr>
          <w:rFonts w:hint="eastAsia"/>
        </w:rPr>
        <w:t xml:space="preserve">  </w:t>
      </w:r>
      <w:r>
        <w:t>许多国家认为，在进行普查时，它们不应</w:t>
      </w:r>
      <w:r>
        <w:rPr>
          <w:rFonts w:hint="eastAsia"/>
        </w:rPr>
        <w:t>要求注意</w:t>
      </w:r>
      <w:r>
        <w:t>种族等因素，以免扩大它们本来要克服的</w:t>
      </w:r>
      <w:r>
        <w:rPr>
          <w:rFonts w:hint="eastAsia"/>
        </w:rPr>
        <w:t>分划或影响有关保护个人资料的规则</w:t>
      </w:r>
      <w:r>
        <w:t>。如果要监测在消除</w:t>
      </w:r>
      <w:r>
        <w:rPr>
          <w:rFonts w:hint="eastAsia"/>
        </w:rPr>
        <w:t>基于</w:t>
      </w:r>
      <w:r>
        <w:t>种族、肤色、</w:t>
      </w:r>
      <w:r>
        <w:rPr>
          <w:rFonts w:hint="eastAsia"/>
        </w:rPr>
        <w:t>血统</w:t>
      </w:r>
      <w:r>
        <w:t>、民族和族裔出身的歧视</w:t>
      </w:r>
      <w:r>
        <w:t>(</w:t>
      </w:r>
      <w:r>
        <w:t>以下</w:t>
      </w:r>
      <w:r>
        <w:rPr>
          <w:rFonts w:hint="eastAsia"/>
        </w:rPr>
        <w:t>统称“</w:t>
      </w:r>
      <w:r>
        <w:t>种族歧视</w:t>
      </w:r>
      <w:r>
        <w:rPr>
          <w:rFonts w:hint="eastAsia"/>
        </w:rPr>
        <w:t>”</w:t>
      </w:r>
      <w:r>
        <w:t>)</w:t>
      </w:r>
      <w:r>
        <w:t>方面</w:t>
      </w:r>
      <w:r>
        <w:rPr>
          <w:rFonts w:hint="eastAsia"/>
        </w:rPr>
        <w:t>的</w:t>
      </w:r>
      <w:r>
        <w:t>进展情况，</w:t>
      </w:r>
      <w:r>
        <w:rPr>
          <w:rFonts w:hint="eastAsia"/>
        </w:rPr>
        <w:t>就必须在</w:t>
      </w:r>
      <w:r>
        <w:t>《消除种族歧视</w:t>
      </w:r>
      <w:r>
        <w:rPr>
          <w:rFonts w:hint="eastAsia"/>
        </w:rPr>
        <w:t>公约</w:t>
      </w:r>
      <w:r>
        <w:t>》具体文件中对可能因上述特征受到较不利待遇的人数有所</w:t>
      </w:r>
      <w:r>
        <w:rPr>
          <w:rFonts w:hint="eastAsia"/>
        </w:rPr>
        <w:t>说明</w:t>
      </w:r>
      <w:r>
        <w:t>。因此</w:t>
      </w:r>
      <w:r>
        <w:rPr>
          <w:rFonts w:hint="eastAsia"/>
        </w:rPr>
        <w:t>，</w:t>
      </w:r>
      <w:r>
        <w:t>请那些在普查中没有收集这些特征的情况的国家就母语、通用语或表明族裔多样性的其他指标提供信息，还请它们提供</w:t>
      </w:r>
      <w:r>
        <w:rPr>
          <w:rFonts w:hint="eastAsia"/>
        </w:rPr>
        <w:t>从</w:t>
      </w:r>
      <w:r>
        <w:t>社会调查中得出的关于种族、肤色、</w:t>
      </w:r>
      <w:r>
        <w:rPr>
          <w:rFonts w:hint="eastAsia"/>
        </w:rPr>
        <w:t>世系或</w:t>
      </w:r>
      <w:r>
        <w:t>民族</w:t>
      </w:r>
      <w:r>
        <w:rPr>
          <w:rFonts w:hint="eastAsia"/>
        </w:rPr>
        <w:t>或</w:t>
      </w:r>
      <w:r>
        <w:t>族裔出身方面的信息。如果</w:t>
      </w:r>
      <w:r>
        <w:rPr>
          <w:rFonts w:hint="eastAsia"/>
        </w:rPr>
        <w:t>缺乏数量方面的</w:t>
      </w:r>
      <w:r>
        <w:t>信息，则应</w:t>
      </w:r>
      <w:r>
        <w:rPr>
          <w:rFonts w:hint="eastAsia"/>
        </w:rPr>
        <w:t>对</w:t>
      </w:r>
      <w:r>
        <w:t>人口的族裔</w:t>
      </w:r>
      <w:r>
        <w:rPr>
          <w:rFonts w:hint="eastAsia"/>
        </w:rPr>
        <w:t>特征作具体的说明</w:t>
      </w:r>
      <w:r>
        <w:t>。建议并鼓励各国拟订收集</w:t>
      </w:r>
      <w:r>
        <w:rPr>
          <w:rFonts w:hint="eastAsia"/>
        </w:rPr>
        <w:t>相</w:t>
      </w:r>
      <w:r>
        <w:t>关信息的适当方法。</w:t>
      </w:r>
    </w:p>
    <w:p w:rsidR="00AB7552" w:rsidRDefault="00AB7552" w:rsidP="00AB7552">
      <w:r>
        <w:rPr>
          <w:rFonts w:hint="eastAsia"/>
        </w:rPr>
        <w:tab/>
      </w:r>
      <w:r>
        <w:t>12.</w:t>
      </w:r>
      <w:r>
        <w:rPr>
          <w:rFonts w:hint="eastAsia"/>
        </w:rPr>
        <w:t xml:space="preserve">  </w:t>
      </w:r>
      <w:r>
        <w:t>委员会还</w:t>
      </w:r>
      <w:r>
        <w:rPr>
          <w:rFonts w:hint="eastAsia"/>
        </w:rPr>
        <w:t>希望了解</w:t>
      </w:r>
      <w:r>
        <w:t>表明以下情况的信息</w:t>
      </w:r>
      <w:r>
        <w:rPr>
          <w:rFonts w:hint="eastAsia"/>
        </w:rPr>
        <w:t>：是否有</w:t>
      </w:r>
      <w:r>
        <w:t>群体在缔约国被正式</w:t>
      </w:r>
      <w:r>
        <w:rPr>
          <w:rFonts w:hint="eastAsia"/>
        </w:rPr>
        <w:t>承认</w:t>
      </w:r>
      <w:r>
        <w:t>是</w:t>
      </w:r>
      <w:r>
        <w:rPr>
          <w:rFonts w:hint="eastAsia"/>
        </w:rPr>
        <w:t>少数</w:t>
      </w:r>
      <w:r>
        <w:t>民族或族裔或土著人</w:t>
      </w:r>
      <w:r>
        <w:rPr>
          <w:rFonts w:hint="eastAsia"/>
        </w:rPr>
        <w:t>民</w:t>
      </w:r>
      <w:r>
        <w:t>，如果</w:t>
      </w:r>
      <w:r>
        <w:rPr>
          <w:rFonts w:hint="eastAsia"/>
        </w:rPr>
        <w:t>有</w:t>
      </w:r>
      <w:r>
        <w:t>，</w:t>
      </w:r>
      <w:r>
        <w:rPr>
          <w:rFonts w:hint="eastAsia"/>
        </w:rPr>
        <w:t>是哪些</w:t>
      </w:r>
      <w:r>
        <w:t>群体。</w:t>
      </w:r>
      <w:r>
        <w:rPr>
          <w:rFonts w:hint="eastAsia"/>
        </w:rPr>
        <w:t>委员会</w:t>
      </w:r>
      <w:r>
        <w:t>还建议</w:t>
      </w:r>
      <w:r>
        <w:rPr>
          <w:rFonts w:hint="eastAsia"/>
        </w:rPr>
        <w:t>指明</w:t>
      </w:r>
      <w:r>
        <w:t>基于</w:t>
      </w:r>
      <w:r>
        <w:rPr>
          <w:rFonts w:hint="eastAsia"/>
        </w:rPr>
        <w:t>血统</w:t>
      </w:r>
      <w:r>
        <w:t>的社区、非公民和国内流离失所者。</w:t>
      </w:r>
      <w:r>
        <w:rPr>
          <w:rStyle w:val="FootnoteReference"/>
        </w:rPr>
        <w:footnoteReference w:id="2"/>
      </w:r>
    </w:p>
    <w:p w:rsidR="00AB7552" w:rsidRDefault="00AB7552" w:rsidP="00AB7552">
      <w:r>
        <w:rPr>
          <w:rFonts w:hint="eastAsia"/>
        </w:rPr>
        <w:tab/>
      </w:r>
      <w:r>
        <w:t>13.</w:t>
      </w:r>
      <w:r>
        <w:rPr>
          <w:rFonts w:hint="eastAsia"/>
        </w:rPr>
        <w:t xml:space="preserve">  </w:t>
      </w:r>
      <w:r>
        <w:t>如有必要，报告应附上报告国为便利审议它们的报告而</w:t>
      </w:r>
      <w:r>
        <w:rPr>
          <w:rFonts w:hint="eastAsia"/>
        </w:rPr>
        <w:t>希望</w:t>
      </w:r>
      <w:r>
        <w:t>分发给委员会所有成员所有其他补充文件的副本，这种副本应以委员会</w:t>
      </w:r>
      <w:r>
        <w:rPr>
          <w:rFonts w:hint="eastAsia"/>
        </w:rPr>
        <w:t>的一种</w:t>
      </w:r>
      <w:r>
        <w:t>工作语文</w:t>
      </w:r>
      <w:r>
        <w:t>(</w:t>
      </w:r>
      <w:r>
        <w:t>英文、法文、俄文或西班牙文</w:t>
      </w:r>
      <w:r>
        <w:t>)</w:t>
      </w:r>
      <w:r>
        <w:t>提供，数量应充足。</w:t>
      </w:r>
    </w:p>
    <w:p w:rsidR="00AB7552" w:rsidRDefault="00AB7552" w:rsidP="00AB7552">
      <w:r>
        <w:rPr>
          <w:rFonts w:hint="eastAsia"/>
        </w:rPr>
        <w:tab/>
      </w:r>
      <w:r>
        <w:t>14.</w:t>
      </w:r>
      <w:r>
        <w:rPr>
          <w:rFonts w:hint="eastAsia"/>
        </w:rPr>
        <w:t xml:space="preserve">  </w:t>
      </w:r>
      <w:r>
        <w:t>各国在报告中如要委员会参阅共同核心文件或其他的条约具体文件中提供的信息，它们应确切表明提供这种信息的</w:t>
      </w:r>
      <w:r>
        <w:rPr>
          <w:rFonts w:hint="eastAsia"/>
        </w:rPr>
        <w:t>相</w:t>
      </w:r>
      <w:r>
        <w:t>关段落。</w:t>
      </w:r>
    </w:p>
    <w:p w:rsidR="00AB7552" w:rsidRDefault="00AB7552" w:rsidP="00AB7552">
      <w:pPr>
        <w:spacing w:after="320"/>
      </w:pPr>
      <w:r>
        <w:rPr>
          <w:rFonts w:hint="eastAsia"/>
        </w:rPr>
        <w:tab/>
      </w:r>
      <w:r>
        <w:t>15.</w:t>
      </w:r>
      <w:r>
        <w:rPr>
          <w:rFonts w:hint="eastAsia"/>
        </w:rPr>
        <w:t xml:space="preserve">  </w:t>
      </w:r>
      <w:r>
        <w:t>如《协调准则》第</w:t>
      </w:r>
      <w:r>
        <w:t>19</w:t>
      </w:r>
      <w:r>
        <w:rPr>
          <w:rFonts w:hint="eastAsia"/>
        </w:rPr>
        <w:t>段</w:t>
      </w:r>
      <w:r>
        <w:t>所要求的那样，初次条约具体文件不应超过</w:t>
      </w:r>
      <w:r>
        <w:t>60</w:t>
      </w:r>
      <w:r>
        <w:t>页，随后的定期文件应限制在</w:t>
      </w:r>
      <w:r>
        <w:t>40</w:t>
      </w:r>
      <w:r>
        <w:t>页以下。</w:t>
      </w:r>
    </w:p>
    <w:p w:rsidR="00AB7552" w:rsidRPr="00045D8C" w:rsidRDefault="00AB7552" w:rsidP="00AB7552">
      <w:pPr>
        <w:pStyle w:val="Heading3"/>
        <w:rPr>
          <w:rFonts w:ascii="Time New Roman" w:eastAsia="SimHei" w:hAnsi="Time New Roman"/>
          <w:u w:val="none"/>
        </w:rPr>
      </w:pPr>
      <w:r w:rsidRPr="00045D8C">
        <w:rPr>
          <w:rFonts w:ascii="Time New Roman" w:eastAsia="SimHei" w:hAnsi="Time New Roman"/>
          <w:b/>
          <w:u w:val="none"/>
        </w:rPr>
        <w:t>C</w:t>
      </w:r>
      <w:r w:rsidRPr="00045D8C">
        <w:rPr>
          <w:rFonts w:ascii="Time New Roman" w:eastAsia="SimHei" w:hAnsi="Time New Roman"/>
          <w:u w:val="none"/>
        </w:rPr>
        <w:t>.</w:t>
      </w:r>
      <w:r w:rsidRPr="00045D8C">
        <w:rPr>
          <w:rFonts w:ascii="Time New Roman" w:eastAsia="SimHei" w:hAnsi="Time New Roman" w:hint="eastAsia"/>
          <w:u w:val="none"/>
        </w:rPr>
        <w:t xml:space="preserve">  </w:t>
      </w:r>
      <w:r w:rsidRPr="00045D8C">
        <w:rPr>
          <w:rFonts w:ascii="Time New Roman" w:eastAsia="SimHei" w:hAnsi="Time New Roman"/>
          <w:u w:val="none"/>
        </w:rPr>
        <w:t>关于《公约》第一条至第七条的信息</w:t>
      </w:r>
    </w:p>
    <w:p w:rsidR="00AB7552" w:rsidRDefault="00AB7552" w:rsidP="00AB7552">
      <w:r>
        <w:rPr>
          <w:rFonts w:hint="eastAsia"/>
        </w:rPr>
        <w:tab/>
      </w:r>
      <w:r>
        <w:t>16.</w:t>
      </w:r>
      <w:r>
        <w:rPr>
          <w:rFonts w:hint="eastAsia"/>
        </w:rPr>
        <w:t xml:space="preserve">  </w:t>
      </w:r>
      <w:r>
        <w:t>委员会请缔约国在这一部分</w:t>
      </w:r>
      <w:r>
        <w:rPr>
          <w:rFonts w:hint="eastAsia"/>
        </w:rPr>
        <w:t>在</w:t>
      </w:r>
      <w:r>
        <w:t>适当的标题</w:t>
      </w:r>
      <w:r>
        <w:rPr>
          <w:rFonts w:hint="eastAsia"/>
        </w:rPr>
        <w:t>下</w:t>
      </w:r>
      <w:r>
        <w:t>列入其中所提到的法律、规章和司法</w:t>
      </w:r>
      <w:r>
        <w:rPr>
          <w:rFonts w:hint="eastAsia"/>
        </w:rPr>
        <w:t>判决</w:t>
      </w:r>
      <w:r>
        <w:t>的</w:t>
      </w:r>
      <w:r>
        <w:rPr>
          <w:rFonts w:hint="eastAsia"/>
        </w:rPr>
        <w:t>相</w:t>
      </w:r>
      <w:r>
        <w:t>关节选，以及它们认为委员会审议它们的报告</w:t>
      </w:r>
      <w:r>
        <w:rPr>
          <w:rFonts w:hint="eastAsia"/>
        </w:rPr>
        <w:t>时需要了解</w:t>
      </w:r>
      <w:r>
        <w:t>的所有其他内容。</w:t>
      </w:r>
      <w:r>
        <w:rPr>
          <w:rFonts w:hint="eastAsia"/>
        </w:rPr>
        <w:t>缔约国必要时还可在与报告分开编排的附件</w:t>
      </w:r>
      <w:r>
        <w:rPr>
          <w:rStyle w:val="FootnoteReference"/>
        </w:rPr>
        <w:footnoteReference w:id="3"/>
      </w:r>
      <w:r>
        <w:rPr>
          <w:rFonts w:hint="eastAsia"/>
        </w:rPr>
        <w:t xml:space="preserve"> </w:t>
      </w:r>
      <w:r>
        <w:rPr>
          <w:rFonts w:hint="eastAsia"/>
        </w:rPr>
        <w:t>中附上其认为对进一步澄清报告具有重要意义的所有文件。</w:t>
      </w:r>
    </w:p>
    <w:p w:rsidR="00AB7552" w:rsidRDefault="00AB7552" w:rsidP="00AB7552">
      <w:r>
        <w:rPr>
          <w:rFonts w:hint="eastAsia"/>
        </w:rPr>
        <w:tab/>
      </w:r>
      <w:r>
        <w:t>17.</w:t>
      </w:r>
      <w:r>
        <w:rPr>
          <w:rFonts w:hint="eastAsia"/>
        </w:rPr>
        <w:t xml:space="preserve">  </w:t>
      </w:r>
      <w:r>
        <w:t>还请缔约国向委员会报告它们在落实《公约》</w:t>
      </w:r>
      <w:r>
        <w:rPr>
          <w:rFonts w:hint="eastAsia"/>
        </w:rPr>
        <w:t>各项条款时可能</w:t>
      </w:r>
      <w:r>
        <w:t>遇到的困难。报告不</w:t>
      </w:r>
      <w:r>
        <w:rPr>
          <w:rFonts w:hint="eastAsia"/>
        </w:rPr>
        <w:t>仅</w:t>
      </w:r>
      <w:r>
        <w:t>应着重</w:t>
      </w:r>
      <w:r>
        <w:rPr>
          <w:rFonts w:hint="eastAsia"/>
        </w:rPr>
        <w:t>说明</w:t>
      </w:r>
      <w:r>
        <w:t>它们计划</w:t>
      </w:r>
      <w:r>
        <w:rPr>
          <w:rFonts w:hint="eastAsia"/>
        </w:rPr>
        <w:t>为</w:t>
      </w:r>
      <w:r>
        <w:t>克服这些困难</w:t>
      </w:r>
      <w:r>
        <w:rPr>
          <w:rFonts w:hint="eastAsia"/>
        </w:rPr>
        <w:t>而采取</w:t>
      </w:r>
      <w:r>
        <w:t>的措施，</w:t>
      </w:r>
      <w:r>
        <w:rPr>
          <w:rFonts w:hint="eastAsia"/>
        </w:rPr>
        <w:t>而且还</w:t>
      </w:r>
      <w:r>
        <w:t>应着重</w:t>
      </w:r>
      <w:r>
        <w:rPr>
          <w:rFonts w:hint="eastAsia"/>
        </w:rPr>
        <w:t>说明在报告</w:t>
      </w:r>
      <w:r>
        <w:t>期</w:t>
      </w:r>
      <w:r>
        <w:rPr>
          <w:rFonts w:hint="eastAsia"/>
        </w:rPr>
        <w:t>内</w:t>
      </w:r>
      <w:r>
        <w:t>取得的进展。</w:t>
      </w:r>
    </w:p>
    <w:p w:rsidR="00AB7552" w:rsidRDefault="00AB7552" w:rsidP="00AB7552">
      <w:r>
        <w:rPr>
          <w:rFonts w:hint="eastAsia"/>
        </w:rPr>
        <w:tab/>
      </w:r>
      <w:r>
        <w:t>18.</w:t>
      </w:r>
      <w:r>
        <w:rPr>
          <w:rFonts w:hint="eastAsia"/>
        </w:rPr>
        <w:t xml:space="preserve">  </w:t>
      </w:r>
      <w:r>
        <w:t>委员会建议缔约国在报告中列入</w:t>
      </w:r>
      <w:r>
        <w:rPr>
          <w:rFonts w:hint="eastAsia"/>
        </w:rPr>
        <w:t>关于</w:t>
      </w:r>
      <w:r>
        <w:t>在国家一级</w:t>
      </w:r>
      <w:r>
        <w:rPr>
          <w:rFonts w:hint="eastAsia"/>
        </w:rPr>
        <w:t>为</w:t>
      </w:r>
      <w:r>
        <w:t>执行《德班宣言和行动纲领》而</w:t>
      </w:r>
      <w:r>
        <w:rPr>
          <w:rFonts w:hint="eastAsia"/>
        </w:rPr>
        <w:t>采取</w:t>
      </w:r>
      <w:r>
        <w:t>的行动计划或其他措施的信息。</w:t>
      </w:r>
      <w:r>
        <w:rPr>
          <w:rStyle w:val="FootnoteReference"/>
        </w:rPr>
        <w:footnoteReference w:id="4"/>
      </w:r>
    </w:p>
    <w:p w:rsidR="00AB7552" w:rsidRDefault="00AB7552" w:rsidP="00AB7552">
      <w:pPr>
        <w:spacing w:after="320"/>
      </w:pPr>
      <w:r>
        <w:rPr>
          <w:rFonts w:hint="eastAsia"/>
        </w:rPr>
        <w:tab/>
      </w:r>
      <w:r>
        <w:t>19.</w:t>
      </w:r>
      <w:r>
        <w:rPr>
          <w:rFonts w:hint="eastAsia"/>
        </w:rPr>
        <w:t xml:space="preserve">  </w:t>
      </w:r>
      <w:r>
        <w:t>《消除种族歧视公约》具体文件所载的信息应以如下方式安排：</w:t>
      </w:r>
    </w:p>
    <w:p w:rsidR="00AB7552" w:rsidRPr="00045D8C" w:rsidRDefault="00AB7552" w:rsidP="00AB7552">
      <w:pPr>
        <w:pStyle w:val="Heading4"/>
        <w:jc w:val="center"/>
        <w:rPr>
          <w:rFonts w:ascii="Time New Roman" w:eastAsia="SimHei" w:hAnsi="Time New Roman"/>
          <w:u w:val="none"/>
        </w:rPr>
      </w:pPr>
      <w:r w:rsidRPr="00045D8C">
        <w:rPr>
          <w:rFonts w:ascii="Time New Roman" w:eastAsia="SimHei" w:hAnsi="Time New Roman"/>
          <w:u w:val="none"/>
        </w:rPr>
        <w:t>第</w:t>
      </w:r>
      <w:r w:rsidRPr="00045D8C">
        <w:rPr>
          <w:rFonts w:ascii="Time New Roman" w:eastAsia="SimHei" w:hAnsi="Time New Roman" w:hint="eastAsia"/>
          <w:u w:val="none"/>
        </w:rPr>
        <w:t xml:space="preserve"> </w:t>
      </w:r>
      <w:r w:rsidRPr="00045D8C">
        <w:rPr>
          <w:rFonts w:ascii="Time New Roman" w:eastAsia="SimHei" w:hAnsi="Time New Roman"/>
          <w:u w:val="none"/>
        </w:rPr>
        <w:t>一</w:t>
      </w:r>
      <w:r w:rsidRPr="00045D8C">
        <w:rPr>
          <w:rFonts w:ascii="Time New Roman" w:eastAsia="SimHei" w:hAnsi="Time New Roman" w:hint="eastAsia"/>
          <w:u w:val="none"/>
        </w:rPr>
        <w:t xml:space="preserve"> </w:t>
      </w:r>
      <w:r w:rsidRPr="00045D8C">
        <w:rPr>
          <w:rFonts w:ascii="Time New Roman" w:eastAsia="SimHei" w:hAnsi="Time New Roman"/>
          <w:u w:val="none"/>
        </w:rPr>
        <w:t>条</w:t>
      </w:r>
    </w:p>
    <w:p w:rsidR="00AB7552" w:rsidRDefault="00AB7552" w:rsidP="00AB7552">
      <w:pPr>
        <w:spacing w:line="312" w:lineRule="auto"/>
      </w:pPr>
      <w:r>
        <w:rPr>
          <w:rFonts w:hint="eastAsia"/>
        </w:rPr>
        <w:tab/>
      </w:r>
      <w:r>
        <w:t>A.</w:t>
      </w:r>
      <w:r>
        <w:rPr>
          <w:rFonts w:hint="eastAsia"/>
        </w:rPr>
        <w:t xml:space="preserve">  </w:t>
      </w:r>
      <w:r>
        <w:t>评估国内法</w:t>
      </w:r>
      <w:r>
        <w:rPr>
          <w:rFonts w:hint="eastAsia"/>
        </w:rPr>
        <w:t>对</w:t>
      </w:r>
      <w:r>
        <w:t>种族歧视</w:t>
      </w:r>
      <w:r>
        <w:rPr>
          <w:rFonts w:hint="eastAsia"/>
        </w:rPr>
        <w:t>的</w:t>
      </w:r>
      <w:r>
        <w:t>定义是否符合《公约》第一条第一款所作的定义，</w:t>
      </w:r>
      <w:r>
        <w:rPr>
          <w:rStyle w:val="FootnoteReference"/>
        </w:rPr>
        <w:footnoteReference w:id="5"/>
      </w:r>
      <w:r>
        <w:rPr>
          <w:rFonts w:hint="eastAsia"/>
        </w:rPr>
        <w:t xml:space="preserve"> </w:t>
      </w:r>
      <w:r>
        <w:t>特别是：</w:t>
      </w:r>
    </w:p>
    <w:p w:rsidR="00AB7552" w:rsidRDefault="00AB7552" w:rsidP="00AB7552">
      <w:pPr>
        <w:pStyle w:val="a"/>
        <w:numPr>
          <w:ilvl w:val="0"/>
          <w:numId w:val="4"/>
        </w:numPr>
        <w:tabs>
          <w:tab w:val="clear" w:pos="420"/>
          <w:tab w:val="num" w:pos="1560"/>
        </w:tabs>
        <w:spacing w:line="312" w:lineRule="auto"/>
        <w:ind w:left="1560"/>
      </w:pPr>
      <w:r>
        <w:t>关于国内法</w:t>
      </w:r>
      <w:r>
        <w:rPr>
          <w:rFonts w:hint="eastAsia"/>
        </w:rPr>
        <w:t>对</w:t>
      </w:r>
      <w:r>
        <w:t>种族歧视</w:t>
      </w:r>
      <w:r>
        <w:rPr>
          <w:rFonts w:hint="eastAsia"/>
        </w:rPr>
        <w:t>的</w:t>
      </w:r>
      <w:r>
        <w:t>定义是否包含了基于种族、肤色、</w:t>
      </w:r>
      <w:r>
        <w:rPr>
          <w:rFonts w:hint="eastAsia"/>
        </w:rPr>
        <w:t>世系或</w:t>
      </w:r>
      <w:r>
        <w:t>民族或族裔出身的歧视的信息；</w:t>
      </w:r>
    </w:p>
    <w:p w:rsidR="00AB7552" w:rsidRDefault="00AB7552" w:rsidP="00AB7552">
      <w:pPr>
        <w:pStyle w:val="a"/>
        <w:numPr>
          <w:ilvl w:val="0"/>
          <w:numId w:val="4"/>
        </w:numPr>
        <w:tabs>
          <w:tab w:val="clear" w:pos="420"/>
          <w:tab w:val="num" w:pos="1560"/>
        </w:tabs>
        <w:spacing w:line="312" w:lineRule="auto"/>
        <w:ind w:left="1560"/>
      </w:pPr>
      <w:r>
        <w:t>关于</w:t>
      </w:r>
      <w:r>
        <w:rPr>
          <w:rFonts w:hint="eastAsia"/>
        </w:rPr>
        <w:t>在</w:t>
      </w:r>
      <w:r>
        <w:t>国内法</w:t>
      </w:r>
      <w:r>
        <w:rPr>
          <w:rFonts w:hint="eastAsia"/>
        </w:rPr>
        <w:t>对</w:t>
      </w:r>
      <w:r>
        <w:t>种族歧视</w:t>
      </w:r>
      <w:r>
        <w:rPr>
          <w:rFonts w:hint="eastAsia"/>
        </w:rPr>
        <w:t>的</w:t>
      </w:r>
      <w:r>
        <w:t>定义</w:t>
      </w:r>
      <w:r>
        <w:rPr>
          <w:rFonts w:hint="eastAsia"/>
        </w:rPr>
        <w:t>内是否列入了</w:t>
      </w:r>
      <w:r>
        <w:t>直接或间接形式的歧视的信息；</w:t>
      </w:r>
    </w:p>
    <w:p w:rsidR="00AB7552" w:rsidRDefault="00AB7552" w:rsidP="00AB7552">
      <w:pPr>
        <w:pStyle w:val="a"/>
        <w:numPr>
          <w:ilvl w:val="0"/>
          <w:numId w:val="4"/>
        </w:numPr>
        <w:tabs>
          <w:tab w:val="clear" w:pos="420"/>
          <w:tab w:val="num" w:pos="1560"/>
        </w:tabs>
        <w:spacing w:line="312" w:lineRule="auto"/>
        <w:ind w:left="1560"/>
      </w:pPr>
      <w:r>
        <w:t>缔约国应就它对第一条第一款</w:t>
      </w:r>
      <w:r>
        <w:rPr>
          <w:rFonts w:hint="eastAsia"/>
        </w:rPr>
        <w:t>“</w:t>
      </w:r>
      <w:r>
        <w:t>公共生活</w:t>
      </w:r>
      <w:r>
        <w:rPr>
          <w:rFonts w:hint="eastAsia"/>
        </w:rPr>
        <w:t>”</w:t>
      </w:r>
      <w:r>
        <w:t>一语的理解和反歧视法的范围提供信息；</w:t>
      </w:r>
    </w:p>
    <w:p w:rsidR="00AB7552" w:rsidRDefault="00AB7552" w:rsidP="00AB7552">
      <w:pPr>
        <w:pStyle w:val="a"/>
        <w:numPr>
          <w:ilvl w:val="0"/>
          <w:numId w:val="4"/>
        </w:numPr>
        <w:tabs>
          <w:tab w:val="clear" w:pos="420"/>
          <w:tab w:val="num" w:pos="1560"/>
        </w:tabs>
        <w:spacing w:line="312" w:lineRule="auto"/>
        <w:ind w:left="1560"/>
      </w:pPr>
      <w:r>
        <w:t>应按《协调准则》第</w:t>
      </w:r>
      <w:r>
        <w:t>40</w:t>
      </w:r>
      <w:r>
        <w:rPr>
          <w:rFonts w:hint="eastAsia"/>
        </w:rPr>
        <w:t xml:space="preserve"> (</w:t>
      </w:r>
      <w:r>
        <w:t>b)</w:t>
      </w:r>
      <w:r>
        <w:t>和</w:t>
      </w:r>
      <w:r>
        <w:rPr>
          <w:rFonts w:hint="eastAsia"/>
        </w:rPr>
        <w:t>(</w:t>
      </w:r>
      <w:r>
        <w:t>c)</w:t>
      </w:r>
      <w:r>
        <w:t>段的要求</w:t>
      </w:r>
      <w:r>
        <w:rPr>
          <w:rFonts w:hint="eastAsia"/>
        </w:rPr>
        <w:t>，</w:t>
      </w:r>
      <w:r>
        <w:t>在共同核心文件中列入关于保留和声明以及国内法</w:t>
      </w:r>
      <w:r>
        <w:rPr>
          <w:rFonts w:hint="eastAsia"/>
        </w:rPr>
        <w:t>对</w:t>
      </w:r>
      <w:r>
        <w:t>种族歧视</w:t>
      </w:r>
      <w:r>
        <w:rPr>
          <w:rFonts w:hint="eastAsia"/>
        </w:rPr>
        <w:t>的</w:t>
      </w:r>
      <w:r>
        <w:t>定义的范围方面的</w:t>
      </w:r>
      <w:r>
        <w:rPr>
          <w:rFonts w:hint="eastAsia"/>
        </w:rPr>
        <w:t>克</w:t>
      </w:r>
      <w:r>
        <w:t>减、</w:t>
      </w:r>
      <w:r>
        <w:rPr>
          <w:rFonts w:hint="eastAsia"/>
        </w:rPr>
        <w:t>约束</w:t>
      </w:r>
      <w:r>
        <w:t>或</w:t>
      </w:r>
      <w:r>
        <w:rPr>
          <w:rFonts w:hint="eastAsia"/>
        </w:rPr>
        <w:t>限制</w:t>
      </w:r>
      <w:r>
        <w:t>的信息；</w:t>
      </w:r>
      <w:r>
        <w:rPr>
          <w:rStyle w:val="FootnoteReference"/>
        </w:rPr>
        <w:footnoteReference w:id="6"/>
      </w:r>
    </w:p>
    <w:p w:rsidR="00AB7552" w:rsidRDefault="00AB7552" w:rsidP="00AB7552">
      <w:pPr>
        <w:pStyle w:val="a"/>
        <w:numPr>
          <w:ilvl w:val="0"/>
          <w:numId w:val="4"/>
        </w:numPr>
        <w:tabs>
          <w:tab w:val="clear" w:pos="420"/>
          <w:tab w:val="num" w:pos="1560"/>
        </w:tabs>
        <w:ind w:left="1560"/>
      </w:pPr>
      <w:r>
        <w:t>考虑</w:t>
      </w:r>
      <w:r>
        <w:rPr>
          <w:rFonts w:hint="eastAsia"/>
        </w:rPr>
        <w:t>到</w:t>
      </w:r>
      <w:r>
        <w:t>《公约》第一条第二和第三款以及关于歧视非公民</w:t>
      </w:r>
      <w:r>
        <w:rPr>
          <w:rFonts w:hint="eastAsia"/>
        </w:rPr>
        <w:t>问题</w:t>
      </w:r>
      <w:r>
        <w:t>的一般性建议</w:t>
      </w:r>
      <w:r>
        <w:rPr>
          <w:rFonts w:hint="eastAsia"/>
        </w:rPr>
        <w:t>三十</w:t>
      </w:r>
      <w:r>
        <w:t>(2004</w:t>
      </w:r>
      <w:r>
        <w:rPr>
          <w:rFonts w:hint="eastAsia"/>
        </w:rPr>
        <w:t>年</w:t>
      </w:r>
      <w:r>
        <w:t>)</w:t>
      </w:r>
      <w:r>
        <w:t>，就国内法基于公民身份或移民情况规定有区别待遇的程度提供信息。</w:t>
      </w:r>
    </w:p>
    <w:p w:rsidR="00AB7552" w:rsidRDefault="00AB7552" w:rsidP="00AB7552">
      <w:pPr>
        <w:spacing w:after="320"/>
      </w:pPr>
      <w:r>
        <w:rPr>
          <w:rFonts w:hint="eastAsia"/>
        </w:rPr>
        <w:tab/>
      </w:r>
      <w:r>
        <w:t>B.</w:t>
      </w:r>
      <w:r>
        <w:rPr>
          <w:rFonts w:hint="eastAsia"/>
        </w:rPr>
        <w:t xml:space="preserve">  </w:t>
      </w:r>
      <w:r>
        <w:t>共同核心文件应按《协调准则》第</w:t>
      </w:r>
      <w:r>
        <w:t>52</w:t>
      </w:r>
      <w:r>
        <w:t>段的要求列入以下信息：缔约国的</w:t>
      </w:r>
      <w:r>
        <w:rPr>
          <w:rFonts w:hint="eastAsia"/>
        </w:rPr>
        <w:t>法律制度</w:t>
      </w:r>
      <w:r>
        <w:t>是否允许或规定采取特别措施，确保受《公约》保护的群体和个人</w:t>
      </w:r>
      <w:r>
        <w:rPr>
          <w:rFonts w:hint="eastAsia"/>
        </w:rPr>
        <w:t>的地位</w:t>
      </w:r>
      <w:r>
        <w:t>得到适</w:t>
      </w:r>
      <w:r>
        <w:rPr>
          <w:rFonts w:hint="eastAsia"/>
        </w:rPr>
        <w:t>当</w:t>
      </w:r>
      <w:r>
        <w:t>的</w:t>
      </w:r>
      <w:r>
        <w:rPr>
          <w:rFonts w:hint="eastAsia"/>
        </w:rPr>
        <w:t>提高</w:t>
      </w:r>
      <w:r>
        <w:t>。</w:t>
      </w:r>
    </w:p>
    <w:p w:rsidR="00AB7552" w:rsidRPr="00737081" w:rsidRDefault="00AB7552" w:rsidP="00AB7552">
      <w:pPr>
        <w:pStyle w:val="Heading3"/>
        <w:rPr>
          <w:rFonts w:ascii="Time New Roman" w:eastAsia="SimHei" w:hAnsi="Time New Roman"/>
          <w:u w:val="none"/>
        </w:rPr>
      </w:pPr>
      <w:r w:rsidRPr="00737081">
        <w:rPr>
          <w:rFonts w:ascii="Time New Roman" w:eastAsia="SimHei" w:hAnsi="Time New Roman"/>
          <w:u w:val="none"/>
        </w:rPr>
        <w:t>第</w:t>
      </w:r>
      <w:r w:rsidRPr="00737081">
        <w:rPr>
          <w:rFonts w:ascii="Time New Roman" w:eastAsia="SimHei" w:hAnsi="Time New Roman" w:hint="eastAsia"/>
          <w:u w:val="none"/>
        </w:rPr>
        <w:t xml:space="preserve"> </w:t>
      </w:r>
      <w:r w:rsidRPr="00737081">
        <w:rPr>
          <w:rFonts w:ascii="Time New Roman" w:eastAsia="SimHei" w:hAnsi="Time New Roman"/>
          <w:u w:val="none"/>
        </w:rPr>
        <w:t>二</w:t>
      </w:r>
      <w:r w:rsidRPr="00737081">
        <w:rPr>
          <w:rFonts w:ascii="Time New Roman" w:eastAsia="SimHei" w:hAnsi="Time New Roman" w:hint="eastAsia"/>
          <w:u w:val="none"/>
        </w:rPr>
        <w:t xml:space="preserve"> </w:t>
      </w:r>
      <w:r w:rsidRPr="00737081">
        <w:rPr>
          <w:rFonts w:ascii="Time New Roman" w:eastAsia="SimHei" w:hAnsi="Time New Roman"/>
          <w:u w:val="none"/>
        </w:rPr>
        <w:t>条</w:t>
      </w:r>
    </w:p>
    <w:p w:rsidR="00AB7552" w:rsidRDefault="00AB7552" w:rsidP="00AB7552">
      <w:pPr>
        <w:rPr>
          <w:rFonts w:hint="eastAsia"/>
        </w:rPr>
      </w:pPr>
      <w:r>
        <w:rPr>
          <w:rFonts w:hint="eastAsia"/>
        </w:rPr>
        <w:tab/>
      </w:r>
      <w:r>
        <w:t>A.</w:t>
      </w:r>
      <w:r>
        <w:rPr>
          <w:rFonts w:hint="eastAsia"/>
        </w:rPr>
        <w:t xml:space="preserve">  </w:t>
      </w:r>
      <w:r>
        <w:t>简述消除种族歧视和落实《公约》第二条第一和第二款的法律框架和一般性政策</w:t>
      </w:r>
      <w:r>
        <w:t>(</w:t>
      </w:r>
      <w:r>
        <w:t>如果</w:t>
      </w:r>
      <w:r>
        <w:rPr>
          <w:rFonts w:hint="eastAsia"/>
        </w:rPr>
        <w:t>尚未</w:t>
      </w:r>
      <w:r>
        <w:t>根据《协调准则》第</w:t>
      </w:r>
      <w:r>
        <w:t>50</w:t>
      </w:r>
      <w:r>
        <w:t>至</w:t>
      </w:r>
      <w:r>
        <w:t>58</w:t>
      </w:r>
      <w:r>
        <w:t>段列入共同核心文件</w:t>
      </w:r>
      <w:r>
        <w:t>)</w:t>
      </w:r>
      <w:r>
        <w:t>。</w:t>
      </w:r>
    </w:p>
    <w:p w:rsidR="00AB7552" w:rsidRDefault="00AB7552" w:rsidP="00AB7552">
      <w:r>
        <w:rPr>
          <w:rFonts w:hint="eastAsia"/>
        </w:rPr>
        <w:tab/>
      </w:r>
      <w:r>
        <w:t>B.</w:t>
      </w:r>
      <w:r>
        <w:rPr>
          <w:rFonts w:hint="eastAsia"/>
        </w:rPr>
        <w:t xml:space="preserve">  </w:t>
      </w:r>
      <w:r>
        <w:rPr>
          <w:rFonts w:hint="eastAsia"/>
        </w:rPr>
        <w:t>关于所</w:t>
      </w:r>
      <w:r>
        <w:t>采取的立法、司法和行政措施或其他措施的具体详细信息：</w:t>
      </w:r>
    </w:p>
    <w:p w:rsidR="00AB7552" w:rsidRDefault="00AB7552" w:rsidP="00AB7552">
      <w:pPr>
        <w:numPr>
          <w:ilvl w:val="0"/>
          <w:numId w:val="5"/>
        </w:numPr>
        <w:tabs>
          <w:tab w:val="clear" w:pos="420"/>
          <w:tab w:val="num" w:pos="1560"/>
        </w:tabs>
        <w:ind w:left="1560"/>
      </w:pPr>
      <w:r>
        <w:t>履行承诺，不实行对任何人、任何群体或机构的歧视行为或做法，确保国家和地方的所有公共当局和公共机构的行为符合这项义务；</w:t>
      </w:r>
    </w:p>
    <w:p w:rsidR="00AB7552" w:rsidRDefault="00AB7552" w:rsidP="00AB7552">
      <w:pPr>
        <w:numPr>
          <w:ilvl w:val="0"/>
          <w:numId w:val="5"/>
        </w:numPr>
        <w:tabs>
          <w:tab w:val="clear" w:pos="420"/>
          <w:tab w:val="num" w:pos="1560"/>
        </w:tabs>
        <w:ind w:left="1560"/>
      </w:pPr>
      <w:r>
        <w:t>履行承诺，禁止并</w:t>
      </w:r>
      <w:r>
        <w:rPr>
          <w:rFonts w:hint="eastAsia"/>
        </w:rPr>
        <w:t>终</w:t>
      </w:r>
      <w:r>
        <w:t>止任何人、任何群体或组织的种族歧视行为；</w:t>
      </w:r>
    </w:p>
    <w:p w:rsidR="00AB7552" w:rsidRPr="00737081" w:rsidRDefault="00AB7552" w:rsidP="00AB7552">
      <w:pPr>
        <w:numPr>
          <w:ilvl w:val="0"/>
          <w:numId w:val="5"/>
        </w:numPr>
        <w:tabs>
          <w:tab w:val="clear" w:pos="420"/>
          <w:tab w:val="num" w:pos="1560"/>
        </w:tabs>
        <w:ind w:left="1560"/>
        <w:rPr>
          <w:spacing w:val="6"/>
        </w:rPr>
      </w:pPr>
      <w:r w:rsidRPr="00737081">
        <w:rPr>
          <w:spacing w:val="6"/>
        </w:rPr>
        <w:t>履行承诺，不</w:t>
      </w:r>
      <w:r w:rsidRPr="00737081">
        <w:rPr>
          <w:rFonts w:hint="eastAsia"/>
          <w:spacing w:val="6"/>
        </w:rPr>
        <w:t>提倡、维护</w:t>
      </w:r>
      <w:r w:rsidRPr="00737081">
        <w:rPr>
          <w:spacing w:val="6"/>
        </w:rPr>
        <w:t>或支持任何人或任何组织的种族歧视行为；</w:t>
      </w:r>
    </w:p>
    <w:p w:rsidR="00AB7552" w:rsidRDefault="00AB7552" w:rsidP="00AB7552">
      <w:pPr>
        <w:numPr>
          <w:ilvl w:val="0"/>
          <w:numId w:val="5"/>
        </w:numPr>
        <w:tabs>
          <w:tab w:val="clear" w:pos="420"/>
          <w:tab w:val="num" w:pos="1560"/>
        </w:tabs>
        <w:ind w:left="1560"/>
        <w:rPr>
          <w:rFonts w:hint="eastAsia"/>
        </w:rPr>
      </w:pPr>
      <w:r>
        <w:rPr>
          <w:rFonts w:hint="eastAsia"/>
        </w:rPr>
        <w:t>考虑到</w:t>
      </w:r>
      <w:r>
        <w:t>根据《协调准则》第</w:t>
      </w:r>
      <w:r>
        <w:t>42</w:t>
      </w:r>
      <w:r>
        <w:t>条已经提供的信息</w:t>
      </w:r>
      <w:r>
        <w:rPr>
          <w:rFonts w:hint="eastAsia"/>
        </w:rPr>
        <w:t>，</w:t>
      </w:r>
      <w:r>
        <w:t>审查政府、国家和地方政策，修正</w:t>
      </w:r>
      <w:r>
        <w:rPr>
          <w:rFonts w:hint="eastAsia"/>
        </w:rPr>
        <w:t>、</w:t>
      </w:r>
      <w:r>
        <w:t>废</w:t>
      </w:r>
      <w:r>
        <w:rPr>
          <w:rFonts w:hint="eastAsia"/>
        </w:rPr>
        <w:t>止</w:t>
      </w:r>
      <w:r>
        <w:t>或取消</w:t>
      </w:r>
      <w:r>
        <w:rPr>
          <w:rFonts w:hint="eastAsia"/>
        </w:rPr>
        <w:t>足以</w:t>
      </w:r>
      <w:r>
        <w:t>造成种族歧视或使种族歧视在任何地方</w:t>
      </w:r>
      <w:r>
        <w:rPr>
          <w:rFonts w:hint="eastAsia"/>
        </w:rPr>
        <w:t>持续下去</w:t>
      </w:r>
      <w:r>
        <w:t>的任何法律和规章</w:t>
      </w:r>
      <w:r>
        <w:rPr>
          <w:rFonts w:hint="eastAsia"/>
        </w:rPr>
        <w:t>；</w:t>
      </w:r>
    </w:p>
    <w:p w:rsidR="00AB7552" w:rsidRDefault="00AB7552" w:rsidP="00AB7552">
      <w:pPr>
        <w:numPr>
          <w:ilvl w:val="0"/>
          <w:numId w:val="5"/>
        </w:numPr>
        <w:tabs>
          <w:tab w:val="clear" w:pos="420"/>
          <w:tab w:val="num" w:pos="1560"/>
        </w:tabs>
        <w:ind w:left="1560"/>
      </w:pPr>
      <w:r>
        <w:rPr>
          <w:rFonts w:hint="eastAsia"/>
        </w:rPr>
        <w:t>在相关情况下，对</w:t>
      </w:r>
      <w:r>
        <w:t>与种族歧视作斗争</w:t>
      </w:r>
      <w:r>
        <w:rPr>
          <w:rFonts w:hint="eastAsia"/>
        </w:rPr>
        <w:t>和</w:t>
      </w:r>
      <w:r>
        <w:t>促进相互理解</w:t>
      </w:r>
      <w:r>
        <w:rPr>
          <w:rFonts w:hint="eastAsia"/>
        </w:rPr>
        <w:t>的</w:t>
      </w:r>
      <w:r>
        <w:t>非政府组织和机构</w:t>
      </w:r>
      <w:r>
        <w:rPr>
          <w:rFonts w:hint="eastAsia"/>
        </w:rPr>
        <w:t>给予鼓励</w:t>
      </w:r>
      <w:r>
        <w:t>。</w:t>
      </w:r>
    </w:p>
    <w:p w:rsidR="00AB7552" w:rsidRPr="00737081" w:rsidRDefault="00AB7552" w:rsidP="00AB7552">
      <w:r>
        <w:rPr>
          <w:rFonts w:hint="eastAsia"/>
        </w:rPr>
        <w:tab/>
      </w:r>
      <w:r>
        <w:t>C.</w:t>
      </w:r>
      <w:r>
        <w:rPr>
          <w:rFonts w:hint="eastAsia"/>
        </w:rPr>
        <w:t xml:space="preserve">  </w:t>
      </w:r>
      <w:r>
        <w:t>关于按照《巴黎原则》</w:t>
      </w:r>
      <w:r>
        <w:t>(</w:t>
      </w:r>
      <w:r>
        <w:t>大会</w:t>
      </w:r>
      <w:r>
        <w:t>1993</w:t>
      </w:r>
      <w:r>
        <w:t>年</w:t>
      </w:r>
      <w:r>
        <w:t>12</w:t>
      </w:r>
      <w:r>
        <w:t>月</w:t>
      </w:r>
      <w:r>
        <w:t>20</w:t>
      </w:r>
      <w:r>
        <w:t>日第</w:t>
      </w:r>
      <w:r>
        <w:t>48/134</w:t>
      </w:r>
      <w:r>
        <w:t>号决议</w:t>
      </w:r>
      <w:r>
        <w:t>)</w:t>
      </w:r>
      <w:r>
        <w:t>创立的国家人权机构或者其他有关机构是否得到授权打击种族歧视的信息</w:t>
      </w:r>
      <w:r>
        <w:t>(</w:t>
      </w:r>
      <w:r>
        <w:t>如果</w:t>
      </w:r>
      <w:r>
        <w:rPr>
          <w:rFonts w:hint="eastAsia"/>
        </w:rPr>
        <w:t>尚未</w:t>
      </w:r>
      <w:r>
        <w:t>根据《协调准则》第</w:t>
      </w:r>
      <w:r>
        <w:t>42</w:t>
      </w:r>
      <w:r>
        <w:rPr>
          <w:rFonts w:hint="eastAsia"/>
        </w:rPr>
        <w:t xml:space="preserve"> (</w:t>
      </w:r>
      <w:r>
        <w:t>f)</w:t>
      </w:r>
      <w:r>
        <w:t>段和第</w:t>
      </w:r>
      <w:r>
        <w:t>43</w:t>
      </w:r>
      <w:r>
        <w:rPr>
          <w:rFonts w:hint="eastAsia"/>
        </w:rPr>
        <w:t xml:space="preserve"> (</w:t>
      </w:r>
      <w:r>
        <w:t>b)</w:t>
      </w:r>
      <w:r>
        <w:t>段列入共同核心文件</w:t>
      </w:r>
      <w:r>
        <w:t>)</w:t>
      </w:r>
      <w:r>
        <w:t>。</w:t>
      </w:r>
      <w:r>
        <w:rPr>
          <w:rStyle w:val="FootnoteReference"/>
        </w:rPr>
        <w:footnoteReference w:id="7"/>
      </w:r>
    </w:p>
    <w:p w:rsidR="00AB7552" w:rsidRDefault="00AB7552" w:rsidP="00AB7552">
      <w:pPr>
        <w:spacing w:after="320"/>
      </w:pPr>
      <w:r>
        <w:rPr>
          <w:rFonts w:hint="eastAsia"/>
        </w:rPr>
        <w:tab/>
      </w:r>
      <w:r>
        <w:t>D.</w:t>
      </w:r>
      <w:r>
        <w:rPr>
          <w:rFonts w:hint="eastAsia"/>
        </w:rPr>
        <w:t xml:space="preserve">  </w:t>
      </w:r>
      <w:r>
        <w:rPr>
          <w:rFonts w:hint="eastAsia"/>
        </w:rPr>
        <w:t>关于因</w:t>
      </w:r>
      <w:r>
        <w:t>根据《公约》第二条第</w:t>
      </w:r>
      <w:r>
        <w:rPr>
          <w:rFonts w:hint="eastAsia"/>
        </w:rPr>
        <w:t>二</w:t>
      </w:r>
      <w:r>
        <w:t>款在社会、经济、文化和其他</w:t>
      </w:r>
      <w:r>
        <w:rPr>
          <w:rFonts w:hint="eastAsia"/>
        </w:rPr>
        <w:t>方面</w:t>
      </w:r>
      <w:r>
        <w:t>采取的特别措施具体措施而受益的群体和个人的信息。此外</w:t>
      </w:r>
      <w:r>
        <w:rPr>
          <w:rFonts w:hint="eastAsia"/>
        </w:rPr>
        <w:t>，</w:t>
      </w:r>
      <w:r>
        <w:t>应根据《公约》第五条提供关于取得的成果的详细信息。</w:t>
      </w:r>
    </w:p>
    <w:p w:rsidR="00AB7552" w:rsidRPr="00737081" w:rsidRDefault="00AB7552" w:rsidP="00AB7552">
      <w:pPr>
        <w:pStyle w:val="Heading3"/>
        <w:rPr>
          <w:rFonts w:ascii="Time New Roman" w:eastAsia="SimHei" w:hAnsi="Time New Roman"/>
          <w:u w:val="none"/>
        </w:rPr>
      </w:pPr>
      <w:r w:rsidRPr="00737081">
        <w:rPr>
          <w:rFonts w:ascii="Time New Roman" w:eastAsia="SimHei" w:hAnsi="Time New Roman"/>
          <w:u w:val="none"/>
        </w:rPr>
        <w:t>第</w:t>
      </w:r>
      <w:r w:rsidRPr="00737081">
        <w:rPr>
          <w:rFonts w:ascii="Time New Roman" w:eastAsia="SimHei" w:hAnsi="Time New Roman" w:hint="eastAsia"/>
          <w:u w:val="none"/>
        </w:rPr>
        <w:t xml:space="preserve"> </w:t>
      </w:r>
      <w:r w:rsidRPr="00737081">
        <w:rPr>
          <w:rFonts w:ascii="Time New Roman" w:eastAsia="SimHei" w:hAnsi="Time New Roman"/>
          <w:u w:val="none"/>
        </w:rPr>
        <w:t>三</w:t>
      </w:r>
      <w:r w:rsidRPr="00737081">
        <w:rPr>
          <w:rFonts w:ascii="Time New Roman" w:eastAsia="SimHei" w:hAnsi="Time New Roman" w:hint="eastAsia"/>
          <w:u w:val="none"/>
        </w:rPr>
        <w:t xml:space="preserve"> </w:t>
      </w:r>
      <w:r w:rsidRPr="00737081">
        <w:rPr>
          <w:rFonts w:ascii="Time New Roman" w:eastAsia="SimHei" w:hAnsi="Time New Roman"/>
          <w:u w:val="none"/>
        </w:rPr>
        <w:t>条</w:t>
      </w:r>
    </w:p>
    <w:p w:rsidR="00AB7552" w:rsidRDefault="00AB7552" w:rsidP="00AB7552">
      <w:pPr>
        <w:rPr>
          <w:spacing w:val="2"/>
        </w:rPr>
      </w:pPr>
      <w:r>
        <w:rPr>
          <w:rFonts w:hint="eastAsia"/>
        </w:rPr>
        <w:tab/>
      </w:r>
      <w:r>
        <w:rPr>
          <w:spacing w:val="2"/>
        </w:rPr>
        <w:t>落实《公约》第三条的规定的立法、司法、行政或其他措施方面的信息，特别是：</w:t>
      </w:r>
    </w:p>
    <w:p w:rsidR="00AB7552" w:rsidRPr="00737081" w:rsidRDefault="00AB7552" w:rsidP="00AB7552">
      <w:pPr>
        <w:numPr>
          <w:ilvl w:val="0"/>
          <w:numId w:val="6"/>
        </w:numPr>
        <w:tabs>
          <w:tab w:val="clear" w:pos="420"/>
          <w:tab w:val="left" w:pos="1560"/>
        </w:tabs>
        <w:ind w:left="1560"/>
        <w:rPr>
          <w:rFonts w:hint="eastAsia"/>
          <w:spacing w:val="9"/>
        </w:rPr>
      </w:pPr>
      <w:r w:rsidRPr="00737081">
        <w:rPr>
          <w:rFonts w:hint="eastAsia"/>
          <w:spacing w:val="9"/>
        </w:rPr>
        <w:t>回顾关于第一条第一款的</w:t>
      </w:r>
      <w:r w:rsidRPr="00737081">
        <w:rPr>
          <w:spacing w:val="9"/>
        </w:rPr>
        <w:t>一般性建议</w:t>
      </w:r>
      <w:r w:rsidRPr="00737081">
        <w:rPr>
          <w:rFonts w:hint="eastAsia"/>
          <w:spacing w:val="9"/>
        </w:rPr>
        <w:t>十九</w:t>
      </w:r>
      <w:r w:rsidRPr="00737081">
        <w:rPr>
          <w:rFonts w:hint="eastAsia"/>
          <w:spacing w:val="9"/>
        </w:rPr>
        <w:t>(2002</w:t>
      </w:r>
      <w:r w:rsidRPr="00737081">
        <w:rPr>
          <w:rFonts w:hint="eastAsia"/>
          <w:spacing w:val="9"/>
        </w:rPr>
        <w:t>年</w:t>
      </w:r>
      <w:r w:rsidRPr="00737081">
        <w:rPr>
          <w:rFonts w:hint="eastAsia"/>
          <w:spacing w:val="9"/>
        </w:rPr>
        <w:t>)</w:t>
      </w:r>
      <w:r w:rsidRPr="00737081">
        <w:rPr>
          <w:rFonts w:hint="eastAsia"/>
          <w:spacing w:val="9"/>
        </w:rPr>
        <w:t>，尽管种族隔离一语可能曾专指南非，但所通过的该条禁止在所有国家实行一切形式的种族分离。因此，在报告国管辖下的领土上，特别是在某些城市，由于低收入以及种族、肤色、世系或民族或族裔出身的的不同而造成多种歧视，进而又形成了特定的居住格局，应提供在这些地方为预防、禁止和根除一切种族隔离做法而采取的措施方面的信息；</w:t>
      </w:r>
      <w:r w:rsidRPr="00737081">
        <w:rPr>
          <w:rStyle w:val="FootnoteReference"/>
          <w:spacing w:val="9"/>
        </w:rPr>
        <w:footnoteReference w:id="8"/>
      </w:r>
    </w:p>
    <w:p w:rsidR="00AB7552" w:rsidRDefault="00AB7552" w:rsidP="00AB7552">
      <w:pPr>
        <w:numPr>
          <w:ilvl w:val="0"/>
          <w:numId w:val="6"/>
        </w:numPr>
        <w:tabs>
          <w:tab w:val="left" w:pos="1560"/>
        </w:tabs>
        <w:ind w:left="1560"/>
      </w:pPr>
      <w:r>
        <w:t>为确保适当监测可能引起种族隔离和</w:t>
      </w:r>
      <w:r>
        <w:t>“</w:t>
      </w:r>
      <w:r>
        <w:t>贫民窟化</w:t>
      </w:r>
      <w:r>
        <w:t>”</w:t>
      </w:r>
      <w:r>
        <w:t>的任何趋势而采取的措施，同时</w:t>
      </w:r>
      <w:r>
        <w:rPr>
          <w:rFonts w:hint="eastAsia"/>
        </w:rPr>
        <w:t>指出</w:t>
      </w:r>
      <w:r>
        <w:t>：公共当局如果不采取主动行动，或者不直接介入，也可能会造成种族隔离的某种条件；</w:t>
      </w:r>
      <w:r>
        <w:rPr>
          <w:rStyle w:val="FootnoteReference"/>
        </w:rPr>
        <w:footnoteReference w:id="9"/>
      </w:r>
    </w:p>
    <w:p w:rsidR="00AB7552" w:rsidRDefault="00AB7552" w:rsidP="00AB7552">
      <w:pPr>
        <w:numPr>
          <w:ilvl w:val="0"/>
          <w:numId w:val="6"/>
        </w:numPr>
        <w:tabs>
          <w:tab w:val="left" w:pos="1560"/>
        </w:tabs>
        <w:spacing w:after="320"/>
        <w:ind w:left="1560"/>
      </w:pPr>
      <w:r>
        <w:t>为尽量预防和避免</w:t>
      </w:r>
      <w:r>
        <w:rPr>
          <w:rFonts w:hint="eastAsia"/>
        </w:rPr>
        <w:t>受</w:t>
      </w:r>
      <w:r>
        <w:t>《公约》保护的群体和个人，包括罗姆人、</w:t>
      </w:r>
      <w:r>
        <w:rPr>
          <w:rStyle w:val="FootnoteReference"/>
        </w:rPr>
        <w:footnoteReference w:id="10"/>
      </w:r>
      <w:r>
        <w:rPr>
          <w:rFonts w:hint="eastAsia"/>
        </w:rPr>
        <w:t xml:space="preserve"> </w:t>
      </w:r>
      <w:r>
        <w:t>基于</w:t>
      </w:r>
      <w:r>
        <w:rPr>
          <w:rFonts w:hint="eastAsia"/>
        </w:rPr>
        <w:t>世系</w:t>
      </w:r>
      <w:r>
        <w:t>的族群</w:t>
      </w:r>
      <w:r>
        <w:rPr>
          <w:rFonts w:hint="eastAsia"/>
        </w:rPr>
        <w:t xml:space="preserve"> </w:t>
      </w:r>
      <w:r>
        <w:rPr>
          <w:rStyle w:val="FootnoteReference"/>
        </w:rPr>
        <w:footnoteReference w:id="11"/>
      </w:r>
      <w:r>
        <w:rPr>
          <w:rFonts w:hint="eastAsia"/>
        </w:rPr>
        <w:t xml:space="preserve"> </w:t>
      </w:r>
      <w:r>
        <w:t>和非公民</w:t>
      </w:r>
      <w:r>
        <w:rPr>
          <w:rFonts w:hint="eastAsia"/>
        </w:rPr>
        <w:t>，</w:t>
      </w:r>
      <w:r>
        <w:rPr>
          <w:rStyle w:val="FootnoteReference"/>
        </w:rPr>
        <w:footnoteReference w:id="12"/>
      </w:r>
      <w:r>
        <w:rPr>
          <w:rFonts w:hint="eastAsia"/>
        </w:rPr>
        <w:t xml:space="preserve"> </w:t>
      </w:r>
      <w:r>
        <w:t>受到隔离而采取的措施，特别是在教育和住房等领域。</w:t>
      </w:r>
    </w:p>
    <w:p w:rsidR="00AB7552" w:rsidRPr="00737081" w:rsidRDefault="00AB7552" w:rsidP="00AB7552">
      <w:pPr>
        <w:pStyle w:val="Heading3"/>
        <w:rPr>
          <w:rFonts w:ascii="Time New Roman" w:eastAsia="SimHei" w:hAnsi="Time New Roman"/>
          <w:u w:val="none"/>
        </w:rPr>
      </w:pPr>
      <w:r w:rsidRPr="00737081">
        <w:rPr>
          <w:rFonts w:ascii="Time New Roman" w:eastAsia="SimHei" w:hAnsi="Time New Roman"/>
          <w:u w:val="none"/>
        </w:rPr>
        <w:t>第</w:t>
      </w:r>
      <w:r w:rsidRPr="00737081">
        <w:rPr>
          <w:rFonts w:ascii="Time New Roman" w:eastAsia="SimHei" w:hAnsi="Time New Roman" w:hint="eastAsia"/>
          <w:u w:val="none"/>
        </w:rPr>
        <w:t xml:space="preserve"> </w:t>
      </w:r>
      <w:r w:rsidRPr="00737081">
        <w:rPr>
          <w:rFonts w:ascii="Time New Roman" w:eastAsia="SimHei" w:hAnsi="Time New Roman"/>
          <w:u w:val="none"/>
        </w:rPr>
        <w:t>四</w:t>
      </w:r>
      <w:r w:rsidRPr="00737081">
        <w:rPr>
          <w:rFonts w:ascii="Time New Roman" w:eastAsia="SimHei" w:hAnsi="Time New Roman" w:hint="eastAsia"/>
          <w:u w:val="none"/>
        </w:rPr>
        <w:t xml:space="preserve"> </w:t>
      </w:r>
      <w:r w:rsidRPr="00737081">
        <w:rPr>
          <w:rFonts w:ascii="Time New Roman" w:eastAsia="SimHei" w:hAnsi="Time New Roman"/>
          <w:u w:val="none"/>
        </w:rPr>
        <w:t>条</w:t>
      </w:r>
    </w:p>
    <w:p w:rsidR="00AB7552" w:rsidRDefault="00AB7552" w:rsidP="00AB7552">
      <w:r>
        <w:rPr>
          <w:rFonts w:hint="eastAsia"/>
        </w:rPr>
        <w:tab/>
      </w:r>
      <w:r>
        <w:t xml:space="preserve">A. </w:t>
      </w:r>
      <w:r>
        <w:rPr>
          <w:rFonts w:hint="eastAsia"/>
        </w:rPr>
        <w:t xml:space="preserve"> </w:t>
      </w:r>
      <w:r>
        <w:rPr>
          <w:rFonts w:hint="eastAsia"/>
        </w:rPr>
        <w:t>考虑到</w:t>
      </w:r>
      <w:r>
        <w:t>按《协调准则》第</w:t>
      </w:r>
      <w:r>
        <w:t>53</w:t>
      </w:r>
      <w:r>
        <w:t>段的要求已经在共同核心文件中提供的信息，提供落实《公约》第四条的规定的立法、司法、行政或其他措施方面的信息，特别是</w:t>
      </w:r>
      <w:r>
        <w:rPr>
          <w:rFonts w:hint="eastAsia"/>
        </w:rPr>
        <w:t>关于下列方面的措施</w:t>
      </w:r>
      <w:r>
        <w:t>：</w:t>
      </w:r>
    </w:p>
    <w:p w:rsidR="00AB7552" w:rsidRDefault="00AB7552" w:rsidP="00AB7552">
      <w:pPr>
        <w:numPr>
          <w:ilvl w:val="0"/>
          <w:numId w:val="7"/>
        </w:numPr>
        <w:tabs>
          <w:tab w:val="clear" w:pos="420"/>
          <w:tab w:val="num" w:pos="1560"/>
        </w:tabs>
        <w:ind w:left="1560"/>
      </w:pPr>
      <w:r>
        <w:t>履行承诺，</w:t>
      </w:r>
      <w:r>
        <w:rPr>
          <w:rFonts w:hint="eastAsia"/>
        </w:rPr>
        <w:t>立即</w:t>
      </w:r>
      <w:r>
        <w:t>采取积极措施，根除一切煽动或实施种族歧视的情况，同时适当注意《世界人权宣言》所载的原则和《公约》的第五条</w:t>
      </w:r>
      <w:r>
        <w:rPr>
          <w:rFonts w:hint="eastAsia"/>
        </w:rPr>
        <w:t>明文</w:t>
      </w:r>
      <w:r>
        <w:t>规定的权利；</w:t>
      </w:r>
    </w:p>
    <w:p w:rsidR="00AB7552" w:rsidRDefault="00AB7552" w:rsidP="00AB7552">
      <w:pPr>
        <w:numPr>
          <w:ilvl w:val="0"/>
          <w:numId w:val="7"/>
        </w:numPr>
        <w:tabs>
          <w:tab w:val="clear" w:pos="420"/>
          <w:tab w:val="num" w:pos="1560"/>
        </w:tabs>
        <w:spacing w:line="319" w:lineRule="auto"/>
        <w:ind w:left="1560"/>
      </w:pPr>
      <w:r>
        <w:t>公开谴责任何</w:t>
      </w:r>
      <w:r>
        <w:rPr>
          <w:rFonts w:hint="eastAsia"/>
        </w:rPr>
        <w:t>以</w:t>
      </w:r>
      <w:r>
        <w:t>某一</w:t>
      </w:r>
      <w:r>
        <w:rPr>
          <w:rFonts w:hint="eastAsia"/>
        </w:rPr>
        <w:t>人</w:t>
      </w:r>
      <w:r>
        <w:t>群因种族、肤色、</w:t>
      </w:r>
      <w:r>
        <w:rPr>
          <w:rFonts w:hint="eastAsia"/>
        </w:rPr>
        <w:t>世系或</w:t>
      </w:r>
      <w:r>
        <w:t>民族或族裔出身而高人一等的</w:t>
      </w:r>
      <w:r>
        <w:rPr>
          <w:rFonts w:hint="eastAsia"/>
        </w:rPr>
        <w:t>思想</w:t>
      </w:r>
      <w:r>
        <w:t>或理论</w:t>
      </w:r>
      <w:r>
        <w:rPr>
          <w:rFonts w:hint="eastAsia"/>
        </w:rPr>
        <w:t>为基础</w:t>
      </w:r>
      <w:r>
        <w:t>的，或者是企图为各种形式的种族仇恨和歧视寻找理由或予以宣扬扩大的</w:t>
      </w:r>
      <w:r>
        <w:rPr>
          <w:rFonts w:hint="eastAsia"/>
        </w:rPr>
        <w:t>宣传和组织</w:t>
      </w:r>
      <w:r>
        <w:t>；</w:t>
      </w:r>
    </w:p>
    <w:p w:rsidR="00AB7552" w:rsidRDefault="00AB7552" w:rsidP="00AB7552">
      <w:pPr>
        <w:numPr>
          <w:ilvl w:val="0"/>
          <w:numId w:val="7"/>
        </w:numPr>
        <w:tabs>
          <w:tab w:val="clear" w:pos="420"/>
          <w:tab w:val="num" w:pos="1560"/>
        </w:tabs>
        <w:spacing w:line="319" w:lineRule="auto"/>
        <w:ind w:left="1560"/>
      </w:pPr>
      <w:r>
        <w:rPr>
          <w:rFonts w:hint="eastAsia"/>
        </w:rPr>
        <w:t>宣告</w:t>
      </w:r>
      <w:r>
        <w:t>凡传播以种族优越或仇恨为基础的思想、煽动对任何个人或</w:t>
      </w:r>
      <w:r>
        <w:rPr>
          <w:rFonts w:hint="eastAsia"/>
        </w:rPr>
        <w:t>人</w:t>
      </w:r>
      <w:r>
        <w:t>群</w:t>
      </w:r>
      <w:r>
        <w:rPr>
          <w:rFonts w:hint="eastAsia"/>
        </w:rPr>
        <w:t>的种族歧视者</w:t>
      </w:r>
      <w:r>
        <w:t>，</w:t>
      </w:r>
      <w:r>
        <w:rPr>
          <w:rFonts w:hint="eastAsia"/>
        </w:rPr>
        <w:t>概为</w:t>
      </w:r>
      <w:r>
        <w:t>犯罪</w:t>
      </w:r>
      <w:r>
        <w:rPr>
          <w:rFonts w:hint="eastAsia"/>
        </w:rPr>
        <w:t>行为</w:t>
      </w:r>
      <w:r>
        <w:t>，可依法惩处；</w:t>
      </w:r>
    </w:p>
    <w:p w:rsidR="00AB7552" w:rsidRDefault="00AB7552" w:rsidP="00AB7552">
      <w:pPr>
        <w:numPr>
          <w:ilvl w:val="0"/>
          <w:numId w:val="7"/>
        </w:numPr>
        <w:tabs>
          <w:tab w:val="clear" w:pos="420"/>
          <w:tab w:val="num" w:pos="1560"/>
        </w:tabs>
        <w:spacing w:line="319" w:lineRule="auto"/>
        <w:ind w:left="1560"/>
      </w:pPr>
      <w:r>
        <w:rPr>
          <w:rFonts w:hint="eastAsia"/>
        </w:rPr>
        <w:t>宣告</w:t>
      </w:r>
      <w:r>
        <w:t>凡因个人或</w:t>
      </w:r>
      <w:r>
        <w:rPr>
          <w:rFonts w:hint="eastAsia"/>
        </w:rPr>
        <w:t>人</w:t>
      </w:r>
      <w:r>
        <w:t>群的种族、肤色、</w:t>
      </w:r>
      <w:r>
        <w:rPr>
          <w:rFonts w:hint="eastAsia"/>
        </w:rPr>
        <w:t>世系或</w:t>
      </w:r>
      <w:r>
        <w:t>民族或族裔出身而对他们实行暴力或煽动暴力行为</w:t>
      </w:r>
      <w:r>
        <w:rPr>
          <w:rFonts w:hint="eastAsia"/>
        </w:rPr>
        <w:t>者</w:t>
      </w:r>
      <w:r>
        <w:t>，</w:t>
      </w:r>
      <w:r>
        <w:rPr>
          <w:rFonts w:hint="eastAsia"/>
        </w:rPr>
        <w:t>概为</w:t>
      </w:r>
      <w:r>
        <w:t>犯罪</w:t>
      </w:r>
      <w:r>
        <w:rPr>
          <w:rFonts w:hint="eastAsia"/>
        </w:rPr>
        <w:t>行为</w:t>
      </w:r>
      <w:r>
        <w:t>，可依法惩处；</w:t>
      </w:r>
    </w:p>
    <w:p w:rsidR="00AB7552" w:rsidRDefault="00AB7552" w:rsidP="00AB7552">
      <w:pPr>
        <w:numPr>
          <w:ilvl w:val="0"/>
          <w:numId w:val="7"/>
        </w:numPr>
        <w:tabs>
          <w:tab w:val="clear" w:pos="420"/>
          <w:tab w:val="num" w:pos="1560"/>
        </w:tabs>
        <w:spacing w:line="319" w:lineRule="auto"/>
        <w:ind w:left="1560"/>
      </w:pPr>
      <w:r>
        <w:rPr>
          <w:rFonts w:hint="eastAsia"/>
        </w:rPr>
        <w:t>宣告</w:t>
      </w:r>
      <w:r>
        <w:t>凡向种族主义活动提供援助，包括资金援助</w:t>
      </w:r>
      <w:r>
        <w:rPr>
          <w:rFonts w:hint="eastAsia"/>
        </w:rPr>
        <w:t>者</w:t>
      </w:r>
      <w:r>
        <w:t>，</w:t>
      </w:r>
      <w:r>
        <w:rPr>
          <w:rFonts w:hint="eastAsia"/>
        </w:rPr>
        <w:t>概为</w:t>
      </w:r>
      <w:r>
        <w:t>犯罪</w:t>
      </w:r>
      <w:r>
        <w:rPr>
          <w:rFonts w:hint="eastAsia"/>
        </w:rPr>
        <w:t>行为</w:t>
      </w:r>
      <w:r>
        <w:t>，可依法惩处；</w:t>
      </w:r>
    </w:p>
    <w:p w:rsidR="00AB7552" w:rsidRDefault="00AB7552" w:rsidP="00AB7552">
      <w:pPr>
        <w:numPr>
          <w:ilvl w:val="0"/>
          <w:numId w:val="7"/>
        </w:numPr>
        <w:tabs>
          <w:tab w:val="clear" w:pos="420"/>
          <w:tab w:val="num" w:pos="1560"/>
        </w:tabs>
        <w:spacing w:line="319" w:lineRule="auto"/>
        <w:ind w:left="1560"/>
      </w:pPr>
      <w:r>
        <w:rPr>
          <w:rFonts w:hint="eastAsia"/>
        </w:rPr>
        <w:t>宣告</w:t>
      </w:r>
      <w:r>
        <w:t>任何组织、有组织的活动和所有其他宣传活动，凡宣扬和煽动歧视</w:t>
      </w:r>
      <w:r>
        <w:rPr>
          <w:rFonts w:hint="eastAsia"/>
        </w:rPr>
        <w:t>者，概为</w:t>
      </w:r>
      <w:r>
        <w:t>非法，予以禁止；认定参与这种组织或活动亦为犯罪</w:t>
      </w:r>
      <w:r>
        <w:rPr>
          <w:rFonts w:hint="eastAsia"/>
        </w:rPr>
        <w:t>行为</w:t>
      </w:r>
      <w:r>
        <w:t>，可依法惩处；</w:t>
      </w:r>
      <w:r>
        <w:rPr>
          <w:rStyle w:val="FootnoteReference"/>
        </w:rPr>
        <w:footnoteReference w:id="13"/>
      </w:r>
    </w:p>
    <w:p w:rsidR="00AB7552" w:rsidRDefault="00AB7552" w:rsidP="00AB7552">
      <w:pPr>
        <w:numPr>
          <w:ilvl w:val="0"/>
          <w:numId w:val="7"/>
        </w:numPr>
        <w:tabs>
          <w:tab w:val="num" w:pos="1560"/>
        </w:tabs>
        <w:spacing w:line="319" w:lineRule="auto"/>
        <w:ind w:left="1560"/>
        <w:rPr>
          <w:rFonts w:hint="eastAsia"/>
        </w:rPr>
      </w:pPr>
      <w:r>
        <w:rPr>
          <w:rFonts w:hint="eastAsia"/>
        </w:rPr>
        <w:t>禁止国家和地方公共当局和公共机构宣扬和煽动种族歧视。</w:t>
      </w:r>
    </w:p>
    <w:p w:rsidR="00AB7552" w:rsidRDefault="00AB7552" w:rsidP="00AB7552">
      <w:pPr>
        <w:spacing w:line="319" w:lineRule="auto"/>
      </w:pPr>
      <w:r>
        <w:rPr>
          <w:rFonts w:hint="eastAsia"/>
        </w:rPr>
        <w:tab/>
      </w:r>
      <w:r>
        <w:t>B.</w:t>
      </w:r>
      <w:r>
        <w:rPr>
          <w:rFonts w:hint="eastAsia"/>
        </w:rPr>
        <w:t xml:space="preserve">  </w:t>
      </w:r>
      <w:r>
        <w:t>关于国内刑事立法是否将种族动机看作是加重</w:t>
      </w:r>
      <w:r>
        <w:rPr>
          <w:rFonts w:hint="eastAsia"/>
        </w:rPr>
        <w:t>量刑的</w:t>
      </w:r>
      <w:r>
        <w:t>情节的信息。</w:t>
      </w:r>
      <w:r>
        <w:rPr>
          <w:rStyle w:val="FootnoteReference"/>
        </w:rPr>
        <w:footnoteReference w:id="14"/>
      </w:r>
    </w:p>
    <w:p w:rsidR="00AB7552" w:rsidRDefault="00AB7552" w:rsidP="00AB7552">
      <w:pPr>
        <w:spacing w:line="319" w:lineRule="auto"/>
      </w:pPr>
      <w:r>
        <w:rPr>
          <w:rFonts w:hint="eastAsia"/>
        </w:rPr>
        <w:tab/>
      </w:r>
      <w:r>
        <w:t>C.</w:t>
      </w:r>
      <w:r>
        <w:rPr>
          <w:rFonts w:hint="eastAsia"/>
        </w:rPr>
        <w:t xml:space="preserve">  </w:t>
      </w:r>
      <w:r>
        <w:rPr>
          <w:rFonts w:hint="eastAsia"/>
        </w:rPr>
        <w:t>委员会回顾关于执行《公约》第四条的一般性建议七</w:t>
      </w:r>
      <w:r>
        <w:rPr>
          <w:rFonts w:hint="eastAsia"/>
        </w:rPr>
        <w:t>(1985</w:t>
      </w:r>
      <w:r>
        <w:rPr>
          <w:rFonts w:hint="eastAsia"/>
        </w:rPr>
        <w:t>年</w:t>
      </w:r>
      <w:r>
        <w:rPr>
          <w:rFonts w:hint="eastAsia"/>
        </w:rPr>
        <w:t>)</w:t>
      </w:r>
      <w:r>
        <w:rPr>
          <w:rFonts w:hint="eastAsia"/>
        </w:rPr>
        <w:t>和关于《公约》第五条的一般性建议十五</w:t>
      </w:r>
      <w:r>
        <w:rPr>
          <w:rFonts w:hint="eastAsia"/>
        </w:rPr>
        <w:t>(1993</w:t>
      </w:r>
      <w:r>
        <w:rPr>
          <w:rFonts w:hint="eastAsia"/>
        </w:rPr>
        <w:t>年</w:t>
      </w:r>
      <w:r>
        <w:rPr>
          <w:rFonts w:hint="eastAsia"/>
        </w:rPr>
        <w:t>)</w:t>
      </w:r>
      <w:r>
        <w:rPr>
          <w:rFonts w:hint="eastAsia"/>
        </w:rPr>
        <w:t>，其中委员会强调第四条的规定具有强制性质。然而，缔约国</w:t>
      </w:r>
      <w:r>
        <w:t>如</w:t>
      </w:r>
      <w:r>
        <w:rPr>
          <w:rFonts w:hint="eastAsia"/>
        </w:rPr>
        <w:t>尚未</w:t>
      </w:r>
      <w:r>
        <w:t>颁布具体立法执行《公约》第四条</w:t>
      </w:r>
      <w:r>
        <w:rPr>
          <w:rFonts w:hint="eastAsia"/>
        </w:rPr>
        <w:t>，</w:t>
      </w:r>
      <w:r>
        <w:t>应：</w:t>
      </w:r>
    </w:p>
    <w:p w:rsidR="00AB7552" w:rsidRPr="005F6B4F" w:rsidRDefault="00AB7552" w:rsidP="00AB7552">
      <w:pPr>
        <w:numPr>
          <w:ilvl w:val="0"/>
          <w:numId w:val="8"/>
        </w:numPr>
        <w:tabs>
          <w:tab w:val="clear" w:pos="420"/>
          <w:tab w:val="num" w:pos="1560"/>
        </w:tabs>
        <w:spacing w:line="319" w:lineRule="auto"/>
        <w:ind w:left="1560"/>
        <w:rPr>
          <w:spacing w:val="6"/>
        </w:rPr>
      </w:pPr>
      <w:r w:rsidRPr="005F6B4F">
        <w:rPr>
          <w:spacing w:val="6"/>
        </w:rPr>
        <w:t>解释为何没有立法的原因以及它们在执行这条规定方面遇到的困难；</w:t>
      </w:r>
    </w:p>
    <w:p w:rsidR="00AB7552" w:rsidRDefault="00AB7552" w:rsidP="00AB7552">
      <w:pPr>
        <w:numPr>
          <w:ilvl w:val="0"/>
          <w:numId w:val="8"/>
        </w:numPr>
        <w:tabs>
          <w:tab w:val="clear" w:pos="420"/>
          <w:tab w:val="num" w:pos="1560"/>
        </w:tabs>
        <w:spacing w:line="319" w:lineRule="auto"/>
        <w:ind w:left="1560"/>
      </w:pPr>
      <w:r>
        <w:t>向委员会通报法院适用的现行刑法条款如何有效落实</w:t>
      </w:r>
      <w:r>
        <w:rPr>
          <w:rFonts w:hint="eastAsia"/>
        </w:rPr>
        <w:t>本</w:t>
      </w:r>
      <w:r>
        <w:t>条规定的义务以及程度。</w:t>
      </w:r>
      <w:r>
        <w:rPr>
          <w:rStyle w:val="FootnoteReference"/>
        </w:rPr>
        <w:footnoteReference w:id="15"/>
      </w:r>
    </w:p>
    <w:p w:rsidR="00AB7552" w:rsidRDefault="00AB7552" w:rsidP="00AB7552">
      <w:pPr>
        <w:spacing w:after="240" w:line="319" w:lineRule="auto"/>
      </w:pPr>
      <w:r>
        <w:rPr>
          <w:rFonts w:hint="eastAsia"/>
        </w:rPr>
        <w:tab/>
      </w:r>
      <w:r>
        <w:t>D.</w:t>
      </w:r>
      <w:r>
        <w:rPr>
          <w:rFonts w:hint="eastAsia"/>
        </w:rPr>
        <w:t xml:space="preserve">  </w:t>
      </w:r>
      <w:r>
        <w:rPr>
          <w:rFonts w:hint="eastAsia"/>
        </w:rPr>
        <w:t>按照《公约》第四条之下的义务，缔约国不仅须颁布适当立法，而且须确保其有效执行。因此，它们应提供信息，说明</w:t>
      </w:r>
      <w:r>
        <w:t>国家法庭和其他国家机构对种族歧视行为，特别是对第四条</w:t>
      </w:r>
      <w:r>
        <w:t>(</w:t>
      </w:r>
      <w:r>
        <w:t>子</w:t>
      </w:r>
      <w:r>
        <w:rPr>
          <w:rFonts w:hint="eastAsia"/>
        </w:rPr>
        <w:t>)</w:t>
      </w:r>
      <w:r>
        <w:t>和</w:t>
      </w:r>
      <w:r>
        <w:t>(</w:t>
      </w:r>
      <w:r>
        <w:t>丑</w:t>
      </w:r>
      <w:r>
        <w:t>)</w:t>
      </w:r>
      <w:r>
        <w:t>项所涉的罪行作出的裁决。</w:t>
      </w:r>
      <w:r>
        <w:rPr>
          <w:rStyle w:val="FootnoteReference"/>
        </w:rPr>
        <w:footnoteReference w:id="16"/>
      </w:r>
      <w:r>
        <w:rPr>
          <w:rFonts w:hint="eastAsia"/>
        </w:rPr>
        <w:t xml:space="preserve"> </w:t>
      </w:r>
      <w:r>
        <w:t>还应就在报告期</w:t>
      </w:r>
      <w:r>
        <w:rPr>
          <w:rFonts w:hint="eastAsia"/>
        </w:rPr>
        <w:t>内</w:t>
      </w:r>
      <w:r>
        <w:t>对《公约》第四条禁止的行为提出的申诉、起诉和作出的判决提供统计数据，</w:t>
      </w:r>
      <w:r>
        <w:rPr>
          <w:rFonts w:hint="eastAsia"/>
        </w:rPr>
        <w:t>并</w:t>
      </w:r>
      <w:r>
        <w:t>对这种数据</w:t>
      </w:r>
      <w:r>
        <w:rPr>
          <w:rFonts w:hint="eastAsia"/>
        </w:rPr>
        <w:t>作定性</w:t>
      </w:r>
      <w:r>
        <w:t>评估。</w:t>
      </w:r>
      <w:r>
        <w:rPr>
          <w:rStyle w:val="FootnoteReference"/>
        </w:rPr>
        <w:footnoteReference w:id="17"/>
      </w:r>
    </w:p>
    <w:p w:rsidR="00AB7552" w:rsidRPr="005F6B4F" w:rsidRDefault="00AB7552" w:rsidP="00AB7552">
      <w:pPr>
        <w:pStyle w:val="Heading3"/>
        <w:spacing w:after="240"/>
        <w:rPr>
          <w:rFonts w:ascii="Time New Roman" w:eastAsia="SimHei" w:hAnsi="Time New Roman"/>
          <w:u w:val="none"/>
        </w:rPr>
      </w:pPr>
      <w:r w:rsidRPr="005F6B4F">
        <w:rPr>
          <w:rFonts w:ascii="Time New Roman" w:eastAsia="SimHei" w:hAnsi="Time New Roman"/>
          <w:u w:val="none"/>
        </w:rPr>
        <w:t>第</w:t>
      </w:r>
      <w:r w:rsidRPr="005F6B4F">
        <w:rPr>
          <w:rFonts w:ascii="Time New Roman" w:eastAsia="SimHei" w:hAnsi="Time New Roman" w:hint="eastAsia"/>
          <w:u w:val="none"/>
        </w:rPr>
        <w:t xml:space="preserve"> </w:t>
      </w:r>
      <w:r w:rsidRPr="005F6B4F">
        <w:rPr>
          <w:rFonts w:ascii="Time New Roman" w:eastAsia="SimHei" w:hAnsi="Time New Roman"/>
          <w:u w:val="none"/>
        </w:rPr>
        <w:t>五</w:t>
      </w:r>
      <w:r w:rsidRPr="005F6B4F">
        <w:rPr>
          <w:rFonts w:ascii="Time New Roman" w:eastAsia="SimHei" w:hAnsi="Time New Roman" w:hint="eastAsia"/>
          <w:u w:val="none"/>
        </w:rPr>
        <w:t xml:space="preserve"> </w:t>
      </w:r>
      <w:r w:rsidRPr="005F6B4F">
        <w:rPr>
          <w:rFonts w:ascii="Time New Roman" w:eastAsia="SimHei" w:hAnsi="Time New Roman"/>
          <w:u w:val="none"/>
        </w:rPr>
        <w:t>条</w:t>
      </w:r>
    </w:p>
    <w:p w:rsidR="00AB7552" w:rsidRDefault="00AB7552" w:rsidP="00AB7552">
      <w:r>
        <w:rPr>
          <w:rFonts w:hint="eastAsia"/>
        </w:rPr>
        <w:tab/>
      </w:r>
      <w:r>
        <w:rPr>
          <w:rFonts w:hint="eastAsia"/>
        </w:rPr>
        <w:t>要求</w:t>
      </w:r>
      <w:r>
        <w:t>缔约国</w:t>
      </w:r>
      <w:r>
        <w:rPr>
          <w:rFonts w:hint="eastAsia"/>
        </w:rPr>
        <w:t>报告如何</w:t>
      </w:r>
      <w:r>
        <w:t>不歧视地落实《公约》第五条所载各项权利和自由的情况。它们应就为此而采取的立法、司法、行政或其他措施提供信息，或者将这种信息列于有关权利项下</w:t>
      </w:r>
      <w:r>
        <w:t>(</w:t>
      </w:r>
      <w:r>
        <w:t>对</w:t>
      </w:r>
      <w:r>
        <w:rPr>
          <w:rFonts w:hint="eastAsia"/>
        </w:rPr>
        <w:t>各款规定所列每一权利的执行</w:t>
      </w:r>
      <w:r>
        <w:t>专列小节</w:t>
      </w:r>
      <w:r>
        <w:t>)</w:t>
      </w:r>
      <w:r>
        <w:t>，或者以种族歧视的</w:t>
      </w:r>
      <w:r>
        <w:rPr>
          <w:rFonts w:hint="eastAsia"/>
        </w:rPr>
        <w:t>相</w:t>
      </w:r>
      <w:r>
        <w:t>关受害人群体或潜在受害人群体分类</w:t>
      </w:r>
      <w:r>
        <w:t>(</w:t>
      </w:r>
      <w:r>
        <w:t>对</w:t>
      </w:r>
      <w:r>
        <w:rPr>
          <w:rFonts w:hint="eastAsia"/>
        </w:rPr>
        <w:t>每一相关群体</w:t>
      </w:r>
      <w:r>
        <w:t>专列小节</w:t>
      </w:r>
      <w:r>
        <w:t>)</w:t>
      </w:r>
      <w:r>
        <w:t>。</w:t>
      </w:r>
    </w:p>
    <w:p w:rsidR="00AB7552" w:rsidRDefault="00AB7552" w:rsidP="00AB7552">
      <w:r>
        <w:rPr>
          <w:rFonts w:hint="eastAsia"/>
        </w:rPr>
        <w:tab/>
      </w:r>
      <w:r>
        <w:t>第五条所列的权利和自由并不</w:t>
      </w:r>
      <w:r>
        <w:rPr>
          <w:rFonts w:hint="eastAsia"/>
        </w:rPr>
        <w:t>等于</w:t>
      </w:r>
      <w:r>
        <w:t>全部的权利和自由。平等享受第五条所载的权利和自由以及任何</w:t>
      </w:r>
      <w:r>
        <w:rPr>
          <w:rFonts w:hint="eastAsia"/>
        </w:rPr>
        <w:t>类似</w:t>
      </w:r>
      <w:r>
        <w:t>的权利，应得到缔约国的保护。这种保护可采取不同的方式，不管是利用公共机构，还是通过私人机构的活动。不管怎样，国家</w:t>
      </w:r>
      <w:r>
        <w:rPr>
          <w:rFonts w:hint="eastAsia"/>
        </w:rPr>
        <w:t>都</w:t>
      </w:r>
      <w:r>
        <w:t>有义务确保有效落实《公约》，并根据《公约》第九条就此提交报告。如果私人机构影响到权利的行使或机会的提供，有关缔约国</w:t>
      </w:r>
      <w:r>
        <w:rPr>
          <w:rFonts w:hint="eastAsia"/>
        </w:rPr>
        <w:t>就</w:t>
      </w:r>
      <w:r>
        <w:t>必须确保，其结果不是以造成或延续种族歧视为目的，也不产生这种效应。</w:t>
      </w:r>
      <w:r>
        <w:rPr>
          <w:rStyle w:val="FootnoteReference"/>
        </w:rPr>
        <w:footnoteReference w:id="18"/>
      </w:r>
    </w:p>
    <w:p w:rsidR="00AB7552" w:rsidRDefault="00AB7552" w:rsidP="00AB7552">
      <w:pPr>
        <w:spacing w:after="240"/>
      </w:pPr>
      <w:r>
        <w:rPr>
          <w:rFonts w:hint="eastAsia"/>
        </w:rPr>
        <w:tab/>
      </w:r>
      <w:r>
        <w:t>如果根据《公约》第二条第二款为具体的群体和个人采取了特别措施，则应在该节就取得的成果提供详细的信息。</w:t>
      </w:r>
    </w:p>
    <w:p w:rsidR="00AB7552" w:rsidRPr="005F6B4F" w:rsidRDefault="00AB7552" w:rsidP="00AB7552">
      <w:pPr>
        <w:pStyle w:val="Heading2"/>
        <w:rPr>
          <w:rFonts w:ascii="Time New Roman" w:eastAsia="SimHei" w:hAnsi="Time New Roman"/>
        </w:rPr>
      </w:pPr>
      <w:r w:rsidRPr="005F6B4F">
        <w:rPr>
          <w:rFonts w:ascii="Time New Roman" w:eastAsia="SimHei" w:hAnsi="Time New Roman" w:hint="eastAsia"/>
        </w:rPr>
        <w:t>一、按</w:t>
      </w:r>
      <w:r w:rsidRPr="005F6B4F">
        <w:rPr>
          <w:rFonts w:ascii="Time New Roman" w:eastAsia="SimHei" w:hAnsi="Time New Roman"/>
        </w:rPr>
        <w:t>具体权利分类的信息</w:t>
      </w:r>
    </w:p>
    <w:p w:rsidR="00AB7552" w:rsidRDefault="00AB7552" w:rsidP="00AB7552">
      <w:r>
        <w:rPr>
          <w:rFonts w:hint="eastAsia"/>
        </w:rPr>
        <w:tab/>
      </w:r>
      <w:r>
        <w:t>对下列信息的要求仅仅是指示性的，不是限制性的。</w:t>
      </w:r>
    </w:p>
    <w:p w:rsidR="00AB7552" w:rsidRDefault="00AB7552" w:rsidP="00AB7552">
      <w:r>
        <w:rPr>
          <w:rFonts w:hint="eastAsia"/>
        </w:rPr>
        <w:tab/>
      </w:r>
      <w:r>
        <w:t>A.</w:t>
      </w:r>
      <w:r>
        <w:rPr>
          <w:rFonts w:hint="eastAsia"/>
        </w:rPr>
        <w:t xml:space="preserve">  </w:t>
      </w:r>
      <w:r>
        <w:t>在法庭和所有其他司法机构中</w:t>
      </w:r>
      <w:r>
        <w:rPr>
          <w:rFonts w:hint="eastAsia"/>
        </w:rPr>
        <w:t>受到</w:t>
      </w:r>
      <w:r>
        <w:t>平等待遇的权利。特别是应该就在以下方面采取的措施提供信息：</w:t>
      </w:r>
    </w:p>
    <w:p w:rsidR="00AB7552" w:rsidRDefault="00AB7552" w:rsidP="00AB7552">
      <w:pPr>
        <w:numPr>
          <w:ilvl w:val="0"/>
          <w:numId w:val="9"/>
        </w:numPr>
        <w:tabs>
          <w:tab w:val="clear" w:pos="840"/>
          <w:tab w:val="num" w:pos="1560"/>
        </w:tabs>
        <w:ind w:left="1560"/>
      </w:pPr>
      <w:r w:rsidRPr="008C462C">
        <w:rPr>
          <w:spacing w:val="16"/>
        </w:rPr>
        <w:t>确保任何反恐措施在目的和效果方面都不因种族、肤色、</w:t>
      </w:r>
      <w:r w:rsidRPr="008C462C">
        <w:rPr>
          <w:rFonts w:hint="eastAsia"/>
          <w:spacing w:val="16"/>
        </w:rPr>
        <w:t>世系或</w:t>
      </w:r>
      <w:r w:rsidRPr="008C462C">
        <w:rPr>
          <w:spacing w:val="16"/>
        </w:rPr>
        <w:t>民族或族裔出身而</w:t>
      </w:r>
      <w:r w:rsidRPr="008C462C">
        <w:rPr>
          <w:rFonts w:hint="eastAsia"/>
          <w:spacing w:val="16"/>
        </w:rPr>
        <w:t>造成</w:t>
      </w:r>
      <w:r w:rsidRPr="008C462C">
        <w:rPr>
          <w:spacing w:val="16"/>
        </w:rPr>
        <w:t>歧视，个人不遭受种族或族裔貌相或偏见的影响；</w:t>
      </w:r>
      <w:r>
        <w:rPr>
          <w:rStyle w:val="FootnoteReference"/>
        </w:rPr>
        <w:footnoteReference w:id="19"/>
      </w:r>
    </w:p>
    <w:p w:rsidR="00AB7552" w:rsidRDefault="00AB7552" w:rsidP="00AB7552">
      <w:pPr>
        <w:numPr>
          <w:ilvl w:val="0"/>
          <w:numId w:val="9"/>
        </w:numPr>
        <w:tabs>
          <w:tab w:val="num" w:pos="1560"/>
        </w:tabs>
        <w:ind w:left="1560"/>
      </w:pPr>
      <w:r>
        <w:t>确保个人关于种族歧视的申诉得到彻底的调查，对官员的申诉，特别是关于歧视或种族主义行为的申诉受到独立有效</w:t>
      </w:r>
      <w:r>
        <w:rPr>
          <w:rFonts w:hint="eastAsia"/>
        </w:rPr>
        <w:t>的</w:t>
      </w:r>
      <w:r>
        <w:t>审查；</w:t>
      </w:r>
    </w:p>
    <w:p w:rsidR="00AB7552" w:rsidRDefault="00AB7552" w:rsidP="00AB7552">
      <w:pPr>
        <w:numPr>
          <w:ilvl w:val="0"/>
          <w:numId w:val="9"/>
        </w:numPr>
        <w:tabs>
          <w:tab w:val="num" w:pos="1560"/>
        </w:tabs>
        <w:ind w:left="1560"/>
      </w:pPr>
      <w:r>
        <w:t>落实关于在刑事司法</w:t>
      </w:r>
      <w:r>
        <w:rPr>
          <w:rFonts w:hint="eastAsia"/>
        </w:rPr>
        <w:t>制度</w:t>
      </w:r>
      <w:r>
        <w:t>的</w:t>
      </w:r>
      <w:r>
        <w:rPr>
          <w:rFonts w:hint="eastAsia"/>
        </w:rPr>
        <w:t>司法</w:t>
      </w:r>
      <w:r>
        <w:t>和运作中</w:t>
      </w:r>
      <w:r>
        <w:rPr>
          <w:rFonts w:hint="eastAsia"/>
        </w:rPr>
        <w:t>预防</w:t>
      </w:r>
      <w:r>
        <w:t>种族歧视的一般性建议</w:t>
      </w:r>
      <w:r>
        <w:rPr>
          <w:rFonts w:hint="eastAsia"/>
        </w:rPr>
        <w:t>三十一</w:t>
      </w:r>
      <w:r>
        <w:t>(2005</w:t>
      </w:r>
      <w:r>
        <w:rPr>
          <w:rFonts w:hint="eastAsia"/>
        </w:rPr>
        <w:t>年</w:t>
      </w:r>
      <w:r>
        <w:t>)</w:t>
      </w:r>
      <w:r>
        <w:t>。</w:t>
      </w:r>
    </w:p>
    <w:p w:rsidR="00AB7552" w:rsidRDefault="00AB7552" w:rsidP="00AB7552">
      <w:pPr>
        <w:spacing w:line="324" w:lineRule="auto"/>
      </w:pPr>
      <w:r>
        <w:rPr>
          <w:rFonts w:hint="eastAsia"/>
        </w:rPr>
        <w:tab/>
      </w:r>
      <w:r>
        <w:t>B.</w:t>
      </w:r>
      <w:r>
        <w:rPr>
          <w:rFonts w:hint="eastAsia"/>
        </w:rPr>
        <w:t xml:space="preserve">  </w:t>
      </w:r>
      <w:r>
        <w:t>人身安全和国家防止暴力或身体伤害的权利，不管是由政府官员还是由个人、群体或机构造成的。特别是应就</w:t>
      </w:r>
      <w:r>
        <w:rPr>
          <w:rFonts w:hint="eastAsia"/>
        </w:rPr>
        <w:t>在</w:t>
      </w:r>
      <w:r>
        <w:t>以下方面采取的措施提供信息：</w:t>
      </w:r>
    </w:p>
    <w:p w:rsidR="00AB7552" w:rsidRPr="000B7BF4" w:rsidRDefault="00AB7552" w:rsidP="00AB7552">
      <w:pPr>
        <w:numPr>
          <w:ilvl w:val="0"/>
          <w:numId w:val="10"/>
        </w:numPr>
        <w:tabs>
          <w:tab w:val="clear" w:pos="840"/>
          <w:tab w:val="num" w:pos="1560"/>
        </w:tabs>
        <w:spacing w:line="324" w:lineRule="auto"/>
        <w:ind w:left="1560"/>
        <w:rPr>
          <w:spacing w:val="6"/>
        </w:rPr>
      </w:pPr>
      <w:r>
        <w:t>确保</w:t>
      </w:r>
      <w:r w:rsidRPr="000B7BF4">
        <w:rPr>
          <w:spacing w:val="6"/>
        </w:rPr>
        <w:t>平等保护种族歧视受害者或潜在受害者的</w:t>
      </w:r>
      <w:r w:rsidRPr="000B7BF4">
        <w:rPr>
          <w:rFonts w:hint="eastAsia"/>
          <w:spacing w:val="6"/>
        </w:rPr>
        <w:t>人身</w:t>
      </w:r>
      <w:r w:rsidRPr="000B7BF4">
        <w:rPr>
          <w:spacing w:val="6"/>
        </w:rPr>
        <w:t>安全和</w:t>
      </w:r>
      <w:r w:rsidRPr="000B7BF4">
        <w:rPr>
          <w:rFonts w:hint="eastAsia"/>
          <w:spacing w:val="6"/>
        </w:rPr>
        <w:t>人格</w:t>
      </w:r>
      <w:r w:rsidRPr="000B7BF4">
        <w:rPr>
          <w:spacing w:val="6"/>
        </w:rPr>
        <w:t>完整，采取措施，防止出于种族主义动机对他们的暴力行为；确保警察、检察官和司法机构迅速采取行动，对这种行为</w:t>
      </w:r>
      <w:r w:rsidRPr="000B7BF4">
        <w:rPr>
          <w:rFonts w:hint="eastAsia"/>
          <w:spacing w:val="6"/>
        </w:rPr>
        <w:t>进行</w:t>
      </w:r>
      <w:r w:rsidRPr="000B7BF4">
        <w:rPr>
          <w:spacing w:val="6"/>
        </w:rPr>
        <w:t>调查并予以惩罚；确保凶手，不管是政府官员还是其他人，不享受任何程度的</w:t>
      </w:r>
      <w:r w:rsidRPr="000B7BF4">
        <w:rPr>
          <w:rFonts w:hint="eastAsia"/>
          <w:spacing w:val="6"/>
        </w:rPr>
        <w:t>免罚</w:t>
      </w:r>
      <w:r w:rsidRPr="000B7BF4">
        <w:rPr>
          <w:spacing w:val="6"/>
        </w:rPr>
        <w:t>；</w:t>
      </w:r>
      <w:r w:rsidRPr="000B7BF4">
        <w:rPr>
          <w:rStyle w:val="FootnoteReference"/>
          <w:spacing w:val="6"/>
        </w:rPr>
        <w:footnoteReference w:id="20"/>
      </w:r>
    </w:p>
    <w:p w:rsidR="00AB7552" w:rsidRDefault="00AB7552" w:rsidP="00AB7552">
      <w:pPr>
        <w:numPr>
          <w:ilvl w:val="0"/>
          <w:numId w:val="10"/>
        </w:numPr>
        <w:tabs>
          <w:tab w:val="num" w:pos="1560"/>
        </w:tabs>
        <w:spacing w:line="324" w:lineRule="auto"/>
        <w:ind w:left="1560"/>
      </w:pPr>
      <w:r>
        <w:t>防止警察对属于</w:t>
      </w:r>
      <w:r>
        <w:rPr>
          <w:rFonts w:hint="eastAsia"/>
        </w:rPr>
        <w:t>受</w:t>
      </w:r>
      <w:r>
        <w:t>《公约》保护的群体的人非法动用武力，特别是在逮捕和拘留</w:t>
      </w:r>
      <w:r>
        <w:rPr>
          <w:rFonts w:hint="eastAsia"/>
        </w:rPr>
        <w:t>时</w:t>
      </w:r>
      <w:r>
        <w:t>；</w:t>
      </w:r>
      <w:r>
        <w:rPr>
          <w:rStyle w:val="FootnoteReference"/>
        </w:rPr>
        <w:footnoteReference w:id="21"/>
      </w:r>
    </w:p>
    <w:p w:rsidR="00AB7552" w:rsidRDefault="00AB7552" w:rsidP="00AB7552">
      <w:pPr>
        <w:numPr>
          <w:ilvl w:val="0"/>
          <w:numId w:val="10"/>
        </w:numPr>
        <w:tabs>
          <w:tab w:val="num" w:pos="1560"/>
        </w:tabs>
        <w:spacing w:line="324" w:lineRule="auto"/>
        <w:ind w:left="1560"/>
      </w:pPr>
      <w:r>
        <w:t>鼓励适当安排警察与种族歧视受害者或潜在受害者</w:t>
      </w:r>
      <w:r>
        <w:rPr>
          <w:rFonts w:hint="eastAsia"/>
        </w:rPr>
        <w:t>进行</w:t>
      </w:r>
      <w:r>
        <w:t>交流和对话，以防止种族偏见引起的冲突，制止出于种族动机对这些群体的成员以及其他人进行的暴力行为；</w:t>
      </w:r>
      <w:r>
        <w:rPr>
          <w:rStyle w:val="FootnoteReference"/>
        </w:rPr>
        <w:footnoteReference w:id="22"/>
      </w:r>
    </w:p>
    <w:p w:rsidR="00AB7552" w:rsidRDefault="00AB7552" w:rsidP="00AB7552">
      <w:pPr>
        <w:numPr>
          <w:ilvl w:val="0"/>
          <w:numId w:val="10"/>
        </w:numPr>
        <w:tabs>
          <w:tab w:val="num" w:pos="1560"/>
        </w:tabs>
        <w:spacing w:line="324" w:lineRule="auto"/>
        <w:ind w:left="1560"/>
      </w:pPr>
      <w:r>
        <w:t>鼓励警察</w:t>
      </w:r>
      <w:r>
        <w:rPr>
          <w:rFonts w:hint="eastAsia"/>
        </w:rPr>
        <w:t>部队</w:t>
      </w:r>
      <w:r>
        <w:t>和其他执法机构招募受《公约》保护的群体的成员；</w:t>
      </w:r>
      <w:r>
        <w:rPr>
          <w:rStyle w:val="FootnoteReference"/>
        </w:rPr>
        <w:footnoteReference w:id="23"/>
      </w:r>
    </w:p>
    <w:p w:rsidR="00AB7552" w:rsidRDefault="00AB7552" w:rsidP="00AB7552">
      <w:pPr>
        <w:numPr>
          <w:ilvl w:val="0"/>
          <w:numId w:val="10"/>
        </w:numPr>
        <w:tabs>
          <w:tab w:val="num" w:pos="1560"/>
        </w:tabs>
        <w:spacing w:line="324" w:lineRule="auto"/>
        <w:ind w:left="1560"/>
      </w:pPr>
      <w:r>
        <w:t>确保非公民不被送回或遣返到</w:t>
      </w:r>
      <w:r>
        <w:rPr>
          <w:rFonts w:hint="eastAsia"/>
        </w:rPr>
        <w:t>他们</w:t>
      </w:r>
      <w:r>
        <w:t>可能遭受严重人权侵犯</w:t>
      </w:r>
      <w:r>
        <w:rPr>
          <w:rFonts w:hint="eastAsia"/>
        </w:rPr>
        <w:t>、</w:t>
      </w:r>
      <w:r>
        <w:t>包括酷刑和残忍、不人道或</w:t>
      </w:r>
      <w:r>
        <w:rPr>
          <w:rFonts w:hint="eastAsia"/>
        </w:rPr>
        <w:t>有辱人格</w:t>
      </w:r>
      <w:r>
        <w:t>待遇或处罚的国家或领土。</w:t>
      </w:r>
      <w:r>
        <w:rPr>
          <w:rStyle w:val="FootnoteReference"/>
        </w:rPr>
        <w:footnoteReference w:id="24"/>
      </w:r>
    </w:p>
    <w:p w:rsidR="00AB7552" w:rsidRDefault="00AB7552" w:rsidP="00AB7552">
      <w:pPr>
        <w:spacing w:line="324" w:lineRule="auto"/>
      </w:pPr>
      <w:r>
        <w:rPr>
          <w:rFonts w:hint="eastAsia"/>
        </w:rPr>
        <w:tab/>
      </w:r>
      <w:r>
        <w:t>C.</w:t>
      </w:r>
      <w:r>
        <w:rPr>
          <w:rFonts w:hint="eastAsia"/>
        </w:rPr>
        <w:t xml:space="preserve">  </w:t>
      </w:r>
      <w:r>
        <w:t>政治权利，特别是在</w:t>
      </w:r>
      <w:r>
        <w:rPr>
          <w:rFonts w:hint="eastAsia"/>
        </w:rPr>
        <w:t>普遍</w:t>
      </w:r>
      <w:r>
        <w:t>平等</w:t>
      </w:r>
      <w:r>
        <w:rPr>
          <w:rFonts w:hint="eastAsia"/>
        </w:rPr>
        <w:t>投票权</w:t>
      </w:r>
      <w:r>
        <w:t>的基础上参选</w:t>
      </w:r>
      <w:r>
        <w:rPr>
          <w:rFonts w:hint="eastAsia"/>
        </w:rPr>
        <w:t>、选举和被选举</w:t>
      </w:r>
      <w:r>
        <w:t>的权利，参加政府和主持各级公务的权利，平等获得公职的权利等。特别应提供以下方面的信息：</w:t>
      </w:r>
    </w:p>
    <w:p w:rsidR="00AB7552" w:rsidRDefault="00AB7552" w:rsidP="00AB7552">
      <w:pPr>
        <w:numPr>
          <w:ilvl w:val="0"/>
          <w:numId w:val="11"/>
        </w:numPr>
        <w:tabs>
          <w:tab w:val="clear" w:pos="840"/>
          <w:tab w:val="num" w:pos="1560"/>
        </w:tabs>
        <w:spacing w:line="324" w:lineRule="auto"/>
        <w:ind w:left="1560"/>
        <w:rPr>
          <w:spacing w:val="4"/>
        </w:rPr>
      </w:pPr>
      <w:r>
        <w:rPr>
          <w:spacing w:val="4"/>
        </w:rPr>
        <w:t>为保障这些权利而采取的措施以及实际上享有这些措施的情况。例如，土著民族成员以及各族裔或民族是否能在与其他</w:t>
      </w:r>
      <w:r>
        <w:rPr>
          <w:rFonts w:hint="eastAsia"/>
          <w:spacing w:val="4"/>
        </w:rPr>
        <w:t>人一样</w:t>
      </w:r>
      <w:r>
        <w:rPr>
          <w:spacing w:val="4"/>
        </w:rPr>
        <w:t>行使这种权利？在所有的国家公务和行政管理机构中，他们</w:t>
      </w:r>
      <w:r>
        <w:rPr>
          <w:rFonts w:hint="eastAsia"/>
          <w:spacing w:val="4"/>
        </w:rPr>
        <w:t>的人数</w:t>
      </w:r>
      <w:r>
        <w:rPr>
          <w:spacing w:val="4"/>
        </w:rPr>
        <w:t>是否</w:t>
      </w:r>
      <w:r>
        <w:rPr>
          <w:rFonts w:hint="eastAsia"/>
          <w:spacing w:val="4"/>
        </w:rPr>
        <w:t>符合</w:t>
      </w:r>
      <w:r>
        <w:rPr>
          <w:spacing w:val="4"/>
        </w:rPr>
        <w:t>比例？</w:t>
      </w:r>
    </w:p>
    <w:p w:rsidR="00AB7552" w:rsidRDefault="00AB7552" w:rsidP="00AB7552">
      <w:pPr>
        <w:numPr>
          <w:ilvl w:val="0"/>
          <w:numId w:val="11"/>
        </w:numPr>
        <w:tabs>
          <w:tab w:val="clear" w:pos="840"/>
          <w:tab w:val="num" w:pos="1560"/>
        </w:tabs>
        <w:spacing w:line="324" w:lineRule="auto"/>
        <w:ind w:left="1560"/>
      </w:pPr>
      <w:r>
        <w:t>种族歧视受害者或</w:t>
      </w:r>
      <w:r w:rsidRPr="000B7BF4">
        <w:rPr>
          <w:spacing w:val="4"/>
        </w:rPr>
        <w:t>潜在</w:t>
      </w:r>
      <w:r>
        <w:t>受害者群体是否参与影响到他们的政策和方案的制定和执行。</w:t>
      </w:r>
      <w:r>
        <w:rPr>
          <w:rStyle w:val="FootnoteReference"/>
        </w:rPr>
        <w:footnoteReference w:id="25"/>
      </w:r>
    </w:p>
    <w:p w:rsidR="00AB7552" w:rsidRDefault="00AB7552" w:rsidP="00AB7552">
      <w:pPr>
        <w:numPr>
          <w:ilvl w:val="0"/>
          <w:numId w:val="11"/>
        </w:numPr>
        <w:tabs>
          <w:tab w:val="clear" w:pos="840"/>
          <w:tab w:val="num" w:pos="1560"/>
        </w:tabs>
        <w:spacing w:line="324" w:lineRule="auto"/>
        <w:ind w:left="1560"/>
      </w:pPr>
      <w:r>
        <w:t>提高有关群体和族群的成员对积极参与公共和政治生活的重要性的认识，并消除这种参与的障碍。</w:t>
      </w:r>
      <w:r>
        <w:rPr>
          <w:rStyle w:val="FootnoteReference"/>
        </w:rPr>
        <w:footnoteReference w:id="26"/>
      </w:r>
    </w:p>
    <w:p w:rsidR="00AB7552" w:rsidRDefault="00AB7552" w:rsidP="00AB7552">
      <w:pPr>
        <w:spacing w:line="348" w:lineRule="auto"/>
      </w:pPr>
      <w:r>
        <w:rPr>
          <w:rFonts w:hint="eastAsia"/>
        </w:rPr>
        <w:tab/>
      </w:r>
      <w:r>
        <w:t>D.</w:t>
      </w:r>
      <w:r>
        <w:rPr>
          <w:rFonts w:hint="eastAsia"/>
        </w:rPr>
        <w:t xml:space="preserve">  </w:t>
      </w:r>
      <w:r>
        <w:t>其他公民权利，特别</w:t>
      </w:r>
      <w:r>
        <w:rPr>
          <w:rFonts w:hint="eastAsia"/>
        </w:rPr>
        <w:t>应提供下列方面的信息</w:t>
      </w:r>
      <w:r>
        <w:t>：</w:t>
      </w:r>
    </w:p>
    <w:p w:rsidR="00AB7552" w:rsidRDefault="00AB7552" w:rsidP="00AB7552">
      <w:pPr>
        <w:numPr>
          <w:ilvl w:val="0"/>
          <w:numId w:val="12"/>
        </w:numPr>
        <w:tabs>
          <w:tab w:val="clear" w:pos="840"/>
          <w:tab w:val="left" w:pos="1560"/>
        </w:tabs>
        <w:ind w:left="1560"/>
      </w:pPr>
      <w:r>
        <w:t>在国境内自由</w:t>
      </w:r>
      <w:r>
        <w:rPr>
          <w:rFonts w:hint="eastAsia"/>
        </w:rPr>
        <w:t>迁徙</w:t>
      </w:r>
      <w:r>
        <w:t>及居住的权利；</w:t>
      </w:r>
    </w:p>
    <w:p w:rsidR="00AB7552" w:rsidRDefault="00AB7552" w:rsidP="00AB7552">
      <w:pPr>
        <w:numPr>
          <w:ilvl w:val="0"/>
          <w:numId w:val="12"/>
        </w:numPr>
        <w:tabs>
          <w:tab w:val="clear" w:pos="840"/>
          <w:tab w:val="left" w:pos="1560"/>
        </w:tabs>
        <w:ind w:left="1560"/>
      </w:pPr>
      <w:r>
        <w:t>离开任何国家</w:t>
      </w:r>
      <w:r>
        <w:rPr>
          <w:rFonts w:hint="eastAsia"/>
        </w:rPr>
        <w:t>、</w:t>
      </w:r>
      <w:r>
        <w:t>包括本国</w:t>
      </w:r>
      <w:r>
        <w:rPr>
          <w:rFonts w:hint="eastAsia"/>
        </w:rPr>
        <w:t>的权利，以及</w:t>
      </w:r>
      <w:r>
        <w:t>返回</w:t>
      </w:r>
      <w:r>
        <w:rPr>
          <w:rFonts w:hint="eastAsia"/>
        </w:rPr>
        <w:t>本</w:t>
      </w:r>
      <w:r>
        <w:t>国的权利；</w:t>
      </w:r>
    </w:p>
    <w:p w:rsidR="00AB7552" w:rsidRDefault="00AB7552" w:rsidP="00AB7552">
      <w:pPr>
        <w:numPr>
          <w:ilvl w:val="0"/>
          <w:numId w:val="12"/>
        </w:numPr>
        <w:tabs>
          <w:tab w:val="clear" w:pos="840"/>
          <w:tab w:val="left" w:pos="1560"/>
        </w:tabs>
        <w:ind w:left="1560"/>
      </w:pPr>
      <w:r>
        <w:t>国籍权；</w:t>
      </w:r>
    </w:p>
    <w:p w:rsidR="00AB7552" w:rsidRDefault="00AB7552" w:rsidP="00AB7552">
      <w:pPr>
        <w:spacing w:line="348" w:lineRule="auto"/>
        <w:ind w:left="1560"/>
      </w:pPr>
      <w:r>
        <w:rPr>
          <w:rFonts w:hint="eastAsia"/>
        </w:rPr>
        <w:tab/>
      </w:r>
      <w:r>
        <w:t>特别应提供如下信息：</w:t>
      </w:r>
      <w:r>
        <w:t>(a)</w:t>
      </w:r>
      <w:r>
        <w:rPr>
          <w:rFonts w:hint="eastAsia"/>
        </w:rPr>
        <w:t xml:space="preserve"> </w:t>
      </w:r>
      <w:r>
        <w:t>为确保某些非公民群体在获得公民</w:t>
      </w:r>
      <w:r>
        <w:rPr>
          <w:rFonts w:hint="eastAsia"/>
        </w:rPr>
        <w:t>身份</w:t>
      </w:r>
      <w:r>
        <w:t>或入籍方面不受歧视而采取的措施；</w:t>
      </w:r>
      <w:r>
        <w:t>(b)</w:t>
      </w:r>
      <w:r>
        <w:rPr>
          <w:rFonts w:hint="eastAsia"/>
        </w:rPr>
        <w:t xml:space="preserve"> </w:t>
      </w:r>
      <w:r>
        <w:t>长期或永久居民的具体情况；</w:t>
      </w:r>
      <w:r>
        <w:t>(c)</w:t>
      </w:r>
      <w:r>
        <w:t>为减少无国籍状况而采取的行动；</w:t>
      </w:r>
      <w:r>
        <w:t>(d)</w:t>
      </w:r>
      <w:r>
        <w:rPr>
          <w:rFonts w:hint="eastAsia"/>
        </w:rPr>
        <w:t xml:space="preserve"> </w:t>
      </w:r>
      <w:r>
        <w:t>在获得公民</w:t>
      </w:r>
      <w:r>
        <w:rPr>
          <w:rFonts w:hint="eastAsia"/>
        </w:rPr>
        <w:t>身份</w:t>
      </w:r>
      <w:r>
        <w:t>方面，对本国公民的非公民配偶</w:t>
      </w:r>
      <w:r>
        <w:rPr>
          <w:rFonts w:hint="eastAsia"/>
        </w:rPr>
        <w:t>(</w:t>
      </w:r>
      <w:r>
        <w:rPr>
          <w:rFonts w:hint="eastAsia"/>
        </w:rPr>
        <w:t>女性和男性</w:t>
      </w:r>
      <w:r>
        <w:rPr>
          <w:rFonts w:hint="eastAsia"/>
        </w:rPr>
        <w:t>)</w:t>
      </w:r>
      <w:r>
        <w:t>是否采用不同的待遇标准。</w:t>
      </w:r>
      <w:r>
        <w:rPr>
          <w:rStyle w:val="FootnoteReference"/>
        </w:rPr>
        <w:footnoteReference w:id="27"/>
      </w:r>
    </w:p>
    <w:p w:rsidR="00AB7552" w:rsidRDefault="00AB7552" w:rsidP="00AB7552">
      <w:pPr>
        <w:numPr>
          <w:ilvl w:val="0"/>
          <w:numId w:val="12"/>
        </w:numPr>
        <w:tabs>
          <w:tab w:val="clear" w:pos="840"/>
          <w:tab w:val="left" w:pos="1560"/>
        </w:tabs>
        <w:ind w:left="1560"/>
      </w:pPr>
      <w:r>
        <w:rPr>
          <w:rFonts w:hint="eastAsia"/>
        </w:rPr>
        <w:t>缔结</w:t>
      </w:r>
      <w:r>
        <w:t>婚姻和选择配偶的权利；</w:t>
      </w:r>
    </w:p>
    <w:p w:rsidR="00AB7552" w:rsidRDefault="00AB7552" w:rsidP="00AB7552">
      <w:pPr>
        <w:numPr>
          <w:ilvl w:val="0"/>
          <w:numId w:val="12"/>
        </w:numPr>
        <w:tabs>
          <w:tab w:val="clear" w:pos="840"/>
          <w:tab w:val="left" w:pos="1560"/>
        </w:tabs>
        <w:ind w:left="1560"/>
      </w:pPr>
      <w:r>
        <w:t>单独</w:t>
      </w:r>
      <w:r>
        <w:rPr>
          <w:rFonts w:hint="eastAsia"/>
        </w:rPr>
        <w:t>和</w:t>
      </w:r>
      <w:r>
        <w:t>与他人共同拥有财产的权利；</w:t>
      </w:r>
    </w:p>
    <w:p w:rsidR="00AB7552" w:rsidRDefault="00AB7552" w:rsidP="00AB7552">
      <w:pPr>
        <w:numPr>
          <w:ilvl w:val="0"/>
          <w:numId w:val="12"/>
        </w:numPr>
        <w:tabs>
          <w:tab w:val="clear" w:pos="840"/>
          <w:tab w:val="left" w:pos="1560"/>
        </w:tabs>
        <w:ind w:left="1560"/>
      </w:pPr>
      <w:r>
        <w:t>继承权；</w:t>
      </w:r>
    </w:p>
    <w:p w:rsidR="00AB7552" w:rsidRDefault="00AB7552" w:rsidP="00AB7552">
      <w:pPr>
        <w:numPr>
          <w:ilvl w:val="0"/>
          <w:numId w:val="12"/>
        </w:numPr>
        <w:tabs>
          <w:tab w:val="clear" w:pos="840"/>
          <w:tab w:val="left" w:pos="1560"/>
        </w:tabs>
        <w:ind w:left="1560"/>
      </w:pPr>
      <w:r>
        <w:t>思想、良心</w:t>
      </w:r>
      <w:r>
        <w:rPr>
          <w:rFonts w:hint="eastAsia"/>
        </w:rPr>
        <w:t>与</w:t>
      </w:r>
      <w:r>
        <w:t>宗教自由的权利；</w:t>
      </w:r>
    </w:p>
    <w:p w:rsidR="00AB7552" w:rsidRPr="00A9409E" w:rsidRDefault="00AB7552" w:rsidP="00AB7552">
      <w:pPr>
        <w:ind w:left="1530"/>
        <w:rPr>
          <w:spacing w:val="6"/>
        </w:rPr>
      </w:pPr>
      <w:r>
        <w:rPr>
          <w:rFonts w:hint="eastAsia"/>
        </w:rPr>
        <w:tab/>
      </w:r>
      <w:r w:rsidRPr="00A9409E">
        <w:rPr>
          <w:spacing w:val="6"/>
        </w:rPr>
        <w:t>委员会</w:t>
      </w:r>
      <w:r w:rsidRPr="00A9409E">
        <w:rPr>
          <w:rFonts w:hint="eastAsia"/>
          <w:spacing w:val="6"/>
        </w:rPr>
        <w:t>谨指出</w:t>
      </w:r>
      <w:r w:rsidRPr="00A9409E">
        <w:rPr>
          <w:spacing w:val="6"/>
        </w:rPr>
        <w:t>，种族歧视和宗教歧视可能会交织在一起，包括反恐措施，其影响可能会对某些宗教社群的成员因族裔原因而造成歧视。</w:t>
      </w:r>
    </w:p>
    <w:p w:rsidR="00AB7552" w:rsidRDefault="00AB7552" w:rsidP="00AB7552">
      <w:pPr>
        <w:numPr>
          <w:ilvl w:val="0"/>
          <w:numId w:val="12"/>
        </w:numPr>
        <w:tabs>
          <w:tab w:val="clear" w:pos="840"/>
          <w:tab w:val="left" w:pos="1560"/>
        </w:tabs>
        <w:ind w:left="1560"/>
      </w:pPr>
      <w:r>
        <w:rPr>
          <w:rFonts w:hint="eastAsia"/>
        </w:rPr>
        <w:t>意见</w:t>
      </w:r>
      <w:r>
        <w:t>和表达</w:t>
      </w:r>
      <w:r>
        <w:rPr>
          <w:rFonts w:hint="eastAsia"/>
        </w:rPr>
        <w:t>自由</w:t>
      </w:r>
      <w:r>
        <w:t>的权利；</w:t>
      </w:r>
      <w:r>
        <w:rPr>
          <w:rStyle w:val="FootnoteReference"/>
        </w:rPr>
        <w:footnoteReference w:id="28"/>
      </w:r>
    </w:p>
    <w:p w:rsidR="00AB7552" w:rsidRDefault="00AB7552" w:rsidP="00AB7552">
      <w:pPr>
        <w:numPr>
          <w:ilvl w:val="0"/>
          <w:numId w:val="12"/>
        </w:numPr>
        <w:tabs>
          <w:tab w:val="clear" w:pos="840"/>
          <w:tab w:val="left" w:pos="1560"/>
        </w:tabs>
        <w:ind w:left="1560"/>
      </w:pPr>
      <w:r>
        <w:t>和平集会和结社自由的权利。</w:t>
      </w:r>
    </w:p>
    <w:p w:rsidR="00AB7552" w:rsidRDefault="00AB7552" w:rsidP="00AB7552">
      <w:pPr>
        <w:spacing w:line="348" w:lineRule="auto"/>
      </w:pPr>
      <w:r>
        <w:rPr>
          <w:rFonts w:hint="eastAsia"/>
        </w:rPr>
        <w:tab/>
      </w:r>
      <w:r>
        <w:t>E.</w:t>
      </w:r>
      <w:r>
        <w:rPr>
          <w:rFonts w:hint="eastAsia"/>
        </w:rPr>
        <w:t xml:space="preserve">  </w:t>
      </w:r>
      <w:r>
        <w:t>经济、社会和文化权利，特别</w:t>
      </w:r>
      <w:r>
        <w:rPr>
          <w:rFonts w:hint="eastAsia"/>
        </w:rPr>
        <w:t>应提供下列方面的信息</w:t>
      </w:r>
      <w:r>
        <w:t>：</w:t>
      </w:r>
    </w:p>
    <w:p w:rsidR="00AB7552" w:rsidRDefault="00AB7552" w:rsidP="00AB7552">
      <w:pPr>
        <w:numPr>
          <w:ilvl w:val="0"/>
          <w:numId w:val="13"/>
        </w:numPr>
        <w:tabs>
          <w:tab w:val="clear" w:pos="840"/>
          <w:tab w:val="num" w:pos="1560"/>
        </w:tabs>
        <w:ind w:left="1560"/>
      </w:pPr>
      <w:r>
        <w:t>工作权：</w:t>
      </w:r>
    </w:p>
    <w:p w:rsidR="00AB7552" w:rsidRDefault="00AB7552" w:rsidP="00AB7552">
      <w:pPr>
        <w:ind w:left="1560"/>
      </w:pPr>
      <w:r>
        <w:tab/>
      </w:r>
      <w:r>
        <w:t>例如，缔约国应</w:t>
      </w:r>
      <w:r>
        <w:rPr>
          <w:rFonts w:hint="eastAsia"/>
        </w:rPr>
        <w:t>：</w:t>
      </w:r>
      <w:r>
        <w:t>(a</w:t>
      </w:r>
      <w:r>
        <w:rPr>
          <w:rFonts w:hint="eastAsia"/>
        </w:rPr>
        <w:t xml:space="preserve">) </w:t>
      </w:r>
      <w:r>
        <w:rPr>
          <w:rFonts w:hint="eastAsia"/>
        </w:rPr>
        <w:t>说明</w:t>
      </w:r>
      <w:r>
        <w:t>属于</w:t>
      </w:r>
      <w:r>
        <w:rPr>
          <w:rFonts w:hint="eastAsia"/>
        </w:rPr>
        <w:t>受</w:t>
      </w:r>
      <w:r>
        <w:t>《公约》保护的群体的成员，在某些</w:t>
      </w:r>
      <w:r>
        <w:rPr>
          <w:rFonts w:hint="eastAsia"/>
        </w:rPr>
        <w:t>职业</w:t>
      </w:r>
      <w:r>
        <w:t>或活动以及在失业率中是否比例过高或过低；</w:t>
      </w:r>
      <w:r>
        <w:t>(b)</w:t>
      </w:r>
      <w:r>
        <w:rPr>
          <w:rFonts w:hint="eastAsia"/>
        </w:rPr>
        <w:t xml:space="preserve"> </w:t>
      </w:r>
      <w:r>
        <w:t>描述政府为在享受工作权方面防止种族歧视而采取的行动。</w:t>
      </w:r>
    </w:p>
    <w:p w:rsidR="00AB7552" w:rsidRDefault="00AB7552" w:rsidP="00AB7552">
      <w:pPr>
        <w:numPr>
          <w:ilvl w:val="0"/>
          <w:numId w:val="13"/>
        </w:numPr>
        <w:tabs>
          <w:tab w:val="clear" w:pos="840"/>
          <w:tab w:val="num" w:pos="1560"/>
        </w:tabs>
        <w:ind w:left="1560"/>
      </w:pPr>
      <w:r>
        <w:t>组建和参加工会的权利：</w:t>
      </w:r>
    </w:p>
    <w:p w:rsidR="00AB7552" w:rsidRDefault="00AB7552" w:rsidP="00AB7552">
      <w:pPr>
        <w:ind w:left="1560"/>
      </w:pPr>
      <w:r>
        <w:tab/>
      </w:r>
      <w:r>
        <w:t>例如，缔约国应</w:t>
      </w:r>
      <w:r>
        <w:rPr>
          <w:rFonts w:hint="eastAsia"/>
        </w:rPr>
        <w:t>：</w:t>
      </w:r>
      <w:r>
        <w:t>(a</w:t>
      </w:r>
      <w:r>
        <w:rPr>
          <w:rFonts w:hint="eastAsia"/>
        </w:rPr>
        <w:t xml:space="preserve">) </w:t>
      </w:r>
      <w:r>
        <w:rPr>
          <w:rFonts w:hint="eastAsia"/>
        </w:rPr>
        <w:t>说</w:t>
      </w:r>
      <w:r>
        <w:t>明非公民是否有组建和参加工会的权利，</w:t>
      </w:r>
      <w:r>
        <w:rPr>
          <w:rFonts w:hint="eastAsia"/>
        </w:rPr>
        <w:t>和</w:t>
      </w:r>
      <w:r>
        <w:rPr>
          <w:rFonts w:hint="eastAsia"/>
        </w:rPr>
        <w:t>/</w:t>
      </w:r>
      <w:r>
        <w:t>或根据他们的地位实行何种限制；</w:t>
      </w:r>
      <w:r>
        <w:t>(b)</w:t>
      </w:r>
      <w:r>
        <w:rPr>
          <w:rFonts w:hint="eastAsia"/>
        </w:rPr>
        <w:t xml:space="preserve"> </w:t>
      </w:r>
      <w:r>
        <w:t>属于受《公约》保护的群体的人在某些</w:t>
      </w:r>
      <w:r>
        <w:rPr>
          <w:rFonts w:hint="eastAsia"/>
        </w:rPr>
        <w:t>职</w:t>
      </w:r>
      <w:r>
        <w:t>业或者某几类合同中比例过高，他们组建和参加工会的权利是否受到限制。</w:t>
      </w:r>
    </w:p>
    <w:p w:rsidR="00AB7552" w:rsidRDefault="00AB7552" w:rsidP="00AB7552">
      <w:pPr>
        <w:numPr>
          <w:ilvl w:val="0"/>
          <w:numId w:val="13"/>
        </w:numPr>
        <w:tabs>
          <w:tab w:val="clear" w:pos="840"/>
          <w:tab w:val="num" w:pos="1560"/>
        </w:tabs>
        <w:ind w:left="1560"/>
      </w:pPr>
      <w:r>
        <w:t>住房权：</w:t>
      </w:r>
    </w:p>
    <w:p w:rsidR="00AB7552" w:rsidRPr="0071598A" w:rsidRDefault="00AB7552" w:rsidP="00AB7552">
      <w:pPr>
        <w:ind w:left="1560"/>
        <w:rPr>
          <w:spacing w:val="8"/>
        </w:rPr>
      </w:pPr>
      <w:r>
        <w:tab/>
      </w:r>
      <w:r>
        <w:t>例如</w:t>
      </w:r>
      <w:r w:rsidRPr="008E115E">
        <w:rPr>
          <w:spacing w:val="12"/>
        </w:rPr>
        <w:t>，缔约国应</w:t>
      </w:r>
      <w:r w:rsidRPr="008E115E">
        <w:rPr>
          <w:rFonts w:hint="eastAsia"/>
          <w:spacing w:val="12"/>
        </w:rPr>
        <w:t>：</w:t>
      </w:r>
      <w:r w:rsidRPr="008E115E">
        <w:rPr>
          <w:spacing w:val="12"/>
        </w:rPr>
        <w:t>(a</w:t>
      </w:r>
      <w:r w:rsidRPr="008E115E">
        <w:rPr>
          <w:rFonts w:hint="eastAsia"/>
          <w:spacing w:val="12"/>
        </w:rPr>
        <w:t>)</w:t>
      </w:r>
      <w:r w:rsidRPr="00115DDB">
        <w:rPr>
          <w:rFonts w:hint="eastAsia"/>
          <w:sz w:val="11"/>
          <w:szCs w:val="11"/>
        </w:rPr>
        <w:t xml:space="preserve"> </w:t>
      </w:r>
      <w:r w:rsidRPr="008E115E">
        <w:rPr>
          <w:rFonts w:hint="eastAsia"/>
          <w:spacing w:val="12"/>
        </w:rPr>
        <w:t>说</w:t>
      </w:r>
      <w:r w:rsidRPr="008E115E">
        <w:rPr>
          <w:spacing w:val="12"/>
        </w:rPr>
        <w:t>明种族歧视的受害者或潜在受害者是否集中在某些部门，或者是否</w:t>
      </w:r>
      <w:r w:rsidRPr="008E115E">
        <w:rPr>
          <w:rFonts w:hint="eastAsia"/>
          <w:spacing w:val="12"/>
        </w:rPr>
        <w:t>集中</w:t>
      </w:r>
      <w:r w:rsidRPr="008E115E">
        <w:rPr>
          <w:spacing w:val="12"/>
        </w:rPr>
        <w:t>在某些地方；</w:t>
      </w:r>
      <w:r w:rsidRPr="008E115E">
        <w:rPr>
          <w:spacing w:val="12"/>
        </w:rPr>
        <w:t>(b)</w:t>
      </w:r>
      <w:r w:rsidRPr="00115DDB">
        <w:rPr>
          <w:rFonts w:hint="eastAsia"/>
          <w:sz w:val="11"/>
          <w:szCs w:val="11"/>
        </w:rPr>
        <w:t xml:space="preserve"> </w:t>
      </w:r>
      <w:r w:rsidRPr="008E115E">
        <w:rPr>
          <w:spacing w:val="12"/>
        </w:rPr>
        <w:t>描述政府为防止出租出售房屋公寓的人有种族歧视而采取的行动；</w:t>
      </w:r>
      <w:r>
        <w:rPr>
          <w:rFonts w:hint="eastAsia"/>
          <w:spacing w:val="12"/>
        </w:rPr>
        <w:t>以及</w:t>
      </w:r>
      <w:r w:rsidRPr="008E115E">
        <w:rPr>
          <w:spacing w:val="12"/>
        </w:rPr>
        <w:t>(c)</w:t>
      </w:r>
      <w:r w:rsidRPr="00115DDB">
        <w:rPr>
          <w:rFonts w:hint="eastAsia"/>
          <w:sz w:val="11"/>
          <w:szCs w:val="11"/>
        </w:rPr>
        <w:t xml:space="preserve"> </w:t>
      </w:r>
      <w:r w:rsidRPr="008E115E">
        <w:rPr>
          <w:spacing w:val="12"/>
        </w:rPr>
        <w:t>描述在充分尊重文化特性的同时，为落实游牧或半游牧民族的住房权而采取的措施</w:t>
      </w:r>
      <w:r w:rsidRPr="0071598A">
        <w:rPr>
          <w:spacing w:val="8"/>
        </w:rPr>
        <w:t>。</w:t>
      </w:r>
      <w:r>
        <w:rPr>
          <w:rStyle w:val="FootnoteReference"/>
        </w:rPr>
        <w:footnoteReference w:id="29"/>
      </w:r>
    </w:p>
    <w:p w:rsidR="00AB7552" w:rsidRDefault="00AB7552" w:rsidP="00AB7552">
      <w:pPr>
        <w:numPr>
          <w:ilvl w:val="0"/>
          <w:numId w:val="13"/>
        </w:numPr>
        <w:tabs>
          <w:tab w:val="clear" w:pos="840"/>
          <w:tab w:val="num" w:pos="1560"/>
        </w:tabs>
        <w:ind w:left="1560"/>
      </w:pPr>
      <w:r>
        <w:t>获得公共卫生、医疗保健、社会保障和社会服务的权利：</w:t>
      </w:r>
    </w:p>
    <w:p w:rsidR="00AB7552" w:rsidRDefault="00AB7552" w:rsidP="00AB7552">
      <w:pPr>
        <w:ind w:left="1560"/>
      </w:pPr>
      <w:r>
        <w:tab/>
      </w:r>
      <w:r>
        <w:t>人口内</w:t>
      </w:r>
      <w:r>
        <w:rPr>
          <w:rFonts w:hint="eastAsia"/>
        </w:rPr>
        <w:t>不同的</w:t>
      </w:r>
      <w:r>
        <w:t>种族歧视受害者或潜在受害者群体对保健和社会服务可能有不同的需求。缔约国应</w:t>
      </w:r>
      <w:r>
        <w:rPr>
          <w:rFonts w:hint="eastAsia"/>
        </w:rPr>
        <w:t>：</w:t>
      </w:r>
      <w:r>
        <w:t>(a</w:t>
      </w:r>
      <w:r>
        <w:rPr>
          <w:rFonts w:hint="eastAsia"/>
        </w:rPr>
        <w:t>)</w:t>
      </w:r>
      <w:r w:rsidRPr="00115DDB">
        <w:rPr>
          <w:rFonts w:hint="eastAsia"/>
          <w:sz w:val="11"/>
          <w:szCs w:val="11"/>
        </w:rPr>
        <w:t xml:space="preserve"> </w:t>
      </w:r>
      <w:r>
        <w:t>描述这种</w:t>
      </w:r>
      <w:r>
        <w:rPr>
          <w:rFonts w:hint="eastAsia"/>
        </w:rPr>
        <w:t>差异并</w:t>
      </w:r>
      <w:r>
        <w:t>(b)</w:t>
      </w:r>
      <w:r w:rsidRPr="00115DDB">
        <w:rPr>
          <w:rFonts w:hint="eastAsia"/>
          <w:sz w:val="11"/>
          <w:szCs w:val="11"/>
        </w:rPr>
        <w:t xml:space="preserve"> </w:t>
      </w:r>
      <w:r>
        <w:t>描述政府为确保平等提供这些服务而采取的行动。</w:t>
      </w:r>
    </w:p>
    <w:p w:rsidR="00AB7552" w:rsidRDefault="00AB7552" w:rsidP="00AB7552">
      <w:pPr>
        <w:numPr>
          <w:ilvl w:val="0"/>
          <w:numId w:val="13"/>
        </w:numPr>
        <w:tabs>
          <w:tab w:val="clear" w:pos="840"/>
          <w:tab w:val="num" w:pos="1560"/>
        </w:tabs>
        <w:ind w:left="1560"/>
      </w:pPr>
      <w:r>
        <w:rPr>
          <w:rFonts w:hint="eastAsia"/>
        </w:rPr>
        <w:t>受</w:t>
      </w:r>
      <w:r>
        <w:t>教育和培训的权利：</w:t>
      </w:r>
    </w:p>
    <w:p w:rsidR="00AB7552" w:rsidRDefault="00AB7552" w:rsidP="00AB7552">
      <w:pPr>
        <w:ind w:left="1560"/>
      </w:pPr>
      <w:r>
        <w:tab/>
      </w:r>
      <w:r>
        <w:t>例如，缔约国</w:t>
      </w:r>
      <w:r>
        <w:rPr>
          <w:rFonts w:hint="eastAsia"/>
        </w:rPr>
        <w:t>应：</w:t>
      </w:r>
      <w:r>
        <w:t>(a</w:t>
      </w:r>
      <w:r>
        <w:rPr>
          <w:rFonts w:hint="eastAsia"/>
        </w:rPr>
        <w:t xml:space="preserve">) </w:t>
      </w:r>
      <w:r>
        <w:rPr>
          <w:rFonts w:hint="eastAsia"/>
        </w:rPr>
        <w:t>说</w:t>
      </w:r>
      <w:r>
        <w:t>明受《公约》保护的群体成员之间各种不同的教育和培训程度；</w:t>
      </w:r>
      <w:r>
        <w:t>(b)</w:t>
      </w:r>
      <w:r>
        <w:rPr>
          <w:rFonts w:hint="eastAsia"/>
        </w:rPr>
        <w:t xml:space="preserve"> </w:t>
      </w:r>
      <w:r>
        <w:t>就学校所说和所教的语言提供信息；</w:t>
      </w:r>
      <w:r>
        <w:t>(c)</w:t>
      </w:r>
      <w:r>
        <w:rPr>
          <w:rFonts w:hint="eastAsia"/>
        </w:rPr>
        <w:t xml:space="preserve"> </w:t>
      </w:r>
      <w:r>
        <w:t>描述政府为在享有这项权利方面防止种族歧视而采取的行动。</w:t>
      </w:r>
    </w:p>
    <w:p w:rsidR="00AB7552" w:rsidRDefault="00AB7552" w:rsidP="00AB7552">
      <w:pPr>
        <w:numPr>
          <w:ilvl w:val="0"/>
          <w:numId w:val="13"/>
        </w:numPr>
        <w:tabs>
          <w:tab w:val="clear" w:pos="840"/>
          <w:tab w:val="num" w:pos="1560"/>
        </w:tabs>
        <w:ind w:left="1560"/>
      </w:pPr>
      <w:r>
        <w:t>平等参与文化活动的权利：</w:t>
      </w:r>
    </w:p>
    <w:p w:rsidR="00AB7552" w:rsidRDefault="00AB7552" w:rsidP="00AB7552">
      <w:pPr>
        <w:ind w:left="1560"/>
      </w:pPr>
      <w:r>
        <w:tab/>
      </w:r>
      <w:r>
        <w:t>例如，缔约国应报告以下方面的信息：</w:t>
      </w:r>
      <w:r>
        <w:t>(a</w:t>
      </w:r>
      <w:r>
        <w:rPr>
          <w:rFonts w:hint="eastAsia"/>
        </w:rPr>
        <w:t xml:space="preserve">) </w:t>
      </w:r>
      <w:r>
        <w:t>为</w:t>
      </w:r>
      <w:r>
        <w:rPr>
          <w:rFonts w:hint="eastAsia"/>
        </w:rPr>
        <w:t>在</w:t>
      </w:r>
      <w:r>
        <w:t>尊重和保护文化多样性</w:t>
      </w:r>
      <w:r>
        <w:rPr>
          <w:rFonts w:hint="eastAsia"/>
        </w:rPr>
        <w:t>的同时</w:t>
      </w:r>
      <w:r>
        <w:t>促进人人不受歧视地参加文化生活的权利而采取的措施；</w:t>
      </w:r>
      <w:r>
        <w:t>(b)</w:t>
      </w:r>
      <w:r>
        <w:rPr>
          <w:rFonts w:hint="eastAsia"/>
        </w:rPr>
        <w:t xml:space="preserve"> </w:t>
      </w:r>
      <w:r>
        <w:t>为鼓励属于受《公约》保护的群体的人开展创造性活动，培养他们保护和发展自己文化的能力而采取的措施；</w:t>
      </w:r>
      <w:r>
        <w:t>(c)</w:t>
      </w:r>
      <w:r>
        <w:rPr>
          <w:rFonts w:hint="eastAsia"/>
        </w:rPr>
        <w:t xml:space="preserve"> </w:t>
      </w:r>
      <w:r>
        <w:t>为鼓励和便利他们接收媒体，包括报纸、电视和电台节目，并建立自己的媒体而采取的措施；</w:t>
      </w:r>
      <w:r>
        <w:t>(d)</w:t>
      </w:r>
      <w:r>
        <w:rPr>
          <w:rFonts w:hint="eastAsia"/>
        </w:rPr>
        <w:t xml:space="preserve"> </w:t>
      </w:r>
      <w:r>
        <w:t>为在竞技体育中防止种族仇恨和偏见而采取的措施；</w:t>
      </w:r>
      <w:r>
        <w:t>(e)</w:t>
      </w:r>
      <w:r>
        <w:rPr>
          <w:rFonts w:hint="eastAsia"/>
        </w:rPr>
        <w:t xml:space="preserve"> </w:t>
      </w:r>
      <w:r>
        <w:t>国内法和媒体中少数</w:t>
      </w:r>
      <w:r>
        <w:rPr>
          <w:rFonts w:hint="eastAsia"/>
        </w:rPr>
        <w:t>语言</w:t>
      </w:r>
      <w:r>
        <w:t>、土著</w:t>
      </w:r>
      <w:r>
        <w:rPr>
          <w:rFonts w:hint="eastAsia"/>
        </w:rPr>
        <w:t>语言</w:t>
      </w:r>
      <w:r>
        <w:t>和其他语言的地位。</w:t>
      </w:r>
    </w:p>
    <w:p w:rsidR="00AB7552" w:rsidRDefault="00AB7552" w:rsidP="00AB7552">
      <w:pPr>
        <w:numPr>
          <w:ilvl w:val="0"/>
          <w:numId w:val="13"/>
        </w:numPr>
        <w:tabs>
          <w:tab w:val="clear" w:pos="840"/>
          <w:tab w:val="num" w:pos="1560"/>
        </w:tabs>
        <w:ind w:left="1560"/>
      </w:pPr>
      <w:r>
        <w:t>进入服务场所的权利：</w:t>
      </w:r>
    </w:p>
    <w:p w:rsidR="00AB7552" w:rsidRDefault="00AB7552" w:rsidP="00AB7552">
      <w:pPr>
        <w:spacing w:after="320"/>
        <w:ind w:left="1560"/>
      </w:pPr>
      <w:r>
        <w:tab/>
      </w:r>
      <w:r>
        <w:t>缔约国应报告它们为在进入为普通大众所设的场所或服务，如交通、旅馆、</w:t>
      </w:r>
      <w:r>
        <w:rPr>
          <w:rFonts w:hint="eastAsia"/>
        </w:rPr>
        <w:t>餐馆</w:t>
      </w:r>
      <w:r>
        <w:t>、咖啡馆、舞厅、电影院、剧场和公园等方面防止种族歧视而采取的行动。</w:t>
      </w:r>
    </w:p>
    <w:p w:rsidR="00AB7552" w:rsidRPr="00115DDB" w:rsidRDefault="00AB7552" w:rsidP="00AB7552">
      <w:pPr>
        <w:pStyle w:val="Heading2"/>
        <w:rPr>
          <w:rFonts w:ascii="Time New Roman" w:eastAsia="SimHei" w:hAnsi="Time New Roman" w:hint="eastAsia"/>
        </w:rPr>
      </w:pPr>
      <w:r w:rsidRPr="00115DDB">
        <w:rPr>
          <w:rFonts w:ascii="Time New Roman" w:eastAsia="SimHei" w:hAnsi="Time New Roman"/>
        </w:rPr>
        <w:t>二</w:t>
      </w:r>
      <w:r w:rsidRPr="00115DDB">
        <w:rPr>
          <w:rFonts w:ascii="Time New Roman" w:eastAsia="SimHei" w:hAnsi="Time New Roman" w:hint="eastAsia"/>
        </w:rPr>
        <w:t>、由</w:t>
      </w:r>
      <w:r w:rsidRPr="00115DDB">
        <w:rPr>
          <w:rFonts w:ascii="Time New Roman" w:eastAsia="SimHei" w:hAnsi="Time New Roman"/>
        </w:rPr>
        <w:t>种族歧视的受害者或潜在受害者群体提供的信息</w:t>
      </w:r>
    </w:p>
    <w:p w:rsidR="00AB7552" w:rsidRDefault="00AB7552" w:rsidP="00AB7552">
      <w:r>
        <w:rPr>
          <w:rFonts w:hint="eastAsia"/>
        </w:rPr>
        <w:tab/>
      </w:r>
      <w:r>
        <w:t>A.</w:t>
      </w:r>
      <w:r>
        <w:rPr>
          <w:rFonts w:hint="eastAsia"/>
        </w:rPr>
        <w:t xml:space="preserve">  </w:t>
      </w:r>
      <w:r>
        <w:t>委员会希望弄清国家管辖范围内所有人，特别是受《公约》保护的群体成员，在没有种族歧视的情况下实际享有《公约》第五条所载的所有权利和自由的程度。根据《协调准则》附录三就共同核心文件的指标提供的信息应有以下补充：</w:t>
      </w:r>
      <w:r>
        <w:t>(a)</w:t>
      </w:r>
      <w:r>
        <w:rPr>
          <w:rFonts w:hint="eastAsia"/>
        </w:rPr>
        <w:t xml:space="preserve"> </w:t>
      </w:r>
      <w:r>
        <w:t>对这些指标作的</w:t>
      </w:r>
      <w:r>
        <w:rPr>
          <w:rFonts w:hint="eastAsia"/>
        </w:rPr>
        <w:t>定性</w:t>
      </w:r>
      <w:r>
        <w:t>评估；</w:t>
      </w:r>
      <w:r>
        <w:t>(b)</w:t>
      </w:r>
      <w:r>
        <w:rPr>
          <w:rFonts w:hint="eastAsia"/>
        </w:rPr>
        <w:t xml:space="preserve"> </w:t>
      </w:r>
      <w:r>
        <w:t>报告期</w:t>
      </w:r>
      <w:r>
        <w:rPr>
          <w:rFonts w:hint="eastAsia"/>
        </w:rPr>
        <w:t>内</w:t>
      </w:r>
      <w:r>
        <w:t>取得的进展情况。应提供具体信息</w:t>
      </w:r>
      <w:r>
        <w:rPr>
          <w:rFonts w:hint="eastAsia"/>
        </w:rPr>
        <w:t>，特别是</w:t>
      </w:r>
      <w:r>
        <w:t>：</w:t>
      </w:r>
    </w:p>
    <w:p w:rsidR="00AB7552" w:rsidRDefault="00AB7552" w:rsidP="00AB7552">
      <w:pPr>
        <w:numPr>
          <w:ilvl w:val="0"/>
          <w:numId w:val="14"/>
        </w:numPr>
        <w:tabs>
          <w:tab w:val="clear" w:pos="840"/>
          <w:tab w:val="num" w:pos="1560"/>
        </w:tabs>
        <w:ind w:left="1560"/>
        <w:rPr>
          <w:rFonts w:hint="eastAsia"/>
        </w:rPr>
      </w:pPr>
      <w:r>
        <w:rPr>
          <w:rFonts w:hint="eastAsia"/>
        </w:rPr>
        <w:t>考虑到</w:t>
      </w:r>
      <w:r>
        <w:t>关于</w:t>
      </w:r>
      <w:r>
        <w:rPr>
          <w:rFonts w:hint="eastAsia"/>
        </w:rPr>
        <w:t>《公约》</w:t>
      </w:r>
      <w:r>
        <w:t>第五条</w:t>
      </w:r>
      <w:r>
        <w:rPr>
          <w:rFonts w:hint="eastAsia"/>
        </w:rPr>
        <w:t>有关</w:t>
      </w:r>
      <w:r>
        <w:t>难民和流离失所者的一般性建议</w:t>
      </w:r>
      <w:r>
        <w:rPr>
          <w:rFonts w:hint="eastAsia"/>
        </w:rPr>
        <w:t>二十二</w:t>
      </w:r>
      <w:r>
        <w:t>(1996</w:t>
      </w:r>
      <w:r>
        <w:rPr>
          <w:rFonts w:hint="eastAsia"/>
        </w:rPr>
        <w:t>年</w:t>
      </w:r>
      <w:r>
        <w:t>)</w:t>
      </w:r>
      <w:r>
        <w:rPr>
          <w:rFonts w:hint="eastAsia"/>
        </w:rPr>
        <w:t>，提供关于</w:t>
      </w:r>
      <w:r>
        <w:t>难民和流离失所者的信息</w:t>
      </w:r>
      <w:r>
        <w:rPr>
          <w:rFonts w:hint="eastAsia"/>
        </w:rPr>
        <w:t>；</w:t>
      </w:r>
    </w:p>
    <w:p w:rsidR="00AB7552" w:rsidRPr="008827D7" w:rsidRDefault="00AB7552" w:rsidP="00AB7552">
      <w:pPr>
        <w:numPr>
          <w:ilvl w:val="0"/>
          <w:numId w:val="14"/>
        </w:numPr>
        <w:tabs>
          <w:tab w:val="clear" w:pos="840"/>
          <w:tab w:val="num" w:pos="1560"/>
        </w:tabs>
        <w:ind w:left="1560"/>
        <w:rPr>
          <w:rFonts w:hint="eastAsia"/>
          <w:spacing w:val="14"/>
        </w:rPr>
      </w:pPr>
      <w:r w:rsidRPr="008827D7">
        <w:rPr>
          <w:rFonts w:hint="eastAsia"/>
          <w:spacing w:val="14"/>
        </w:rPr>
        <w:t>考虑到</w:t>
      </w:r>
      <w:r w:rsidRPr="008827D7">
        <w:rPr>
          <w:spacing w:val="14"/>
        </w:rPr>
        <w:t>关于歧视非公民</w:t>
      </w:r>
      <w:r w:rsidRPr="008827D7">
        <w:rPr>
          <w:rFonts w:hint="eastAsia"/>
          <w:spacing w:val="14"/>
        </w:rPr>
        <w:t>问题</w:t>
      </w:r>
      <w:r w:rsidRPr="008827D7">
        <w:rPr>
          <w:spacing w:val="14"/>
        </w:rPr>
        <w:t>的一般性建议</w:t>
      </w:r>
      <w:r w:rsidRPr="008827D7">
        <w:rPr>
          <w:rFonts w:hint="eastAsia"/>
          <w:spacing w:val="14"/>
        </w:rPr>
        <w:t>三十</w:t>
      </w:r>
      <w:r w:rsidRPr="008827D7">
        <w:rPr>
          <w:spacing w:val="14"/>
        </w:rPr>
        <w:t>(2004</w:t>
      </w:r>
      <w:r w:rsidRPr="008827D7">
        <w:rPr>
          <w:rFonts w:hint="eastAsia"/>
          <w:spacing w:val="14"/>
        </w:rPr>
        <w:t>年</w:t>
      </w:r>
      <w:r w:rsidRPr="008827D7">
        <w:rPr>
          <w:spacing w:val="14"/>
        </w:rPr>
        <w:t>)</w:t>
      </w:r>
      <w:r w:rsidRPr="008827D7">
        <w:rPr>
          <w:rFonts w:hint="eastAsia"/>
          <w:spacing w:val="14"/>
        </w:rPr>
        <w:t>，提供</w:t>
      </w:r>
      <w:r w:rsidRPr="008827D7">
        <w:rPr>
          <w:spacing w:val="14"/>
        </w:rPr>
        <w:t>关于非公民的信息，包括</w:t>
      </w:r>
      <w:r w:rsidRPr="008827D7">
        <w:rPr>
          <w:rFonts w:hint="eastAsia"/>
          <w:spacing w:val="14"/>
        </w:rPr>
        <w:t>关于</w:t>
      </w:r>
      <w:r w:rsidRPr="008827D7">
        <w:rPr>
          <w:spacing w:val="14"/>
        </w:rPr>
        <w:t>移民、难民、寻求庇护者和无国籍人士</w:t>
      </w:r>
      <w:r w:rsidRPr="008827D7">
        <w:rPr>
          <w:rFonts w:hint="eastAsia"/>
          <w:spacing w:val="14"/>
        </w:rPr>
        <w:t>的信息；</w:t>
      </w:r>
    </w:p>
    <w:p w:rsidR="00AB7552" w:rsidRDefault="00AB7552" w:rsidP="00AB7552">
      <w:pPr>
        <w:numPr>
          <w:ilvl w:val="0"/>
          <w:numId w:val="14"/>
        </w:numPr>
        <w:tabs>
          <w:tab w:val="clear" w:pos="840"/>
          <w:tab w:val="num" w:pos="1560"/>
        </w:tabs>
        <w:ind w:left="1560"/>
        <w:rPr>
          <w:rFonts w:hint="eastAsia"/>
        </w:rPr>
      </w:pPr>
      <w:r>
        <w:rPr>
          <w:rFonts w:hint="eastAsia"/>
        </w:rPr>
        <w:t>考虑到</w:t>
      </w:r>
      <w:r>
        <w:t>关于土著</w:t>
      </w:r>
      <w:r>
        <w:rPr>
          <w:rFonts w:hint="eastAsia"/>
        </w:rPr>
        <w:t>人</w:t>
      </w:r>
      <w:r>
        <w:t>民</w:t>
      </w:r>
      <w:r>
        <w:rPr>
          <w:rFonts w:hint="eastAsia"/>
        </w:rPr>
        <w:t>权利</w:t>
      </w:r>
      <w:r>
        <w:t>的一般性建议</w:t>
      </w:r>
      <w:r>
        <w:rPr>
          <w:rFonts w:hint="eastAsia"/>
        </w:rPr>
        <w:t>二十三</w:t>
      </w:r>
      <w:r>
        <w:t>(1997</w:t>
      </w:r>
      <w:r>
        <w:rPr>
          <w:rFonts w:hint="eastAsia"/>
        </w:rPr>
        <w:t>年</w:t>
      </w:r>
      <w:r>
        <w:t>)</w:t>
      </w:r>
      <w:r>
        <w:rPr>
          <w:rFonts w:hint="eastAsia"/>
        </w:rPr>
        <w:t>，提供</w:t>
      </w:r>
      <w:r>
        <w:t>关于土著</w:t>
      </w:r>
      <w:r>
        <w:rPr>
          <w:rFonts w:hint="eastAsia"/>
        </w:rPr>
        <w:t>人民</w:t>
      </w:r>
      <w:r>
        <w:t>的信息</w:t>
      </w:r>
      <w:r>
        <w:rPr>
          <w:rFonts w:hint="eastAsia"/>
        </w:rPr>
        <w:t>；</w:t>
      </w:r>
    </w:p>
    <w:p w:rsidR="00AB7552" w:rsidRDefault="00AB7552" w:rsidP="00AB7552">
      <w:pPr>
        <w:numPr>
          <w:ilvl w:val="0"/>
          <w:numId w:val="14"/>
        </w:numPr>
        <w:tabs>
          <w:tab w:val="clear" w:pos="840"/>
          <w:tab w:val="num" w:pos="1560"/>
        </w:tabs>
        <w:ind w:left="1560"/>
        <w:rPr>
          <w:rFonts w:hint="eastAsia"/>
        </w:rPr>
      </w:pPr>
      <w:r>
        <w:rPr>
          <w:rFonts w:hint="eastAsia"/>
        </w:rPr>
        <w:t>考虑到</w:t>
      </w:r>
      <w:r>
        <w:t>关于</w:t>
      </w:r>
      <w:r>
        <w:rPr>
          <w:rFonts w:hint="eastAsia"/>
        </w:rPr>
        <w:t>对</w:t>
      </w:r>
      <w:r>
        <w:t>罗姆人的</w:t>
      </w:r>
      <w:r>
        <w:rPr>
          <w:rFonts w:hint="eastAsia"/>
        </w:rPr>
        <w:t>歧视的</w:t>
      </w:r>
      <w:r>
        <w:t>一般性建议</w:t>
      </w:r>
      <w:r>
        <w:rPr>
          <w:rFonts w:hint="eastAsia"/>
        </w:rPr>
        <w:t>二十七</w:t>
      </w:r>
      <w:r>
        <w:t>(2000</w:t>
      </w:r>
      <w:r>
        <w:rPr>
          <w:rFonts w:hint="eastAsia"/>
        </w:rPr>
        <w:t>年</w:t>
      </w:r>
      <w:r>
        <w:t>)</w:t>
      </w:r>
      <w:r>
        <w:rPr>
          <w:rFonts w:hint="eastAsia"/>
        </w:rPr>
        <w:t>，提供</w:t>
      </w:r>
      <w:r>
        <w:t>关于少数人群体</w:t>
      </w:r>
      <w:r>
        <w:rPr>
          <w:rFonts w:hint="eastAsia"/>
        </w:rPr>
        <w:t>、</w:t>
      </w:r>
      <w:r>
        <w:t>包括罗姆人的信息</w:t>
      </w:r>
      <w:r>
        <w:rPr>
          <w:rFonts w:hint="eastAsia"/>
        </w:rPr>
        <w:t>；</w:t>
      </w:r>
    </w:p>
    <w:p w:rsidR="00AB7552" w:rsidRDefault="00AB7552" w:rsidP="00AB7552">
      <w:pPr>
        <w:numPr>
          <w:ilvl w:val="0"/>
          <w:numId w:val="14"/>
        </w:numPr>
        <w:tabs>
          <w:tab w:val="clear" w:pos="840"/>
          <w:tab w:val="num" w:pos="1560"/>
        </w:tabs>
        <w:ind w:left="1560"/>
        <w:rPr>
          <w:rFonts w:hint="eastAsia"/>
        </w:rPr>
      </w:pPr>
      <w:r>
        <w:rPr>
          <w:rFonts w:hint="eastAsia"/>
        </w:rPr>
        <w:t>考虑到</w:t>
      </w:r>
      <w:r>
        <w:t>关于</w:t>
      </w:r>
      <w:r>
        <w:rPr>
          <w:rFonts w:hint="eastAsia"/>
        </w:rPr>
        <w:t>《公约》</w:t>
      </w:r>
      <w:r>
        <w:t>第一条第一款</w:t>
      </w:r>
      <w:r>
        <w:t>(</w:t>
      </w:r>
      <w:r>
        <w:t>世系</w:t>
      </w:r>
      <w:r>
        <w:t>)</w:t>
      </w:r>
      <w:r>
        <w:t>的一般性建议</w:t>
      </w:r>
      <w:r>
        <w:rPr>
          <w:rFonts w:hint="eastAsia"/>
        </w:rPr>
        <w:t>二十九</w:t>
      </w:r>
      <w:r>
        <w:t>(2002</w:t>
      </w:r>
      <w:r>
        <w:rPr>
          <w:rFonts w:hint="eastAsia"/>
        </w:rPr>
        <w:t>年</w:t>
      </w:r>
      <w:r>
        <w:t>)</w:t>
      </w:r>
      <w:r>
        <w:rPr>
          <w:rFonts w:hint="eastAsia"/>
        </w:rPr>
        <w:t>，提供</w:t>
      </w:r>
      <w:r>
        <w:t>关于</w:t>
      </w:r>
      <w:r>
        <w:rPr>
          <w:rFonts w:hint="eastAsia"/>
        </w:rPr>
        <w:t>基于世系的</w:t>
      </w:r>
      <w:r>
        <w:t>社</w:t>
      </w:r>
      <w:r>
        <w:rPr>
          <w:rFonts w:hint="eastAsia"/>
        </w:rPr>
        <w:t>区</w:t>
      </w:r>
      <w:r>
        <w:t>的信息</w:t>
      </w:r>
      <w:r>
        <w:rPr>
          <w:rFonts w:hint="eastAsia"/>
        </w:rPr>
        <w:t>；</w:t>
      </w:r>
    </w:p>
    <w:p w:rsidR="00AB7552" w:rsidRDefault="00AB7552" w:rsidP="00AB7552">
      <w:pPr>
        <w:numPr>
          <w:ilvl w:val="0"/>
          <w:numId w:val="14"/>
        </w:numPr>
        <w:tabs>
          <w:tab w:val="clear" w:pos="840"/>
          <w:tab w:val="num" w:pos="1560"/>
        </w:tabs>
        <w:ind w:left="1560"/>
      </w:pPr>
      <w:r>
        <w:rPr>
          <w:rFonts w:hint="eastAsia"/>
        </w:rPr>
        <w:t>考虑到</w:t>
      </w:r>
      <w:r>
        <w:t>关于种族歧视</w:t>
      </w:r>
      <w:r>
        <w:rPr>
          <w:rFonts w:hint="eastAsia"/>
        </w:rPr>
        <w:t>与</w:t>
      </w:r>
      <w:r>
        <w:t>性别</w:t>
      </w:r>
      <w:r>
        <w:rPr>
          <w:rFonts w:hint="eastAsia"/>
        </w:rPr>
        <w:t>有关</w:t>
      </w:r>
      <w:r>
        <w:t>的</w:t>
      </w:r>
      <w:r>
        <w:rPr>
          <w:rFonts w:hint="eastAsia"/>
        </w:rPr>
        <w:t>方面</w:t>
      </w:r>
      <w:r>
        <w:t>的一般性建议</w:t>
      </w:r>
      <w:r>
        <w:rPr>
          <w:rFonts w:hint="eastAsia"/>
        </w:rPr>
        <w:t>二十五</w:t>
      </w:r>
      <w:r>
        <w:t>(2000</w:t>
      </w:r>
      <w:r>
        <w:rPr>
          <w:rFonts w:hint="eastAsia"/>
        </w:rPr>
        <w:t>年</w:t>
      </w:r>
      <w:r>
        <w:t>)</w:t>
      </w:r>
      <w:r>
        <w:rPr>
          <w:rFonts w:hint="eastAsia"/>
        </w:rPr>
        <w:t>，提供</w:t>
      </w:r>
      <w:r>
        <w:t>关于妇女的信息</w:t>
      </w:r>
      <w:r>
        <w:rPr>
          <w:rFonts w:hint="eastAsia"/>
        </w:rPr>
        <w:t>。</w:t>
      </w:r>
      <w:r>
        <w:t>请缔约国尽量从</w:t>
      </w:r>
      <w:r>
        <w:rPr>
          <w:rFonts w:hint="eastAsia"/>
        </w:rPr>
        <w:t>定量和定性</w:t>
      </w:r>
      <w:r>
        <w:t>的角度描述影响妇女不受种族歧视地平等享有《公约》</w:t>
      </w:r>
      <w:r>
        <w:rPr>
          <w:rFonts w:hint="eastAsia"/>
        </w:rPr>
        <w:t>规定</w:t>
      </w:r>
      <w:r>
        <w:t>的权利的因素以及在确保这样做时遇到的困难。</w:t>
      </w:r>
      <w:r>
        <w:rPr>
          <w:rFonts w:hint="eastAsia"/>
        </w:rPr>
        <w:t>缔约国</w:t>
      </w:r>
      <w:r>
        <w:t>应该按种族、肤色、</w:t>
      </w:r>
      <w:r>
        <w:rPr>
          <w:rFonts w:hint="eastAsia"/>
        </w:rPr>
        <w:t>世系或</w:t>
      </w:r>
      <w:r>
        <w:t>民族或族裔出</w:t>
      </w:r>
      <w:r>
        <w:rPr>
          <w:rFonts w:hint="eastAsia"/>
        </w:rPr>
        <w:t>身</w:t>
      </w:r>
      <w:r>
        <w:t>分类提供数据，然后再对这些组别按性别</w:t>
      </w:r>
      <w:r>
        <w:rPr>
          <w:rFonts w:hint="eastAsia"/>
        </w:rPr>
        <w:t>分列</w:t>
      </w:r>
      <w:r>
        <w:t>。</w:t>
      </w:r>
    </w:p>
    <w:p w:rsidR="00AB7552" w:rsidRDefault="00AB7552" w:rsidP="00AB7552">
      <w:r>
        <w:rPr>
          <w:rFonts w:hint="eastAsia"/>
        </w:rPr>
        <w:tab/>
      </w:r>
      <w:r>
        <w:t>B.</w:t>
      </w:r>
      <w:r>
        <w:rPr>
          <w:rFonts w:hint="eastAsia"/>
        </w:rPr>
        <w:t xml:space="preserve">  </w:t>
      </w:r>
      <w:r>
        <w:t>应特别注意复杂的劣势形式，即种族歧视与其他歧视因素混在一起</w:t>
      </w:r>
      <w:r>
        <w:t>(</w:t>
      </w:r>
      <w:r>
        <w:t>如基于</w:t>
      </w:r>
      <w:r>
        <w:rPr>
          <w:rFonts w:hint="eastAsia"/>
        </w:rPr>
        <w:t>年龄、</w:t>
      </w:r>
      <w:r>
        <w:t>性别、宗教</w:t>
      </w:r>
      <w:r>
        <w:rPr>
          <w:rFonts w:hint="eastAsia"/>
        </w:rPr>
        <w:t>、残疾</w:t>
      </w:r>
      <w:r>
        <w:t>和社会经济地位低等因素</w:t>
      </w:r>
      <w:r>
        <w:rPr>
          <w:rFonts w:hint="eastAsia"/>
        </w:rPr>
        <w:t>的歧视</w:t>
      </w:r>
      <w:r>
        <w:t>)</w:t>
      </w:r>
      <w:r>
        <w:t>。请缔约国</w:t>
      </w:r>
      <w:r>
        <w:rPr>
          <w:rFonts w:hint="eastAsia"/>
        </w:rPr>
        <w:t>考虑到</w:t>
      </w:r>
      <w:r>
        <w:t>有关个人的情况，提</w:t>
      </w:r>
      <w:r>
        <w:rPr>
          <w:rFonts w:hint="eastAsia"/>
        </w:rPr>
        <w:t>出</w:t>
      </w:r>
      <w:r>
        <w:t>可能与种族歧视相关的劣势形式的现有社会指标。</w:t>
      </w:r>
      <w:r>
        <w:rPr>
          <w:rStyle w:val="FootnoteReference"/>
        </w:rPr>
        <w:footnoteReference w:id="30"/>
      </w:r>
    </w:p>
    <w:p w:rsidR="00AB7552" w:rsidRDefault="00AB7552" w:rsidP="00AB7552">
      <w:pPr>
        <w:spacing w:after="320"/>
      </w:pPr>
      <w:r>
        <w:rPr>
          <w:rFonts w:hint="eastAsia"/>
        </w:rPr>
        <w:tab/>
      </w:r>
      <w:r>
        <w:t>C.</w:t>
      </w:r>
      <w:r>
        <w:rPr>
          <w:rFonts w:hint="eastAsia"/>
        </w:rPr>
        <w:t xml:space="preserve">  </w:t>
      </w:r>
      <w:r>
        <w:t>如果没有关于享受这些权利方面的量</w:t>
      </w:r>
      <w:r>
        <w:rPr>
          <w:rFonts w:hint="eastAsia"/>
        </w:rPr>
        <w:t>化</w:t>
      </w:r>
      <w:r>
        <w:t>数据，缔约国</w:t>
      </w:r>
      <w:r>
        <w:rPr>
          <w:rFonts w:hint="eastAsia"/>
        </w:rPr>
        <w:t>仍应</w:t>
      </w:r>
      <w:r>
        <w:t>提供从社会调查中得出的</w:t>
      </w:r>
      <w:r>
        <w:rPr>
          <w:rFonts w:hint="eastAsia"/>
        </w:rPr>
        <w:t>相</w:t>
      </w:r>
      <w:r>
        <w:t>关信息，并报告劣势群体的代表提出的意见。</w:t>
      </w:r>
    </w:p>
    <w:p w:rsidR="00AB7552" w:rsidRPr="00115DDB" w:rsidRDefault="00AB7552" w:rsidP="00AB7552">
      <w:pPr>
        <w:pStyle w:val="Heading3"/>
        <w:rPr>
          <w:rFonts w:ascii="Time New Roman" w:eastAsia="SimHei" w:hAnsi="Time New Roman"/>
          <w:u w:val="none"/>
        </w:rPr>
      </w:pPr>
      <w:r w:rsidRPr="00115DDB">
        <w:rPr>
          <w:rFonts w:ascii="Time New Roman" w:eastAsia="SimHei" w:hAnsi="Time New Roman"/>
          <w:u w:val="none"/>
        </w:rPr>
        <w:tab/>
      </w:r>
      <w:r w:rsidRPr="00115DDB">
        <w:rPr>
          <w:rFonts w:ascii="Time New Roman" w:eastAsia="SimHei" w:hAnsi="Time New Roman"/>
          <w:u w:val="none"/>
        </w:rPr>
        <w:t>第</w:t>
      </w:r>
      <w:r w:rsidRPr="00115DDB">
        <w:rPr>
          <w:rFonts w:ascii="Time New Roman" w:eastAsia="SimHei" w:hAnsi="Time New Roman" w:hint="eastAsia"/>
          <w:u w:val="none"/>
        </w:rPr>
        <w:t xml:space="preserve"> </w:t>
      </w:r>
      <w:r w:rsidRPr="00115DDB">
        <w:rPr>
          <w:rFonts w:ascii="Time New Roman" w:eastAsia="SimHei" w:hAnsi="Time New Roman"/>
          <w:u w:val="none"/>
        </w:rPr>
        <w:t>六</w:t>
      </w:r>
      <w:r w:rsidRPr="00115DDB">
        <w:rPr>
          <w:rFonts w:ascii="Time New Roman" w:eastAsia="SimHei" w:hAnsi="Time New Roman" w:hint="eastAsia"/>
          <w:u w:val="none"/>
        </w:rPr>
        <w:t xml:space="preserve"> </w:t>
      </w:r>
      <w:r w:rsidRPr="00115DDB">
        <w:rPr>
          <w:rFonts w:ascii="Time New Roman" w:eastAsia="SimHei" w:hAnsi="Time New Roman"/>
          <w:u w:val="none"/>
        </w:rPr>
        <w:t>条</w:t>
      </w:r>
    </w:p>
    <w:p w:rsidR="00AB7552" w:rsidRDefault="00AB7552" w:rsidP="00AB7552">
      <w:r>
        <w:rPr>
          <w:rFonts w:hint="eastAsia"/>
        </w:rPr>
        <w:tab/>
      </w:r>
      <w:r>
        <w:t xml:space="preserve">A. </w:t>
      </w:r>
      <w:r>
        <w:rPr>
          <w:rFonts w:hint="eastAsia"/>
        </w:rPr>
        <w:t xml:space="preserve"> </w:t>
      </w:r>
      <w:r>
        <w:rPr>
          <w:rFonts w:hint="eastAsia"/>
        </w:rPr>
        <w:t>考虑到</w:t>
      </w:r>
      <w:r>
        <w:t>按《协调准则》第</w:t>
      </w:r>
      <w:r>
        <w:t>59</w:t>
      </w:r>
      <w:r>
        <w:t>段的要求已经提供的信息，提供落实《公约》第</w:t>
      </w:r>
      <w:r>
        <w:rPr>
          <w:rFonts w:hint="eastAsia"/>
        </w:rPr>
        <w:t>六</w:t>
      </w:r>
      <w:r>
        <w:t>条的规定的立法、司法、行政或其他措施方面的信息</w:t>
      </w:r>
      <w:r>
        <w:rPr>
          <w:rFonts w:hint="eastAsia"/>
        </w:rPr>
        <w:t>。</w:t>
      </w:r>
      <w:r>
        <w:t>特别</w:t>
      </w:r>
      <w:r>
        <w:rPr>
          <w:rFonts w:hint="eastAsia"/>
        </w:rPr>
        <w:t>应提供下列</w:t>
      </w:r>
      <w:r>
        <w:t>方面的信息：</w:t>
      </w:r>
    </w:p>
    <w:p w:rsidR="00AB7552" w:rsidRDefault="00AB7552" w:rsidP="00AB7552">
      <w:pPr>
        <w:numPr>
          <w:ilvl w:val="0"/>
          <w:numId w:val="15"/>
        </w:numPr>
        <w:tabs>
          <w:tab w:val="clear" w:pos="840"/>
          <w:tab w:val="num" w:pos="1560"/>
        </w:tabs>
        <w:ind w:left="1560"/>
      </w:pPr>
      <w:r>
        <w:t>法院以及其他司法和行政机构对《公约》第一条界定的种族歧视案件的做法和裁定；</w:t>
      </w:r>
    </w:p>
    <w:p w:rsidR="00AB7552" w:rsidRDefault="00AB7552" w:rsidP="00AB7552">
      <w:pPr>
        <w:numPr>
          <w:ilvl w:val="0"/>
          <w:numId w:val="15"/>
        </w:numPr>
        <w:tabs>
          <w:tab w:val="clear" w:pos="840"/>
          <w:tab w:val="num" w:pos="1560"/>
        </w:tabs>
        <w:ind w:left="1560"/>
      </w:pPr>
      <w:r>
        <w:t>为做到以下方面而采取的措施：</w:t>
      </w:r>
      <w:r>
        <w:t>(a)</w:t>
      </w:r>
      <w:r>
        <w:rPr>
          <w:rFonts w:hint="eastAsia"/>
        </w:rPr>
        <w:t xml:space="preserve"> </w:t>
      </w:r>
      <w:r>
        <w:rPr>
          <w:rFonts w:hint="eastAsia"/>
        </w:rPr>
        <w:t>让</w:t>
      </w:r>
      <w:r>
        <w:t>受害者就他们的权利得到充分的信息；</w:t>
      </w:r>
      <w:r>
        <w:t>(b)</w:t>
      </w:r>
      <w:r>
        <w:rPr>
          <w:rFonts w:hint="eastAsia"/>
        </w:rPr>
        <w:t xml:space="preserve"> </w:t>
      </w:r>
      <w:r>
        <w:rPr>
          <w:rFonts w:hint="eastAsia"/>
        </w:rPr>
        <w:t>让</w:t>
      </w:r>
      <w:r>
        <w:t>他们</w:t>
      </w:r>
      <w:r>
        <w:rPr>
          <w:rFonts w:hint="eastAsia"/>
        </w:rPr>
        <w:t>不用</w:t>
      </w:r>
      <w:r>
        <w:t>担心社会责难或报复；</w:t>
      </w:r>
      <w:r>
        <w:t>(c)</w:t>
      </w:r>
      <w:r>
        <w:rPr>
          <w:rFonts w:hint="eastAsia"/>
        </w:rPr>
        <w:t xml:space="preserve"> </w:t>
      </w:r>
      <w:r>
        <w:rPr>
          <w:rFonts w:hint="eastAsia"/>
        </w:rPr>
        <w:t>让</w:t>
      </w:r>
      <w:r>
        <w:t>资源有限的受害者不</w:t>
      </w:r>
      <w:r>
        <w:rPr>
          <w:rFonts w:hint="eastAsia"/>
        </w:rPr>
        <w:t>用</w:t>
      </w:r>
      <w:r>
        <w:t>担心司法程序的费用和复杂性；</w:t>
      </w:r>
      <w:r>
        <w:t>(d)</w:t>
      </w:r>
      <w:r>
        <w:rPr>
          <w:rFonts w:hint="eastAsia"/>
        </w:rPr>
        <w:t xml:space="preserve"> </w:t>
      </w:r>
      <w:r>
        <w:t>对警察和司法当局不乏信任；</w:t>
      </w:r>
      <w:r>
        <w:t>(e)</w:t>
      </w:r>
      <w:r>
        <w:rPr>
          <w:rFonts w:hint="eastAsia"/>
        </w:rPr>
        <w:t xml:space="preserve"> </w:t>
      </w:r>
      <w:r>
        <w:rPr>
          <w:rFonts w:hint="eastAsia"/>
        </w:rPr>
        <w:t>让</w:t>
      </w:r>
      <w:r>
        <w:t>当局对出于种族动机的犯罪行为有充分的警惕，或者知道这种罪行；</w:t>
      </w:r>
    </w:p>
    <w:p w:rsidR="00AB7552" w:rsidRDefault="00AB7552" w:rsidP="00AB7552">
      <w:pPr>
        <w:numPr>
          <w:ilvl w:val="0"/>
          <w:numId w:val="15"/>
        </w:numPr>
        <w:tabs>
          <w:tab w:val="clear" w:pos="840"/>
          <w:tab w:val="num" w:pos="1560"/>
        </w:tabs>
        <w:ind w:left="1560"/>
      </w:pPr>
      <w:r>
        <w:t>国家</w:t>
      </w:r>
      <w:r>
        <w:rPr>
          <w:rFonts w:hint="eastAsia"/>
        </w:rPr>
        <w:t>人权</w:t>
      </w:r>
      <w:r>
        <w:t>机构</w:t>
      </w:r>
      <w:r>
        <w:rPr>
          <w:rFonts w:hint="eastAsia"/>
        </w:rPr>
        <w:t>和监察员及其他类似机构</w:t>
      </w:r>
      <w:r>
        <w:t>是否</w:t>
      </w:r>
      <w:r>
        <w:rPr>
          <w:rFonts w:hint="eastAsia"/>
        </w:rPr>
        <w:t>有</w:t>
      </w:r>
      <w:r>
        <w:t>权</w:t>
      </w:r>
      <w:r>
        <w:rPr>
          <w:rFonts w:hint="eastAsia"/>
        </w:rPr>
        <w:t>受理有关</w:t>
      </w:r>
      <w:r>
        <w:t>种族歧视的个人申诉；</w:t>
      </w:r>
    </w:p>
    <w:p w:rsidR="00AB7552" w:rsidRDefault="00AB7552" w:rsidP="00AB7552">
      <w:pPr>
        <w:numPr>
          <w:ilvl w:val="0"/>
          <w:numId w:val="15"/>
        </w:numPr>
        <w:tabs>
          <w:tab w:val="clear" w:pos="840"/>
          <w:tab w:val="num" w:pos="1560"/>
        </w:tabs>
        <w:ind w:left="1560"/>
      </w:pPr>
      <w:r>
        <w:rPr>
          <w:rFonts w:hint="eastAsia"/>
        </w:rPr>
        <w:t>举例说明</w:t>
      </w:r>
      <w:r>
        <w:t>在种族歧视</w:t>
      </w:r>
      <w:r>
        <w:rPr>
          <w:rFonts w:hint="eastAsia"/>
        </w:rPr>
        <w:t>案中</w:t>
      </w:r>
      <w:r>
        <w:t>国内法认为适当的赔偿和</w:t>
      </w:r>
      <w:r>
        <w:rPr>
          <w:rFonts w:hint="eastAsia"/>
        </w:rPr>
        <w:t>补偿</w:t>
      </w:r>
      <w:r>
        <w:t>形式。</w:t>
      </w:r>
      <w:r>
        <w:rPr>
          <w:rStyle w:val="FootnoteReference"/>
        </w:rPr>
        <w:footnoteReference w:id="31"/>
      </w:r>
    </w:p>
    <w:p w:rsidR="00AB7552" w:rsidRDefault="00AB7552" w:rsidP="00AB7552">
      <w:pPr>
        <w:numPr>
          <w:ilvl w:val="0"/>
          <w:numId w:val="15"/>
        </w:numPr>
        <w:tabs>
          <w:tab w:val="num" w:pos="1560"/>
        </w:tabs>
        <w:ind w:left="1560"/>
      </w:pPr>
      <w:r>
        <w:t>在涉及种族歧视的案件中刑事诉讼的举证责任；</w:t>
      </w:r>
      <w:r>
        <w:rPr>
          <w:rStyle w:val="FootnoteReference"/>
        </w:rPr>
        <w:footnoteReference w:id="32"/>
      </w:r>
    </w:p>
    <w:p w:rsidR="00AB7552" w:rsidRDefault="00AB7552" w:rsidP="00AB7552">
      <w:pPr>
        <w:spacing w:after="320"/>
        <w:rPr>
          <w:rFonts w:hint="eastAsia"/>
        </w:rPr>
      </w:pPr>
      <w:r>
        <w:rPr>
          <w:rFonts w:hint="eastAsia"/>
        </w:rPr>
        <w:tab/>
      </w:r>
      <w:r>
        <w:t>B.</w:t>
      </w:r>
      <w:r>
        <w:rPr>
          <w:rFonts w:hint="eastAsia"/>
        </w:rPr>
        <w:t xml:space="preserve">  </w:t>
      </w:r>
      <w:r>
        <w:t>如</w:t>
      </w:r>
      <w:r>
        <w:rPr>
          <w:rFonts w:hint="eastAsia"/>
        </w:rPr>
        <w:t>相</w:t>
      </w:r>
      <w:r>
        <w:t>关，缔约国应表明它们是否打算提出第十四条规定的任择声明。可提供有关这方面的障碍的信息。</w:t>
      </w:r>
      <w:r>
        <w:rPr>
          <w:rFonts w:hint="eastAsia"/>
        </w:rPr>
        <w:t>提出《公约》第十四条之下的声明的国家，应提供信息，说明它们是否按第十四条第二款在本国法律部门中设立或指定了一个机构，该机构应有权接收和审理其管辖内声称属于侵犯《公约》所列任何权利的行为的受害者并已用尽其他国内补救办法的个人或群体的申诉。</w:t>
      </w:r>
    </w:p>
    <w:p w:rsidR="00AB7552" w:rsidRPr="00115DDB" w:rsidRDefault="00AB7552" w:rsidP="00AB7552">
      <w:pPr>
        <w:pStyle w:val="Heading3"/>
        <w:rPr>
          <w:rFonts w:ascii="Time New Roman" w:eastAsia="SimHei" w:hAnsi="Time New Roman"/>
          <w:u w:val="none"/>
        </w:rPr>
      </w:pPr>
      <w:r w:rsidRPr="00115DDB">
        <w:rPr>
          <w:rFonts w:ascii="Time New Roman" w:eastAsia="SimHei" w:hAnsi="Time New Roman"/>
          <w:u w:val="none"/>
        </w:rPr>
        <w:t>第</w:t>
      </w:r>
      <w:r w:rsidRPr="00115DDB">
        <w:rPr>
          <w:rFonts w:ascii="Time New Roman" w:eastAsia="SimHei" w:hAnsi="Time New Roman" w:hint="eastAsia"/>
          <w:u w:val="none"/>
        </w:rPr>
        <w:t xml:space="preserve"> </w:t>
      </w:r>
      <w:r w:rsidRPr="00115DDB">
        <w:rPr>
          <w:rFonts w:ascii="Time New Roman" w:eastAsia="SimHei" w:hAnsi="Time New Roman"/>
          <w:u w:val="none"/>
        </w:rPr>
        <w:t>七</w:t>
      </w:r>
      <w:r w:rsidRPr="00115DDB">
        <w:rPr>
          <w:rFonts w:ascii="Time New Roman" w:eastAsia="SimHei" w:hAnsi="Time New Roman" w:hint="eastAsia"/>
          <w:u w:val="none"/>
        </w:rPr>
        <w:t xml:space="preserve"> </w:t>
      </w:r>
      <w:r w:rsidRPr="00115DDB">
        <w:rPr>
          <w:rFonts w:ascii="Time New Roman" w:eastAsia="SimHei" w:hAnsi="Time New Roman"/>
          <w:u w:val="none"/>
        </w:rPr>
        <w:t>条</w:t>
      </w:r>
    </w:p>
    <w:p w:rsidR="00AB7552" w:rsidRDefault="00AB7552" w:rsidP="00AB7552">
      <w:r>
        <w:rPr>
          <w:rFonts w:hint="eastAsia"/>
        </w:rPr>
        <w:tab/>
      </w:r>
      <w:r>
        <w:t>提供的信息应补充根据《协调准则》第</w:t>
      </w:r>
      <w:r>
        <w:t>56</w:t>
      </w:r>
      <w:r>
        <w:rPr>
          <w:rFonts w:hint="eastAsia"/>
        </w:rPr>
        <w:t>段</w:t>
      </w:r>
      <w:r>
        <w:t>在共同核心文件中已经提供的信息。报告应该就第七条提到的各项主要问题分别在以下标题下提供信息：</w:t>
      </w:r>
      <w:r>
        <w:t>(a)</w:t>
      </w:r>
      <w:r>
        <w:rPr>
          <w:rFonts w:hint="eastAsia"/>
        </w:rPr>
        <w:t xml:space="preserve"> </w:t>
      </w:r>
      <w:r>
        <w:t>教育和教学</w:t>
      </w:r>
      <w:r>
        <w:rPr>
          <w:rFonts w:hint="eastAsia"/>
        </w:rPr>
        <w:t>；</w:t>
      </w:r>
      <w:r>
        <w:rPr>
          <w:rFonts w:hint="eastAsia"/>
        </w:rPr>
        <w:t xml:space="preserve">(b) </w:t>
      </w:r>
      <w:r>
        <w:t>文化</w:t>
      </w:r>
      <w:r>
        <w:rPr>
          <w:rFonts w:hint="eastAsia"/>
        </w:rPr>
        <w:t>；</w:t>
      </w:r>
      <w:r>
        <w:t>(</w:t>
      </w:r>
      <w:r>
        <w:rPr>
          <w:rFonts w:hint="eastAsia"/>
        </w:rPr>
        <w:t xml:space="preserve">c) </w:t>
      </w:r>
      <w:r>
        <w:t>信息。在这几大</w:t>
      </w:r>
      <w:r>
        <w:rPr>
          <w:rFonts w:hint="eastAsia"/>
        </w:rPr>
        <w:t>项</w:t>
      </w:r>
      <w:r>
        <w:t>内，所提供的信息应反映缔约国在以下方面采取的措施：</w:t>
      </w:r>
      <w:r w:rsidRPr="0036639E">
        <w:rPr>
          <w:sz w:val="21"/>
          <w:szCs w:val="21"/>
        </w:rPr>
        <w:t>(</w:t>
      </w:r>
      <w:r w:rsidRPr="0036639E">
        <w:rPr>
          <w:rFonts w:hint="eastAsia"/>
          <w:sz w:val="21"/>
          <w:szCs w:val="21"/>
        </w:rPr>
        <w:t>一</w:t>
      </w:r>
      <w:r w:rsidRPr="0036639E">
        <w:rPr>
          <w:sz w:val="21"/>
          <w:szCs w:val="21"/>
        </w:rPr>
        <w:t>)</w:t>
      </w:r>
      <w:r>
        <w:rPr>
          <w:rFonts w:hint="eastAsia"/>
        </w:rPr>
        <w:t xml:space="preserve"> </w:t>
      </w:r>
      <w:r>
        <w:rPr>
          <w:rFonts w:hint="eastAsia"/>
        </w:rPr>
        <w:t>消除造成种族</w:t>
      </w:r>
      <w:r>
        <w:t>歧视</w:t>
      </w:r>
      <w:r>
        <w:rPr>
          <w:rFonts w:hint="eastAsia"/>
        </w:rPr>
        <w:t>的偏见</w:t>
      </w:r>
      <w:r>
        <w:t>；</w:t>
      </w:r>
      <w:r w:rsidRPr="0036639E">
        <w:rPr>
          <w:sz w:val="21"/>
          <w:szCs w:val="21"/>
        </w:rPr>
        <w:t>(</w:t>
      </w:r>
      <w:r w:rsidRPr="0036639E">
        <w:rPr>
          <w:rFonts w:hint="eastAsia"/>
          <w:sz w:val="21"/>
          <w:szCs w:val="21"/>
        </w:rPr>
        <w:t>二</w:t>
      </w:r>
      <w:r w:rsidRPr="0036639E">
        <w:rPr>
          <w:sz w:val="21"/>
          <w:szCs w:val="21"/>
        </w:rPr>
        <w:t>)</w:t>
      </w:r>
      <w:r>
        <w:rPr>
          <w:rFonts w:hint="eastAsia"/>
        </w:rPr>
        <w:t xml:space="preserve"> </w:t>
      </w:r>
      <w:r>
        <w:t>促进</w:t>
      </w:r>
      <w:r>
        <w:rPr>
          <w:rFonts w:hint="eastAsia"/>
        </w:rPr>
        <w:t>各</w:t>
      </w:r>
      <w:r>
        <w:t>民族和群体间的了解、容忍和友谊。</w:t>
      </w:r>
    </w:p>
    <w:p w:rsidR="00AB7552" w:rsidRDefault="00AB7552" w:rsidP="00AB7552">
      <w:r>
        <w:rPr>
          <w:rFonts w:hint="eastAsia"/>
        </w:rPr>
        <w:tab/>
      </w:r>
      <w:r>
        <w:t>A.</w:t>
      </w:r>
      <w:r>
        <w:rPr>
          <w:rFonts w:hint="eastAsia"/>
        </w:rPr>
        <w:t xml:space="preserve">  </w:t>
      </w:r>
      <w:r w:rsidRPr="0071384D">
        <w:t>教育和教学</w:t>
      </w:r>
      <w:r>
        <w:t>。特别</w:t>
      </w:r>
      <w:r>
        <w:rPr>
          <w:rFonts w:hint="eastAsia"/>
        </w:rPr>
        <w:t>应提供</w:t>
      </w:r>
      <w:r>
        <w:t>下</w:t>
      </w:r>
      <w:r>
        <w:rPr>
          <w:rFonts w:hint="eastAsia"/>
        </w:rPr>
        <w:t>列</w:t>
      </w:r>
      <w:r>
        <w:t>方面的信息：</w:t>
      </w:r>
    </w:p>
    <w:p w:rsidR="00AB7552" w:rsidRDefault="00AB7552" w:rsidP="00AB7552">
      <w:pPr>
        <w:numPr>
          <w:ilvl w:val="0"/>
          <w:numId w:val="16"/>
        </w:numPr>
        <w:tabs>
          <w:tab w:val="clear" w:pos="840"/>
          <w:tab w:val="num" w:pos="1560"/>
        </w:tabs>
        <w:ind w:left="1560"/>
      </w:pPr>
      <w:r>
        <w:t>在教育和教学领域为消除造成种族歧视的偏见而采取的立法和行政措施，包括关于教育</w:t>
      </w:r>
      <w:r>
        <w:rPr>
          <w:rFonts w:hint="eastAsia"/>
        </w:rPr>
        <w:t>制度</w:t>
      </w:r>
      <w:r>
        <w:t>的一般性信息；</w:t>
      </w:r>
    </w:p>
    <w:p w:rsidR="00AB7552" w:rsidRDefault="00AB7552" w:rsidP="00AB7552">
      <w:pPr>
        <w:numPr>
          <w:ilvl w:val="0"/>
          <w:numId w:val="16"/>
        </w:numPr>
        <w:tabs>
          <w:tab w:val="clear" w:pos="840"/>
          <w:tab w:val="num" w:pos="1560"/>
        </w:tabs>
        <w:ind w:left="1560"/>
      </w:pPr>
      <w:r>
        <w:t>为在学校课程以及教师和其他专业人员的培训课程中列入有助于宣传人权问题的科目和主题而采取的步骤，以促进各群体间的了解、容忍和友谊。还应就《联合国宪章》、《世界人权宣言》和《公约》的宗旨和原则是否被列入教育和教学中的问题提供信息；</w:t>
      </w:r>
    </w:p>
    <w:p w:rsidR="00AB7552" w:rsidRDefault="00AB7552" w:rsidP="00AB7552">
      <w:pPr>
        <w:numPr>
          <w:ilvl w:val="0"/>
          <w:numId w:val="16"/>
        </w:numPr>
        <w:tabs>
          <w:tab w:val="clear" w:pos="840"/>
          <w:tab w:val="num" w:pos="1560"/>
        </w:tabs>
        <w:ind w:left="1560"/>
      </w:pPr>
      <w:r>
        <w:t>为审查教科书中所有用语而采取的步骤，以免这些用语传达对</w:t>
      </w:r>
      <w:r>
        <w:rPr>
          <w:rFonts w:hint="eastAsia"/>
        </w:rPr>
        <w:t>受</w:t>
      </w:r>
      <w:r>
        <w:t>《公约》保护的群体有成见或贬低的形象、提法、名称或见解，代之以传达所有人的尊严与生俱来以及享有人权人人平等之意义的形象、提法、名称或见解；</w:t>
      </w:r>
      <w:r>
        <w:rPr>
          <w:rStyle w:val="FootnoteReference"/>
        </w:rPr>
        <w:footnoteReference w:id="33"/>
      </w:r>
    </w:p>
    <w:p w:rsidR="00AB7552" w:rsidRDefault="00AB7552" w:rsidP="00AB7552">
      <w:pPr>
        <w:numPr>
          <w:ilvl w:val="0"/>
          <w:numId w:val="16"/>
        </w:numPr>
        <w:tabs>
          <w:tab w:val="num" w:pos="1560"/>
        </w:tabs>
        <w:ind w:left="1560"/>
      </w:pPr>
      <w:r>
        <w:t>为在教科书中在所有适当的级别列入关于受《公约》保护并居住在本国境内的群体的历史和文化的章节而采取的步骤，以及为鼓励和支持出版发行有关它们的历史和文化的书籍和其他印刷材料以及在适当的情况下播送</w:t>
      </w:r>
      <w:r>
        <w:rPr>
          <w:rFonts w:hint="eastAsia"/>
        </w:rPr>
        <w:t>关于他们的历史和文化的</w:t>
      </w:r>
      <w:r>
        <w:t>电视电台节目而采取的步骤，包括用他们所说的语言</w:t>
      </w:r>
      <w:r>
        <w:rPr>
          <w:rFonts w:hint="eastAsia"/>
        </w:rPr>
        <w:t>播送这种节目</w:t>
      </w:r>
      <w:r>
        <w:t>；</w:t>
      </w:r>
      <w:r>
        <w:rPr>
          <w:rStyle w:val="FootnoteReference"/>
        </w:rPr>
        <w:footnoteReference w:id="34"/>
      </w:r>
    </w:p>
    <w:p w:rsidR="00AB7552" w:rsidRDefault="00AB7552" w:rsidP="00AB7552">
      <w:pPr>
        <w:numPr>
          <w:ilvl w:val="0"/>
          <w:numId w:val="16"/>
        </w:numPr>
        <w:tabs>
          <w:tab w:val="num" w:pos="1560"/>
        </w:tabs>
        <w:ind w:left="1560"/>
        <w:rPr>
          <w:rFonts w:hint="eastAsia"/>
        </w:rPr>
      </w:pPr>
      <w:r>
        <w:rPr>
          <w:rFonts w:hint="eastAsia"/>
          <w:spacing w:val="8"/>
        </w:rPr>
        <w:t>为</w:t>
      </w:r>
      <w:r>
        <w:rPr>
          <w:spacing w:val="8"/>
        </w:rPr>
        <w:t>执法官员接受强化培训</w:t>
      </w:r>
      <w:r>
        <w:rPr>
          <w:rFonts w:hint="eastAsia"/>
          <w:spacing w:val="8"/>
        </w:rPr>
        <w:t>而采取的措施</w:t>
      </w:r>
      <w:r>
        <w:rPr>
          <w:spacing w:val="8"/>
        </w:rPr>
        <w:t>，确保他们在履行职责时尊重并保护人的尊严，保持并维护所有人的人权，不分种族、肤色</w:t>
      </w:r>
      <w:r>
        <w:rPr>
          <w:rFonts w:hint="eastAsia"/>
          <w:spacing w:val="8"/>
        </w:rPr>
        <w:t>、</w:t>
      </w:r>
      <w:r>
        <w:rPr>
          <w:spacing w:val="8"/>
        </w:rPr>
        <w:t>民族或族裔出</w:t>
      </w:r>
      <w:r>
        <w:rPr>
          <w:rFonts w:hint="eastAsia"/>
          <w:spacing w:val="8"/>
        </w:rPr>
        <w:t>身</w:t>
      </w:r>
      <w:r>
        <w:rPr>
          <w:spacing w:val="8"/>
        </w:rPr>
        <w:t>。</w:t>
      </w:r>
      <w:r>
        <w:rPr>
          <w:rStyle w:val="FootnoteReference"/>
        </w:rPr>
        <w:footnoteReference w:id="35"/>
      </w:r>
    </w:p>
    <w:p w:rsidR="00AB7552" w:rsidRDefault="00AB7552" w:rsidP="00AB7552">
      <w:pPr>
        <w:rPr>
          <w:rFonts w:hint="eastAsia"/>
        </w:rPr>
      </w:pPr>
      <w:r>
        <w:rPr>
          <w:rFonts w:hint="eastAsia"/>
        </w:rPr>
        <w:tab/>
        <w:t xml:space="preserve">B.  </w:t>
      </w:r>
      <w:r w:rsidRPr="0071384D">
        <w:t>文化</w:t>
      </w:r>
      <w:r>
        <w:t>。</w:t>
      </w:r>
      <w:r>
        <w:rPr>
          <w:rFonts w:hint="eastAsia"/>
        </w:rPr>
        <w:t>特别应提供下列方面的信息：</w:t>
      </w:r>
    </w:p>
    <w:p w:rsidR="00AB7552" w:rsidRDefault="00AB7552" w:rsidP="00AB7552">
      <w:pPr>
        <w:numPr>
          <w:ilvl w:val="0"/>
          <w:numId w:val="17"/>
        </w:numPr>
        <w:tabs>
          <w:tab w:val="clear" w:pos="840"/>
          <w:tab w:val="num" w:pos="1560"/>
        </w:tabs>
        <w:ind w:left="1560"/>
        <w:rPr>
          <w:rFonts w:hint="eastAsia"/>
        </w:rPr>
      </w:pPr>
      <w:r>
        <w:rPr>
          <w:rFonts w:hint="eastAsia"/>
        </w:rPr>
        <w:t>努力争取发展民族文化和传统、消除种族偏见、促进所有团体的民族间和文化间的了解、容忍和友谊的机构和社团的作用；</w:t>
      </w:r>
    </w:p>
    <w:p w:rsidR="00AB7552" w:rsidRDefault="00AB7552" w:rsidP="00AB7552">
      <w:pPr>
        <w:numPr>
          <w:ilvl w:val="0"/>
          <w:numId w:val="17"/>
        </w:numPr>
        <w:tabs>
          <w:tab w:val="clear" w:pos="840"/>
          <w:tab w:val="num" w:pos="1560"/>
        </w:tabs>
        <w:ind w:left="1560"/>
        <w:rPr>
          <w:rFonts w:hint="eastAsia"/>
        </w:rPr>
      </w:pPr>
      <w:r>
        <w:rPr>
          <w:rFonts w:hint="eastAsia"/>
        </w:rPr>
        <w:t>国家向这种机构和社团提供的支持，广而言之，为确保尊重和促进文化多样性而采取的行动，如在艺术创造领域</w:t>
      </w:r>
      <w:r>
        <w:rPr>
          <w:rFonts w:hint="eastAsia"/>
        </w:rPr>
        <w:t>(</w:t>
      </w:r>
      <w:r>
        <w:rPr>
          <w:rFonts w:hint="eastAsia"/>
        </w:rPr>
        <w:t>电影、文学、绘画等</w:t>
      </w:r>
      <w:r>
        <w:rPr>
          <w:rFonts w:hint="eastAsia"/>
        </w:rPr>
        <w:t>)</w:t>
      </w:r>
      <w:r>
        <w:rPr>
          <w:rFonts w:hint="eastAsia"/>
        </w:rPr>
        <w:t>采取的行动；</w:t>
      </w:r>
    </w:p>
    <w:p w:rsidR="00AB7552" w:rsidRDefault="00AB7552" w:rsidP="00AB7552">
      <w:pPr>
        <w:numPr>
          <w:ilvl w:val="0"/>
          <w:numId w:val="17"/>
        </w:numPr>
        <w:tabs>
          <w:tab w:val="clear" w:pos="840"/>
          <w:tab w:val="num" w:pos="1560"/>
        </w:tabs>
        <w:ind w:left="1560"/>
        <w:rPr>
          <w:rFonts w:hint="eastAsia"/>
        </w:rPr>
      </w:pPr>
      <w:r>
        <w:rPr>
          <w:rFonts w:hint="eastAsia"/>
        </w:rPr>
        <w:t>缔约国所采取和执行的语言政策。</w:t>
      </w:r>
    </w:p>
    <w:p w:rsidR="00AB7552" w:rsidRDefault="00AB7552" w:rsidP="00AB7552">
      <w:r>
        <w:rPr>
          <w:rFonts w:hint="eastAsia"/>
        </w:rPr>
        <w:tab/>
        <w:t>C</w:t>
      </w:r>
      <w:r>
        <w:t>.</w:t>
      </w:r>
      <w:r>
        <w:rPr>
          <w:rFonts w:hint="eastAsia"/>
        </w:rPr>
        <w:t xml:space="preserve">  </w:t>
      </w:r>
      <w:r w:rsidRPr="0071384D">
        <w:rPr>
          <w:rFonts w:hint="eastAsia"/>
        </w:rPr>
        <w:t>新闻</w:t>
      </w:r>
      <w:r>
        <w:rPr>
          <w:rFonts w:hint="eastAsia"/>
        </w:rPr>
        <w:t>。</w:t>
      </w:r>
      <w:r>
        <w:t>特别</w:t>
      </w:r>
      <w:r>
        <w:rPr>
          <w:rFonts w:hint="eastAsia"/>
        </w:rPr>
        <w:t>应提供下列</w:t>
      </w:r>
      <w:r>
        <w:t>方面的信息：</w:t>
      </w:r>
    </w:p>
    <w:p w:rsidR="00AB7552" w:rsidRDefault="00AB7552" w:rsidP="00AB7552">
      <w:pPr>
        <w:numPr>
          <w:ilvl w:val="0"/>
          <w:numId w:val="18"/>
        </w:numPr>
        <w:tabs>
          <w:tab w:val="clear" w:pos="840"/>
          <w:tab w:val="num" w:pos="1560"/>
        </w:tabs>
        <w:ind w:left="1560"/>
      </w:pPr>
      <w:r>
        <w:t>国家媒体在传播信息，以消除造成种族歧视的偏见，以及促进了解《公约》的宗旨和原则方面所发挥的作用；</w:t>
      </w:r>
    </w:p>
    <w:p w:rsidR="00AB7552" w:rsidRDefault="00AB7552" w:rsidP="00AB7552">
      <w:pPr>
        <w:numPr>
          <w:ilvl w:val="0"/>
          <w:numId w:val="18"/>
        </w:numPr>
        <w:tabs>
          <w:tab w:val="clear" w:pos="840"/>
          <w:tab w:val="num" w:pos="1560"/>
        </w:tabs>
        <w:ind w:left="1560"/>
      </w:pPr>
      <w:r>
        <w:t>大众</w:t>
      </w:r>
      <w:r>
        <w:rPr>
          <w:rFonts w:hint="eastAsia"/>
        </w:rPr>
        <w:t>新闻</w:t>
      </w:r>
      <w:r>
        <w:t>媒体，即报刊、电台和电视</w:t>
      </w:r>
      <w:r>
        <w:rPr>
          <w:rFonts w:hint="eastAsia"/>
        </w:rPr>
        <w:t>以及互联网</w:t>
      </w:r>
      <w:r>
        <w:t>等在普及人权知识和传播人权文书的宗旨和原则的信息方面所发挥的作用；</w:t>
      </w:r>
    </w:p>
    <w:p w:rsidR="00AB7552" w:rsidRDefault="00AB7552" w:rsidP="00AB7552">
      <w:pPr>
        <w:numPr>
          <w:ilvl w:val="0"/>
          <w:numId w:val="18"/>
        </w:numPr>
        <w:tabs>
          <w:tab w:val="clear" w:pos="840"/>
          <w:tab w:val="num" w:pos="1560"/>
        </w:tabs>
        <w:ind w:left="1560"/>
      </w:pPr>
      <w:r>
        <w:t>在以下方面采取的行动：鼓励所有媒体的专业人员认识到他们的特殊责任，即不鼓励偏见，避免将涉及受《公约》保护的群体中个别成员的事件报道成使整个群体受到责备的事件；</w:t>
      </w:r>
      <w:r>
        <w:rPr>
          <w:rStyle w:val="FootnoteReference"/>
        </w:rPr>
        <w:footnoteReference w:id="36"/>
      </w:r>
    </w:p>
    <w:p w:rsidR="00AB7552" w:rsidRDefault="00AB7552" w:rsidP="00AB7552">
      <w:pPr>
        <w:numPr>
          <w:ilvl w:val="0"/>
          <w:numId w:val="18"/>
        </w:numPr>
        <w:tabs>
          <w:tab w:val="num" w:pos="1560"/>
        </w:tabs>
        <w:ind w:left="1560"/>
      </w:pPr>
      <w:r>
        <w:t>在以下方面采取的行动：鼓励媒体通过媒体组织的行为守则采取自我监督的方法，避免种族性、歧视性或</w:t>
      </w:r>
      <w:r>
        <w:rPr>
          <w:rFonts w:hint="eastAsia"/>
        </w:rPr>
        <w:t>有</w:t>
      </w:r>
      <w:r>
        <w:t>偏见的语言；</w:t>
      </w:r>
      <w:r>
        <w:rPr>
          <w:rStyle w:val="FootnoteReference"/>
        </w:rPr>
        <w:footnoteReference w:id="37"/>
      </w:r>
    </w:p>
    <w:p w:rsidR="00AB7552" w:rsidRDefault="00AB7552" w:rsidP="00AB7552">
      <w:pPr>
        <w:numPr>
          <w:ilvl w:val="0"/>
          <w:numId w:val="18"/>
        </w:numPr>
        <w:tabs>
          <w:tab w:val="num" w:pos="1560"/>
        </w:tabs>
        <w:ind w:left="1560"/>
        <w:rPr>
          <w:rFonts w:hint="eastAsia"/>
        </w:rPr>
      </w:pPr>
      <w:r>
        <w:t>在以下方面采取的行动：开展教育和媒体宣传运动，教育公众</w:t>
      </w:r>
      <w:r>
        <w:rPr>
          <w:rFonts w:hint="eastAsia"/>
        </w:rPr>
        <w:t>了解</w:t>
      </w:r>
      <w:r>
        <w:t>受《公约》保护的群体的生活、社会和文化以及建设包容性社会的重要性，同时尊重所有群体的人权和文化特性。</w:t>
      </w:r>
      <w:r>
        <w:rPr>
          <w:rStyle w:val="FootnoteReference"/>
        </w:rPr>
        <w:footnoteReference w:id="38"/>
      </w:r>
    </w:p>
    <w:p w:rsidR="00AB7552" w:rsidRDefault="00AB7552" w:rsidP="00AB7552">
      <w:pPr>
        <w:rPr>
          <w:rFonts w:hint="eastAsia"/>
        </w:rPr>
      </w:pPr>
    </w:p>
    <w:p w:rsidR="00AB7552" w:rsidRDefault="00AB7552" w:rsidP="00AB7552">
      <w:pPr>
        <w:rPr>
          <w:rFonts w:hint="eastAsia"/>
        </w:rPr>
      </w:pPr>
    </w:p>
    <w:p w:rsidR="00AB7552" w:rsidRDefault="00AB7552" w:rsidP="00AB7552">
      <w:pPr>
        <w:rPr>
          <w:rFonts w:hint="eastAsia"/>
        </w:rPr>
      </w:pPr>
    </w:p>
    <w:p w:rsidR="00AB7552" w:rsidRPr="003569E1" w:rsidRDefault="00AB7552" w:rsidP="00AB7552">
      <w:pPr>
        <w:jc w:val="center"/>
        <w:rPr>
          <w:rFonts w:hint="eastAsia"/>
        </w:rPr>
      </w:pPr>
      <w:r>
        <w:t>--  --  --  --  --</w:t>
      </w:r>
    </w:p>
    <w:p w:rsidR="00AB7552" w:rsidRPr="00445747" w:rsidRDefault="00AB7552" w:rsidP="00AB7552">
      <w:pPr>
        <w:rPr>
          <w:rFonts w:hint="eastAsia"/>
        </w:rPr>
      </w:pPr>
    </w:p>
    <w:p w:rsidR="00E7555A" w:rsidRDefault="00E7555A"/>
    <w:sectPr w:rsidR="00E7555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A0A" w:rsidRDefault="00297A0A">
      <w:r>
        <w:separator/>
      </w:r>
    </w:p>
  </w:endnote>
  <w:endnote w:type="continuationSeparator" w:id="0">
    <w:p w:rsidR="00297A0A" w:rsidRDefault="00297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8F477B">
      <w:tblPrEx>
        <w:tblCellMar>
          <w:top w:w="0" w:type="dxa"/>
          <w:bottom w:w="0" w:type="dxa"/>
        </w:tblCellMar>
      </w:tblPrEx>
      <w:tc>
        <w:tcPr>
          <w:tcW w:w="2460" w:type="dxa"/>
        </w:tcPr>
        <w:p w:rsidR="008F477B" w:rsidRDefault="008F477B">
          <w:pPr>
            <w:pStyle w:val="Footer"/>
          </w:pPr>
          <w:r>
            <w:t>GE. 0</w:t>
          </w:r>
          <w:r>
            <w:rPr>
              <w:rFonts w:hint="eastAsia"/>
              <w:lang w:eastAsia="zh-CN"/>
            </w:rPr>
            <w:t>8</w:t>
          </w:r>
          <w:r>
            <w:t>-</w:t>
          </w:r>
          <w:r>
            <w:rPr>
              <w:rFonts w:hint="eastAsia"/>
              <w:lang w:eastAsia="zh-CN"/>
            </w:rPr>
            <w:t>42648</w:t>
          </w:r>
          <w:r>
            <w:t xml:space="preserve"> (C)</w:t>
          </w:r>
        </w:p>
      </w:tc>
      <w:tc>
        <w:tcPr>
          <w:tcW w:w="1050" w:type="dxa"/>
        </w:tcPr>
        <w:p w:rsidR="008F477B" w:rsidRDefault="008F477B">
          <w:pPr>
            <w:pStyle w:val="Footer"/>
          </w:pPr>
          <w:r>
            <w:rPr>
              <w:rFonts w:hint="eastAsia"/>
              <w:lang w:eastAsia="zh-CN"/>
            </w:rPr>
            <w:t>2506</w:t>
          </w:r>
          <w:r>
            <w:t>0</w:t>
          </w:r>
          <w:r>
            <w:rPr>
              <w:rFonts w:hint="eastAsia"/>
              <w:lang w:eastAsia="zh-CN"/>
            </w:rPr>
            <w:t>8</w:t>
          </w:r>
        </w:p>
      </w:tc>
      <w:tc>
        <w:tcPr>
          <w:tcW w:w="6061" w:type="dxa"/>
        </w:tcPr>
        <w:p w:rsidR="008F477B" w:rsidRDefault="008F477B">
          <w:pPr>
            <w:pStyle w:val="Footer"/>
          </w:pPr>
          <w:r>
            <w:rPr>
              <w:rFonts w:hint="eastAsia"/>
              <w:lang w:eastAsia="zh-CN"/>
            </w:rPr>
            <w:t>3006</w:t>
          </w:r>
          <w:r>
            <w:t>0</w:t>
          </w:r>
          <w:r>
            <w:rPr>
              <w:rFonts w:hint="eastAsia"/>
              <w:lang w:eastAsia="zh-CN"/>
            </w:rPr>
            <w:t>8</w:t>
          </w:r>
        </w:p>
      </w:tc>
    </w:tr>
  </w:tbl>
  <w:p w:rsidR="008F477B" w:rsidRDefault="008F4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A0A" w:rsidRDefault="00297A0A">
      <w:r>
        <w:separator/>
      </w:r>
    </w:p>
  </w:footnote>
  <w:footnote w:type="continuationSeparator" w:id="0">
    <w:p w:rsidR="00297A0A" w:rsidRDefault="00297A0A">
      <w:r>
        <w:continuationSeparator/>
      </w:r>
    </w:p>
  </w:footnote>
  <w:footnote w:id="1">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见关于《公约》第九条的一般性建议十六</w:t>
      </w:r>
      <w:r>
        <w:rPr>
          <w:rFonts w:hint="eastAsia"/>
        </w:rPr>
        <w:t>(1993</w:t>
      </w:r>
      <w:r>
        <w:rPr>
          <w:rFonts w:hint="eastAsia"/>
        </w:rPr>
        <w:t>年</w:t>
      </w:r>
      <w:r>
        <w:rPr>
          <w:rFonts w:hint="eastAsia"/>
        </w:rPr>
        <w:t>)</w:t>
      </w:r>
      <w:r>
        <w:rPr>
          <w:rFonts w:hint="eastAsia"/>
        </w:rPr>
        <w:t>、关于《公约》第一条第一款和第四款的解释和适用的一般性建议八</w:t>
      </w:r>
      <w:r>
        <w:rPr>
          <w:rFonts w:hint="eastAsia"/>
        </w:rPr>
        <w:t>(1990</w:t>
      </w:r>
      <w:r>
        <w:rPr>
          <w:rFonts w:hint="eastAsia"/>
        </w:rPr>
        <w:t>年</w:t>
      </w:r>
      <w:r>
        <w:rPr>
          <w:rFonts w:hint="eastAsia"/>
        </w:rPr>
        <w:t>)</w:t>
      </w:r>
      <w:r>
        <w:rPr>
          <w:rFonts w:hint="eastAsia"/>
        </w:rPr>
        <w:t>、关于《公约》第一条的一般性建议二十四</w:t>
      </w:r>
      <w:r>
        <w:rPr>
          <w:rFonts w:hint="eastAsia"/>
        </w:rPr>
        <w:t>(1999</w:t>
      </w:r>
      <w:r>
        <w:rPr>
          <w:rFonts w:hint="eastAsia"/>
        </w:rPr>
        <w:t>年</w:t>
      </w:r>
      <w:r>
        <w:rPr>
          <w:rFonts w:hint="eastAsia"/>
        </w:rPr>
        <w:t>)</w:t>
      </w:r>
      <w:r>
        <w:rPr>
          <w:rFonts w:hint="eastAsia"/>
        </w:rPr>
        <w:t>。</w:t>
      </w:r>
    </w:p>
  </w:footnote>
  <w:footnote w:id="2">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见关于第一条第一款</w:t>
      </w:r>
      <w:r>
        <w:rPr>
          <w:rFonts w:hint="eastAsia"/>
        </w:rPr>
        <w:t>(</w:t>
      </w:r>
      <w:r>
        <w:rPr>
          <w:rFonts w:hint="eastAsia"/>
        </w:rPr>
        <w:t>世系</w:t>
      </w:r>
      <w:r>
        <w:rPr>
          <w:rFonts w:hint="eastAsia"/>
        </w:rPr>
        <w:t>)</w:t>
      </w:r>
      <w:r>
        <w:rPr>
          <w:rFonts w:hint="eastAsia"/>
        </w:rPr>
        <w:t>的一般性建议二十九</w:t>
      </w:r>
      <w:r>
        <w:rPr>
          <w:rFonts w:hint="eastAsia"/>
        </w:rPr>
        <w:t>(2002</w:t>
      </w:r>
      <w:r>
        <w:rPr>
          <w:rFonts w:hint="eastAsia"/>
        </w:rPr>
        <w:t>年</w:t>
      </w:r>
      <w:r>
        <w:rPr>
          <w:rFonts w:hint="eastAsia"/>
        </w:rPr>
        <w:t>)</w:t>
      </w:r>
      <w:r>
        <w:rPr>
          <w:rFonts w:hint="eastAsia"/>
        </w:rPr>
        <w:t>、关于对罗姆人的歧视的一般性建议二十七</w:t>
      </w:r>
      <w:r>
        <w:rPr>
          <w:rFonts w:hint="eastAsia"/>
        </w:rPr>
        <w:t>(2000</w:t>
      </w:r>
      <w:r>
        <w:rPr>
          <w:rFonts w:hint="eastAsia"/>
        </w:rPr>
        <w:t>年</w:t>
      </w:r>
      <w:r>
        <w:rPr>
          <w:rFonts w:hint="eastAsia"/>
        </w:rPr>
        <w:t>)</w:t>
      </w:r>
      <w:r>
        <w:rPr>
          <w:rFonts w:hint="eastAsia"/>
        </w:rPr>
        <w:t>、关于土著人民的权利的一般性建议二十三</w:t>
      </w:r>
      <w:r>
        <w:rPr>
          <w:rFonts w:hint="eastAsia"/>
        </w:rPr>
        <w:t>(1997</w:t>
      </w:r>
      <w:r>
        <w:rPr>
          <w:rFonts w:hint="eastAsia"/>
        </w:rPr>
        <w:t>年</w:t>
      </w:r>
      <w:r>
        <w:rPr>
          <w:rFonts w:hint="eastAsia"/>
        </w:rPr>
        <w:t>)</w:t>
      </w:r>
      <w:r>
        <w:rPr>
          <w:rFonts w:hint="eastAsia"/>
        </w:rPr>
        <w:t>和关于歧视非公民问题的一般性建议三十</w:t>
      </w:r>
      <w:r>
        <w:rPr>
          <w:rFonts w:hint="eastAsia"/>
        </w:rPr>
        <w:t>(2004</w:t>
      </w:r>
      <w:r>
        <w:rPr>
          <w:rFonts w:hint="eastAsia"/>
        </w:rPr>
        <w:t>年</w:t>
      </w:r>
      <w:r>
        <w:rPr>
          <w:rFonts w:hint="eastAsia"/>
        </w:rPr>
        <w:t>)</w:t>
      </w:r>
      <w:r>
        <w:rPr>
          <w:rFonts w:hint="eastAsia"/>
        </w:rPr>
        <w:t>。</w:t>
      </w:r>
    </w:p>
  </w:footnote>
  <w:footnote w:id="3">
    <w:p w:rsidR="008F477B" w:rsidRPr="00527357" w:rsidRDefault="008F477B" w:rsidP="00AB7552">
      <w:pPr>
        <w:pStyle w:val="FootnoteText"/>
        <w:rPr>
          <w:rFonts w:hint="eastAsia"/>
        </w:rPr>
      </w:pPr>
      <w:r>
        <w:rPr>
          <w:rStyle w:val="FootnoteReference"/>
        </w:rPr>
        <w:footnoteRef/>
      </w:r>
      <w:r>
        <w:t xml:space="preserve"> </w:t>
      </w:r>
      <w:r>
        <w:rPr>
          <w:rFonts w:hint="eastAsia"/>
        </w:rPr>
        <w:t xml:space="preserve"> </w:t>
      </w:r>
      <w:r>
        <w:rPr>
          <w:rFonts w:hint="eastAsia"/>
        </w:rPr>
        <w:t>附件不构成报告的组成部分，而是由秘书处保管，可供查阅。</w:t>
      </w:r>
    </w:p>
  </w:footnote>
  <w:footnote w:id="4">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见关于反对种族主义、种族歧视、仇外心理和相关的不容忍现象世界会议后续行动的一般性建议二十八</w:t>
      </w:r>
      <w:r>
        <w:rPr>
          <w:rFonts w:hint="eastAsia"/>
        </w:rPr>
        <w:t>(2002</w:t>
      </w:r>
      <w:r>
        <w:rPr>
          <w:rFonts w:hint="eastAsia"/>
        </w:rPr>
        <w:t>年</w:t>
      </w:r>
      <w:r>
        <w:rPr>
          <w:rFonts w:hint="eastAsia"/>
        </w:rPr>
        <w:t>)</w:t>
      </w:r>
      <w:r>
        <w:rPr>
          <w:rFonts w:hint="eastAsia"/>
        </w:rPr>
        <w:t>。</w:t>
      </w:r>
    </w:p>
  </w:footnote>
  <w:footnote w:id="5">
    <w:p w:rsidR="008F477B" w:rsidRDefault="008F477B" w:rsidP="00AB7552">
      <w:pPr>
        <w:pStyle w:val="FootnoteText"/>
      </w:pPr>
      <w:r>
        <w:rPr>
          <w:rStyle w:val="FootnoteReference"/>
        </w:rPr>
        <w:footnoteRef/>
      </w:r>
      <w:r>
        <w:t xml:space="preserve"> </w:t>
      </w:r>
      <w:r>
        <w:rPr>
          <w:rFonts w:hint="eastAsia"/>
        </w:rPr>
        <w:t xml:space="preserve"> </w:t>
      </w:r>
      <w:r>
        <w:rPr>
          <w:rFonts w:hint="eastAsia"/>
        </w:rPr>
        <w:t>特别见关于第一条第一款的一般性建议十四</w:t>
      </w:r>
      <w:r>
        <w:rPr>
          <w:rFonts w:hint="eastAsia"/>
        </w:rPr>
        <w:t>(1993</w:t>
      </w:r>
      <w:r>
        <w:rPr>
          <w:rFonts w:hint="eastAsia"/>
        </w:rPr>
        <w:t>年</w:t>
      </w:r>
      <w:r>
        <w:rPr>
          <w:rFonts w:hint="eastAsia"/>
        </w:rPr>
        <w:t>)</w:t>
      </w:r>
      <w:r>
        <w:rPr>
          <w:rFonts w:hint="eastAsia"/>
        </w:rPr>
        <w:t>。</w:t>
      </w:r>
    </w:p>
  </w:footnote>
  <w:footnote w:id="6">
    <w:p w:rsidR="008F477B" w:rsidRDefault="008F477B" w:rsidP="00AB7552">
      <w:pPr>
        <w:pStyle w:val="FootnoteText"/>
      </w:pPr>
      <w:r>
        <w:rPr>
          <w:rStyle w:val="FootnoteReference"/>
        </w:rPr>
        <w:footnoteRef/>
      </w:r>
      <w:r>
        <w:t xml:space="preserve"> </w:t>
      </w:r>
      <w:r>
        <w:rPr>
          <w:rFonts w:hint="eastAsia"/>
        </w:rPr>
        <w:t xml:space="preserve"> </w:t>
      </w:r>
      <w:r>
        <w:rPr>
          <w:rFonts w:hint="eastAsia"/>
        </w:rPr>
        <w:t>如果不在核心文件中列入这项信息，则应在《消除种族歧视公约》具体文件中列入。</w:t>
      </w:r>
    </w:p>
  </w:footnote>
  <w:footnote w:id="7">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见关于设立国家机构推动落实《公约》的一般性建议十七</w:t>
      </w:r>
      <w:r>
        <w:rPr>
          <w:rFonts w:hint="eastAsia"/>
        </w:rPr>
        <w:t>(1993</w:t>
      </w:r>
      <w:r>
        <w:rPr>
          <w:rFonts w:hint="eastAsia"/>
        </w:rPr>
        <w:t>年</w:t>
      </w:r>
      <w:r>
        <w:rPr>
          <w:rFonts w:hint="eastAsia"/>
        </w:rPr>
        <w:t>)</w:t>
      </w:r>
      <w:r>
        <w:rPr>
          <w:rFonts w:hint="eastAsia"/>
        </w:rPr>
        <w:t>。</w:t>
      </w:r>
    </w:p>
  </w:footnote>
  <w:footnote w:id="8">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见关于《公约》第三条的一般性建议十九</w:t>
      </w:r>
      <w:r>
        <w:rPr>
          <w:rFonts w:hint="eastAsia"/>
        </w:rPr>
        <w:t>(1995</w:t>
      </w:r>
      <w:r>
        <w:rPr>
          <w:rFonts w:hint="eastAsia"/>
        </w:rPr>
        <w:t>年</w:t>
      </w:r>
      <w:r>
        <w:rPr>
          <w:rFonts w:hint="eastAsia"/>
        </w:rPr>
        <w:t>)</w:t>
      </w:r>
      <w:r>
        <w:rPr>
          <w:rFonts w:hint="eastAsia"/>
        </w:rPr>
        <w:t>。</w:t>
      </w:r>
    </w:p>
  </w:footnote>
  <w:footnote w:id="9">
    <w:p w:rsidR="008F477B" w:rsidRDefault="008F477B" w:rsidP="00AB7552">
      <w:pPr>
        <w:pStyle w:val="FootnoteText"/>
      </w:pPr>
      <w:r>
        <w:rPr>
          <w:rStyle w:val="FootnoteReference"/>
        </w:rPr>
        <w:footnoteRef/>
      </w:r>
      <w:r>
        <w:t xml:space="preserve"> </w:t>
      </w:r>
      <w:r>
        <w:rPr>
          <w:rFonts w:hint="eastAsia"/>
        </w:rPr>
        <w:t xml:space="preserve"> </w:t>
      </w:r>
      <w:r>
        <w:rPr>
          <w:rFonts w:hint="eastAsia"/>
        </w:rPr>
        <w:t>同上。</w:t>
      </w:r>
    </w:p>
  </w:footnote>
  <w:footnote w:id="10">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见关于对罗姆人的歧视的一般性建议二十七</w:t>
      </w:r>
      <w:r>
        <w:rPr>
          <w:rFonts w:hint="eastAsia"/>
        </w:rPr>
        <w:t>(2000</w:t>
      </w:r>
      <w:r>
        <w:rPr>
          <w:rFonts w:hint="eastAsia"/>
        </w:rPr>
        <w:t>年</w:t>
      </w:r>
      <w:r>
        <w:rPr>
          <w:rFonts w:hint="eastAsia"/>
        </w:rPr>
        <w:t>)</w:t>
      </w:r>
      <w:r>
        <w:rPr>
          <w:rFonts w:hint="eastAsia"/>
        </w:rPr>
        <w:t>。</w:t>
      </w:r>
    </w:p>
  </w:footnote>
  <w:footnote w:id="11">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见关于第一条第一款</w:t>
      </w:r>
      <w:r>
        <w:rPr>
          <w:rFonts w:hint="eastAsia"/>
        </w:rPr>
        <w:t>(</w:t>
      </w:r>
      <w:r>
        <w:rPr>
          <w:rFonts w:hint="eastAsia"/>
        </w:rPr>
        <w:t>世系</w:t>
      </w:r>
      <w:r>
        <w:rPr>
          <w:rFonts w:hint="eastAsia"/>
        </w:rPr>
        <w:t>)</w:t>
      </w:r>
      <w:r>
        <w:rPr>
          <w:rFonts w:hint="eastAsia"/>
        </w:rPr>
        <w:t>的一般性建议二十九</w:t>
      </w:r>
      <w:r>
        <w:rPr>
          <w:rFonts w:hint="eastAsia"/>
        </w:rPr>
        <w:t>(2002</w:t>
      </w:r>
      <w:r>
        <w:rPr>
          <w:rFonts w:hint="eastAsia"/>
        </w:rPr>
        <w:t>年</w:t>
      </w:r>
      <w:r>
        <w:rPr>
          <w:rFonts w:hint="eastAsia"/>
        </w:rPr>
        <w:t>)</w:t>
      </w:r>
      <w:r>
        <w:rPr>
          <w:rFonts w:hint="eastAsia"/>
        </w:rPr>
        <w:t>。</w:t>
      </w:r>
    </w:p>
  </w:footnote>
  <w:footnote w:id="12">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见关于歧视非公民问题的一般性建议三十</w:t>
      </w:r>
      <w:r>
        <w:rPr>
          <w:rFonts w:hint="eastAsia"/>
        </w:rPr>
        <w:t>(2004</w:t>
      </w:r>
      <w:r>
        <w:rPr>
          <w:rFonts w:hint="eastAsia"/>
        </w:rPr>
        <w:t>年</w:t>
      </w:r>
      <w:r>
        <w:rPr>
          <w:rFonts w:hint="eastAsia"/>
        </w:rPr>
        <w:t>)</w:t>
      </w:r>
      <w:r>
        <w:rPr>
          <w:rFonts w:hint="eastAsia"/>
        </w:rPr>
        <w:t>。</w:t>
      </w:r>
    </w:p>
  </w:footnote>
  <w:footnote w:id="13">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特别见关于《公约》第四条的一般性建议十五</w:t>
      </w:r>
      <w:r>
        <w:rPr>
          <w:rFonts w:hint="eastAsia"/>
        </w:rPr>
        <w:t>(1993</w:t>
      </w:r>
      <w:r>
        <w:rPr>
          <w:rFonts w:hint="eastAsia"/>
        </w:rPr>
        <w:t>年</w:t>
      </w:r>
      <w:r>
        <w:rPr>
          <w:rFonts w:hint="eastAsia"/>
        </w:rPr>
        <w:t>)</w:t>
      </w:r>
      <w:r>
        <w:rPr>
          <w:rFonts w:hint="eastAsia"/>
        </w:rPr>
        <w:t>。</w:t>
      </w:r>
    </w:p>
  </w:footnote>
  <w:footnote w:id="14">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例如，见关于在刑事司法制度的司法和运作中预防种族歧视的一般性建议三十一</w:t>
      </w:r>
      <w:r>
        <w:rPr>
          <w:rFonts w:hint="eastAsia"/>
        </w:rPr>
        <w:t>(2005</w:t>
      </w:r>
      <w:r>
        <w:rPr>
          <w:rFonts w:hint="eastAsia"/>
        </w:rPr>
        <w:t>年</w:t>
      </w:r>
      <w:r>
        <w:rPr>
          <w:rFonts w:hint="eastAsia"/>
        </w:rPr>
        <w:t>)</w:t>
      </w:r>
      <w:r>
        <w:rPr>
          <w:rFonts w:hint="eastAsia"/>
        </w:rPr>
        <w:t>，第</w:t>
      </w:r>
      <w:r>
        <w:rPr>
          <w:rFonts w:hint="eastAsia"/>
        </w:rPr>
        <w:t>4</w:t>
      </w:r>
      <w:r>
        <w:rPr>
          <w:rFonts w:hint="eastAsia"/>
        </w:rPr>
        <w:t>段。</w:t>
      </w:r>
    </w:p>
  </w:footnote>
  <w:footnote w:id="15">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委员会</w:t>
      </w:r>
      <w:r>
        <w:rPr>
          <w:rFonts w:hint="eastAsia"/>
        </w:rPr>
        <w:t>1973</w:t>
      </w:r>
      <w:r>
        <w:rPr>
          <w:rFonts w:hint="eastAsia"/>
        </w:rPr>
        <w:t>年</w:t>
      </w:r>
      <w:r>
        <w:rPr>
          <w:rFonts w:hint="eastAsia"/>
        </w:rPr>
        <w:t>5</w:t>
      </w:r>
      <w:r>
        <w:rPr>
          <w:rFonts w:hint="eastAsia"/>
        </w:rPr>
        <w:t>月</w:t>
      </w:r>
      <w:r>
        <w:rPr>
          <w:rFonts w:hint="eastAsia"/>
        </w:rPr>
        <w:t>4</w:t>
      </w:r>
      <w:r>
        <w:rPr>
          <w:rFonts w:hint="eastAsia"/>
        </w:rPr>
        <w:t>日通过的第</w:t>
      </w:r>
      <w:r>
        <w:rPr>
          <w:rFonts w:hint="eastAsia"/>
        </w:rPr>
        <w:t>3</w:t>
      </w:r>
      <w:r>
        <w:rPr>
          <w:rFonts w:hint="eastAsia"/>
        </w:rPr>
        <w:t>号</w:t>
      </w:r>
      <w:r>
        <w:rPr>
          <w:rFonts w:hint="eastAsia"/>
        </w:rPr>
        <w:t>(7)</w:t>
      </w:r>
      <w:r>
        <w:rPr>
          <w:rFonts w:hint="eastAsia"/>
        </w:rPr>
        <w:t>决定所要求的信息。</w:t>
      </w:r>
    </w:p>
  </w:footnote>
  <w:footnote w:id="16">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见关于执行第四条的一般性建议七</w:t>
      </w:r>
      <w:r>
        <w:rPr>
          <w:rFonts w:hint="eastAsia"/>
        </w:rPr>
        <w:t>(1985</w:t>
      </w:r>
      <w:r>
        <w:rPr>
          <w:rFonts w:hint="eastAsia"/>
        </w:rPr>
        <w:t>年</w:t>
      </w:r>
      <w:r>
        <w:rPr>
          <w:rFonts w:hint="eastAsia"/>
        </w:rPr>
        <w:t>)</w:t>
      </w:r>
      <w:r>
        <w:rPr>
          <w:rFonts w:hint="eastAsia"/>
        </w:rPr>
        <w:t>。</w:t>
      </w:r>
    </w:p>
  </w:footnote>
  <w:footnote w:id="17">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见关于在刑事司法制度的司法和运作中预防种族歧视的一般性建议三十一</w:t>
      </w:r>
      <w:r>
        <w:rPr>
          <w:rFonts w:hint="eastAsia"/>
        </w:rPr>
        <w:t>(2005</w:t>
      </w:r>
      <w:r>
        <w:rPr>
          <w:rFonts w:hint="eastAsia"/>
        </w:rPr>
        <w:t>年</w:t>
      </w:r>
      <w:r>
        <w:rPr>
          <w:rFonts w:hint="eastAsia"/>
        </w:rPr>
        <w:t>)</w:t>
      </w:r>
      <w:r>
        <w:rPr>
          <w:rFonts w:hint="eastAsia"/>
        </w:rPr>
        <w:t>。</w:t>
      </w:r>
    </w:p>
  </w:footnote>
  <w:footnote w:id="18">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见关于《公约》第五条的一般性建议二十</w:t>
      </w:r>
      <w:r>
        <w:rPr>
          <w:rFonts w:hint="eastAsia"/>
        </w:rPr>
        <w:t>(1996</w:t>
      </w:r>
      <w:r>
        <w:rPr>
          <w:rFonts w:hint="eastAsia"/>
        </w:rPr>
        <w:t>年</w:t>
      </w:r>
      <w:r>
        <w:rPr>
          <w:rFonts w:hint="eastAsia"/>
        </w:rPr>
        <w:t>)</w:t>
      </w:r>
      <w:r>
        <w:rPr>
          <w:rFonts w:hint="eastAsia"/>
        </w:rPr>
        <w:t>。</w:t>
      </w:r>
    </w:p>
  </w:footnote>
  <w:footnote w:id="19">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见关于种族歧视与打击恐怖主义措施的声明</w:t>
      </w:r>
      <w:r>
        <w:rPr>
          <w:rFonts w:hint="eastAsia"/>
        </w:rPr>
        <w:t>(</w:t>
      </w:r>
      <w:r>
        <w:rPr>
          <w:rFonts w:hint="eastAsia"/>
        </w:rPr>
        <w:t>大会正式记录，第五十七届会议，补编第</w:t>
      </w:r>
      <w:r>
        <w:rPr>
          <w:rFonts w:hint="eastAsia"/>
        </w:rPr>
        <w:t>18</w:t>
      </w:r>
      <w:r>
        <w:rPr>
          <w:rFonts w:hint="eastAsia"/>
        </w:rPr>
        <w:t>号</w:t>
      </w:r>
      <w:r>
        <w:rPr>
          <w:rFonts w:hint="eastAsia"/>
        </w:rPr>
        <w:t>(</w:t>
      </w:r>
      <w:r>
        <w:t>A/57/18</w:t>
      </w:r>
      <w:r>
        <w:rPr>
          <w:rFonts w:hint="eastAsia"/>
        </w:rPr>
        <w:t>)</w:t>
      </w:r>
      <w:r>
        <w:rPr>
          <w:rFonts w:hint="eastAsia"/>
        </w:rPr>
        <w:t>，第十一章</w:t>
      </w:r>
      <w:r>
        <w:rPr>
          <w:rFonts w:hint="eastAsia"/>
        </w:rPr>
        <w:t>C</w:t>
      </w:r>
      <w:r>
        <w:rPr>
          <w:rFonts w:hint="eastAsia"/>
        </w:rPr>
        <w:t>节</w:t>
      </w:r>
      <w:r>
        <w:rPr>
          <w:rFonts w:hint="eastAsia"/>
        </w:rPr>
        <w:t>)</w:t>
      </w:r>
      <w:r>
        <w:rPr>
          <w:rFonts w:hint="eastAsia"/>
        </w:rPr>
        <w:t>。</w:t>
      </w:r>
    </w:p>
  </w:footnote>
  <w:footnote w:id="20">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例如，见关于对罗姆人的歧视的一般性建议二十七</w:t>
      </w:r>
      <w:r>
        <w:rPr>
          <w:rFonts w:hint="eastAsia"/>
        </w:rPr>
        <w:t>(2000</w:t>
      </w:r>
      <w:r>
        <w:rPr>
          <w:rFonts w:hint="eastAsia"/>
        </w:rPr>
        <w:t>年</w:t>
      </w:r>
      <w:r>
        <w:rPr>
          <w:rFonts w:hint="eastAsia"/>
        </w:rPr>
        <w:t>)</w:t>
      </w:r>
      <w:r>
        <w:rPr>
          <w:rFonts w:hint="eastAsia"/>
        </w:rPr>
        <w:t>，第</w:t>
      </w:r>
      <w:r>
        <w:rPr>
          <w:rFonts w:hint="eastAsia"/>
        </w:rPr>
        <w:t>12</w:t>
      </w:r>
      <w:r>
        <w:rPr>
          <w:rFonts w:hint="eastAsia"/>
        </w:rPr>
        <w:t>段。</w:t>
      </w:r>
    </w:p>
  </w:footnote>
  <w:footnote w:id="21">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同上，第</w:t>
      </w:r>
      <w:r>
        <w:t>13</w:t>
      </w:r>
      <w:r>
        <w:rPr>
          <w:rFonts w:hint="eastAsia"/>
        </w:rPr>
        <w:t>段。</w:t>
      </w:r>
    </w:p>
  </w:footnote>
  <w:footnote w:id="22">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同上，第</w:t>
      </w:r>
      <w:r>
        <w:t>14</w:t>
      </w:r>
      <w:r>
        <w:rPr>
          <w:rFonts w:hint="eastAsia"/>
        </w:rPr>
        <w:t>段。</w:t>
      </w:r>
    </w:p>
  </w:footnote>
  <w:footnote w:id="23">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同上，第</w:t>
      </w:r>
      <w:r>
        <w:t>15</w:t>
      </w:r>
      <w:r>
        <w:rPr>
          <w:rFonts w:hint="eastAsia"/>
        </w:rPr>
        <w:t>段。</w:t>
      </w:r>
    </w:p>
  </w:footnote>
  <w:footnote w:id="24">
    <w:p w:rsidR="008F477B" w:rsidRDefault="008F477B" w:rsidP="00AB7552">
      <w:pPr>
        <w:pStyle w:val="FootnoteText"/>
        <w:spacing w:line="240" w:lineRule="auto"/>
      </w:pPr>
      <w:r>
        <w:rPr>
          <w:rStyle w:val="FootnoteReference"/>
        </w:rPr>
        <w:footnoteRef/>
      </w:r>
      <w:r>
        <w:t xml:space="preserve"> </w:t>
      </w:r>
      <w:r>
        <w:rPr>
          <w:rFonts w:hint="eastAsia"/>
        </w:rPr>
        <w:t xml:space="preserve"> </w:t>
      </w:r>
      <w:r>
        <w:rPr>
          <w:rFonts w:hint="eastAsia"/>
        </w:rPr>
        <w:t>见关于歧视非公民问题的一般性建议三十</w:t>
      </w:r>
      <w:r>
        <w:rPr>
          <w:rFonts w:hint="eastAsia"/>
        </w:rPr>
        <w:t>(2004</w:t>
      </w:r>
      <w:r>
        <w:rPr>
          <w:rFonts w:hint="eastAsia"/>
        </w:rPr>
        <w:t>年</w:t>
      </w:r>
      <w:r>
        <w:rPr>
          <w:rFonts w:hint="eastAsia"/>
        </w:rPr>
        <w:t>)</w:t>
      </w:r>
      <w:r>
        <w:rPr>
          <w:rFonts w:hint="eastAsia"/>
        </w:rPr>
        <w:t>，第</w:t>
      </w:r>
      <w:r>
        <w:rPr>
          <w:rFonts w:hint="eastAsia"/>
        </w:rPr>
        <w:t>27</w:t>
      </w:r>
      <w:r>
        <w:rPr>
          <w:rFonts w:hint="eastAsia"/>
        </w:rPr>
        <w:t>段。</w:t>
      </w:r>
    </w:p>
  </w:footnote>
  <w:footnote w:id="25">
    <w:p w:rsidR="008F477B" w:rsidRDefault="008F477B" w:rsidP="00AB7552">
      <w:pPr>
        <w:pStyle w:val="FootnoteText"/>
        <w:spacing w:line="240" w:lineRule="auto"/>
      </w:pPr>
      <w:r>
        <w:rPr>
          <w:rStyle w:val="FootnoteReference"/>
        </w:rPr>
        <w:footnoteRef/>
      </w:r>
      <w:r>
        <w:rPr>
          <w:rFonts w:hint="eastAsia"/>
        </w:rPr>
        <w:t xml:space="preserve">  </w:t>
      </w:r>
      <w:r>
        <w:rPr>
          <w:rFonts w:hint="eastAsia"/>
        </w:rPr>
        <w:t>例如，见关于对罗姆人的歧视的一般性建议二十七</w:t>
      </w:r>
      <w:r>
        <w:rPr>
          <w:rFonts w:hint="eastAsia"/>
        </w:rPr>
        <w:t>(2000</w:t>
      </w:r>
      <w:r>
        <w:rPr>
          <w:rFonts w:hint="eastAsia"/>
        </w:rPr>
        <w:t>年</w:t>
      </w:r>
      <w:r>
        <w:rPr>
          <w:rFonts w:hint="eastAsia"/>
        </w:rPr>
        <w:t>)</w:t>
      </w:r>
      <w:r>
        <w:rPr>
          <w:rFonts w:hint="eastAsia"/>
        </w:rPr>
        <w:t>，第</w:t>
      </w:r>
      <w:r>
        <w:rPr>
          <w:rFonts w:hint="eastAsia"/>
        </w:rPr>
        <w:t>43</w:t>
      </w:r>
      <w:r>
        <w:rPr>
          <w:rFonts w:hint="eastAsia"/>
        </w:rPr>
        <w:t>段；关于土著人民权利的一般性建议二十三</w:t>
      </w:r>
      <w:r>
        <w:rPr>
          <w:rFonts w:hint="eastAsia"/>
        </w:rPr>
        <w:t>(1997</w:t>
      </w:r>
      <w:r>
        <w:rPr>
          <w:rFonts w:hint="eastAsia"/>
        </w:rPr>
        <w:t>年</w:t>
      </w:r>
      <w:r>
        <w:rPr>
          <w:rFonts w:hint="eastAsia"/>
        </w:rPr>
        <w:t>)</w:t>
      </w:r>
      <w:r>
        <w:rPr>
          <w:rFonts w:hint="eastAsia"/>
        </w:rPr>
        <w:t>，第</w:t>
      </w:r>
      <w:r>
        <w:rPr>
          <w:rFonts w:hint="eastAsia"/>
        </w:rPr>
        <w:t>4</w:t>
      </w:r>
      <w:r>
        <w:rPr>
          <w:rFonts w:hint="eastAsia"/>
        </w:rPr>
        <w:t>段。</w:t>
      </w:r>
    </w:p>
  </w:footnote>
  <w:footnote w:id="26">
    <w:p w:rsidR="008F477B" w:rsidRDefault="008F477B" w:rsidP="00AB7552">
      <w:pPr>
        <w:pStyle w:val="FootnoteText"/>
      </w:pPr>
      <w:r>
        <w:rPr>
          <w:rStyle w:val="FootnoteReference"/>
        </w:rPr>
        <w:footnoteRef/>
      </w:r>
      <w:r>
        <w:rPr>
          <w:rFonts w:hint="eastAsia"/>
        </w:rPr>
        <w:t xml:space="preserve">  </w:t>
      </w:r>
      <w:r>
        <w:rPr>
          <w:rFonts w:hint="eastAsia"/>
        </w:rPr>
        <w:t>例如，见关于对罗姆人的歧视的一般性建议二十七</w:t>
      </w:r>
      <w:r>
        <w:rPr>
          <w:rFonts w:hint="eastAsia"/>
        </w:rPr>
        <w:t>(2000</w:t>
      </w:r>
      <w:r>
        <w:rPr>
          <w:rFonts w:hint="eastAsia"/>
        </w:rPr>
        <w:t>年</w:t>
      </w:r>
      <w:r>
        <w:rPr>
          <w:rFonts w:hint="eastAsia"/>
        </w:rPr>
        <w:t>)</w:t>
      </w:r>
      <w:r>
        <w:rPr>
          <w:rFonts w:hint="eastAsia"/>
        </w:rPr>
        <w:t>，第</w:t>
      </w:r>
      <w:r>
        <w:rPr>
          <w:rFonts w:hint="eastAsia"/>
        </w:rPr>
        <w:t>44</w:t>
      </w:r>
      <w:r>
        <w:rPr>
          <w:rFonts w:hint="eastAsia"/>
        </w:rPr>
        <w:t>段。</w:t>
      </w:r>
    </w:p>
  </w:footnote>
  <w:footnote w:id="27">
    <w:p w:rsidR="008F477B" w:rsidRDefault="008F477B" w:rsidP="00AB7552">
      <w:pPr>
        <w:pStyle w:val="FootnoteText"/>
      </w:pPr>
      <w:r>
        <w:rPr>
          <w:rStyle w:val="FootnoteReference"/>
        </w:rPr>
        <w:footnoteRef/>
      </w:r>
      <w:r>
        <w:t xml:space="preserve"> </w:t>
      </w:r>
      <w:r>
        <w:rPr>
          <w:rFonts w:hint="eastAsia"/>
        </w:rPr>
        <w:t xml:space="preserve"> </w:t>
      </w:r>
      <w:r>
        <w:rPr>
          <w:rFonts w:hint="eastAsia"/>
        </w:rPr>
        <w:t>关于这些问题，特别见关于歧视非公民问题的一般性建议三十</w:t>
      </w:r>
      <w:r>
        <w:rPr>
          <w:rFonts w:hint="eastAsia"/>
        </w:rPr>
        <w:t>(2004</w:t>
      </w:r>
      <w:r>
        <w:rPr>
          <w:rFonts w:hint="eastAsia"/>
        </w:rPr>
        <w:t>年</w:t>
      </w:r>
      <w:r>
        <w:rPr>
          <w:rFonts w:hint="eastAsia"/>
        </w:rPr>
        <w:t>)</w:t>
      </w:r>
      <w:r>
        <w:rPr>
          <w:rFonts w:hint="eastAsia"/>
        </w:rPr>
        <w:t>。</w:t>
      </w:r>
    </w:p>
  </w:footnote>
  <w:footnote w:id="28">
    <w:p w:rsidR="008F477B" w:rsidRPr="00DB2300" w:rsidRDefault="008F477B" w:rsidP="00AB7552">
      <w:pPr>
        <w:pStyle w:val="FootnoteText"/>
        <w:rPr>
          <w:rFonts w:hint="eastAsia"/>
          <w:spacing w:val="4"/>
        </w:rPr>
      </w:pPr>
      <w:r>
        <w:rPr>
          <w:rStyle w:val="FootnoteReference"/>
        </w:rPr>
        <w:footnoteRef/>
      </w:r>
      <w:r>
        <w:t xml:space="preserve"> </w:t>
      </w:r>
      <w:r>
        <w:rPr>
          <w:rFonts w:hint="eastAsia"/>
        </w:rPr>
        <w:t xml:space="preserve"> </w:t>
      </w:r>
      <w:r>
        <w:rPr>
          <w:rFonts w:hint="eastAsia"/>
          <w:spacing w:val="4"/>
        </w:rPr>
        <w:t>这方面见关于《公约》第四</w:t>
      </w:r>
      <w:r w:rsidRPr="00DB2300">
        <w:rPr>
          <w:rFonts w:hint="eastAsia"/>
          <w:spacing w:val="4"/>
        </w:rPr>
        <w:t>条的一般性建议十五</w:t>
      </w:r>
      <w:r w:rsidRPr="00DB2300">
        <w:rPr>
          <w:rFonts w:hint="eastAsia"/>
          <w:spacing w:val="4"/>
        </w:rPr>
        <w:t>(1993</w:t>
      </w:r>
      <w:r w:rsidRPr="00DB2300">
        <w:rPr>
          <w:rFonts w:hint="eastAsia"/>
          <w:spacing w:val="4"/>
        </w:rPr>
        <w:t>年</w:t>
      </w:r>
      <w:r w:rsidRPr="00DB2300">
        <w:rPr>
          <w:rFonts w:hint="eastAsia"/>
          <w:spacing w:val="4"/>
        </w:rPr>
        <w:t>)</w:t>
      </w:r>
      <w:r w:rsidRPr="00DB2300">
        <w:rPr>
          <w:rFonts w:hint="eastAsia"/>
          <w:spacing w:val="4"/>
        </w:rPr>
        <w:t>，其中写明：“委员会认为，</w:t>
      </w:r>
      <w:r>
        <w:rPr>
          <w:rFonts w:hint="eastAsia"/>
          <w:spacing w:val="4"/>
        </w:rPr>
        <w:t>禁止传播以</w:t>
      </w:r>
      <w:r w:rsidRPr="00DB2300">
        <w:rPr>
          <w:rFonts w:hint="eastAsia"/>
          <w:spacing w:val="4"/>
        </w:rPr>
        <w:t>种族优越或仇恨为根据的一切思想同舆论自由和</w:t>
      </w:r>
      <w:r>
        <w:rPr>
          <w:rFonts w:hint="eastAsia"/>
          <w:spacing w:val="4"/>
        </w:rPr>
        <w:t>言论</w:t>
      </w:r>
      <w:r w:rsidRPr="00DB2300">
        <w:rPr>
          <w:rFonts w:hint="eastAsia"/>
          <w:spacing w:val="4"/>
        </w:rPr>
        <w:t>自由的权利是相应的</w:t>
      </w:r>
      <w:r>
        <w:rPr>
          <w:rFonts w:hint="eastAsia"/>
          <w:spacing w:val="4"/>
        </w:rPr>
        <w:t>”</w:t>
      </w:r>
      <w:r w:rsidRPr="00DB2300">
        <w:rPr>
          <w:rFonts w:hint="eastAsia"/>
          <w:spacing w:val="4"/>
        </w:rPr>
        <w:t>。</w:t>
      </w:r>
    </w:p>
  </w:footnote>
  <w:footnote w:id="29">
    <w:p w:rsidR="008F477B" w:rsidRPr="008E115E" w:rsidRDefault="008F477B" w:rsidP="00AB7552">
      <w:pPr>
        <w:pStyle w:val="FootnoteText"/>
        <w:rPr>
          <w:rFonts w:hint="eastAsia"/>
        </w:rPr>
      </w:pPr>
      <w:r>
        <w:rPr>
          <w:rStyle w:val="FootnoteReference"/>
        </w:rPr>
        <w:footnoteRef/>
      </w:r>
      <w:r>
        <w:t xml:space="preserve"> </w:t>
      </w:r>
      <w:r>
        <w:rPr>
          <w:rFonts w:hint="eastAsia"/>
        </w:rPr>
        <w:t xml:space="preserve"> </w:t>
      </w:r>
      <w:r>
        <w:rPr>
          <w:rFonts w:hint="eastAsia"/>
        </w:rPr>
        <w:t>例如，关于罗姆人，见委员会在关于对罗姆人的歧视的一般性建议二十七</w:t>
      </w:r>
      <w:r>
        <w:rPr>
          <w:rFonts w:hint="eastAsia"/>
        </w:rPr>
        <w:t>(2000</w:t>
      </w:r>
      <w:r>
        <w:rPr>
          <w:rFonts w:hint="eastAsia"/>
        </w:rPr>
        <w:t>年</w:t>
      </w:r>
      <w:r>
        <w:rPr>
          <w:rFonts w:hint="eastAsia"/>
        </w:rPr>
        <w:t>)</w:t>
      </w:r>
      <w:r>
        <w:rPr>
          <w:rFonts w:hint="eastAsia"/>
        </w:rPr>
        <w:t>第</w:t>
      </w:r>
      <w:r>
        <w:rPr>
          <w:rFonts w:hint="eastAsia"/>
        </w:rPr>
        <w:t>31</w:t>
      </w:r>
      <w:r>
        <w:rPr>
          <w:rFonts w:hint="eastAsia"/>
        </w:rPr>
        <w:t>和</w:t>
      </w:r>
      <w:r>
        <w:rPr>
          <w:rFonts w:hint="eastAsia"/>
        </w:rPr>
        <w:t>32</w:t>
      </w:r>
      <w:r>
        <w:rPr>
          <w:rFonts w:hint="eastAsia"/>
        </w:rPr>
        <w:t>段中的建议；另见经济、社会及文化权利委员会在关于适足住房权</w:t>
      </w:r>
      <w:r>
        <w:rPr>
          <w:rFonts w:hint="eastAsia"/>
        </w:rPr>
        <w:t>(</w:t>
      </w:r>
      <w:r>
        <w:rPr>
          <w:rFonts w:hint="eastAsia"/>
        </w:rPr>
        <w:t>《经社文公约》第十一条第一款</w:t>
      </w:r>
      <w:r>
        <w:rPr>
          <w:rFonts w:hint="eastAsia"/>
        </w:rPr>
        <w:t>)</w:t>
      </w:r>
      <w:r>
        <w:rPr>
          <w:rFonts w:hint="eastAsia"/>
        </w:rPr>
        <w:t>的第</w:t>
      </w:r>
      <w:r>
        <w:rPr>
          <w:rFonts w:hint="eastAsia"/>
        </w:rPr>
        <w:t>4</w:t>
      </w:r>
      <w:r>
        <w:rPr>
          <w:rFonts w:hint="eastAsia"/>
        </w:rPr>
        <w:t>号一般性意见第</w:t>
      </w:r>
      <w:r>
        <w:rPr>
          <w:rFonts w:hint="eastAsia"/>
        </w:rPr>
        <w:t>7</w:t>
      </w:r>
      <w:r>
        <w:rPr>
          <w:rFonts w:hint="eastAsia"/>
        </w:rPr>
        <w:t>段。</w:t>
      </w:r>
    </w:p>
  </w:footnote>
  <w:footnote w:id="30">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见关于种族歧视与性别有关的方面的一般性建议二十五</w:t>
      </w:r>
      <w:r>
        <w:rPr>
          <w:rFonts w:hint="eastAsia"/>
        </w:rPr>
        <w:t>(2000</w:t>
      </w:r>
      <w:r>
        <w:rPr>
          <w:rFonts w:hint="eastAsia"/>
        </w:rPr>
        <w:t>年</w:t>
      </w:r>
      <w:r>
        <w:rPr>
          <w:rFonts w:hint="eastAsia"/>
        </w:rPr>
        <w:t>)</w:t>
      </w:r>
      <w:r>
        <w:rPr>
          <w:rFonts w:hint="eastAsia"/>
        </w:rPr>
        <w:t>。</w:t>
      </w:r>
    </w:p>
  </w:footnote>
  <w:footnote w:id="31">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见关于《公约》第六条的一般性建议二十六</w:t>
      </w:r>
      <w:r>
        <w:rPr>
          <w:rFonts w:hint="eastAsia"/>
        </w:rPr>
        <w:t>(2000</w:t>
      </w:r>
      <w:r>
        <w:rPr>
          <w:rFonts w:hint="eastAsia"/>
        </w:rPr>
        <w:t>年</w:t>
      </w:r>
      <w:r>
        <w:rPr>
          <w:rFonts w:hint="eastAsia"/>
        </w:rPr>
        <w:t>)</w:t>
      </w:r>
      <w:r>
        <w:rPr>
          <w:rFonts w:hint="eastAsia"/>
        </w:rPr>
        <w:t>。在这方面，另见关于在刑事司法制度的司法和运作中预防种族歧视的一般性建议三十一</w:t>
      </w:r>
      <w:r>
        <w:rPr>
          <w:rFonts w:hint="eastAsia"/>
        </w:rPr>
        <w:t>(2005</w:t>
      </w:r>
      <w:r>
        <w:rPr>
          <w:rFonts w:hint="eastAsia"/>
        </w:rPr>
        <w:t>年</w:t>
      </w:r>
      <w:r>
        <w:rPr>
          <w:rFonts w:hint="eastAsia"/>
        </w:rPr>
        <w:t>)</w:t>
      </w:r>
      <w:r>
        <w:rPr>
          <w:rFonts w:hint="eastAsia"/>
        </w:rPr>
        <w:t>，和关于土著人民权利的一般性建议二十三</w:t>
      </w:r>
      <w:r>
        <w:rPr>
          <w:rFonts w:hint="eastAsia"/>
        </w:rPr>
        <w:t>(1997</w:t>
      </w:r>
      <w:r>
        <w:rPr>
          <w:rFonts w:hint="eastAsia"/>
        </w:rPr>
        <w:t>年</w:t>
      </w:r>
      <w:r>
        <w:rPr>
          <w:rFonts w:hint="eastAsia"/>
        </w:rPr>
        <w:t>)</w:t>
      </w:r>
      <w:r>
        <w:rPr>
          <w:rFonts w:hint="eastAsia"/>
        </w:rPr>
        <w:t>，第</w:t>
      </w:r>
      <w:r>
        <w:rPr>
          <w:rFonts w:hint="eastAsia"/>
        </w:rPr>
        <w:t>5</w:t>
      </w:r>
      <w:r>
        <w:rPr>
          <w:rFonts w:hint="eastAsia"/>
        </w:rPr>
        <w:t>段。</w:t>
      </w:r>
    </w:p>
  </w:footnote>
  <w:footnote w:id="32">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见关于歧视非公民问题的一般性建议三十</w:t>
      </w:r>
      <w:r>
        <w:rPr>
          <w:rFonts w:hint="eastAsia"/>
        </w:rPr>
        <w:t>(2004</w:t>
      </w:r>
      <w:r>
        <w:rPr>
          <w:rFonts w:hint="eastAsia"/>
        </w:rPr>
        <w:t>年</w:t>
      </w:r>
      <w:r>
        <w:rPr>
          <w:rFonts w:hint="eastAsia"/>
        </w:rPr>
        <w:t>)</w:t>
      </w:r>
      <w:r>
        <w:rPr>
          <w:rFonts w:hint="eastAsia"/>
        </w:rPr>
        <w:t>，第</w:t>
      </w:r>
      <w:r>
        <w:rPr>
          <w:rFonts w:hint="eastAsia"/>
        </w:rPr>
        <w:t>24</w:t>
      </w:r>
      <w:r>
        <w:rPr>
          <w:rFonts w:hint="eastAsia"/>
        </w:rPr>
        <w:t>段。</w:t>
      </w:r>
    </w:p>
  </w:footnote>
  <w:footnote w:id="33">
    <w:p w:rsidR="008F477B" w:rsidRDefault="008F477B" w:rsidP="00AB7552">
      <w:pPr>
        <w:pStyle w:val="FootnoteText"/>
      </w:pPr>
      <w:r>
        <w:rPr>
          <w:rStyle w:val="FootnoteReference"/>
        </w:rPr>
        <w:footnoteRef/>
      </w:r>
      <w:r>
        <w:t xml:space="preserve"> </w:t>
      </w:r>
      <w:r>
        <w:rPr>
          <w:rFonts w:hint="eastAsia"/>
        </w:rPr>
        <w:t xml:space="preserve"> </w:t>
      </w:r>
      <w:r>
        <w:rPr>
          <w:rFonts w:hint="eastAsia"/>
        </w:rPr>
        <w:t>例如，见关于第一条第一款</w:t>
      </w:r>
      <w:r>
        <w:rPr>
          <w:rFonts w:hint="eastAsia"/>
        </w:rPr>
        <w:t>(</w:t>
      </w:r>
      <w:r>
        <w:rPr>
          <w:rFonts w:hint="eastAsia"/>
        </w:rPr>
        <w:t>世系</w:t>
      </w:r>
      <w:r>
        <w:rPr>
          <w:rFonts w:hint="eastAsia"/>
        </w:rPr>
        <w:t>)</w:t>
      </w:r>
      <w:r>
        <w:rPr>
          <w:rFonts w:hint="eastAsia"/>
        </w:rPr>
        <w:t>的一般性建议二十九</w:t>
      </w:r>
      <w:r>
        <w:rPr>
          <w:rFonts w:hint="eastAsia"/>
        </w:rPr>
        <w:t>(2002</w:t>
      </w:r>
      <w:r>
        <w:rPr>
          <w:rFonts w:hint="eastAsia"/>
        </w:rPr>
        <w:t>年</w:t>
      </w:r>
      <w:r>
        <w:rPr>
          <w:rFonts w:hint="eastAsia"/>
        </w:rPr>
        <w:t>)</w:t>
      </w:r>
      <w:r>
        <w:rPr>
          <w:rFonts w:hint="eastAsia"/>
        </w:rPr>
        <w:t>，第</w:t>
      </w:r>
      <w:r>
        <w:rPr>
          <w:rFonts w:hint="eastAsia"/>
        </w:rPr>
        <w:t>48</w:t>
      </w:r>
      <w:r>
        <w:rPr>
          <w:rFonts w:hint="eastAsia"/>
        </w:rPr>
        <w:t>段。</w:t>
      </w:r>
    </w:p>
  </w:footnote>
  <w:footnote w:id="34">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见关于对罗姆人的歧视的一般性建议二十七</w:t>
      </w:r>
      <w:r>
        <w:rPr>
          <w:rFonts w:hint="eastAsia"/>
        </w:rPr>
        <w:t>(2000</w:t>
      </w:r>
      <w:r>
        <w:rPr>
          <w:rFonts w:hint="eastAsia"/>
        </w:rPr>
        <w:t>年</w:t>
      </w:r>
      <w:r>
        <w:rPr>
          <w:rFonts w:hint="eastAsia"/>
        </w:rPr>
        <w:t>)</w:t>
      </w:r>
      <w:r>
        <w:rPr>
          <w:rFonts w:hint="eastAsia"/>
        </w:rPr>
        <w:t>，第</w:t>
      </w:r>
      <w:r>
        <w:rPr>
          <w:rFonts w:hint="eastAsia"/>
        </w:rPr>
        <w:t>26</w:t>
      </w:r>
      <w:r>
        <w:rPr>
          <w:rFonts w:hint="eastAsia"/>
        </w:rPr>
        <w:t>段。</w:t>
      </w:r>
    </w:p>
  </w:footnote>
  <w:footnote w:id="35">
    <w:p w:rsidR="008F477B" w:rsidRDefault="008F477B" w:rsidP="00AB7552">
      <w:pPr>
        <w:pStyle w:val="FootnoteText"/>
      </w:pPr>
      <w:r>
        <w:rPr>
          <w:rStyle w:val="FootnoteReference"/>
        </w:rPr>
        <w:footnoteRef/>
      </w:r>
      <w:r>
        <w:t xml:space="preserve"> </w:t>
      </w:r>
      <w:r>
        <w:rPr>
          <w:rFonts w:hint="eastAsia"/>
        </w:rPr>
        <w:t xml:space="preserve"> </w:t>
      </w:r>
      <w:r>
        <w:rPr>
          <w:rFonts w:hint="eastAsia"/>
        </w:rPr>
        <w:t>见关于培训执法人员保护人权的一般性建议十三</w:t>
      </w:r>
      <w:r>
        <w:rPr>
          <w:rFonts w:hint="eastAsia"/>
        </w:rPr>
        <w:t>(1993</w:t>
      </w:r>
      <w:r>
        <w:rPr>
          <w:rFonts w:hint="eastAsia"/>
        </w:rPr>
        <w:t>年</w:t>
      </w:r>
      <w:r>
        <w:rPr>
          <w:rFonts w:hint="eastAsia"/>
        </w:rPr>
        <w:t>)</w:t>
      </w:r>
      <w:r>
        <w:rPr>
          <w:rFonts w:hint="eastAsia"/>
        </w:rPr>
        <w:t>。</w:t>
      </w:r>
    </w:p>
  </w:footnote>
  <w:footnote w:id="36">
    <w:p w:rsidR="008F477B" w:rsidRDefault="008F477B" w:rsidP="00AB7552">
      <w:pPr>
        <w:pStyle w:val="FootnoteText"/>
      </w:pPr>
      <w:r>
        <w:rPr>
          <w:rStyle w:val="FootnoteReference"/>
        </w:rPr>
        <w:footnoteRef/>
      </w:r>
      <w:r>
        <w:t xml:space="preserve"> </w:t>
      </w:r>
      <w:r>
        <w:rPr>
          <w:rFonts w:hint="eastAsia"/>
        </w:rPr>
        <w:t xml:space="preserve"> </w:t>
      </w:r>
      <w:r>
        <w:rPr>
          <w:rFonts w:hint="eastAsia"/>
        </w:rPr>
        <w:t>例如，见关于对罗姆人的歧视的一般性建议二十七</w:t>
      </w:r>
      <w:r>
        <w:rPr>
          <w:rFonts w:hint="eastAsia"/>
        </w:rPr>
        <w:t>(2000</w:t>
      </w:r>
      <w:r>
        <w:rPr>
          <w:rFonts w:hint="eastAsia"/>
        </w:rPr>
        <w:t>年</w:t>
      </w:r>
      <w:r>
        <w:rPr>
          <w:rFonts w:hint="eastAsia"/>
        </w:rPr>
        <w:t>)</w:t>
      </w:r>
      <w:r>
        <w:rPr>
          <w:rFonts w:hint="eastAsia"/>
        </w:rPr>
        <w:t>，第</w:t>
      </w:r>
      <w:r>
        <w:rPr>
          <w:rFonts w:hint="eastAsia"/>
        </w:rPr>
        <w:t>37</w:t>
      </w:r>
      <w:r>
        <w:rPr>
          <w:rFonts w:hint="eastAsia"/>
        </w:rPr>
        <w:t>段。</w:t>
      </w:r>
    </w:p>
  </w:footnote>
  <w:footnote w:id="37">
    <w:p w:rsidR="008F477B" w:rsidRDefault="008F477B" w:rsidP="00AB7552">
      <w:pPr>
        <w:pStyle w:val="FootnoteText"/>
      </w:pPr>
      <w:r>
        <w:rPr>
          <w:rStyle w:val="FootnoteReference"/>
        </w:rPr>
        <w:footnoteRef/>
      </w:r>
      <w:r>
        <w:t xml:space="preserve"> </w:t>
      </w:r>
      <w:r>
        <w:rPr>
          <w:rFonts w:hint="eastAsia"/>
        </w:rPr>
        <w:t xml:space="preserve"> </w:t>
      </w:r>
      <w:r>
        <w:rPr>
          <w:rFonts w:hint="eastAsia"/>
        </w:rPr>
        <w:t>同上，第</w:t>
      </w:r>
      <w:r>
        <w:rPr>
          <w:rFonts w:hint="eastAsia"/>
        </w:rPr>
        <w:t>40</w:t>
      </w:r>
      <w:r>
        <w:rPr>
          <w:rFonts w:hint="eastAsia"/>
        </w:rPr>
        <w:t>段。</w:t>
      </w:r>
    </w:p>
  </w:footnote>
  <w:footnote w:id="38">
    <w:p w:rsidR="008F477B" w:rsidRDefault="008F477B" w:rsidP="00AB7552">
      <w:pPr>
        <w:pStyle w:val="FootnoteText"/>
      </w:pPr>
      <w:r>
        <w:rPr>
          <w:rStyle w:val="FootnoteReference"/>
        </w:rPr>
        <w:footnoteRef/>
      </w:r>
      <w:r>
        <w:t xml:space="preserve"> </w:t>
      </w:r>
      <w:r>
        <w:rPr>
          <w:rFonts w:hint="eastAsia"/>
        </w:rPr>
        <w:t xml:space="preserve"> </w:t>
      </w:r>
      <w:r>
        <w:rPr>
          <w:rFonts w:hint="eastAsia"/>
        </w:rPr>
        <w:t>同上，第</w:t>
      </w:r>
      <w:r>
        <w:rPr>
          <w:rFonts w:hint="eastAsia"/>
        </w:rPr>
        <w:t>38</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77B" w:rsidRDefault="008F477B" w:rsidP="00AB7552">
    <w:pPr>
      <w:pStyle w:val="Header"/>
      <w:jc w:val="both"/>
      <w:rPr>
        <w:rFonts w:hint="eastAsia"/>
        <w:lang w:eastAsia="zh-CN"/>
      </w:rPr>
    </w:pPr>
    <w:r>
      <w:rPr>
        <w:rFonts w:hint="eastAsia"/>
        <w:lang w:eastAsia="zh-CN"/>
      </w:rPr>
      <w:t>CERD/C/2007/1</w:t>
    </w:r>
  </w:p>
  <w:p w:rsidR="008F477B" w:rsidRPr="007544B7" w:rsidRDefault="008F477B"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B51F0">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77B" w:rsidRDefault="008F477B" w:rsidP="00C22EDF">
    <w:pPr>
      <w:pStyle w:val="Header"/>
      <w:tabs>
        <w:tab w:val="clear" w:pos="7144"/>
        <w:tab w:val="clear" w:pos="7655"/>
        <w:tab w:val="left" w:pos="7665"/>
      </w:tabs>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CERD/C/2007/1</w:t>
    </w:r>
  </w:p>
  <w:p w:rsidR="008F477B" w:rsidRPr="007544B7" w:rsidRDefault="008F477B" w:rsidP="00C22EDF">
    <w:pPr>
      <w:pStyle w:val="Header"/>
      <w:tabs>
        <w:tab w:val="clear" w:pos="7144"/>
        <w:tab w:val="clear" w:pos="7655"/>
        <w:tab w:val="left" w:pos="766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B51F0">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8F477B">
      <w:tblPrEx>
        <w:tblCellMar>
          <w:top w:w="0" w:type="dxa"/>
          <w:bottom w:w="0" w:type="dxa"/>
        </w:tblCellMar>
      </w:tblPrEx>
      <w:tc>
        <w:tcPr>
          <w:tcW w:w="1625" w:type="dxa"/>
          <w:tcBorders>
            <w:top w:val="nil"/>
            <w:left w:val="nil"/>
            <w:bottom w:val="single" w:sz="4" w:space="0" w:color="auto"/>
            <w:right w:val="nil"/>
          </w:tcBorders>
          <w:vAlign w:val="center"/>
        </w:tcPr>
        <w:p w:rsidR="008F477B" w:rsidRDefault="008F477B">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8F477B" w:rsidRDefault="008F477B">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8F477B" w:rsidRDefault="008F477B">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76322858"/>
    <w:bookmarkEnd w:id="0"/>
    <w:bookmarkEnd w:id="1"/>
    <w:bookmarkEnd w:id="2"/>
    <w:bookmarkEnd w:id="3"/>
    <w:bookmarkEnd w:id="4"/>
    <w:bookmarkEnd w:id="5"/>
    <w:bookmarkEnd w:id="6"/>
    <w:bookmarkEnd w:id="7"/>
    <w:bookmarkEnd w:id="8"/>
    <w:tr w:rsidR="008F477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F477B" w:rsidRDefault="008F477B">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470638" r:id="rId2"/>
            </w:object>
          </w:r>
        </w:p>
      </w:tc>
      <w:tc>
        <w:tcPr>
          <w:tcW w:w="4660" w:type="dxa"/>
          <w:tcBorders>
            <w:top w:val="single" w:sz="4" w:space="0" w:color="auto"/>
            <w:left w:val="nil"/>
            <w:bottom w:val="single" w:sz="36" w:space="0" w:color="auto"/>
            <w:right w:val="nil"/>
          </w:tcBorders>
        </w:tcPr>
        <w:p w:rsidR="008F477B" w:rsidRDefault="008F477B">
          <w:pPr>
            <w:pStyle w:val="1m1"/>
            <w:rPr>
              <w:spacing w:val="30"/>
              <w:sz w:val="20"/>
            </w:rPr>
          </w:pPr>
        </w:p>
        <w:p w:rsidR="008F477B" w:rsidRDefault="008F477B">
          <w:pPr>
            <w:pStyle w:val="1m1"/>
            <w:spacing w:line="240" w:lineRule="auto"/>
            <w:rPr>
              <w:spacing w:val="30"/>
            </w:rPr>
          </w:pPr>
          <w:r>
            <w:rPr>
              <w:rFonts w:hint="eastAsia"/>
              <w:spacing w:val="30"/>
            </w:rPr>
            <w:t>消除一切形式</w:t>
          </w:r>
        </w:p>
        <w:p w:rsidR="008F477B" w:rsidRDefault="008F477B">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8F477B" w:rsidRDefault="008F477B">
          <w:pPr>
            <w:pStyle w:val="Header"/>
            <w:rPr>
              <w:sz w:val="28"/>
              <w:lang w:eastAsia="zh-CN"/>
            </w:rPr>
          </w:pPr>
        </w:p>
        <w:p w:rsidR="008F477B" w:rsidRDefault="008F477B">
          <w:pPr>
            <w:pStyle w:val="Header"/>
            <w:rPr>
              <w:lang w:eastAsia="zh-CN"/>
            </w:rPr>
          </w:pPr>
          <w:r>
            <w:rPr>
              <w:lang w:eastAsia="zh-CN"/>
            </w:rPr>
            <w:t>Distr.</w:t>
          </w:r>
        </w:p>
        <w:p w:rsidR="008F477B" w:rsidRDefault="008F477B" w:rsidP="00AB7552">
          <w:pPr>
            <w:pStyle w:val="Header"/>
            <w:jc w:val="both"/>
            <w:rPr>
              <w:rFonts w:hint="eastAsia"/>
              <w:lang w:eastAsia="zh-CN"/>
            </w:rPr>
          </w:pPr>
          <w:r>
            <w:rPr>
              <w:rFonts w:hint="eastAsia"/>
              <w:lang w:eastAsia="zh-CN"/>
            </w:rPr>
            <w:t>GENERAL</w:t>
          </w:r>
        </w:p>
        <w:p w:rsidR="008F477B" w:rsidRDefault="008F477B" w:rsidP="00AB7552">
          <w:pPr>
            <w:pStyle w:val="Header"/>
          </w:pPr>
        </w:p>
        <w:p w:rsidR="008F477B" w:rsidRDefault="008F477B" w:rsidP="00AB7552">
          <w:pPr>
            <w:pStyle w:val="Header"/>
            <w:jc w:val="both"/>
            <w:rPr>
              <w:rFonts w:hint="eastAsia"/>
              <w:lang w:eastAsia="zh-CN"/>
            </w:rPr>
          </w:pPr>
          <w:r>
            <w:rPr>
              <w:rFonts w:hint="eastAsia"/>
              <w:lang w:eastAsia="zh-CN"/>
            </w:rPr>
            <w:t>CERD/C/2007/1</w:t>
          </w:r>
        </w:p>
        <w:p w:rsidR="008F477B" w:rsidRDefault="008F477B" w:rsidP="00AB7552">
          <w:pPr>
            <w:pStyle w:val="Header"/>
            <w:rPr>
              <w:rFonts w:hint="eastAsia"/>
              <w:lang w:eastAsia="zh-CN"/>
            </w:rPr>
          </w:pPr>
          <w:r>
            <w:rPr>
              <w:rFonts w:hint="eastAsia"/>
              <w:lang w:eastAsia="zh-CN"/>
            </w:rPr>
            <w:t xml:space="preserve">13 </w:t>
          </w:r>
          <w:r>
            <w:rPr>
              <w:lang w:eastAsia="zh-CN"/>
            </w:rPr>
            <w:t>June</w:t>
          </w:r>
          <w:r>
            <w:t xml:space="preserve"> 200</w:t>
          </w:r>
          <w:r>
            <w:rPr>
              <w:rFonts w:hint="eastAsia"/>
              <w:lang w:eastAsia="zh-CN"/>
            </w:rPr>
            <w:t>8</w:t>
          </w:r>
        </w:p>
        <w:p w:rsidR="008F477B" w:rsidRDefault="008F477B" w:rsidP="00AB7552">
          <w:pPr>
            <w:pStyle w:val="Header"/>
            <w:rPr>
              <w:sz w:val="12"/>
            </w:rPr>
          </w:pPr>
        </w:p>
        <w:p w:rsidR="008F477B" w:rsidRDefault="008F477B">
          <w:pPr>
            <w:pStyle w:val="Header"/>
          </w:pPr>
          <w:r>
            <w:t>CHINESE</w:t>
          </w:r>
        </w:p>
        <w:p w:rsidR="008F477B" w:rsidRDefault="008F477B">
          <w:pPr>
            <w:pStyle w:val="Header"/>
            <w:tabs>
              <w:tab w:val="clear" w:pos="992"/>
              <w:tab w:val="left" w:pos="993"/>
            </w:tabs>
          </w:pPr>
          <w:r>
            <w:t>Original:</w:t>
          </w:r>
          <w:r>
            <w:tab/>
            <w:t>ENGLISH</w:t>
          </w:r>
        </w:p>
        <w:p w:rsidR="008F477B" w:rsidRDefault="008F477B">
          <w:pPr>
            <w:pStyle w:val="Header"/>
            <w:tabs>
              <w:tab w:val="clear" w:pos="992"/>
              <w:tab w:val="left" w:pos="993"/>
            </w:tabs>
          </w:pPr>
        </w:p>
        <w:p w:rsidR="008F477B" w:rsidRDefault="008F477B">
          <w:pPr>
            <w:pStyle w:val="Header"/>
          </w:pPr>
        </w:p>
      </w:tc>
    </w:tr>
    <w:tr w:rsidR="008F477B">
      <w:tblPrEx>
        <w:tblCellMar>
          <w:top w:w="0" w:type="dxa"/>
          <w:bottom w:w="0" w:type="dxa"/>
        </w:tblCellMar>
      </w:tblPrEx>
      <w:trPr>
        <w:trHeight w:val="236"/>
      </w:trPr>
      <w:tc>
        <w:tcPr>
          <w:tcW w:w="1625" w:type="dxa"/>
          <w:tcBorders>
            <w:top w:val="single" w:sz="36" w:space="0" w:color="auto"/>
            <w:left w:val="nil"/>
            <w:bottom w:val="nil"/>
            <w:right w:val="nil"/>
          </w:tcBorders>
          <w:noWrap/>
        </w:tcPr>
        <w:p w:rsidR="008F477B" w:rsidRDefault="008F477B">
          <w:pPr>
            <w:rPr>
              <w:sz w:val="16"/>
            </w:rPr>
          </w:pPr>
        </w:p>
      </w:tc>
      <w:tc>
        <w:tcPr>
          <w:tcW w:w="4660" w:type="dxa"/>
          <w:tcBorders>
            <w:top w:val="single" w:sz="36" w:space="0" w:color="auto"/>
            <w:left w:val="nil"/>
            <w:bottom w:val="nil"/>
            <w:right w:val="nil"/>
          </w:tcBorders>
          <w:noWrap/>
        </w:tcPr>
        <w:p w:rsidR="008F477B" w:rsidRDefault="008F477B">
          <w:pPr>
            <w:pStyle w:val="1m1"/>
            <w:spacing w:line="240" w:lineRule="auto"/>
            <w:rPr>
              <w:rFonts w:hint="eastAsia"/>
              <w:sz w:val="16"/>
            </w:rPr>
          </w:pPr>
        </w:p>
      </w:tc>
      <w:tc>
        <w:tcPr>
          <w:tcW w:w="3179" w:type="dxa"/>
          <w:tcBorders>
            <w:top w:val="single" w:sz="36" w:space="0" w:color="auto"/>
            <w:left w:val="nil"/>
            <w:bottom w:val="nil"/>
            <w:right w:val="nil"/>
          </w:tcBorders>
          <w:noWrap/>
        </w:tcPr>
        <w:p w:rsidR="008F477B" w:rsidRDefault="008F477B">
          <w:pPr>
            <w:rPr>
              <w:sz w:val="16"/>
            </w:rPr>
          </w:pPr>
        </w:p>
      </w:tc>
    </w:tr>
  </w:tbl>
  <w:p w:rsidR="008F477B" w:rsidRDefault="008F47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731F5"/>
    <w:multiLevelType w:val="hybridMultilevel"/>
    <w:tmpl w:val="7F9CE9BE"/>
    <w:lvl w:ilvl="0" w:tplc="B972C9B0">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CA58C1"/>
    <w:multiLevelType w:val="hybridMultilevel"/>
    <w:tmpl w:val="50BA5984"/>
    <w:lvl w:ilvl="0" w:tplc="2DB61B02">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EC5012"/>
    <w:multiLevelType w:val="hybridMultilevel"/>
    <w:tmpl w:val="2766DCEA"/>
    <w:lvl w:ilvl="0" w:tplc="B972C9B0">
      <w:start w:val="1"/>
      <w:numFmt w:val="decimal"/>
      <w:lvlText w:val="%1."/>
      <w:lvlJc w:val="left"/>
      <w:pPr>
        <w:tabs>
          <w:tab w:val="num" w:pos="420"/>
        </w:tabs>
        <w:ind w:left="420" w:hanging="420"/>
      </w:pPr>
      <w:rPr>
        <w:rFonts w:ascii="Times New Roman" w:hAnsi="Times New Roman" w:hint="default"/>
        <w:color w:val="auto"/>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3">
    <w:nsid w:val="185B1938"/>
    <w:multiLevelType w:val="hybridMultilevel"/>
    <w:tmpl w:val="5846E8CC"/>
    <w:lvl w:ilvl="0" w:tplc="2DB61B02">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25E0439"/>
    <w:multiLevelType w:val="hybridMultilevel"/>
    <w:tmpl w:val="3B8CC890"/>
    <w:lvl w:ilvl="0" w:tplc="2DB61B02">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4500F2A"/>
    <w:multiLevelType w:val="hybridMultilevel"/>
    <w:tmpl w:val="F6B658F0"/>
    <w:lvl w:ilvl="0" w:tplc="B972C9B0">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499110F"/>
    <w:multiLevelType w:val="hybridMultilevel"/>
    <w:tmpl w:val="6C22B54A"/>
    <w:lvl w:ilvl="0" w:tplc="F5321CC4">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8">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9">
    <w:nsid w:val="4F97268B"/>
    <w:multiLevelType w:val="hybridMultilevel"/>
    <w:tmpl w:val="BDA01D7E"/>
    <w:lvl w:ilvl="0" w:tplc="F5321CC4">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11">
    <w:nsid w:val="51823A95"/>
    <w:multiLevelType w:val="hybridMultilevel"/>
    <w:tmpl w:val="4B402F5E"/>
    <w:lvl w:ilvl="0" w:tplc="B972C9B0">
      <w:start w:val="1"/>
      <w:numFmt w:val="decimal"/>
      <w:lvlText w:val="%1."/>
      <w:lvlJc w:val="left"/>
      <w:pPr>
        <w:tabs>
          <w:tab w:val="num" w:pos="420"/>
        </w:tabs>
        <w:ind w:left="420" w:hanging="420"/>
      </w:pPr>
      <w:rPr>
        <w:rFonts w:ascii="Times New Roman" w:hAnsi="Times New Roman" w:hint="default"/>
        <w:color w:val="auto"/>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2">
    <w:nsid w:val="54076066"/>
    <w:multiLevelType w:val="hybridMultilevel"/>
    <w:tmpl w:val="DC2C17A2"/>
    <w:lvl w:ilvl="0" w:tplc="B972C9B0">
      <w:start w:val="1"/>
      <w:numFmt w:val="decimal"/>
      <w:lvlText w:val="%1."/>
      <w:lvlJc w:val="left"/>
      <w:pPr>
        <w:tabs>
          <w:tab w:val="num" w:pos="420"/>
        </w:tabs>
        <w:ind w:left="420" w:hanging="420"/>
      </w:pPr>
      <w:rPr>
        <w:rFonts w:ascii="Times New Roman" w:hAnsi="Times New Roman" w:hint="default"/>
        <w:color w:val="auto"/>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3">
    <w:nsid w:val="5A6927D8"/>
    <w:multiLevelType w:val="hybridMultilevel"/>
    <w:tmpl w:val="7AC8CA5E"/>
    <w:lvl w:ilvl="0" w:tplc="2DB61B02">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2CA7B51"/>
    <w:multiLevelType w:val="hybridMultilevel"/>
    <w:tmpl w:val="45B4955C"/>
    <w:lvl w:ilvl="0" w:tplc="2DB61B02">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62112DA"/>
    <w:multiLevelType w:val="hybridMultilevel"/>
    <w:tmpl w:val="B460758A"/>
    <w:lvl w:ilvl="0" w:tplc="F5321CC4">
      <w:start w:val="1"/>
      <w:numFmt w:val="decimal"/>
      <w:lvlText w:val="%1."/>
      <w:lvlJc w:val="left"/>
      <w:pPr>
        <w:tabs>
          <w:tab w:val="num" w:pos="840"/>
        </w:tabs>
        <w:ind w:left="840" w:hanging="42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7FE2322"/>
    <w:multiLevelType w:val="hybridMultilevel"/>
    <w:tmpl w:val="03E4C37A"/>
    <w:lvl w:ilvl="0" w:tplc="B972C9B0">
      <w:start w:val="1"/>
      <w:numFmt w:val="decimal"/>
      <w:lvlText w:val="%1."/>
      <w:lvlJc w:val="left"/>
      <w:pPr>
        <w:tabs>
          <w:tab w:val="num" w:pos="420"/>
        </w:tabs>
        <w:ind w:left="420" w:hanging="420"/>
      </w:pPr>
      <w:rPr>
        <w:rFonts w:ascii="Times New Roman" w:hAnsi="Times New Roman" w:hint="default"/>
        <w:color w:val="auto"/>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abstractNum w:abstractNumId="17">
    <w:nsid w:val="7AC94ED6"/>
    <w:multiLevelType w:val="hybridMultilevel"/>
    <w:tmpl w:val="3ADC7F8C"/>
    <w:lvl w:ilvl="0" w:tplc="B972C9B0">
      <w:start w:val="1"/>
      <w:numFmt w:val="decimal"/>
      <w:lvlText w:val="%1."/>
      <w:lvlJc w:val="left"/>
      <w:pPr>
        <w:tabs>
          <w:tab w:val="num" w:pos="420"/>
        </w:tabs>
        <w:ind w:left="420" w:hanging="420"/>
      </w:pPr>
      <w:rPr>
        <w:rFonts w:ascii="Times New Roman" w:hAnsi="Times New Roman" w:hint="default"/>
        <w:color w:val="auto"/>
      </w:rPr>
    </w:lvl>
    <w:lvl w:ilvl="1" w:tplc="04090019" w:tentative="1">
      <w:start w:val="1"/>
      <w:numFmt w:val="lowerLetter"/>
      <w:lvlText w:val="%2)"/>
      <w:lvlJc w:val="left"/>
      <w:pPr>
        <w:tabs>
          <w:tab w:val="num" w:pos="420"/>
        </w:tabs>
        <w:ind w:left="420" w:hanging="420"/>
      </w:pPr>
    </w:lvl>
    <w:lvl w:ilvl="2" w:tplc="0409001B" w:tentative="1">
      <w:start w:val="1"/>
      <w:numFmt w:val="lowerRoman"/>
      <w:lvlText w:val="%3."/>
      <w:lvlJc w:val="right"/>
      <w:pPr>
        <w:tabs>
          <w:tab w:val="num" w:pos="840"/>
        </w:tabs>
        <w:ind w:left="840" w:hanging="420"/>
      </w:pPr>
    </w:lvl>
    <w:lvl w:ilvl="3" w:tplc="0409000F" w:tentative="1">
      <w:start w:val="1"/>
      <w:numFmt w:val="decimal"/>
      <w:lvlText w:val="%4."/>
      <w:lvlJc w:val="left"/>
      <w:pPr>
        <w:tabs>
          <w:tab w:val="num" w:pos="1260"/>
        </w:tabs>
        <w:ind w:left="1260" w:hanging="420"/>
      </w:pPr>
    </w:lvl>
    <w:lvl w:ilvl="4" w:tplc="04090019" w:tentative="1">
      <w:start w:val="1"/>
      <w:numFmt w:val="lowerLetter"/>
      <w:lvlText w:val="%5)"/>
      <w:lvlJc w:val="left"/>
      <w:pPr>
        <w:tabs>
          <w:tab w:val="num" w:pos="1680"/>
        </w:tabs>
        <w:ind w:left="1680" w:hanging="420"/>
      </w:pPr>
    </w:lvl>
    <w:lvl w:ilvl="5" w:tplc="0409001B" w:tentative="1">
      <w:start w:val="1"/>
      <w:numFmt w:val="lowerRoman"/>
      <w:lvlText w:val="%6."/>
      <w:lvlJc w:val="right"/>
      <w:pPr>
        <w:tabs>
          <w:tab w:val="num" w:pos="2100"/>
        </w:tabs>
        <w:ind w:left="2100" w:hanging="420"/>
      </w:pPr>
    </w:lvl>
    <w:lvl w:ilvl="6" w:tplc="0409000F" w:tentative="1">
      <w:start w:val="1"/>
      <w:numFmt w:val="decimal"/>
      <w:lvlText w:val="%7."/>
      <w:lvlJc w:val="left"/>
      <w:pPr>
        <w:tabs>
          <w:tab w:val="num" w:pos="2520"/>
        </w:tabs>
        <w:ind w:left="2520" w:hanging="420"/>
      </w:pPr>
    </w:lvl>
    <w:lvl w:ilvl="7" w:tplc="04090019" w:tentative="1">
      <w:start w:val="1"/>
      <w:numFmt w:val="lowerLetter"/>
      <w:lvlText w:val="%8)"/>
      <w:lvlJc w:val="left"/>
      <w:pPr>
        <w:tabs>
          <w:tab w:val="num" w:pos="2940"/>
        </w:tabs>
        <w:ind w:left="2940" w:hanging="420"/>
      </w:pPr>
    </w:lvl>
    <w:lvl w:ilvl="8" w:tplc="0409001B" w:tentative="1">
      <w:start w:val="1"/>
      <w:numFmt w:val="lowerRoman"/>
      <w:lvlText w:val="%9."/>
      <w:lvlJc w:val="right"/>
      <w:pPr>
        <w:tabs>
          <w:tab w:val="num" w:pos="3360"/>
        </w:tabs>
        <w:ind w:left="3360" w:hanging="420"/>
      </w:pPr>
    </w:lvl>
  </w:abstractNum>
  <w:num w:numId="1">
    <w:abstractNumId w:val="10"/>
  </w:num>
  <w:num w:numId="2">
    <w:abstractNumId w:val="7"/>
  </w:num>
  <w:num w:numId="3">
    <w:abstractNumId w:val="8"/>
  </w:num>
  <w:num w:numId="4">
    <w:abstractNumId w:val="17"/>
  </w:num>
  <w:num w:numId="5">
    <w:abstractNumId w:val="11"/>
  </w:num>
  <w:num w:numId="6">
    <w:abstractNumId w:val="2"/>
  </w:num>
  <w:num w:numId="7">
    <w:abstractNumId w:val="16"/>
  </w:num>
  <w:num w:numId="8">
    <w:abstractNumId w:val="12"/>
  </w:num>
  <w:num w:numId="9">
    <w:abstractNumId w:val="0"/>
  </w:num>
  <w:num w:numId="10">
    <w:abstractNumId w:val="5"/>
  </w:num>
  <w:num w:numId="11">
    <w:abstractNumId w:val="9"/>
  </w:num>
  <w:num w:numId="12">
    <w:abstractNumId w:val="15"/>
  </w:num>
  <w:num w:numId="13">
    <w:abstractNumId w:val="6"/>
  </w:num>
  <w:num w:numId="14">
    <w:abstractNumId w:val="4"/>
  </w:num>
  <w:num w:numId="15">
    <w:abstractNumId w:val="14"/>
  </w:num>
  <w:num w:numId="16">
    <w:abstractNumId w:val="3"/>
  </w:num>
  <w:num w:numId="17">
    <w:abstractNumId w:val="13"/>
  </w:num>
  <w:num w:numId="1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7552"/>
    <w:rsid w:val="00066AD6"/>
    <w:rsid w:val="00096B9F"/>
    <w:rsid w:val="000E7D66"/>
    <w:rsid w:val="001A1927"/>
    <w:rsid w:val="00297A0A"/>
    <w:rsid w:val="00376EA6"/>
    <w:rsid w:val="004B51F0"/>
    <w:rsid w:val="007544B7"/>
    <w:rsid w:val="00814867"/>
    <w:rsid w:val="008F477B"/>
    <w:rsid w:val="00AB7552"/>
    <w:rsid w:val="00C0390D"/>
    <w:rsid w:val="00C169FE"/>
    <w:rsid w:val="00C22EDF"/>
    <w:rsid w:val="00D656B4"/>
    <w:rsid w:val="00DA558B"/>
    <w:rsid w:val="00E00DD7"/>
    <w:rsid w:val="00E7555A"/>
    <w:rsid w:val="00F52B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066AD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1429</Words>
  <Characters>8149</Characters>
  <Application>Microsoft Office Word</Application>
  <DocSecurity>4</DocSecurity>
  <Lines>67</Lines>
  <Paragraphs>19</Paragraphs>
  <ScaleCrop>false</ScaleCrop>
  <Company>TPS_CHI</Company>
  <LinksUpToDate>false</LinksUpToDate>
  <CharactersWithSpaces>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Zhuang</dc:creator>
  <cp:keywords/>
  <dc:description/>
  <cp:lastModifiedBy>TIAN</cp:lastModifiedBy>
  <cp:revision>3</cp:revision>
  <cp:lastPrinted>2008-06-30T07:21:00Z</cp:lastPrinted>
  <dcterms:created xsi:type="dcterms:W3CDTF">2008-06-30T07:21:00Z</dcterms:created>
  <dcterms:modified xsi:type="dcterms:W3CDTF">2008-06-30T07:22:00Z</dcterms:modified>
</cp:coreProperties>
</file>