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t>Комитет по ликвидации дискриминации</w:t>
      </w:r>
      <w:r>
        <w:br/>
        <w:t>в отношении женщин</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line="320" w:lineRule="exact"/>
        <w:ind w:left="1267"/>
        <w:rPr>
          <w:b/>
          <w:sz w:val="28"/>
          <w:lang w:val="en-US"/>
        </w:rPr>
      </w:pPr>
      <w:r>
        <w:rPr>
          <w:b/>
          <w:sz w:val="28"/>
        </w:rPr>
        <w:t>Рассмотрение докладов, представленных государств</w:t>
      </w:r>
      <w:r>
        <w:rPr>
          <w:b/>
          <w:sz w:val="28"/>
        </w:rPr>
        <w:t>а</w:t>
      </w:r>
      <w:r>
        <w:rPr>
          <w:b/>
          <w:sz w:val="28"/>
        </w:rPr>
        <w:t>ми</w:t>
      </w:r>
      <w:r>
        <w:rPr>
          <w:b/>
          <w:sz w:val="28"/>
          <w:lang w:val="en-US"/>
        </w:rPr>
        <w:t>-</w:t>
      </w:r>
      <w:r>
        <w:rPr>
          <w:b/>
          <w:sz w:val="28"/>
        </w:rPr>
        <w:t>участниками в соответствии со статьей 18 Конвенции о ликв</w:t>
      </w:r>
      <w:r>
        <w:rPr>
          <w:b/>
          <w:sz w:val="28"/>
        </w:rPr>
        <w:t>и</w:t>
      </w:r>
      <w:r>
        <w:rPr>
          <w:b/>
          <w:sz w:val="28"/>
        </w:rPr>
        <w:t>дации всех форм дискриминации в отн</w:t>
      </w:r>
      <w:r>
        <w:rPr>
          <w:b/>
          <w:sz w:val="28"/>
        </w:rPr>
        <w:t>о</w:t>
      </w:r>
      <w:r>
        <w:rPr>
          <w:b/>
          <w:sz w:val="28"/>
        </w:rPr>
        <w:t>шении женщин</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pPr>
      <w:r>
        <w:tab/>
      </w:r>
      <w:r>
        <w:tab/>
        <w:t>Первоначальные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Андорра*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SingleTxt"/>
        <w:spacing w:after="0" w:line="120" w:lineRule="exact"/>
        <w:rPr>
          <w:sz w:val="10"/>
          <w:lang w:val="en-US"/>
        </w:rPr>
      </w:pPr>
      <w:r>
        <w:rPr>
          <w:sz w:val="10"/>
          <w:lang w:val="en-US"/>
        </w:rPr>
        <w:t>____________________________________</w:t>
      </w:r>
    </w:p>
    <w:p w:rsidR="00000000" w:rsidRDefault="00000000">
      <w:pPr>
        <w:pStyle w:val="SingleTxt"/>
        <w:spacing w:after="0" w:line="120" w:lineRule="exact"/>
        <w:rPr>
          <w:sz w:val="10"/>
          <w:lang w:val="en-US"/>
        </w:rPr>
      </w:pPr>
    </w:p>
    <w:p w:rsidR="00000000" w:rsidRDefault="00000000">
      <w:pPr>
        <w:pStyle w:val="FootnoteText"/>
        <w:tabs>
          <w:tab w:val="clear" w:pos="418"/>
          <w:tab w:val="right" w:pos="1195"/>
          <w:tab w:val="left" w:pos="1267"/>
          <w:tab w:val="left" w:pos="1742"/>
          <w:tab w:val="left" w:pos="2218"/>
          <w:tab w:val="left" w:pos="2693"/>
        </w:tabs>
        <w:ind w:left="1530" w:right="1260" w:hanging="695"/>
        <w:jc w:val="both"/>
        <w:rPr>
          <w:sz w:val="20"/>
        </w:rPr>
      </w:pPr>
      <w:r>
        <w:tab/>
      </w:r>
      <w:r>
        <w:tab/>
      </w:r>
      <w:r>
        <w:rPr>
          <w:sz w:val="20"/>
        </w:rPr>
        <w:t>*</w:t>
      </w:r>
      <w:r>
        <w:rPr>
          <w:sz w:val="20"/>
        </w:rPr>
        <w:tab/>
        <w:t>Настоящий документ воспроизводится в том виде, в каком он был получен.</w:t>
      </w:r>
    </w:p>
    <w:p w:rsidR="00000000" w:rsidRDefault="00000000">
      <w:pPr>
        <w:pStyle w:val="FootnoteText"/>
        <w:tabs>
          <w:tab w:val="clear" w:pos="418"/>
          <w:tab w:val="right" w:pos="1195"/>
          <w:tab w:val="left" w:pos="1267"/>
          <w:tab w:val="left" w:pos="1742"/>
          <w:tab w:val="left" w:pos="2218"/>
          <w:tab w:val="left" w:pos="2693"/>
        </w:tabs>
        <w:ind w:left="1267" w:right="1260" w:hanging="432"/>
        <w:jc w:val="both"/>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tabs>
          <w:tab w:val="left" w:pos="475"/>
          <w:tab w:val="left" w:pos="965"/>
          <w:tab w:val="left" w:pos="1440"/>
          <w:tab w:val="left" w:pos="1915"/>
          <w:tab w:val="left" w:pos="2405"/>
          <w:tab w:val="left" w:pos="2880"/>
          <w:tab w:val="left" w:pos="3355"/>
          <w:tab w:val="left" w:pos="3845"/>
        </w:tabs>
        <w:spacing w:line="320" w:lineRule="exact"/>
        <w:jc w:val="both"/>
        <w:rPr>
          <w:b/>
          <w:sz w:val="28"/>
        </w:rPr>
      </w:pPr>
      <w:r>
        <w:rPr>
          <w:b/>
          <w:sz w:val="28"/>
        </w:rPr>
        <w:t>ВВЕДЕНИЕ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Конвенция о ликвидации всех форм дискр</w:t>
      </w:r>
      <w:r>
        <w:t>и</w:t>
      </w:r>
      <w:r>
        <w:t>минации в отношении женщин, принятая Генерал</w:t>
      </w:r>
      <w:r>
        <w:t>ь</w:t>
      </w:r>
      <w:r>
        <w:t>ной Ассамблеей Организации Объединенных Наций 18 декабря 1979 года, была ратифицирована гос</w:t>
      </w:r>
      <w:r>
        <w:t>у</w:t>
      </w:r>
      <w:r>
        <w:t>дарством Андорра 16 октября 1996 года и опубл</w:t>
      </w:r>
      <w:r>
        <w:t>и</w:t>
      </w:r>
      <w:r>
        <w:t>кована в десятом номере «Официального вестника» Княжества Андорра (</w:t>
      </w:r>
      <w:r>
        <w:rPr>
          <w:lang w:val="en-GB"/>
        </w:rPr>
        <w:t>Butlleti Oficial del Principat d'Andorra</w:t>
      </w:r>
      <w:r>
        <w:t>) от 12 февраля 1997 года.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соответствии со статьей 45 Конституции Андорры положения вышеупомянутой Конвенции вступили в силу 14 февраля 1997 года с согласия соправителей, став, таким образом, неотъемлемым элементом правовой системы Андорры.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Настоящий документ является первоначал</w:t>
      </w:r>
      <w:r>
        <w:t>ь</w:t>
      </w:r>
      <w:r>
        <w:t>ным докладом, который представляется Андоррой во исполнение статьи 18 Конвенции. Этот доклад имеет целью, с одной стороны, рассказать о мерах, принятых органами государственной власти Андо</w:t>
      </w:r>
      <w:r>
        <w:t>р</w:t>
      </w:r>
      <w:r>
        <w:t>ры после ратификации Конвенции о ликвидации всех форм дискриминации в отношении женщин, а</w:t>
      </w:r>
      <w:r>
        <w:rPr>
          <w:lang w:val="en-US"/>
        </w:rPr>
        <w:t xml:space="preserve"> </w:t>
      </w:r>
      <w:r>
        <w:t>с</w:t>
      </w:r>
      <w:r>
        <w:rPr>
          <w:lang w:val="en-US"/>
        </w:rPr>
        <w:t xml:space="preserve"> </w:t>
      </w:r>
      <w:r>
        <w:t>другой — дать реальное представление о полож</w:t>
      </w:r>
      <w:r>
        <w:t>е</w:t>
      </w:r>
      <w:r>
        <w:t>нии андоррских женщин. В подготовке данного д</w:t>
      </w:r>
      <w:r>
        <w:t>о</w:t>
      </w:r>
      <w:r>
        <w:t>кумента приняли участие различные министерства и государственные учреждения при правительстве Андорры. Весьма полезными для составления н</w:t>
      </w:r>
      <w:r>
        <w:t>а</w:t>
      </w:r>
      <w:r>
        <w:t>стоящего доклада стали также информация и док</w:t>
      </w:r>
      <w:r>
        <w:t>у</w:t>
      </w:r>
      <w:r>
        <w:t>менты, представленные женскими ассоциациями.</w:t>
      </w:r>
    </w:p>
    <w:p w:rsidR="00000000" w:rsidRDefault="00000000">
      <w:pPr>
        <w:tabs>
          <w:tab w:val="left" w:pos="475"/>
          <w:tab w:val="left" w:pos="965"/>
          <w:tab w:val="left" w:pos="1440"/>
          <w:tab w:val="left" w:pos="1915"/>
          <w:tab w:val="left" w:pos="2405"/>
          <w:tab w:val="left" w:pos="2880"/>
          <w:tab w:val="left" w:pos="3355"/>
          <w:tab w:val="left" w:pos="3845"/>
        </w:tabs>
        <w:jc w:val="both"/>
      </w:pPr>
      <w:r>
        <w:tab/>
        <w:t>В соответствии с указаниями Комитета по л</w:t>
      </w:r>
      <w:r>
        <w:t>и</w:t>
      </w:r>
      <w:r>
        <w:t>квидации дискриминации в отношении женщин доклад состоит из двух частей. Первая часть соде</w:t>
      </w:r>
      <w:r>
        <w:t>р</w:t>
      </w:r>
      <w:r>
        <w:t>жит общие сведения о Княжестве и информацию о соблюдении прав человека в Андорре, причем один ее раздел посвящен положению женщин. Что кас</w:t>
      </w:r>
      <w:r>
        <w:t>а</w:t>
      </w:r>
      <w:r>
        <w:t>ется второй части, то в нее включена конкретная информация, касающаяся каждого положения Ко</w:t>
      </w:r>
      <w:r>
        <w:t>н</w:t>
      </w:r>
      <w:r>
        <w:t>венции.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320" w:lineRule="exact"/>
        <w:jc w:val="both"/>
        <w:rPr>
          <w:b/>
          <w:sz w:val="28"/>
        </w:rPr>
      </w:pPr>
      <w:r>
        <w:rPr>
          <w:b/>
          <w:sz w:val="28"/>
        </w:rPr>
        <w:t xml:space="preserve">Часть </w:t>
      </w:r>
      <w:r>
        <w:rPr>
          <w:b/>
          <w:sz w:val="28"/>
          <w:lang w:val="en-GB"/>
        </w:rPr>
        <w:t>I</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1.</w:t>
      </w:r>
      <w:r>
        <w:rPr>
          <w:b/>
          <w:sz w:val="24"/>
        </w:rPr>
        <w:tab/>
        <w:t>Территория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Андорра представляет собой небольшое гос</w:t>
      </w:r>
      <w:r>
        <w:t>у</w:t>
      </w:r>
      <w:r>
        <w:t>дарство площадью 468 км</w:t>
      </w:r>
      <w:r>
        <w:rPr>
          <w:vertAlign w:val="superscript"/>
        </w:rPr>
        <w:t>2</w:t>
      </w:r>
      <w:r>
        <w:t>, расположенное между Францией и Испанией. По сравнению с этими дв</w:t>
      </w:r>
      <w:r>
        <w:t>у</w:t>
      </w:r>
      <w:r>
        <w:t>мя соседними государствами она занимает скро</w:t>
      </w:r>
      <w:r>
        <w:t>м</w:t>
      </w:r>
      <w:r>
        <w:t>ное положение и входит в состав обширной тран</w:t>
      </w:r>
      <w:r>
        <w:t>с</w:t>
      </w:r>
      <w:r>
        <w:t>граничной зоны, какой являются Пиренеи. В силу своих геополитических особенностей Андорра и</w:t>
      </w:r>
      <w:r>
        <w:t>г</w:t>
      </w:r>
      <w:r>
        <w:t>рает роль связующего звена на региональном уро</w:t>
      </w:r>
      <w:r>
        <w:t>в</w:t>
      </w:r>
      <w:r>
        <w:t>не, что наложило свой отпечаток на ее развитие. Если прежде основой традиционного уклада жизни было скотоводство с его системой перегона скота на горные пастбища, то сегодня этот уклад формирует сфера услуг, которая предполагает трансграничный характер сотрудничества.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Территория страны представляет собой гор</w:t>
      </w:r>
      <w:r>
        <w:t>и</w:t>
      </w:r>
      <w:r>
        <w:t>стую местность с большими перепадами и узкими долинами; лишь 4 процента общей площади страны заняты сельскохозяйственными угодьями, и</w:t>
      </w:r>
      <w:r>
        <w:rPr>
          <w:lang w:val="en-US"/>
        </w:rPr>
        <w:t xml:space="preserve"> </w:t>
      </w:r>
      <w:r>
        <w:t>1</w:t>
      </w:r>
      <w:r>
        <w:rPr>
          <w:lang w:val="en-US"/>
        </w:rPr>
        <w:t xml:space="preserve"> </w:t>
      </w:r>
      <w:r>
        <w:t>пр</w:t>
      </w:r>
      <w:r>
        <w:t>о</w:t>
      </w:r>
      <w:r>
        <w:t>цент приходится на долю городов. На всей остал</w:t>
      </w:r>
      <w:r>
        <w:t>ь</w:t>
      </w:r>
      <w:r>
        <w:t>ной территории страны преобладает сильно перес</w:t>
      </w:r>
      <w:r>
        <w:t>е</w:t>
      </w:r>
      <w:r>
        <w:t>ченный ландшафт: леса, пастбища, зоны, лишенные растительности, высокогорные районы, которые к тому же в течение полугода покрыты сн</w:t>
      </w:r>
      <w:r>
        <w:t>е</w:t>
      </w:r>
      <w:r>
        <w:t>гом.</w:t>
      </w:r>
    </w:p>
    <w:p w:rsidR="00000000" w:rsidRDefault="00000000">
      <w:pPr>
        <w:tabs>
          <w:tab w:val="left" w:pos="475"/>
          <w:tab w:val="left" w:pos="965"/>
          <w:tab w:val="left" w:pos="1440"/>
          <w:tab w:val="left" w:pos="1915"/>
          <w:tab w:val="left" w:pos="2405"/>
          <w:tab w:val="left" w:pos="2880"/>
          <w:tab w:val="left" w:pos="3355"/>
          <w:tab w:val="left" w:pos="3845"/>
        </w:tabs>
        <w:jc w:val="both"/>
      </w:pPr>
      <w:r>
        <w:tab/>
        <w:t>Климат умеренный, близкий к континентал</w:t>
      </w:r>
      <w:r>
        <w:t>ь</w:t>
      </w:r>
      <w:r>
        <w:t>ному, с холодной зимой и довол</w:t>
      </w:r>
      <w:r>
        <w:t>ь</w:t>
      </w:r>
      <w:r>
        <w:t>но жарким летом.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2.</w:t>
      </w:r>
      <w:r>
        <w:rPr>
          <w:b/>
          <w:sz w:val="24"/>
        </w:rPr>
        <w:tab/>
        <w:t>Историческая справка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Первые поселения в этих долинах появились в древнейшие времена, что было характерно и для других районов южной части Европы. Обнаруже</w:t>
      </w:r>
      <w:r>
        <w:t>н</w:t>
      </w:r>
      <w:r>
        <w:t xml:space="preserve">ные следы наиболее древних поселений восходят к </w:t>
      </w:r>
      <w:r>
        <w:rPr>
          <w:lang w:val="en-GB"/>
        </w:rPr>
        <w:t>XI</w:t>
      </w:r>
      <w:r>
        <w:t xml:space="preserve"> тысячелетию до н.э. Если доисторические п</w:t>
      </w:r>
      <w:r>
        <w:t>е</w:t>
      </w:r>
      <w:r>
        <w:t>риоды неолита и бронзового века представлены многочисленными археологическими находками, то о течении времени в Пиренеях в последующие п</w:t>
      </w:r>
      <w:r>
        <w:t>е</w:t>
      </w:r>
      <w:r>
        <w:t>риоды, например на протяжении железного века или в более позднюю римскую эпоху, сохранились весьма скудные свидетельства. Узость долин, пр</w:t>
      </w:r>
      <w:r>
        <w:t>е</w:t>
      </w:r>
      <w:r>
        <w:t>пятствующая процессу развития, и труднодосту</w:t>
      </w:r>
      <w:r>
        <w:t>п</w:t>
      </w:r>
      <w:r>
        <w:t>ные склоны горных массивов</w:t>
      </w:r>
      <w:r>
        <w:rPr>
          <w:lang/>
        </w:rPr>
        <w:t xml:space="preserve"> — </w:t>
      </w:r>
      <w:r>
        <w:t>все это привело к тому, что Андорра оказалась в стороне от процесса великого переселения народов, принявшего начиная с неолита характер нашествий. Тем не менее архе</w:t>
      </w:r>
      <w:r>
        <w:t>о</w:t>
      </w:r>
      <w:r>
        <w:t>логические находки свидетельствуют о том, что именно в эту эпоху шел процесс постепенного фо</w:t>
      </w:r>
      <w:r>
        <w:t>р</w:t>
      </w:r>
      <w:r>
        <w:t>мирования местного населения.</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Однако несмотря на то, что долины Андорры были заселены давно, первое упоминание о них в источниках относится лишь к 843 году. Именно в этом году император Карл </w:t>
      </w:r>
      <w:r>
        <w:rPr>
          <w:lang w:val="en-US"/>
        </w:rPr>
        <w:t>II</w:t>
      </w:r>
      <w:r>
        <w:t xml:space="preserve"> (Лысый) преподнес долины Андорры в подарок одному из своих пр</w:t>
      </w:r>
      <w:r>
        <w:t>и</w:t>
      </w:r>
      <w:r>
        <w:t>ближенных Сунифреду, известному под именем графа Урхельского. Основы политической и инст</w:t>
      </w:r>
      <w:r>
        <w:t>и</w:t>
      </w:r>
      <w:r>
        <w:t>туциональной системы, развивающейся в Андорре и в наши дни, были заложены как раз в эпоху сре</w:t>
      </w:r>
      <w:r>
        <w:t>д</w:t>
      </w:r>
      <w:r>
        <w:t>невековья в рамках европейской феодальной сист</w:t>
      </w:r>
      <w:r>
        <w:t>е</w:t>
      </w:r>
      <w:r>
        <w:t>мы.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Политический строй Андорры — совместно управляемое княжество, обычная форма в рамках европейского феодализма, когда власть делят между собой два феодальных правителя, каждый из кот</w:t>
      </w:r>
      <w:r>
        <w:t>о</w:t>
      </w:r>
      <w:r>
        <w:t xml:space="preserve">рых поддерживает мир на своей территории. Этот строй, существующий и поныне, сформировался в период с </w:t>
      </w:r>
      <w:r>
        <w:rPr>
          <w:lang w:val="en-GB"/>
        </w:rPr>
        <w:t>IX</w:t>
      </w:r>
      <w:r>
        <w:t xml:space="preserve"> по </w:t>
      </w:r>
      <w:r>
        <w:rPr>
          <w:lang w:val="en-GB"/>
        </w:rPr>
        <w:t>XIII</w:t>
      </w:r>
      <w:r>
        <w:t xml:space="preserve"> век.</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Цепочка различного рода обменов привела к тому, что править Андоррой стало епископство У</w:t>
      </w:r>
      <w:r>
        <w:t>р</w:t>
      </w:r>
      <w:r>
        <w:t>хельское. Но, оказавшись не в состоянии контрол</w:t>
      </w:r>
      <w:r>
        <w:t>и</w:t>
      </w:r>
      <w:r>
        <w:t>ровать свои владения, епископы Урхельские с сер</w:t>
      </w:r>
      <w:r>
        <w:t>е</w:t>
      </w:r>
      <w:r>
        <w:t xml:space="preserve">дины </w:t>
      </w:r>
      <w:r>
        <w:rPr>
          <w:lang w:val="en-GB"/>
        </w:rPr>
        <w:t>XI</w:t>
      </w:r>
      <w:r>
        <w:t xml:space="preserve"> века уступают долины Андорры знатной семье — графскому дому Кабоэ.</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результате последовательный действий ма</w:t>
      </w:r>
      <w:r>
        <w:t>т</w:t>
      </w:r>
      <w:r>
        <w:t>римониального характера права дома Кабоэ перех</w:t>
      </w:r>
      <w:r>
        <w:t>о</w:t>
      </w:r>
      <w:r>
        <w:t xml:space="preserve">дят к другой знатной семье — Кастельбо, а затем к графству де Фуа, расположенному на северном склоне Пиренеев. На протяжении всего </w:t>
      </w:r>
      <w:r>
        <w:rPr>
          <w:lang w:val="en-GB"/>
        </w:rPr>
        <w:t>XIII</w:t>
      </w:r>
      <w:r>
        <w:t xml:space="preserve"> века могущественная семья де Фуа ведет борьбу со своими суверенами, епископами, за суверенитет над Андоррой. Эта борьба завершилась подписанием «</w:t>
      </w:r>
      <w:r>
        <w:rPr>
          <w:lang w:val="en-GB"/>
        </w:rPr>
        <w:t>Акт</w:t>
      </w:r>
      <w:r>
        <w:rPr>
          <w:lang w:val="en-GB"/>
        </w:rPr>
        <w:noBreakHyphen/>
        <w:t>пареаж</w:t>
      </w:r>
      <w:r>
        <w:rPr>
          <w:lang/>
        </w:rPr>
        <w:t>»</w:t>
      </w:r>
      <w:r>
        <w:rPr>
          <w:lang w:val="en-GB"/>
        </w:rPr>
        <w:t> — соглашения</w:t>
      </w:r>
      <w:r>
        <w:t>, по которому верхо</w:t>
      </w:r>
      <w:r>
        <w:t>в</w:t>
      </w:r>
      <w:r>
        <w:t>ную власть в стране осуществляют совместно два пр</w:t>
      </w:r>
      <w:r>
        <w:t>а</w:t>
      </w:r>
      <w:r>
        <w:t>вителя.</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Генрих </w:t>
      </w:r>
      <w:r>
        <w:rPr>
          <w:lang w:val="en-GB"/>
        </w:rPr>
        <w:t xml:space="preserve">III </w:t>
      </w:r>
      <w:r>
        <w:t>Наваррский в результате брака с Маргаритой Валуа становится графом де Фуа. Когда позднее он был коронован королем Франции Генр</w:t>
      </w:r>
      <w:r>
        <w:t>и</w:t>
      </w:r>
      <w:r>
        <w:t xml:space="preserve">хом </w:t>
      </w:r>
      <w:r>
        <w:rPr>
          <w:lang w:val="en-GB"/>
        </w:rPr>
        <w:t>IV</w:t>
      </w:r>
      <w:r>
        <w:t>, права короны вновь перешли к францу</w:t>
      </w:r>
      <w:r>
        <w:t>з</w:t>
      </w:r>
      <w:r>
        <w:t>ским королям. Так, последовательно минуя эпохи Революции, Империи, Республики, право на сюз</w:t>
      </w:r>
      <w:r>
        <w:t>е</w:t>
      </w:r>
      <w:r>
        <w:t>ренство дошло до наших дней. Соправители осущ</w:t>
      </w:r>
      <w:r>
        <w:t>е</w:t>
      </w:r>
      <w:r>
        <w:t>ствляют это право как в силу занимаемого ими п</w:t>
      </w:r>
      <w:r>
        <w:t>о</w:t>
      </w:r>
      <w:r>
        <w:t>ложения (епископ Урхельский и президент Фра</w:t>
      </w:r>
      <w:r>
        <w:t>н</w:t>
      </w:r>
      <w:r>
        <w:t>цузской Республики), так и в личном кач</w:t>
      </w:r>
      <w:r>
        <w:t>е</w:t>
      </w:r>
      <w:r>
        <w:t>стве.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Еще несколько лет назад государственные и</w:t>
      </w:r>
      <w:r>
        <w:t>н</w:t>
      </w:r>
      <w:r>
        <w:t>ституты Княжества формировались и развивались, опираясь, с одной стороны, на соглашение «</w:t>
      </w:r>
      <w:r>
        <w:rPr>
          <w:lang w:val="en-GB"/>
        </w:rPr>
        <w:t>Акт</w:t>
      </w:r>
      <w:r>
        <w:rPr>
          <w:lang w:val="en-GB"/>
        </w:rPr>
        <w:noBreakHyphen/>
        <w:t>пареаж</w:t>
      </w:r>
      <w:r>
        <w:rPr>
          <w:lang/>
        </w:rPr>
        <w:t>»</w:t>
      </w:r>
      <w:r>
        <w:rPr>
          <w:lang w:val="en-GB"/>
        </w:rPr>
        <w:t xml:space="preserve">, подписанное в 1278 и 1288 годах, а </w:t>
      </w:r>
      <w:r>
        <w:t>с другой — на созданный в 1419 году Совет долин (предшественник нынешнего Генерального сов</w:t>
      </w:r>
      <w:r>
        <w:t>е</w:t>
      </w:r>
      <w:r>
        <w:t>та — парламента Княжества). С учетом вытека</w:t>
      </w:r>
      <w:r>
        <w:t>ю</w:t>
      </w:r>
      <w:r>
        <w:t>щих из этого принципов были определены основы стабильной политики, что позволило постепенно выработать концепцию разделения властей: вначале с помощью Декрета о реформе государственных институтов от 15 января 1981 года (утвердившего создание Исполнительного совета, или правител</w:t>
      </w:r>
      <w:r>
        <w:t>ь</w:t>
      </w:r>
      <w:r>
        <w:t>ства Андорры), затем благодаря Конституции, одо</w:t>
      </w:r>
      <w:r>
        <w:t>б</w:t>
      </w:r>
      <w:r>
        <w:t>ренной андоррцами в ходе референдума и опубл</w:t>
      </w:r>
      <w:r>
        <w:t>и</w:t>
      </w:r>
      <w:r>
        <w:t>кованной 4 мая 1993 года в «Официальном вестн</w:t>
      </w:r>
      <w:r>
        <w:t>и</w:t>
      </w:r>
      <w:r>
        <w:t>ке» Княжества Андорра.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тексте Конституции особое внимание удел</w:t>
      </w:r>
      <w:r>
        <w:t>я</w:t>
      </w:r>
      <w:r>
        <w:t>ется таким аспектам политической системы, как н</w:t>
      </w:r>
      <w:r>
        <w:t>а</w:t>
      </w:r>
      <w:r>
        <w:t>циональный суверенитет, основные права личности и публичные свободы, функционирование госуда</w:t>
      </w:r>
      <w:r>
        <w:t>р</w:t>
      </w:r>
      <w:r>
        <w:t>ственных институтов и обустройство территории, что позволяет сочетать требования, предъявляемые к современному правовому государству, с уважен</w:t>
      </w:r>
      <w:r>
        <w:t>и</w:t>
      </w:r>
      <w:r>
        <w:t>ем и сохранением национальной самобытности и традиций.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3.</w:t>
      </w:r>
      <w:r>
        <w:rPr>
          <w:b/>
          <w:sz w:val="24"/>
        </w:rPr>
        <w:tab/>
        <w:t>Население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1998 году население Андорры насчитывало 65 877 человек, то есть во второй половине ХХ века оно возросло в 12 раз. Столь значительный рост произошел прежде всего в результате иммиграции, которая — при коэффициенте порядка 33,13 имм</w:t>
      </w:r>
      <w:r>
        <w:t>и</w:t>
      </w:r>
      <w:r>
        <w:t>гранта на тысячу жителей — определяет одну из важнейших особенностей населения, поскольку становится решающим фактором демографического роста, содействующим экономическому развитию. По мнению Хесуса Льюэльеса</w:t>
      </w:r>
      <w:r>
        <w:rPr>
          <w:rStyle w:val="FootnoteReference"/>
        </w:rPr>
        <w:footnoteReference w:id="1"/>
      </w:r>
      <w:r>
        <w:t>, эта тенденция я</w:t>
      </w:r>
      <w:r>
        <w:t>в</w:t>
      </w:r>
      <w:r>
        <w:t>ляется той константой, которая влияет на состав н</w:t>
      </w:r>
      <w:r>
        <w:t>а</w:t>
      </w:r>
      <w:r>
        <w:t>селения практически постоянно. За 18 лет насел</w:t>
      </w:r>
      <w:r>
        <w:t>е</w:t>
      </w:r>
      <w:r>
        <w:t>ние страны выросло в целом на 85,8 процента — с 35 460 человек в 1980 году до 65 877 человек в 1998 году. Что касается гендерного состава насел</w:t>
      </w:r>
      <w:r>
        <w:t>е</w:t>
      </w:r>
      <w:r>
        <w:t>ния, то, несмотря на некоторые изменения, в нем преобладают мужчины, хотя численность женщин увел</w:t>
      </w:r>
      <w:r>
        <w:t>и</w:t>
      </w:r>
      <w:r>
        <w:t>чилась на 1,3 процента.</w:t>
      </w:r>
    </w:p>
    <w:p w:rsidR="00000000" w:rsidRDefault="00000000">
      <w:pPr>
        <w:tabs>
          <w:tab w:val="left" w:pos="475"/>
          <w:tab w:val="left" w:pos="965"/>
          <w:tab w:val="left" w:pos="1440"/>
          <w:tab w:val="left" w:pos="1915"/>
          <w:tab w:val="left" w:pos="2405"/>
          <w:tab w:val="left" w:pos="2880"/>
          <w:tab w:val="left" w:pos="3355"/>
          <w:tab w:val="left" w:pos="3845"/>
        </w:tabs>
        <w:spacing w:after="100" w:line="230" w:lineRule="exact"/>
        <w:jc w:val="both"/>
        <w:rPr>
          <w:b/>
        </w:rPr>
      </w:pPr>
      <w:r>
        <w:rPr>
          <w:b/>
        </w:rPr>
        <w:t>График</w:t>
      </w:r>
    </w:p>
    <w:p w:rsidR="00000000" w:rsidRDefault="00000000">
      <w:pPr>
        <w:tabs>
          <w:tab w:val="left" w:pos="475"/>
          <w:tab w:val="left" w:pos="965"/>
          <w:tab w:val="left" w:pos="1440"/>
          <w:tab w:val="left" w:pos="1915"/>
          <w:tab w:val="left" w:pos="2405"/>
          <w:tab w:val="left" w:pos="2880"/>
          <w:tab w:val="left" w:pos="3355"/>
          <w:tab w:val="left" w:pos="3845"/>
        </w:tabs>
        <w:spacing w:after="100" w:line="230" w:lineRule="exact"/>
        <w:jc w:val="both"/>
      </w:pPr>
      <w:r>
        <w:t>1.</w:t>
      </w:r>
      <w:r>
        <w:tab/>
        <w:t>Мужчины</w:t>
      </w:r>
    </w:p>
    <w:p w:rsidR="00000000" w:rsidRDefault="00000000">
      <w:pPr>
        <w:tabs>
          <w:tab w:val="left" w:pos="475"/>
          <w:tab w:val="left" w:pos="965"/>
          <w:tab w:val="left" w:pos="1440"/>
          <w:tab w:val="left" w:pos="1915"/>
          <w:tab w:val="left" w:pos="2405"/>
          <w:tab w:val="left" w:pos="2880"/>
          <w:tab w:val="left" w:pos="3355"/>
          <w:tab w:val="left" w:pos="3845"/>
        </w:tabs>
        <w:spacing w:after="100" w:line="230" w:lineRule="exact"/>
        <w:jc w:val="both"/>
      </w:pPr>
      <w:r>
        <w:t>2.</w:t>
      </w:r>
      <w:r>
        <w:tab/>
        <w:t>Женщины</w:t>
      </w:r>
    </w:p>
    <w:p w:rsidR="00000000" w:rsidRDefault="00000000">
      <w:pPr>
        <w:tabs>
          <w:tab w:val="left" w:pos="475"/>
          <w:tab w:val="left" w:pos="965"/>
          <w:tab w:val="left" w:pos="1440"/>
          <w:tab w:val="left" w:pos="1915"/>
          <w:tab w:val="left" w:pos="2405"/>
          <w:tab w:val="left" w:pos="2880"/>
          <w:tab w:val="left" w:pos="3355"/>
          <w:tab w:val="left" w:pos="3845"/>
        </w:tabs>
        <w:spacing w:after="100" w:line="230" w:lineRule="exact"/>
        <w:jc w:val="both"/>
      </w:pPr>
      <w:r>
        <w:t>3.</w:t>
      </w:r>
      <w:r>
        <w:tab/>
        <w:t xml:space="preserve">Cостав населения </w:t>
      </w:r>
      <w:r>
        <w:rPr>
          <w:lang w:val="fr-FR"/>
        </w:rPr>
        <w:t xml:space="preserve">c </w:t>
      </w:r>
      <w:r>
        <w:t>разбивкой по возрасту и полу по состоянию на 31 декабря 1998 года.</w:t>
      </w:r>
    </w:p>
    <w:p w:rsidR="00000000" w:rsidRDefault="00000000">
      <w:p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внутренних дел.</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Анализ возрастной пирамиды позволяет гов</w:t>
      </w:r>
      <w:r>
        <w:t>о</w:t>
      </w:r>
      <w:r>
        <w:t>рить о наличии трех разных групп: детское насел</w:t>
      </w:r>
      <w:r>
        <w:t>е</w:t>
      </w:r>
      <w:r>
        <w:t>ние в возрасте до 15 лет, которое составляет 15,3 процента, лица в возрасте от 15 до 64 лет, с</w:t>
      </w:r>
      <w:r>
        <w:t>о</w:t>
      </w:r>
      <w:r>
        <w:t>ставляющие 73,2 процента, и лица старше 65 лет, на долю которых приходится 11,5 процента. Имеет м</w:t>
      </w:r>
      <w:r>
        <w:t>е</w:t>
      </w:r>
      <w:r>
        <w:t>сто явное преобладание возрастной группы от 25 до 40 лет. Средний возраст населения составляет 36 лет. Такая возрастная и гендерная структура практически идеально подходит к современным у</w:t>
      </w:r>
      <w:r>
        <w:t>с</w:t>
      </w:r>
      <w:r>
        <w:t>ловиям и соответствует потребностям экономики, основой которой является сектор услуг. Тем не м</w:t>
      </w:r>
      <w:r>
        <w:t>е</w:t>
      </w:r>
      <w:r>
        <w:t>нее наблюдается тенденция старения населения Андорры в результате интеграции в него части и</w:t>
      </w:r>
      <w:r>
        <w:t>м</w:t>
      </w:r>
      <w:r>
        <w:t>мигра</w:t>
      </w:r>
      <w:r>
        <w:t>н</w:t>
      </w:r>
      <w:r>
        <w:t>тов.</w:t>
      </w:r>
    </w:p>
    <w:p w:rsidR="00000000" w:rsidRDefault="00000000">
      <w:pPr>
        <w:tabs>
          <w:tab w:val="left" w:pos="475"/>
          <w:tab w:val="left" w:pos="965"/>
          <w:tab w:val="left" w:pos="1440"/>
          <w:tab w:val="left" w:pos="1915"/>
          <w:tab w:val="left" w:pos="2405"/>
          <w:tab w:val="left" w:pos="2880"/>
          <w:tab w:val="left" w:pos="3355"/>
          <w:tab w:val="left" w:pos="3845"/>
        </w:tabs>
        <w:jc w:val="both"/>
      </w:pPr>
      <w:r>
        <w:tab/>
        <w:t>Что касается национального состава насел</w:t>
      </w:r>
      <w:r>
        <w:t>е</w:t>
      </w:r>
      <w:r>
        <w:t>ния, то он является уникальным для западного м</w:t>
      </w:r>
      <w:r>
        <w:t>и</w:t>
      </w:r>
      <w:r>
        <w:t>ра, так как коренные жители составляют меньши</w:t>
      </w:r>
      <w:r>
        <w:t>н</w:t>
      </w:r>
      <w:r>
        <w:t>ство. Шестьдесят шесть процентов населения — иностранцы, в большинстве своем — испанцы (43,7 процента), далее следуют португальцы (10,7 пр</w:t>
      </w:r>
      <w:r>
        <w:t>о</w:t>
      </w:r>
      <w:r>
        <w:t>цента), французы (6,8 процента), и 6,7 процента приходится на долю представителей более 24 н</w:t>
      </w:r>
      <w:r>
        <w:t>а</w:t>
      </w:r>
      <w:r>
        <w:t>циональностей.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sz w:val="24"/>
        </w:rPr>
        <w:tab/>
      </w:r>
      <w:r>
        <w:rPr>
          <w:b/>
        </w:rPr>
        <w:t>3.1</w:t>
      </w:r>
      <w:r>
        <w:rPr>
          <w:b/>
        </w:rPr>
        <w:tab/>
        <w:t>Младенческая смертность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На протяжении последних тридцати лет н</w:t>
      </w:r>
      <w:r>
        <w:t>а</w:t>
      </w:r>
      <w:r>
        <w:t>блюдается неуклонное снижение коэффициента младенческой смертности (смертность детей на первом году жизни). В 1998 году она составила 5,2 случая на тысячу человек.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rPr>
        <w:tab/>
        <w:t>3.2</w:t>
      </w:r>
      <w:r>
        <w:rPr>
          <w:b/>
        </w:rPr>
        <w:tab/>
        <w:t>Демографические показатели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По данным последней переписи населения (1998 год), коэффициент рождаемости составляет 11,84 на тысячу человек, а коэффициент смертн</w:t>
      </w:r>
      <w:r>
        <w:t>о</w:t>
      </w:r>
      <w:r>
        <w:t>сти — 3,55. В 1998 году скончались 155 мужчин и 81 женщина. Происходит положительный естес</w:t>
      </w:r>
      <w:r>
        <w:t>т</w:t>
      </w:r>
      <w:r>
        <w:t>венный прирост населения при  коэффициенте же</w:t>
      </w:r>
      <w:r>
        <w:t>н</w:t>
      </w:r>
      <w:r>
        <w:t>ской фертильности 42,06 на тысячу женщин (без учета данных о добровольном прерывании бер</w:t>
      </w:r>
      <w:r>
        <w:t>е</w:t>
      </w:r>
      <w:r>
        <w:t>менн</w:t>
      </w:r>
      <w:r>
        <w:t>о</w:t>
      </w:r>
      <w: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4.</w:t>
      </w:r>
      <w:r>
        <w:rPr>
          <w:b/>
          <w:sz w:val="24"/>
        </w:rPr>
        <w:tab/>
        <w:t>Религия</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Исторически Княжество Андорра находится в зоне влияния католической религии, которое усил</w:t>
      </w:r>
      <w:r>
        <w:t>и</w:t>
      </w:r>
      <w:r>
        <w:t>вается присутствием епископального соправителя, епископа Урхельского. Несмотря на отсутствие то</w:t>
      </w:r>
      <w:r>
        <w:t>ч</w:t>
      </w:r>
      <w:r>
        <w:t>ных и объективных сведений о числе последоват</w:t>
      </w:r>
      <w:r>
        <w:t>е</w:t>
      </w:r>
      <w:r>
        <w:t>лей различных религий, помимо католической, с</w:t>
      </w:r>
      <w:r>
        <w:t>у</w:t>
      </w:r>
      <w:r>
        <w:t>ществуют также сторонники других вероисповед</w:t>
      </w:r>
      <w:r>
        <w:t>а</w:t>
      </w:r>
      <w:r>
        <w:t>ний, что связано с многонациональным составом населения.</w:t>
      </w:r>
    </w:p>
    <w:p w:rsidR="00000000" w:rsidRDefault="00000000">
      <w:pPr>
        <w:tabs>
          <w:tab w:val="left" w:pos="475"/>
          <w:tab w:val="left" w:pos="965"/>
          <w:tab w:val="left" w:pos="1440"/>
          <w:tab w:val="left" w:pos="1915"/>
          <w:tab w:val="left" w:pos="2405"/>
          <w:tab w:val="left" w:pos="2880"/>
          <w:tab w:val="left" w:pos="3355"/>
          <w:tab w:val="left" w:pos="3845"/>
        </w:tabs>
        <w:jc w:val="both"/>
      </w:pPr>
      <w:r>
        <w:tab/>
        <w:t xml:space="preserve">Тем не менее пункт 3 статьи 11 Конституции гарантирует </w:t>
      </w:r>
      <w:r>
        <w:rPr>
          <w:i/>
        </w:rPr>
        <w:t>католической церкви свободное и пу</w:t>
      </w:r>
      <w:r>
        <w:rPr>
          <w:i/>
        </w:rPr>
        <w:t>б</w:t>
      </w:r>
      <w:r>
        <w:rPr>
          <w:i/>
        </w:rPr>
        <w:t>личное отправление своих обрядов и поддержание ее отношений особого сотрудничества с госуда</w:t>
      </w:r>
      <w:r>
        <w:rPr>
          <w:i/>
        </w:rPr>
        <w:t>р</w:t>
      </w:r>
      <w:r>
        <w:rPr>
          <w:i/>
        </w:rPr>
        <w:t>ством в соответствии с традициями Андорры</w:t>
      </w:r>
      <w:r>
        <w:t>.</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5.</w:t>
      </w:r>
      <w:r>
        <w:rPr>
          <w:b/>
          <w:sz w:val="24"/>
        </w:rPr>
        <w:tab/>
        <w:t>Образование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Структура образования Андорры представляет собой своеобразную и довольно уникальную сист</w:t>
      </w:r>
      <w:r>
        <w:t>е</w:t>
      </w:r>
      <w:r>
        <w:t>му, поскольку в ней действуют три образовательные системы: андоррское образование, испанское обр</w:t>
      </w:r>
      <w:r>
        <w:t>а</w:t>
      </w:r>
      <w:r>
        <w:t>зование (светское и религиозное) и французское о</w:t>
      </w:r>
      <w:r>
        <w:t>б</w:t>
      </w:r>
      <w:r>
        <w:t>разование, находящиеся в ведении соответственно министерств образования правительств Андорры, Испании и Франции. Все системы обеспечивают полностью бесплатное и свободное с точки зрения выбора образование. Школьное образование явл</w:t>
      </w:r>
      <w:r>
        <w:t>я</w:t>
      </w:r>
      <w:r>
        <w:t>ется обязательным для детей в возрасте от 6 до 16 лет. Согласно исследованию, проведенному мин</w:t>
      </w:r>
      <w:r>
        <w:t>и</w:t>
      </w:r>
      <w:r>
        <w:t>стерством здравоохранения и социального обесп</w:t>
      </w:r>
      <w:r>
        <w:t>е</w:t>
      </w:r>
      <w:r>
        <w:t>чения, уровень обучения является одинаковым для девочек и для мальчиков, 57 процентов населения имеют законченное или незаконченное начальное образование, немногим более 11 процентов — ун</w:t>
      </w:r>
      <w:r>
        <w:t>и</w:t>
      </w:r>
      <w:r>
        <w:t>верситетское. Образовательный уровень молодых людей превосходит образовательный уровень лиц более старшего возра</w:t>
      </w:r>
      <w:r>
        <w:t>с</w:t>
      </w:r>
      <w:r>
        <w:t>та</w:t>
      </w:r>
      <w:r>
        <w:rPr>
          <w:rStyle w:val="FootnoteReference"/>
        </w:rPr>
        <w:footnoteReference w:id="2"/>
      </w:r>
      <w:r>
        <w:t>.</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6.</w:t>
      </w:r>
      <w:r>
        <w:rPr>
          <w:b/>
          <w:sz w:val="24"/>
        </w:rPr>
        <w:tab/>
        <w:t>Экономика</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 протяжении многих лет экономика Андо</w:t>
      </w:r>
      <w:r>
        <w:t>р</w:t>
      </w:r>
      <w:r>
        <w:t>ры, основу которой составляло главным образом сельское хозяйство и животноводство, носила зам</w:t>
      </w:r>
      <w:r>
        <w:t>к</w:t>
      </w:r>
      <w:r>
        <w:t>нутый характер. В 30</w:t>
      </w:r>
      <w:r>
        <w:noBreakHyphen/>
        <w:t>е годы, когда шел процесс развития транспорта и связи, Андорра начала пов</w:t>
      </w:r>
      <w:r>
        <w:t>о</w:t>
      </w:r>
      <w:r>
        <w:t>рачиваться к внешнему миру. В 50</w:t>
      </w:r>
      <w:r>
        <w:noBreakHyphen/>
        <w:t>е годы Андорра вступила в период расцвета как в торговле, так и в сфере туризма. Так была создана инфраструктура туризма, который был призван определить лицо страны. Именно в конце 50</w:t>
      </w:r>
      <w:r>
        <w:noBreakHyphen/>
        <w:t>х годов в Андорре п</w:t>
      </w:r>
      <w:r>
        <w:t>о</w:t>
      </w:r>
      <w:r>
        <w:t>лучает развитие сектор зимних видов спорта, созд</w:t>
      </w:r>
      <w:r>
        <w:t>а</w:t>
      </w:r>
      <w:r>
        <w:t>вая дополнительный стимул для коммерческой де</w:t>
      </w:r>
      <w:r>
        <w:t>я</w:t>
      </w:r>
      <w:r>
        <w:t>тельности. Налоговая политика Андорры способс</w:t>
      </w:r>
      <w:r>
        <w:t>т</w:t>
      </w:r>
      <w:r>
        <w:t>вует экономическому развитию, и постепенно сел</w:t>
      </w:r>
      <w:r>
        <w:t>ь</w:t>
      </w:r>
      <w:r>
        <w:t>скохозяйственная экономика уступает место экон</w:t>
      </w:r>
      <w:r>
        <w:t>о</w:t>
      </w:r>
      <w:r>
        <w:t>мике сферы услуг, в рамках которой развиваются, с одной стороны, торговый сектор, ориентирующийся на внешний спрос, а с другой и параллельно, — финансовый сектор.</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Торговля, туризм и финансовая деятельность являются стратегическими секторами экономики Андорры. И торговлю, и туризм следует рассматр</w:t>
      </w:r>
      <w:r>
        <w:t>и</w:t>
      </w:r>
      <w:r>
        <w:t>вать как имеющие дополнительное значение, но именно они совместно способствовали глубоким преобразованиям, происшедшим как со страной, так и с ее жителями.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 масштабах торгового сектора свидетельс</w:t>
      </w:r>
      <w:r>
        <w:t>т</w:t>
      </w:r>
      <w:r>
        <w:t>вуют следующие цифры: в 1998 году на население в 65 877 человек приходилось</w:t>
      </w:r>
      <w:r>
        <w:rPr>
          <w:rStyle w:val="FootnoteReference"/>
        </w:rPr>
        <w:t xml:space="preserve"> </w:t>
      </w:r>
      <w:r>
        <w:t xml:space="preserve"> 4875 коммерческих пре</w:t>
      </w:r>
      <w:r>
        <w:t>д</w:t>
      </w:r>
      <w:r>
        <w:t>приятий</w:t>
      </w:r>
      <w:r>
        <w:rPr>
          <w:rStyle w:val="FootnoteReference"/>
        </w:rPr>
        <w:footnoteReference w:id="3"/>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Туризм (в 1999 году в стране побывало около 9,5 миллиона туристов) является сферой эконом</w:t>
      </w:r>
      <w:r>
        <w:t>и</w:t>
      </w:r>
      <w:r>
        <w:t>ческой деятельности, приносящей Андорре на</w:t>
      </w:r>
      <w:r>
        <w:t>и</w:t>
      </w:r>
      <w:r>
        <w:t>большие прибыли</w:t>
      </w:r>
      <w:r>
        <w:rPr>
          <w:rStyle w:val="FootnoteReference"/>
        </w:rPr>
        <w:footnoteReference w:id="4"/>
      </w:r>
      <w:r>
        <w:t>. В стране существует мощная инфраструктура туристических услуг, предлага</w:t>
      </w:r>
      <w:r>
        <w:t>ю</w:t>
      </w:r>
      <w:r>
        <w:t>щая более 22 000 мест в гостиницах и значительное количество квартир и недорогих вилл для туристов. На территории страны в настоящее время действ</w:t>
      </w:r>
      <w:r>
        <w:t>у</w:t>
      </w:r>
      <w:r>
        <w:t>ют семь лыжных станций и центр термальных и</w:t>
      </w:r>
      <w:r>
        <w:t>с</w:t>
      </w:r>
      <w:r>
        <w:t>точников и игорного бизнеса, обеспечивающие п</w:t>
      </w:r>
      <w:r>
        <w:t>о</w:t>
      </w:r>
      <w:r>
        <w:t>стоянный приток туристов на протяжении всего г</w:t>
      </w:r>
      <w:r>
        <w:t>о</w:t>
      </w:r>
      <w:r>
        <w:t>да. Поступления от лыжного спорта за сезон 1997/98 года, превышают 11,68 млн. евро.</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Национальные финансовые потоки контрол</w:t>
      </w:r>
      <w:r>
        <w:t>и</w:t>
      </w:r>
      <w:r>
        <w:t>руются семью банками Андорры. В 1997 году су</w:t>
      </w:r>
      <w:r>
        <w:t>м</w:t>
      </w:r>
      <w:r>
        <w:t>ма активов достигла 10,37 млн. евро.</w:t>
      </w:r>
    </w:p>
    <w:p w:rsidR="00000000" w:rsidRDefault="00000000">
      <w:pPr>
        <w:tabs>
          <w:tab w:val="left" w:pos="475"/>
          <w:tab w:val="left" w:pos="965"/>
          <w:tab w:val="left" w:pos="1440"/>
          <w:tab w:val="left" w:pos="1915"/>
          <w:tab w:val="left" w:pos="2405"/>
          <w:tab w:val="left" w:pos="2880"/>
          <w:tab w:val="left" w:pos="3355"/>
          <w:tab w:val="left" w:pos="3845"/>
        </w:tabs>
        <w:jc w:val="both"/>
      </w:pPr>
      <w:r>
        <w:tab/>
        <w:t>По оценке «Креди Андорра», банка Княжества Андорра, национальный доход составляет 1123,3 млн. долл., а годовой доход на душу насел</w:t>
      </w:r>
      <w:r>
        <w:t>е</w:t>
      </w:r>
      <w:r>
        <w:t>ния — 17 185,7 долларов.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925" w:hanging="450"/>
      </w:pPr>
      <w:r>
        <w:rPr>
          <w:b/>
        </w:rPr>
        <w:t>6.1</w:t>
      </w:r>
      <w:r>
        <w:rPr>
          <w:b/>
        </w:rPr>
        <w:tab/>
        <w:t>Экономическая структура по секторам и рынок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До середины ХХ века наиболее развитыми секторами были земледелие и животноводство. В настоящее время масштабы их деятельности знач</w:t>
      </w:r>
      <w:r>
        <w:t>и</w:t>
      </w:r>
      <w:r>
        <w:t>тельно сократились, несмотря на усилия придать этим секторам новый импульс и адаптировать их к рыночным экономическим и социальным условиям. Площадь возделываемых земель составляет 4 пр</w:t>
      </w:r>
      <w:r>
        <w:t>о</w:t>
      </w:r>
      <w:r>
        <w:t>цента общей площади. Сегодня в этом секторе зан</w:t>
      </w:r>
      <w:r>
        <w:t>я</w:t>
      </w:r>
      <w:r>
        <w:t>то 0,6 процента лиц наемного труда.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Промышленный сектор, сформировавшийся на базе сырьевых отраслей промышленности, состоит в основном из малых и средних предприятий, на к</w:t>
      </w:r>
      <w:r>
        <w:t>о</w:t>
      </w:r>
      <w:r>
        <w:t>торых в 1998 году было занято 21,7 процента лиц наемного труда. Наиболее развитая отрасль пр</w:t>
      </w:r>
      <w:r>
        <w:t>о</w:t>
      </w:r>
      <w:r>
        <w:t>мышленности — строительство, где работает 79 процентов лиц наемного труда, занятых в промы</w:t>
      </w:r>
      <w:r>
        <w:t>ш</w:t>
      </w:r>
      <w:r>
        <w:t>ленном секторе.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секторе услуг, составляющем основу экон</w:t>
      </w:r>
      <w:r>
        <w:t>о</w:t>
      </w:r>
      <w:r>
        <w:t>мики Андорры, в 1997 году было занято 73 проце</w:t>
      </w:r>
      <w:r>
        <w:t>н</w:t>
      </w:r>
      <w:r>
        <w:t>та лиц наемного труда. В 1997 году в туристическом секторе (туристические услуги, торговля и гост</w:t>
      </w:r>
      <w:r>
        <w:t>и</w:t>
      </w:r>
      <w:r>
        <w:t>ничный бизнес) трудилось 10 697 человек, то есть более 36 процентов лиц наемного труда. В том же году 1246 человек, или 4,5 процента лиц наемного труда, были заняты в финансовом секторе.</w:t>
      </w:r>
    </w:p>
    <w:p w:rsidR="00000000" w:rsidRDefault="00000000">
      <w:pPr>
        <w:tabs>
          <w:tab w:val="left" w:pos="475"/>
          <w:tab w:val="left" w:pos="965"/>
          <w:tab w:val="left" w:pos="1440"/>
          <w:tab w:val="left" w:pos="1915"/>
          <w:tab w:val="left" w:pos="2405"/>
          <w:tab w:val="left" w:pos="2880"/>
          <w:tab w:val="left" w:pos="3355"/>
          <w:tab w:val="left" w:pos="3845"/>
        </w:tabs>
        <w:jc w:val="both"/>
      </w:pPr>
      <w:r>
        <w:tab/>
        <w:t>На долю активного населения приходится 44 процента общей численности населения страны. Женщины составляют 44 процента лиц наемного труда, мужч</w:t>
      </w:r>
      <w:r>
        <w:t>и</w:t>
      </w:r>
      <w:r>
        <w:t>ны — 56 процентов.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7.</w:t>
      </w:r>
      <w:r>
        <w:rPr>
          <w:b/>
          <w:sz w:val="24"/>
        </w:rPr>
        <w:tab/>
        <w:t>Политическое устройство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Политический строй Андорры — парламен</w:t>
      </w:r>
      <w:r>
        <w:t>т</w:t>
      </w:r>
      <w:r>
        <w:t>ское княжество. Соправители совместно и нера</w:t>
      </w:r>
      <w:r>
        <w:t>з</w:t>
      </w:r>
      <w:r>
        <w:t>дельно выполняют функции главы государства, олицетворяя высший уровень его представительс</w:t>
      </w:r>
      <w:r>
        <w:t>т</w:t>
      </w:r>
      <w:r>
        <w:t>ва. Они также являются символом и гарантами у</w:t>
      </w:r>
      <w:r>
        <w:t>с</w:t>
      </w:r>
      <w:r>
        <w:t>тойчивого и непрерывного существования Андо</w:t>
      </w:r>
      <w:r>
        <w:t>р</w:t>
      </w:r>
      <w:r>
        <w:t>ры, ее независимости и поддержания духа паритета в сбалансированных отношениях с соседними гос</w:t>
      </w:r>
      <w:r>
        <w:t>у</w:t>
      </w:r>
      <w:r>
        <w:t>дарствами.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rPr>
        <w:tab/>
        <w:t>7.1</w:t>
      </w:r>
      <w:r>
        <w:rPr>
          <w:b/>
        </w:rPr>
        <w:tab/>
        <w:t>Соправители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Соправители выполняют функции высших с</w:t>
      </w:r>
      <w:r>
        <w:t>у</w:t>
      </w:r>
      <w:r>
        <w:t>дей и контролируют деятельность государственных органов и учреждений. В их обязанности входят также объявление о проведении всеобщих выборов и референдумов, назначение главы правительства и руководителей других государственных органов, утверждение и обнародование законов. Они также выражают согласие государства на участие в ме</w:t>
      </w:r>
      <w:r>
        <w:t>ж</w:t>
      </w:r>
      <w:r>
        <w:t>дународных договорах.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ind w:left="1015" w:hanging="540"/>
      </w:pPr>
      <w:r>
        <w:rPr>
          <w:b/>
        </w:rPr>
        <w:t>7.2</w:t>
      </w:r>
      <w:r>
        <w:rPr>
          <w:b/>
        </w:rPr>
        <w:tab/>
        <w:t>Генеральный совет (Парламент Княжества)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Генеральный совет обеспечивает смешанное и паритетное представительство всего населения страны и семи приходов</w:t>
      </w:r>
      <w:r>
        <w:rPr>
          <w:rStyle w:val="FootnoteReference"/>
        </w:rPr>
        <w:footnoteReference w:id="5"/>
      </w:r>
      <w:r>
        <w:t>, он представляет андор</w:t>
      </w:r>
      <w:r>
        <w:t>р</w:t>
      </w:r>
      <w:r>
        <w:t>ский народ, осуществляет законодательную власть, утверждает бюджет государства, направляет де</w:t>
      </w:r>
      <w:r>
        <w:t>я</w:t>
      </w:r>
      <w:r>
        <w:t>тельность правительства и контролирует ее.</w:t>
      </w:r>
    </w:p>
    <w:p w:rsidR="00000000" w:rsidRDefault="00000000">
      <w:pPr>
        <w:tabs>
          <w:tab w:val="left" w:pos="475"/>
          <w:tab w:val="left" w:pos="965"/>
          <w:tab w:val="left" w:pos="1440"/>
          <w:tab w:val="left" w:pos="1915"/>
          <w:tab w:val="left" w:pos="2405"/>
          <w:tab w:val="left" w:pos="2880"/>
          <w:tab w:val="left" w:pos="3355"/>
          <w:tab w:val="left" w:pos="3845"/>
        </w:tabs>
        <w:jc w:val="both"/>
      </w:pPr>
      <w:r>
        <w:tab/>
        <w:t>Он состоит из генеральных советников в кол</w:t>
      </w:r>
      <w:r>
        <w:t>и</w:t>
      </w:r>
      <w:r>
        <w:t>честве не менее 28 и не более 42, половина которых избирается из расчета равного количества предст</w:t>
      </w:r>
      <w:r>
        <w:t>а</w:t>
      </w:r>
      <w:r>
        <w:t>вителей от каждого из семи приходов, а другая п</w:t>
      </w:r>
      <w:r>
        <w:t>о</w:t>
      </w:r>
      <w:r>
        <w:t>ловина — по единому национальному избирател</w:t>
      </w:r>
      <w:r>
        <w:t>ь</w:t>
      </w:r>
      <w:r>
        <w:t>ному округу. В настоящее время Генеральный совет состоит из 28 представителей. Генеральные сове</w:t>
      </w:r>
      <w:r>
        <w:t>т</w:t>
      </w:r>
      <w:r>
        <w:t>ники избираются в ходе всеобщих, свободных, ра</w:t>
      </w:r>
      <w:r>
        <w:t>в</w:t>
      </w:r>
      <w:r>
        <w:t>ноправных, прямых и тайных выборов сроком на четыре года. Руководящим органом Генерального совета является Синдикатура.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rPr>
        <w:tab/>
        <w:t>7.3</w:t>
      </w:r>
      <w:r>
        <w:rPr>
          <w:b/>
        </w:rPr>
        <w:tab/>
        <w:t>Правительство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Правительство состоит из главы правительства (</w:t>
      </w:r>
      <w:r>
        <w:rPr>
          <w:lang w:val="en-GB"/>
        </w:rPr>
        <w:t>Cap de Govern)</w:t>
      </w:r>
      <w:r>
        <w:t>, выбираемого Генеральным сов</w:t>
      </w:r>
      <w:r>
        <w:t>е</w:t>
      </w:r>
      <w:r>
        <w:t>том, и министров, назначаемых главой правительс</w:t>
      </w:r>
      <w:r>
        <w:t>т</w:t>
      </w:r>
      <w:r>
        <w:t>ва.</w:t>
      </w:r>
    </w:p>
    <w:p w:rsidR="00000000" w:rsidRDefault="00000000">
      <w:pPr>
        <w:tabs>
          <w:tab w:val="left" w:pos="475"/>
          <w:tab w:val="left" w:pos="965"/>
          <w:tab w:val="left" w:pos="1440"/>
          <w:tab w:val="left" w:pos="1915"/>
          <w:tab w:val="left" w:pos="2405"/>
          <w:tab w:val="left" w:pos="2880"/>
          <w:tab w:val="left" w:pos="3355"/>
          <w:tab w:val="left" w:pos="3845"/>
        </w:tabs>
        <w:jc w:val="both"/>
      </w:pPr>
      <w:r>
        <w:tab/>
        <w:t>Глава правительства осуществляет руков</w:t>
      </w:r>
      <w:r>
        <w:t>о</w:t>
      </w:r>
      <w:r>
        <w:t>дство внутренней и внешней политикой Андорры. В его обязанности входит также управление госуда</w:t>
      </w:r>
      <w:r>
        <w:t>р</w:t>
      </w:r>
      <w:r>
        <w:t>ственной администрацией и выполнение функций исполнительной власти.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rPr>
        <w:tab/>
        <w:t>7.4</w:t>
      </w:r>
      <w:r>
        <w:rPr>
          <w:b/>
        </w:rPr>
        <w:tab/>
        <w:t>Муниципалитеты (Comuns)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В административном плане территория А</w:t>
      </w:r>
      <w:r>
        <w:t>н</w:t>
      </w:r>
      <w:r>
        <w:t>дорры делится на семь приходов. Муниципалитеты являются органами представительства приходов и управления ими. Это государственные органы, о</w:t>
      </w:r>
      <w:r>
        <w:t>б</w:t>
      </w:r>
      <w:r>
        <w:t>ладающие правосубъектностью и правом устана</w:t>
      </w:r>
      <w:r>
        <w:t>в</w:t>
      </w:r>
      <w:r>
        <w:t>ливать местные нормы. Руководство муниципалит</w:t>
      </w:r>
      <w:r>
        <w:t>е</w:t>
      </w:r>
      <w:r>
        <w:t>тов избирается населением Андорры демократич</w:t>
      </w:r>
      <w:r>
        <w:t>е</w:t>
      </w:r>
      <w:r>
        <w:t>ским путем сроком на четыре года. Муниципалит</w:t>
      </w:r>
      <w:r>
        <w:t>е</w:t>
      </w:r>
      <w:r>
        <w:t>ты определяют и осуществляют на своих террит</w:t>
      </w:r>
      <w:r>
        <w:t>о</w:t>
      </w:r>
      <w:r>
        <w:t>риях государственную политику, входящую в их компетенцию, а также управляют и распоряжаются всей приходской собственностью (значительная часть пастбищ и лесов является муниципальной собс</w:t>
      </w:r>
      <w:r>
        <w:t>т</w:t>
      </w:r>
      <w:r>
        <w:t>венностью).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rPr>
        <w:tab/>
        <w:t>7.5</w:t>
      </w:r>
      <w:r>
        <w:rPr>
          <w:b/>
        </w:rPr>
        <w:tab/>
        <w:t>Судебная система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Судебная система представлена судьями (</w:t>
      </w:r>
      <w:r>
        <w:rPr>
          <w:lang w:val="en-GB"/>
        </w:rPr>
        <w:t>bat</w:t>
      </w:r>
      <w:r>
        <w:rPr>
          <w:lang w:val="en-GB"/>
        </w:rPr>
        <w:t>l</w:t>
      </w:r>
      <w:r>
        <w:rPr>
          <w:lang w:val="en-GB"/>
        </w:rPr>
        <w:t>les</w:t>
      </w:r>
      <w:r>
        <w:t>) и независимыми магистратами, действующими от имени андоррского народа.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965" w:hanging="490"/>
      </w:pPr>
      <w:r>
        <w:rPr>
          <w:b/>
        </w:rPr>
        <w:t>7.5.1</w:t>
      </w:r>
      <w:r>
        <w:rPr>
          <w:b/>
        </w:rPr>
        <w:tab/>
        <w:t>Высший судебный совет (Consell Superior de la Justicia)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Речь идет об институциональном органе, пре</w:t>
      </w:r>
      <w:r>
        <w:t>д</w:t>
      </w:r>
      <w:r>
        <w:t>ставляющем судебную власть. Он состоит из пяти членов, назначаемых соправителями, главой прав</w:t>
      </w:r>
      <w:r>
        <w:t>и</w:t>
      </w:r>
      <w:r>
        <w:t>тельства, Генеральным советом, судьями и магис</w:t>
      </w:r>
      <w:r>
        <w:t>т</w:t>
      </w:r>
      <w:r>
        <w:t>ратами. Срок их полномочий составляет 6 лет, и они могут выполнять свои функции не более двух сроков подряд. Высший судебный совет исполняет дисциплинарные функции и осуществляет надзор за независимым и надлежащим функционированием судебной системы, не исполняя при этом функций, связанных с отправлением правосудия. Он также назначает прокуроров по предложению правител</w:t>
      </w:r>
      <w:r>
        <w:t>ь</w:t>
      </w:r>
      <w:r>
        <w:t>ства.</w:t>
      </w:r>
    </w:p>
    <w:p w:rsidR="00000000" w:rsidRDefault="00000000">
      <w:pPr>
        <w:tabs>
          <w:tab w:val="left" w:pos="475"/>
          <w:tab w:val="left" w:pos="965"/>
          <w:tab w:val="left" w:pos="1440"/>
          <w:tab w:val="left" w:pos="1915"/>
          <w:tab w:val="left" w:pos="2405"/>
          <w:tab w:val="left" w:pos="2880"/>
          <w:tab w:val="left" w:pos="3355"/>
          <w:tab w:val="left" w:pos="3845"/>
        </w:tabs>
        <w:jc w:val="both"/>
      </w:pPr>
      <w:r>
        <w:tab/>
        <w:t>Судебные органы подразделяются на три кат</w:t>
      </w:r>
      <w:r>
        <w:t>е</w:t>
      </w:r>
      <w:r>
        <w:t>гории: гражданскую, уголовную и администрати</w:t>
      </w:r>
      <w:r>
        <w:t>в</w:t>
      </w:r>
      <w:r>
        <w:t>ную. В каждой категории существуют два вида с</w:t>
      </w:r>
      <w:r>
        <w:t>у</w:t>
      </w:r>
      <w:r>
        <w:t>дов: суд первой инстанции и апелляционный суд.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ind w:left="475"/>
        <w:jc w:val="both"/>
        <w:rPr>
          <w:b/>
        </w:rPr>
      </w:pPr>
      <w:r>
        <w:rPr>
          <w:b/>
        </w:rPr>
        <w:t>7.5.2</w:t>
      </w:r>
      <w:r>
        <w:tab/>
      </w:r>
      <w:r>
        <w:rPr>
          <w:b/>
        </w:rPr>
        <w:t xml:space="preserve">Суды </w:t>
      </w:r>
      <w:r>
        <w:t>(</w:t>
      </w:r>
      <w:r>
        <w:rPr>
          <w:b/>
        </w:rPr>
        <w:t>Batllia)</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rPr>
          <w:b/>
        </w:rPr>
        <w:tab/>
      </w:r>
      <w:r>
        <w:t>Речь идет о судебном органе первой инстанции по гражданским и административным делам. Уг</w:t>
      </w:r>
      <w:r>
        <w:t>о</w:t>
      </w:r>
      <w:r>
        <w:t>ловные дела находятся в ведении следственного о</w:t>
      </w:r>
      <w:r>
        <w:t>р</w:t>
      </w:r>
      <w:r>
        <w:t>гана, рассматривающего в качестве суда первой и</w:t>
      </w:r>
      <w:r>
        <w:t>н</w:t>
      </w:r>
      <w:r>
        <w:t>станции мелкие правонарушения и уголовные пр</w:t>
      </w:r>
      <w:r>
        <w:t>е</w:t>
      </w:r>
      <w:r>
        <w:t>ступления при соблюдении, однако, принципа ра</w:t>
      </w:r>
      <w:r>
        <w:t>з</w:t>
      </w:r>
      <w:r>
        <w:t>деления этапов предварительного следствия и в</w:t>
      </w:r>
      <w:r>
        <w:t>ы</w:t>
      </w:r>
      <w:r>
        <w:t>несения судебного решения.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1015" w:hanging="540"/>
      </w:pPr>
      <w:r>
        <w:rPr>
          <w:b/>
        </w:rPr>
        <w:t>7.5.3</w:t>
      </w:r>
      <w:r>
        <w:rPr>
          <w:b/>
        </w:rPr>
        <w:tab/>
        <w:t>Трибунал по уголовным делам (Tribunal de Corts)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Речь идет о судебном органе первой инстанции по тяжким преступлениям. Он также является Апелляционным судом по постановлениям об уг</w:t>
      </w:r>
      <w:r>
        <w:t>о</w:t>
      </w:r>
      <w:r>
        <w:t>ловных делах, вынесенным судами первой инста</w:t>
      </w:r>
      <w:r>
        <w:t>н</w:t>
      </w:r>
      <w:r>
        <w:t>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1015" w:hanging="540"/>
      </w:pPr>
      <w:r>
        <w:rPr>
          <w:b/>
        </w:rPr>
        <w:t>7.5.4</w:t>
      </w:r>
      <w:r>
        <w:rPr>
          <w:b/>
        </w:rPr>
        <w:tab/>
        <w:t>Верховный суд (</w:t>
      </w:r>
      <w:r>
        <w:rPr>
          <w:b/>
          <w:lang w:val="en-GB"/>
        </w:rPr>
        <w:t>Tribunal Superior de Justicia</w:t>
      </w:r>
      <w:r>
        <w:rPr>
          <w:b/>
        </w:rPr>
        <w:t>)</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Верховный суд является высшей судебной и</w:t>
      </w:r>
      <w:r>
        <w:t>н</w:t>
      </w:r>
      <w:r>
        <w:t>станцией Княжества. В его компетенцию входит рассмотрение в последней инстанции гражданских, административных и уголовных дел, а также дел по тяжким преступлениям, переданных из Трибунала по уголовным делам.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475"/>
        <w:jc w:val="both"/>
      </w:pPr>
      <w:r>
        <w:rPr>
          <w:b/>
        </w:rPr>
        <w:t>7.5.5</w:t>
      </w:r>
      <w:r>
        <w:rPr>
          <w:b/>
        </w:rPr>
        <w:tab/>
        <w:t>Прокуратура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Не будучи одним из судебных органов, прок</w:t>
      </w:r>
      <w:r>
        <w:t>у</w:t>
      </w:r>
      <w:r>
        <w:t>ратура очень тесно с ними связана. На нее возлож</w:t>
      </w:r>
      <w:r>
        <w:t>е</w:t>
      </w:r>
      <w:r>
        <w:t>на задача представлять общество в судах, исполнять публичные иски по уголовным делам и осущест</w:t>
      </w:r>
      <w:r>
        <w:t>в</w:t>
      </w:r>
      <w:r>
        <w:t>лять надзор за соблюдением основных прав и гра</w:t>
      </w:r>
      <w:r>
        <w:t>ж</w:t>
      </w:r>
      <w:r>
        <w:t>данских свобод.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475"/>
        <w:jc w:val="both"/>
      </w:pPr>
      <w:r>
        <w:rPr>
          <w:b/>
        </w:rPr>
        <w:t>7.5.6</w:t>
      </w:r>
      <w:r>
        <w:rPr>
          <w:b/>
        </w:rPr>
        <w:tab/>
        <w:t>Конституционный суд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Это орган судебной власти, в обязанности к</w:t>
      </w:r>
      <w:r>
        <w:t>о</w:t>
      </w:r>
      <w:r>
        <w:t>торого входят надзор за соблюдением Конституции и ее толкование. Он состоит из четырех магистр</w:t>
      </w:r>
      <w:r>
        <w:t>а</w:t>
      </w:r>
      <w:r>
        <w:t>тов, два из которых назначаются Генеральным сов</w:t>
      </w:r>
      <w:r>
        <w:t>е</w:t>
      </w:r>
      <w:r>
        <w:t>том, и по одному — каждым соправителем. В его компетенцию входит рассмотрение обращений по поводу неконституционности законов, предвар</w:t>
      </w:r>
      <w:r>
        <w:t>и</w:t>
      </w:r>
      <w:r>
        <w:t>тельных заключений о конституционности законов и международных договоров, процедур конституц</w:t>
      </w:r>
      <w:r>
        <w:t>и</w:t>
      </w:r>
      <w:r>
        <w:t>онной защиты и рассмотрение споров о разделе компетенции конституционных органов.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8.</w:t>
      </w:r>
      <w:r>
        <w:rPr>
          <w:b/>
          <w:sz w:val="24"/>
        </w:rPr>
        <w:tab/>
        <w:t>Защита прав человека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ind w:left="925" w:hanging="450"/>
        <w:rPr>
          <w:b/>
        </w:rPr>
      </w:pPr>
      <w:r>
        <w:rPr>
          <w:b/>
        </w:rPr>
        <w:t>8.1</w:t>
      </w:r>
      <w:r>
        <w:rPr>
          <w:b/>
        </w:rPr>
        <w:tab/>
        <w:t>Включение международных документов о правах человека в национальную правовую систему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rPr>
          <w:b/>
        </w:rPr>
        <w:tab/>
      </w:r>
      <w:r>
        <w:t xml:space="preserve">Закон от 29 марта 1989 года предусматривает, что </w:t>
      </w:r>
      <w:r>
        <w:rPr>
          <w:i/>
        </w:rPr>
        <w:t>основные права личности, как их определяет Всеобщая декларация прав человека от 10 декабря 1948 года, включены в правовую систему Княжес</w:t>
      </w:r>
      <w:r>
        <w:rPr>
          <w:i/>
        </w:rPr>
        <w:t>т</w:t>
      </w:r>
      <w:r>
        <w:rPr>
          <w:i/>
        </w:rPr>
        <w:t>ва</w:t>
      </w:r>
      <w:r>
        <w:t>. С принятием этого закона права человека стали неотъемлемой частью внутреннего законодательс</w:t>
      </w:r>
      <w:r>
        <w:t>т</w:t>
      </w:r>
      <w:r>
        <w:t>ва Андорры, хотя современные механизмы защиты прав человека были созданы лишь в 1993 году п</w:t>
      </w:r>
      <w:r>
        <w:t>о</w:t>
      </w:r>
      <w:r>
        <w:t>сле принятия Конституции.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Конституция 1993 года устанавливает, с одной стороны, что </w:t>
      </w:r>
      <w:r>
        <w:rPr>
          <w:i/>
        </w:rPr>
        <w:t>Всеобщая декларация прав человека действует на территории Андорры</w:t>
      </w:r>
      <w:r>
        <w:t>, с другой ст</w:t>
      </w:r>
      <w:r>
        <w:t>о</w:t>
      </w:r>
      <w:r>
        <w:t>роны, в ней приводится целый перечень прав и св</w:t>
      </w:r>
      <w:r>
        <w:t>о</w:t>
      </w:r>
      <w:r>
        <w:t>бод, более полный и подробный, чем во Всеобщей декларации. Оба эти свода прав являются частью внутреннего права Княжества, на них можно неп</w:t>
      </w:r>
      <w:r>
        <w:t>о</w:t>
      </w:r>
      <w:r>
        <w:t>средственно ссылаться и их можно применять.</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Документы о правах человека, содержащиеся в международных договорах и соглашениях, к кот</w:t>
      </w:r>
      <w:r>
        <w:t>о</w:t>
      </w:r>
      <w:r>
        <w:t>рым присоединилась Андорра (особенно Европе</w:t>
      </w:r>
      <w:r>
        <w:t>й</w:t>
      </w:r>
      <w:r>
        <w:t>ская конвенция 1950 года), включаются в наци</w:t>
      </w:r>
      <w:r>
        <w:t>о</w:t>
      </w:r>
      <w:r>
        <w:t>нальную правовую систему с момента их опублик</w:t>
      </w:r>
      <w:r>
        <w:t>о</w:t>
      </w:r>
      <w:r>
        <w:t>вания в «Официальном вестнике». Они становятся частью внутреннего права, и их содержание нево</w:t>
      </w:r>
      <w:r>
        <w:t>з</w:t>
      </w:r>
      <w:r>
        <w:t>можно изменить или упразднить на основании з</w:t>
      </w:r>
      <w:r>
        <w:t>а</w:t>
      </w:r>
      <w:r>
        <w:t>кона.</w:t>
      </w:r>
    </w:p>
    <w:p w:rsidR="00000000" w:rsidRDefault="00000000">
      <w:pPr>
        <w:tabs>
          <w:tab w:val="left" w:pos="475"/>
          <w:tab w:val="left" w:pos="965"/>
          <w:tab w:val="left" w:pos="1440"/>
          <w:tab w:val="left" w:pos="1915"/>
          <w:tab w:val="left" w:pos="2405"/>
          <w:tab w:val="left" w:pos="2880"/>
          <w:tab w:val="left" w:pos="3355"/>
          <w:tab w:val="left" w:pos="3845"/>
        </w:tabs>
        <w:jc w:val="both"/>
      </w:pPr>
      <w:r>
        <w:tab/>
        <w:t>В Конституции оговаривается, что междун</w:t>
      </w:r>
      <w:r>
        <w:t>а</w:t>
      </w:r>
      <w:r>
        <w:t>родные договоры, касающиеся основных прав ли</w:t>
      </w:r>
      <w:r>
        <w:t>ч</w:t>
      </w:r>
      <w:r>
        <w:t>ности и определенные в разделе II, должны быть одобрены абсолютным большинством членов Ген</w:t>
      </w:r>
      <w:r>
        <w:t>е</w:t>
      </w:r>
      <w:r>
        <w:t>рального совета.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1015" w:hanging="540"/>
        <w:jc w:val="both"/>
        <w:rPr>
          <w:b/>
        </w:rPr>
      </w:pPr>
      <w:r>
        <w:rPr>
          <w:b/>
        </w:rPr>
        <w:t>8.2</w:t>
      </w:r>
      <w:r>
        <w:rPr>
          <w:b/>
        </w:rPr>
        <w:tab/>
        <w:t>Прямое применение основных прав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Конституции Княжества Андорра перечи</w:t>
      </w:r>
      <w:r>
        <w:t>с</w:t>
      </w:r>
      <w:r>
        <w:t>лены не только основные права и свободы и пред</w:t>
      </w:r>
      <w:r>
        <w:t>у</w:t>
      </w:r>
      <w:r>
        <w:t xml:space="preserve">смотрены меры по их развитию в соответствии с законодательством, но и прямо говорится, что </w:t>
      </w:r>
      <w:r>
        <w:rPr>
          <w:i/>
        </w:rPr>
        <w:t>права и свободы, признанные в главах III и IV настоящего раздела</w:t>
      </w:r>
      <w:r>
        <w:t xml:space="preserve"> </w:t>
      </w:r>
      <w:r>
        <w:rPr>
          <w:i/>
        </w:rPr>
        <w:t xml:space="preserve">(ссылка на раздел II), являются нормами прямого применения и становятся обязательными для немедленного исполнения государственными органами власти. Их </w:t>
      </w:r>
      <w:r>
        <w:rPr>
          <w:b/>
          <w:i/>
        </w:rPr>
        <w:t>содержание</w:t>
      </w:r>
      <w:r>
        <w:rPr>
          <w:i/>
        </w:rPr>
        <w:t xml:space="preserve"> не может быть ограничено законом, а суды должны обеспечивать их защиту</w:t>
      </w:r>
      <w:r>
        <w:t>.</w:t>
      </w:r>
    </w:p>
    <w:p w:rsidR="00000000" w:rsidRDefault="00000000">
      <w:pPr>
        <w:tabs>
          <w:tab w:val="left" w:pos="475"/>
          <w:tab w:val="left" w:pos="965"/>
          <w:tab w:val="left" w:pos="1440"/>
          <w:tab w:val="left" w:pos="1915"/>
          <w:tab w:val="left" w:pos="2405"/>
          <w:tab w:val="left" w:pos="2880"/>
          <w:tab w:val="left" w:pos="3355"/>
          <w:tab w:val="left" w:pos="3845"/>
        </w:tabs>
        <w:jc w:val="both"/>
      </w:pPr>
      <w:r>
        <w:tab/>
        <w:t>Это положение следует особо подчеркнуть, так как если на сегодняшний день действительно пр</w:t>
      </w:r>
      <w:r>
        <w:t>и</w:t>
      </w:r>
      <w:r>
        <w:t>няты лишь отдельные законы, развивающие осно</w:t>
      </w:r>
      <w:r>
        <w:t>в</w:t>
      </w:r>
      <w:r>
        <w:t>ные права, то оно, напротив, допускает возмо</w:t>
      </w:r>
      <w:r>
        <w:t>ж</w:t>
      </w:r>
      <w:r>
        <w:t xml:space="preserve">ность ссылки на все основные права и свободы, </w:t>
      </w:r>
      <w:r>
        <w:rPr>
          <w:b/>
        </w:rPr>
        <w:t>с</w:t>
      </w:r>
      <w:r>
        <w:rPr>
          <w:b/>
        </w:rPr>
        <w:t>о</w:t>
      </w:r>
      <w:r>
        <w:rPr>
          <w:b/>
        </w:rPr>
        <w:t>держащиеся</w:t>
      </w:r>
      <w:r>
        <w:t xml:space="preserve"> в разделе II Конституции, в админис</w:t>
      </w:r>
      <w:r>
        <w:t>т</w:t>
      </w:r>
      <w:r>
        <w:t>ративных органах и судах, в чьи обязанности вх</w:t>
      </w:r>
      <w:r>
        <w:t>о</w:t>
      </w:r>
      <w:r>
        <w:t>дит их защита. Механизм прямого применения Ко</w:t>
      </w:r>
      <w:r>
        <w:t>н</w:t>
      </w:r>
      <w:r>
        <w:t>ституции до настоящего времени работал сове</w:t>
      </w:r>
      <w:r>
        <w:t>р</w:t>
      </w:r>
      <w:r>
        <w:t>шенно нормально как в административных органах, так и в судах, и нередко в постановлениях судов с</w:t>
      </w:r>
      <w:r>
        <w:t>о</w:t>
      </w:r>
      <w:r>
        <w:t>держались прямые ссылки на конституционные предписания в области основных прав.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ind w:left="1015" w:hanging="540"/>
      </w:pPr>
      <w:r>
        <w:rPr>
          <w:b/>
        </w:rPr>
        <w:t>8.3</w:t>
      </w:r>
      <w:r>
        <w:rPr>
          <w:b/>
        </w:rPr>
        <w:tab/>
        <w:t>Органы надзора за применением основных прав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Как уже отмечалось, в Княжестве Андорра обычный надзор за применением основных прав входит в компетенцию органов, осуществляющих функции правосудия. Таким образом, помимо обычных судов, надзор за применением основных прав возложен и на два других органа.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 одной стороны, это — Конституционный суд с его процедурой обращения о предоставлении ко</w:t>
      </w:r>
      <w:r>
        <w:t>н</w:t>
      </w:r>
      <w:r>
        <w:t>ституционной защиты. Обращение о предоставл</w:t>
      </w:r>
      <w:r>
        <w:t>е</w:t>
      </w:r>
      <w:r>
        <w:t>нии обычной конституционной защиты предусма</w:t>
      </w:r>
      <w:r>
        <w:t>т</w:t>
      </w:r>
      <w:r>
        <w:t>ривает обжалование судебных постановлений об отказе в пересмотре дела, вынесенных в последней инстанции обычным судом, с помощью префере</w:t>
      </w:r>
      <w:r>
        <w:t>н</w:t>
      </w:r>
      <w:r>
        <w:t>циальной и неотложной судебной процедуры защ</w:t>
      </w:r>
      <w:r>
        <w:t>и</w:t>
      </w:r>
      <w:r>
        <w:t>ты основных прав. Это обращение может быть н</w:t>
      </w:r>
      <w:r>
        <w:t>а</w:t>
      </w:r>
      <w:r>
        <w:t>правлено лицом, представляющим истца, или его помощником в судебном разбирательстве.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Существует также второй вид обращения о предоставлении конституционной защиты, когда речь идет о нарушении </w:t>
      </w:r>
      <w:r>
        <w:rPr>
          <w:i/>
        </w:rPr>
        <w:t>права на обращение в суд и на получение от него решения, основанного на Пр</w:t>
      </w:r>
      <w:r>
        <w:rPr>
          <w:i/>
        </w:rPr>
        <w:t>а</w:t>
      </w:r>
      <w:r>
        <w:rPr>
          <w:i/>
        </w:rPr>
        <w:t>ве, права на надлежащее рассмотрение дела в бе</w:t>
      </w:r>
      <w:r>
        <w:rPr>
          <w:i/>
        </w:rPr>
        <w:t>с</w:t>
      </w:r>
      <w:r>
        <w:rPr>
          <w:i/>
        </w:rPr>
        <w:t>пристрастном, предусмотренном Законом суде, права на защиту и помощь адвоката, права на пр</w:t>
      </w:r>
      <w:r>
        <w:rPr>
          <w:i/>
        </w:rPr>
        <w:t>е</w:t>
      </w:r>
      <w:r>
        <w:rPr>
          <w:i/>
        </w:rPr>
        <w:t>зумпцию невиновности, права на ознакомление с о</w:t>
      </w:r>
      <w:r>
        <w:rPr>
          <w:i/>
        </w:rPr>
        <w:t>б</w:t>
      </w:r>
      <w:r>
        <w:rPr>
          <w:i/>
        </w:rPr>
        <w:t>винением, права не признавать себя виновным, пр</w:t>
      </w:r>
      <w:r>
        <w:rPr>
          <w:i/>
        </w:rPr>
        <w:t>а</w:t>
      </w:r>
      <w:r>
        <w:rPr>
          <w:i/>
        </w:rPr>
        <w:t>ва не свидетельствовать против себя, а при ра</w:t>
      </w:r>
      <w:r>
        <w:rPr>
          <w:i/>
        </w:rPr>
        <w:t>с</w:t>
      </w:r>
      <w:r>
        <w:rPr>
          <w:i/>
        </w:rPr>
        <w:t>смотрении уголовных дел –права на обжалование, в том числе в случае нарушений, имеющих место в ходе или в связи с рассмотрением дела в суде</w:t>
      </w:r>
      <w:r>
        <w:rPr>
          <w:rStyle w:val="FootnoteReference"/>
        </w:rPr>
        <w:footnoteReference w:id="6"/>
      </w:r>
      <w:r>
        <w:t>.</w:t>
      </w:r>
    </w:p>
    <w:p w:rsidR="00000000" w:rsidRDefault="00000000">
      <w:pPr>
        <w:tabs>
          <w:tab w:val="left" w:pos="475"/>
          <w:tab w:val="left" w:pos="965"/>
          <w:tab w:val="left" w:pos="1440"/>
          <w:tab w:val="left" w:pos="1915"/>
          <w:tab w:val="left" w:pos="2405"/>
          <w:tab w:val="left" w:pos="2880"/>
          <w:tab w:val="left" w:pos="3355"/>
          <w:tab w:val="left" w:pos="3845"/>
        </w:tabs>
        <w:jc w:val="both"/>
      </w:pPr>
      <w:r>
        <w:tab/>
        <w:t>Еще одним институтом надзора за соблюден</w:t>
      </w:r>
      <w:r>
        <w:t>и</w:t>
      </w:r>
      <w:r>
        <w:t>ем основных прав и свобод является институт П</w:t>
      </w:r>
      <w:r>
        <w:t>о</w:t>
      </w:r>
      <w:r>
        <w:t xml:space="preserve">средника. Его задача состоит в том, чтобы, </w:t>
      </w:r>
      <w:r>
        <w:rPr>
          <w:i/>
        </w:rPr>
        <w:t>дейс</w:t>
      </w:r>
      <w:r>
        <w:rPr>
          <w:i/>
        </w:rPr>
        <w:t>т</w:t>
      </w:r>
      <w:r>
        <w:rPr>
          <w:i/>
        </w:rPr>
        <w:t>вуя в качестве делегата или уполномоченного Ген</w:t>
      </w:r>
      <w:r>
        <w:rPr>
          <w:i/>
        </w:rPr>
        <w:t>е</w:t>
      </w:r>
      <w:r>
        <w:rPr>
          <w:i/>
        </w:rPr>
        <w:t>рального совета, осуществлять защиту и надзор за соблюдением и применением прав и свобод, перечи</w:t>
      </w:r>
      <w:r>
        <w:rPr>
          <w:i/>
        </w:rPr>
        <w:t>с</w:t>
      </w:r>
      <w:r>
        <w:rPr>
          <w:i/>
        </w:rPr>
        <w:t>ленных в Конституции</w:t>
      </w:r>
      <w:r>
        <w:t xml:space="preserve">. В процессе реализации этой задачи он следит за тем, чтобы </w:t>
      </w:r>
      <w:r>
        <w:rPr>
          <w:i/>
        </w:rPr>
        <w:t>деятельность государственных органов опиралась на общие принципы защиты и охраны прав и свобод, опред</w:t>
      </w:r>
      <w:r>
        <w:rPr>
          <w:i/>
        </w:rPr>
        <w:t>е</w:t>
      </w:r>
      <w:r>
        <w:rPr>
          <w:i/>
        </w:rPr>
        <w:t>ленных Конституцией, и чтобы Конституция об</w:t>
      </w:r>
      <w:r>
        <w:rPr>
          <w:i/>
        </w:rPr>
        <w:t>ъ</w:t>
      </w:r>
      <w:r>
        <w:rPr>
          <w:i/>
        </w:rPr>
        <w:t>ективно служила общим интересам</w:t>
      </w:r>
      <w:r>
        <w:rPr>
          <w:rStyle w:val="FootnoteReference"/>
        </w:rPr>
        <w:footnoteReference w:id="7"/>
      </w:r>
      <w:r>
        <w:t>. Посредник принимает жалобы частных лиц в отношении де</w:t>
      </w:r>
      <w:r>
        <w:t>я</w:t>
      </w:r>
      <w:r>
        <w:t>тельности административных органов и следит за их рассмотрением. Он может также действовать в силу своих должностных полномочий.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jc w:val="left"/>
        <w:rPr>
          <w:sz w:val="10"/>
        </w:rPr>
      </w:pPr>
    </w:p>
    <w:p w:rsidR="00000000" w:rsidRDefault="00000000">
      <w:pPr>
        <w:tabs>
          <w:tab w:val="left" w:pos="475"/>
          <w:tab w:val="left" w:pos="1440"/>
          <w:tab w:val="left" w:pos="1915"/>
          <w:tab w:val="left" w:pos="2405"/>
          <w:tab w:val="left" w:pos="2880"/>
          <w:tab w:val="left" w:pos="3355"/>
          <w:tab w:val="left" w:pos="3845"/>
        </w:tabs>
        <w:suppressAutoHyphens/>
        <w:ind w:left="1015" w:hanging="540"/>
        <w:rPr>
          <w:b/>
        </w:rPr>
      </w:pPr>
      <w:r>
        <w:rPr>
          <w:b/>
        </w:rPr>
        <w:t>8.4</w:t>
      </w:r>
      <w:r>
        <w:rPr>
          <w:b/>
        </w:rPr>
        <w:tab/>
        <w:t>Обращения о защите прав человека и система компенсации и реабилитации потерпевших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Обращения о нарушениях прав предусмотрены в первом разделе второй главы временного закона о судопроизводстве, устанавливающего процедуру в случае незаконного задержания, упомянутую в ст</w:t>
      </w:r>
      <w:r>
        <w:t>а</w:t>
      </w:r>
      <w:r>
        <w:t>тье 9.3 Конституции, а во втором разделе идет речь о процедуре, применяемой в случае ущемления прав и свобод, признанных в главах III и IV Конст</w:t>
      </w:r>
      <w:r>
        <w:t>и</w:t>
      </w:r>
      <w:r>
        <w:t>туции.</w:t>
      </w:r>
    </w:p>
    <w:p w:rsidR="00000000" w:rsidRDefault="00000000">
      <w:pPr>
        <w:tabs>
          <w:tab w:val="left" w:pos="475"/>
          <w:tab w:val="left" w:pos="965"/>
          <w:tab w:val="left" w:pos="1440"/>
          <w:tab w:val="left" w:pos="1915"/>
          <w:tab w:val="left" w:pos="2405"/>
          <w:tab w:val="left" w:pos="2880"/>
          <w:tab w:val="left" w:pos="3355"/>
          <w:tab w:val="left" w:pos="3845"/>
        </w:tabs>
        <w:jc w:val="both"/>
      </w:pPr>
      <w:r>
        <w:tab/>
        <w:t>Статья 41.2 Конституции предусматривает также направление ходатайства о конституционной защите в Конституционный суд в случае нарушения основного содержания прав, упомянутых в главах III и IV Конституции, в действиях органов госуда</w:t>
      </w:r>
      <w:r>
        <w:t>р</w:t>
      </w:r>
      <w:r>
        <w:t>ственной власти.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1440"/>
          <w:tab w:val="left" w:pos="1915"/>
          <w:tab w:val="left" w:pos="2405"/>
          <w:tab w:val="left" w:pos="2880"/>
          <w:tab w:val="left" w:pos="3355"/>
          <w:tab w:val="left" w:pos="3845"/>
        </w:tabs>
        <w:suppressAutoHyphens/>
        <w:ind w:left="1015" w:hanging="540"/>
      </w:pPr>
      <w:r>
        <w:rPr>
          <w:b/>
        </w:rPr>
        <w:t>8.5</w:t>
      </w:r>
      <w:r>
        <w:rPr>
          <w:b/>
        </w:rPr>
        <w:tab/>
        <w:t>Компетентные судебные и административные органы в области прав ч</w:t>
      </w:r>
      <w:r>
        <w:rPr>
          <w:b/>
        </w:rPr>
        <w:t>е</w:t>
      </w:r>
      <w:r>
        <w:rPr>
          <w:b/>
        </w:rPr>
        <w:t>ловека</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В Конституции Княжества Андорра говорится, что </w:t>
      </w:r>
      <w:r>
        <w:rPr>
          <w:i/>
        </w:rPr>
        <w:t>права и свободы, признанные в главах III и IV настоящего раздела, применяются напрямую и н</w:t>
      </w:r>
      <w:r>
        <w:rPr>
          <w:i/>
        </w:rPr>
        <w:t>е</w:t>
      </w:r>
      <w:r>
        <w:rPr>
          <w:i/>
        </w:rPr>
        <w:t>замедлительно применима к исполнению органами государственной власти. Их сфера действия не может быть ограничена законом, а суды обеспеч</w:t>
      </w:r>
      <w:r>
        <w:rPr>
          <w:i/>
        </w:rPr>
        <w:t>и</w:t>
      </w:r>
      <w:r>
        <w:rPr>
          <w:i/>
        </w:rPr>
        <w:t>вают их защиту</w:t>
      </w:r>
      <w:r>
        <w:rPr>
          <w:rStyle w:val="FootnoteReference"/>
        </w:rPr>
        <w:footnoteReference w:id="8"/>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Главы III и IV раздела II Конституции Княж</w:t>
      </w:r>
      <w:r>
        <w:t>е</w:t>
      </w:r>
      <w:r>
        <w:t>ства Андорра содержат следующий перечень осно</w:t>
      </w:r>
      <w:r>
        <w:t>в</w:t>
      </w:r>
      <w:r>
        <w:t>ных прав и свобод человека и гражданина: право на жизнь, право на личную неприкосновенность, з</w:t>
      </w:r>
      <w:r>
        <w:t>а</w:t>
      </w:r>
      <w:r>
        <w:t>прещение смертной казни, право на свободу и без</w:t>
      </w:r>
      <w:r>
        <w:t>о</w:t>
      </w:r>
      <w:r>
        <w:t>пасность, право на обращение в суд, право на защ</w:t>
      </w:r>
      <w:r>
        <w:t>и</w:t>
      </w:r>
      <w:r>
        <w:t>ту и помощь адвоката, право на рассмотрение дела в суде в разумные сроки, право на презумпцию н</w:t>
      </w:r>
      <w:r>
        <w:t>е</w:t>
      </w:r>
      <w:r>
        <w:t>виновности, право на ознакомление с обвинением, право не признавать себя виновным, право не св</w:t>
      </w:r>
      <w:r>
        <w:t>и</w:t>
      </w:r>
      <w:r>
        <w:t>детельствовать против себя, право на обжалование в случае уголовного разбирательства, право на св</w:t>
      </w:r>
      <w:r>
        <w:t>о</w:t>
      </w:r>
      <w:r>
        <w:t>боду мысли, вероисповедания и отправления кул</w:t>
      </w:r>
      <w:r>
        <w:t>ь</w:t>
      </w:r>
      <w:r>
        <w:t>та, свободу выражения мнения, свободу коммун</w:t>
      </w:r>
      <w:r>
        <w:t>и</w:t>
      </w:r>
      <w:r>
        <w:t>кации и информации, право на невмешательство в личную жизнь, право на защиту своей чести и реп</w:t>
      </w:r>
      <w:r>
        <w:t>у</w:t>
      </w:r>
      <w:r>
        <w:t>тации, право на неприкосновенность жилища и тайну корреспонденции, право на собрания и ми</w:t>
      </w:r>
      <w:r>
        <w:t>р</w:t>
      </w:r>
      <w:r>
        <w:t>ные манифестации, преследующие законные цели, право на ассоциации, право на создание и участие в предпринимательских, профессиональных и про</w:t>
      </w:r>
      <w:r>
        <w:t>ф</w:t>
      </w:r>
      <w:r>
        <w:t>союзных организациях; трудящиеся и руководители предприятий имеют право защищать свои эконом</w:t>
      </w:r>
      <w:r>
        <w:t>и</w:t>
      </w:r>
      <w:r>
        <w:t>ческие и социальные интересы. В этих главах пер</w:t>
      </w:r>
      <w:r>
        <w:t>е</w:t>
      </w:r>
      <w:r>
        <w:t>числяются также право на образование, свободу обучения и создания учебных заведений, право в</w:t>
      </w:r>
      <w:r>
        <w:t>ы</w:t>
      </w:r>
      <w:r>
        <w:t>бора вида образования для детей, право свободно перемещаться по национальной территории, право свободно покидать страну и возвращаться в страну, право направлять петиции в органы государстве</w:t>
      </w:r>
      <w:r>
        <w:t>н</w:t>
      </w:r>
      <w:r>
        <w:t>ной власти, право голоса, право на равный доступ к государственной службе и должностям, право на свободное создание политических партий.</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Аналогичным образом статья 3.1 Конституции Княжества Андорра гласит, что Конституция </w:t>
      </w:r>
      <w:r>
        <w:rPr>
          <w:i/>
        </w:rPr>
        <w:t>сл</w:t>
      </w:r>
      <w:r>
        <w:rPr>
          <w:i/>
        </w:rPr>
        <w:t>у</w:t>
      </w:r>
      <w:r>
        <w:rPr>
          <w:i/>
        </w:rPr>
        <w:t>жит связующим звеном между всеми органами г</w:t>
      </w:r>
      <w:r>
        <w:rPr>
          <w:i/>
        </w:rPr>
        <w:t>о</w:t>
      </w:r>
      <w:r>
        <w:rPr>
          <w:i/>
        </w:rPr>
        <w:t>сударственной власти и гражданами</w:t>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Все основные права, перечисленные в разделе II Конституции, являются правами, которые прим</w:t>
      </w:r>
      <w:r>
        <w:t>е</w:t>
      </w:r>
      <w:r>
        <w:t>няются напрямую и объединяют все органы гос</w:t>
      </w:r>
      <w:r>
        <w:t>у</w:t>
      </w:r>
      <w:r>
        <w:t>дарственной власти, будь то законодательная, и</w:t>
      </w:r>
      <w:r>
        <w:t>с</w:t>
      </w:r>
      <w:r>
        <w:t>полнительная или судебная. Органы государстве</w:t>
      </w:r>
      <w:r>
        <w:t>н</w:t>
      </w:r>
      <w:r>
        <w:t>ной власти обязаны обеспечивать как соблюдение, так и защиту упомянутых о</w:t>
      </w:r>
      <w:r>
        <w:t>с</w:t>
      </w:r>
      <w:r>
        <w:t>новных прав личности.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Защита основных прав возложена на обычные суды с выделением в особое судопроизводство</w:t>
      </w:r>
      <w:r>
        <w:rPr>
          <w:rStyle w:val="FootnoteReference"/>
        </w:rPr>
        <w:footnoteReference w:id="9"/>
      </w:r>
      <w:r>
        <w:t>. Они защищают права и свободы, признанные в гл</w:t>
      </w:r>
      <w:r>
        <w:t>а</w:t>
      </w:r>
      <w:r>
        <w:t>вах III и IV раздела II Конституции.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Аналогичным образом статья 41.2 Констит</w:t>
      </w:r>
      <w:r>
        <w:t>у</w:t>
      </w:r>
      <w:r>
        <w:t>ции Княжества Андорра устанавливает, что защита упомянутых прав обеспечивается посредством ос</w:t>
      </w:r>
      <w:r>
        <w:t>о</w:t>
      </w:r>
      <w:r>
        <w:t>бой процедуры обращения в Конституционный суд (исключение сделано для случая, предусмотренного в статье 22). Прокуратура правомочна рассматр</w:t>
      </w:r>
      <w:r>
        <w:t>и</w:t>
      </w:r>
      <w:r>
        <w:t>вать обращение о конституционной защите в связи с ущемлением основного права на обращение в суд. Что касается обращения о конституционной защите в Конституционный суд, то Основополагающий з</w:t>
      </w:r>
      <w:r>
        <w:t>а</w:t>
      </w:r>
      <w:r>
        <w:t>кон этого органа (Закон высшего порядка, который касается развития основных прав и свобод, пред</w:t>
      </w:r>
      <w:r>
        <w:t>у</w:t>
      </w:r>
      <w:r>
        <w:t>смотренных в Конституции, и функционирования государственных органов и для принятия которого требуется квалифицированное большинство) уто</w:t>
      </w:r>
      <w:r>
        <w:t>ч</w:t>
      </w:r>
      <w:r>
        <w:t xml:space="preserve">няет в статье 92.2, что </w:t>
      </w:r>
      <w:r>
        <w:rPr>
          <w:i/>
        </w:rPr>
        <w:t>всестороннее рассмотрение предполагает отмену судебного постановления, я</w:t>
      </w:r>
      <w:r>
        <w:rPr>
          <w:i/>
        </w:rPr>
        <w:t>в</w:t>
      </w:r>
      <w:r>
        <w:rPr>
          <w:i/>
        </w:rPr>
        <w:t>ляющегося предметом обращения, и всех его п</w:t>
      </w:r>
      <w:r>
        <w:rPr>
          <w:i/>
        </w:rPr>
        <w:t>о</w:t>
      </w:r>
      <w:r>
        <w:rPr>
          <w:i/>
        </w:rPr>
        <w:t>следствий, заявление об ущемлении конституцио</w:t>
      </w:r>
      <w:r>
        <w:rPr>
          <w:i/>
        </w:rPr>
        <w:t>н</w:t>
      </w:r>
      <w:r>
        <w:rPr>
          <w:i/>
        </w:rPr>
        <w:t>ного права и полное восстановление прав апеллянта путем принятия соответствующих необходимых мер. В случае нанесения в результате ущемления права материального ущерба, суд определяет меру ответственности, на основании которой субъект, нарушивший право, признается виновным, чтобы иметь возможность передать это дело на ра</w:t>
      </w:r>
      <w:r>
        <w:rPr>
          <w:i/>
        </w:rPr>
        <w:t>с</w:t>
      </w:r>
      <w:r>
        <w:rPr>
          <w:i/>
        </w:rPr>
        <w:t>смотрение в обычном суде</w:t>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Кроме того, Княжество Андорра является чл</w:t>
      </w:r>
      <w:r>
        <w:t>е</w:t>
      </w:r>
      <w:r>
        <w:t>ном Совета Европы. В связи с этим оно ратифиц</w:t>
      </w:r>
      <w:r>
        <w:t>и</w:t>
      </w:r>
      <w:r>
        <w:t>ровало Европейскую конвенцию о правах человека и дополнительные протоколы 6 и 11. Таким обр</w:t>
      </w:r>
      <w:r>
        <w:t>а</w:t>
      </w:r>
      <w:r>
        <w:t>зом, государство Андорра присоединилось к сист</w:t>
      </w:r>
      <w:r>
        <w:t>е</w:t>
      </w:r>
      <w:r>
        <w:t>ме гарантий, установленных этими международн</w:t>
      </w:r>
      <w:r>
        <w:t>ы</w:t>
      </w:r>
      <w:r>
        <w:t>ми документами по вопросам защиты прав и св</w:t>
      </w:r>
      <w:r>
        <w:t>о</w:t>
      </w:r>
      <w:r>
        <w:t>бод, признанных в Европейской конвенции о правах челов</w:t>
      </w:r>
      <w:r>
        <w:t>е</w:t>
      </w:r>
      <w:r>
        <w:t>ка.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Упразднить основное право, признанное Ко</w:t>
      </w:r>
      <w:r>
        <w:t>н</w:t>
      </w:r>
      <w:r>
        <w:t>ституцией Андорры, можно лишь путем внесения изменения в саму Конституцию или ее реформы.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rPr>
          <w:lang w:val="en-US"/>
        </w:rPr>
      </w:pPr>
      <w:r>
        <w:tab/>
        <w:t>В исключительных случаях и строго по закону может быть разрешено ограничение действия нек</w:t>
      </w:r>
      <w:r>
        <w:t>о</w:t>
      </w:r>
      <w:r>
        <w:t>торых конкретных основных прав в соответствии с положениями, предусмотренными статьей 42 Ко</w:t>
      </w:r>
      <w:r>
        <w:t>н</w:t>
      </w:r>
      <w:r>
        <w:t>ституции:</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Основополагающий закон регламентир</w:t>
      </w:r>
      <w:r>
        <w:rPr>
          <w:i/>
        </w:rPr>
        <w:t>у</w:t>
      </w:r>
      <w:r>
        <w:rPr>
          <w:i/>
        </w:rPr>
        <w:t>ет состояние повышенной готовности и чре</w:t>
      </w:r>
      <w:r>
        <w:rPr>
          <w:i/>
        </w:rPr>
        <w:t>з</w:t>
      </w:r>
      <w:r>
        <w:rPr>
          <w:i/>
        </w:rPr>
        <w:t>вычайное положение. О введении повышенной готовности сроком на пятнадцать дней м</w:t>
      </w:r>
      <w:r>
        <w:rPr>
          <w:i/>
        </w:rPr>
        <w:t>о</w:t>
      </w:r>
      <w:r>
        <w:rPr>
          <w:i/>
        </w:rPr>
        <w:t>жет объявить правительство в случае ст</w:t>
      </w:r>
      <w:r>
        <w:rPr>
          <w:i/>
        </w:rPr>
        <w:t>и</w:t>
      </w:r>
      <w:r>
        <w:rPr>
          <w:i/>
        </w:rPr>
        <w:t>хийного бедствия после официального уведо</w:t>
      </w:r>
      <w:r>
        <w:rPr>
          <w:i/>
        </w:rPr>
        <w:t>м</w:t>
      </w:r>
      <w:r>
        <w:rPr>
          <w:i/>
        </w:rPr>
        <w:t>ления Генерального совета. Чрезвычайное п</w:t>
      </w:r>
      <w:r>
        <w:rPr>
          <w:i/>
        </w:rPr>
        <w:t>о</w:t>
      </w:r>
      <w:r>
        <w:rPr>
          <w:i/>
        </w:rPr>
        <w:t>ложение сроком на тридцать дней также объявляется правительством на основании предварительной санкции Генерального сов</w:t>
      </w:r>
      <w:r>
        <w:rPr>
          <w:i/>
        </w:rPr>
        <w:t>е</w:t>
      </w:r>
      <w:r>
        <w:rPr>
          <w:i/>
        </w:rPr>
        <w:t>та в случае нарушения нормальной работы демократических институтов. Любое продл</w:t>
      </w:r>
      <w:r>
        <w:rPr>
          <w:i/>
        </w:rPr>
        <w:t>е</w:t>
      </w:r>
      <w:r>
        <w:rPr>
          <w:i/>
        </w:rPr>
        <w:t>ние срока этих постановлений обязательно требует утверждения Ген</w:t>
      </w:r>
      <w:r>
        <w:rPr>
          <w:i/>
        </w:rPr>
        <w:t>е</w:t>
      </w:r>
      <w:r>
        <w:rPr>
          <w:i/>
        </w:rPr>
        <w:t>ральным советом.</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jc w:val="both"/>
      </w:pPr>
      <w:r>
        <w:rPr>
          <w:i/>
        </w:rPr>
        <w:t>2.</w:t>
      </w:r>
      <w:r>
        <w:rPr>
          <w:i/>
        </w:rPr>
        <w:tab/>
        <w:t>На период действия состояния пов</w:t>
      </w:r>
      <w:r>
        <w:rPr>
          <w:i/>
        </w:rPr>
        <w:t>ы</w:t>
      </w:r>
      <w:r>
        <w:rPr>
          <w:i/>
        </w:rPr>
        <w:t>шенной готовности осуществление прав, пр</w:t>
      </w:r>
      <w:r>
        <w:rPr>
          <w:i/>
        </w:rPr>
        <w:t>и</w:t>
      </w:r>
      <w:r>
        <w:rPr>
          <w:i/>
        </w:rPr>
        <w:t>знанных в статьях 21 и 27, может быть о</w:t>
      </w:r>
      <w:r>
        <w:rPr>
          <w:i/>
        </w:rPr>
        <w:t>г</w:t>
      </w:r>
      <w:r>
        <w:rPr>
          <w:i/>
        </w:rPr>
        <w:t>раничено. В условиях чрезвычайного полож</w:t>
      </w:r>
      <w:r>
        <w:rPr>
          <w:i/>
        </w:rPr>
        <w:t>е</w:t>
      </w:r>
      <w:r>
        <w:rPr>
          <w:i/>
        </w:rPr>
        <w:t>ния действие прав, указанных в статьях 9.2, 12, 15, 16, 19 и 21, может быть приостано</w:t>
      </w:r>
      <w:r>
        <w:rPr>
          <w:i/>
        </w:rPr>
        <w:t>в</w:t>
      </w:r>
      <w:r>
        <w:rPr>
          <w:i/>
        </w:rPr>
        <w:t>лено. Указанное приостановление прав, с</w:t>
      </w:r>
      <w:r>
        <w:rPr>
          <w:i/>
        </w:rPr>
        <w:t>о</w:t>
      </w:r>
      <w:r>
        <w:rPr>
          <w:i/>
        </w:rPr>
        <w:t>держащихся в статьях 9.2 и 15, должно вс</w:t>
      </w:r>
      <w:r>
        <w:rPr>
          <w:i/>
        </w:rPr>
        <w:t>е</w:t>
      </w:r>
      <w:r>
        <w:rPr>
          <w:i/>
        </w:rPr>
        <w:t>гда осуществляться под контролем органов юстиции без ущерба для процедуры защиты, установленной статьей 9.3.</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Кроме того, статья 64.1 d) Конституции уст</w:t>
      </w:r>
      <w:r>
        <w:t>а</w:t>
      </w:r>
      <w:r>
        <w:t xml:space="preserve">навливает, что </w:t>
      </w:r>
      <w:r>
        <w:rPr>
          <w:i/>
        </w:rPr>
        <w:t>договоры, касающиеся основных прав личности, перечисленных в разделе II</w:t>
      </w:r>
      <w:r>
        <w:t>‚ подл</w:t>
      </w:r>
      <w:r>
        <w:t>е</w:t>
      </w:r>
      <w:r>
        <w:t>жат одобрению абсолютным большинством членов Генерального совета.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Согласно статье 3 Конституции Княжества Андорра после ратификации и опубликования ме</w:t>
      </w:r>
      <w:r>
        <w:t>ж</w:t>
      </w:r>
      <w:r>
        <w:t>дународных соглашений и договоров в «Официал</w:t>
      </w:r>
      <w:r>
        <w:t>ь</w:t>
      </w:r>
      <w:r>
        <w:t>ном вестнике» они в обязательном порядке вкл</w:t>
      </w:r>
      <w:r>
        <w:t>ю</w:t>
      </w:r>
      <w:r>
        <w:t>чаются в систему основ андоррского права, и закон не может изменять их содержание. Таким образом, с момента включения в правовую систему Андорры они становятся правом, применяемым в процессе отправления правосудия.</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Как отмечалось выше, помимо обычных и специальных средств судебной защиты сущес</w:t>
      </w:r>
      <w:r>
        <w:t>т</w:t>
      </w:r>
      <w:r>
        <w:t>вующих основных прав, Генеральный совет учр</w:t>
      </w:r>
      <w:r>
        <w:t>е</w:t>
      </w:r>
      <w:r>
        <w:t>дил институт Посредника в качестве внесудебной гарантии, задуманный как правовой инструмент для вынесения заключения и предварительной рекоме</w:t>
      </w:r>
      <w:r>
        <w:t>н</w:t>
      </w:r>
      <w:r>
        <w:t>дации по делу.</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И хотя в Конституции Княжества Андорра прямо не говорится об этой конкретной инстит</w:t>
      </w:r>
      <w:r>
        <w:t>у</w:t>
      </w:r>
      <w:r>
        <w:t>циональной должности, призванной защищать пр</w:t>
      </w:r>
      <w:r>
        <w:t>а</w:t>
      </w:r>
      <w:r>
        <w:t>ва и основные свободы, андоррское государство з</w:t>
      </w:r>
      <w:r>
        <w:t>а</w:t>
      </w:r>
      <w:r>
        <w:t>коном от 4 июня 1998 года решило учредить инст</w:t>
      </w:r>
      <w:r>
        <w:t>и</w:t>
      </w:r>
      <w:r>
        <w:t>тут Посредника. В функции Посредника, являющ</w:t>
      </w:r>
      <w:r>
        <w:t>е</w:t>
      </w:r>
      <w:r>
        <w:t>гося независимым от кого</w:t>
      </w:r>
      <w:r>
        <w:noBreakHyphen/>
        <w:t>либо другого органа и</w:t>
      </w:r>
      <w:r>
        <w:t>н</w:t>
      </w:r>
      <w:r>
        <w:t>ститутом, входят защита и надзор за соблюдением и применением прав и свобод, установленных Ко</w:t>
      </w:r>
      <w:r>
        <w:t>н</w:t>
      </w:r>
      <w:r>
        <w:t>ституцией.</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Хотя этот институт был создан совсем недавно (первый Посредник был назначен в феврале 1999 года), он уже рассмотрел ряд дел. Что касается н</w:t>
      </w:r>
      <w:r>
        <w:t>е</w:t>
      </w:r>
      <w:r>
        <w:t>допущения дискриминации в отношении женщин, то Посредник уже поручил разработать ряд мер с целью покончить с этой социальной проблемой, п</w:t>
      </w:r>
      <w:r>
        <w:t>о</w:t>
      </w:r>
      <w:r>
        <w:t>рождающей насилие в семье в отношении женщин.</w:t>
      </w:r>
    </w:p>
    <w:p w:rsidR="00000000" w:rsidRDefault="00000000">
      <w:pPr>
        <w:tabs>
          <w:tab w:val="left" w:pos="475"/>
          <w:tab w:val="left" w:pos="965"/>
          <w:tab w:val="left" w:pos="1440"/>
          <w:tab w:val="left" w:pos="1915"/>
          <w:tab w:val="left" w:pos="2405"/>
          <w:tab w:val="left" w:pos="2880"/>
          <w:tab w:val="left" w:pos="3355"/>
          <w:tab w:val="left" w:pos="3845"/>
        </w:tabs>
        <w:jc w:val="both"/>
      </w:pPr>
      <w:r>
        <w:tab/>
        <w:t>Обычные судебные органы — суды, Трибунал по уголовным делам и Конституционный суд — также занимаются делами, имеющими отношение к основным правам, предусмотренным в Констит</w:t>
      </w:r>
      <w:r>
        <w:t>у</w:t>
      </w:r>
      <w:r>
        <w:t>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spacing w:line="270" w:lineRule="exact"/>
        <w:ind w:left="446" w:hanging="446"/>
        <w:rPr>
          <w:sz w:val="24"/>
        </w:rPr>
      </w:pPr>
      <w:r>
        <w:rPr>
          <w:b/>
          <w:sz w:val="24"/>
        </w:rPr>
        <w:t>9.</w:t>
      </w:r>
      <w:r>
        <w:rPr>
          <w:b/>
          <w:sz w:val="24"/>
        </w:rPr>
        <w:tab/>
        <w:t>Международные договоры и внутренний правопорядок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Княжество Андорра ратифицировало следу</w:t>
      </w:r>
      <w:r>
        <w:t>ю</w:t>
      </w:r>
      <w:r>
        <w:t>щие международные конвенции о защите прав ч</w:t>
      </w:r>
      <w:r>
        <w:t>е</w:t>
      </w:r>
      <w:r>
        <w:t>ловека: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1.</w:t>
      </w:r>
      <w:r>
        <w:tab/>
        <w:t>Конвенция о защите прав человека и о</w:t>
      </w:r>
      <w:r>
        <w:t>с</w:t>
      </w:r>
      <w:r>
        <w:t>новных свобод — Рим, 4 ноября 1950 года (вступление в силу: 22 января 1996 года)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2.</w:t>
      </w:r>
      <w:r>
        <w:tab/>
        <w:t>Дополнительный протокол 6 к Конвенции о защите прав человека и основных свобод — Страсбург, 28 апреля 1983 года (вступление в силу: 1 февраля 1996 года)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3.</w:t>
      </w:r>
      <w:r>
        <w:tab/>
        <w:t>Дополнительный протокол 11 к Конве</w:t>
      </w:r>
      <w:r>
        <w:t>н</w:t>
      </w:r>
      <w:r>
        <w:t>ции о защите прав человека и основных св</w:t>
      </w:r>
      <w:r>
        <w:t>о</w:t>
      </w:r>
      <w:r>
        <w:t>бод — Страсбург, 11 мая 1994 года (вступл</w:t>
      </w:r>
      <w:r>
        <w:t>е</w:t>
      </w:r>
      <w:r>
        <w:t>ние в силу: 1 ноября 1998 года)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4.</w:t>
      </w:r>
      <w:r>
        <w:tab/>
        <w:t>Европейская конвенция о предупрежд</w:t>
      </w:r>
      <w:r>
        <w:t>е</w:t>
      </w:r>
      <w:r>
        <w:t>нии пыток и бесчеловечных или унижающих достоинство видов обращения и наказания — Страсбург, 26 ноября 1987 года (вступление в силу: 1 мая 1997 года)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5.</w:t>
      </w:r>
      <w:r>
        <w:tab/>
        <w:t>Конвенция о запрещении применения, накопления запасов, производства и передачи противопехотных мин и об их уничтож</w:t>
      </w:r>
      <w:r>
        <w:t>е</w:t>
      </w:r>
      <w:r>
        <w:t>нии — Осло, 18 сентября 1997 года (вступл</w:t>
      </w:r>
      <w:r>
        <w:t>е</w:t>
      </w:r>
      <w:r>
        <w:t>ние в силу: 1 марта 1999 года)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6.</w:t>
      </w:r>
      <w:r>
        <w:tab/>
        <w:t>Конвенция о защите детей и сотруднич</w:t>
      </w:r>
      <w:r>
        <w:t>е</w:t>
      </w:r>
      <w:r>
        <w:t>стве в отношении межстранового усыновл</w:t>
      </w:r>
      <w:r>
        <w:t>е</w:t>
      </w:r>
      <w:r>
        <w:t>ния (удочерения) — Гаага, 29 мая 1993 года (вступление в силу: 1 мая 1997 года)</w:t>
      </w:r>
    </w:p>
    <w:p w:rsidR="00000000" w:rsidRDefault="00000000">
      <w:pPr>
        <w:tabs>
          <w:tab w:val="left" w:pos="475"/>
          <w:tab w:val="left" w:pos="965"/>
          <w:tab w:val="left" w:pos="1440"/>
          <w:tab w:val="left" w:pos="1915"/>
          <w:tab w:val="left" w:pos="2405"/>
          <w:tab w:val="left" w:pos="2880"/>
          <w:tab w:val="left" w:pos="3355"/>
          <w:tab w:val="left" w:pos="3845"/>
        </w:tabs>
        <w:spacing w:after="120"/>
        <w:ind w:left="540"/>
        <w:jc w:val="both"/>
      </w:pPr>
      <w:r>
        <w:t>7.</w:t>
      </w:r>
      <w:r>
        <w:tab/>
        <w:t>Конвенция о правах ребенка — 20 ноября 1989 года (вступление в силу: 1 февраля 1996 года)</w:t>
      </w:r>
    </w:p>
    <w:p w:rsidR="00000000" w:rsidRDefault="00000000">
      <w:pPr>
        <w:tabs>
          <w:tab w:val="left" w:pos="475"/>
          <w:tab w:val="left" w:pos="965"/>
          <w:tab w:val="left" w:pos="1440"/>
          <w:tab w:val="left" w:pos="1915"/>
          <w:tab w:val="left" w:pos="2405"/>
          <w:tab w:val="left" w:pos="2880"/>
          <w:tab w:val="left" w:pos="3355"/>
          <w:tab w:val="left" w:pos="3845"/>
        </w:tabs>
        <w:ind w:left="540"/>
        <w:jc w:val="both"/>
      </w:pPr>
      <w:r>
        <w:t>8.</w:t>
      </w:r>
      <w:r>
        <w:tab/>
        <w:t>Конвенция о ликвидации всех форм ди</w:t>
      </w:r>
      <w:r>
        <w:t>с</w:t>
      </w:r>
      <w:r>
        <w:t>криминации в отношении женщин — принята Генеральной Ассамблеей Организации Объ</w:t>
      </w:r>
      <w:r>
        <w:t>е</w:t>
      </w:r>
      <w:r>
        <w:t>диненных Наций 18 декабря 1979 года (всту</w:t>
      </w:r>
      <w:r>
        <w:t>п</w:t>
      </w:r>
      <w:r>
        <w:t>ление в силу: 14 февраля 1997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10.</w:t>
      </w:r>
      <w:r>
        <w:rPr>
          <w:b/>
          <w:sz w:val="24"/>
        </w:rPr>
        <w:tab/>
        <w:t>Информация и распространение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 моменту представлений конвенций о защите прав человека в Генеральный совет для их утве</w:t>
      </w:r>
      <w:r>
        <w:t>р</w:t>
      </w:r>
      <w:r>
        <w:t>ждения и ратификации, сам факт ратификации Княжеством Андорра этих конвенций был широко обнародован.</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Все принятые тексты были опубликованы в «Официальном вестнике» Княжества Андорра, ра</w:t>
      </w:r>
      <w:r>
        <w:t>с</w:t>
      </w:r>
      <w:r>
        <w:t>пространенном большим тиражом.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Национальная пресса также откликнулась на эти события и опубликовала информационные и аналитические статьи.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Кроме того, проведение различных междун</w:t>
      </w:r>
      <w:r>
        <w:t>а</w:t>
      </w:r>
      <w:r>
        <w:t>родных дней (прав человека, прав женщин, прав д</w:t>
      </w:r>
      <w:r>
        <w:t>е</w:t>
      </w:r>
      <w:r>
        <w:t>тей и т.д.) использовалось для организации разли</w:t>
      </w:r>
      <w:r>
        <w:t>ч</w:t>
      </w:r>
      <w:r>
        <w:t>ных симпозиумов, семинаров или же для публик</w:t>
      </w:r>
      <w:r>
        <w:t>а</w:t>
      </w:r>
      <w:r>
        <w:t>ции аналитических статей, написанных известными в стране людьми.</w:t>
      </w:r>
    </w:p>
    <w:p w:rsidR="00000000" w:rsidRDefault="00000000">
      <w:pPr>
        <w:tabs>
          <w:tab w:val="left" w:pos="475"/>
          <w:tab w:val="left" w:pos="965"/>
          <w:tab w:val="left" w:pos="1440"/>
          <w:tab w:val="left" w:pos="1915"/>
          <w:tab w:val="left" w:pos="2405"/>
          <w:tab w:val="left" w:pos="2880"/>
          <w:tab w:val="left" w:pos="3355"/>
          <w:tab w:val="left" w:pos="3845"/>
        </w:tabs>
        <w:jc w:val="both"/>
      </w:pPr>
      <w:r>
        <w:tab/>
        <w:t>Достигнутое понимание необходимости озн</w:t>
      </w:r>
      <w:r>
        <w:t>а</w:t>
      </w:r>
      <w:r>
        <w:t xml:space="preserve">комления с </w:t>
      </w:r>
      <w:r>
        <w:rPr>
          <w:i/>
        </w:rPr>
        <w:t>Конвенцией о ликвидации всех форм дискриминации в отношении женщин</w:t>
      </w:r>
      <w:r>
        <w:t xml:space="preserve"> и ее распр</w:t>
      </w:r>
      <w:r>
        <w:t>о</w:t>
      </w:r>
      <w:r>
        <w:t>странение являются обязательством правительства перед обществом. По примеру других конвенций и договоров, распространение данной конвенции осуществлялось по двум каналам, а именно:</w:t>
      </w:r>
      <w:r>
        <w:rPr>
          <w:lang w:val="en-US"/>
        </w:rPr>
        <w:t xml:space="preserve"> </w:t>
      </w:r>
      <w:r>
        <w:t>путем</w:t>
      </w:r>
      <w:r>
        <w:rPr>
          <w:lang w:val="en-US"/>
        </w:rPr>
        <w:t xml:space="preserve"> </w:t>
      </w:r>
      <w:r>
        <w:t>публикации в «Официальном вестнике» Андорры, а также через национальную прессу.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11.</w:t>
      </w:r>
      <w:r>
        <w:rPr>
          <w:b/>
          <w:sz w:val="24"/>
        </w:rPr>
        <w:tab/>
        <w:t>Положение женщин в Андорре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Общее положение женщин Княжества Андо</w:t>
      </w:r>
      <w:r>
        <w:t>р</w:t>
      </w:r>
      <w:r>
        <w:t>ра неразрывно связано с развитием страны за п</w:t>
      </w:r>
      <w:r>
        <w:t>о</w:t>
      </w:r>
      <w:r>
        <w:t>следние пятьдесят лет. Произошел резкий поворот от преимущественно сельского общества, опира</w:t>
      </w:r>
      <w:r>
        <w:t>ю</w:t>
      </w:r>
      <w:r>
        <w:t>щегося на замкнутую сельскохозяйственную экон</w:t>
      </w:r>
      <w:r>
        <w:t>о</w:t>
      </w:r>
      <w:r>
        <w:t>мику горной местности, к обществу услуг. Это и</w:t>
      </w:r>
      <w:r>
        <w:t>з</w:t>
      </w:r>
      <w:r>
        <w:t>менение повлекло за собой эволюцию психологии нации, прежде определявшейся обычаями, и уск</w:t>
      </w:r>
      <w:r>
        <w:t>о</w:t>
      </w:r>
      <w:r>
        <w:t>рило массовый приток в страну мигрантов разли</w:t>
      </w:r>
      <w:r>
        <w:t>ч</w:t>
      </w:r>
      <w:r>
        <w:t>ных национальностей. В отношении гражданских и политических прав соблюдается конституционный принцип недопущения дискриминации по признаку пола.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Андоррские женщины пользуются право- и дееспособностью, осуществляя их в полном объеме и на равных с мужчинами условиях. В различных законодательных актах в области гражданских и уголовных дел отсутствуют дискриминационные правовые положения в отношении женщин по сра</w:t>
      </w:r>
      <w:r>
        <w:t>в</w:t>
      </w:r>
      <w:r>
        <w:t>нению с мужчинами Андорры. Ассоциации, выст</w:t>
      </w:r>
      <w:r>
        <w:t>у</w:t>
      </w:r>
      <w:r>
        <w:t>пающие за равноправие женщин, неоднократно о</w:t>
      </w:r>
      <w:r>
        <w:t>б</w:t>
      </w:r>
      <w:r>
        <w:t>ращали внимание на то, что статья 13 Основопол</w:t>
      </w:r>
      <w:r>
        <w:t>а</w:t>
      </w:r>
      <w:r>
        <w:t>гающего закона о браке от 30 июня 1995 года, по которой вдовы и женщины, чей брак был объявлен недействительным или расторгнут, могут вступать в повторный брак лишь через 300 дней, носит ди</w:t>
      </w:r>
      <w:r>
        <w:t>с</w:t>
      </w:r>
      <w:r>
        <w:t>криминационный характер. Наличие этой статьи, входящей также в гражданские кодексы соседних стран, обосновывается заботой о защите связанных с происхождением и наследованием прав возмо</w:t>
      </w:r>
      <w:r>
        <w:t>ж</w:t>
      </w:r>
      <w:r>
        <w:t>ных родственников по нисходящей линии. Однако отношение определенной части гражданского о</w:t>
      </w:r>
      <w:r>
        <w:t>б</w:t>
      </w:r>
      <w:r>
        <w:t>щества к данной статье понять нетрудно, и по пр</w:t>
      </w:r>
      <w:r>
        <w:t>и</w:t>
      </w:r>
      <w:r>
        <w:t>меру соседних стран эту ситуацию можно было бы изменить. Ведь если вдова или разведенная женщ</w:t>
      </w:r>
      <w:r>
        <w:t>и</w:t>
      </w:r>
      <w:r>
        <w:t>на предъявляет медицинское свидетельство об о</w:t>
      </w:r>
      <w:r>
        <w:t>т</w:t>
      </w:r>
      <w:r>
        <w:t>сутствии беременности, этот запрет не имеет силы.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Времена изменились, и благодаря развитию Андорры женщины постепенно интегрировались во все сферы политической, экономической и социал</w:t>
      </w:r>
      <w:r>
        <w:t>ь</w:t>
      </w:r>
      <w:r>
        <w:t>ной жизни. Получив в 1973 году право быть и</w:t>
      </w:r>
      <w:r>
        <w:t>з</w:t>
      </w:r>
      <w:r>
        <w:t>бранными, женщины постепенно включаются в п</w:t>
      </w:r>
      <w:r>
        <w:t>о</w:t>
      </w:r>
      <w:r>
        <w:t>литическую жизнь страны. И хотя положение в этой сфере далеко не идеальное, женщины представлены на всех политических уровнях. В результате сост</w:t>
      </w:r>
      <w:r>
        <w:t>о</w:t>
      </w:r>
      <w:r>
        <w:t>явшихся 12 декабря 1999 года в Андорре муниц</w:t>
      </w:r>
      <w:r>
        <w:t>и</w:t>
      </w:r>
      <w:r>
        <w:t>пальных выборов, когда выбирались представители муниципалитетов (</w:t>
      </w:r>
      <w:r>
        <w:rPr>
          <w:lang w:val="en-US"/>
        </w:rPr>
        <w:t xml:space="preserve">Comuns), </w:t>
      </w:r>
      <w:r>
        <w:t>мэрами (</w:t>
      </w:r>
      <w:r>
        <w:rPr>
          <w:lang w:val="en-US"/>
        </w:rPr>
        <w:t>Cоnsols M</w:t>
      </w:r>
      <w:r>
        <w:rPr>
          <w:lang w:val="en-US"/>
        </w:rPr>
        <w:t>a</w:t>
      </w:r>
      <w:r>
        <w:rPr>
          <w:lang w:val="en-US"/>
        </w:rPr>
        <w:t xml:space="preserve">jors) </w:t>
      </w:r>
      <w:r>
        <w:t>стали 3 женщины (из 7 мэров), а 12 женщин стали советниками.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Женщины, разумеется, принимают участие в экономической жизни страны, причем значител</w:t>
      </w:r>
      <w:r>
        <w:t>ь</w:t>
      </w:r>
      <w:r>
        <w:t>ное. Женщины включаются в трудовую деятел</w:t>
      </w:r>
      <w:r>
        <w:t>ь</w:t>
      </w:r>
      <w:r>
        <w:t>ность, хотя, по всей видимости, неравенство между мужчинами и женщинами полностью еще не устр</w:t>
      </w:r>
      <w:r>
        <w:t>а</w:t>
      </w:r>
      <w:r>
        <w:t>нено. Правда, это заявление не подтверждено ци</w:t>
      </w:r>
      <w:r>
        <w:t>ф</w:t>
      </w:r>
      <w:r>
        <w:t>ровыми данными. Первыми трудностями, возни</w:t>
      </w:r>
      <w:r>
        <w:t>к</w:t>
      </w:r>
      <w:r>
        <w:t>шими при составлении настоящего доклада, стали ограниченность источников и сложности в оценке данных. К любому обобщению необходимо подх</w:t>
      </w:r>
      <w:r>
        <w:t>о</w:t>
      </w:r>
      <w:r>
        <w:t>дить осторожно, эти данные следует соотносить с другими и проводить различия между ними.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 целью восполнить этот пробел Ассоциация женщин Андорры (</w:t>
      </w:r>
      <w:r>
        <w:rPr>
          <w:lang w:val="en-US"/>
        </w:rPr>
        <w:t>Associació de dones d’Andorra)</w:t>
      </w:r>
      <w:r>
        <w:t xml:space="preserve"> совместно с Национальной комиссией Андорры по делам ЮНЕСКО, «Креди Андорра» (банковская структура) и «Графинтер» (издательский дом) по</w:t>
      </w:r>
      <w:r>
        <w:t>д</w:t>
      </w:r>
      <w:r>
        <w:t>готовили и представили исследование</w:t>
      </w:r>
      <w:r>
        <w:rPr>
          <w:rStyle w:val="FootnoteReference"/>
        </w:rPr>
        <w:footnoteReference w:id="10"/>
      </w:r>
      <w:r>
        <w:t xml:space="preserve"> о полож</w:t>
      </w:r>
      <w:r>
        <w:t>е</w:t>
      </w:r>
      <w:r>
        <w:t>нии женщин в Княжестве Андорра в трудовой, с</w:t>
      </w:r>
      <w:r>
        <w:t>е</w:t>
      </w:r>
      <w:r>
        <w:t>мейной и социальной сферах.</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Выводы данного исследования свидетельс</w:t>
      </w:r>
      <w:r>
        <w:t>т</w:t>
      </w:r>
      <w:r>
        <w:t>вуют о том, что в сфере труда имеет место нераве</w:t>
      </w:r>
      <w:r>
        <w:t>н</w:t>
      </w:r>
      <w:r>
        <w:t>ство между мужчинами и женщинами: «в некот</w:t>
      </w:r>
      <w:r>
        <w:t>о</w:t>
      </w:r>
      <w:r>
        <w:t>рых секторах женщины представлены особенно слабо», «как правило, женщины выполняют менее квалифицированную работу», «ответственность за принятие важных решений на предприятиях несут в основном мужчины». Что касается вознаграждения, то здесь дискриминация проявляется с особой с</w:t>
      </w:r>
      <w:r>
        <w:t>и</w:t>
      </w:r>
      <w:r>
        <w:t>лой, так как разница в оплате труда составляет в среднем 32 процента не в пользу женщин. Эти ра</w:t>
      </w:r>
      <w:r>
        <w:t>з</w:t>
      </w:r>
      <w:r>
        <w:t>личия сложно будет преодолеть, учитывая тот факт, что, согласно тому же исследованию, на женщинах лежит практически все бремя ответственности за ведение домашнего хозяйства и восп</w:t>
      </w:r>
      <w:r>
        <w:t>и</w:t>
      </w:r>
      <w:r>
        <w:t>тание детей.</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Работа над настоящим первоначальным докл</w:t>
      </w:r>
      <w:r>
        <w:t>а</w:t>
      </w:r>
      <w:r>
        <w:t>дом позволила правительству Андорры получить всестороннее представление о реальном положении женщин в Княжестве Андорра на данный момент, и, исходя из этого, оно намерено добиваться улучш</w:t>
      </w:r>
      <w:r>
        <w:t>е</w:t>
      </w:r>
      <w:r>
        <w:t>ния положения женщин и уменьшения различий, а также эффективно бороться против любой формы дискриминации.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Андоррское государство намерено взять на с</w:t>
      </w:r>
      <w:r>
        <w:t>е</w:t>
      </w:r>
      <w:r>
        <w:t>бя ответственность и предложить подлинную пол</w:t>
      </w:r>
      <w:r>
        <w:t>и</w:t>
      </w:r>
      <w:r>
        <w:t>тику, направленную на устранение пробелов в сф</w:t>
      </w:r>
      <w:r>
        <w:t>е</w:t>
      </w:r>
      <w:r>
        <w:t>ре непрерывного обучения, работы неполный раб</w:t>
      </w:r>
      <w:r>
        <w:t>о</w:t>
      </w:r>
      <w:r>
        <w:t>чий день, ухода за детьми и положения женщин в семье. Эти меры должны проводиться в интересах как женщин, так и мужчин и способствовать раве</w:t>
      </w:r>
      <w:r>
        <w:t>н</w:t>
      </w:r>
      <w:r>
        <w:t>ству возможностей.</w:t>
      </w:r>
    </w:p>
    <w:p w:rsidR="00000000" w:rsidRDefault="00000000">
      <w:pPr>
        <w:tabs>
          <w:tab w:val="left" w:pos="475"/>
          <w:tab w:val="left" w:pos="965"/>
          <w:tab w:val="left" w:pos="1440"/>
          <w:tab w:val="left" w:pos="1915"/>
          <w:tab w:val="left" w:pos="2405"/>
          <w:tab w:val="left" w:pos="2880"/>
          <w:tab w:val="left" w:pos="3355"/>
          <w:tab w:val="left" w:pos="3845"/>
        </w:tabs>
        <w:jc w:val="both"/>
      </w:pPr>
      <w:r>
        <w:tab/>
        <w:t>Естественный ход времени и процесс просв</w:t>
      </w:r>
      <w:r>
        <w:t>е</w:t>
      </w:r>
      <w:r>
        <w:t>щения общественности создают условия для пр</w:t>
      </w:r>
      <w:r>
        <w:t>о</w:t>
      </w:r>
      <w:r>
        <w:t>грессивного закрепления прав женщин и все бол</w:t>
      </w:r>
      <w:r>
        <w:t>ь</w:t>
      </w:r>
      <w:r>
        <w:t>шего признания их роли в политической, эконом</w:t>
      </w:r>
      <w:r>
        <w:t>и</w:t>
      </w:r>
      <w:r>
        <w:t>ческой и социальной жизни страны. Еще задолго до принятия Княжеством Андорра Конвенции нач</w:t>
      </w:r>
      <w:r>
        <w:t>а</w:t>
      </w:r>
      <w:r>
        <w:t>лись сдвиги в социальной и культурной психологии, в весьма значительной степени отличавшейся ди</w:t>
      </w:r>
      <w:r>
        <w:t>с</w:t>
      </w:r>
      <w:r>
        <w:t>криминационным подходом. И ратификация Ко</w:t>
      </w:r>
      <w:r>
        <w:t>н</w:t>
      </w:r>
      <w:r>
        <w:t>венции стала важным шагом в этом отношении. В процессе подготовки настоящего предварительного доклада правительство Андорры изучило Дополн</w:t>
      </w:r>
      <w:r>
        <w:t>и</w:t>
      </w:r>
      <w:r>
        <w:t>тельный протокол к Конвенции о ликвидации ди</w:t>
      </w:r>
      <w:r>
        <w:t>с</w:t>
      </w:r>
      <w:r>
        <w:t>криминации в отношении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320" w:lineRule="exact"/>
        <w:jc w:val="both"/>
        <w:rPr>
          <w:b/>
          <w:sz w:val="28"/>
        </w:rPr>
      </w:pPr>
      <w:r>
        <w:rPr>
          <w:b/>
          <w:sz w:val="28"/>
        </w:rPr>
        <w:t xml:space="preserve">Часть </w:t>
      </w:r>
      <w:r>
        <w:rPr>
          <w:b/>
          <w:sz w:val="28"/>
          <w:lang w:val="en-US"/>
        </w:rPr>
        <w:t>II</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ind w:left="1440" w:hanging="1440"/>
        <w:jc w:val="both"/>
        <w:rPr>
          <w:sz w:val="24"/>
        </w:rPr>
      </w:pPr>
      <w:r>
        <w:rPr>
          <w:b/>
          <w:sz w:val="24"/>
        </w:rPr>
        <w:t>Статья 2.</w:t>
      </w:r>
      <w:r>
        <w:rPr>
          <w:b/>
          <w:sz w:val="24"/>
          <w:lang w:val="en-US"/>
        </w:rPr>
        <w:tab/>
      </w:r>
      <w:r>
        <w:rPr>
          <w:b/>
          <w:sz w:val="24"/>
        </w:rPr>
        <w:t>Обязательства государств-членов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В Андорре права женщин, как и права любого другого гражданина, гарантированы Конституцией, статьи 4, 5 и 6 которой провозглашают следующее: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keepLines/>
        <w:tabs>
          <w:tab w:val="left" w:pos="475"/>
          <w:tab w:val="left" w:pos="965"/>
          <w:tab w:val="left" w:pos="1440"/>
          <w:tab w:val="left" w:pos="1915"/>
          <w:tab w:val="left" w:pos="2405"/>
          <w:tab w:val="left" w:pos="2880"/>
          <w:tab w:val="left" w:pos="3355"/>
          <w:tab w:val="left" w:pos="3845"/>
        </w:tabs>
        <w:spacing w:line="270" w:lineRule="exact"/>
        <w:jc w:val="both"/>
        <w:rPr>
          <w:i/>
          <w:sz w:val="24"/>
        </w:rPr>
      </w:pPr>
      <w:r>
        <w:rPr>
          <w:b/>
          <w:i/>
          <w:sz w:val="24"/>
        </w:rPr>
        <w:t>Статья 4</w:t>
      </w:r>
    </w:p>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keepLines/>
        <w:tabs>
          <w:tab w:val="left" w:pos="475"/>
          <w:tab w:val="left" w:pos="965"/>
          <w:tab w:val="left" w:pos="1440"/>
          <w:tab w:val="left" w:pos="1915"/>
          <w:tab w:val="left" w:pos="2405"/>
          <w:tab w:val="left" w:pos="2880"/>
          <w:tab w:val="left" w:pos="3355"/>
          <w:tab w:val="left" w:pos="3845"/>
        </w:tabs>
        <w:ind w:left="475"/>
        <w:jc w:val="both"/>
        <w:rPr>
          <w:i/>
        </w:rPr>
      </w:pPr>
      <w:r>
        <w:tab/>
      </w:r>
      <w:r>
        <w:rPr>
          <w:i/>
        </w:rPr>
        <w:t>Конституция признает неприкоснове</w:t>
      </w:r>
      <w:r>
        <w:rPr>
          <w:i/>
        </w:rPr>
        <w:t>н</w:t>
      </w:r>
      <w:r>
        <w:rPr>
          <w:i/>
        </w:rPr>
        <w:t>ность человеческого достоинства и, следов</w:t>
      </w:r>
      <w:r>
        <w:rPr>
          <w:i/>
        </w:rPr>
        <w:t>а</w:t>
      </w:r>
      <w:r>
        <w:rPr>
          <w:i/>
        </w:rPr>
        <w:t>тельно, гарантирует неотъемлемые и нер</w:t>
      </w:r>
      <w:r>
        <w:rPr>
          <w:i/>
        </w:rPr>
        <w:t>у</w:t>
      </w:r>
      <w:r>
        <w:rPr>
          <w:i/>
        </w:rPr>
        <w:t>шимые права личности, составляющие основу политического устройства, социального мира и спр</w:t>
      </w:r>
      <w:r>
        <w:rPr>
          <w:i/>
        </w:rPr>
        <w:t>а</w:t>
      </w:r>
      <w:r>
        <w:rPr>
          <w:i/>
        </w:rPr>
        <w:t>ведливости.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i/>
          <w:sz w:val="24"/>
        </w:rPr>
      </w:pPr>
      <w:r>
        <w:rPr>
          <w:b/>
          <w:i/>
          <w:sz w:val="24"/>
        </w:rPr>
        <w:t>Статья 5</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475"/>
        <w:jc w:val="both"/>
        <w:rPr>
          <w:i/>
        </w:rPr>
      </w:pPr>
      <w:r>
        <w:rPr>
          <w:i/>
        </w:rPr>
        <w:tab/>
        <w:t>Всеобщая декларация прав человека явл</w:t>
      </w:r>
      <w:r>
        <w:rPr>
          <w:i/>
        </w:rPr>
        <w:t>я</w:t>
      </w:r>
      <w:r>
        <w:rPr>
          <w:i/>
        </w:rPr>
        <w:t>ется составной частью правовой системы Андорры.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i/>
          <w:sz w:val="24"/>
        </w:rPr>
      </w:pPr>
      <w:r>
        <w:rPr>
          <w:b/>
          <w:i/>
          <w:sz w:val="24"/>
        </w:rPr>
        <w:t>Статья 6</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Все равны перед законом. Никто не м</w:t>
      </w:r>
      <w:r>
        <w:rPr>
          <w:i/>
        </w:rPr>
        <w:t>о</w:t>
      </w:r>
      <w:r>
        <w:rPr>
          <w:i/>
        </w:rPr>
        <w:t>жет подвергаться дискриминации, в том чи</w:t>
      </w:r>
      <w:r>
        <w:rPr>
          <w:i/>
        </w:rPr>
        <w:t>с</w:t>
      </w:r>
      <w:r>
        <w:rPr>
          <w:i/>
        </w:rPr>
        <w:t>ле по признаку места рождения, расы, пола, происхождения, религии, убеждений или люб</w:t>
      </w:r>
      <w:r>
        <w:rPr>
          <w:i/>
        </w:rPr>
        <w:t>о</w:t>
      </w:r>
      <w:r>
        <w:rPr>
          <w:i/>
        </w:rPr>
        <w:t>го другого обстоятельства, связанного с его личным или социальным положением.</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jc w:val="both"/>
      </w:pPr>
      <w:r>
        <w:rPr>
          <w:i/>
        </w:rPr>
        <w:t>2.</w:t>
      </w:r>
      <w:r>
        <w:rPr>
          <w:i/>
        </w:rPr>
        <w:tab/>
        <w:t>Органам государственной власти на</w:t>
      </w:r>
      <w:r>
        <w:rPr>
          <w:i/>
        </w:rPr>
        <w:t>д</w:t>
      </w:r>
      <w:r>
        <w:rPr>
          <w:i/>
        </w:rPr>
        <w:t>лежит создавать такие условия, при которых равенство и гражданская свобода являлись бы реальными и э</w:t>
      </w:r>
      <w:r>
        <w:rPr>
          <w:i/>
        </w:rPr>
        <w:t>ф</w:t>
      </w:r>
      <w:r>
        <w:rPr>
          <w:i/>
        </w:rPr>
        <w:t>фективными.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Кроме того, в главах </w:t>
      </w:r>
      <w:r>
        <w:rPr>
          <w:lang w:val="en-US"/>
        </w:rPr>
        <w:t xml:space="preserve">III </w:t>
      </w:r>
      <w:r>
        <w:t xml:space="preserve">и </w:t>
      </w:r>
      <w:r>
        <w:rPr>
          <w:lang w:val="en-US"/>
        </w:rPr>
        <w:t>IV</w:t>
      </w:r>
      <w:r>
        <w:t xml:space="preserve"> раздела </w:t>
      </w:r>
      <w:r>
        <w:rPr>
          <w:lang w:val="en-US"/>
        </w:rPr>
        <w:t>II</w:t>
      </w:r>
      <w:r>
        <w:t xml:space="preserve"> Ко</w:t>
      </w:r>
      <w:r>
        <w:t>н</w:t>
      </w:r>
      <w:r>
        <w:t xml:space="preserve">ституции перечислены основные права личности и публичные свободы. При этом статья 3.1 гласит, что Конституция </w:t>
      </w:r>
      <w:r>
        <w:rPr>
          <w:i/>
        </w:rPr>
        <w:t>служит связующим звеном между о</w:t>
      </w:r>
      <w:r>
        <w:rPr>
          <w:i/>
        </w:rPr>
        <w:t>р</w:t>
      </w:r>
      <w:r>
        <w:rPr>
          <w:i/>
        </w:rPr>
        <w:t>ганами государственной власти и гра</w:t>
      </w:r>
      <w:r>
        <w:rPr>
          <w:i/>
        </w:rPr>
        <w:t>ж</w:t>
      </w:r>
      <w:r>
        <w:rPr>
          <w:i/>
        </w:rPr>
        <w:t>данами</w:t>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Учитывая тот факт, что основные права, с</w:t>
      </w:r>
      <w:r>
        <w:t>о</w:t>
      </w:r>
      <w:r>
        <w:t xml:space="preserve">держащиеся в разделе </w:t>
      </w:r>
      <w:r>
        <w:rPr>
          <w:lang w:val="en-US"/>
        </w:rPr>
        <w:t>II</w:t>
      </w:r>
      <w:r>
        <w:t xml:space="preserve"> Конституции, являются правами прямого применения и служат связующим звеном между всеми органами государственной власти, выполняющими законодательные, исполн</w:t>
      </w:r>
      <w:r>
        <w:t>и</w:t>
      </w:r>
      <w:r>
        <w:t>тельные или судебные функции, эти органы обяз</w:t>
      </w:r>
      <w:r>
        <w:t>а</w:t>
      </w:r>
      <w:r>
        <w:t>ны их соблюдать, им належит также уважать и з</w:t>
      </w:r>
      <w:r>
        <w:t>а</w:t>
      </w:r>
      <w:r>
        <w:t>щищать эти основные права личности.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Исходя из этих конституционных принципов, андоррское государство следит за недопущением дискриминации в отношении женщин в любой форме и в любой области.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Кроме того, Княжество Андорра является чл</w:t>
      </w:r>
      <w:r>
        <w:t>е</w:t>
      </w:r>
      <w:r>
        <w:t>ном Совета Европы. В этом качестве оно ратифиц</w:t>
      </w:r>
      <w:r>
        <w:t>и</w:t>
      </w:r>
      <w:r>
        <w:t>ровало Европейскую конвенцию о правах человека, а также дополнительные протоколы 6 и 11. Таким образом, Андорра присоединилась к системе гара</w:t>
      </w:r>
      <w:r>
        <w:t>н</w:t>
      </w:r>
      <w:r>
        <w:t>тий, установленных в этих международных док</w:t>
      </w:r>
      <w:r>
        <w:t>у</w:t>
      </w:r>
      <w:r>
        <w:t>ментах по защите прав и свобод.</w:t>
      </w:r>
    </w:p>
    <w:p w:rsidR="00000000" w:rsidRDefault="00000000">
      <w:pPr>
        <w:tabs>
          <w:tab w:val="left" w:pos="475"/>
          <w:tab w:val="left" w:pos="965"/>
          <w:tab w:val="left" w:pos="1440"/>
          <w:tab w:val="left" w:pos="1915"/>
          <w:tab w:val="left" w:pos="2405"/>
          <w:tab w:val="left" w:pos="2880"/>
          <w:tab w:val="left" w:pos="3355"/>
          <w:tab w:val="left" w:pos="3845"/>
        </w:tabs>
        <w:jc w:val="both"/>
      </w:pPr>
      <w:r>
        <w:tab/>
        <w:t>Итак, до настоящего времени правительству Княжества Андорра не нужно было принимать н</w:t>
      </w:r>
      <w:r>
        <w:t>и</w:t>
      </w:r>
      <w:r>
        <w:t>каких временных законодательных мер, запреща</w:t>
      </w:r>
      <w:r>
        <w:t>ю</w:t>
      </w:r>
      <w:r>
        <w:t>щих какую бы то ни было форму дискриминации в отношении женщин, поскольку достаточно наличия принципа равноправия, как провозглашенного Ко</w:t>
      </w:r>
      <w:r>
        <w:t>н</w:t>
      </w:r>
      <w:r>
        <w:t>ституцией, так и закрепленного законодательной системой Андорры, а любой закон, не соответс</w:t>
      </w:r>
      <w:r>
        <w:t>т</w:t>
      </w:r>
      <w:r>
        <w:t>вующий этому основному принципу, был бы отм</w:t>
      </w:r>
      <w:r>
        <w:t>е</w:t>
      </w:r>
      <w:r>
        <w:t>нен компетентным судом.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spacing w:line="270" w:lineRule="exact"/>
        <w:ind w:left="1440" w:hanging="1440"/>
        <w:rPr>
          <w:sz w:val="24"/>
        </w:rPr>
      </w:pPr>
      <w:r>
        <w:rPr>
          <w:b/>
          <w:sz w:val="24"/>
        </w:rPr>
        <w:t>Статья 3.</w:t>
      </w:r>
      <w:r>
        <w:rPr>
          <w:b/>
          <w:sz w:val="24"/>
        </w:rPr>
        <w:tab/>
        <w:t>Меры в области прав человека и основных свобод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rPr>
          <w:lang w:val="en-GB"/>
        </w:rPr>
        <w:tab/>
      </w:r>
      <w:r>
        <w:t>В настоящее время Княжество Андорра все еще находится на переходном этапе, когда происх</w:t>
      </w:r>
      <w:r>
        <w:t>о</w:t>
      </w:r>
      <w:r>
        <w:t>дит адаптация его законодательной системы к но</w:t>
      </w:r>
      <w:r>
        <w:t>р</w:t>
      </w:r>
      <w:r>
        <w:t>мам, вытека</w:t>
      </w:r>
      <w:r>
        <w:t>ю</w:t>
      </w:r>
      <w:r>
        <w:t>щим из Конституции 1993 года.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том, что касается женщин, в обществе уже сформировалось определенное понимание, выр</w:t>
      </w:r>
      <w:r>
        <w:t>а</w:t>
      </w:r>
      <w:r>
        <w:t>зившееся в действиях в интересах этой части нас</w:t>
      </w:r>
      <w:r>
        <w:t>е</w:t>
      </w:r>
      <w:r>
        <w:t>ления, и проводником таких действий являются главным образом негосударственные структ</w:t>
      </w:r>
      <w:r>
        <w:t>у</w:t>
      </w:r>
      <w:r>
        <w:t>ры.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Система государственного управления Княж</w:t>
      </w:r>
      <w:r>
        <w:t>е</w:t>
      </w:r>
      <w:r>
        <w:t>ства Андорра является молодой и находится в ст</w:t>
      </w:r>
      <w:r>
        <w:t>а</w:t>
      </w:r>
      <w:r>
        <w:t>дии организации, с тем чтобы эффективным обр</w:t>
      </w:r>
      <w:r>
        <w:t>а</w:t>
      </w:r>
      <w:r>
        <w:t>зом реагировать на нужды меняющегося общества. Сегодня она не располагает специальной женской службой, способной анализировать положение женщин, отслеживать его и осуществлять соотве</w:t>
      </w:r>
      <w:r>
        <w:t>т</w:t>
      </w:r>
      <w:r>
        <w:t>ствующий надзор. Вместе с тем необходимо отм</w:t>
      </w:r>
      <w:r>
        <w:t>е</w:t>
      </w:r>
      <w:r>
        <w:t>тить, что все министерства работают по всем этим направлениям, благодаря чему равенство между мужчинами и женщинами является не только пр</w:t>
      </w:r>
      <w:r>
        <w:t>а</w:t>
      </w:r>
      <w:r>
        <w:t>вом, но и существует на практике, даже если (и это тоже нужно признать) речь идет лишь о разрозне</w:t>
      </w:r>
      <w:r>
        <w:t>н</w:t>
      </w:r>
      <w:r>
        <w:t>ных действиях.</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Несмотря на наличие достаточно широкого социального консенсуса относительно принципов недопущения дискриминации женщин, его влияние с точки зрения реальной и конкретной защиты этих прав, невелико, и необходимо добиваться дальне</w:t>
      </w:r>
      <w:r>
        <w:t>й</w:t>
      </w:r>
      <w:r>
        <w:t>шего укрепления и координации всех действий в этом направлении.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Следует подчеркнуть, что за время, проше</w:t>
      </w:r>
      <w:r>
        <w:t>д</w:t>
      </w:r>
      <w:r>
        <w:t>шее после принятия Конституции, осознание прав человека окрепло, и государственные органы власти все более активно вовлекаются в процесс развития законодательной базы, что в конечном счете, вне всякого сомнения, принесет позитивные плоды с точки зрения благополучия общества вообще и женщин в частности.</w:t>
      </w:r>
    </w:p>
    <w:p w:rsidR="00000000" w:rsidRDefault="00000000">
      <w:pPr>
        <w:tabs>
          <w:tab w:val="left" w:pos="475"/>
          <w:tab w:val="left" w:pos="965"/>
          <w:tab w:val="left" w:pos="1440"/>
          <w:tab w:val="left" w:pos="1915"/>
          <w:tab w:val="left" w:pos="2405"/>
          <w:tab w:val="left" w:pos="2880"/>
          <w:tab w:val="left" w:pos="3355"/>
          <w:tab w:val="left" w:pos="3845"/>
        </w:tabs>
        <w:jc w:val="both"/>
      </w:pPr>
      <w:r>
        <w:tab/>
        <w:t>Доказательством возрастающего осознания обществом важности законодательной базы для улучшения положения женщин является, с одной стороны, принятие в 1995 году Основополагающего закона о браке, в котором провозглашается принцип равенства между мужчиной и женщиной до всту</w:t>
      </w:r>
      <w:r>
        <w:t>п</w:t>
      </w:r>
      <w:r>
        <w:t>ления в брак, в период нахождения в браке и в сл</w:t>
      </w:r>
      <w:r>
        <w:t>у</w:t>
      </w:r>
      <w:r>
        <w:t>чае его расторжения, а с другой стороны, принятие Закона о внесении изменений в статьи 8 и 11 Декр</w:t>
      </w:r>
      <w:r>
        <w:t>е</w:t>
      </w:r>
      <w:r>
        <w:t>та постоянных делегатов от 15 января 1974 года о</w:t>
      </w:r>
      <w:r>
        <w:t>т</w:t>
      </w:r>
      <w:r>
        <w:t>носительно регламентации трудовых соглашений, где нашло свое отражение стремление добиться конкретного и ощутимого улучшения положения женщин, работающих по найму в Княжестве А</w:t>
      </w:r>
      <w:r>
        <w:t>н</w:t>
      </w:r>
      <w:r>
        <w:t>дорра, и наконец, подписание в 1996 году Конве</w:t>
      </w:r>
      <w:r>
        <w:t>н</w:t>
      </w:r>
      <w:r>
        <w:t>ции о ликвидации всех форм дискриминации в о</w:t>
      </w:r>
      <w:r>
        <w:t>т</w:t>
      </w:r>
      <w:r>
        <w:t>ношении же</w:t>
      </w:r>
      <w:r>
        <w:t>н</w:t>
      </w:r>
      <w:r>
        <w:t>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left="1440" w:hanging="1440"/>
        <w:rPr>
          <w:sz w:val="24"/>
        </w:rPr>
      </w:pPr>
      <w:r>
        <w:rPr>
          <w:b/>
          <w:sz w:val="24"/>
        </w:rPr>
        <w:t>Статья 4.</w:t>
      </w:r>
      <w:r>
        <w:rPr>
          <w:b/>
          <w:sz w:val="24"/>
        </w:rPr>
        <w:tab/>
        <w:t>Специальные меры против дискриминации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общем плане Конституция провозглашает принцип равенства перед законом и запрещение всех форм дискриминации, независимо от места рождения, расы, пола, происхождения, религии, убеждений или же любых других личных или соц</w:t>
      </w:r>
      <w:r>
        <w:t>и</w:t>
      </w:r>
      <w:r>
        <w:t xml:space="preserve">альных обстоятельств. Кроме того, этот принцип пользуется также правовой защитой в силу того, что совершение </w:t>
      </w:r>
      <w:r>
        <w:rPr>
          <w:i/>
        </w:rPr>
        <w:t>любого акта дискриминации, унижа</w:t>
      </w:r>
      <w:r>
        <w:rPr>
          <w:i/>
        </w:rPr>
        <w:t>ю</w:t>
      </w:r>
      <w:r>
        <w:rPr>
          <w:i/>
        </w:rPr>
        <w:t>щего или ущемляющего достоинство человека, на основании происхождения, религии, расы или пола</w:t>
      </w:r>
      <w:r>
        <w:t xml:space="preserve"> квалифицируется как преступление</w:t>
      </w:r>
      <w:r>
        <w:rPr>
          <w:rStyle w:val="FootnoteReference"/>
        </w:rPr>
        <w:footnoteReference w:id="11"/>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Административный кодекс гарантирует также равенство по отношению к государственной службе и запрещает дискриминацию </w:t>
      </w:r>
      <w:r>
        <w:rPr>
          <w:i/>
        </w:rPr>
        <w:t>по признаку рожд</w:t>
      </w:r>
      <w:r>
        <w:rPr>
          <w:i/>
        </w:rPr>
        <w:t>е</w:t>
      </w:r>
      <w:r>
        <w:rPr>
          <w:i/>
        </w:rPr>
        <w:t>ния, расы, пола, религии, убеждений или любых др</w:t>
      </w:r>
      <w:r>
        <w:rPr>
          <w:i/>
        </w:rPr>
        <w:t>у</w:t>
      </w:r>
      <w:r>
        <w:rPr>
          <w:i/>
        </w:rPr>
        <w:t>гих личных или социальных обстоятельств</w:t>
      </w:r>
      <w:r>
        <w:rPr>
          <w:rStyle w:val="FootnoteReference"/>
        </w:rPr>
        <w:footnoteReference w:id="12"/>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Конституционно закрепленный принцип р</w:t>
      </w:r>
      <w:r>
        <w:t>а</w:t>
      </w:r>
      <w:r>
        <w:t>венства прямо отражен в правовых актах, принятых после принятия Конституции, как, например, это имеет место в Основополагающем законе о браке. Что касается ранее принятых законов, которые не во всем ей соответствовали, то они были или изм</w:t>
      </w:r>
      <w:r>
        <w:t>е</w:t>
      </w:r>
      <w:r>
        <w:t>нены или отменены, если в них содержались пол</w:t>
      </w:r>
      <w:r>
        <w:t>о</w:t>
      </w:r>
      <w:r>
        <w:t>жения, противоречащие этому принципу, путем прямого применения Конституции.</w:t>
      </w:r>
    </w:p>
    <w:p w:rsidR="00000000" w:rsidRDefault="00000000">
      <w:pPr>
        <w:tabs>
          <w:tab w:val="left" w:pos="475"/>
          <w:tab w:val="left" w:pos="965"/>
          <w:tab w:val="left" w:pos="1440"/>
          <w:tab w:val="left" w:pos="1915"/>
          <w:tab w:val="left" w:pos="2405"/>
          <w:tab w:val="left" w:pos="2880"/>
          <w:tab w:val="left" w:pos="3355"/>
          <w:tab w:val="left" w:pos="3845"/>
        </w:tabs>
        <w:jc w:val="both"/>
      </w:pPr>
      <w:r>
        <w:tab/>
        <w:t>Что касается специальных мер, направленных на охрану материнства, то 14 декабря 1995 года Г</w:t>
      </w:r>
      <w:r>
        <w:t>е</w:t>
      </w:r>
      <w:r>
        <w:t>неральный совет принял Закон о внесении измен</w:t>
      </w:r>
      <w:r>
        <w:t>е</w:t>
      </w:r>
      <w:r>
        <w:t>ний в статьи 8 и 11.1 Декрета постоянных делегатов от 15 января 1974 года о регламентации трудовых соглашений, запретивший увольнение с предвар</w:t>
      </w:r>
      <w:r>
        <w:t>и</w:t>
      </w:r>
      <w:r>
        <w:t>тельным уведомл</w:t>
      </w:r>
      <w:r>
        <w:t>е</w:t>
      </w:r>
      <w:r>
        <w:t>нием беременных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1440" w:hanging="1440"/>
        <w:rPr>
          <w:sz w:val="24"/>
        </w:rPr>
      </w:pPr>
      <w:r>
        <w:rPr>
          <w:b/>
          <w:sz w:val="24"/>
        </w:rPr>
        <w:t>Статья 5.</w:t>
      </w:r>
      <w:r>
        <w:rPr>
          <w:b/>
          <w:sz w:val="24"/>
        </w:rPr>
        <w:tab/>
        <w:t>Изменение дискриминационных социальных и культурных м</w:t>
      </w:r>
      <w:r>
        <w:rPr>
          <w:b/>
          <w:sz w:val="24"/>
        </w:rPr>
        <w:t>о</w:t>
      </w:r>
      <w:r>
        <w:rPr>
          <w:b/>
          <w:sz w:val="24"/>
        </w:rPr>
        <w:t>делей поведения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Опрос, проведенный Ассоциацией женщин Андорры (АЖА), свидетельствует о том, что для андоррского общества все еще характерно дискр</w:t>
      </w:r>
      <w:r>
        <w:t>и</w:t>
      </w:r>
      <w:r>
        <w:t>минационное отношение к женщинам, даже если оно проявляется в большей степени в зависимости от возраста, чем от пола личности. Лица в возрасте от 45 до 65 лет проявляют дискриминационный подход, независимо от того, к какому полу они пр</w:t>
      </w:r>
      <w:r>
        <w:t>и</w:t>
      </w:r>
      <w:r>
        <w:t>надлежат. Господствующие здесь стереотипы кас</w:t>
      </w:r>
      <w:r>
        <w:t>а</w:t>
      </w:r>
      <w:r>
        <w:t>ются отношений работа — семья, когда речь идет о женщине, работающей вне дома. Изменению отн</w:t>
      </w:r>
      <w:r>
        <w:t>о</w:t>
      </w:r>
      <w:r>
        <w:t>шения к роли женщины в обществе содействуют расширение доступа всего населения к образов</w:t>
      </w:r>
      <w:r>
        <w:t>а</w:t>
      </w:r>
      <w:r>
        <w:t>нию, новый социальный контекст и интеграция женщин в рынок труда.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 другой стороны, опрос показывает, что с</w:t>
      </w:r>
      <w:r>
        <w:t>у</w:t>
      </w:r>
      <w:r>
        <w:t>ществует единая точка зрения на то, что женщины имеют право на:</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20" w:hanging="245"/>
        <w:jc w:val="both"/>
      </w:pPr>
      <w:r>
        <w:t>равную с мужчинами заработную плату при одинаковом уровне подготовки и за ко</w:t>
      </w:r>
      <w:r>
        <w:t>н</w:t>
      </w:r>
      <w:r>
        <w:t>кретную работу;</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20" w:hanging="245"/>
        <w:jc w:val="both"/>
      </w:pPr>
      <w:r>
        <w:t>доступ к университетскому образованию и получение специализации с целью приобр</w:t>
      </w:r>
      <w:r>
        <w:t>е</w:t>
      </w:r>
      <w:r>
        <w:t>тения профессии;</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20" w:hanging="245"/>
        <w:jc w:val="both"/>
      </w:pPr>
      <w:r>
        <w:t>занятие государственных должностей;</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20" w:hanging="245"/>
        <w:jc w:val="both"/>
      </w:pPr>
      <w:r>
        <w:t>на то, чтобы распоряжаться семейным имуществом;</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20" w:hanging="245"/>
        <w:jc w:val="both"/>
      </w:pPr>
      <w:r>
        <w:t>собственную сексуальную жизнь.</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Андорре женщины широко представлены на рынке труда: работающие женщины составляют 62 процента</w:t>
      </w:r>
      <w:r>
        <w:rPr>
          <w:rStyle w:val="FootnoteReference"/>
        </w:rPr>
        <w:footnoteReference w:id="13"/>
      </w:r>
      <w:r>
        <w:t>, мужчины — 67,5 процента.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Несмотря на улучшение положения в сфере труда и возможность занимать любую должность, все еще существуют профессии, которые считаются женскими. Профессии, связанные со здравоохран</w:t>
      </w:r>
      <w:r>
        <w:t>е</w:t>
      </w:r>
      <w:r>
        <w:t>нием, администрацией и образованием, и сегодня воспринимаются как области, наиболее подходящие для женщин.</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Если различия с точки зрения условий труда можно объяснить ссылками на принадлежность к тому или иному полу, то и сфера деятельности предполагает определенное неравенство. В сфере гостиничного бизнеса и торговли наиболее продо</w:t>
      </w:r>
      <w:r>
        <w:t>л</w:t>
      </w:r>
      <w:r>
        <w:t>жительный рабочий день и наименьшая средняя з</w:t>
      </w:r>
      <w:r>
        <w:t>а</w:t>
      </w:r>
      <w:r>
        <w:t>работная плата.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Что касается образования детей, то в статье 13.3 Конституции говорится, что «</w:t>
      </w:r>
      <w:r>
        <w:rPr>
          <w:i/>
        </w:rPr>
        <w:t>супруги имеют равные права и обязанности. Дети равны перед з</w:t>
      </w:r>
      <w:r>
        <w:rPr>
          <w:i/>
        </w:rPr>
        <w:t>а</w:t>
      </w:r>
      <w:r>
        <w:rPr>
          <w:i/>
        </w:rPr>
        <w:t>коном, независимо от их родственной связи»</w:t>
      </w:r>
      <w:r>
        <w:t>. С тем чтобы дополнить это правило, Основополагающий закон о браке от 30 июня 1995 года, в котором з</w:t>
      </w:r>
      <w:r>
        <w:t>а</w:t>
      </w:r>
      <w:r>
        <w:t>ложен принцип равенства между мужчинами и женщинами, предусматривает в своей статье 10, что «</w:t>
      </w:r>
      <w:r>
        <w:rPr>
          <w:i/>
        </w:rPr>
        <w:t>брак накладывает на обоих супругов обязательс</w:t>
      </w:r>
      <w:r>
        <w:rPr>
          <w:i/>
        </w:rPr>
        <w:t>т</w:t>
      </w:r>
      <w:r>
        <w:rPr>
          <w:i/>
        </w:rPr>
        <w:t>во содержать детей и давать им образование»</w:t>
      </w:r>
      <w:r>
        <w:t>. Тем не менее вышеупомянутый опрос АЖА пок</w:t>
      </w:r>
      <w:r>
        <w:t>а</w:t>
      </w:r>
      <w:r>
        <w:t>зывает, что в воспитании ребенка женщине прина</w:t>
      </w:r>
      <w:r>
        <w:t>д</w:t>
      </w:r>
      <w:r>
        <w:t>лежит главенствующая роль. Присутствие отца можно рассматривать как не имеющее существе</w:t>
      </w:r>
      <w:r>
        <w:t>н</w:t>
      </w:r>
      <w:r>
        <w:t>ного значения, когда речь идет о детях в возрасте до 3 лет, но по мере взросления детей его роль возра</w:t>
      </w:r>
      <w:r>
        <w:t>с</w:t>
      </w:r>
      <w:r>
        <w:t>тает. Статья 12 Основополагающего закона о браке предоставляет обоим родителям равные правомочия в отношении детей. При возникновении разногл</w:t>
      </w:r>
      <w:r>
        <w:t>а</w:t>
      </w:r>
      <w:r>
        <w:t>сий воспитание ребенка в возрасте до 7 лет судьи, как правило, поручают матери. Когда речь идет о детях более старшего возраста, испрашивается та</w:t>
      </w:r>
      <w:r>
        <w:t>к</w:t>
      </w:r>
      <w:r>
        <w:t>же их мнение, и, хотя оно не является определя</w:t>
      </w:r>
      <w:r>
        <w:t>ю</w:t>
      </w:r>
      <w:r>
        <w:t>щим, их выбор, как правило, по возможности, уч</w:t>
      </w:r>
      <w:r>
        <w:t>и</w:t>
      </w:r>
      <w:r>
        <w:t>тывается. Статьи 322 и 323 Уголовного кодекса пр</w:t>
      </w:r>
      <w:r>
        <w:t>е</w:t>
      </w:r>
      <w:r>
        <w:t>дусматривают наказание в виде тюремного закл</w:t>
      </w:r>
      <w:r>
        <w:t>ю</w:t>
      </w:r>
      <w:r>
        <w:t>чения на срок до 8 месяцев лиц, которые прекрат</w:t>
      </w:r>
      <w:r>
        <w:t>и</w:t>
      </w:r>
      <w:r>
        <w:t>ли выполнять свои обязанности по оказанию пом</w:t>
      </w:r>
      <w:r>
        <w:t>о</w:t>
      </w:r>
      <w:r>
        <w:t>щи своим несовершеннолетним детям, или же лиц, которые нарушили судебные решения, касающиеся права на опеку над несовершеннолетними детьми, права на посещение их и права на выплаты алиме</w:t>
      </w:r>
      <w:r>
        <w:t>н</w:t>
      </w:r>
      <w:r>
        <w:t>тов, или препятствовали выполнению этих реш</w:t>
      </w:r>
      <w:r>
        <w:t>е</w:t>
      </w:r>
      <w:r>
        <w:t>ний.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Что касается защиты женщин от насилия, то оно гарантировано прежде всего Конституцией, статья 8.2  которой гласит: «</w:t>
      </w:r>
      <w:r>
        <w:rPr>
          <w:i/>
        </w:rPr>
        <w:t>Каждый человек имеет право на физическую и моральную неприкоснове</w:t>
      </w:r>
      <w:r>
        <w:rPr>
          <w:i/>
        </w:rPr>
        <w:t>н</w:t>
      </w:r>
      <w:r>
        <w:rPr>
          <w:i/>
        </w:rPr>
        <w:t>ность. Никто не может быть подвергнут пыткам или жестокому, бесчеловечному или унижающему достоинство обращению или наказанию</w:t>
      </w:r>
      <w:r>
        <w:t>». Полож</w:t>
      </w:r>
      <w:r>
        <w:t>е</w:t>
      </w:r>
      <w:r>
        <w:t>ние этой статьи дополняет статья 39, которая гара</w:t>
      </w:r>
      <w:r>
        <w:t>н</w:t>
      </w:r>
      <w:r>
        <w:t>тирует, что «</w:t>
      </w:r>
      <w:r>
        <w:rPr>
          <w:i/>
        </w:rPr>
        <w:t xml:space="preserve">права и свободы, признанные в главах </w:t>
      </w:r>
      <w:r>
        <w:rPr>
          <w:i/>
          <w:lang w:val="en-US"/>
        </w:rPr>
        <w:t xml:space="preserve">III </w:t>
      </w:r>
      <w:r>
        <w:rPr>
          <w:i/>
        </w:rPr>
        <w:t xml:space="preserve">и </w:t>
      </w:r>
      <w:r>
        <w:rPr>
          <w:i/>
          <w:lang w:val="en-US"/>
        </w:rPr>
        <w:t>IV</w:t>
      </w:r>
      <w:r>
        <w:rPr>
          <w:i/>
        </w:rPr>
        <w:t xml:space="preserve"> настоящего раздела, применяются напр</w:t>
      </w:r>
      <w:r>
        <w:rPr>
          <w:i/>
        </w:rPr>
        <w:t>я</w:t>
      </w:r>
      <w:r>
        <w:rPr>
          <w:i/>
        </w:rPr>
        <w:t>мую, и ответственность за их осуществление во</w:t>
      </w:r>
      <w:r>
        <w:rPr>
          <w:i/>
        </w:rPr>
        <w:t>з</w:t>
      </w:r>
      <w:r>
        <w:rPr>
          <w:i/>
        </w:rPr>
        <w:t>лагается непосредственно на органы государс</w:t>
      </w:r>
      <w:r>
        <w:rPr>
          <w:i/>
        </w:rPr>
        <w:t>т</w:t>
      </w:r>
      <w:r>
        <w:rPr>
          <w:i/>
        </w:rPr>
        <w:t>венной власти. Их содержание не может быть о</w:t>
      </w:r>
      <w:r>
        <w:rPr>
          <w:i/>
        </w:rPr>
        <w:t>г</w:t>
      </w:r>
      <w:r>
        <w:rPr>
          <w:i/>
        </w:rPr>
        <w:t>раничено законом, а суды обеспечивают их защ</w:t>
      </w:r>
      <w:r>
        <w:rPr>
          <w:i/>
        </w:rPr>
        <w:t>и</w:t>
      </w:r>
      <w:r>
        <w:rPr>
          <w:i/>
        </w:rPr>
        <w:t>ту»</w:t>
      </w:r>
      <w:r>
        <w:t>. Кроме того, Уголовный кодекс устанавливает наказание в виде тюремного заключения на срок до 15 лет за преступления, совершенные против ли</w:t>
      </w:r>
      <w:r>
        <w:t>ч</w:t>
      </w:r>
      <w:r>
        <w:t>ной неприкосновенности.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докладной записке прокуратуры по резул</w:t>
      </w:r>
      <w:r>
        <w:t>ь</w:t>
      </w:r>
      <w:r>
        <w:t>татам за 1997</w:t>
      </w:r>
      <w:r>
        <w:noBreakHyphen/>
        <w:t>1998 годы как позитивное явление отмечалось существенное сокращение числа пр</w:t>
      </w:r>
      <w:r>
        <w:t>е</w:t>
      </w:r>
      <w:r>
        <w:t>ступлений, совершенных на сексуальной почве (</w:t>
      </w:r>
      <w:r>
        <w:noBreakHyphen/>
        <w:t>27,27 процента), в особенности в отношении н</w:t>
      </w:r>
      <w:r>
        <w:t>е</w:t>
      </w:r>
      <w:r>
        <w:t>совершеннолетних, хотя излишнего оптимизма в этом отношении выражать не следует, учитывая тот факт, что эти данные зависят от решения потерпе</w:t>
      </w:r>
      <w:r>
        <w:t>в</w:t>
      </w:r>
      <w:r>
        <w:t>ших заявить об обстоятельствах такого преступл</w:t>
      </w:r>
      <w:r>
        <w:t>е</w:t>
      </w:r>
      <w:r>
        <w:t>ния или же скрыть их. Имеющиеся данные за пер</w:t>
      </w:r>
      <w:r>
        <w:t>и</w:t>
      </w:r>
      <w:r>
        <w:t>од 1997</w:t>
      </w:r>
      <w:r>
        <w:noBreakHyphen/>
        <w:t>1998 годов и первое полугодие 1999 года по насильственным действиям в отношении женщин со всей очевидностью показывают, что количество поданных в полицию заявлений в связи с грубым обращением или нападением, возрастает с каждым годом, хотя по сравнению с соседними странами их показатель находится на более низком уровне.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2" w:type="dxa"/>
        <w:tblLayout w:type="fixed"/>
        <w:tblLook w:val="0000" w:firstRow="0" w:lastRow="0" w:firstColumn="0" w:lastColumn="0" w:noHBand="0" w:noVBand="0"/>
      </w:tblPr>
      <w:tblGrid>
        <w:gridCol w:w="2340"/>
        <w:gridCol w:w="810"/>
        <w:gridCol w:w="810"/>
        <w:gridCol w:w="810"/>
      </w:tblGrid>
      <w:tr w:rsidR="00000000">
        <w:tblPrEx>
          <w:tblCellMar>
            <w:top w:w="0" w:type="dxa"/>
            <w:bottom w:w="0" w:type="dxa"/>
          </w:tblCellMar>
        </w:tblPrEx>
        <w:trPr>
          <w:trHeight w:hRule="exact" w:val="320"/>
        </w:trPr>
        <w:tc>
          <w:tcPr>
            <w:tcW w:w="23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rPr>
                <w:sz w:val="16"/>
              </w:rPr>
            </w:pP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center"/>
              <w:rPr>
                <w:b/>
                <w:sz w:val="16"/>
              </w:rPr>
            </w:pPr>
            <w:r>
              <w:rPr>
                <w:b/>
                <w:sz w:val="16"/>
              </w:rPr>
              <w:t>1997</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center"/>
              <w:rPr>
                <w:b/>
                <w:sz w:val="16"/>
              </w:rPr>
            </w:pPr>
            <w:r>
              <w:rPr>
                <w:b/>
                <w:sz w:val="16"/>
              </w:rPr>
              <w:t>1998</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center"/>
              <w:rPr>
                <w:b/>
                <w:sz w:val="16"/>
              </w:rPr>
            </w:pPr>
            <w:r>
              <w:rPr>
                <w:b/>
                <w:sz w:val="16"/>
              </w:rPr>
              <w:t>1999*</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20" w:after="20"/>
              <w:jc w:val="both"/>
              <w:rPr>
                <w:b/>
                <w:sz w:val="16"/>
              </w:rPr>
            </w:pPr>
            <w:r>
              <w:rPr>
                <w:b/>
                <w:sz w:val="16"/>
              </w:rPr>
              <w:t>Убийства</w:t>
            </w:r>
          </w:p>
        </w:tc>
        <w:tc>
          <w:tcPr>
            <w:tcW w:w="810" w:type="dxa"/>
            <w:tcBorders>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2</w:t>
            </w:r>
          </w:p>
        </w:tc>
        <w:tc>
          <w:tcPr>
            <w:tcW w:w="810" w:type="dxa"/>
            <w:tcBorders>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0</w:t>
            </w:r>
          </w:p>
        </w:tc>
        <w:tc>
          <w:tcPr>
            <w:tcW w:w="810" w:type="dxa"/>
            <w:tcBorders>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0</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20" w:after="20"/>
              <w:jc w:val="both"/>
              <w:rPr>
                <w:b/>
                <w:sz w:val="16"/>
              </w:rPr>
            </w:pPr>
            <w:r>
              <w:rPr>
                <w:b/>
                <w:sz w:val="16"/>
              </w:rPr>
              <w:t>Покушение на убийс</w:t>
            </w:r>
            <w:r>
              <w:rPr>
                <w:b/>
                <w:sz w:val="16"/>
              </w:rPr>
              <w:t>т</w:t>
            </w:r>
            <w:r>
              <w:rPr>
                <w:b/>
                <w:sz w:val="16"/>
              </w:rPr>
              <w:t>во</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32"/>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1</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0</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0</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20" w:after="20"/>
              <w:jc w:val="both"/>
              <w:rPr>
                <w:b/>
                <w:sz w:val="16"/>
              </w:rPr>
            </w:pPr>
            <w:r>
              <w:rPr>
                <w:b/>
                <w:sz w:val="16"/>
              </w:rPr>
              <w:t>Тяжкие насильственные дейс</w:t>
            </w:r>
            <w:r>
              <w:rPr>
                <w:b/>
                <w:sz w:val="16"/>
              </w:rPr>
              <w:t>т</w:t>
            </w:r>
            <w:r>
              <w:rPr>
                <w:b/>
                <w:sz w:val="16"/>
              </w:rPr>
              <w:t>вия</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32"/>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2</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0</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2</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20" w:after="20"/>
              <w:jc w:val="both"/>
              <w:rPr>
                <w:b/>
                <w:sz w:val="16"/>
              </w:rPr>
            </w:pPr>
            <w:r>
              <w:rPr>
                <w:b/>
                <w:sz w:val="16"/>
              </w:rPr>
              <w:t>Правонарушения, связа</w:t>
            </w:r>
            <w:r>
              <w:rPr>
                <w:b/>
                <w:sz w:val="16"/>
              </w:rPr>
              <w:t>н</w:t>
            </w:r>
            <w:r>
              <w:rPr>
                <w:b/>
                <w:sz w:val="16"/>
              </w:rPr>
              <w:t>ные с развратными дейс</w:t>
            </w:r>
            <w:r>
              <w:rPr>
                <w:b/>
                <w:sz w:val="16"/>
              </w:rPr>
              <w:t>т</w:t>
            </w:r>
            <w:r>
              <w:rPr>
                <w:b/>
                <w:sz w:val="16"/>
              </w:rPr>
              <w:t>виями с применением н</w:t>
            </w:r>
            <w:r>
              <w:rPr>
                <w:b/>
                <w:sz w:val="16"/>
              </w:rPr>
              <w:t>а</w:t>
            </w:r>
            <w:r>
              <w:rPr>
                <w:b/>
                <w:sz w:val="16"/>
              </w:rPr>
              <w:t>силия</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32"/>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10</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9</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2</w:t>
            </w:r>
          </w:p>
        </w:tc>
      </w:tr>
      <w:tr w:rsidR="00000000">
        <w:tblPrEx>
          <w:tblCellMar>
            <w:top w:w="0" w:type="dxa"/>
            <w:bottom w:w="0" w:type="dxa"/>
          </w:tblCellMar>
        </w:tblPrEx>
        <w:tc>
          <w:tcPr>
            <w:tcW w:w="234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20" w:after="20"/>
              <w:jc w:val="both"/>
              <w:rPr>
                <w:b/>
                <w:sz w:val="16"/>
              </w:rPr>
            </w:pPr>
            <w:r>
              <w:rPr>
                <w:b/>
                <w:sz w:val="16"/>
              </w:rPr>
              <w:t>Грубое обращение и пос</w:t>
            </w:r>
            <w:r>
              <w:rPr>
                <w:b/>
                <w:sz w:val="16"/>
              </w:rPr>
              <w:t>я</w:t>
            </w:r>
            <w:r>
              <w:rPr>
                <w:b/>
                <w:sz w:val="16"/>
              </w:rPr>
              <w:t>гательства с применением насилия</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32"/>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23</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31</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right="72"/>
              <w:jc w:val="right"/>
              <w:rPr>
                <w:sz w:val="16"/>
              </w:rPr>
            </w:pPr>
            <w:r>
              <w:rPr>
                <w:sz w:val="16"/>
              </w:rPr>
              <w:t>15</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w:t>
      </w:r>
      <w:r>
        <w:rPr>
          <w:sz w:val="16"/>
        </w:rPr>
        <w:tab/>
        <w:t>(первое полугодие 1999 года)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ab/>
        <w:t>Источник: Докладная записка прокуратуры за 1997</w:t>
      </w:r>
      <w:r>
        <w:rPr>
          <w:sz w:val="16"/>
        </w:rPr>
        <w:noBreakHyphen/>
        <w:t>1998</w:t>
      </w:r>
      <w:r>
        <w:rPr>
          <w:sz w:val="16"/>
        </w:rPr>
        <w:noBreakHyphen/>
        <w:t>1999 годы.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связи с таким положением две женские а</w:t>
      </w:r>
      <w:r>
        <w:t>с</w:t>
      </w:r>
      <w:r>
        <w:t>социации потребовали от правительства создания приютов для нуждающихся в убежище женщин. Однако правительство, которое в настоящее время рассматривает это предложение, считает, что, пре</w:t>
      </w:r>
      <w:r>
        <w:t>ж</w:t>
      </w:r>
      <w:r>
        <w:t>де чем начать осуществление столь масштабного проекта, следует разработать серию мер по проф</w:t>
      </w:r>
      <w:r>
        <w:t>и</w:t>
      </w:r>
      <w:r>
        <w:t>лактике и коммуникации. В связи с этим министе</w:t>
      </w:r>
      <w:r>
        <w:t>р</w:t>
      </w:r>
      <w:r>
        <w:t>ство здравоохранения и социального обеспечения приступило к разработке протокола о совместных действиях с полицейскими службами, судами и прокуратурой. Цель этой работы заключается в том, чтобы улучшить взаимодействие и получить да</w:t>
      </w:r>
      <w:r>
        <w:t>н</w:t>
      </w:r>
      <w:r>
        <w:t>ные, которые позволили бы определить необход</w:t>
      </w:r>
      <w:r>
        <w:t>и</w:t>
      </w:r>
      <w:r>
        <w:t>мые и подходящие для этих случаев службы с уч</w:t>
      </w:r>
      <w:r>
        <w:t>е</w:t>
      </w:r>
      <w:r>
        <w:t>том выявленных проблем (возраст, семейное пол</w:t>
      </w:r>
      <w:r>
        <w:t>о</w:t>
      </w:r>
      <w:r>
        <w:t>жение, ситуация с точки зрения занятости и т.д.).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В своей записке, подготовленной во второй половине 1999 года, Посредник также особо указ</w:t>
      </w:r>
      <w:r>
        <w:t>ы</w:t>
      </w:r>
      <w:r>
        <w:t>вал на грубое обращение с женщинами и потреб</w:t>
      </w:r>
      <w:r>
        <w:t>о</w:t>
      </w:r>
      <w:r>
        <w:t>вал от правительства включения в законодательную систему дополнительных вспомогательных и пр</w:t>
      </w:r>
      <w:r>
        <w:t>о</w:t>
      </w:r>
      <w:r>
        <w:t>филактических мер, помимо тех, которые уже с</w:t>
      </w:r>
      <w:r>
        <w:t>у</w:t>
      </w:r>
      <w:r>
        <w:t>ществуют.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numPr>
          <w:ilvl w:val="12"/>
          <w:numId w:val="0"/>
        </w:numPr>
        <w:tabs>
          <w:tab w:val="left" w:pos="475"/>
          <w:tab w:val="left" w:pos="965"/>
          <w:tab w:val="left" w:pos="1440"/>
          <w:tab w:val="left" w:pos="1915"/>
          <w:tab w:val="left" w:pos="2405"/>
          <w:tab w:val="left" w:pos="2880"/>
          <w:tab w:val="left" w:pos="3355"/>
          <w:tab w:val="left" w:pos="3845"/>
        </w:tabs>
        <w:suppressAutoHyphens/>
        <w:spacing w:line="270" w:lineRule="exact"/>
        <w:ind w:left="1440" w:hanging="1440"/>
        <w:rPr>
          <w:sz w:val="24"/>
        </w:rPr>
      </w:pPr>
      <w:r>
        <w:rPr>
          <w:b/>
          <w:sz w:val="24"/>
        </w:rPr>
        <w:t>Статья 6.</w:t>
      </w:r>
      <w:r>
        <w:rPr>
          <w:b/>
          <w:sz w:val="24"/>
        </w:rPr>
        <w:tab/>
        <w:t>Ликвидация эксплуатации женщин</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Что касается преступлений, совершенных на сексуальной почве, то Уголовный кодекс определяет их в статье 204 и в последующих статьях и устана</w:t>
      </w:r>
      <w:r>
        <w:t>в</w:t>
      </w:r>
      <w:r>
        <w:t>ливает наказание в виде тюремного заключения на срок до 12 лет. Когда речь идет о действиях, сове</w:t>
      </w:r>
      <w:r>
        <w:t>р</w:t>
      </w:r>
      <w:r>
        <w:t>шенных в отношении несовершеннолетних лиц, не достигших четырнадцатилетнего возраста, то эти действия рассматриваются как содержащие состав преступления, независимо от согласия несоверше</w:t>
      </w:r>
      <w:r>
        <w:t>н</w:t>
      </w:r>
      <w:r>
        <w:t>нолетнего лица, обеспечивая тем самым защиту лиц в возрасте от 14 до 16 лет. Наказание ужесточается, если виновный является родственником по восх</w:t>
      </w:r>
      <w:r>
        <w:t>о</w:t>
      </w:r>
      <w:r>
        <w:t>дящей линии, и в этом случае суды могут, помимо прочего, лишить родителей их родительских прав или права опеки. В первом пункте статьи 213 Уг</w:t>
      </w:r>
      <w:r>
        <w:t>о</w:t>
      </w:r>
      <w:r>
        <w:t>ловный кодекс квалифицирует в общей форме пр</w:t>
      </w:r>
      <w:r>
        <w:t>е</w:t>
      </w:r>
      <w:r>
        <w:t>ступления, связанные с порнографией, которые во втором пункте квалифицируются как более тяжкие преступления, если они совершаются в отношении несоверше</w:t>
      </w:r>
      <w:r>
        <w:t>н</w:t>
      </w:r>
      <w:r>
        <w:t>нолетних.</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Статьи 214 и 215 Уголовного кодекса запр</w:t>
      </w:r>
      <w:r>
        <w:t>е</w:t>
      </w:r>
      <w:r>
        <w:t>щают проституцию и предусматривают наказание в виде тюремного заключения на срок до 6 лет для лиц, способствующих, облегчающих и поощря</w:t>
      </w:r>
      <w:r>
        <w:t>ю</w:t>
      </w:r>
      <w:r>
        <w:t>щих проституцию. Этот срок увеличивается до 10 лет, если потерпевшими являются несоверше</w:t>
      </w:r>
      <w:r>
        <w:t>н</w:t>
      </w:r>
      <w:r>
        <w:t>нолетние или если преступление связано со зл</w:t>
      </w:r>
      <w:r>
        <w:t>о</w:t>
      </w:r>
      <w:r>
        <w:t>употреблением служебным положением или отн</w:t>
      </w:r>
      <w:r>
        <w:t>о</w:t>
      </w:r>
      <w:r>
        <w:t>шениями между начальником и подчиненным. Ст</w:t>
      </w:r>
      <w:r>
        <w:t>а</w:t>
      </w:r>
      <w:r>
        <w:t>тья 211 Уголовного кодекса предусматривает нак</w:t>
      </w:r>
      <w:r>
        <w:t>а</w:t>
      </w:r>
      <w:r>
        <w:t>зание за непристойные развратные или аморальные действия в виде тюремного заключения на срок до 2,5 лет, если эти действия совершаются посредс</w:t>
      </w:r>
      <w:r>
        <w:t>т</w:t>
      </w:r>
      <w:r>
        <w:t>вом социального общения или же в отношении н</w:t>
      </w:r>
      <w:r>
        <w:t>е</w:t>
      </w:r>
      <w:r>
        <w:t>совершеннолетнего лица.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Уголовный кодекс в своей статье 228, а также в последующих статьях регламентирует преступл</w:t>
      </w:r>
      <w:r>
        <w:t>е</w:t>
      </w:r>
      <w:r>
        <w:t>ния, совершенные против свободы личности, и у</w:t>
      </w:r>
      <w:r>
        <w:t>с</w:t>
      </w:r>
      <w:r>
        <w:t>танавливает наказание в виде тюремного заключ</w:t>
      </w:r>
      <w:r>
        <w:t>е</w:t>
      </w:r>
      <w:r>
        <w:t>ния на срок до 20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uppressAutoHyphens/>
        <w:ind w:left="1440" w:hanging="1440"/>
        <w:rPr>
          <w:sz w:val="24"/>
        </w:rPr>
      </w:pPr>
      <w:r>
        <w:rPr>
          <w:b/>
          <w:sz w:val="24"/>
        </w:rPr>
        <w:t>Статья 7.</w:t>
      </w:r>
      <w:r>
        <w:rPr>
          <w:b/>
          <w:sz w:val="24"/>
        </w:rPr>
        <w:tab/>
        <w:t>Равноправное участие в политической жизни страны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rPr>
          <w:lang w:val="en-GB"/>
        </w:rPr>
        <w:tab/>
      </w:r>
      <w:r>
        <w:t>Ни один законодательный или нормативный акт не запрещает и не ограничивает участие же</w:t>
      </w:r>
      <w:r>
        <w:t>н</w:t>
      </w:r>
      <w:r>
        <w:t>щин в политической жизни страны. Как Констит</w:t>
      </w:r>
      <w:r>
        <w:t>у</w:t>
      </w:r>
      <w:r>
        <w:t>ция, так и Закон о выборах обеспечивают андор</w:t>
      </w:r>
      <w:r>
        <w:t>р</w:t>
      </w:r>
      <w:r>
        <w:t>ским женщинам право голоса, которое они получ</w:t>
      </w:r>
      <w:r>
        <w:t>и</w:t>
      </w:r>
      <w:r>
        <w:t>ли в 1970 году, и право быть избранными, которое было предоставлено им в 1973 году.</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Женщины активно участвуют в политической жизни Княжества, идет ли речь об их праве голоса или же о праве на выдвижение своей кандидатуры на всеобщих и муниципальных выборах.</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Ниже приводятся данные об участии женщин в политической жизни страны.</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В ходе последних всеобщих выборов 3447 из 7010 голосов были поданы женщинами, что составило 49,2 процента.</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В нынешнем законодательном органе, Ген</w:t>
      </w:r>
      <w:r>
        <w:t>е</w:t>
      </w:r>
      <w:r>
        <w:t>ральном совете, среди 28 генеральных с</w:t>
      </w:r>
      <w:r>
        <w:t>о</w:t>
      </w:r>
      <w:r>
        <w:t>ветников имеется лишь одна женщина. В ходе последних всеобщих выборов во всех партийных избирательных списках по н</w:t>
      </w:r>
      <w:r>
        <w:t>а</w:t>
      </w:r>
      <w:r>
        <w:t>циональному округу были представлены женщины (3 — от Национального демокр</w:t>
      </w:r>
      <w:r>
        <w:t>а</w:t>
      </w:r>
      <w:r>
        <w:t>тического объединения, 2 — от партии Н</w:t>
      </w:r>
      <w:r>
        <w:t>о</w:t>
      </w:r>
      <w:r>
        <w:t>вой демократии, 6 — от партии Национал</w:t>
      </w:r>
      <w:r>
        <w:t>ь</w:t>
      </w:r>
      <w:r>
        <w:t>ной демократической инициативы и 2 — от Либерального союза). Из них только 3 же</w:t>
      </w:r>
      <w:r>
        <w:t>н</w:t>
      </w:r>
      <w:r>
        <w:t>щины фигурировали в первой пятерке пре</w:t>
      </w:r>
      <w:r>
        <w:t>д</w:t>
      </w:r>
      <w:r>
        <w:t>ставленных избирательных списков. В то же время на парламентских выборах 1992</w:t>
      </w:r>
      <w:r>
        <w:noBreakHyphen/>
        <w:t>1993 годов в состав этой Палаты были избраны 4 женщ</w:t>
      </w:r>
      <w:r>
        <w:t>и</w:t>
      </w:r>
      <w:r>
        <w:t>ны (14 процентов).</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На последних муниципальных выборах в декабре 1999 года мэрами были избраны 3 женщины (Cònsols Majors (42 процента), и 12 женщин стали муниципальными сове</w:t>
      </w:r>
      <w:r>
        <w:t>т</w:t>
      </w:r>
      <w:r>
        <w:t>никами (12 процентов).</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В правительстве, состоящем из 8 минис</w:t>
      </w:r>
      <w:r>
        <w:t>т</w:t>
      </w:r>
      <w:r>
        <w:t>ров, представлена одна женщина, возгла</w:t>
      </w:r>
      <w:r>
        <w:t>в</w:t>
      </w:r>
      <w:r>
        <w:t>ляющая министерство сельского хозяйства и окружающей среды.</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Что касается государственной службы, то различные законоположения (Положение о служащих, Положение о труде и наход</w:t>
      </w:r>
      <w:r>
        <w:t>я</w:t>
      </w:r>
      <w:r>
        <w:t>щийся в настоящее время в стадии разр</w:t>
      </w:r>
      <w:r>
        <w:t>а</w:t>
      </w:r>
      <w:r>
        <w:t>ботки будущий закон о государственной службе) не предусматривают какой бы то ни было дискриминации по признаку пола. В системе государственного управления раб</w:t>
      </w:r>
      <w:r>
        <w:t>о</w:t>
      </w:r>
      <w:r>
        <w:t>тают в общей сложности 835 женщин, что составляет 54,6 процента</w:t>
      </w:r>
      <w:r>
        <w:rPr>
          <w:rStyle w:val="FootnoteReference"/>
        </w:rPr>
        <w:footnoteReference w:id="14"/>
      </w:r>
      <w:r>
        <w:t>. Однако больше всего женщин работают в министерствах образования, по делам молодежи и спорта (85 процентов), иностранных дел (80 пр</w:t>
      </w:r>
      <w:r>
        <w:t>о</w:t>
      </w:r>
      <w:r>
        <w:t>центов) и здравоохранения и социального обеспечения (77 процентов).</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Из 24 ответственных постов в государс</w:t>
      </w:r>
      <w:r>
        <w:t>т</w:t>
      </w:r>
      <w:r>
        <w:t>венных органах 10 занимают женщины: г</w:t>
      </w:r>
      <w:r>
        <w:t>е</w:t>
      </w:r>
      <w:r>
        <w:t>неральный секретарь правительства, 2 сп</w:t>
      </w:r>
      <w:r>
        <w:t>е</w:t>
      </w:r>
      <w:r>
        <w:t>циальных генеральных секретаря, один с</w:t>
      </w:r>
      <w:r>
        <w:t>о</w:t>
      </w:r>
      <w:r>
        <w:t>трудник в департаменте финансов, др</w:t>
      </w:r>
      <w:r>
        <w:t>у</w:t>
      </w:r>
      <w:r>
        <w:t>гой — в департаменте государственной службы и людских ресурсов, и 7 генерал</w:t>
      </w:r>
      <w:r>
        <w:t>ь</w:t>
      </w:r>
      <w:r>
        <w:t>ных директоров следующих департаментов: иммиграции, окружающей среды, здрав</w:t>
      </w:r>
      <w:r>
        <w:t>о</w:t>
      </w:r>
      <w:r>
        <w:t>охранения и социального обеспечения, культуры, иностранных дел, образования и сельского хозяйства, а также службы пре</w:t>
      </w:r>
      <w:r>
        <w:t>д</w:t>
      </w:r>
      <w:r>
        <w:t>ставления послов.</w:t>
      </w:r>
    </w:p>
    <w:p w:rsidR="00000000" w:rsidRDefault="00000000">
      <w:pPr>
        <w:numPr>
          <w:ilvl w:val="0"/>
          <w:numId w:val="19"/>
        </w:numPr>
        <w:tabs>
          <w:tab w:val="left" w:pos="475"/>
          <w:tab w:val="left" w:pos="900"/>
          <w:tab w:val="left" w:pos="1440"/>
          <w:tab w:val="left" w:pos="1915"/>
          <w:tab w:val="left" w:pos="2405"/>
          <w:tab w:val="left" w:pos="2880"/>
          <w:tab w:val="left" w:pos="3355"/>
          <w:tab w:val="left" w:pos="3845"/>
        </w:tabs>
        <w:spacing w:after="120"/>
        <w:ind w:left="720" w:hanging="270"/>
        <w:jc w:val="both"/>
      </w:pPr>
      <w:r>
        <w:t>В системе государственного управления 60 женщин занимают руководящие должности, что составляет 44 процента от числа с</w:t>
      </w:r>
      <w:r>
        <w:t>о</w:t>
      </w:r>
      <w:r>
        <w:t>трудников, курирующих вопросы эконом</w:t>
      </w:r>
      <w:r>
        <w:t>и</w:t>
      </w:r>
      <w:r>
        <w:t>ки, бюджета и кадров. Они обладают шир</w:t>
      </w:r>
      <w:r>
        <w:t>о</w:t>
      </w:r>
      <w:r>
        <w:t>кими полномочиями в области принятия решений по вопросам осуществления пл</w:t>
      </w:r>
      <w:r>
        <w:t>а</w:t>
      </w:r>
      <w:r>
        <w:t>нов и программ с четко определенными ц</w:t>
      </w:r>
      <w:r>
        <w:t>е</w:t>
      </w:r>
      <w:r>
        <w:t>лями. Соотношение между мужчинами и женщинами с разбивкой по министерствам является сл</w:t>
      </w:r>
      <w:r>
        <w:t>е</w:t>
      </w:r>
      <w:r>
        <w:t>дующим:</w:t>
      </w:r>
    </w:p>
    <w:p w:rsidR="00000000" w:rsidRDefault="00000000">
      <w:pPr>
        <w:spacing w:line="120" w:lineRule="exact"/>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890"/>
        <w:gridCol w:w="810"/>
        <w:gridCol w:w="450"/>
        <w:gridCol w:w="810"/>
        <w:gridCol w:w="450"/>
        <w:gridCol w:w="450"/>
      </w:tblGrid>
      <w:tr w:rsidR="00000000">
        <w:tblPrEx>
          <w:tblCellMar>
            <w:top w:w="0" w:type="dxa"/>
            <w:bottom w:w="0" w:type="dxa"/>
          </w:tblCellMar>
        </w:tblPrEx>
        <w:trPr>
          <w:trHeight w:hRule="exact" w:val="280"/>
          <w:tblHeader/>
        </w:trPr>
        <w:tc>
          <w:tcPr>
            <w:tcW w:w="1890" w:type="dxa"/>
          </w:tcPr>
          <w:p w:rsidR="00000000" w:rsidRDefault="00000000">
            <w:pPr>
              <w:tabs>
                <w:tab w:val="left" w:pos="475"/>
                <w:tab w:val="left" w:pos="965"/>
                <w:tab w:val="left" w:pos="1440"/>
                <w:tab w:val="left" w:pos="1915"/>
                <w:tab w:val="left" w:pos="2405"/>
                <w:tab w:val="left" w:pos="2880"/>
                <w:tab w:val="left" w:pos="3355"/>
                <w:tab w:val="left" w:pos="3845"/>
              </w:tabs>
              <w:jc w:val="center"/>
              <w:rPr>
                <w:b/>
                <w:sz w:val="14"/>
              </w:rPr>
            </w:pPr>
            <w:r>
              <w:rPr>
                <w:b/>
                <w:sz w:val="14"/>
              </w:rPr>
              <w:t>Министе</w:t>
            </w:r>
            <w:r>
              <w:rPr>
                <w:b/>
                <w:sz w:val="14"/>
              </w:rPr>
              <w:t>р</w:t>
            </w:r>
            <w:r>
              <w:rPr>
                <w:b/>
                <w:sz w:val="14"/>
              </w:rPr>
              <w:t>ство</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jc w:val="center"/>
              <w:rPr>
                <w:b/>
                <w:sz w:val="14"/>
              </w:rPr>
            </w:pPr>
            <w:r>
              <w:rPr>
                <w:b/>
                <w:sz w:val="14"/>
              </w:rPr>
              <w:t>Мужч</w:t>
            </w:r>
            <w:r>
              <w:rPr>
                <w:b/>
                <w:sz w:val="14"/>
              </w:rPr>
              <w:t>и</w:t>
            </w:r>
            <w:r>
              <w:rPr>
                <w:b/>
                <w:sz w:val="14"/>
              </w:rPr>
              <w:t>ны</w:t>
            </w:r>
          </w:p>
        </w:tc>
        <w:tc>
          <w:tcPr>
            <w:tcW w:w="450" w:type="dxa"/>
          </w:tcPr>
          <w:p w:rsidR="00000000" w:rsidRDefault="00000000">
            <w:pPr>
              <w:tabs>
                <w:tab w:val="left" w:pos="475"/>
                <w:tab w:val="left" w:pos="965"/>
                <w:tab w:val="left" w:pos="1440"/>
                <w:tab w:val="left" w:pos="1915"/>
                <w:tab w:val="left" w:pos="2405"/>
                <w:tab w:val="left" w:pos="2880"/>
                <w:tab w:val="left" w:pos="3355"/>
                <w:tab w:val="left" w:pos="3845"/>
              </w:tabs>
              <w:jc w:val="center"/>
              <w:rPr>
                <w:b/>
                <w:sz w:val="14"/>
              </w:rPr>
            </w:pPr>
            <w:r>
              <w:rPr>
                <w:b/>
                <w:sz w:val="14"/>
              </w:rPr>
              <w:t>%</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jc w:val="center"/>
              <w:rPr>
                <w:b/>
                <w:sz w:val="14"/>
              </w:rPr>
            </w:pPr>
            <w:r>
              <w:rPr>
                <w:b/>
                <w:sz w:val="14"/>
              </w:rPr>
              <w:t>Женщ</w:t>
            </w:r>
            <w:r>
              <w:rPr>
                <w:b/>
                <w:sz w:val="14"/>
              </w:rPr>
              <w:t>и</w:t>
            </w:r>
            <w:r>
              <w:rPr>
                <w:b/>
                <w:sz w:val="14"/>
              </w:rPr>
              <w:t>ны</w:t>
            </w:r>
          </w:p>
        </w:tc>
        <w:tc>
          <w:tcPr>
            <w:tcW w:w="450" w:type="dxa"/>
          </w:tcPr>
          <w:p w:rsidR="00000000" w:rsidRDefault="00000000">
            <w:pPr>
              <w:tabs>
                <w:tab w:val="left" w:pos="475"/>
                <w:tab w:val="left" w:pos="965"/>
                <w:tab w:val="left" w:pos="1440"/>
                <w:tab w:val="left" w:pos="1915"/>
                <w:tab w:val="left" w:pos="2405"/>
                <w:tab w:val="left" w:pos="2880"/>
                <w:tab w:val="left" w:pos="3355"/>
                <w:tab w:val="left" w:pos="3845"/>
              </w:tabs>
              <w:jc w:val="center"/>
              <w:rPr>
                <w:b/>
                <w:sz w:val="14"/>
              </w:rPr>
            </w:pPr>
            <w:r>
              <w:rPr>
                <w:b/>
                <w:sz w:val="14"/>
              </w:rPr>
              <w:t>%</w:t>
            </w:r>
          </w:p>
        </w:tc>
        <w:tc>
          <w:tcPr>
            <w:tcW w:w="450" w:type="dxa"/>
          </w:tcPr>
          <w:p w:rsidR="00000000" w:rsidRDefault="00000000">
            <w:pPr>
              <w:tabs>
                <w:tab w:val="left" w:pos="475"/>
                <w:tab w:val="left" w:pos="965"/>
                <w:tab w:val="left" w:pos="1440"/>
                <w:tab w:val="left" w:pos="1915"/>
                <w:tab w:val="left" w:pos="2405"/>
                <w:tab w:val="left" w:pos="2880"/>
                <w:tab w:val="left" w:pos="3355"/>
                <w:tab w:val="left" w:pos="3845"/>
              </w:tabs>
              <w:jc w:val="center"/>
              <w:rPr>
                <w:b/>
                <w:sz w:val="14"/>
              </w:rPr>
            </w:pPr>
            <w:r>
              <w:rPr>
                <w:b/>
                <w:sz w:val="14"/>
              </w:rPr>
              <w:t>Вс</w:t>
            </w:r>
            <w:r>
              <w:rPr>
                <w:b/>
                <w:sz w:val="14"/>
              </w:rPr>
              <w:t>е</w:t>
            </w:r>
            <w:r>
              <w:rPr>
                <w:b/>
                <w:sz w:val="14"/>
              </w:rPr>
              <w:t>го</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rPr>
                <w:sz w:val="14"/>
              </w:rPr>
            </w:pPr>
            <w:r>
              <w:rPr>
                <w:sz w:val="14"/>
              </w:rPr>
              <w:t>Министерство Канцелярия Председателя правительства и Министерство внутренних дел</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29</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55</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24</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45</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53</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jc w:val="both"/>
              <w:rPr>
                <w:sz w:val="14"/>
              </w:rPr>
            </w:pPr>
            <w:r>
              <w:rPr>
                <w:sz w:val="14"/>
              </w:rPr>
              <w:t>Министерство иностранных дел</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0</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100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jc w:val="both"/>
              <w:rPr>
                <w:sz w:val="14"/>
              </w:rPr>
            </w:pPr>
            <w:r>
              <w:rPr>
                <w:sz w:val="14"/>
              </w:rPr>
              <w:t>Министерство финансов</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12</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92</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8</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13</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jc w:val="both"/>
              <w:rPr>
                <w:sz w:val="14"/>
              </w:rPr>
            </w:pPr>
            <w:r>
              <w:rPr>
                <w:sz w:val="14"/>
              </w:rPr>
              <w:t>Министерство экономики</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6</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100</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6</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rPr>
                <w:sz w:val="14"/>
              </w:rPr>
            </w:pPr>
            <w:r>
              <w:rPr>
                <w:sz w:val="14"/>
              </w:rPr>
              <w:t>Министерство терр</w:t>
            </w:r>
            <w:r>
              <w:rPr>
                <w:sz w:val="14"/>
              </w:rPr>
              <w:t>и</w:t>
            </w:r>
            <w:r>
              <w:rPr>
                <w:sz w:val="14"/>
              </w:rPr>
              <w:t>торий</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7</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100</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7</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rPr>
                <w:sz w:val="14"/>
              </w:rPr>
            </w:pPr>
            <w:r>
              <w:rPr>
                <w:sz w:val="14"/>
              </w:rPr>
              <w:t>Министерство здравоохр</w:t>
            </w:r>
            <w:r>
              <w:rPr>
                <w:sz w:val="14"/>
              </w:rPr>
              <w:t>а</w:t>
            </w:r>
            <w:r>
              <w:rPr>
                <w:sz w:val="14"/>
              </w:rPr>
              <w:t>нения и социального обе</w:t>
            </w:r>
            <w:r>
              <w:rPr>
                <w:sz w:val="14"/>
              </w:rPr>
              <w:t>с</w:t>
            </w:r>
            <w:r>
              <w:rPr>
                <w:sz w:val="14"/>
              </w:rPr>
              <w:t>печ</w:t>
            </w:r>
            <w:r>
              <w:rPr>
                <w:sz w:val="14"/>
              </w:rPr>
              <w:t>е</w:t>
            </w:r>
            <w:r>
              <w:rPr>
                <w:sz w:val="14"/>
              </w:rPr>
              <w:t>ния</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25</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6</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75</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8</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rPr>
                <w:sz w:val="14"/>
              </w:rPr>
            </w:pPr>
            <w:r>
              <w:rPr>
                <w:sz w:val="14"/>
              </w:rPr>
              <w:t>Министерство образования, по делам молодежи и спо</w:t>
            </w:r>
            <w:r>
              <w:rPr>
                <w:sz w:val="14"/>
              </w:rPr>
              <w:t>р</w:t>
            </w:r>
            <w:r>
              <w:rPr>
                <w:sz w:val="14"/>
              </w:rPr>
              <w:t>та</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7</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24</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22</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76</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29</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rPr>
                <w:sz w:val="14"/>
              </w:rPr>
            </w:pPr>
            <w:r>
              <w:rPr>
                <w:sz w:val="14"/>
              </w:rPr>
              <w:t>Министерство туризма и культуры</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5</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50</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5</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50</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10</w:t>
            </w:r>
          </w:p>
        </w:tc>
      </w:tr>
      <w:tr w:rsidR="00000000">
        <w:tblPrEx>
          <w:tblCellMar>
            <w:top w:w="0" w:type="dxa"/>
            <w:bottom w:w="0" w:type="dxa"/>
          </w:tblCellMar>
        </w:tblPrEx>
        <w:tc>
          <w:tcPr>
            <w:tcW w:w="1890" w:type="dxa"/>
          </w:tcPr>
          <w:p w:rsidR="00000000" w:rsidRDefault="00000000">
            <w:pPr>
              <w:tabs>
                <w:tab w:val="left" w:pos="475"/>
                <w:tab w:val="left" w:pos="965"/>
                <w:tab w:val="left" w:pos="1440"/>
                <w:tab w:val="left" w:pos="1915"/>
                <w:tab w:val="left" w:pos="2405"/>
                <w:tab w:val="left" w:pos="2880"/>
                <w:tab w:val="left" w:pos="3355"/>
                <w:tab w:val="left" w:pos="3845"/>
              </w:tabs>
              <w:spacing w:before="20" w:after="20" w:line="200" w:lineRule="exact"/>
              <w:jc w:val="both"/>
              <w:rPr>
                <w:sz w:val="14"/>
              </w:rPr>
            </w:pPr>
            <w:r>
              <w:rPr>
                <w:sz w:val="14"/>
              </w:rPr>
              <w:t>Министерство сельского х</w:t>
            </w:r>
            <w:r>
              <w:rPr>
                <w:sz w:val="14"/>
              </w:rPr>
              <w:t>о</w:t>
            </w:r>
            <w:r>
              <w:rPr>
                <w:sz w:val="14"/>
              </w:rPr>
              <w:t>зяйства и по окружающей среде</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7</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88</w:t>
            </w:r>
          </w:p>
        </w:tc>
        <w:tc>
          <w:tcPr>
            <w:tcW w:w="81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13</w:t>
            </w:r>
          </w:p>
        </w:tc>
        <w:tc>
          <w:tcPr>
            <w:tcW w:w="450" w:type="dxa"/>
          </w:tcPr>
          <w:p w:rsidR="00000000" w:rsidRDefault="00000000">
            <w:pPr>
              <w:tabs>
                <w:tab w:val="left" w:pos="1440"/>
                <w:tab w:val="left" w:pos="1915"/>
                <w:tab w:val="left" w:pos="2405"/>
                <w:tab w:val="left" w:pos="2880"/>
                <w:tab w:val="left" w:pos="3355"/>
                <w:tab w:val="left" w:pos="3845"/>
              </w:tabs>
              <w:spacing w:before="20" w:after="20" w:line="200" w:lineRule="exact"/>
              <w:ind w:right="76"/>
              <w:jc w:val="right"/>
              <w:rPr>
                <w:sz w:val="14"/>
              </w:rPr>
            </w:pPr>
            <w:r>
              <w:rPr>
                <w:sz w:val="14"/>
              </w:rPr>
              <w:t>8</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Правительственные постановления.</w:t>
      </w:r>
    </w:p>
    <w:p w:rsidR="00000000" w:rsidRDefault="00000000">
      <w:p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Департамент государственной службы и людских р</w:t>
      </w:r>
      <w:r>
        <w:rPr>
          <w:sz w:val="16"/>
        </w:rPr>
        <w:t>е</w:t>
      </w:r>
      <w:r>
        <w:rPr>
          <w:sz w:val="16"/>
        </w:rPr>
        <w:t>сурсов (1998).</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Устаревшие стереотипы в отношениях между мужчинами и женщинами сказываются на соотн</w:t>
      </w:r>
      <w:r>
        <w:t>о</w:t>
      </w:r>
      <w:r>
        <w:t>шении занимаемых ими ответственных постов в г</w:t>
      </w:r>
      <w:r>
        <w:t>о</w:t>
      </w:r>
      <w:r>
        <w:t>сударственном аппарате: женщины в наибольшей степени представлены в министерствах здравоохр</w:t>
      </w:r>
      <w:r>
        <w:t>а</w:t>
      </w:r>
      <w:r>
        <w:t>нения и социального обеспечения и в министерстве образования, по делам молодежи и спорта. Все это, как представляется, подтверждает мысль о том, что в силу культурного и общественного консерватизма за ними закреплены определенные сферы.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Место, занимаемое женщинами в государс</w:t>
      </w:r>
      <w:r>
        <w:t>т</w:t>
      </w:r>
      <w:r>
        <w:t>венном аппарате, само по себе является показател</w:t>
      </w:r>
      <w:r>
        <w:t>ь</w:t>
      </w:r>
      <w:r>
        <w:t>ным как по количеству уже работающих в нем с</w:t>
      </w:r>
      <w:r>
        <w:t>о</w:t>
      </w:r>
      <w:r>
        <w:t>трудников, так и по числу новых назначений. Из 141 нового назначения (</w:t>
      </w:r>
      <w:r>
        <w:rPr>
          <w:lang w:val="en-GB"/>
        </w:rPr>
        <w:t>I</w:t>
      </w:r>
      <w:r>
        <w:t xml:space="preserve"> полугодие 1999 года) женщины получили 62 назначения, то есть 44 пр</w:t>
      </w:r>
      <w:r>
        <w:t>о</w:t>
      </w:r>
      <w:r>
        <w:t>цента. Распределение по министерствам выглядит следующим образом:</w:t>
      </w:r>
    </w:p>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1814"/>
        <w:gridCol w:w="810"/>
        <w:gridCol w:w="720"/>
        <w:gridCol w:w="810"/>
        <w:gridCol w:w="630"/>
      </w:tblGrid>
      <w:tr w:rsidR="00000000">
        <w:tblPrEx>
          <w:tblCellMar>
            <w:top w:w="0" w:type="dxa"/>
            <w:bottom w:w="0" w:type="dxa"/>
          </w:tblCellMar>
        </w:tblPrEx>
        <w:trPr>
          <w:cantSplit/>
        </w:trPr>
        <w:tc>
          <w:tcPr>
            <w:tcW w:w="1814" w:type="dxa"/>
            <w:vMerge w:val="restart"/>
            <w:tcBorders>
              <w:top w:val="single" w:sz="6" w:space="0" w:color="auto"/>
              <w:bottom w:val="nil"/>
            </w:tcBorders>
            <w:vAlign w:val="center"/>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МИНИСТЕРСТВО</w:t>
            </w:r>
          </w:p>
        </w:tc>
        <w:tc>
          <w:tcPr>
            <w:tcW w:w="2970" w:type="dxa"/>
            <w:gridSpan w:val="4"/>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ind w:right="346"/>
              <w:jc w:val="center"/>
              <w:rPr>
                <w:b/>
                <w:sz w:val="16"/>
              </w:rPr>
            </w:pPr>
            <w:r>
              <w:rPr>
                <w:b/>
                <w:sz w:val="16"/>
              </w:rPr>
              <w:t>ШТАТНЫЕ ДОЛЖНОСТИ</w:t>
            </w:r>
          </w:p>
        </w:tc>
      </w:tr>
      <w:tr w:rsidR="00000000">
        <w:tblPrEx>
          <w:tblCellMar>
            <w:top w:w="0" w:type="dxa"/>
            <w:bottom w:w="0" w:type="dxa"/>
          </w:tblCellMar>
        </w:tblPrEx>
        <w:trPr>
          <w:cantSplit/>
        </w:trPr>
        <w:tc>
          <w:tcPr>
            <w:tcW w:w="1814" w:type="dxa"/>
            <w:vMerge/>
            <w:tcBorders>
              <w:top w:val="nil"/>
              <w:bottom w:val="single" w:sz="4" w:space="0" w:color="auto"/>
            </w:tcBorders>
            <w:vAlign w:val="center"/>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center"/>
              <w:rPr>
                <w:sz w:val="16"/>
              </w:rPr>
            </w:pPr>
          </w:p>
        </w:tc>
        <w:tc>
          <w:tcPr>
            <w:tcW w:w="1530" w:type="dxa"/>
            <w:gridSpan w:val="2"/>
            <w:tcBorders>
              <w:bottom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ind w:right="346"/>
              <w:jc w:val="center"/>
              <w:rPr>
                <w:b/>
                <w:sz w:val="16"/>
              </w:rPr>
            </w:pPr>
            <w:r>
              <w:rPr>
                <w:b/>
                <w:sz w:val="16"/>
              </w:rPr>
              <w:t>ЖЕНЩИНЫ</w:t>
            </w:r>
          </w:p>
        </w:tc>
        <w:tc>
          <w:tcPr>
            <w:tcW w:w="1440" w:type="dxa"/>
            <w:gridSpan w:val="2"/>
            <w:tcBorders>
              <w:bottom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ind w:right="346"/>
              <w:jc w:val="center"/>
              <w:rPr>
                <w:b/>
                <w:sz w:val="16"/>
              </w:rPr>
            </w:pPr>
            <w:r>
              <w:rPr>
                <w:b/>
                <w:sz w:val="16"/>
              </w:rPr>
              <w:t>МУЖЧИНЫ</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сельск</w:t>
            </w:r>
            <w:r>
              <w:rPr>
                <w:sz w:val="16"/>
              </w:rPr>
              <w:t>о</w:t>
            </w:r>
            <w:r>
              <w:rPr>
                <w:sz w:val="16"/>
              </w:rPr>
              <w:t>го хозяйства и по окр</w:t>
            </w:r>
            <w:r>
              <w:rPr>
                <w:sz w:val="16"/>
              </w:rPr>
              <w:t>у</w:t>
            </w:r>
            <w:r>
              <w:rPr>
                <w:sz w:val="16"/>
              </w:rPr>
              <w:t>жающей среде</w:t>
            </w:r>
          </w:p>
        </w:tc>
        <w:tc>
          <w:tcPr>
            <w:tcW w:w="810" w:type="dxa"/>
            <w:tcBorders>
              <w:top w:val="single" w:sz="4" w:space="0" w:color="auto"/>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3</w:t>
            </w:r>
          </w:p>
        </w:tc>
        <w:tc>
          <w:tcPr>
            <w:tcW w:w="720" w:type="dxa"/>
            <w:tcBorders>
              <w:top w:val="single" w:sz="4" w:space="0" w:color="auto"/>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43%</w:t>
            </w:r>
          </w:p>
        </w:tc>
        <w:tc>
          <w:tcPr>
            <w:tcW w:w="810" w:type="dxa"/>
            <w:tcBorders>
              <w:top w:val="single" w:sz="4" w:space="0" w:color="auto"/>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4</w:t>
            </w:r>
          </w:p>
        </w:tc>
        <w:tc>
          <w:tcPr>
            <w:tcW w:w="630" w:type="dxa"/>
            <w:tcBorders>
              <w:top w:val="single" w:sz="4" w:space="0" w:color="auto"/>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jc w:val="right"/>
              <w:rPr>
                <w:sz w:val="16"/>
              </w:rPr>
            </w:pPr>
            <w:r>
              <w:rPr>
                <w:sz w:val="16"/>
              </w:rPr>
              <w:t>57%</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образ</w:t>
            </w:r>
            <w:r>
              <w:rPr>
                <w:sz w:val="16"/>
              </w:rPr>
              <w:t>о</w:t>
            </w:r>
            <w:r>
              <w:rPr>
                <w:sz w:val="16"/>
              </w:rPr>
              <w:t>вания, по делам мол</w:t>
            </w:r>
            <w:r>
              <w:rPr>
                <w:sz w:val="16"/>
              </w:rPr>
              <w:t>о</w:t>
            </w:r>
            <w:r>
              <w:rPr>
                <w:sz w:val="16"/>
              </w:rPr>
              <w:t>дежи и спорта</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20</w:t>
            </w:r>
          </w:p>
        </w:tc>
        <w:tc>
          <w:tcPr>
            <w:tcW w:w="72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67%</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10</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33%</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фина</w:t>
            </w:r>
            <w:r>
              <w:rPr>
                <w:sz w:val="16"/>
              </w:rPr>
              <w:t>н</w:t>
            </w:r>
            <w:r>
              <w:rPr>
                <w:sz w:val="16"/>
              </w:rPr>
              <w:t>сов</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4</w:t>
            </w:r>
          </w:p>
        </w:tc>
        <w:tc>
          <w:tcPr>
            <w:tcW w:w="72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36%</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7</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64%</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террит</w:t>
            </w:r>
            <w:r>
              <w:rPr>
                <w:sz w:val="16"/>
              </w:rPr>
              <w:t>о</w:t>
            </w:r>
            <w:r>
              <w:rPr>
                <w:sz w:val="16"/>
              </w:rPr>
              <w:t>рий</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w:t>
            </w:r>
          </w:p>
        </w:tc>
        <w:tc>
          <w:tcPr>
            <w:tcW w:w="72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6%</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16</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94%</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Канцелярия Председ</w:t>
            </w:r>
            <w:r>
              <w:rPr>
                <w:sz w:val="16"/>
              </w:rPr>
              <w:t>а</w:t>
            </w:r>
            <w:r>
              <w:rPr>
                <w:sz w:val="16"/>
              </w:rPr>
              <w:t>теля правительства и внутренних дел</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14</w:t>
            </w:r>
          </w:p>
        </w:tc>
        <w:tc>
          <w:tcPr>
            <w:tcW w:w="720" w:type="dxa"/>
            <w:tcBorders>
              <w:top w:val="nil"/>
              <w:left w:val="nil"/>
              <w:bottom w:val="nil"/>
              <w:right w:val="nil"/>
            </w:tcBorders>
          </w:tcPr>
          <w:p w:rsidR="00000000" w:rsidRDefault="00000000">
            <w:pPr>
              <w:tabs>
                <w:tab w:val="left" w:pos="475"/>
                <w:tab w:val="left" w:pos="886"/>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28%</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36</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72%</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ин</w:t>
            </w:r>
            <w:r>
              <w:rPr>
                <w:sz w:val="16"/>
              </w:rPr>
              <w:t>о</w:t>
            </w:r>
            <w:r>
              <w:rPr>
                <w:sz w:val="16"/>
              </w:rPr>
              <w:t>странных дел</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4</w:t>
            </w:r>
          </w:p>
        </w:tc>
        <w:tc>
          <w:tcPr>
            <w:tcW w:w="72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80%</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20%</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здрав</w:t>
            </w:r>
            <w:r>
              <w:rPr>
                <w:sz w:val="16"/>
              </w:rPr>
              <w:t>о</w:t>
            </w:r>
            <w:r>
              <w:rPr>
                <w:sz w:val="16"/>
              </w:rPr>
              <w:t>охранения и социал</w:t>
            </w:r>
            <w:r>
              <w:rPr>
                <w:sz w:val="16"/>
              </w:rPr>
              <w:t>ь</w:t>
            </w:r>
            <w:r>
              <w:rPr>
                <w:sz w:val="16"/>
              </w:rPr>
              <w:t>ного обеспеч</w:t>
            </w:r>
            <w:r>
              <w:rPr>
                <w:sz w:val="16"/>
              </w:rPr>
              <w:t>е</w:t>
            </w:r>
            <w:r>
              <w:rPr>
                <w:sz w:val="16"/>
              </w:rPr>
              <w:t>ния</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5</w:t>
            </w:r>
          </w:p>
        </w:tc>
        <w:tc>
          <w:tcPr>
            <w:tcW w:w="72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100%</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0</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0%</w:t>
            </w:r>
          </w:p>
        </w:tc>
      </w:tr>
      <w:tr w:rsidR="00000000">
        <w:tblPrEx>
          <w:tblCellMar>
            <w:top w:w="0" w:type="dxa"/>
            <w:bottom w:w="0" w:type="dxa"/>
          </w:tblCellMar>
        </w:tblPrEx>
        <w:tc>
          <w:tcPr>
            <w:tcW w:w="1814" w:type="dxa"/>
            <w:tcBorders>
              <w:top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туризма и кул</w:t>
            </w:r>
            <w:r>
              <w:rPr>
                <w:sz w:val="16"/>
              </w:rPr>
              <w:t>ь</w:t>
            </w:r>
            <w:r>
              <w:rPr>
                <w:sz w:val="16"/>
              </w:rPr>
              <w:t>туры</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11</w:t>
            </w:r>
          </w:p>
        </w:tc>
        <w:tc>
          <w:tcPr>
            <w:tcW w:w="72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73%</w:t>
            </w:r>
          </w:p>
        </w:tc>
        <w:tc>
          <w:tcPr>
            <w:tcW w:w="810" w:type="dxa"/>
            <w:tcBorders>
              <w:top w:val="nil"/>
              <w:left w:val="nil"/>
              <w:bottom w:val="nil"/>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4</w:t>
            </w:r>
          </w:p>
        </w:tc>
        <w:tc>
          <w:tcPr>
            <w:tcW w:w="630" w:type="dxa"/>
            <w:tcBorders>
              <w:top w:val="nil"/>
              <w:left w:val="nil"/>
              <w:bottom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27%</w:t>
            </w:r>
          </w:p>
        </w:tc>
      </w:tr>
      <w:tr w:rsidR="00000000">
        <w:tblPrEx>
          <w:tblCellMar>
            <w:top w:w="0" w:type="dxa"/>
            <w:bottom w:w="0" w:type="dxa"/>
          </w:tblCellMar>
        </w:tblPrEx>
        <w:tc>
          <w:tcPr>
            <w:tcW w:w="1814" w:type="dxa"/>
            <w:tcBorders>
              <w:top w:val="nil"/>
              <w:bottom w:val="single" w:sz="6" w:space="0" w:color="auto"/>
              <w:right w:val="nil"/>
            </w:tcBorders>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both"/>
              <w:rPr>
                <w:sz w:val="16"/>
              </w:rPr>
            </w:pPr>
            <w:r>
              <w:rPr>
                <w:sz w:val="16"/>
              </w:rPr>
              <w:t>Министерство экон</w:t>
            </w:r>
            <w:r>
              <w:rPr>
                <w:sz w:val="16"/>
              </w:rPr>
              <w:t>о</w:t>
            </w:r>
            <w:r>
              <w:rPr>
                <w:sz w:val="16"/>
              </w:rPr>
              <w:t>мики</w:t>
            </w:r>
          </w:p>
        </w:tc>
        <w:tc>
          <w:tcPr>
            <w:tcW w:w="810" w:type="dxa"/>
            <w:tcBorders>
              <w:top w:val="nil"/>
              <w:left w:val="nil"/>
              <w:bottom w:val="single" w:sz="6" w:space="0" w:color="auto"/>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0</w:t>
            </w:r>
          </w:p>
        </w:tc>
        <w:tc>
          <w:tcPr>
            <w:tcW w:w="720" w:type="dxa"/>
            <w:tcBorders>
              <w:top w:val="nil"/>
              <w:left w:val="nil"/>
              <w:bottom w:val="single" w:sz="6" w:space="0" w:color="auto"/>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166"/>
              <w:jc w:val="right"/>
              <w:rPr>
                <w:sz w:val="16"/>
              </w:rPr>
            </w:pPr>
            <w:r>
              <w:rPr>
                <w:sz w:val="16"/>
              </w:rPr>
              <w:t>0%</w:t>
            </w:r>
          </w:p>
        </w:tc>
        <w:tc>
          <w:tcPr>
            <w:tcW w:w="810" w:type="dxa"/>
            <w:tcBorders>
              <w:top w:val="nil"/>
              <w:left w:val="nil"/>
              <w:bottom w:val="single" w:sz="6" w:space="0" w:color="auto"/>
              <w:right w:val="nil"/>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346"/>
              <w:jc w:val="right"/>
              <w:rPr>
                <w:sz w:val="16"/>
              </w:rPr>
            </w:pPr>
            <w:r>
              <w:rPr>
                <w:sz w:val="16"/>
              </w:rPr>
              <w:t>1</w:t>
            </w:r>
          </w:p>
        </w:tc>
        <w:tc>
          <w:tcPr>
            <w:tcW w:w="630" w:type="dxa"/>
            <w:tcBorders>
              <w:top w:val="nil"/>
              <w:left w:val="nil"/>
              <w:bottom w:val="single" w:sz="6" w:space="0" w:color="auto"/>
            </w:tcBorders>
          </w:tcPr>
          <w:p w:rsidR="00000000" w:rsidRDefault="00000000">
            <w:pPr>
              <w:tabs>
                <w:tab w:val="left" w:pos="475"/>
                <w:tab w:val="left" w:pos="965"/>
                <w:tab w:val="left" w:pos="1066"/>
                <w:tab w:val="left" w:pos="1440"/>
                <w:tab w:val="left" w:pos="1915"/>
                <w:tab w:val="left" w:pos="2405"/>
                <w:tab w:val="left" w:pos="2880"/>
                <w:tab w:val="left" w:pos="3355"/>
                <w:tab w:val="left" w:pos="3845"/>
              </w:tabs>
              <w:spacing w:line="200" w:lineRule="exact"/>
              <w:ind w:right="76"/>
              <w:jc w:val="right"/>
              <w:rPr>
                <w:sz w:val="16"/>
              </w:rPr>
            </w:pPr>
            <w:r>
              <w:rPr>
                <w:sz w:val="16"/>
              </w:rPr>
              <w:t>100%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Новые назначения в государственном аппарате.</w:t>
      </w:r>
    </w:p>
    <w:p w:rsidR="00000000" w:rsidRDefault="00000000">
      <w:p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Департамент государственной службы и людских р</w:t>
      </w:r>
      <w:r>
        <w:rPr>
          <w:sz w:val="16"/>
        </w:rPr>
        <w:t>е</w:t>
      </w:r>
      <w:r>
        <w:rPr>
          <w:sz w:val="16"/>
        </w:rPr>
        <w:t>сурсов (1999).</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Большое количество женщин, работающих в государственном аппарате, объясняется различными причинами. В Андорре рынок труда формирует главным образом сектор обслуживания, где испол</w:t>
      </w:r>
      <w:r>
        <w:t>ь</w:t>
      </w:r>
      <w:r>
        <w:t>зуется неквалифицированная рабочая сила и где дни и часы работы постоянно меняются. Женщины практически в одиночку несут ответственность за воспитание детей и выполняют обязанности по д</w:t>
      </w:r>
      <w:r>
        <w:t>о</w:t>
      </w:r>
      <w:r>
        <w:t>му, и, естественно, организация труда в данном се</w:t>
      </w:r>
      <w:r>
        <w:t>к</w:t>
      </w:r>
      <w:r>
        <w:t>торе им совершенно не подходит, в то время как, напротив, на государственной службе им предлаг</w:t>
      </w:r>
      <w:r>
        <w:t>а</w:t>
      </w:r>
      <w:r>
        <w:t>ется четкий гр</w:t>
      </w:r>
      <w:r>
        <w:t>а</w:t>
      </w:r>
      <w:r>
        <w:t>фик работы.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Кроме того, складывается впечатление, что женщины легче идут на должности ниже уровня их квалификации и, следовательно, менее оплачива</w:t>
      </w:r>
      <w:r>
        <w:t>е</w:t>
      </w:r>
      <w:r>
        <w:t>мые, чтобы иметь стабильную работу с постоянной продолжительностью рабочего дня, что и предлаг</w:t>
      </w:r>
      <w:r>
        <w:t>а</w:t>
      </w:r>
      <w:r>
        <w:t>ет им государственная служба.</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810" w:hanging="335"/>
        <w:jc w:val="both"/>
      </w:pPr>
      <w:r>
        <w:t>Что касается судебной системы, то женщ</w:t>
      </w:r>
      <w:r>
        <w:t>и</w:t>
      </w:r>
      <w:r>
        <w:t>ны представлены в ней следующим обр</w:t>
      </w:r>
      <w:r>
        <w:t>а</w:t>
      </w:r>
      <w:r>
        <w:t>зом:</w:t>
      </w:r>
    </w:p>
    <w:p w:rsidR="00000000" w:rsidRDefault="00000000">
      <w:pPr>
        <w:pStyle w:val="BodyTextIndent"/>
        <w:ind w:left="1170"/>
      </w:pPr>
      <w:r>
        <w:t>из 4 работников прокуратуры одна — женщина (генеральный прок</w:t>
      </w:r>
      <w:r>
        <w:t>у</w:t>
      </w:r>
      <w:r>
        <w:t>рор);</w:t>
      </w:r>
    </w:p>
    <w:p w:rsidR="00000000" w:rsidRDefault="00000000">
      <w:pPr>
        <w:pStyle w:val="BodyTextIndent"/>
        <w:ind w:left="1170"/>
      </w:pPr>
      <w:r>
        <w:t>из 9 судей 4 — женщины.</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810" w:hanging="335"/>
        <w:jc w:val="both"/>
      </w:pPr>
      <w:r>
        <w:t>Другие судебные институты (Высший с</w:t>
      </w:r>
      <w:r>
        <w:t>о</w:t>
      </w:r>
      <w:r>
        <w:t>вет правосудия, Верховный суд, Трибунал по уголовным делам</w:t>
      </w:r>
      <w:r>
        <w:rPr>
          <w:lang w:val="en-US"/>
        </w:rPr>
        <w:t xml:space="preserve"> </w:t>
      </w:r>
      <w:r>
        <w:t>и Конституционный суд) имеют в своем составе двух женщин-магистратов, членов Палаты по уголовным делам.</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Законодательство Андорры ни в коей мере не ограничивает участие женщин в деятельности н</w:t>
      </w:r>
      <w:r>
        <w:t>е</w:t>
      </w:r>
      <w:r>
        <w:t>правительственных организаций и ассоциаций. В этой связи следует подчеркнуть, что большое число женщин участвует в деятельности политических партий и ассоциаций и занимает в них ответстве</w:t>
      </w:r>
      <w:r>
        <w:t>н</w:t>
      </w:r>
      <w:r>
        <w:t>ные посты.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Несмотря на это, необходимо поощрять уч</w:t>
      </w:r>
      <w:r>
        <w:t>а</w:t>
      </w:r>
      <w:r>
        <w:t>стие женщин в политической жизни Андорры, к</w:t>
      </w:r>
      <w:r>
        <w:t>о</w:t>
      </w:r>
      <w:r>
        <w:t>торая, похоже, все еще остается вотчиной мужчин, о чем свидетельствуют вышеизложенные данные. И хотя количество женщин в этой сфере увеличивае</w:t>
      </w:r>
      <w:r>
        <w:t>т</w:t>
      </w:r>
      <w:r>
        <w:t>ся, необходимо предоставлять им больше возмо</w:t>
      </w:r>
      <w:r>
        <w:t>ж</w:t>
      </w:r>
      <w:r>
        <w:t>ностей быть избранными и, следовательно, акти</w:t>
      </w:r>
      <w:r>
        <w:t>в</w:t>
      </w:r>
      <w:r>
        <w:t>нее участвовать в политической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uppressAutoHyphens/>
        <w:spacing w:line="270" w:lineRule="exact"/>
        <w:ind w:left="1440" w:hanging="1440"/>
        <w:rPr>
          <w:sz w:val="24"/>
        </w:rPr>
      </w:pPr>
      <w:r>
        <w:rPr>
          <w:b/>
          <w:sz w:val="24"/>
        </w:rPr>
        <w:t>Статья 8.</w:t>
      </w:r>
      <w:r>
        <w:rPr>
          <w:b/>
          <w:sz w:val="24"/>
        </w:rPr>
        <w:tab/>
        <w:t>Равноправное участие в международной политической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Как и в других сферах государственной слу</w:t>
      </w:r>
      <w:r>
        <w:t>ж</w:t>
      </w:r>
      <w:r>
        <w:t>бы, доступ к дипломатической службе открыт для мужчин и женщин и не предполагает какой бы то ни было формы дискриминации. Министерство ин</w:t>
      </w:r>
      <w:r>
        <w:t>о</w:t>
      </w:r>
      <w:r>
        <w:t>странных дел является министерством, которое можно считать практически женским, если принять во внимание следующие факты:</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566"/>
        <w:jc w:val="both"/>
      </w:pPr>
      <w:r>
        <w:t>центральный аппарат министерства: 5 же</w:t>
      </w:r>
      <w:r>
        <w:t>н</w:t>
      </w:r>
      <w:r>
        <w:t>щин (100 процентов);</w:t>
      </w:r>
    </w:p>
    <w:p w:rsidR="00000000" w:rsidRDefault="00000000">
      <w:pPr>
        <w:numPr>
          <w:ilvl w:val="0"/>
          <w:numId w:val="25"/>
        </w:numPr>
        <w:tabs>
          <w:tab w:val="left" w:pos="475"/>
          <w:tab w:val="left" w:pos="965"/>
          <w:tab w:val="left" w:pos="1440"/>
          <w:tab w:val="left" w:pos="1915"/>
          <w:tab w:val="left" w:pos="2405"/>
          <w:tab w:val="left" w:pos="2880"/>
          <w:tab w:val="left" w:pos="3355"/>
          <w:tab w:val="left" w:pos="3845"/>
        </w:tabs>
        <w:spacing w:after="120"/>
        <w:ind w:left="566"/>
        <w:jc w:val="both"/>
      </w:pPr>
      <w:r>
        <w:t>аппарат представительств за рубежом:</w:t>
      </w:r>
    </w:p>
    <w:p w:rsidR="00000000" w:rsidRDefault="00000000">
      <w:pPr>
        <w:tabs>
          <w:tab w:val="left" w:pos="965"/>
          <w:tab w:val="left" w:pos="1440"/>
          <w:tab w:val="left" w:pos="1915"/>
          <w:tab w:val="left" w:pos="2405"/>
          <w:tab w:val="left" w:pos="2880"/>
          <w:tab w:val="left" w:pos="3355"/>
          <w:tab w:val="left" w:pos="3845"/>
        </w:tabs>
        <w:spacing w:after="120"/>
        <w:ind w:left="540"/>
        <w:jc w:val="both"/>
      </w:pPr>
      <w:r>
        <w:t>постоянный аппарат: 10 женщин (77 проце</w:t>
      </w:r>
      <w:r>
        <w:t>н</w:t>
      </w:r>
      <w:r>
        <w:t>тов)</w:t>
      </w:r>
    </w:p>
    <w:p w:rsidR="00000000" w:rsidRDefault="00000000">
      <w:pPr>
        <w:tabs>
          <w:tab w:val="left" w:pos="965"/>
          <w:tab w:val="left" w:pos="1440"/>
          <w:tab w:val="left" w:pos="1915"/>
          <w:tab w:val="left" w:pos="2405"/>
          <w:tab w:val="left" w:pos="2880"/>
          <w:tab w:val="left" w:pos="3355"/>
          <w:tab w:val="left" w:pos="3845"/>
        </w:tabs>
        <w:spacing w:after="120"/>
        <w:ind w:left="540"/>
        <w:jc w:val="both"/>
      </w:pPr>
      <w:r>
        <w:t>советники: 3 женщины (60 процентов).</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Из 9 действующих послов 5 — женщины (55,5 процента); министерство иностранных дел возгла</w:t>
      </w:r>
      <w:r>
        <w:t>в</w:t>
      </w:r>
      <w:r>
        <w:t>ляет генеральный директор — женщина.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Женщины без какой</w:t>
      </w:r>
      <w:r>
        <w:noBreakHyphen/>
        <w:t>либо дискриминации уч</w:t>
      </w:r>
      <w:r>
        <w:t>а</w:t>
      </w:r>
      <w:r>
        <w:t>ствуют как в двусторонних, так и многосторонних переговорах. Правительство постоянно назначает женщин в состав делегаций, которые должны вести переговоры или представлять Княжество Андорра на международных совещаниях.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70" w:lineRule="exact"/>
        <w:ind w:left="1440" w:hanging="1440"/>
        <w:rPr>
          <w:sz w:val="24"/>
        </w:rPr>
      </w:pPr>
      <w:r>
        <w:rPr>
          <w:b/>
          <w:sz w:val="24"/>
        </w:rPr>
        <w:t>Статья 9.</w:t>
      </w:r>
      <w:r>
        <w:rPr>
          <w:b/>
          <w:sz w:val="24"/>
        </w:rPr>
        <w:tab/>
        <w:t>Равенство перед законом о гражданстве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jc w:val="lef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Согласно статье 7 Конституции,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Основополагающий закон определяет правила приобретения и утраты гражданс</w:t>
      </w:r>
      <w:r>
        <w:rPr>
          <w:i/>
        </w:rPr>
        <w:t>т</w:t>
      </w:r>
      <w:r>
        <w:rPr>
          <w:i/>
        </w:rPr>
        <w:t>ва, а также все вытекающие из этого прав</w:t>
      </w:r>
      <w:r>
        <w:rPr>
          <w:i/>
        </w:rPr>
        <w:t>о</w:t>
      </w:r>
      <w:r>
        <w:rPr>
          <w:i/>
        </w:rPr>
        <w:t>вые последствия;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lang w:val="en-US"/>
        </w:rPr>
      </w:pPr>
      <w:r>
        <w:rPr>
          <w:i/>
        </w:rPr>
        <w:t>2.</w:t>
      </w:r>
      <w:r>
        <w:rPr>
          <w:i/>
        </w:rPr>
        <w:tab/>
        <w:t>приобретение или сохранение гражда</w:t>
      </w:r>
      <w:r>
        <w:rPr>
          <w:i/>
        </w:rPr>
        <w:t>н</w:t>
      </w:r>
      <w:r>
        <w:rPr>
          <w:i/>
        </w:rPr>
        <w:t>ства, помимо андоррского, ведет к утрате последнего на условиях и в сроки, установле</w:t>
      </w:r>
      <w:r>
        <w:rPr>
          <w:i/>
        </w:rPr>
        <w:t>н</w:t>
      </w:r>
      <w:r>
        <w:rPr>
          <w:i/>
        </w:rPr>
        <w:t>ные законом</w:t>
      </w:r>
      <w:r>
        <w:t>.</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Основополагающий закон о гражданстве от 5 октября 1995 года не предусматривает какой бы то ни было дискриминации между мужчинами и же</w:t>
      </w:r>
      <w:r>
        <w:t>н</w:t>
      </w:r>
      <w:r>
        <w:t>щинами в отношении приобретения, утраты или п</w:t>
      </w:r>
      <w:r>
        <w:t>е</w:t>
      </w:r>
      <w:r>
        <w:t>редачи гражданства. Так, равноправие в вопросе передачи андоррского гражданства уже было закр</w:t>
      </w:r>
      <w:r>
        <w:t>е</w:t>
      </w:r>
      <w:r>
        <w:t>плено в Своде законов о гражданстве в 1977 году. По этому Своду андоррское гражданство предо</w:t>
      </w:r>
      <w:r>
        <w:t>с</w:t>
      </w:r>
      <w:r>
        <w:t>тавлялось детям, родившимся в Андорре от матери, являющейся гражданкой Андорры, или родившимся за границей от матери, являющейся гражданкой Андорры и родившейся в Андорре, и иностранцам, вступившим в брак с гражданкой Андорры, родит</w:t>
      </w:r>
      <w:r>
        <w:t>е</w:t>
      </w:r>
      <w:r>
        <w:t>ли которой являются иностранцами. Андоррские женщины, отец или мать которых являются гражд</w:t>
      </w:r>
      <w:r>
        <w:t>а</w:t>
      </w:r>
      <w:r>
        <w:t>нами Андорры, всегда передавали гражданство св</w:t>
      </w:r>
      <w:r>
        <w:t>о</w:t>
      </w:r>
      <w:r>
        <w:t>им супругам и своим детям.</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то же время Основополагающий закон о гражданстве 1995 года вносит существенные изм</w:t>
      </w:r>
      <w:r>
        <w:t>е</w:t>
      </w:r>
      <w:r>
        <w:t>нения, поскольку он дает право на гражданство п</w:t>
      </w:r>
      <w:r>
        <w:t>о</w:t>
      </w:r>
      <w:r>
        <w:t>средством натурализации части населения (мужч</w:t>
      </w:r>
      <w:r>
        <w:t>и</w:t>
      </w:r>
      <w:r>
        <w:t>ны или женщины), которое может рассматриваться как интегрированная часть населения, в зависим</w:t>
      </w:r>
      <w:r>
        <w:t>о</w:t>
      </w:r>
      <w:r>
        <w:t>сти от количества лет, прож</w:t>
      </w:r>
      <w:r>
        <w:t>и</w:t>
      </w:r>
      <w:r>
        <w:t>тых в стране.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Этот закон устанавливает, что гражданином Андорры является:</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58"/>
        <w:jc w:val="both"/>
      </w:pPr>
      <w:r>
        <w:t>ребенок, родившийся в Княжестве Андо</w:t>
      </w:r>
      <w:r>
        <w:t>р</w:t>
      </w:r>
      <w:r>
        <w:t>ра, если хотя бы один из его родителей я</w:t>
      </w:r>
      <w:r>
        <w:t>в</w:t>
      </w:r>
      <w:r>
        <w:t>ляется гражданином Андорры;</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58"/>
        <w:jc w:val="both"/>
      </w:pPr>
      <w:r>
        <w:t>ребенок, родившийся за границей, если х</w:t>
      </w:r>
      <w:r>
        <w:t>о</w:t>
      </w:r>
      <w:r>
        <w:t>тя бы один из его родителей является гра</w:t>
      </w:r>
      <w:r>
        <w:t>ж</w:t>
      </w:r>
      <w:r>
        <w:t>данином Андорры, родившимся в Княжес</w:t>
      </w:r>
      <w:r>
        <w:t>т</w:t>
      </w:r>
      <w:r>
        <w:t>ве Андорра;</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58"/>
        <w:jc w:val="both"/>
      </w:pPr>
      <w:r>
        <w:t>ребенок, найденный в Княжестве Андорра, родители которого неизвестны;</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58"/>
        <w:jc w:val="both"/>
      </w:pPr>
      <w:r>
        <w:t>ребенок, родившийся в Княжестве Андорра от родителей-апатридов, или от родителей-иностранцев, которому, согласно законам других стран, не предоставляется гражда</w:t>
      </w:r>
      <w:r>
        <w:t>н</w:t>
      </w:r>
      <w:r>
        <w:t>ства одного из родителей;</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758"/>
        <w:jc w:val="both"/>
      </w:pPr>
      <w:r>
        <w:t>ребенок, родившийся в Княжестве Андорра от родителей-иностранцев, если один из родителей к моменту рождения ребенка и в течении 18 лет до рождения ребенка имеет право на основное и постоянное место ж</w:t>
      </w:r>
      <w:r>
        <w:t>и</w:t>
      </w:r>
      <w:r>
        <w:t>тельства в Княжестве Андорра. Если к м</w:t>
      </w:r>
      <w:r>
        <w:t>о</w:t>
      </w:r>
      <w:r>
        <w:t>менту рождения ребенка не прошло 18 лет, то андоррское гражданство предоставляе</w:t>
      </w:r>
      <w:r>
        <w:t>т</w:t>
      </w:r>
      <w:r>
        <w:t>ся ему на временной основе. Это гражда</w:t>
      </w:r>
      <w:r>
        <w:t>н</w:t>
      </w:r>
      <w:r>
        <w:t>ство должно быть подтверждено до дост</w:t>
      </w:r>
      <w:r>
        <w:t>и</w:t>
      </w:r>
      <w:r>
        <w:t>жения ребенком сове</w:t>
      </w:r>
      <w:r>
        <w:t>р</w:t>
      </w:r>
      <w:r>
        <w:t>шеннолетия.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Статья 10 Основополагающего закона о гра</w:t>
      </w:r>
      <w:r>
        <w:t>ж</w:t>
      </w:r>
      <w:r>
        <w:t>данстве гласит, что «а</w:t>
      </w:r>
      <w:r>
        <w:rPr>
          <w:i/>
        </w:rPr>
        <w:t>ндоррское гражданство м</w:t>
      </w:r>
      <w:r>
        <w:rPr>
          <w:i/>
        </w:rPr>
        <w:t>о</w:t>
      </w:r>
      <w:r>
        <w:rPr>
          <w:i/>
        </w:rPr>
        <w:t>жет приобрести лицо, вступающее в брак с гра</w:t>
      </w:r>
      <w:r>
        <w:rPr>
          <w:i/>
        </w:rPr>
        <w:t>ж</w:t>
      </w:r>
      <w:r>
        <w:rPr>
          <w:i/>
        </w:rPr>
        <w:t>данином/гражданкой Андорры, в случае, если это лицо докажет, что оно имеет основное и постоя</w:t>
      </w:r>
      <w:r>
        <w:rPr>
          <w:i/>
        </w:rPr>
        <w:t>н</w:t>
      </w:r>
      <w:r>
        <w:rPr>
          <w:i/>
        </w:rPr>
        <w:t>ное место жительства в Княжестве Андорра и не покидало его пределов по крайней мере в течение 3 лет до или после заключения брака и если это лицо докажет, что оно интегрировалось в Княжество Андорра»</w:t>
      </w:r>
      <w:r>
        <w:t>.</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Действующее в Княжестве Андорра законод</w:t>
      </w:r>
      <w:r>
        <w:t>а</w:t>
      </w:r>
      <w:r>
        <w:t>тельство не обязывает женщину, вступившую в брак с иностранцем, принимать гражданство своего м</w:t>
      </w:r>
      <w:r>
        <w:t>у</w:t>
      </w:r>
      <w:r>
        <w:t>жа. Статья 19 Основополагающего закона о гра</w:t>
      </w:r>
      <w:r>
        <w:t>ж</w:t>
      </w:r>
      <w:r>
        <w:t>данстве предусматривает, что лицо, вступающее в брак с лицом, обладающим гражданством другого государства, должно отказаться от андоррского гражданства в случае, если оно приняло гражданс</w:t>
      </w:r>
      <w:r>
        <w:t>т</w:t>
      </w:r>
      <w:r>
        <w:t>во своего супр</w:t>
      </w:r>
      <w:r>
        <w:t>у</w:t>
      </w:r>
      <w:r>
        <w:t>га/супруги.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numPr>
          <w:ilvl w:val="12"/>
          <w:numId w:val="0"/>
        </w:numPr>
        <w:tabs>
          <w:tab w:val="left" w:pos="475"/>
          <w:tab w:val="left" w:pos="965"/>
          <w:tab w:val="left" w:pos="1440"/>
          <w:tab w:val="left" w:pos="1915"/>
          <w:tab w:val="left" w:pos="2405"/>
          <w:tab w:val="left" w:pos="2880"/>
          <w:tab w:val="left" w:pos="3355"/>
          <w:tab w:val="left" w:pos="3845"/>
        </w:tabs>
        <w:suppressAutoHyphens/>
        <w:spacing w:line="270" w:lineRule="exact"/>
        <w:ind w:left="1440" w:hanging="1440"/>
        <w:rPr>
          <w:sz w:val="24"/>
        </w:rPr>
      </w:pPr>
      <w:r>
        <w:rPr>
          <w:b/>
          <w:sz w:val="24"/>
        </w:rPr>
        <w:t>Статья 10.</w:t>
      </w:r>
      <w:r>
        <w:rPr>
          <w:b/>
          <w:sz w:val="24"/>
        </w:rPr>
        <w:tab/>
        <w:t>Равноправие в области образования</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Как уже отмечалось выше, для Андорры х</w:t>
      </w:r>
      <w:r>
        <w:t>а</w:t>
      </w:r>
      <w:r>
        <w:t>рактерна особая система образования, поскольку в ней сочетаются три различные системы государс</w:t>
      </w:r>
      <w:r>
        <w:t>т</w:t>
      </w:r>
      <w:r>
        <w:t>венного и бесплатного образования (андоррская, испанская и французская).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Следует подчеркнуть, что девочки всегда им</w:t>
      </w:r>
      <w:r>
        <w:t>е</w:t>
      </w:r>
      <w:r>
        <w:t>ли доступ к образованию. Первые школы религио</w:t>
      </w:r>
      <w:r>
        <w:t>з</w:t>
      </w:r>
      <w:r>
        <w:t>ного католического ордена сестер «Саграда Фам</w:t>
      </w:r>
      <w:r>
        <w:t>и</w:t>
      </w:r>
      <w:r>
        <w:t>лья» (</w:t>
      </w:r>
      <w:r>
        <w:rPr>
          <w:lang w:val="en-US"/>
        </w:rPr>
        <w:t>Sagrada Familia</w:t>
      </w:r>
      <w:r>
        <w:t>), предназначенные для дев</w:t>
      </w:r>
      <w:r>
        <w:t>о</w:t>
      </w:r>
      <w:r>
        <w:t>чек, были открыты в 1882 году с санкции Генерал</w:t>
      </w:r>
      <w:r>
        <w:t>ь</w:t>
      </w:r>
      <w:r>
        <w:t>ного совета, который при этом постановил, что во всех приходах должны быть школьные учитель или учительница. Первые французские школы для дев</w:t>
      </w:r>
      <w:r>
        <w:t>о</w:t>
      </w:r>
      <w:r>
        <w:t>чек и мальчиков открыли свои двери в 1900 году. В феврале 1912 года в Андорре насчитывалось 24 школы при населении около 5300 человек. Распр</w:t>
      </w:r>
      <w:r>
        <w:t>е</w:t>
      </w:r>
      <w:r>
        <w:t>деление учащихся было следующим:</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566"/>
        <w:jc w:val="both"/>
      </w:pPr>
      <w:r>
        <w:t>французские школы: 64 ученика (мальчики и девочки);</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566"/>
        <w:jc w:val="both"/>
      </w:pPr>
      <w:r>
        <w:t>муниципальные государственные начальные школы (324 мальчика и 30 девочек);</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566"/>
        <w:jc w:val="both"/>
      </w:pPr>
      <w:r>
        <w:t>муниципальные церковные начальные школы (92 мальчика);</w:t>
      </w:r>
    </w:p>
    <w:p w:rsidR="00000000" w:rsidRDefault="00000000">
      <w:pPr>
        <w:numPr>
          <w:ilvl w:val="0"/>
          <w:numId w:val="19"/>
        </w:numPr>
        <w:tabs>
          <w:tab w:val="left" w:pos="475"/>
          <w:tab w:val="left" w:pos="965"/>
          <w:tab w:val="left" w:pos="1440"/>
          <w:tab w:val="left" w:pos="1915"/>
          <w:tab w:val="left" w:pos="2405"/>
          <w:tab w:val="left" w:pos="2880"/>
          <w:tab w:val="left" w:pos="3355"/>
          <w:tab w:val="left" w:pos="3845"/>
        </w:tabs>
        <w:spacing w:after="120"/>
        <w:ind w:left="566"/>
        <w:jc w:val="both"/>
      </w:pPr>
      <w:r>
        <w:t>церковные школы сестер «Саграда Фамильа» (2205 девочек).</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Именно в Конституции впервые было закре</w:t>
      </w:r>
      <w:r>
        <w:t>п</w:t>
      </w:r>
      <w:r>
        <w:t>лено право на образование. Ко</w:t>
      </w:r>
      <w:r>
        <w:t>н</w:t>
      </w:r>
      <w:r>
        <w:t>ституция гласит: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Каждый человек имеет право на образ</w:t>
      </w:r>
      <w:r>
        <w:rPr>
          <w:i/>
        </w:rPr>
        <w:t>о</w:t>
      </w:r>
      <w:r>
        <w:rPr>
          <w:i/>
        </w:rPr>
        <w:t>вание, целью которого должно быть всест</w:t>
      </w:r>
      <w:r>
        <w:rPr>
          <w:i/>
        </w:rPr>
        <w:t>о</w:t>
      </w:r>
      <w:r>
        <w:rPr>
          <w:i/>
        </w:rPr>
        <w:t>роннее развитие человеческой личности и ее достоинства при уважении свободы и собл</w:t>
      </w:r>
      <w:r>
        <w:rPr>
          <w:i/>
        </w:rPr>
        <w:t>ю</w:t>
      </w:r>
      <w:r>
        <w:rPr>
          <w:i/>
        </w:rPr>
        <w:t>дении основных прав.</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2.</w:t>
      </w:r>
      <w:r>
        <w:rPr>
          <w:i/>
        </w:rPr>
        <w:tab/>
        <w:t>Признаются свобода образования и св</w:t>
      </w:r>
      <w:r>
        <w:rPr>
          <w:i/>
        </w:rPr>
        <w:t>о</w:t>
      </w:r>
      <w:r>
        <w:rPr>
          <w:i/>
        </w:rPr>
        <w:t>бода создавать учебные заведения.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rPr>
          <w:i/>
        </w:rPr>
        <w:t>3.</w:t>
      </w:r>
      <w:r>
        <w:rPr>
          <w:i/>
        </w:rPr>
        <w:tab/>
        <w:t>Родители имеют право выбирать вид образования для своих детей. Они также имеют право выбирать для своих детей све</w:t>
      </w:r>
      <w:r>
        <w:rPr>
          <w:i/>
        </w:rPr>
        <w:t>т</w:t>
      </w:r>
      <w:r>
        <w:rPr>
          <w:i/>
        </w:rPr>
        <w:t>ское или религиозное воспитание в соотве</w:t>
      </w:r>
      <w:r>
        <w:rPr>
          <w:i/>
        </w:rPr>
        <w:t>т</w:t>
      </w:r>
      <w:r>
        <w:rPr>
          <w:i/>
        </w:rPr>
        <w:t>ствии с их собственными убеждениями.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Кроме того, статья 5 Конституции включает в законодательную систему Андорры Всеобщую де</w:t>
      </w:r>
      <w:r>
        <w:t>к</w:t>
      </w:r>
      <w:r>
        <w:t>ларацию прав человека от 10 декабря 1948 года, статья 26 которой гласит: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Каждый человек имеет право на образ</w:t>
      </w:r>
      <w:r>
        <w:rPr>
          <w:i/>
        </w:rPr>
        <w:t>о</w:t>
      </w:r>
      <w:r>
        <w:rPr>
          <w:i/>
        </w:rPr>
        <w:t>вание. Образование должно быть бесплатным по меньшей мере в том, что касается начал</w:t>
      </w:r>
      <w:r>
        <w:rPr>
          <w:i/>
        </w:rPr>
        <w:t>ь</w:t>
      </w:r>
      <w:r>
        <w:rPr>
          <w:i/>
        </w:rPr>
        <w:t>ного и общего образования. Начальное образ</w:t>
      </w:r>
      <w:r>
        <w:rPr>
          <w:i/>
        </w:rPr>
        <w:t>о</w:t>
      </w:r>
      <w:r>
        <w:rPr>
          <w:i/>
        </w:rPr>
        <w:t>вание должно быть обязательным. Технич</w:t>
      </w:r>
      <w:r>
        <w:rPr>
          <w:i/>
        </w:rPr>
        <w:t>е</w:t>
      </w:r>
      <w:r>
        <w:rPr>
          <w:i/>
        </w:rPr>
        <w:t>ское и профессиональное образование должно быть общедоступным, и высшее образование должно быть одинаково доступным для всех на основе способностей каждого.</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2.</w:t>
      </w:r>
      <w:r>
        <w:rPr>
          <w:i/>
        </w:rPr>
        <w:tab/>
        <w:t>Образование должно быть направлено к полному развитию человеческой личности и к увеличению уважения к правам человека и о</w:t>
      </w:r>
      <w:r>
        <w:rPr>
          <w:i/>
        </w:rPr>
        <w:t>с</w:t>
      </w:r>
      <w:r>
        <w:rPr>
          <w:i/>
        </w:rPr>
        <w:t>новным свободам. Образование должно соде</w:t>
      </w:r>
      <w:r>
        <w:rPr>
          <w:i/>
        </w:rPr>
        <w:t>й</w:t>
      </w:r>
      <w:r>
        <w:rPr>
          <w:i/>
        </w:rPr>
        <w:t>ствовать взаимопониманию, терпимости и дружбе между всеми народами, расовыми или религиозными группами и должно содейств</w:t>
      </w:r>
      <w:r>
        <w:rPr>
          <w:i/>
        </w:rPr>
        <w:t>о</w:t>
      </w:r>
      <w:r>
        <w:rPr>
          <w:i/>
        </w:rPr>
        <w:t>вать деятельности Организации Объедине</w:t>
      </w:r>
      <w:r>
        <w:rPr>
          <w:i/>
        </w:rPr>
        <w:t>н</w:t>
      </w:r>
      <w:r>
        <w:rPr>
          <w:i/>
        </w:rPr>
        <w:t>ных Наций по поддерж</w:t>
      </w:r>
      <w:r>
        <w:rPr>
          <w:i/>
        </w:rPr>
        <w:t>а</w:t>
      </w:r>
      <w:r>
        <w:rPr>
          <w:i/>
        </w:rPr>
        <w:t>нию мира.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rPr>
          <w:i/>
        </w:rPr>
        <w:t>3.</w:t>
      </w:r>
      <w:r>
        <w:rPr>
          <w:i/>
        </w:rPr>
        <w:tab/>
        <w:t>Родители имеют право приоритета в выборе вида образования для своих малоле</w:t>
      </w:r>
      <w:r>
        <w:rPr>
          <w:i/>
        </w:rPr>
        <w:t>т</w:t>
      </w:r>
      <w:r>
        <w:rPr>
          <w:i/>
        </w:rPr>
        <w:t>них детей.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развитие статьи 20 3 сентября 1993 года был принят Основополагающий закон об образовании</w:t>
      </w:r>
      <w:r>
        <w:rPr>
          <w:rStyle w:val="FootnoteReference"/>
        </w:rPr>
        <w:footnoteReference w:id="15"/>
      </w:r>
      <w:r>
        <w:t>, статья 1 которого гласит: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Каждый человек имеет право на получ</w:t>
      </w:r>
      <w:r>
        <w:rPr>
          <w:i/>
        </w:rPr>
        <w:t>е</w:t>
      </w:r>
      <w:r>
        <w:rPr>
          <w:i/>
        </w:rPr>
        <w:t>ние базового образования, которое позволяет ему развивать собственную личность, форм</w:t>
      </w:r>
      <w:r>
        <w:rPr>
          <w:i/>
        </w:rPr>
        <w:t>и</w:t>
      </w:r>
      <w:r>
        <w:rPr>
          <w:i/>
        </w:rPr>
        <w:t>роваться как гражданину и участвовать в развитии страны.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rPr>
          <w:i/>
        </w:rPr>
        <w:t>2.</w:t>
      </w:r>
      <w:r>
        <w:rPr>
          <w:i/>
        </w:rPr>
        <w:tab/>
        <w:t>Каждый человека также имеет право доступа к высшему образованию, исходя из своих способностей, своего развития и своего призвания.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законодательных актах всегда говорится об учениках или детях и прямо не проводится разл</w:t>
      </w:r>
      <w:r>
        <w:t>и</w:t>
      </w:r>
      <w:r>
        <w:t>чия по признаку пола, поскольку во всех учебных заведениях Княжества существует совместное об</w:t>
      </w:r>
      <w:r>
        <w:t>у</w:t>
      </w:r>
      <w:r>
        <w:t>чение и девочки и мальчики получают одинаковое образование.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Школьное образование является обязательным для детей от 6 до 16 лет и предусматривает два уровня образования: начальное и среднее. В то же время ребенок может пойти в школу с трех лет, если этого пожелают его родители или опекун.</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 целью облегчить доступ к образованию всем детям Княжества Андорра, статья 4 Основопол</w:t>
      </w:r>
      <w:r>
        <w:t>а</w:t>
      </w:r>
      <w:r>
        <w:t>гающего закона об образовании устанавливает, что: «</w:t>
      </w:r>
      <w:r>
        <w:rPr>
          <w:i/>
        </w:rPr>
        <w:t>1. Базовое образование является обязательным и бесплатным для всех граждан Андорры и ин</w:t>
      </w:r>
      <w:r>
        <w:rPr>
          <w:i/>
        </w:rPr>
        <w:t>о</w:t>
      </w:r>
      <w:r>
        <w:rPr>
          <w:i/>
        </w:rPr>
        <w:t>странцев, на законном основании проживающих в Княжестве, на уровнях образования, определенных статьей 7 настоящего Закона. Государство г</w:t>
      </w:r>
      <w:r>
        <w:rPr>
          <w:i/>
        </w:rPr>
        <w:t>а</w:t>
      </w:r>
      <w:r>
        <w:rPr>
          <w:i/>
        </w:rPr>
        <w:t>рантирует это право посредством государстве</w:t>
      </w:r>
      <w:r>
        <w:rPr>
          <w:i/>
        </w:rPr>
        <w:t>н</w:t>
      </w:r>
      <w:r>
        <w:rPr>
          <w:i/>
        </w:rPr>
        <w:t>ных учебных заведений. 2. Базовое образование г</w:t>
      </w:r>
      <w:r>
        <w:rPr>
          <w:i/>
        </w:rPr>
        <w:t>а</w:t>
      </w:r>
      <w:r>
        <w:rPr>
          <w:i/>
        </w:rPr>
        <w:t>рантировано для взрослых посредством системы профессиональной подготовки для взрослых».</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Правила, регламентирующие системы образ</w:t>
      </w:r>
      <w:r>
        <w:t>о</w:t>
      </w:r>
      <w:r>
        <w:t>вания, помимо андоррской, также гарантируют бе</w:t>
      </w:r>
      <w:r>
        <w:t>с</w:t>
      </w:r>
      <w:r>
        <w:t>платный и обязательный характер образования для детей в возра</w:t>
      </w:r>
      <w:r>
        <w:t>с</w:t>
      </w:r>
      <w:r>
        <w:t>те от 6 до 16 лет.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Хотя в географическом отношении Андорра является малым государством, различные системы образования позволили создать во всех приходах сеть учебных заведений с целью содействовать о</w:t>
      </w:r>
      <w:r>
        <w:t>х</w:t>
      </w:r>
      <w:r>
        <w:t>вату населения школьным образованием. Однако наибольшее число учащихся сосредоточено в пр</w:t>
      </w:r>
      <w:r>
        <w:t>и</w:t>
      </w:r>
      <w:r>
        <w:t>ходе Андорра</w:t>
      </w:r>
      <w:r>
        <w:noBreakHyphen/>
        <w:t>ля</w:t>
      </w:r>
      <w:r>
        <w:noBreakHyphen/>
        <w:t>Велья, так как именно там нах</w:t>
      </w:r>
      <w:r>
        <w:t>о</w:t>
      </w:r>
      <w:r>
        <w:t>дится большинство средних учебных заведений, лицеев и профе</w:t>
      </w:r>
      <w:r>
        <w:t>с</w:t>
      </w:r>
      <w:r>
        <w:t>сионально-технических училищ.</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Для школьников, которые должны добираться до места учебы, министерство образования, по д</w:t>
      </w:r>
      <w:r>
        <w:t>е</w:t>
      </w:r>
      <w:r>
        <w:t>лам молодежи и спорта создало транспортную службу и сеть столовых, которые, хотя и не являю</w:t>
      </w:r>
      <w:r>
        <w:t>т</w:t>
      </w:r>
      <w:r>
        <w:t>ся бесплатными, остаются тем не менее доступн</w:t>
      </w:r>
      <w:r>
        <w:t>ы</w:t>
      </w:r>
      <w:r>
        <w:t>ми. Если семья нуждается в этих услугах, прав</w:t>
      </w:r>
      <w:r>
        <w:t>и</w:t>
      </w:r>
      <w:r>
        <w:t>тельство предоставляет стипендии, с тем чтобы д</w:t>
      </w:r>
      <w:r>
        <w:t>е</w:t>
      </w:r>
      <w:r>
        <w:t>вочки и мальчики могли пользоваться ими.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274"/>
        <w:gridCol w:w="1080"/>
        <w:gridCol w:w="990"/>
        <w:gridCol w:w="720"/>
        <w:gridCol w:w="720"/>
      </w:tblGrid>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sz w:val="14"/>
              </w:rPr>
            </w:pPr>
            <w:r>
              <w:rPr>
                <w:sz w:val="14"/>
              </w:rPr>
              <w:t>НАСЕЛЕННЫЙ ПУНКТ</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sz w:val="14"/>
              </w:rPr>
            </w:pPr>
            <w:r>
              <w:rPr>
                <w:sz w:val="14"/>
              </w:rPr>
              <w:t>МАЛЬЧИКИ</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sz w:val="14"/>
              </w:rPr>
            </w:pPr>
            <w:r>
              <w:rPr>
                <w:sz w:val="14"/>
              </w:rPr>
              <w:t>ДЕВОЧКИ</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sz w:val="14"/>
              </w:rPr>
            </w:pPr>
            <w:r>
              <w:rPr>
                <w:sz w:val="14"/>
              </w:rPr>
              <w:t>ВСЕГО</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both"/>
              <w:rPr>
                <w:sz w:val="14"/>
              </w:rPr>
            </w:pPr>
            <w:r>
              <w:rPr>
                <w:sz w:val="14"/>
              </w:rPr>
              <w:t>%</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Канильо</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55</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58</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113</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1,22</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Энкам</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300</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324</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624</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6,73</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Па-де-ла-Каза</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111</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116</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227</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2,45</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Ордино</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62</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57</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119</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1,28</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Ла-Массана</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270</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240</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510</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5,5</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Андорра-ла-Велья</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1 774</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1 565</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3 339</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36,01</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Санта-Колома</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992</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954</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1 946</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20,99</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Сан-Джулиа-де-Лориа</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439</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444</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883</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9,52</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Эскальдес-Энгордани</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744</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767</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1 511</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sz w:val="14"/>
              </w:rPr>
            </w:pPr>
            <w:r>
              <w:rPr>
                <w:sz w:val="14"/>
              </w:rPr>
              <w:t>16,3</w:t>
            </w:r>
          </w:p>
        </w:tc>
      </w:tr>
      <w:tr w:rsidR="00000000">
        <w:tblPrEx>
          <w:tblCellMar>
            <w:top w:w="0" w:type="dxa"/>
            <w:bottom w:w="0" w:type="dxa"/>
          </w:tblCellMar>
        </w:tblPrEx>
        <w:tc>
          <w:tcPr>
            <w:tcW w:w="127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b/>
                <w:sz w:val="14"/>
              </w:rPr>
            </w:pPr>
            <w:r>
              <w:rPr>
                <w:b/>
                <w:sz w:val="14"/>
              </w:rPr>
              <w:t>Итого</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b/>
                <w:sz w:val="14"/>
              </w:rPr>
            </w:pPr>
            <w:r>
              <w:rPr>
                <w:b/>
                <w:sz w:val="14"/>
              </w:rPr>
              <w:t>4 747</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b/>
                <w:sz w:val="14"/>
              </w:rPr>
            </w:pPr>
            <w:r>
              <w:rPr>
                <w:b/>
                <w:sz w:val="14"/>
              </w:rPr>
              <w:t>4 525</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jc w:val="right"/>
              <w:rPr>
                <w:b/>
                <w:sz w:val="14"/>
              </w:rPr>
            </w:pPr>
            <w:r>
              <w:rPr>
                <w:b/>
                <w:sz w:val="14"/>
              </w:rPr>
              <w:t>9 272</w:t>
            </w:r>
          </w:p>
        </w:tc>
        <w:tc>
          <w:tcPr>
            <w:tcW w:w="7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66"/>
              <w:rPr>
                <w:b/>
                <w:sz w:val="14"/>
              </w:rPr>
            </w:pPr>
            <w:r>
              <w:rPr>
                <w:b/>
                <w:sz w:val="14"/>
              </w:rPr>
              <w:t xml:space="preserve">    100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80" w:line="200" w:lineRule="exact"/>
        <w:jc w:val="both"/>
        <w:rPr>
          <w:sz w:val="16"/>
        </w:rPr>
      </w:pPr>
      <w:r>
        <w:rPr>
          <w:sz w:val="16"/>
        </w:rPr>
        <w:t>Географическое распределение учащихся (1998).</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образования, по делам молодежи и спорта.</w:t>
      </w:r>
    </w:p>
    <w:p w:rsidR="00000000" w:rsidRDefault="00000000">
      <w:pPr>
        <w:numPr>
          <w:ilvl w:val="12"/>
          <w:numId w:val="0"/>
        </w:numPr>
        <w:tabs>
          <w:tab w:val="left" w:pos="965"/>
          <w:tab w:val="left" w:pos="1440"/>
          <w:tab w:val="left" w:pos="1915"/>
          <w:tab w:val="left" w:pos="2405"/>
          <w:tab w:val="left" w:pos="2880"/>
          <w:tab w:val="left" w:pos="3355"/>
          <w:tab w:val="left" w:pos="3845"/>
        </w:tabs>
        <w:suppressAutoHyphens/>
        <w:spacing w:line="270" w:lineRule="exact"/>
        <w:ind w:left="540" w:hanging="540"/>
        <w:rPr>
          <w:sz w:val="24"/>
        </w:rPr>
      </w:pPr>
      <w:r>
        <w:rPr>
          <w:b/>
          <w:sz w:val="24"/>
        </w:rPr>
        <w:t>1.</w:t>
      </w:r>
      <w:r>
        <w:rPr>
          <w:b/>
          <w:sz w:val="24"/>
        </w:rPr>
        <w:tab/>
        <w:t>Основные принципы системы образования Андорры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Деятельность правительства в области образ</w:t>
      </w:r>
      <w:r>
        <w:t>о</w:t>
      </w:r>
      <w:r>
        <w:t>вания направлена на всестороннее формирование личности, с тем чтобы она могла развиваться, оп</w:t>
      </w:r>
      <w:r>
        <w:t>и</w:t>
      </w:r>
      <w:r>
        <w:t>раясь на свои способности и соблюдая права и об</w:t>
      </w:r>
      <w:r>
        <w:t>я</w:t>
      </w:r>
      <w:r>
        <w:t>занности, гарантированные Конституцией.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Статья 3 Основополагающего закона об обр</w:t>
      </w:r>
      <w:r>
        <w:t>а</w:t>
      </w:r>
      <w:r>
        <w:t>зовании определяет цели образовательной деятел</w:t>
      </w:r>
      <w:r>
        <w:t>ь</w:t>
      </w:r>
      <w:r>
        <w:t>ности без какой бы то ни было дискриминации: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1.</w:t>
      </w:r>
      <w:r>
        <w:rPr>
          <w:i/>
        </w:rPr>
        <w:tab/>
        <w:t>поощрять развитие личности учащегося и способствовать такому ра</w:t>
      </w:r>
      <w:r>
        <w:rPr>
          <w:i/>
        </w:rPr>
        <w:t>з</w:t>
      </w:r>
      <w:r>
        <w:rPr>
          <w:i/>
        </w:rPr>
        <w:t>витию;</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2.</w:t>
      </w:r>
      <w:r>
        <w:rPr>
          <w:i/>
        </w:rPr>
        <w:tab/>
        <w:t>развивать интеллектуальный потенциал учащихся и их учебные навыки;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3.</w:t>
      </w:r>
      <w:r>
        <w:rPr>
          <w:i/>
        </w:rPr>
        <w:tab/>
        <w:t>передавать учащимся знания в научной, технической и гуманитарной областях, в сф</w:t>
      </w:r>
      <w:r>
        <w:rPr>
          <w:i/>
        </w:rPr>
        <w:t>е</w:t>
      </w:r>
      <w:r>
        <w:rPr>
          <w:i/>
        </w:rPr>
        <w:t>ре искусства и этики;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4.</w:t>
      </w:r>
      <w:r>
        <w:rPr>
          <w:i/>
        </w:rPr>
        <w:tab/>
        <w:t>прививать навыки профессиональной деятельности;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5.</w:t>
      </w:r>
      <w:r>
        <w:rPr>
          <w:i/>
        </w:rPr>
        <w:tab/>
        <w:t>способствовать распространению кат</w:t>
      </w:r>
      <w:r>
        <w:rPr>
          <w:i/>
        </w:rPr>
        <w:t>а</w:t>
      </w:r>
      <w:r>
        <w:rPr>
          <w:i/>
        </w:rPr>
        <w:t>ланского языка как национального языка страны, уделяя особое внимание использов</w:t>
      </w:r>
      <w:r>
        <w:rPr>
          <w:i/>
        </w:rPr>
        <w:t>а</w:t>
      </w:r>
      <w:r>
        <w:rPr>
          <w:i/>
        </w:rPr>
        <w:t>нию надлежащим образом всего его богатс</w:t>
      </w:r>
      <w:r>
        <w:rPr>
          <w:i/>
        </w:rPr>
        <w:t>т</w:t>
      </w:r>
      <w:r>
        <w:rPr>
          <w:i/>
        </w:rPr>
        <w:t>ва и всех нюансов как в устной, так и в пис</w:t>
      </w:r>
      <w:r>
        <w:rPr>
          <w:i/>
        </w:rPr>
        <w:t>ь</w:t>
      </w:r>
      <w:r>
        <w:rPr>
          <w:i/>
        </w:rPr>
        <w:t>менной форме;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6.</w:t>
      </w:r>
      <w:r>
        <w:rPr>
          <w:i/>
        </w:rPr>
        <w:tab/>
        <w:t>поощрять критическое мышление, а также независимость во взглядах и восприи</w:t>
      </w:r>
      <w:r>
        <w:rPr>
          <w:i/>
        </w:rPr>
        <w:t>м</w:t>
      </w:r>
      <w:r>
        <w:rPr>
          <w:i/>
        </w:rPr>
        <w:t>чивость ко всему новому и способствовать обогащению личности специфическими эл</w:t>
      </w:r>
      <w:r>
        <w:rPr>
          <w:i/>
        </w:rPr>
        <w:t>е</w:t>
      </w:r>
      <w:r>
        <w:rPr>
          <w:i/>
        </w:rPr>
        <w:t>ментами культуры андоррского общества;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rPr>
          <w:i/>
        </w:rPr>
      </w:pPr>
      <w:r>
        <w:rPr>
          <w:i/>
        </w:rPr>
        <w:t>7.</w:t>
      </w:r>
      <w:r>
        <w:rPr>
          <w:i/>
        </w:rPr>
        <w:tab/>
        <w:t>способствовать интеграции и участию в политической и социальной жизни;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rPr>
          <w:i/>
        </w:rPr>
        <w:t>8.</w:t>
      </w:r>
      <w:r>
        <w:rPr>
          <w:i/>
        </w:rPr>
        <w:tab/>
        <w:t>воспитывать детей и молодежь в духе уважения многообразия основных прав и св</w:t>
      </w:r>
      <w:r>
        <w:rPr>
          <w:i/>
        </w:rPr>
        <w:t>о</w:t>
      </w:r>
      <w:r>
        <w:rPr>
          <w:i/>
        </w:rPr>
        <w:t>бод, проявления терпимости и свободы на о</w:t>
      </w:r>
      <w:r>
        <w:rPr>
          <w:i/>
        </w:rPr>
        <w:t>с</w:t>
      </w:r>
      <w:r>
        <w:rPr>
          <w:i/>
        </w:rPr>
        <w:t>нове демократических принципов сосуществ</w:t>
      </w:r>
      <w:r>
        <w:rPr>
          <w:i/>
        </w:rPr>
        <w:t>о</w:t>
      </w:r>
      <w:r>
        <w:rPr>
          <w:i/>
        </w:rPr>
        <w:t>вания и плюрализма мнений.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lang w:val="en-US"/>
        </w:rPr>
      </w:pPr>
      <w:r>
        <w:tab/>
        <w:t>Содержание учебных материалов адаптиров</w:t>
      </w:r>
      <w:r>
        <w:t>а</w:t>
      </w:r>
      <w:r>
        <w:t>но в зависимости от уровня образования и с учетом различных дисциплин в интересах достижения упомянутых выше целей.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numPr>
          <w:ilvl w:val="12"/>
          <w:numId w:val="0"/>
        </w:numPr>
        <w:tabs>
          <w:tab w:val="left" w:pos="475"/>
          <w:tab w:val="left" w:pos="965"/>
          <w:tab w:val="left" w:pos="1440"/>
          <w:tab w:val="left" w:pos="1915"/>
          <w:tab w:val="left" w:pos="2405"/>
          <w:tab w:val="left" w:pos="2880"/>
          <w:tab w:val="left" w:pos="3355"/>
          <w:tab w:val="left" w:pos="3845"/>
        </w:tabs>
        <w:spacing w:line="270" w:lineRule="exact"/>
        <w:ind w:left="547" w:hanging="547"/>
        <w:rPr>
          <w:b/>
          <w:sz w:val="24"/>
        </w:rPr>
      </w:pPr>
      <w:r>
        <w:rPr>
          <w:b/>
          <w:sz w:val="24"/>
        </w:rPr>
        <w:t>2.</w:t>
      </w:r>
      <w:r>
        <w:rPr>
          <w:b/>
          <w:sz w:val="24"/>
        </w:rPr>
        <w:tab/>
        <w:t>Организация системы образования Андорры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rPr>
          <w:lang w:val="en-US"/>
        </w:rPr>
        <w:tab/>
        <w:t xml:space="preserve">В </w:t>
      </w:r>
      <w:r>
        <w:t>статья 7 Закона об организации системы о</w:t>
      </w:r>
      <w:r>
        <w:t>б</w:t>
      </w:r>
      <w:r>
        <w:t>разования Андорры</w:t>
      </w:r>
      <w:r>
        <w:rPr>
          <w:rStyle w:val="FootnoteReference"/>
        </w:rPr>
        <w:footnoteReference w:id="16"/>
      </w:r>
      <w:r>
        <w:rPr>
          <w:lang w:val="en-US"/>
        </w:rPr>
        <w:t xml:space="preserve"> </w:t>
      </w:r>
      <w:r>
        <w:t>перечисляются различные ступени обучения в рамках образовательной сист</w:t>
      </w:r>
      <w:r>
        <w:t>е</w:t>
      </w:r>
      <w:r>
        <w:t>мы, а именно:</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дошкольное воспитание детей в возрасте от 3 до 6 лет;</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базовое образование, которое является об</w:t>
      </w:r>
      <w:r>
        <w:t>я</w:t>
      </w:r>
      <w:r>
        <w:t>зательным и охватывает два образовател</w:t>
      </w:r>
      <w:r>
        <w:t>ь</w:t>
      </w:r>
      <w:r>
        <w:t>ных уровня: начальное образование для д</w:t>
      </w:r>
      <w:r>
        <w:t>е</w:t>
      </w:r>
      <w:r>
        <w:t>тей от 6 до 12 лет и среднее образование для детей от 12 до 16 лет;</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лицеи, где обучаются подростки от 16 до 18 лет, обладающие дипломами о среднем о</w:t>
      </w:r>
      <w:r>
        <w:t>б</w:t>
      </w:r>
      <w:r>
        <w:t>разовании;</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профессионально-техническая подготовка по двум направлениям: школьное обучение и подготовка без отрыва от работы. Туда принимаются учащиеся, имеющие дипломы о среднем образовании или свидетельства о среднем образовании, если они соответс</w:t>
      </w:r>
      <w:r>
        <w:t>т</w:t>
      </w:r>
      <w:r>
        <w:t>вуют установленным для приема требов</w:t>
      </w:r>
      <w:r>
        <w:t>а</w:t>
      </w:r>
      <w:r>
        <w:t>ниям;</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высшее образование в Андорре регламент</w:t>
      </w:r>
      <w:r>
        <w:t>и</w:t>
      </w:r>
      <w:r>
        <w:t>руется Законом о высшем образовании от 30 июля 1997 года</w:t>
      </w:r>
      <w:r>
        <w:rPr>
          <w:rStyle w:val="FootnoteReference"/>
        </w:rPr>
        <w:footnoteReference w:id="17"/>
      </w:r>
      <w:r>
        <w:t>, на основании которого был создан андоррский университет. В него могут поступать все учащиеся, получившие диплом бакалавра или его эквивалент, пр</w:t>
      </w:r>
      <w:r>
        <w:t>и</w:t>
      </w:r>
      <w:r>
        <w:t>знаваемый государством, а также учащиеся, отвечающие условиям приема и сдавшие соответствующие вступительные экзамены;</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базовое образование взрослых предназнач</w:t>
      </w:r>
      <w:r>
        <w:t>е</w:t>
      </w:r>
      <w:r>
        <w:t>но для лиц старше 16 лет, которые не смо</w:t>
      </w:r>
      <w:r>
        <w:t>г</w:t>
      </w:r>
      <w:r>
        <w:t>ли получить диплом о среднем образовании;</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многообразие системы образования Андо</w:t>
      </w:r>
      <w:r>
        <w:t>р</w:t>
      </w:r>
      <w:r>
        <w:t>ры побудило андоррские власти создать Службу андоррского образования, целью которой является привитие всем детям школьного возраста, как девочкам, так и мальчикам, необходимых знаний в области каталанского языка, истории, географии, г</w:t>
      </w:r>
      <w:r>
        <w:t>о</w:t>
      </w:r>
      <w:r>
        <w:t>сударственного устройства Андорры и м</w:t>
      </w:r>
      <w:r>
        <w:t>у</w:t>
      </w:r>
      <w:r>
        <w:t>зыки. В связи с этим педагоги и преподав</w:t>
      </w:r>
      <w:r>
        <w:t>а</w:t>
      </w:r>
      <w:r>
        <w:t>тели, работающие в системе министерства образования, по делам молодежи и спорта, несколько раз в неделю дают уроки кат</w:t>
      </w:r>
      <w:r>
        <w:t>а</w:t>
      </w:r>
      <w:r>
        <w:t>ланского языка, истории, географии, гос</w:t>
      </w:r>
      <w:r>
        <w:t>у</w:t>
      </w:r>
      <w:r>
        <w:t>дарственного устройства Андорры и муз</w:t>
      </w:r>
      <w:r>
        <w:t>ы</w:t>
      </w:r>
      <w:r>
        <w:t>ки ученикам, обучающимся в других сист</w:t>
      </w:r>
      <w:r>
        <w:t>е</w:t>
      </w:r>
      <w:r>
        <w:t>мах образования, помимо андоррской. По своему значению эти предметы приравн</w:t>
      </w:r>
      <w:r>
        <w:t>и</w:t>
      </w:r>
      <w:r>
        <w:t>ваются к основным;</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ind w:left="720"/>
        <w:jc w:val="both"/>
      </w:pPr>
      <w:r>
        <w:t>статья 8 Основополагающего закона об о</w:t>
      </w:r>
      <w:r>
        <w:t>б</w:t>
      </w:r>
      <w:r>
        <w:t xml:space="preserve">разовании гласит, что </w:t>
      </w:r>
      <w:r>
        <w:rPr>
          <w:i/>
        </w:rPr>
        <w:t>отношение к учен</w:t>
      </w:r>
      <w:r>
        <w:rPr>
          <w:i/>
        </w:rPr>
        <w:t>и</w:t>
      </w:r>
      <w:r>
        <w:rPr>
          <w:i/>
        </w:rPr>
        <w:t>кам, требующим особого внимания, опред</w:t>
      </w:r>
      <w:r>
        <w:rPr>
          <w:i/>
        </w:rPr>
        <w:t>е</w:t>
      </w:r>
      <w:r>
        <w:rPr>
          <w:i/>
        </w:rPr>
        <w:t>ляется необходимостью их интеграции в общество</w:t>
      </w:r>
      <w:r>
        <w:t>. Вот почему министерство обр</w:t>
      </w:r>
      <w:r>
        <w:t>а</w:t>
      </w:r>
      <w:r>
        <w:t>зования, по делам молодежи и спорта и школа «Ностра Сеньора де Меритксель» (</w:t>
      </w:r>
      <w:r>
        <w:rPr>
          <w:lang w:val="en-US"/>
        </w:rPr>
        <w:t>Ecole de Nostra Senyora de Meritxel)</w:t>
      </w:r>
      <w:r>
        <w:t xml:space="preserve"> пр</w:t>
      </w:r>
      <w:r>
        <w:t>и</w:t>
      </w:r>
      <w:r>
        <w:t>ступили к осуществлению различных сп</w:t>
      </w:r>
      <w:r>
        <w:t>е</w:t>
      </w:r>
      <w:r>
        <w:t>циальных программ по психопедагогике для учеников, нуждающихся в серьезном и сп</w:t>
      </w:r>
      <w:r>
        <w:t>е</w:t>
      </w:r>
      <w:r>
        <w:t>циальном обучении на постоянной основе.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ind w:left="540" w:hanging="540"/>
        <w:rPr>
          <w:b/>
          <w:sz w:val="24"/>
        </w:rPr>
      </w:pPr>
      <w:r>
        <w:rPr>
          <w:b/>
          <w:sz w:val="24"/>
        </w:rPr>
        <w:t>2.</w:t>
      </w:r>
      <w:r>
        <w:rPr>
          <w:b/>
          <w:sz w:val="24"/>
        </w:rPr>
        <w:tab/>
        <w:t>Французская и испанская системы образования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ind w:left="720"/>
        <w:jc w:val="both"/>
      </w:pPr>
      <w:r>
        <w:t>Французская и испанская системы образ</w:t>
      </w:r>
      <w:r>
        <w:t>о</w:t>
      </w:r>
      <w:r>
        <w:t>вания в Андорре предлагают обучение с уровня дошкольного воспитания до получ</w:t>
      </w:r>
      <w:r>
        <w:t>е</w:t>
      </w:r>
      <w:r>
        <w:t>ния степени бакалавра в рамках учебных планов, разрабатываемых министерствами образования соответствующих стран.</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line="120" w:lineRule="exact"/>
        <w:ind w:left="720"/>
        <w:jc w:val="both"/>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800"/>
        <w:gridCol w:w="990"/>
        <w:gridCol w:w="810"/>
        <w:gridCol w:w="630"/>
        <w:gridCol w:w="540"/>
      </w:tblGrid>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2"/>
              </w:rPr>
            </w:pPr>
            <w:r>
              <w:rPr>
                <w:b/>
                <w:sz w:val="12"/>
              </w:rPr>
              <w:t>УРОВЕНЬ</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2"/>
              </w:rPr>
            </w:pPr>
            <w:r>
              <w:rPr>
                <w:b/>
                <w:sz w:val="12"/>
              </w:rPr>
              <w:t>МАЛЬЧИКИ</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2"/>
              </w:rPr>
            </w:pPr>
            <w:r>
              <w:rPr>
                <w:b/>
                <w:sz w:val="12"/>
              </w:rPr>
              <w:t>ДЕВОЧКИ</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2"/>
              </w:rPr>
            </w:pPr>
            <w:r>
              <w:rPr>
                <w:b/>
                <w:sz w:val="12"/>
              </w:rPr>
              <w:t>ВСЕГО</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2"/>
              </w:rPr>
            </w:pPr>
            <w:r>
              <w:rPr>
                <w:b/>
                <w:sz w:val="12"/>
              </w:rPr>
              <w:t>%</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Дошкольное образов</w:t>
            </w:r>
            <w:r>
              <w:rPr>
                <w:sz w:val="14"/>
              </w:rPr>
              <w:t>а</w:t>
            </w:r>
            <w:r>
              <w:rPr>
                <w:sz w:val="14"/>
              </w:rPr>
              <w:t>ние</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1 182</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1 075</w:t>
            </w:r>
          </w:p>
        </w:tc>
        <w:tc>
          <w:tcPr>
            <w:tcW w:w="630" w:type="dxa"/>
          </w:tcPr>
          <w:p w:rsidR="00000000" w:rsidRDefault="00000000">
            <w:pPr>
              <w:numPr>
                <w:ilvl w:val="12"/>
                <w:numId w:val="0"/>
              </w:numPr>
              <w:tabs>
                <w:tab w:val="decimal" w:pos="526"/>
              </w:tabs>
              <w:spacing w:line="200" w:lineRule="exact"/>
              <w:ind w:right="256"/>
              <w:rPr>
                <w:sz w:val="14"/>
              </w:rPr>
            </w:pPr>
            <w:r>
              <w:rPr>
                <w:sz w:val="14"/>
              </w:rPr>
              <w:t>2 257</w:t>
            </w:r>
          </w:p>
        </w:tc>
        <w:tc>
          <w:tcPr>
            <w:tcW w:w="540" w:type="dxa"/>
          </w:tcPr>
          <w:p w:rsidR="00000000" w:rsidRDefault="00000000">
            <w:pPr>
              <w:numPr>
                <w:ilvl w:val="12"/>
                <w:numId w:val="0"/>
              </w:numPr>
              <w:tabs>
                <w:tab w:val="decimal" w:pos="346"/>
              </w:tabs>
              <w:spacing w:line="200" w:lineRule="exact"/>
              <w:ind w:right="76"/>
              <w:rPr>
                <w:sz w:val="14"/>
              </w:rPr>
            </w:pPr>
            <w:r>
              <w:rPr>
                <w:sz w:val="14"/>
              </w:rPr>
              <w:t>24,3</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Начальное образов</w:t>
            </w:r>
            <w:r>
              <w:rPr>
                <w:sz w:val="14"/>
              </w:rPr>
              <w:t>а</w:t>
            </w:r>
            <w:r>
              <w:rPr>
                <w:sz w:val="14"/>
              </w:rPr>
              <w:t>ние</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1 827</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1 711</w:t>
            </w:r>
          </w:p>
        </w:tc>
        <w:tc>
          <w:tcPr>
            <w:tcW w:w="630" w:type="dxa"/>
          </w:tcPr>
          <w:p w:rsidR="00000000" w:rsidRDefault="00000000">
            <w:pPr>
              <w:numPr>
                <w:ilvl w:val="12"/>
                <w:numId w:val="0"/>
              </w:numPr>
              <w:tabs>
                <w:tab w:val="decimal" w:pos="526"/>
              </w:tabs>
              <w:spacing w:line="200" w:lineRule="exact"/>
              <w:ind w:right="256"/>
              <w:rPr>
                <w:sz w:val="14"/>
              </w:rPr>
            </w:pPr>
            <w:r>
              <w:rPr>
                <w:sz w:val="14"/>
              </w:rPr>
              <w:t>3 538</w:t>
            </w:r>
          </w:p>
        </w:tc>
        <w:tc>
          <w:tcPr>
            <w:tcW w:w="540" w:type="dxa"/>
          </w:tcPr>
          <w:p w:rsidR="00000000" w:rsidRDefault="00000000">
            <w:pPr>
              <w:numPr>
                <w:ilvl w:val="12"/>
                <w:numId w:val="0"/>
              </w:numPr>
              <w:tabs>
                <w:tab w:val="decimal" w:pos="346"/>
              </w:tabs>
              <w:spacing w:line="200" w:lineRule="exact"/>
              <w:ind w:right="76"/>
              <w:rPr>
                <w:sz w:val="14"/>
              </w:rPr>
            </w:pPr>
            <w:r>
              <w:rPr>
                <w:sz w:val="14"/>
              </w:rPr>
              <w:t>38,2</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Среднее образов</w:t>
            </w:r>
            <w:r>
              <w:rPr>
                <w:sz w:val="14"/>
              </w:rPr>
              <w:t>а</w:t>
            </w:r>
            <w:r>
              <w:rPr>
                <w:sz w:val="14"/>
              </w:rPr>
              <w:t>ние</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1 243</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1 198</w:t>
            </w:r>
          </w:p>
        </w:tc>
        <w:tc>
          <w:tcPr>
            <w:tcW w:w="630" w:type="dxa"/>
          </w:tcPr>
          <w:p w:rsidR="00000000" w:rsidRDefault="00000000">
            <w:pPr>
              <w:numPr>
                <w:ilvl w:val="12"/>
                <w:numId w:val="0"/>
              </w:numPr>
              <w:tabs>
                <w:tab w:val="decimal" w:pos="526"/>
              </w:tabs>
              <w:spacing w:line="200" w:lineRule="exact"/>
              <w:ind w:right="256"/>
              <w:rPr>
                <w:sz w:val="14"/>
              </w:rPr>
            </w:pPr>
            <w:r>
              <w:rPr>
                <w:sz w:val="14"/>
              </w:rPr>
              <w:t>2 441</w:t>
            </w:r>
          </w:p>
        </w:tc>
        <w:tc>
          <w:tcPr>
            <w:tcW w:w="540" w:type="dxa"/>
          </w:tcPr>
          <w:p w:rsidR="00000000" w:rsidRDefault="00000000">
            <w:pPr>
              <w:numPr>
                <w:ilvl w:val="12"/>
                <w:numId w:val="0"/>
              </w:numPr>
              <w:tabs>
                <w:tab w:val="decimal" w:pos="346"/>
              </w:tabs>
              <w:spacing w:line="200" w:lineRule="exact"/>
              <w:ind w:right="76"/>
              <w:rPr>
                <w:sz w:val="14"/>
              </w:rPr>
            </w:pPr>
            <w:r>
              <w:rPr>
                <w:sz w:val="14"/>
              </w:rPr>
              <w:t>26,3</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Образование для получ</w:t>
            </w:r>
            <w:r>
              <w:rPr>
                <w:sz w:val="14"/>
              </w:rPr>
              <w:t>е</w:t>
            </w:r>
            <w:r>
              <w:rPr>
                <w:sz w:val="14"/>
              </w:rPr>
              <w:t>ния степени бак</w:t>
            </w:r>
            <w:r>
              <w:rPr>
                <w:sz w:val="14"/>
              </w:rPr>
              <w:t>а</w:t>
            </w:r>
            <w:r>
              <w:rPr>
                <w:sz w:val="14"/>
              </w:rPr>
              <w:t>лавра</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338</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429</w:t>
            </w:r>
          </w:p>
        </w:tc>
        <w:tc>
          <w:tcPr>
            <w:tcW w:w="630" w:type="dxa"/>
          </w:tcPr>
          <w:p w:rsidR="00000000" w:rsidRDefault="00000000">
            <w:pPr>
              <w:numPr>
                <w:ilvl w:val="12"/>
                <w:numId w:val="0"/>
              </w:numPr>
              <w:tabs>
                <w:tab w:val="decimal" w:pos="526"/>
              </w:tabs>
              <w:spacing w:line="200" w:lineRule="exact"/>
              <w:ind w:right="256"/>
              <w:rPr>
                <w:sz w:val="14"/>
              </w:rPr>
            </w:pPr>
            <w:r>
              <w:rPr>
                <w:sz w:val="14"/>
              </w:rPr>
              <w:t>767</w:t>
            </w:r>
          </w:p>
        </w:tc>
        <w:tc>
          <w:tcPr>
            <w:tcW w:w="540" w:type="dxa"/>
          </w:tcPr>
          <w:p w:rsidR="00000000" w:rsidRDefault="00000000">
            <w:pPr>
              <w:numPr>
                <w:ilvl w:val="12"/>
                <w:numId w:val="0"/>
              </w:numPr>
              <w:tabs>
                <w:tab w:val="decimal" w:pos="346"/>
              </w:tabs>
              <w:spacing w:line="200" w:lineRule="exact"/>
              <w:ind w:right="76"/>
              <w:rPr>
                <w:sz w:val="14"/>
              </w:rPr>
            </w:pPr>
            <w:r>
              <w:rPr>
                <w:sz w:val="14"/>
              </w:rPr>
              <w:t>8,3</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Профессионально-техническая подгото</w:t>
            </w:r>
            <w:r>
              <w:rPr>
                <w:sz w:val="14"/>
              </w:rPr>
              <w:t>в</w:t>
            </w:r>
            <w:r>
              <w:rPr>
                <w:sz w:val="14"/>
              </w:rPr>
              <w:t>ка</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108</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74</w:t>
            </w:r>
          </w:p>
        </w:tc>
        <w:tc>
          <w:tcPr>
            <w:tcW w:w="630" w:type="dxa"/>
          </w:tcPr>
          <w:p w:rsidR="00000000" w:rsidRDefault="00000000">
            <w:pPr>
              <w:numPr>
                <w:ilvl w:val="12"/>
                <w:numId w:val="0"/>
              </w:numPr>
              <w:tabs>
                <w:tab w:val="decimal" w:pos="526"/>
              </w:tabs>
              <w:spacing w:line="200" w:lineRule="exact"/>
              <w:ind w:right="256"/>
              <w:rPr>
                <w:sz w:val="14"/>
              </w:rPr>
            </w:pPr>
            <w:r>
              <w:rPr>
                <w:sz w:val="14"/>
              </w:rPr>
              <w:t>182</w:t>
            </w:r>
          </w:p>
        </w:tc>
        <w:tc>
          <w:tcPr>
            <w:tcW w:w="540" w:type="dxa"/>
          </w:tcPr>
          <w:p w:rsidR="00000000" w:rsidRDefault="00000000">
            <w:pPr>
              <w:numPr>
                <w:ilvl w:val="12"/>
                <w:numId w:val="0"/>
              </w:numPr>
              <w:tabs>
                <w:tab w:val="decimal" w:pos="346"/>
              </w:tabs>
              <w:spacing w:line="200" w:lineRule="exact"/>
              <w:ind w:right="76"/>
              <w:rPr>
                <w:sz w:val="14"/>
              </w:rPr>
            </w:pPr>
            <w:r>
              <w:rPr>
                <w:sz w:val="14"/>
              </w:rPr>
              <w:t>2</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4"/>
              </w:rPr>
            </w:pPr>
            <w:r>
              <w:rPr>
                <w:sz w:val="14"/>
              </w:rPr>
              <w:t>Специальное образ</w:t>
            </w:r>
            <w:r>
              <w:rPr>
                <w:sz w:val="14"/>
              </w:rPr>
              <w:t>о</w:t>
            </w:r>
            <w:r>
              <w:rPr>
                <w:sz w:val="14"/>
              </w:rPr>
              <w:t>вание</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49</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sz w:val="14"/>
              </w:rPr>
            </w:pPr>
            <w:r>
              <w:rPr>
                <w:sz w:val="14"/>
              </w:rPr>
              <w:t>38</w:t>
            </w:r>
          </w:p>
        </w:tc>
        <w:tc>
          <w:tcPr>
            <w:tcW w:w="630" w:type="dxa"/>
          </w:tcPr>
          <w:p w:rsidR="00000000" w:rsidRDefault="00000000">
            <w:pPr>
              <w:numPr>
                <w:ilvl w:val="12"/>
                <w:numId w:val="0"/>
              </w:numPr>
              <w:tabs>
                <w:tab w:val="decimal" w:pos="526"/>
              </w:tabs>
              <w:spacing w:line="200" w:lineRule="exact"/>
              <w:ind w:right="256"/>
              <w:rPr>
                <w:sz w:val="14"/>
              </w:rPr>
            </w:pPr>
            <w:r>
              <w:rPr>
                <w:sz w:val="14"/>
              </w:rPr>
              <w:t>87</w:t>
            </w:r>
          </w:p>
        </w:tc>
        <w:tc>
          <w:tcPr>
            <w:tcW w:w="540" w:type="dxa"/>
          </w:tcPr>
          <w:p w:rsidR="00000000" w:rsidRDefault="00000000">
            <w:pPr>
              <w:numPr>
                <w:ilvl w:val="12"/>
                <w:numId w:val="0"/>
              </w:numPr>
              <w:tabs>
                <w:tab w:val="decimal" w:pos="346"/>
              </w:tabs>
              <w:spacing w:line="200" w:lineRule="exact"/>
              <w:ind w:right="76"/>
              <w:rPr>
                <w:sz w:val="14"/>
              </w:rPr>
            </w:pPr>
            <w:r>
              <w:rPr>
                <w:sz w:val="14"/>
              </w:rPr>
              <w:t>0,9</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b/>
                <w:sz w:val="14"/>
              </w:rPr>
            </w:pPr>
            <w:r>
              <w:rPr>
                <w:b/>
                <w:sz w:val="14"/>
              </w:rPr>
              <w:t>Итого</w:t>
            </w:r>
          </w:p>
        </w:tc>
        <w:tc>
          <w:tcPr>
            <w:tcW w:w="99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b/>
                <w:sz w:val="14"/>
              </w:rPr>
            </w:pPr>
            <w:r>
              <w:rPr>
                <w:b/>
                <w:sz w:val="14"/>
              </w:rPr>
              <w:t>4 747</w:t>
            </w:r>
          </w:p>
        </w:tc>
        <w:tc>
          <w:tcPr>
            <w:tcW w:w="810" w:type="dxa"/>
          </w:tcPr>
          <w:p w:rsidR="00000000" w:rsidRDefault="00000000">
            <w:pPr>
              <w:numPr>
                <w:ilvl w:val="12"/>
                <w:numId w:val="0"/>
              </w:numPr>
              <w:tabs>
                <w:tab w:val="left" w:pos="475"/>
                <w:tab w:val="left" w:pos="1440"/>
                <w:tab w:val="left" w:pos="1915"/>
                <w:tab w:val="left" w:pos="2405"/>
                <w:tab w:val="left" w:pos="2880"/>
                <w:tab w:val="left" w:pos="3355"/>
                <w:tab w:val="left" w:pos="3845"/>
              </w:tabs>
              <w:spacing w:line="200" w:lineRule="exact"/>
              <w:ind w:right="256"/>
              <w:jc w:val="right"/>
              <w:rPr>
                <w:b/>
                <w:sz w:val="14"/>
              </w:rPr>
            </w:pPr>
            <w:r>
              <w:rPr>
                <w:b/>
                <w:sz w:val="14"/>
              </w:rPr>
              <w:t>4 525</w:t>
            </w:r>
          </w:p>
        </w:tc>
        <w:tc>
          <w:tcPr>
            <w:tcW w:w="630" w:type="dxa"/>
          </w:tcPr>
          <w:p w:rsidR="00000000" w:rsidRDefault="00000000">
            <w:pPr>
              <w:numPr>
                <w:ilvl w:val="12"/>
                <w:numId w:val="0"/>
              </w:numPr>
              <w:tabs>
                <w:tab w:val="decimal" w:pos="526"/>
              </w:tabs>
              <w:spacing w:line="200" w:lineRule="exact"/>
              <w:ind w:right="256"/>
              <w:rPr>
                <w:b/>
                <w:sz w:val="14"/>
              </w:rPr>
            </w:pPr>
            <w:r>
              <w:rPr>
                <w:b/>
                <w:sz w:val="14"/>
              </w:rPr>
              <w:t>9 272</w:t>
            </w:r>
          </w:p>
        </w:tc>
        <w:tc>
          <w:tcPr>
            <w:tcW w:w="540" w:type="dxa"/>
          </w:tcPr>
          <w:p w:rsidR="00000000" w:rsidRDefault="00000000">
            <w:pPr>
              <w:numPr>
                <w:ilvl w:val="12"/>
                <w:numId w:val="0"/>
              </w:numPr>
              <w:tabs>
                <w:tab w:val="decimal" w:pos="346"/>
              </w:tabs>
              <w:spacing w:line="200" w:lineRule="exact"/>
              <w:ind w:right="76"/>
              <w:rPr>
                <w:b/>
                <w:sz w:val="14"/>
              </w:rPr>
            </w:pPr>
            <w:r>
              <w:rPr>
                <w:b/>
                <w:sz w:val="14"/>
              </w:rPr>
              <w:t>100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Распределение учащихся по уровням образования во всех обр</w:t>
      </w:r>
      <w:r>
        <w:rPr>
          <w:sz w:val="16"/>
        </w:rPr>
        <w:t>а</w:t>
      </w:r>
      <w:r>
        <w:rPr>
          <w:sz w:val="16"/>
        </w:rPr>
        <w:t>зовательных системах (1998).</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образования, по делам молодежи и спорта.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Распределение по признаку пола в учебных з</w:t>
      </w:r>
      <w:r>
        <w:t>а</w:t>
      </w:r>
      <w:r>
        <w:t>ведениях различного уровня соответствует стере</w:t>
      </w:r>
      <w:r>
        <w:t>о</w:t>
      </w:r>
      <w:r>
        <w:t>типам западного общества. В сфере професси</w:t>
      </w:r>
      <w:r>
        <w:t>о</w:t>
      </w:r>
      <w:r>
        <w:t>нально-технической подготовки явно преобладают юноши (59 процентов юношей и 41 процент дев</w:t>
      </w:r>
      <w:r>
        <w:t>у</w:t>
      </w:r>
      <w:r>
        <w:t>шек), в то время как среди выпускников средних школ, получивших степень бакалавра, больше д</w:t>
      </w:r>
      <w:r>
        <w:t>е</w:t>
      </w:r>
      <w:r>
        <w:t>вушек (56 процентов девушек и 44 процента юн</w:t>
      </w:r>
      <w:r>
        <w:t>о</w:t>
      </w:r>
      <w:r>
        <w:t>шей). Девушки в большей степени, чем юноши, ориентированы на получение высшего образования. Так, в течение 1998/99 учебного года из 1 405 уч</w:t>
      </w:r>
      <w:r>
        <w:t>а</w:t>
      </w:r>
      <w:r>
        <w:t>щихся университета 793 составляли девушки (56 процентов) и 612 – юноши (44 процента).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Андоррский университет создан недавно и п</w:t>
      </w:r>
      <w:r>
        <w:t>о</w:t>
      </w:r>
      <w:r>
        <w:t>ка предлагает ограниченный набор дисциплин. Вот почему большая часть студентов уезжает на учебу за границу, главным образом в Испанию или Фра</w:t>
      </w:r>
      <w:r>
        <w:t>н</w:t>
      </w:r>
      <w:r>
        <w:t>цию.</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990"/>
        <w:gridCol w:w="1080"/>
        <w:gridCol w:w="900"/>
      </w:tblGrid>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jc w:val="center"/>
              <w:rPr>
                <w:b/>
                <w:sz w:val="18"/>
              </w:rPr>
            </w:pPr>
            <w:r>
              <w:rPr>
                <w:b/>
                <w:sz w:val="18"/>
              </w:rPr>
              <w:t>Страна</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jc w:val="center"/>
              <w:rPr>
                <w:b/>
                <w:sz w:val="18"/>
              </w:rPr>
            </w:pPr>
            <w:r>
              <w:rPr>
                <w:b/>
                <w:sz w:val="18"/>
              </w:rPr>
              <w:t>Юн</w:t>
            </w:r>
            <w:r>
              <w:rPr>
                <w:b/>
                <w:sz w:val="18"/>
              </w:rPr>
              <w:t>о</w:t>
            </w:r>
            <w:r>
              <w:rPr>
                <w:b/>
                <w:sz w:val="18"/>
              </w:rPr>
              <w:t>ши</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jc w:val="center"/>
              <w:rPr>
                <w:b/>
                <w:sz w:val="18"/>
              </w:rPr>
            </w:pPr>
            <w:r>
              <w:rPr>
                <w:b/>
                <w:sz w:val="18"/>
              </w:rPr>
              <w:t>Деву</w:t>
            </w:r>
            <w:r>
              <w:rPr>
                <w:b/>
                <w:sz w:val="18"/>
              </w:rPr>
              <w:t>ш</w:t>
            </w:r>
            <w:r>
              <w:rPr>
                <w:b/>
                <w:sz w:val="18"/>
              </w:rPr>
              <w:t>ки</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jc w:val="center"/>
              <w:rPr>
                <w:b/>
                <w:sz w:val="18"/>
              </w:rPr>
            </w:pPr>
            <w:r>
              <w:rPr>
                <w:b/>
                <w:sz w:val="18"/>
              </w:rPr>
              <w:t>Всего</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Германия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Андорра</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94</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125</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219</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Бельгия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Канада</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2</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2</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Дания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Испания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363</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481</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844</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США</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6</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4</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10</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Франция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144</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176</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320</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Великобритания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3</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3</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Нидерланды</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1</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sz w:val="18"/>
              </w:rPr>
            </w:pPr>
            <w:r>
              <w:rPr>
                <w:sz w:val="18"/>
              </w:rPr>
              <w:t>Швейцария</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3</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sz w:val="18"/>
              </w:rPr>
            </w:pPr>
            <w:r>
              <w:rPr>
                <w:sz w:val="18"/>
              </w:rPr>
              <w:t>3</w:t>
            </w:r>
          </w:p>
        </w:tc>
      </w:tr>
      <w:tr w:rsidR="00000000">
        <w:tblPrEx>
          <w:tblCellMar>
            <w:top w:w="0" w:type="dxa"/>
            <w:bottom w:w="0" w:type="dxa"/>
          </w:tblCellMar>
        </w:tblPrEx>
        <w:tc>
          <w:tcPr>
            <w:tcW w:w="18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rPr>
                <w:b/>
                <w:sz w:val="18"/>
              </w:rPr>
            </w:pPr>
            <w:r>
              <w:rPr>
                <w:b/>
                <w:sz w:val="18"/>
              </w:rPr>
              <w:t>Итого</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b/>
                <w:sz w:val="18"/>
              </w:rPr>
            </w:pPr>
            <w:r>
              <w:rPr>
                <w:b/>
                <w:sz w:val="18"/>
              </w:rPr>
              <w:t>612</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b/>
                <w:sz w:val="18"/>
              </w:rPr>
            </w:pPr>
            <w:r>
              <w:rPr>
                <w:b/>
                <w:sz w:val="18"/>
              </w:rPr>
              <w:t>793</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before="10" w:after="10" w:line="200" w:lineRule="exact"/>
              <w:ind w:right="134"/>
              <w:jc w:val="right"/>
              <w:rPr>
                <w:b/>
                <w:sz w:val="18"/>
              </w:rPr>
            </w:pPr>
            <w:r>
              <w:rPr>
                <w:b/>
                <w:sz w:val="18"/>
              </w:rPr>
              <w:t>1 405</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Разбивка по странам, где проходит обучение, 1998/99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pPr>
      <w:r>
        <w:rPr>
          <w:sz w:val="16"/>
        </w:rPr>
        <w:t>Источник: Институт андоррских исследований.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70"/>
        <w:gridCol w:w="900"/>
        <w:gridCol w:w="990"/>
        <w:gridCol w:w="810"/>
      </w:tblGrid>
      <w:tr w:rsidR="00000000">
        <w:tblPrEx>
          <w:tblCellMar>
            <w:top w:w="0" w:type="dxa"/>
            <w:bottom w:w="0" w:type="dxa"/>
          </w:tblCellMar>
        </w:tblPrEx>
        <w:tc>
          <w:tcPr>
            <w:tcW w:w="207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Университет/Учебное заведение</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Юноши</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Девушки</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Всего</w:t>
            </w:r>
          </w:p>
        </w:tc>
      </w:tr>
      <w:tr w:rsidR="00000000">
        <w:tblPrEx>
          <w:tblCellMar>
            <w:top w:w="0" w:type="dxa"/>
            <w:bottom w:w="0" w:type="dxa"/>
          </w:tblCellMar>
        </w:tblPrEx>
        <w:tc>
          <w:tcPr>
            <w:tcW w:w="207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Медицинское училище</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3</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54</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57</w:t>
            </w:r>
          </w:p>
        </w:tc>
      </w:tr>
      <w:tr w:rsidR="00000000">
        <w:tblPrEx>
          <w:tblCellMar>
            <w:top w:w="0" w:type="dxa"/>
            <w:bottom w:w="0" w:type="dxa"/>
          </w:tblCellMar>
        </w:tblPrEx>
        <w:tc>
          <w:tcPr>
            <w:tcW w:w="207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Училище по информат</w:t>
            </w:r>
            <w:r>
              <w:rPr>
                <w:sz w:val="16"/>
              </w:rPr>
              <w:t>и</w:t>
            </w:r>
            <w:r>
              <w:rPr>
                <w:sz w:val="16"/>
              </w:rPr>
              <w:t>ке</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40</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14</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54</w:t>
            </w:r>
          </w:p>
        </w:tc>
      </w:tr>
      <w:tr w:rsidR="00000000">
        <w:tblPrEx>
          <w:tblCellMar>
            <w:top w:w="0" w:type="dxa"/>
            <w:bottom w:w="0" w:type="dxa"/>
          </w:tblCellMar>
        </w:tblPrEx>
        <w:tc>
          <w:tcPr>
            <w:tcW w:w="207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Компьютерное учил</w:t>
            </w:r>
            <w:r>
              <w:rPr>
                <w:sz w:val="16"/>
              </w:rPr>
              <w:t>и</w:t>
            </w:r>
            <w:r>
              <w:rPr>
                <w:sz w:val="16"/>
              </w:rPr>
              <w:t>ще</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45</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45</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90</w:t>
            </w:r>
          </w:p>
        </w:tc>
      </w:tr>
      <w:tr w:rsidR="00000000">
        <w:tblPrEx>
          <w:tblCellMar>
            <w:top w:w="0" w:type="dxa"/>
            <w:bottom w:w="0" w:type="dxa"/>
          </w:tblCellMar>
        </w:tblPrEx>
        <w:tc>
          <w:tcPr>
            <w:tcW w:w="207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Лицей графов де Фуа</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6</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12</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sz w:val="16"/>
              </w:rPr>
            </w:pPr>
            <w:r>
              <w:rPr>
                <w:sz w:val="16"/>
              </w:rPr>
              <w:t>18</w:t>
            </w:r>
          </w:p>
        </w:tc>
      </w:tr>
      <w:tr w:rsidR="00000000">
        <w:tblPrEx>
          <w:tblCellMar>
            <w:top w:w="0" w:type="dxa"/>
            <w:bottom w:w="0" w:type="dxa"/>
          </w:tblCellMar>
        </w:tblPrEx>
        <w:tc>
          <w:tcPr>
            <w:tcW w:w="207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b/>
                <w:sz w:val="16"/>
              </w:rPr>
            </w:pPr>
            <w:r>
              <w:rPr>
                <w:b/>
                <w:sz w:val="16"/>
              </w:rPr>
              <w:t>Итого</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b/>
                <w:sz w:val="16"/>
              </w:rPr>
            </w:pPr>
            <w:r>
              <w:rPr>
                <w:b/>
                <w:sz w:val="16"/>
              </w:rPr>
              <w:t>94</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b/>
                <w:sz w:val="16"/>
              </w:rPr>
            </w:pPr>
            <w:r>
              <w:rPr>
                <w:b/>
                <w:sz w:val="16"/>
              </w:rPr>
              <w:t>125</w:t>
            </w:r>
          </w:p>
        </w:tc>
        <w:tc>
          <w:tcPr>
            <w:tcW w:w="8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72"/>
              <w:jc w:val="right"/>
              <w:rPr>
                <w:b/>
                <w:sz w:val="16"/>
              </w:rPr>
            </w:pPr>
            <w:r>
              <w:rPr>
                <w:b/>
                <w:sz w:val="16"/>
              </w:rPr>
              <w:t>219</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Количество студентов в учебных заведениях Княжества Андо</w:t>
      </w:r>
      <w:r>
        <w:rPr>
          <w:sz w:val="16"/>
        </w:rPr>
        <w:t>р</w:t>
      </w:r>
      <w:r>
        <w:rPr>
          <w:sz w:val="16"/>
        </w:rPr>
        <w:t>ра, 1998/99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Институт андоррских исследований.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Согласно статистическим данным, студентки университета в большей степени ориентируются на педагогический и медицинский факультеты, ф</w:t>
      </w:r>
      <w:r>
        <w:t>а</w:t>
      </w:r>
      <w:r>
        <w:t>культет гуманитарных и социальных наук, юноши же чаще выбирают технические дисциплины.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998"/>
        <w:gridCol w:w="806"/>
        <w:gridCol w:w="900"/>
        <w:gridCol w:w="1080"/>
      </w:tblGrid>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Факультеты</w:t>
            </w:r>
          </w:p>
        </w:tc>
        <w:tc>
          <w:tcPr>
            <w:tcW w:w="80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Юноши</w:t>
            </w:r>
          </w:p>
        </w:tc>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Девушки</w:t>
            </w:r>
          </w:p>
        </w:tc>
        <w:tc>
          <w:tcPr>
            <w:tcW w:w="10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Всего</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Обслуживание туристов</w:t>
            </w:r>
          </w:p>
        </w:tc>
        <w:tc>
          <w:tcPr>
            <w:tcW w:w="80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9</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26</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35</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Педагогика</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29</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81</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110</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Медицина</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49</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169</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218</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Экспериментальные и м</w:t>
            </w:r>
            <w:r>
              <w:rPr>
                <w:sz w:val="16"/>
              </w:rPr>
              <w:t>а</w:t>
            </w:r>
            <w:r>
              <w:rPr>
                <w:sz w:val="16"/>
              </w:rPr>
              <w:t>тематические науки</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59</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49</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108</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Гуманитарные и социал</w:t>
            </w:r>
            <w:r>
              <w:rPr>
                <w:sz w:val="16"/>
              </w:rPr>
              <w:t>ь</w:t>
            </w:r>
            <w:r>
              <w:rPr>
                <w:sz w:val="16"/>
              </w:rPr>
              <w:t>ные науки</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60</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152</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212</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Юридические, эконом</w:t>
            </w:r>
            <w:r>
              <w:rPr>
                <w:sz w:val="16"/>
              </w:rPr>
              <w:t>и</w:t>
            </w:r>
            <w:r>
              <w:rPr>
                <w:sz w:val="16"/>
              </w:rPr>
              <w:t>ческие и социальные на</w:t>
            </w:r>
            <w:r>
              <w:rPr>
                <w:sz w:val="16"/>
              </w:rPr>
              <w:t>у</w:t>
            </w:r>
            <w:r>
              <w:rPr>
                <w:sz w:val="16"/>
              </w:rPr>
              <w:t>ки</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223</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241</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464</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Технические науки</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165</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49</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214</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Обмен информацией и связи с общественностью</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12</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12</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sz w:val="16"/>
              </w:rPr>
            </w:pPr>
            <w:r>
              <w:rPr>
                <w:sz w:val="16"/>
              </w:rPr>
              <w:t>24</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b/>
                <w:sz w:val="16"/>
              </w:rPr>
            </w:pPr>
            <w:r>
              <w:rPr>
                <w:b/>
                <w:sz w:val="16"/>
              </w:rPr>
              <w:t>Итого</w:t>
            </w:r>
          </w:p>
        </w:tc>
        <w:tc>
          <w:tcPr>
            <w:tcW w:w="806"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b/>
                <w:sz w:val="16"/>
              </w:rPr>
            </w:pPr>
            <w:r>
              <w:rPr>
                <w:b/>
                <w:sz w:val="16"/>
              </w:rPr>
              <w:t>612</w:t>
            </w:r>
          </w:p>
        </w:tc>
        <w:tc>
          <w:tcPr>
            <w:tcW w:w="90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b/>
                <w:sz w:val="16"/>
              </w:rPr>
            </w:pPr>
            <w:r>
              <w:rPr>
                <w:b/>
                <w:sz w:val="16"/>
              </w:rPr>
              <w:t>793</w:t>
            </w:r>
          </w:p>
        </w:tc>
        <w:tc>
          <w:tcPr>
            <w:tcW w:w="1080" w:type="dxa"/>
          </w:tcPr>
          <w:p w:rsidR="00000000" w:rsidRDefault="00000000">
            <w:pPr>
              <w:numPr>
                <w:ilvl w:val="12"/>
                <w:numId w:val="0"/>
              </w:numPr>
              <w:tabs>
                <w:tab w:val="left" w:pos="475"/>
                <w:tab w:val="left" w:pos="612"/>
                <w:tab w:val="left" w:pos="965"/>
                <w:tab w:val="left" w:pos="1440"/>
                <w:tab w:val="left" w:pos="1915"/>
                <w:tab w:val="left" w:pos="2405"/>
                <w:tab w:val="left" w:pos="2880"/>
                <w:tab w:val="left" w:pos="3355"/>
                <w:tab w:val="left" w:pos="3845"/>
              </w:tabs>
              <w:spacing w:line="200" w:lineRule="exact"/>
              <w:ind w:right="-14"/>
              <w:jc w:val="right"/>
              <w:rPr>
                <w:b/>
                <w:sz w:val="16"/>
              </w:rPr>
            </w:pPr>
            <w:r>
              <w:rPr>
                <w:b/>
                <w:sz w:val="16"/>
              </w:rPr>
              <w:t>1 405</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Разбивка по факультетам, 1998/99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Институт андоррских исследований.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998"/>
        <w:gridCol w:w="896"/>
        <w:gridCol w:w="990"/>
        <w:gridCol w:w="630"/>
      </w:tblGrid>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Дисциплины</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Юноши</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Девушки</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center"/>
              <w:rPr>
                <w:b/>
                <w:sz w:val="16"/>
              </w:rPr>
            </w:pPr>
            <w:r>
              <w:rPr>
                <w:b/>
                <w:sz w:val="16"/>
              </w:rPr>
              <w:t>Всего</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Право</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84</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105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189</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Предпринимательство</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36</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42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78</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Психология</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18</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55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73</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Медицинское училище</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5</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57</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62</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Администрация и руков</w:t>
            </w:r>
            <w:r>
              <w:rPr>
                <w:sz w:val="16"/>
              </w:rPr>
              <w:t>о</w:t>
            </w:r>
            <w:r>
              <w:rPr>
                <w:sz w:val="16"/>
              </w:rPr>
              <w:t>дство предприятиями</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36</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21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57</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Инженер по информатике и вычислительной техн</w:t>
            </w:r>
            <w:r>
              <w:rPr>
                <w:sz w:val="16"/>
              </w:rPr>
              <w:t>и</w:t>
            </w:r>
            <w:r>
              <w:rPr>
                <w:sz w:val="16"/>
              </w:rPr>
              <w:t>ке</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40</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56</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Испанская филология</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7</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39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46</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Биология</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16</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24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40</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Экономика</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23</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39</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rPr>
                <w:sz w:val="16"/>
              </w:rPr>
            </w:pPr>
            <w:r>
              <w:rPr>
                <w:sz w:val="16"/>
              </w:rPr>
              <w:t>Медицина</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13</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24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sz w:val="16"/>
              </w:rPr>
            </w:pPr>
            <w:r>
              <w:rPr>
                <w:sz w:val="16"/>
              </w:rPr>
              <w:t>37</w:t>
            </w:r>
          </w:p>
        </w:tc>
      </w:tr>
      <w:tr w:rsidR="00000000">
        <w:tblPrEx>
          <w:tblCellMar>
            <w:top w:w="0" w:type="dxa"/>
            <w:bottom w:w="0" w:type="dxa"/>
          </w:tblCellMar>
        </w:tblPrEx>
        <w:tc>
          <w:tcPr>
            <w:tcW w:w="1998"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jc w:val="both"/>
              <w:rPr>
                <w:b/>
                <w:sz w:val="16"/>
              </w:rPr>
            </w:pPr>
            <w:r>
              <w:rPr>
                <w:b/>
                <w:sz w:val="16"/>
              </w:rPr>
              <w:t>Итого</w:t>
            </w:r>
          </w:p>
        </w:tc>
        <w:tc>
          <w:tcPr>
            <w:tcW w:w="89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b/>
                <w:sz w:val="16"/>
              </w:rPr>
            </w:pPr>
            <w:r>
              <w:rPr>
                <w:b/>
                <w:sz w:val="16"/>
              </w:rPr>
              <w:t>278</w:t>
            </w:r>
          </w:p>
        </w:tc>
        <w:tc>
          <w:tcPr>
            <w:tcW w:w="9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b/>
                <w:sz w:val="16"/>
              </w:rPr>
            </w:pPr>
            <w:r>
              <w:rPr>
                <w:b/>
                <w:sz w:val="16"/>
              </w:rPr>
              <w:t>399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00" w:lineRule="exact"/>
              <w:ind w:right="260"/>
              <w:jc w:val="right"/>
              <w:rPr>
                <w:b/>
                <w:sz w:val="16"/>
              </w:rPr>
            </w:pPr>
            <w:r>
              <w:rPr>
                <w:b/>
                <w:sz w:val="16"/>
              </w:rPr>
              <w:t>677</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Дисциплины, пользующиеся наибольшей популярностью, 1998/99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Институт андоррских исследований.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rPr>
      </w:pPr>
      <w:r>
        <w:rPr>
          <w:b/>
        </w:rPr>
        <w:tab/>
        <w:t>1.3</w:t>
      </w:r>
      <w:r>
        <w:rPr>
          <w:b/>
        </w:rPr>
        <w:tab/>
        <w:t>Кадровый состав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Персонал, работающий в системе министерс</w:t>
      </w:r>
      <w:r>
        <w:t>т</w:t>
      </w:r>
      <w:r>
        <w:t>ва образования, по делам молодежи и спорта с ц</w:t>
      </w:r>
      <w:r>
        <w:t>е</w:t>
      </w:r>
      <w:r>
        <w:t>лью обеспечения нормального функционирования системы образования Андорры, делится на четыре категории:</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вспомогательный персонал дошкольных у</w:t>
      </w:r>
      <w:r>
        <w:t>ч</w:t>
      </w:r>
      <w:r>
        <w:t>реждений;</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преподаватели;</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персонал, отвечающий за административное и/или педагогическое управление;</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персонал, занимающийся воспитательной и психопедагогической работой.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Критерии набора кадров сформулированы в различных положениях о персонале</w:t>
      </w:r>
      <w:r>
        <w:rPr>
          <w:rStyle w:val="FootnoteReference"/>
        </w:rPr>
        <w:footnoteReference w:id="18"/>
      </w:r>
      <w:r>
        <w:t xml:space="preserve"> и ни в коей мере не являются дискриминационными по призн</w:t>
      </w:r>
      <w:r>
        <w:t>а</w:t>
      </w:r>
      <w:r>
        <w:t>ку пола.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сфере образования женщинам принадлежит господствующее положение. По количеству сотру</w:t>
      </w:r>
      <w:r>
        <w:t>д</w:t>
      </w:r>
      <w:r>
        <w:t>ников и в процентном отношении министерство о</w:t>
      </w:r>
      <w:r>
        <w:t>б</w:t>
      </w:r>
      <w:r>
        <w:t>разования, по делам молодежи и спорта занимает первое место с точки зрения приема на работу в системе государственной службы и вместе с мин</w:t>
      </w:r>
      <w:r>
        <w:t>и</w:t>
      </w:r>
      <w:r>
        <w:t>стерствами здравоохранения и социального обесп</w:t>
      </w:r>
      <w:r>
        <w:t>е</w:t>
      </w:r>
      <w:r>
        <w:t>чения, иностранных дел и туризма и культуры о</w:t>
      </w:r>
      <w:r>
        <w:t>т</w:t>
      </w:r>
      <w:r>
        <w:t>носится к числу четырех министерств, в которых работает наибольшее число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184"/>
        <w:gridCol w:w="540"/>
        <w:gridCol w:w="540"/>
        <w:gridCol w:w="630"/>
        <w:gridCol w:w="630"/>
        <w:gridCol w:w="630"/>
        <w:gridCol w:w="630"/>
      </w:tblGrid>
      <w:tr w:rsidR="00000000">
        <w:tblPrEx>
          <w:tblCellMar>
            <w:top w:w="0" w:type="dxa"/>
            <w:bottom w:w="0" w:type="dxa"/>
          </w:tblCellMar>
        </w:tblPrEx>
        <w:trPr>
          <w:cantSplit/>
        </w:trPr>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Учебные зав</w:t>
            </w:r>
            <w:r>
              <w:rPr>
                <w:b/>
                <w:sz w:val="14"/>
              </w:rPr>
              <w:t>е</w:t>
            </w:r>
            <w:r>
              <w:rPr>
                <w:b/>
                <w:sz w:val="14"/>
              </w:rPr>
              <w:t>дения</w:t>
            </w:r>
          </w:p>
        </w:tc>
        <w:tc>
          <w:tcPr>
            <w:tcW w:w="1080" w:type="dxa"/>
            <w:gridSpan w:val="2"/>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Директоры</w:t>
            </w:r>
          </w:p>
        </w:tc>
        <w:tc>
          <w:tcPr>
            <w:tcW w:w="1260" w:type="dxa"/>
            <w:gridSpan w:val="2"/>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Преподаватели</w:t>
            </w:r>
          </w:p>
        </w:tc>
        <w:tc>
          <w:tcPr>
            <w:tcW w:w="1260" w:type="dxa"/>
            <w:gridSpan w:val="2"/>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Обслуживающий пе</w:t>
            </w:r>
            <w:r>
              <w:rPr>
                <w:b/>
                <w:sz w:val="14"/>
              </w:rPr>
              <w:t>р</w:t>
            </w:r>
            <w:r>
              <w:rPr>
                <w:b/>
                <w:sz w:val="14"/>
              </w:rPr>
              <w:t>сонал</w:t>
            </w:r>
          </w:p>
        </w:tc>
      </w:tr>
      <w:tr w:rsidR="00000000">
        <w:tblPrEx>
          <w:tblCellMar>
            <w:top w:w="0" w:type="dxa"/>
            <w:bottom w:w="0" w:type="dxa"/>
          </w:tblCellMar>
        </w:tblPrEx>
        <w:trPr>
          <w:cantSplit/>
        </w:trPr>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Муж-чины</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Жен-щины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Муж-чины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Жен-щины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Муж-чины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Женщ</w:t>
            </w:r>
            <w:r>
              <w:rPr>
                <w:b/>
                <w:sz w:val="14"/>
              </w:rPr>
              <w:t>и</w:t>
            </w:r>
            <w:r>
              <w:rPr>
                <w:b/>
                <w:sz w:val="14"/>
              </w:rPr>
              <w:t>ны</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Андоррская си</w:t>
            </w:r>
            <w:r>
              <w:rPr>
                <w:sz w:val="14"/>
              </w:rPr>
              <w:t>с</w:t>
            </w:r>
            <w:r>
              <w:rPr>
                <w:sz w:val="14"/>
              </w:rPr>
              <w:t>тема о</w:t>
            </w:r>
            <w:r>
              <w:rPr>
                <w:sz w:val="14"/>
              </w:rPr>
              <w:t>б</w:t>
            </w:r>
            <w:r>
              <w:rPr>
                <w:sz w:val="14"/>
              </w:rPr>
              <w:t>разования</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184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52</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Французская система образ</w:t>
            </w:r>
            <w:r>
              <w:rPr>
                <w:sz w:val="14"/>
              </w:rPr>
              <w:t>о</w:t>
            </w:r>
            <w:r>
              <w:rPr>
                <w:sz w:val="14"/>
              </w:rPr>
              <w:t>вания</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11</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89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208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56</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Испанская си</w:t>
            </w:r>
            <w:r>
              <w:rPr>
                <w:sz w:val="14"/>
              </w:rPr>
              <w:t>с</w:t>
            </w:r>
            <w:r>
              <w:rPr>
                <w:sz w:val="14"/>
              </w:rPr>
              <w:t>тема о</w:t>
            </w:r>
            <w:r>
              <w:rPr>
                <w:sz w:val="14"/>
              </w:rPr>
              <w:t>б</w:t>
            </w:r>
            <w:r>
              <w:rPr>
                <w:sz w:val="14"/>
              </w:rPr>
              <w:t>разования</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24</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95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224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35</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b/>
                <w:sz w:val="14"/>
              </w:rPr>
            </w:pPr>
            <w:r>
              <w:rPr>
                <w:b/>
                <w:sz w:val="14"/>
              </w:rPr>
              <w:t>Итого</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b/>
                <w:sz w:val="14"/>
              </w:rPr>
            </w:pPr>
            <w:r>
              <w:rPr>
                <w:b/>
                <w:sz w:val="14"/>
              </w:rPr>
              <w:t>41</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b/>
                <w:sz w:val="14"/>
              </w:rPr>
            </w:pPr>
            <w:r>
              <w:rPr>
                <w:b/>
                <w:sz w:val="14"/>
              </w:rPr>
              <w:t>34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b/>
                <w:sz w:val="14"/>
              </w:rPr>
            </w:pPr>
            <w:r>
              <w:rPr>
                <w:b/>
                <w:sz w:val="14"/>
              </w:rPr>
              <w:t>219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b/>
                <w:sz w:val="14"/>
              </w:rPr>
            </w:pPr>
            <w:r>
              <w:rPr>
                <w:b/>
                <w:sz w:val="14"/>
              </w:rPr>
              <w:t>616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b/>
                <w:sz w:val="14"/>
              </w:rPr>
            </w:pPr>
            <w:r>
              <w:rPr>
                <w:b/>
                <w:sz w:val="14"/>
              </w:rPr>
              <w:t>17</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b/>
                <w:sz w:val="14"/>
              </w:rPr>
            </w:pPr>
            <w:r>
              <w:rPr>
                <w:b/>
                <w:sz w:val="14"/>
              </w:rPr>
              <w:t>143</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Кадровый состав систем образования Андорры, 1998/99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образования, по делам молодежи и спорта.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4.</w:t>
      </w:r>
      <w:r>
        <w:rPr>
          <w:b/>
          <w:sz w:val="24"/>
        </w:rPr>
        <w:tab/>
        <w:t>Школьные службы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Все учащиеся, как девочки, так и мальчики, всех систем образования Андорры могут участв</w:t>
      </w:r>
      <w:r>
        <w:t>о</w:t>
      </w:r>
      <w:r>
        <w:t>вать в различных культурных и спортивных мер</w:t>
      </w:r>
      <w:r>
        <w:t>о</w:t>
      </w:r>
      <w:r>
        <w:t>приятиях. Служба «Лыжи в школе»</w:t>
      </w:r>
      <w:r>
        <w:rPr>
          <w:lang w:val="en-US"/>
        </w:rPr>
        <w:t xml:space="preserve"> </w:t>
      </w:r>
      <w:r>
        <w:t>обеспечивает обучение лыжным видам спорта всех школьников страны. Этой службой охвачено более 6000 детей, как девочек, так и мальчиков. Помимо занятий лыжным спортом, дети могут также в рамках школьного обучения заниматься легкой атлетикой, различными командными видами спорта, фигурным катанием или плаванием.</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Кроме того, в рамках объединенного образов</w:t>
      </w:r>
      <w:r>
        <w:t>а</w:t>
      </w:r>
      <w:r>
        <w:t>тельного проекта, предназначенного для всех уч</w:t>
      </w:r>
      <w:r>
        <w:t>е</w:t>
      </w:r>
      <w:r>
        <w:t>ников, девочек и мальчиков, обучающихся во всех системах образования, Служба «Культура в школе»</w:t>
      </w:r>
      <w:r>
        <w:rPr>
          <w:lang w:val="en-US"/>
        </w:rPr>
        <w:t xml:space="preserve"> </w:t>
      </w:r>
      <w:r>
        <w:t>организует в течение всего учебного года разли</w:t>
      </w:r>
      <w:r>
        <w:t>ч</w:t>
      </w:r>
      <w:r>
        <w:t>ные бесплатные культурные мероприятия, такие, как театральные постановки, вечера музыки и пе</w:t>
      </w:r>
      <w:r>
        <w:t>с</w:t>
      </w:r>
      <w:r>
        <w:t>ни, посещения выставок в педагогических целях, встречи с писателями и т.д.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Служба «Информатика в школе» облегчает доступ учеников к информационным и коммуник</w:t>
      </w:r>
      <w:r>
        <w:t>а</w:t>
      </w:r>
      <w:r>
        <w:t>ционным технологиям и снабжает школы всех си</w:t>
      </w:r>
      <w:r>
        <w:t>с</w:t>
      </w:r>
      <w:r>
        <w:t>тем образования оборудованием и программами по информатике. Эта служба также дает возможность всем преподавателям пройти курс подготовки по информатике, с тем чтобы они использовали эти технологии в своей практической преподавател</w:t>
      </w:r>
      <w:r>
        <w:t>ь</w:t>
      </w:r>
      <w:r>
        <w:t>ской деятельности.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И наконец, министерство здравоохранения и социального обеспечения предоставляет школьн</w:t>
      </w:r>
      <w:r>
        <w:t>и</w:t>
      </w:r>
      <w:r>
        <w:t>кам страны услуги Службы «Здоровье в школе», к</w:t>
      </w:r>
      <w:r>
        <w:t>о</w:t>
      </w:r>
      <w:r>
        <w:t>торая посредством периодических медицинских осмотров выявляет возможные проблемы со зд</w:t>
      </w:r>
      <w:r>
        <w:t>о</w:t>
      </w:r>
      <w:r>
        <w:t>ровьем, могущие нарушить процесс обучения и ф</w:t>
      </w:r>
      <w:r>
        <w:t>и</w:t>
      </w:r>
      <w:r>
        <w:t>зического развития учащихся. Эта служба организ</w:t>
      </w:r>
      <w:r>
        <w:t>у</w:t>
      </w:r>
      <w:r>
        <w:t>ет также мероприятия по санитарно-гигиеническому воспитанию и пропаганде здоров</w:t>
      </w:r>
      <w:r>
        <w:t>о</w:t>
      </w:r>
      <w:r>
        <w:t>го образа жизни для всех мальчиков и девочек ра</w:t>
      </w:r>
      <w:r>
        <w:t>з</w:t>
      </w:r>
      <w:r>
        <w:t>личных систем образования.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numPr>
          <w:ilvl w:val="12"/>
          <w:numId w:val="0"/>
        </w:numPr>
        <w:tabs>
          <w:tab w:val="left" w:pos="475"/>
          <w:tab w:val="left" w:pos="965"/>
          <w:tab w:val="left" w:pos="1440"/>
          <w:tab w:val="left" w:pos="1915"/>
          <w:tab w:val="left" w:pos="2405"/>
          <w:tab w:val="left" w:pos="2880"/>
          <w:tab w:val="left" w:pos="3355"/>
          <w:tab w:val="left" w:pos="3845"/>
        </w:tabs>
        <w:suppressAutoHyphens/>
        <w:spacing w:line="270" w:lineRule="exact"/>
        <w:ind w:left="1440" w:hanging="1440"/>
        <w:rPr>
          <w:b/>
          <w:sz w:val="24"/>
        </w:rPr>
      </w:pPr>
      <w:r>
        <w:rPr>
          <w:b/>
          <w:sz w:val="24"/>
        </w:rPr>
        <w:t>Статья 11.</w:t>
      </w:r>
      <w:r>
        <w:rPr>
          <w:b/>
          <w:sz w:val="24"/>
        </w:rPr>
        <w:tab/>
        <w:t>Равноправие в области занятости, материнства и тр</w:t>
      </w:r>
      <w:r>
        <w:rPr>
          <w:b/>
          <w:sz w:val="24"/>
        </w:rPr>
        <w:t>у</w:t>
      </w:r>
      <w:r>
        <w:rPr>
          <w:b/>
          <w:sz w:val="24"/>
        </w:rPr>
        <w:t>да</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статье 29 Конституции упоминаются ва</w:t>
      </w:r>
      <w:r>
        <w:t>ж</w:t>
      </w:r>
      <w:r>
        <w:t>нейшие аспекты права на труд любого человека без различий по признаку пола: «</w:t>
      </w:r>
      <w:r>
        <w:rPr>
          <w:i/>
        </w:rPr>
        <w:t>Каждый человек им</w:t>
      </w:r>
      <w:r>
        <w:rPr>
          <w:i/>
        </w:rPr>
        <w:t>е</w:t>
      </w:r>
      <w:r>
        <w:rPr>
          <w:i/>
        </w:rPr>
        <w:t>ет право на труд, на повышение своего социального статуса с помощью труда, право на вознагражд</w:t>
      </w:r>
      <w:r>
        <w:rPr>
          <w:i/>
        </w:rPr>
        <w:t>е</w:t>
      </w:r>
      <w:r>
        <w:rPr>
          <w:i/>
        </w:rPr>
        <w:t>ние, достаточное для того, чтобы трудящийся мог обеспечить себе и своей семье достойное человека существование. Каждый человек имеет также право на разумное ограничение рабочего дня, на отдых в выходные дни и на оплачиваемый отпус»</w:t>
      </w:r>
      <w:r>
        <w:t>.</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Еще до принятия Конституции все эти права содержались в трудовом законодательстве.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Трудовое законодательство Княжества Андо</w:t>
      </w:r>
      <w:r>
        <w:t>р</w:t>
      </w:r>
      <w:r>
        <w:t>ра включает в себя следующие акты: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t>-</w:t>
      </w:r>
      <w:r>
        <w:tab/>
        <w:t>Декрет о трудовых соглашениях от 15 я</w:t>
      </w:r>
      <w:r>
        <w:t>н</w:t>
      </w:r>
      <w:r>
        <w:t>варя 1974 года;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t>-</w:t>
      </w:r>
      <w:r>
        <w:tab/>
        <w:t>Положение о труде от 22 декабря 1978 года с изменениями от 28 мая 1979 года, 26 июня 1980 года, 25 апреля 1984 года и 13 июля 1990 года;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t>-</w:t>
      </w:r>
      <w:r>
        <w:tab/>
        <w:t>Закон от 14 декабря 1995 года о внесении изменений в статьи 8 и 11.1 Декрета постоя</w:t>
      </w:r>
      <w:r>
        <w:t>н</w:t>
      </w:r>
      <w:r>
        <w:t>ных делегатов о регламентировании трудовых соглашений от 15 января 1974 года.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ind w:left="475"/>
        <w:jc w:val="both"/>
      </w:pPr>
      <w:r>
        <w:tab/>
        <w:t>Трудовое законодательство не содержит прямого упоминания о защите прав женщин на труд, поскольку основополагающим принц</w:t>
      </w:r>
      <w:r>
        <w:t>и</w:t>
      </w:r>
      <w:r>
        <w:t xml:space="preserve">пом всегда остается принцип равенства между мужчинами и женщинами, касается ли это возрастных ограничений при приеме на работу или же минимальных требований к условиям труда. Раздел </w:t>
      </w:r>
      <w:r>
        <w:rPr>
          <w:lang w:val="en-US"/>
        </w:rPr>
        <w:t>IV</w:t>
      </w:r>
      <w:r>
        <w:t xml:space="preserve"> Положения о труде, регламе</w:t>
      </w:r>
      <w:r>
        <w:t>н</w:t>
      </w:r>
      <w:r>
        <w:t>тирующий условия труда несовершенноле</w:t>
      </w:r>
      <w:r>
        <w:t>т</w:t>
      </w:r>
      <w:r>
        <w:t>них, устанавливает без различий по признаку пола возраст в 18 лет для приема на работу, а также минимальные требования к условиям труда несовершеннолетних в возрасте от 16 до 18 лет.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Статья 1 Общего положения о Фонде социал</w:t>
      </w:r>
      <w:r>
        <w:t>ь</w:t>
      </w:r>
      <w:r>
        <w:t>ного обеспечения Андорры также без какой бы то ни было дискриминации устанавливает обязател</w:t>
      </w:r>
      <w:r>
        <w:t>ь</w:t>
      </w:r>
      <w:r>
        <w:t>ное членство в этом фонде для каждого работающ</w:t>
      </w:r>
      <w:r>
        <w:t>е</w:t>
      </w:r>
      <w:r>
        <w:t>го по найму на территории Андорры.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rPr>
          <w:lang w:val="en-US"/>
        </w:rPr>
      </w:pPr>
      <w:r>
        <w:tab/>
        <w:t xml:space="preserve">Статья 25 раздела </w:t>
      </w:r>
      <w:r>
        <w:rPr>
          <w:lang w:val="en-US"/>
        </w:rPr>
        <w:t>V</w:t>
      </w:r>
      <w:r>
        <w:t xml:space="preserve"> Положения о труде, оз</w:t>
      </w:r>
      <w:r>
        <w:t>а</w:t>
      </w:r>
      <w:r>
        <w:t>главленная «Женский труд», прямо формулирует принцип недопущения дискриминации: «</w:t>
      </w:r>
      <w:r>
        <w:rPr>
          <w:i/>
        </w:rPr>
        <w:t>Женщина получает равное с мужчиной вознаграждение за равный труд»</w:t>
      </w:r>
      <w:r>
        <w:rPr>
          <w:lang w:val="en-US"/>
        </w:rPr>
        <w:t xml:space="preserve">; а </w:t>
      </w:r>
      <w:r>
        <w:t>в пункте 4 статьи 3 Декрета о тр</w:t>
      </w:r>
      <w:r>
        <w:t>у</w:t>
      </w:r>
      <w:r>
        <w:t>довых соглашениях подчеркивается, что «</w:t>
      </w:r>
      <w:r>
        <w:rPr>
          <w:i/>
        </w:rPr>
        <w:t>труд</w:t>
      </w:r>
      <w:r>
        <w:rPr>
          <w:i/>
        </w:rPr>
        <w:t>я</w:t>
      </w:r>
      <w:r>
        <w:rPr>
          <w:i/>
        </w:rPr>
        <w:t>щийся имеет право на вознаграждение, соотве</w:t>
      </w:r>
      <w:r>
        <w:rPr>
          <w:i/>
        </w:rPr>
        <w:t>т</w:t>
      </w:r>
      <w:r>
        <w:rPr>
          <w:i/>
        </w:rPr>
        <w:t>ствующее качеству и количеству выполненной им работы, и в любом случае вознаграждение должно быть достаточным для того, чтобы обеспечить как трудящемуся, так и членам его семьи, свобо</w:t>
      </w:r>
      <w:r>
        <w:rPr>
          <w:i/>
        </w:rPr>
        <w:t>д</w:t>
      </w:r>
      <w:r>
        <w:rPr>
          <w:i/>
        </w:rPr>
        <w:t>ное и достойное существование. Любая дискрим</w:t>
      </w:r>
      <w:r>
        <w:rPr>
          <w:i/>
        </w:rPr>
        <w:t>и</w:t>
      </w:r>
      <w:r>
        <w:rPr>
          <w:i/>
        </w:rPr>
        <w:t>нация по признаку пола с точки зрения заработной платы запрещена»</w:t>
      </w:r>
      <w:r>
        <w:rPr>
          <w:lang w:val="en-US"/>
        </w:rPr>
        <w:t>.</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rPr>
          <w:lang w:val="en-US"/>
        </w:rPr>
        <w:tab/>
      </w:r>
      <w:r>
        <w:t>Соответственно и правовой режим приема на работу и женщин, и мужчин одинаков и в равной степени влияет и на тех, и на других, несмотря на существенные недостатки законодательства о труде (профессиональные категории, продвижение по службе и т.д.).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С учетом этого содержание статьи 58(</w:t>
      </w:r>
      <w:r>
        <w:rPr>
          <w:lang w:val="en-US"/>
        </w:rPr>
        <w:t>d</w:t>
      </w:r>
      <w:r>
        <w:t>) разд</w:t>
      </w:r>
      <w:r>
        <w:t>е</w:t>
      </w:r>
      <w:r>
        <w:t>ла IV Положения о труде, где речь идет о технике безопасности и гигиене труда, можно было бы то</w:t>
      </w:r>
      <w:r>
        <w:t>л</w:t>
      </w:r>
      <w:r>
        <w:t>ковать как дискриминационное, если не принять во внимание время вступления в силу этого Полож</w:t>
      </w:r>
      <w:r>
        <w:t>е</w:t>
      </w:r>
      <w:r>
        <w:t>ния — 1978 год, и не вникнуть в его суть. В этой статье действительно говорится, что администрация предприятия «</w:t>
      </w:r>
      <w:r>
        <w:rPr>
          <w:i/>
        </w:rPr>
        <w:t>обязана удостовериться в том, что каждый работник осознает те риски, которые связаны с его работой, и обязана распределять р</w:t>
      </w:r>
      <w:r>
        <w:rPr>
          <w:i/>
        </w:rPr>
        <w:t>а</w:t>
      </w:r>
      <w:r>
        <w:rPr>
          <w:i/>
        </w:rPr>
        <w:t xml:space="preserve">боту, учитывая возраст, </w:t>
      </w:r>
      <w:r>
        <w:rPr>
          <w:i/>
          <w:u w:val="single"/>
        </w:rPr>
        <w:t>пол</w:t>
      </w:r>
      <w:r>
        <w:rPr>
          <w:i/>
        </w:rPr>
        <w:t xml:space="preserve"> и уровень квалифик</w:t>
      </w:r>
      <w:r>
        <w:rPr>
          <w:i/>
        </w:rPr>
        <w:t>а</w:t>
      </w:r>
      <w:r>
        <w:rPr>
          <w:i/>
        </w:rPr>
        <w:t>ции тех, кто способен как физически, так и псих</w:t>
      </w:r>
      <w:r>
        <w:rPr>
          <w:i/>
        </w:rPr>
        <w:t>и</w:t>
      </w:r>
      <w:r>
        <w:rPr>
          <w:i/>
        </w:rPr>
        <w:t>чески выполнять ее, не подвергая себя опасности»</w:t>
      </w:r>
      <w:r>
        <w:t>. Чтобы избежать двусмысленного толкования, при внесении будущих изменений в Положение о труде или в случае расширения законодательных норм обеспечения техники безопасности и гигиены труда необходимо точно определить, какие виды работ являются опасными для женщин, или же исключить слово «пол», заменив его словами</w:t>
      </w:r>
      <w:r>
        <w:rPr>
          <w:i/>
        </w:rPr>
        <w:t xml:space="preserve"> «беременная женщина»</w:t>
      </w:r>
      <w:r>
        <w:t xml:space="preserve"> или «</w:t>
      </w:r>
      <w:r>
        <w:rPr>
          <w:i/>
        </w:rPr>
        <w:t>кормящая женщина»</w:t>
      </w:r>
      <w:r>
        <w:t>. Подобные ситуации действительно требуют специальной з</w:t>
      </w:r>
      <w:r>
        <w:t>а</w:t>
      </w:r>
      <w:r>
        <w:t>щиты при выполнении конкретных видов работ, к</w:t>
      </w:r>
      <w:r>
        <w:t>о</w:t>
      </w:r>
      <w:r>
        <w:t>торые могут быть связаны с риском для здоровья женщины и/или ребенка. До тех пор пока не будут внесены изменения законодательного характера, правильное толкование этой статьи и ее применение с учетом принципа равноправия можно гарантир</w:t>
      </w:r>
      <w:r>
        <w:t>о</w:t>
      </w:r>
      <w:r>
        <w:t>вать в судебном порядке.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1.</w:t>
      </w:r>
      <w:r>
        <w:rPr>
          <w:b/>
          <w:sz w:val="24"/>
        </w:rPr>
        <w:tab/>
        <w:t>Право на равное вознаграждение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Трудовое законодательство устанавливает о</w:t>
      </w:r>
      <w:r>
        <w:t>б</w:t>
      </w:r>
      <w:r>
        <w:t>щие для мужчин и женщин минимальные требов</w:t>
      </w:r>
      <w:r>
        <w:t>а</w:t>
      </w:r>
      <w:r>
        <w:t>ния в отношении вознаграждения: гарантия мин</w:t>
      </w:r>
      <w:r>
        <w:t>и</w:t>
      </w:r>
      <w:r>
        <w:t>мального размера заработной платы, оплата свер</w:t>
      </w:r>
      <w:r>
        <w:t>х</w:t>
      </w:r>
      <w:r>
        <w:t>урочной работы, дополнительное вознаграждение за работу в ночное время и т.д. Таким образом, женщинам, как и всем другим лицам наемного тр</w:t>
      </w:r>
      <w:r>
        <w:t>у</w:t>
      </w:r>
      <w:r>
        <w:t>да, обеспечены минимальные гарантии, которые трудовое законодательство рассматривает как об</w:t>
      </w:r>
      <w:r>
        <w:t>я</w:t>
      </w:r>
      <w:r>
        <w:t>зательные и которые не могут быть аннулированы. Контроль за этим и вопросы налогообложения вх</w:t>
      </w:r>
      <w:r>
        <w:t>о</w:t>
      </w:r>
      <w:r>
        <w:t>дят в компетенцию Службы инспекции по труду.</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Имеющиеся статистические данные, которые касаются вознаграждения с учетом пола лица, раб</w:t>
      </w:r>
      <w:r>
        <w:t>о</w:t>
      </w:r>
      <w:r>
        <w:t>тающего по найму, публикуются ежемесячно Фо</w:t>
      </w:r>
      <w:r>
        <w:t>н</w:t>
      </w:r>
      <w:r>
        <w:t>дом социального обеспечения Андорры. Однако эти данные не могут рассматриваться как указывающие на наличие или отсутствие дискриминации в оплате труда по двум причинам.</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Во</w:t>
      </w:r>
      <w:r>
        <w:noBreakHyphen/>
        <w:t>первых, они не детализированы, и поэтому базовая заработная плата, по которой можно было бы определить наличие или отсутствие дискрим</w:t>
      </w:r>
      <w:r>
        <w:t>и</w:t>
      </w:r>
      <w:r>
        <w:t>нации, остается неизвестной. В действительности эти статистические данные учитывают также баз</w:t>
      </w:r>
      <w:r>
        <w:t>о</w:t>
      </w:r>
      <w:r>
        <w:t>вую месячную заработную плату, оплату свер</w:t>
      </w:r>
      <w:r>
        <w:t>х</w:t>
      </w:r>
      <w:r>
        <w:t>урочной работы с различными надбавками в зав</w:t>
      </w:r>
      <w:r>
        <w:t>и</w:t>
      </w:r>
      <w:r>
        <w:t>симости от количества отработанных часов, мат</w:t>
      </w:r>
      <w:r>
        <w:t>е</w:t>
      </w:r>
      <w:r>
        <w:t>риальные льготы на жилье и питание, премии, к</w:t>
      </w:r>
      <w:r>
        <w:t>о</w:t>
      </w:r>
      <w:r>
        <w:t>миссионные, повышенную оплату работы в ночное время и т.д. К тому же эти весьма различные и н</w:t>
      </w:r>
      <w:r>
        <w:t>е</w:t>
      </w:r>
      <w:r>
        <w:t>устойчивые категории серьезно влияют на начи</w:t>
      </w:r>
      <w:r>
        <w:t>с</w:t>
      </w:r>
      <w:r>
        <w:t>ляемые суммы. Во</w:t>
      </w:r>
      <w:r>
        <w:noBreakHyphen/>
        <w:t>вторых, эти статистические да</w:t>
      </w:r>
      <w:r>
        <w:t>н</w:t>
      </w:r>
      <w:r>
        <w:t>ные составляют сами работодатели, которые их и представляют без учета места работы лица наемн</w:t>
      </w:r>
      <w:r>
        <w:t>о</w:t>
      </w:r>
      <w:r>
        <w:t>го труда. В результате полученные данные носят совершенно искаженный характер, являются фра</w:t>
      </w:r>
      <w:r>
        <w:t>г</w:t>
      </w:r>
      <w:r>
        <w:t>ментарными и не представляют никакой ценности, поскольку не дают возможности составить объе</w:t>
      </w:r>
      <w:r>
        <w:t>к</w:t>
      </w:r>
      <w:r>
        <w:t>тивную картину. Единственное заключение, которое можно сделать из анализа этих статистических да</w:t>
      </w:r>
      <w:r>
        <w:t>н</w:t>
      </w:r>
      <w:r>
        <w:t>ных, состоит в том, что, если брать во внимание пол наемного работника, то между различными сект</w:t>
      </w:r>
      <w:r>
        <w:t>о</w:t>
      </w:r>
      <w:r>
        <w:t>рами не существует разницы в оплате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184"/>
        <w:gridCol w:w="540"/>
        <w:gridCol w:w="630"/>
        <w:gridCol w:w="630"/>
        <w:gridCol w:w="540"/>
        <w:gridCol w:w="630"/>
        <w:gridCol w:w="630"/>
      </w:tblGrid>
      <w:tr w:rsidR="00000000">
        <w:tblPrEx>
          <w:tblCellMar>
            <w:top w:w="0" w:type="dxa"/>
            <w:bottom w:w="0" w:type="dxa"/>
          </w:tblCellMar>
        </w:tblPrEx>
        <w:trPr>
          <w:cantSplit/>
          <w:tblHeader/>
        </w:trPr>
        <w:tc>
          <w:tcPr>
            <w:tcW w:w="1184"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Сектор</w:t>
            </w:r>
          </w:p>
        </w:tc>
        <w:tc>
          <w:tcPr>
            <w:tcW w:w="1170" w:type="dxa"/>
            <w:gridSpan w:val="2"/>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Число раб</w:t>
            </w:r>
            <w:r>
              <w:rPr>
                <w:b/>
                <w:sz w:val="14"/>
              </w:rPr>
              <w:t>о</w:t>
            </w:r>
            <w:r>
              <w:rPr>
                <w:b/>
                <w:sz w:val="14"/>
              </w:rPr>
              <w:t>тающих по найму</w:t>
            </w:r>
          </w:p>
        </w:tc>
        <w:tc>
          <w:tcPr>
            <w:tcW w:w="1170" w:type="dxa"/>
            <w:gridSpan w:val="2"/>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lang w:val="en-GB"/>
              </w:rPr>
            </w:pPr>
            <w:r>
              <w:rPr>
                <w:b/>
                <w:sz w:val="14"/>
              </w:rPr>
              <w:t>Доля работа</w:t>
            </w:r>
            <w:r>
              <w:rPr>
                <w:b/>
                <w:sz w:val="14"/>
              </w:rPr>
              <w:t>ю</w:t>
            </w:r>
            <w:r>
              <w:rPr>
                <w:b/>
                <w:sz w:val="14"/>
              </w:rPr>
              <w:t>щих по найму (</w:t>
            </w:r>
            <w:r>
              <w:rPr>
                <w:b/>
                <w:sz w:val="14"/>
                <w:lang w:val="en-GB"/>
              </w:rPr>
              <w:t>в процентах)</w:t>
            </w:r>
          </w:p>
        </w:tc>
        <w:tc>
          <w:tcPr>
            <w:tcW w:w="1260" w:type="dxa"/>
            <w:gridSpan w:val="2"/>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Средняя зар</w:t>
            </w:r>
            <w:r>
              <w:rPr>
                <w:b/>
                <w:sz w:val="14"/>
              </w:rPr>
              <w:t>а</w:t>
            </w:r>
            <w:r>
              <w:rPr>
                <w:b/>
                <w:sz w:val="14"/>
              </w:rPr>
              <w:t>ботная плата</w:t>
            </w:r>
          </w:p>
        </w:tc>
      </w:tr>
      <w:tr w:rsidR="00000000">
        <w:tblPrEx>
          <w:tblCellMar>
            <w:top w:w="0" w:type="dxa"/>
            <w:bottom w:w="0" w:type="dxa"/>
          </w:tblCellMar>
        </w:tblPrEx>
        <w:trPr>
          <w:cantSplit/>
          <w:tblHeader/>
        </w:trPr>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Муж-чины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Жен-щины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Муж-чины</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Жен-щины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Муж-чины</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center"/>
              <w:rPr>
                <w:b/>
                <w:sz w:val="14"/>
              </w:rPr>
            </w:pPr>
            <w:r>
              <w:rPr>
                <w:b/>
                <w:sz w:val="14"/>
              </w:rPr>
              <w:t>Жен-щины</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Первичный се</w:t>
            </w:r>
            <w:r>
              <w:rPr>
                <w:sz w:val="14"/>
              </w:rPr>
              <w:t>к</w:t>
            </w:r>
            <w:r>
              <w:rPr>
                <w:sz w:val="14"/>
              </w:rPr>
              <w:t>тор</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131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67</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147 000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107 758</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Сырьевая пр</w:t>
            </w:r>
            <w:r>
              <w:rPr>
                <w:sz w:val="14"/>
              </w:rPr>
              <w:t>о</w:t>
            </w:r>
            <w:r>
              <w:rPr>
                <w:sz w:val="14"/>
              </w:rPr>
              <w:t>мышленность</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276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220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56</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242 969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135 443</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Строительство</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2 598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235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92</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208 738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127 877</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Вспомогатель-ные отрасли строительства</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1 967</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221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90</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206 996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142 665</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Перерабаты-вающая пр</w:t>
            </w:r>
            <w:r>
              <w:rPr>
                <w:sz w:val="14"/>
              </w:rPr>
              <w:t>о</w:t>
            </w:r>
            <w:r>
              <w:rPr>
                <w:sz w:val="14"/>
              </w:rPr>
              <w:t>мышленность</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389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330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54</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230 329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168 645</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Обслуживание автомобильного транспорта</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388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88</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189 160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131 237</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Торговля проду</w:t>
            </w:r>
            <w:r>
              <w:rPr>
                <w:sz w:val="14"/>
              </w:rPr>
              <w:t>к</w:t>
            </w:r>
            <w:r>
              <w:rPr>
                <w:sz w:val="14"/>
              </w:rPr>
              <w:t>тами питания</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751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533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58</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197 253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137 879</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Торговля, св</w:t>
            </w:r>
            <w:r>
              <w:rPr>
                <w:sz w:val="14"/>
              </w:rPr>
              <w:t>я</w:t>
            </w:r>
            <w:r>
              <w:rPr>
                <w:sz w:val="14"/>
              </w:rPr>
              <w:t>занная с тури</w:t>
            </w:r>
            <w:r>
              <w:rPr>
                <w:sz w:val="14"/>
              </w:rPr>
              <w:t>з</w:t>
            </w:r>
            <w:r>
              <w:rPr>
                <w:sz w:val="14"/>
              </w:rPr>
              <w:t>мом</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2 358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3 532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40</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205 282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147 023</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Услуги</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2 036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1 517</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57</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200 677</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150 433</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Гостиничный бизнес</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2 238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2 309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49</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165 246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128 382</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Туристические услуги</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675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380</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64</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36</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215 782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154 512</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Финансовые о</w:t>
            </w:r>
            <w:r>
              <w:rPr>
                <w:sz w:val="14"/>
              </w:rPr>
              <w:t>р</w:t>
            </w:r>
            <w:r>
              <w:rPr>
                <w:sz w:val="14"/>
              </w:rPr>
              <w:t>ганизации и страхование</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833</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495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63</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37</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444 431</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263 784</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Свободные пр</w:t>
            </w:r>
            <w:r>
              <w:rPr>
                <w:sz w:val="14"/>
              </w:rPr>
              <w:t>о</w:t>
            </w:r>
            <w:r>
              <w:rPr>
                <w:sz w:val="14"/>
              </w:rPr>
              <w:t>фессии</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254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419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38</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62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224 294</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152 966</w:t>
            </w:r>
          </w:p>
        </w:tc>
      </w:tr>
      <w:tr w:rsidR="00000000">
        <w:tblPrEx>
          <w:tblCellMar>
            <w:top w:w="0" w:type="dxa"/>
            <w:bottom w:w="0" w:type="dxa"/>
          </w:tblCellMar>
        </w:tblPrEx>
        <w:tc>
          <w:tcPr>
            <w:tcW w:w="11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rPr>
                <w:sz w:val="14"/>
              </w:rPr>
            </w:pPr>
            <w:r>
              <w:rPr>
                <w:sz w:val="14"/>
              </w:rPr>
              <w:t>Администрация</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1 738</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2 102</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45</w:t>
            </w:r>
          </w:p>
        </w:tc>
        <w:tc>
          <w:tcPr>
            <w:tcW w:w="5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55</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273 939</w:t>
            </w:r>
          </w:p>
        </w:tc>
        <w:tc>
          <w:tcPr>
            <w:tcW w:w="6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80" w:lineRule="exact"/>
              <w:jc w:val="right"/>
              <w:rPr>
                <w:sz w:val="14"/>
              </w:rPr>
            </w:pPr>
            <w:r>
              <w:rPr>
                <w:sz w:val="14"/>
              </w:rPr>
              <w:t>215 998</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Число работающих по найму и уровень заработной платы с ра</w:t>
      </w:r>
      <w:r>
        <w:rPr>
          <w:sz w:val="16"/>
        </w:rPr>
        <w:t>з</w:t>
      </w:r>
      <w:r>
        <w:rPr>
          <w:sz w:val="16"/>
        </w:rPr>
        <w:t>бивкой по секторам занятости.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Фонд социального обеспечения Андо</w:t>
      </w:r>
      <w:r>
        <w:rPr>
          <w:sz w:val="16"/>
        </w:rPr>
        <w:t>р</w:t>
      </w:r>
      <w:r>
        <w:rPr>
          <w:sz w:val="16"/>
        </w:rPr>
        <w:t>ры.</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Вышеприведенная таблица позволяет сделать ряд выводов:</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выбор рода деятельности для женщин более ограничен, чем для мужчин;</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существуют секторы с явным преобладан</w:t>
      </w:r>
      <w:r>
        <w:t>и</w:t>
      </w:r>
      <w:r>
        <w:t>ем мужчин, такие, как первичный сектор, строительство или обслуживание автом</w:t>
      </w:r>
      <w:r>
        <w:t>о</w:t>
      </w:r>
      <w:r>
        <w:t>бильного транспорта (занятия, традиционно связанные с тяжелым трудом), и типично женские секторы, такие, как государстве</w:t>
      </w:r>
      <w:r>
        <w:t>н</w:t>
      </w:r>
      <w:r>
        <w:t>ный аппарат;</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ind w:left="720"/>
        <w:jc w:val="both"/>
      </w:pPr>
      <w:r>
        <w:t>всем секторам свойственна общая черта: средняя заработная плата женщин явно н</w:t>
      </w:r>
      <w:r>
        <w:t>и</w:t>
      </w:r>
      <w:r>
        <w:t>же, а иногда значительно ниже зарплаты мужчин, как, например, в секторе предо</w:t>
      </w:r>
      <w:r>
        <w:t>с</w:t>
      </w:r>
      <w:r>
        <w:t>тавления туристических услуг.</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50"/>
          <w:tab w:val="left" w:pos="965"/>
          <w:tab w:val="left" w:pos="1440"/>
          <w:tab w:val="left" w:pos="1915"/>
          <w:tab w:val="left" w:pos="2405"/>
          <w:tab w:val="left" w:pos="2880"/>
          <w:tab w:val="left" w:pos="3355"/>
          <w:tab w:val="left" w:pos="3845"/>
        </w:tabs>
        <w:spacing w:line="270" w:lineRule="exact"/>
        <w:ind w:left="450" w:hanging="450"/>
        <w:rPr>
          <w:b/>
          <w:sz w:val="24"/>
        </w:rPr>
      </w:pPr>
      <w:r>
        <w:rPr>
          <w:b/>
          <w:sz w:val="24"/>
        </w:rPr>
        <w:t>2.</w:t>
      </w:r>
      <w:r>
        <w:rPr>
          <w:b/>
          <w:sz w:val="24"/>
        </w:rPr>
        <w:tab/>
        <w:t>Право на социальное обеспечение; на пенсионные пособия, пособия по безработице, болезни и инвалидности и на оплачиваемый отпуск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положениях о Фонде социального обеспеч</w:t>
      </w:r>
      <w:r>
        <w:t>е</w:t>
      </w:r>
      <w:r>
        <w:t>ния Андорры отсутствует какая бы то ни было фо</w:t>
      </w:r>
      <w:r>
        <w:t>р</w:t>
      </w:r>
      <w:r>
        <w:t>ма дискриминации по признаку пола. Поскольку членство в Фонде является обязательным, любой трудящийся, мужчина или женщина, имеет право на пособия, связанные с оказанием материальной п</w:t>
      </w:r>
      <w:r>
        <w:t>о</w:t>
      </w:r>
      <w:r>
        <w:t>мощи — пенсии, пособия по болезни, в связи с н</w:t>
      </w:r>
      <w:r>
        <w:t>е</w:t>
      </w:r>
      <w:r>
        <w:t>счастным случаем, по беременности и по инвали</w:t>
      </w:r>
      <w:r>
        <w:t>д</w:t>
      </w:r>
      <w:r>
        <w:t>ности, — если он соблюдает требуемые условия по взносам. Единственное пособие, не предусмотре</w:t>
      </w:r>
      <w:r>
        <w:t>н</w:t>
      </w:r>
      <w:r>
        <w:t>ное законодательством, — это пособие по безраб</w:t>
      </w:r>
      <w:r>
        <w:t>о</w:t>
      </w:r>
      <w:r>
        <w:t>тице, что является пробелом, затрагивающим инт</w:t>
      </w:r>
      <w:r>
        <w:t>е</w:t>
      </w:r>
      <w:r>
        <w:t>ресы как мужчин, так и женщин.</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Право на оплачиваемый отпуск сформулир</w:t>
      </w:r>
      <w:r>
        <w:t>о</w:t>
      </w:r>
      <w:r>
        <w:t>вано в разделе VII Положения о труде, устанавл</w:t>
      </w:r>
      <w:r>
        <w:t>и</w:t>
      </w:r>
      <w:r>
        <w:t>вающем в этой связи без какой</w:t>
      </w:r>
      <w:r>
        <w:noBreakHyphen/>
        <w:t>либо дискримин</w:t>
      </w:r>
      <w:r>
        <w:t>а</w:t>
      </w:r>
      <w:r>
        <w:t>ции его обязательный характер и недействител</w:t>
      </w:r>
      <w:r>
        <w:t>ь</w:t>
      </w:r>
      <w:r>
        <w:t>ность любого соглашения, которое могло бы пр</w:t>
      </w:r>
      <w:r>
        <w:t>и</w:t>
      </w:r>
      <w:r>
        <w:t>вести к отказу в праве на ежегодный оплачиваемый отпуск или его отмену.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50"/>
          <w:tab w:val="left" w:pos="965"/>
          <w:tab w:val="left" w:pos="1440"/>
          <w:tab w:val="left" w:pos="1915"/>
          <w:tab w:val="left" w:pos="2405"/>
          <w:tab w:val="left" w:pos="2880"/>
          <w:tab w:val="left" w:pos="3355"/>
          <w:tab w:val="left" w:pos="3845"/>
        </w:tabs>
        <w:suppressAutoHyphens/>
        <w:spacing w:line="270" w:lineRule="exact"/>
        <w:ind w:left="450" w:hanging="450"/>
        <w:rPr>
          <w:b/>
          <w:sz w:val="24"/>
        </w:rPr>
      </w:pPr>
      <w:r>
        <w:rPr>
          <w:b/>
          <w:sz w:val="24"/>
        </w:rPr>
        <w:t>3.</w:t>
      </w:r>
      <w:r>
        <w:rPr>
          <w:b/>
          <w:sz w:val="24"/>
        </w:rPr>
        <w:tab/>
        <w:t>Право на охрану здоровья и безопасность условий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разделе V Положения о труде, регламент</w:t>
      </w:r>
      <w:r>
        <w:t>и</w:t>
      </w:r>
      <w:r>
        <w:t>рующем труд женщин, не только предусматривается декретный отпуск и перерыв на кормление ребенка, но и прямо запрещаются сверхурочные работы для беременных и кормящих женщин как мера охраны здоровья матери и ребенка.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Статья 44 Положения о труде предусматривает предоставление одного оплачиваемого дня по уходу за больным ребенком, который может взять как мать, так и отец ребенка.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Общие положения по охране здоровья же</w:t>
      </w:r>
      <w:r>
        <w:t>н</w:t>
      </w:r>
      <w:r>
        <w:t>щин, помимо положений, касающихся охраны зд</w:t>
      </w:r>
      <w:r>
        <w:t>о</w:t>
      </w:r>
      <w:r>
        <w:t>ровья беременных и кормящих женщин, являются теми же, что и для любого другого наемного рабо</w:t>
      </w:r>
      <w:r>
        <w:t>т</w:t>
      </w:r>
      <w:r>
        <w:t>ника.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numPr>
          <w:ilvl w:val="12"/>
          <w:numId w:val="0"/>
        </w:numPr>
        <w:tabs>
          <w:tab w:val="left" w:pos="475"/>
          <w:tab w:val="left" w:pos="965"/>
          <w:tab w:val="left" w:pos="1440"/>
          <w:tab w:val="left" w:pos="1915"/>
          <w:tab w:val="left" w:pos="2405"/>
          <w:tab w:val="left" w:pos="2880"/>
          <w:tab w:val="left" w:pos="3355"/>
          <w:tab w:val="left" w:pos="3845"/>
        </w:tabs>
        <w:spacing w:line="270" w:lineRule="exact"/>
        <w:ind w:left="446" w:hanging="446"/>
        <w:jc w:val="both"/>
        <w:rPr>
          <w:b/>
          <w:sz w:val="24"/>
        </w:rPr>
      </w:pPr>
      <w:r>
        <w:rPr>
          <w:b/>
          <w:sz w:val="24"/>
        </w:rPr>
        <w:t>4.</w:t>
      </w:r>
      <w:r>
        <w:rPr>
          <w:b/>
          <w:sz w:val="24"/>
        </w:rPr>
        <w:tab/>
        <w:t>Запрещение увольнения женщин в связи с беременностью или декре</w:t>
      </w:r>
      <w:r>
        <w:rPr>
          <w:b/>
          <w:sz w:val="24"/>
        </w:rPr>
        <w:t>т</w:t>
      </w:r>
      <w:r>
        <w:rPr>
          <w:b/>
          <w:sz w:val="24"/>
        </w:rPr>
        <w:t>ным отпуском</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Статьи 8 и 9 Декрета о трудовых соглашениях от 15 января 1974 года устанавливают две формы увольнения: увольнение с предварительным ув</w:t>
      </w:r>
      <w:r>
        <w:t>е</w:t>
      </w:r>
      <w:r>
        <w:t>домлением в зависимости от стажа работы на да</w:t>
      </w:r>
      <w:r>
        <w:t>н</w:t>
      </w:r>
      <w:r>
        <w:t>ном предприятии и увольнение по причине сове</w:t>
      </w:r>
      <w:r>
        <w:t>р</w:t>
      </w:r>
      <w:r>
        <w:t>шения работником грубого нарушения, что не тр</w:t>
      </w:r>
      <w:r>
        <w:t>е</w:t>
      </w:r>
      <w:r>
        <w:t>бует ни предупреждения, ни возмещения.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14 декабря 1995 года Генеральный совет одо</w:t>
      </w:r>
      <w:r>
        <w:t>б</w:t>
      </w:r>
      <w:r>
        <w:t>рил Закон о внесении изменений в статьи 8 и 11.1 Декрета о трудовых соглашениях от 15 января 1974 года с целью</w:t>
      </w:r>
      <w:r>
        <w:rPr>
          <w:lang w:val="en-US"/>
        </w:rPr>
        <w:t xml:space="preserve"> </w:t>
      </w:r>
      <w:r>
        <w:rPr>
          <w:lang/>
        </w:rPr>
        <w:t>«</w:t>
      </w:r>
      <w:r>
        <w:rPr>
          <w:i/>
        </w:rPr>
        <w:t>разработки мер, позволяющих обе</w:t>
      </w:r>
      <w:r>
        <w:rPr>
          <w:i/>
        </w:rPr>
        <w:t>с</w:t>
      </w:r>
      <w:r>
        <w:rPr>
          <w:i/>
        </w:rPr>
        <w:t>печить подлинное равноправие, то есть повысить уровень информированности, с тем чтобы не во</w:t>
      </w:r>
      <w:r>
        <w:rPr>
          <w:i/>
        </w:rPr>
        <w:t>з</w:t>
      </w:r>
      <w:r>
        <w:rPr>
          <w:i/>
        </w:rPr>
        <w:t>никало ситуаций, связанных с маргинализацией женщины, защищая ее право на материнство при сохранении ее места работы и должности»</w:t>
      </w:r>
      <w:r>
        <w:rPr>
          <w:lang w:val="en-US"/>
        </w:rPr>
        <w:t xml:space="preserve">. </w:t>
      </w:r>
      <w:r>
        <w:t>Этот закон явился значительным шагом вперед в улу</w:t>
      </w:r>
      <w:r>
        <w:t>ч</w:t>
      </w:r>
      <w:r>
        <w:t>шении условий труда женщин и полностью соо</w:t>
      </w:r>
      <w:r>
        <w:t>т</w:t>
      </w:r>
      <w:r>
        <w:t>ветствует рекомендациям Конвенции. Так, закон и</w:t>
      </w:r>
      <w:r>
        <w:t>с</w:t>
      </w:r>
      <w:r>
        <w:t>ключает возможность применения в отношении б</w:t>
      </w:r>
      <w:r>
        <w:t>е</w:t>
      </w:r>
      <w:r>
        <w:t>ременной женщины процедуры увольнения с пре</w:t>
      </w:r>
      <w:r>
        <w:t>д</w:t>
      </w:r>
      <w:r>
        <w:t>варительным уведомлением и предусматривает, что в случае получения женщиной письменного пред</w:t>
      </w:r>
      <w:r>
        <w:t>у</w:t>
      </w:r>
      <w:r>
        <w:t>преждения о сроках увольнения она должна пре</w:t>
      </w:r>
      <w:r>
        <w:t>д</w:t>
      </w:r>
      <w:r>
        <w:t>ставить в течение 15 дней медицинское свидетел</w:t>
      </w:r>
      <w:r>
        <w:t>ь</w:t>
      </w:r>
      <w:r>
        <w:t>ство, удостоверяющее факт беременности, и с этого момента увольнение утрачивает силу и считается недействительным.</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Возможность скрыть увольнение явно ди</w:t>
      </w:r>
      <w:r>
        <w:t>с</w:t>
      </w:r>
      <w:r>
        <w:t>криминационного характера под каким</w:t>
      </w:r>
      <w:r>
        <w:noBreakHyphen/>
        <w:t>либо ло</w:t>
      </w:r>
      <w:r>
        <w:t>ж</w:t>
      </w:r>
      <w:r>
        <w:t>ным предлогом, представляется маловероятной, так как статья 2 Закона о внесении изменений в статьи 8 и 11 Декрета о трудовых соглашениях от 15 янв</w:t>
      </w:r>
      <w:r>
        <w:t>а</w:t>
      </w:r>
      <w:r>
        <w:t>ря 1974 года предостерегает от совершения подо</w:t>
      </w:r>
      <w:r>
        <w:t>б</w:t>
      </w:r>
      <w:r>
        <w:t>ных действий. Эта статья предусматривает, в час</w:t>
      </w:r>
      <w:r>
        <w:t>т</w:t>
      </w:r>
      <w:r>
        <w:t>ности, что «</w:t>
      </w:r>
      <w:r>
        <w:rPr>
          <w:i/>
        </w:rPr>
        <w:t>неоправданное или неправомерное увольнение беременной женщины влечет за собой выплату компенсации в размере не менее трехм</w:t>
      </w:r>
      <w:r>
        <w:rPr>
          <w:i/>
        </w:rPr>
        <w:t>е</w:t>
      </w:r>
      <w:r>
        <w:rPr>
          <w:i/>
        </w:rPr>
        <w:t>сячной заработной платы за год работы на пре</w:t>
      </w:r>
      <w:r>
        <w:rPr>
          <w:i/>
        </w:rPr>
        <w:t>д</w:t>
      </w:r>
      <w:r>
        <w:rPr>
          <w:i/>
        </w:rPr>
        <w:t>приятии и что при определении суммы такой ко</w:t>
      </w:r>
      <w:r>
        <w:rPr>
          <w:i/>
        </w:rPr>
        <w:t>м</w:t>
      </w:r>
      <w:r>
        <w:rPr>
          <w:i/>
        </w:rPr>
        <w:t>пенсации необходимо учитывать экономический ущерб, который будет нанесен невыплатой зар</w:t>
      </w:r>
      <w:r>
        <w:rPr>
          <w:i/>
        </w:rPr>
        <w:t>а</w:t>
      </w:r>
      <w:r>
        <w:rPr>
          <w:i/>
        </w:rPr>
        <w:t>ботной платы и пособий за декретный отпуск по линии Фонда социального обеспечения Андорры, а также возможные затраты на приобретение л</w:t>
      </w:r>
      <w:r>
        <w:rPr>
          <w:i/>
        </w:rPr>
        <w:t>е</w:t>
      </w:r>
      <w:r>
        <w:rPr>
          <w:i/>
        </w:rPr>
        <w:t>карств и средств гигиены, которые работающая по найму должна будет оплатить в результате потери своих прав в Фонде социального обеспеч</w:t>
      </w:r>
      <w:r>
        <w:rPr>
          <w:i/>
        </w:rPr>
        <w:t>е</w:t>
      </w:r>
      <w:r>
        <w:rPr>
          <w:i/>
        </w:rPr>
        <w:t>ния Андорры»</w:t>
      </w:r>
      <w:r>
        <w:t>.</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Андоррское законодательство полностью с</w:t>
      </w:r>
      <w:r>
        <w:t>о</w:t>
      </w:r>
      <w:r>
        <w:t>ответствует содержанию рекомендации. Так, глава 8 Положения о труде, озаглавленная «Об охране м</w:t>
      </w:r>
      <w:r>
        <w:t>а</w:t>
      </w:r>
      <w:r>
        <w:t>теринства», регламентирует право на декретный о</w:t>
      </w:r>
      <w:r>
        <w:t>т</w:t>
      </w:r>
      <w:r>
        <w:t>пуск продолжительностью 16 недель, а также право на денежное и медицинское пособия, определяемые Фондом социального обеспечения Андорры. Она устанавливает также право женщины, имеющей грудного ребенка, на перерыв в работе продолж</w:t>
      </w:r>
      <w:r>
        <w:t>и</w:t>
      </w:r>
      <w:r>
        <w:t>тельностью 2 часа для кормления ребенка в течение 6 месяцев с правом на получение соответствующей компенсации. Правила Фонда социального обесп</w:t>
      </w:r>
      <w:r>
        <w:t>е</w:t>
      </w:r>
      <w:r>
        <w:t>чения Андорры дополняют это положение и дают право на медицинские пособия в связи с береме</w:t>
      </w:r>
      <w:r>
        <w:t>н</w:t>
      </w:r>
      <w:r>
        <w:t>ностью и родами. При наличии «Карты беременн</w:t>
      </w:r>
      <w:r>
        <w:t>о</w:t>
      </w:r>
      <w:r>
        <w:t>сти» женщины имеют право на четыре медицинских обследования, проводящихся периодически и по</w:t>
      </w:r>
      <w:r>
        <w:t>л</w:t>
      </w:r>
      <w:r>
        <w:t>ностью бесплатно. Другие медицинские обследов</w:t>
      </w:r>
      <w:r>
        <w:t>а</w:t>
      </w:r>
      <w:r>
        <w:t>ния подобного рода, а также фармацевтические ра</w:t>
      </w:r>
      <w:r>
        <w:t>с</w:t>
      </w:r>
      <w:r>
        <w:t>ходы возмещаются Фондом социального обеспеч</w:t>
      </w:r>
      <w:r>
        <w:t>е</w:t>
      </w:r>
      <w:r>
        <w:t>ния Андорры по обычным тарифам, применяемым в установленном порядке.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Женщинам гарантируется сохранение места работы и полностью обеспечивается право на с</w:t>
      </w:r>
      <w:r>
        <w:t>о</w:t>
      </w:r>
      <w:r>
        <w:t>хранение стажа и социальные льготы. По заверш</w:t>
      </w:r>
      <w:r>
        <w:t>е</w:t>
      </w:r>
      <w:r>
        <w:t>нии декретного отпуска и с момента возобновления работы женщины, как и мужчины, могут быть ув</w:t>
      </w:r>
      <w:r>
        <w:t>о</w:t>
      </w:r>
      <w:r>
        <w:t>лены только при условии соблюдения сроков пр</w:t>
      </w:r>
      <w:r>
        <w:t>е</w:t>
      </w:r>
      <w:r>
        <w:t>дупреждения об увольнении, что предусмотрено в статье 8 Декрета о трудовых соглашениях. Это о</w:t>
      </w:r>
      <w:r>
        <w:t>б</w:t>
      </w:r>
      <w:r>
        <w:t>стоятельство, по</w:t>
      </w:r>
      <w:r>
        <w:noBreakHyphen/>
        <w:t>видимому, ущемляет интересы женщин в б</w:t>
      </w:r>
      <w:r>
        <w:rPr>
          <w:lang w:val="en-US"/>
        </w:rPr>
        <w:t>о</w:t>
      </w:r>
      <w:r>
        <w:t>льшей степени, принимая во внимание социальную модель разделения труда, которая во</w:t>
      </w:r>
      <w:r>
        <w:t>з</w:t>
      </w:r>
      <w:r>
        <w:t>лагает на них больший объем работ как на службе, так и по дому, и трудности, связанные с необход</w:t>
      </w:r>
      <w:r>
        <w:t>и</w:t>
      </w:r>
      <w:r>
        <w:t>мостью совмещать семейные обязанности, уход за больным ребенком и т.д., с выполнением профе</w:t>
      </w:r>
      <w:r>
        <w:t>с</w:t>
      </w:r>
      <w:r>
        <w:t>сиональных функций.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Необходимо иметь в виду, что трудовое зак</w:t>
      </w:r>
      <w:r>
        <w:t>о</w:t>
      </w:r>
      <w:r>
        <w:t>нодательство пока еще не предоставляет женщинам никакого отпуска в случае усыновления или сурр</w:t>
      </w:r>
      <w:r>
        <w:t>о</w:t>
      </w:r>
      <w:r>
        <w:t>гатного материнства, в том числе при наличии с</w:t>
      </w:r>
      <w:r>
        <w:t>о</w:t>
      </w:r>
      <w:r>
        <w:t>ответствующего судебного решения. Тем не менее следует отметить, что руководство предприятий и Фонд социального обеспечения Андорры предост</w:t>
      </w:r>
      <w:r>
        <w:t>а</w:t>
      </w:r>
      <w:r>
        <w:t>вили приемным матерям такой же по продолж</w:t>
      </w:r>
      <w:r>
        <w:t>и</w:t>
      </w:r>
      <w:r>
        <w:t>тельности отпуск, как и биологическим матерям. Кроме того, правительство уже внесло законопр</w:t>
      </w:r>
      <w:r>
        <w:t>о</w:t>
      </w:r>
      <w:r>
        <w:t>ект о внесении изменений в Положение о труде, н</w:t>
      </w:r>
      <w:r>
        <w:t>а</w:t>
      </w:r>
      <w:r>
        <w:t>правленных на регламентирование перерывов в р</w:t>
      </w:r>
      <w:r>
        <w:t>а</w:t>
      </w:r>
      <w:r>
        <w:t>боте в связи с усыновлением, которые приравнив</w:t>
      </w:r>
      <w:r>
        <w:t>а</w:t>
      </w:r>
      <w:r>
        <w:t>ются к декретным отпускам. К сожалению, этот з</w:t>
      </w:r>
      <w:r>
        <w:t>а</w:t>
      </w:r>
      <w:r>
        <w:t>конопроект предоставляет право на такой перерыв в работе только самой матери.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Что касается деятельности, направленной на поощрение создания социальных служб поддержки, необходимых для того, чтобы родители могли соч</w:t>
      </w:r>
      <w:r>
        <w:t>е</w:t>
      </w:r>
      <w:r>
        <w:t>тать свои семейные обязанности с профессионал</w:t>
      </w:r>
      <w:r>
        <w:t>ь</w:t>
      </w:r>
      <w:r>
        <w:t>ными функциями, содействуя, в частности, созд</w:t>
      </w:r>
      <w:r>
        <w:t>а</w:t>
      </w:r>
      <w:r>
        <w:t>нию и расширению сети ясель, то трудовое закон</w:t>
      </w:r>
      <w:r>
        <w:t>о</w:t>
      </w:r>
      <w:r>
        <w:t>дательство, к сожалению, также не предусматривает никаких мер на этот счет.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Следует подчеркнуть, что Служба инспекции по труду выявила серьезные проблемы в сфере тр</w:t>
      </w:r>
      <w:r>
        <w:t>у</w:t>
      </w:r>
      <w:r>
        <w:t>да, в основе которых лежат трудности, связанные с совмещением семейных и производственных об</w:t>
      </w:r>
      <w:r>
        <w:t>я</w:t>
      </w:r>
      <w:r>
        <w:t>занностей. Действительно, в туристической стране значительная часть населения занята в секторах торговли и гостиничного бизнеса, что означает ув</w:t>
      </w:r>
      <w:r>
        <w:t>е</w:t>
      </w:r>
      <w:r>
        <w:t>личение нагрузки на трудящихся во время отпусков и праздничных дней в соседних странах. К этому следует добавить увеличение продолжительности работы в этих секторах в определенные периоды года. Это приводит к увеличению продолжительн</w:t>
      </w:r>
      <w:r>
        <w:t>о</w:t>
      </w:r>
      <w:r>
        <w:t>сти рабочего дня, что сказывается на семейных о</w:t>
      </w:r>
      <w:r>
        <w:t>т</w:t>
      </w:r>
      <w:r>
        <w:t>ношениях, поскольку это увеличение не сопрово</w:t>
      </w:r>
      <w:r>
        <w:t>ж</w:t>
      </w:r>
      <w:r>
        <w:t>дается принятием соответствующих мер по измен</w:t>
      </w:r>
      <w:r>
        <w:t>е</w:t>
      </w:r>
      <w:r>
        <w:t>нию расписания работы различных общественных служб, таких, как ясли и общественный транспорт .</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Таким образом, эта ситуация затрагивает как мужчин, так и женщин, учитывая, что трудности совмещения семейной жизни и трудовой деятельн</w:t>
      </w:r>
      <w:r>
        <w:t>о</w:t>
      </w:r>
      <w:r>
        <w:t>сти теоретически одинаковы, даже если на деле она гораздо больше сказывается на женщинах по пр</w:t>
      </w:r>
      <w:r>
        <w:t>и</w:t>
      </w:r>
      <w:r>
        <w:t>чинам, упомянутым выше.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rPr>
          <w:lang w:val="en-US"/>
        </w:rPr>
        <w:tab/>
      </w:r>
      <w:r>
        <w:t>В конечном итоге по</w:t>
      </w:r>
      <w:r>
        <w:noBreakHyphen/>
        <w:t>настоящему серьезная проблема, связанная с работой, заключается в ко</w:t>
      </w:r>
      <w:r>
        <w:t>н</w:t>
      </w:r>
      <w:r>
        <w:t>куренции между мужчинами и женщинами, склад</w:t>
      </w:r>
      <w:r>
        <w:t>ы</w:t>
      </w:r>
      <w:r>
        <w:t>вающейся не в пользу последних, и в трудностях, с которыми сталкиваются женщины на рынке труда, несмотря на признанное законом равенство.</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Данные о трудовых конфликтах, которыми располагает Служба инспекции по труду, не вносят ясности в проблемы, касающиеся женщин, так как опросы проводятся анонимно и нередко через п</w:t>
      </w:r>
      <w:r>
        <w:t>о</w:t>
      </w:r>
      <w:r>
        <w:t>средника.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Опросы, касающиеся продолжительности р</w:t>
      </w:r>
      <w:r>
        <w:t>а</w:t>
      </w:r>
      <w:r>
        <w:t>бочего дня, работы без еженедельных выходных, отпусков и т.д., что характерно главным образом для секторов торговли и гостиничного бизнеса, проводятся весьма часто, и, хотя они затрагивают как мужчин, так и женщин, в большей степени эти проблемы сказываются на женщинах, поскольку в реальной жизни на них лежит большой груз семе</w:t>
      </w:r>
      <w:r>
        <w:t>й</w:t>
      </w:r>
      <w:r>
        <w:t>ных обязанностей.</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Служба инспекции по труду, сопоставляя к</w:t>
      </w:r>
      <w:r>
        <w:t>о</w:t>
      </w:r>
      <w:r>
        <w:t>личество исков с разбивкой по полу с общим кол</w:t>
      </w:r>
      <w:r>
        <w:t>и</w:t>
      </w:r>
      <w:r>
        <w:t>чеством работающих по найму на основе данных Фонда социального обеспечения Андорры, выявила весьма значительную долю исков со стороны же</w:t>
      </w:r>
      <w:r>
        <w:t>н</w:t>
      </w:r>
      <w:r>
        <w:t>щин, хотя из этих таблиц нельзя сделать вывод о наличии проблемы дискриминации или о ее же</w:t>
      </w:r>
      <w:r>
        <w:t>н</w:t>
      </w:r>
      <w:r>
        <w:t>ской специфике.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rPr>
          <w:b/>
        </w:rPr>
        <w:t>1997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Общее количество исков: 204</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Общее количество опрошенных лиц, работающих по найму: 29 081</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084"/>
        <w:gridCol w:w="1620"/>
        <w:gridCol w:w="1980"/>
      </w:tblGrid>
      <w:tr w:rsidR="00000000">
        <w:tblPrEx>
          <w:tblCellMar>
            <w:top w:w="0" w:type="dxa"/>
            <w:bottom w:w="0" w:type="dxa"/>
          </w:tblCellMar>
        </w:tblPrEx>
        <w:tc>
          <w:tcPr>
            <w:tcW w:w="10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Пол</w:t>
            </w:r>
          </w:p>
        </w:tc>
        <w:tc>
          <w:tcPr>
            <w:tcW w:w="162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Доля истцов (в процентах)</w:t>
            </w:r>
          </w:p>
        </w:tc>
        <w:tc>
          <w:tcPr>
            <w:tcW w:w="198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Доля работающих по найму (в пр</w:t>
            </w:r>
            <w:r>
              <w:rPr>
                <w:b/>
              </w:rPr>
              <w:t>о</w:t>
            </w:r>
            <w:r>
              <w:rPr>
                <w:b/>
              </w:rPr>
              <w:t>центах)</w:t>
            </w:r>
          </w:p>
        </w:tc>
      </w:tr>
      <w:tr w:rsidR="00000000">
        <w:tblPrEx>
          <w:tblCellMar>
            <w:top w:w="0" w:type="dxa"/>
            <w:bottom w:w="0" w:type="dxa"/>
          </w:tblCellMar>
        </w:tblPrEx>
        <w:tc>
          <w:tcPr>
            <w:tcW w:w="10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Мужчины</w:t>
            </w:r>
          </w:p>
        </w:tc>
        <w:tc>
          <w:tcPr>
            <w:tcW w:w="16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50"/>
              <w:jc w:val="right"/>
            </w:pPr>
            <w:r>
              <w:t>57</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50"/>
              <w:jc w:val="right"/>
            </w:pPr>
            <w:r>
              <w:t>56,3</w:t>
            </w:r>
          </w:p>
        </w:tc>
      </w:tr>
      <w:tr w:rsidR="00000000">
        <w:tblPrEx>
          <w:tblCellMar>
            <w:top w:w="0" w:type="dxa"/>
            <w:bottom w:w="0" w:type="dxa"/>
          </w:tblCellMar>
        </w:tblPrEx>
        <w:tc>
          <w:tcPr>
            <w:tcW w:w="1084"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Женщины</w:t>
            </w:r>
          </w:p>
        </w:tc>
        <w:tc>
          <w:tcPr>
            <w:tcW w:w="162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50"/>
              <w:jc w:val="right"/>
            </w:pPr>
            <w:r>
              <w:t>43</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50"/>
              <w:jc w:val="right"/>
            </w:pPr>
            <w:r>
              <w:t>43,7</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rPr>
          <w:b/>
        </w:rPr>
      </w:pPr>
      <w:r>
        <w:rPr>
          <w:b/>
        </w:rPr>
        <w:t>1998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Общее количество исков: 163</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Общее количество опрошенных лиц, работающих по найму: 30 870</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1620"/>
        <w:gridCol w:w="1800"/>
      </w:tblGrid>
      <w:tr w:rsidR="00000000">
        <w:tblPrEx>
          <w:tblCellMar>
            <w:top w:w="0" w:type="dxa"/>
            <w:bottom w:w="0" w:type="dxa"/>
          </w:tblCellMar>
        </w:tblPrEx>
        <w:tc>
          <w:tcPr>
            <w:tcW w:w="126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Пол</w:t>
            </w:r>
          </w:p>
        </w:tc>
        <w:tc>
          <w:tcPr>
            <w:tcW w:w="162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Доля истцов (в процентах)</w:t>
            </w:r>
          </w:p>
        </w:tc>
        <w:tc>
          <w:tcPr>
            <w:tcW w:w="180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Доля работа</w:t>
            </w:r>
            <w:r>
              <w:rPr>
                <w:b/>
              </w:rPr>
              <w:t>ю</w:t>
            </w:r>
            <w:r>
              <w:rPr>
                <w:b/>
              </w:rPr>
              <w:t>щих по найму (в процентах)</w:t>
            </w:r>
          </w:p>
        </w:tc>
      </w:tr>
      <w:tr w:rsidR="00000000">
        <w:tblPrEx>
          <w:tblCellMar>
            <w:top w:w="0" w:type="dxa"/>
            <w:bottom w:w="0" w:type="dxa"/>
          </w:tblCellMar>
        </w:tblPrEx>
        <w:tc>
          <w:tcPr>
            <w:tcW w:w="126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Мужчины</w:t>
            </w:r>
          </w:p>
        </w:tc>
        <w:tc>
          <w:tcPr>
            <w:tcW w:w="162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252"/>
              <w:jc w:val="right"/>
            </w:pPr>
            <w:r>
              <w:t>63,80</w:t>
            </w:r>
          </w:p>
        </w:tc>
        <w:tc>
          <w:tcPr>
            <w:tcW w:w="180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252"/>
              <w:jc w:val="right"/>
            </w:pPr>
            <w:r>
              <w:t>55,23</w:t>
            </w:r>
          </w:p>
        </w:tc>
      </w:tr>
      <w:tr w:rsidR="00000000">
        <w:tblPrEx>
          <w:tblCellMar>
            <w:top w:w="0" w:type="dxa"/>
            <w:bottom w:w="0" w:type="dxa"/>
          </w:tblCellMar>
        </w:tblPrEx>
        <w:tc>
          <w:tcPr>
            <w:tcW w:w="126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Женщины</w:t>
            </w:r>
          </w:p>
        </w:tc>
        <w:tc>
          <w:tcPr>
            <w:tcW w:w="162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252"/>
              <w:jc w:val="right"/>
            </w:pPr>
            <w:r>
              <w:t>36,20</w:t>
            </w:r>
          </w:p>
        </w:tc>
        <w:tc>
          <w:tcPr>
            <w:tcW w:w="1800" w:type="dxa"/>
            <w:vAlign w:val="center"/>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252"/>
              <w:jc w:val="right"/>
            </w:pPr>
            <w:r>
              <w:t>44,77</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Сектор работы по найму на дому, где работают в основном женщины полный рабочий день или на почасовой основе, является проблемным сектором, который законодательством исключается из ко</w:t>
      </w:r>
      <w:r>
        <w:t>н</w:t>
      </w:r>
      <w:r>
        <w:t>трольных функций Службы инспекции по труду. Декрет о трудовых соглашениях предусматривает, что деятельность этого сектора регулируется в с</w:t>
      </w:r>
      <w:r>
        <w:t>о</w:t>
      </w:r>
      <w:r>
        <w:t>ответствии с практикой и обычаями страны, и в связи с отсутствием четкого законодательства в нем порой имеют место различного рода злоупотребл</w:t>
      </w:r>
      <w:r>
        <w:t>е</w:t>
      </w:r>
      <w:r>
        <w:t>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ходе проведенного исследования на тему «Женщины Андорры на пороге 2000 года», о кот</w:t>
      </w:r>
      <w:r>
        <w:t>о</w:t>
      </w:r>
      <w:r>
        <w:t>ром упоминалось выше, был сделан вывод, что женщины составляют весьма значительную часть рынка труда. Хотя доли женщин и мужчин с ун</w:t>
      </w:r>
      <w:r>
        <w:t>и</w:t>
      </w:r>
      <w:r>
        <w:t>верситетским образованием одинаковы, женщин, занимающих руководящие или ответственные п</w:t>
      </w:r>
      <w:r>
        <w:t>о</w:t>
      </w:r>
      <w:r>
        <w:t>сты, меньше, и ответственность за принятие ва</w:t>
      </w:r>
      <w:r>
        <w:t>ж</w:t>
      </w:r>
      <w:r>
        <w:t>ных решений на том или ином предприятии возл</w:t>
      </w:r>
      <w:r>
        <w:t>а</w:t>
      </w:r>
      <w:r>
        <w:t>гается в основном на мужчин, независимо от во</w:t>
      </w:r>
      <w:r>
        <w:t>з</w:t>
      </w:r>
      <w:r>
        <w:t>раста и уровня образования. Пятьдесят шесть пр</w:t>
      </w:r>
      <w:r>
        <w:t>о</w:t>
      </w:r>
      <w:r>
        <w:t>центов женщин считают, что, по сравнению с му</w:t>
      </w:r>
      <w:r>
        <w:t>ж</w:t>
      </w:r>
      <w:r>
        <w:t>чинами, им трудно, чтобы не сказать очень трудно, занять ответственный пост.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Опрос на тему «Гендерное неравенство по м</w:t>
      </w:r>
      <w:r>
        <w:t>е</w:t>
      </w:r>
      <w:r>
        <w:t>дицинским показателям и использованию услуг» подкрепляет эти утверждения и также убедительно свидетельствует о том, что положение женщин на работе менее стабильно.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80"/>
          <w:tab w:val="left" w:pos="2405"/>
          <w:tab w:val="left" w:pos="2880"/>
          <w:tab w:val="left" w:pos="3355"/>
          <w:tab w:val="left" w:pos="3845"/>
        </w:tabs>
        <w:suppressAutoHyphens/>
        <w:spacing w:line="270" w:lineRule="exact"/>
        <w:ind w:left="1440" w:hanging="1440"/>
        <w:rPr>
          <w:b/>
          <w:sz w:val="24"/>
        </w:rPr>
      </w:pPr>
      <w:r>
        <w:rPr>
          <w:b/>
          <w:sz w:val="24"/>
        </w:rPr>
        <w:t>Статья 12.</w:t>
      </w:r>
      <w:r>
        <w:rPr>
          <w:b/>
          <w:sz w:val="24"/>
        </w:rPr>
        <w:tab/>
        <w:t>Равный доступ к медицинскому обслуживанию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первую очередь речь идет о Конституции, в статье 30 которой признается право на охрану зд</w:t>
      </w:r>
      <w:r>
        <w:t>о</w:t>
      </w:r>
      <w:r>
        <w:t>ровья с помощью системы социального обеспеч</w:t>
      </w:r>
      <w:r>
        <w:t>е</w:t>
      </w:r>
      <w:r>
        <w:t>ния, гарантированного государством. Защита этого права уже была предусмотрена Общим законом о здравоохранении от 20 марта 1989 года. Все нас</w:t>
      </w:r>
      <w:r>
        <w:t>е</w:t>
      </w:r>
      <w:r>
        <w:t>ление, без дискриминации по признаку пола, имеет доступ к службам охраны здоровья.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Организация здравоохранения в Княжестве Андорра представляет собой смешанную систему, основой которой является система социального обеспечения, а составляющими ее элементами — совокупность структур и служб, занимающихся в</w:t>
      </w:r>
      <w:r>
        <w:t>о</w:t>
      </w:r>
      <w:r>
        <w:t>просами гигиены, санитарии и оказания медици</w:t>
      </w:r>
      <w:r>
        <w:t>н</w:t>
      </w:r>
      <w:r>
        <w:t>ской помощи отдельным лицам и коллективам, н</w:t>
      </w:r>
      <w:r>
        <w:t>а</w:t>
      </w:r>
      <w:r>
        <w:t>прямую подчиненным органам государственного управления и находящимся под их контролем. Ф</w:t>
      </w:r>
      <w:r>
        <w:t>и</w:t>
      </w:r>
      <w:r>
        <w:t>нансирование и обеспечение функционирования этих служб осуществляется из различных источн</w:t>
      </w:r>
      <w:r>
        <w:t>и</w:t>
      </w:r>
      <w:r>
        <w:t>ков, поскольку обычно потребитель услуг участвует в их оплате и, следовательно, как представители свободных профессий, так и государственные сл</w:t>
      </w:r>
      <w:r>
        <w:t>у</w:t>
      </w:r>
      <w:r>
        <w:t>жащие или государственные и частные организации обеспечивают оказание услуг в государственных и частных учреждениях.</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 учетом этого определения обязанности в о</w:t>
      </w:r>
      <w:r>
        <w:t>б</w:t>
      </w:r>
      <w:r>
        <w:t>ласти охраны здоровья, гигиены и санитарии среди органов государственного управления распредел</w:t>
      </w:r>
      <w:r>
        <w:t>я</w:t>
      </w:r>
      <w:r>
        <w:t>ются следующим образом:</w:t>
      </w:r>
    </w:p>
    <w:p w:rsidR="00000000" w:rsidRDefault="00000000">
      <w:pPr>
        <w:numPr>
          <w:ilvl w:val="12"/>
          <w:numId w:val="0"/>
        </w:numPr>
        <w:tabs>
          <w:tab w:val="left" w:pos="475"/>
          <w:tab w:val="left" w:pos="720"/>
          <w:tab w:val="left" w:pos="1440"/>
          <w:tab w:val="left" w:pos="1915"/>
          <w:tab w:val="left" w:pos="2405"/>
          <w:tab w:val="left" w:pos="2880"/>
          <w:tab w:val="left" w:pos="3355"/>
          <w:tab w:val="left" w:pos="3845"/>
        </w:tabs>
        <w:spacing w:after="120"/>
        <w:ind w:left="720" w:hanging="720"/>
        <w:jc w:val="both"/>
      </w:pPr>
      <w:r>
        <w:tab/>
        <w:t>-</w:t>
      </w:r>
      <w:r>
        <w:tab/>
        <w:t>правительство осуществляет общую пол</w:t>
      </w:r>
      <w:r>
        <w:t>и</w:t>
      </w:r>
      <w:r>
        <w:t>тику и вырабатывает программы в области здравоохранения, а также занимается пра</w:t>
      </w:r>
      <w:r>
        <w:t>к</w:t>
      </w:r>
      <w:r>
        <w:t>тической реализацией мер в области гиги</w:t>
      </w:r>
      <w:r>
        <w:t>е</w:t>
      </w:r>
      <w:r>
        <w:t>ны и охраны здоровья;</w:t>
      </w:r>
    </w:p>
    <w:p w:rsidR="00000000" w:rsidRDefault="00000000">
      <w:pPr>
        <w:numPr>
          <w:ilvl w:val="12"/>
          <w:numId w:val="0"/>
        </w:numPr>
        <w:tabs>
          <w:tab w:val="left" w:pos="475"/>
          <w:tab w:val="left" w:pos="720"/>
          <w:tab w:val="left" w:pos="1440"/>
          <w:tab w:val="left" w:pos="1915"/>
          <w:tab w:val="left" w:pos="2405"/>
          <w:tab w:val="left" w:pos="2880"/>
          <w:tab w:val="left" w:pos="3355"/>
          <w:tab w:val="left" w:pos="3845"/>
        </w:tabs>
        <w:spacing w:after="120"/>
        <w:ind w:left="720" w:hanging="720"/>
        <w:jc w:val="both"/>
      </w:pPr>
      <w:r>
        <w:tab/>
        <w:t>-</w:t>
      </w:r>
      <w:r>
        <w:tab/>
        <w:t>деятельность Фонда социального обеспеч</w:t>
      </w:r>
      <w:r>
        <w:t>е</w:t>
      </w:r>
      <w:r>
        <w:t>ния Андорры связана с возмещением взн</w:t>
      </w:r>
      <w:r>
        <w:t>о</w:t>
      </w:r>
      <w:r>
        <w:t>сов страхователей и оплатой услуг, которые получают или которыми пользуются бен</w:t>
      </w:r>
      <w:r>
        <w:t>е</w:t>
      </w:r>
      <w:r>
        <w:t>фициары;</w:t>
      </w:r>
    </w:p>
    <w:p w:rsidR="00000000" w:rsidRDefault="00000000">
      <w:pPr>
        <w:numPr>
          <w:ilvl w:val="12"/>
          <w:numId w:val="0"/>
        </w:numPr>
        <w:tabs>
          <w:tab w:val="left" w:pos="475"/>
          <w:tab w:val="left" w:pos="720"/>
          <w:tab w:val="left" w:pos="1440"/>
          <w:tab w:val="left" w:pos="1915"/>
          <w:tab w:val="left" w:pos="2405"/>
          <w:tab w:val="left" w:pos="2880"/>
          <w:tab w:val="left" w:pos="3355"/>
          <w:tab w:val="left" w:pos="3845"/>
        </w:tabs>
        <w:spacing w:after="120"/>
        <w:ind w:left="720" w:hanging="720"/>
        <w:jc w:val="both"/>
      </w:pPr>
      <w:r>
        <w:tab/>
        <w:t>-</w:t>
      </w:r>
      <w:r>
        <w:tab/>
        <w:t>Андоррская служба здравоохранения (АСЗ) руководит службами здравоохранения, ф</w:t>
      </w:r>
      <w:r>
        <w:t>и</w:t>
      </w:r>
      <w:r>
        <w:t>нансируемыми из государственных средств, а также выполняет функции, определенные Законом о создании АСЗ, одобренным Ген</w:t>
      </w:r>
      <w:r>
        <w:t>е</w:t>
      </w:r>
      <w:r>
        <w:t>ральным советом 23 декабря 1986 года.</w:t>
      </w:r>
    </w:p>
    <w:p w:rsidR="00000000" w:rsidRDefault="00000000">
      <w:pPr>
        <w:numPr>
          <w:ilvl w:val="12"/>
          <w:numId w:val="0"/>
        </w:numPr>
        <w:tabs>
          <w:tab w:val="left" w:pos="475"/>
          <w:tab w:val="left" w:pos="720"/>
          <w:tab w:val="left" w:pos="1440"/>
          <w:tab w:val="left" w:pos="1915"/>
          <w:tab w:val="left" w:pos="2405"/>
          <w:tab w:val="left" w:pos="2880"/>
          <w:tab w:val="left" w:pos="3355"/>
          <w:tab w:val="left" w:pos="3845"/>
        </w:tabs>
        <w:spacing w:after="120"/>
        <w:jc w:val="both"/>
      </w:pPr>
      <w:r>
        <w:tab/>
        <w:t>В ходе общенационального опроса по пробл</w:t>
      </w:r>
      <w:r>
        <w:t>е</w:t>
      </w:r>
      <w:r>
        <w:t>мам здоровья, проведенного в 1997 году, было в</w:t>
      </w:r>
      <w:r>
        <w:t>ы</w:t>
      </w:r>
      <w:r>
        <w:t>явлено, что в Княжестве Андорра 79,4 процента женщин считают свое состояние здоровья хорошим или очень хор</w:t>
      </w:r>
      <w:r>
        <w:t>о</w:t>
      </w:r>
      <w:r>
        <w:t>шим.</w:t>
      </w:r>
    </w:p>
    <w:p w:rsidR="00000000" w:rsidRDefault="00000000">
      <w:pPr>
        <w:numPr>
          <w:ilvl w:val="12"/>
          <w:numId w:val="0"/>
        </w:numPr>
        <w:tabs>
          <w:tab w:val="left" w:pos="475"/>
          <w:tab w:val="left" w:pos="720"/>
          <w:tab w:val="left" w:pos="1440"/>
          <w:tab w:val="left" w:pos="1915"/>
          <w:tab w:val="left" w:pos="2405"/>
          <w:tab w:val="left" w:pos="2880"/>
          <w:tab w:val="left" w:pos="3355"/>
          <w:tab w:val="left" w:pos="3845"/>
        </w:tabs>
        <w:spacing w:after="120"/>
        <w:jc w:val="both"/>
      </w:pPr>
      <w:r>
        <w:tab/>
        <w:t>Согласно тому же опросу, медицинскими усл</w:t>
      </w:r>
      <w:r>
        <w:t>у</w:t>
      </w:r>
      <w:r>
        <w:t>гами пользуется больше женщин, чем мужчин. За последние две недели 35,8 процента женщин пос</w:t>
      </w:r>
      <w:r>
        <w:t>е</w:t>
      </w:r>
      <w:r>
        <w:t>тили медицинских работников или консультиров</w:t>
      </w:r>
      <w:r>
        <w:t>а</w:t>
      </w:r>
      <w:r>
        <w:t>лась с ними по сравнению с 27,1 процента му</w:t>
      </w:r>
      <w:r>
        <w:t>ж</w:t>
      </w:r>
      <w:r>
        <w:t>чин.</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Что касается госпитализации, то и здесь доля женщин выше (17,6 процента против 13,3 проце</w:t>
      </w:r>
      <w:r>
        <w:t>н</w:t>
      </w:r>
      <w:r>
        <w:t>та).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С 1991 года доля женщин, пользующихся у</w:t>
      </w:r>
      <w:r>
        <w:t>с</w:t>
      </w:r>
      <w:r>
        <w:t>лугами гинеколога в порядке профилактики, сниз</w:t>
      </w:r>
      <w:r>
        <w:t>и</w:t>
      </w:r>
      <w:r>
        <w:t>лась.</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10"/>
        <w:gridCol w:w="1440"/>
        <w:gridCol w:w="1530"/>
      </w:tblGrid>
      <w:tr w:rsidR="00000000">
        <w:tblPrEx>
          <w:tblCellMar>
            <w:top w:w="0" w:type="dxa"/>
            <w:bottom w:w="0" w:type="dxa"/>
          </w:tblCellMar>
        </w:tblPrEx>
        <w:tc>
          <w:tcPr>
            <w:tcW w:w="1710" w:type="dxa"/>
            <w:tcBorders>
              <w:top w:val="nil"/>
              <w:left w:val="nil"/>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p>
        </w:tc>
        <w:tc>
          <w:tcPr>
            <w:tcW w:w="14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pPr>
            <w:r>
              <w:t>1991 год</w:t>
            </w:r>
          </w:p>
        </w:tc>
        <w:tc>
          <w:tcPr>
            <w:tcW w:w="15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pPr>
            <w:r>
              <w:t>1997 год</w:t>
            </w:r>
          </w:p>
        </w:tc>
      </w:tr>
      <w:tr w:rsidR="00000000">
        <w:tblPrEx>
          <w:tblCellMar>
            <w:top w:w="0" w:type="dxa"/>
            <w:bottom w:w="0" w:type="dxa"/>
          </w:tblCellMar>
        </w:tblPrEx>
        <w:tc>
          <w:tcPr>
            <w:tcW w:w="17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периодический осмотр гинек</w:t>
            </w:r>
            <w:r>
              <w:t>о</w:t>
            </w:r>
            <w:r>
              <w:t>лога</w:t>
            </w:r>
          </w:p>
        </w:tc>
        <w:tc>
          <w:tcPr>
            <w:tcW w:w="14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63,80%</w:t>
            </w:r>
          </w:p>
        </w:tc>
        <w:tc>
          <w:tcPr>
            <w:tcW w:w="15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61,10%</w:t>
            </w:r>
          </w:p>
        </w:tc>
      </w:tr>
      <w:tr w:rsidR="00000000">
        <w:tblPrEx>
          <w:tblCellMar>
            <w:top w:w="0" w:type="dxa"/>
            <w:bottom w:w="0" w:type="dxa"/>
          </w:tblCellMar>
        </w:tblPrEx>
        <w:tc>
          <w:tcPr>
            <w:tcW w:w="17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периодическая цитология ше</w:t>
            </w:r>
            <w:r>
              <w:t>й</w:t>
            </w:r>
            <w:r>
              <w:t>ки матки</w:t>
            </w:r>
          </w:p>
        </w:tc>
        <w:tc>
          <w:tcPr>
            <w:tcW w:w="14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p>
        </w:tc>
        <w:tc>
          <w:tcPr>
            <w:tcW w:w="15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55,60%</w:t>
            </w:r>
          </w:p>
        </w:tc>
      </w:tr>
      <w:tr w:rsidR="00000000">
        <w:tblPrEx>
          <w:tblCellMar>
            <w:top w:w="0" w:type="dxa"/>
            <w:bottom w:w="0" w:type="dxa"/>
          </w:tblCellMar>
        </w:tblPrEx>
        <w:tc>
          <w:tcPr>
            <w:tcW w:w="17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маммография</w:t>
            </w:r>
          </w:p>
        </w:tc>
        <w:tc>
          <w:tcPr>
            <w:tcW w:w="144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p>
        </w:tc>
        <w:tc>
          <w:tcPr>
            <w:tcW w:w="15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35,60%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здравоохранения и социального обе</w:t>
      </w:r>
      <w:r>
        <w:rPr>
          <w:sz w:val="16"/>
        </w:rPr>
        <w:t>с</w:t>
      </w:r>
      <w:r>
        <w:rPr>
          <w:sz w:val="16"/>
        </w:rPr>
        <w:t>печения.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Несмотря на отсутствие данных, есть основ</w:t>
      </w:r>
      <w:r>
        <w:t>а</w:t>
      </w:r>
      <w:r>
        <w:t>ния полагать, что широкие слои населения инфо</w:t>
      </w:r>
      <w:r>
        <w:t>р</w:t>
      </w:r>
      <w:r>
        <w:t>мированы в вопросах контрацепции. В отношении использования противозачаточных средств данных нет, хотя общенациональный опрос по проблемам здоровья показал, что 60,3 процента опрошенных, имевших половые сношения за последний год, пользовались противозачаточными средствами. Их использование дифференцируется больше по во</w:t>
      </w:r>
      <w:r>
        <w:t>з</w:t>
      </w:r>
      <w:r>
        <w:t>растным группам, чем по признаку пола.</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3510"/>
      </w:tblGrid>
      <w:tr w:rsidR="00000000">
        <w:tblPrEx>
          <w:tblCellMar>
            <w:top w:w="0" w:type="dxa"/>
            <w:bottom w:w="0" w:type="dxa"/>
          </w:tblCellMar>
        </w:tblPrEx>
        <w:tc>
          <w:tcPr>
            <w:tcW w:w="126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Возраст</w:t>
            </w:r>
          </w:p>
        </w:tc>
        <w:tc>
          <w:tcPr>
            <w:tcW w:w="35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Использование противозачато</w:t>
            </w:r>
            <w:r>
              <w:rPr>
                <w:b/>
              </w:rPr>
              <w:t>ч</w:t>
            </w:r>
            <w:r>
              <w:rPr>
                <w:b/>
              </w:rPr>
              <w:t>ных средств (в процентах)</w:t>
            </w:r>
          </w:p>
        </w:tc>
      </w:tr>
      <w:tr w:rsidR="00000000">
        <w:tblPrEx>
          <w:tblCellMar>
            <w:top w:w="0" w:type="dxa"/>
            <w:bottom w:w="0" w:type="dxa"/>
          </w:tblCellMar>
        </w:tblPrEx>
        <w:tc>
          <w:tcPr>
            <w:tcW w:w="126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15-29 лет</w:t>
            </w:r>
          </w:p>
        </w:tc>
        <w:tc>
          <w:tcPr>
            <w:tcW w:w="35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1468"/>
              <w:jc w:val="right"/>
            </w:pPr>
            <w:r>
              <w:t>87,10</w:t>
            </w:r>
          </w:p>
        </w:tc>
      </w:tr>
      <w:tr w:rsidR="00000000">
        <w:tblPrEx>
          <w:tblCellMar>
            <w:top w:w="0" w:type="dxa"/>
            <w:bottom w:w="0" w:type="dxa"/>
          </w:tblCellMar>
        </w:tblPrEx>
        <w:tc>
          <w:tcPr>
            <w:tcW w:w="126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30-34 лет</w:t>
            </w:r>
          </w:p>
        </w:tc>
        <w:tc>
          <w:tcPr>
            <w:tcW w:w="35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1468"/>
              <w:jc w:val="right"/>
            </w:pPr>
            <w:r>
              <w:t>65,80</w:t>
            </w:r>
          </w:p>
        </w:tc>
      </w:tr>
      <w:tr w:rsidR="00000000">
        <w:tblPrEx>
          <w:tblCellMar>
            <w:top w:w="0" w:type="dxa"/>
            <w:bottom w:w="0" w:type="dxa"/>
          </w:tblCellMar>
        </w:tblPrEx>
        <w:tc>
          <w:tcPr>
            <w:tcW w:w="126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45-59 лет</w:t>
            </w:r>
          </w:p>
        </w:tc>
        <w:tc>
          <w:tcPr>
            <w:tcW w:w="35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1468"/>
              <w:jc w:val="right"/>
            </w:pPr>
            <w:r>
              <w:t>35,90</w:t>
            </w:r>
          </w:p>
        </w:tc>
      </w:tr>
      <w:tr w:rsidR="00000000">
        <w:tblPrEx>
          <w:tblCellMar>
            <w:top w:w="0" w:type="dxa"/>
            <w:bottom w:w="0" w:type="dxa"/>
          </w:tblCellMar>
        </w:tblPrEx>
        <w:tc>
          <w:tcPr>
            <w:tcW w:w="126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60 лет</w:t>
            </w:r>
          </w:p>
        </w:tc>
        <w:tc>
          <w:tcPr>
            <w:tcW w:w="351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1468"/>
              <w:jc w:val="right"/>
            </w:pPr>
            <w:r>
              <w:t>4,70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здравоохранения и социального обе</w:t>
      </w:r>
      <w:r>
        <w:rPr>
          <w:sz w:val="16"/>
        </w:rPr>
        <w:t>с</w:t>
      </w:r>
      <w:r>
        <w:rPr>
          <w:sz w:val="16"/>
        </w:rPr>
        <w:t>печения.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Частота использования противозачаточных средств приведена в следующей таблице: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90"/>
        <w:gridCol w:w="1980"/>
      </w:tblGrid>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Метод</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rPr>
            </w:pPr>
            <w:r>
              <w:rPr>
                <w:b/>
              </w:rPr>
              <w:t>Использование (в процентах)</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rPr>
                <w:lang w:val="en-US"/>
              </w:rPr>
              <w:t>Внутриматочная спираль</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7,5</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Пилюля</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48,7</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Презерватив</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46,8</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Колпачок</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0,3</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Перевязка труб</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2</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Вазэктомия</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2,1</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Ожино</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0</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Прерывание полового акта</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3,1</w:t>
            </w:r>
          </w:p>
        </w:tc>
      </w:tr>
      <w:tr w:rsidR="00000000">
        <w:tblPrEx>
          <w:tblCellMar>
            <w:top w:w="0" w:type="dxa"/>
            <w:bottom w:w="0" w:type="dxa"/>
          </w:tblCellMar>
        </w:tblPrEx>
        <w:tc>
          <w:tcPr>
            <w:tcW w:w="279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Прочие методы</w:t>
            </w:r>
          </w:p>
        </w:tc>
        <w:tc>
          <w:tcPr>
            <w:tcW w:w="198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ind w:right="342"/>
              <w:jc w:val="right"/>
            </w:pPr>
            <w:r>
              <w:t>0,6</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здравоохранения и социального обе</w:t>
      </w:r>
      <w:r>
        <w:rPr>
          <w:sz w:val="16"/>
        </w:rPr>
        <w:t>с</w:t>
      </w:r>
      <w:r>
        <w:rPr>
          <w:sz w:val="16"/>
        </w:rPr>
        <w:t>печения.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Уголовный кодекс (статья 185) предусматрив</w:t>
      </w:r>
      <w:r>
        <w:t>а</w:t>
      </w:r>
      <w:r>
        <w:t>ет наказание за аборт в виде тюремного заключения сроком до 2,5 лет для матери и до 6 лет — для лица, которое провело эту операцию. Андоррские же</w:t>
      </w:r>
      <w:r>
        <w:t>н</w:t>
      </w:r>
      <w:r>
        <w:t>щины, желающие сделать аборт, выезжают за гр</w:t>
      </w:r>
      <w:r>
        <w:t>а</w:t>
      </w:r>
      <w:r>
        <w:t>ницу (если верить опубликованным в прессе сосе</w:t>
      </w:r>
      <w:r>
        <w:t>д</w:t>
      </w:r>
      <w:r>
        <w:t>них стран данным, то в 1995 году 100 андоррских женщин воспользовались услугами больниц Кат</w:t>
      </w:r>
      <w:r>
        <w:t>а</w:t>
      </w:r>
      <w:r>
        <w:t>лонии).</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Что касается добровольной стерилизации, то Основополагающий закон о внесении изменений в статью 198 Уголовного кодекса не предусматривает наказание за такую практику. К сожалению, мин</w:t>
      </w:r>
      <w:r>
        <w:t>и</w:t>
      </w:r>
      <w:r>
        <w:t>стерство здравоохранения и социального обеспеч</w:t>
      </w:r>
      <w:r>
        <w:t>е</w:t>
      </w:r>
      <w:r>
        <w:t>ния не располагает никакими данными на этот счет.</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В Княжестве Андорра заболевание СПИДом как таковое не является предметом обязательной декларации. О нем должно быть заявлено как о б</w:t>
      </w:r>
      <w:r>
        <w:t>о</w:t>
      </w:r>
      <w:r>
        <w:t>лезни, передаваемой половым путем, и данные о количестве заболеваний должны направляться в министерство здравоохранения и социального обеспечения. Таким образом, имеющиеся данные являются неполными и весьма непоказательными. Эти данные основываются на результатах исслед</w:t>
      </w:r>
      <w:r>
        <w:t>о</w:t>
      </w:r>
      <w:r>
        <w:t>вания, проведенного в 1996 году в целях выявления лиц, заболевших СПИДом, или ВИЧ–инфицирова</w:t>
      </w:r>
      <w:r>
        <w:t>н</w:t>
      </w:r>
      <w:r>
        <w:t>ных, которые обратились за консультацией к врачам в Княжестве.</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line="120" w:lineRule="exact"/>
        <w:jc w:val="both"/>
        <w:rPr>
          <w:sz w:val="10"/>
        </w:rPr>
      </w:pPr>
    </w:p>
    <w:tbl>
      <w:tblPr>
        <w:tblW w:w="0" w:type="auto"/>
        <w:tblInd w:w="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900"/>
        <w:gridCol w:w="716"/>
        <w:gridCol w:w="1530"/>
        <w:gridCol w:w="1530"/>
      </w:tblGrid>
      <w:tr w:rsidR="00000000">
        <w:tblPrEx>
          <w:tblCellMar>
            <w:top w:w="0" w:type="dxa"/>
            <w:bottom w:w="0" w:type="dxa"/>
          </w:tblCellMar>
        </w:tblPrEx>
        <w:tc>
          <w:tcPr>
            <w:tcW w:w="900" w:type="dxa"/>
            <w:tcBorders>
              <w:top w:val="nil"/>
              <w:left w:val="nil"/>
            </w:tcBorders>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sz w:val="16"/>
              </w:rPr>
            </w:pPr>
          </w:p>
        </w:tc>
        <w:tc>
          <w:tcPr>
            <w:tcW w:w="716"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sz w:val="16"/>
              </w:rPr>
            </w:pPr>
            <w:r>
              <w:rPr>
                <w:b/>
                <w:sz w:val="16"/>
              </w:rPr>
              <w:t>СПИД</w:t>
            </w:r>
          </w:p>
        </w:tc>
        <w:tc>
          <w:tcPr>
            <w:tcW w:w="15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sz w:val="16"/>
              </w:rPr>
            </w:pPr>
            <w:r>
              <w:rPr>
                <w:b/>
                <w:sz w:val="16"/>
              </w:rPr>
              <w:t>ВИЧ-инфекция + лечение</w:t>
            </w:r>
          </w:p>
        </w:tc>
        <w:tc>
          <w:tcPr>
            <w:tcW w:w="153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center"/>
              <w:rPr>
                <w:b/>
                <w:sz w:val="16"/>
              </w:rPr>
            </w:pPr>
            <w:r>
              <w:rPr>
                <w:b/>
                <w:sz w:val="16"/>
              </w:rPr>
              <w:t>ВИЧ-инфекция без лечения</w:t>
            </w:r>
          </w:p>
        </w:tc>
      </w:tr>
      <w:tr w:rsidR="00000000">
        <w:tblPrEx>
          <w:tblCellMar>
            <w:top w:w="0" w:type="dxa"/>
            <w:bottom w:w="0" w:type="dxa"/>
          </w:tblCellMar>
        </w:tblPrEx>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sz w:val="16"/>
              </w:rPr>
            </w:pPr>
            <w:r>
              <w:rPr>
                <w:b/>
                <w:sz w:val="16"/>
              </w:rPr>
              <w:t>Мужчины</w:t>
            </w:r>
          </w:p>
        </w:tc>
        <w:tc>
          <w:tcPr>
            <w:tcW w:w="716" w:type="dxa"/>
          </w:tcPr>
          <w:p w:rsidR="00000000" w:rsidRDefault="00000000">
            <w:pPr>
              <w:numPr>
                <w:ilvl w:val="12"/>
                <w:numId w:val="0"/>
              </w:numPr>
              <w:tabs>
                <w:tab w:val="right" w:pos="432"/>
                <w:tab w:val="left" w:pos="965"/>
                <w:tab w:val="left" w:pos="1440"/>
                <w:tab w:val="left" w:pos="1915"/>
                <w:tab w:val="left" w:pos="2405"/>
                <w:tab w:val="left" w:pos="2880"/>
                <w:tab w:val="left" w:pos="3355"/>
                <w:tab w:val="left" w:pos="3845"/>
              </w:tabs>
              <w:ind w:right="76"/>
              <w:rPr>
                <w:sz w:val="16"/>
              </w:rPr>
            </w:pPr>
            <w:r>
              <w:rPr>
                <w:sz w:val="16"/>
              </w:rPr>
              <w:tab/>
              <w:t>2</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2</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14</w:t>
            </w:r>
          </w:p>
        </w:tc>
      </w:tr>
      <w:tr w:rsidR="00000000">
        <w:tblPrEx>
          <w:tblCellMar>
            <w:top w:w="0" w:type="dxa"/>
            <w:bottom w:w="0" w:type="dxa"/>
          </w:tblCellMar>
        </w:tblPrEx>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sz w:val="16"/>
              </w:rPr>
            </w:pPr>
            <w:r>
              <w:rPr>
                <w:b/>
                <w:sz w:val="16"/>
              </w:rPr>
              <w:t>Женщины</w:t>
            </w:r>
          </w:p>
        </w:tc>
        <w:tc>
          <w:tcPr>
            <w:tcW w:w="716" w:type="dxa"/>
          </w:tcPr>
          <w:p w:rsidR="00000000" w:rsidRDefault="00000000">
            <w:pPr>
              <w:numPr>
                <w:ilvl w:val="12"/>
                <w:numId w:val="0"/>
              </w:numPr>
              <w:tabs>
                <w:tab w:val="right" w:pos="432"/>
                <w:tab w:val="left" w:pos="965"/>
                <w:tab w:val="left" w:pos="1440"/>
                <w:tab w:val="left" w:pos="1915"/>
                <w:tab w:val="left" w:pos="2405"/>
                <w:tab w:val="left" w:pos="2880"/>
                <w:tab w:val="left" w:pos="3355"/>
                <w:tab w:val="left" w:pos="3845"/>
              </w:tabs>
              <w:ind w:right="76"/>
              <w:rPr>
                <w:sz w:val="16"/>
              </w:rPr>
            </w:pPr>
            <w:r>
              <w:rPr>
                <w:sz w:val="16"/>
              </w:rPr>
              <w:tab/>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2</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2</w:t>
            </w:r>
          </w:p>
        </w:tc>
      </w:tr>
      <w:tr w:rsidR="00000000">
        <w:tblPrEx>
          <w:tblCellMar>
            <w:top w:w="0" w:type="dxa"/>
            <w:bottom w:w="0" w:type="dxa"/>
          </w:tblCellMar>
        </w:tblPrEx>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sz w:val="16"/>
              </w:rPr>
            </w:pPr>
            <w:r>
              <w:rPr>
                <w:b/>
                <w:sz w:val="16"/>
              </w:rPr>
              <w:t>Дети</w:t>
            </w:r>
          </w:p>
        </w:tc>
        <w:tc>
          <w:tcPr>
            <w:tcW w:w="716" w:type="dxa"/>
          </w:tcPr>
          <w:p w:rsidR="00000000" w:rsidRDefault="00000000">
            <w:pPr>
              <w:numPr>
                <w:ilvl w:val="12"/>
                <w:numId w:val="0"/>
              </w:numPr>
              <w:tabs>
                <w:tab w:val="right" w:pos="432"/>
                <w:tab w:val="left" w:pos="965"/>
                <w:tab w:val="left" w:pos="1440"/>
                <w:tab w:val="left" w:pos="1915"/>
                <w:tab w:val="left" w:pos="2405"/>
                <w:tab w:val="left" w:pos="2880"/>
                <w:tab w:val="left" w:pos="3355"/>
                <w:tab w:val="left" w:pos="3845"/>
              </w:tabs>
              <w:ind w:right="76"/>
              <w:rPr>
                <w:sz w:val="16"/>
              </w:rPr>
            </w:pPr>
            <w:r>
              <w:rPr>
                <w:sz w:val="16"/>
              </w:rPr>
              <w:tab/>
              <w:t>3</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3</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9</w:t>
            </w:r>
          </w:p>
        </w:tc>
      </w:tr>
      <w:tr w:rsidR="00000000">
        <w:tblPrEx>
          <w:tblCellMar>
            <w:top w:w="0" w:type="dxa"/>
            <w:bottom w:w="0" w:type="dxa"/>
          </w:tblCellMar>
        </w:tblPrEx>
        <w:tc>
          <w:tcPr>
            <w:tcW w:w="900" w:type="dxa"/>
          </w:tcPr>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sz w:val="16"/>
              </w:rPr>
            </w:pPr>
            <w:r>
              <w:rPr>
                <w:b/>
                <w:sz w:val="16"/>
              </w:rPr>
              <w:t>Итого</w:t>
            </w:r>
          </w:p>
        </w:tc>
        <w:tc>
          <w:tcPr>
            <w:tcW w:w="716" w:type="dxa"/>
          </w:tcPr>
          <w:p w:rsidR="00000000" w:rsidRDefault="00000000">
            <w:pPr>
              <w:numPr>
                <w:ilvl w:val="12"/>
                <w:numId w:val="0"/>
              </w:numPr>
              <w:tabs>
                <w:tab w:val="right" w:pos="432"/>
                <w:tab w:val="left" w:pos="965"/>
                <w:tab w:val="left" w:pos="1440"/>
                <w:tab w:val="left" w:pos="1915"/>
                <w:tab w:val="left" w:pos="2405"/>
                <w:tab w:val="left" w:pos="2880"/>
                <w:tab w:val="left" w:pos="3355"/>
                <w:tab w:val="left" w:pos="3845"/>
              </w:tabs>
              <w:ind w:right="76"/>
              <w:rPr>
                <w:sz w:val="16"/>
              </w:rPr>
            </w:pPr>
            <w:r>
              <w:rPr>
                <w:sz w:val="16"/>
              </w:rPr>
              <w:tab/>
              <w:t>5</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7</w:t>
            </w:r>
          </w:p>
        </w:tc>
        <w:tc>
          <w:tcPr>
            <w:tcW w:w="1530" w:type="dxa"/>
          </w:tcPr>
          <w:p w:rsidR="00000000" w:rsidRDefault="00000000">
            <w:pPr>
              <w:numPr>
                <w:ilvl w:val="12"/>
                <w:numId w:val="0"/>
              </w:numPr>
              <w:tabs>
                <w:tab w:val="left" w:pos="965"/>
                <w:tab w:val="left" w:pos="1915"/>
                <w:tab w:val="left" w:pos="2405"/>
                <w:tab w:val="left" w:pos="2880"/>
                <w:tab w:val="left" w:pos="3355"/>
                <w:tab w:val="left" w:pos="3845"/>
              </w:tabs>
              <w:ind w:right="436"/>
              <w:jc w:val="right"/>
              <w:rPr>
                <w:sz w:val="16"/>
              </w:rPr>
            </w:pPr>
            <w:r>
              <w:rPr>
                <w:sz w:val="16"/>
              </w:rPr>
              <w:t>25</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здравоохранения и социального обе</w:t>
      </w:r>
      <w:r>
        <w:rPr>
          <w:sz w:val="16"/>
        </w:rPr>
        <w:t>с</w:t>
      </w:r>
      <w:r>
        <w:rPr>
          <w:sz w:val="16"/>
        </w:rPr>
        <w:t>печения.</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spacing w:after="120"/>
        <w:jc w:val="both"/>
      </w:pPr>
      <w:r>
        <w:tab/>
        <w:t>Такое отсутствие официальных сведений об</w:t>
      </w:r>
      <w:r>
        <w:t>ъ</w:t>
      </w:r>
      <w:r>
        <w:t>ясняется тем, что в Княжестве Андорра до сих пор нет закона об охране данных, что является необх</w:t>
      </w:r>
      <w:r>
        <w:t>о</w:t>
      </w:r>
      <w:r>
        <w:t>димым условием обеспечения конфиденциальности в отношении лиц, подвергшихся заболеванию. Вн</w:t>
      </w:r>
      <w:r>
        <w:t>е</w:t>
      </w:r>
      <w:r>
        <w:t>сение этого закона в парламент является одной из приоритетных задач правительства на 2000 год.</w:t>
      </w: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pPr>
      <w:r>
        <w:tab/>
        <w:t>Несмотря на недостаток данных, национал</w:t>
      </w:r>
      <w:r>
        <w:t>ь</w:t>
      </w:r>
      <w:r>
        <w:t>ный опрос по проблемам здоровья в Андорре п</w:t>
      </w:r>
      <w:r>
        <w:t>о</w:t>
      </w:r>
      <w:r>
        <w:t>зволил сделать весьма интересные выводы, каса</w:t>
      </w:r>
      <w:r>
        <w:t>ю</w:t>
      </w:r>
      <w:r>
        <w:t>щиеся оценки состояния здоровья и образа жизни в зависимости от пола.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rPr>
      </w:pPr>
      <w:r>
        <w:rPr>
          <w:b/>
        </w:rPr>
        <w:t>Оценка состояния здоровья: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82,7 процента мужчин считают, что их зд</w:t>
      </w:r>
      <w:r>
        <w:t>о</w:t>
      </w:r>
      <w:r>
        <w:t>ровье является очень хорошим или хор</w:t>
      </w:r>
      <w:r>
        <w:t>о</w:t>
      </w:r>
      <w:r>
        <w:t>шим, у женщин этот показатель ниже (79,4 процента). Подобная оценка состояния св</w:t>
      </w:r>
      <w:r>
        <w:t>о</w:t>
      </w:r>
      <w:r>
        <w:t>его здоровья снижается с возрастом, а также у неработающих женщин и у женщин, з</w:t>
      </w:r>
      <w:r>
        <w:t>а</w:t>
      </w:r>
      <w:r>
        <w:t>нимающихся домашним хозяйством;</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59,4 процента мужчин и 78,6 процента женщин имеют по крайней мере одно хр</w:t>
      </w:r>
      <w:r>
        <w:t>о</w:t>
      </w:r>
      <w:r>
        <w:t>ническое заболевание. С возрастом этот п</w:t>
      </w:r>
      <w:r>
        <w:t>о</w:t>
      </w:r>
      <w:r>
        <w:t>казатель увеличивается;</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женщины считают, что они слабее в псих</w:t>
      </w:r>
      <w:r>
        <w:t>о</w:t>
      </w:r>
      <w:r>
        <w:t>логическом плане и обладают меньшим з</w:t>
      </w:r>
      <w:r>
        <w:t>а</w:t>
      </w:r>
      <w:r>
        <w:t>пасом жизненных сил, чем мужчины;</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ind w:left="720"/>
        <w:jc w:val="both"/>
      </w:pPr>
      <w:r>
        <w:t>доля лиц, страдающих избыточным весом, больше у мужчин (44,4 процента), чем у женщин (20,3 процента), количество лиц, страдающих ожирением, практически од</w:t>
      </w:r>
      <w:r>
        <w:t>и</w:t>
      </w:r>
      <w:r>
        <w:t>наково для обоих полов (5,5 процента му</w:t>
      </w:r>
      <w:r>
        <w:t>ж</w:t>
      </w:r>
      <w:r>
        <w:t>чин и 5,9 процента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12"/>
          <w:numId w:val="0"/>
        </w:numPr>
        <w:tabs>
          <w:tab w:val="left" w:pos="475"/>
          <w:tab w:val="left" w:pos="965"/>
          <w:tab w:val="left" w:pos="1440"/>
          <w:tab w:val="left" w:pos="1915"/>
          <w:tab w:val="left" w:pos="2405"/>
          <w:tab w:val="left" w:pos="2880"/>
          <w:tab w:val="left" w:pos="3355"/>
          <w:tab w:val="left" w:pos="3845"/>
        </w:tabs>
        <w:jc w:val="both"/>
        <w:rPr>
          <w:b/>
        </w:rPr>
      </w:pPr>
      <w:r>
        <w:rPr>
          <w:b/>
        </w:rPr>
        <w:t>Образ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48 процентов мужчин и 53 процента же</w:t>
      </w:r>
      <w:r>
        <w:t>н</w:t>
      </w:r>
      <w:r>
        <w:t>щин ведут малоподвижный образ жизни во время отдыха и не занимаются никакими видами спорта;</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43,7 процента мужчин и 28 процентов же</w:t>
      </w:r>
      <w:r>
        <w:t>н</w:t>
      </w:r>
      <w:r>
        <w:t>щин-курящие;</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мужчин, злоупотребляющих спиртными н</w:t>
      </w:r>
      <w:r>
        <w:t>а</w:t>
      </w:r>
      <w:r>
        <w:t>питками, больше (15,3 процента), чем же</w:t>
      </w:r>
      <w:r>
        <w:t>н</w:t>
      </w:r>
      <w:r>
        <w:t>щин (10,8 процента).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Одной из программ в области здравоохран</w:t>
      </w:r>
      <w:r>
        <w:t>е</w:t>
      </w:r>
      <w:r>
        <w:t>ния, осуществляемой в целях улучшения медици</w:t>
      </w:r>
      <w:r>
        <w:t>н</w:t>
      </w:r>
      <w:r>
        <w:t>ского обслуживания женщин, является программа охраны материнства и детства (</w:t>
      </w:r>
      <w:r>
        <w:rPr>
          <w:lang w:val="en-US"/>
        </w:rPr>
        <w:t>ПОМД</w:t>
      </w:r>
      <w:r>
        <w:t>). Эта пр</w:t>
      </w:r>
      <w:r>
        <w:t>о</w:t>
      </w:r>
      <w:r>
        <w:t>грамма была разработана в 1993 году Андоррской службой здравоохранения совместно с сетью мед</w:t>
      </w:r>
      <w:r>
        <w:t>и</w:t>
      </w:r>
      <w:r>
        <w:t>цинских учреждений для того, чтобы привлечь больше внимания к проблемам матерей и новоро</w:t>
      </w:r>
      <w:r>
        <w:t>ж</w:t>
      </w:r>
      <w:r>
        <w:t>денных.</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Патронажная акушерка работает во взаим</w:t>
      </w:r>
      <w:r>
        <w:t>о</w:t>
      </w:r>
      <w:r>
        <w:t>действии с больничными акушерками.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Главной целью этой программы является н</w:t>
      </w:r>
      <w:r>
        <w:t>а</w:t>
      </w:r>
      <w:r>
        <w:t>блюдение за женщинами, у которых беременность протекает с осложнениями, в послеродовой период и за новорожденными.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рамках программы охраны материнства и детства проводится целый комплекс мер как во вр</w:t>
      </w:r>
      <w:r>
        <w:t>е</w:t>
      </w:r>
      <w:r>
        <w:t>мя первого визита, так и последующих.</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Акушерка ПОМД регулярно посещает всех женщин, которым предстоят первые роды, и набл</w:t>
      </w:r>
      <w:r>
        <w:t>ю</w:t>
      </w:r>
      <w:r>
        <w:t>дает за ними после их возращении домой. Вторично рожающих женщин, а также тех, кто рожал неодн</w:t>
      </w:r>
      <w:r>
        <w:t>о</w:t>
      </w:r>
      <w:r>
        <w:t>кратно, акушерка посещает в силу различных о</w:t>
      </w:r>
      <w:r>
        <w:t>б</w:t>
      </w:r>
      <w:r>
        <w:t>стоятельств: по срочному вызову женщины, ее г</w:t>
      </w:r>
      <w:r>
        <w:t>и</w:t>
      </w:r>
      <w:r>
        <w:t>неколога или же больничной акушерки.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Впоследствии акушерка ПОМД в порядке н</w:t>
      </w:r>
      <w:r>
        <w:t>а</w:t>
      </w:r>
      <w:r>
        <w:t>блюдения за матерью и новорожденным наносит один или несколько контрольных визитов к женщ</w:t>
      </w:r>
      <w:r>
        <w:t>и</w:t>
      </w:r>
      <w:r>
        <w:t>не по месту жительства или принимает ее в мед</w:t>
      </w:r>
      <w:r>
        <w:t>и</w:t>
      </w:r>
      <w:r>
        <w:t>цинском учреждении прихода.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Это наблюдение касается, в частности, таких вопросов, как кормление ребенка, соблюдение тр</w:t>
      </w:r>
      <w:r>
        <w:t>е</w:t>
      </w:r>
      <w:r>
        <w:t>бований гигиены кормления, условия жизни, среда обитания, с тем чтобы выявить возможные пробл</w:t>
      </w:r>
      <w:r>
        <w:t>е</w:t>
      </w:r>
      <w:r>
        <w:t>мы и развеять опасения неопытных матерей.</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Дальнейшие осмотры матери и ребенка пров</w:t>
      </w:r>
      <w:r>
        <w:t>о</w:t>
      </w:r>
      <w:r>
        <w:t>дятся в медицинском учреждении, где осуществл</w:t>
      </w:r>
      <w:r>
        <w:t>я</w:t>
      </w:r>
      <w:r>
        <w:t>ется контроль за весом и ростом ребенка и общее обследование новорожденного.</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Что касается наблюдения за женщинами, у к</w:t>
      </w:r>
      <w:r>
        <w:t>о</w:t>
      </w:r>
      <w:r>
        <w:t>торых беременность протекает с осложнениями, то оно осуществляется акушеркой ПОМД по напра</w:t>
      </w:r>
      <w:r>
        <w:t>в</w:t>
      </w:r>
      <w:r>
        <w:t>лению врачей-гинекологов, социальных служб по оказанию первичной помощи и других служб. В п</w:t>
      </w:r>
      <w:r>
        <w:t>о</w:t>
      </w:r>
      <w:r>
        <w:t>добных ситуациях число необходимых визитов для контроля и наблюдения определяется в каждом ко</w:t>
      </w:r>
      <w:r>
        <w:t>н</w:t>
      </w:r>
      <w:r>
        <w:t>кретном случае. Как правило, основные проблемы, которые приходится решать, касаются матерей с п</w:t>
      </w:r>
      <w:r>
        <w:t>о</w:t>
      </w:r>
      <w:r>
        <w:t>вышенным давлением или диабетом, угрозы пре</w:t>
      </w:r>
      <w:r>
        <w:t>ж</w:t>
      </w:r>
      <w:r>
        <w:t>девременных родов или многоплодной беременн</w:t>
      </w:r>
      <w:r>
        <w:t>о</w:t>
      </w:r>
      <w:r>
        <w:t>сти.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1997 году имело место в общей сложности 153 подобных визита: из них 69 процентов — к первородящим женщинам и 31 процент — к тем, кто рожал неоднократно.</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Другая программа, осуществляемая Андор</w:t>
      </w:r>
      <w:r>
        <w:t>р</w:t>
      </w:r>
      <w:r>
        <w:t>ской службой здравоохранения и предназначенная для юношей и девушек, носит название «Молоде</w:t>
      </w:r>
      <w:r>
        <w:t>ж</w:t>
      </w:r>
      <w:r>
        <w:t>ная консультация». Основными целями этой пр</w:t>
      </w:r>
      <w:r>
        <w:t>о</w:t>
      </w:r>
      <w:r>
        <w:t>граммы являются, во</w:t>
      </w:r>
      <w:r>
        <w:noBreakHyphen/>
        <w:t>первых, предупреждение б</w:t>
      </w:r>
      <w:r>
        <w:t>е</w:t>
      </w:r>
      <w:r>
        <w:t>ременности у подростков и, во</w:t>
      </w:r>
      <w:r>
        <w:noBreakHyphen/>
        <w:t>вторых, профила</w:t>
      </w:r>
      <w:r>
        <w:t>к</w:t>
      </w:r>
      <w:r>
        <w:t>тика заболеваний, передаваемых половым путем, и СПИДа. В 1998 году в эту консультацию обратилось 46 молодых людей, из которых 28,2 процента с</w:t>
      </w:r>
      <w:r>
        <w:t>о</w:t>
      </w:r>
      <w:r>
        <w:t>ставляли юноши, а 71,8 процента – девушки. Гла</w:t>
      </w:r>
      <w:r>
        <w:t>в</w:t>
      </w:r>
      <w:r>
        <w:t>ными мотивами для обращения были следующие: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724"/>
        <w:gridCol w:w="810"/>
        <w:gridCol w:w="900"/>
        <w:gridCol w:w="720"/>
        <w:gridCol w:w="630"/>
      </w:tblGrid>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rPr>
                <w:sz w:val="16"/>
              </w:rPr>
            </w:pP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center"/>
              <w:rPr>
                <w:sz w:val="16"/>
              </w:rPr>
            </w:pPr>
            <w:r>
              <w:rPr>
                <w:sz w:val="16"/>
              </w:rPr>
              <w:t>Юноши</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center"/>
              <w:rPr>
                <w:sz w:val="16"/>
              </w:rPr>
            </w:pPr>
            <w:r>
              <w:rPr>
                <w:sz w:val="16"/>
              </w:rPr>
              <w:t>Девушки</w:t>
            </w:r>
          </w:p>
        </w:tc>
        <w:tc>
          <w:tcPr>
            <w:tcW w:w="720" w:type="dxa"/>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center"/>
              <w:rPr>
                <w:sz w:val="16"/>
              </w:rPr>
            </w:pPr>
            <w:r>
              <w:rPr>
                <w:sz w:val="16"/>
              </w:rPr>
              <w:t>Всего</w:t>
            </w:r>
          </w:p>
        </w:tc>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200" w:lineRule="exact"/>
              <w:jc w:val="center"/>
              <w:rPr>
                <w:sz w:val="16"/>
              </w:rPr>
            </w:pPr>
            <w:r>
              <w:rPr>
                <w:sz w:val="16"/>
              </w:rPr>
              <w:t>%</w:t>
            </w:r>
          </w:p>
        </w:tc>
      </w:tr>
      <w:tr w:rsidR="00000000">
        <w:tblPrEx>
          <w:tblCellMar>
            <w:top w:w="0" w:type="dxa"/>
            <w:bottom w:w="0" w:type="dxa"/>
          </w:tblCellMar>
        </w:tblPrEx>
        <w:trPr>
          <w:trHeight w:val="457"/>
        </w:trPr>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Информация о пол</w:t>
            </w:r>
            <w:r>
              <w:rPr>
                <w:sz w:val="16"/>
              </w:rPr>
              <w:t>о</w:t>
            </w:r>
            <w:r>
              <w:rPr>
                <w:sz w:val="16"/>
              </w:rPr>
              <w:t>вой жизни</w:t>
            </w:r>
          </w:p>
        </w:tc>
        <w:tc>
          <w:tcPr>
            <w:tcW w:w="810" w:type="dxa"/>
            <w:vAlign w:val="bottom"/>
          </w:tcPr>
          <w:p w:rsidR="00000000" w:rsidRDefault="00000000">
            <w:pPr>
              <w:tabs>
                <w:tab w:val="decimal" w:pos="560"/>
              </w:tabs>
              <w:spacing w:before="10" w:after="10" w:line="200" w:lineRule="exact"/>
              <w:ind w:right="76"/>
              <w:rPr>
                <w:sz w:val="16"/>
              </w:rPr>
            </w:pPr>
            <w:r>
              <w:rPr>
                <w:sz w:val="16"/>
              </w:rPr>
              <w:t>7</w:t>
            </w:r>
          </w:p>
        </w:tc>
        <w:tc>
          <w:tcPr>
            <w:tcW w:w="900" w:type="dxa"/>
            <w:vAlign w:val="bottom"/>
          </w:tcPr>
          <w:p w:rsidR="00000000" w:rsidRDefault="00000000">
            <w:pPr>
              <w:tabs>
                <w:tab w:val="decimal" w:pos="560"/>
              </w:tabs>
              <w:spacing w:before="10" w:after="10" w:line="200" w:lineRule="exact"/>
              <w:rPr>
                <w:sz w:val="16"/>
              </w:rPr>
            </w:pPr>
            <w:r>
              <w:rPr>
                <w:sz w:val="16"/>
              </w:rPr>
              <w:t>5</w:t>
            </w:r>
          </w:p>
        </w:tc>
        <w:tc>
          <w:tcPr>
            <w:tcW w:w="720" w:type="dxa"/>
            <w:vAlign w:val="bottom"/>
          </w:tcPr>
          <w:p w:rsidR="00000000" w:rsidRDefault="00000000">
            <w:pPr>
              <w:tabs>
                <w:tab w:val="decimal" w:pos="380"/>
              </w:tabs>
              <w:spacing w:before="10" w:after="10" w:line="200" w:lineRule="exact"/>
              <w:rPr>
                <w:sz w:val="16"/>
              </w:rPr>
            </w:pPr>
            <w:r>
              <w:rPr>
                <w:sz w:val="16"/>
              </w:rPr>
              <w:t>12</w:t>
            </w:r>
          </w:p>
        </w:tc>
        <w:tc>
          <w:tcPr>
            <w:tcW w:w="630" w:type="dxa"/>
            <w:vAlign w:val="bottom"/>
          </w:tcPr>
          <w:p w:rsidR="00000000" w:rsidRDefault="00000000">
            <w:pPr>
              <w:tabs>
                <w:tab w:val="decimal" w:pos="290"/>
              </w:tabs>
              <w:spacing w:before="10" w:after="10" w:line="200" w:lineRule="exact"/>
              <w:rPr>
                <w:sz w:val="16"/>
              </w:rPr>
            </w:pPr>
            <w:r>
              <w:rPr>
                <w:sz w:val="16"/>
              </w:rPr>
              <w:t>18,46</w:t>
            </w:r>
          </w:p>
        </w:tc>
      </w:tr>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Тест на береме</w:t>
            </w:r>
            <w:r>
              <w:rPr>
                <w:sz w:val="16"/>
              </w:rPr>
              <w:t>н</w:t>
            </w:r>
            <w:r>
              <w:rPr>
                <w:sz w:val="16"/>
              </w:rPr>
              <w:t>ность</w:t>
            </w:r>
          </w:p>
        </w:tc>
        <w:tc>
          <w:tcPr>
            <w:tcW w:w="810" w:type="dxa"/>
            <w:vAlign w:val="bottom"/>
          </w:tcPr>
          <w:p w:rsidR="00000000" w:rsidRDefault="00000000">
            <w:pPr>
              <w:tabs>
                <w:tab w:val="decimal" w:pos="560"/>
              </w:tabs>
              <w:spacing w:before="10" w:after="10" w:line="200" w:lineRule="exact"/>
              <w:ind w:right="76"/>
              <w:rPr>
                <w:sz w:val="16"/>
              </w:rPr>
            </w:pPr>
            <w:r>
              <w:rPr>
                <w:sz w:val="16"/>
              </w:rPr>
              <w:t>0</w:t>
            </w:r>
          </w:p>
        </w:tc>
        <w:tc>
          <w:tcPr>
            <w:tcW w:w="900" w:type="dxa"/>
            <w:vAlign w:val="bottom"/>
          </w:tcPr>
          <w:p w:rsidR="00000000" w:rsidRDefault="00000000">
            <w:pPr>
              <w:tabs>
                <w:tab w:val="decimal" w:pos="560"/>
              </w:tabs>
              <w:spacing w:before="10" w:after="10" w:line="200" w:lineRule="exact"/>
              <w:rPr>
                <w:sz w:val="16"/>
              </w:rPr>
            </w:pPr>
            <w:r>
              <w:rPr>
                <w:sz w:val="16"/>
              </w:rPr>
              <w:t>9</w:t>
            </w:r>
          </w:p>
        </w:tc>
        <w:tc>
          <w:tcPr>
            <w:tcW w:w="720" w:type="dxa"/>
            <w:vAlign w:val="bottom"/>
          </w:tcPr>
          <w:p w:rsidR="00000000" w:rsidRDefault="00000000">
            <w:pPr>
              <w:tabs>
                <w:tab w:val="decimal" w:pos="380"/>
              </w:tabs>
              <w:spacing w:before="10" w:after="10" w:line="200" w:lineRule="exact"/>
              <w:rPr>
                <w:sz w:val="16"/>
              </w:rPr>
            </w:pPr>
            <w:r>
              <w:rPr>
                <w:sz w:val="16"/>
              </w:rPr>
              <w:t>9</w:t>
            </w:r>
          </w:p>
        </w:tc>
        <w:tc>
          <w:tcPr>
            <w:tcW w:w="630" w:type="dxa"/>
            <w:vAlign w:val="bottom"/>
          </w:tcPr>
          <w:p w:rsidR="00000000" w:rsidRDefault="00000000">
            <w:pPr>
              <w:tabs>
                <w:tab w:val="decimal" w:pos="290"/>
              </w:tabs>
              <w:spacing w:before="10" w:after="10" w:line="200" w:lineRule="exact"/>
              <w:rPr>
                <w:sz w:val="16"/>
              </w:rPr>
            </w:pPr>
            <w:r>
              <w:rPr>
                <w:sz w:val="16"/>
              </w:rPr>
              <w:t>13,85</w:t>
            </w:r>
          </w:p>
        </w:tc>
      </w:tr>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Серология на ВИЧ-инфекцию</w:t>
            </w:r>
          </w:p>
        </w:tc>
        <w:tc>
          <w:tcPr>
            <w:tcW w:w="810" w:type="dxa"/>
            <w:vAlign w:val="bottom"/>
          </w:tcPr>
          <w:p w:rsidR="00000000" w:rsidRDefault="00000000">
            <w:pPr>
              <w:tabs>
                <w:tab w:val="decimal" w:pos="560"/>
              </w:tabs>
              <w:spacing w:before="10" w:after="10" w:line="200" w:lineRule="exact"/>
              <w:ind w:right="76"/>
              <w:rPr>
                <w:sz w:val="16"/>
              </w:rPr>
            </w:pPr>
            <w:r>
              <w:rPr>
                <w:sz w:val="16"/>
              </w:rPr>
              <w:t>6</w:t>
            </w:r>
          </w:p>
        </w:tc>
        <w:tc>
          <w:tcPr>
            <w:tcW w:w="900" w:type="dxa"/>
            <w:vAlign w:val="bottom"/>
          </w:tcPr>
          <w:p w:rsidR="00000000" w:rsidRDefault="00000000">
            <w:pPr>
              <w:tabs>
                <w:tab w:val="decimal" w:pos="560"/>
              </w:tabs>
              <w:spacing w:before="10" w:after="10" w:line="200" w:lineRule="exact"/>
              <w:rPr>
                <w:sz w:val="16"/>
              </w:rPr>
            </w:pPr>
            <w:r>
              <w:rPr>
                <w:sz w:val="16"/>
              </w:rPr>
              <w:t>5</w:t>
            </w:r>
          </w:p>
        </w:tc>
        <w:tc>
          <w:tcPr>
            <w:tcW w:w="720" w:type="dxa"/>
            <w:vAlign w:val="bottom"/>
          </w:tcPr>
          <w:p w:rsidR="00000000" w:rsidRDefault="00000000">
            <w:pPr>
              <w:tabs>
                <w:tab w:val="decimal" w:pos="380"/>
              </w:tabs>
              <w:spacing w:before="10" w:after="10" w:line="200" w:lineRule="exact"/>
              <w:rPr>
                <w:sz w:val="16"/>
              </w:rPr>
            </w:pPr>
            <w:r>
              <w:rPr>
                <w:sz w:val="16"/>
              </w:rPr>
              <w:t>11</w:t>
            </w:r>
          </w:p>
        </w:tc>
        <w:tc>
          <w:tcPr>
            <w:tcW w:w="630" w:type="dxa"/>
            <w:vAlign w:val="bottom"/>
          </w:tcPr>
          <w:p w:rsidR="00000000" w:rsidRDefault="00000000">
            <w:pPr>
              <w:tabs>
                <w:tab w:val="decimal" w:pos="290"/>
              </w:tabs>
              <w:spacing w:before="10" w:after="10" w:line="200" w:lineRule="exact"/>
              <w:rPr>
                <w:sz w:val="16"/>
              </w:rPr>
            </w:pPr>
            <w:r>
              <w:rPr>
                <w:sz w:val="16"/>
              </w:rPr>
              <w:t>16,92</w:t>
            </w:r>
          </w:p>
        </w:tc>
      </w:tr>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Информация о СП</w:t>
            </w:r>
            <w:r>
              <w:rPr>
                <w:sz w:val="16"/>
              </w:rPr>
              <w:t>И</w:t>
            </w:r>
            <w:r>
              <w:rPr>
                <w:sz w:val="16"/>
              </w:rPr>
              <w:t>Де</w:t>
            </w:r>
          </w:p>
        </w:tc>
        <w:tc>
          <w:tcPr>
            <w:tcW w:w="810" w:type="dxa"/>
            <w:vAlign w:val="bottom"/>
          </w:tcPr>
          <w:p w:rsidR="00000000" w:rsidRDefault="00000000">
            <w:pPr>
              <w:tabs>
                <w:tab w:val="decimal" w:pos="560"/>
              </w:tabs>
              <w:spacing w:before="10" w:after="10" w:line="200" w:lineRule="exact"/>
              <w:ind w:right="76"/>
              <w:rPr>
                <w:sz w:val="16"/>
              </w:rPr>
            </w:pPr>
            <w:r>
              <w:rPr>
                <w:sz w:val="16"/>
              </w:rPr>
              <w:t>0</w:t>
            </w:r>
          </w:p>
        </w:tc>
        <w:tc>
          <w:tcPr>
            <w:tcW w:w="900" w:type="dxa"/>
            <w:vAlign w:val="bottom"/>
          </w:tcPr>
          <w:p w:rsidR="00000000" w:rsidRDefault="00000000">
            <w:pPr>
              <w:tabs>
                <w:tab w:val="decimal" w:pos="560"/>
              </w:tabs>
              <w:spacing w:before="10" w:after="10" w:line="200" w:lineRule="exact"/>
              <w:rPr>
                <w:sz w:val="16"/>
              </w:rPr>
            </w:pPr>
            <w:r>
              <w:rPr>
                <w:sz w:val="16"/>
              </w:rPr>
              <w:t>2</w:t>
            </w:r>
          </w:p>
        </w:tc>
        <w:tc>
          <w:tcPr>
            <w:tcW w:w="720" w:type="dxa"/>
            <w:vAlign w:val="bottom"/>
          </w:tcPr>
          <w:p w:rsidR="00000000" w:rsidRDefault="00000000">
            <w:pPr>
              <w:tabs>
                <w:tab w:val="decimal" w:pos="380"/>
              </w:tabs>
              <w:spacing w:before="10" w:after="10" w:line="200" w:lineRule="exact"/>
              <w:rPr>
                <w:sz w:val="16"/>
              </w:rPr>
            </w:pPr>
            <w:r>
              <w:rPr>
                <w:sz w:val="16"/>
              </w:rPr>
              <w:t>2</w:t>
            </w:r>
          </w:p>
        </w:tc>
        <w:tc>
          <w:tcPr>
            <w:tcW w:w="630" w:type="dxa"/>
            <w:vAlign w:val="bottom"/>
          </w:tcPr>
          <w:p w:rsidR="00000000" w:rsidRDefault="00000000">
            <w:pPr>
              <w:tabs>
                <w:tab w:val="decimal" w:pos="290"/>
              </w:tabs>
              <w:spacing w:before="10" w:after="10" w:line="200" w:lineRule="exact"/>
              <w:rPr>
                <w:sz w:val="16"/>
              </w:rPr>
            </w:pPr>
            <w:r>
              <w:rPr>
                <w:sz w:val="16"/>
              </w:rPr>
              <w:t>3,08</w:t>
            </w:r>
          </w:p>
        </w:tc>
      </w:tr>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Информация о прим</w:t>
            </w:r>
            <w:r>
              <w:rPr>
                <w:sz w:val="16"/>
              </w:rPr>
              <w:t>е</w:t>
            </w:r>
            <w:r>
              <w:rPr>
                <w:sz w:val="16"/>
              </w:rPr>
              <w:t>нении противоз</w:t>
            </w:r>
            <w:r>
              <w:rPr>
                <w:sz w:val="16"/>
              </w:rPr>
              <w:t>а</w:t>
            </w:r>
            <w:r>
              <w:rPr>
                <w:sz w:val="16"/>
              </w:rPr>
              <w:t>ча-точных средств</w:t>
            </w:r>
          </w:p>
        </w:tc>
        <w:tc>
          <w:tcPr>
            <w:tcW w:w="810" w:type="dxa"/>
            <w:vAlign w:val="bottom"/>
          </w:tcPr>
          <w:p w:rsidR="00000000" w:rsidRDefault="00000000">
            <w:pPr>
              <w:tabs>
                <w:tab w:val="decimal" w:pos="560"/>
              </w:tabs>
              <w:spacing w:before="10" w:after="10" w:line="200" w:lineRule="exact"/>
              <w:ind w:right="76"/>
              <w:rPr>
                <w:sz w:val="16"/>
              </w:rPr>
            </w:pPr>
            <w:r>
              <w:rPr>
                <w:sz w:val="16"/>
              </w:rPr>
              <w:t>5</w:t>
            </w:r>
          </w:p>
        </w:tc>
        <w:tc>
          <w:tcPr>
            <w:tcW w:w="900" w:type="dxa"/>
            <w:vAlign w:val="bottom"/>
          </w:tcPr>
          <w:p w:rsidR="00000000" w:rsidRDefault="00000000">
            <w:pPr>
              <w:tabs>
                <w:tab w:val="decimal" w:pos="560"/>
              </w:tabs>
              <w:spacing w:before="10" w:after="10" w:line="200" w:lineRule="exact"/>
              <w:rPr>
                <w:sz w:val="16"/>
              </w:rPr>
            </w:pPr>
            <w:r>
              <w:rPr>
                <w:sz w:val="16"/>
              </w:rPr>
              <w:t>7</w:t>
            </w:r>
          </w:p>
        </w:tc>
        <w:tc>
          <w:tcPr>
            <w:tcW w:w="720" w:type="dxa"/>
            <w:vAlign w:val="bottom"/>
          </w:tcPr>
          <w:p w:rsidR="00000000" w:rsidRDefault="00000000">
            <w:pPr>
              <w:tabs>
                <w:tab w:val="decimal" w:pos="380"/>
              </w:tabs>
              <w:spacing w:before="10" w:after="10" w:line="200" w:lineRule="exact"/>
              <w:rPr>
                <w:sz w:val="16"/>
              </w:rPr>
            </w:pPr>
            <w:r>
              <w:rPr>
                <w:sz w:val="16"/>
              </w:rPr>
              <w:t>12</w:t>
            </w:r>
          </w:p>
        </w:tc>
        <w:tc>
          <w:tcPr>
            <w:tcW w:w="630" w:type="dxa"/>
            <w:vAlign w:val="bottom"/>
          </w:tcPr>
          <w:p w:rsidR="00000000" w:rsidRDefault="00000000">
            <w:pPr>
              <w:tabs>
                <w:tab w:val="decimal" w:pos="290"/>
              </w:tabs>
              <w:spacing w:before="10" w:after="10" w:line="200" w:lineRule="exact"/>
              <w:rPr>
                <w:sz w:val="16"/>
              </w:rPr>
            </w:pPr>
            <w:r>
              <w:rPr>
                <w:sz w:val="16"/>
              </w:rPr>
              <w:t>18,46</w:t>
            </w:r>
          </w:p>
        </w:tc>
      </w:tr>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Информация о мерах, принимаемых после совершения полового акта</w:t>
            </w:r>
          </w:p>
        </w:tc>
        <w:tc>
          <w:tcPr>
            <w:tcW w:w="810" w:type="dxa"/>
            <w:vAlign w:val="bottom"/>
          </w:tcPr>
          <w:p w:rsidR="00000000" w:rsidRDefault="00000000">
            <w:pPr>
              <w:tabs>
                <w:tab w:val="decimal" w:pos="560"/>
              </w:tabs>
              <w:spacing w:before="10" w:after="10" w:line="200" w:lineRule="exact"/>
              <w:ind w:right="76"/>
              <w:rPr>
                <w:sz w:val="16"/>
              </w:rPr>
            </w:pPr>
            <w:r>
              <w:rPr>
                <w:sz w:val="16"/>
              </w:rPr>
              <w:t>0</w:t>
            </w:r>
          </w:p>
        </w:tc>
        <w:tc>
          <w:tcPr>
            <w:tcW w:w="900" w:type="dxa"/>
            <w:vAlign w:val="bottom"/>
          </w:tcPr>
          <w:p w:rsidR="00000000" w:rsidRDefault="00000000">
            <w:pPr>
              <w:tabs>
                <w:tab w:val="decimal" w:pos="560"/>
              </w:tabs>
              <w:spacing w:before="10" w:after="10" w:line="200" w:lineRule="exact"/>
              <w:rPr>
                <w:sz w:val="16"/>
              </w:rPr>
            </w:pPr>
            <w:r>
              <w:rPr>
                <w:sz w:val="16"/>
              </w:rPr>
              <w:t>12</w:t>
            </w:r>
          </w:p>
        </w:tc>
        <w:tc>
          <w:tcPr>
            <w:tcW w:w="720" w:type="dxa"/>
            <w:vAlign w:val="bottom"/>
          </w:tcPr>
          <w:p w:rsidR="00000000" w:rsidRDefault="00000000">
            <w:pPr>
              <w:tabs>
                <w:tab w:val="decimal" w:pos="380"/>
              </w:tabs>
              <w:spacing w:before="10" w:after="10" w:line="200" w:lineRule="exact"/>
              <w:rPr>
                <w:sz w:val="16"/>
              </w:rPr>
            </w:pPr>
            <w:r>
              <w:rPr>
                <w:sz w:val="16"/>
              </w:rPr>
              <w:t>12</w:t>
            </w:r>
          </w:p>
        </w:tc>
        <w:tc>
          <w:tcPr>
            <w:tcW w:w="630" w:type="dxa"/>
            <w:vAlign w:val="bottom"/>
          </w:tcPr>
          <w:p w:rsidR="00000000" w:rsidRDefault="00000000">
            <w:pPr>
              <w:tabs>
                <w:tab w:val="decimal" w:pos="290"/>
              </w:tabs>
              <w:spacing w:before="10" w:after="10" w:line="200" w:lineRule="exact"/>
              <w:rPr>
                <w:sz w:val="16"/>
              </w:rPr>
            </w:pPr>
            <w:r>
              <w:rPr>
                <w:sz w:val="16"/>
              </w:rPr>
              <w:t>18,46</w:t>
            </w:r>
          </w:p>
        </w:tc>
      </w:tr>
      <w:tr w:rsidR="00000000">
        <w:tblPrEx>
          <w:tblCellMar>
            <w:top w:w="0" w:type="dxa"/>
            <w:bottom w:w="0" w:type="dxa"/>
          </w:tblCellMar>
        </w:tblPrEx>
        <w:tc>
          <w:tcPr>
            <w:tcW w:w="1724" w:type="dxa"/>
          </w:tcPr>
          <w:p w:rsidR="00000000" w:rsidRDefault="00000000">
            <w:pPr>
              <w:tabs>
                <w:tab w:val="left" w:pos="475"/>
                <w:tab w:val="left" w:pos="965"/>
                <w:tab w:val="left" w:pos="1440"/>
                <w:tab w:val="left" w:pos="1915"/>
                <w:tab w:val="left" w:pos="2405"/>
                <w:tab w:val="left" w:pos="2880"/>
                <w:tab w:val="left" w:pos="3355"/>
                <w:tab w:val="left" w:pos="3845"/>
              </w:tabs>
              <w:spacing w:before="10" w:after="10" w:line="200" w:lineRule="exact"/>
              <w:rPr>
                <w:sz w:val="16"/>
              </w:rPr>
            </w:pPr>
            <w:r>
              <w:rPr>
                <w:sz w:val="16"/>
              </w:rPr>
              <w:t>Прочая инфо</w:t>
            </w:r>
            <w:r>
              <w:rPr>
                <w:sz w:val="16"/>
              </w:rPr>
              <w:t>р</w:t>
            </w:r>
            <w:r>
              <w:rPr>
                <w:sz w:val="16"/>
              </w:rPr>
              <w:t>мация</w:t>
            </w:r>
          </w:p>
        </w:tc>
        <w:tc>
          <w:tcPr>
            <w:tcW w:w="810" w:type="dxa"/>
            <w:vAlign w:val="bottom"/>
          </w:tcPr>
          <w:p w:rsidR="00000000" w:rsidRDefault="00000000">
            <w:pPr>
              <w:tabs>
                <w:tab w:val="decimal" w:pos="560"/>
              </w:tabs>
              <w:spacing w:before="10" w:after="10" w:line="200" w:lineRule="exact"/>
              <w:ind w:right="76"/>
              <w:rPr>
                <w:sz w:val="16"/>
              </w:rPr>
            </w:pPr>
            <w:r>
              <w:rPr>
                <w:sz w:val="16"/>
              </w:rPr>
              <w:t>4</w:t>
            </w:r>
          </w:p>
        </w:tc>
        <w:tc>
          <w:tcPr>
            <w:tcW w:w="900" w:type="dxa"/>
            <w:vAlign w:val="bottom"/>
          </w:tcPr>
          <w:p w:rsidR="00000000" w:rsidRDefault="00000000">
            <w:pPr>
              <w:tabs>
                <w:tab w:val="decimal" w:pos="560"/>
              </w:tabs>
              <w:spacing w:before="10" w:after="10" w:line="200" w:lineRule="exact"/>
              <w:rPr>
                <w:sz w:val="16"/>
              </w:rPr>
            </w:pPr>
            <w:r>
              <w:rPr>
                <w:sz w:val="16"/>
              </w:rPr>
              <w:t>3</w:t>
            </w:r>
          </w:p>
        </w:tc>
        <w:tc>
          <w:tcPr>
            <w:tcW w:w="720" w:type="dxa"/>
            <w:vAlign w:val="bottom"/>
          </w:tcPr>
          <w:p w:rsidR="00000000" w:rsidRDefault="00000000">
            <w:pPr>
              <w:tabs>
                <w:tab w:val="decimal" w:pos="380"/>
              </w:tabs>
              <w:spacing w:before="10" w:after="10" w:line="200" w:lineRule="exact"/>
              <w:rPr>
                <w:sz w:val="16"/>
              </w:rPr>
            </w:pPr>
            <w:r>
              <w:rPr>
                <w:sz w:val="16"/>
              </w:rPr>
              <w:t>7</w:t>
            </w:r>
          </w:p>
        </w:tc>
        <w:tc>
          <w:tcPr>
            <w:tcW w:w="630" w:type="dxa"/>
            <w:vAlign w:val="bottom"/>
          </w:tcPr>
          <w:p w:rsidR="00000000" w:rsidRDefault="00000000">
            <w:pPr>
              <w:tabs>
                <w:tab w:val="decimal" w:pos="290"/>
              </w:tabs>
              <w:spacing w:before="10" w:after="10" w:line="200" w:lineRule="exact"/>
              <w:rPr>
                <w:sz w:val="16"/>
              </w:rPr>
            </w:pPr>
            <w:r>
              <w:rPr>
                <w:sz w:val="16"/>
              </w:rPr>
              <w:t>10,77</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line="200" w:lineRule="exact"/>
        <w:jc w:val="both"/>
        <w:rPr>
          <w:sz w:val="16"/>
        </w:rPr>
      </w:pPr>
      <w:r>
        <w:rPr>
          <w:sz w:val="16"/>
        </w:rPr>
        <w:t>Источник: Министерство здравоохранения и социального обе</w:t>
      </w:r>
      <w:r>
        <w:rPr>
          <w:sz w:val="16"/>
        </w:rPr>
        <w:t>с</w:t>
      </w:r>
      <w:r>
        <w:rPr>
          <w:sz w:val="16"/>
        </w:rPr>
        <w:t>печения (1998).</w:t>
      </w:r>
    </w:p>
    <w:p w:rsidR="00000000" w:rsidRDefault="00000000">
      <w:pPr>
        <w:tabs>
          <w:tab w:val="left" w:pos="475"/>
          <w:tab w:val="left" w:pos="965"/>
          <w:tab w:val="left" w:pos="1440"/>
          <w:tab w:val="left" w:pos="1915"/>
          <w:tab w:val="left" w:pos="2405"/>
          <w:tab w:val="left" w:pos="2880"/>
          <w:tab w:val="left" w:pos="3355"/>
          <w:tab w:val="left" w:pos="3845"/>
        </w:tabs>
        <w:jc w:val="both"/>
      </w:pPr>
      <w:r>
        <w:tab/>
        <w:t>«Молодежная консультация» предлагает ра</w:t>
      </w:r>
      <w:r>
        <w:t>з</w:t>
      </w:r>
      <w:r>
        <w:t>личным слоям населения также другие виды де</w:t>
      </w:r>
      <w:r>
        <w:t>я</w:t>
      </w:r>
      <w:r>
        <w:t>тельности в области профилактики и укрепления здоровья: консультации, телефон доверия (тел. 865 015), различного рода кружки и группы по и</w:t>
      </w:r>
      <w:r>
        <w:t>н</w:t>
      </w:r>
      <w:r>
        <w:t>тер</w:t>
      </w:r>
      <w:r>
        <w:t>е</w:t>
      </w:r>
      <w:r>
        <w:t>сам.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ind w:left="1440" w:hanging="1440"/>
        <w:rPr>
          <w:b/>
          <w:sz w:val="24"/>
        </w:rPr>
      </w:pPr>
      <w:r>
        <w:rPr>
          <w:b/>
          <w:sz w:val="24"/>
        </w:rPr>
        <w:t>Статья 13.</w:t>
      </w:r>
      <w:r>
        <w:rPr>
          <w:b/>
          <w:sz w:val="24"/>
        </w:rPr>
        <w:tab/>
        <w:t>Другие аспекты экономич</w:t>
      </w:r>
      <w:r>
        <w:rPr>
          <w:b/>
          <w:sz w:val="24"/>
        </w:rPr>
        <w:t>е</w:t>
      </w:r>
      <w:r>
        <w:rPr>
          <w:b/>
          <w:sz w:val="24"/>
        </w:rPr>
        <w:t>ской и социальной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своей деятельности Фонд социального обе</w:t>
      </w:r>
      <w:r>
        <w:t>с</w:t>
      </w:r>
      <w:r>
        <w:t>печения Андорры не проводит никакой дискрим</w:t>
      </w:r>
      <w:r>
        <w:t>и</w:t>
      </w:r>
      <w:r>
        <w:t>нации по признаку пола. Помимо покрытия расх</w:t>
      </w:r>
      <w:r>
        <w:t>о</w:t>
      </w:r>
      <w:r>
        <w:t>дов, связанных с болезнью и приобретением л</w:t>
      </w:r>
      <w:r>
        <w:t>е</w:t>
      </w:r>
      <w:r>
        <w:t>карств (Фонд покрывает 75 процентов расходов), госпитализацией (90 процентов) и производстве</w:t>
      </w:r>
      <w:r>
        <w:t>н</w:t>
      </w:r>
      <w:r>
        <w:t>ными травмами (100 процентов), женщины польз</w:t>
      </w:r>
      <w:r>
        <w:t>у</w:t>
      </w:r>
      <w:r>
        <w:t>ются специальными льготами по беременности и родам.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Неработающие женщины также могут польз</w:t>
      </w:r>
      <w:r>
        <w:t>о</w:t>
      </w:r>
      <w:r>
        <w:t>ваться этими льготами, если их супруги являются членами Фонда социального обеспечения Андорры.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случае смерти одного из супругов, состо</w:t>
      </w:r>
      <w:r>
        <w:t>я</w:t>
      </w:r>
      <w:r>
        <w:t>щего в Фонде, оставшийся супруг или супруга п</w:t>
      </w:r>
      <w:r>
        <w:t>о</w:t>
      </w:r>
      <w:r>
        <w:t>лучает пособие по вдовству, исходя из объема взн</w:t>
      </w:r>
      <w:r>
        <w:t>о</w:t>
      </w:r>
      <w:r>
        <w:t>сов, выплаченных в Фонд на момент смерти одного из супругов.</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Законодательство Андорры не предусматрив</w:t>
      </w:r>
      <w:r>
        <w:t>а</w:t>
      </w:r>
      <w:r>
        <w:t>ет какой бы то ни было дискриминации по признаку пола при предоставлении банковских кредитов, ипотеки или другого вида потребительских кред</w:t>
      </w:r>
      <w:r>
        <w:t>и</w:t>
      </w:r>
      <w:r>
        <w:t>тов. В любом случае, если дискриминация и имеет место, то она связана скорее с различиями социал</w:t>
      </w:r>
      <w:r>
        <w:t>ь</w:t>
      </w:r>
      <w:r>
        <w:t>ного и экономического характера, чем с различиями по признаку пола.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Законодательство Андорры не предусматрив</w:t>
      </w:r>
      <w:r>
        <w:t>а</w:t>
      </w:r>
      <w:r>
        <w:t>ет какой бы то ни было дискриминации в отнош</w:t>
      </w:r>
      <w:r>
        <w:t>е</w:t>
      </w:r>
      <w:r>
        <w:t>нии женщин, участвующих в развлекательных, культурных и спортивных мероприятиях. В то же время различные опросы показывают, что свое св</w:t>
      </w:r>
      <w:r>
        <w:t>о</w:t>
      </w:r>
      <w:r>
        <w:t>бодное время женщины посвящают в основном с</w:t>
      </w:r>
      <w:r>
        <w:t>е</w:t>
      </w:r>
      <w:r>
        <w:t>мье и именно там сосредоточен круг их интересов (чтение, рукоделие), и это, по всей вероятности, связано с тем, что женщины уделяют больше вр</w:t>
      </w:r>
      <w:r>
        <w:t>е</w:t>
      </w:r>
      <w:r>
        <w:t>мени домашней работе, в то время как мужчины больше занимаются спортом и деятельностью вне дома. Несмотря на это, женщины имеют возмо</w:t>
      </w:r>
      <w:r>
        <w:t>ж</w:t>
      </w:r>
      <w:r>
        <w:t>ность заниматься любыми видами спорта. В н</w:t>
      </w:r>
      <w:r>
        <w:t>а</w:t>
      </w:r>
      <w:r>
        <w:t>стоящее время около 2000 женщин состоят членами различных спортивных федераций Княжества А</w:t>
      </w:r>
      <w:r>
        <w:t>н</w:t>
      </w:r>
      <w:r>
        <w:t>дорра.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Кроме того, в последних Играх малых гос</w:t>
      </w:r>
      <w:r>
        <w:t>у</w:t>
      </w:r>
      <w:r>
        <w:t>дарств, проходивших с 24 по 29 мая 1999 года в Лихтенштейне, участвовали 52 спортсмена, в том числе 15 женщин. Андоррские спортсменки прин</w:t>
      </w:r>
      <w:r>
        <w:t>я</w:t>
      </w:r>
      <w:r>
        <w:t>ли участие в соревнованиях по следующим видам спорта: легкая атлетика, дзюдо, плавание и теннис.</w:t>
      </w:r>
    </w:p>
    <w:p w:rsidR="00000000" w:rsidRDefault="00000000">
      <w:pPr>
        <w:tabs>
          <w:tab w:val="left" w:pos="475"/>
          <w:tab w:val="left" w:pos="965"/>
          <w:tab w:val="left" w:pos="1440"/>
          <w:tab w:val="left" w:pos="1915"/>
          <w:tab w:val="left" w:pos="2405"/>
          <w:tab w:val="left" w:pos="2880"/>
          <w:tab w:val="left" w:pos="3355"/>
          <w:tab w:val="left" w:pos="3845"/>
        </w:tabs>
        <w:jc w:val="both"/>
      </w:pPr>
      <w:r>
        <w:tab/>
        <w:t>Муниципалитеты всех приходов вносят знач</w:t>
      </w:r>
      <w:r>
        <w:t>и</w:t>
      </w:r>
      <w:r>
        <w:t>тельный вклад в улучшение качества жизни же</w:t>
      </w:r>
      <w:r>
        <w:t>н</w:t>
      </w:r>
      <w:r>
        <w:t>щин. Они организуют культурные и спортивные м</w:t>
      </w:r>
      <w:r>
        <w:t>е</w:t>
      </w:r>
      <w:r>
        <w:t>роприятия на основе гибкого графика, с тем чтобы в них могли принять участие работающие женщины и женщины, занимающиеся домашним хозяйством. Во всех приходах в ясли принимаются дети от 3</w:t>
      </w:r>
      <w:r>
        <w:noBreakHyphen/>
        <w:t>х месяцев до 3</w:t>
      </w:r>
      <w:r>
        <w:noBreakHyphen/>
        <w:t>х лет. Кроме того, для детей после з</w:t>
      </w:r>
      <w:r>
        <w:t>а</w:t>
      </w:r>
      <w:r>
        <w:t>нятий в школе и во время каникул проводятся кул</w:t>
      </w:r>
      <w:r>
        <w:t>ь</w:t>
      </w:r>
      <w:r>
        <w:t>турные и спортивные мероприятия. Ученики могут пользоваться также коммунальными библиотеками, а в некоторых приходах для детей школьного во</w:t>
      </w:r>
      <w:r>
        <w:t>з</w:t>
      </w:r>
      <w:r>
        <w:t>раста созданы группы продленного дня, работа</w:t>
      </w:r>
      <w:r>
        <w:t>ю</w:t>
      </w:r>
      <w:r>
        <w:t>щие с 17 ч. 00 м. Одновременно муниципалитеты с большим вниманием относятся к проблемам же</w:t>
      </w:r>
      <w:r>
        <w:t>н</w:t>
      </w:r>
      <w:r>
        <w:t>щин преклонного возраста и организуют культу</w:t>
      </w:r>
      <w:r>
        <w:t>р</w:t>
      </w:r>
      <w:r>
        <w:t>ные, спортивные и развлекательные мероприятия, соответствующие их возрасту. В некоторых прих</w:t>
      </w:r>
      <w:r>
        <w:t>о</w:t>
      </w:r>
      <w:r>
        <w:t>дах созданы службы помощи на дому для лиц пр</w:t>
      </w:r>
      <w:r>
        <w:t>е</w:t>
      </w:r>
      <w:r>
        <w:t>клонного возраста, которыми пользуются в первую очередь женщины (по данным муниципалитетов, 80 процентов пользователей этих услуг — же</w:t>
      </w:r>
      <w:r>
        <w:t>н</w:t>
      </w:r>
      <w:r>
        <w:t>щины).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ind w:left="1440" w:hanging="1440"/>
        <w:rPr>
          <w:sz w:val="24"/>
        </w:rPr>
      </w:pPr>
      <w:r>
        <w:rPr>
          <w:b/>
          <w:sz w:val="24"/>
        </w:rPr>
        <w:t>Статья 14.</w:t>
      </w:r>
      <w:r>
        <w:rPr>
          <w:b/>
          <w:sz w:val="24"/>
        </w:rPr>
        <w:tab/>
        <w:t>Женщины, проживающие в сельских районах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настоящее время сельскохозяйственный се</w:t>
      </w:r>
      <w:r>
        <w:t>к</w:t>
      </w:r>
      <w:r>
        <w:t>тор играет весьма скромную роль в экономике А</w:t>
      </w:r>
      <w:r>
        <w:t>н</w:t>
      </w:r>
      <w:r>
        <w:t>дорры, поскольку в нем занято лишь 0,6 процента активного населения. Говоря о Княжестве Андорра, невозможно противопоставлять сельские районы городским по разным причинам.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Во</w:t>
      </w:r>
      <w:r>
        <w:noBreakHyphen/>
        <w:t>первых, вся без исключения территория Андорры была затронута развитием сферы услуг.</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Во</w:t>
      </w:r>
      <w:r>
        <w:noBreakHyphen/>
        <w:t>вторых, геополитическая структура Андо</w:t>
      </w:r>
      <w:r>
        <w:t>р</w:t>
      </w:r>
      <w:r>
        <w:t>ры, открывшая широкие возможности для муниц</w:t>
      </w:r>
      <w:r>
        <w:t>и</w:t>
      </w:r>
      <w:r>
        <w:t>палитетов, привела к бурному экономическому ро</w:t>
      </w:r>
      <w:r>
        <w:t>с</w:t>
      </w:r>
      <w:r>
        <w:t>ту в наиболее удаленных районах, что сопровожд</w:t>
      </w:r>
      <w:r>
        <w:t>а</w:t>
      </w:r>
      <w:r>
        <w:t>лось значительным улучшением положения в соц</w:t>
      </w:r>
      <w:r>
        <w:t>и</w:t>
      </w:r>
      <w:r>
        <w:t>альной сфере. Во всех приходах муниципалитеты предлагают своим жителям, как мужчинам, так и женщинам, рабочие места, предоставляют возмо</w:t>
      </w:r>
      <w:r>
        <w:t>ж</w:t>
      </w:r>
      <w:r>
        <w:t>ности для приобщения к культуре, занятий спортом и отдыха.</w:t>
      </w:r>
    </w:p>
    <w:p w:rsidR="00000000" w:rsidRDefault="00000000">
      <w:pPr>
        <w:tabs>
          <w:tab w:val="left" w:pos="475"/>
          <w:tab w:val="left" w:pos="965"/>
          <w:tab w:val="left" w:pos="1440"/>
          <w:tab w:val="left" w:pos="1915"/>
          <w:tab w:val="left" w:pos="2405"/>
          <w:tab w:val="left" w:pos="2880"/>
          <w:tab w:val="left" w:pos="3355"/>
          <w:tab w:val="left" w:pos="3845"/>
        </w:tabs>
        <w:jc w:val="both"/>
      </w:pPr>
      <w:r>
        <w:tab/>
        <w:t>Таким образом, о дискриминации в отношении женщин в этой области говорить не приходится.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ind w:left="1440" w:hanging="1440"/>
        <w:rPr>
          <w:sz w:val="24"/>
        </w:rPr>
      </w:pPr>
      <w:r>
        <w:rPr>
          <w:b/>
          <w:sz w:val="24"/>
        </w:rPr>
        <w:t>Статья 15.</w:t>
      </w:r>
      <w:r>
        <w:rPr>
          <w:b/>
          <w:sz w:val="24"/>
        </w:rPr>
        <w:tab/>
        <w:t>Равенство перед законом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Как уже неоднократно отмечалось в насто</w:t>
      </w:r>
      <w:r>
        <w:t>я</w:t>
      </w:r>
      <w:r>
        <w:t>щем докладе, принцип равенства перед законом я</w:t>
      </w:r>
      <w:r>
        <w:t>в</w:t>
      </w:r>
      <w:r>
        <w:t>ляется конституционным принципом (статья 6), и женщины обладают и в полной мере пользуются своей право- и дееспособностью на равных с му</w:t>
      </w:r>
      <w:r>
        <w:t>ж</w:t>
      </w:r>
      <w:r>
        <w:t>чинами условиях. Нет никаких правовых препятс</w:t>
      </w:r>
      <w:r>
        <w:t>т</w:t>
      </w:r>
      <w:r>
        <w:t>вий для свободного управления ими своим имущ</w:t>
      </w:r>
      <w:r>
        <w:t>е</w:t>
      </w:r>
      <w:r>
        <w:t>ством.</w:t>
      </w:r>
    </w:p>
    <w:p w:rsidR="00000000" w:rsidRDefault="00000000">
      <w:pPr>
        <w:tabs>
          <w:tab w:val="left" w:pos="475"/>
          <w:tab w:val="left" w:pos="965"/>
          <w:tab w:val="left" w:pos="1440"/>
          <w:tab w:val="left" w:pos="1915"/>
          <w:tab w:val="left" w:pos="2405"/>
          <w:tab w:val="left" w:pos="2880"/>
          <w:tab w:val="left" w:pos="3355"/>
          <w:tab w:val="left" w:pos="3845"/>
        </w:tabs>
        <w:jc w:val="both"/>
      </w:pPr>
      <w:r>
        <w:tab/>
        <w:t>Конституция гарантирует право на свободное передвижение по территории Андорры, на въезд и выезд в соответствии с законами. Она защищает также право на свободу выбора места жительства на территории Андорры (статья 21). Разумеется, эта статья является статьей общего применения и кас</w:t>
      </w:r>
      <w:r>
        <w:t>а</w:t>
      </w:r>
      <w:r>
        <w:t>ется как мужчин, так и женщин, без какой</w:t>
      </w:r>
      <w:r>
        <w:noBreakHyphen/>
        <w:t>либо дискриминации.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2405"/>
          <w:tab w:val="left" w:pos="2880"/>
          <w:tab w:val="left" w:pos="3355"/>
          <w:tab w:val="left" w:pos="3845"/>
        </w:tabs>
        <w:spacing w:line="270" w:lineRule="exact"/>
        <w:ind w:left="1440" w:hanging="1440"/>
        <w:rPr>
          <w:sz w:val="24"/>
        </w:rPr>
      </w:pPr>
      <w:r>
        <w:rPr>
          <w:b/>
          <w:sz w:val="24"/>
        </w:rPr>
        <w:t>Статья 16.</w:t>
      </w:r>
      <w:r>
        <w:rPr>
          <w:b/>
          <w:sz w:val="24"/>
        </w:rPr>
        <w:tab/>
        <w:t>Равноправие в семейных отношениях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Основополагающий закон о браке от 30 июня 1995 года в своей преамбуле декларирует принцип равенства между мужчиной и женщиной перед вступлением в брак.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sz w:val="24"/>
        </w:rPr>
      </w:pPr>
      <w:r>
        <w:rPr>
          <w:b/>
          <w:sz w:val="24"/>
        </w:rPr>
        <w:t>1.</w:t>
      </w:r>
      <w:r>
        <w:rPr>
          <w:b/>
          <w:sz w:val="24"/>
        </w:rPr>
        <w:tab/>
        <w:t>Брак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Статья 1 этого закона предусматривает, что мужчина и женщина могут вступать в брак и созд</w:t>
      </w:r>
      <w:r>
        <w:t>а</w:t>
      </w:r>
      <w:r>
        <w:t>вать семью. Согласие вступающих в брак является одним из основных условий заключения брака. Ст</w:t>
      </w:r>
      <w:r>
        <w:t>а</w:t>
      </w:r>
      <w:r>
        <w:t>тья 26 гласит, что «</w:t>
      </w:r>
      <w:r>
        <w:rPr>
          <w:i/>
        </w:rPr>
        <w:t>гражданский брак не является действительным без согласия на вступление в брак»</w:t>
      </w:r>
      <w:r>
        <w:t>.</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Минимальный возраст вступления в брак как для мужчин, так и для женщин составляет 16 лет. Законодательство Андорры признает свободу выб</w:t>
      </w:r>
      <w:r>
        <w:t>о</w:t>
      </w:r>
      <w:r>
        <w:t>ра между гражданским и церковным браком.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Гражданский брак заключается в мэрии (</w:t>
      </w:r>
      <w:r>
        <w:rPr>
          <w:lang w:val="en-US"/>
        </w:rPr>
        <w:t>Com</w:t>
      </w:r>
      <w:r>
        <w:rPr>
          <w:lang w:val="fr-CH"/>
        </w:rPr>
        <w:t>ú</w:t>
      </w:r>
      <w:r>
        <w:t>) в присутствии двух совершеннолетних св</w:t>
      </w:r>
      <w:r>
        <w:t>и</w:t>
      </w:r>
      <w:r>
        <w:t>детелей и мэра (</w:t>
      </w:r>
      <w:r>
        <w:rPr>
          <w:lang w:val="en-US"/>
        </w:rPr>
        <w:t>Cònsol Major</w:t>
      </w:r>
      <w:r>
        <w:t>) после подачи заявл</w:t>
      </w:r>
      <w:r>
        <w:t>е</w:t>
      </w:r>
      <w:r>
        <w:t>ния и объявления о предстоящем бракосочетании. Церковный брак в Княжестве Андорра имеет такую же силу, как и гражданский, и его заключение ре</w:t>
      </w:r>
      <w:r>
        <w:t>г</w:t>
      </w:r>
      <w:r>
        <w:t>ламентируется теми же положениями.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Статья 4 Закона о браке устанавливает режим имущественных отношений между супругами и гласит, что в случае коллизии закона преимущес</w:t>
      </w:r>
      <w:r>
        <w:t>т</w:t>
      </w:r>
      <w:r>
        <w:t>венную силу имеет режим раздельности имущества супругов.</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Оба супруга имеют одинаковые права и несут равные обязанности, а именно:</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содержать и воспитывать своих детей (ст</w:t>
      </w:r>
      <w:r>
        <w:t>а</w:t>
      </w:r>
      <w:r>
        <w:t>тья 4);</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участвовать в семейных расходах в соотве</w:t>
      </w:r>
      <w:r>
        <w:t>т</w:t>
      </w:r>
      <w:r>
        <w:t>ствии с режимом имущественных отнош</w:t>
      </w:r>
      <w:r>
        <w:t>е</w:t>
      </w:r>
      <w:r>
        <w:t>ний (статья 11);</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определять по взаимному согласию свое м</w:t>
      </w:r>
      <w:r>
        <w:t>е</w:t>
      </w:r>
      <w:r>
        <w:t>сто жительства (статья 12.1);</w:t>
      </w:r>
    </w:p>
    <w:p w:rsidR="00000000" w:rsidRDefault="00000000">
      <w:pPr>
        <w:numPr>
          <w:ilvl w:val="0"/>
          <w:numId w:val="24"/>
        </w:numPr>
        <w:tabs>
          <w:tab w:val="left" w:pos="475"/>
          <w:tab w:val="left" w:pos="965"/>
          <w:tab w:val="left" w:pos="1440"/>
          <w:tab w:val="left" w:pos="1915"/>
          <w:tab w:val="left" w:pos="2405"/>
          <w:tab w:val="left" w:pos="2880"/>
          <w:tab w:val="left" w:pos="3355"/>
          <w:tab w:val="left" w:pos="3845"/>
        </w:tabs>
        <w:spacing w:after="120"/>
        <w:ind w:left="720"/>
        <w:jc w:val="both"/>
      </w:pPr>
      <w:r>
        <w:t>совместно выполнять свои родительские права и обязанности (статья 12.2).</w:t>
      </w:r>
    </w:p>
    <w:p w:rsidR="00000000" w:rsidRDefault="00000000">
      <w:pPr>
        <w:tabs>
          <w:tab w:val="left" w:pos="475"/>
          <w:tab w:val="left" w:pos="965"/>
          <w:tab w:val="left" w:pos="1440"/>
          <w:tab w:val="left" w:pos="1915"/>
          <w:tab w:val="left" w:pos="2405"/>
          <w:tab w:val="left" w:pos="2880"/>
          <w:tab w:val="left" w:pos="3355"/>
          <w:tab w:val="left" w:pos="3845"/>
        </w:tabs>
        <w:jc w:val="both"/>
      </w:pPr>
      <w:r>
        <w:tab/>
        <w:t>После заключения брака андоррские женщины не меняют своей фамилии, более того, они перед</w:t>
      </w:r>
      <w:r>
        <w:t>а</w:t>
      </w:r>
      <w:r>
        <w:t>ют ее своим детям. Закон об актах гражданского с</w:t>
      </w:r>
      <w:r>
        <w:t>о</w:t>
      </w:r>
      <w:r>
        <w:t>стояния от 11 июля 1996 года</w:t>
      </w:r>
      <w:r>
        <w:rPr>
          <w:rStyle w:val="FootnoteReference"/>
        </w:rPr>
        <w:footnoteReference w:id="19"/>
      </w:r>
      <w:r>
        <w:t xml:space="preserve"> устанавливает в гл</w:t>
      </w:r>
      <w:r>
        <w:t>а</w:t>
      </w:r>
      <w:r>
        <w:t>ве 2, что сначала новорожденному дается фамилия отца, а затем матери. Это означает, что если в м</w:t>
      </w:r>
      <w:r>
        <w:t>о</w:t>
      </w:r>
      <w:r>
        <w:t>мент регистрации ребенка родители подают совм</w:t>
      </w:r>
      <w:r>
        <w:t>е</w:t>
      </w:r>
      <w:r>
        <w:t>стное заявление, они могут по своему усмотрению выбрать порядок следования фамилий и записать ребенку вначале фамилию м</w:t>
      </w:r>
      <w:r>
        <w:t>а</w:t>
      </w:r>
      <w:r>
        <w:t>тери, а затем — отца.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b/>
        </w:rPr>
      </w:pPr>
      <w:r>
        <w:rPr>
          <w:b/>
          <w:sz w:val="24"/>
        </w:rPr>
        <w:t>2.</w:t>
      </w:r>
      <w:r>
        <w:rPr>
          <w:sz w:val="24"/>
        </w:rPr>
        <w:tab/>
      </w:r>
      <w:r>
        <w:rPr>
          <w:b/>
          <w:sz w:val="24"/>
        </w:rPr>
        <w:t>Расторжение брака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Как мужчина, так и женщина может в одн</w:t>
      </w:r>
      <w:r>
        <w:t>о</w:t>
      </w:r>
      <w:r>
        <w:t>стороннем порядке или по обоюдному согласию принять решение о расторжении брака на условиях, которые сформулированы в главах 7 и 8 Основоп</w:t>
      </w:r>
      <w:r>
        <w:t>о</w:t>
      </w:r>
      <w:r>
        <w:t>лагающего закона о браке.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случае расторжения брака родительские об</w:t>
      </w:r>
      <w:r>
        <w:t>я</w:t>
      </w:r>
      <w:r>
        <w:t>занности в отношении несовершеннолетних детей распределяются между отцом и матерью на равной основе. Как уже говорилось в разделе настоящего доклада, посвященном статье 5, если ребенку меньше 7 лет, то попечение о нем судья, как прав</w:t>
      </w:r>
      <w:r>
        <w:t>и</w:t>
      </w:r>
      <w:r>
        <w:t>ло, поручает матери. Если ребенок старше 7 лет, то его желание обычно  принимается во внимание. В статьях 322 и 323 Уголовного кодекса предусматр</w:t>
      </w:r>
      <w:r>
        <w:t>и</w:t>
      </w:r>
      <w:r>
        <w:t>вается наказание в виде тюремного заключения сроком до 8 месяцев в отношении лица, которое прекратило выполнять свои обязанности по оказ</w:t>
      </w:r>
      <w:r>
        <w:t>а</w:t>
      </w:r>
      <w:r>
        <w:t>нию помощи и поддержки своим несовершенноле</w:t>
      </w:r>
      <w:r>
        <w:t>т</w:t>
      </w:r>
      <w:r>
        <w:t>ним детям, или лица, которое нарушает судебные решения, касающиеся права на попечение о нес</w:t>
      </w:r>
      <w:r>
        <w:t>о</w:t>
      </w:r>
      <w:r>
        <w:t>вершеннолетних детях, осуществления права на п</w:t>
      </w:r>
      <w:r>
        <w:t>о</w:t>
      </w:r>
      <w:r>
        <w:t>сещение или выплаты алиментов, либо препятств</w:t>
      </w:r>
      <w:r>
        <w:t>у</w:t>
      </w:r>
      <w:r>
        <w:t>ет выполнению этих решений.</w:t>
      </w:r>
    </w:p>
    <w:p w:rsidR="00000000" w:rsidRDefault="00000000">
      <w:pPr>
        <w:tabs>
          <w:tab w:val="left" w:pos="-720"/>
          <w:tab w:val="left" w:pos="475"/>
          <w:tab w:val="left" w:pos="965"/>
          <w:tab w:val="left" w:pos="1440"/>
          <w:tab w:val="left" w:pos="1915"/>
          <w:tab w:val="left" w:pos="2405"/>
          <w:tab w:val="left" w:pos="2880"/>
          <w:tab w:val="left" w:pos="3355"/>
          <w:tab w:val="left" w:pos="3845"/>
        </w:tabs>
        <w:suppressAutoHyphens/>
        <w:spacing w:after="120"/>
        <w:jc w:val="center"/>
        <w:rPr>
          <w:lang w:val="en-US"/>
        </w:rPr>
      </w:pPr>
      <w:r>
        <w:rPr>
          <w:lang w:val="en-US"/>
        </w:rPr>
        <w:t>-----</w:t>
      </w:r>
    </w:p>
    <w:sectPr w:rsidR="00000000">
      <w:endnotePr>
        <w:numFmt w:val="decimal"/>
      </w:endnotePr>
      <w:type w:val="continuous"/>
      <w:pgSz w:w="12240" w:h="15840" w:code="1"/>
      <w:pgMar w:top="1742" w:right="1195" w:bottom="1898" w:left="1195" w:header="576" w:footer="1030" w:gutter="0"/>
      <w:cols w:num="2" w:space="245"/>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NO&gt;&gt;N0052381R&lt;&lt;ODS JOB NO&gt;&gt;</w:t>
      </w:r>
    </w:p>
    <w:p w:rsidR="00000000" w:rsidRDefault="00000000">
      <w:pPr>
        <w:pStyle w:val="CommentText"/>
      </w:pPr>
      <w:r>
        <w:t>&lt;&lt;ODS DOC SYMBOL1&gt;&gt;CEDAW/C/AND/1&lt;&lt;ODS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00-52381 (R)    </w:t>
    </w:r>
    <w:r>
      <w:rPr>
        <w:b w:val="0"/>
        <w:noProof w:val="0"/>
        <w:sz w:val="20"/>
        <w:lang w:val="ru-RU"/>
      </w:rPr>
      <w:t>08</w:t>
    </w:r>
    <w:r>
      <w:rPr>
        <w:b w:val="0"/>
        <w:sz w:val="20"/>
      </w:rPr>
      <w:t>0</w:t>
    </w:r>
    <w:r>
      <w:rPr>
        <w:b w:val="0"/>
        <w:noProof w:val="0"/>
        <w:sz w:val="20"/>
        <w:lang w:val="ru-RU"/>
      </w:rPr>
      <w:t>2</w:t>
    </w:r>
    <w:r>
      <w:rPr>
        <w:b w:val="0"/>
        <w:sz w:val="20"/>
      </w:rPr>
      <w:t xml:space="preserve">01    </w:t>
    </w:r>
    <w:r>
      <w:rPr>
        <w:b w:val="0"/>
        <w:noProof w:val="0"/>
        <w:sz w:val="20"/>
        <w:lang w:val="ru-RU"/>
      </w:rPr>
      <w:t>08</w:t>
    </w:r>
    <w:r>
      <w:rPr>
        <w:b w:val="0"/>
        <w:sz w:val="20"/>
      </w:rPr>
      <w:t>0</w:t>
    </w:r>
    <w:r>
      <w:rPr>
        <w:b w:val="0"/>
        <w:noProof w:val="0"/>
        <w:sz w:val="20"/>
        <w:lang w:val="ru-RU"/>
      </w:rPr>
      <w:t>2</w:t>
    </w:r>
    <w:r>
      <w:rPr>
        <w:b w:val="0"/>
        <w:sz w:val="20"/>
      </w:rPr>
      <w:t>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*0052381*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noProof w:val="0"/>
          <w:sz w:val="16"/>
          <w:lang w:val="ru-RU"/>
        </w:rPr>
      </w:pPr>
      <w:r>
        <w:separator/>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left" w:pos="360"/>
        </w:tabs>
        <w:ind w:left="450" w:hanging="450"/>
        <w:jc w:val="both"/>
      </w:pPr>
      <w:r>
        <w:tab/>
      </w:r>
      <w:r>
        <w:rPr>
          <w:rStyle w:val="FootnoteReference"/>
        </w:rPr>
        <w:footnoteRef/>
      </w:r>
      <w:r>
        <w:tab/>
      </w:r>
      <w:r>
        <w:rPr>
          <w:lang w:val="en-GB"/>
        </w:rPr>
        <w:t>Jesus Lluelles</w:t>
      </w:r>
      <w:r>
        <w:t xml:space="preserve"> (1999), Economia i estructura de la població</w:t>
      </w:r>
      <w:r>
        <w:rPr>
          <w:lang w:val="en-GB"/>
        </w:rPr>
        <w:t>, Bu</w:t>
      </w:r>
      <w:r>
        <w:rPr>
          <w:lang w:val="en-US"/>
        </w:rPr>
        <w:t>t</w:t>
      </w:r>
      <w:r>
        <w:rPr>
          <w:lang w:val="en-GB"/>
        </w:rPr>
        <w:t>lleti informatiu Banc Agricol n</w:t>
      </w:r>
      <w:r>
        <w:rPr>
          <w:lang w:val="fr-CH"/>
        </w:rPr>
        <w:t>u</w:t>
      </w:r>
      <w:r>
        <w:rPr>
          <w:lang w:val="en-GB"/>
        </w:rPr>
        <w:t>m. 122 (avril 1999), Escaldes Engordany, Banc Agricol.</w:t>
      </w:r>
    </w:p>
  </w:footnote>
  <w:footnote w:id="2">
    <w:p w:rsidR="00000000" w:rsidRDefault="00000000">
      <w:pPr>
        <w:pStyle w:val="FootnoteText"/>
        <w:tabs>
          <w:tab w:val="clear" w:pos="418"/>
          <w:tab w:val="left" w:pos="360"/>
        </w:tabs>
        <w:spacing w:line="200" w:lineRule="exact"/>
        <w:ind w:left="446" w:hanging="446"/>
        <w:jc w:val="both"/>
      </w:pPr>
      <w:r>
        <w:tab/>
      </w:r>
      <w:r>
        <w:rPr>
          <w:rStyle w:val="FootnoteReference"/>
        </w:rPr>
        <w:footnoteRef/>
      </w:r>
      <w:r>
        <w:tab/>
        <w:t>Министерство здравоохранения и социального обеспечения.</w:t>
      </w:r>
      <w:r>
        <w:rPr>
          <w:i/>
        </w:rPr>
        <w:t xml:space="preserve"> Национальный опрос по вопросам состояния системы здравоохранения Андорры за 1997 год — Неравенство полов с точки зрения важнейших медицинских показателей и использования медицинских услуг. </w:t>
      </w:r>
      <w:r>
        <w:t>Андорра, март 2000 года.</w:t>
      </w:r>
    </w:p>
  </w:footnote>
  <w:footnote w:id="3">
    <w:p w:rsidR="00000000" w:rsidRDefault="00000000">
      <w:pPr>
        <w:pStyle w:val="FootnoteText"/>
        <w:tabs>
          <w:tab w:val="clear" w:pos="418"/>
          <w:tab w:val="left" w:pos="360"/>
        </w:tabs>
        <w:spacing w:line="200" w:lineRule="exact"/>
        <w:ind w:left="446" w:hanging="446"/>
        <w:jc w:val="both"/>
      </w:pPr>
      <w:r>
        <w:tab/>
      </w:r>
      <w:r>
        <w:rPr>
          <w:vertAlign w:val="superscript"/>
        </w:rPr>
        <w:footnoteRef/>
      </w:r>
      <w:r>
        <w:rPr>
          <w:vertAlign w:val="superscript"/>
        </w:rPr>
        <w:tab/>
      </w:r>
      <w:r>
        <w:t>Источник: Департамент торговли, министерство экономики.</w:t>
      </w:r>
    </w:p>
  </w:footnote>
  <w:footnote w:id="4">
    <w:p w:rsidR="00000000" w:rsidRDefault="00000000">
      <w:pPr>
        <w:pStyle w:val="FootnoteText"/>
        <w:tabs>
          <w:tab w:val="clear" w:pos="418"/>
          <w:tab w:val="left" w:pos="360"/>
        </w:tabs>
        <w:spacing w:line="200" w:lineRule="exact"/>
        <w:ind w:left="446" w:hanging="446"/>
        <w:jc w:val="both"/>
      </w:pPr>
      <w:r>
        <w:tab/>
      </w:r>
      <w:r>
        <w:rPr>
          <w:vertAlign w:val="superscript"/>
        </w:rPr>
        <w:footnoteRef/>
      </w:r>
      <w:r>
        <w:rPr>
          <w:vertAlign w:val="superscript"/>
        </w:rPr>
        <w:tab/>
      </w:r>
      <w:r>
        <w:t>Источник: Министерство туризма.</w:t>
      </w:r>
    </w:p>
  </w:footnote>
  <w:footnote w:id="5">
    <w:p w:rsidR="00000000" w:rsidRDefault="00000000">
      <w:pPr>
        <w:pStyle w:val="FootnoteText"/>
        <w:tabs>
          <w:tab w:val="clear" w:pos="418"/>
          <w:tab w:val="left" w:pos="360"/>
        </w:tabs>
        <w:spacing w:line="200" w:lineRule="exact"/>
        <w:ind w:left="446" w:hanging="446"/>
        <w:jc w:val="both"/>
      </w:pPr>
      <w:r>
        <w:tab/>
      </w:r>
      <w:r>
        <w:rPr>
          <w:rStyle w:val="FootnoteReference"/>
        </w:rPr>
        <w:footnoteRef/>
      </w:r>
      <w:r>
        <w:tab/>
        <w:t>См. пункт 7.4.</w:t>
      </w:r>
    </w:p>
  </w:footnote>
  <w:footnote w:id="6">
    <w:p w:rsidR="00000000" w:rsidRDefault="00000000">
      <w:pPr>
        <w:pStyle w:val="FootnoteText"/>
        <w:tabs>
          <w:tab w:val="clear" w:pos="418"/>
          <w:tab w:val="left" w:pos="360"/>
        </w:tabs>
        <w:spacing w:line="200" w:lineRule="exact"/>
        <w:ind w:left="446" w:hanging="446"/>
        <w:jc w:val="both"/>
      </w:pPr>
      <w:r>
        <w:tab/>
      </w:r>
      <w:r>
        <w:rPr>
          <w:vertAlign w:val="superscript"/>
        </w:rPr>
        <w:footnoteRef/>
      </w:r>
      <w:r>
        <w:rPr>
          <w:vertAlign w:val="superscript"/>
        </w:rPr>
        <w:tab/>
      </w:r>
      <w:r>
        <w:t>Статья 85 Основополагающего закона о Конституци-онном суде от 3 сентября 1993 года.</w:t>
      </w:r>
    </w:p>
  </w:footnote>
  <w:footnote w:id="7">
    <w:p w:rsidR="00000000" w:rsidRDefault="00000000">
      <w:pPr>
        <w:pStyle w:val="FootnoteText"/>
        <w:tabs>
          <w:tab w:val="clear" w:pos="418"/>
          <w:tab w:val="left" w:pos="360"/>
        </w:tabs>
        <w:spacing w:line="200" w:lineRule="exact"/>
        <w:ind w:left="446" w:hanging="446"/>
        <w:jc w:val="both"/>
      </w:pPr>
      <w:r>
        <w:tab/>
      </w:r>
      <w:r>
        <w:rPr>
          <w:vertAlign w:val="superscript"/>
        </w:rPr>
        <w:footnoteRef/>
      </w:r>
      <w:r>
        <w:rPr>
          <w:vertAlign w:val="superscript"/>
        </w:rPr>
        <w:tab/>
      </w:r>
      <w:r>
        <w:t>Статьи 1 и 2 Закона о создании и функционировании института Посредника и его деятельности от 4 июня 1998 года.</w:t>
      </w:r>
    </w:p>
  </w:footnote>
  <w:footnote w:id="8">
    <w:p w:rsidR="00000000" w:rsidRDefault="00000000">
      <w:pPr>
        <w:pStyle w:val="FootnoteText"/>
        <w:tabs>
          <w:tab w:val="clear" w:pos="418"/>
          <w:tab w:val="left" w:pos="360"/>
        </w:tabs>
        <w:spacing w:line="200" w:lineRule="exact"/>
        <w:ind w:left="446" w:hanging="446"/>
        <w:jc w:val="both"/>
      </w:pPr>
      <w:r>
        <w:rPr>
          <w:lang w:val="en-US"/>
        </w:rPr>
        <w:tab/>
      </w:r>
      <w:r>
        <w:rPr>
          <w:rStyle w:val="FootnoteReference"/>
        </w:rPr>
        <w:footnoteRef/>
      </w:r>
      <w:r>
        <w:tab/>
        <w:t>Статья 39.1 Конституции Княжества Андорра.</w:t>
      </w:r>
    </w:p>
  </w:footnote>
  <w:footnote w:id="9">
    <w:p w:rsidR="00000000" w:rsidRDefault="00000000">
      <w:pPr>
        <w:pStyle w:val="FootnoteText"/>
        <w:tabs>
          <w:tab w:val="clear" w:pos="418"/>
          <w:tab w:val="left" w:pos="360"/>
        </w:tabs>
        <w:spacing w:line="200" w:lineRule="exact"/>
        <w:ind w:left="446" w:hanging="446"/>
        <w:jc w:val="both"/>
      </w:pPr>
      <w:r>
        <w:tab/>
      </w:r>
      <w:r>
        <w:rPr>
          <w:vertAlign w:val="superscript"/>
        </w:rPr>
        <w:footnoteRef/>
      </w:r>
      <w:r>
        <w:rPr>
          <w:vertAlign w:val="superscript"/>
        </w:rPr>
        <w:tab/>
      </w:r>
      <w:r>
        <w:t>Учреждена статьей 41.1 Конституции Княжества Андорра и оформлена в статьях 15</w:t>
      </w:r>
      <w:r>
        <w:noBreakHyphen/>
        <w:t>18 Временного закона о судопроизводстве от 21 декабря 1993 года.</w:t>
      </w:r>
    </w:p>
  </w:footnote>
  <w:footnote w:id="10">
    <w:p w:rsidR="00000000" w:rsidRDefault="00000000">
      <w:pPr>
        <w:pStyle w:val="FootnoteText"/>
        <w:tabs>
          <w:tab w:val="clear" w:pos="418"/>
          <w:tab w:val="left" w:pos="270"/>
        </w:tabs>
        <w:spacing w:line="200" w:lineRule="exact"/>
        <w:ind w:left="446" w:hanging="446"/>
        <w:jc w:val="both"/>
      </w:pPr>
      <w:r>
        <w:tab/>
      </w:r>
      <w:r>
        <w:rPr>
          <w:vertAlign w:val="superscript"/>
        </w:rPr>
        <w:footnoteRef/>
      </w:r>
      <w:r>
        <w:rPr>
          <w:vertAlign w:val="superscript"/>
        </w:rPr>
        <w:tab/>
      </w:r>
      <w:r>
        <w:t xml:space="preserve">F. КАМР. (1999) La dona d’Andorra a l’entrada del 2000 (Андоррская женщина на пороге 2000 года) </w:t>
      </w:r>
      <w:r>
        <w:sym w:font="Times New Roman" w:char="005B"/>
      </w:r>
      <w:r>
        <w:t>Современное положение и план действий в отношении равноправия женщин и мужчин</w:t>
      </w:r>
      <w:r>
        <w:sym w:font="Times New Roman" w:char="005D"/>
      </w:r>
      <w:r>
        <w:t>.</w:t>
      </w:r>
    </w:p>
  </w:footnote>
  <w:footnote w:id="11">
    <w:p w:rsidR="00000000" w:rsidRDefault="00000000">
      <w:pPr>
        <w:pStyle w:val="FootnoteText"/>
        <w:tabs>
          <w:tab w:val="clear" w:pos="418"/>
          <w:tab w:val="left" w:pos="270"/>
        </w:tabs>
        <w:spacing w:line="200" w:lineRule="exact"/>
        <w:ind w:left="446" w:hanging="446"/>
        <w:jc w:val="both"/>
      </w:pPr>
      <w:r>
        <w:tab/>
      </w:r>
      <w:r>
        <w:rPr>
          <w:vertAlign w:val="superscript"/>
        </w:rPr>
        <w:footnoteRef/>
      </w:r>
      <w:r>
        <w:rPr>
          <w:vertAlign w:val="superscript"/>
        </w:rPr>
        <w:tab/>
      </w:r>
      <w:r>
        <w:t>Уголовный кодекс, статья 313.</w:t>
      </w:r>
    </w:p>
  </w:footnote>
  <w:footnote w:id="12">
    <w:p w:rsidR="00000000" w:rsidRDefault="00000000">
      <w:pPr>
        <w:pStyle w:val="FootnoteText"/>
        <w:tabs>
          <w:tab w:val="clear" w:pos="418"/>
          <w:tab w:val="left" w:pos="270"/>
        </w:tabs>
        <w:spacing w:line="200" w:lineRule="exact"/>
        <w:ind w:left="446" w:hanging="446"/>
        <w:jc w:val="both"/>
      </w:pPr>
      <w:r>
        <w:tab/>
      </w:r>
      <w:r>
        <w:rPr>
          <w:vertAlign w:val="superscript"/>
        </w:rPr>
        <w:footnoteRef/>
      </w:r>
      <w:r>
        <w:rPr>
          <w:vertAlign w:val="superscript"/>
        </w:rPr>
        <w:tab/>
      </w:r>
      <w:r>
        <w:t>Административный кодекс, статья 21.</w:t>
      </w:r>
    </w:p>
  </w:footnote>
  <w:footnote w:id="13">
    <w:p w:rsidR="00000000" w:rsidRDefault="00000000">
      <w:pPr>
        <w:pStyle w:val="FootnoteText"/>
        <w:tabs>
          <w:tab w:val="clear" w:pos="418"/>
          <w:tab w:val="left" w:pos="270"/>
        </w:tabs>
        <w:spacing w:line="200" w:lineRule="exact"/>
        <w:ind w:left="446" w:hanging="446"/>
        <w:jc w:val="both"/>
      </w:pPr>
      <w:r>
        <w:tab/>
      </w:r>
      <w:r>
        <w:rPr>
          <w:vertAlign w:val="superscript"/>
        </w:rPr>
        <w:footnoteRef/>
      </w:r>
      <w:r>
        <w:rPr>
          <w:vertAlign w:val="superscript"/>
        </w:rPr>
        <w:tab/>
      </w:r>
      <w:r>
        <w:t>Источник: M.J. Lluelles. La carte du travail de la femme. Butlleti Informatiu de Banc Agricol No. 120.</w:t>
      </w:r>
    </w:p>
  </w:footnote>
  <w:footnote w:id="14">
    <w:p w:rsidR="00000000" w:rsidRDefault="00000000">
      <w:pPr>
        <w:pStyle w:val="FootnoteText"/>
        <w:tabs>
          <w:tab w:val="clear" w:pos="418"/>
          <w:tab w:val="left" w:pos="270"/>
        </w:tabs>
        <w:spacing w:line="200" w:lineRule="exact"/>
        <w:ind w:left="446" w:hanging="446"/>
        <w:jc w:val="both"/>
      </w:pPr>
      <w:r>
        <w:rPr>
          <w:lang w:val="en-US"/>
        </w:rPr>
        <w:tab/>
      </w:r>
      <w:r>
        <w:rPr>
          <w:rStyle w:val="FootnoteReference"/>
        </w:rPr>
        <w:footnoteRef/>
      </w:r>
      <w:r>
        <w:tab/>
        <w:t>Источник: Департамент государственной службы и людских ресурсов.</w:t>
      </w:r>
    </w:p>
  </w:footnote>
  <w:footnote w:id="15">
    <w:p w:rsidR="00000000" w:rsidRDefault="00000000">
      <w:pPr>
        <w:pStyle w:val="FootnoteText"/>
        <w:tabs>
          <w:tab w:val="clear" w:pos="418"/>
          <w:tab w:val="left" w:pos="270"/>
        </w:tabs>
        <w:spacing w:line="200" w:lineRule="exact"/>
        <w:ind w:left="446" w:hanging="446"/>
        <w:jc w:val="both"/>
        <w:rPr>
          <w:lang w:val="en-US"/>
        </w:rPr>
      </w:pPr>
      <w:r>
        <w:rPr>
          <w:lang w:val="en-US"/>
        </w:rPr>
        <w:tab/>
      </w:r>
      <w:r>
        <w:rPr>
          <w:vertAlign w:val="superscript"/>
          <w:lang w:val="en-US"/>
        </w:rPr>
        <w:footnoteRef/>
      </w:r>
      <w:r>
        <w:rPr>
          <w:vertAlign w:val="superscript"/>
          <w:lang w:val="en-US"/>
        </w:rPr>
        <w:tab/>
      </w:r>
      <w:r>
        <w:rPr>
          <w:lang w:val="en-US"/>
        </w:rPr>
        <w:t>Butlletí Oficial del Principat d’Andorra no51 - année 5 - 28.9.1993.</w:t>
      </w:r>
    </w:p>
  </w:footnote>
  <w:footnote w:id="16">
    <w:p w:rsidR="00000000" w:rsidRDefault="00000000">
      <w:pPr>
        <w:pStyle w:val="FootnoteText"/>
        <w:tabs>
          <w:tab w:val="clear" w:pos="418"/>
          <w:tab w:val="left" w:pos="270"/>
        </w:tabs>
        <w:spacing w:line="200" w:lineRule="exact"/>
        <w:ind w:left="446" w:hanging="446"/>
        <w:jc w:val="both"/>
        <w:rPr>
          <w:lang w:val="en-US"/>
        </w:rPr>
      </w:pPr>
      <w:r>
        <w:rPr>
          <w:lang w:val="en-US"/>
        </w:rPr>
        <w:tab/>
      </w:r>
      <w:r>
        <w:rPr>
          <w:vertAlign w:val="superscript"/>
          <w:lang w:val="en-US"/>
        </w:rPr>
        <w:footnoteRef/>
      </w:r>
      <w:r>
        <w:rPr>
          <w:vertAlign w:val="superscript"/>
          <w:lang w:val="en-US"/>
        </w:rPr>
        <w:tab/>
      </w:r>
      <w:r>
        <w:rPr>
          <w:lang w:val="en-US"/>
        </w:rPr>
        <w:t>Butlleti Oficial del Principat d’Andorra no48 – ann</w:t>
      </w:r>
      <w:r>
        <w:rPr>
          <w:lang w:val="en-US"/>
        </w:rPr>
        <w:sym w:font="Times New Roman" w:char="0439"/>
      </w:r>
      <w:r>
        <w:rPr>
          <w:lang w:val="en-US"/>
        </w:rPr>
        <w:t>e 6 – 13.7.1994.</w:t>
      </w:r>
    </w:p>
  </w:footnote>
  <w:footnote w:id="17">
    <w:p w:rsidR="00000000" w:rsidRDefault="00000000">
      <w:pPr>
        <w:pStyle w:val="FootnoteText"/>
        <w:tabs>
          <w:tab w:val="clear" w:pos="418"/>
          <w:tab w:val="left" w:pos="270"/>
        </w:tabs>
        <w:spacing w:line="200" w:lineRule="exact"/>
        <w:ind w:left="446" w:hanging="446"/>
        <w:jc w:val="both"/>
      </w:pPr>
      <w:r>
        <w:rPr>
          <w:lang w:val="en-US"/>
        </w:rPr>
        <w:tab/>
      </w:r>
      <w:r>
        <w:rPr>
          <w:vertAlign w:val="superscript"/>
          <w:lang w:val="en-US"/>
        </w:rPr>
        <w:footnoteRef/>
      </w:r>
      <w:r>
        <w:rPr>
          <w:vertAlign w:val="superscript"/>
          <w:lang w:val="en-US"/>
        </w:rPr>
        <w:tab/>
      </w:r>
      <w:r>
        <w:rPr>
          <w:lang w:val="en-US"/>
        </w:rPr>
        <w:t>Butlleti Oficial del Principat d’Andorra no53 – ann</w:t>
      </w:r>
      <w:r>
        <w:rPr>
          <w:lang w:val="en-US"/>
        </w:rPr>
        <w:sym w:font="Times New Roman" w:char="0439"/>
      </w:r>
      <w:r>
        <w:rPr>
          <w:lang w:val="en-US"/>
        </w:rPr>
        <w:t>e 9 – 20.8.1997.</w:t>
      </w:r>
    </w:p>
  </w:footnote>
  <w:footnote w:id="18">
    <w:p w:rsidR="00000000" w:rsidRDefault="00000000">
      <w:pPr>
        <w:pStyle w:val="FootnoteText"/>
        <w:tabs>
          <w:tab w:val="clear" w:pos="418"/>
          <w:tab w:val="left" w:pos="270"/>
        </w:tabs>
        <w:spacing w:line="200" w:lineRule="exact"/>
        <w:ind w:left="446" w:hanging="446"/>
        <w:jc w:val="both"/>
        <w:rPr>
          <w:lang w:val="en-US"/>
        </w:rPr>
      </w:pPr>
      <w:r>
        <w:rPr>
          <w:lang w:val="en-US"/>
        </w:rPr>
        <w:tab/>
      </w:r>
      <w:r>
        <w:rPr>
          <w:vertAlign w:val="superscript"/>
          <w:lang w:val="en-US"/>
        </w:rPr>
        <w:footnoteRef/>
      </w:r>
      <w:r>
        <w:rPr>
          <w:vertAlign w:val="superscript"/>
          <w:lang w:val="en-US"/>
        </w:rPr>
        <w:tab/>
      </w:r>
      <w:r>
        <w:rPr>
          <w:lang w:val="en-US"/>
        </w:rPr>
        <w:t>Положение о вспомогательном персонале дошкольных учреждений, Положение о преподавательском состава, Положение о персонале, отвечающем за административное и/или педагогическое управление.</w:t>
      </w:r>
    </w:p>
  </w:footnote>
  <w:footnote w:id="19">
    <w:p w:rsidR="00000000" w:rsidRDefault="00000000">
      <w:pPr>
        <w:pStyle w:val="FootnoteText"/>
        <w:tabs>
          <w:tab w:val="clear" w:pos="418"/>
          <w:tab w:val="left" w:pos="270"/>
        </w:tabs>
        <w:spacing w:line="200" w:lineRule="exact"/>
        <w:ind w:left="446" w:hanging="446"/>
        <w:jc w:val="both"/>
        <w:rPr>
          <w:lang w:val="en-US"/>
        </w:rPr>
      </w:pPr>
      <w:r>
        <w:rPr>
          <w:lang w:val="en-US"/>
        </w:rPr>
        <w:tab/>
      </w:r>
      <w:r>
        <w:rPr>
          <w:vertAlign w:val="superscript"/>
          <w:lang w:val="en-US"/>
        </w:rPr>
        <w:footnoteRef/>
      </w:r>
      <w:r>
        <w:rPr>
          <w:vertAlign w:val="superscript"/>
          <w:lang w:val="en-US"/>
        </w:rPr>
        <w:tab/>
      </w:r>
      <w:r>
        <w:rPr>
          <w:lang w:val="en-US"/>
        </w:rPr>
        <w:t>Butlleti Oficial del Principat d’Andorra no57 – année 12 – 14.07.1996.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CEDAW/C/AND/1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CEDAW/C/AND/1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/C/AND/1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 xml:space="preserve">9 July </w:t>
          </w:r>
          <w:r>
            <w:t>200</w:t>
          </w:r>
          <w:r>
            <w:rPr>
              <w:lang w:val="en-US"/>
            </w:rPr>
            <w:t>0</w:t>
          </w:r>
        </w:p>
        <w:p w:rsidR="00000000" w:rsidRDefault="00000000">
          <w:r>
            <w:t>Russian</w:t>
          </w:r>
        </w:p>
        <w:p w:rsidR="00000000" w:rsidRDefault="00000000">
          <w:pPr>
            <w:rPr>
              <w:lang w:val="en-US"/>
            </w:rPr>
          </w:pPr>
          <w:r>
            <w:t xml:space="preserve">Original: </w:t>
          </w:r>
          <w:r>
            <w:rPr>
              <w:lang w:val="en-US"/>
            </w:rPr>
            <w:t>French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FFFFFFFE"/>
    <w:multiLevelType w:val="singleLevel"/>
    <w:tmpl w:val="FFFFFFFF"/>
    <w:lvl w:ilvl="0">
      <w:numFmt w:val="decimal"/>
      <w:lvlText w:val="*"/>
      <w:lvlJc w:val="left"/>
    </w:lvl>
  </w:abstractNum>
  <w:abstractNum w:abstractNumId="7">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9">
    <w:nsid w:val="357E62D1"/>
    <w:multiLevelType w:val="singleLevel"/>
    <w:tmpl w:val="0809000F"/>
    <w:lvl w:ilvl="0">
      <w:start w:val="1"/>
      <w:numFmt w:val="decimal"/>
      <w:lvlText w:val="%1."/>
      <w:lvlJc w:val="left"/>
      <w:pPr>
        <w:tabs>
          <w:tab w:val="num" w:pos="360"/>
        </w:tabs>
        <w:ind w:left="360" w:hanging="360"/>
      </w:pPr>
    </w:lvl>
  </w:abstractNum>
  <w:abstractNum w:abstractNumId="10">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11">
    <w:nsid w:val="4459580A"/>
    <w:multiLevelType w:val="singleLevel"/>
    <w:tmpl w:val="0809000F"/>
    <w:lvl w:ilvl="0">
      <w:start w:val="1"/>
      <w:numFmt w:val="decimal"/>
      <w:lvlText w:val="%1."/>
      <w:lvlJc w:val="left"/>
      <w:pPr>
        <w:tabs>
          <w:tab w:val="num" w:pos="360"/>
        </w:tabs>
        <w:ind w:left="360" w:hanging="360"/>
      </w:pPr>
    </w:lvl>
  </w:abstractNum>
  <w:abstractNum w:abstractNumId="12">
    <w:nsid w:val="5312254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
    <w:nsid w:val="588B1D1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7CF2341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6">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8"/>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6"/>
  </w:num>
  <w:num w:numId="13">
    <w:abstractNumId w:val="11"/>
  </w:num>
  <w:num w:numId="14">
    <w:abstractNumId w:val="9"/>
  </w:num>
  <w:num w:numId="15">
    <w:abstractNumId w:val="14"/>
  </w:num>
  <w:num w:numId="16">
    <w:abstractNumId w:val="5"/>
  </w:num>
  <w:num w:numId="17">
    <w:abstractNumId w:val="7"/>
  </w:num>
  <w:num w:numId="18">
    <w:abstractNumId w:val="10"/>
  </w:num>
  <w:num w:numId="19">
    <w:abstractNumId w:val="6"/>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21">
    <w:abstractNumId w:val="13"/>
  </w:num>
  <w:num w:numId="22">
    <w:abstractNumId w:val="15"/>
  </w:num>
  <w:num w:numId="23">
    <w:abstractNumId w:val="6"/>
    <w:lvlOverride w:ilvl="0">
      <w:lvl w:ilvl="0">
        <w:start w:val="1"/>
        <w:numFmt w:val="bullet"/>
        <w:lvlText w:val=""/>
        <w:legacy w:legacy="1" w:legacySpace="0" w:legacyIndent="283"/>
        <w:lvlJc w:val="left"/>
        <w:pPr>
          <w:ind w:left="283" w:hanging="283"/>
        </w:pPr>
        <w:rPr>
          <w:rFonts w:ascii="Symbol" w:hAnsi="Symbol" w:hint="default"/>
        </w:rPr>
      </w:lvl>
    </w:lvlOverride>
  </w:num>
  <w:num w:numId="24">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052381R"/>
    <w:docVar w:name="OandT" w:val="Griaznova"/>
    <w:docVar w:name="Symbol1" w:val="CEDAW/C/AND/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keepNext/>
      <w:spacing w:line="360" w:lineRule="auto"/>
    </w:pPr>
    <w:rPr>
      <w:b/>
      <w:spacing w:val="0"/>
      <w:w w:val="100"/>
      <w:kern w:val="0"/>
      <w:sz w:val="28"/>
    </w:rPr>
  </w:style>
  <w:style w:type="paragraph" w:styleId="BodyTextIndent">
    <w:name w:val="Body Text Indent"/>
    <w:basedOn w:val="Normal"/>
    <w:semiHidden/>
    <w:pPr>
      <w:numPr>
        <w:ilvl w:val="12"/>
      </w:numPr>
      <w:tabs>
        <w:tab w:val="left" w:pos="475"/>
        <w:tab w:val="left" w:pos="965"/>
        <w:tab w:val="left" w:pos="1440"/>
        <w:tab w:val="left" w:pos="1915"/>
        <w:tab w:val="left" w:pos="2405"/>
        <w:tab w:val="left" w:pos="2880"/>
        <w:tab w:val="left" w:pos="3355"/>
        <w:tab w:val="left" w:pos="3845"/>
      </w:tabs>
      <w:spacing w:after="120"/>
      <w:ind w:left="142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15447</Words>
  <Characters>100408</Characters>
  <Application>Microsoft Office Word</Application>
  <DocSecurity>4</DocSecurity>
  <Lines>3718</Lines>
  <Paragraphs>1068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120489</CharactersWithSpaces>
  <SharedDoc>false</SharedDoc>
  <HLinks>
    <vt:vector size="6" baseType="variant">
      <vt:variant>
        <vt:i4>4522087</vt:i4>
      </vt:variant>
      <vt:variant>
        <vt:i4>242312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2001-02-09T10:24:00Z</cp:lastPrinted>
  <dcterms:created xsi:type="dcterms:W3CDTF">2001-02-14T08:43:00Z</dcterms:created>
  <dcterms:modified xsi:type="dcterms:W3CDTF">2001-02-14T08:58:00Z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0052381R</vt:lpwstr>
  </property>
  <property fmtid="{D5CDD505-2E9C-101B-9397-08002B2CF9AE}" pid="5" name="Symbol1">
    <vt:lpwstr>CEDAW/C/AND/1</vt:lpwstr>
  </property>
  <property fmtid="{D5CDD505-2E9C-101B-9397-08002B2CF9AE}" pid="6" name="Comment">
    <vt:lpwstr/>
  </property>
  <property fmtid="{D5CDD505-2E9C-101B-9397-08002B2CF9AE}" pid="7" name="DraftPages">
    <vt:lpwstr> 34</vt:lpwstr>
  </property>
  <property fmtid="{D5CDD505-2E9C-101B-9397-08002B2CF9AE}" pid="8" name="Operator">
    <vt:lpwstr>Panichkina</vt:lpwstr>
  </property>
</Properties>
</file>