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24" w:rsidRDefault="001E3A24" w:rsidP="001E3A24">
      <w:pPr>
        <w:spacing w:line="60" w:lineRule="exact"/>
        <w:rPr>
          <w:color w:val="010000"/>
          <w:sz w:val="6"/>
        </w:rPr>
        <w:sectPr w:rsidR="001E3A24" w:rsidSect="001E3A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11EDB" w:rsidRPr="00C24FCB" w:rsidRDefault="00F11EDB" w:rsidP="00F11ED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 xml:space="preserve">Комитет по ликвидации дискриминации </w:t>
      </w:r>
      <w:r w:rsidRPr="00F11EDB">
        <w:rPr>
          <w:w w:val="100"/>
        </w:rPr>
        <w:br/>
      </w:r>
      <w:r w:rsidRPr="00C24FCB">
        <w:rPr>
          <w:w w:val="100"/>
        </w:rPr>
        <w:t>в отношении женщин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Рассмотрение докладов, представляемых государствами-участниками в соответствии со статьей 18 Конвенции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Седьмой периодический доклад государств-участников, подлежащий представлению в 2014 году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Турция</w:t>
      </w:r>
      <w:r w:rsidRPr="00C24FCB">
        <w:rPr>
          <w:w w:val="100"/>
          <w:sz w:val="20"/>
        </w:rPr>
        <w:t>*</w:t>
      </w:r>
    </w:p>
    <w:p w:rsidR="00F11EDB" w:rsidRPr="00C24FCB" w:rsidRDefault="00F11EDB" w:rsidP="00F11EDB">
      <w:pPr>
        <w:framePr w:w="9792" w:h="432" w:hSpace="180" w:wrap="around" w:hAnchor="page" w:x="1210" w:yAlign="bottom"/>
        <w:spacing w:line="240" w:lineRule="auto"/>
        <w:rPr>
          <w:spacing w:val="0"/>
          <w:w w:val="100"/>
          <w:sz w:val="10"/>
        </w:rPr>
      </w:pPr>
    </w:p>
    <w:p w:rsidR="00F11EDB" w:rsidRPr="00C24FCB" w:rsidRDefault="00F11EDB" w:rsidP="00F11EDB">
      <w:pPr>
        <w:framePr w:w="9792" w:h="432" w:hSpace="180" w:wrap="around" w:hAnchor="page" w:x="1210" w:yAlign="bottom"/>
        <w:spacing w:line="240" w:lineRule="auto"/>
        <w:rPr>
          <w:spacing w:val="0"/>
          <w:w w:val="100"/>
          <w:sz w:val="6"/>
        </w:rPr>
      </w:pPr>
      <w:r w:rsidRPr="00C24FCB">
        <w:rPr>
          <w:noProof/>
          <w:spacing w:val="0"/>
          <w:w w:val="100"/>
        </w:rPr>
        <w:pict>
          <v:line id="Line 4" o:spid="_x0000_s1026" style="position:absolute;z-index:1;visibility:visible;mso-position-horizontal-relative:page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CSEAIAACc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" strokeweight=".25pt">
            <w10:wrap anchorx="page"/>
          </v:line>
        </w:pict>
      </w:r>
    </w:p>
    <w:p w:rsidR="00F11EDB" w:rsidRPr="00DC4892" w:rsidRDefault="00F11EDB" w:rsidP="00F11EDB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0"/>
          <w:sz w:val="17"/>
        </w:rPr>
      </w:pPr>
      <w:r w:rsidRPr="00C24FCB">
        <w:rPr>
          <w:spacing w:val="0"/>
          <w:w w:val="100"/>
          <w:sz w:val="17"/>
        </w:rPr>
        <w:tab/>
        <w:t>*</w:t>
      </w:r>
      <w:r w:rsidRPr="00C24FCB">
        <w:rPr>
          <w:spacing w:val="0"/>
          <w:w w:val="100"/>
          <w:sz w:val="17"/>
        </w:rPr>
        <w:tab/>
      </w:r>
      <w:r w:rsidRPr="00DC4892">
        <w:rPr>
          <w:spacing w:val="5"/>
          <w:w w:val="100"/>
          <w:sz w:val="17"/>
        </w:rPr>
        <w:t>Настоящий документ выпускается без официального редактирования.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jc w:val="right"/>
        <w:rPr>
          <w:spacing w:val="0"/>
          <w:w w:val="100"/>
        </w:rPr>
      </w:pPr>
      <w:r w:rsidRPr="00C24FCB">
        <w:rPr>
          <w:spacing w:val="0"/>
          <w:w w:val="100"/>
        </w:rPr>
        <w:t>26 ноября 2014 года</w:t>
      </w:r>
    </w:p>
    <w:p w:rsidR="00F11EDB" w:rsidRPr="00C24FCB" w:rsidRDefault="00F11EDB" w:rsidP="00F11ED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>
        <w:br w:type="page"/>
      </w:r>
      <w:r w:rsidRPr="00C24FCB">
        <w:rPr>
          <w:w w:val="100"/>
        </w:rPr>
        <w:tab/>
      </w:r>
      <w:r w:rsidRPr="00C24FCB">
        <w:rPr>
          <w:w w:val="100"/>
        </w:rPr>
        <w:tab/>
        <w:t xml:space="preserve">Введение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1.</w:t>
      </w:r>
      <w:r w:rsidRPr="00A41480">
        <w:tab/>
        <w:t>Седьмой периодический страновой доклад</w:t>
      </w:r>
      <w:r w:rsidRPr="00A41480">
        <w:rPr>
          <w:rStyle w:val="FootnoteReference"/>
          <w:spacing w:val="4"/>
          <w:w w:val="103"/>
        </w:rPr>
        <w:footnoteReference w:id="1"/>
      </w:r>
      <w:r w:rsidRPr="00A41480">
        <w:t xml:space="preserve"> был подготовлен Генерал</w:t>
      </w:r>
      <w:r w:rsidRPr="00A41480">
        <w:t>ь</w:t>
      </w:r>
      <w:r w:rsidRPr="00A41480">
        <w:t>ным управлением по положению женщин (ГУЖ) и Министерством по делам семьи и социальной политике (МССП) Турецкой Республики при участии ра</w:t>
      </w:r>
      <w:r w:rsidRPr="00A41480">
        <w:t>з</w:t>
      </w:r>
      <w:r w:rsidRPr="00A41480">
        <w:t>личных заинтересованных сторон. Свой вклад внесли соответствующие гос</w:t>
      </w:r>
      <w:r w:rsidRPr="00A41480">
        <w:t>у</w:t>
      </w:r>
      <w:r w:rsidRPr="00A41480">
        <w:t>дарственные учреждения, научные и неправительственные организации (НПО), работающие в области прав женщин и гендерного равенства. Цель да</w:t>
      </w:r>
      <w:r w:rsidRPr="00A41480">
        <w:t>н</w:t>
      </w:r>
      <w:r w:rsidRPr="00A41480">
        <w:t>ного доклада – описать прогресс, достигнутый по каждой статье Конвенции с 2008 года, и определить области, в которых следует принять дополнительные меры. Доклад о последующей деятельности, запрошенный Комитетом в его з</w:t>
      </w:r>
      <w:r w:rsidRPr="00A41480">
        <w:t>а</w:t>
      </w:r>
      <w:r w:rsidRPr="00A41480">
        <w:t>ключительных замечаниях</w:t>
      </w:r>
      <w:r w:rsidRPr="00A41480">
        <w:rPr>
          <w:rStyle w:val="FootnoteReference"/>
          <w:spacing w:val="4"/>
          <w:w w:val="103"/>
        </w:rPr>
        <w:footnoteReference w:id="2"/>
      </w:r>
      <w:r w:rsidRPr="00A41480">
        <w:t xml:space="preserve"> по шестому докладу, был представлен на рассмо</w:t>
      </w:r>
      <w:r w:rsidRPr="00A41480">
        <w:t>т</w:t>
      </w:r>
      <w:r w:rsidRPr="00A41480">
        <w:t xml:space="preserve">рение Комитету в июле 2012 года. </w:t>
      </w:r>
    </w:p>
    <w:p w:rsidR="00F11EDB" w:rsidRPr="00A41480" w:rsidRDefault="00F11EDB" w:rsidP="00F11EDB">
      <w:pPr>
        <w:pStyle w:val="SingleTxt"/>
      </w:pPr>
      <w:r w:rsidRPr="00A41480">
        <w:t>2.</w:t>
      </w:r>
      <w:r w:rsidRPr="00A41480">
        <w:tab/>
        <w:t>Заключительные замечания были переведены на турецкий язык и напра</w:t>
      </w:r>
      <w:r w:rsidRPr="00A41480">
        <w:t>в</w:t>
      </w:r>
      <w:r w:rsidRPr="00A41480">
        <w:t>лены в соответствующие учреждения и органы власти, такие как Комитет по равным возможностям для мужчин и женщин (КРВМЖ) Великого национал</w:t>
      </w:r>
      <w:r w:rsidRPr="00A41480">
        <w:t>ь</w:t>
      </w:r>
      <w:r w:rsidRPr="00A41480">
        <w:t>ного собрания Турции (ВНСТ) и соответствующие министерства, а также представлены женщинам – членам парламента и опубликованы на веб-сайте ГУЖ в соответствии с предписаниями, содержащимися в пунктах 8 и 46</w:t>
      </w:r>
      <w:r w:rsidR="00DC4892">
        <w:t> </w:t>
      </w:r>
      <w:r w:rsidRPr="00A41480">
        <w:t>заключительных замечаний. Кроме того, под руководством и председател</w:t>
      </w:r>
      <w:r w:rsidRPr="00A41480">
        <w:t>ь</w:t>
      </w:r>
      <w:r w:rsidRPr="00A41480">
        <w:t xml:space="preserve">ством государственного министра по делам женщин и семьи был организован ряд совещаний по вопросам заключительных замечаний с участием НПО и университетов. </w:t>
      </w:r>
    </w:p>
    <w:p w:rsidR="00F11EDB" w:rsidRPr="00A41480" w:rsidRDefault="00F11EDB" w:rsidP="00F11EDB">
      <w:pPr>
        <w:pStyle w:val="SingleTxt"/>
      </w:pPr>
      <w:r w:rsidRPr="00A41480">
        <w:t>3.</w:t>
      </w:r>
      <w:r w:rsidRPr="00A41480">
        <w:tab/>
        <w:t>Мероприятия по подготовке седьмого доклада начались в последнем квартале 2013 года. В соответствии с рекомендациями, содержащимися в пун</w:t>
      </w:r>
      <w:r w:rsidRPr="00A41480">
        <w:t>к</w:t>
      </w:r>
      <w:r w:rsidRPr="00A41480">
        <w:t>те 50 заключительных замечаний, в декабре 2013 года было организовано с</w:t>
      </w:r>
      <w:r w:rsidRPr="00A41480">
        <w:t>о</w:t>
      </w:r>
      <w:r w:rsidRPr="00A41480">
        <w:t>вещание при активном участии заинтересованных сторон, НПО и местных о</w:t>
      </w:r>
      <w:r w:rsidRPr="00A41480">
        <w:t>р</w:t>
      </w:r>
      <w:r w:rsidRPr="00A41480">
        <w:t>ганов власти. Партнеры – участники совещания выразили свои взгляды и о</w:t>
      </w:r>
      <w:r w:rsidRPr="00A41480">
        <w:t>б</w:t>
      </w:r>
      <w:r w:rsidRPr="00A41480">
        <w:t>менялись мнениями по поводу чернового проекта доклада. После получения письменных замечаний, в которых содержались требования о включении в д</w:t>
      </w:r>
      <w:r w:rsidRPr="00A41480">
        <w:t>о</w:t>
      </w:r>
      <w:r w:rsidRPr="00A41480">
        <w:t>клад более конкретных предложений, и п</w:t>
      </w:r>
      <w:r w:rsidRPr="00A41480">
        <w:t>о</w:t>
      </w:r>
      <w:r w:rsidRPr="00A41480">
        <w:t>сле того как стороны выразили свое мнение по поводу второго проекта доклада, д</w:t>
      </w:r>
      <w:r w:rsidRPr="00A41480">
        <w:t>о</w:t>
      </w:r>
      <w:r w:rsidRPr="00A41480">
        <w:t xml:space="preserve">клад принял окончательный вид. </w:t>
      </w:r>
    </w:p>
    <w:p w:rsidR="00F11EDB" w:rsidRPr="00A41480" w:rsidRDefault="00F11EDB" w:rsidP="00F11EDB">
      <w:pPr>
        <w:pStyle w:val="SingleTxt"/>
      </w:pPr>
      <w:r w:rsidRPr="00A41480">
        <w:t>4.</w:t>
      </w:r>
      <w:r w:rsidRPr="00A41480">
        <w:tab/>
        <w:t>ГУЖ принимало участие в предварительных совещаниях, организова</w:t>
      </w:r>
      <w:r w:rsidRPr="00A41480">
        <w:t>н</w:t>
      </w:r>
      <w:r w:rsidRPr="00A41480">
        <w:t>ных Исполнительным комитетом КЛДЖ для НПО, и приняло во внимание взгляды и мн</w:t>
      </w:r>
      <w:r w:rsidRPr="00A41480">
        <w:t>е</w:t>
      </w:r>
      <w:r w:rsidRPr="00A41480">
        <w:t xml:space="preserve">ния НПО, с тем чтобы отразить их в докладе. </w:t>
      </w:r>
    </w:p>
    <w:p w:rsidR="00F11EDB" w:rsidRPr="00A41480" w:rsidRDefault="00F11EDB" w:rsidP="00F11EDB">
      <w:pPr>
        <w:pStyle w:val="SingleTxt"/>
      </w:pPr>
      <w:r w:rsidRPr="00A41480">
        <w:t>5.</w:t>
      </w:r>
      <w:r w:rsidRPr="00A41480">
        <w:tab/>
        <w:t>Все общие рекомендации Комитета КЛДЖ, изданные на сегодняшний день, были переведены на турецкий язык, и ГУЖ обнародовало эти рекоменд</w:t>
      </w:r>
      <w:r w:rsidRPr="00A41480">
        <w:t>а</w:t>
      </w:r>
      <w:r w:rsidRPr="00A41480">
        <w:t>ции, опу</w:t>
      </w:r>
      <w:r w:rsidRPr="00A41480">
        <w:t>б</w:t>
      </w:r>
      <w:r w:rsidRPr="00A41480">
        <w:t xml:space="preserve">ликовав их на своем веб-сайте.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Статья 1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6.</w:t>
      </w:r>
      <w:r w:rsidRPr="00A41480">
        <w:tab/>
        <w:t>Принимая во внимание соображения, изложенные в пунктах 10 и 11 з</w:t>
      </w:r>
      <w:r w:rsidRPr="00A41480">
        <w:t>а</w:t>
      </w:r>
      <w:r w:rsidRPr="00A41480">
        <w:t>ключительных замечаний, мы хотели бы отметить следующие меры, принятые Турцией в борьбе с дискриминацией в отношении женщин.</w:t>
      </w:r>
    </w:p>
    <w:p w:rsidR="00F11EDB" w:rsidRPr="00A41480" w:rsidRDefault="00F11EDB" w:rsidP="00F11EDB">
      <w:pPr>
        <w:pStyle w:val="SingleTxt"/>
      </w:pPr>
      <w:r w:rsidRPr="00A41480">
        <w:t>7.</w:t>
      </w:r>
      <w:r w:rsidRPr="00A41480">
        <w:tab/>
        <w:t>Хотя определение понятия "дискриминация в отношении женщин" не включено в Конституцию, как это предписано Конвенцией, равенство мужчин и женщин является одним из основных принципов Конституции. В Турции не существует особых нормативно-правовых актов, содержащих определение п</w:t>
      </w:r>
      <w:r w:rsidRPr="00A41480">
        <w:t>о</w:t>
      </w:r>
      <w:r w:rsidRPr="00A41480">
        <w:t>нятия "дискриминация" и положения, касающиеся дискриминации. Однако с</w:t>
      </w:r>
      <w:r w:rsidRPr="00A41480">
        <w:t>о</w:t>
      </w:r>
      <w:r w:rsidRPr="00A41480">
        <w:t>гласно статье 90 Конституции в случае противоречия между конвенциями о правах человека и национальным зак</w:t>
      </w:r>
      <w:r w:rsidRPr="00A41480">
        <w:t>о</w:t>
      </w:r>
      <w:r w:rsidRPr="00A41480">
        <w:t>нодательством преимущественную силу имеют международные конвенции.</w:t>
      </w:r>
    </w:p>
    <w:p w:rsidR="00F11EDB" w:rsidRPr="00A41480" w:rsidRDefault="00F11EDB" w:rsidP="00F11EDB">
      <w:pPr>
        <w:pStyle w:val="SingleTxt"/>
      </w:pPr>
      <w:r w:rsidRPr="00A41480">
        <w:t>8.</w:t>
      </w:r>
      <w:r w:rsidRPr="00A41480">
        <w:tab/>
        <w:t>В Конвенции Совета Европы о предотвращении насилия в отношении женщин и насилия в семье и борьбе с ним</w:t>
      </w:r>
      <w:r w:rsidRPr="00A41480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Описание: blank" style="width:7.5pt;height:8.25pt;visibility:visible">
            <v:imagedata r:id="rId14" o:title="blank"/>
          </v:shape>
        </w:pict>
      </w:r>
      <w:r w:rsidRPr="00A41480">
        <w:t>(Стамбульской конвенции), кот</w:t>
      </w:r>
      <w:r w:rsidRPr="00A41480">
        <w:t>о</w:t>
      </w:r>
      <w:r w:rsidRPr="00A41480">
        <w:t xml:space="preserve">рую Турция ратифицировала в 2012 году (став первой ратифицировавшей ее страной), установлен принцип недискриминации по признаку пола. </w:t>
      </w:r>
    </w:p>
    <w:p w:rsidR="00F11EDB" w:rsidRPr="00A41480" w:rsidRDefault="00F11EDB" w:rsidP="00F11EDB">
      <w:pPr>
        <w:pStyle w:val="SingleTxt"/>
      </w:pPr>
      <w:r w:rsidRPr="00A41480">
        <w:t>9.</w:t>
      </w:r>
      <w:r w:rsidRPr="00A41480">
        <w:tab/>
        <w:t>В соответствии с Законом № 6284 о защите семьи и предупреждении насилия в отношении женщин, который основывается на Стамбульской ко</w:t>
      </w:r>
      <w:r w:rsidRPr="00A41480">
        <w:t>н</w:t>
      </w:r>
      <w:r w:rsidRPr="00A41480">
        <w:t>венции и вступил в силу в 2012 году, сфера действия этого Закона распростр</w:t>
      </w:r>
      <w:r w:rsidRPr="00A41480">
        <w:t>а</w:t>
      </w:r>
      <w:r w:rsidRPr="00A41480">
        <w:t>няется на всех женщин, детей и других членов семьи, а также на жертв настойчивых односторонних преслед</w:t>
      </w:r>
      <w:r w:rsidRPr="00A41480">
        <w:t>о</w:t>
      </w:r>
      <w:r w:rsidRPr="00A41480">
        <w:t>ваний.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a)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10.</w:t>
      </w:r>
      <w:r w:rsidRPr="00A41480">
        <w:tab/>
        <w:t>Принцип равенства мужчин и женщин в явной форме закреплен в Ко</w:t>
      </w:r>
      <w:r w:rsidRPr="00A41480">
        <w:t>н</w:t>
      </w:r>
      <w:r w:rsidRPr="00A41480">
        <w:t>ституции. В соответствии с поправкой, внесенной в 2004 году, статья 10 Ко</w:t>
      </w:r>
      <w:r w:rsidRPr="00A41480">
        <w:t>н</w:t>
      </w:r>
      <w:r w:rsidRPr="00A41480">
        <w:t>ституции б</w:t>
      </w:r>
      <w:r w:rsidRPr="00A41480">
        <w:t>ы</w:t>
      </w:r>
      <w:r w:rsidRPr="00A41480">
        <w:t>ла дополнена положением о том, что "мужчины и женщины имеют равные права, государство обязано обеспечить это равенство на практике". Вслед за этой поправкой в 2010 году вышеприведенное положение было д</w:t>
      </w:r>
      <w:r w:rsidRPr="00A41480">
        <w:t>о</w:t>
      </w:r>
      <w:r w:rsidRPr="00A41480">
        <w:t>полнено еще одним положением, согласно которому "любые меры, принима</w:t>
      </w:r>
      <w:r w:rsidRPr="00A41480">
        <w:t>е</w:t>
      </w:r>
      <w:r w:rsidRPr="00A41480">
        <w:t>мые для достижения этой цели, не должны противоречить принципу раве</w:t>
      </w:r>
      <w:r w:rsidRPr="00A41480">
        <w:t>н</w:t>
      </w:r>
      <w:r w:rsidRPr="00A41480">
        <w:t>ства". Эти недавно внесенные поправки дают возможность предусмотреть в Конституции временные специальные меры; при этом подчеркивается, что осуществление любых правовых норм, благоприятствующих женщинам и направленных на достижение фактического равенства, не должно противор</w:t>
      </w:r>
      <w:r w:rsidRPr="00A41480">
        <w:t>е</w:t>
      </w:r>
      <w:r w:rsidRPr="00A41480">
        <w:t>чить принципу равенства.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b)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11.</w:t>
      </w:r>
      <w:r w:rsidRPr="00A41480">
        <w:tab/>
        <w:t>В марте 2014 года в Уголовный кодекс Турции была внесена поправка: статья 122 Уголовного кодекса, касающаяся дискриминации, была пересмотр</w:t>
      </w:r>
      <w:r w:rsidRPr="00A41480">
        <w:t>е</w:t>
      </w:r>
      <w:r w:rsidRPr="00A41480">
        <w:t>на и озаглавлена "Ненависть и дискриминация". Согласно Кодексу лицо, пр</w:t>
      </w:r>
      <w:r w:rsidRPr="00A41480">
        <w:t>е</w:t>
      </w:r>
      <w:r w:rsidRPr="00A41480">
        <w:t>пятствующее иному лицу пользоваться общественными товарами и услугами или заниматься какой-либо экономической деятельностью на основании разл</w:t>
      </w:r>
      <w:r w:rsidRPr="00A41480">
        <w:t>и</w:t>
      </w:r>
      <w:r w:rsidRPr="00A41480">
        <w:t>чий, связанных с его "языком, расой, этнической принадлежностью, цветом кожи, полом, инвалидностью, политическими убеждениями, философскими воззрениями, религиозной или конфессиональной принадлежностью", подве</w:t>
      </w:r>
      <w:r w:rsidRPr="00A41480">
        <w:t>р</w:t>
      </w:r>
      <w:r w:rsidRPr="00A41480">
        <w:t>гается наказанию в виде лишения своб</w:t>
      </w:r>
      <w:r w:rsidRPr="00A41480">
        <w:t>о</w:t>
      </w:r>
      <w:r w:rsidRPr="00A41480">
        <w:t>ды на срок от одного года до трех лет.</w:t>
      </w:r>
    </w:p>
    <w:p w:rsidR="00F11EDB" w:rsidRPr="00A41480" w:rsidRDefault="00F11EDB" w:rsidP="00F11EDB">
      <w:pPr>
        <w:pStyle w:val="SingleTxt"/>
      </w:pPr>
      <w:r w:rsidRPr="00A41480">
        <w:t>12.</w:t>
      </w:r>
      <w:r w:rsidRPr="00A41480">
        <w:tab/>
        <w:t>Кроме того, в декабре 2012 года было выпущено Уведомление о распр</w:t>
      </w:r>
      <w:r w:rsidRPr="00A41480">
        <w:t>е</w:t>
      </w:r>
      <w:r w:rsidRPr="00A41480">
        <w:t>делении рабочих мест по категориям производственного риска на основании факторов безопасности и гигиены труда, заменившее Постановление о внес</w:t>
      </w:r>
      <w:r w:rsidRPr="00A41480">
        <w:t>е</w:t>
      </w:r>
      <w:r w:rsidRPr="00A41480">
        <w:t>нии изменений в Положение о работах с тяжелыми и вредными условиями труда. Таким образом, многие виды работ были исключены из списка работ с тяжелыми и вредными условиями труда, что позволило отменить ограничения в отношении найма на работу женщин и молодежи. Участие женщин в "по</w:t>
      </w:r>
      <w:r w:rsidRPr="00A41480">
        <w:t>д</w:t>
      </w:r>
      <w:r w:rsidRPr="00A41480">
        <w:t>земных и подводных работах, таких как работа в шахтах, прокладка кабелей, сооружение канализационных систем и прокладка ту</w:t>
      </w:r>
      <w:r w:rsidRPr="00A41480">
        <w:t>н</w:t>
      </w:r>
      <w:r w:rsidRPr="00A41480">
        <w:t>нелей", прежде попадало под запрет, но согласно новым нормам женщины получили право принимать участие в работах, считающихся тяжелыми и опасными, при наличии мед</w:t>
      </w:r>
      <w:r w:rsidRPr="00A41480">
        <w:t>и</w:t>
      </w:r>
      <w:r w:rsidRPr="00A41480">
        <w:t>цинской справки. Поэтому некоторые виды работ, прежде считавшиеся на о</w:t>
      </w:r>
      <w:r w:rsidRPr="00A41480">
        <w:t>с</w:t>
      </w:r>
      <w:r w:rsidRPr="00A41480">
        <w:t>новании гендерных предрассудков исключительно "мужским трудом", теперь исключены из списка гендерных стереотипов.</w:t>
      </w:r>
    </w:p>
    <w:p w:rsidR="00F11EDB" w:rsidRPr="00A41480" w:rsidRDefault="00F11EDB" w:rsidP="00F11EDB">
      <w:pPr>
        <w:pStyle w:val="SingleTxt"/>
      </w:pPr>
      <w:r w:rsidRPr="00A41480">
        <w:t>13.</w:t>
      </w:r>
      <w:r w:rsidRPr="00A41480">
        <w:tab/>
        <w:t>Положение, согласно которому самозанятые женщины-фермеры должны получать большее вознаграждение, в случае если они являются главой семьи, было отм</w:t>
      </w:r>
      <w:r w:rsidRPr="00A41480">
        <w:t>е</w:t>
      </w:r>
      <w:r w:rsidRPr="00A41480">
        <w:t xml:space="preserve">нено путем внесения поправки в соответствующий закон. </w:t>
      </w:r>
    </w:p>
    <w:p w:rsidR="00F11EDB" w:rsidRPr="00A41480" w:rsidRDefault="00F11EDB" w:rsidP="00F11EDB">
      <w:pPr>
        <w:pStyle w:val="SingleTxt"/>
      </w:pPr>
      <w:r w:rsidRPr="00A41480">
        <w:t>14.</w:t>
      </w:r>
      <w:r w:rsidRPr="00A41480">
        <w:tab/>
        <w:t>Согласно статье 14 Закона № 6289, вступившего в силу 11 апреля 2012 года, и статье 19 "Полномочия и деятельность профессиональных союзов и конфедераций" Закона № 4688 о профессиональных союзах государственных служащих профессиональные союзы и конфедерации придерживаются при</w:t>
      </w:r>
      <w:r w:rsidRPr="00A41480">
        <w:t>н</w:t>
      </w:r>
      <w:r w:rsidRPr="00A41480">
        <w:t>ципа гендерного равенства в своей деятельности и в своих мероприятиях в с</w:t>
      </w:r>
      <w:r w:rsidRPr="00A41480">
        <w:t>о</w:t>
      </w:r>
      <w:r w:rsidRPr="00A41480">
        <w:t>ответствии со своими уставными задачами.</w:t>
      </w:r>
    </w:p>
    <w:p w:rsidR="00F11EDB" w:rsidRPr="00DC4892" w:rsidRDefault="00F11EDB" w:rsidP="00F11EDB">
      <w:pPr>
        <w:pStyle w:val="SingleTxt"/>
        <w:rPr>
          <w:w w:val="100"/>
        </w:rPr>
      </w:pPr>
      <w:r w:rsidRPr="00A41480">
        <w:t>15.</w:t>
      </w:r>
      <w:r w:rsidRPr="00A41480">
        <w:tab/>
        <w:t>Согласно статье 26 Закона № 6356 о профессиональных союзах и колле</w:t>
      </w:r>
      <w:r w:rsidRPr="00A41480">
        <w:t>к</w:t>
      </w:r>
      <w:r w:rsidRPr="00A41480">
        <w:t>тивных переговорах, вступившего в силу 7 ноября 2012 года, профессионал</w:t>
      </w:r>
      <w:r w:rsidRPr="00A41480">
        <w:t>ь</w:t>
      </w:r>
      <w:r w:rsidRPr="00A41480">
        <w:t xml:space="preserve">ные </w:t>
      </w:r>
      <w:r w:rsidRPr="00DC4892">
        <w:rPr>
          <w:w w:val="100"/>
        </w:rPr>
        <w:t>союзы и конференции соблюдают принцип гендерного равенства в своей д</w:t>
      </w:r>
      <w:r w:rsidRPr="00DC4892">
        <w:rPr>
          <w:w w:val="100"/>
        </w:rPr>
        <w:t>е</w:t>
      </w:r>
      <w:r w:rsidRPr="00DC4892">
        <w:rPr>
          <w:w w:val="100"/>
        </w:rPr>
        <w:t>ятельности и в своих мероприятиях, а также применяют этот принцип к уч</w:t>
      </w:r>
      <w:r w:rsidRPr="00DC4892">
        <w:rPr>
          <w:w w:val="100"/>
        </w:rPr>
        <w:t>а</w:t>
      </w:r>
      <w:r w:rsidRPr="00DC4892">
        <w:rPr>
          <w:w w:val="100"/>
        </w:rPr>
        <w:t>стию членов таких профессиональных союзов и конфедераций в их деятельн</w:t>
      </w:r>
      <w:r w:rsidRPr="00DC4892">
        <w:rPr>
          <w:w w:val="100"/>
        </w:rPr>
        <w:t>о</w:t>
      </w:r>
      <w:r w:rsidRPr="00DC4892">
        <w:rPr>
          <w:w w:val="100"/>
        </w:rPr>
        <w:t xml:space="preserve">сти. </w:t>
      </w:r>
    </w:p>
    <w:p w:rsidR="00F11EDB" w:rsidRPr="00A41480" w:rsidRDefault="00F11EDB" w:rsidP="00F11EDB">
      <w:pPr>
        <w:pStyle w:val="SingleTxt"/>
      </w:pPr>
      <w:r w:rsidRPr="00A41480">
        <w:t>16.</w:t>
      </w:r>
      <w:r w:rsidRPr="00A41480">
        <w:tab/>
        <w:t>В июле 2013 года ВНСТ утвердило десятый План развития на 2014–2018 годы, имеющий большое значение с точки зрения практического прим</w:t>
      </w:r>
      <w:r w:rsidRPr="00A41480">
        <w:t>е</w:t>
      </w:r>
      <w:r w:rsidRPr="00A41480">
        <w:t>нения юридическ</w:t>
      </w:r>
      <w:r w:rsidRPr="00A41480">
        <w:t>о</w:t>
      </w:r>
      <w:r w:rsidRPr="00A41480">
        <w:t>го принципа гендерного равенства во всех сферах жизни. В Плане поставлен ряд задач, касающихся достижения гендерного равенства, а именно: дальнейшее расширение участия женщин в механизмах принятия р</w:t>
      </w:r>
      <w:r w:rsidRPr="00A41480">
        <w:t>е</w:t>
      </w:r>
      <w:r w:rsidRPr="00A41480">
        <w:t>шений, увеличение занятости женщин, повышение уровня образования и кв</w:t>
      </w:r>
      <w:r w:rsidRPr="00A41480">
        <w:t>а</w:t>
      </w:r>
      <w:r w:rsidRPr="00A41480">
        <w:t>лификации женщин, расширение возможностей легкодоступного гарантир</w:t>
      </w:r>
      <w:r w:rsidRPr="00A41480">
        <w:t>о</w:t>
      </w:r>
      <w:r w:rsidRPr="00A41480">
        <w:t>ванного применения гибкого графика работы, сети яслей и иных учреждений по уходу за детьми в интересах совмещения работы с семейной жизнью, вне</w:t>
      </w:r>
      <w:r w:rsidRPr="00A41480">
        <w:t>д</w:t>
      </w:r>
      <w:r w:rsidRPr="00A41480">
        <w:t>рение более гибких альтернативных моделей, повышение осведомленности с раннего детства при помощи формального или неформального образования в целях ликвидации всех форм насилия и дискриминации в отношении женщин и повышение осведомленности о практике составления бюджета с учетом ге</w:t>
      </w:r>
      <w:r w:rsidRPr="00A41480">
        <w:t>н</w:t>
      </w:r>
      <w:r w:rsidRPr="00A41480">
        <w:t>дерных факторов. В девятом Плане развития меры, принимаемые в интересах женщин, содержатся в разных разделах, а не сведены в особый раздел. В то же время в десятом Плане развития меры политики по обеспечению гендерного равенства содержатся в основном в разделе "Семья и женщины". Он также с</w:t>
      </w:r>
      <w:r w:rsidRPr="00A41480">
        <w:t>о</w:t>
      </w:r>
      <w:r w:rsidRPr="00A41480">
        <w:t>держит ряд разделов, касающихся различных целей, задач и мер политики по обеспечению гендерн</w:t>
      </w:r>
      <w:r w:rsidRPr="00A41480">
        <w:t>о</w:t>
      </w:r>
      <w:r w:rsidRPr="00A41480">
        <w:t>го равенства.</w:t>
      </w:r>
    </w:p>
    <w:p w:rsidR="00F11EDB" w:rsidRPr="00A41480" w:rsidRDefault="00F11EDB" w:rsidP="00F11EDB">
      <w:pPr>
        <w:pStyle w:val="SingleTxt"/>
      </w:pPr>
      <w:r w:rsidRPr="00A41480">
        <w:t>17.</w:t>
      </w:r>
      <w:r w:rsidRPr="00A41480">
        <w:tab/>
        <w:t>В рамках подготовки десятого Плана развития Рабочая группа по вопр</w:t>
      </w:r>
      <w:r w:rsidRPr="00A41480">
        <w:t>о</w:t>
      </w:r>
      <w:r w:rsidRPr="00A41480">
        <w:t>сам гендерного равенства составила проект подробного доклада, в котором осветила проблемы и предложила решения по пяти основным областям: "обр</w:t>
      </w:r>
      <w:r w:rsidRPr="00A41480">
        <w:t>а</w:t>
      </w:r>
      <w:r w:rsidRPr="00A41480">
        <w:t>зование и профессиональная подготовка, здравоохранение, насилие в отнош</w:t>
      </w:r>
      <w:r w:rsidRPr="00A41480">
        <w:t>е</w:t>
      </w:r>
      <w:r w:rsidRPr="00A41480">
        <w:t>нии женщин, зан</w:t>
      </w:r>
      <w:r w:rsidRPr="00A41480">
        <w:t>я</w:t>
      </w:r>
      <w:r w:rsidRPr="00A41480">
        <w:t>тость, участие в принятии решений и политической жизни".</w:t>
      </w:r>
    </w:p>
    <w:p w:rsidR="00F11EDB" w:rsidRPr="00A41480" w:rsidRDefault="00F11EDB" w:rsidP="00F11EDB">
      <w:pPr>
        <w:pStyle w:val="SingleTxt"/>
      </w:pPr>
      <w:r w:rsidRPr="00A41480">
        <w:t>18.</w:t>
      </w:r>
      <w:r w:rsidRPr="00A41480">
        <w:tab/>
        <w:t>25 мая 2010 года вступил в силу циркуляр премьер-министра № 2010/14 "Содействие трудоустройству женщин и обеспечению равных возможностей". В порядке реализации этого циркуляра из представителей соответствующих учреждений и ведомств был сформирован Национальный совет по монитори</w:t>
      </w:r>
      <w:r w:rsidRPr="00A41480">
        <w:t>н</w:t>
      </w:r>
      <w:r w:rsidRPr="00A41480">
        <w:t>гу и координации тр</w:t>
      </w:r>
      <w:r w:rsidRPr="00A41480">
        <w:t>у</w:t>
      </w:r>
      <w:r w:rsidRPr="00A41480">
        <w:t>доустройства женщин, на который возложены выявление имеющихся проблем в о</w:t>
      </w:r>
      <w:r w:rsidRPr="00A41480">
        <w:t>б</w:t>
      </w:r>
      <w:r w:rsidRPr="00A41480">
        <w:t>ласти трудоустройства женщин, мониторинг и оценка мер, принимаемых всеми заинтересованными сторонами по решению этих проблем, и обеспечение координации и сотрудничества. На сегодняшний день состоялось лишь одно заседание Совета. В соответствии с запросом Комитета о предоставлении информации, содержащемся в пункте 33 заключительных замечаний, Турция обращает внимание на следующее мероприятие: ГУЖ по</w:t>
      </w:r>
      <w:r w:rsidRPr="00A41480">
        <w:t>д</w:t>
      </w:r>
      <w:r w:rsidRPr="00A41480">
        <w:t>готовило обследование, призванное определить, как поста</w:t>
      </w:r>
      <w:r w:rsidRPr="00A41480">
        <w:t>в</w:t>
      </w:r>
      <w:r w:rsidRPr="00A41480">
        <w:t>лен учет гендерной проблематики в учреждениях, которых касается этот циркуляр. Результаты о</w:t>
      </w:r>
      <w:r w:rsidRPr="00A41480">
        <w:t>б</w:t>
      </w:r>
      <w:r w:rsidRPr="00A41480">
        <w:t>следования будут представлены Совету. Кроме того, Министерство труда и с</w:t>
      </w:r>
      <w:r w:rsidRPr="00A41480">
        <w:t>о</w:t>
      </w:r>
      <w:r w:rsidRPr="00A41480">
        <w:t>циальной защиты (МТСЗ) выпускает ежегодные отчеты о мониторинге ос</w:t>
      </w:r>
      <w:r w:rsidRPr="00A41480">
        <w:t>у</w:t>
      </w:r>
      <w:r w:rsidRPr="00A41480">
        <w:t>ществления положений этого циркуляра.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c)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19.</w:t>
      </w:r>
      <w:r w:rsidRPr="00A41480">
        <w:tab/>
        <w:t>Турция увеличила количество механизмов</w:t>
      </w:r>
      <w:r w:rsidRPr="00A41480">
        <w:rPr>
          <w:rFonts w:ascii="Helvetica" w:hAnsi="Helvetica" w:cs="Arial"/>
          <w:color w:val="333333"/>
          <w:sz w:val="21"/>
          <w:szCs w:val="21"/>
        </w:rPr>
        <w:t xml:space="preserve"> </w:t>
      </w:r>
      <w:r w:rsidRPr="00A41480">
        <w:t>передачи и рассмотрения дел, которые обеспечивают защиту прав женщин. В соответствии с поправкой, вн</w:t>
      </w:r>
      <w:r w:rsidRPr="00A41480">
        <w:t>е</w:t>
      </w:r>
      <w:r w:rsidRPr="00A41480">
        <w:t>сенной в Конституцию в 2010 году, было пересмотрено положение, согласно которому "каждый человек имеет право обратиться в Конституционный суд, если он/она заявляет, что его/ее права и свободы, гарантированные Констит</w:t>
      </w:r>
      <w:r w:rsidRPr="00A41480">
        <w:t>у</w:t>
      </w:r>
      <w:r w:rsidRPr="00A41480">
        <w:t>цией и предусмотренные Европейской конвенцией о правах человека, были нарушены органами государственной власти". Наряду с вышеупомянутой п</w:t>
      </w:r>
      <w:r w:rsidRPr="00A41480">
        <w:t>о</w:t>
      </w:r>
      <w:r w:rsidRPr="00A41480">
        <w:t>правкой в 2011 году была введена еще одна правовая норма, направленная на повышение удобства и практичности системы подачи индивидуальных ход</w:t>
      </w:r>
      <w:r w:rsidRPr="00A41480">
        <w:t>а</w:t>
      </w:r>
      <w:r w:rsidRPr="00A41480">
        <w:t>тайств. В соответствии с недавними поправками лицо, ставшее объектом ди</w:t>
      </w:r>
      <w:r w:rsidRPr="00A41480">
        <w:t>с</w:t>
      </w:r>
      <w:r w:rsidRPr="00A41480">
        <w:t>криминации по признаку пола, также имеет право подачи индивидуального х</w:t>
      </w:r>
      <w:r w:rsidRPr="00A41480">
        <w:t>о</w:t>
      </w:r>
      <w:r w:rsidRPr="00A41480">
        <w:t xml:space="preserve">датайства в Конституционный суд. </w:t>
      </w:r>
    </w:p>
    <w:p w:rsidR="00F11EDB" w:rsidRPr="00A41480" w:rsidRDefault="00F11EDB" w:rsidP="00F11EDB">
      <w:pPr>
        <w:pStyle w:val="SingleTxt"/>
      </w:pPr>
      <w:r w:rsidRPr="00A41480">
        <w:t>20.</w:t>
      </w:r>
      <w:r w:rsidRPr="00A41480">
        <w:tab/>
        <w:t>В 2012 году при ВНСТ в качестве юридического лица был создан инст</w:t>
      </w:r>
      <w:r w:rsidRPr="00A41480">
        <w:t>и</w:t>
      </w:r>
      <w:r w:rsidRPr="00A41480">
        <w:t>тут омбудсмена, имеющий собственный бюджет. Институт омбудсмена ос</w:t>
      </w:r>
      <w:r w:rsidRPr="00A41480">
        <w:t>у</w:t>
      </w:r>
      <w:r w:rsidRPr="00A41480">
        <w:t>ществляет наблюдение и проверку всех действий, поступков и методов адм</w:t>
      </w:r>
      <w:r w:rsidRPr="00A41480">
        <w:t>и</w:t>
      </w:r>
      <w:r w:rsidRPr="00A41480">
        <w:t>нистративных органов на предмет их соответствия закону и принципу раве</w:t>
      </w:r>
      <w:r w:rsidRPr="00A41480">
        <w:t>н</w:t>
      </w:r>
      <w:r w:rsidRPr="00A41480">
        <w:t>ства, а также разрабатывает и представляет рекомендации по пониманию пр</w:t>
      </w:r>
      <w:r w:rsidRPr="00A41480">
        <w:t>а</w:t>
      </w:r>
      <w:r w:rsidRPr="00A41480">
        <w:t>восудия, основанного на пр</w:t>
      </w:r>
      <w:r w:rsidRPr="00A41480">
        <w:t>а</w:t>
      </w:r>
      <w:r w:rsidRPr="00A41480">
        <w:t>вах человека. В институте работает женщина-омбудсмен, занимающаяся непосредственно вопросами "прав женщин и д</w:t>
      </w:r>
      <w:r w:rsidRPr="00A41480">
        <w:t>е</w:t>
      </w:r>
      <w:r w:rsidRPr="00A41480">
        <w:t>тей". С марта 2013 года институт начал принимать жалобы. Физические и юридические лица, чьи интересы были нарушены, имеют право обратиться в институт омбудсмена с ходатайством. В случае если жалоба касается наруш</w:t>
      </w:r>
      <w:r w:rsidRPr="00A41480">
        <w:t>е</w:t>
      </w:r>
      <w:r w:rsidRPr="00A41480">
        <w:t>ния прав человека, основных прав и свобод, общественно зн</w:t>
      </w:r>
      <w:r w:rsidRPr="00A41480">
        <w:t>а</w:t>
      </w:r>
      <w:r w:rsidRPr="00A41480">
        <w:t>чимых вопросов, а также прав детей и женщин, нарушение интересов не является необходимым условием и институт проводит проверки на местах и расследования. Точно так же проверки и расследования могут быть продолжены и в случае отзыва жал</w:t>
      </w:r>
      <w:r w:rsidRPr="00A41480">
        <w:t>о</w:t>
      </w:r>
      <w:r w:rsidRPr="00A41480">
        <w:t>бы, удовлетворения требования административными органами, смерти физич</w:t>
      </w:r>
      <w:r w:rsidRPr="00A41480">
        <w:t>е</w:t>
      </w:r>
      <w:r w:rsidRPr="00A41480">
        <w:t xml:space="preserve">ского лица, подавшего жалобу, или ликвидации юридического лица. </w:t>
      </w:r>
    </w:p>
    <w:p w:rsidR="00F11EDB" w:rsidRPr="00A41480" w:rsidRDefault="00F11EDB" w:rsidP="00F11EDB">
      <w:pPr>
        <w:pStyle w:val="SingleTxt"/>
      </w:pPr>
      <w:r w:rsidRPr="00A41480">
        <w:t>21.</w:t>
      </w:r>
      <w:r w:rsidRPr="00A41480">
        <w:tab/>
        <w:t>В соответствии с рекомендациями, содержащимися в пунктах 42 и 43 з</w:t>
      </w:r>
      <w:r w:rsidRPr="00A41480">
        <w:t>а</w:t>
      </w:r>
      <w:r w:rsidRPr="00A41480">
        <w:t>ключительных замечаний, 21 июня 2012 года ВНСТ приняло Закон об учр</w:t>
      </w:r>
      <w:r w:rsidRPr="00A41480">
        <w:t>е</w:t>
      </w:r>
      <w:r w:rsidRPr="00A41480">
        <w:t xml:space="preserve">ждении Института по правам человека Турции, отвечающего за проведение </w:t>
      </w:r>
      <w:r w:rsidR="00DC4892">
        <w:br/>
      </w:r>
      <w:r w:rsidRPr="00A41480">
        <w:t>деятельности по защите и поощрению прав человека. Институт по правам ч</w:t>
      </w:r>
      <w:r w:rsidRPr="00A41480">
        <w:t>е</w:t>
      </w:r>
      <w:r w:rsidRPr="00A41480">
        <w:t>ловека обладает необходимыми полномочиями и отвечает за проведение де</w:t>
      </w:r>
      <w:r w:rsidRPr="00A41480">
        <w:t>я</w:t>
      </w:r>
      <w:r w:rsidRPr="00A41480">
        <w:t>тельности по защите и поощрению прав человека и предотвращению наруш</w:t>
      </w:r>
      <w:r w:rsidRPr="00A41480">
        <w:t>е</w:t>
      </w:r>
      <w:r w:rsidRPr="00A41480">
        <w:t>ний, борьбу с пытками и жестоким обращением, первичный отбор жалоб и х</w:t>
      </w:r>
      <w:r w:rsidRPr="00A41480">
        <w:t>о</w:t>
      </w:r>
      <w:r w:rsidRPr="00A41480">
        <w:t>датайств, мониторинг результатов рассмотрения жалоб и ходатайств, разрабо</w:t>
      </w:r>
      <w:r w:rsidRPr="00A41480">
        <w:t>т</w:t>
      </w:r>
      <w:r w:rsidRPr="00A41480">
        <w:t>ку инициатив по разрешению существующих проблем, осуществление мер</w:t>
      </w:r>
      <w:r w:rsidRPr="00A41480">
        <w:t>о</w:t>
      </w:r>
      <w:r w:rsidRPr="00A41480">
        <w:t>приятий по профессиональной подготовке в этом направлении, проведение и</w:t>
      </w:r>
      <w:r w:rsidRPr="00A41480">
        <w:t>с</w:t>
      </w:r>
      <w:r w:rsidRPr="00A41480">
        <w:t>следований и проверок в целях мониторинга и оценки прогресса в области з</w:t>
      </w:r>
      <w:r w:rsidRPr="00A41480">
        <w:t>а</w:t>
      </w:r>
      <w:r w:rsidRPr="00A41480">
        <w:t>щиты прав человека. Согласно Положению о процедурах и принципах ра</w:t>
      </w:r>
      <w:r w:rsidRPr="00A41480">
        <w:t>с</w:t>
      </w:r>
      <w:r w:rsidRPr="00A41480">
        <w:t>смотрения ходатайств о нарушении прав человека международные конвенции являются одним из основных критериев оценки жалоб, переданных на ра</w:t>
      </w:r>
      <w:r w:rsidRPr="00A41480">
        <w:t>с</w:t>
      </w:r>
      <w:r w:rsidRPr="00A41480">
        <w:t xml:space="preserve">смотрение Института. </w:t>
      </w:r>
    </w:p>
    <w:p w:rsidR="00F11EDB" w:rsidRPr="00A41480" w:rsidRDefault="00F11EDB" w:rsidP="00F11EDB">
      <w:pPr>
        <w:pStyle w:val="SingleTxt"/>
      </w:pPr>
      <w:r w:rsidRPr="00A41480">
        <w:t>22.</w:t>
      </w:r>
      <w:r w:rsidRPr="00A41480">
        <w:tab/>
        <w:t>В составе органов исполнительной власти существуют группы и орган</w:t>
      </w:r>
      <w:r w:rsidRPr="00A41480">
        <w:t>и</w:t>
      </w:r>
      <w:r w:rsidRPr="00A41480">
        <w:t>зации, занимающиеся разработкой и осуществлением политики в области ге</w:t>
      </w:r>
      <w:r w:rsidRPr="00A41480">
        <w:t>н</w:t>
      </w:r>
      <w:r w:rsidRPr="00A41480">
        <w:t>дерного р</w:t>
      </w:r>
      <w:r w:rsidRPr="00A41480">
        <w:t>а</w:t>
      </w:r>
      <w:r w:rsidRPr="00A41480">
        <w:t>венства. К упомянутым выше группам, занимающимся разработкой и осуществлением политики в области гендерного равенства, относятся, в частности, Рабочая группа по вопросам обслуживания женщин в сельских ра</w:t>
      </w:r>
      <w:r w:rsidRPr="00A41480">
        <w:t>й</w:t>
      </w:r>
      <w:r w:rsidRPr="00A41480">
        <w:t>онах в Министерстве продовольствия, сельского хозяйства и животноводства (МПСХЖ), руководитель департамента по вопросам женского и репродукти</w:t>
      </w:r>
      <w:r w:rsidRPr="00A41480">
        <w:t>в</w:t>
      </w:r>
      <w:r w:rsidRPr="00A41480">
        <w:t>ного здоровья в Министерстве здравоохранения, подразделение по вопросам гендерного равенства в Министерстве по делам развития, отдел по вопросам гендерного равенства в Министерстве труда и социальной защиты (МТСЗ) и Гендерная группа в Турецком институте статистики (ТИС). Кроме того, в М</w:t>
      </w:r>
      <w:r w:rsidRPr="00A41480">
        <w:t>и</w:t>
      </w:r>
      <w:r w:rsidRPr="00A41480">
        <w:t>нистерстве юстиции был создан отдел по вопросам защиты прав жертв. Он з</w:t>
      </w:r>
      <w:r w:rsidRPr="00A41480">
        <w:t>а</w:t>
      </w:r>
      <w:r w:rsidRPr="00A41480">
        <w:t xml:space="preserve">нимается предоставлением жертвам преступлений, в том числе женщинам и детям, всех видов материальной и духовной поддержки и услуг. </w:t>
      </w:r>
    </w:p>
    <w:p w:rsidR="00F11EDB" w:rsidRPr="00A41480" w:rsidRDefault="00F11EDB" w:rsidP="00F11EDB">
      <w:pPr>
        <w:pStyle w:val="SingleTxt"/>
      </w:pPr>
      <w:r w:rsidRPr="00A41480">
        <w:t>23.</w:t>
      </w:r>
      <w:r w:rsidRPr="00A41480">
        <w:tab/>
        <w:t>В рамках Совместной программы Организации Объединенных Наций по созданию благоприятных условий для достижения гендерного равенства в Турции, р</w:t>
      </w:r>
      <w:r w:rsidRPr="00A41480">
        <w:t>е</w:t>
      </w:r>
      <w:r w:rsidRPr="00A41480">
        <w:t>ализуемой Организацией Объединенных Наций, МССП и КРВМЖ, был изучен и проанализирован 31 закон с точки зрения гендерной проблемат</w:t>
      </w:r>
      <w:r w:rsidRPr="00A41480">
        <w:t>и</w:t>
      </w:r>
      <w:r w:rsidRPr="00A41480">
        <w:t>ки, а также состоя</w:t>
      </w:r>
      <w:r w:rsidRPr="00A41480">
        <w:t>л</w:t>
      </w:r>
      <w:r w:rsidRPr="00A41480">
        <w:t xml:space="preserve">ся ряд совещаний, на которых встречались и обменивались мнениями главы местных органов власти из 26 провинций, мэры городов, представители НПО и депутаты. </w:t>
      </w:r>
    </w:p>
    <w:p w:rsidR="00F11EDB" w:rsidRPr="00A41480" w:rsidRDefault="00F11EDB" w:rsidP="00F11EDB">
      <w:pPr>
        <w:pStyle w:val="SingleTxt"/>
      </w:pPr>
      <w:r w:rsidRPr="00A41480">
        <w:t>24.</w:t>
      </w:r>
      <w:r w:rsidRPr="00A41480">
        <w:tab/>
        <w:t>В рамках Совместной программы Организации Объединенных Наций по защите и поощрению прав женщин и девочек был запущен проект "Города, дружественные к женщинам", направленный на создание и укрепление мес</w:t>
      </w:r>
      <w:r w:rsidRPr="00A41480">
        <w:t>т</w:t>
      </w:r>
      <w:r w:rsidRPr="00A41480">
        <w:t>ных механизмов в области гендерного равенства. В рамках этого проекта, пр</w:t>
      </w:r>
      <w:r w:rsidRPr="00A41480">
        <w:t>о</w:t>
      </w:r>
      <w:r w:rsidRPr="00A41480">
        <w:t>должавшегося с апреля 2011 года по апрель 2014 года, в 12 провинциях были разработаны местные планы действий по обеспечению гендерного равенства, а в местных органах власти были созданы группы и комиссии по вопросам ге</w:t>
      </w:r>
      <w:r w:rsidRPr="00A41480">
        <w:t>н</w:t>
      </w:r>
      <w:r w:rsidRPr="00A41480">
        <w:t xml:space="preserve">дерного равенства. Министерство внутренних дел выпустило министерский циркуляр № 2010/10, с тем чтобы распространить действие мер, принятых в рамках этого проекта, на всей территории Турции.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d)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25.</w:t>
      </w:r>
      <w:r w:rsidRPr="00A41480">
        <w:tab/>
        <w:t>Цель Национального плана действий по обеспечению гендерного раве</w:t>
      </w:r>
      <w:r w:rsidRPr="00A41480">
        <w:t>н</w:t>
      </w:r>
      <w:r w:rsidRPr="00A41480">
        <w:t>ства на 2008–2013 годы и Национального плана действий по борьбе с насилием в семье в отношении женщин на 2007–2010 годы заключалась в обеспечении эффективного исполнения существующих законов на практике и в призыве с</w:t>
      </w:r>
      <w:r w:rsidRPr="00A41480">
        <w:t>о</w:t>
      </w:r>
      <w:r w:rsidRPr="00A41480">
        <w:t>ответствующих учреждений и ведомств к выполнению их миссии по достиж</w:t>
      </w:r>
      <w:r w:rsidRPr="00A41480">
        <w:t>е</w:t>
      </w:r>
      <w:r w:rsidRPr="00A41480">
        <w:t>нию гендерного раве</w:t>
      </w:r>
      <w:r w:rsidRPr="00A41480">
        <w:t>н</w:t>
      </w:r>
      <w:r w:rsidRPr="00A41480">
        <w:t>ства. Национальный план действий по борьбе с насилием в семье в отношении женщин был обновлен на 2012–2015 годы и осуществл</w:t>
      </w:r>
      <w:r w:rsidRPr="00A41480">
        <w:t>я</w:t>
      </w:r>
      <w:r w:rsidRPr="00A41480">
        <w:t>ется в настоящее время. В рамках Национального плана действий по обеспеч</w:t>
      </w:r>
      <w:r w:rsidRPr="00A41480">
        <w:t>е</w:t>
      </w:r>
      <w:r w:rsidRPr="00A41480">
        <w:t>нию гендерного равенства принимаются меры, касающиеся поощрения ге</w:t>
      </w:r>
      <w:r w:rsidRPr="00A41480">
        <w:t>н</w:t>
      </w:r>
      <w:r w:rsidRPr="00A41480">
        <w:t>дерного равенства в Турции, участия в механизмах принятия решений, здрав</w:t>
      </w:r>
      <w:r w:rsidRPr="00A41480">
        <w:t>о</w:t>
      </w:r>
      <w:r w:rsidRPr="00A41480">
        <w:t>охранения, образования, занятости, защиты окружающей среды, бедности, средств массовой информации. В планах действий определены цели, задачи, периоды осуществления и ответственные учреждения. Наблюдение за ос</w:t>
      </w:r>
      <w:r w:rsidRPr="00A41480">
        <w:t>у</w:t>
      </w:r>
      <w:r w:rsidRPr="00A41480">
        <w:t>ществлением планов действий производится посредством мониторинга и пр</w:t>
      </w:r>
      <w:r w:rsidRPr="00A41480">
        <w:t>о</w:t>
      </w:r>
      <w:r w:rsidRPr="00A41480">
        <w:t>ведения оценочных совещаний, в которых принимают участие ответственные учреждения и ведомства.</w:t>
      </w:r>
    </w:p>
    <w:p w:rsidR="00F11EDB" w:rsidRPr="00A41480" w:rsidRDefault="00F11EDB" w:rsidP="00F11EDB">
      <w:pPr>
        <w:pStyle w:val="SingleTxt"/>
      </w:pPr>
      <w:r w:rsidRPr="00A41480">
        <w:t>26.</w:t>
      </w:r>
      <w:r w:rsidRPr="00A41480">
        <w:tab/>
        <w:t>Учебные программы, упоминаемые также в пункте f) статьи 2 и пункте a) статьи 5, направлены на то, чтобы дать сотрудникам государственных учр</w:t>
      </w:r>
      <w:r w:rsidRPr="00A41480">
        <w:t>е</w:t>
      </w:r>
      <w:r w:rsidRPr="00A41480">
        <w:t>ждений и ведомств представление о гендерных факторах и способствовать учету гендерных фа</w:t>
      </w:r>
      <w:r w:rsidRPr="00A41480">
        <w:t>к</w:t>
      </w:r>
      <w:r w:rsidRPr="00A41480">
        <w:t>торов в основных планах и политике.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е)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27.</w:t>
      </w:r>
      <w:r w:rsidRPr="00A41480">
        <w:tab/>
        <w:t>См. статью 1 и пункт c) статьи 2.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f)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28.</w:t>
      </w:r>
      <w:r w:rsidRPr="00A41480">
        <w:tab/>
        <w:t>Принимая во внимание проблемы, обозначенные в пунктах 21–25 закл</w:t>
      </w:r>
      <w:r w:rsidRPr="00A41480">
        <w:t>ю</w:t>
      </w:r>
      <w:r w:rsidRPr="00A41480">
        <w:t>чительных замечаний, мы хотели бы обратить ваше внимание на следующие меры, принятые в Турецкой Республике.</w:t>
      </w:r>
    </w:p>
    <w:p w:rsidR="00F11EDB" w:rsidRPr="00A41480" w:rsidRDefault="00F11EDB" w:rsidP="00F11EDB">
      <w:pPr>
        <w:pStyle w:val="SingleTxt"/>
      </w:pPr>
      <w:r w:rsidRPr="00A41480">
        <w:t>29.</w:t>
      </w:r>
      <w:r w:rsidRPr="00A41480">
        <w:tab/>
        <w:t>МССП провело законотворческую работу в области борьбы с насилием в отношении женщин и подготовило проект Закона № 6284 о защите семьи и предупреждении насилия в отношении женщин. В ходе разработки этого Зак</w:t>
      </w:r>
      <w:r w:rsidRPr="00A41480">
        <w:t>о</w:t>
      </w:r>
      <w:r w:rsidRPr="00A41480">
        <w:t>на проводились совещания с участием представителей НПО, прокуроров и с</w:t>
      </w:r>
      <w:r w:rsidRPr="00A41480">
        <w:t>у</w:t>
      </w:r>
      <w:r w:rsidRPr="00A41480">
        <w:t>дей по семейным делам, специализирующихся на делах о насилии в отнош</w:t>
      </w:r>
      <w:r w:rsidRPr="00A41480">
        <w:t>е</w:t>
      </w:r>
      <w:r w:rsidRPr="00A41480">
        <w:t>нии женщин, глав коллегий адвокатов. Кроме того, были учтены письменные замечания всех заинтересованных учреждений и ведомств. 8 марта 2012 года Закон был единогласно принят Генеральной ассамблеей ВНСТ и вступил в с</w:t>
      </w:r>
      <w:r w:rsidRPr="00A41480">
        <w:t>и</w:t>
      </w:r>
      <w:r w:rsidRPr="00A41480">
        <w:t>лу 20 марта 2012 года.</w:t>
      </w:r>
    </w:p>
    <w:p w:rsidR="00F11EDB" w:rsidRPr="00A41480" w:rsidRDefault="00F11EDB" w:rsidP="00F11EDB">
      <w:pPr>
        <w:pStyle w:val="SingleTxt"/>
      </w:pPr>
      <w:r w:rsidRPr="00A41480">
        <w:t>30.</w:t>
      </w:r>
      <w:r w:rsidRPr="00A41480">
        <w:tab/>
        <w:t>Закон расширяет понятие гендерного насилия и формулирует понятия "насилие", "насилие в семье" и "насилие в отношении женщин" таким образом, чтобы включить в них физическое, вербальное, сексуальное, экономическое и психологическое насилие. В Законе подробно определены меры по защите в отношении лиц, находящихся под защитой, и меры по предотвращению нас</w:t>
      </w:r>
      <w:r w:rsidRPr="00A41480">
        <w:t>и</w:t>
      </w:r>
      <w:r w:rsidRPr="00A41480">
        <w:t>лия в отношении лиц, совершивших насилие, и лиц, потенциально способных совершить насилие. Местные власти и высокопоставленные сотрудники прав</w:t>
      </w:r>
      <w:r w:rsidRPr="00A41480">
        <w:t>о</w:t>
      </w:r>
      <w:r w:rsidRPr="00A41480">
        <w:t>охранительных органов также имеют право совместно с судьями по семейным делам выдавать ордеры на принятие мер по предотвращению насилия в соо</w:t>
      </w:r>
      <w:r w:rsidRPr="00A41480">
        <w:t>т</w:t>
      </w:r>
      <w:r w:rsidRPr="00A41480">
        <w:t>ветствии с положениями Закона. Таким образом, ордеры на принятие мер по защите или по предотвращению насилия могут быть выданы в выходные и праздничные дни. Закон также предусматривает защиту информации и обесп</w:t>
      </w:r>
      <w:r w:rsidRPr="00A41480">
        <w:t>е</w:t>
      </w:r>
      <w:r w:rsidRPr="00A41480">
        <w:t xml:space="preserve">чивает безопасность жертвы: в случае необходимости персональные данные лиц, находящихся под защитой, и членов их семей, а также любая другая </w:t>
      </w:r>
      <w:r w:rsidR="00DC4892">
        <w:br/>
      </w:r>
      <w:r w:rsidRPr="00A41480">
        <w:t>информация, которая может способствовать раскрытию их личности, должны быть скрыты во всех официальных документах и могут быть раскрыты только по офиц</w:t>
      </w:r>
      <w:r w:rsidRPr="00A41480">
        <w:t>и</w:t>
      </w:r>
      <w:r w:rsidRPr="00A41480">
        <w:t>альному требованию и при предъявлении ордера на принятие мер по предотвращ</w:t>
      </w:r>
      <w:r w:rsidRPr="00A41480">
        <w:t>е</w:t>
      </w:r>
      <w:r w:rsidRPr="00A41480">
        <w:t>нию насилия. Кроме того, в Законе подробно определены санкции, налагаемые на лиц, совершивших насилие, в целях повышения эффективности и сдерживающей силы ордеров на принятие мер по защите от насилия в том случае, если лицо, сове</w:t>
      </w:r>
      <w:r w:rsidRPr="00A41480">
        <w:t>р</w:t>
      </w:r>
      <w:r w:rsidRPr="00A41480">
        <w:t>шающее насилие, нарушает их. В данном случае Закон предусматривает принудительное тюремное заключение лица, совершившего насилие, на срок от 3 до 10 дней и от 15 до 30 дней – в случае каждого повто</w:t>
      </w:r>
      <w:r w:rsidRPr="00A41480">
        <w:t>р</w:t>
      </w:r>
      <w:r w:rsidRPr="00A41480">
        <w:t>ного противоправного действия. Закон предусматривает учреждение центров по защите от насилия и мониторингу (ŞÖNİM), которые оказывают поддержку и услуги по мониторингу в целях активн</w:t>
      </w:r>
      <w:r w:rsidRPr="00A41480">
        <w:t>о</w:t>
      </w:r>
      <w:r w:rsidRPr="00A41480">
        <w:t>го контроля за исполнением ордеров на принятие мер по защите и предотвращению насилия. В Законе также пер</w:t>
      </w:r>
      <w:r w:rsidRPr="00A41480">
        <w:t>е</w:t>
      </w:r>
      <w:r w:rsidRPr="00A41480">
        <w:t>числены услуги, которые должны предоставляться в этих центрах. Согласно положениям Закона исполнение ордера на принятие мер по защите может быть оспорено в суде, технические средства и методы исполнения ордера должны быть одобрены решением суда. Подробную информацию о ŞÖNİM см. в д</w:t>
      </w:r>
      <w:r w:rsidRPr="00A41480">
        <w:t>о</w:t>
      </w:r>
      <w:r w:rsidRPr="00A41480">
        <w:t>кладе о последующей деятельности, представленном после шестого доклада, и в дополнительных материалах, представленных после доклада о последующей де</w:t>
      </w:r>
      <w:r w:rsidRPr="00A41480">
        <w:t>я</w:t>
      </w:r>
      <w:r w:rsidRPr="00A41480">
        <w:t>тельности.</w:t>
      </w:r>
    </w:p>
    <w:p w:rsidR="00F11EDB" w:rsidRPr="00A41480" w:rsidRDefault="00F11EDB" w:rsidP="00F11EDB">
      <w:pPr>
        <w:pStyle w:val="SingleTxt"/>
      </w:pPr>
      <w:r w:rsidRPr="00A41480">
        <w:t>31.</w:t>
      </w:r>
      <w:r w:rsidRPr="00A41480">
        <w:tab/>
        <w:t>Положение о применении Закона было подготовлено в соответствии с мнениями и взглядами заинтересованных учреждений и организаций и вступ</w:t>
      </w:r>
      <w:r w:rsidRPr="00A41480">
        <w:t>и</w:t>
      </w:r>
      <w:r w:rsidRPr="00A41480">
        <w:t>ло в силу 18 января 2013 года.</w:t>
      </w:r>
    </w:p>
    <w:p w:rsidR="00F11EDB" w:rsidRPr="00A41480" w:rsidRDefault="00F11EDB" w:rsidP="00F11EDB">
      <w:pPr>
        <w:pStyle w:val="SingleTxt"/>
      </w:pPr>
      <w:r w:rsidRPr="00A41480">
        <w:t>32.</w:t>
      </w:r>
      <w:r w:rsidRPr="00A41480">
        <w:tab/>
        <w:t>Мы принимаем во внимание обеспокоенность, выраженную в пункте 23 заключительных замечаний; если в период, за который представлялся шестой доклад, количество государственных приютов составляло 43, то в 2011 году, когда было создано МССП, оно выросло до 48, а количество мест в них сост</w:t>
      </w:r>
      <w:r w:rsidRPr="00A41480">
        <w:t>а</w:t>
      </w:r>
      <w:r w:rsidRPr="00A41480">
        <w:t>вило 1014. После создания Министерства количество приютов начало быстро увеличиваться. В настоящее время в стране существует 129 женских приютов, рассчитанных на 3365 мест (92 приюта принадлежат ГУЖ, 3 приюта действ</w:t>
      </w:r>
      <w:r w:rsidRPr="00A41480">
        <w:t>у</w:t>
      </w:r>
      <w:r w:rsidRPr="00A41480">
        <w:t>ют при НПО, 34 – при местных органах власти). Лишь в пяти провинциях приюты отсутствуют, и сейчас принимаются активные меры по открытию приютов в тех провинциях, где их еще нет. По состоянию на май 2014 года услугами приютов, принадлежащих Министерству, воспользовались в общей сложности 39 352 человека, в том числе 26 980 женщин и 12 372 ребенка.</w:t>
      </w:r>
    </w:p>
    <w:p w:rsidR="00F11EDB" w:rsidRPr="00A41480" w:rsidRDefault="00F11EDB" w:rsidP="00F11EDB">
      <w:pPr>
        <w:pStyle w:val="SingleTxt"/>
      </w:pPr>
      <w:r w:rsidRPr="00A41480">
        <w:t>33.</w:t>
      </w:r>
      <w:r w:rsidRPr="00A41480">
        <w:tab/>
        <w:t>Постановление о создании и регулировании деятельности женских пр</w:t>
      </w:r>
      <w:r w:rsidRPr="00A41480">
        <w:t>и</w:t>
      </w:r>
      <w:r w:rsidRPr="00A41480">
        <w:t xml:space="preserve">ютов, касающееся реструктуризации женских приютов, было разработано при участии и сотрудничестве всех заинтересованных учреждений и ведомств, а также НПО и вступило в силу 5 января 2013 года. </w:t>
      </w:r>
    </w:p>
    <w:p w:rsidR="00F11EDB" w:rsidRPr="00A41480" w:rsidRDefault="00F11EDB" w:rsidP="00F11EDB">
      <w:pPr>
        <w:pStyle w:val="SingleTxt"/>
      </w:pPr>
      <w:r w:rsidRPr="00A41480">
        <w:t>34.</w:t>
      </w:r>
      <w:r w:rsidRPr="00A41480">
        <w:tab/>
        <w:t>В рамках системы женских приютов действуют отделения первичной п</w:t>
      </w:r>
      <w:r w:rsidRPr="00A41480">
        <w:t>о</w:t>
      </w:r>
      <w:r w:rsidRPr="00A41480">
        <w:t>мощи, в которых женщины, пострадавшие от насилия и ищущие убежища, проходят предварительное наблюдение. В отделениях первичной помощи оц</w:t>
      </w:r>
      <w:r w:rsidRPr="00A41480">
        <w:t>е</w:t>
      </w:r>
      <w:r w:rsidRPr="00A41480">
        <w:t>нивают психологическое и экономическое состояние женщин; в них эти же</w:t>
      </w:r>
      <w:r w:rsidRPr="00A41480">
        <w:t>н</w:t>
      </w:r>
      <w:r w:rsidRPr="00A41480">
        <w:t xml:space="preserve">щины могут оставаться в течение двух недель после обращения. В июле 2011 года были открыты три отделения первичной помощи, а по состоянию на май 2014 года в Турции действуют уже 25 отделений первичной помощи. В настоящее время принимаются меры по открытию отделений первичной </w:t>
      </w:r>
      <w:r w:rsidR="00DC4892">
        <w:br/>
      </w:r>
      <w:r w:rsidRPr="00A41480">
        <w:t>помощи в провинциях, в зависимости от размеров провинций и от количества о</w:t>
      </w:r>
      <w:r w:rsidRPr="00A41480">
        <w:t>б</w:t>
      </w:r>
      <w:r w:rsidRPr="00A41480">
        <w:t xml:space="preserve">ращений, поступивших из этих провинций. </w:t>
      </w:r>
    </w:p>
    <w:p w:rsidR="00F11EDB" w:rsidRPr="00A41480" w:rsidRDefault="00F11EDB" w:rsidP="00F11EDB">
      <w:pPr>
        <w:pStyle w:val="SingleTxt"/>
      </w:pPr>
      <w:r w:rsidRPr="00A41480">
        <w:t>35.</w:t>
      </w:r>
      <w:r w:rsidRPr="00A41480">
        <w:tab/>
        <w:t>По состоянию на май 2014 года в рамках исполнения Закона № 6284 было выдано 31 828 ордеров на принятие мер по защите и 198 961 ордер на прин</w:t>
      </w:r>
      <w:r w:rsidRPr="00A41480">
        <w:t>я</w:t>
      </w:r>
      <w:r w:rsidRPr="00A41480">
        <w:t>тие мер по предотвращению насилия, а также был вынесен 3231 приговор о принудительном тюремном заключении.</w:t>
      </w:r>
    </w:p>
    <w:p w:rsidR="00F11EDB" w:rsidRPr="00A41480" w:rsidRDefault="00F11EDB" w:rsidP="00F11EDB">
      <w:pPr>
        <w:pStyle w:val="SingleTxt"/>
      </w:pPr>
      <w:r w:rsidRPr="00A41480">
        <w:t>36.</w:t>
      </w:r>
      <w:r w:rsidRPr="00A41480">
        <w:tab/>
        <w:t>17 июля 2014 года ВНСТ приняло законопроект о пересмотре и расшир</w:t>
      </w:r>
      <w:r w:rsidRPr="00A41480">
        <w:t>е</w:t>
      </w:r>
      <w:r w:rsidRPr="00A41480">
        <w:t>нии списка преступлений на сексуальной почве, закрепленного в Уголовном кодексе, и ужесточении наказаний за такие преступления. Были ужесточены наказания за преступления на сексуальной почве, определены тяжкие формы таких преступлений и расширен состав этих преступлений. К отягчающим о</w:t>
      </w:r>
      <w:r w:rsidRPr="00A41480">
        <w:t>б</w:t>
      </w:r>
      <w:r w:rsidRPr="00A41480">
        <w:t>стоятельствам при соверш</w:t>
      </w:r>
      <w:r w:rsidRPr="00A41480">
        <w:t>е</w:t>
      </w:r>
      <w:r w:rsidRPr="00A41480">
        <w:t>нии преступления были отнесены злоупотребление влиянием в опекунских отношениях, в отношениях с родственниками по вт</w:t>
      </w:r>
      <w:r w:rsidRPr="00A41480">
        <w:t>о</w:t>
      </w:r>
      <w:r w:rsidRPr="00A41480">
        <w:t>рому браку одного из родителей, в отношениях с приемными детьми, а также совершение преступления посредством использования места совместного пр</w:t>
      </w:r>
      <w:r w:rsidRPr="00A41480">
        <w:t>о</w:t>
      </w:r>
      <w:r w:rsidRPr="00A41480">
        <w:t>живания. Подпункт, касавшийся увеличения наказания в том случае, если пр</w:t>
      </w:r>
      <w:r w:rsidRPr="00A41480">
        <w:t>е</w:t>
      </w:r>
      <w:r w:rsidRPr="00A41480">
        <w:t>ступление привело к ухудшению психического и физического здоровья жер</w:t>
      </w:r>
      <w:r w:rsidRPr="00A41480">
        <w:t>т</w:t>
      </w:r>
      <w:r w:rsidRPr="00A41480">
        <w:t>вы, и вызывавший затруднения при осуществлении, был исключен из соотве</w:t>
      </w:r>
      <w:r w:rsidRPr="00A41480">
        <w:t>т</w:t>
      </w:r>
      <w:r w:rsidRPr="00A41480">
        <w:t>ствующей статьи, чтобы избежать повторной виктимизации жертвы в рамках судебного процесса. Кроме того, был введен ряд положений, касающихся се</w:t>
      </w:r>
      <w:r w:rsidRPr="00A41480">
        <w:t>к</w:t>
      </w:r>
      <w:r w:rsidRPr="00A41480">
        <w:t>суального надругательства над детьми. Были ужесточены наказания, пред</w:t>
      </w:r>
      <w:r w:rsidRPr="00A41480">
        <w:t>у</w:t>
      </w:r>
      <w:r w:rsidRPr="00A41480">
        <w:t>смотренные за половое сношение с несовершеннолетним лицом. Совершение сексуального акта между людьми, не имеющими права на вступление в брак, или людьми, являющимися приемными родителями или опекунами жертвы, было впервые классифицировано как преступление. Данное положение пред</w:t>
      </w:r>
      <w:r w:rsidRPr="00A41480">
        <w:t>у</w:t>
      </w:r>
      <w:r w:rsidRPr="00A41480">
        <w:t>сматривает наказание за сексуальное надругательство в семье. К отягчающим обстоятельствам было причислено совершение преступления опекуном, поп</w:t>
      </w:r>
      <w:r w:rsidRPr="00A41480">
        <w:t>е</w:t>
      </w:r>
      <w:r w:rsidRPr="00A41480">
        <w:t>чителем, приемными родителями или поставщиком медицинских услуг, и</w:t>
      </w:r>
      <w:r w:rsidRPr="00A41480">
        <w:t>с</w:t>
      </w:r>
      <w:r w:rsidRPr="00A41480">
        <w:t xml:space="preserve">пользующим свое служебное положение, а также совершение преступления с использованием средств электронной связи или с угрозой предания огласке. </w:t>
      </w:r>
    </w:p>
    <w:p w:rsidR="00F11EDB" w:rsidRPr="00A41480" w:rsidRDefault="00F11EDB" w:rsidP="00F11EDB">
      <w:pPr>
        <w:pStyle w:val="SingleTxt"/>
      </w:pPr>
      <w:r w:rsidRPr="00A41480">
        <w:t>37.</w:t>
      </w:r>
      <w:r w:rsidRPr="00A41480">
        <w:tab/>
        <w:t>Информацию о вынесенных приговорах по делам, возбужденным в соо</w:t>
      </w:r>
      <w:r w:rsidRPr="00A41480">
        <w:t>т</w:t>
      </w:r>
      <w:r w:rsidRPr="00A41480">
        <w:t>ветствии со статьями Уголовного кодекса об убийствах, мотивированных об</w:t>
      </w:r>
      <w:r w:rsidRPr="00A41480">
        <w:t>ы</w:t>
      </w:r>
      <w:r w:rsidRPr="00A41480">
        <w:t>чаями (82-1/k), сексуальных посягательствах (102), сексуальных надругател</w:t>
      </w:r>
      <w:r w:rsidRPr="00A41480">
        <w:t>ь</w:t>
      </w:r>
      <w:r w:rsidRPr="00A41480">
        <w:t>ствах над детьми (103), половом сношении с несовершеннолетним лицом (104) и сексуальных домогательствах (105), см. в таблице 2 в приложении. Инфо</w:t>
      </w:r>
      <w:r w:rsidRPr="00A41480">
        <w:t>р</w:t>
      </w:r>
      <w:r w:rsidRPr="00A41480">
        <w:t>мацию о фемициде см. в та</w:t>
      </w:r>
      <w:r w:rsidRPr="00A41480">
        <w:t>б</w:t>
      </w:r>
      <w:r w:rsidRPr="00A41480">
        <w:t xml:space="preserve">лице 3 в приложении. </w:t>
      </w:r>
    </w:p>
    <w:p w:rsidR="00F11EDB" w:rsidRPr="00A41480" w:rsidRDefault="00F11EDB" w:rsidP="00F11EDB">
      <w:pPr>
        <w:pStyle w:val="SingleTxt"/>
      </w:pPr>
      <w:r w:rsidRPr="00A41480">
        <w:t>38.</w:t>
      </w:r>
      <w:r w:rsidRPr="00A41480">
        <w:tab/>
        <w:t>В настоящее время выросло количество учебных программ по вопросам учета гендерных факторов, предназначенных для всех слоев общества, особе</w:t>
      </w:r>
      <w:r w:rsidRPr="00A41480">
        <w:t>н</w:t>
      </w:r>
      <w:r w:rsidRPr="00A41480">
        <w:t>но для поставщиков услуг и разработчиков политики, и направленных на пра</w:t>
      </w:r>
      <w:r w:rsidRPr="00A41480">
        <w:t>к</w:t>
      </w:r>
      <w:r w:rsidRPr="00A41480">
        <w:t>тическую ре</w:t>
      </w:r>
      <w:r w:rsidRPr="00A41480">
        <w:t>а</w:t>
      </w:r>
      <w:r w:rsidRPr="00A41480">
        <w:t>лизацию существующих правовых норм в целях предотвращения насилия в отношении женщин и изменения образа мыслей. Участники этих учебных программ в основном получают информацию о КЛДЖ (в соотве</w:t>
      </w:r>
      <w:r w:rsidRPr="00A41480">
        <w:t>т</w:t>
      </w:r>
      <w:r w:rsidRPr="00A41480">
        <w:t>ствии с рекомендациями, высказанными в пункте 13 заключительных замеч</w:t>
      </w:r>
      <w:r w:rsidRPr="00A41480">
        <w:t>а</w:t>
      </w:r>
      <w:r w:rsidRPr="00A41480">
        <w:t>ний) и Стамбульской конвенции, Законе № 6284, а также обо всех действу</w:t>
      </w:r>
      <w:r w:rsidRPr="00A41480">
        <w:t>ю</w:t>
      </w:r>
      <w:r w:rsidRPr="00A41480">
        <w:t>щих турецких законах, имеющих отношение к этой теме. Ниже представлены примеры некоторых учебных программ, в которых были учтены рекомендации, представленные в пунктах 20–22 заключительных зам</w:t>
      </w:r>
      <w:r w:rsidRPr="00A41480">
        <w:t>е</w:t>
      </w:r>
      <w:r w:rsidRPr="00A41480">
        <w:t>чаний.</w:t>
      </w:r>
    </w:p>
    <w:p w:rsidR="00F11EDB" w:rsidRPr="00A41480" w:rsidRDefault="00F11EDB" w:rsidP="00F11EDB">
      <w:pPr>
        <w:pStyle w:val="SingleTxt"/>
      </w:pPr>
      <w:r w:rsidRPr="00A41480">
        <w:t>39.</w:t>
      </w:r>
      <w:r w:rsidRPr="00A41480">
        <w:tab/>
        <w:t>С 2007 года 71 000 сотрудников полиции, 65 000 работников здравоохр</w:t>
      </w:r>
      <w:r w:rsidRPr="00A41480">
        <w:t>а</w:t>
      </w:r>
      <w:r w:rsidRPr="00A41480">
        <w:t>нения и 21 000 сотрудников религиозных организаций прошли подготовку по вопросам борьбы с насилием в отношении женщин и обеспечения гендерного равенства. Был организован ряд семинаров для 336 судей по семейным делам и прокуроров. Кроме того, в правоохранительных органах была создана группа экспертов-инструкторов для проведения подготовки по вопросам борьбы с насилием в семье в отношении женщин. Кроме того, 3300 государственных служащих приняли участие в учебной программе по вопросам равенства ме</w:t>
      </w:r>
      <w:r w:rsidRPr="00A41480">
        <w:t>ж</w:t>
      </w:r>
      <w:r w:rsidRPr="00A41480">
        <w:t>ду мужчинами и женщинами и гендерного равенства. В 2013 году был пров</w:t>
      </w:r>
      <w:r w:rsidRPr="00A41480">
        <w:t>е</w:t>
      </w:r>
      <w:r w:rsidRPr="00A41480">
        <w:t>ден анализ воздействия этой учебной программы, который показал, что такие учебные программы очень полезны и их надлежит совершенствовать и пр</w:t>
      </w:r>
      <w:r w:rsidRPr="00A41480">
        <w:t>о</w:t>
      </w:r>
      <w:r w:rsidRPr="00A41480">
        <w:t xml:space="preserve">должать. </w:t>
      </w:r>
    </w:p>
    <w:p w:rsidR="00F11EDB" w:rsidRPr="00A41480" w:rsidRDefault="00F11EDB" w:rsidP="00F11EDB">
      <w:pPr>
        <w:pStyle w:val="SingleTxt"/>
      </w:pPr>
      <w:r w:rsidRPr="00A41480">
        <w:t>40.</w:t>
      </w:r>
      <w:r w:rsidRPr="00A41480">
        <w:tab/>
        <w:t>В учебную программу Управления школ жандармерии была добавлена дисциплина "борьба с насилием в отношении женщин", которую преподают в течение о</w:t>
      </w:r>
      <w:r w:rsidRPr="00A41480">
        <w:t>д</w:t>
      </w:r>
      <w:r w:rsidRPr="00A41480">
        <w:t>ного курса. Продолжаются начатые в 2012 году учебные программы для сотрудников Генерального управления жандармерии. Для сотрудников т</w:t>
      </w:r>
      <w:r w:rsidRPr="00A41480">
        <w:t>у</w:t>
      </w:r>
      <w:r w:rsidRPr="00A41480">
        <w:t>рецкого Генерального штаба также организованы курсы по подготовке и</w:t>
      </w:r>
      <w:r w:rsidRPr="00A41480">
        <w:t>н</w:t>
      </w:r>
      <w:r w:rsidRPr="00A41480">
        <w:t>структоров. По завершении курсов подготовки инструкторов солдаты и се</w:t>
      </w:r>
      <w:r w:rsidRPr="00A41480">
        <w:t>р</w:t>
      </w:r>
      <w:r w:rsidRPr="00A41480">
        <w:t>жанты, проходящие военную службу, прослушают лекции по вопросам дост</w:t>
      </w:r>
      <w:r w:rsidRPr="00A41480">
        <w:t>и</w:t>
      </w:r>
      <w:r w:rsidRPr="00A41480">
        <w:t xml:space="preserve">жения гендерного равенства и борьбы с насилием в отношении женщин уже в рамках очного, а не дистанционного обучения. </w:t>
      </w:r>
    </w:p>
    <w:p w:rsidR="00F11EDB" w:rsidRPr="00A41480" w:rsidRDefault="00F11EDB" w:rsidP="00F11EDB">
      <w:pPr>
        <w:pStyle w:val="SingleTxt"/>
      </w:pPr>
      <w:r w:rsidRPr="00A41480">
        <w:t>41.</w:t>
      </w:r>
      <w:r w:rsidRPr="00A41480">
        <w:tab/>
        <w:t>С помощью ведомственной сети POL NET во всех отделениях полиции в стране внедрена форма онлайновой регистрации случаев насилия в семье в о</w:t>
      </w:r>
      <w:r w:rsidRPr="00A41480">
        <w:t>т</w:t>
      </w:r>
      <w:r w:rsidRPr="00A41480">
        <w:t>ношении женщин. С помощью этой формы сотрудники полиции проводят оценку риска в отношении жертвы, после чего принимают необходимые меры. Кроме того, в 2014 году для всех сотрудников полиции, отвечающих за прием заявлений (регистр</w:t>
      </w:r>
      <w:r w:rsidRPr="00A41480">
        <w:t>а</w:t>
      </w:r>
      <w:r w:rsidRPr="00A41480">
        <w:t xml:space="preserve">торов), а также для начальников отделений полиции были организованы учебные программы по вопросам применения Закона № 6284. </w:t>
      </w:r>
    </w:p>
    <w:p w:rsidR="00F11EDB" w:rsidRPr="00A41480" w:rsidRDefault="00F11EDB" w:rsidP="00F11EDB">
      <w:pPr>
        <w:pStyle w:val="SingleTxt"/>
      </w:pPr>
      <w:r w:rsidRPr="00A41480">
        <w:t>42.</w:t>
      </w:r>
      <w:r w:rsidRPr="00A41480">
        <w:tab/>
        <w:t>В 2012 году были организованы семинары по вопросам гендерного раве</w:t>
      </w:r>
      <w:r w:rsidRPr="00A41480">
        <w:t>н</w:t>
      </w:r>
      <w:r w:rsidRPr="00A41480">
        <w:t>ства и насилия в отношении женщин. В них приняли участие 315 психологов, педагогов и социальных работников, работающих в семьях и ювенальных с</w:t>
      </w:r>
      <w:r w:rsidRPr="00A41480">
        <w:t>у</w:t>
      </w:r>
      <w:r w:rsidRPr="00A41480">
        <w:t>дах, а также в вы</w:t>
      </w:r>
      <w:r w:rsidRPr="00A41480">
        <w:t>с</w:t>
      </w:r>
      <w:r w:rsidRPr="00A41480">
        <w:t>ших судах по уголовным делам. Вопросы, рассмотренные на семинарах, были вкл</w:t>
      </w:r>
      <w:r w:rsidRPr="00A41480">
        <w:t>ю</w:t>
      </w:r>
      <w:r w:rsidRPr="00A41480">
        <w:t xml:space="preserve">чены в программы обучения по месту службы. </w:t>
      </w:r>
    </w:p>
    <w:p w:rsidR="00F11EDB" w:rsidRPr="00A41480" w:rsidRDefault="00F11EDB" w:rsidP="00F11EDB">
      <w:pPr>
        <w:pStyle w:val="SingleTxt"/>
      </w:pPr>
      <w:r w:rsidRPr="00A41480">
        <w:t>43.</w:t>
      </w:r>
      <w:r w:rsidRPr="00A41480">
        <w:tab/>
        <w:t>Вопросы насилия в отношении женщин и гендерного равенства были включены в программы обучения по месту службы, предназначенные для начальников судебных канцелярий и секретарей суда, работающих в отделен</w:t>
      </w:r>
      <w:r w:rsidRPr="00A41480">
        <w:t>и</w:t>
      </w:r>
      <w:r w:rsidRPr="00A41480">
        <w:t>ях Министерства юстиции в провинциях. На сегодняшний день в программах обучения приняли участие 778 сотрудников.</w:t>
      </w:r>
    </w:p>
    <w:p w:rsidR="00F11EDB" w:rsidRPr="00A41480" w:rsidRDefault="00F11EDB" w:rsidP="00F11EDB">
      <w:pPr>
        <w:pStyle w:val="SingleTxt"/>
      </w:pPr>
      <w:r w:rsidRPr="00A41480">
        <w:t>44.</w:t>
      </w:r>
      <w:r w:rsidRPr="00A41480">
        <w:tab/>
        <w:t>Вопросы насилия в отношении женщин и гендерного равенства были включены в учебные программы, организованные для сотрудников горячей л</w:t>
      </w:r>
      <w:r w:rsidRPr="00A41480">
        <w:t>и</w:t>
      </w:r>
      <w:r w:rsidRPr="00A41480">
        <w:t>нии ALO 183 по оказанию поддержки семьям, женщинам, детям и лицам с ограниченными во</w:t>
      </w:r>
      <w:r w:rsidRPr="00A41480">
        <w:t>з</w:t>
      </w:r>
      <w:r w:rsidRPr="00A41480">
        <w:t xml:space="preserve">можностями. </w:t>
      </w:r>
    </w:p>
    <w:p w:rsidR="00F11EDB" w:rsidRPr="00A41480" w:rsidRDefault="00F11EDB" w:rsidP="00F11EDB">
      <w:pPr>
        <w:pStyle w:val="SingleTxt"/>
      </w:pPr>
      <w:r w:rsidRPr="00A41480">
        <w:t>45.</w:t>
      </w:r>
      <w:r w:rsidRPr="00A41480">
        <w:tab/>
        <w:t>Семинары по вопросам борьбы с насилием в отношении женщин и д</w:t>
      </w:r>
      <w:r w:rsidRPr="00A41480">
        <w:t>о</w:t>
      </w:r>
      <w:r w:rsidRPr="00A41480">
        <w:t xml:space="preserve">стижения гендерного равенства были организованы для 250 административных сотрудников старшего звена и приблизительно для 190 кандидатов в районные губернаторы. </w:t>
      </w:r>
    </w:p>
    <w:p w:rsidR="00F11EDB" w:rsidRPr="00A41480" w:rsidRDefault="00F11EDB" w:rsidP="00F11EDB">
      <w:pPr>
        <w:pStyle w:val="SingleTxt"/>
      </w:pPr>
      <w:r w:rsidRPr="00A41480">
        <w:t>46.</w:t>
      </w:r>
      <w:r w:rsidRPr="00A41480">
        <w:tab/>
        <w:t>Учебные программы по вопросам насилия в отношении женщин и ге</w:t>
      </w:r>
      <w:r w:rsidRPr="00A41480">
        <w:t>н</w:t>
      </w:r>
      <w:r w:rsidRPr="00A41480">
        <w:t xml:space="preserve">дерного равенства были организованы для начальников отделений МССП в провинциях и для 250 профессиональных работников ŞÖNİM. </w:t>
      </w:r>
    </w:p>
    <w:p w:rsidR="00F11EDB" w:rsidRPr="00A41480" w:rsidRDefault="00F11EDB" w:rsidP="00F11EDB">
      <w:pPr>
        <w:pStyle w:val="SingleTxt"/>
      </w:pPr>
      <w:r w:rsidRPr="00A41480">
        <w:t>47.</w:t>
      </w:r>
      <w:r w:rsidRPr="00A41480">
        <w:tab/>
        <w:t xml:space="preserve">Помимо организации учебных программ, принимаются разнообразные меры административного характера. </w:t>
      </w:r>
    </w:p>
    <w:p w:rsidR="00F11EDB" w:rsidRPr="00A41480" w:rsidRDefault="00F11EDB" w:rsidP="00F11EDB">
      <w:pPr>
        <w:pStyle w:val="SingleTxt"/>
      </w:pPr>
      <w:r w:rsidRPr="00A41480">
        <w:t>48.</w:t>
      </w:r>
      <w:r w:rsidRPr="00A41480">
        <w:tab/>
        <w:t xml:space="preserve">В 2007 году был создан Комитет по мониторингу насилия в отношении женщин. На сегодняшний день он собирался уже семь раз. Заседания Комитета проводятся под эгидой министра при участии государственных учреждений и ведомств, университетов и представителей неправительственных организаций, координацию которых осуществляет ГУЖ. </w:t>
      </w:r>
    </w:p>
    <w:p w:rsidR="00F11EDB" w:rsidRPr="00A41480" w:rsidRDefault="00F11EDB" w:rsidP="00F11EDB">
      <w:pPr>
        <w:pStyle w:val="SingleTxt"/>
      </w:pPr>
      <w:r w:rsidRPr="00A41480">
        <w:t>49.</w:t>
      </w:r>
      <w:r w:rsidRPr="00A41480">
        <w:tab/>
        <w:t>Национальный план действий по борьбе с насилием в семье в отношении женщин осуществлялся в 2007–2010 годах. Мониторинг выполнения мер, предусмотренных Планом действий, осуществляется в ходе регулярно собир</w:t>
      </w:r>
      <w:r w:rsidRPr="00A41480">
        <w:t>а</w:t>
      </w:r>
      <w:r w:rsidRPr="00A41480">
        <w:t>емых совещаний. Заинтересованные государственные учреждения и организ</w:t>
      </w:r>
      <w:r w:rsidRPr="00A41480">
        <w:t>а</w:t>
      </w:r>
      <w:r w:rsidRPr="00A41480">
        <w:t>ции, НПО и исследовательские женские центры при университетах приняли участие и внесли свой вклад в разработку обновленного Плана действий. Национальный план действий по борьбе с насилием в семье в отношении женщин на 2012–2015 годы вступил в силу 10 июля 2012 года. В рамках пр</w:t>
      </w:r>
      <w:r w:rsidRPr="00A41480">
        <w:t>о</w:t>
      </w:r>
      <w:r w:rsidRPr="00A41480">
        <w:t xml:space="preserve">должающегося этапа осуществления Плана действий регулярно, один раз в полгода, проводятся совещания по мониторингу и оценке. </w:t>
      </w:r>
    </w:p>
    <w:p w:rsidR="00F11EDB" w:rsidRPr="00A41480" w:rsidRDefault="00F11EDB" w:rsidP="00F11EDB">
      <w:pPr>
        <w:pStyle w:val="SingleTxt"/>
      </w:pPr>
      <w:r w:rsidRPr="00A41480">
        <w:t>50.</w:t>
      </w:r>
      <w:r w:rsidRPr="00A41480">
        <w:tab/>
        <w:t>18 октября 2012 года в двух крупных городах началась экспериментальная эксплуатация системы электронной поддержки. В рамках эксперимента же</w:t>
      </w:r>
      <w:r w:rsidRPr="00A41480">
        <w:t>н</w:t>
      </w:r>
      <w:r w:rsidRPr="00A41480">
        <w:t>щинам, ставшим жертвами насилия, по решению суда выдаются кнопки бе</w:t>
      </w:r>
      <w:r w:rsidRPr="00A41480">
        <w:t>з</w:t>
      </w:r>
      <w:r w:rsidRPr="00A41480">
        <w:t>опасности ("тревожные кнопки") для мониторинга исполнения изданных суд</w:t>
      </w:r>
      <w:r w:rsidRPr="00A41480">
        <w:t>а</w:t>
      </w:r>
      <w:r w:rsidRPr="00A41480">
        <w:t>ми превентивных или охранных приказов. В рамках проекта по укреплению потенциала женских приютов, финансируемого Механизмом Европейского с</w:t>
      </w:r>
      <w:r w:rsidRPr="00A41480">
        <w:t>о</w:t>
      </w:r>
      <w:r w:rsidRPr="00A41480">
        <w:t>юза по оказанию помощи на этапе до присоединения (ИПА), планируется ра</w:t>
      </w:r>
      <w:r w:rsidRPr="00A41480">
        <w:t>з</w:t>
      </w:r>
      <w:r w:rsidRPr="00A41480">
        <w:t>работать модель распространения этой системы на всей территории Турции и определить, какая инфраструктура для этого необходима.</w:t>
      </w:r>
    </w:p>
    <w:p w:rsidR="00F11EDB" w:rsidRPr="00A41480" w:rsidRDefault="00F11EDB" w:rsidP="00F11EDB">
      <w:pPr>
        <w:pStyle w:val="SingleTxt"/>
      </w:pPr>
      <w:r w:rsidRPr="00A41480">
        <w:t>51.</w:t>
      </w:r>
      <w:r w:rsidRPr="00A41480">
        <w:tab/>
        <w:t>В женских консультационных центрах, созданных при ассоциациях адв</w:t>
      </w:r>
      <w:r w:rsidRPr="00A41480">
        <w:t>о</w:t>
      </w:r>
      <w:r w:rsidRPr="00A41480">
        <w:t>катов и юридических консультациях, женщинам оказывают юридическую п</w:t>
      </w:r>
      <w:r w:rsidRPr="00A41480">
        <w:t>о</w:t>
      </w:r>
      <w:r w:rsidRPr="00A41480">
        <w:t>мощь. Жертвы насилия в семье могут обратиться за психосоциальной пом</w:t>
      </w:r>
      <w:r w:rsidRPr="00A41480">
        <w:t>о</w:t>
      </w:r>
      <w:r w:rsidRPr="00A41480">
        <w:t>щью в подразделения психосоциальной помощи и помощи в критических с</w:t>
      </w:r>
      <w:r w:rsidRPr="00A41480">
        <w:t>и</w:t>
      </w:r>
      <w:r w:rsidRPr="00A41480">
        <w:t>туациях, организованные Министерством здравоохранения в отделениях ск</w:t>
      </w:r>
      <w:r w:rsidRPr="00A41480">
        <w:t>о</w:t>
      </w:r>
      <w:r w:rsidRPr="00A41480">
        <w:t>рой помощи в больницах.</w:t>
      </w:r>
    </w:p>
    <w:p w:rsidR="00F11EDB" w:rsidRPr="00A41480" w:rsidRDefault="00F11EDB" w:rsidP="00F11EDB">
      <w:pPr>
        <w:pStyle w:val="SingleTxt"/>
      </w:pPr>
      <w:r w:rsidRPr="00A41480">
        <w:t>52.</w:t>
      </w:r>
      <w:r w:rsidRPr="00A41480">
        <w:tab/>
        <w:t>В целях стандартизации данных о борьбе с насилием в отношении же</w:t>
      </w:r>
      <w:r w:rsidRPr="00A41480">
        <w:t>н</w:t>
      </w:r>
      <w:r w:rsidRPr="00A41480">
        <w:t>щин в 2012–2013 годах осуществлялся Экспериментальный исследовательский проект по созданию базы данных/системы борьбы с насилием в отношении женщин. По его итогам была разработана модель базы данных о случаях нас</w:t>
      </w:r>
      <w:r w:rsidRPr="00A41480">
        <w:t>и</w:t>
      </w:r>
      <w:r w:rsidRPr="00A41480">
        <w:t>лия в отношении женщин. С другой стороны, близится к завершению работа по интеграции баз данных, используемых в ГУЖ.</w:t>
      </w:r>
    </w:p>
    <w:p w:rsidR="00F11EDB" w:rsidRPr="00A41480" w:rsidRDefault="00F11EDB" w:rsidP="00F11EDB">
      <w:pPr>
        <w:pStyle w:val="SingleTxt"/>
      </w:pPr>
      <w:r w:rsidRPr="00A41480">
        <w:t>53.</w:t>
      </w:r>
      <w:r w:rsidRPr="00A41480">
        <w:tab/>
        <w:t>Общенациональное исследование по проблемам насилия в семье в отн</w:t>
      </w:r>
      <w:r w:rsidRPr="00A41480">
        <w:t>о</w:t>
      </w:r>
      <w:r w:rsidRPr="00A41480">
        <w:t>шении женщин в Турции (2008 год) является на сегодняшний день наиболее подробным общенациональным исследованием, позволившим выявить ма</w:t>
      </w:r>
      <w:r w:rsidRPr="00A41480">
        <w:t>с</w:t>
      </w:r>
      <w:r w:rsidRPr="00A41480">
        <w:t>штабы распространенности насилия в семье в отношении женщин, виды, пр</w:t>
      </w:r>
      <w:r w:rsidRPr="00A41480">
        <w:t>и</w:t>
      </w:r>
      <w:r w:rsidRPr="00A41480">
        <w:t>чины и результаты насилия, а также факторы риска (см. таблицу 4 в прилож</w:t>
      </w:r>
      <w:r w:rsidRPr="00A41480">
        <w:t>е</w:t>
      </w:r>
      <w:r w:rsidRPr="00A41480">
        <w:t>нии). Работы по обновлению исследования начались в 2013 году, обнародов</w:t>
      </w:r>
      <w:r w:rsidRPr="00A41480">
        <w:t>а</w:t>
      </w:r>
      <w:r w:rsidRPr="00A41480">
        <w:t>ние результатов исследования запл</w:t>
      </w:r>
      <w:r w:rsidRPr="00A41480">
        <w:t>а</w:t>
      </w:r>
      <w:r w:rsidRPr="00A41480">
        <w:t>нировано на конец 2014 года.</w:t>
      </w:r>
    </w:p>
    <w:p w:rsidR="00F11EDB" w:rsidRPr="00A41480" w:rsidRDefault="00F11EDB" w:rsidP="00F11EDB">
      <w:pPr>
        <w:pStyle w:val="SingleTxt"/>
      </w:pPr>
      <w:r w:rsidRPr="00A41480">
        <w:t>54.</w:t>
      </w:r>
      <w:r w:rsidRPr="00A41480">
        <w:tab/>
        <w:t>В настоящее время осуществляется проект "Создание женских приютов в целях борьбы с насилием в отношении женщин" с бюджетом 9 601 000 евро, финансируемый в рамках ИПА и рассчитанный на 2014–2016 годы. В 26 провинциях планируется провести мероприятия, направленные на укрепл</w:t>
      </w:r>
      <w:r w:rsidRPr="00A41480">
        <w:t>е</w:t>
      </w:r>
      <w:r w:rsidRPr="00A41480">
        <w:t>ние сотрудничества между центральными и местными органами власти и местными НПО, а также на оказание услуг женщинам, ставшим жертвами насилия. В рамках этого проекта планируется выработать планы действий в провинциях, определить порядок и стандарты работы отделений по оказанию услуг, а также провести обучение сотрудников ŞÖNİM, женских приютов, Г</w:t>
      </w:r>
      <w:r w:rsidRPr="00A41480">
        <w:t>е</w:t>
      </w:r>
      <w:r w:rsidRPr="00A41480">
        <w:t>нерального управления безопасности, отделений по борьбе с нас</w:t>
      </w:r>
      <w:r w:rsidRPr="00A41480">
        <w:t>и</w:t>
      </w:r>
      <w:r w:rsidRPr="00A41480">
        <w:t>лием в семье, медицинских учреждений и Министерства юстиции по вопросам борьбы с насилием в отношении женщин и достижения гендерного равенства. В пр</w:t>
      </w:r>
      <w:r w:rsidRPr="00A41480">
        <w:t>о</w:t>
      </w:r>
      <w:r w:rsidRPr="00A41480">
        <w:t xml:space="preserve">граммах обучения должны принять участие 175 000 сотрудников медицинских учреждений и служб безопасности. Всего планируется провести 700 курсов обучения, каждый курс рассчитан на 1550 человек. Для осуществления 19 проектов, разработанных НПО, были выделены гранты в размере около 3 000 000 евро. </w:t>
      </w:r>
    </w:p>
    <w:p w:rsidR="00F11EDB" w:rsidRPr="00A41480" w:rsidRDefault="00F11EDB" w:rsidP="00F11EDB">
      <w:pPr>
        <w:pStyle w:val="SingleTxt"/>
      </w:pPr>
      <w:r w:rsidRPr="00A41480">
        <w:t>55.</w:t>
      </w:r>
      <w:r w:rsidRPr="00A41480">
        <w:tab/>
        <w:t>В 2014 году планируется провести анализ воздействия, чтобы определить, в к</w:t>
      </w:r>
      <w:r w:rsidRPr="00A41480">
        <w:t>а</w:t>
      </w:r>
      <w:r w:rsidRPr="00A41480">
        <w:t>кой мере реализуются положения Закона № 6284 и насколько эффективны превентивные и охранные приказы, издаваемые на основании этого Закона, с точки зрения предотвращения случаев насилия в отношении женщин.</w:t>
      </w:r>
    </w:p>
    <w:p w:rsidR="00F11EDB" w:rsidRPr="00A41480" w:rsidRDefault="00F11EDB" w:rsidP="00F11EDB">
      <w:pPr>
        <w:pStyle w:val="SingleTxt"/>
      </w:pPr>
      <w:r w:rsidRPr="00A41480">
        <w:t>56.</w:t>
      </w:r>
      <w:r w:rsidRPr="00A41480">
        <w:tab/>
        <w:t>В соответствии с поправкой, внесенной 8 октября 2013 года в Положение об одежде и поведении сотрудников государственных учреждений и ведомств, был снят запрет на ношение головных платков женщинами – государственн</w:t>
      </w:r>
      <w:r w:rsidRPr="00A41480">
        <w:t>ы</w:t>
      </w:r>
      <w:r w:rsidRPr="00A41480">
        <w:t>ми служащими; в соответствии с поправкой к закону, принятой ВНСТ, женщ</w:t>
      </w:r>
      <w:r w:rsidRPr="00A41480">
        <w:t>и</w:t>
      </w:r>
      <w:r w:rsidRPr="00A41480">
        <w:t>ны-депутаты также получили право носить головные платки и брюки в парл</w:t>
      </w:r>
      <w:r w:rsidRPr="00A41480">
        <w:t>а</w:t>
      </w:r>
      <w:r w:rsidRPr="00A41480">
        <w:t>менте</w:t>
      </w:r>
      <w:r w:rsidRPr="00A41480">
        <w:rPr>
          <w:rStyle w:val="FootnoteReference"/>
          <w:spacing w:val="4"/>
          <w:w w:val="103"/>
        </w:rPr>
        <w:footnoteReference w:id="3"/>
      </w:r>
      <w:r w:rsidRPr="00A41480">
        <w:t>. Кроме того, некоторые женщины сталкивались с ограничением во</w:t>
      </w:r>
      <w:r w:rsidRPr="00A41480">
        <w:t>з</w:t>
      </w:r>
      <w:r w:rsidRPr="00A41480">
        <w:t>можностей трудоустройства в связи с запретом на ношение головных платков, однако получили возможность продолжить трудовую деятельность благодаря решениям Государственного совета. Например, женщина, инженер-пищевик по профессии, подала иск в связи с тем, что професси</w:t>
      </w:r>
      <w:r w:rsidRPr="00A41480">
        <w:t>о</w:t>
      </w:r>
      <w:r w:rsidRPr="00A41480">
        <w:t>нальная палата отказалась выдать ей официальный документ, необходимый для и</w:t>
      </w:r>
      <w:r w:rsidRPr="00A41480">
        <w:t>с</w:t>
      </w:r>
      <w:r w:rsidRPr="00A41480">
        <w:t>полнения ее служебных обязанностей, мотивируя тем, что на данном документе не может быть разм</w:t>
      </w:r>
      <w:r w:rsidRPr="00A41480">
        <w:t>е</w:t>
      </w:r>
      <w:r w:rsidRPr="00A41480">
        <w:t>щена ее фотография в головном платке. Ее иск был удовлетворен. В других случаях были рассмотрены иски школьных учительниц, уволенных за н</w:t>
      </w:r>
      <w:r w:rsidRPr="00A41480">
        <w:t>о</w:t>
      </w:r>
      <w:r w:rsidRPr="00A41480">
        <w:t>шение головных платков, и судебные решения суда об их увольнении были отмен</w:t>
      </w:r>
      <w:r w:rsidRPr="00A41480">
        <w:t>е</w:t>
      </w:r>
      <w:r w:rsidRPr="00A41480">
        <w:t>ны. Информацию об осуществлении решений, касающихся свободы ношения г</w:t>
      </w:r>
      <w:r w:rsidRPr="00A41480">
        <w:t>о</w:t>
      </w:r>
      <w:r w:rsidRPr="00A41480">
        <w:t>ловных платков в высших учебных заведениях, см. в докладе о последующей деятел</w:t>
      </w:r>
      <w:r w:rsidRPr="00A41480">
        <w:t>ь</w:t>
      </w:r>
      <w:r w:rsidRPr="00A41480">
        <w:t xml:space="preserve">ности, представленном после шестого доклада. </w:t>
      </w:r>
    </w:p>
    <w:p w:rsidR="00F11EDB" w:rsidRPr="00A41480" w:rsidRDefault="00F11EDB" w:rsidP="00F11EDB">
      <w:pPr>
        <w:pStyle w:val="SingleTxt"/>
      </w:pPr>
      <w:r w:rsidRPr="00A41480">
        <w:t>57.</w:t>
      </w:r>
      <w:r w:rsidRPr="00A41480">
        <w:tab/>
        <w:t>Кроме того, с апреля 2013 года ГУЖ, Управление по вопросам предупр</w:t>
      </w:r>
      <w:r w:rsidRPr="00A41480">
        <w:t>е</w:t>
      </w:r>
      <w:r w:rsidRPr="00A41480">
        <w:t xml:space="preserve">ждения бедствий и чрезвычайных ситуаций и ликвидации их последствий при канцелярии премьер-министра (АФАД) и ЮНФПА совместно реализуют </w:t>
      </w:r>
      <w:r w:rsidR="00DC4892">
        <w:br/>
      </w:r>
      <w:r w:rsidRPr="00A41480">
        <w:t xml:space="preserve">Программу по оказанию гуманитарной помощи в целях борьбы с насилием по признаку пола и реагирования на него, предназначенную для граждан Сирии, прибывающих в Турцию, и для сотрудников, оказывающих им услуги. Кроме того, были проведены встречи с гражданками Сирии для обмена информацией о ранних и принудительных браках и упрочения солидарности среди женщин. Также было напечатано и распространено около 400 000 информационных брошюр на арабском и турецком языках.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g) статьи 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58.</w:t>
      </w:r>
      <w:r w:rsidRPr="00A41480">
        <w:tab/>
        <w:t xml:space="preserve">См. шестой доклад.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Статья 3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59.</w:t>
      </w:r>
      <w:r w:rsidRPr="00A41480">
        <w:tab/>
        <w:t>В 2011 году ГУЖ было преобразовано в подразделение МССП. Помимо разработки политики, ГУЖ отвечает за осуществление и координацию де</w:t>
      </w:r>
      <w:r w:rsidRPr="00A41480">
        <w:t>я</w:t>
      </w:r>
      <w:r w:rsidRPr="00A41480">
        <w:t>тельности по оказанию социальных услуг, таких как защита, предотвращение насилия, образование, совершенствование, консультации и реабилитация же</w:t>
      </w:r>
      <w:r w:rsidRPr="00A41480">
        <w:t>н</w:t>
      </w:r>
      <w:r w:rsidRPr="00A41480">
        <w:t>щин. Под эгидой ГУЖ была введена в действие система женских приютов, возросло число сотрудников приютов, увеличились ассигнования на их работу (см. таблицу 1 в приложении).</w:t>
      </w:r>
    </w:p>
    <w:p w:rsidR="00F11EDB" w:rsidRPr="00A41480" w:rsidRDefault="00F11EDB" w:rsidP="00F11EDB">
      <w:pPr>
        <w:pStyle w:val="SingleTxt"/>
      </w:pPr>
      <w:r w:rsidRPr="00A41480">
        <w:t>60.</w:t>
      </w:r>
      <w:r w:rsidRPr="00A41480">
        <w:tab/>
        <w:t>В период с 2004 по 2011 год функционировал Консультативный комитет по положению женщин. После того как ГУЖ стало одним из основных подра</w:t>
      </w:r>
      <w:r w:rsidRPr="00A41480">
        <w:t>з</w:t>
      </w:r>
      <w:r w:rsidRPr="00A41480">
        <w:t>делений МССП, Консультативный комитет был сформирован заново в декабре 2013 года.</w:t>
      </w:r>
    </w:p>
    <w:p w:rsidR="00F11EDB" w:rsidRPr="00A41480" w:rsidRDefault="00F11EDB" w:rsidP="00F11EDB">
      <w:pPr>
        <w:pStyle w:val="SingleTxt"/>
      </w:pPr>
      <w:r w:rsidRPr="00A41480">
        <w:t>61.</w:t>
      </w:r>
      <w:r w:rsidRPr="00A41480">
        <w:tab/>
        <w:t>24 марта 2009 года в рамках ВНСТ был создан КРВМЖ. КРВМЖ отвечает за информирование ВНСТ о прогрессе в области достижения равенства му</w:t>
      </w:r>
      <w:r w:rsidRPr="00A41480">
        <w:t>ж</w:t>
      </w:r>
      <w:r w:rsidRPr="00A41480">
        <w:t>чин и женщин на национальном и международном уровнях, обсуждает вопр</w:t>
      </w:r>
      <w:r w:rsidRPr="00A41480">
        <w:t>о</w:t>
      </w:r>
      <w:r w:rsidRPr="00A41480">
        <w:t>сы, переданные Комитету на рассмотрение, и на правах ответственного ком</w:t>
      </w:r>
      <w:r w:rsidRPr="00A41480">
        <w:t>и</w:t>
      </w:r>
      <w:r w:rsidRPr="00A41480">
        <w:t>тета или комитета-соисполнителя высказывает мнение о биллях, законопрое</w:t>
      </w:r>
      <w:r w:rsidRPr="00A41480">
        <w:t>к</w:t>
      </w:r>
      <w:r w:rsidRPr="00A41480">
        <w:t>тах и решениях, представленных в ВНСТ. Комитет проводит первоначальное рассмотрение обращений по поводу нарушения прав, насилия и дискримин</w:t>
      </w:r>
      <w:r w:rsidRPr="00A41480">
        <w:t>а</w:t>
      </w:r>
      <w:r w:rsidRPr="00A41480">
        <w:t>ции в отношении женщин и в случае необходимости обращается с предписан</w:t>
      </w:r>
      <w:r w:rsidRPr="00A41480">
        <w:t>и</w:t>
      </w:r>
      <w:r w:rsidRPr="00A41480">
        <w:t xml:space="preserve">ями к соответствующим органам власти. См. шестой доклад и статью 2.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1 статьи 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62.</w:t>
      </w:r>
      <w:r w:rsidRPr="00A41480">
        <w:tab/>
        <w:t>С учетом моментов, подчеркнутых в пунктах 18 и 19 заключительных з</w:t>
      </w:r>
      <w:r w:rsidRPr="00A41480">
        <w:t>а</w:t>
      </w:r>
      <w:r w:rsidRPr="00A41480">
        <w:t>мечаний, обращаем ваше внимание на следующие положения, касающиеся временных специальных мер.</w:t>
      </w:r>
    </w:p>
    <w:p w:rsidR="00F11EDB" w:rsidRPr="00A41480" w:rsidRDefault="00F11EDB" w:rsidP="00F11EDB">
      <w:pPr>
        <w:pStyle w:val="SingleTxt"/>
      </w:pPr>
      <w:r w:rsidRPr="00A41480">
        <w:t>63.</w:t>
      </w:r>
      <w:r w:rsidRPr="00A41480">
        <w:tab/>
        <w:t>Статья 10 Конституции (см. пункт a) статьи 2) открывает возможность для разработки временных специальных мер, направленных на содействие д</w:t>
      </w:r>
      <w:r w:rsidRPr="00A41480">
        <w:t>о</w:t>
      </w:r>
      <w:r w:rsidRPr="00A41480">
        <w:t>стижению р</w:t>
      </w:r>
      <w:r w:rsidRPr="00A41480">
        <w:t>а</w:t>
      </w:r>
      <w:r w:rsidRPr="00A41480">
        <w:t xml:space="preserve">венства между мужчинами и женщинами. </w:t>
      </w:r>
    </w:p>
    <w:p w:rsidR="00F11EDB" w:rsidRPr="00A41480" w:rsidRDefault="00F11EDB" w:rsidP="00F11EDB">
      <w:pPr>
        <w:pStyle w:val="SingleTxt"/>
      </w:pPr>
      <w:r w:rsidRPr="00A41480">
        <w:t>64.</w:t>
      </w:r>
      <w:r w:rsidRPr="00A41480">
        <w:tab/>
        <w:t>Практическим примером применения временных специальных мер в Ту</w:t>
      </w:r>
      <w:r w:rsidRPr="00A41480">
        <w:t>р</w:t>
      </w:r>
      <w:r w:rsidRPr="00A41480">
        <w:t>ции является программа условной выплаты денежных переводов. Она призвана дать детям из бедных семей возможность получить образование. Девочки п</w:t>
      </w:r>
      <w:r w:rsidRPr="00A41480">
        <w:t>о</w:t>
      </w:r>
      <w:r w:rsidRPr="00A41480">
        <w:t>лучают более высокую финансовую помощь по сравнению с мальчиками: об</w:t>
      </w:r>
      <w:r w:rsidRPr="00A41480">
        <w:t>ъ</w:t>
      </w:r>
      <w:r w:rsidRPr="00A41480">
        <w:t>ем помощи выше на 14,3 процента на этапе начального образования и на 20 процентов на этапе среднего образования. Одним из важнейших аспектов условной выплаты денежных переводов является то, что средства перечисл</w:t>
      </w:r>
      <w:r w:rsidRPr="00A41480">
        <w:t>я</w:t>
      </w:r>
      <w:r w:rsidRPr="00A41480">
        <w:t xml:space="preserve">ются непосредственно матерям, чтобы расширить возможности женщин и укрепить их положение в семье. </w:t>
      </w:r>
    </w:p>
    <w:p w:rsidR="00F11EDB" w:rsidRPr="00DC4892" w:rsidRDefault="00F11EDB" w:rsidP="00F11EDB">
      <w:pPr>
        <w:pStyle w:val="SingleTxt"/>
        <w:rPr>
          <w:w w:val="100"/>
        </w:rPr>
      </w:pPr>
      <w:r w:rsidRPr="00A41480">
        <w:t>65.</w:t>
      </w:r>
      <w:r w:rsidRPr="00A41480">
        <w:tab/>
        <w:t xml:space="preserve">62,74 процента мест в студенческих общежитиях, подведомственных </w:t>
      </w:r>
      <w:r w:rsidRPr="00DC4892">
        <w:rPr>
          <w:w w:val="100"/>
        </w:rPr>
        <w:t>Г</w:t>
      </w:r>
      <w:r w:rsidRPr="00DC4892">
        <w:rPr>
          <w:w w:val="100"/>
        </w:rPr>
        <w:t>е</w:t>
      </w:r>
      <w:r w:rsidRPr="00DC4892">
        <w:rPr>
          <w:w w:val="100"/>
        </w:rPr>
        <w:t>неральному управлению по вопросам кредитов на высшее образование и по д</w:t>
      </w:r>
      <w:r w:rsidRPr="00DC4892">
        <w:rPr>
          <w:w w:val="100"/>
        </w:rPr>
        <w:t>е</w:t>
      </w:r>
      <w:r w:rsidRPr="00DC4892">
        <w:rPr>
          <w:w w:val="100"/>
        </w:rPr>
        <w:t xml:space="preserve">лам общежитий и созданных в целях удовлетворения потребностей учащихся высших учебных заведений в жилье, предоставляются учащимся женского пола. </w:t>
      </w:r>
    </w:p>
    <w:p w:rsidR="00F11EDB" w:rsidRPr="00A41480" w:rsidRDefault="00F11EDB" w:rsidP="00F11EDB">
      <w:pPr>
        <w:pStyle w:val="SingleTxt"/>
      </w:pPr>
      <w:r w:rsidRPr="00A41480">
        <w:t>66.</w:t>
      </w:r>
      <w:r w:rsidRPr="00A41480">
        <w:tab/>
        <w:t>Согласно Закону № 6111, вступившему в силу в 2011 году, в целях созд</w:t>
      </w:r>
      <w:r w:rsidRPr="00A41480">
        <w:t>а</w:t>
      </w:r>
      <w:r w:rsidRPr="00A41480">
        <w:t>ния д</w:t>
      </w:r>
      <w:r w:rsidRPr="00A41480">
        <w:t>о</w:t>
      </w:r>
      <w:r w:rsidRPr="00A41480">
        <w:t>полнительных возможностей трудоустройства для женщин государство может брать на себя уплату доли страховых взносов, подлежащей уплате раб</w:t>
      </w:r>
      <w:r w:rsidRPr="00A41480">
        <w:t>о</w:t>
      </w:r>
      <w:r w:rsidRPr="00A41480">
        <w:t>тодателем, на срок от 12 до 54 месяцев. По состоянию на февраль 2014 года этими льготами воспольз</w:t>
      </w:r>
      <w:r w:rsidRPr="00A41480">
        <w:t>о</w:t>
      </w:r>
      <w:r w:rsidRPr="00A41480">
        <w:t xml:space="preserve">вались 144 028 женщин. </w:t>
      </w:r>
    </w:p>
    <w:p w:rsidR="00F11EDB" w:rsidRPr="00A41480" w:rsidRDefault="00F11EDB" w:rsidP="00F11EDB">
      <w:pPr>
        <w:pStyle w:val="SingleTxt"/>
      </w:pPr>
      <w:r w:rsidRPr="00A41480">
        <w:t>67.</w:t>
      </w:r>
      <w:r w:rsidRPr="00A41480">
        <w:tab/>
        <w:t>Кроме того, нуждающиеся овдовевшие женщины регулярно получают двухмесячное пособие (размер пособия эквивалентен почти 125 долл. США</w:t>
      </w:r>
      <w:r w:rsidRPr="00A41480">
        <w:rPr>
          <w:rStyle w:val="FootnoteReference"/>
          <w:spacing w:val="4"/>
          <w:w w:val="103"/>
        </w:rPr>
        <w:footnoteReference w:id="4"/>
      </w:r>
      <w:r w:rsidRPr="00A41480">
        <w:t xml:space="preserve"> в месяц).</w:t>
      </w:r>
    </w:p>
    <w:p w:rsidR="00F11EDB" w:rsidRPr="00A41480" w:rsidRDefault="00F11EDB" w:rsidP="00F11EDB">
      <w:pPr>
        <w:pStyle w:val="SingleTxt"/>
      </w:pPr>
      <w:r w:rsidRPr="00A41480">
        <w:t>68.</w:t>
      </w:r>
      <w:r w:rsidRPr="00A41480">
        <w:tab/>
        <w:t>Кроме того, в последние годы некоторые политические партии начали вводить квоты представительства женщин или придерживаться принципа ра</w:t>
      </w:r>
      <w:r w:rsidRPr="00A41480">
        <w:t>в</w:t>
      </w:r>
      <w:r w:rsidRPr="00A41480">
        <w:t>ного представительства мужчин и женщин. Информацию о временных спец</w:t>
      </w:r>
      <w:r w:rsidRPr="00A41480">
        <w:t>и</w:t>
      </w:r>
      <w:r w:rsidRPr="00A41480">
        <w:t>альных мерах, напра</w:t>
      </w:r>
      <w:r w:rsidRPr="00A41480">
        <w:t>в</w:t>
      </w:r>
      <w:r w:rsidRPr="00A41480">
        <w:t>ленных на содействие участию женщин в политической жизни, см. в пункте a) ст</w:t>
      </w:r>
      <w:r w:rsidRPr="00A41480">
        <w:t>а</w:t>
      </w:r>
      <w:r w:rsidRPr="00A41480">
        <w:t xml:space="preserve">тьи 7.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2 статьи 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69.</w:t>
      </w:r>
      <w:r w:rsidRPr="00A41480">
        <w:tab/>
        <w:t>Вопросы отпуска по беременности и родам и аналогичные аспекты рег</w:t>
      </w:r>
      <w:r w:rsidRPr="00A41480">
        <w:t>у</w:t>
      </w:r>
      <w:r w:rsidRPr="00A41480">
        <w:t>лируются Законом о гражданских служащих и Законом о труде (см. шестой д</w:t>
      </w:r>
      <w:r w:rsidRPr="00A41480">
        <w:t>о</w:t>
      </w:r>
      <w:r w:rsidRPr="00A41480">
        <w:t>клад). В 2011 году в вышеупомянутые законы были внесены поправки. В соответствии с новыми положениями в случае преждевременных родов женщины – работницы и гражданские служащие имеют право использовать неизрасходованный период дор</w:t>
      </w:r>
      <w:r w:rsidRPr="00A41480">
        <w:t>о</w:t>
      </w:r>
      <w:r w:rsidRPr="00A41480">
        <w:t xml:space="preserve">дового отпуска, добавив его к послеродовому отпуску. </w:t>
      </w:r>
    </w:p>
    <w:p w:rsidR="00F11EDB" w:rsidRPr="00DC4892" w:rsidRDefault="00F11EDB" w:rsidP="00F11EDB">
      <w:pPr>
        <w:pStyle w:val="SingleTxt"/>
        <w:rPr>
          <w:w w:val="100"/>
        </w:rPr>
      </w:pPr>
      <w:r w:rsidRPr="00A41480">
        <w:t>70.</w:t>
      </w:r>
      <w:r w:rsidRPr="00A41480">
        <w:tab/>
        <w:t>В соответствии с поправками, внесенными в 2011 году, в Законе о гра</w:t>
      </w:r>
      <w:r w:rsidRPr="00A41480">
        <w:t>ж</w:t>
      </w:r>
      <w:r w:rsidRPr="00A41480">
        <w:t>данских служащих появились новые положения, согласно которым женщины – гражданские служащие должны быть освобождены от ночных дежурств и р</w:t>
      </w:r>
      <w:r w:rsidRPr="00A41480">
        <w:t>а</w:t>
      </w:r>
      <w:r w:rsidRPr="00A41480">
        <w:t xml:space="preserve">боты в ночные смены, начиная с двадцать четвертой недели беременности, а также </w:t>
      </w:r>
      <w:r w:rsidRPr="00DC4892">
        <w:rPr>
          <w:w w:val="100"/>
        </w:rPr>
        <w:t>в течение первого года после родов. В соответствии с поправкой, внесе</w:t>
      </w:r>
      <w:r w:rsidRPr="00DC4892">
        <w:rPr>
          <w:w w:val="100"/>
        </w:rPr>
        <w:t>н</w:t>
      </w:r>
      <w:r w:rsidRPr="00DC4892">
        <w:rPr>
          <w:w w:val="100"/>
        </w:rPr>
        <w:t>ной в данную статью 12 июля 2013 года, этот период был увеличен до двух лет.</w:t>
      </w:r>
    </w:p>
    <w:p w:rsidR="00F11EDB" w:rsidRPr="00A41480" w:rsidRDefault="00F11EDB" w:rsidP="00F11EDB">
      <w:pPr>
        <w:pStyle w:val="SingleTxt"/>
      </w:pPr>
      <w:r w:rsidRPr="00A41480">
        <w:t>71.</w:t>
      </w:r>
      <w:r w:rsidRPr="00A41480">
        <w:tab/>
        <w:t>Понятие "оплачиваемый отпуск", содержащееся в Законе о гражданских служащих, было заменено понятием "отпуск по беременности и родам".</w:t>
      </w:r>
    </w:p>
    <w:p w:rsidR="00F11EDB" w:rsidRPr="00A41480" w:rsidRDefault="00F11EDB" w:rsidP="00F11EDB">
      <w:pPr>
        <w:pStyle w:val="SingleTxt"/>
      </w:pPr>
      <w:r w:rsidRPr="00A41480">
        <w:t>72.</w:t>
      </w:r>
      <w:r w:rsidRPr="00A41480">
        <w:tab/>
        <w:t>Также была пересмотрена продолжительность перерывов для кормления ребенка грудью. Работницы имеют право на ежедневный перерыв продолж</w:t>
      </w:r>
      <w:r w:rsidRPr="00A41480">
        <w:t>и</w:t>
      </w:r>
      <w:r w:rsidRPr="00A41480">
        <w:t>тельностью полтора часа для кормления грудью детей в возрасте до одн</w:t>
      </w:r>
      <w:r w:rsidRPr="00A41480">
        <w:t>о</w:t>
      </w:r>
      <w:r w:rsidRPr="00A41480">
        <w:t>го года. Женщинам – гражданским служащим предоставляются ежедневные перерывы продолжительностью до трех часов для кормления грудью детей в течение первых шести месяцев после истечения отпуска по беременности и родам и до полутора часов – в течение последующих шести месяцев. Женщ</w:t>
      </w:r>
      <w:r w:rsidRPr="00A41480">
        <w:t>и</w:t>
      </w:r>
      <w:r w:rsidRPr="00A41480">
        <w:t>ны</w:t>
      </w:r>
      <w:r w:rsidR="00DC4892">
        <w:t> </w:t>
      </w:r>
      <w:r w:rsidRPr="00A41480">
        <w:t xml:space="preserve">– гражданские служащие имеют право решать, каким образом использовать перерывы для кормления ребенка грудью. </w:t>
      </w:r>
    </w:p>
    <w:p w:rsidR="00F11EDB" w:rsidRPr="00A41480" w:rsidRDefault="00F11EDB" w:rsidP="00F11EDB">
      <w:pPr>
        <w:pStyle w:val="SingleTxt"/>
      </w:pPr>
      <w:r w:rsidRPr="00A41480">
        <w:t>73.</w:t>
      </w:r>
      <w:r w:rsidRPr="00A41480">
        <w:tab/>
        <w:t>Информацию об имеющихся льготах, способствующих охране матери</w:t>
      </w:r>
      <w:r w:rsidRPr="00A41480">
        <w:t>н</w:t>
      </w:r>
      <w:r w:rsidRPr="00A41480">
        <w:t xml:space="preserve">ства, см. в пункте 2 статьи 12.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a) статьи 5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74.</w:t>
      </w:r>
      <w:r w:rsidRPr="00A41480">
        <w:tab/>
        <w:t>С учетом решения, принятого Комитетом КЛДЖ в связи с делом "Р.К.Б. против Турции" о нарушении пунктов а) и с) статьи 2, пункта а) статьи 5 и пунктов a) и b) статьи 11, были приняты следующие меры. Текст решения, принятого Комитетом, был переведен на турецкий язык и распространен. В ц</w:t>
      </w:r>
      <w:r w:rsidRPr="00A41480">
        <w:t>е</w:t>
      </w:r>
      <w:r w:rsidRPr="00A41480">
        <w:t>лях обеспечения более э</w:t>
      </w:r>
      <w:r w:rsidRPr="00A41480">
        <w:t>ф</w:t>
      </w:r>
      <w:r w:rsidRPr="00A41480">
        <w:t>фективного и продуктивного выполнения положений статьи 5 Закона о труде, КЛДЖ и Факультативного протокола к ней текст р</w:t>
      </w:r>
      <w:r w:rsidRPr="00A41480">
        <w:t>е</w:t>
      </w:r>
      <w:r w:rsidRPr="00A41480">
        <w:t>шения на турецком языке был направлен Высшему совету судей и прокуроров, прокурорам, прокурорам регионального суда, председателю Комиссии по с</w:t>
      </w:r>
      <w:r w:rsidRPr="00A41480">
        <w:t>у</w:t>
      </w:r>
      <w:r w:rsidRPr="00A41480">
        <w:t>дебным вопросам при суде первой инстанции; кроме того, в учреждения был отправлен запрос о предоставлении информации о судьях и прокурорах в связи с этим решением. Также планируется включить дисциплину "предотвращение расовой дискриминации и дискриминации по признаку пола в правосудии" в курсы допрофессиональной подготовки судей и прокуроров в Турецкой юр</w:t>
      </w:r>
      <w:r w:rsidRPr="00A41480">
        <w:t>и</w:t>
      </w:r>
      <w:r w:rsidRPr="00A41480">
        <w:t>дической академии в 2014 учебном году. Кроме того, эксперты связались с и</w:t>
      </w:r>
      <w:r w:rsidRPr="00A41480">
        <w:t>с</w:t>
      </w:r>
      <w:r w:rsidRPr="00A41480">
        <w:t>тицей и с адвокатом истицы для того, чтобы получить информацию о социал</w:t>
      </w:r>
      <w:r w:rsidRPr="00A41480">
        <w:t>ь</w:t>
      </w:r>
      <w:r w:rsidRPr="00A41480">
        <w:t>но-экономическом положении истицы, а также о финансовом и социальном ущербе, причиненном ей в связи с ее увольнением. Как выяснилось, несмотря на то что истица была вынуждена оставить свою профессию в течение опред</w:t>
      </w:r>
      <w:r w:rsidRPr="00A41480">
        <w:t>е</w:t>
      </w:r>
      <w:r w:rsidRPr="00A41480">
        <w:t>ленного периода времени после увольнения, она была принята на работу, ан</w:t>
      </w:r>
      <w:r w:rsidRPr="00A41480">
        <w:t>а</w:t>
      </w:r>
      <w:r w:rsidRPr="00A41480">
        <w:t>логичную ее предыдущей работе. По заявлению истицы, в настоящее время она живет полноценной семейной жизнью. Истица была проинформирована о социальных услугах, предлагаемых ей государством, однако заявила, что не имеет никаких пожеланий относител</w:t>
      </w:r>
      <w:r w:rsidRPr="00A41480">
        <w:t>ь</w:t>
      </w:r>
      <w:r w:rsidRPr="00A41480">
        <w:t>но оказания ей таких услуг.</w:t>
      </w:r>
    </w:p>
    <w:p w:rsidR="00F11EDB" w:rsidRPr="00A41480" w:rsidRDefault="00F11EDB" w:rsidP="00F11EDB">
      <w:pPr>
        <w:pStyle w:val="SingleTxt"/>
      </w:pPr>
      <w:r w:rsidRPr="00A41480">
        <w:t>75.</w:t>
      </w:r>
      <w:r w:rsidRPr="00A41480">
        <w:tab/>
        <w:t>Учитывая рекомендации, содержащиеся в пунктах 20 и 21 заключител</w:t>
      </w:r>
      <w:r w:rsidRPr="00A41480">
        <w:t>ь</w:t>
      </w:r>
      <w:r w:rsidRPr="00A41480">
        <w:t>ных замечаний, ГУЖ принимает участие в ряде дискуссий, учебных курсов по месту слу</w:t>
      </w:r>
      <w:r w:rsidRPr="00A41480">
        <w:t>ж</w:t>
      </w:r>
      <w:r w:rsidRPr="00A41480">
        <w:t>бы и семинаров, организованных государственными учреждениями и ведомствами, местными органами власти и НПО, а также в зарубежных м</w:t>
      </w:r>
      <w:r w:rsidRPr="00A41480">
        <w:t>е</w:t>
      </w:r>
      <w:r w:rsidRPr="00A41480">
        <w:t>роприятиях, организованных различными учреждениями и направленных на борьбу с гендерными стереотипами; также устраиваются презентации и пров</w:t>
      </w:r>
      <w:r w:rsidRPr="00A41480">
        <w:t>о</w:t>
      </w:r>
      <w:r w:rsidRPr="00A41480">
        <w:t>дится обучение по вопросам достижения гендерного равенства, образования женщин и девочек, участия женщин в работе механизмов принятия решений и здоровья женщин. В соответствии с рекомендациями, содержащимися в пун</w:t>
      </w:r>
      <w:r w:rsidRPr="00A41480">
        <w:t>к</w:t>
      </w:r>
      <w:r w:rsidRPr="00A41480">
        <w:t xml:space="preserve">те 13 заключительных замечаний, информация о КЛДЖ также включается в упомянутые выше учебные программы. </w:t>
      </w:r>
    </w:p>
    <w:p w:rsidR="00F11EDB" w:rsidRPr="00A41480" w:rsidRDefault="00F11EDB" w:rsidP="00F11EDB">
      <w:pPr>
        <w:pStyle w:val="SingleTxt"/>
      </w:pPr>
      <w:r w:rsidRPr="00A41480">
        <w:t>76.</w:t>
      </w:r>
      <w:r w:rsidRPr="00A41480">
        <w:tab/>
        <w:t>434 человека приняли участие в семинарах-практикумах по вопросам гендерного равенства и средств массовой информации, проведенных для ст</w:t>
      </w:r>
      <w:r w:rsidRPr="00A41480">
        <w:t>у</w:t>
      </w:r>
      <w:r w:rsidRPr="00A41480">
        <w:t>дентов факул</w:t>
      </w:r>
      <w:r w:rsidRPr="00A41480">
        <w:t>ь</w:t>
      </w:r>
      <w:r w:rsidRPr="00A41480">
        <w:t>тетов массовых коммуникаций. 198 работников средств массовой информации приняли участие в семинарах-практикумах "Роль работников местных средств массовой информации в борьбе с насилием в отношении женщин и подготовка информационных сообщений", организованных для р</w:t>
      </w:r>
      <w:r w:rsidRPr="00A41480">
        <w:t>а</w:t>
      </w:r>
      <w:r w:rsidRPr="00A41480">
        <w:t>ботников местных средств массовой и</w:t>
      </w:r>
      <w:r w:rsidRPr="00A41480">
        <w:t>н</w:t>
      </w:r>
      <w:r w:rsidRPr="00A41480">
        <w:t>формации.</w:t>
      </w:r>
    </w:p>
    <w:p w:rsidR="00F11EDB" w:rsidRPr="00A41480" w:rsidRDefault="00F11EDB" w:rsidP="00F11EDB">
      <w:pPr>
        <w:pStyle w:val="SingleTxt"/>
      </w:pPr>
      <w:r w:rsidRPr="00A41480">
        <w:t>77.</w:t>
      </w:r>
      <w:r w:rsidRPr="00A41480">
        <w:tab/>
        <w:t>Также был проведен оценочный анализ воздействия учебных программ, который показал, что такие учебные программы очень полезны и их надлежит соверше</w:t>
      </w:r>
      <w:r w:rsidRPr="00A41480">
        <w:t>н</w:t>
      </w:r>
      <w:r w:rsidRPr="00A41480">
        <w:t>ствовать и продолжать.</w:t>
      </w:r>
    </w:p>
    <w:p w:rsidR="00F11EDB" w:rsidRPr="00A41480" w:rsidRDefault="00F11EDB" w:rsidP="00F11EDB">
      <w:pPr>
        <w:pStyle w:val="SingleTxt"/>
      </w:pPr>
      <w:r w:rsidRPr="00A41480">
        <w:t>78.</w:t>
      </w:r>
      <w:r w:rsidRPr="00A41480">
        <w:tab/>
        <w:t>Кроме того, дисциплина "гендерное равенство" была включена в пр</w:t>
      </w:r>
      <w:r w:rsidRPr="00A41480">
        <w:t>о</w:t>
      </w:r>
      <w:r w:rsidRPr="00A41480">
        <w:t>граммы обучения по месту работы, предназначенные для сотрудников Мин</w:t>
      </w:r>
      <w:r w:rsidRPr="00A41480">
        <w:t>и</w:t>
      </w:r>
      <w:r w:rsidRPr="00A41480">
        <w:t>стерства национального образования (МНО) и сотрудников центральных и провинциальных учр</w:t>
      </w:r>
      <w:r w:rsidRPr="00A41480">
        <w:t>е</w:t>
      </w:r>
      <w:r w:rsidRPr="00A41480">
        <w:t>ждений МССП.</w:t>
      </w:r>
    </w:p>
    <w:p w:rsidR="00F11EDB" w:rsidRPr="00A41480" w:rsidRDefault="00F11EDB" w:rsidP="00F11EDB">
      <w:pPr>
        <w:pStyle w:val="SingleTxt"/>
      </w:pPr>
      <w:r w:rsidRPr="00A41480">
        <w:t>79.</w:t>
      </w:r>
      <w:r w:rsidRPr="00A41480">
        <w:tab/>
        <w:t>В рамках экспериментальных проектов, запущенных в 10 крупных гор</w:t>
      </w:r>
      <w:r w:rsidRPr="00A41480">
        <w:t>о</w:t>
      </w:r>
      <w:r w:rsidRPr="00A41480">
        <w:t>дах в 2013 году совместно с МССП, МНО и НПО, будет проведен ряд учебных меропри</w:t>
      </w:r>
      <w:r w:rsidRPr="00A41480">
        <w:t>я</w:t>
      </w:r>
      <w:r w:rsidRPr="00A41480">
        <w:t>тий, направленных на обеспечение гендерного равенства, совещаний по разработке ролевых моделей и семинаров, предназначенных для учителей женских професси</w:t>
      </w:r>
      <w:r w:rsidRPr="00A41480">
        <w:t>о</w:t>
      </w:r>
      <w:r w:rsidRPr="00A41480">
        <w:t>нально-технических учебных заведений, учащихся и семей.</w:t>
      </w:r>
    </w:p>
    <w:p w:rsidR="00F11EDB" w:rsidRPr="00A41480" w:rsidRDefault="00F11EDB" w:rsidP="00F11EDB">
      <w:pPr>
        <w:pStyle w:val="SingleTxt"/>
      </w:pPr>
      <w:r w:rsidRPr="00A41480">
        <w:t>80.</w:t>
      </w:r>
      <w:r w:rsidRPr="00A41480">
        <w:tab/>
        <w:t>Был начат сбор подписей под декларацией "Мы тоже с вами", призванной дать мужчинам возможность принять участие в борьбе с насилием в отнош</w:t>
      </w:r>
      <w:r w:rsidRPr="00A41480">
        <w:t>е</w:t>
      </w:r>
      <w:r w:rsidRPr="00A41480">
        <w:t>нии женщин в рамках мероприятий 25 ноября. Первым эту декларацию подп</w:t>
      </w:r>
      <w:r w:rsidRPr="00A41480">
        <w:t>и</w:t>
      </w:r>
      <w:r w:rsidRPr="00A41480">
        <w:t>сал премьер-министр Турции; в ее поддержку также выступили депутаты-мужчины.</w:t>
      </w:r>
    </w:p>
    <w:p w:rsidR="00F11EDB" w:rsidRPr="00A41480" w:rsidRDefault="00F11EDB" w:rsidP="00F11EDB">
      <w:pPr>
        <w:pStyle w:val="SingleTxt"/>
      </w:pPr>
      <w:r w:rsidRPr="00A41480">
        <w:t>81.</w:t>
      </w:r>
      <w:r w:rsidRPr="00A41480">
        <w:tab/>
        <w:t>В рамках Протокола, подписанного ГУЖ и ЮНФПА, был сформирован контингент инструкторов численностью 100 человек, на который была возл</w:t>
      </w:r>
      <w:r w:rsidRPr="00A41480">
        <w:t>о</w:t>
      </w:r>
      <w:r w:rsidRPr="00A41480">
        <w:t>жена задача наращивания институционального потенциала центральных и пр</w:t>
      </w:r>
      <w:r w:rsidRPr="00A41480">
        <w:t>о</w:t>
      </w:r>
      <w:r w:rsidRPr="00A41480">
        <w:t>винциальных учреждений Министерства в области обеспечения гендерного р</w:t>
      </w:r>
      <w:r w:rsidRPr="00A41480">
        <w:t>а</w:t>
      </w:r>
      <w:r w:rsidRPr="00A41480">
        <w:t>венства и борьбы с насилием в отношении женщин, а также проведения уче</w:t>
      </w:r>
      <w:r w:rsidRPr="00A41480">
        <w:t>б</w:t>
      </w:r>
      <w:r w:rsidRPr="00A41480">
        <w:t>ных мероприятий в пр</w:t>
      </w:r>
      <w:r w:rsidRPr="00A41480">
        <w:t>о</w:t>
      </w:r>
      <w:r w:rsidRPr="00A41480">
        <w:t>винциях.</w:t>
      </w:r>
    </w:p>
    <w:p w:rsidR="00F11EDB" w:rsidRPr="00A41480" w:rsidRDefault="00F11EDB" w:rsidP="00F11EDB">
      <w:pPr>
        <w:pStyle w:val="SingleTxt"/>
      </w:pPr>
      <w:r w:rsidRPr="00A41480">
        <w:t>82.</w:t>
      </w:r>
      <w:r w:rsidRPr="00A41480">
        <w:tab/>
        <w:t>В соответствии с поправкой, внесенной в 2011 году в Закон о Верховном совете по вопросам радио- и телевещания, запрещены любые программы, пр</w:t>
      </w:r>
      <w:r w:rsidRPr="00A41480">
        <w:t>о</w:t>
      </w:r>
      <w:r w:rsidRPr="00A41480">
        <w:t>тиворечащие гендерному равенству; данные положения также отражены в Правилах и принципах оказания теле- и радиовещательных услуг. Установлено, что в рекламных роликах не должны подниматься темы, оскорбляющие же</w:t>
      </w:r>
      <w:r w:rsidRPr="00A41480">
        <w:t>н</w:t>
      </w:r>
      <w:r w:rsidRPr="00A41480">
        <w:t>щин, а женские тела не должны использоваться в качестве сексуального объе</w:t>
      </w:r>
      <w:r w:rsidRPr="00A41480">
        <w:t>к</w:t>
      </w:r>
      <w:r w:rsidRPr="00A41480">
        <w:t>та или товара в изображениях или в р</w:t>
      </w:r>
      <w:r w:rsidRPr="00A41480">
        <w:t>е</w:t>
      </w:r>
      <w:r w:rsidRPr="00A41480">
        <w:t xml:space="preserve">кламе товаров и услуг. </w:t>
      </w:r>
    </w:p>
    <w:p w:rsidR="00F11EDB" w:rsidRPr="00A41480" w:rsidRDefault="00F11EDB" w:rsidP="00F11EDB">
      <w:pPr>
        <w:pStyle w:val="SingleTxt"/>
      </w:pPr>
      <w:r w:rsidRPr="00A41480">
        <w:t>83.</w:t>
      </w:r>
      <w:r w:rsidRPr="00A41480">
        <w:tab/>
        <w:t>Кроме того, в соответствии с рекомендациями, содержащимися в пун</w:t>
      </w:r>
      <w:r w:rsidRPr="00A41480">
        <w:t>к</w:t>
      </w:r>
      <w:r w:rsidRPr="00A41480">
        <w:t>те 49 заключительных замечаний, Турция тесно сотрудничает с учреждениями и организациями системы Организации Объединенных Наций и намерена в дальнейшем продолжать это сотрудничество. Она также планирует усилить с</w:t>
      </w:r>
      <w:r w:rsidRPr="00A41480">
        <w:t>о</w:t>
      </w:r>
      <w:r w:rsidRPr="00A41480">
        <w:t>трудничество с рук</w:t>
      </w:r>
      <w:r w:rsidRPr="00A41480">
        <w:t>о</w:t>
      </w:r>
      <w:r w:rsidRPr="00A41480">
        <w:t>водителями регионального отделения структуры "ООН-женщины", которое приступило к мероприятиям по распространению принц</w:t>
      </w:r>
      <w:r w:rsidRPr="00A41480">
        <w:t>и</w:t>
      </w:r>
      <w:r w:rsidRPr="00A41480">
        <w:t>пов всестороннего учета генде</w:t>
      </w:r>
      <w:r w:rsidRPr="00A41480">
        <w:t>р</w:t>
      </w:r>
      <w:r w:rsidRPr="00A41480">
        <w:t xml:space="preserve">ных аспектов в регионе. </w:t>
      </w:r>
    </w:p>
    <w:p w:rsidR="00F11EDB" w:rsidRPr="00A41480" w:rsidRDefault="00F11EDB" w:rsidP="00F11EDB">
      <w:pPr>
        <w:pStyle w:val="SingleTxt"/>
      </w:pPr>
      <w:r w:rsidRPr="00A41480">
        <w:t>84.</w:t>
      </w:r>
      <w:r w:rsidRPr="00A41480">
        <w:tab/>
        <w:t>Информацию о других мероприятиях см. в пункте а) статьи 11.</w:t>
      </w: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b) статьи 5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85.</w:t>
      </w:r>
      <w:r w:rsidRPr="00A41480">
        <w:tab/>
        <w:t>МССП внедряет программы семейной подготовки (ПСП) в пяти областях (внутрисемейная коммуникация, здоровье, экономика, правосудие и средства массовой информации). В программах, касающихся внутрисемейной коммун</w:t>
      </w:r>
      <w:r w:rsidRPr="00A41480">
        <w:t>и</w:t>
      </w:r>
      <w:r w:rsidRPr="00A41480">
        <w:t>кации, особое внимание уделяется равному распределению обязанностей при ведении домашнего хозяйства и совместной ответственности за воспитание р</w:t>
      </w:r>
      <w:r w:rsidRPr="00A41480">
        <w:t>е</w:t>
      </w:r>
      <w:r w:rsidRPr="00A41480">
        <w:t>бенка. Аналогичная учебная программа, предназначенная для будущих супр</w:t>
      </w:r>
      <w:r w:rsidRPr="00A41480">
        <w:t>у</w:t>
      </w:r>
      <w:r w:rsidRPr="00A41480">
        <w:t>гов, проводится в рамках программ добрачной подготовки к семейной жизни. Данные программы реализуются в 81 провинции. В учебных программах пр</w:t>
      </w:r>
      <w:r w:rsidRPr="00A41480">
        <w:t>и</w:t>
      </w:r>
      <w:r w:rsidRPr="00A41480">
        <w:t>няли участие почти 180 000 человек. Проект по реализации и распространению программ семейной подготовки, начатый в 2012 году, имеет целью предост</w:t>
      </w:r>
      <w:r w:rsidRPr="00A41480">
        <w:t>а</w:t>
      </w:r>
      <w:r w:rsidRPr="00A41480">
        <w:t>вить большему числу пар, желающих вступить в брак, и женатых пар возмо</w:t>
      </w:r>
      <w:r w:rsidRPr="00A41480">
        <w:t>ж</w:t>
      </w:r>
      <w:r w:rsidRPr="00A41480">
        <w:t>ность принять участие в программах семейной подготовки; а также охватить этими программами всю страну при помощи местных органов власти, непр</w:t>
      </w:r>
      <w:r w:rsidRPr="00A41480">
        <w:t>а</w:t>
      </w:r>
      <w:r w:rsidRPr="00A41480">
        <w:t xml:space="preserve">вительственных организаций и соответствующих государственных учреждений и ведомств. </w:t>
      </w:r>
    </w:p>
    <w:p w:rsidR="00F11EDB" w:rsidRPr="00A41480" w:rsidRDefault="00F11EDB" w:rsidP="00F11EDB">
      <w:pPr>
        <w:pStyle w:val="SingleTxt"/>
      </w:pPr>
      <w:r w:rsidRPr="00A41480">
        <w:t>86.</w:t>
      </w:r>
      <w:r w:rsidRPr="00A41480">
        <w:tab/>
        <w:t>Целью программы семейной подготовки "От рождения до восемнадцати лет", разработанной МНО, является развитие "родительских навыков" у род</w:t>
      </w:r>
      <w:r w:rsidRPr="00A41480">
        <w:t>и</w:t>
      </w:r>
      <w:r w:rsidRPr="00A41480">
        <w:t>телей детей в возрасте до 18 лет. Таким образом, дети или подростки получают возможность реализовать свой потенциал. В рамках этой программы орган</w:t>
      </w:r>
      <w:r w:rsidRPr="00A41480">
        <w:t>и</w:t>
      </w:r>
      <w:r w:rsidRPr="00A41480">
        <w:t>зуются учебные программы поддержки отцов и матерей. Программа поддер</w:t>
      </w:r>
      <w:r w:rsidRPr="00A41480">
        <w:t>ж</w:t>
      </w:r>
      <w:r w:rsidRPr="00A41480">
        <w:t>ки отцов направлена на то, чтобы просветить отцов о потребностях ребенка, внедрить демократический и равноправный подход к распределению обязанн</w:t>
      </w:r>
      <w:r w:rsidRPr="00A41480">
        <w:t>о</w:t>
      </w:r>
      <w:r w:rsidRPr="00A41480">
        <w:t>стей при ведении домашнего хозя</w:t>
      </w:r>
      <w:r w:rsidRPr="00A41480">
        <w:t>й</w:t>
      </w:r>
      <w:r w:rsidRPr="00A41480">
        <w:t xml:space="preserve">ства, развить и улучшить внутрисемейную и супружескую коммуникацию и использовать навыки и подходы, усвоенные в рамках этой программы, в ближайшем окружении. В 2012–2013 годах в ПСП "От рождения до восемнадцати лет" приняли участие в общей сложности 216 264 человека.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Статья 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87.</w:t>
      </w:r>
      <w:r w:rsidRPr="00A41480">
        <w:tab/>
        <w:t>В последние годы, благодаря внесению в законодательство поправок в с</w:t>
      </w:r>
      <w:r w:rsidRPr="00A41480">
        <w:t>о</w:t>
      </w:r>
      <w:r w:rsidRPr="00A41480">
        <w:t>ответствии с положениями шестого доклада и учреждению Национальной ц</w:t>
      </w:r>
      <w:r w:rsidRPr="00A41480">
        <w:t>е</w:t>
      </w:r>
      <w:r w:rsidRPr="00A41480">
        <w:t>левой гру</w:t>
      </w:r>
      <w:r w:rsidRPr="00A41480">
        <w:t>п</w:t>
      </w:r>
      <w:r w:rsidRPr="00A41480">
        <w:t>пы и Национального плана действий по борьбе с торговлей людьми, в Турции был отмечен ряд достижений в борьбе с торговлей людьми. Второй Национальный план действий, разработанный Национальной целевой группой, был осуществлен в 2009 году. При поддержке НПО осуществляется программа защиты иностранцев – жертв торговли людьми. Ряд проектов по борьбе с то</w:t>
      </w:r>
      <w:r w:rsidRPr="00A41480">
        <w:t>р</w:t>
      </w:r>
      <w:r w:rsidRPr="00A41480">
        <w:t>говлей людьми осуществляется в сотрудничестве с различными организаци</w:t>
      </w:r>
      <w:r w:rsidRPr="00A41480">
        <w:t>я</w:t>
      </w:r>
      <w:r w:rsidRPr="00A41480">
        <w:t>ми, такими как Международная организация по миграции (МОМ) и Междун</w:t>
      </w:r>
      <w:r w:rsidRPr="00A41480">
        <w:t>а</w:t>
      </w:r>
      <w:r w:rsidRPr="00A41480">
        <w:t>родный центр по разработке политики в обл</w:t>
      </w:r>
      <w:r w:rsidRPr="00A41480">
        <w:t>а</w:t>
      </w:r>
      <w:r w:rsidRPr="00A41480">
        <w:t>сти миграции (МЦРПМ).</w:t>
      </w:r>
    </w:p>
    <w:p w:rsidR="00F11EDB" w:rsidRPr="00A41480" w:rsidRDefault="00F11EDB" w:rsidP="00F11EDB">
      <w:pPr>
        <w:pStyle w:val="SingleTxt"/>
      </w:pPr>
      <w:r w:rsidRPr="00A41480">
        <w:t>88.</w:t>
      </w:r>
      <w:r w:rsidRPr="00A41480">
        <w:tab/>
        <w:t>Учитывая рекомендации, содержащиеся в пункте 26 заключительных з</w:t>
      </w:r>
      <w:r w:rsidRPr="00A41480">
        <w:t>а</w:t>
      </w:r>
      <w:r w:rsidRPr="00A41480">
        <w:t>мечаний, Турция обращает ваше внимание на следующие институциональные и правовые достижения и улучшения: 11 апреля 2013 года был обнародован З</w:t>
      </w:r>
      <w:r w:rsidRPr="00A41480">
        <w:t>а</w:t>
      </w:r>
      <w:r w:rsidRPr="00A41480">
        <w:t>кон № 6458 об иностранцах и международной защите. В соответствии с новым Законом Управлению по защите жертв торговли людьми, вошедшему теперь в состав Генерального управления по регулированию миграции Министерства внутренних дел, поручено принимать меры по защите жертв торговли людьми и руководить работой экстренных горячих линий и приютов для жертв торго</w:t>
      </w:r>
      <w:r w:rsidRPr="00A41480">
        <w:t>в</w:t>
      </w:r>
      <w:r w:rsidRPr="00A41480">
        <w:t>ли людьми. В настоящее время существуют три приюта, предназначенных и</w:t>
      </w:r>
      <w:r w:rsidRPr="00A41480">
        <w:t>с</w:t>
      </w:r>
      <w:r w:rsidRPr="00A41480">
        <w:t>ключительно для жертв торговли людьми и работающих при поддержке НПО. Кроме того, женщины – жертвы торговли люд</w:t>
      </w:r>
      <w:r w:rsidRPr="00A41480">
        <w:t>ь</w:t>
      </w:r>
      <w:r w:rsidRPr="00A41480">
        <w:t>ми могут также воспользоваться другими услугами, оказываемыми в рамках борьбы с насилием в отношении женщин, а также получить убежище в приютах, предназначенных не только для жертв торговли людьми. Введен новый порядок предоставления жертвам торговли людьми шестимесячной гуманитарной визы и краткосрочного вида на жительство на время их лечения, получения ухода и проведения юридич</w:t>
      </w:r>
      <w:r w:rsidRPr="00A41480">
        <w:t>е</w:t>
      </w:r>
      <w:r w:rsidRPr="00A41480">
        <w:t xml:space="preserve">ских процедур, необходимых для выдачи вида на жительство на определенный </w:t>
      </w:r>
      <w:r w:rsidR="00A858B2">
        <w:br/>
      </w:r>
      <w:r w:rsidRPr="00A41480">
        <w:t>период. В Закон об иностранцах и международной защите также включены п</w:t>
      </w:r>
      <w:r w:rsidRPr="00A41480">
        <w:t>о</w:t>
      </w:r>
      <w:r w:rsidRPr="00A41480">
        <w:t xml:space="preserve">ложения о защите жертв торговли людьми и несопровождаемых детей.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a) статьи 7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89.</w:t>
      </w:r>
      <w:r w:rsidRPr="00A41480">
        <w:tab/>
        <w:t>В Конституции и национальном законодательстве Турции гарантировано право граждан на участие в политической жизни без какой-либо дискримин</w:t>
      </w:r>
      <w:r w:rsidRPr="00A41480">
        <w:t>а</w:t>
      </w:r>
      <w:r w:rsidRPr="00A41480">
        <w:t xml:space="preserve">ции, включая дискриминацию по признаку пола (см. шестой доклад). </w:t>
      </w:r>
    </w:p>
    <w:p w:rsidR="00F11EDB" w:rsidRPr="00A41480" w:rsidRDefault="00F11EDB" w:rsidP="00F11EDB">
      <w:pPr>
        <w:pStyle w:val="SingleTxt"/>
      </w:pPr>
      <w:r w:rsidRPr="00A41480">
        <w:t>90.</w:t>
      </w:r>
      <w:r w:rsidRPr="00A41480">
        <w:tab/>
        <w:t>По сравнению с предыдущими годами доля женщин в парламенте резко увеличилась в 2007 году. В то время как доля женщин, представленных в па</w:t>
      </w:r>
      <w:r w:rsidRPr="00A41480">
        <w:t>р</w:t>
      </w:r>
      <w:r w:rsidRPr="00A41480">
        <w:t>ламенте по итогам всеобщих выборов 2002 года, составила лишь 4,4 процента, после всеобщих выборов в 2007 году этот показатель вырос до 9,1 процента, а в 2011 году показатель представленности женщин в парламенте достиг наивысшей точки и составил 14,4 процента (см. таблицу 5 в приложении). В 2011 году в парламенте было 79 женщин-депутатов. В Совет министров, сост</w:t>
      </w:r>
      <w:r w:rsidRPr="00A41480">
        <w:t>о</w:t>
      </w:r>
      <w:r w:rsidRPr="00A41480">
        <w:t>ящий из 26 человек, входит одна женщина</w:t>
      </w:r>
      <w:r w:rsidRPr="00A41480">
        <w:rPr>
          <w:rStyle w:val="FootnoteReference"/>
          <w:spacing w:val="4"/>
          <w:w w:val="103"/>
        </w:rPr>
        <w:footnoteReference w:id="5"/>
      </w:r>
      <w:r w:rsidRPr="00A41480">
        <w:t>. Что касается организационной структуры ВНСТ, то трое из четырех вице-спикеров парламента – женщины. Кроме того, женщины возглавляют 3 из 17 специализированных парламен</w:t>
      </w:r>
      <w:r w:rsidRPr="00A41480">
        <w:t>т</w:t>
      </w:r>
      <w:r w:rsidRPr="00A41480">
        <w:t xml:space="preserve">ских комитетов в структуре ВНСТ. </w:t>
      </w:r>
    </w:p>
    <w:p w:rsidR="00F11EDB" w:rsidRPr="00A41480" w:rsidRDefault="00F11EDB" w:rsidP="00F11EDB">
      <w:pPr>
        <w:pStyle w:val="SingleTxt"/>
      </w:pPr>
      <w:r w:rsidRPr="00A41480">
        <w:t>91.</w:t>
      </w:r>
      <w:r w:rsidRPr="00A41480">
        <w:tab/>
        <w:t>Увеличилось число женщин, выдвинутых в качестве кандидатов на вс</w:t>
      </w:r>
      <w:r w:rsidRPr="00A41480">
        <w:t>е</w:t>
      </w:r>
      <w:r w:rsidRPr="00A41480">
        <w:t>общих выборах и на местных административных выборах, а также число же</w:t>
      </w:r>
      <w:r w:rsidRPr="00A41480">
        <w:t>н</w:t>
      </w:r>
      <w:r w:rsidRPr="00A41480">
        <w:t>щин, выдв</w:t>
      </w:r>
      <w:r w:rsidRPr="00A41480">
        <w:t>и</w:t>
      </w:r>
      <w:r w:rsidRPr="00A41480">
        <w:t>нутых в качестве кандидатов от какой-либо партии (см. таблицу 6 в приложении). Можно предположить, что рост представленности женщин на последних выборах связан с ожиданиями общества, касающимися участия женщин в политике, положительных установок женщин и их подходов к пол</w:t>
      </w:r>
      <w:r w:rsidRPr="00A41480">
        <w:t>и</w:t>
      </w:r>
      <w:r w:rsidRPr="00A41480">
        <w:t>тике, а также со специальными мерами, принятыми партиями в целях увелич</w:t>
      </w:r>
      <w:r w:rsidRPr="00A41480">
        <w:t>е</w:t>
      </w:r>
      <w:r w:rsidRPr="00A41480">
        <w:t>ния представленности женщин (освобождение женщин от взноса за выдвиж</w:t>
      </w:r>
      <w:r w:rsidRPr="00A41480">
        <w:t>е</w:t>
      </w:r>
      <w:r w:rsidRPr="00A41480">
        <w:t xml:space="preserve">ние кандидатуры, включение женщин в верхнюю часть списков кандидатов). </w:t>
      </w:r>
    </w:p>
    <w:p w:rsidR="00F11EDB" w:rsidRPr="00A41480" w:rsidRDefault="00F11EDB" w:rsidP="00F11EDB">
      <w:pPr>
        <w:pStyle w:val="SingleTxt"/>
      </w:pPr>
      <w:r w:rsidRPr="00A41480">
        <w:t>92.</w:t>
      </w:r>
      <w:r w:rsidRPr="00A41480">
        <w:tab/>
        <w:t>По итогам местных выборов, состоявшихся 30 марта 2014 года, число и</w:t>
      </w:r>
      <w:r w:rsidRPr="00A41480">
        <w:t>з</w:t>
      </w:r>
      <w:r w:rsidRPr="00A41480">
        <w:t>бранных женщин существенно увеличилось по сравнению с результатами в</w:t>
      </w:r>
      <w:r w:rsidRPr="00A41480">
        <w:t>ы</w:t>
      </w:r>
      <w:r w:rsidRPr="00A41480">
        <w:t>боров в 2009 году. В то время как в 2009 году ни одна женщина не была избр</w:t>
      </w:r>
      <w:r w:rsidRPr="00A41480">
        <w:t>а</w:t>
      </w:r>
      <w:r w:rsidRPr="00A41480">
        <w:t>на на пост мэра крупного города, по итогам местных выборов в 2014 году женщины составили 10 процентов из 30 избранных мэров крупных городов. По итогам местных выборов в 2014 году доля женщин-мэров составила 2,73</w:t>
      </w:r>
      <w:r w:rsidR="00A858B2">
        <w:t xml:space="preserve"> </w:t>
      </w:r>
      <w:r w:rsidRPr="00A41480">
        <w:t>пр</w:t>
      </w:r>
      <w:r w:rsidRPr="00A41480">
        <w:t>о</w:t>
      </w:r>
      <w:r w:rsidRPr="00A41480">
        <w:t>цента, доля женщин – членов местных советов составила 10,72 процента, доля женщин – членов провинциальных советов составила 4,79 процента (см. та</w:t>
      </w:r>
      <w:r w:rsidRPr="00A41480">
        <w:t>б</w:t>
      </w:r>
      <w:r w:rsidRPr="00A41480">
        <w:t xml:space="preserve">лицу 7 в приложении). </w:t>
      </w:r>
    </w:p>
    <w:p w:rsidR="00F11EDB" w:rsidRPr="00A41480" w:rsidRDefault="00F11EDB" w:rsidP="00F11EDB">
      <w:pPr>
        <w:pStyle w:val="SingleTxt"/>
      </w:pPr>
      <w:r w:rsidRPr="00A41480">
        <w:t>93.</w:t>
      </w:r>
      <w:r w:rsidRPr="00A41480">
        <w:tab/>
        <w:t xml:space="preserve">Наряду с ростом представительства женщин увеличилось число женщин, принимающих участие в работе руководящих органов политических партий (см. таблицу 8 в приложении). </w:t>
      </w:r>
    </w:p>
    <w:p w:rsidR="00F11EDB" w:rsidRPr="00A41480" w:rsidRDefault="00F11EDB" w:rsidP="00F11EDB">
      <w:pPr>
        <w:pStyle w:val="SingleTxt"/>
      </w:pPr>
      <w:r w:rsidRPr="00A41480">
        <w:t>94.</w:t>
      </w:r>
      <w:r w:rsidRPr="00A41480">
        <w:tab/>
        <w:t>Женские отделения политических партий в Турции, действующие уже в течение 50 лет, – это форма самоорганизации, являющаяся неотъемлемой с</w:t>
      </w:r>
      <w:r w:rsidRPr="00A41480">
        <w:t>о</w:t>
      </w:r>
      <w:r w:rsidRPr="00A41480">
        <w:t>ставной ч</w:t>
      </w:r>
      <w:r w:rsidRPr="00A41480">
        <w:t>а</w:t>
      </w:r>
      <w:r w:rsidRPr="00A41480">
        <w:t>стью процесса активизации участия женщин в политической жизни. Женские отделения играют активную роль как в процессе выборов, так и вну</w:t>
      </w:r>
      <w:r w:rsidRPr="00A41480">
        <w:t>т</w:t>
      </w:r>
      <w:r w:rsidRPr="00A41480">
        <w:t>ри партии.</w:t>
      </w:r>
    </w:p>
    <w:p w:rsidR="00F11EDB" w:rsidRPr="00A41480" w:rsidRDefault="00F11EDB" w:rsidP="00F11EDB">
      <w:pPr>
        <w:pStyle w:val="SingleTxt"/>
      </w:pPr>
      <w:r w:rsidRPr="00A41480">
        <w:t>95.</w:t>
      </w:r>
      <w:r w:rsidRPr="00A41480">
        <w:tab/>
        <w:t>Несмотря на рост числа кандидатов-женщин и женщин, представленных в политической жизни на местном и национальном уровнях, эти показатели до сих пор далеки от удовлетворительных. Кроме того, как указано в пункте 29 заключительных замечаний, существует настоятельная необходимость пов</w:t>
      </w:r>
      <w:r w:rsidRPr="00A41480">
        <w:t>ы</w:t>
      </w:r>
      <w:r w:rsidRPr="00A41480">
        <w:t>шения осведомленности общественности о возросшем участии женщин в м</w:t>
      </w:r>
      <w:r w:rsidRPr="00A41480">
        <w:t>е</w:t>
      </w:r>
      <w:r w:rsidRPr="00A41480">
        <w:t>ханизмах принятия решений. Мероприятия, организованные НПО в предв</w:t>
      </w:r>
      <w:r w:rsidRPr="00A41480">
        <w:t>ы</w:t>
      </w:r>
      <w:r w:rsidRPr="00A41480">
        <w:t>борный период, позволили повысить осведомленность общественности об уч</w:t>
      </w:r>
      <w:r w:rsidRPr="00A41480">
        <w:t>а</w:t>
      </w:r>
      <w:r w:rsidRPr="00A41480">
        <w:t>стии большего числа женщин в механизмах принятия решений и отправления власти. Академии и школы политики, созданные различными НПО и полит</w:t>
      </w:r>
      <w:r w:rsidRPr="00A41480">
        <w:t>и</w:t>
      </w:r>
      <w:r w:rsidRPr="00A41480">
        <w:t>ческими партиями, сыграли важную роль, особенно в период выборов, в п</w:t>
      </w:r>
      <w:r w:rsidRPr="00A41480">
        <w:t>о</w:t>
      </w:r>
      <w:r w:rsidRPr="00A41480">
        <w:t>вышении уровня информированности женщин по политическим вопросам и в проведении мероприятий по "политической подготовке".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b) статьи 7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96.</w:t>
      </w:r>
      <w:r w:rsidRPr="00A41480">
        <w:tab/>
        <w:t>Согласно данным Департамента государственных служащих (ДПБ) за июнь 2014 года, женщины составляют 37,25</w:t>
      </w:r>
      <w:r w:rsidRPr="00A41480">
        <w:rPr>
          <w:rStyle w:val="FootnoteReference"/>
          <w:spacing w:val="4"/>
          <w:w w:val="103"/>
        </w:rPr>
        <w:footnoteReference w:id="6"/>
      </w:r>
      <w:r w:rsidRPr="00A41480">
        <w:t> процента сотрудников госуда</w:t>
      </w:r>
      <w:r w:rsidRPr="00A41480">
        <w:t>р</w:t>
      </w:r>
      <w:r w:rsidRPr="00A41480">
        <w:t>ственных учреждений и ведомств. Информацию о доле женщин, занимающих руководящие должности в высших административных органах, см. в таблице 9 в приложении. Что касается положения женщин в органах гражданской адм</w:t>
      </w:r>
      <w:r w:rsidRPr="00A41480">
        <w:t>и</w:t>
      </w:r>
      <w:r w:rsidRPr="00A41480">
        <w:t>нистрации, то среди губе</w:t>
      </w:r>
      <w:r w:rsidRPr="00A41480">
        <w:t>р</w:t>
      </w:r>
      <w:r w:rsidRPr="00A41480">
        <w:t>наторов – 1 женщина, среди 458 </w:t>
      </w:r>
      <w:r w:rsidR="00A858B2">
        <w:t>вице-губернаторов </w:t>
      </w:r>
      <w:r w:rsidRPr="00A41480">
        <w:t xml:space="preserve">– </w:t>
      </w:r>
      <w:r w:rsidR="00A858B2">
        <w:t>6 </w:t>
      </w:r>
      <w:r w:rsidRPr="00A41480">
        <w:t>женщин, среди 860 губернаторов районов – 21 женщина. Что касается вы</w:t>
      </w:r>
      <w:r w:rsidRPr="00A41480">
        <w:t>с</w:t>
      </w:r>
      <w:r w:rsidRPr="00A41480">
        <w:t xml:space="preserve">ших административных органов, то в министерствах среди 22 заместителей министров – 1 женщина, а среди 71 помощника </w:t>
      </w:r>
      <w:r w:rsidR="00A858B2">
        <w:t>заместителей министров </w:t>
      </w:r>
      <w:r w:rsidRPr="00A41480">
        <w:t>– 3</w:t>
      </w:r>
      <w:r w:rsidR="00A858B2">
        <w:t> </w:t>
      </w:r>
      <w:r w:rsidRPr="00A41480">
        <w:t>женщины (см. таблицу 10 в прилож</w:t>
      </w:r>
      <w:r w:rsidRPr="00A41480">
        <w:t>е</w:t>
      </w:r>
      <w:r w:rsidRPr="00A41480">
        <w:t xml:space="preserve">нии). </w:t>
      </w:r>
    </w:p>
    <w:p w:rsidR="00F11EDB" w:rsidRPr="00A41480" w:rsidRDefault="00F11EDB" w:rsidP="00F11EDB">
      <w:pPr>
        <w:pStyle w:val="SingleTxt"/>
      </w:pPr>
      <w:r w:rsidRPr="00A41480">
        <w:t>97.</w:t>
      </w:r>
      <w:r w:rsidRPr="00A41480">
        <w:tab/>
        <w:t>Из данных о сотрудниках судов, являющихся органами судебной власти, выя</w:t>
      </w:r>
      <w:r w:rsidRPr="00A41480">
        <w:t>с</w:t>
      </w:r>
      <w:r w:rsidRPr="00A41480">
        <w:t>няется, что среди судей судов общей юрисдикции женщин 39 процентов, а среди судей административных судов – 20 процентов (см. таблицу 11 в прил</w:t>
      </w:r>
      <w:r w:rsidRPr="00A41480">
        <w:t>о</w:t>
      </w:r>
      <w:r w:rsidRPr="00A41480">
        <w:t>жении).</w:t>
      </w:r>
    </w:p>
    <w:p w:rsidR="00F11EDB" w:rsidRPr="00A41480" w:rsidRDefault="00F11EDB" w:rsidP="00F11EDB">
      <w:pPr>
        <w:pStyle w:val="SingleTxt"/>
      </w:pPr>
      <w:r w:rsidRPr="00A41480">
        <w:t>98.</w:t>
      </w:r>
      <w:r w:rsidRPr="00A41480">
        <w:tab/>
        <w:t>Распределение сотрудников верховных судов по признаку пола выглядит следующим образом: доля женщин среди членов и докладчиков в Конституц</w:t>
      </w:r>
      <w:r w:rsidRPr="00A41480">
        <w:t>и</w:t>
      </w:r>
      <w:r w:rsidRPr="00A41480">
        <w:t>онном суде составляет 10 процентов, а среди членов, судей и прокуроров Ка</w:t>
      </w:r>
      <w:r w:rsidRPr="00A41480">
        <w:t>с</w:t>
      </w:r>
      <w:r w:rsidRPr="00A41480">
        <w:t>сационного суда и Апелляционного суда – 34 процента. По состоянию на фе</w:t>
      </w:r>
      <w:r w:rsidRPr="00A41480">
        <w:t>в</w:t>
      </w:r>
      <w:r w:rsidRPr="00A41480">
        <w:t>раль 2014 года женщина занимает пост Председателя Апелляционного суда.</w:t>
      </w:r>
    </w:p>
    <w:p w:rsidR="00F11EDB" w:rsidRPr="00A41480" w:rsidRDefault="00F11EDB" w:rsidP="00F11EDB">
      <w:pPr>
        <w:pStyle w:val="SingleTxt"/>
      </w:pPr>
      <w:r w:rsidRPr="00A41480">
        <w:t>99.</w:t>
      </w:r>
      <w:r w:rsidRPr="00A41480">
        <w:tab/>
        <w:t>По состоянию на февраль 2014 года доля женщин среди штатных преп</w:t>
      </w:r>
      <w:r w:rsidRPr="00A41480">
        <w:t>о</w:t>
      </w:r>
      <w:r w:rsidRPr="00A41480">
        <w:t>дават</w:t>
      </w:r>
      <w:r w:rsidRPr="00A41480">
        <w:t>е</w:t>
      </w:r>
      <w:r w:rsidRPr="00A41480">
        <w:t>лей университетов составляет примерно 41 процент. Среди профессоров женщин 28,4 процента, среди адъюнкт-профессоров – 33,1 процента, а среди научных сотрудников – 42,8 процента (2014 год, данные Центра статистики, отбора и трудоустройства учащихся (ÖSYM)). Женщины занимают посты ре</w:t>
      </w:r>
      <w:r w:rsidRPr="00A41480">
        <w:t>к</w:t>
      </w:r>
      <w:r w:rsidRPr="00A41480">
        <w:t xml:space="preserve">торов в 14 университетах из 176. </w:t>
      </w:r>
    </w:p>
    <w:p w:rsidR="00F11EDB" w:rsidRPr="00A41480" w:rsidRDefault="00F11EDB" w:rsidP="00F11EDB">
      <w:pPr>
        <w:pStyle w:val="SingleTxt"/>
      </w:pPr>
      <w:r w:rsidRPr="00A41480">
        <w:t>100.</w:t>
      </w:r>
      <w:r w:rsidRPr="00A41480">
        <w:tab/>
        <w:t>Начаты сбор и обнародование более подробных данных в разбивке по п</w:t>
      </w:r>
      <w:r w:rsidRPr="00A41480">
        <w:t>о</w:t>
      </w:r>
      <w:r w:rsidRPr="00A41480">
        <w:t>лу о механизмах принятия решений и отправления власти. С 2008 года так и не был достигнут желаемый рост числа женщин на высших государственных п</w:t>
      </w:r>
      <w:r w:rsidRPr="00A41480">
        <w:t>о</w:t>
      </w:r>
      <w:r w:rsidRPr="00A41480">
        <w:t>стах. Тем не менее осведомленность об этой проблеме выросла, и, как предп</w:t>
      </w:r>
      <w:r w:rsidRPr="00A41480">
        <w:t>о</w:t>
      </w:r>
      <w:r w:rsidRPr="00A41480">
        <w:t>лагается, в бл</w:t>
      </w:r>
      <w:r w:rsidRPr="00A41480">
        <w:t>и</w:t>
      </w:r>
      <w:r w:rsidRPr="00A41480">
        <w:t>жайшие годы желаемый прогресс будет достигнут.</w:t>
      </w: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c) статьи 7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101.</w:t>
      </w:r>
      <w:r w:rsidRPr="00A41480">
        <w:tab/>
        <w:t>Профессиональные объединения и профсоюзы создают комитеты, коми</w:t>
      </w:r>
      <w:r w:rsidRPr="00A41480">
        <w:t>с</w:t>
      </w:r>
      <w:r w:rsidRPr="00A41480">
        <w:t>сии и рабочие группы по проблемам женщин, чтобы всесторонне учесть ге</w:t>
      </w:r>
      <w:r w:rsidRPr="00A41480">
        <w:t>н</w:t>
      </w:r>
      <w:r w:rsidRPr="00A41480">
        <w:t>дерные аспекты в своей структуре и вести активную работу в этой сфере. Ср</w:t>
      </w:r>
      <w:r w:rsidRPr="00A41480">
        <w:t>е</w:t>
      </w:r>
      <w:r w:rsidRPr="00A41480">
        <w:t>ди руководителей профессиональных объединений и профсоюзов женщин нет. Информацию о числе женщин, занимающих в этой сфере руководящие посты высшего уровня, см. в та</w:t>
      </w:r>
      <w:r w:rsidRPr="00A41480">
        <w:t>б</w:t>
      </w:r>
      <w:r w:rsidRPr="00A41480">
        <w:t>лице 12 в приложении.</w:t>
      </w:r>
    </w:p>
    <w:p w:rsidR="00F11EDB" w:rsidRPr="00A41480" w:rsidRDefault="00F11EDB" w:rsidP="00F11EDB">
      <w:pPr>
        <w:pStyle w:val="SingleTxt"/>
      </w:pPr>
      <w:r w:rsidRPr="00A41480">
        <w:t>102.</w:t>
      </w:r>
      <w:r w:rsidRPr="00A41480">
        <w:tab/>
        <w:t>В целях обеспечения всестороннего учета гендерных аспектов в деятел</w:t>
      </w:r>
      <w:r w:rsidRPr="00A41480">
        <w:t>ь</w:t>
      </w:r>
      <w:r w:rsidRPr="00A41480">
        <w:t>ности профессиональных союзов был принят ряд нормативно-правовых актов. Информ</w:t>
      </w:r>
      <w:r w:rsidRPr="00A41480">
        <w:t>а</w:t>
      </w:r>
      <w:r w:rsidRPr="00A41480">
        <w:t>цию о соответствующих нормативных актах см. в пункте b) статьи 2. Ожидается, что эти нормативные акты будут способствовать росту представ</w:t>
      </w:r>
      <w:r w:rsidRPr="00A41480">
        <w:t>и</w:t>
      </w:r>
      <w:r w:rsidRPr="00A41480">
        <w:t xml:space="preserve">тельства женщин в профессиональных союзах.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Статья 8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103.</w:t>
      </w:r>
      <w:r w:rsidRPr="00A41480">
        <w:tab/>
        <w:t>Среди 214 послов, работающих в системе Министерства иностранных дел, 28 женщин (см. таблицу 13 в приложении). Достигнутый на сегодня пок</w:t>
      </w:r>
      <w:r w:rsidRPr="00A41480">
        <w:t>а</w:t>
      </w:r>
      <w:r w:rsidRPr="00A41480">
        <w:t>затель является наивысшим. Кроме того, женщинами являются 14 из 39</w:t>
      </w:r>
      <w:r w:rsidR="00A858B2">
        <w:t xml:space="preserve"> </w:t>
      </w:r>
      <w:r w:rsidRPr="00A41480">
        <w:t>д</w:t>
      </w:r>
      <w:r w:rsidRPr="00A41480">
        <w:t>и</w:t>
      </w:r>
      <w:r w:rsidRPr="00A41480">
        <w:t>пломатических представителей в ранге заместителя министра или п</w:t>
      </w:r>
      <w:r w:rsidRPr="00A41480">
        <w:t>о</w:t>
      </w:r>
      <w:r w:rsidRPr="00A41480">
        <w:t>сланников первого класса, работающих за границей, 22 из 65 помощников заместителя министра, начальников главных управлений и их заместителей, р</w:t>
      </w:r>
      <w:r w:rsidRPr="00A41480">
        <w:t>а</w:t>
      </w:r>
      <w:r w:rsidRPr="00A41480">
        <w:t xml:space="preserve">ботающих в центральном аппарате, и 314 из 1210 дипломатов. </w:t>
      </w:r>
    </w:p>
    <w:p w:rsidR="00F11EDB" w:rsidRPr="00A41480" w:rsidRDefault="00F11EDB" w:rsidP="00F11EDB">
      <w:pPr>
        <w:pStyle w:val="SingleTxt"/>
      </w:pPr>
      <w:r w:rsidRPr="00A41480">
        <w:t>104.</w:t>
      </w:r>
      <w:r w:rsidRPr="00A41480">
        <w:tab/>
        <w:t>Турция регулярно принимает участие в международных совещаниях, и в состав ее женской делегации входят также представители НПО. Кроме того, турецкие женщины занимают должности высокого уровня в ЮНЕСКО, ПРООН и Комитете КЛДЖ.</w:t>
      </w:r>
    </w:p>
    <w:p w:rsidR="00F11EDB" w:rsidRPr="00A41480" w:rsidRDefault="00F11EDB" w:rsidP="00F11EDB">
      <w:pPr>
        <w:pStyle w:val="SingleTxt"/>
      </w:pPr>
      <w:r w:rsidRPr="00A41480">
        <w:t>105.</w:t>
      </w:r>
      <w:r w:rsidRPr="00A41480">
        <w:tab/>
        <w:t xml:space="preserve">Доля женщин – членов 12 международных комиссий, членом которых также является ВНСТ, составляет 17,92 процента (КРВМЖ, 2014 год).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1 статьи 9</w:t>
      </w:r>
    </w:p>
    <w:p w:rsidR="00F11EDB" w:rsidRPr="00C24FCB" w:rsidRDefault="00F11EDB" w:rsidP="00F11EDB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106.</w:t>
      </w:r>
      <w:r w:rsidRPr="00A41480">
        <w:tab/>
        <w:t>См. шестой доклад. Информацию о численности лиц, ищущих убежища в Ту</w:t>
      </w:r>
      <w:r w:rsidRPr="00A41480">
        <w:t>р</w:t>
      </w:r>
      <w:r w:rsidRPr="00A41480">
        <w:t>ции, см. в таблице 14 в приложении.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2 статьи 9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107.</w:t>
      </w:r>
      <w:r w:rsidRPr="00A41480">
        <w:tab/>
        <w:t xml:space="preserve">См. шестой доклад.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a)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108.</w:t>
      </w:r>
      <w:r w:rsidRPr="00A41480">
        <w:tab/>
        <w:t>В соответствии с поправкой, внесенной в Основной закон о национал</w:t>
      </w:r>
      <w:r w:rsidRPr="00A41480">
        <w:t>ь</w:t>
      </w:r>
      <w:r w:rsidRPr="00A41480">
        <w:t>ном образовании в 2012 году, продолжительность обязательного образования была увел</w:t>
      </w:r>
      <w:r w:rsidRPr="00A41480">
        <w:t>и</w:t>
      </w:r>
      <w:r w:rsidRPr="00A41480">
        <w:t xml:space="preserve">чена в общей сложности до 12 лет: 4 года – начальное образование, 4 года – среднее образование, 4 года – образование в старших классах средней школы. </w:t>
      </w:r>
    </w:p>
    <w:p w:rsidR="00F11EDB" w:rsidRPr="00A41480" w:rsidRDefault="00F11EDB" w:rsidP="00F11EDB">
      <w:pPr>
        <w:pStyle w:val="SingleTxt"/>
      </w:pPr>
      <w:r w:rsidRPr="00A41480">
        <w:t>109.</w:t>
      </w:r>
      <w:r w:rsidRPr="00A41480">
        <w:tab/>
        <w:t>Десятым Планом развития предусмотрены цели и задачи по "обеспеч</w:t>
      </w:r>
      <w:r w:rsidRPr="00A41480">
        <w:t>е</w:t>
      </w:r>
      <w:r w:rsidRPr="00A41480">
        <w:t>нию доступа всех детей, в особенности детей с ограниченными возможност</w:t>
      </w:r>
      <w:r w:rsidRPr="00A41480">
        <w:t>я</w:t>
      </w:r>
      <w:r w:rsidRPr="00A41480">
        <w:t>ми и девочек, к начальному и среднему образованию, а также по уменьшению числа лиц, остающи</w:t>
      </w:r>
      <w:r w:rsidRPr="00A41480">
        <w:t>х</w:t>
      </w:r>
      <w:r w:rsidRPr="00A41480">
        <w:t>ся на второй год или бросающих школу". Одной из задач, предусмотренных десятым Планом развития, является повышение осведо</w:t>
      </w:r>
      <w:r w:rsidRPr="00A41480">
        <w:t>м</w:t>
      </w:r>
      <w:r w:rsidRPr="00A41480">
        <w:t>ленности общественности при помощи формального и неформального образ</w:t>
      </w:r>
      <w:r w:rsidRPr="00A41480">
        <w:t>о</w:t>
      </w:r>
      <w:r w:rsidRPr="00A41480">
        <w:t>вания в целях искоренения дискримин</w:t>
      </w:r>
      <w:r w:rsidRPr="00A41480">
        <w:t>а</w:t>
      </w:r>
      <w:r w:rsidRPr="00A41480">
        <w:t>ции в отношении женщин.</w:t>
      </w:r>
    </w:p>
    <w:p w:rsidR="00F11EDB" w:rsidRPr="00A41480" w:rsidRDefault="00F11EDB" w:rsidP="00F11EDB">
      <w:pPr>
        <w:pStyle w:val="SingleTxt"/>
      </w:pPr>
      <w:r w:rsidRPr="00A41480">
        <w:t>110.</w:t>
      </w:r>
      <w:r w:rsidRPr="00A41480">
        <w:tab/>
        <w:t>Годовыми программами предусмотрены меры, направленные на искор</w:t>
      </w:r>
      <w:r w:rsidRPr="00A41480">
        <w:t>е</w:t>
      </w:r>
      <w:r w:rsidRPr="00A41480">
        <w:t>нение и изменение неблагоприятных условий жизни девочек в стране, умен</w:t>
      </w:r>
      <w:r w:rsidRPr="00A41480">
        <w:t>ь</w:t>
      </w:r>
      <w:r w:rsidRPr="00A41480">
        <w:t>шение числа лиц, бросающих школу на этапе получения начального и среднего образования, и увеличение показателей перехода из начальной школы в сре</w:t>
      </w:r>
      <w:r w:rsidRPr="00A41480">
        <w:t>д</w:t>
      </w:r>
      <w:r w:rsidRPr="00A41480">
        <w:t>нюю. Соответственно, указывается, что будет расширяться доступ к образов</w:t>
      </w:r>
      <w:r w:rsidRPr="00A41480">
        <w:t>а</w:t>
      </w:r>
      <w:r w:rsidRPr="00A41480">
        <w:t>нию при помощи таких и</w:t>
      </w:r>
      <w:r w:rsidRPr="00A41480">
        <w:t>н</w:t>
      </w:r>
      <w:r w:rsidRPr="00A41480">
        <w:t>струментов, как стипендии, мобильное образование и условные денежные переводы, будут продолжены нынешние образовател</w:t>
      </w:r>
      <w:r w:rsidRPr="00A41480">
        <w:t>ь</w:t>
      </w:r>
      <w:r w:rsidRPr="00A41480">
        <w:t>ные кампании, приоритетное внимание будет уделено строительству общеж</w:t>
      </w:r>
      <w:r w:rsidRPr="00A41480">
        <w:t>и</w:t>
      </w:r>
      <w:r w:rsidRPr="00A41480">
        <w:t>тий для девочек в районах с особенно низкими показателями перехода из начальной школы в среднюю.</w:t>
      </w:r>
    </w:p>
    <w:p w:rsidR="00F11EDB" w:rsidRPr="00A41480" w:rsidRDefault="00F11EDB" w:rsidP="00F11EDB">
      <w:pPr>
        <w:pStyle w:val="SingleTxt"/>
      </w:pPr>
      <w:r w:rsidRPr="00A41480">
        <w:t>111.</w:t>
      </w:r>
      <w:r w:rsidRPr="00A41480">
        <w:tab/>
        <w:t>В последние годы в Турции отмечалось значительное улучшение ситу</w:t>
      </w:r>
      <w:r w:rsidRPr="00A41480">
        <w:t>а</w:t>
      </w:r>
      <w:r w:rsidRPr="00A41480">
        <w:t>ции в части осуществления женщинами и девочками права на образование.</w:t>
      </w:r>
    </w:p>
    <w:p w:rsidR="00F11EDB" w:rsidRPr="00A41480" w:rsidRDefault="00F11EDB" w:rsidP="00F11EDB">
      <w:pPr>
        <w:pStyle w:val="SingleTxt"/>
      </w:pPr>
      <w:r w:rsidRPr="00A41480">
        <w:t>112.</w:t>
      </w:r>
      <w:r w:rsidRPr="00A41480">
        <w:tab/>
        <w:t>Дошкольное образование является необязательным и означает образов</w:t>
      </w:r>
      <w:r w:rsidRPr="00A41480">
        <w:t>а</w:t>
      </w:r>
      <w:r w:rsidRPr="00A41480">
        <w:t>ние детей, еще не достигших возраста получения обязательного начального образования. Различными программами дошкольного образования охвачено почти 27,71 процента детей в возрасте от 3 до 5 лет. По имеющимся данным, в 2013–2014 годах показатель охвата девочек дошкольным образованием сост</w:t>
      </w:r>
      <w:r w:rsidRPr="00A41480">
        <w:t>а</w:t>
      </w:r>
      <w:r w:rsidRPr="00A41480">
        <w:t xml:space="preserve">вил 36,58 процента. </w:t>
      </w:r>
    </w:p>
    <w:p w:rsidR="00F11EDB" w:rsidRPr="00A41480" w:rsidRDefault="00F11EDB" w:rsidP="00F11EDB">
      <w:pPr>
        <w:pStyle w:val="SingleTxt"/>
      </w:pPr>
      <w:r w:rsidRPr="00A41480">
        <w:t>113.</w:t>
      </w:r>
      <w:r w:rsidRPr="00A41480">
        <w:tab/>
        <w:t>Начальным образованием охвачены дети в возрасте от 6 до 13 лет: 4 года занимает обязательное обучение в начальной школе и 4 года – обязательное обучение в средней школе. В последние пять лет показатели охвата мальчиков и девочек начал</w:t>
      </w:r>
      <w:r w:rsidRPr="00A41480">
        <w:t>ь</w:t>
      </w:r>
      <w:r w:rsidRPr="00A41480">
        <w:t>ным школьным образованием непрерывно возрастают. Чистый показатель охвата начальным образованием в 2008/09 учебном году составил 96,49 процента, показатели охвата начальным образованием мальчиков и дев</w:t>
      </w:r>
      <w:r w:rsidRPr="00A41480">
        <w:t>о</w:t>
      </w:r>
      <w:r w:rsidRPr="00A41480">
        <w:t>чек составили соответственно 96,99 и 95,97 процента. В 2013/14 учебном году чистый показатель охвата начальным образованием достиг 99,57 процента, а показатели охвата начальным образованием мальчиков и девочек составили с</w:t>
      </w:r>
      <w:r w:rsidRPr="00A41480">
        <w:t>о</w:t>
      </w:r>
      <w:r w:rsidRPr="00A41480">
        <w:t>ответственно 99,53 и 99,61 процента. В то время как чистый показатель охвата средним образованием составил 94,52 процента, показатели охвата средним образованием мальчиков и девочек составили соответственно 94,57 и 94,47 процента. Показатель соотношения полов в начальном образовании за последние десять лет вырос на 10 процентов и достиг 100,82 процента для начального образования и 103,69 процента для среднего образования (см. та</w:t>
      </w:r>
      <w:r w:rsidRPr="00A41480">
        <w:t>б</w:t>
      </w:r>
      <w:r w:rsidRPr="00A41480">
        <w:t xml:space="preserve">лицы 15 и 16 в приложении). </w:t>
      </w:r>
    </w:p>
    <w:p w:rsidR="00F11EDB" w:rsidRPr="00A41480" w:rsidRDefault="00F11EDB" w:rsidP="00F11EDB">
      <w:pPr>
        <w:pStyle w:val="SingleTxt"/>
      </w:pPr>
      <w:r w:rsidRPr="00A41480">
        <w:t>114.</w:t>
      </w:r>
      <w:r w:rsidRPr="00A41480">
        <w:tab/>
        <w:t>К учреждениям среднего образования относятся все общеобразовател</w:t>
      </w:r>
      <w:r w:rsidRPr="00A41480">
        <w:t>ь</w:t>
      </w:r>
      <w:r w:rsidRPr="00A41480">
        <w:t>ные и профессионально-технические учебные заведения, предоставляющие услуги по обязательному формальному или неформальному образованию на базе начального четырехлетнего обучения. Последние пять лет показатели охвата мальчиков и девочек средним школьным образованием непрерывно во</w:t>
      </w:r>
      <w:r w:rsidRPr="00A41480">
        <w:t>з</w:t>
      </w:r>
      <w:r w:rsidRPr="00A41480">
        <w:t>растают. Чистый показатель охвата средним образованием в 2008/09</w:t>
      </w:r>
      <w:r w:rsidR="00A858B2">
        <w:t xml:space="preserve"> </w:t>
      </w:r>
      <w:r w:rsidRPr="00A41480">
        <w:t>уче</w:t>
      </w:r>
      <w:r w:rsidRPr="00A41480">
        <w:t>б</w:t>
      </w:r>
      <w:r w:rsidRPr="00A41480">
        <w:t>ном году составил 58,52 процента, показатели охвата средним образованием девочек и мальчиков составили соответственно 56,30 и 60,63 процента. По имеющимся данным, в 2013/14 учебном году эти показатели составили соо</w:t>
      </w:r>
      <w:r w:rsidRPr="00A41480">
        <w:t>т</w:t>
      </w:r>
      <w:r w:rsidRPr="00A41480">
        <w:t>ветственно 76,65; 77,22 и 76,05 процента (см. таблицу 15 в прилож</w:t>
      </w:r>
      <w:r w:rsidRPr="00A41480">
        <w:t>е</w:t>
      </w:r>
      <w:r w:rsidRPr="00A41480">
        <w:t>нии).</w:t>
      </w:r>
    </w:p>
    <w:p w:rsidR="00F11EDB" w:rsidRPr="00A41480" w:rsidRDefault="00F11EDB" w:rsidP="00F11EDB">
      <w:pPr>
        <w:pStyle w:val="SingleTxt"/>
      </w:pPr>
      <w:r w:rsidRPr="00A41480">
        <w:t>115.</w:t>
      </w:r>
      <w:r w:rsidRPr="00A41480">
        <w:tab/>
        <w:t>В 2013/14 учебном году доля девочек среди учащихся, принимавших уч</w:t>
      </w:r>
      <w:r w:rsidRPr="00A41480">
        <w:t>а</w:t>
      </w:r>
      <w:r w:rsidRPr="00A41480">
        <w:t>стие в программах официального и формального общего среднего образования, составила 52,63 процента. 45,5 процента учащихся профессионально-техни</w:t>
      </w:r>
      <w:r w:rsidR="00A858B2">
        <w:softHyphen/>
      </w:r>
      <w:r w:rsidRPr="00A41480">
        <w:t>ческих учебных заведений, где готовят квалифицированный рабочий персонал среднего звена, также были девочками. Доля девочек, перешедших из начал</w:t>
      </w:r>
      <w:r w:rsidRPr="00A41480">
        <w:t>ь</w:t>
      </w:r>
      <w:r w:rsidRPr="00A41480">
        <w:t>ной школы в среднюю, составлявшая 85,2 процента в 2008/09</w:t>
      </w:r>
      <w:r w:rsidR="00A858B2">
        <w:t xml:space="preserve"> </w:t>
      </w:r>
      <w:r w:rsidRPr="00A41480">
        <w:t xml:space="preserve">учебном году, выросла до 93 процентов в 2013/14 учебном году. </w:t>
      </w:r>
    </w:p>
    <w:p w:rsidR="00F11EDB" w:rsidRPr="00A41480" w:rsidRDefault="00F11EDB" w:rsidP="00F11EDB">
      <w:pPr>
        <w:pStyle w:val="SingleTxt"/>
      </w:pPr>
      <w:r w:rsidRPr="00A41480">
        <w:t>116.</w:t>
      </w:r>
      <w:r w:rsidRPr="00A41480">
        <w:tab/>
        <w:t>К учреждениям высшего образования относятся все образовательные учреждения, в которых проводится обучение на базе среднего образования в течение как м</w:t>
      </w:r>
      <w:r w:rsidRPr="00A41480">
        <w:t>и</w:t>
      </w:r>
      <w:r w:rsidRPr="00A41480">
        <w:t>нимум двух лет. В Турции женщины составляют 45,83 процента учащихся высших учебных заведений. Показатели охвата обучением свид</w:t>
      </w:r>
      <w:r w:rsidRPr="00A41480">
        <w:t>е</w:t>
      </w:r>
      <w:r w:rsidRPr="00A41480">
        <w:t>тельствуют о том, что пок</w:t>
      </w:r>
      <w:r w:rsidRPr="00A41480">
        <w:t>а</w:t>
      </w:r>
      <w:r w:rsidRPr="00A41480">
        <w:t>затель охвата высшим образованием, составлявший в 2008/09 учебном году 27,69 процента, вырос в 2012/13 учебном году до 38,50 процента. Показатель охвата женщин высшим образованием вырос с 25,92 до 38,61 процента (см. таблицу 15 в приложении). В 2013/14</w:t>
      </w:r>
      <w:r w:rsidR="00A858B2">
        <w:t xml:space="preserve"> </w:t>
      </w:r>
      <w:r w:rsidRPr="00A41480">
        <w:t>уче</w:t>
      </w:r>
      <w:r w:rsidRPr="00A41480">
        <w:t>б</w:t>
      </w:r>
      <w:r w:rsidRPr="00A41480">
        <w:t>ном году женщины составляли 41,89 процента выпускников и 43 процента а</w:t>
      </w:r>
      <w:r w:rsidRPr="00A41480">
        <w:t>с</w:t>
      </w:r>
      <w:r w:rsidRPr="00A41480">
        <w:t>пирантов (YÖK, 2014 год).</w:t>
      </w:r>
    </w:p>
    <w:p w:rsidR="00F11EDB" w:rsidRPr="00A41480" w:rsidRDefault="00F11EDB" w:rsidP="00F11EDB">
      <w:pPr>
        <w:pStyle w:val="SingleTxt"/>
      </w:pPr>
      <w:r w:rsidRPr="00A41480">
        <w:t>117.</w:t>
      </w:r>
      <w:r w:rsidRPr="00A41480">
        <w:tab/>
        <w:t>Доля женщин, посещающих открытые средние школы для лиц всех во</w:t>
      </w:r>
      <w:r w:rsidRPr="00A41480">
        <w:t>з</w:t>
      </w:r>
      <w:r w:rsidRPr="00A41480">
        <w:t>растов, лишенных возможности получить формальное образование, составляет 63,4 процента, а доля женщин, продолжающих получать образование в откр</w:t>
      </w:r>
      <w:r w:rsidRPr="00A41480">
        <w:t>ы</w:t>
      </w:r>
      <w:r w:rsidRPr="00A41480">
        <w:t>тых средних школах старшей ступени, составляет, по данным за 2013/14 уче</w:t>
      </w:r>
      <w:r w:rsidRPr="00A41480">
        <w:t>б</w:t>
      </w:r>
      <w:r w:rsidRPr="00A41480">
        <w:t>ный год, 44,8 процента.</w:t>
      </w:r>
    </w:p>
    <w:p w:rsidR="00F11EDB" w:rsidRPr="00A41480" w:rsidRDefault="00F11EDB" w:rsidP="00F11EDB">
      <w:pPr>
        <w:pStyle w:val="SingleTxt"/>
      </w:pPr>
      <w:r w:rsidRPr="00A41480">
        <w:t>118.</w:t>
      </w:r>
      <w:r w:rsidRPr="00A41480">
        <w:tab/>
        <w:t>В сотрудничестве с международными организациями, частным сектором и НПО продолжается проведение кампаний и осуществление проектов, направленных на сокращение доли девочек, бросающих школу. 13 января 2011 года МНО, премьер-министр, МССП, МТСЗ, Министерство юстиции, Министерство внутренних дел, Министерство иностранных дел и Министе</w:t>
      </w:r>
      <w:r w:rsidRPr="00A41480">
        <w:t>р</w:t>
      </w:r>
      <w:r w:rsidRPr="00A41480">
        <w:t>ство здравоохранения подписали протокол о сотрудничестве в области обесп</w:t>
      </w:r>
      <w:r w:rsidRPr="00A41480">
        <w:t>е</w:t>
      </w:r>
      <w:r w:rsidRPr="00A41480">
        <w:t xml:space="preserve">чения доступа к начальному образованию и мониторинга непрерывного школьного обучения. </w:t>
      </w:r>
    </w:p>
    <w:p w:rsidR="00F11EDB" w:rsidRPr="00A41480" w:rsidRDefault="00F11EDB" w:rsidP="00F11EDB">
      <w:pPr>
        <w:pStyle w:val="SingleTxt"/>
      </w:pPr>
      <w:r w:rsidRPr="00A41480">
        <w:t>119.</w:t>
      </w:r>
      <w:r w:rsidRPr="00A41480">
        <w:tab/>
        <w:t>Программа по наверстыванию пропущенного материала была разработана для того, чтобы дети в возрасте от 10 до 14 лет, достигшие возраста обязател</w:t>
      </w:r>
      <w:r w:rsidRPr="00A41480">
        <w:t>ь</w:t>
      </w:r>
      <w:r w:rsidRPr="00A41480">
        <w:t>ного школьного обучения, но по различным причинам не получавшие образ</w:t>
      </w:r>
      <w:r w:rsidRPr="00A41480">
        <w:t>о</w:t>
      </w:r>
      <w:r w:rsidRPr="00A41480">
        <w:t>вание наравне со сверстниками, никогда не посещавшие школу или посеща</w:t>
      </w:r>
      <w:r w:rsidRPr="00A41480">
        <w:t>в</w:t>
      </w:r>
      <w:r w:rsidRPr="00A41480">
        <w:t>шие ее нерегулярно, имели возможность овладеть объемом знаний, необход</w:t>
      </w:r>
      <w:r w:rsidRPr="00A41480">
        <w:t>и</w:t>
      </w:r>
      <w:r w:rsidRPr="00A41480">
        <w:t>мым для посещения школы вместе со сверстниками, и получить начальное о</w:t>
      </w:r>
      <w:r w:rsidRPr="00A41480">
        <w:t>б</w:t>
      </w:r>
      <w:r w:rsidRPr="00A41480">
        <w:t>разование. В период с сентября 2008 года по апрель 2010 года 62 процента учащихся, охваченных этой пр</w:t>
      </w:r>
      <w:r w:rsidRPr="00A41480">
        <w:t>о</w:t>
      </w:r>
      <w:r w:rsidRPr="00A41480">
        <w:t>граммой, составляли девочки.</w:t>
      </w:r>
    </w:p>
    <w:p w:rsidR="00F11EDB" w:rsidRPr="00A41480" w:rsidRDefault="00F11EDB" w:rsidP="00F11EDB">
      <w:pPr>
        <w:pStyle w:val="SingleTxt"/>
      </w:pPr>
      <w:r w:rsidRPr="00A41480">
        <w:t>120.</w:t>
      </w:r>
      <w:r w:rsidRPr="00A41480">
        <w:tab/>
        <w:t>В 2009 году началось осуществление операции "Увеличим показатели охвата детей, особенно девочек, школьным образованием". В 2011 году начался второй этап осуществления этой операции, направленной на увеличение пок</w:t>
      </w:r>
      <w:r w:rsidRPr="00A41480">
        <w:t>а</w:t>
      </w:r>
      <w:r w:rsidRPr="00A41480">
        <w:t>зателей охвата д</w:t>
      </w:r>
      <w:r w:rsidRPr="00A41480">
        <w:t>е</w:t>
      </w:r>
      <w:r w:rsidRPr="00A41480">
        <w:t>вочек образованием, особенно средним и профессионально-техническим образованием, уменьшение числа девочек, бросивших школу, с</w:t>
      </w:r>
      <w:r w:rsidRPr="00A41480">
        <w:t>о</w:t>
      </w:r>
      <w:r w:rsidRPr="00A41480">
        <w:t>вершенствование профессиональных знаний и навыков женщин и девочек, а также на повышение осведомленности семей о значении образования. Второй этап операции направлен на разработку усовершенствованных учебных пр</w:t>
      </w:r>
      <w:r w:rsidRPr="00A41480">
        <w:t>о</w:t>
      </w:r>
      <w:r w:rsidRPr="00A41480">
        <w:t>грамм в сфере профессионально-технического образования и на создание б</w:t>
      </w:r>
      <w:r w:rsidRPr="00A41480">
        <w:t>о</w:t>
      </w:r>
      <w:r w:rsidRPr="00A41480">
        <w:t>лее эффективной и продуктивной системы монитори</w:t>
      </w:r>
      <w:r w:rsidRPr="00A41480">
        <w:t>н</w:t>
      </w:r>
      <w:r w:rsidRPr="00A41480">
        <w:t>га.</w:t>
      </w:r>
    </w:p>
    <w:p w:rsidR="00F11EDB" w:rsidRPr="00A41480" w:rsidRDefault="00F11EDB" w:rsidP="00F11EDB">
      <w:pPr>
        <w:pStyle w:val="SingleTxt"/>
      </w:pPr>
      <w:r w:rsidRPr="00A41480">
        <w:t>121.</w:t>
      </w:r>
      <w:r w:rsidRPr="00A41480">
        <w:tab/>
        <w:t>В 2013 году МНО начало осуществлять Проект по поощрению гендерного равенства в образовании. В рамках этого проекта планируется разработать и</w:t>
      </w:r>
      <w:r w:rsidRPr="00A41480">
        <w:t>н</w:t>
      </w:r>
      <w:r w:rsidRPr="00A41480">
        <w:t>струмент обеспечения гендерного равенства, являющийся также инструментом оценки и проверки всех работников школ, и ввести его в действие в порядке эксперимента в 40 школах 10 провинций; пересмотреть все учебные програ</w:t>
      </w:r>
      <w:r w:rsidRPr="00A41480">
        <w:t>м</w:t>
      </w:r>
      <w:r w:rsidRPr="00A41480">
        <w:t>мы дошкольного, начального и среднего образования, учебные пособия и учебные материалы; внести поправки в законы, чтобы они способствовали обеспечению гендерного равенства; и, наконец, подготовить 60 000</w:t>
      </w:r>
      <w:r w:rsidR="00A858B2">
        <w:t xml:space="preserve"> </w:t>
      </w:r>
      <w:r w:rsidRPr="00A41480">
        <w:t>инструкт</w:t>
      </w:r>
      <w:r w:rsidRPr="00A41480">
        <w:t>о</w:t>
      </w:r>
      <w:r w:rsidRPr="00A41480">
        <w:t>ров и работников административно-управленческого персонала. Кроме того, предполагается, что проект охватит до 100 000 человек при помощи средств массовой информации и региональных кампаний, направле</w:t>
      </w:r>
      <w:r w:rsidRPr="00A41480">
        <w:t>н</w:t>
      </w:r>
      <w:r w:rsidRPr="00A41480">
        <w:t>ных на повышение осведомленности о мерах, принимаемых в рамках этого прое</w:t>
      </w:r>
      <w:r w:rsidRPr="00A41480">
        <w:t>к</w:t>
      </w:r>
      <w:r w:rsidRPr="00A41480">
        <w:t>та.</w:t>
      </w:r>
    </w:p>
    <w:p w:rsidR="00F11EDB" w:rsidRPr="00A41480" w:rsidRDefault="00F11EDB" w:rsidP="00F11EDB">
      <w:pPr>
        <w:pStyle w:val="SingleTxt"/>
      </w:pPr>
      <w:r w:rsidRPr="00A41480">
        <w:t>122.</w:t>
      </w:r>
      <w:r w:rsidRPr="00A41480">
        <w:tab/>
        <w:t>В 2011 году МНО начало осуществление Проекта по развитию професс</w:t>
      </w:r>
      <w:r w:rsidRPr="00A41480">
        <w:t>и</w:t>
      </w:r>
      <w:r w:rsidRPr="00A41480">
        <w:t>ональных навыков. В рамках этого проекта лицам, не имеющим профессии, социально незащищенным лицам, чья профессия или род занятий не пользуе</w:t>
      </w:r>
      <w:r w:rsidRPr="00A41480">
        <w:t>т</w:t>
      </w:r>
      <w:r w:rsidRPr="00A41480">
        <w:t>ся спросом на рынке труда, а также всем лицам, желающим сменить профе</w:t>
      </w:r>
      <w:r w:rsidRPr="00A41480">
        <w:t>с</w:t>
      </w:r>
      <w:r w:rsidRPr="00A41480">
        <w:t>сию, будет предложена возможность получения профессиональной подготовки, чтобы помочь им повысить профессиональную компетенцию, усовершенств</w:t>
      </w:r>
      <w:r w:rsidRPr="00A41480">
        <w:t>о</w:t>
      </w:r>
      <w:r w:rsidRPr="00A41480">
        <w:t>вав имеющиеся у них профессиональные навыки. Целью этого проекта, кот</w:t>
      </w:r>
      <w:r w:rsidRPr="00A41480">
        <w:t>о</w:t>
      </w:r>
      <w:r w:rsidRPr="00A41480">
        <w:t>рый будет осуществляться в период с 2011 по 2015 год, является проведение анализа текущих потребностей находящихся в неблагоприятном положении групп населения в 35 городах, охваченных экспериментом, и предоставление таким группам населения возможности получения профессиональной подг</w:t>
      </w:r>
      <w:r w:rsidRPr="00A41480">
        <w:t>о</w:t>
      </w:r>
      <w:r w:rsidRPr="00A41480">
        <w:t xml:space="preserve">товки с учетом их потребностей. Женщины и девочки, ставшие жертвами насилия, включены в число приоритетных целевых групп данного проекта. </w:t>
      </w:r>
    </w:p>
    <w:p w:rsidR="00F11EDB" w:rsidRPr="00A41480" w:rsidRDefault="00F11EDB" w:rsidP="00F11EDB">
      <w:pPr>
        <w:pStyle w:val="SingleTxt"/>
      </w:pPr>
      <w:r w:rsidRPr="00A41480">
        <w:t>123.</w:t>
      </w:r>
      <w:r w:rsidRPr="00A41480">
        <w:tab/>
        <w:t>В 2010 году началось осуществление Проекта по созданию специализ</w:t>
      </w:r>
      <w:r w:rsidRPr="00A41480">
        <w:t>и</w:t>
      </w:r>
      <w:r w:rsidRPr="00A41480">
        <w:t>рованных центров профессиональной подготовки, совместно реализуемого МНО, МТСЗ, ТОЗ и одним из университетов. Данный проект, направленный на то, чтобы привести профессиональные знания, навыки и умения молодежи в соответствие с требованиями рынка труда и предоставить молодежи возмо</w:t>
      </w:r>
      <w:r w:rsidRPr="00A41480">
        <w:t>ж</w:t>
      </w:r>
      <w:r w:rsidRPr="00A41480">
        <w:t>ности трудоустройства, первоначально осуществлялся в 19 провинциях. Се</w:t>
      </w:r>
      <w:r w:rsidRPr="00A41480">
        <w:t>й</w:t>
      </w:r>
      <w:r w:rsidRPr="00A41480">
        <w:t>час осуществление проекта продолж</w:t>
      </w:r>
      <w:r w:rsidRPr="00A41480">
        <w:t>а</w:t>
      </w:r>
      <w:r w:rsidRPr="00A41480">
        <w:t>ется в 81 провинции. В период с 2011 по 2014 год курсы профессиональной подг</w:t>
      </w:r>
      <w:r w:rsidRPr="00A41480">
        <w:t>о</w:t>
      </w:r>
      <w:r w:rsidRPr="00A41480">
        <w:t xml:space="preserve">товки в рамках этого проекта посетила в общей сложности 59 801 женщина, а 31 037 женщин – участниц проекта нашли работу. </w:t>
      </w:r>
    </w:p>
    <w:p w:rsidR="00F11EDB" w:rsidRPr="00A41480" w:rsidRDefault="00F11EDB" w:rsidP="00F11EDB">
      <w:pPr>
        <w:pStyle w:val="SingleTxt"/>
      </w:pPr>
      <w:r w:rsidRPr="00A41480">
        <w:t>124.</w:t>
      </w:r>
      <w:r w:rsidRPr="00A41480">
        <w:tab/>
        <w:t>Неформальные учебные заведения, аккредитованные при МНО, также о</w:t>
      </w:r>
      <w:r w:rsidRPr="00A41480">
        <w:t>р</w:t>
      </w:r>
      <w:r w:rsidRPr="00A41480">
        <w:t xml:space="preserve">ганизуют курсы профессиональной подготовки для женщин. В 2012 и 2013 годах эти бесплатные курсы посетили 1 121 820 женщин.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b)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125.</w:t>
      </w:r>
      <w:r w:rsidRPr="00A41480">
        <w:tab/>
        <w:t>Образование доступно для всех без какой-либо дискриминации; образ</w:t>
      </w:r>
      <w:r w:rsidRPr="00A41480">
        <w:t>о</w:t>
      </w:r>
      <w:r w:rsidRPr="00A41480">
        <w:t>вание является обязательным для мальчиков и девочек и бесплатным в гос</w:t>
      </w:r>
      <w:r w:rsidRPr="00A41480">
        <w:t>у</w:t>
      </w:r>
      <w:r w:rsidRPr="00A41480">
        <w:t>дарственных школах. Мальчики и девочки принимаются во все образовател</w:t>
      </w:r>
      <w:r w:rsidRPr="00A41480">
        <w:t>ь</w:t>
      </w:r>
      <w:r w:rsidRPr="00A41480">
        <w:t>ные учреждения с программами профессиональной подготовки на равной о</w:t>
      </w:r>
      <w:r w:rsidRPr="00A41480">
        <w:t>с</w:t>
      </w:r>
      <w:r w:rsidRPr="00A41480">
        <w:t>нове. Используемые в школах учебные пособия предоставляются бесплатно. Кроме того, см. в пункте d) статьи 10 дополнительную информацию о райо</w:t>
      </w:r>
      <w:r w:rsidRPr="00A41480">
        <w:t>н</w:t>
      </w:r>
      <w:r w:rsidRPr="00A41480">
        <w:t>ных начальных школах-интернатах (РНШИ).</w:t>
      </w:r>
    </w:p>
    <w:p w:rsidR="00F11EDB" w:rsidRPr="00A41480" w:rsidRDefault="00F11EDB" w:rsidP="00F11EDB">
      <w:pPr>
        <w:pStyle w:val="SingleTxt"/>
      </w:pPr>
      <w:r w:rsidRPr="00A41480">
        <w:t>126.</w:t>
      </w:r>
      <w:r w:rsidRPr="00A41480">
        <w:tab/>
        <w:t>Использование средств мобильного образования позволяет предоставить учащимся начальной и средней школы, а также учащимся/практикантам с ос</w:t>
      </w:r>
      <w:r w:rsidRPr="00A41480">
        <w:t>о</w:t>
      </w:r>
      <w:r w:rsidRPr="00A41480">
        <w:t>быми образовательными потребностями и лицам, в силу различных причин испытывающим трудности с доступом в школу, возможность ежедневно доб</w:t>
      </w:r>
      <w:r w:rsidRPr="00A41480">
        <w:t>и</w:t>
      </w:r>
      <w:r w:rsidRPr="00A41480">
        <w:t>раться до школ, испол</w:t>
      </w:r>
      <w:r w:rsidRPr="00A41480">
        <w:t>ь</w:t>
      </w:r>
      <w:r w:rsidRPr="00A41480">
        <w:t>зующихся в качестве базовых. Таким образом, эти лица получают доступ к качественному образованию и профессиональной подгото</w:t>
      </w:r>
      <w:r w:rsidRPr="00A41480">
        <w:t>в</w:t>
      </w:r>
      <w:r w:rsidRPr="00A41480">
        <w:t>ке. В 2012/13 учебном году средствами мобильного образования воспользова</w:t>
      </w:r>
      <w:r w:rsidRPr="00A41480">
        <w:t>л</w:t>
      </w:r>
      <w:r w:rsidRPr="00A41480">
        <w:t>ся в общей сложности 812 041 учащийся начальной и средней школы, 397 207 из которых были девочками.</w:t>
      </w:r>
    </w:p>
    <w:p w:rsidR="00A858B2" w:rsidRPr="00A858B2" w:rsidRDefault="00A858B2" w:rsidP="00A858B2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c)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127.</w:t>
      </w:r>
      <w:r w:rsidRPr="00A41480">
        <w:tab/>
        <w:t>В рамках принимаемых мер по удалению из учебных пособий изображ</w:t>
      </w:r>
      <w:r w:rsidRPr="00A41480">
        <w:t>е</w:t>
      </w:r>
      <w:r w:rsidRPr="00A41480">
        <w:t>ний и выражений, содержащих дискриминацию по признаку пола, а также л</w:t>
      </w:r>
      <w:r w:rsidRPr="00A41480">
        <w:t>ю</w:t>
      </w:r>
      <w:r w:rsidRPr="00A41480">
        <w:t>бых других аналогичных элементов дискриминационного характера в МНО была создана Комиссия по гендерному равенству. Комиссия занималась пер</w:t>
      </w:r>
      <w:r w:rsidRPr="00A41480">
        <w:t>е</w:t>
      </w:r>
      <w:r w:rsidRPr="00A41480">
        <w:t>смотром учебных пр</w:t>
      </w:r>
      <w:r w:rsidRPr="00A41480">
        <w:t>о</w:t>
      </w:r>
      <w:r w:rsidRPr="00A41480">
        <w:t>грамм с учетом гендерных аспектов в целях достижения стратегических целей Национального плана действий по обеспечению генде</w:t>
      </w:r>
      <w:r w:rsidRPr="00A41480">
        <w:t>р</w:t>
      </w:r>
      <w:r w:rsidRPr="00A41480">
        <w:t>ного равенства на 2008–2013 годы.</w:t>
      </w:r>
    </w:p>
    <w:p w:rsidR="00F11EDB" w:rsidRPr="00A41480" w:rsidRDefault="00F11EDB" w:rsidP="00F11EDB">
      <w:pPr>
        <w:pStyle w:val="SingleTxt"/>
      </w:pPr>
      <w:r w:rsidRPr="00A41480">
        <w:t>128.</w:t>
      </w:r>
      <w:r w:rsidRPr="00A41480">
        <w:tab/>
        <w:t>В 2012 году Комиссия была упразднена, и вместо нее была создана сист</w:t>
      </w:r>
      <w:r w:rsidRPr="00A41480">
        <w:t>е</w:t>
      </w:r>
      <w:r w:rsidRPr="00A41480">
        <w:t>ма электронной проверки преподавателями учебных пособий, которые план</w:t>
      </w:r>
      <w:r w:rsidRPr="00A41480">
        <w:t>и</w:t>
      </w:r>
      <w:r w:rsidRPr="00A41480">
        <w:t>руется использовать в учебных программах учреждений формального и н</w:t>
      </w:r>
      <w:r w:rsidRPr="00A41480">
        <w:t>е</w:t>
      </w:r>
      <w:r w:rsidRPr="00A41480">
        <w:t>формального образования. В рамках этих мер было принято Положение об учебных и наглядных пособиях. Согласно предписаниям, содержащимся в данном Положении, в учебных пособиях надлежит поддерживать основные права человека и строго осуждать все элементы дискриминационного характ</w:t>
      </w:r>
      <w:r w:rsidRPr="00A41480">
        <w:t>е</w:t>
      </w:r>
      <w:r w:rsidRPr="00A41480">
        <w:t>ра. Совет по образованию и дисциплине ввел в обращение еще один критерий оценки: обеспечение "сбалансированности примеров и персонажей, предста</w:t>
      </w:r>
      <w:r w:rsidRPr="00A41480">
        <w:t>в</w:t>
      </w:r>
      <w:r w:rsidRPr="00A41480">
        <w:t>ленных в учебных пособиях, с точки зрения гендерного р</w:t>
      </w:r>
      <w:r w:rsidRPr="00A41480">
        <w:t>а</w:t>
      </w:r>
      <w:r w:rsidRPr="00A41480">
        <w:t>венства". Еще одним обнадеживающим достижением стало включение дисциплины "права человека, гражданственность и демократия" в учебную программу для четвертых кла</w:t>
      </w:r>
      <w:r w:rsidRPr="00A41480">
        <w:t>с</w:t>
      </w:r>
      <w:r w:rsidRPr="00A41480">
        <w:t>сов в качестве обязательного предмета (два часа еженедельно). На этих уроках речь идет о дискриминации по признаку пола и о том, что гендерное нераве</w:t>
      </w:r>
      <w:r w:rsidRPr="00A41480">
        <w:t>н</w:t>
      </w:r>
      <w:r w:rsidRPr="00A41480">
        <w:t>ство является нарушением прав человека. В 2012/13 учебном году начался эк</w:t>
      </w:r>
      <w:r w:rsidRPr="00A41480">
        <w:t>с</w:t>
      </w:r>
      <w:r w:rsidRPr="00A41480">
        <w:t>перимент по внедрению в учебную программу дисциплины "демократия и пр</w:t>
      </w:r>
      <w:r w:rsidRPr="00A41480">
        <w:t>а</w:t>
      </w:r>
      <w:r w:rsidRPr="00A41480">
        <w:t>ва челов</w:t>
      </w:r>
      <w:r w:rsidRPr="00A41480">
        <w:t>е</w:t>
      </w:r>
      <w:r w:rsidRPr="00A41480">
        <w:t>ка" в качестве предмета по выбору в средней школе. Эта дисциплина направлена на повышение осведомленности о гендерном равенстве в рамках темы "Различные взгляды на разнообразие". Подробную информацию о Прое</w:t>
      </w:r>
      <w:r w:rsidRPr="00A41480">
        <w:t>к</w:t>
      </w:r>
      <w:r w:rsidRPr="00A41480">
        <w:t>те по поощрению гендерного равенства в образовании см. в пункте a) ст</w:t>
      </w:r>
      <w:r w:rsidRPr="00A41480">
        <w:t>а</w:t>
      </w:r>
      <w:r w:rsidRPr="00A41480">
        <w:t>тьи 10.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d)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129.</w:t>
      </w:r>
      <w:r w:rsidRPr="00A41480">
        <w:tab/>
        <w:t>В соответствии с рекомендациями, содержащимися в пункте 31 заключ</w:t>
      </w:r>
      <w:r w:rsidRPr="00A41480">
        <w:t>и</w:t>
      </w:r>
      <w:r w:rsidRPr="00A41480">
        <w:t>тельных замечаний, были приняты следующие меры: согласно данным МНО за 2012/13 учебный год, девочки получили бóльшую долю стипендий, выплачив</w:t>
      </w:r>
      <w:r w:rsidRPr="00A41480">
        <w:t>а</w:t>
      </w:r>
      <w:r w:rsidRPr="00A41480">
        <w:t xml:space="preserve">емых в Турции в целях поощрения получения образования (см. таблицу 17 в приложении). </w:t>
      </w:r>
    </w:p>
    <w:p w:rsidR="00F11EDB" w:rsidRPr="00A41480" w:rsidRDefault="00F11EDB" w:rsidP="00F11EDB">
      <w:pPr>
        <w:pStyle w:val="SingleTxt"/>
      </w:pPr>
      <w:r w:rsidRPr="00A41480">
        <w:t>130.</w:t>
      </w:r>
      <w:r w:rsidRPr="00A41480">
        <w:tab/>
        <w:t>Чтобы удовлетворить потребности в размещении учащихся, вынужде</w:t>
      </w:r>
      <w:r w:rsidRPr="00A41480">
        <w:t>н</w:t>
      </w:r>
      <w:r w:rsidRPr="00A41480">
        <w:t>ных при получении дальнейшего образования проживать отдельно от своих семей, используются две основные возможности: размещение в государстве</w:t>
      </w:r>
      <w:r w:rsidRPr="00A41480">
        <w:t>н</w:t>
      </w:r>
      <w:r w:rsidRPr="00A41480">
        <w:t>ных школах-интернатах и размещение в оплачиваемых общежитиях. Колич</w:t>
      </w:r>
      <w:r w:rsidRPr="00A41480">
        <w:t>е</w:t>
      </w:r>
      <w:r w:rsidRPr="00A41480">
        <w:t xml:space="preserve">ство РНШИ, созданных для того, чтобы предоставить девочкам возможность посещать школу и получать устойчивое образование, увеличилось с 203 в 1999/2000 учебном году до 429 в 2013/14 учебном году. По данным за 2013/14 учебный год, 80 875 (50,9 процента) из 159 053 учеников этих школ были девочками. После перехода к системе двенадцатилетнего обязательного образования РНШИ были преобразованы в районные средние школы-интернаты (статистика МНО). </w:t>
      </w:r>
    </w:p>
    <w:p w:rsidR="00F11EDB" w:rsidRPr="00A41480" w:rsidRDefault="00F11EDB" w:rsidP="00F11EDB">
      <w:pPr>
        <w:pStyle w:val="SingleTxt"/>
      </w:pPr>
      <w:r w:rsidRPr="00A41480">
        <w:t>131.</w:t>
      </w:r>
      <w:r w:rsidRPr="00A41480">
        <w:tab/>
        <w:t>Увеличилось и число девочек, проживающих в студенческих общежит</w:t>
      </w:r>
      <w:r w:rsidRPr="00A41480">
        <w:t>и</w:t>
      </w:r>
      <w:r w:rsidRPr="00A41480">
        <w:t>ях – альтернативном варианте размещения, предлагаемом МНО. Согласно да</w:t>
      </w:r>
      <w:r w:rsidRPr="00A41480">
        <w:t>н</w:t>
      </w:r>
      <w:r w:rsidRPr="00A41480">
        <w:t xml:space="preserve">ным за 2013–2014 годы, из 319 725 учащихся, проживающих в общежитиях, 139 836 (43,7 процента) были девочками (статистика МНО). </w:t>
      </w:r>
    </w:p>
    <w:p w:rsidR="00F11EDB" w:rsidRPr="00A41480" w:rsidRDefault="00F11EDB" w:rsidP="00F11EDB">
      <w:pPr>
        <w:pStyle w:val="SingleTxt"/>
      </w:pPr>
      <w:r w:rsidRPr="00A41480">
        <w:t>132.</w:t>
      </w:r>
      <w:r w:rsidRPr="00A41480">
        <w:tab/>
        <w:t>Обеспечением учащихся жильем занимается также Генеральное управл</w:t>
      </w:r>
      <w:r w:rsidRPr="00A41480">
        <w:t>е</w:t>
      </w:r>
      <w:r w:rsidRPr="00A41480">
        <w:t>ние по вопросам кредитов на высшее образование и по делам общежитий: это еще один вариант размещения учащихся, предлагаемый государственными в</w:t>
      </w:r>
      <w:r w:rsidRPr="00A41480">
        <w:t>е</w:t>
      </w:r>
      <w:r w:rsidRPr="00A41480">
        <w:t>домствами и органами власти, при котором девочкам отдается предпочтение перед мальчиками. В результате принятия этих специальных мер в 2013/14 учебном году 61,4 процента мест в общежитиях, подведомственных Генеральному управлению по вопросам кр</w:t>
      </w:r>
      <w:r w:rsidRPr="00A41480">
        <w:t>е</w:t>
      </w:r>
      <w:r w:rsidRPr="00A41480">
        <w:t>дитов на высшее образование и по делам общежитий, были зарезервированы для д</w:t>
      </w:r>
      <w:r w:rsidRPr="00A41480">
        <w:t>е</w:t>
      </w:r>
      <w:r w:rsidRPr="00A41480">
        <w:t>вочек (статистика МНО).</w:t>
      </w:r>
    </w:p>
    <w:p w:rsidR="00F11EDB" w:rsidRPr="00A41480" w:rsidRDefault="00F11EDB" w:rsidP="00F11EDB">
      <w:pPr>
        <w:pStyle w:val="SingleTxt"/>
      </w:pPr>
      <w:r w:rsidRPr="00A41480">
        <w:t>133.</w:t>
      </w:r>
      <w:r w:rsidRPr="00A41480">
        <w:tab/>
        <w:t>Одной из временных специальных мер в поддержку девочек является программа условной выплаты денежных переводов (подробную информацию см. в шестом докладе). Согласно результатам оценок воздействия программы условных денежных переводов, проведенных в 2010 и 2012 годах, доля лиц, не посещающих школу, уменьшилась на 50 процентов, причем среди девочек этот показатель снизился заметнее, чем среди мальчиков. Кроме того, 79,36</w:t>
      </w:r>
      <w:r w:rsidR="00A858B2">
        <w:t xml:space="preserve"> </w:t>
      </w:r>
      <w:r w:rsidRPr="00A41480">
        <w:t>проце</w:t>
      </w:r>
      <w:r w:rsidRPr="00A41480">
        <w:t>н</w:t>
      </w:r>
      <w:r w:rsidRPr="00A41480">
        <w:t>та девочек, получающих денежные переводы, перешли в среднюю школу и продолжили образование, в то время как среди девочек, не получавших фина</w:t>
      </w:r>
      <w:r w:rsidRPr="00A41480">
        <w:t>н</w:t>
      </w:r>
      <w:r w:rsidRPr="00A41480">
        <w:t>совой помощи, в среднюю школу перешли лишь 50,08 процента. Результаты оценок воздействия свидетельствовали о том, что денежные переводы спосо</w:t>
      </w:r>
      <w:r w:rsidRPr="00A41480">
        <w:t>б</w:t>
      </w:r>
      <w:r w:rsidRPr="00A41480">
        <w:t>ствуют повышению показателей посещаемости школы среди девочек (см. та</w:t>
      </w:r>
      <w:r w:rsidRPr="00A41480">
        <w:t>б</w:t>
      </w:r>
      <w:r w:rsidRPr="00A41480">
        <w:t>лицу 18 в приложении).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e) статьи 10</w:t>
      </w:r>
    </w:p>
    <w:p w:rsidR="00F11EDB" w:rsidRPr="00C24FCB" w:rsidRDefault="00F11EDB" w:rsidP="00F11EDB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134.</w:t>
      </w:r>
      <w:r w:rsidRPr="00A41480">
        <w:tab/>
        <w:t>Согласно данным ТИС за 2013 год, неграмотные (в возрасте от 6 лет и старше) составляют 4 процента от общей численности населения; доля негр</w:t>
      </w:r>
      <w:r w:rsidRPr="00A41480">
        <w:t>а</w:t>
      </w:r>
      <w:r w:rsidRPr="00A41480">
        <w:t>мотных женщин равна 6,6 процента, а доля неграмотных мужчин – 1,3 процента. В 2008 году эти п</w:t>
      </w:r>
      <w:r w:rsidRPr="00A41480">
        <w:t>о</w:t>
      </w:r>
      <w:r w:rsidRPr="00A41480">
        <w:t>казатели составляли соответственно 7,7; 12,3 и 3,1 процента. Сопоставление этих данных с показателями 2008 года свидетел</w:t>
      </w:r>
      <w:r w:rsidRPr="00A41480">
        <w:t>ь</w:t>
      </w:r>
      <w:r w:rsidRPr="00A41480">
        <w:t>ствует об уменьшении доли неграмотных женщин среди взрослого населения (см. таблицу 19 в приложении). Бóльшую часть неграмотного населения с</w:t>
      </w:r>
      <w:r w:rsidRPr="00A41480">
        <w:t>о</w:t>
      </w:r>
      <w:r w:rsidRPr="00A41480">
        <w:t xml:space="preserve">ставляют лица в возрасте от 50 лет и старше. </w:t>
      </w:r>
    </w:p>
    <w:p w:rsidR="00F11EDB" w:rsidRPr="00A41480" w:rsidRDefault="00F11EDB" w:rsidP="00F11EDB">
      <w:pPr>
        <w:pStyle w:val="SingleTxt"/>
      </w:pPr>
      <w:r w:rsidRPr="00A41480">
        <w:t>135.</w:t>
      </w:r>
      <w:r w:rsidRPr="00A41480">
        <w:tab/>
        <w:t>В соответствии с рекомендациями, содержащимися в пунктах 30 и 31 з</w:t>
      </w:r>
      <w:r w:rsidRPr="00A41480">
        <w:t>а</w:t>
      </w:r>
      <w:r w:rsidRPr="00A41480">
        <w:t>ключительных замечаний, были приняты следующие меры: в 2008 году старт</w:t>
      </w:r>
      <w:r w:rsidRPr="00A41480">
        <w:t>о</w:t>
      </w:r>
      <w:r w:rsidRPr="00A41480">
        <w:t>вала кампания "Мать и дочь учатся в школе", направленная на ликвидацию н</w:t>
      </w:r>
      <w:r w:rsidRPr="00A41480">
        <w:t>е</w:t>
      </w:r>
      <w:r w:rsidRPr="00A41480">
        <w:t>грамотности ср</w:t>
      </w:r>
      <w:r w:rsidRPr="00A41480">
        <w:t>е</w:t>
      </w:r>
      <w:r w:rsidRPr="00A41480">
        <w:t>ди женщин. Курсы обучения грамоте, проводившиеся в рамках этой кампании в 2008–2012 годах, посетили 2 551 567 слушателей, из которых 1 802 272 получили справки о грамотности. Наряду с этой кампанией к концу 2011/12 учебного года были открыты 47 014 курсов обучения грамоте, и 575 618 человек (76,7 процента) из 750 126 слушателей были женщинами (ст</w:t>
      </w:r>
      <w:r w:rsidRPr="00A41480">
        <w:t>а</w:t>
      </w:r>
      <w:r w:rsidRPr="00A41480">
        <w:t xml:space="preserve">тистика МНО). </w:t>
      </w:r>
    </w:p>
    <w:p w:rsidR="00F11EDB" w:rsidRPr="00A41480" w:rsidRDefault="00F11EDB" w:rsidP="00F11EDB">
      <w:pPr>
        <w:pStyle w:val="SingleTxt"/>
      </w:pPr>
      <w:r w:rsidRPr="00A41480">
        <w:t>136.</w:t>
      </w:r>
      <w:r w:rsidRPr="00A41480">
        <w:tab/>
        <w:t>В декабре 2012 года МССП начало осуществлять Проект по професси</w:t>
      </w:r>
      <w:r w:rsidRPr="00A41480">
        <w:t>о</w:t>
      </w:r>
      <w:r w:rsidRPr="00A41480">
        <w:t>нально-техническому обучению, целью которого является предоставление женщинам, которые не смогли получить формального образования, возможн</w:t>
      </w:r>
      <w:r w:rsidRPr="00A41480">
        <w:t>о</w:t>
      </w:r>
      <w:r w:rsidRPr="00A41480">
        <w:t>сти пройти переподготовку и последующее обучение в открытых професси</w:t>
      </w:r>
      <w:r w:rsidRPr="00A41480">
        <w:t>о</w:t>
      </w:r>
      <w:r w:rsidRPr="00A41480">
        <w:t>нально-технических училищах, чтобы в конечном итоге они смогли найти р</w:t>
      </w:r>
      <w:r w:rsidRPr="00A41480">
        <w:t>а</w:t>
      </w:r>
      <w:r w:rsidRPr="00A41480">
        <w:t>боту. В результате мероприятий, проведенных в рамках этого проекта, прибл</w:t>
      </w:r>
      <w:r w:rsidRPr="00A41480">
        <w:t>и</w:t>
      </w:r>
      <w:r w:rsidRPr="00A41480">
        <w:t>зительно 40 000 женщин были направлены на курсы обучения и примерно 5000 женщин записались в открытые профе</w:t>
      </w:r>
      <w:r w:rsidRPr="00A41480">
        <w:t>с</w:t>
      </w:r>
      <w:r w:rsidRPr="00A41480">
        <w:t xml:space="preserve">сионально-технические училища.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 xml:space="preserve">f) статьи 10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137.</w:t>
      </w:r>
      <w:r w:rsidRPr="00A41480">
        <w:tab/>
        <w:t>Согласно наблюдениям, меры и программы, направленные на обеспеч</w:t>
      </w:r>
      <w:r w:rsidRPr="00A41480">
        <w:t>е</w:t>
      </w:r>
      <w:r w:rsidRPr="00A41480">
        <w:t>ние равенства возможностей девочек и мальчиков в получении образования, способствовали ликвидации разрыва в образовании между девочками и мал</w:t>
      </w:r>
      <w:r w:rsidRPr="00A41480">
        <w:t>ь</w:t>
      </w:r>
      <w:r w:rsidRPr="00A41480">
        <w:t>чиками (информацию о показателях охвата школьным обучением см. в табл</w:t>
      </w:r>
      <w:r w:rsidRPr="00A41480">
        <w:t>и</w:t>
      </w:r>
      <w:r w:rsidRPr="00A41480">
        <w:t>це 15 в приложении).</w:t>
      </w:r>
    </w:p>
    <w:p w:rsidR="00F11EDB" w:rsidRPr="00A41480" w:rsidRDefault="00F11EDB" w:rsidP="00F11EDB">
      <w:pPr>
        <w:pStyle w:val="SingleTxt"/>
      </w:pPr>
      <w:r w:rsidRPr="00A41480">
        <w:t>138.</w:t>
      </w:r>
      <w:r w:rsidRPr="00A41480">
        <w:tab/>
        <w:t>При ближайшем рассмотрении причин, по которым девочки бросают школу, выясняется, что чаще всего они не имеют возможности поступить в школу в школ</w:t>
      </w:r>
      <w:r w:rsidRPr="00A41480">
        <w:t>ь</w:t>
      </w:r>
      <w:r w:rsidRPr="00A41480">
        <w:t xml:space="preserve">ном возрасте (см. таблицу 20 в приложении). </w:t>
      </w:r>
    </w:p>
    <w:p w:rsidR="00F11EDB" w:rsidRPr="00A41480" w:rsidRDefault="00F11EDB" w:rsidP="00F11EDB">
      <w:pPr>
        <w:pStyle w:val="SingleTxt"/>
      </w:pPr>
      <w:r w:rsidRPr="00A41480">
        <w:t>139.</w:t>
      </w:r>
      <w:r w:rsidRPr="00A41480">
        <w:tab/>
        <w:t>В соответствии с Законом, принятым в 2012 году, продолжительность обязательного образования была увеличена до 12 лет, в то время как ранее она составляла 8 лет (см. пункт a) статьи 10), а также был принят ряд новых пол</w:t>
      </w:r>
      <w:r w:rsidRPr="00A41480">
        <w:t>о</w:t>
      </w:r>
      <w:r w:rsidRPr="00A41480">
        <w:t xml:space="preserve">жений. </w:t>
      </w:r>
    </w:p>
    <w:p w:rsidR="00F11EDB" w:rsidRPr="00A41480" w:rsidRDefault="00F11EDB" w:rsidP="00F11EDB">
      <w:pPr>
        <w:pStyle w:val="SingleTxt"/>
      </w:pPr>
      <w:r w:rsidRPr="00A41480">
        <w:t>140.</w:t>
      </w:r>
      <w:r w:rsidRPr="00A41480">
        <w:tab/>
        <w:t>В соответствии с рекомендациями, содержащимися в пунктах 30 и 31 з</w:t>
      </w:r>
      <w:r w:rsidRPr="00A41480">
        <w:t>а</w:t>
      </w:r>
      <w:r w:rsidRPr="00A41480">
        <w:t>ключительных замечаний, МНО начало осуществление Проекта по увелич</w:t>
      </w:r>
      <w:r w:rsidRPr="00A41480">
        <w:t>е</w:t>
      </w:r>
      <w:r w:rsidRPr="00A41480">
        <w:t>нию показателей охвата начальным школьным образованием. В рамках этого проекта планируется провести всеобъемлющий ситуационный анализ причин непосещения детьми шк</w:t>
      </w:r>
      <w:r w:rsidRPr="00A41480">
        <w:t>о</w:t>
      </w:r>
      <w:r w:rsidRPr="00A41480">
        <w:t>лы. На основании результатов данного анализа будут предложены политические решения по борьбе с непосещением школ, соотве</w:t>
      </w:r>
      <w:r w:rsidRPr="00A41480">
        <w:t>т</w:t>
      </w:r>
      <w:r w:rsidRPr="00A41480">
        <w:t>ствующие законодательные полож</w:t>
      </w:r>
      <w:r w:rsidRPr="00A41480">
        <w:t>е</w:t>
      </w:r>
      <w:r w:rsidRPr="00A41480">
        <w:t>ния будут пересмотрены и применены.</w:t>
      </w:r>
    </w:p>
    <w:p w:rsidR="00F11EDB" w:rsidRPr="00A41480" w:rsidRDefault="00F11EDB" w:rsidP="00F11EDB">
      <w:pPr>
        <w:pStyle w:val="SingleTxt"/>
      </w:pPr>
      <w:r w:rsidRPr="00A41480">
        <w:t>141.</w:t>
      </w:r>
      <w:r w:rsidRPr="00A41480">
        <w:tab/>
        <w:t>МССП открыло центры социальной солидарности для женщин народн</w:t>
      </w:r>
      <w:r w:rsidRPr="00A41480">
        <w:t>о</w:t>
      </w:r>
      <w:r w:rsidRPr="00A41480">
        <w:t>сти рома. Эти центры, действующие в рамках системы фондов социальной п</w:t>
      </w:r>
      <w:r w:rsidRPr="00A41480">
        <w:t>о</w:t>
      </w:r>
      <w:r w:rsidRPr="00A41480">
        <w:t>мощи и солидарности, были открыты в 12 провинциях с высокой долей наро</w:t>
      </w:r>
      <w:r w:rsidRPr="00A41480">
        <w:t>д</w:t>
      </w:r>
      <w:r w:rsidRPr="00A41480">
        <w:t>ности рома в составе населения. В 22 крупных городах с высокой долей наро</w:t>
      </w:r>
      <w:r w:rsidRPr="00A41480">
        <w:t>д</w:t>
      </w:r>
      <w:r w:rsidRPr="00A41480">
        <w:t>ности рома в составе населения проводятся программы по профессиональной подготовке и программы семейной подготовки, предназначенные для женщин народности рома.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g)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142.</w:t>
      </w:r>
      <w:r w:rsidRPr="00A41480">
        <w:tab/>
        <w:t>Численность зарегистрированных спортсменов составляет 4 721 371</w:t>
      </w:r>
      <w:r w:rsidR="00A858B2">
        <w:t xml:space="preserve"> </w:t>
      </w:r>
      <w:r w:rsidRPr="00A41480">
        <w:t>ч</w:t>
      </w:r>
      <w:r w:rsidRPr="00A41480">
        <w:t>е</w:t>
      </w:r>
      <w:r w:rsidRPr="00A41480">
        <w:t>ловек, 27 процентов из них – женщины. Менее половины зарег</w:t>
      </w:r>
      <w:r w:rsidRPr="00A41480">
        <w:t>и</w:t>
      </w:r>
      <w:r w:rsidRPr="00A41480">
        <w:t>стрированных спортсменов активно занимаются спортом, доля женщин среди них составляет 25 процентов (549 972 спортсменки) (статистика Министерства по делам м</w:t>
      </w:r>
      <w:r w:rsidRPr="00A41480">
        <w:t>о</w:t>
      </w:r>
      <w:r w:rsidRPr="00A41480">
        <w:t>лодежи и спорта, 2014 год). Если сопоставить эти показатели с общей числе</w:t>
      </w:r>
      <w:r w:rsidRPr="00A41480">
        <w:t>н</w:t>
      </w:r>
      <w:r w:rsidRPr="00A41480">
        <w:t>ностью женщин в Турции, то выяснится, что зарегистрированными спортсме</w:t>
      </w:r>
      <w:r w:rsidRPr="00A41480">
        <w:t>н</w:t>
      </w:r>
      <w:r w:rsidRPr="00A41480">
        <w:t>ками являются 3,5 процента женщин, а активно занимаются спортом 1,8</w:t>
      </w:r>
      <w:r w:rsidR="00A858B2">
        <w:t xml:space="preserve"> </w:t>
      </w:r>
      <w:r w:rsidRPr="00A41480">
        <w:t>пр</w:t>
      </w:r>
      <w:r w:rsidRPr="00A41480">
        <w:t>о</w:t>
      </w:r>
      <w:r w:rsidRPr="00A41480">
        <w:t>цента женщин. С другой стороны, согласно данным на 2013/14 учебный год, девочки составляли 29,7 процента учащихся средних школ со спортивным уклоном (статистика МНО). Согласно данным за 2012/13 учебный год, деву</w:t>
      </w:r>
      <w:r w:rsidRPr="00A41480">
        <w:t>ш</w:t>
      </w:r>
      <w:r w:rsidRPr="00A41480">
        <w:t>ки составляли 32,2 процента студентов академий физкультуры и спорта и 37,2 процента учащихся школ спортивных наук и технологий (статистика ÖSYM).</w:t>
      </w:r>
    </w:p>
    <w:p w:rsidR="00F11EDB" w:rsidRPr="00A41480" w:rsidRDefault="00F11EDB" w:rsidP="00F11EDB">
      <w:pPr>
        <w:pStyle w:val="SingleTxt"/>
      </w:pPr>
      <w:r w:rsidRPr="00A41480">
        <w:t>143.</w:t>
      </w:r>
      <w:r w:rsidRPr="00A41480">
        <w:tab/>
        <w:t>В последние годы представленность женщин в спорте резко возросла. В 2009 году на долю женщин приходилось 27 процентов (449 046 человек) з</w:t>
      </w:r>
      <w:r w:rsidRPr="00A41480">
        <w:t>а</w:t>
      </w:r>
      <w:r w:rsidRPr="00A41480">
        <w:t>регистрированных в спортивных федерациях, в то время как к концу 2013 года этот показатель увеличился до 30 процентов (839 117 человек) (статистика ТИС). Это увел</w:t>
      </w:r>
      <w:r w:rsidRPr="00A41480">
        <w:t>и</w:t>
      </w:r>
      <w:r w:rsidRPr="00A41480">
        <w:t>чение предположительно связано с успешными инвестициями в создание инфраструктуры в Турции и с появлением ролевых моделей для д</w:t>
      </w:r>
      <w:r w:rsidRPr="00A41480">
        <w:t>е</w:t>
      </w:r>
      <w:r w:rsidRPr="00A41480">
        <w:t>вочек и женщин благ</w:t>
      </w:r>
      <w:r w:rsidRPr="00A41480">
        <w:t>о</w:t>
      </w:r>
      <w:r w:rsidRPr="00A41480">
        <w:t>даря достижениям наших спортсменок на Олимпийских играх и других междун</w:t>
      </w:r>
      <w:r w:rsidRPr="00A41480">
        <w:t>а</w:t>
      </w:r>
      <w:r w:rsidRPr="00A41480">
        <w:t>родных соревнованиях.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h) статьи 10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858B2" w:rsidRDefault="00F11EDB" w:rsidP="00F11EDB">
      <w:pPr>
        <w:pStyle w:val="SingleTxt"/>
        <w:rPr>
          <w:w w:val="100"/>
        </w:rPr>
      </w:pPr>
      <w:r w:rsidRPr="00A41480">
        <w:t>144.</w:t>
      </w:r>
      <w:r w:rsidRPr="00A41480">
        <w:tab/>
        <w:t>Подробную информацию о программах семейной подготовки см. в пункте b) статьи 5. В рамках мероприятий по повышению осведомленности мужчин проводятся учебные программы по охране репродуктивного здоровья и пр</w:t>
      </w:r>
      <w:r w:rsidRPr="00A41480">
        <w:t>о</w:t>
      </w:r>
      <w:r w:rsidRPr="00A41480">
        <w:t>граммы семейной подготовки для военнослужащих. Сотрудники религиозных организаций также проходят подготовку, для того чтобы информировать му</w:t>
      </w:r>
      <w:r w:rsidRPr="00A41480">
        <w:t>ж</w:t>
      </w:r>
      <w:r w:rsidRPr="00A41480">
        <w:t>чин по вопросам охраны репродуктивного здоровья. Министерство здрав</w:t>
      </w:r>
      <w:r w:rsidRPr="00A41480">
        <w:t>о</w:t>
      </w:r>
      <w:r w:rsidRPr="00A41480">
        <w:t>охранения принимает меры по повышению осведомленности по вопросам охраны репродуктивного здоровья посредством осуществления программ д</w:t>
      </w:r>
      <w:r w:rsidRPr="00A41480">
        <w:t>о</w:t>
      </w:r>
      <w:r w:rsidRPr="00A41480">
        <w:t xml:space="preserve">брачной </w:t>
      </w:r>
      <w:r w:rsidRPr="00A858B2">
        <w:rPr>
          <w:w w:val="100"/>
        </w:rPr>
        <w:t>подготовки к семейной жизни и программ по распространению инфо</w:t>
      </w:r>
      <w:r w:rsidRPr="00A858B2">
        <w:rPr>
          <w:w w:val="100"/>
        </w:rPr>
        <w:t>р</w:t>
      </w:r>
      <w:r w:rsidRPr="00A858B2">
        <w:rPr>
          <w:w w:val="100"/>
        </w:rPr>
        <w:t>мации о методах контрацепции. Занятия по повышению осведомленности общ</w:t>
      </w:r>
      <w:r w:rsidRPr="00A858B2">
        <w:rPr>
          <w:w w:val="100"/>
        </w:rPr>
        <w:t>е</w:t>
      </w:r>
      <w:r w:rsidRPr="00A858B2">
        <w:rPr>
          <w:w w:val="100"/>
        </w:rPr>
        <w:t>ственности также проводятся в семейных и общинных медицинских це</w:t>
      </w:r>
      <w:r w:rsidRPr="00A858B2">
        <w:rPr>
          <w:w w:val="100"/>
        </w:rPr>
        <w:t>н</w:t>
      </w:r>
      <w:r w:rsidRPr="00A858B2">
        <w:rPr>
          <w:w w:val="100"/>
        </w:rPr>
        <w:t xml:space="preserve">трах. </w:t>
      </w:r>
    </w:p>
    <w:p w:rsidR="00F11EDB" w:rsidRPr="00A41480" w:rsidRDefault="00F11EDB" w:rsidP="00F11EDB">
      <w:pPr>
        <w:pStyle w:val="SingleTxt"/>
      </w:pPr>
      <w:r w:rsidRPr="00A41480">
        <w:t>145.</w:t>
      </w:r>
      <w:r w:rsidRPr="00A41480">
        <w:tab/>
        <w:t>Вопросы охраны репродуктивного здоровья и профилактики болезней, передающихся половым путем, были также включены в учебные программы, предназначенные для старших классов школы (начиная с восьмого класса), в целях заблаг</w:t>
      </w:r>
      <w:r w:rsidRPr="00A41480">
        <w:t>о</w:t>
      </w:r>
      <w:r w:rsidRPr="00A41480">
        <w:t xml:space="preserve">временного повышения осведомленности.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a) пункта 1 статьи 11</w:t>
      </w:r>
    </w:p>
    <w:p w:rsidR="00F11EDB" w:rsidRPr="00C24FCB" w:rsidRDefault="00F11EDB" w:rsidP="00F11EDB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146.</w:t>
      </w:r>
      <w:r w:rsidRPr="00A41480">
        <w:tab/>
        <w:t>Стратегии и проекты, осуществляемые в Турции в последние годы, воз</w:t>
      </w:r>
      <w:r w:rsidRPr="00A41480">
        <w:t>ы</w:t>
      </w:r>
      <w:r w:rsidRPr="00A41480">
        <w:t>мели свое действие: наблюдается рост доли женщин в составе рабочей силы и показателя занятости женщин. В то время как в 2008 году доля женщин в с</w:t>
      </w:r>
      <w:r w:rsidRPr="00A41480">
        <w:t>о</w:t>
      </w:r>
      <w:r w:rsidRPr="00A41480">
        <w:t>ставе рабочей силы составляла 24,5 процента</w:t>
      </w:r>
      <w:r w:rsidR="00A858B2">
        <w:t>, а показатель занятости же</w:t>
      </w:r>
      <w:r w:rsidR="00A858B2">
        <w:t>н</w:t>
      </w:r>
      <w:r w:rsidR="00A858B2">
        <w:t>щин </w:t>
      </w:r>
      <w:r w:rsidRPr="00A41480">
        <w:t xml:space="preserve">– 21,6 процента, в 2013 году эти показатели увеличились соответственно до 30,8 и 27,1 процента (см. таблицу 21 в приложении). </w:t>
      </w:r>
    </w:p>
    <w:p w:rsidR="00F11EDB" w:rsidRPr="00A41480" w:rsidRDefault="00F11EDB" w:rsidP="00F11EDB">
      <w:pPr>
        <w:pStyle w:val="SingleTxt"/>
      </w:pPr>
      <w:r w:rsidRPr="00A41480">
        <w:t>147.</w:t>
      </w:r>
      <w:r w:rsidRPr="00A41480">
        <w:tab/>
        <w:t>В то время как в 2008 году показатель безработицы среди женщин с</w:t>
      </w:r>
      <w:r w:rsidRPr="00A41480">
        <w:t>о</w:t>
      </w:r>
      <w:r w:rsidRPr="00A41480">
        <w:t>ставлял 11,6 процента, в 2013 году он вырос до 11,9 процента (см. таблицу 22 в приложении).</w:t>
      </w:r>
    </w:p>
    <w:p w:rsidR="00F11EDB" w:rsidRPr="00A41480" w:rsidRDefault="00F11EDB" w:rsidP="00F11EDB">
      <w:pPr>
        <w:pStyle w:val="SingleTxt"/>
      </w:pPr>
      <w:r w:rsidRPr="00A41480">
        <w:t>148.</w:t>
      </w:r>
      <w:r w:rsidRPr="00A41480">
        <w:tab/>
        <w:t>Женщины составляют 42,4 процента от общего числа лиц, занятых в н</w:t>
      </w:r>
      <w:r w:rsidRPr="00A41480">
        <w:t>е</w:t>
      </w:r>
      <w:r w:rsidRPr="00A41480">
        <w:t xml:space="preserve">формальном секторе (данные ТИС, 2013 год). В то время как в 2008 году доля женщин, занятых в неформальном секторе, составляла 58,4 процента от </w:t>
      </w:r>
      <w:r w:rsidR="00A858B2">
        <w:br/>
      </w:r>
      <w:r w:rsidRPr="00A41480">
        <w:t>общего числа работающих женщин, в 2013 году этот показатель уменьшился до 51,9 процента. Наибольшая доля женщин, занятых в неформальном сект</w:t>
      </w:r>
      <w:r w:rsidRPr="00A41480">
        <w:t>о</w:t>
      </w:r>
      <w:r w:rsidRPr="00A41480">
        <w:t>ре, – это неоплачиваемые работники на семейных предприятиях (95</w:t>
      </w:r>
      <w:r w:rsidR="00A858B2">
        <w:t xml:space="preserve"> </w:t>
      </w:r>
      <w:r w:rsidRPr="00A41480">
        <w:t>проце</w:t>
      </w:r>
      <w:r w:rsidRPr="00A41480">
        <w:t>н</w:t>
      </w:r>
      <w:r w:rsidRPr="00A41480">
        <w:t>тов) (таблица 23 в приложении). В десятом Плане развития намечены цели и сформулированы стратегии по уменьшению доли лиц, занятых в неформал</w:t>
      </w:r>
      <w:r w:rsidRPr="00A41480">
        <w:t>ь</w:t>
      </w:r>
      <w:r w:rsidRPr="00A41480">
        <w:t>ном секторе.</w:t>
      </w:r>
    </w:p>
    <w:p w:rsidR="00F11EDB" w:rsidRPr="00A41480" w:rsidRDefault="00F11EDB" w:rsidP="00F11EDB">
      <w:pPr>
        <w:pStyle w:val="SingleTxt"/>
      </w:pPr>
      <w:r w:rsidRPr="00A41480">
        <w:t>149.</w:t>
      </w:r>
      <w:r w:rsidRPr="00A41480">
        <w:tab/>
        <w:t>56,6 процента работающих женщин являются оплачиваемыми либо вр</w:t>
      </w:r>
      <w:r w:rsidRPr="00A41480">
        <w:t>е</w:t>
      </w:r>
      <w:r w:rsidRPr="00A41480">
        <w:t>менными работниками; 31,5 процента – неоплачиваемые работники на семе</w:t>
      </w:r>
      <w:r w:rsidRPr="00A41480">
        <w:t>й</w:t>
      </w:r>
      <w:r w:rsidRPr="00A41480">
        <w:t>ных предприятиях; 10,7 процента являются самозанятыми работниками; 1,2 процента являются работодателями. Доля женщин-предпринимателей в нашей стране равна 11,9 процента,</w:t>
      </w:r>
      <w:r w:rsidR="00A858B2">
        <w:t xml:space="preserve"> а доля мужчин-предпринимателей </w:t>
      </w:r>
      <w:r w:rsidRPr="00A41480">
        <w:t>– 28,2 процента. Согласно наблюдениям, доля неоплачиваемых работников с</w:t>
      </w:r>
      <w:r w:rsidRPr="00A41480">
        <w:t>е</w:t>
      </w:r>
      <w:r w:rsidRPr="00A41480">
        <w:t>мейных предприятий среди работающих женщин постепенно уменьшается (с 34,4 процента в 2008 году до 31,5 процента в 2013 году), а доля временных работников возрастает (с 53,2 процента в 2008 году до 56,6 процента в 2013 году) (см. таблицу 24 в приложении).</w:t>
      </w:r>
    </w:p>
    <w:p w:rsidR="00F11EDB" w:rsidRPr="00A41480" w:rsidRDefault="00F11EDB" w:rsidP="00F11EDB">
      <w:pPr>
        <w:pStyle w:val="SingleTxt"/>
      </w:pPr>
      <w:r w:rsidRPr="00A41480">
        <w:t>150.</w:t>
      </w:r>
      <w:r w:rsidRPr="00A41480">
        <w:tab/>
        <w:t>Наиболее распространенной причиной изоляции женщин от рынка труда является лежащее на них бремя домашних обязанностей. 58,7 процента же</w:t>
      </w:r>
      <w:r w:rsidRPr="00A41480">
        <w:t>н</w:t>
      </w:r>
      <w:r w:rsidRPr="00A41480">
        <w:t>щин являются незанятыми по этой причине. Образование занимает второе м</w:t>
      </w:r>
      <w:r w:rsidRPr="00A41480">
        <w:t>е</w:t>
      </w:r>
      <w:r w:rsidRPr="00A41480">
        <w:t>сто в этом списке после домашних обязанностей (см. таблицу 25 в прилож</w:t>
      </w:r>
      <w:r w:rsidRPr="00A41480">
        <w:t>е</w:t>
      </w:r>
      <w:r w:rsidRPr="00A41480">
        <w:t>нии). Если рассматривать показатели занятости женщин в зависимости от уровня их образования, то выясняется, что самые высокие показатели занят</w:t>
      </w:r>
      <w:r w:rsidRPr="00A41480">
        <w:t>о</w:t>
      </w:r>
      <w:r w:rsidRPr="00A41480">
        <w:t>сти наблюдаются среди выпускниц высших учебных заведений: 72,2 процента (2013 год). Разрыв между показателями занятости мужчин и женщин оказыв</w:t>
      </w:r>
      <w:r w:rsidRPr="00A41480">
        <w:t>а</w:t>
      </w:r>
      <w:r w:rsidRPr="00A41480">
        <w:t xml:space="preserve">ется наименьшим именно для лиц с высшим образованием (см. таблицу 26 в приложении). </w:t>
      </w:r>
    </w:p>
    <w:p w:rsidR="00F11EDB" w:rsidRPr="00A41480" w:rsidRDefault="00F11EDB" w:rsidP="00F11EDB">
      <w:pPr>
        <w:pStyle w:val="SingleTxt"/>
      </w:pPr>
      <w:r w:rsidRPr="00A41480">
        <w:t>151.</w:t>
      </w:r>
      <w:r w:rsidRPr="00A41480">
        <w:tab/>
        <w:t>К секторам экономики с самыми высокими показателями занятости же</w:t>
      </w:r>
      <w:r w:rsidRPr="00A41480">
        <w:t>н</w:t>
      </w:r>
      <w:r w:rsidRPr="00A41480">
        <w:t>щин относятся соответственно сектор услуг (47,7 процента), сельскохозя</w:t>
      </w:r>
      <w:r w:rsidRPr="00A41480">
        <w:t>й</w:t>
      </w:r>
      <w:r w:rsidRPr="00A41480">
        <w:t>ственный се</w:t>
      </w:r>
      <w:r w:rsidRPr="00A41480">
        <w:t>к</w:t>
      </w:r>
      <w:r w:rsidRPr="00A41480">
        <w:t>тор (37,0 процента) и промышленный сектор (15,3 процента). При сравнении этих данных с данными за 2008 год заметен сдвиг показателей зан</w:t>
      </w:r>
      <w:r w:rsidRPr="00A41480">
        <w:t>я</w:t>
      </w:r>
      <w:r w:rsidRPr="00A41480">
        <w:t>тости женщин из сельскохозяйственного сектора в сектор услуг (см. табл</w:t>
      </w:r>
      <w:r w:rsidRPr="00A41480">
        <w:t>и</w:t>
      </w:r>
      <w:r w:rsidRPr="00A41480">
        <w:t xml:space="preserve">цу 27 в приложении). </w:t>
      </w:r>
    </w:p>
    <w:p w:rsidR="00F11EDB" w:rsidRPr="00A41480" w:rsidRDefault="00F11EDB" w:rsidP="00F11EDB">
      <w:pPr>
        <w:pStyle w:val="SingleTxt"/>
      </w:pPr>
      <w:r w:rsidRPr="00A41480">
        <w:t>152.</w:t>
      </w:r>
      <w:r w:rsidRPr="00A41480">
        <w:tab/>
        <w:t>В национальном законодательстве отсутствует какая-либо дискриминация в отношении начала трудовой деятельности женщин или устойчивости их з</w:t>
      </w:r>
      <w:r w:rsidRPr="00A41480">
        <w:t>а</w:t>
      </w:r>
      <w:r w:rsidRPr="00A41480">
        <w:t>нятости в дальнейшие периоды жизни (см. шестой доклад). Информацию о специальных временных мерах в сфере занятости см. также в пункте 1 ст</w:t>
      </w:r>
      <w:r w:rsidRPr="00A41480">
        <w:t>а</w:t>
      </w:r>
      <w:r w:rsidRPr="00A41480">
        <w:t>тьи 4. В соответствии с рекомендациями, содержащимися в пунктах 32 и 33 з</w:t>
      </w:r>
      <w:r w:rsidRPr="00A41480">
        <w:t>а</w:t>
      </w:r>
      <w:r w:rsidRPr="00A41480">
        <w:t xml:space="preserve">ключительных замечаний, был принят ряд мер, направленных на улучшение условий труда женщин и преодоление предубеждений на рынке труда (см. также подпункт b) пункта 1 и пункт 2 статьи 11). </w:t>
      </w:r>
    </w:p>
    <w:p w:rsidR="00F11EDB" w:rsidRPr="00A41480" w:rsidRDefault="00F11EDB" w:rsidP="00F11EDB">
      <w:pPr>
        <w:pStyle w:val="SingleTxt"/>
      </w:pPr>
      <w:r w:rsidRPr="00A41480">
        <w:t>153.</w:t>
      </w:r>
      <w:r w:rsidRPr="00A41480">
        <w:tab/>
        <w:t>В целях решения структурных проблем рынка труда и окончательного решения проблемы занятости была разработана Национальная стратегия обе</w:t>
      </w:r>
      <w:r w:rsidRPr="00A41480">
        <w:t>с</w:t>
      </w:r>
      <w:r w:rsidRPr="00A41480">
        <w:t>печения занятости. Стратегия направлена на повышение доли женщин в сост</w:t>
      </w:r>
      <w:r w:rsidRPr="00A41480">
        <w:t>а</w:t>
      </w:r>
      <w:r w:rsidRPr="00A41480">
        <w:t xml:space="preserve">ве рабочей силы до 41 процента к 2023 году и снижение доли женщин, занятых в неформальном секторе, до 30 процентов. </w:t>
      </w:r>
    </w:p>
    <w:p w:rsidR="00F11EDB" w:rsidRPr="00A41480" w:rsidRDefault="00F11EDB" w:rsidP="00F11EDB">
      <w:pPr>
        <w:pStyle w:val="SingleTxt"/>
      </w:pPr>
      <w:r w:rsidRPr="00A41480">
        <w:t>154.</w:t>
      </w:r>
      <w:r w:rsidRPr="00A41480">
        <w:tab/>
        <w:t>В настоящее время в рамках совместного проекта МОТ и ТОЗ "Больше хорошей работы для женщин: расширение возможностей женщин по получ</w:t>
      </w:r>
      <w:r w:rsidRPr="00A41480">
        <w:t>е</w:t>
      </w:r>
      <w:r w:rsidRPr="00A41480">
        <w:t>нию достойной работы в Турции" разрабатывается План действий по обесп</w:t>
      </w:r>
      <w:r w:rsidRPr="00A41480">
        <w:t>е</w:t>
      </w:r>
      <w:r w:rsidRPr="00A41480">
        <w:t xml:space="preserve">чению занятости женщин. </w:t>
      </w:r>
    </w:p>
    <w:p w:rsidR="00F11EDB" w:rsidRPr="00A41480" w:rsidRDefault="00F11EDB" w:rsidP="00F11EDB">
      <w:pPr>
        <w:pStyle w:val="SingleTxt"/>
      </w:pPr>
      <w:r w:rsidRPr="00A41480">
        <w:t>155.</w:t>
      </w:r>
      <w:r w:rsidRPr="00A41480">
        <w:tab/>
        <w:t>С 2012 года в различных районах Турции проводятся совещания "Шаг за шагом в Анатолии", посвященные обмену информацией об успехах местных предприним</w:t>
      </w:r>
      <w:r w:rsidRPr="00A41480">
        <w:t>а</w:t>
      </w:r>
      <w:r w:rsidRPr="00A41480">
        <w:t xml:space="preserve">тельниц и опыте достижения ими этих успехов. </w:t>
      </w:r>
    </w:p>
    <w:p w:rsidR="00F11EDB" w:rsidRPr="00A41480" w:rsidRDefault="00F11EDB" w:rsidP="00F11EDB">
      <w:pPr>
        <w:pStyle w:val="SingleTxt"/>
      </w:pPr>
      <w:r w:rsidRPr="00A41480">
        <w:t>156.</w:t>
      </w:r>
      <w:r w:rsidRPr="00A41480">
        <w:tab/>
        <w:t>В 2013 году совместными усилиями государственного и частного сект</w:t>
      </w:r>
      <w:r w:rsidRPr="00A41480">
        <w:t>о</w:t>
      </w:r>
      <w:r w:rsidRPr="00A41480">
        <w:t>ров под эгидой МССП была создана Целевая группа Всемирного экономич</w:t>
      </w:r>
      <w:r w:rsidRPr="00A41480">
        <w:t>е</w:t>
      </w:r>
      <w:r w:rsidRPr="00A41480">
        <w:t>ского форума по вопросам гендерного равенства (платформа "Равенство в сф</w:t>
      </w:r>
      <w:r w:rsidRPr="00A41480">
        <w:t>е</w:t>
      </w:r>
      <w:r w:rsidRPr="00A41480">
        <w:t>ре труда"). Цель пла</w:t>
      </w:r>
      <w:r w:rsidRPr="00A41480">
        <w:t>т</w:t>
      </w:r>
      <w:r w:rsidRPr="00A41480">
        <w:t>формы "Равенство в сфере труда", в деятельности которой принимают участие 76 крупных турецких фирм, заключается в сокращении разрыва в возможностях и участии в экономической жизни в Турции, равного, как указано в докладе о глобальном гендерном неравенстве, 0,414 (2012 год), на 10 процентов за последующие три года. Конечная цель, намеченная на 2013 год, была выполнена на 31 процент – данный показатель вырос до 0,427. Согласно докладу о глобальном гендерном неравенстве за 2013 год, Турция поднялась с 124-го на 120-е место среди 136 стран, вх</w:t>
      </w:r>
      <w:r w:rsidRPr="00A41480">
        <w:t>о</w:t>
      </w:r>
      <w:r w:rsidRPr="00A41480">
        <w:t>дящих в общий рейтинг.</w:t>
      </w:r>
    </w:p>
    <w:p w:rsidR="00F11EDB" w:rsidRPr="00A41480" w:rsidRDefault="00F11EDB" w:rsidP="00F11EDB">
      <w:pPr>
        <w:pStyle w:val="SingleTxt"/>
      </w:pPr>
      <w:r w:rsidRPr="00A41480">
        <w:t>157.</w:t>
      </w:r>
      <w:r w:rsidRPr="00A41480">
        <w:tab/>
        <w:t>В рамках осуществляемого с 2013 года Проекта по расширению доступа женщин к экономическим возможностям оказывается поддержка исследов</w:t>
      </w:r>
      <w:r w:rsidRPr="00A41480">
        <w:t>а</w:t>
      </w:r>
      <w:r w:rsidRPr="00A41480">
        <w:t>тельским проектам, касающимся занятости женщин и женского предприним</w:t>
      </w:r>
      <w:r w:rsidRPr="00A41480">
        <w:t>а</w:t>
      </w:r>
      <w:r w:rsidRPr="00A41480">
        <w:t>тельства, женских кооперативов и анализа положения женщин в различных о</w:t>
      </w:r>
      <w:r w:rsidRPr="00A41480">
        <w:t>т</w:t>
      </w:r>
      <w:r w:rsidRPr="00A41480">
        <w:t>раслях, а также пр</w:t>
      </w:r>
      <w:r w:rsidRPr="00A41480">
        <w:t>о</w:t>
      </w:r>
      <w:r w:rsidRPr="00A41480">
        <w:t xml:space="preserve">водятся обследования по этой тематике. </w:t>
      </w:r>
    </w:p>
    <w:p w:rsidR="00F11EDB" w:rsidRPr="00A41480" w:rsidRDefault="00F11EDB" w:rsidP="00F11EDB">
      <w:pPr>
        <w:pStyle w:val="SingleTxt"/>
      </w:pPr>
      <w:r w:rsidRPr="00A41480">
        <w:t>158.</w:t>
      </w:r>
      <w:r w:rsidRPr="00A41480">
        <w:tab/>
        <w:t>В рамках Проекта по содействию гендерному равенству в сфере труда, который МТСЗ осуществляло с сентября 2010 года по март 2012 года, план</w:t>
      </w:r>
      <w:r w:rsidRPr="00A41480">
        <w:t>и</w:t>
      </w:r>
      <w:r w:rsidRPr="00A41480">
        <w:t>ровалось прив</w:t>
      </w:r>
      <w:r w:rsidRPr="00A41480">
        <w:t>е</w:t>
      </w:r>
      <w:r w:rsidRPr="00A41480">
        <w:t>сти турецкое законодательство в соответствие с нормативно-правовой базой ЕС, нарастить потенциал институтов, отвечающих за примен</w:t>
      </w:r>
      <w:r w:rsidRPr="00A41480">
        <w:t>е</w:t>
      </w:r>
      <w:r w:rsidRPr="00A41480">
        <w:t>ние нормативно-правовой базы ЕС, и повысить осведомленность об этих в</w:t>
      </w:r>
      <w:r w:rsidRPr="00A41480">
        <w:t>о</w:t>
      </w:r>
      <w:r w:rsidRPr="00A41480">
        <w:t>просах. В рамках данного проекта в Закон № 4688 и Закон № 6356 был внесен ряд поправок, касающихся гендерного равенства (см. пункт b) статьи 2). В ц</w:t>
      </w:r>
      <w:r w:rsidRPr="00A41480">
        <w:t>е</w:t>
      </w:r>
      <w:r w:rsidRPr="00A41480">
        <w:t>лях повышения осведомленности среди предприятий частного сектора ежего</w:t>
      </w:r>
      <w:r w:rsidRPr="00A41480">
        <w:t>д</w:t>
      </w:r>
      <w:r w:rsidRPr="00A41480">
        <w:t xml:space="preserve">но вручается премия "Гендерное равенство в сфере труда". </w:t>
      </w:r>
    </w:p>
    <w:p w:rsidR="00F11EDB" w:rsidRPr="00A41480" w:rsidRDefault="00F11EDB" w:rsidP="00F11EDB">
      <w:pPr>
        <w:pStyle w:val="SingleTxt"/>
      </w:pPr>
      <w:r w:rsidRPr="00A41480">
        <w:t>159.</w:t>
      </w:r>
      <w:r w:rsidRPr="00A41480">
        <w:tab/>
        <w:t>В 2010–2013 годах МТСЗ проводило в рамках ИПА Операцию по по</w:t>
      </w:r>
      <w:r w:rsidRPr="00A41480">
        <w:t>д</w:t>
      </w:r>
      <w:r w:rsidRPr="00A41480">
        <w:t>держке занятости женщин. В рамках данной операции получил поддержку 131 проект, а 10 000 женщин приняли участие в учебных программах по п</w:t>
      </w:r>
      <w:r w:rsidRPr="00A41480">
        <w:t>о</w:t>
      </w:r>
      <w:r w:rsidRPr="00A41480">
        <w:t>вышению профессиональных навыков и личному развитию. В пяти провинц</w:t>
      </w:r>
      <w:r w:rsidRPr="00A41480">
        <w:t>и</w:t>
      </w:r>
      <w:r w:rsidRPr="00A41480">
        <w:t>ях был проведен анализ рынка рабочей силы и определены доступные возмо</w:t>
      </w:r>
      <w:r w:rsidRPr="00A41480">
        <w:t>ж</w:t>
      </w:r>
      <w:r w:rsidRPr="00A41480">
        <w:t>ности по трудоустройству для женщин из целевых групп, в результате был ра</w:t>
      </w:r>
      <w:r w:rsidRPr="00A41480">
        <w:t>з</w:t>
      </w:r>
      <w:r w:rsidRPr="00A41480">
        <w:t xml:space="preserve">работан проект действующей модели политики в отношении рабочей силы. </w:t>
      </w:r>
    </w:p>
    <w:p w:rsidR="00F11EDB" w:rsidRPr="00A41480" w:rsidRDefault="00F11EDB" w:rsidP="00F11EDB">
      <w:pPr>
        <w:pStyle w:val="SingleTxt"/>
      </w:pPr>
      <w:r w:rsidRPr="00A41480">
        <w:t>160.</w:t>
      </w:r>
      <w:r w:rsidRPr="00A41480">
        <w:tab/>
        <w:t>В рамках данной операции МССП осуществило Проект по поощрению социальной интеграции лиц с ограниченными возможностями, используя его также в качестве определяющего фактора при выделении грантов на осущест</w:t>
      </w:r>
      <w:r w:rsidRPr="00A41480">
        <w:t>в</w:t>
      </w:r>
      <w:r w:rsidRPr="00A41480">
        <w:t>ление проектов, разработанных НПО и направленных на обеспечение полн</w:t>
      </w:r>
      <w:r w:rsidRPr="00A41480">
        <w:t>о</w:t>
      </w:r>
      <w:r w:rsidRPr="00A41480">
        <w:t>масштабного и равноправного участия женщин с ограниченными возможн</w:t>
      </w:r>
      <w:r w:rsidRPr="00A41480">
        <w:t>о</w:t>
      </w:r>
      <w:r w:rsidRPr="00A41480">
        <w:t>стями в экономической и о</w:t>
      </w:r>
      <w:r w:rsidRPr="00A41480">
        <w:t>б</w:t>
      </w:r>
      <w:r w:rsidRPr="00A41480">
        <w:t>щественной деятельности.</w:t>
      </w:r>
    </w:p>
    <w:p w:rsidR="00F11EDB" w:rsidRPr="00A41480" w:rsidRDefault="00F11EDB" w:rsidP="00F11EDB">
      <w:pPr>
        <w:pStyle w:val="SingleTxt"/>
      </w:pPr>
      <w:r w:rsidRPr="00A41480">
        <w:t>161.</w:t>
      </w:r>
      <w:r w:rsidRPr="00A41480">
        <w:tab/>
        <w:t>В рамках ИПА МТСЗ получило грант на сумму 30 млн. евро на ос</w:t>
      </w:r>
      <w:r w:rsidRPr="00A41480">
        <w:t>у</w:t>
      </w:r>
      <w:r w:rsidRPr="00A41480">
        <w:t>ществление Проекта по социальной интеграции и расширению возможностей занятости лиц с ограниченными возможностями. К целевым группам данного проекта относятся лица с ограниченными возможностями, представители народности рома и других народностей, ведущих аналогичный образ жизни, малоимущие и находящиеся на грани нищеты, в том числе проживающие в трущобных районах, бывшие осужденные и задержанные лица, отбывающие наказание и задержанные, родители работающих детей, перемещенные лица, женщины – жертвы насилия, наркозависимые и другие представители неблаг</w:t>
      </w:r>
      <w:r w:rsidRPr="00A41480">
        <w:t>о</w:t>
      </w:r>
      <w:r w:rsidRPr="00A41480">
        <w:t>получных групп населения (групп, сталкивающихся с дискриминацией и ш</w:t>
      </w:r>
      <w:r w:rsidRPr="00A41480">
        <w:t>и</w:t>
      </w:r>
      <w:r w:rsidRPr="00A41480">
        <w:t>роко распространенным предвзятым отношением на рынке труда, и т. д.). "Женщины", включенные в качестве подкатегории во все целевые группы, сч</w:t>
      </w:r>
      <w:r w:rsidRPr="00A41480">
        <w:t>и</w:t>
      </w:r>
      <w:r w:rsidRPr="00A41480">
        <w:t xml:space="preserve">таются особо уязвимой группой.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b) пункта 1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162.</w:t>
      </w:r>
      <w:r w:rsidRPr="00A41480">
        <w:tab/>
        <w:t>См. шестой доклад.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c) пункта 1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163.</w:t>
      </w:r>
      <w:r w:rsidRPr="00A41480">
        <w:tab/>
        <w:t>В соответствии с Уведомлением о распределении рабочих мест по катег</w:t>
      </w:r>
      <w:r w:rsidRPr="00A41480">
        <w:t>о</w:t>
      </w:r>
      <w:r w:rsidRPr="00A41480">
        <w:t>риям производственного риска на основании факторов безопасности и гигиены труда, упомянутым в пункте b) статьи 2, отменяются ограничения на выбор места работы и вида деятельности. Информацию о профессионально-техническом образовании см. в статье 10.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d) пункта 1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164.</w:t>
      </w:r>
      <w:r w:rsidRPr="00A41480">
        <w:tab/>
        <w:t>В результате проведенного в 2010 году обследования структуры доходов в Турции выяснилось, что видимый разрыв в оплате труда по признаку пола в целом оказывается в пользу женщин (–1,1 процента), однако анализ с учетом фактора образ</w:t>
      </w:r>
      <w:r w:rsidRPr="00A41480">
        <w:t>о</w:t>
      </w:r>
      <w:r w:rsidRPr="00A41480">
        <w:t>вания показал, что на самом деле на всех уровнях образования наблюдается разрыв в оплате труда в пользу мужчин. Среди женщин, имеющих оплачиваемую работу, наивысшую долю – 35,3 процента – составляют лица с высшим образованием, тогда как среди имеющих оплачиваемую работу му</w:t>
      </w:r>
      <w:r w:rsidRPr="00A41480">
        <w:t>ж</w:t>
      </w:r>
      <w:r w:rsidRPr="00A41480">
        <w:t>чин больше всего лиц с полным и неполным начальным образованием – 27,4 процента. Что касается разрыва в оплате труда по признаку пола в различных профессиональных группах, то оказывается, что мужчины пол</w:t>
      </w:r>
      <w:r w:rsidRPr="00A41480">
        <w:t>у</w:t>
      </w:r>
      <w:r w:rsidRPr="00A41480">
        <w:t>чают более высокую зарплату во всех профессиональных группах, за исключ</w:t>
      </w:r>
      <w:r w:rsidRPr="00A41480">
        <w:t>е</w:t>
      </w:r>
      <w:r w:rsidRPr="00A41480">
        <w:t>нием управленческого персонала (см. таблицу 28 в приложении). См. также пункт b) статьи 2, пункт 1 статьи 4 и шестой доклад.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e) пункта 1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165.</w:t>
      </w:r>
      <w:r w:rsidRPr="00A41480">
        <w:tab/>
        <w:t xml:space="preserve">См. пункт 2 статьи 4 и шестой доклад.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f) пункта 1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166.</w:t>
      </w:r>
      <w:r w:rsidRPr="00A41480">
        <w:tab/>
        <w:t xml:space="preserve">См. пункт 2 статьи 4 и шестой доклад.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a) пункта 2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167.</w:t>
      </w:r>
      <w:r w:rsidRPr="00A41480">
        <w:tab/>
        <w:t>В соответствии со статьей 41 Закона № 5510 о социальном обеспечении и всеобщем медицинском страховании в редакции 2008 года работающие же</w:t>
      </w:r>
      <w:r w:rsidRPr="00A41480">
        <w:t>н</w:t>
      </w:r>
      <w:r w:rsidRPr="00A41480">
        <w:t>щины, на которых распространяется действие Закона о труде, могут оформить задолженность по страховым взносам за период неоплачиваемого отпуска по беременности и родам и выплатить их впоследствии. Этот порядок распр</w:t>
      </w:r>
      <w:r w:rsidRPr="00A41480">
        <w:t>о</w:t>
      </w:r>
      <w:r w:rsidRPr="00A41480">
        <w:t>страняется не более чем на двух детей. Период выплаты страховых взносов не может превышать двух лет за каждого ребенка. Имеется в виду расширить ра</w:t>
      </w:r>
      <w:r w:rsidRPr="00A41480">
        <w:t>с</w:t>
      </w:r>
      <w:r w:rsidRPr="00A41480">
        <w:t>пространение практики оформления задолженности по страховым взносам в связи с беременностью и родами, чтобы больше граждан оформляли такую з</w:t>
      </w:r>
      <w:r w:rsidRPr="00A41480">
        <w:t>а</w:t>
      </w:r>
      <w:r w:rsidRPr="00A41480">
        <w:t>долженность в отношении большего числа детей. П</w:t>
      </w:r>
      <w:r w:rsidRPr="00A41480">
        <w:t>о</w:t>
      </w:r>
      <w:r w:rsidRPr="00A41480">
        <w:t>дробную информацию см. в шестом докладе.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b) пункта 2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168.</w:t>
      </w:r>
      <w:r w:rsidRPr="00A41480">
        <w:tab/>
        <w:t>Одной из целей, поставленных в десятом Плане развития, является дал</w:t>
      </w:r>
      <w:r w:rsidRPr="00A41480">
        <w:t>ь</w:t>
      </w:r>
      <w:r w:rsidRPr="00A41480">
        <w:t>нейшее содействие совмещению работы с семейной жизнью. В связи с этим были приняты определенные меры по внесению в законодательство поправок, способствующих совмещению работы с семейной жизнью. Подробную инфо</w:t>
      </w:r>
      <w:r w:rsidRPr="00A41480">
        <w:t>р</w:t>
      </w:r>
      <w:r w:rsidRPr="00A41480">
        <w:t>мацию об отпуске по беременности и родам см. в пункте 2 статьи 4.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c) пункта 2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169.</w:t>
      </w:r>
      <w:r w:rsidRPr="00A41480">
        <w:tab/>
        <w:t>В рамках реализации программы приоритетных преобразований десятого Плана развития, касающейся расширения участия женщин в трудовой деятел</w:t>
      </w:r>
      <w:r w:rsidRPr="00A41480">
        <w:t>ь</w:t>
      </w:r>
      <w:r w:rsidRPr="00A41480">
        <w:t>ности и увеличения их доли в трудовых ресурсах, предусмотрено принятие мер, направленных на "расширение оказания услуг по уходу за детьми, бол</w:t>
      </w:r>
      <w:r w:rsidRPr="00A41480">
        <w:t>ь</w:t>
      </w:r>
      <w:r w:rsidRPr="00A41480">
        <w:t>ными и стариками". Еще одна програ</w:t>
      </w:r>
      <w:r w:rsidR="00A858B2">
        <w:t>мма приоритетных преобразований </w:t>
      </w:r>
      <w:r w:rsidRPr="00A41480">
        <w:t>– пр</w:t>
      </w:r>
      <w:r w:rsidRPr="00A41480">
        <w:t>о</w:t>
      </w:r>
      <w:r w:rsidRPr="00A41480">
        <w:t>грамма по сохранению семьи и динам</w:t>
      </w:r>
      <w:r w:rsidR="00A858B2">
        <w:t>ичной демографической структуры </w:t>
      </w:r>
      <w:r w:rsidRPr="00A41480">
        <w:t>– предусматривает принятие мер, направленных на "расширение возможностей по созданию системы качественных, недорогих и легкодоступных детских я</w:t>
      </w:r>
      <w:r w:rsidRPr="00A41480">
        <w:t>с</w:t>
      </w:r>
      <w:r w:rsidRPr="00A41480">
        <w:t>лей и дошкольного образования при дальнейшем совмещении работы с семе</w:t>
      </w:r>
      <w:r w:rsidRPr="00A41480">
        <w:t>й</w:t>
      </w:r>
      <w:r w:rsidRPr="00A41480">
        <w:t>ной жизнью". В рамках программы по сохранению семьи и динамичной дем</w:t>
      </w:r>
      <w:r w:rsidRPr="00A41480">
        <w:t>о</w:t>
      </w:r>
      <w:r w:rsidRPr="00A41480">
        <w:t>графической структуры, осуществляемой под руководством МССП, были ра</w:t>
      </w:r>
      <w:r w:rsidRPr="00A41480">
        <w:t>з</w:t>
      </w:r>
      <w:r w:rsidRPr="00A41480">
        <w:t>работаны различные планы действий, в том числе план действий по открытию детских яслей в организованных промышленных зонах.</w:t>
      </w:r>
    </w:p>
    <w:p w:rsidR="00F11EDB" w:rsidRPr="00A41480" w:rsidRDefault="00F11EDB" w:rsidP="00F11EDB">
      <w:pPr>
        <w:pStyle w:val="SingleTxt"/>
      </w:pPr>
      <w:r w:rsidRPr="00A41480">
        <w:t>170.</w:t>
      </w:r>
      <w:r w:rsidRPr="00A41480">
        <w:tab/>
        <w:t>Совместные усилия были, в частности, направлены на содействие откр</w:t>
      </w:r>
      <w:r w:rsidRPr="00A41480">
        <w:t>ы</w:t>
      </w:r>
      <w:r w:rsidRPr="00A41480">
        <w:t>тию детских яслей, куда женщины, работающие в организованных промы</w:t>
      </w:r>
      <w:r w:rsidRPr="00A41480">
        <w:t>ш</w:t>
      </w:r>
      <w:r w:rsidRPr="00A41480">
        <w:t>ленных зонах, могли бы отдавать своих детей, и на внедрение необходимых для этого механизмов. Соответственно, началась реализация проекта "Мамина работа, мое будущее", направленного на повышение осведомленности о ра</w:t>
      </w:r>
      <w:r w:rsidRPr="00A41480">
        <w:t>с</w:t>
      </w:r>
      <w:r w:rsidRPr="00A41480">
        <w:t xml:space="preserve">ширении сети детских яслей. Целью проекта является открытие детских яслей в организованных промышленных зонах 10 крупных городов к концу 2017 года. </w:t>
      </w:r>
    </w:p>
    <w:p w:rsidR="00F11EDB" w:rsidRPr="00A41480" w:rsidRDefault="00F11EDB" w:rsidP="00F11EDB">
      <w:pPr>
        <w:pStyle w:val="SingleTxt"/>
      </w:pPr>
      <w:r w:rsidRPr="00A41480">
        <w:t>171.</w:t>
      </w:r>
      <w:r w:rsidRPr="00A41480">
        <w:tab/>
        <w:t>В рамках Проекта по поощрению доступа женщин к экономическим во</w:t>
      </w:r>
      <w:r w:rsidRPr="00A41480">
        <w:t>з</w:t>
      </w:r>
      <w:r w:rsidRPr="00A41480">
        <w:t>можностям в Турции проводится обследование спроса и предложения в сфере услуг по уходу за детьми и воспитанию детей дошкольного возраста. По ит</w:t>
      </w:r>
      <w:r w:rsidRPr="00A41480">
        <w:t>о</w:t>
      </w:r>
      <w:r w:rsidRPr="00A41480">
        <w:t>гам обследования планируется разработать модель ухода за детьми, отвеча</w:t>
      </w:r>
      <w:r w:rsidRPr="00A41480">
        <w:t>ю</w:t>
      </w:r>
      <w:r w:rsidRPr="00A41480">
        <w:t>щую отечественным п</w:t>
      </w:r>
      <w:r w:rsidRPr="00A41480">
        <w:t>о</w:t>
      </w:r>
      <w:r w:rsidRPr="00A41480">
        <w:t xml:space="preserve">требностям. </w:t>
      </w:r>
    </w:p>
    <w:p w:rsidR="00F11EDB" w:rsidRPr="00A41480" w:rsidRDefault="00F11EDB" w:rsidP="00F11EDB">
      <w:pPr>
        <w:pStyle w:val="SingleTxt"/>
      </w:pPr>
      <w:r w:rsidRPr="00A41480">
        <w:t>172.</w:t>
      </w:r>
      <w:r w:rsidRPr="00A41480">
        <w:tab/>
        <w:t>Период отпуска гражданских служащих по уходу за детьми был пер</w:t>
      </w:r>
      <w:r w:rsidRPr="00A41480">
        <w:t>е</w:t>
      </w:r>
      <w:r w:rsidRPr="00A41480">
        <w:t>смотрен следующим образом: неоплачиваемый отпуск по уходу за детьми в послеродовой период был продлен до 24 месяцев, причем супруги могут ра</w:t>
      </w:r>
      <w:r w:rsidRPr="00A41480">
        <w:t>з</w:t>
      </w:r>
      <w:r w:rsidRPr="00A41480">
        <w:t>делить этот отпуск между собой. Отпуск в связи с рождением ребенка, пред</w:t>
      </w:r>
      <w:r w:rsidRPr="00A41480">
        <w:t>о</w:t>
      </w:r>
      <w:r w:rsidRPr="00A41480">
        <w:t xml:space="preserve">ставляемый отцам – гражданским служащим, был продлен с 3 до 10 дней. В случае смерти матери во время отпуска по беременности и родам, до или после рождения ребенка, отцу – гражданскому служащему предоставляется отпуск, равный по продолжительности отпуску, предусмотренному для женщин – гражданских служащих.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d) пункта 2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173.</w:t>
      </w:r>
      <w:r w:rsidRPr="00A41480">
        <w:tab/>
        <w:t xml:space="preserve">См. шестой доклад.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3 статьи 11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rPr>
          <w:spacing w:val="0"/>
          <w:w w:val="100"/>
        </w:rPr>
      </w:pPr>
      <w:r w:rsidRPr="00C24FCB">
        <w:rPr>
          <w:spacing w:val="0"/>
          <w:w w:val="100"/>
        </w:rPr>
        <w:t>174.</w:t>
      </w:r>
      <w:r w:rsidRPr="00C24FCB">
        <w:rPr>
          <w:spacing w:val="0"/>
          <w:w w:val="100"/>
        </w:rPr>
        <w:tab/>
        <w:t xml:space="preserve">См. пункт 2 статьи 4.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1 статьи 12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175.</w:t>
      </w:r>
      <w:r w:rsidRPr="00A41480">
        <w:tab/>
        <w:t>Согласно данным ТИС за 2013 год, ожидаемая продолжительность жизни му</w:t>
      </w:r>
      <w:r w:rsidRPr="00A41480">
        <w:t>ж</w:t>
      </w:r>
      <w:r w:rsidRPr="00A41480">
        <w:t>чин равна 74,7 года, а женщин – 79,2 года. Численность женщин в возрасте 65 лет и старше превышает численность мужчин, относящихся к той же во</w:t>
      </w:r>
      <w:r w:rsidRPr="00A41480">
        <w:t>з</w:t>
      </w:r>
      <w:r w:rsidRPr="00A41480">
        <w:t>растной группе (женщины составляют 57 процентов пожилого населения, а мужчины – 43 процента). В 2009 году коэффициент младенческой смертности составлял 13,9 случая смерти на 1000 новорожденных (коэффициент смертн</w:t>
      </w:r>
      <w:r w:rsidRPr="00A41480">
        <w:t>о</w:t>
      </w:r>
      <w:r w:rsidRPr="00A41480">
        <w:t xml:space="preserve">сти среди новорожденных девочек составлял 13,1 случая смерти на 1000 детей); в 2013 году он снизился до 10,8 случая на 1000 новорожденных (10,2 случая смерти на 1000 девочек) (см. таблицу 29 в приложении). </w:t>
      </w:r>
    </w:p>
    <w:p w:rsidR="00F11EDB" w:rsidRPr="00A41480" w:rsidRDefault="00F11EDB" w:rsidP="00F11EDB">
      <w:pPr>
        <w:pStyle w:val="SingleTxt"/>
      </w:pPr>
      <w:r w:rsidRPr="00A41480">
        <w:t>176.</w:t>
      </w:r>
      <w:r w:rsidRPr="00A41480">
        <w:tab/>
        <w:t>В рамках осуществления Программы реформы здравоохранения в Турции была введена в действие система семейных врачей. В 189 центрах охраны зд</w:t>
      </w:r>
      <w:r w:rsidRPr="00A41480">
        <w:t>о</w:t>
      </w:r>
      <w:r w:rsidRPr="00A41480">
        <w:t>ровья матери и ребенка и планирования семьи, действующих при 957</w:t>
      </w:r>
      <w:r w:rsidR="00A858B2">
        <w:t xml:space="preserve"> </w:t>
      </w:r>
      <w:r w:rsidRPr="00A41480">
        <w:t>общи</w:t>
      </w:r>
      <w:r w:rsidRPr="00A41480">
        <w:t>н</w:t>
      </w:r>
      <w:r w:rsidRPr="00A41480">
        <w:t>ных медицинских центрах и при 6600 семейных медицинских центрах, пред</w:t>
      </w:r>
      <w:r w:rsidRPr="00A41480">
        <w:t>о</w:t>
      </w:r>
      <w:r w:rsidRPr="00A41480">
        <w:t>ставляются бесплатные услуги по семейному планированию и охране репр</w:t>
      </w:r>
      <w:r w:rsidRPr="00A41480">
        <w:t>о</w:t>
      </w:r>
      <w:r w:rsidRPr="00A41480">
        <w:t xml:space="preserve">дуктивного здоровья (данные Министерства здравоохранения, 2012 год). </w:t>
      </w:r>
    </w:p>
    <w:p w:rsidR="00F11EDB" w:rsidRPr="00A41480" w:rsidRDefault="00F11EDB" w:rsidP="00F11EDB">
      <w:pPr>
        <w:pStyle w:val="SingleTxt"/>
      </w:pPr>
      <w:r w:rsidRPr="00A41480">
        <w:t>177.</w:t>
      </w:r>
      <w:r w:rsidRPr="00A41480">
        <w:tab/>
        <w:t>В соответствии с Законом № 2827 о планировании численности населения с 1983 года в Турции разрешено искусственное прерывание беременности ср</w:t>
      </w:r>
      <w:r w:rsidRPr="00A41480">
        <w:t>о</w:t>
      </w:r>
      <w:r w:rsidRPr="00A41480">
        <w:t>ком до 10 недель. Благодаря распространению современных контрацептивов уменьшились показатели искусственного прерывания беременности (10</w:t>
      </w:r>
      <w:r w:rsidR="00A858B2">
        <w:t xml:space="preserve"> </w:t>
      </w:r>
      <w:r w:rsidRPr="00A41480">
        <w:t>случ</w:t>
      </w:r>
      <w:r w:rsidRPr="00A41480">
        <w:t>а</w:t>
      </w:r>
      <w:r w:rsidRPr="00A41480">
        <w:t>ев искусственного прерывания беременности на 100 беременностей в 2008 году)</w:t>
      </w:r>
      <w:r w:rsidRPr="00A41480">
        <w:rPr>
          <w:rStyle w:val="FootnoteReference"/>
          <w:spacing w:val="4"/>
          <w:w w:val="103"/>
        </w:rPr>
        <w:footnoteReference w:id="7"/>
      </w:r>
      <w:r w:rsidRPr="00A41480">
        <w:t>. Принимаются меры, направленные на дальнейшее уменьшение этих показат</w:t>
      </w:r>
      <w:r w:rsidRPr="00A41480">
        <w:t>е</w:t>
      </w:r>
      <w:r w:rsidRPr="00A41480">
        <w:t xml:space="preserve">лей. </w:t>
      </w:r>
    </w:p>
    <w:p w:rsidR="00F11EDB" w:rsidRPr="00A41480" w:rsidRDefault="00F11EDB" w:rsidP="00F11EDB">
      <w:pPr>
        <w:pStyle w:val="SingleTxt"/>
      </w:pPr>
      <w:r w:rsidRPr="00A41480">
        <w:t>178.</w:t>
      </w:r>
      <w:r w:rsidRPr="00A41480">
        <w:tab/>
        <w:t>Благодаря активным действиям по борьбе с ранними браками и повыш</w:t>
      </w:r>
      <w:r w:rsidRPr="00A41480">
        <w:t>е</w:t>
      </w:r>
      <w:r w:rsidRPr="00A41480">
        <w:t>нию осведомленности (см. пункт 2 статьи 16) показатель подростковых бер</w:t>
      </w:r>
      <w:r w:rsidRPr="00A41480">
        <w:t>е</w:t>
      </w:r>
      <w:r w:rsidRPr="00A41480">
        <w:t>менностей в Турции уменьшился с 4 процентов в 2008 году до 2,9 процента в 2012 году (см. та</w:t>
      </w:r>
      <w:r w:rsidRPr="00A41480">
        <w:t>б</w:t>
      </w:r>
      <w:r w:rsidRPr="00A41480">
        <w:t xml:space="preserve">лицу 30 в приложении). </w:t>
      </w:r>
    </w:p>
    <w:p w:rsidR="00F11EDB" w:rsidRPr="00A41480" w:rsidRDefault="00F11EDB" w:rsidP="00F11EDB">
      <w:pPr>
        <w:pStyle w:val="SingleTxt"/>
      </w:pPr>
      <w:r w:rsidRPr="00A41480">
        <w:t>179.</w:t>
      </w:r>
      <w:r w:rsidRPr="00A41480">
        <w:tab/>
        <w:t>В целях обеспечения здорового семейного планирования осуществляется ряд программ, в том числе Программа повторных осмотров женщин в возрасте от 15 до 49 лет и Программа проведения консультаций по вопросам подготовки к семейной жизни. В 2006–2013 годах 27 000 сотрудников медицинских учр</w:t>
      </w:r>
      <w:r w:rsidRPr="00A41480">
        <w:t>е</w:t>
      </w:r>
      <w:r w:rsidRPr="00A41480">
        <w:t>ждений приняли участие в учебных программах, посвященных охране репр</w:t>
      </w:r>
      <w:r w:rsidRPr="00A41480">
        <w:t>о</w:t>
      </w:r>
      <w:r w:rsidRPr="00A41480">
        <w:t>дуктивного здоровья, безопасному материнству, обучению методам контраце</w:t>
      </w:r>
      <w:r w:rsidRPr="00A41480">
        <w:t>п</w:t>
      </w:r>
      <w:r w:rsidRPr="00A41480">
        <w:t>ции, заболеваниям, передаваемым половым путем, оказанию молодежи услуг по охране репродуктивного зд</w:t>
      </w:r>
      <w:r w:rsidRPr="00A41480">
        <w:t>о</w:t>
      </w:r>
      <w:r w:rsidRPr="00A41480">
        <w:t>ровья.</w:t>
      </w:r>
    </w:p>
    <w:p w:rsidR="00F11EDB" w:rsidRPr="00A858B2" w:rsidRDefault="00F11EDB" w:rsidP="00F11EDB">
      <w:pPr>
        <w:pStyle w:val="SingleTxt"/>
        <w:rPr>
          <w:w w:val="100"/>
        </w:rPr>
      </w:pPr>
      <w:r w:rsidRPr="00A41480">
        <w:t>180.</w:t>
      </w:r>
      <w:r w:rsidRPr="00A41480">
        <w:tab/>
        <w:t>Согласно данным ТИС, в 2012 году 910 самоубийств из 3225 (39,3</w:t>
      </w:r>
      <w:r w:rsidR="00A858B2">
        <w:t xml:space="preserve"> </w:t>
      </w:r>
      <w:r w:rsidRPr="00A41480">
        <w:t>пр</w:t>
      </w:r>
      <w:r w:rsidRPr="00A41480">
        <w:t>о</w:t>
      </w:r>
      <w:r w:rsidRPr="00A41480">
        <w:t>цента) были совершены женщинами. Самые высокие показатели самоубийств среди женщин в разбивке по регионам были зафиксированы в Центральной Восточной Анатолии и Юго-Восточной Анатолии (соответственно 42 и 41 процент). Одной из задач Общенационального исследования по пр</w:t>
      </w:r>
      <w:r w:rsidRPr="00A41480">
        <w:t>о</w:t>
      </w:r>
      <w:r w:rsidRPr="00A41480">
        <w:t>блемам насилия в семье в отношении женщин в Турции (2008 год) было выявление связи между попытками самоубийств среди женщин и насилием. В итоге было установлено, что 33 процента женщин, подвергшихся физическому и сексуал</w:t>
      </w:r>
      <w:r w:rsidRPr="00A41480">
        <w:t>ь</w:t>
      </w:r>
      <w:r w:rsidRPr="00A41480">
        <w:t>ному насилию, обдумывали возможность совершения самоубийства, а 12</w:t>
      </w:r>
      <w:r w:rsidR="00A858B2">
        <w:t xml:space="preserve"> </w:t>
      </w:r>
      <w:r w:rsidRPr="00A41480">
        <w:t>пр</w:t>
      </w:r>
      <w:r w:rsidRPr="00A41480">
        <w:t>о</w:t>
      </w:r>
      <w:r w:rsidRPr="00A41480">
        <w:t>центов пытались совершить самоубийство. Турция тщательно рассмотрела в</w:t>
      </w:r>
      <w:r w:rsidRPr="00A41480">
        <w:t>о</w:t>
      </w:r>
      <w:r w:rsidRPr="00A41480">
        <w:t>просы, обеспокоенность которыми была высказана в пунктах 34 и 35 заключ</w:t>
      </w:r>
      <w:r w:rsidRPr="00A41480">
        <w:t>и</w:t>
      </w:r>
      <w:r w:rsidRPr="00A41480">
        <w:t>тельных замечаний. Сбор данных о самоубийствах среди женщин способств</w:t>
      </w:r>
      <w:r w:rsidRPr="00A41480">
        <w:t>о</w:t>
      </w:r>
      <w:r w:rsidRPr="00A41480">
        <w:t>вал привлечению внимания к этой проблеме. Представители МССП посетили города Урфа и Ардахан, где широко распространены самоубийства среди же</w:t>
      </w:r>
      <w:r w:rsidRPr="00A41480">
        <w:t>н</w:t>
      </w:r>
      <w:r w:rsidRPr="00A41480">
        <w:t xml:space="preserve">щин, чтобы выявить причины самоубийств и предложить способы решения данной проблемы. Предполагается, что защитные и профилактические меры по </w:t>
      </w:r>
      <w:r w:rsidRPr="00A858B2">
        <w:rPr>
          <w:w w:val="100"/>
        </w:rPr>
        <w:t>борьбе с насилием в отношении женщин, о которых идет речь в пункте f) ст</w:t>
      </w:r>
      <w:r w:rsidRPr="00A858B2">
        <w:rPr>
          <w:w w:val="100"/>
        </w:rPr>
        <w:t>а</w:t>
      </w:r>
      <w:r w:rsidRPr="00A858B2">
        <w:rPr>
          <w:w w:val="100"/>
        </w:rPr>
        <w:t>тьи 2, помогут спасти женщин от отчаяния и попыток совершения самоуби</w:t>
      </w:r>
      <w:r w:rsidRPr="00A858B2">
        <w:rPr>
          <w:w w:val="100"/>
        </w:rPr>
        <w:t>й</w:t>
      </w:r>
      <w:r w:rsidRPr="00A858B2">
        <w:rPr>
          <w:w w:val="100"/>
        </w:rPr>
        <w:t>ства.</w:t>
      </w:r>
    </w:p>
    <w:p w:rsidR="00F11EDB" w:rsidRPr="00A41480" w:rsidRDefault="00F11EDB" w:rsidP="00F11EDB">
      <w:pPr>
        <w:pStyle w:val="SingleTxt"/>
      </w:pPr>
      <w:r w:rsidRPr="00A41480">
        <w:t>181.</w:t>
      </w:r>
      <w:r w:rsidRPr="00A41480">
        <w:tab/>
        <w:t>С учетом соображений, высказанных в пунктах 34 и 35 заключительных замечаний, был введен в действие Национальный стратегический план де</w:t>
      </w:r>
      <w:r w:rsidRPr="00A41480">
        <w:t>й</w:t>
      </w:r>
      <w:r w:rsidRPr="00A41480">
        <w:t>ствий по ВИЧ/СПИДу на 2011–2015 годы. Конкретная цель Плана действий з</w:t>
      </w:r>
      <w:r w:rsidRPr="00A41480">
        <w:t>а</w:t>
      </w:r>
      <w:r w:rsidRPr="00A41480">
        <w:t>ключается в том, чтобы уделить приоритетное внимание мерам по защите и профилактике, ориентированным на группы населения высокого риска, обе</w:t>
      </w:r>
      <w:r w:rsidRPr="00A41480">
        <w:t>с</w:t>
      </w:r>
      <w:r w:rsidRPr="00A41480">
        <w:t>печивать ВИЧ-инфицированным свободный и непрерывный доступ к лечению и повышать качество их жизни. По данным на 2012 год, доля женщин среди лиц, инфицированных ВИЧ и больных СПИДом, составляет 22,94 процента (см. таблицу 31 в приложении).</w:t>
      </w:r>
    </w:p>
    <w:p w:rsidR="00F11EDB" w:rsidRPr="00A41480" w:rsidRDefault="00F11EDB" w:rsidP="00F11EDB">
      <w:pPr>
        <w:pStyle w:val="SingleTxt"/>
      </w:pPr>
      <w:r w:rsidRPr="00A41480">
        <w:t>182.</w:t>
      </w:r>
      <w:r w:rsidRPr="00A41480">
        <w:tab/>
        <w:t>Каждые пять лет в Турции проводятся демографические обследования и обследования состояния здоровья населения. Последнее такое обследование было проведено в 2008 году. В рамках этих обследований проводится сбор данных об обслуживании женщин в период беременности и родов, о послер</w:t>
      </w:r>
      <w:r w:rsidRPr="00A41480">
        <w:t>о</w:t>
      </w:r>
      <w:r w:rsidRPr="00A41480">
        <w:t>довом уходе, об услугах в области семейного планирования, условиях ухода за детьми, в том числе новорожденными, а на основе результатов обследований определяются достижения и нед</w:t>
      </w:r>
      <w:r w:rsidRPr="00A41480">
        <w:t>о</w:t>
      </w:r>
      <w:r w:rsidRPr="00A41480">
        <w:t>статки. Данные обследования, проведенного в 2014 году, еще не обнародованы (данные обследования за 2008 год см. в ш</w:t>
      </w:r>
      <w:r w:rsidRPr="00A41480">
        <w:t>е</w:t>
      </w:r>
      <w:r w:rsidRPr="00A41480">
        <w:t>стом докладе).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2 статьи 12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183.</w:t>
      </w:r>
      <w:r w:rsidRPr="00A41480">
        <w:tab/>
        <w:t>В рамках Программы реформы здравоохранения проведение осмотров б</w:t>
      </w:r>
      <w:r w:rsidRPr="00A41480">
        <w:t>е</w:t>
      </w:r>
      <w:r w:rsidRPr="00A41480">
        <w:t>ременных женщин и повторных осмотров младенцев было включено в число обязательных аспектов аттестации медицинских работников.</w:t>
      </w:r>
    </w:p>
    <w:p w:rsidR="00F11EDB" w:rsidRPr="00A41480" w:rsidRDefault="00F11EDB" w:rsidP="00F11EDB">
      <w:pPr>
        <w:pStyle w:val="SingleTxt"/>
      </w:pPr>
      <w:r w:rsidRPr="00A41480">
        <w:t>184.</w:t>
      </w:r>
      <w:r w:rsidRPr="00A41480">
        <w:tab/>
        <w:t xml:space="preserve">С 2007 года учет случаев смерти матерей ведется в рамках Программы контроля материнской смертности. Комиссии по контролю и анализу данных о материнской смертности работают в каждой провинции и на национальном уровне. Эти комиссии подробно изучают имеющуюся у них информацию о каждом случае смерти матери и определяют конкретные причины смерти. </w:t>
      </w:r>
      <w:r w:rsidR="00A858B2">
        <w:br/>
      </w:r>
      <w:r w:rsidRPr="00A41480">
        <w:t>Благодаря действиям этих комиссий и иным аналогичным мерам в последнее время показатели материнской смертности уменьшаются. В 2008 году показ</w:t>
      </w:r>
      <w:r w:rsidRPr="00A41480">
        <w:t>а</w:t>
      </w:r>
      <w:r w:rsidRPr="00A41480">
        <w:t>тель материнской смертности составлял 19,4 случая смерти на 100 000</w:t>
      </w:r>
      <w:r w:rsidR="00A858B2">
        <w:t xml:space="preserve"> </w:t>
      </w:r>
      <w:r w:rsidRPr="00A41480">
        <w:t>жив</w:t>
      </w:r>
      <w:r w:rsidRPr="00A41480">
        <w:t>о</w:t>
      </w:r>
      <w:r w:rsidRPr="00A41480">
        <w:t>рождений, а в 2013 году он снизился до 15,9 случая смерти на 100 000</w:t>
      </w:r>
      <w:r w:rsidR="00A858B2">
        <w:t xml:space="preserve"> </w:t>
      </w:r>
      <w:r w:rsidRPr="00A41480">
        <w:t>жив</w:t>
      </w:r>
      <w:r w:rsidRPr="00A41480">
        <w:t>о</w:t>
      </w:r>
      <w:r w:rsidRPr="00A41480">
        <w:t>рождений (см. таблицу 32 в приложении). С другой стороны, о</w:t>
      </w:r>
      <w:r w:rsidRPr="00A41480">
        <w:t>б</w:t>
      </w:r>
      <w:r w:rsidRPr="00A41480">
        <w:t xml:space="preserve">щий показатель фертильности в последние годы уменьшился. В 2013 году общий показатель фертильности, составлявший 2,15 в 2008 году, снизился до 2,07 </w:t>
      </w:r>
      <w:r w:rsidR="00A858B2">
        <w:t>(см. таблицу </w:t>
      </w:r>
      <w:r w:rsidRPr="00A41480">
        <w:t>33 в приложении).</w:t>
      </w:r>
    </w:p>
    <w:p w:rsidR="00F11EDB" w:rsidRPr="00A41480" w:rsidRDefault="00F11EDB" w:rsidP="00F11EDB">
      <w:pPr>
        <w:pStyle w:val="SingleTxt"/>
      </w:pPr>
      <w:r w:rsidRPr="00A41480">
        <w:t>185.</w:t>
      </w:r>
      <w:r w:rsidRPr="00A41480">
        <w:tab/>
        <w:t>В 2009–2013 годах постепенно возрастала доля женщин, пользовавшихся услугами по дородовому уходу. В ходе изучения имеющихся данных не было выявлено значительных разрывов показателей между регионами (самый ни</w:t>
      </w:r>
      <w:r w:rsidRPr="00A41480">
        <w:t>з</w:t>
      </w:r>
      <w:r w:rsidRPr="00A41480">
        <w:t>кий показатель составлял 97,4 процента, самый высокий показатель</w:t>
      </w:r>
      <w:r w:rsidR="00A858B2">
        <w:t> </w:t>
      </w:r>
      <w:r w:rsidRPr="00A41480">
        <w:t>– 98,6</w:t>
      </w:r>
      <w:r w:rsidR="00A858B2">
        <w:t> </w:t>
      </w:r>
      <w:r w:rsidRPr="00A41480">
        <w:t>процента). В 2013 году средние показатели повторных осмотров среди б</w:t>
      </w:r>
      <w:r w:rsidRPr="00A41480">
        <w:t>е</w:t>
      </w:r>
      <w:r w:rsidRPr="00A41480">
        <w:t>ременных женщин и родильниц составляли соответственно 4,4 и 2,9 (см.</w:t>
      </w:r>
      <w:r w:rsidR="00A858B2">
        <w:t xml:space="preserve"> </w:t>
      </w:r>
      <w:r w:rsidRPr="00A41480">
        <w:t>та</w:t>
      </w:r>
      <w:r w:rsidRPr="00A41480">
        <w:t>б</w:t>
      </w:r>
      <w:r w:rsidRPr="00A41480">
        <w:t xml:space="preserve">лицы 34 и 35 в приложении). </w:t>
      </w:r>
    </w:p>
    <w:p w:rsidR="00F11EDB" w:rsidRPr="00A41480" w:rsidRDefault="00F11EDB" w:rsidP="00F11EDB">
      <w:pPr>
        <w:pStyle w:val="SingleTxt"/>
      </w:pPr>
      <w:r w:rsidRPr="00A41480">
        <w:t>186.</w:t>
      </w:r>
      <w:r w:rsidRPr="00A41480">
        <w:tab/>
        <w:t>Рост показателя пользования услугами по дородовому уходу также влечет за собой рост показателя родов в родильных домах. В 2009 году доля родов в родильных домах составляла 89,4 процента, в то время как в 2013 году эта д</w:t>
      </w:r>
      <w:r w:rsidRPr="00A41480">
        <w:t>о</w:t>
      </w:r>
      <w:r w:rsidRPr="00A41480">
        <w:t>ля выросла до 98,1 процента (см. таблицу 36 в приложении). Повышению этого показателя, как предполагается, способствовала система условных денежных переводов в области здравоохранения. Эти переводы предоставляются бер</w:t>
      </w:r>
      <w:r w:rsidRPr="00A41480">
        <w:t>е</w:t>
      </w:r>
      <w:r w:rsidRPr="00A41480">
        <w:t>менным женщинам с условием, что они будут рожать в родильном доме и р</w:t>
      </w:r>
      <w:r w:rsidRPr="00A41480">
        <w:t>е</w:t>
      </w:r>
      <w:r w:rsidRPr="00A41480">
        <w:t>гулярно проходить осмотры во время беременности. В 2013 году такие дене</w:t>
      </w:r>
      <w:r w:rsidRPr="00A41480">
        <w:t>ж</w:t>
      </w:r>
      <w:r w:rsidRPr="00A41480">
        <w:t>ные переводы получили 101 398 женщин (данные МССП, 2014 год).</w:t>
      </w:r>
    </w:p>
    <w:p w:rsidR="00F11EDB" w:rsidRPr="00A41480" w:rsidRDefault="00F11EDB" w:rsidP="00F11EDB">
      <w:pPr>
        <w:pStyle w:val="SingleTxt"/>
      </w:pPr>
      <w:r w:rsidRPr="00A41480">
        <w:t>187.</w:t>
      </w:r>
      <w:r w:rsidRPr="00A41480">
        <w:tab/>
        <w:t>В связи с наблюдающейся в последнее время тенденцией к увеличению количества родов с кесаревым сечением принимаются меры по уменьшению доли родов с кесаревым сечением до показателя, рекомендованного Всемирной организацией здравоохранения. Целью Программы по созданию родильных домов, учитывающих интересы матерей, является создание родильных домов, в которых соблюдаются права пациентов и созданы безопасные условия для будущих матерей во время береме</w:t>
      </w:r>
      <w:r w:rsidRPr="00A41480">
        <w:t>н</w:t>
      </w:r>
      <w:r w:rsidRPr="00A41480">
        <w:t xml:space="preserve">ности и родов и в послеродовый период. </w:t>
      </w:r>
    </w:p>
    <w:p w:rsidR="00F11EDB" w:rsidRPr="00A41480" w:rsidRDefault="00F11EDB" w:rsidP="00F11EDB">
      <w:pPr>
        <w:pStyle w:val="SingleTxt"/>
      </w:pPr>
      <w:r w:rsidRPr="00A41480">
        <w:t>188.</w:t>
      </w:r>
      <w:r w:rsidRPr="00A41480">
        <w:tab/>
        <w:t>Кроме того, в соответствии с рекомендациями, содержащимися в пун</w:t>
      </w:r>
      <w:r w:rsidRPr="00A41480">
        <w:t>к</w:t>
      </w:r>
      <w:r w:rsidRPr="00A41480">
        <w:t>тах 34 и 35 заключительных замечаний, в 2008 году началось осуществление Программы по приему и размещению матерей, направленной на ликвидацию регионального разрыва в показателях родов в родильных домах и на пред</w:t>
      </w:r>
      <w:r w:rsidRPr="00A41480">
        <w:t>о</w:t>
      </w:r>
      <w:r w:rsidRPr="00A41480">
        <w:t>ставление услуг по уходу большему числу беременных женщин и родильниц. В рамках этой программы беременные женщины, проживающие в регионах, где перевозки затруднены из-за неблагоприятных климатических и транспортных условий, при приближении родов пр</w:t>
      </w:r>
      <w:r w:rsidRPr="00A41480">
        <w:t>и</w:t>
      </w:r>
      <w:r w:rsidRPr="00A41480">
        <w:t>езжают в городские медицинские центры, где им предоставляются возможности по размещению и родам в родильных домах. В период с октября 2008 года по октябрь 2013 года приглашения во</w:t>
      </w:r>
      <w:r w:rsidRPr="00A41480">
        <w:t>с</w:t>
      </w:r>
      <w:r w:rsidRPr="00A41480">
        <w:t>пользоваться этой программой получили 187 720 беременных женщин, и 27 716 женщин воспользовались услугами по ра</w:t>
      </w:r>
      <w:r w:rsidRPr="00A41480">
        <w:t>з</w:t>
      </w:r>
      <w:r w:rsidRPr="00A41480">
        <w:t>мещению до родов. Услугами "отеля для матерей" обычно пользуются женщины, чьи дети находятся в отд</w:t>
      </w:r>
      <w:r w:rsidRPr="00A41480">
        <w:t>е</w:t>
      </w:r>
      <w:r w:rsidRPr="00A41480">
        <w:t>лении интенсивной терапии новорожденных.</w:t>
      </w:r>
    </w:p>
    <w:p w:rsidR="00F11EDB" w:rsidRPr="00A41480" w:rsidRDefault="00F11EDB" w:rsidP="00F11EDB">
      <w:pPr>
        <w:pStyle w:val="SingleTxt"/>
      </w:pPr>
      <w:r w:rsidRPr="00A41480">
        <w:t>189.</w:t>
      </w:r>
      <w:r w:rsidRPr="00A41480">
        <w:tab/>
        <w:t>Кроме того, при помощи таких программ, как Программа скорой акуше</w:t>
      </w:r>
      <w:r w:rsidRPr="00A41480">
        <w:t>р</w:t>
      </w:r>
      <w:r w:rsidRPr="00A41480">
        <w:t>ской помощи и Программа предоставления информации о беременности, пр</w:t>
      </w:r>
      <w:r w:rsidRPr="00A41480">
        <w:t>и</w:t>
      </w:r>
      <w:r w:rsidRPr="00A41480">
        <w:t xml:space="preserve">нимаются меры, направленные на охрану здоровья женщин и беременных женщин.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a) статьи 13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190.</w:t>
      </w:r>
      <w:r w:rsidRPr="00A41480">
        <w:tab/>
        <w:t>Согласно Закону о гражданских служащих гражданские служащие пол</w:t>
      </w:r>
      <w:r w:rsidRPr="00A41480">
        <w:t>у</w:t>
      </w:r>
      <w:r w:rsidRPr="00A41480">
        <w:t>чают семейные пособия в том случае, если их супруги не работают. Право на получение семейного пособия имеют как мужчины, так и женщины – гражда</w:t>
      </w:r>
      <w:r w:rsidRPr="00A41480">
        <w:t>н</w:t>
      </w:r>
      <w:r w:rsidRPr="00A41480">
        <w:t>ские служащие.</w:t>
      </w:r>
    </w:p>
    <w:p w:rsidR="00F11EDB" w:rsidRPr="00A41480" w:rsidRDefault="00F11EDB" w:rsidP="00F11EDB">
      <w:pPr>
        <w:pStyle w:val="SingleTxt"/>
      </w:pPr>
      <w:r w:rsidRPr="00A41480">
        <w:t>191.</w:t>
      </w:r>
      <w:r w:rsidRPr="00A41480">
        <w:tab/>
        <w:t>Тем не менее в отличие от Закона о труде данный Закон не налагает на работодателей правового обязательства по выплате семейных пособий. След</w:t>
      </w:r>
      <w:r w:rsidRPr="00A41480">
        <w:t>о</w:t>
      </w:r>
      <w:r w:rsidRPr="00A41480">
        <w:t>вательно, работодатель самостоятельно принимает решение об определении условий выплаты данных пособий. Однако как и Закон о труде, Закон о гра</w:t>
      </w:r>
      <w:r w:rsidRPr="00A41480">
        <w:t>ж</w:t>
      </w:r>
      <w:r w:rsidRPr="00A41480">
        <w:t>данских служащих запр</w:t>
      </w:r>
      <w:r w:rsidRPr="00A41480">
        <w:t>е</w:t>
      </w:r>
      <w:r w:rsidRPr="00A41480">
        <w:t>щает работодателям осуществлять дискриминацию по признаку пола (статья 5).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b) статьи 13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192.</w:t>
      </w:r>
      <w:r w:rsidRPr="00A41480">
        <w:tab/>
        <w:t>Для решения проблемы с получением финансовых средств были приняты коллективные меры, направленные на увеличение кредитов, выделяемых же</w:t>
      </w:r>
      <w:r w:rsidRPr="00A41480">
        <w:t>н</w:t>
      </w:r>
      <w:r w:rsidRPr="00A41480">
        <w:t>щинам в частном секторе. Например, Фонд кредитных гарантий стал активнее предоставлять гарантии женщинам, чтобы способствовать расширению ма</w:t>
      </w:r>
      <w:r w:rsidRPr="00A41480">
        <w:t>с</w:t>
      </w:r>
      <w:r w:rsidRPr="00A41480">
        <w:t>штабов кредитования банками.</w:t>
      </w:r>
    </w:p>
    <w:p w:rsidR="00F11EDB" w:rsidRPr="00A41480" w:rsidRDefault="00F11EDB" w:rsidP="00F11EDB">
      <w:pPr>
        <w:pStyle w:val="SingleTxt"/>
      </w:pPr>
      <w:r w:rsidRPr="00A41480">
        <w:t>193.</w:t>
      </w:r>
      <w:r w:rsidRPr="00A41480">
        <w:tab/>
        <w:t>Организация по развитию малых и средних предприятий (КОСГЕБ) пр</w:t>
      </w:r>
      <w:r w:rsidRPr="00A41480">
        <w:t>о</w:t>
      </w:r>
      <w:r w:rsidRPr="00A41480">
        <w:t>водит курсы практического предпринимательства в рамках своей Программы развития предпринимательства. Объем поддержки, предоставляемой женщ</w:t>
      </w:r>
      <w:r w:rsidRPr="00A41480">
        <w:t>и</w:t>
      </w:r>
      <w:r w:rsidRPr="00A41480">
        <w:t>нам-предпринимателям в рамках программы поддержки новых предприним</w:t>
      </w:r>
      <w:r w:rsidRPr="00A41480">
        <w:t>а</w:t>
      </w:r>
      <w:r w:rsidRPr="00A41480">
        <w:t>телей, на 10 процентов выше объема поддержки, предоставляемой мужчинам-предпринимателям.</w:t>
      </w:r>
    </w:p>
    <w:p w:rsidR="00F11EDB" w:rsidRPr="00A41480" w:rsidRDefault="00F11EDB" w:rsidP="00F11EDB">
      <w:pPr>
        <w:pStyle w:val="SingleTxt"/>
      </w:pPr>
      <w:r w:rsidRPr="00A41480">
        <w:t>194.</w:t>
      </w:r>
      <w:r w:rsidRPr="00A41480">
        <w:tab/>
        <w:t>Европейский банк реконструкции и развития совместно с МТСЗ начали осуществление операции "Женщины в бизнесе", бюджет которой составляет почти 38 млн. евро. Цель данной операции заключается в том, чтобы банки-доноры предоставляли фирмам, либо возглавляемым женщинами, либо нан</w:t>
      </w:r>
      <w:r w:rsidRPr="00A41480">
        <w:t>и</w:t>
      </w:r>
      <w:r w:rsidRPr="00A41480">
        <w:t>мающим женщин на руководящие должности, выгодные кредиты, способств</w:t>
      </w:r>
      <w:r w:rsidRPr="00A41480">
        <w:t>у</w:t>
      </w:r>
      <w:r w:rsidRPr="00A41480">
        <w:t>ющие расширению деятельности этих фирм, а следовательно, и росту занят</w:t>
      </w:r>
      <w:r w:rsidRPr="00A41480">
        <w:t>о</w:t>
      </w:r>
      <w:r w:rsidRPr="00A41480">
        <w:t>сти; кроме того, в рамках этой операции оказывается техническая поддержка банкам-донорам, принимающим меры по совершенствованию своей инфр</w:t>
      </w:r>
      <w:r w:rsidRPr="00A41480">
        <w:t>а</w:t>
      </w:r>
      <w:r w:rsidRPr="00A41480">
        <w:t>структуры в целях создания в Турции кредитных механизмов, ориентирова</w:t>
      </w:r>
      <w:r w:rsidRPr="00A41480">
        <w:t>н</w:t>
      </w:r>
      <w:r w:rsidRPr="00A41480">
        <w:t>ных на женщин.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</w:t>
      </w:r>
      <w:r>
        <w:rPr>
          <w:w w:val="100"/>
        </w:rPr>
        <w:t>(</w:t>
      </w:r>
      <w:r w:rsidRPr="00C24FCB">
        <w:rPr>
          <w:w w:val="100"/>
        </w:rPr>
        <w:t>c) статьи 13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195.</w:t>
      </w:r>
      <w:r w:rsidRPr="00A41480">
        <w:tab/>
        <w:t>Информацию о деятельности в области спорта см. в пункте g) статьи 10.</w:t>
      </w:r>
    </w:p>
    <w:p w:rsidR="00F11EDB" w:rsidRPr="00A41480" w:rsidRDefault="00F11EDB" w:rsidP="00F11EDB">
      <w:pPr>
        <w:pStyle w:val="SingleTxt"/>
        <w:spacing w:after="0" w:line="120" w:lineRule="exact"/>
        <w:rPr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>Пункт 1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196.</w:t>
      </w:r>
      <w:r w:rsidRPr="00A41480">
        <w:tab/>
        <w:t>Для сотрудников на местах были организованы учебные курсы для и</w:t>
      </w:r>
      <w:r w:rsidRPr="00A41480">
        <w:t>н</w:t>
      </w:r>
      <w:r w:rsidRPr="00A41480">
        <w:t>структоров по вопросам равенства мужчин и женщин и гендерного равенства в целях последующего включения этих вопросов в учебные программы для женщин-фермеров. Информацию о правах женщин-фермеров в области соц</w:t>
      </w:r>
      <w:r w:rsidRPr="00A41480">
        <w:t>и</w:t>
      </w:r>
      <w:r w:rsidRPr="00A41480">
        <w:t>ального обеспечения см. в пункте b) статьи 2.</w:t>
      </w: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a)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197.</w:t>
      </w:r>
      <w:r w:rsidRPr="00A41480">
        <w:tab/>
        <w:t>МПСХЖ подготовило Национальный план действий по расширению прав и возможностей женщин, проживающих в сельских районах (2012–2016 годы), основываясь на результатах одного национального и девяти местных семин</w:t>
      </w:r>
      <w:r w:rsidRPr="00A41480">
        <w:t>а</w:t>
      </w:r>
      <w:r w:rsidRPr="00A41480">
        <w:t>ров-практикумов для женщин, проживающих в сельских районах. В этих с</w:t>
      </w:r>
      <w:r w:rsidRPr="00A41480">
        <w:t>е</w:t>
      </w:r>
      <w:r w:rsidRPr="00A41480">
        <w:t>минарах-практикумах принимали участие НПО и женщины-фермеры. В План действий включены цели и стратегии, касающиеся бедности, образования, здравоохранения, социального страхования, сельскохозяйственного произво</w:t>
      </w:r>
      <w:r w:rsidRPr="00A41480">
        <w:t>д</w:t>
      </w:r>
      <w:r w:rsidRPr="00A41480">
        <w:t>ства, предпринимательства, организаторской работы, занятости, маркетинга, использования и охраны природных ресурсов. Предполагается, что этот План будет способствовать улучшению условий жизни женщин, проживающих в сельских районах, в соответствии с рекомендациями, изложенными в пун</w:t>
      </w:r>
      <w:r w:rsidRPr="00A41480">
        <w:t>к</w:t>
      </w:r>
      <w:r w:rsidRPr="00A41480">
        <w:t xml:space="preserve">тах 36 и 37 заключительных замечаний.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b)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198.</w:t>
      </w:r>
      <w:r w:rsidRPr="00A41480">
        <w:tab/>
        <w:t>См. статью 12.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c)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199.</w:t>
      </w:r>
      <w:r w:rsidRPr="00A41480">
        <w:tab/>
        <w:t xml:space="preserve">См. пункт b) статьи 2.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d)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200.</w:t>
      </w:r>
      <w:r w:rsidRPr="00A41480">
        <w:tab/>
        <w:t>С 2004 года МПСХЖ проводит учебные курсы для женщин-фермеров по общим вопросам, связанным с кооперативами, и по вопросам, касающимся д</w:t>
      </w:r>
      <w:r w:rsidRPr="00A41480">
        <w:t>е</w:t>
      </w:r>
      <w:r w:rsidRPr="00A41480">
        <w:t>ятельности этих кооперативов. Благодаря этим курсам женщины, создающие кооперативы и занимающиеся осуществлением проектов, получают возмо</w:t>
      </w:r>
      <w:r w:rsidRPr="00A41480">
        <w:t>ж</w:t>
      </w:r>
      <w:r w:rsidRPr="00A41480">
        <w:t>ность стать предприн</w:t>
      </w:r>
      <w:r w:rsidRPr="00A41480">
        <w:t>и</w:t>
      </w:r>
      <w:r w:rsidRPr="00A41480">
        <w:t>мателями. В настоящее время действуют 43 кооператива по развитию сельского хозяйства, созданные женщинами и с большинством женщин-пайщиков. В результате активных практических усилий 17</w:t>
      </w:r>
      <w:r w:rsidR="00A858B2">
        <w:t xml:space="preserve"> </w:t>
      </w:r>
      <w:r w:rsidRPr="00A41480">
        <w:t>кооперат</w:t>
      </w:r>
      <w:r w:rsidRPr="00A41480">
        <w:t>и</w:t>
      </w:r>
      <w:r w:rsidRPr="00A41480">
        <w:t>вов воспользовались программой по</w:t>
      </w:r>
      <w:r w:rsidRPr="00A41480">
        <w:t>д</w:t>
      </w:r>
      <w:r w:rsidRPr="00A41480">
        <w:t>держки и начали работу.</w:t>
      </w:r>
    </w:p>
    <w:p w:rsidR="00F11EDB" w:rsidRPr="00A41480" w:rsidRDefault="00F11EDB" w:rsidP="00F11EDB">
      <w:pPr>
        <w:pStyle w:val="SingleTxt"/>
      </w:pPr>
      <w:r w:rsidRPr="00A41480">
        <w:t>201.</w:t>
      </w:r>
      <w:r w:rsidRPr="00A41480">
        <w:tab/>
        <w:t>С 2004 года МПСХЖ проводит в 81 турецкой провинции конкурс знаний и проектов среди женщин-фермеров, чтобы изучить результаты всех учебных и образовательных мероприятий, предназначенных для женщин-фермеров в сельских районах. Конкурс разделен на два этапа: сначала проходит этап пр</w:t>
      </w:r>
      <w:r w:rsidRPr="00A41480">
        <w:t>о</w:t>
      </w:r>
      <w:r w:rsidRPr="00A41480">
        <w:t>верки знаний, а з</w:t>
      </w:r>
      <w:r w:rsidRPr="00A41480">
        <w:t>а</w:t>
      </w:r>
      <w:r w:rsidRPr="00A41480">
        <w:t xml:space="preserve">тем – этап проектов. Было поддержано и реализовано шесть проектов, получивших наиболее высокие оценки в 2011–2013 годах, и создано шесть сельскохозяйственных предприятий. </w:t>
      </w:r>
    </w:p>
    <w:p w:rsidR="00F11EDB" w:rsidRPr="00A41480" w:rsidRDefault="00F11EDB" w:rsidP="00F11EDB">
      <w:pPr>
        <w:pStyle w:val="SingleTxt"/>
      </w:pPr>
      <w:r w:rsidRPr="00A41480">
        <w:t>202.</w:t>
      </w:r>
      <w:r w:rsidRPr="00A41480">
        <w:tab/>
        <w:t>В рамках совместного Проекта МССП и МПСХЖ по обучению женщин-фермеров были реализованы программы подготовки инструкторов по следу</w:t>
      </w:r>
      <w:r w:rsidRPr="00A41480">
        <w:t>ю</w:t>
      </w:r>
      <w:r w:rsidRPr="00A41480">
        <w:t>щим вопросам: изменение климата и женщины, система кооперативов, орган</w:t>
      </w:r>
      <w:r w:rsidRPr="00A41480">
        <w:t>и</w:t>
      </w:r>
      <w:r w:rsidRPr="00A41480">
        <w:t>зация и развитие сельских районов, предпринимательство и лидерство, ге</w:t>
      </w:r>
      <w:r w:rsidRPr="00A41480">
        <w:t>н</w:t>
      </w:r>
      <w:r w:rsidRPr="00A41480">
        <w:t>дерное равенство. При проведении этих программ в порядке эксперимента в пяти городах численность участвовавших в них женщин-фермеров достигла 771. В настоящее время принимаются меры по распространению этих пр</w:t>
      </w:r>
      <w:r w:rsidRPr="00A41480">
        <w:t>о</w:t>
      </w:r>
      <w:r w:rsidRPr="00A41480">
        <w:t>грамм на 81 турецкий город.</w:t>
      </w:r>
    </w:p>
    <w:p w:rsidR="00F11EDB" w:rsidRPr="00A41480" w:rsidRDefault="00F11EDB" w:rsidP="00F11EDB">
      <w:pPr>
        <w:pStyle w:val="SingleTxt"/>
      </w:pPr>
      <w:r w:rsidRPr="00A41480">
        <w:t>203.</w:t>
      </w:r>
      <w:r w:rsidRPr="00A41480">
        <w:tab/>
        <w:t>Кроме того, в районных центрах народного образования организуются и другие курсы в рамках непрерывного обучения, в том числе курсы обучения грамоте, и, таким образом, женщины, проживающие в сельских районах, пол</w:t>
      </w:r>
      <w:r w:rsidRPr="00A41480">
        <w:t>у</w:t>
      </w:r>
      <w:r w:rsidRPr="00A41480">
        <w:t xml:space="preserve">чают доступ к этим курсам обучения.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e) пункта 2 статьи 14</w:t>
      </w:r>
    </w:p>
    <w:p w:rsidR="00F11EDB" w:rsidRPr="00C24FCB" w:rsidRDefault="00F11EDB" w:rsidP="00F11EDB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204.</w:t>
      </w:r>
      <w:r w:rsidRPr="00A41480">
        <w:tab/>
        <w:t>Семинар-практикум на тему "Общие решения проблем женских коопер</w:t>
      </w:r>
      <w:r w:rsidRPr="00A41480">
        <w:t>а</w:t>
      </w:r>
      <w:r w:rsidRPr="00A41480">
        <w:t>тивов" был посвящен подготовке предложений по конкретным решениям пр</w:t>
      </w:r>
      <w:r w:rsidRPr="00A41480">
        <w:t>о</w:t>
      </w:r>
      <w:r w:rsidRPr="00A41480">
        <w:t>блем, с кот</w:t>
      </w:r>
      <w:r w:rsidRPr="00A41480">
        <w:t>о</w:t>
      </w:r>
      <w:r w:rsidRPr="00A41480">
        <w:t xml:space="preserve">рыми сталкиваются женские кооперативы, и разработке дорожной карты. По итогам семинара-практикума были предложены поправки к законам. </w:t>
      </w:r>
    </w:p>
    <w:p w:rsidR="00F11EDB" w:rsidRPr="00A41480" w:rsidRDefault="00F11EDB" w:rsidP="00F11EDB">
      <w:pPr>
        <w:pStyle w:val="SingleTxt"/>
      </w:pPr>
      <w:r w:rsidRPr="00A41480">
        <w:t>205.</w:t>
      </w:r>
      <w:r w:rsidRPr="00A41480">
        <w:tab/>
        <w:t>Кроме того, в рамках Проекта по поощрению доступа женщин к эконом</w:t>
      </w:r>
      <w:r w:rsidRPr="00A41480">
        <w:t>и</w:t>
      </w:r>
      <w:r w:rsidRPr="00A41480">
        <w:t>ческим возможностям в Турции ведется исследование деятельности женских кооперативов, направленное на то, чтобы определить роль кооперативов в ра</w:t>
      </w:r>
      <w:r w:rsidRPr="00A41480">
        <w:t>с</w:t>
      </w:r>
      <w:r w:rsidRPr="00A41480">
        <w:t>ширении прав и возможностей женщин и изучить положение женских коопер</w:t>
      </w:r>
      <w:r w:rsidRPr="00A41480">
        <w:t>а</w:t>
      </w:r>
      <w:r w:rsidRPr="00A41480">
        <w:t>тивов в нашей стране. По результатам данного исследования планируется ра</w:t>
      </w:r>
      <w:r w:rsidRPr="00A41480">
        <w:t>з</w:t>
      </w:r>
      <w:r w:rsidRPr="00A41480">
        <w:t>работать модель поддержки женских кооперативов. В порядке практического применения этой модели планируется оказать поддержку созданию женских кооперативов в трех городах, которые будут определены позднее, а также пр</w:t>
      </w:r>
      <w:r w:rsidRPr="00A41480">
        <w:t>о</w:t>
      </w:r>
      <w:r w:rsidRPr="00A41480">
        <w:t>вести в этих целях учебные мероприятия. Информацию о других видах по</w:t>
      </w:r>
      <w:r w:rsidRPr="00A41480">
        <w:t>д</w:t>
      </w:r>
      <w:r w:rsidRPr="00A41480">
        <w:t>держки женских кооперативов см. в подпун</w:t>
      </w:r>
      <w:r w:rsidRPr="00A41480">
        <w:t>к</w:t>
      </w:r>
      <w:r w:rsidRPr="00A41480">
        <w:t>те d) пункта 2 статьи 14.</w:t>
      </w:r>
    </w:p>
    <w:p w:rsidR="00F11EDB" w:rsidRPr="00A41480" w:rsidRDefault="00F11EDB" w:rsidP="00F11EDB">
      <w:pPr>
        <w:pStyle w:val="SingleTxt"/>
      </w:pPr>
      <w:r w:rsidRPr="00A41480">
        <w:t>206.</w:t>
      </w:r>
      <w:r w:rsidRPr="00A41480">
        <w:tab/>
        <w:t>МПСХЖ занимается реализацией Проекта по распространению сельск</w:t>
      </w:r>
      <w:r w:rsidRPr="00A41480">
        <w:t>о</w:t>
      </w:r>
      <w:r w:rsidRPr="00A41480">
        <w:t>хозяйственных знаний среди женщин-фермеров, направленного на повышение осведо</w:t>
      </w:r>
      <w:r w:rsidRPr="00A41480">
        <w:t>м</w:t>
      </w:r>
      <w:r w:rsidRPr="00A41480">
        <w:t>ленности женщин о сельскохозяйственном производстве и устойчивом сельском хозяйстве в целях расширения способов и возможностей предприн</w:t>
      </w:r>
      <w:r w:rsidRPr="00A41480">
        <w:t>и</w:t>
      </w:r>
      <w:r w:rsidRPr="00A41480">
        <w:t>мательства и зан</w:t>
      </w:r>
      <w:r w:rsidRPr="00A41480">
        <w:t>я</w:t>
      </w:r>
      <w:r w:rsidRPr="00A41480">
        <w:t>тости. В 2010–2013 годах проект осуществлялся в 19 городах, женщинам-фермерам была оказана поддержка в рамках 48 проектов. Кроме т</w:t>
      </w:r>
      <w:r w:rsidRPr="00A41480">
        <w:t>о</w:t>
      </w:r>
      <w:r w:rsidRPr="00A41480">
        <w:t>го, 21 465 женщин приняли участие в учебных программах проекта по распр</w:t>
      </w:r>
      <w:r w:rsidRPr="00A41480">
        <w:t>о</w:t>
      </w:r>
      <w:r w:rsidRPr="00A41480">
        <w:t>странению сельскохозяйственных знаний.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f)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207.</w:t>
      </w:r>
      <w:r w:rsidRPr="00A41480">
        <w:tab/>
        <w:t>В целях улучшения социально-экономического положения женщин-фермеров МПСХЖ организовало учебные курсы по вопросам ресурсов в д</w:t>
      </w:r>
      <w:r w:rsidRPr="00A41480">
        <w:t>о</w:t>
      </w:r>
      <w:r w:rsidRPr="00A41480">
        <w:t>машнем хозяйстве и управления ими, питания, развития и обучения детей, к</w:t>
      </w:r>
      <w:r w:rsidRPr="00A41480">
        <w:t>у</w:t>
      </w:r>
      <w:r w:rsidRPr="00A41480">
        <w:t>старного производства и т. д. В 2010–2013 годах 211 216 женщин и девочек прошли обучение в рамках 14 685 совещаний женщин-фермеров. Кроме того, в рамках Программы повсемес</w:t>
      </w:r>
      <w:r w:rsidRPr="00A41480">
        <w:t>т</w:t>
      </w:r>
      <w:r w:rsidRPr="00A41480">
        <w:t>ного обучения и поддержки женщины и девочки, проживающие в сельских районах, участвуют в занятиях по вопросам здрав</w:t>
      </w:r>
      <w:r w:rsidRPr="00A41480">
        <w:t>о</w:t>
      </w:r>
      <w:r w:rsidRPr="00A41480">
        <w:t>охранения, развития ребенка, окружающей среды и прав, с тем чтобы усове</w:t>
      </w:r>
      <w:r w:rsidRPr="00A41480">
        <w:t>р</w:t>
      </w:r>
      <w:r w:rsidRPr="00A41480">
        <w:t>шенствовать свои навыки безопасной жизнедеятельности. См. также по</w:t>
      </w:r>
      <w:r w:rsidRPr="00A41480">
        <w:t>д</w:t>
      </w:r>
      <w:r w:rsidRPr="00A41480">
        <w:t xml:space="preserve">пункт d) пункта 2 статьи 14. </w:t>
      </w:r>
    </w:p>
    <w:p w:rsidR="00F11EDB" w:rsidRPr="00A41480" w:rsidRDefault="00F11EDB" w:rsidP="00F11EDB">
      <w:pPr>
        <w:pStyle w:val="SingleTxt"/>
      </w:pPr>
      <w:r w:rsidRPr="00A41480">
        <w:t>208.</w:t>
      </w:r>
      <w:r w:rsidRPr="00A41480">
        <w:tab/>
        <w:t>В рамках Проекта по развитию Юго-Восточной Анатолии в девяти гор</w:t>
      </w:r>
      <w:r w:rsidRPr="00A41480">
        <w:t>о</w:t>
      </w:r>
      <w:r w:rsidRPr="00A41480">
        <w:t>дах продолжают функционировать 44 многоцелевых общественных центра (МОЦ) для женщин и девочек (подробную информацию см. в шестом докладе). Услугами МОЦ воспользовались примерно 235 000 женщин. На совещаниях, которые проходят каждый месяц, каждые полгода и каждый год, проводится оценка деятельности общественных центров, действующих с 1995 года. Эта оценка основана на показателях, разработанных при совместном участии заи</w:t>
      </w:r>
      <w:r w:rsidRPr="00A41480">
        <w:t>н</w:t>
      </w:r>
      <w:r w:rsidRPr="00A41480">
        <w:t xml:space="preserve">тересованных сторон. В дополнение к этой оценке каждые два года проводится оценка социального воздействия.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g)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209.</w:t>
      </w:r>
      <w:r w:rsidRPr="00A41480">
        <w:tab/>
        <w:t>Закон № 6537 об охране почв и землепользовании (с поправками) напра</w:t>
      </w:r>
      <w:r w:rsidRPr="00A41480">
        <w:t>в</w:t>
      </w:r>
      <w:r w:rsidRPr="00A41480">
        <w:t>лен на предотвращение дробления сельскохозяйственных угодий и их посл</w:t>
      </w:r>
      <w:r w:rsidRPr="00A41480">
        <w:t>е</w:t>
      </w:r>
      <w:r w:rsidRPr="00A41480">
        <w:t>дующего поражения засухой. Национальный план действий по расширению прав и возможностей женщин, проживающих в сельских районах, предусма</w:t>
      </w:r>
      <w:r w:rsidRPr="00A41480">
        <w:t>т</w:t>
      </w:r>
      <w:r w:rsidRPr="00A41480">
        <w:t>ривает цели и стратегии информирования женщин об их неотъемлемых зако</w:t>
      </w:r>
      <w:r w:rsidRPr="00A41480">
        <w:t>н</w:t>
      </w:r>
      <w:r w:rsidRPr="00A41480">
        <w:t>ных правах и способах пользов</w:t>
      </w:r>
      <w:r w:rsidRPr="00A41480">
        <w:t>а</w:t>
      </w:r>
      <w:r w:rsidRPr="00A41480">
        <w:t>ния этими правами для укрупнения земельных участков.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h) пункта 2 статьи 14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210.</w:t>
      </w:r>
      <w:r w:rsidRPr="00A41480">
        <w:tab/>
        <w:t>Еще одна серьезная проблема в сельских районах связана с положением сезонных сельскохозяйственных рабочих. Чтобы улучшить положение сезо</w:t>
      </w:r>
      <w:r w:rsidRPr="00A41480">
        <w:t>н</w:t>
      </w:r>
      <w:r w:rsidRPr="00A41480">
        <w:t>ных сельскохозяйственных рабочих в части их перевозок, размещения, образ</w:t>
      </w:r>
      <w:r w:rsidRPr="00A41480">
        <w:t>о</w:t>
      </w:r>
      <w:r w:rsidRPr="00A41480">
        <w:t>вания, медици</w:t>
      </w:r>
      <w:r w:rsidRPr="00A41480">
        <w:t>н</w:t>
      </w:r>
      <w:r w:rsidRPr="00A41480">
        <w:t>ского обслуживания, безопасности, общественных отношений, трудового и социального страхования, был разработан План действий и нач</w:t>
      </w:r>
      <w:r w:rsidRPr="00A41480">
        <w:t>а</w:t>
      </w:r>
      <w:r w:rsidRPr="00A41480">
        <w:t>лась реализация Проекта по улучшению условий жизни и труда сезонных сельскохозяйственных рабочих-мигрантов. Для надзора за осуществлением этих мер в городах создаются советы по наблюдению за сезонными сельскох</w:t>
      </w:r>
      <w:r w:rsidRPr="00A41480">
        <w:t>о</w:t>
      </w:r>
      <w:r w:rsidRPr="00A41480">
        <w:t>зяйственными рабочими-мигрантами. Вблизи районов наибольшей концентр</w:t>
      </w:r>
      <w:r w:rsidRPr="00A41480">
        <w:t>а</w:t>
      </w:r>
      <w:r w:rsidRPr="00A41480">
        <w:t>ции сезонных сельскохозяйственных рабочих были выстроены соответству</w:t>
      </w:r>
      <w:r w:rsidRPr="00A41480">
        <w:t>ю</w:t>
      </w:r>
      <w:r w:rsidRPr="00A41480">
        <w:t>щие поселения, призванные удовлетворить минимальные потребности рабочих в приготовлении пищи, стирке и мытье посуды. Также в этих поселениях есть туалеты и спальни, созданы надлежащие условия для предоставл</w:t>
      </w:r>
      <w:r w:rsidRPr="00A41480">
        <w:t>е</w:t>
      </w:r>
      <w:r w:rsidRPr="00A41480">
        <w:t>ния услуг по уходу и осмотру беременных и родильниц, вакцинированию младенцев и др</w:t>
      </w:r>
      <w:r w:rsidRPr="00A41480">
        <w:t>у</w:t>
      </w:r>
      <w:r w:rsidRPr="00A41480">
        <w:t>гим видам медицинских осмотров.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Статья 15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211.</w:t>
      </w:r>
      <w:r w:rsidRPr="00A41480">
        <w:tab/>
        <w:t>Нормативно-правовая база в Турции была расширена и включила вопросы гендерного равенства; широкое распространение получили соответствующие меры политики. В рамках принятия этих мер были изменены многие аспекты основного законодательства, в частности Конституции. Информацию об уп</w:t>
      </w:r>
      <w:r w:rsidRPr="00A41480">
        <w:t>о</w:t>
      </w:r>
      <w:r w:rsidRPr="00A41480">
        <w:t xml:space="preserve">мянутых выше изменениях см. в объединенных четвертом и пятом докладах, статье 1, пунктах а), b) и f) статьи 2, пунктах 1 и 2 статьи 4 шестого доклада.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a)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212.</w:t>
      </w:r>
      <w:r w:rsidRPr="00A41480">
        <w:tab/>
        <w:t>См. объединенные четвертый и пятый доклады.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b)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213.</w:t>
      </w:r>
      <w:r w:rsidRPr="00A41480">
        <w:tab/>
        <w:t>См. объединенные четвертый и пятый доклады.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c)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214.</w:t>
      </w:r>
      <w:r w:rsidRPr="00A41480">
        <w:tab/>
        <w:t>См. объединенные четвертый и пятый доклады. В пункте 40 заключ</w:t>
      </w:r>
      <w:r w:rsidRPr="00A41480">
        <w:t>и</w:t>
      </w:r>
      <w:r w:rsidRPr="00A41480">
        <w:t>тельных замечаний речь идет об определенном периоде времени, который до</w:t>
      </w:r>
      <w:r w:rsidRPr="00A41480">
        <w:t>л</w:t>
      </w:r>
      <w:r w:rsidRPr="00A41480">
        <w:t>жен пройти с момента развода женщины до момента ее повторного вступления в брак, в соотве</w:t>
      </w:r>
      <w:r w:rsidRPr="00A41480">
        <w:t>т</w:t>
      </w:r>
      <w:r w:rsidRPr="00A41480">
        <w:t>ствии с требованиями Гражданского кодекса. Тем не менее эта отсрочка может быть отменена по решению суда.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d)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215.</w:t>
      </w:r>
      <w:r w:rsidRPr="00A41480">
        <w:tab/>
        <w:t>См. объединенные четвертый и пятый доклады.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e) пункта 1 статьи 16</w:t>
      </w:r>
    </w:p>
    <w:p w:rsidR="00F11EDB" w:rsidRPr="00C24FCB" w:rsidRDefault="00F11EDB" w:rsidP="00F11EDB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216.</w:t>
      </w:r>
      <w:r w:rsidRPr="00A41480">
        <w:tab/>
        <w:t>Информацию о мероприятиях в области планирования семьи см. в пункте h) статьи 10 и пункте 1 статьи 12.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f)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217.</w:t>
      </w:r>
      <w:r w:rsidRPr="00A41480">
        <w:tab/>
        <w:t>См. шестой доклад.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g)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218.</w:t>
      </w:r>
      <w:r w:rsidRPr="00A41480">
        <w:tab/>
        <w:t>Турция обращает внимание на следующие меры, принятые в соответствии с рекомендацией, содержащейся в пункте 40 заключительных замечаний: с</w:t>
      </w:r>
      <w:r w:rsidRPr="00A41480">
        <w:t>о</w:t>
      </w:r>
      <w:r w:rsidRPr="00A41480">
        <w:t>гласно постановлению Конституционного суда, принятому единогласно 19 декабря 2013 года, если суд отклоняет ходатайство женщины об использ</w:t>
      </w:r>
      <w:r w:rsidRPr="00A41480">
        <w:t>о</w:t>
      </w:r>
      <w:r w:rsidRPr="00A41480">
        <w:t>вании девичьей фамилии, это считается нарушением Конституции. В основу постановления были положены решения Европейского суда по правам челов</w:t>
      </w:r>
      <w:r w:rsidRPr="00A41480">
        <w:t>е</w:t>
      </w:r>
      <w:r w:rsidRPr="00A41480">
        <w:t>ка и КЛДЖ, а также статья 90 Конституции. Благодаря этому решению, прин</w:t>
      </w:r>
      <w:r w:rsidRPr="00A41480">
        <w:t>я</w:t>
      </w:r>
      <w:r w:rsidRPr="00A41480">
        <w:t>тому по итогам рассмотрения личного ходатайства, женщины получили во</w:t>
      </w:r>
      <w:r w:rsidRPr="00A41480">
        <w:t>з</w:t>
      </w:r>
      <w:r w:rsidRPr="00A41480">
        <w:t>можность подтверждать свое право на использов</w:t>
      </w:r>
      <w:r w:rsidRPr="00A41480">
        <w:t>а</w:t>
      </w:r>
      <w:r w:rsidRPr="00A41480">
        <w:t>ние девичьей фамилии через суд. С другой стороны, для того чтобы женщины могли воспользоваться этим правом в порядке административного производства, без обязательного обр</w:t>
      </w:r>
      <w:r w:rsidRPr="00A41480">
        <w:t>а</w:t>
      </w:r>
      <w:r w:rsidRPr="00A41480">
        <w:t>щения в суд, необходимо внести поправки в законодательство. В Собрание б</w:t>
      </w:r>
      <w:r w:rsidRPr="00A41480">
        <w:t>ы</w:t>
      </w:r>
      <w:r w:rsidRPr="00A41480">
        <w:t>ли направлены предложения о внесении поправок в данную правовую норму.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Подпункт </w:t>
      </w:r>
      <w:r>
        <w:rPr>
          <w:w w:val="100"/>
        </w:rPr>
        <w:t>(</w:t>
      </w:r>
      <w:r w:rsidRPr="00C24FCB">
        <w:rPr>
          <w:w w:val="100"/>
        </w:rPr>
        <w:t>h) пункта 1 статьи 16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219.</w:t>
      </w:r>
      <w:r w:rsidRPr="00A41480">
        <w:tab/>
        <w:t xml:space="preserve">См. объединенные четвертый и пятый доклады. </w:t>
      </w:r>
    </w:p>
    <w:p w:rsidR="00F11EDB" w:rsidRPr="00C24FCB" w:rsidRDefault="00F11EDB" w:rsidP="00F11ED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C24FCB">
        <w:rPr>
          <w:w w:val="100"/>
        </w:rPr>
        <w:tab/>
      </w:r>
      <w:r w:rsidRPr="00C24FCB">
        <w:rPr>
          <w:w w:val="100"/>
        </w:rPr>
        <w:tab/>
        <w:t xml:space="preserve">Пункт 2 статьи 16 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A41480" w:rsidRDefault="00F11EDB" w:rsidP="00F11EDB">
      <w:pPr>
        <w:pStyle w:val="SingleTxt"/>
      </w:pPr>
      <w:r w:rsidRPr="00A41480">
        <w:t>220.</w:t>
      </w:r>
      <w:r w:rsidRPr="00A41480">
        <w:tab/>
        <w:t>Турция принимает к сведению обеспокоенность, выраженную в пункте 20 заключительных замечаний, и обращает внимание на следующие меры, прин</w:t>
      </w:r>
      <w:r w:rsidRPr="00A41480">
        <w:t>я</w:t>
      </w:r>
      <w:r w:rsidRPr="00A41480">
        <w:t>тые с учетом этих замечаний: ГУЖ учредило подразделение по предупрежд</w:t>
      </w:r>
      <w:r w:rsidRPr="00A41480">
        <w:t>е</w:t>
      </w:r>
      <w:r w:rsidRPr="00A41480">
        <w:t>нию ранних браков. Кроме того, 18 июля 2013 года под эгидой МССП был учрежден Комитет по предупреждению ранних браков. В состав Комитета в</w:t>
      </w:r>
      <w:r w:rsidRPr="00A41480">
        <w:t>о</w:t>
      </w:r>
      <w:r w:rsidRPr="00A41480">
        <w:t>шли представители госуда</w:t>
      </w:r>
      <w:r w:rsidRPr="00A41480">
        <w:t>р</w:t>
      </w:r>
      <w:r w:rsidRPr="00A41480">
        <w:t>ственных учреждений и ведомств, университетов, НПО и Коллегии адвокатов Анкары. В сентябре 2013 года Комитет провел пе</w:t>
      </w:r>
      <w:r w:rsidRPr="00A41480">
        <w:t>р</w:t>
      </w:r>
      <w:r w:rsidRPr="00A41480">
        <w:t>вое заседание, на котором принял р</w:t>
      </w:r>
      <w:r w:rsidRPr="00A41480">
        <w:t>е</w:t>
      </w:r>
      <w:r w:rsidRPr="00A41480">
        <w:t>шение о начале законотворческой работы, проведении количественных и качественных исследований и организации служб оказания помощи жертвам нас</w:t>
      </w:r>
      <w:r w:rsidRPr="00A41480">
        <w:t>и</w:t>
      </w:r>
      <w:r w:rsidRPr="00A41480">
        <w:t>лия/пережившим насилие. Кроме того, в рамках возобновления Общенационального исследования по проблемам нас</w:t>
      </w:r>
      <w:r w:rsidRPr="00A41480">
        <w:t>и</w:t>
      </w:r>
      <w:r w:rsidRPr="00A41480">
        <w:t>лия в семье в отношении женщин в Турции анкета для этого исследования б</w:t>
      </w:r>
      <w:r w:rsidRPr="00A41480">
        <w:t>ы</w:t>
      </w:r>
      <w:r w:rsidRPr="00A41480">
        <w:t>ла дополнена вопросами о ранних и принудительных бр</w:t>
      </w:r>
      <w:r w:rsidRPr="00A41480">
        <w:t>а</w:t>
      </w:r>
      <w:r w:rsidRPr="00A41480">
        <w:t>ках.</w:t>
      </w:r>
    </w:p>
    <w:p w:rsidR="00F11EDB" w:rsidRPr="00A41480" w:rsidRDefault="00F11EDB" w:rsidP="00F11EDB">
      <w:pPr>
        <w:pStyle w:val="SingleTxt"/>
      </w:pPr>
      <w:r w:rsidRPr="00A41480">
        <w:t>221.</w:t>
      </w:r>
      <w:r w:rsidRPr="00A41480">
        <w:tab/>
        <w:t>В 2014 году МССП внесло изменения в Национальный стратегический документ и План действий по защите прав ребенка с учетом действий, пре</w:t>
      </w:r>
      <w:r w:rsidRPr="00A41480">
        <w:t>д</w:t>
      </w:r>
      <w:r w:rsidRPr="00A41480">
        <w:t>принятых ГУЖ, с тем чтобы придать единое направление мерам по борьбе с ранними и принудительными браками. К внесенным изменениям относятся выявление и отслеживание девочек, не имеющих доступа к образованию, и обеспечение их возвращения в школу, выявление случаев подростковых бер</w:t>
      </w:r>
      <w:r w:rsidRPr="00A41480">
        <w:t>е</w:t>
      </w:r>
      <w:r w:rsidRPr="00A41480">
        <w:t>менностей и принятие надлежащих мер по предупреждению подобных случаев и информированию о них.</w:t>
      </w:r>
    </w:p>
    <w:p w:rsidR="00F11EDB" w:rsidRPr="00A41480" w:rsidRDefault="00F11EDB" w:rsidP="00F11EDB">
      <w:pPr>
        <w:pStyle w:val="SingleTxt"/>
      </w:pPr>
      <w:r w:rsidRPr="00A41480">
        <w:t>222.</w:t>
      </w:r>
      <w:r w:rsidRPr="00A41480">
        <w:tab/>
        <w:t>Согласно "брачной статистике" ТИС, в 2013 году средний возраст всту</w:t>
      </w:r>
      <w:r w:rsidRPr="00A41480">
        <w:t>п</w:t>
      </w:r>
      <w:r w:rsidRPr="00A41480">
        <w:t xml:space="preserve">ления в первый брак в Турции составлял 23,6 года для женщин и 26,8 года для мужчин. В 2008 году средний возраст вступления в первый брак для женщин составлял 22,9 года, а для мужчин – 26,2 года. Возраст вступления в первый брак неуклонно повышается. </w:t>
      </w:r>
    </w:p>
    <w:p w:rsidR="00F11EDB" w:rsidRPr="00A41480" w:rsidRDefault="00F11EDB" w:rsidP="00F11EDB">
      <w:pPr>
        <w:pStyle w:val="SingleTxt"/>
      </w:pPr>
      <w:r w:rsidRPr="00A41480">
        <w:t>223.</w:t>
      </w:r>
      <w:r w:rsidRPr="00A41480">
        <w:tab/>
        <w:t>В 2008–2013 годах наблюдалась тенденция к уменьшению количества браков, заключаемых лицами, не достигшими 18 лет (см. таблицу 37 в прил</w:t>
      </w:r>
      <w:r w:rsidRPr="00A41480">
        <w:t>о</w:t>
      </w:r>
      <w:r w:rsidRPr="00A41480">
        <w:t xml:space="preserve">жении). </w:t>
      </w:r>
    </w:p>
    <w:p w:rsidR="00F11EDB" w:rsidRPr="00C24FCB" w:rsidRDefault="00F11EDB" w:rsidP="00F11E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C24FCB">
        <w:rPr>
          <w:w w:val="100"/>
        </w:rPr>
        <w:br w:type="page"/>
      </w:r>
      <w:r w:rsidRPr="00C24FCB">
        <w:rPr>
          <w:w w:val="100"/>
        </w:rPr>
        <w:tab/>
      </w:r>
      <w:r w:rsidRPr="00C24FCB">
        <w:rPr>
          <w:w w:val="100"/>
        </w:rPr>
        <w:tab/>
        <w:t>Список сокращений</w:t>
      </w: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F11EDB" w:rsidRPr="00C24FCB" w:rsidRDefault="00F11EDB" w:rsidP="00F11EDB">
      <w:pPr>
        <w:pStyle w:val="SingleTxt"/>
        <w:spacing w:after="0" w:line="120" w:lineRule="exact"/>
        <w:rPr>
          <w:spacing w:val="0"/>
          <w:w w:val="100"/>
          <w:sz w:val="10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93"/>
        <w:gridCol w:w="5527"/>
      </w:tblGrid>
      <w:tr w:rsidR="00F11EDB" w:rsidRPr="00C24FCB" w:rsidTr="00ED79A5">
        <w:trPr>
          <w:trHeight w:hRule="exact" w:val="115"/>
          <w:tblHeader/>
        </w:trPr>
        <w:tc>
          <w:tcPr>
            <w:tcW w:w="1793" w:type="dxa"/>
            <w:shd w:val="clear" w:color="auto" w:fill="auto"/>
            <w:vAlign w:val="bottom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</w:p>
        </w:tc>
        <w:tc>
          <w:tcPr>
            <w:tcW w:w="5527" w:type="dxa"/>
            <w:shd w:val="clear" w:color="auto" w:fill="auto"/>
            <w:vAlign w:val="bottom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ВНСТ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Великое национальное собрание Турции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ГУЖ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Генеральное управление по положению женщин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ГУСД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Генеральное управление по вопросам социального обслуж</w:t>
            </w:r>
            <w:r w:rsidRPr="00C24FCB">
              <w:rPr>
                <w:rFonts w:eastAsia="Times New Roman"/>
                <w:spacing w:val="0"/>
                <w:w w:val="100"/>
              </w:rPr>
              <w:t>и</w:t>
            </w:r>
            <w:r w:rsidRPr="00C24FCB">
              <w:rPr>
                <w:rFonts w:eastAsia="Times New Roman"/>
                <w:spacing w:val="0"/>
                <w:w w:val="100"/>
              </w:rPr>
              <w:t>вания и защиты детей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Закон № 6284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Закон о защите семьи и предупреждении насилия в отношении женщин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ИПА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Механизм Европейского союза по оказанию помощи </w:t>
            </w:r>
            <w:r w:rsidRPr="00C24FCB">
              <w:rPr>
                <w:rFonts w:eastAsia="Times New Roman"/>
                <w:spacing w:val="0"/>
                <w:w w:val="100"/>
              </w:rPr>
              <w:br/>
              <w:t>на этапе до присоединения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КЛДЖ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Конвенция о ликвидации всех форм дискриминации в отношении женщин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КОСГЕБ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Организация по развитию малых и средних предприятий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КРВМЖ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Комитет по равным возможностям для мужчин и женщин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МНО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Министерство национального образования 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МОЦ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многоцелевой общественный центр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МПСХЖ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Министерство продовольствия, сельского хозяйства и животноводства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МССП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Министерство по делам семьи и социальной политике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МТСЗ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Министерство труда и социальной защиты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НПД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Национальный план действий 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НПО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неправительственная организация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ООН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Организация Объединенных Наций 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ОПЗ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организованная промышленная зона 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ПСП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программа семейной подготовки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РНШИ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районные начальные школы-интернаты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ТИС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Турецкий институт статистики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ТНСА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демографическое обследование и обследование состояния здоровья населения Турции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ТОЗ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Турецкая организация по вопросам занятости 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ЦМСПР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центры мониторинга соблюдения прав ребенка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ЮНФПА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Фонд Организации Объединенных Наций в области народ</w:t>
            </w:r>
            <w:r w:rsidRPr="00C24FCB">
              <w:rPr>
                <w:rFonts w:eastAsia="Times New Roman"/>
                <w:spacing w:val="0"/>
                <w:w w:val="100"/>
              </w:rPr>
              <w:t>о</w:t>
            </w:r>
            <w:r w:rsidRPr="00C24FCB">
              <w:rPr>
                <w:rFonts w:eastAsia="Times New Roman"/>
                <w:spacing w:val="0"/>
                <w:w w:val="100"/>
              </w:rPr>
              <w:t>населения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ÖSYM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Центр статистики, отбора и трудоустройства учащихся</w:t>
            </w:r>
          </w:p>
        </w:tc>
      </w:tr>
      <w:tr w:rsidR="00F11EDB" w:rsidRPr="00C24FCB" w:rsidTr="00ED79A5">
        <w:tc>
          <w:tcPr>
            <w:tcW w:w="1793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0" w:right="40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>ŞÖNİM</w:t>
            </w:r>
          </w:p>
        </w:tc>
        <w:tc>
          <w:tcPr>
            <w:tcW w:w="5527" w:type="dxa"/>
            <w:shd w:val="clear" w:color="auto" w:fill="auto"/>
          </w:tcPr>
          <w:p w:rsidR="00F11EDB" w:rsidRPr="00C24FCB" w:rsidRDefault="00F11EDB" w:rsidP="00ED79A5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60" w:after="60" w:line="240" w:lineRule="auto"/>
              <w:ind w:left="144" w:right="43"/>
              <w:jc w:val="left"/>
              <w:rPr>
                <w:rFonts w:eastAsia="Times New Roman"/>
                <w:spacing w:val="0"/>
                <w:w w:val="100"/>
              </w:rPr>
            </w:pPr>
            <w:r w:rsidRPr="00C24FCB">
              <w:rPr>
                <w:rFonts w:eastAsia="Times New Roman"/>
                <w:spacing w:val="0"/>
                <w:w w:val="100"/>
              </w:rPr>
              <w:t xml:space="preserve">центры по защите от насилия и мониторингу </w:t>
            </w:r>
          </w:p>
        </w:tc>
      </w:tr>
    </w:tbl>
    <w:p w:rsidR="00F11EDB" w:rsidRPr="00C24FCB" w:rsidRDefault="00F11EDB" w:rsidP="00F11EDB">
      <w:pPr>
        <w:pStyle w:val="SingleTxt"/>
        <w:rPr>
          <w:spacing w:val="0"/>
          <w:w w:val="100"/>
        </w:rPr>
      </w:pPr>
      <w:r w:rsidRPr="00C24FCB">
        <w:rPr>
          <w:noProof/>
          <w:spacing w:val="0"/>
          <w:w w:val="100"/>
        </w:rPr>
        <w:pict>
          <v:line id="Line 3" o:spid="_x0000_s1027" style="position:absolute;left:0;text-align:left;z-index:2;visibility:visible;mso-position-horizontal-relative:text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EYDwIAACc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" strokeweight=".25pt"/>
        </w:pict>
      </w:r>
    </w:p>
    <w:p w:rsidR="001E3A24" w:rsidRPr="001E3A24" w:rsidRDefault="001E3A24" w:rsidP="001E3A24">
      <w:pPr>
        <w:pStyle w:val="SingleTxt"/>
      </w:pPr>
    </w:p>
    <w:sectPr w:rsidR="001E3A24" w:rsidRPr="001E3A24" w:rsidSect="001E3A24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1T10:35:00Z" w:initials="Start">
    <w:p w:rsidR="001E3A24" w:rsidRPr="00F11EDB" w:rsidRDefault="001E3A24">
      <w:pPr>
        <w:pStyle w:val="CommentText"/>
        <w:rPr>
          <w:lang w:val="en-US"/>
        </w:rPr>
      </w:pPr>
      <w:r>
        <w:fldChar w:fldCharType="begin"/>
      </w:r>
      <w:r w:rsidRPr="00F11EDB">
        <w:rPr>
          <w:rStyle w:val="CommentReference"/>
          <w:lang w:val="en-US"/>
        </w:rPr>
        <w:instrText xml:space="preserve"> </w:instrText>
      </w:r>
      <w:r w:rsidRPr="00F11EDB">
        <w:rPr>
          <w:lang w:val="en-US"/>
        </w:rPr>
        <w:instrText>PAGE \# "'Page: '#'</w:instrText>
      </w:r>
      <w:r w:rsidRPr="00F11EDB">
        <w:rPr>
          <w:lang w:val="en-US"/>
        </w:rPr>
        <w:br/>
        <w:instrText>'"</w:instrText>
      </w:r>
      <w:r w:rsidRPr="00F11ED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11EDB">
        <w:rPr>
          <w:lang w:val="en-US"/>
        </w:rPr>
        <w:t>&lt;&lt;ODS JOB NO&gt;&gt;N1468145R&lt;&lt;ODS JOB NO&gt;&gt;</w:t>
      </w:r>
    </w:p>
    <w:p w:rsidR="001E3A24" w:rsidRPr="00F11EDB" w:rsidRDefault="001E3A24">
      <w:pPr>
        <w:pStyle w:val="CommentText"/>
        <w:rPr>
          <w:lang w:val="en-US"/>
        </w:rPr>
      </w:pPr>
      <w:r w:rsidRPr="00F11EDB">
        <w:rPr>
          <w:lang w:val="en-US"/>
        </w:rPr>
        <w:t>&lt;&lt;ODS DOC SYMBOL1&gt;&gt;CEDAW/C/TUR/7&lt;&lt;ODS DOC SYMBOL1&gt;&gt;</w:t>
      </w:r>
    </w:p>
    <w:p w:rsidR="001E3A24" w:rsidRPr="00F11EDB" w:rsidRDefault="001E3A24">
      <w:pPr>
        <w:pStyle w:val="CommentText"/>
        <w:rPr>
          <w:lang w:val="en-US"/>
        </w:rPr>
      </w:pPr>
      <w:r w:rsidRPr="00F11ED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023" w:rsidRDefault="00CF5023" w:rsidP="008A1A7A">
      <w:pPr>
        <w:spacing w:line="240" w:lineRule="auto"/>
      </w:pPr>
      <w:r>
        <w:separator/>
      </w:r>
    </w:p>
  </w:endnote>
  <w:endnote w:type="continuationSeparator" w:id="0">
    <w:p w:rsidR="00CF5023" w:rsidRDefault="00CF502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E3A24" w:rsidTr="001E3A24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Footer"/>
            <w:rPr>
              <w:color w:val="000000"/>
              <w:szCs w:val="22"/>
              <w:lang w:eastAsia="en-US"/>
            </w:rPr>
          </w:pPr>
          <w:r w:rsidRPr="00C8743E">
            <w:rPr>
              <w:szCs w:val="22"/>
              <w:lang w:eastAsia="en-US"/>
            </w:rPr>
            <w:fldChar w:fldCharType="begin"/>
          </w:r>
          <w:r w:rsidRPr="00C8743E">
            <w:rPr>
              <w:szCs w:val="22"/>
              <w:lang w:eastAsia="en-US"/>
            </w:rPr>
            <w:instrText xml:space="preserve"> PAGE  \* Arabic  \* MERGEFORMAT </w:instrText>
          </w:r>
          <w:r w:rsidRPr="00C8743E">
            <w:rPr>
              <w:szCs w:val="22"/>
              <w:lang w:eastAsia="en-US"/>
            </w:rPr>
            <w:fldChar w:fldCharType="separate"/>
          </w:r>
          <w:r w:rsidR="0052314E" w:rsidRPr="00C8743E">
            <w:rPr>
              <w:noProof/>
              <w:szCs w:val="22"/>
              <w:lang w:eastAsia="en-US"/>
            </w:rPr>
            <w:t>2</w:t>
          </w:r>
          <w:r w:rsidRPr="00C8743E">
            <w:rPr>
              <w:szCs w:val="22"/>
              <w:lang w:eastAsia="en-US"/>
            </w:rPr>
            <w:fldChar w:fldCharType="end"/>
          </w:r>
          <w:r w:rsidRPr="00C8743E">
            <w:rPr>
              <w:szCs w:val="22"/>
              <w:lang w:eastAsia="en-US"/>
            </w:rPr>
            <w:t>/</w:t>
          </w:r>
          <w:fldSimple w:instr=" NUMPAGES  \* Arabic  \* MERGEFORMAT ">
            <w:r w:rsidR="0052314E" w:rsidRPr="00C8743E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918BC" w:rsidRPr="00C8743E">
              <w:rPr>
                <w:b w:val="0"/>
                <w:color w:val="000000"/>
                <w:sz w:val="14"/>
                <w:szCs w:val="22"/>
                <w:lang w:eastAsia="en-US"/>
              </w:rPr>
              <w:t>14-66760</w:t>
            </w:r>
          </w:fldSimple>
          <w:r w:rsidR="00A41480" w:rsidRPr="00C8743E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</w:tr>
  </w:tbl>
  <w:p w:rsidR="001E3A24" w:rsidRPr="001E3A24" w:rsidRDefault="001E3A24" w:rsidP="001E3A2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E3A24" w:rsidTr="001E3A24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918BC" w:rsidRPr="00C8743E">
              <w:rPr>
                <w:b w:val="0"/>
                <w:color w:val="000000"/>
                <w:sz w:val="14"/>
                <w:szCs w:val="22"/>
                <w:lang w:eastAsia="en-US"/>
              </w:rPr>
              <w:t>14-66760</w:t>
            </w:r>
          </w:fldSimple>
          <w:r w:rsidR="00A41480" w:rsidRPr="00C8743E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Footer"/>
            <w:jc w:val="right"/>
            <w:rPr>
              <w:szCs w:val="22"/>
              <w:lang w:eastAsia="en-US"/>
            </w:rPr>
          </w:pPr>
          <w:r w:rsidRPr="00C8743E">
            <w:rPr>
              <w:szCs w:val="22"/>
              <w:lang w:eastAsia="en-US"/>
            </w:rPr>
            <w:fldChar w:fldCharType="begin"/>
          </w:r>
          <w:r w:rsidRPr="00C8743E">
            <w:rPr>
              <w:szCs w:val="22"/>
              <w:lang w:eastAsia="en-US"/>
            </w:rPr>
            <w:instrText xml:space="preserve"> PAGE  \* Arabic  \* MERGEFORMAT </w:instrText>
          </w:r>
          <w:r w:rsidRPr="00C8743E">
            <w:rPr>
              <w:szCs w:val="22"/>
              <w:lang w:eastAsia="en-US"/>
            </w:rPr>
            <w:fldChar w:fldCharType="separate"/>
          </w:r>
          <w:r w:rsidR="001D2FE9" w:rsidRPr="00C8743E">
            <w:rPr>
              <w:noProof/>
              <w:szCs w:val="22"/>
              <w:lang w:eastAsia="en-US"/>
            </w:rPr>
            <w:t>41</w:t>
          </w:r>
          <w:r w:rsidRPr="00C8743E">
            <w:rPr>
              <w:szCs w:val="22"/>
              <w:lang w:eastAsia="en-US"/>
            </w:rPr>
            <w:fldChar w:fldCharType="end"/>
          </w:r>
          <w:r w:rsidRPr="00C8743E">
            <w:rPr>
              <w:szCs w:val="22"/>
              <w:lang w:eastAsia="en-US"/>
            </w:rPr>
            <w:t>/</w:t>
          </w:r>
          <w:fldSimple w:instr=" NUMPAGES  \* Arabic  \* MERGEFORMAT ">
            <w:r w:rsidR="001D2FE9" w:rsidRPr="00C8743E">
              <w:rPr>
                <w:noProof/>
                <w:szCs w:val="22"/>
                <w:lang w:eastAsia="en-US"/>
              </w:rPr>
              <w:t>41</w:t>
            </w:r>
          </w:fldSimple>
        </w:p>
      </w:tc>
    </w:tr>
  </w:tbl>
  <w:p w:rsidR="001E3A24" w:rsidRPr="001E3A24" w:rsidRDefault="001E3A24" w:rsidP="001E3A2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A24" w:rsidRDefault="001E3A24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1E3A24" w:rsidTr="001E3A24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E3A24" w:rsidRDefault="001E3A24" w:rsidP="001E3A24">
          <w:pPr>
            <w:pStyle w:val="ReleaseDate"/>
            <w:rPr>
              <w:color w:val="010000"/>
            </w:rPr>
          </w:pPr>
          <w:r>
            <w:t>14-66760</w:t>
          </w:r>
          <w:r w:rsidR="00A41480">
            <w:t>Х</w:t>
          </w:r>
          <w:r>
            <w:t xml:space="preserve"> (R)</w:t>
          </w:r>
          <w:r>
            <w:rPr>
              <w:color w:val="010000"/>
            </w:rPr>
            <w:t xml:space="preserve">    010415    010415</w:t>
          </w:r>
        </w:p>
        <w:p w:rsidR="001E3A24" w:rsidRPr="001E3A24" w:rsidRDefault="001E3A24" w:rsidP="001E3A2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*1466760(R)*</w:t>
          </w:r>
        </w:p>
      </w:tc>
      <w:tc>
        <w:tcPr>
          <w:tcW w:w="5028" w:type="dxa"/>
        </w:tcPr>
        <w:p w:rsidR="001E3A24" w:rsidRPr="00C8743E" w:rsidRDefault="001E3A24" w:rsidP="001E3A24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8743E">
            <w:rPr>
              <w:b w:val="0"/>
              <w:sz w:val="20"/>
              <w:szCs w:val="22"/>
              <w:lang w:eastAsia="en-US"/>
            </w:rPr>
            <w:pict>
              <v:shape id="_x0000_i1027" type="#_x0000_t75" style="width:213pt;height:18pt">
                <v:imagedata r:id="rId2" o:title="recycle_Russian"/>
              </v:shape>
            </w:pict>
          </w:r>
        </w:p>
      </w:tc>
    </w:tr>
  </w:tbl>
  <w:p w:rsidR="001E3A24" w:rsidRPr="001E3A24" w:rsidRDefault="001E3A24" w:rsidP="001E3A2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023" w:rsidRPr="00F11EDB" w:rsidRDefault="00CF5023" w:rsidP="00F11EDB">
      <w:pPr>
        <w:pStyle w:val="Footer"/>
        <w:spacing w:after="80"/>
        <w:ind w:left="792"/>
        <w:rPr>
          <w:sz w:val="16"/>
        </w:rPr>
      </w:pPr>
      <w:r w:rsidRPr="00F11EDB">
        <w:rPr>
          <w:sz w:val="16"/>
        </w:rPr>
        <w:t>__________________</w:t>
      </w:r>
    </w:p>
  </w:footnote>
  <w:footnote w:type="continuationSeparator" w:id="0">
    <w:p w:rsidR="00CF5023" w:rsidRPr="00F11EDB" w:rsidRDefault="00CF5023" w:rsidP="00F11EDB">
      <w:pPr>
        <w:pStyle w:val="Footer"/>
        <w:spacing w:after="80"/>
        <w:ind w:left="792"/>
        <w:rPr>
          <w:sz w:val="16"/>
        </w:rPr>
      </w:pPr>
      <w:r w:rsidRPr="00F11EDB">
        <w:rPr>
          <w:sz w:val="16"/>
        </w:rPr>
        <w:t>__________________</w:t>
      </w:r>
    </w:p>
  </w:footnote>
  <w:footnote w:id="1">
    <w:p w:rsidR="00F11EDB" w:rsidRPr="00DC489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  <w:szCs w:val="22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DC4892">
        <w:rPr>
          <w:w w:val="100"/>
          <w:szCs w:val="22"/>
        </w:rPr>
        <w:t xml:space="preserve">Периодический страновой доклад далее именуется доклад. </w:t>
      </w:r>
    </w:p>
  </w:footnote>
  <w:footnote w:id="2">
    <w:p w:rsidR="00F11EDB" w:rsidRPr="00DC489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  <w:szCs w:val="22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DC4892">
        <w:rPr>
          <w:w w:val="100"/>
          <w:szCs w:val="22"/>
        </w:rPr>
        <w:t xml:space="preserve">Далее именуются "заключительные замечания". </w:t>
      </w:r>
    </w:p>
  </w:footnote>
  <w:footnote w:id="3">
    <w:p w:rsidR="00F11EDB" w:rsidRPr="00E730D9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DC4892">
        <w:rPr>
          <w:w w:val="100"/>
        </w:rPr>
        <w:t>См. доклад о последующей деятельности и ответы на вопросы, представленные в соответствии с содержащимся в пунктах 16 и 17 Заключительных замечаний запросом дополнительной информации о достижениях в области решения проблемы запрета на ношение головных платков.</w:t>
      </w:r>
    </w:p>
  </w:footnote>
  <w:footnote w:id="4">
    <w:p w:rsidR="00F11EDB" w:rsidRPr="00DC489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DC4892">
        <w:rPr>
          <w:w w:val="100"/>
        </w:rPr>
        <w:t>2 турецкие лиры = 1 долл. США.</w:t>
      </w:r>
    </w:p>
  </w:footnote>
  <w:footnote w:id="5">
    <w:p w:rsidR="00F11EDB" w:rsidRPr="00A858B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A858B2">
        <w:rPr>
          <w:w w:val="100"/>
        </w:rPr>
        <w:t>Министр по делам семьи и социальной политике.</w:t>
      </w:r>
    </w:p>
  </w:footnote>
  <w:footnote w:id="6">
    <w:p w:rsidR="00F11EDB" w:rsidRPr="00A858B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A858B2">
        <w:rPr>
          <w:w w:val="100"/>
        </w:rPr>
        <w:t xml:space="preserve">За исключением сотрудников Секретариата Национальной разведывательной организации, Центрального банка, банка "Зираат", банка "Халкбанк" и органов местного самоуправления, </w:t>
      </w:r>
      <w:r w:rsidRPr="00A858B2">
        <w:rPr>
          <w:w w:val="100"/>
        </w:rPr>
        <w:br/>
        <w:t>а также военнослужащих Вооруженных сил Турции.</w:t>
      </w:r>
    </w:p>
  </w:footnote>
  <w:footnote w:id="7">
    <w:p w:rsidR="00F11EDB" w:rsidRPr="00A858B2" w:rsidRDefault="00F11EDB" w:rsidP="00F11ED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0"/>
          <w:lang w:val="en-US"/>
        </w:rPr>
      </w:pPr>
      <w:r w:rsidRPr="00E730D9">
        <w:rPr>
          <w:spacing w:val="0"/>
          <w:w w:val="100"/>
        </w:rPr>
        <w:tab/>
      </w:r>
      <w:r w:rsidRPr="00E730D9">
        <w:rPr>
          <w:rStyle w:val="FootnoteReference"/>
          <w:spacing w:val="0"/>
          <w:w w:val="100"/>
        </w:rPr>
        <w:footnoteRef/>
      </w:r>
      <w:r w:rsidRPr="00E730D9">
        <w:rPr>
          <w:spacing w:val="0"/>
          <w:w w:val="100"/>
        </w:rPr>
        <w:t xml:space="preserve"> </w:t>
      </w:r>
      <w:r w:rsidRPr="00E730D9">
        <w:rPr>
          <w:spacing w:val="0"/>
          <w:w w:val="100"/>
        </w:rPr>
        <w:tab/>
      </w:r>
      <w:r w:rsidRPr="00A858B2">
        <w:rPr>
          <w:w w:val="100"/>
        </w:rPr>
        <w:t>Данные демографического обследования и обследования состояния здоровья населения, которое проводится в Турции каждые пять лет. Результаты</w:t>
      </w:r>
      <w:r w:rsidRPr="00A858B2">
        <w:rPr>
          <w:w w:val="100"/>
          <w:lang w:val="en-US"/>
        </w:rPr>
        <w:t xml:space="preserve"> </w:t>
      </w:r>
      <w:r w:rsidRPr="00A858B2">
        <w:rPr>
          <w:w w:val="100"/>
        </w:rPr>
        <w:t>обследования</w:t>
      </w:r>
      <w:r w:rsidRPr="00A858B2">
        <w:rPr>
          <w:w w:val="100"/>
          <w:lang w:val="en-US"/>
        </w:rPr>
        <w:t xml:space="preserve">, </w:t>
      </w:r>
      <w:r w:rsidRPr="00A858B2">
        <w:rPr>
          <w:w w:val="100"/>
        </w:rPr>
        <w:t>проведенного</w:t>
      </w:r>
      <w:r w:rsidRPr="00A858B2">
        <w:rPr>
          <w:w w:val="100"/>
          <w:lang w:val="en-US"/>
        </w:rPr>
        <w:t xml:space="preserve"> </w:t>
      </w:r>
      <w:r w:rsidRPr="00A858B2">
        <w:rPr>
          <w:w w:val="100"/>
        </w:rPr>
        <w:t>в</w:t>
      </w:r>
      <w:r w:rsidRPr="00A858B2">
        <w:rPr>
          <w:w w:val="100"/>
          <w:lang w:val="en-US"/>
        </w:rPr>
        <w:t xml:space="preserve"> </w:t>
      </w:r>
      <w:r w:rsidRPr="00A858B2">
        <w:rPr>
          <w:w w:val="100"/>
        </w:rPr>
        <w:t>2013</w:t>
      </w:r>
      <w:r w:rsidRPr="00A858B2">
        <w:rPr>
          <w:w w:val="100"/>
          <w:lang w:val="en-US"/>
        </w:rPr>
        <w:t> год</w:t>
      </w:r>
      <w:r w:rsidRPr="00A858B2">
        <w:rPr>
          <w:w w:val="100"/>
        </w:rPr>
        <w:t>у</w:t>
      </w:r>
      <w:r w:rsidRPr="00A858B2">
        <w:rPr>
          <w:w w:val="100"/>
          <w:lang w:val="en-US"/>
        </w:rPr>
        <w:t xml:space="preserve">, </w:t>
      </w:r>
      <w:r w:rsidRPr="00A858B2">
        <w:rPr>
          <w:w w:val="100"/>
        </w:rPr>
        <w:t>еще</w:t>
      </w:r>
      <w:r w:rsidRPr="00A858B2">
        <w:rPr>
          <w:w w:val="100"/>
          <w:lang w:val="en-US"/>
        </w:rPr>
        <w:t xml:space="preserve"> </w:t>
      </w:r>
      <w:r w:rsidRPr="00A858B2">
        <w:rPr>
          <w:w w:val="100"/>
        </w:rPr>
        <w:t>не</w:t>
      </w:r>
      <w:r w:rsidRPr="00A858B2">
        <w:rPr>
          <w:w w:val="100"/>
          <w:lang w:val="en-US"/>
        </w:rPr>
        <w:t xml:space="preserve"> </w:t>
      </w:r>
      <w:r w:rsidRPr="00A858B2">
        <w:rPr>
          <w:w w:val="100"/>
        </w:rPr>
        <w:t>обнародованы.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E3A24" w:rsidTr="001E3A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918BC" w:rsidRPr="00C8743E">
              <w:rPr>
                <w:b/>
                <w:szCs w:val="22"/>
                <w:lang w:eastAsia="en-US"/>
              </w:rPr>
              <w:t>CEDAW/C/TUR/7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rPr>
              <w:szCs w:val="22"/>
              <w:lang w:eastAsia="en-US"/>
            </w:rPr>
          </w:pPr>
        </w:p>
      </w:tc>
    </w:tr>
  </w:tbl>
  <w:p w:rsidR="001E3A24" w:rsidRPr="001E3A24" w:rsidRDefault="001E3A24" w:rsidP="001E3A2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E3A24" w:rsidTr="001E3A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918BC" w:rsidRPr="00C8743E">
              <w:rPr>
                <w:b/>
                <w:szCs w:val="22"/>
                <w:lang w:eastAsia="en-US"/>
              </w:rPr>
              <w:t>CEDAW/C/TUR/7</w:t>
            </w:r>
          </w:fldSimple>
        </w:p>
      </w:tc>
    </w:tr>
  </w:tbl>
  <w:p w:rsidR="001E3A24" w:rsidRPr="001E3A24" w:rsidRDefault="001E3A24" w:rsidP="001E3A2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E3A24" w:rsidTr="001E3A24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E3A24" w:rsidRPr="001E3A24" w:rsidRDefault="001E3A24" w:rsidP="001E3A2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E3A24" w:rsidRPr="00C8743E" w:rsidRDefault="001E3A24" w:rsidP="001E3A24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8743E">
            <w:rPr>
              <w:sz w:val="40"/>
              <w:szCs w:val="22"/>
              <w:lang w:eastAsia="en-US"/>
            </w:rPr>
            <w:t>CEDAW</w:t>
          </w:r>
          <w:r w:rsidRPr="00C8743E">
            <w:rPr>
              <w:sz w:val="20"/>
              <w:szCs w:val="22"/>
              <w:lang w:eastAsia="en-US"/>
            </w:rPr>
            <w:t>/C/TUR/7</w:t>
          </w:r>
        </w:p>
      </w:tc>
    </w:tr>
    <w:tr w:rsidR="001E3A24" w:rsidRPr="00F11EDB" w:rsidTr="001E3A2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3A24" w:rsidRPr="00C8743E" w:rsidRDefault="001E3A24" w:rsidP="001E3A24">
          <w:pPr>
            <w:pStyle w:val="Header"/>
            <w:spacing w:before="109"/>
            <w:rPr>
              <w:szCs w:val="22"/>
              <w:lang w:eastAsia="en-US"/>
            </w:rPr>
          </w:pPr>
          <w:r w:rsidRPr="00C8743E">
            <w:rPr>
              <w:szCs w:val="22"/>
              <w:lang w:eastAsia="en-US"/>
            </w:rPr>
            <w:t xml:space="preserve"> </w:t>
          </w:r>
          <w:r w:rsidRPr="00C8743E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3A24" w:rsidRPr="001E3A24" w:rsidRDefault="001E3A24" w:rsidP="001E3A2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3A24" w:rsidRPr="00C8743E" w:rsidRDefault="001E3A24" w:rsidP="001E3A24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3A24" w:rsidRPr="00F11EDB" w:rsidRDefault="001E3A24" w:rsidP="001E3A24">
          <w:pPr>
            <w:pStyle w:val="Distribution"/>
            <w:rPr>
              <w:color w:val="000000"/>
              <w:lang w:val="en-US"/>
            </w:rPr>
          </w:pPr>
          <w:r w:rsidRPr="00F11EDB">
            <w:rPr>
              <w:color w:val="000000"/>
              <w:lang w:val="en-US"/>
            </w:rPr>
            <w:t>Distr.: General</w:t>
          </w:r>
        </w:p>
        <w:p w:rsidR="001E3A24" w:rsidRPr="00F11EDB" w:rsidRDefault="001E3A24" w:rsidP="001E3A24">
          <w:pPr>
            <w:pStyle w:val="Publication"/>
            <w:rPr>
              <w:color w:val="000000"/>
              <w:lang w:val="en-US"/>
            </w:rPr>
          </w:pPr>
          <w:r w:rsidRPr="00F11EDB">
            <w:rPr>
              <w:color w:val="000000"/>
              <w:lang w:val="en-US"/>
            </w:rPr>
            <w:t>9 December 2014</w:t>
          </w:r>
        </w:p>
        <w:p w:rsidR="001E3A24" w:rsidRPr="00F11EDB" w:rsidRDefault="001E3A24" w:rsidP="001E3A24">
          <w:pPr>
            <w:rPr>
              <w:color w:val="000000"/>
              <w:lang w:val="en-US"/>
            </w:rPr>
          </w:pPr>
          <w:r w:rsidRPr="00F11EDB">
            <w:rPr>
              <w:color w:val="000000"/>
              <w:lang w:val="en-US"/>
            </w:rPr>
            <w:t>Russian</w:t>
          </w:r>
        </w:p>
        <w:p w:rsidR="001E3A24" w:rsidRPr="00F11EDB" w:rsidRDefault="001E3A24" w:rsidP="001E3A24">
          <w:pPr>
            <w:pStyle w:val="Original"/>
            <w:rPr>
              <w:color w:val="000000"/>
              <w:lang w:val="en-US"/>
            </w:rPr>
          </w:pPr>
          <w:r w:rsidRPr="00F11EDB">
            <w:rPr>
              <w:color w:val="000000"/>
              <w:lang w:val="en-US"/>
            </w:rPr>
            <w:t>Original: English</w:t>
          </w:r>
        </w:p>
        <w:p w:rsidR="001E3A24" w:rsidRPr="00F11EDB" w:rsidRDefault="001E3A24" w:rsidP="001E3A24">
          <w:pPr>
            <w:rPr>
              <w:lang w:val="en-US"/>
            </w:rPr>
          </w:pPr>
        </w:p>
      </w:tc>
    </w:tr>
  </w:tbl>
  <w:p w:rsidR="001E3A24" w:rsidRPr="00F11EDB" w:rsidRDefault="001E3A24" w:rsidP="001E3A2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6760*"/>
    <w:docVar w:name="CreationDt" w:val="01/04/2015 10:35 AM"/>
    <w:docVar w:name="DocCategory" w:val="Doc"/>
    <w:docVar w:name="DocType" w:val="Final"/>
    <w:docVar w:name="DutyStation" w:val="New York"/>
    <w:docVar w:name="FooterJN" w:val="14-66760"/>
    <w:docVar w:name="jobn" w:val="14-66760 (R)"/>
    <w:docVar w:name="jobnDT" w:val="14-66760 (R)   010415"/>
    <w:docVar w:name="jobnDTDT" w:val="14-66760 (R)   010415   010415"/>
    <w:docVar w:name="JobNo" w:val="1466760R"/>
    <w:docVar w:name="JobNo2" w:val="1468145R"/>
    <w:docVar w:name="OandT" w:val=" "/>
    <w:docVar w:name="PaperSize" w:val="Letter"/>
    <w:docVar w:name="sss1" w:val="CEDAW/C/TUR/7"/>
    <w:docVar w:name="sss2" w:val="-"/>
    <w:docVar w:name="Symbol1" w:val="CEDAW/C/TUR/7"/>
    <w:docVar w:name="Symbol2" w:val="-"/>
  </w:docVars>
  <w:rsids>
    <w:rsidRoot w:val="00897CD7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D2FE9"/>
    <w:rsid w:val="001E21CE"/>
    <w:rsid w:val="001E25A2"/>
    <w:rsid w:val="001E3A24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20FB"/>
    <w:rsid w:val="00445A4E"/>
    <w:rsid w:val="004504A6"/>
    <w:rsid w:val="004555BD"/>
    <w:rsid w:val="00460D23"/>
    <w:rsid w:val="004645DD"/>
    <w:rsid w:val="004964B8"/>
    <w:rsid w:val="004A26AA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314E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97CD7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41480"/>
    <w:rsid w:val="00A63339"/>
    <w:rsid w:val="00A67274"/>
    <w:rsid w:val="00A858B2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8743E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CF5023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4892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D79A5"/>
    <w:rsid w:val="00EF1FBD"/>
    <w:rsid w:val="00F07DDF"/>
    <w:rsid w:val="00F11EDB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18BC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uiPriority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1E3A2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E3A24"/>
    <w:rPr>
      <w:szCs w:val="20"/>
      <w:lang/>
    </w:rPr>
  </w:style>
  <w:style w:type="character" w:customStyle="1" w:styleId="CommentTextChar">
    <w:name w:val="Comment Text Char"/>
    <w:link w:val="CommentText"/>
    <w:rsid w:val="001E3A24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E3A24"/>
    <w:rPr>
      <w:b/>
      <w:bCs/>
    </w:rPr>
  </w:style>
  <w:style w:type="character" w:customStyle="1" w:styleId="CommentSubjectChar">
    <w:name w:val="Comment Subject Char"/>
    <w:link w:val="CommentSubject"/>
    <w:rsid w:val="001E3A24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BalloonText">
    <w:name w:val="Balloon Text"/>
    <w:basedOn w:val="Normal"/>
    <w:link w:val="BalloonTextChar"/>
    <w:semiHidden/>
    <w:rsid w:val="00F11EDB"/>
    <w:pPr>
      <w:suppressAutoHyphens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semiHidden/>
    <w:rsid w:val="00F11EDB"/>
    <w:rPr>
      <w:rFonts w:ascii="Tahoma" w:hAnsi="Tahoma" w:cs="Tahoma"/>
      <w:spacing w:val="4"/>
      <w:w w:val="103"/>
      <w:kern w:val="14"/>
      <w:sz w:val="16"/>
      <w:szCs w:val="16"/>
      <w:lang w:val="en-GB"/>
    </w:rPr>
  </w:style>
  <w:style w:type="character" w:styleId="EndnoteReference">
    <w:name w:val="endnote reference"/>
    <w:semiHidden/>
    <w:rsid w:val="00F11EDB"/>
    <w:rPr>
      <w:spacing w:val="-5"/>
      <w:w w:val="130"/>
      <w:position w:val="-4"/>
      <w:vertAlign w:val="superscript"/>
    </w:rPr>
  </w:style>
  <w:style w:type="character" w:styleId="LineNumber">
    <w:name w:val="line number"/>
    <w:rsid w:val="00F11EDB"/>
    <w:rPr>
      <w:sz w:val="14"/>
    </w:rPr>
  </w:style>
  <w:style w:type="paragraph" w:styleId="PlainText">
    <w:name w:val="Plain Text"/>
    <w:basedOn w:val="Normal"/>
    <w:link w:val="PlainTextChar"/>
    <w:rsid w:val="00F11EDB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eastAsia="en-GB"/>
    </w:rPr>
  </w:style>
  <w:style w:type="character" w:customStyle="1" w:styleId="PlainTextChar">
    <w:name w:val="Plain Text Char"/>
    <w:link w:val="PlainText"/>
    <w:rsid w:val="00F11EDB"/>
    <w:rPr>
      <w:rFonts w:ascii="Courier New" w:eastAsia="Times New Roman" w:hAnsi="Courier New" w:cs="Times New Roman"/>
      <w:lang w:eastAsia="en-GB"/>
    </w:rPr>
  </w:style>
  <w:style w:type="table" w:styleId="TableGrid">
    <w:name w:val="Table Grid"/>
    <w:basedOn w:val="TableNormal"/>
    <w:rsid w:val="00F11EDB"/>
    <w:pPr>
      <w:suppressAutoHyphens/>
      <w:spacing w:line="240" w:lineRule="exac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gendaTitle">
    <w:name w:val="AgendaTitle"/>
    <w:basedOn w:val="Normal"/>
    <w:next w:val="Normal"/>
    <w:rsid w:val="00F11EDB"/>
    <w:pPr>
      <w:suppressAutoHyphens/>
    </w:pPr>
    <w:rPr>
      <w:szCs w:val="20"/>
      <w:lang w:val="en-GB"/>
    </w:rPr>
  </w:style>
  <w:style w:type="paragraph" w:customStyle="1" w:styleId="ReleaseDate0">
    <w:name w:val="Release Date"/>
    <w:next w:val="Footer"/>
    <w:rsid w:val="00F11EDB"/>
    <w:rPr>
      <w:rFonts w:ascii="Times New Roman" w:hAnsi="Times New Roman" w:cs="Times New Roman"/>
      <w:spacing w:val="4"/>
      <w:w w:val="103"/>
      <w:kern w:val="14"/>
      <w:lang w:val="en-GB"/>
    </w:rPr>
  </w:style>
  <w:style w:type="character" w:styleId="Hyperlink">
    <w:name w:val="Hyperlink"/>
    <w:rsid w:val="00F11EDB"/>
    <w:rPr>
      <w:color w:val="0000FF"/>
      <w:u w:val="none"/>
    </w:rPr>
  </w:style>
  <w:style w:type="character" w:styleId="FollowedHyperlink">
    <w:name w:val="FollowedHyperlink"/>
    <w:rsid w:val="00F11EDB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17084</Words>
  <Characters>97379</Characters>
  <Application>Microsoft Office Outlook</Application>
  <DocSecurity>4</DocSecurity>
  <Lines>811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114235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5</cp:revision>
  <cp:lastPrinted>2015-04-01T09:00:00Z</cp:lastPrinted>
  <dcterms:created xsi:type="dcterms:W3CDTF">2015-04-01T08:59:00Z</dcterms:created>
  <dcterms:modified xsi:type="dcterms:W3CDTF">2015-04-01T10:33:00Z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1466760R</vt:lpwstr>
  </property>
  <property fmtid="{D5CDD505-2E9C-101B-9397-08002B2CF9AE}" pid="3" name="ODSRefJobNo">
    <vt:lpwstr>1468145R</vt:lpwstr>
  </property>
  <property fmtid="{D5CDD505-2E9C-101B-9397-08002B2CF9AE}" pid="4" name="Symbol1">
    <vt:lpwstr>CEDAW/C/TUR/7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9 December 2014</vt:lpwstr>
  </property>
  <property fmtid="{D5CDD505-2E9C-101B-9397-08002B2CF9AE}" pid="9" name="Original">
    <vt:lpwstr>English</vt:lpwstr>
  </property>
  <property fmtid="{D5CDD505-2E9C-101B-9397-08002B2CF9AE}" pid="10" name="Release Date">
    <vt:lpwstr>010415</vt:lpwstr>
  </property>
  <property fmtid="{D5CDD505-2E9C-101B-9397-08002B2CF9AE}" pid="11" name="Comment">
    <vt:lpwstr/>
  </property>
  <property fmtid="{D5CDD505-2E9C-101B-9397-08002B2CF9AE}" pid="12" name="DraftPages">
    <vt:lpwstr> 41</vt:lpwstr>
  </property>
  <property fmtid="{D5CDD505-2E9C-101B-9397-08002B2CF9AE}" pid="13" name="Operator">
    <vt:lpwstr>Kostyuchenko</vt:lpwstr>
  </property>
</Properties>
</file>