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23ECA" w14:textId="77777777" w:rsidR="00352F7C" w:rsidRDefault="00352F7C" w:rsidP="00352F7C">
      <w:pPr>
        <w:spacing w:line="240" w:lineRule="auto"/>
        <w:rPr>
          <w:color w:val="010000"/>
          <w:sz w:val="2"/>
        </w:rPr>
        <w:sectPr w:rsidR="00352F7C" w:rsidSect="00F0509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A7752AE" w14:textId="77777777" w:rsidR="00F0509C" w:rsidRPr="00F0509C" w:rsidRDefault="00F0509C" w:rsidP="00F0509C">
      <w:pPr>
        <w:pStyle w:val="H1"/>
        <w:ind w:left="0" w:right="4962" w:firstLine="0"/>
      </w:pPr>
      <w:r w:rsidRPr="00F0509C">
        <w:t>Комитет по ликвидации дискриминации в отношении женщин</w:t>
      </w:r>
    </w:p>
    <w:p w14:paraId="18DFE0E6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6AC80E70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5C2AE1CC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2EABC8E2" w14:textId="77777777" w:rsidR="00F0509C" w:rsidRPr="00F0509C" w:rsidRDefault="00F0509C" w:rsidP="00F0509C">
      <w:pPr>
        <w:pStyle w:val="TitleHCH"/>
      </w:pPr>
      <w:r w:rsidRPr="00F0509C">
        <w:tab/>
      </w:r>
      <w:r w:rsidRPr="00F0509C">
        <w:tab/>
        <w:t>Заключительные замечания по десятому периодическому докладу Канады</w:t>
      </w:r>
      <w:r w:rsidRPr="00F0509C">
        <w:rPr>
          <w:b w:val="0"/>
          <w:bCs/>
          <w:sz w:val="20"/>
        </w:rPr>
        <w:footnoteReference w:customMarkFollows="1" w:id="1"/>
        <w:t>*</w:t>
      </w:r>
    </w:p>
    <w:p w14:paraId="3E6106C3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4CBFF001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0F46609E" w14:textId="0CAF7BF4" w:rsidR="00F0509C" w:rsidRPr="00F0509C" w:rsidRDefault="00F0509C" w:rsidP="00F0509C">
      <w:pPr>
        <w:pStyle w:val="SingleTxt"/>
      </w:pPr>
      <w:r w:rsidRPr="00F0509C">
        <w:t>1.</w:t>
      </w:r>
      <w:r w:rsidRPr="00F0509C">
        <w:tab/>
        <w:t>Комитет рассмотрел десятый периодический доклад Канады (</w:t>
      </w:r>
      <w:hyperlink r:id="rId20" w:history="1">
        <w:r w:rsidR="000149AB" w:rsidRPr="00F0509C">
          <w:rPr>
            <w:rStyle w:val="Hyperlink"/>
          </w:rPr>
          <w:t>CEDAW/</w:t>
        </w:r>
        <w:r w:rsidR="000149AB" w:rsidRPr="00F0509C">
          <w:rPr>
            <w:rStyle w:val="Hyperlink"/>
          </w:rPr>
          <w:t>C</w:t>
        </w:r>
        <w:r w:rsidR="000149AB" w:rsidRPr="00F0509C">
          <w:rPr>
            <w:rStyle w:val="Hyperlink"/>
          </w:rPr>
          <w:t>/</w:t>
        </w:r>
        <w:r w:rsidR="000149AB" w:rsidRPr="00F0509C">
          <w:rPr>
            <w:rStyle w:val="Hyperlink"/>
          </w:rPr>
          <w:t>C</w:t>
        </w:r>
        <w:r w:rsidR="000149AB" w:rsidRPr="00F0509C">
          <w:rPr>
            <w:rStyle w:val="Hyperlink"/>
          </w:rPr>
          <w:t>AN/10</w:t>
        </w:r>
      </w:hyperlink>
      <w:r w:rsidRPr="00F0509C">
        <w:t>) на своих 2102-м и 2103-м заседаниях (см.</w:t>
      </w:r>
      <w:r>
        <w:rPr>
          <w:lang w:val="en-US"/>
        </w:rPr>
        <w:t> </w:t>
      </w:r>
      <w:bookmarkStart w:id="1" w:name="_Hlk182382034"/>
      <w:r w:rsidR="000149AB">
        <w:fldChar w:fldCharType="begin"/>
      </w:r>
      <w:r w:rsidR="000149AB" w:rsidRPr="004411C2">
        <w:rPr>
          <w:lang w:val="en-US"/>
        </w:rPr>
        <w:instrText>HYPERLINK "https://undocs.org/en/CEDAW/C/SR.2102"</w:instrText>
      </w:r>
      <w:r w:rsidR="000149AB">
        <w:fldChar w:fldCharType="separate"/>
      </w:r>
      <w:r w:rsidR="000149AB" w:rsidRPr="00F0509C">
        <w:rPr>
          <w:rStyle w:val="Hyperlink"/>
          <w:lang w:val="en-US"/>
        </w:rPr>
        <w:t>CEDAW</w:t>
      </w:r>
      <w:r w:rsidR="000149AB" w:rsidRPr="00F0509C">
        <w:rPr>
          <w:rStyle w:val="Hyperlink"/>
        </w:rPr>
        <w:t>/</w:t>
      </w:r>
      <w:r w:rsidR="000149AB" w:rsidRPr="00F0509C">
        <w:rPr>
          <w:rStyle w:val="Hyperlink"/>
          <w:lang w:val="en-US"/>
        </w:rPr>
        <w:t>C</w:t>
      </w:r>
      <w:r w:rsidR="000149AB" w:rsidRPr="00F0509C">
        <w:rPr>
          <w:rStyle w:val="Hyperlink"/>
        </w:rPr>
        <w:t>/</w:t>
      </w:r>
      <w:r w:rsidR="000149AB" w:rsidRPr="00F0509C">
        <w:rPr>
          <w:rStyle w:val="Hyperlink"/>
          <w:lang w:val="en-US"/>
        </w:rPr>
        <w:t>S</w:t>
      </w:r>
      <w:r w:rsidR="000149AB" w:rsidRPr="00F0509C">
        <w:rPr>
          <w:rStyle w:val="Hyperlink"/>
          <w:lang w:val="en-US"/>
        </w:rPr>
        <w:t>R</w:t>
      </w:r>
      <w:r w:rsidR="000149AB" w:rsidRPr="00F0509C">
        <w:rPr>
          <w:rStyle w:val="Hyperlink"/>
        </w:rPr>
        <w:t>.</w:t>
      </w:r>
      <w:r w:rsidR="000149AB" w:rsidRPr="00F0509C">
        <w:rPr>
          <w:rStyle w:val="Hyperlink"/>
        </w:rPr>
        <w:t>2102</w:t>
      </w:r>
      <w:r w:rsidR="000149AB">
        <w:fldChar w:fldCharType="end"/>
      </w:r>
      <w:r w:rsidRPr="00F0509C">
        <w:t xml:space="preserve"> и </w:t>
      </w:r>
      <w:bookmarkEnd w:id="1"/>
      <w:r w:rsidR="000149AB">
        <w:fldChar w:fldCharType="begin"/>
      </w:r>
      <w:r w:rsidR="000149AB" w:rsidRPr="004411C2">
        <w:rPr>
          <w:lang w:val="en-US"/>
        </w:rPr>
        <w:instrText>HYPERLINK</w:instrText>
      </w:r>
      <w:r w:rsidR="000149AB" w:rsidRPr="000149AB">
        <w:instrText xml:space="preserve"> "</w:instrText>
      </w:r>
      <w:r w:rsidR="000149AB" w:rsidRPr="004411C2">
        <w:rPr>
          <w:lang w:val="en-US"/>
        </w:rPr>
        <w:instrText>https</w:instrText>
      </w:r>
      <w:r w:rsidR="000149AB" w:rsidRPr="000149AB">
        <w:instrText>://</w:instrText>
      </w:r>
      <w:r w:rsidR="000149AB" w:rsidRPr="004411C2">
        <w:rPr>
          <w:lang w:val="en-US"/>
        </w:rPr>
        <w:instrText>undocs</w:instrText>
      </w:r>
      <w:r w:rsidR="000149AB" w:rsidRPr="000149AB">
        <w:instrText>.</w:instrText>
      </w:r>
      <w:r w:rsidR="000149AB" w:rsidRPr="004411C2">
        <w:rPr>
          <w:lang w:val="en-US"/>
        </w:rPr>
        <w:instrText>org</w:instrText>
      </w:r>
      <w:r w:rsidR="000149AB" w:rsidRPr="000149AB">
        <w:instrText>/</w:instrText>
      </w:r>
      <w:r w:rsidR="000149AB" w:rsidRPr="004411C2">
        <w:rPr>
          <w:lang w:val="en-US"/>
        </w:rPr>
        <w:instrText>en</w:instrText>
      </w:r>
      <w:r w:rsidR="000149AB" w:rsidRPr="000149AB">
        <w:instrText>/</w:instrText>
      </w:r>
      <w:r w:rsidR="000149AB" w:rsidRPr="004411C2">
        <w:rPr>
          <w:lang w:val="en-US"/>
        </w:rPr>
        <w:instrText>CEDAW</w:instrText>
      </w:r>
      <w:r w:rsidR="000149AB" w:rsidRPr="000149AB">
        <w:instrText>/</w:instrText>
      </w:r>
      <w:r w:rsidR="000149AB" w:rsidRPr="004411C2">
        <w:rPr>
          <w:lang w:val="en-US"/>
        </w:rPr>
        <w:instrText>C</w:instrText>
      </w:r>
      <w:r w:rsidR="000149AB" w:rsidRPr="000149AB">
        <w:instrText>/</w:instrText>
      </w:r>
      <w:r w:rsidR="000149AB" w:rsidRPr="004411C2">
        <w:rPr>
          <w:lang w:val="en-US"/>
        </w:rPr>
        <w:instrText>SR</w:instrText>
      </w:r>
      <w:r w:rsidR="000149AB" w:rsidRPr="000149AB">
        <w:instrText>.2103"</w:instrText>
      </w:r>
      <w:r w:rsidR="000149AB">
        <w:fldChar w:fldCharType="separate"/>
      </w:r>
      <w:r w:rsidR="000149AB" w:rsidRPr="00F0509C">
        <w:rPr>
          <w:rStyle w:val="Hyperlink"/>
          <w:lang w:val="en-US"/>
        </w:rPr>
        <w:t>CEDAW</w:t>
      </w:r>
      <w:r w:rsidR="000149AB" w:rsidRPr="00F0509C">
        <w:rPr>
          <w:rStyle w:val="Hyperlink"/>
        </w:rPr>
        <w:t>/</w:t>
      </w:r>
      <w:r w:rsidR="000149AB" w:rsidRPr="00F0509C">
        <w:rPr>
          <w:rStyle w:val="Hyperlink"/>
          <w:lang w:val="en-US"/>
        </w:rPr>
        <w:t>C</w:t>
      </w:r>
      <w:r w:rsidR="000149AB" w:rsidRPr="00F0509C">
        <w:rPr>
          <w:rStyle w:val="Hyperlink"/>
        </w:rPr>
        <w:t>/</w:t>
      </w:r>
      <w:r w:rsidR="000149AB" w:rsidRPr="00F0509C">
        <w:rPr>
          <w:rStyle w:val="Hyperlink"/>
          <w:lang w:val="en-US"/>
        </w:rPr>
        <w:t>SR</w:t>
      </w:r>
      <w:r w:rsidR="000149AB" w:rsidRPr="00F0509C">
        <w:rPr>
          <w:rStyle w:val="Hyperlink"/>
        </w:rPr>
        <w:t>.</w:t>
      </w:r>
      <w:r w:rsidR="000149AB" w:rsidRPr="00F0509C">
        <w:rPr>
          <w:rStyle w:val="Hyperlink"/>
        </w:rPr>
        <w:t>2103</w:t>
      </w:r>
      <w:r w:rsidR="000149AB">
        <w:fldChar w:fldCharType="end"/>
      </w:r>
      <w:r w:rsidRPr="00F0509C">
        <w:t>), состоявшихся 16</w:t>
      </w:r>
      <w:r>
        <w:rPr>
          <w:lang w:val="en-US"/>
        </w:rPr>
        <w:t> </w:t>
      </w:r>
      <w:r w:rsidRPr="00F0509C">
        <w:t>октября 2024</w:t>
      </w:r>
      <w:r>
        <w:rPr>
          <w:lang w:val="en-US"/>
        </w:rPr>
        <w:t> </w:t>
      </w:r>
      <w:r w:rsidRPr="00F0509C">
        <w:t>года.</w:t>
      </w:r>
    </w:p>
    <w:p w14:paraId="3FE8BAA6" w14:textId="77777777" w:rsidR="00F0509C" w:rsidRPr="00F0509C" w:rsidRDefault="00F0509C" w:rsidP="00F0509C">
      <w:pPr>
        <w:pStyle w:val="SingleTxt"/>
        <w:spacing w:after="0" w:line="120" w:lineRule="exact"/>
        <w:rPr>
          <w:b/>
          <w:bCs/>
          <w:sz w:val="10"/>
        </w:rPr>
      </w:pPr>
    </w:p>
    <w:p w14:paraId="55FBFE49" w14:textId="77777777" w:rsidR="00F0509C" w:rsidRPr="00F0509C" w:rsidRDefault="00F0509C" w:rsidP="00F0509C">
      <w:pPr>
        <w:pStyle w:val="SingleTxt"/>
        <w:spacing w:after="0" w:line="120" w:lineRule="exact"/>
        <w:rPr>
          <w:b/>
          <w:bCs/>
          <w:sz w:val="10"/>
        </w:rPr>
      </w:pPr>
    </w:p>
    <w:p w14:paraId="19F55110" w14:textId="03CB6015" w:rsidR="00F0509C" w:rsidRPr="00F0509C" w:rsidRDefault="00F0509C" w:rsidP="00F0509C">
      <w:pPr>
        <w:pStyle w:val="H1"/>
        <w:ind w:right="1260"/>
      </w:pPr>
      <w:r w:rsidRPr="00151612">
        <w:tab/>
      </w:r>
      <w:r w:rsidRPr="00F0509C">
        <w:t>A.</w:t>
      </w:r>
      <w:r w:rsidRPr="00F0509C">
        <w:tab/>
        <w:t>Введение</w:t>
      </w:r>
    </w:p>
    <w:p w14:paraId="0A9CD23A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679C9188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7333871C" w14:textId="0FB4CDDF" w:rsidR="00F0509C" w:rsidRPr="00F0509C" w:rsidRDefault="00F0509C" w:rsidP="00F0509C">
      <w:pPr>
        <w:pStyle w:val="SingleTxt"/>
      </w:pPr>
      <w:r w:rsidRPr="00F0509C">
        <w:t>2.</w:t>
      </w:r>
      <w:r w:rsidRPr="00F0509C">
        <w:tab/>
        <w:t>Комитет выражает признательность государству-участнику за представление десятого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hyperlink r:id="rId21" w:history="1">
        <w:r w:rsidR="000149AB" w:rsidRPr="00F0509C">
          <w:rPr>
            <w:rStyle w:val="Hyperlink"/>
          </w:rPr>
          <w:t>CEDAW/</w:t>
        </w:r>
        <w:r w:rsidR="000149AB" w:rsidRPr="00F0509C">
          <w:rPr>
            <w:rStyle w:val="Hyperlink"/>
          </w:rPr>
          <w:t>C</w:t>
        </w:r>
        <w:r w:rsidR="000149AB" w:rsidRPr="00F0509C">
          <w:rPr>
            <w:rStyle w:val="Hyperlink"/>
          </w:rPr>
          <w:t>/CAN</w:t>
        </w:r>
        <w:r w:rsidR="000149AB" w:rsidRPr="00F0509C">
          <w:rPr>
            <w:rStyle w:val="Hyperlink"/>
          </w:rPr>
          <w:t>/</w:t>
        </w:r>
        <w:r w:rsidR="000149AB" w:rsidRPr="00F0509C">
          <w:rPr>
            <w:rStyle w:val="Hyperlink"/>
          </w:rPr>
          <w:t>Q</w:t>
        </w:r>
        <w:r w:rsidR="000149AB" w:rsidRPr="00F0509C">
          <w:rPr>
            <w:rStyle w:val="Hyperlink"/>
          </w:rPr>
          <w:t>PR/10</w:t>
        </w:r>
      </w:hyperlink>
      <w:r w:rsidRPr="00F0509C">
        <w:t>). Он также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2" w:history="1">
        <w:r w:rsidRPr="00F0509C">
          <w:rPr>
            <w:rStyle w:val="Hyperlink"/>
          </w:rPr>
          <w:t>CEDAW/C/CAN/</w:t>
        </w:r>
        <w:r w:rsidRPr="00F0509C">
          <w:rPr>
            <w:rStyle w:val="Hyperlink"/>
          </w:rPr>
          <w:t>C</w:t>
        </w:r>
        <w:r w:rsidRPr="00F0509C">
          <w:rPr>
            <w:rStyle w:val="Hyperlink"/>
          </w:rPr>
          <w:t>O/7/Add.1</w:t>
        </w:r>
      </w:hyperlink>
      <w:r w:rsidRPr="00F0509C">
        <w:t xml:space="preserve"> и </w:t>
      </w:r>
      <w:hyperlink r:id="rId23" w:history="1">
        <w:r w:rsidRPr="00F0509C">
          <w:rPr>
            <w:rStyle w:val="Hyperlink"/>
          </w:rPr>
          <w:t>CEDAW/C/CAN/CO/7/</w:t>
        </w:r>
        <w:r w:rsidRPr="00F0509C">
          <w:rPr>
            <w:rStyle w:val="Hyperlink"/>
          </w:rPr>
          <w:t>A</w:t>
        </w:r>
        <w:r w:rsidRPr="00F0509C">
          <w:rPr>
            <w:rStyle w:val="Hyperlink"/>
          </w:rPr>
          <w:t>dd.1/Corr.1</w:t>
        </w:r>
      </w:hyperlink>
      <w:r w:rsidRPr="00F0509C">
        <w:t>).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1AD33522" w14:textId="77777777" w:rsidR="00F0509C" w:rsidRPr="00F0509C" w:rsidRDefault="00F0509C" w:rsidP="00F0509C">
      <w:pPr>
        <w:pStyle w:val="SingleTxt"/>
      </w:pPr>
      <w:r w:rsidRPr="00F0509C">
        <w:t>3.</w:t>
      </w:r>
      <w:r w:rsidRPr="00F0509C">
        <w:tab/>
        <w:t xml:space="preserve">Комитет выражает признательность государству-участнику за направление авторитетной делегации во главе с помощником заместителя министра по вопросам ведомственных программ и операций Министерства по делам женщин и гендерного равенства Канады Гейл Митчелл. В состав делегации также вошли представители Министерства юстиции, Министерства по делам женщин и гендерного равенства Канады, Министерства по делам отношений между Короной и коренными народами и развития северных территорий Канады, Министерства по вопросам канадского наследия, Федерального секретариата по вопросам обучения детей в раннем возрасте и уходу за ними, Министерства занятости и социального развития Канады, Управления по вопросам политики в области огнестрельного оружия, Отдела по предупреждению преступности Министерства общественной безопасности Канады, Отдела по вопросам правосудия, разнообразия и народонаселения, Отдела по вопросам социальной, медицинской и </w:t>
      </w:r>
      <w:r w:rsidRPr="00F0509C">
        <w:lastRenderedPageBreak/>
        <w:t>трудовой статистики Статистического управления Канады, Министерства окружающей среды и изменения климата Канады, Отделения по вопросам прав и свобод человека, Отдела международной безопасности и политических вопросов Министерства иностранных дел Канады, а также представители органов власти провинций Новая Шотландия и Квебек и Постоянного представительства Канады при Отделении Организации Объединенных Наций и других международных организациях в Женеве.</w:t>
      </w:r>
    </w:p>
    <w:p w14:paraId="1BC341DB" w14:textId="77777777" w:rsidR="00F0509C" w:rsidRPr="00F0509C" w:rsidRDefault="00F0509C" w:rsidP="00F0509C">
      <w:pPr>
        <w:pStyle w:val="SingleTxt"/>
        <w:spacing w:after="0" w:line="120" w:lineRule="exact"/>
        <w:rPr>
          <w:b/>
          <w:bCs/>
          <w:sz w:val="10"/>
        </w:rPr>
      </w:pPr>
    </w:p>
    <w:p w14:paraId="30C58C3E" w14:textId="77777777" w:rsidR="00F0509C" w:rsidRPr="00F0509C" w:rsidRDefault="00F0509C" w:rsidP="00F0509C">
      <w:pPr>
        <w:pStyle w:val="SingleTxt"/>
        <w:spacing w:after="0" w:line="120" w:lineRule="exact"/>
        <w:rPr>
          <w:b/>
          <w:bCs/>
          <w:sz w:val="10"/>
        </w:rPr>
      </w:pPr>
    </w:p>
    <w:p w14:paraId="33AA2BD9" w14:textId="4CAE0DDF" w:rsidR="00F0509C" w:rsidRPr="00F0509C" w:rsidRDefault="00F0509C" w:rsidP="00F0509C">
      <w:pPr>
        <w:pStyle w:val="H1"/>
        <w:ind w:right="1260"/>
      </w:pPr>
      <w:r>
        <w:rPr>
          <w:lang w:val="en-US"/>
        </w:rPr>
        <w:tab/>
      </w:r>
      <w:r w:rsidRPr="00F0509C">
        <w:t>B.</w:t>
      </w:r>
      <w:r w:rsidRPr="00F0509C">
        <w:tab/>
        <w:t>Позитивные аспекты</w:t>
      </w:r>
    </w:p>
    <w:p w14:paraId="42385024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66F522EC" w14:textId="77777777" w:rsidR="00F0509C" w:rsidRPr="00F0509C" w:rsidRDefault="00F0509C" w:rsidP="00F0509C">
      <w:pPr>
        <w:pStyle w:val="SingleTxt"/>
        <w:spacing w:after="0" w:line="120" w:lineRule="exact"/>
        <w:rPr>
          <w:sz w:val="10"/>
        </w:rPr>
      </w:pPr>
    </w:p>
    <w:p w14:paraId="2260FD26" w14:textId="7B6246AA" w:rsidR="00F0509C" w:rsidRPr="00F0509C" w:rsidRDefault="00F0509C" w:rsidP="00F0509C">
      <w:pPr>
        <w:pStyle w:val="SingleTxt"/>
      </w:pPr>
      <w:r w:rsidRPr="00F0509C">
        <w:t>4.</w:t>
      </w:r>
      <w:r w:rsidRPr="00F0509C">
        <w:tab/>
        <w:t>Комитет приветствует прогресс, достигнутый со времени рассмотрения в 2016 году объединенных восьмого и девятого периодических докладов государства-участника (</w:t>
      </w:r>
      <w:hyperlink r:id="rId24" w:history="1">
        <w:r w:rsidR="00214EB0" w:rsidRPr="00F0509C">
          <w:rPr>
            <w:rStyle w:val="Hyperlink"/>
          </w:rPr>
          <w:t>CEDA</w:t>
        </w:r>
        <w:r w:rsidR="00214EB0" w:rsidRPr="00F0509C">
          <w:rPr>
            <w:rStyle w:val="Hyperlink"/>
          </w:rPr>
          <w:t>W</w:t>
        </w:r>
        <w:r w:rsidR="00214EB0" w:rsidRPr="00F0509C">
          <w:rPr>
            <w:rStyle w:val="Hyperlink"/>
          </w:rPr>
          <w:t>/C/</w:t>
        </w:r>
        <w:r w:rsidR="00214EB0" w:rsidRPr="00F0509C">
          <w:rPr>
            <w:rStyle w:val="Hyperlink"/>
          </w:rPr>
          <w:t>C</w:t>
        </w:r>
        <w:r w:rsidR="00214EB0" w:rsidRPr="00F0509C">
          <w:rPr>
            <w:rStyle w:val="Hyperlink"/>
          </w:rPr>
          <w:t>A</w:t>
        </w:r>
        <w:r w:rsidR="00214EB0" w:rsidRPr="00F0509C">
          <w:rPr>
            <w:rStyle w:val="Hyperlink"/>
          </w:rPr>
          <w:t>N</w:t>
        </w:r>
        <w:r w:rsidR="00214EB0" w:rsidRPr="00F0509C">
          <w:rPr>
            <w:rStyle w:val="Hyperlink"/>
          </w:rPr>
          <w:t>/</w:t>
        </w:r>
        <w:r w:rsidR="00214EB0" w:rsidRPr="00F0509C">
          <w:rPr>
            <w:rStyle w:val="Hyperlink"/>
          </w:rPr>
          <w:t>C</w:t>
        </w:r>
        <w:r w:rsidR="00214EB0" w:rsidRPr="00F0509C">
          <w:rPr>
            <w:rStyle w:val="Hyperlink"/>
          </w:rPr>
          <w:t>O/8</w:t>
        </w:r>
        <w:r w:rsidR="00E10DBF" w:rsidRPr="00F0509C">
          <w:rPr>
            <w:rStyle w:val="Hyperlink"/>
          </w:rPr>
          <w:t>-</w:t>
        </w:r>
        <w:r w:rsidR="00214EB0" w:rsidRPr="00F0509C">
          <w:rPr>
            <w:rStyle w:val="Hyperlink"/>
          </w:rPr>
          <w:t>9</w:t>
        </w:r>
      </w:hyperlink>
      <w:r w:rsidRPr="00F0509C">
        <w:t>) в проведении законодательных реформ, в частности принятие следующих законодательных актов:</w:t>
      </w:r>
    </w:p>
    <w:p w14:paraId="7DDC620F" w14:textId="5398F81B" w:rsidR="00F0509C" w:rsidRPr="00F0509C" w:rsidRDefault="00F0509C" w:rsidP="00F0509C">
      <w:pPr>
        <w:pStyle w:val="SingleTxt"/>
      </w:pPr>
      <w:r w:rsidRPr="00151612">
        <w:tab/>
      </w:r>
      <w:r w:rsidRPr="00F0509C">
        <w:t>a)</w:t>
      </w:r>
      <w:r w:rsidRPr="00F0509C">
        <w:tab/>
        <w:t>Закона о защите интимных изображений, принятого провинцией Британская Колумбия в 2024 году для борьбы с распространением фотографий интимного характера без согласия изображенного лица, и аналогичных законодательных положений в провинции Манитоба;</w:t>
      </w:r>
    </w:p>
    <w:p w14:paraId="0AAACFB1" w14:textId="0869C070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b)</w:t>
      </w:r>
      <w:r w:rsidRPr="00F0509C">
        <w:tab/>
        <w:t>поправок к Уголовному кодексу, предусматривающих уголовную ответственность за конверсионную терапию (в 2022</w:t>
      </w:r>
      <w:r>
        <w:rPr>
          <w:lang w:val="en-US"/>
        </w:rPr>
        <w:t> </w:t>
      </w:r>
      <w:r w:rsidRPr="00F0509C">
        <w:t>году);</w:t>
      </w:r>
    </w:p>
    <w:p w14:paraId="55EE5EB0" w14:textId="0EB2C160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c)</w:t>
      </w:r>
      <w:r w:rsidRPr="00F0509C">
        <w:tab/>
        <w:t>Декларации Организации Объединенных Наций о правах коренных народов (в 2021 году) и соответствующего плана действий;</w:t>
      </w:r>
    </w:p>
    <w:p w14:paraId="34B37847" w14:textId="7AB1288F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d)</w:t>
      </w:r>
      <w:r w:rsidRPr="00F0509C">
        <w:tab/>
        <w:t>законопроекта С-25, вносящего поправки в Канадский закон о деловых корпорациях, с тем чтобы обязать корпорации, зарегистрированные на федеральном уровне, раскрывать своим акционерам информацию о многообразии, в том числе о представленности женщин, представителей коренных народов, лиц африканского происхождения и инвалидов в составе советов директоров и коллективах руководителей старшего звена (в 2018 году);</w:t>
      </w:r>
    </w:p>
    <w:p w14:paraId="641A1CAC" w14:textId="5C082EF9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e)</w:t>
      </w:r>
      <w:r w:rsidRPr="00F0509C">
        <w:tab/>
        <w:t>поправок к Канадскому закону о правах человека и Уголовному кодексу, включающих «гендерную идентичность или самовыражение» в число подлежащих защите признаков и запрещающих дискриминацию и пропаганду ненависти в отношении соответствующих групп (в 2017 году).</w:t>
      </w:r>
    </w:p>
    <w:p w14:paraId="58CAED5E" w14:textId="77777777" w:rsidR="00F0509C" w:rsidRPr="00F0509C" w:rsidRDefault="00F0509C" w:rsidP="00F0509C">
      <w:pPr>
        <w:pStyle w:val="SingleTxt"/>
      </w:pPr>
      <w:r w:rsidRPr="00F0509C">
        <w:t>5.</w:t>
      </w:r>
      <w:r w:rsidRPr="00F0509C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и введение в действие следующих инструментов:</w:t>
      </w:r>
    </w:p>
    <w:p w14:paraId="7C0104CA" w14:textId="38C2A4FC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a)</w:t>
      </w:r>
      <w:r w:rsidRPr="00F0509C">
        <w:tab/>
        <w:t>стратегий «Создание фундамента для перемен: Стратегия Канады по борьбе с расизмом» (на 2019–2022</w:t>
      </w:r>
      <w:r>
        <w:rPr>
          <w:lang w:val="en-US"/>
        </w:rPr>
        <w:t> </w:t>
      </w:r>
      <w:r w:rsidRPr="00F0509C">
        <w:t>годы), «Изменение систем, преобразование жизней: Стратегия Канады по борьбе с расизмом» (на 2024–2028</w:t>
      </w:r>
      <w:r>
        <w:rPr>
          <w:lang w:val="en-US"/>
        </w:rPr>
        <w:t> </w:t>
      </w:r>
      <w:r w:rsidRPr="00F0509C">
        <w:t>годы), а также первого в истории страны Плана действий по борьбе с ненавистью (в 2024</w:t>
      </w:r>
      <w:r>
        <w:rPr>
          <w:lang w:val="en-US"/>
        </w:rPr>
        <w:t> </w:t>
      </w:r>
      <w:r w:rsidRPr="00F0509C">
        <w:t>году);</w:t>
      </w:r>
    </w:p>
    <w:p w14:paraId="4E21AAD3" w14:textId="4B9AEFC6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b)</w:t>
      </w:r>
      <w:r w:rsidRPr="00F0509C">
        <w:tab/>
        <w:t>Национального плана действий по вопросу о женщинах, мире и безопасности (на 2023–2029 годы);</w:t>
      </w:r>
    </w:p>
    <w:p w14:paraId="7CA33ACA" w14:textId="1FE17292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c)</w:t>
      </w:r>
      <w:r w:rsidRPr="00F0509C">
        <w:tab/>
        <w:t>Национального плана действий по искоренению гендерного насилия (в 2022</w:t>
      </w:r>
      <w:r>
        <w:rPr>
          <w:lang w:val="en-US"/>
        </w:rPr>
        <w:t> </w:t>
      </w:r>
      <w:r w:rsidRPr="00F0509C">
        <w:t>году);</w:t>
      </w:r>
    </w:p>
    <w:p w14:paraId="1D1344EE" w14:textId="0EEE420C" w:rsidR="00F0509C" w:rsidRPr="00F0509C" w:rsidRDefault="00F0509C" w:rsidP="00F0509C">
      <w:pPr>
        <w:pStyle w:val="SingleTxt"/>
      </w:pPr>
      <w:r w:rsidRPr="00F0509C">
        <w:tab/>
      </w:r>
      <w:r w:rsidRPr="00F0509C">
        <w:t>d)</w:t>
      </w:r>
      <w:r w:rsidRPr="00F0509C">
        <w:tab/>
        <w:t>Комплексной государственной стратегии по борьбе с сексуальным насилием и домашним насилием и восстановлению доверия на 2022–2027 годы в провинции Квебек;</w:t>
      </w:r>
    </w:p>
    <w:p w14:paraId="07482785" w14:textId="26F508DB" w:rsidR="00F0509C" w:rsidRPr="00F0509C" w:rsidRDefault="00F0509C" w:rsidP="00F0509C">
      <w:pPr>
        <w:pStyle w:val="SingleTxt"/>
      </w:pPr>
      <w:r>
        <w:rPr>
          <w:lang w:val="en-US"/>
        </w:rPr>
        <w:lastRenderedPageBreak/>
        <w:tab/>
      </w:r>
      <w:r w:rsidRPr="00F0509C">
        <w:t>e)</w:t>
      </w:r>
      <w:r w:rsidRPr="00F0509C">
        <w:tab/>
        <w:t>Национального плана действий по искоренению гендерного насилия (в 2022 году), а также аналогичных инициатив в Альберте и Нью-Брансуике;</w:t>
      </w:r>
    </w:p>
    <w:p w14:paraId="7620D09C" w14:textId="21618DC8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f)</w:t>
      </w:r>
      <w:r w:rsidRPr="00F0509C">
        <w:tab/>
        <w:t>Совместной декларации за Канаду, свободную от гендерного насилия, одобренной федеральными, провинциальными и территориальными министрами, отвечающими за положение женщин (в 2021 году);</w:t>
      </w:r>
    </w:p>
    <w:p w14:paraId="63EFF2D2" w14:textId="00C50CD5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g)</w:t>
      </w:r>
      <w:r w:rsidRPr="00F0509C">
        <w:tab/>
        <w:t>Федерального плана действий по решению проблемы пропавших без вести и убитых женщин, девочек, бердашей («ту-спирит»), лесбиянок, геев, бисексуалов, трансгендеров, квиров, неопределившихся, интерсексов, асексуалов и людей с иной гендерной идентичностью из числа коренных народов (в 2021</w:t>
      </w:r>
      <w:r>
        <w:rPr>
          <w:lang w:val="en-US"/>
        </w:rPr>
        <w:t> </w:t>
      </w:r>
      <w:r w:rsidRPr="00F0509C">
        <w:t>году);</w:t>
      </w:r>
    </w:p>
    <w:p w14:paraId="07434FC3" w14:textId="3ED6158A" w:rsidR="00F0509C" w:rsidRPr="00F0509C" w:rsidRDefault="00F0509C" w:rsidP="00F0509C">
      <w:pPr>
        <w:pStyle w:val="SingleTxt"/>
      </w:pPr>
      <w:r w:rsidRPr="00F0509C">
        <w:tab/>
      </w:r>
      <w:r w:rsidRPr="00F0509C">
        <w:t>h)</w:t>
      </w:r>
      <w:r w:rsidRPr="00F0509C">
        <w:tab/>
        <w:t>Положений о предотвращении домогательств и насилия на рабочем месте (в 2021</w:t>
      </w:r>
      <w:r>
        <w:rPr>
          <w:lang w:val="en-US"/>
        </w:rPr>
        <w:t> </w:t>
      </w:r>
      <w:r w:rsidRPr="00F0509C">
        <w:t>году);</w:t>
      </w:r>
    </w:p>
    <w:p w14:paraId="3C57ADC7" w14:textId="79EB2245" w:rsidR="00F0509C" w:rsidRPr="00F0509C" w:rsidRDefault="00F0509C" w:rsidP="00F0509C">
      <w:pPr>
        <w:pStyle w:val="SingleTxt"/>
      </w:pPr>
      <w:r w:rsidRPr="00F0509C">
        <w:tab/>
      </w:r>
      <w:r w:rsidRPr="00F0509C">
        <w:t>i)</w:t>
      </w:r>
      <w:r w:rsidRPr="00F0509C">
        <w:tab/>
        <w:t>общеканадской системы раннего обучения детей и ухода за ними (в 2021 году);</w:t>
      </w:r>
    </w:p>
    <w:p w14:paraId="0AB27F24" w14:textId="64B01A60" w:rsidR="00F0509C" w:rsidRPr="00F0509C" w:rsidRDefault="00F0509C" w:rsidP="00F0509C">
      <w:pPr>
        <w:pStyle w:val="SingleTxt"/>
      </w:pPr>
      <w:r>
        <w:rPr>
          <w:lang w:val="en-US"/>
        </w:rPr>
        <w:tab/>
      </w:r>
      <w:r w:rsidRPr="00F0509C">
        <w:t>j)</w:t>
      </w:r>
      <w:r w:rsidRPr="00F0509C">
        <w:tab/>
        <w:t>заключительного доклада по результатам национального расследования в связи с исчезновениями и убийствами женщин и девочек из числа коренных народов, в котором содержится 231</w:t>
      </w:r>
      <w:r w:rsidR="00984FDA">
        <w:rPr>
          <w:lang w:val="en-US"/>
        </w:rPr>
        <w:t> </w:t>
      </w:r>
      <w:r w:rsidRPr="00F0509C">
        <w:t>призыв добиться справедливости (в 2019</w:t>
      </w:r>
      <w:r w:rsidR="00984FDA">
        <w:rPr>
          <w:lang w:val="en-US"/>
        </w:rPr>
        <w:t> </w:t>
      </w:r>
      <w:r w:rsidRPr="00F0509C">
        <w:t>году);</w:t>
      </w:r>
    </w:p>
    <w:p w14:paraId="7CC4455E" w14:textId="7EDFBB33" w:rsidR="00F0509C" w:rsidRPr="00F0509C" w:rsidRDefault="00F0509C" w:rsidP="00F0509C">
      <w:pPr>
        <w:pStyle w:val="SingleTxt"/>
      </w:pPr>
      <w:r w:rsidRPr="00984FDA">
        <w:tab/>
      </w:r>
      <w:r w:rsidRPr="00F0509C">
        <w:t>k)</w:t>
      </w:r>
      <w:r w:rsidRPr="00F0509C">
        <w:tab/>
        <w:t>Национальной стратегии по борьбе с торговлей людьми на 2019–2024</w:t>
      </w:r>
      <w:r w:rsidR="00984FDA">
        <w:rPr>
          <w:lang w:val="en-US"/>
        </w:rPr>
        <w:t> </w:t>
      </w:r>
      <w:r w:rsidRPr="00F0509C">
        <w:t>годы (в 2019</w:t>
      </w:r>
      <w:r w:rsidR="00984FDA">
        <w:rPr>
          <w:lang w:val="en-US"/>
        </w:rPr>
        <w:t> </w:t>
      </w:r>
      <w:r w:rsidRPr="00F0509C">
        <w:t>году), а также обязательства назначить главного советника по борьбе с торговлей людьми и создать консультативный комитет, возглавляемый пострадавшими;</w:t>
      </w:r>
    </w:p>
    <w:p w14:paraId="10A61752" w14:textId="326A7207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l)</w:t>
      </w:r>
      <w:r w:rsidR="00F0509C" w:rsidRPr="00F0509C">
        <w:tab/>
        <w:t>Стратегии развития женского предпринимательства (в 2018</w:t>
      </w:r>
      <w:r>
        <w:rPr>
          <w:lang w:val="en-US"/>
        </w:rPr>
        <w:t> </w:t>
      </w:r>
      <w:r w:rsidR="00F0509C" w:rsidRPr="00F0509C">
        <w:t>году);</w:t>
      </w:r>
    </w:p>
    <w:p w14:paraId="4ED9551E" w14:textId="38A54AB0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m)</w:t>
      </w:r>
      <w:r w:rsidR="00F0509C" w:rsidRPr="00F0509C">
        <w:tab/>
        <w:t>федеральной стратегии под названием «Пора: стратегия Канады по предупреждению и пресечению гендерного насилия» (в 2017</w:t>
      </w:r>
      <w:r>
        <w:rPr>
          <w:lang w:val="en-US"/>
        </w:rPr>
        <w:t> </w:t>
      </w:r>
      <w:r w:rsidR="00F0509C" w:rsidRPr="00F0509C">
        <w:t>году).</w:t>
      </w:r>
    </w:p>
    <w:p w14:paraId="02A33FD0" w14:textId="77777777" w:rsidR="00F0509C" w:rsidRPr="00F0509C" w:rsidRDefault="00F0509C" w:rsidP="00F0509C">
      <w:pPr>
        <w:pStyle w:val="SingleTxt"/>
      </w:pPr>
      <w:r w:rsidRPr="00F0509C">
        <w:t>6.</w:t>
      </w:r>
      <w:r w:rsidRPr="00F0509C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документы:</w:t>
      </w:r>
    </w:p>
    <w:p w14:paraId="4BD3AEDB" w14:textId="096B609B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Конвенцию Международной организации труда об искоренении насилия и домогательств в сфере труда 2019</w:t>
      </w:r>
      <w:r w:rsidR="00214EB0">
        <w:rPr>
          <w:lang w:val="en-US"/>
        </w:rPr>
        <w:t> </w:t>
      </w:r>
      <w:r w:rsidR="00F0509C" w:rsidRPr="00F0509C">
        <w:t>года (№</w:t>
      </w:r>
      <w:r w:rsidR="00214EB0">
        <w:rPr>
          <w:lang w:val="en-US"/>
        </w:rPr>
        <w:t> </w:t>
      </w:r>
      <w:r w:rsidR="00F0509C" w:rsidRPr="00F0509C">
        <w:t>190) (в 2023</w:t>
      </w:r>
      <w:r w:rsidR="00214EB0">
        <w:rPr>
          <w:lang w:val="en-US"/>
        </w:rPr>
        <w:t> </w:t>
      </w:r>
      <w:r w:rsidR="00F0509C" w:rsidRPr="00F0509C">
        <w:t>году);</w:t>
      </w:r>
    </w:p>
    <w:p w14:paraId="12E7EC6B" w14:textId="0AD9C6DE" w:rsidR="00F0509C" w:rsidRPr="00F0509C" w:rsidRDefault="00984FDA" w:rsidP="00F0509C">
      <w:pPr>
        <w:pStyle w:val="SingleTxt"/>
      </w:pPr>
      <w:r w:rsidRPr="00214EB0">
        <w:tab/>
      </w:r>
      <w:r w:rsidR="00F0509C" w:rsidRPr="00F0509C">
        <w:t>b)</w:t>
      </w:r>
      <w:r w:rsidR="00F0509C" w:rsidRPr="00F0509C">
        <w:tab/>
        <w:t>Факультативный протокол к Конвенции о правах инвалидов (в 2018</w:t>
      </w:r>
      <w:r w:rsidR="00214EB0">
        <w:rPr>
          <w:lang w:val="en-US"/>
        </w:rPr>
        <w:t> </w:t>
      </w:r>
      <w:r w:rsidR="00F0509C" w:rsidRPr="00F0509C">
        <w:t>году).</w:t>
      </w:r>
    </w:p>
    <w:p w14:paraId="58226CAA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597AEE5F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66657BB7" w14:textId="1EEE54A4" w:rsidR="00F0509C" w:rsidRPr="00F0509C" w:rsidRDefault="00984FDA" w:rsidP="00984FDA">
      <w:pPr>
        <w:pStyle w:val="H1"/>
        <w:ind w:right="1260"/>
      </w:pPr>
      <w:r w:rsidRPr="00214EB0">
        <w:tab/>
      </w:r>
      <w:r w:rsidR="00F0509C" w:rsidRPr="00F0509C">
        <w:t>C.</w:t>
      </w:r>
      <w:r w:rsidR="00F0509C" w:rsidRPr="00F0509C">
        <w:tab/>
        <w:t>Цели в области устойчивого развития</w:t>
      </w:r>
    </w:p>
    <w:p w14:paraId="6A923AE2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559B2A31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5E481A2F" w14:textId="6CD5A52E" w:rsidR="00F0509C" w:rsidRPr="00F0509C" w:rsidRDefault="00F0509C" w:rsidP="00F0509C">
      <w:pPr>
        <w:pStyle w:val="SingleTxt"/>
        <w:rPr>
          <w:b/>
          <w:bCs/>
        </w:rPr>
      </w:pPr>
      <w:r w:rsidRPr="00F0509C">
        <w:t>7.</w:t>
      </w:r>
      <w:r w:rsidRPr="00F0509C">
        <w:tab/>
      </w:r>
      <w:r w:rsidRPr="00F0509C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984FDA">
        <w:rPr>
          <w:b/>
          <w:bCs/>
          <w:lang w:val="en-US"/>
        </w:rPr>
        <w:t> </w:t>
      </w:r>
      <w:r w:rsidRPr="00F0509C">
        <w:rPr>
          <w:b/>
          <w:bCs/>
        </w:rPr>
        <w:t>года.</w:t>
      </w:r>
      <w:r w:rsidRPr="00F0509C">
        <w:t xml:space="preserve"> </w:t>
      </w:r>
      <w:r w:rsidRPr="00F0509C">
        <w:rPr>
          <w:b/>
          <w:bCs/>
        </w:rPr>
        <w:t>Комитет напоминает о важности цели</w:t>
      </w:r>
      <w:r w:rsidR="00984FDA">
        <w:rPr>
          <w:b/>
          <w:bCs/>
          <w:lang w:val="en-US"/>
        </w:rPr>
        <w:t> </w:t>
      </w:r>
      <w:r w:rsidRPr="00F0509C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984FDA">
        <w:rPr>
          <w:b/>
          <w:bCs/>
          <w:lang w:val="en-US"/>
        </w:rPr>
        <w:t> </w:t>
      </w:r>
      <w:r w:rsidRPr="00F0509C">
        <w:rPr>
          <w:b/>
          <w:bCs/>
        </w:rPr>
        <w:t>целей.</w:t>
      </w:r>
      <w:r w:rsidRPr="00F0509C">
        <w:t xml:space="preserve"> </w:t>
      </w:r>
      <w:r w:rsidRPr="00F0509C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F529DDD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117E524C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0F215CD6" w14:textId="3A3CADDE" w:rsidR="00F0509C" w:rsidRPr="00F0509C" w:rsidRDefault="00984FDA" w:rsidP="00984FDA">
      <w:pPr>
        <w:pStyle w:val="H1"/>
        <w:ind w:right="1260"/>
      </w:pPr>
      <w:r>
        <w:rPr>
          <w:lang w:val="en-US"/>
        </w:rPr>
        <w:lastRenderedPageBreak/>
        <w:tab/>
      </w:r>
      <w:r w:rsidR="00F0509C" w:rsidRPr="00F0509C">
        <w:t>D.</w:t>
      </w:r>
      <w:r w:rsidR="00F0509C" w:rsidRPr="00F0509C">
        <w:tab/>
        <w:t>Парламент</w:t>
      </w:r>
    </w:p>
    <w:p w14:paraId="6C1023D0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64E70FE1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0DF33677" w14:textId="37B671DB" w:rsidR="00F0509C" w:rsidRPr="00F0509C" w:rsidRDefault="00F0509C" w:rsidP="00F0509C">
      <w:pPr>
        <w:pStyle w:val="SingleTxt"/>
        <w:rPr>
          <w:b/>
          <w:bCs/>
        </w:rPr>
      </w:pPr>
      <w:r w:rsidRPr="00F0509C">
        <w:t>8.</w:t>
      </w:r>
      <w:r w:rsidRPr="00F0509C">
        <w:tab/>
      </w:r>
      <w:r w:rsidRPr="00F0509C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984FDA">
        <w:rPr>
          <w:b/>
          <w:bCs/>
          <w:lang w:val="en-US"/>
        </w:rPr>
        <w:t> </w:t>
      </w:r>
      <w:r w:rsidRPr="00F0509C">
        <w:rPr>
          <w:b/>
          <w:bCs/>
        </w:rPr>
        <w:t>документ</w:t>
      </w:r>
      <w:r w:rsidR="00984FDA">
        <w:rPr>
          <w:b/>
          <w:bCs/>
          <w:lang w:val="en-US"/>
        </w:rPr>
        <w:t> </w:t>
      </w:r>
      <w:hyperlink r:id="rId25" w:history="1">
        <w:r w:rsidR="00214EB0" w:rsidRPr="00214EB0">
          <w:rPr>
            <w:rStyle w:val="Hyperlink"/>
            <w:b/>
            <w:bCs/>
            <w:lang w:val="en-US"/>
          </w:rPr>
          <w:t>A</w:t>
        </w:r>
        <w:r w:rsidR="00214EB0" w:rsidRPr="00214EB0">
          <w:rPr>
            <w:rStyle w:val="Hyperlink"/>
            <w:b/>
            <w:bCs/>
          </w:rPr>
          <w:t>/</w:t>
        </w:r>
        <w:r w:rsidR="00214EB0" w:rsidRPr="00214EB0">
          <w:rPr>
            <w:rStyle w:val="Hyperlink"/>
            <w:b/>
            <w:bCs/>
          </w:rPr>
          <w:t>6</w:t>
        </w:r>
        <w:r w:rsidR="00214EB0" w:rsidRPr="00214EB0">
          <w:rPr>
            <w:rStyle w:val="Hyperlink"/>
            <w:b/>
            <w:bCs/>
          </w:rPr>
          <w:t>5</w:t>
        </w:r>
        <w:r w:rsidR="00214EB0" w:rsidRPr="00214EB0">
          <w:rPr>
            <w:rStyle w:val="Hyperlink"/>
            <w:b/>
            <w:bCs/>
          </w:rPr>
          <w:t>/38</w:t>
        </w:r>
      </w:hyperlink>
      <w:r w:rsidRPr="00F0509C">
        <w:rPr>
          <w:b/>
          <w:bCs/>
        </w:rPr>
        <w:t>, часть вторая, приложение</w:t>
      </w:r>
      <w:r w:rsidR="00984FDA">
        <w:rPr>
          <w:b/>
          <w:bCs/>
          <w:lang w:val="en-US"/>
        </w:rPr>
        <w:t> </w:t>
      </w:r>
      <w:r w:rsidRPr="00F0509C">
        <w:rPr>
          <w:b/>
          <w:bCs/>
        </w:rPr>
        <w:t>VI).</w:t>
      </w:r>
      <w:r w:rsidRPr="00F0509C">
        <w:t xml:space="preserve"> </w:t>
      </w:r>
      <w:r w:rsidRPr="00F0509C">
        <w:rPr>
          <w:b/>
          <w:bCs/>
        </w:rPr>
        <w:t>Он предлагает парламенту и законодательным органам провинций и территорий в соответствии с их соответствующей юрисдикцией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35F6967C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72A9D044" w14:textId="77777777" w:rsidR="00984FDA" w:rsidRPr="00984FDA" w:rsidRDefault="00984FDA" w:rsidP="00984FDA">
      <w:pPr>
        <w:pStyle w:val="SingleTxt"/>
        <w:spacing w:after="0" w:line="120" w:lineRule="exact"/>
        <w:rPr>
          <w:b/>
          <w:bCs/>
          <w:sz w:val="10"/>
        </w:rPr>
      </w:pPr>
    </w:p>
    <w:p w14:paraId="467D39F6" w14:textId="76D98F08" w:rsidR="00F0509C" w:rsidRPr="00F0509C" w:rsidRDefault="00984FDA" w:rsidP="00984FDA">
      <w:pPr>
        <w:pStyle w:val="H1"/>
        <w:ind w:right="1260"/>
      </w:pPr>
      <w:r>
        <w:rPr>
          <w:lang w:val="en-US"/>
        </w:rPr>
        <w:tab/>
      </w:r>
      <w:r w:rsidR="00F0509C" w:rsidRPr="00F0509C">
        <w:t>E.</w:t>
      </w:r>
      <w:r w:rsidR="00F0509C" w:rsidRPr="00F0509C">
        <w:tab/>
        <w:t>Основные вопросы, вызывающие обеспокоенность, и</w:t>
      </w:r>
      <w:r>
        <w:rPr>
          <w:lang w:val="en-US"/>
        </w:rPr>
        <w:t> </w:t>
      </w:r>
      <w:r w:rsidR="00F0509C" w:rsidRPr="00F0509C">
        <w:t>рекомендации</w:t>
      </w:r>
    </w:p>
    <w:p w14:paraId="52091BFB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3FDA8B99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4D257E30" w14:textId="726BD0AC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Эффективность инициатив по ликвидации дискриминации в отношении женщин и девочек и содействию гендерному равенству</w:t>
      </w:r>
    </w:p>
    <w:p w14:paraId="33342492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3266DFE4" w14:textId="1D432020" w:rsidR="00F0509C" w:rsidRPr="00F0509C" w:rsidRDefault="00F0509C" w:rsidP="00F0509C">
      <w:pPr>
        <w:pStyle w:val="SingleTxt"/>
      </w:pPr>
      <w:r w:rsidRPr="00F0509C">
        <w:t>9.</w:t>
      </w:r>
      <w:r w:rsidRPr="00F0509C">
        <w:tab/>
        <w:t>Комитет признает активные усилия Канады по поощрению равенства женщин путем осуществления правовых реформ, инициатив и программ, подкрепленных значительным внутренним и международным финансированием. Вместе с тем Комитет обеспокоен следующими обстоятельствами:</w:t>
      </w:r>
    </w:p>
    <w:p w14:paraId="2FA7E93F" w14:textId="0AEF33D2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отсутствие оценки воздействия многих законодательных инициатив, новых программ и кампаний, направленных на поощрение гендерного равенства;</w:t>
      </w:r>
    </w:p>
    <w:p w14:paraId="57ABF14C" w14:textId="695A1169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недостаток эффективного участия неправительственных организаций, отстаивающих права женщин и гендерное равенство, а также женщин из числа коренных народов и организаций женщин коренных народов в процессах разработки, оценки и изменения политики в области гендерного равенства и, как следствие, недостаточная траспарентность и подотчетность в отношении реализации и результатов этой политики;</w:t>
      </w:r>
    </w:p>
    <w:p w14:paraId="7A54E186" w14:textId="2A88529B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необходимость в сборе большего количества дезагрегированных данных по всем секторам, включая образование, здравоохранение, занятость и гендерное насилие в отношении женщин, а также данных о находящихся в неблагоприятном положении группах женщин, включая женщин с инвалидностью и женщин из числа беженцев, просителей убежища и мигрантов;</w:t>
      </w:r>
    </w:p>
    <w:p w14:paraId="255CC79E" w14:textId="4AD5C007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отсутствие в целом стратегий, ориентированных на мужчин на всех уровнях общества и направленных на искоренение гендерных стереотипов и патриархальных взглядов на роли и обязанности женщин и мужчин в семье и обществе.</w:t>
      </w:r>
    </w:p>
    <w:p w14:paraId="7362CEA3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10.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309E460A" w14:textId="6D124749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внедрить инструменты измерения, такие как последующие контрольные исследования, для оценки воздействия политики в области гендерного равенства, с тем чтобы извлекать уроки и гарантировать достижение целей такой политики;</w:t>
      </w:r>
    </w:p>
    <w:p w14:paraId="42F1CD2B" w14:textId="4E89BEAA" w:rsidR="00F0509C" w:rsidRPr="00F0509C" w:rsidRDefault="00984FDA" w:rsidP="00F0509C">
      <w:pPr>
        <w:pStyle w:val="SingleTxt"/>
        <w:rPr>
          <w:b/>
          <w:bCs/>
        </w:rPr>
      </w:pPr>
      <w:r w:rsidRPr="006905AF"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 xml:space="preserve">разработать эффективный механизм, в том числе путем работы с коалициями, а не с сотнями организаций по отдельности, для обеспечения учета вклада и мнений неправительственных организаций, отстаивающих права женщин и гендерное равенство, а также вклада и мнений женщин из числа коренных народов и женских организаций коренных народов во всех инициативах по ликвидации дискриминации в отношении женщин и поощрению гендерного равенства и по оценке последствий реализации таких </w:t>
      </w:r>
      <w:r w:rsidR="00F0509C" w:rsidRPr="00F0509C">
        <w:rPr>
          <w:b/>
          <w:bCs/>
        </w:rPr>
        <w:lastRenderedPageBreak/>
        <w:t>инициатив, а также для обеспечения транспарентности, подотчетности и участия всех соответствующих заинтересованных сторон;</w:t>
      </w:r>
    </w:p>
    <w:p w14:paraId="5158B4CD" w14:textId="156450D5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расширить сбор и анализ данных во всех демографических секторах, особенно в том, что касается женщин, находящихся в неблагоприятном положении, и женщин из числа коренных народов, в разбивке по полу, возрасту, инвалидности и географическому положению, в целях оценки прогресса в реализации инициатив по обеспечению гендерного равенства и предоставления материалов для разработки политики на основе фактических данных во всех областях, охватываемых Конвенцией, в сотрудничестве с женщинами из числа коренных народов и женскими организациями коренных народов;</w:t>
      </w:r>
    </w:p>
    <w:p w14:paraId="531CEF91" w14:textId="32DF493F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обеспечивать участие мужчин в рамках политики и инициатив, направленных на ликвидацию дискриминации в отношении женщин и содействие гендерному равенству, с целью преодоления стереотипных представлений о мужественности и женственности, с тем чтобы искоренить все формы гендерного насилия в отношении женщин и девочек, изменить общественные нормы и устранить патриархальные стереотипы, связанные с гендерными ролями в семье и обществе.</w:t>
      </w:r>
    </w:p>
    <w:p w14:paraId="2A5CDBDE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181F7860" w14:textId="7FE7FEBB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Распространение информации о Конвенции, Факультативном протоколе к</w:t>
      </w:r>
      <w:r w:rsidR="00984FDA">
        <w:rPr>
          <w:lang w:val="en-US"/>
        </w:rPr>
        <w:t> </w:t>
      </w:r>
      <w:r w:rsidRPr="00F0509C">
        <w:t>ней и выполнении международных рекомендаций</w:t>
      </w:r>
    </w:p>
    <w:p w14:paraId="0A59C788" w14:textId="77777777" w:rsidR="00F0509C" w:rsidRPr="00984FDA" w:rsidRDefault="00F0509C" w:rsidP="00984FDA">
      <w:pPr>
        <w:pStyle w:val="SingleTxt"/>
        <w:spacing w:after="0" w:line="120" w:lineRule="exact"/>
        <w:rPr>
          <w:sz w:val="10"/>
        </w:rPr>
      </w:pPr>
    </w:p>
    <w:p w14:paraId="314858EA" w14:textId="3B09B4FA" w:rsidR="00F0509C" w:rsidRPr="00F0509C" w:rsidRDefault="00F0509C" w:rsidP="00F0509C">
      <w:pPr>
        <w:pStyle w:val="SingleTxt"/>
      </w:pPr>
      <w:r w:rsidRPr="00F0509C">
        <w:t>11.</w:t>
      </w:r>
      <w:r w:rsidRPr="00F0509C">
        <w:tab/>
        <w:t>Комитет отмечает создание Комитета старших должностных лиц, ответственных за права человека, Форума федеральных/провинциальных/территориальных министров, ответственных за права человека, и Форума федеральных/провинциальных/территориальных министров, ответственных за положение женщин. Вместе с тем он с обеспокоенностью отмечает длительную задержку завершения разработки национального механизма по выполнению международных рекомендаций, в том числе заключительных замечаний Комитета, представлению по ним отчетности и принятию последующих мер.</w:t>
      </w:r>
    </w:p>
    <w:p w14:paraId="3F87DECD" w14:textId="50E383E9" w:rsidR="00F0509C" w:rsidRPr="00F0509C" w:rsidRDefault="00F0509C" w:rsidP="00F0509C">
      <w:pPr>
        <w:pStyle w:val="SingleTxt"/>
        <w:rPr>
          <w:b/>
          <w:bCs/>
        </w:rPr>
      </w:pPr>
      <w:r w:rsidRPr="00F0509C">
        <w:t>12.</w:t>
      </w:r>
      <w:r w:rsidRPr="00F0509C">
        <w:tab/>
      </w:r>
      <w:r w:rsidRPr="00F0509C">
        <w:rPr>
          <w:b/>
          <w:bCs/>
        </w:rPr>
        <w:t>Ссылаясь на свои предыдущие заключительные замечания (</w:t>
      </w:r>
      <w:hyperlink r:id="rId26" w:history="1">
        <w:r w:rsidRPr="00F0509C">
          <w:rPr>
            <w:rStyle w:val="Hyperlink"/>
            <w:b/>
            <w:bCs/>
          </w:rPr>
          <w:t>CEDAW/C/CAN</w:t>
        </w:r>
        <w:r w:rsidRPr="00F0509C">
          <w:rPr>
            <w:rStyle w:val="Hyperlink"/>
            <w:b/>
            <w:bCs/>
          </w:rPr>
          <w:t>/</w:t>
        </w:r>
        <w:r w:rsidRPr="00F0509C">
          <w:rPr>
            <w:rStyle w:val="Hyperlink"/>
            <w:b/>
            <w:bCs/>
          </w:rPr>
          <w:t>CO/8-9</w:t>
        </w:r>
      </w:hyperlink>
      <w:r w:rsidRPr="00F0509C">
        <w:rPr>
          <w:b/>
          <w:bCs/>
        </w:rPr>
        <w:t xml:space="preserve">, п. 11, и </w:t>
      </w:r>
      <w:hyperlink r:id="rId27" w:history="1">
        <w:r w:rsidRPr="00F0509C">
          <w:rPr>
            <w:rStyle w:val="Hyperlink"/>
            <w:b/>
            <w:bCs/>
          </w:rPr>
          <w:t>CEDAW/C/CAN</w:t>
        </w:r>
        <w:r w:rsidRPr="00F0509C">
          <w:rPr>
            <w:rStyle w:val="Hyperlink"/>
            <w:b/>
            <w:bCs/>
          </w:rPr>
          <w:t>/</w:t>
        </w:r>
        <w:r w:rsidRPr="00F0509C">
          <w:rPr>
            <w:rStyle w:val="Hyperlink"/>
            <w:b/>
            <w:bCs/>
          </w:rPr>
          <w:t>CO/7</w:t>
        </w:r>
      </w:hyperlink>
      <w:r w:rsidRPr="00F0509C">
        <w:rPr>
          <w:b/>
          <w:bCs/>
        </w:rPr>
        <w:t>, п. 12), Комитет рекомендует государству-участнику ускорить создание национального механизма по выполнению международных рекомендаций, представлению по ним отчетности и принятию последующих мер, с учетом четырех ключевых функций — вовлечения, координации, проведения консультаций и управления информацией, а также обеспечить значимое участие организаций гражданского общества, выступающих за права женщин и гендерное равенство, и в целом участие женщин в работе этого механизма.</w:t>
      </w:r>
    </w:p>
    <w:p w14:paraId="5F44843A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5A7B377C" w14:textId="4641A42F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Экстерриториальные обязательства государств по Конвенции</w:t>
      </w:r>
    </w:p>
    <w:p w14:paraId="01A6F50B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440C8828" w14:textId="39659C0C" w:rsidR="00F0509C" w:rsidRPr="00F0509C" w:rsidRDefault="00F0509C" w:rsidP="00F0509C">
      <w:pPr>
        <w:pStyle w:val="SingleTxt"/>
      </w:pPr>
      <w:r w:rsidRPr="00F0509C">
        <w:t>13.</w:t>
      </w:r>
      <w:r w:rsidRPr="00F0509C">
        <w:tab/>
        <w:t>Комитет высоко оценивает учитывающую принципы феминизма внешнюю политику государства-участника и принятие Национального плана действий по вопросам женщин, мира и безопасности на 2023–2029</w:t>
      </w:r>
      <w:r w:rsidR="00984FDA">
        <w:rPr>
          <w:lang w:val="en-US"/>
        </w:rPr>
        <w:t> </w:t>
      </w:r>
      <w:r w:rsidRPr="00F0509C">
        <w:t xml:space="preserve">годы; оба инструмента используются для содействия реализации репродуктивных прав и поощрения репродуктивного здоровья во всем мире, в том числе в условиях конфликтов по всему миру, когда материнские и репродуктивные права женщин находятся под угрозой. Он также выражает признательность государству-участнику за то, что оно было одним из первых сторонников резолюции </w:t>
      </w:r>
      <w:hyperlink r:id="rId28" w:history="1">
        <w:r w:rsidRPr="00F0509C">
          <w:rPr>
            <w:rStyle w:val="Hyperlink"/>
          </w:rPr>
          <w:t>1325 (2000)</w:t>
        </w:r>
      </w:hyperlink>
      <w:r w:rsidRPr="00F0509C">
        <w:t xml:space="preserve"> Совета Безопасности и Председателем Группы друзей по вопросу о женщинах и мире и безопасности в Организации Объединенных Наций. Комитет признает, что государство-участник пропагандирует необходимость соответствия законов нормам международного гуманитарного права и принципам, касающимся женщин и </w:t>
      </w:r>
      <w:r w:rsidRPr="00F0509C">
        <w:lastRenderedPageBreak/>
        <w:t>мира и безопасности, и отмечает, что государство-участник повысило осведомленность о преднамеренных или непреднамеренных предубеждениях при разработке и программировании автономных функций в системах вооружений. Наконец, Комитет также принимает к сведению объявленный государством-участником мораторий на разработку глубоководных районов морского дна как в национальных, так и в международных водах. Вместе с тем у Комитета вызывают обеспокоенность следующие проблемы:</w:t>
      </w:r>
    </w:p>
    <w:p w14:paraId="2FD046E4" w14:textId="213182FC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 xml:space="preserve">недостаточно широкая пропаганда и реализация на международном уровне резолюции </w:t>
      </w:r>
      <w:hyperlink r:id="rId29" w:history="1">
        <w:r w:rsidR="00F0509C" w:rsidRPr="00F0509C">
          <w:rPr>
            <w:rStyle w:val="Hyperlink"/>
          </w:rPr>
          <w:t>1325 (2000)</w:t>
        </w:r>
      </w:hyperlink>
      <w:r w:rsidR="00F0509C" w:rsidRPr="00F0509C">
        <w:t xml:space="preserve"> Совета Безопасности и последующих резолюций о женщинах и мире и безопасности, в том числе в целях повышения осведомленности о том, что отсутствие продовольственной безопасности в условиях войны не ограничивается лишением людей пищи, а касается также и средств, крайне необходимых для выживания гражданского населения, таких как лекарства, особенно для беременных женщин, у которых повышается риск выкидыша;</w:t>
      </w:r>
    </w:p>
    <w:p w14:paraId="643C62EE" w14:textId="037ABB84" w:rsidR="00F0509C" w:rsidRPr="00F0509C" w:rsidRDefault="00984FDA" w:rsidP="00F0509C">
      <w:pPr>
        <w:pStyle w:val="SingleTxt"/>
      </w:pPr>
      <w:r w:rsidRPr="00151612">
        <w:tab/>
      </w:r>
      <w:r w:rsidR="00F0509C" w:rsidRPr="00F0509C">
        <w:t>b)</w:t>
      </w:r>
      <w:r w:rsidR="00F0509C" w:rsidRPr="00F0509C">
        <w:tab/>
        <w:t>недостаточная осведомленность о важном заключении, вынесенном Международным трибуналом по морскому праву по просьбе Тувалу и восьми других островных государств Карибского и Тихоокеанского регионов, в котором Трибунал постановил, что все государства юридически обязаны защищать морскую среду от экзистенциальных угроз, связанных с изменением климата, а также недостаточная осведомленность о деградации окружающей среды и экономических потрясениях, вызванных этими угрозами;</w:t>
      </w:r>
    </w:p>
    <w:p w14:paraId="7BAC36F3" w14:textId="6735F88D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социальные последствия осуществляемой канадскими компаниями разработки глубоководных районов морского дна, которые непропорционально сильно затрагивают женщин и девочек в местных общинах;</w:t>
      </w:r>
      <w:bookmarkStart w:id="2" w:name="_Hlk180503666"/>
      <w:bookmarkEnd w:id="2"/>
    </w:p>
    <w:p w14:paraId="18C4F719" w14:textId="1C8D2619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недостаток информации о политике и правилах, направленных на предотвращение прямой или косвенной передачи оружия государством-участником или частными компаниями под его юрисдикцией в третьи страны, включая Израиль, для использования в зонах конфликтов, где такое оружие может способствовать нарушениям прав человека женщин и девочек, а также нарушениям международного гуманитарного права, в частности в Газе.</w:t>
      </w:r>
    </w:p>
    <w:p w14:paraId="5748466F" w14:textId="3B74D4E5" w:rsidR="00F0509C" w:rsidRPr="00F0509C" w:rsidRDefault="00F0509C" w:rsidP="00F0509C">
      <w:pPr>
        <w:pStyle w:val="SingleTxt"/>
        <w:rPr>
          <w:b/>
          <w:bCs/>
        </w:rPr>
      </w:pPr>
      <w:r w:rsidRPr="00F0509C">
        <w:t>14.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0AC2EDB0" w14:textId="2C90BC3A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 xml:space="preserve">предпринять все необходимые шаги для защиты репродуктивных прав женщин во всех зонах конфликтов в соответствии с резолюциями Совета Безопасности </w:t>
      </w:r>
      <w:hyperlink r:id="rId30" w:history="1">
        <w:r w:rsidR="00F0509C" w:rsidRPr="00F0509C">
          <w:rPr>
            <w:rStyle w:val="Hyperlink"/>
            <w:b/>
            <w:bCs/>
          </w:rPr>
          <w:t>1325 (2000)</w:t>
        </w:r>
      </w:hyperlink>
      <w:r w:rsidR="00F0509C" w:rsidRPr="00F0509C">
        <w:rPr>
          <w:b/>
          <w:bCs/>
        </w:rPr>
        <w:t xml:space="preserve">, </w:t>
      </w:r>
      <w:hyperlink r:id="rId31" w:history="1">
        <w:r w:rsidR="00F0509C" w:rsidRPr="00F0509C">
          <w:rPr>
            <w:rStyle w:val="Hyperlink"/>
            <w:b/>
            <w:bCs/>
          </w:rPr>
          <w:t>2417 (2018)</w:t>
        </w:r>
      </w:hyperlink>
      <w:r w:rsidR="00F0509C" w:rsidRPr="00F0509C">
        <w:rPr>
          <w:b/>
          <w:bCs/>
        </w:rPr>
        <w:t xml:space="preserve">, </w:t>
      </w:r>
      <w:hyperlink r:id="rId32" w:history="1">
        <w:r w:rsidR="00F0509C" w:rsidRPr="00F0509C">
          <w:rPr>
            <w:rStyle w:val="Hyperlink"/>
            <w:b/>
            <w:bCs/>
          </w:rPr>
          <w:t>2467 (2019)</w:t>
        </w:r>
      </w:hyperlink>
      <w:r w:rsidR="00F0509C" w:rsidRPr="00F0509C">
        <w:rPr>
          <w:b/>
          <w:bCs/>
        </w:rPr>
        <w:t xml:space="preserve"> и </w:t>
      </w:r>
      <w:hyperlink r:id="rId33" w:history="1">
        <w:r w:rsidR="00F0509C" w:rsidRPr="00F0509C">
          <w:rPr>
            <w:rStyle w:val="Hyperlink"/>
            <w:b/>
            <w:bCs/>
          </w:rPr>
          <w:t>2475 (2019)</w:t>
        </w:r>
      </w:hyperlink>
      <w:r w:rsidR="00F0509C" w:rsidRPr="00F0509C">
        <w:rPr>
          <w:b/>
          <w:bCs/>
        </w:rPr>
        <w:t>;</w:t>
      </w:r>
      <w:bookmarkStart w:id="3" w:name="_Hlk180503137"/>
    </w:p>
    <w:p w14:paraId="732538D9" w14:textId="3F6D4BA5" w:rsidR="00F0509C" w:rsidRPr="00F0509C" w:rsidRDefault="00984FDA" w:rsidP="00F0509C">
      <w:pPr>
        <w:pStyle w:val="SingleTxt"/>
        <w:rPr>
          <w:b/>
          <w:bCs/>
        </w:rPr>
      </w:pPr>
      <w:r w:rsidRPr="00151612"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оценить риски, которые несет разработка глубоководных районов морского дна для продовольственной безопасности женщин и обеспечить соответствие разработки глубоководных районов морского дна в Тихоокеанском регионе цели</w:t>
      </w:r>
      <w:r w:rsidR="00D64091">
        <w:rPr>
          <w:b/>
          <w:bCs/>
          <w:lang w:val="en-US"/>
        </w:rPr>
        <w:t> </w:t>
      </w:r>
      <w:r w:rsidR="00F0509C" w:rsidRPr="00F0509C">
        <w:rPr>
          <w:b/>
          <w:bCs/>
        </w:rPr>
        <w:t>14 в области устойчивого развития («Сохранение и рациональное использование океанов, морей и морских ресурсов в интересах устойчивого развития»).</w:t>
      </w:r>
      <w:r w:rsidR="00F0509C" w:rsidRPr="00F0509C">
        <w:t xml:space="preserve"> </w:t>
      </w:r>
      <w:r w:rsidR="00F0509C" w:rsidRPr="00F0509C">
        <w:rPr>
          <w:b/>
          <w:bCs/>
        </w:rPr>
        <w:t>Кроме того, в соответствии с обязательствами, которые государство-участник взяло на себя в рамках третьего цикла универсального периодического обзора, привлечь зарегистрированные в Канаде компании, занимающиеся разработкой глубоководных районов морского дна, к ответственности за нанесение экологического ущерба океанам и морской флоре и фауне, который неизбежно сказывается на жизни и источниках средств к существованию женщин в Тихоокеанском регионе и нарушает их права человека, закрепленные в Конвенции;</w:t>
      </w:r>
    </w:p>
    <w:p w14:paraId="2E9326F2" w14:textId="77777777" w:rsidR="00984FDA" w:rsidRDefault="00984FDA">
      <w:pPr>
        <w:spacing w:after="160" w:line="259" w:lineRule="auto"/>
        <w:rPr>
          <w:rFonts w:eastAsiaTheme="minorHAnsi" w:cstheme="minorBidi"/>
          <w:kern w:val="14"/>
          <w:lang w:val="en-US" w:eastAsia="en-US"/>
        </w:rPr>
      </w:pPr>
      <w:r>
        <w:rPr>
          <w:lang w:val="en-US"/>
        </w:rPr>
        <w:br w:type="page"/>
      </w:r>
    </w:p>
    <w:p w14:paraId="7602DAB5" w14:textId="69E26B93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 xml:space="preserve">с учетом ведущей роли государства-участника в осуществлении резолюции </w:t>
      </w:r>
      <w:hyperlink r:id="rId34" w:history="1">
        <w:r w:rsidR="00F0509C" w:rsidRPr="00F0509C">
          <w:rPr>
            <w:rStyle w:val="Hyperlink"/>
            <w:b/>
            <w:bCs/>
          </w:rPr>
          <w:t>1325 (2000)</w:t>
        </w:r>
      </w:hyperlink>
      <w:r w:rsidR="00F0509C" w:rsidRPr="00F0509C">
        <w:rPr>
          <w:b/>
          <w:bCs/>
        </w:rPr>
        <w:t xml:space="preserve"> Совета Безопасности и последующих резолюций по вопросу о женщинах и мире и безопасности, а также его международных обязательств по Конвенции и Договору о торговле оружием, в котором в качестве целей провозглашены уменьшение человеческих страданий и поощрение сотрудничества, транспарентности и ответственных действий государств в области международной торговли обычными вооружениями, укрепить свои механизмы обеспечения транспарентности и подотчетности в отношении прямых и косвенных поставок и экспорта оружия, включая его части и компоненты, в третьи страны как самим государством-участником, так и компаниями, зарегистрированными или имеющими юридический адрес в государстве-участнике, и разработать механизм для проведения всеобъемлющих и транспарентных оценок воздействия таких поставок на права человека женщин и девочек, проживающих в зонах конфликтов, в соответствии с его феминистской внешней политикой.</w:t>
      </w:r>
      <w:bookmarkEnd w:id="3"/>
    </w:p>
    <w:p w14:paraId="5293178E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668D57F3" w14:textId="617F0FC7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Национальный механизм по улучшению положения женщин</w:t>
      </w:r>
    </w:p>
    <w:p w14:paraId="4A9AF676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5773EB67" w14:textId="503AF4F6" w:rsidR="00F0509C" w:rsidRPr="00F0509C" w:rsidRDefault="00F0509C" w:rsidP="00F0509C">
      <w:pPr>
        <w:pStyle w:val="SingleTxt"/>
      </w:pPr>
      <w:r w:rsidRPr="00F0509C">
        <w:t>15.</w:t>
      </w:r>
      <w:r w:rsidRPr="00F0509C">
        <w:tab/>
        <w:t>Комитет отмечает, что в 2018</w:t>
      </w:r>
      <w:r w:rsidR="00984FDA">
        <w:rPr>
          <w:lang w:val="en-US"/>
        </w:rPr>
        <w:t> </w:t>
      </w:r>
      <w:r w:rsidRPr="00F0509C">
        <w:t>году были опубликованы стратегия федерального правительства по поощрению гендерного равенства и ведомственный план на 2023–2024</w:t>
      </w:r>
      <w:r w:rsidR="00984FDA">
        <w:rPr>
          <w:lang w:val="en-US"/>
        </w:rPr>
        <w:t> </w:t>
      </w:r>
      <w:r w:rsidRPr="00F0509C">
        <w:t>годы Департамента по делам женщин и гендерного равенства, заменившего Управление координатора по вопросам положения женщин. Вместе с тем Комитет подчеркивает, что обязательства государства-участника по Конвенции выходят за рамки создания институтов и выделения средств и что недостаточная координация между федеральными, провинциальными и территориальными структурами в деятельности по содействию осуществлению прав женщин подрывает подотчетность и единообразное осуществление</w:t>
      </w:r>
      <w:r w:rsidR="008141F0" w:rsidRPr="008141F0">
        <w:t xml:space="preserve"> </w:t>
      </w:r>
      <w:r w:rsidRPr="00F0509C">
        <w:t>Конвенции на всей территории государства-участника.</w:t>
      </w:r>
    </w:p>
    <w:p w14:paraId="151ABE5D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16.</w:t>
      </w:r>
      <w:r w:rsidRPr="00F0509C">
        <w:tab/>
      </w:r>
      <w:r w:rsidRPr="00F0509C">
        <w:rPr>
          <w:b/>
          <w:bCs/>
        </w:rPr>
        <w:t>Комитет рекомендует государству-участнику упорядочить процедуры и стратегии всех институтов на федеральном, провинциальном и территориальном уровнях, которым поручено разрабатывать, координировать и контролировать принятие и осуществление законов и политики, учитывающих гендерные аспекты, а также рекомендует эффективно стандартизировать политику и процедуры.</w:t>
      </w:r>
    </w:p>
    <w:p w14:paraId="5DE1177E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  <w:bookmarkStart w:id="4" w:name="_Hlk180075194"/>
    </w:p>
    <w:p w14:paraId="3E05B77F" w14:textId="5F691896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Временные специальные меры</w:t>
      </w:r>
      <w:bookmarkEnd w:id="4"/>
    </w:p>
    <w:p w14:paraId="22555CF8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7C5D6870" w14:textId="2EE856C4" w:rsidR="00F0509C" w:rsidRPr="00F0509C" w:rsidRDefault="00F0509C" w:rsidP="00F0509C">
      <w:pPr>
        <w:pStyle w:val="SingleTxt"/>
      </w:pPr>
      <w:r w:rsidRPr="00F0509C">
        <w:t>17.</w:t>
      </w:r>
      <w:r w:rsidRPr="00F0509C">
        <w:tab/>
        <w:t>Комитет отмечает, что государство-участник ввело временные специальные меры в области обеспечения занятости и участия женщин в политической жизни, включая целевые программы, законодательные реформы и стимулы, направленные на увеличение представленности женщин в ключевых областях, таких как политика, на руководящих должностях и в советах директоров компаний. Обеспокоенность Комитета вызывают следующие моменты:</w:t>
      </w:r>
    </w:p>
    <w:p w14:paraId="267C80B5" w14:textId="3FDC5FAC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отмечаются значительные барьеры на пути участия в общественной жизни, с которыми продолжают сталкиваться группы женщин, находящиеся в неблагоприятном положении, включая женщин из числа коренных народов, женщин-инвалидов, женщин африканского происхождения, мигранток и лесбиянок, бисексуальных, трансгендерных и интерсекс-женщин, а также отсутствие межсекторального подхода при разработке и оценке эффективности временных специальных мер в плане удовлетворения особых потребностей этих женщин;</w:t>
      </w:r>
    </w:p>
    <w:p w14:paraId="11626883" w14:textId="044F3190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отсутствие надлежащих механизмов, обеспечивающих значимое участие женщин из числа «первых наций», инуитов и метисов и их общин в разработке этих мер;</w:t>
      </w:r>
    </w:p>
    <w:p w14:paraId="07502B61" w14:textId="773B2744" w:rsidR="00F0509C" w:rsidRPr="00F0509C" w:rsidRDefault="00984FDA" w:rsidP="00F0509C">
      <w:pPr>
        <w:pStyle w:val="SingleTxt"/>
      </w:pPr>
      <w:r>
        <w:rPr>
          <w:lang w:val="en-US"/>
        </w:rPr>
        <w:lastRenderedPageBreak/>
        <w:tab/>
      </w:r>
      <w:r w:rsidR="00F0509C" w:rsidRPr="00F0509C">
        <w:t>c)</w:t>
      </w:r>
      <w:r w:rsidR="00F0509C" w:rsidRPr="00F0509C">
        <w:tab/>
        <w:t>отсутствие дезагрегированных данных, свидетельствующих о влиянии временных специальных мер на достижение реального гендерного равенства, особенно в сфере занятости и участия в политической жизни.</w:t>
      </w:r>
    </w:p>
    <w:p w14:paraId="299CEE26" w14:textId="379AD9C5" w:rsidR="00F0509C" w:rsidRPr="00F0509C" w:rsidRDefault="00F0509C" w:rsidP="00F0509C">
      <w:pPr>
        <w:pStyle w:val="SingleTxt"/>
        <w:rPr>
          <w:b/>
          <w:bCs/>
        </w:rPr>
      </w:pPr>
      <w:r w:rsidRPr="00F0509C">
        <w:t>18.</w:t>
      </w:r>
      <w:r w:rsidRPr="00F0509C">
        <w:tab/>
      </w:r>
      <w:r w:rsidRPr="00F0509C">
        <w:rPr>
          <w:b/>
          <w:bCs/>
        </w:rPr>
        <w:t>В соответствии с пунктом</w:t>
      </w:r>
      <w:r w:rsidR="00D64091">
        <w:rPr>
          <w:b/>
          <w:bCs/>
          <w:lang w:val="en-US"/>
        </w:rPr>
        <w:t> </w:t>
      </w:r>
      <w:r w:rsidRPr="00F0509C">
        <w:rPr>
          <w:b/>
          <w:bCs/>
        </w:rPr>
        <w:t>1 статьи 4 Конвенции и своей общей рекомендацией №</w:t>
      </w:r>
      <w:r w:rsidR="00D64091">
        <w:rPr>
          <w:b/>
          <w:bCs/>
          <w:lang w:val="en-US"/>
        </w:rPr>
        <w:t> </w:t>
      </w:r>
      <w:r w:rsidRPr="00F0509C">
        <w:rPr>
          <w:b/>
          <w:bCs/>
        </w:rPr>
        <w:t>25 (2004) о временных специальных мерах Комитет рекомендует государству-участнику:</w:t>
      </w:r>
    </w:p>
    <w:p w14:paraId="0468ED58" w14:textId="335E4AD3" w:rsidR="00F0509C" w:rsidRPr="00F0509C" w:rsidRDefault="00984FDA" w:rsidP="00F0509C">
      <w:pPr>
        <w:pStyle w:val="SingleTxt"/>
        <w:rPr>
          <w:b/>
          <w:bCs/>
        </w:rPr>
      </w:pPr>
      <w:r w:rsidRPr="00151612"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актуализировать межсекторальный подход в рамках всех временных специальных мер и обеспечить, чтобы эти меры отвечали потребностям всех женщин, в частности женщин из числа коренных народов, женщин-инвалидов, женщин африканского происхождения, мигранток и лесбиянок, бисексуальных, трансгендерных и интерсекс-женщин, а также создать механизмы для регулярной оценки эффективности этих мер;</w:t>
      </w:r>
    </w:p>
    <w:p w14:paraId="4865EBA9" w14:textId="38298ED5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разработать механизмы, обеспечивающие эффективное и значимое участие женщин из числа коренных народов, в том числе живущих за пределами резерваций, в планировании, реализации и контроле за соблюдением временных специальных мер;</w:t>
      </w:r>
    </w:p>
    <w:p w14:paraId="090E900F" w14:textId="2D5942CB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систематически собирать данные о результатах применения временных специальных мер и включить такие данные в следующий периодический доклад.</w:t>
      </w:r>
    </w:p>
    <w:p w14:paraId="2272AB7D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0EB944E0" w14:textId="54642F2D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Стереотипы и вредные виды практики</w:t>
      </w:r>
    </w:p>
    <w:p w14:paraId="143C539F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74940C67" w14:textId="4729E278" w:rsidR="00F0509C" w:rsidRPr="00F0509C" w:rsidRDefault="00F0509C" w:rsidP="00F0509C">
      <w:pPr>
        <w:pStyle w:val="SingleTxt"/>
      </w:pPr>
      <w:r w:rsidRPr="00F0509C">
        <w:t>19.</w:t>
      </w:r>
      <w:r w:rsidRPr="00F0509C">
        <w:tab/>
        <w:t>Комитет выражает сожаление по поводу отсутствия конкретной информации от государства-участника о выполнении рекомендаций, содержащихся в докладе 2020</w:t>
      </w:r>
      <w:r w:rsidR="00984FDA">
        <w:rPr>
          <w:lang w:val="en-US"/>
        </w:rPr>
        <w:t> </w:t>
      </w:r>
      <w:r w:rsidRPr="00F0509C">
        <w:t>года под названием «Разбитые мечты, сломанные жизни: Разрушительные последствия сексуальных домогательств для женщин в Королевской канадской конной полиции», который выявил широко распространенную культуру мизогинии, расизма и гомофобии в Королевской канадской конной полиции, а также по поводу отсутствия информации о расследованиях, начатых в связи с этими выводами, и о результатах этих расследований. Это отсутствие транспарентности мешает Комитету оценить прогресс государства-участника в решении этих серьезных проблем в рядах его национального правоохранительного органа. Комитет также обеспокоен сохраняющимися стереотипами в отношении маргинализированных групп женщин и девочек, которые сталкиваются с историческими и перекрестными формами дискриминации, а именно женщин и девочек из числа коренных народов, женщин и девочек африканского происхождения, а также лесбиянок, бисексуальных, трансгендерных и интерсекс-женщин. Комитет особенно обеспокоен ростом числа преступлений на почве ненависти и угроз в адрес лесбиянок, бисексуальных, трансгендерных и интерсекс-женщин. Он также обеспокоен тем, что средства массовой информации по-прежнему изображают женщин в стереотипных ролях и в основном ориентированы на привлечение внимания мужчин.</w:t>
      </w:r>
    </w:p>
    <w:p w14:paraId="6EACD31C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20.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772BD793" w14:textId="0C3A7B89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создать независимый внешний надзорный механизм для контроля за выполнением рекомендаций, содержащихся в докладе 2020</w:t>
      </w:r>
      <w:r>
        <w:rPr>
          <w:b/>
          <w:bCs/>
          <w:lang w:val="en-US"/>
        </w:rPr>
        <w:t> </w:t>
      </w:r>
      <w:r w:rsidR="00F0509C" w:rsidRPr="00F0509C">
        <w:rPr>
          <w:b/>
          <w:bCs/>
        </w:rPr>
        <w:t>года под названием «Разбитые мечты, сломанные жизни».</w:t>
      </w:r>
      <w:r w:rsidR="00F0509C" w:rsidRPr="00F0509C">
        <w:t xml:space="preserve"> </w:t>
      </w:r>
      <w:r w:rsidR="00F0509C" w:rsidRPr="00F0509C">
        <w:rPr>
          <w:b/>
          <w:bCs/>
        </w:rPr>
        <w:t xml:space="preserve">Он настоятельно призывает государство-участник провести тщательные, беспристрастные расследования в связи со всеми утверждениями о проступках и нарушениях прав человека в Королевской канадской конной полиции, о которых говорится в докладе, и обеспечить привлечение виновных к ответственности путем принятия соответствующих дисциплинарных мер и, в соответствующих случаях, мер уголовного наказания в отношении сотрудников конной </w:t>
      </w:r>
      <w:r w:rsidR="00F0509C" w:rsidRPr="00F0509C">
        <w:rPr>
          <w:b/>
          <w:bCs/>
        </w:rPr>
        <w:lastRenderedPageBreak/>
        <w:t>полиции, признанных виновными в нарушениях, независимо от их звания.</w:t>
      </w:r>
      <w:r w:rsidR="00F0509C" w:rsidRPr="00F0509C">
        <w:t xml:space="preserve"> </w:t>
      </w:r>
      <w:r w:rsidR="00F0509C" w:rsidRPr="00F0509C">
        <w:rPr>
          <w:b/>
          <w:bCs/>
        </w:rPr>
        <w:t>Кроме того, государству-участнику следует разработать и внедрить комплексную, ориентированную на жертв программу возмещения ущерба пострадавшим, включая финансовую компенсацию, психологическую поддержку и карьерную реабилитацию.</w:t>
      </w:r>
      <w:r w:rsidR="00F0509C" w:rsidRPr="00F0509C">
        <w:t xml:space="preserve"> </w:t>
      </w:r>
      <w:r w:rsidR="00F0509C" w:rsidRPr="00F0509C">
        <w:rPr>
          <w:b/>
          <w:bCs/>
        </w:rPr>
        <w:t>Комитет также рекомендует государству-участнику регулярно сообщать о достигнутом прогрессе и осуществить структурные реформы в Королевской канадской конной полиции для решения системных проблем мизогинии, расизма и гомофобии;</w:t>
      </w:r>
    </w:p>
    <w:p w14:paraId="67FA0CB9" w14:textId="3AA1F1F7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укрепить роль Канадской комиссии по радио- и телевизионному вещанию и телекоммуникациям в борьбе с гендерными стереотипами в вещательных СМИ, укрепить Кодекс справедливого изображения людей Канадской ассоциации вещания, включив в него эффективный механизм подачи жалоб с положениями о соответствующих средствах правовой защиты, и внедрить комплексную систему регулярной оценки и отчетности о влиянии этих мер на устранение стереотипов и содействие справедливому представлению в вещательных СМИ, обеспечивая постоянное совершенствование и подотчетность.</w:t>
      </w:r>
    </w:p>
    <w:p w14:paraId="473B9614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7EC70BD1" w14:textId="71CC573C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Гендерное насилие в отношении женщин и девочек</w:t>
      </w:r>
    </w:p>
    <w:p w14:paraId="7E07EA4A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</w:p>
    <w:p w14:paraId="351D3F5F" w14:textId="7743C5CB" w:rsidR="00F0509C" w:rsidRPr="00F0509C" w:rsidRDefault="00F0509C" w:rsidP="00F0509C">
      <w:pPr>
        <w:pStyle w:val="SingleTxt"/>
      </w:pPr>
      <w:r w:rsidRPr="00F0509C">
        <w:t>21.</w:t>
      </w:r>
      <w:r w:rsidRPr="00F0509C">
        <w:tab/>
        <w:t>Комитет приветствует прогресс, достигнутый государством-участником в борьбе с гендерным насилием в отношении женщин и девочек, в том числе принятие федеральной стратегии. Тем не менее Комитет по-прежнему обеспокоен следующими проблемами:</w:t>
      </w:r>
    </w:p>
    <w:p w14:paraId="3E14EF76" w14:textId="10B4084E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увеличение числа зарегистрированных полицией случаев гендерного насилия, включая фемицид и преступления на почве ненависти, в особенности в отношении женщин из числа коренных народов, женщин африканского происхождения, женщин, принадлежащих к религиозным меньшинствам, женщин с инвалидностью, а также лесбиянок, бисексуальных, трансгендерных и интерсекс-женщин;</w:t>
      </w:r>
      <w:bookmarkStart w:id="5" w:name="_Hlk180166239"/>
      <w:bookmarkEnd w:id="5"/>
    </w:p>
    <w:p w14:paraId="44335470" w14:textId="65AF4FB5" w:rsidR="00F0509C" w:rsidRPr="00F0509C" w:rsidRDefault="00984FDA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отсутствие исследований, посвященных фемицидам, несмотря на наличие значительного объема данных.</w:t>
      </w:r>
    </w:p>
    <w:p w14:paraId="003B2CF9" w14:textId="76E3AA4F" w:rsidR="00F0509C" w:rsidRPr="00F0509C" w:rsidRDefault="00F0509C" w:rsidP="00F0509C">
      <w:pPr>
        <w:pStyle w:val="SingleTxt"/>
        <w:rPr>
          <w:b/>
          <w:bCs/>
        </w:rPr>
      </w:pPr>
      <w:r w:rsidRPr="00F0509C">
        <w:t>22.</w:t>
      </w:r>
      <w:r w:rsidRPr="00F0509C">
        <w:tab/>
      </w:r>
      <w:r w:rsidRPr="00F0509C">
        <w:rPr>
          <w:b/>
          <w:bCs/>
        </w:rPr>
        <w:t>Ссылаясь на свою общую рекомендацию №</w:t>
      </w:r>
      <w:r w:rsidR="001E4D0D">
        <w:rPr>
          <w:b/>
          <w:bCs/>
          <w:lang w:val="en-US"/>
        </w:rPr>
        <w:t> </w:t>
      </w:r>
      <w:r w:rsidRPr="00F0509C">
        <w:rPr>
          <w:b/>
          <w:bCs/>
        </w:rPr>
        <w:t>35 (2017) о гендерном насилии в отношении женщин, предназначенную для обновления общей рекомендации №</w:t>
      </w:r>
      <w:r w:rsidR="001E4D0D">
        <w:rPr>
          <w:b/>
          <w:bCs/>
          <w:lang w:val="en-US"/>
        </w:rPr>
        <w:t> </w:t>
      </w:r>
      <w:r w:rsidRPr="00F0509C">
        <w:rPr>
          <w:b/>
          <w:bCs/>
        </w:rPr>
        <w:t>19, и задачу 5.2 целей в области устойчивого развития («Ликвидировать все формы насилия в отношении всех женщин и девочек в публичной и частной сферах, включая торговлю людьми и сексуальную и иные формы эксплуатации»), Комитет настоятельно призывает государство-участник активно вовлекать общины и гражданское общество в осуществление Национального плана действий по искоренению гендерного насилия и создать механизмы для независимого надзора, мониторинга и оценки.</w:t>
      </w:r>
      <w:r w:rsidRPr="00F0509C">
        <w:t xml:space="preserve"> </w:t>
      </w:r>
      <w:r w:rsidRPr="00F0509C">
        <w:rPr>
          <w:b/>
          <w:bCs/>
        </w:rPr>
        <w:t>Кроме того, он рекомендует государству-участнику:</w:t>
      </w:r>
    </w:p>
    <w:p w14:paraId="79390F97" w14:textId="1191B583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 xml:space="preserve">обеспечить, посредством организации обязательного и непрерывного обучения и наращивания потенциала судей, прокуроров, полицейских и других сотрудников правоохранительных органов, чтобы в связи со случаями гендерного насилия, включая фемицид и преступления на почве ненависти в отношении женщин из числа коренных народов, женщин африканского происхождения, женщин, принадлежащих к религиозным меньшинствам, женщин-инвалидов, а также лесбиянок, бисексуальных, трансгендерных и интерсекс-женщин, проводилось эффективное расследование и преследование в судебном порядке, чтобы виновных надлежащим образом наказывали, чтобы защитные предписания эффективно исполнялись, а за </w:t>
      </w:r>
      <w:r w:rsidR="00F0509C" w:rsidRPr="00F0509C">
        <w:rPr>
          <w:b/>
          <w:bCs/>
        </w:rPr>
        <w:lastRenderedPageBreak/>
        <w:t>их исполнением осуществлялся контроль с применением санкций в случае неисполнения, а также обеспечить, чтобы программы, направленные на правонарушителей, разрабатывались на основе когнитивно-поведенческого подхода и в тесной увязке с обеспечением безопасности жертв;</w:t>
      </w:r>
    </w:p>
    <w:p w14:paraId="1D180A79" w14:textId="0D137806" w:rsidR="00F0509C" w:rsidRPr="00F0509C" w:rsidRDefault="00984FDA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уделить первоочередное внимание и выделить ресурсы для проведения комплексных исследований проблемы фемицида, используя имеющиеся обширные данные, с тем чтобы лучше понять коренные причины, особенности и последствия гендерно мотивированных убийств женщин и девочек, разработать научно обоснованные стратегии и меры профилактики, усовершенствовать механизмы сбора данных для обеспечения точной и дезагрегированной статистики по случаям фемицида и использовать результаты этих исследований для разработки соответствующей политики, совершенствования мер защиты жертв и укрепления мер уголовного правосудия по борьбе с фемицидом, с конечной целью предотвращения этих преступлений и обеспечения привлечения виновных к ответственности.</w:t>
      </w:r>
    </w:p>
    <w:p w14:paraId="3E567423" w14:textId="17379CA1" w:rsidR="00F0509C" w:rsidRPr="00F0509C" w:rsidRDefault="00F0509C" w:rsidP="00F0509C">
      <w:pPr>
        <w:pStyle w:val="SingleTxt"/>
      </w:pPr>
      <w:r w:rsidRPr="00F0509C">
        <w:t>23.</w:t>
      </w:r>
      <w:r w:rsidRPr="00F0509C">
        <w:tab/>
        <w:t>Комитет отмечает принятые в 2019</w:t>
      </w:r>
      <w:r w:rsidR="00984FDA">
        <w:rPr>
          <w:lang w:val="en-US"/>
        </w:rPr>
        <w:t> </w:t>
      </w:r>
      <w:r w:rsidRPr="00F0509C">
        <w:t>году поправки к Уголовному кодексу, направленные на усиление мер по борьбе с насилием со стороны интимного партнера, и поддержку правительством Канады представленного отдельным членом парламента законопроекта C-332, который, в случае его принятия, введет уголовную ответственность за осуществление контроля на основе принуждения над интимным партнером путем совершения действий, заставляющих партнера поверить, что его</w:t>
      </w:r>
      <w:r w:rsidR="007F4DE9" w:rsidRPr="007F4DE9">
        <w:t>/</w:t>
      </w:r>
      <w:r w:rsidRPr="00F0509C">
        <w:t>ее физическая или психологическая безопасность находится под угрозой, или посредством безответственного отношения к тому, что такие действия могут привести к этому результату. Вместе с тем Комитет обеспокоен тем, что в отношении женщин по-прежнему отмечаются более высокие и непропорционально значительные показатели насилия со стороны интимного партнера; особенно высоки эти показатели в отношении женщин из числа коренных народов и женщин африканского происхождения.</w:t>
      </w:r>
    </w:p>
    <w:p w14:paraId="15B234B0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24.</w:t>
      </w:r>
      <w:r w:rsidRPr="00F0509C">
        <w:tab/>
      </w:r>
      <w:r w:rsidRPr="00F0509C">
        <w:rPr>
          <w:b/>
          <w:bCs/>
        </w:rPr>
        <w:t>Комитет рекомендует государству-участнику внести поправки в свое законодательство, с тем чтобы расширить определение насилия в семье и включить в него нефизические формы издевательств в случаях насилия в семье, включая эмоциональное и психологическое насилие, а также контроль на основе принуждения, и обеспечить всестороннюю защиту женщин, подвергающихся насилию в семье.</w:t>
      </w:r>
    </w:p>
    <w:p w14:paraId="2AD17797" w14:textId="77777777" w:rsidR="00984FDA" w:rsidRPr="00984FDA" w:rsidRDefault="00984FDA" w:rsidP="00984FDA">
      <w:pPr>
        <w:pStyle w:val="SingleTxt"/>
        <w:spacing w:after="0" w:line="120" w:lineRule="exact"/>
        <w:rPr>
          <w:b/>
          <w:sz w:val="10"/>
        </w:rPr>
      </w:pPr>
    </w:p>
    <w:p w14:paraId="709C12D6" w14:textId="3B1B0100" w:rsidR="00F0509C" w:rsidRPr="00F0509C" w:rsidRDefault="00F0509C" w:rsidP="00984FDA">
      <w:pPr>
        <w:pStyle w:val="H23"/>
        <w:ind w:right="1260"/>
      </w:pPr>
      <w:r w:rsidRPr="00F0509C">
        <w:tab/>
      </w:r>
      <w:r w:rsidRPr="00F0509C">
        <w:tab/>
        <w:t>Пропавшие без вести и убитые женщины и девочки из числа коренных народов</w:t>
      </w:r>
    </w:p>
    <w:p w14:paraId="1519912A" w14:textId="77777777" w:rsidR="00984FDA" w:rsidRPr="00984FDA" w:rsidRDefault="00984FDA" w:rsidP="00984FDA">
      <w:pPr>
        <w:pStyle w:val="SingleTxt"/>
        <w:spacing w:after="0" w:line="120" w:lineRule="exact"/>
        <w:rPr>
          <w:sz w:val="10"/>
        </w:rPr>
      </w:pPr>
      <w:bookmarkStart w:id="6" w:name="_Hlk179830538"/>
    </w:p>
    <w:p w14:paraId="2E8B7FD9" w14:textId="6546FE6C" w:rsidR="00F0509C" w:rsidRPr="00F0509C" w:rsidRDefault="00F0509C" w:rsidP="0092680C">
      <w:pPr>
        <w:pStyle w:val="SingleTxt"/>
      </w:pPr>
      <w:r w:rsidRPr="00F0509C">
        <w:t>25.</w:t>
      </w:r>
      <w:r w:rsidRPr="00F0509C">
        <w:tab/>
        <w:t>Комитет высоко оценивает публикацию в 2019</w:t>
      </w:r>
      <w:r w:rsidR="00984FDA">
        <w:rPr>
          <w:lang w:val="en-US"/>
        </w:rPr>
        <w:t> </w:t>
      </w:r>
      <w:r w:rsidRPr="00F0509C">
        <w:t>году заключительного доклада по результатам национального расследования в связи с исчезновениями и убийствами женщин и девочек из числа коренных народов и отмечает, что государство-участник выделило 2,2</w:t>
      </w:r>
      <w:r w:rsidR="00984FDA">
        <w:rPr>
          <w:lang w:val="en-US"/>
        </w:rPr>
        <w:t> </w:t>
      </w:r>
      <w:r w:rsidRPr="00F0509C">
        <w:t>млрд канадских долларов на устранение коренных причин насилия в отношении женщин и девочек из числа коренных народов, включая лесбиянок, бисексуальных, трансгендерных и интерсекс-женщин. Вместе с тем Комитет выражает глубокое сожалеет по поводу того, что государство-участник не выполнило в полном объеме рекомендации, содержащиеся в докладе Комитета о расследовании в соответствии со статьей</w:t>
      </w:r>
      <w:r w:rsidR="0092680C">
        <w:rPr>
          <w:lang w:val="en-US"/>
        </w:rPr>
        <w:t> </w:t>
      </w:r>
      <w:r w:rsidRPr="00F0509C">
        <w:t>8 Факультативного протокола к Конвенции (</w:t>
      </w:r>
      <w:hyperlink r:id="rId35" w:history="1">
        <w:r w:rsidR="001E4D0D" w:rsidRPr="00F0509C">
          <w:rPr>
            <w:rStyle w:val="Hyperlink"/>
          </w:rPr>
          <w:t>CEDAW</w:t>
        </w:r>
        <w:r w:rsidR="001E4D0D" w:rsidRPr="00F0509C">
          <w:rPr>
            <w:rStyle w:val="Hyperlink"/>
          </w:rPr>
          <w:t>/</w:t>
        </w:r>
        <w:r w:rsidR="001E4D0D" w:rsidRPr="00F0509C">
          <w:rPr>
            <w:rStyle w:val="Hyperlink"/>
          </w:rPr>
          <w:t>C</w:t>
        </w:r>
        <w:r w:rsidR="001E4D0D" w:rsidRPr="00F0509C">
          <w:rPr>
            <w:rStyle w:val="Hyperlink"/>
          </w:rPr>
          <w:t>/</w:t>
        </w:r>
        <w:r w:rsidR="001E4D0D" w:rsidRPr="00F0509C">
          <w:rPr>
            <w:rStyle w:val="Hyperlink"/>
          </w:rPr>
          <w:t>OP.8/CAN/1</w:t>
        </w:r>
      </w:hyperlink>
      <w:r w:rsidRPr="00F0509C">
        <w:t>), и по поводу задержки в предоставлении информации о последующих мерах, из-за чего Комитет не может эффективно оценить прогресс и рассмотреть сохраняющиеся проблемы, затрагивающие женщин и девочек из числа коренных народов. В частности, Комитет обеспокоен:</w:t>
      </w:r>
    </w:p>
    <w:p w14:paraId="38B47515" w14:textId="359231F8" w:rsidR="00F0509C" w:rsidRPr="00F0509C" w:rsidRDefault="0092680C" w:rsidP="00F0509C">
      <w:pPr>
        <w:pStyle w:val="SingleTxt"/>
      </w:pPr>
      <w:r>
        <w:rPr>
          <w:lang w:val="en-US"/>
        </w:rPr>
        <w:lastRenderedPageBreak/>
        <w:tab/>
      </w:r>
      <w:r w:rsidR="00F0509C" w:rsidRPr="00F0509C">
        <w:t>a)</w:t>
      </w:r>
      <w:r w:rsidR="00F0509C" w:rsidRPr="00F0509C">
        <w:tab/>
        <w:t>медленным прогрессом государства-участника в осуществлении призывов добиться справедливости, содержащихся в заключительном докладе по результатам национального расследования в связи с исчезновениями и убийствами женщин и девочек из числа коренных народов;</w:t>
      </w:r>
    </w:p>
    <w:p w14:paraId="7DFC8AE1" w14:textId="4EB2FDF0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недостаточным масштабом превентивных мер по защите женщин и девочек из числа коренных народов от дальнейшего насилия и отсутствием конкретных действий, направленных на устранение коренных, системных причин всех форм насилия в отношении женщин и девочек из числа коренных народов, включая сексуальное насилие, как указано в заключительном докладе по результатам национального расследования.</w:t>
      </w:r>
      <w:bookmarkEnd w:id="6"/>
    </w:p>
    <w:p w14:paraId="5C68DB4A" w14:textId="5656304D" w:rsidR="00F0509C" w:rsidRPr="00F0509C" w:rsidRDefault="00F0509C" w:rsidP="00F0509C">
      <w:pPr>
        <w:pStyle w:val="SingleTxt"/>
        <w:rPr>
          <w:b/>
          <w:bCs/>
        </w:rPr>
      </w:pPr>
      <w:r w:rsidRPr="00F0509C">
        <w:t>26.</w:t>
      </w:r>
      <w:r w:rsidRPr="00F0509C">
        <w:tab/>
      </w:r>
      <w:r w:rsidRPr="00F0509C">
        <w:rPr>
          <w:b/>
          <w:bCs/>
        </w:rPr>
        <w:t>Комитет настоятельно призывает государство-участник без дальнейшего промедления выполнить рекомендации, содержащиеся в докладе Комитета о расследовании в соответствии со статьей 8 Факультативного протокола к Конвенции (</w:t>
      </w:r>
      <w:hyperlink r:id="rId36" w:history="1">
        <w:r w:rsidR="001E4D0D" w:rsidRPr="00F0509C">
          <w:rPr>
            <w:rStyle w:val="Hyperlink"/>
            <w:b/>
            <w:bCs/>
          </w:rPr>
          <w:t>CEDAW/C/O</w:t>
        </w:r>
        <w:r w:rsidR="001E4D0D" w:rsidRPr="00F0509C">
          <w:rPr>
            <w:rStyle w:val="Hyperlink"/>
            <w:b/>
            <w:bCs/>
          </w:rPr>
          <w:t>P</w:t>
        </w:r>
        <w:r w:rsidR="001E4D0D" w:rsidRPr="00F0509C">
          <w:rPr>
            <w:rStyle w:val="Hyperlink"/>
            <w:b/>
            <w:bCs/>
          </w:rPr>
          <w:t>.8/CAN/1</w:t>
        </w:r>
      </w:hyperlink>
      <w:r w:rsidRPr="00F0509C">
        <w:rPr>
          <w:b/>
          <w:bCs/>
        </w:rPr>
        <w:t>), и представить к 1</w:t>
      </w:r>
      <w:r w:rsidR="0092680C">
        <w:rPr>
          <w:b/>
          <w:bCs/>
          <w:lang w:val="en-US"/>
        </w:rPr>
        <w:t> </w:t>
      </w:r>
      <w:r w:rsidRPr="00F0509C">
        <w:rPr>
          <w:b/>
          <w:bCs/>
        </w:rPr>
        <w:t>мая 2025</w:t>
      </w:r>
      <w:r w:rsidR="0092680C">
        <w:rPr>
          <w:b/>
          <w:bCs/>
          <w:lang w:val="en-US"/>
        </w:rPr>
        <w:t> </w:t>
      </w:r>
      <w:r w:rsidRPr="00F0509C">
        <w:rPr>
          <w:b/>
          <w:bCs/>
        </w:rPr>
        <w:t>года недостающую информацию о мерах, принятых для выполнения рекомендаций, вынесенных Комитетом в рамках процедуры принятия последующих мер в связи с этим докладом о расследовании.</w:t>
      </w:r>
      <w:r w:rsidRPr="00F0509C">
        <w:t xml:space="preserve"> </w:t>
      </w:r>
      <w:r w:rsidRPr="00F0509C">
        <w:rPr>
          <w:b/>
          <w:bCs/>
        </w:rPr>
        <w:t>Кроме того, он рекомендует государству-участнику:</w:t>
      </w:r>
    </w:p>
    <w:p w14:paraId="3DB181F8" w14:textId="0F7B7B4C" w:rsidR="00F0509C" w:rsidRPr="00F0509C" w:rsidRDefault="0092680C" w:rsidP="00F0509C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ускорить выполнение призывов добиться справедливости 1.1, 1.7, 1.10, 4.5 и 13.1, содержащихся в заключительном докладе по результатам национального расследования в связи с исчезновениями и убийствами женщин и девочек из числа коренных народов за 2019 год;</w:t>
      </w:r>
    </w:p>
    <w:p w14:paraId="5DD3E9FF" w14:textId="0F35C5A4" w:rsidR="00F0509C" w:rsidRPr="00F0509C" w:rsidRDefault="0092680C" w:rsidP="00F0509C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обеспечить, чтобы возможности финансирования для женщин из числа коренных народов и их организаций носили межсекторальный характер и учитывали их конкретные потребности, особенно в том, что касается гендерного насилия и исчезновений, и установить четкие показатели для оценки эффективности этих инициатив по финансированию, обеспечив соответствие с призывом добиться справедливости 1.8 из заключительного доклада по результатам национального расследования в связи с исчезновениями и убийствами женщин и девочек из числа коренных народов.</w:t>
      </w:r>
      <w:r w:rsidR="00F0509C" w:rsidRPr="00F0509C">
        <w:t xml:space="preserve"> </w:t>
      </w:r>
      <w:r w:rsidR="00F0509C" w:rsidRPr="00F0509C">
        <w:rPr>
          <w:b/>
          <w:bCs/>
        </w:rPr>
        <w:t>Такие показатели должны разрабатываться в тесной консультации с женщинами из числа коренных народов и представляющими их организациями, с тем чтобы обеспечить культурную значимость и эффективность в решении специфических проблем, с которыми сталкиваются общины коренных народов.</w:t>
      </w:r>
    </w:p>
    <w:p w14:paraId="1D0ED6CE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25C4D2D9" w14:textId="1CEBCC71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Торговля женщинами и девочками и эксплуатация проституции</w:t>
      </w:r>
    </w:p>
    <w:p w14:paraId="7A4855D1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0AD9A84D" w14:textId="100DBE40" w:rsidR="00F0509C" w:rsidRPr="00F0509C" w:rsidRDefault="00F0509C" w:rsidP="00F0509C">
      <w:pPr>
        <w:pStyle w:val="SingleTxt"/>
      </w:pPr>
      <w:r w:rsidRPr="00F0509C">
        <w:t>27.</w:t>
      </w:r>
      <w:r w:rsidRPr="00F0509C">
        <w:tab/>
        <w:t>Комитет приветствует прогресс, о котором свидетельствует назначение старшего советника по борьбе с торговлей людьми и работа над созданием консультативного комитета, возглавляемого пострадавшими, а также прогресс в осуществлении Закона о защите общин и эксплуатируемых лиц, принятого в 2014 году. Вместе с тем он с обеспокоенностью отмечает следующее:</w:t>
      </w:r>
    </w:p>
    <w:p w14:paraId="5B1A40CD" w14:textId="44113873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отсутствие достаточных ресурсов и координации для выявления и расследования случаев торговли людьми, в том числе женщинами из числа коренных народов, особенно несовершеннолетними девочками, мигрантками, бездомными женщинами и женщинами с инвалидностью, которые особенно уязвимы для риска сексуальной эксплуатации в связи с торговлей людьми и проституцией;</w:t>
      </w:r>
    </w:p>
    <w:p w14:paraId="1934E678" w14:textId="63AF61A0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отсутствие дезагрегированных данных по всем формам торговли людьми в каждой из юрисдикций Канады, в том числе данных о количестве расследований, судебных процессов и обвинительных приговоров;</w:t>
      </w:r>
    </w:p>
    <w:p w14:paraId="1D7A55F3" w14:textId="5A412CC3" w:rsidR="00F0509C" w:rsidRPr="00F0509C" w:rsidRDefault="0092680C" w:rsidP="00F0509C">
      <w:pPr>
        <w:pStyle w:val="SingleTxt"/>
      </w:pPr>
      <w:r>
        <w:rPr>
          <w:lang w:val="en-US"/>
        </w:rPr>
        <w:lastRenderedPageBreak/>
        <w:tab/>
      </w:r>
      <w:r w:rsidR="00F0509C" w:rsidRPr="00F0509C">
        <w:t>c)</w:t>
      </w:r>
      <w:r w:rsidR="00F0509C" w:rsidRPr="00F0509C">
        <w:tab/>
        <w:t>непредоставление жертвам и пострадавшим всестороннего возмещения ущерба, в том числе путем ареста активов торговцев людьми, а также недостаточная поддержка в плане предоставления женщинам, пострадавшим от торговли людьми, временного пристанища и учитывающей гендерную специфику помощи в жилищном устройстве.</w:t>
      </w:r>
    </w:p>
    <w:p w14:paraId="79400246" w14:textId="65691861" w:rsidR="00F0509C" w:rsidRPr="00F0509C" w:rsidRDefault="00F0509C" w:rsidP="00F0509C">
      <w:pPr>
        <w:pStyle w:val="SingleTxt"/>
        <w:rPr>
          <w:b/>
          <w:bCs/>
        </w:rPr>
      </w:pPr>
      <w:r w:rsidRPr="00F0509C">
        <w:t>28.</w:t>
      </w:r>
      <w:r w:rsidRPr="00F0509C">
        <w:tab/>
      </w:r>
      <w:r w:rsidRPr="00F0509C">
        <w:rPr>
          <w:b/>
          <w:bCs/>
        </w:rPr>
        <w:t>Напоминая о своей общей рекомендации №</w:t>
      </w:r>
      <w:r w:rsidR="001E4D0D">
        <w:rPr>
          <w:b/>
          <w:bCs/>
          <w:lang w:val="en-US"/>
        </w:rPr>
        <w:t> </w:t>
      </w:r>
      <w:r w:rsidRPr="00F0509C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27A41DB5" w14:textId="115F156D" w:rsidR="00F0509C" w:rsidRPr="00F0509C" w:rsidRDefault="0092680C" w:rsidP="00F0509C">
      <w:pPr>
        <w:pStyle w:val="SingleTxt"/>
        <w:rPr>
          <w:b/>
          <w:bCs/>
        </w:rPr>
      </w:pPr>
      <w:r w:rsidRPr="00151612"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активизировать усилия по борьбе с торговлей женщинами и девочками путем поощрения усиленной координации между различными ведомствами и выделения достаточных средств для эффективной реализации Национального плана действий, с уделением особого внимания женщинам из числа коренных народов, несовершеннолетним девочкам, мигранткам, бездомным женщинам и женщинам с инвалидностью;</w:t>
      </w:r>
    </w:p>
    <w:p w14:paraId="5E148058" w14:textId="07C5AF3F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наладить систематический сбор и анализ данных о торговле людьми в разбивке по возрасту, полу и по видам торговли людьми;</w:t>
      </w:r>
    </w:p>
    <w:p w14:paraId="538C96C5" w14:textId="45E0C3A7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обеспечить, чтобы все жертвы торговли людьми имели доступ к временным видам на жительство, а также к приютам, жилью, медицинскому обслуживанию, психосоциальному консультированию, программам по реабилитации и мерам по возмещению ущерба.</w:t>
      </w:r>
    </w:p>
    <w:p w14:paraId="5F2303F6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5380E57F" w14:textId="6484979E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Участие в политической и общественной жизни</w:t>
      </w:r>
    </w:p>
    <w:p w14:paraId="585BC80B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12F1227D" w14:textId="4AA5B876" w:rsidR="00F0509C" w:rsidRPr="00F0509C" w:rsidRDefault="00F0509C" w:rsidP="00F0509C">
      <w:pPr>
        <w:pStyle w:val="SingleTxt"/>
      </w:pPr>
      <w:r w:rsidRPr="00F0509C">
        <w:t>29.</w:t>
      </w:r>
      <w:r w:rsidRPr="00F0509C">
        <w:tab/>
        <w:t>Комитет воздает должное государству-участнику за обеспечение высокого уровня представленности женщин на дипломатической службе: женщины составляют 53</w:t>
      </w:r>
      <w:r w:rsidR="0092680C">
        <w:rPr>
          <w:lang w:val="en-US"/>
        </w:rPr>
        <w:t> </w:t>
      </w:r>
      <w:r w:rsidRPr="00F0509C">
        <w:t>процента от общего числа сотрудников канадской дипломатической службы и 47</w:t>
      </w:r>
      <w:r w:rsidR="0092680C">
        <w:rPr>
          <w:lang w:val="en-US"/>
        </w:rPr>
        <w:t> </w:t>
      </w:r>
      <w:r w:rsidRPr="00F0509C">
        <w:t>процентов от числа руководителей миссий, а также за наличие должности посла по вопросам женщин, мира и безопасности. Помимо этого, Комитет признает тот факт, что нынешняя генерал-губернатор Мэри Саймон</w:t>
      </w:r>
      <w:r w:rsidR="0092680C">
        <w:rPr>
          <w:lang w:val="en-US"/>
        </w:rPr>
        <w:t> </w:t>
      </w:r>
      <w:r w:rsidRPr="00F0509C">
        <w:t>— первая представительница коренных народов на этой должности. Однако Комитет по-прежнему обеспокоен тем, что представленность женщин в сферах политики и управления, а также в составе советов директоров компаний остается недостаточной. В частности, Комитет обеспокоен тем, что:</w:t>
      </w:r>
    </w:p>
    <w:p w14:paraId="47C4D7B9" w14:textId="1998F48D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женщины занимают чуть более одной пятой (20,5</w:t>
      </w:r>
      <w:r>
        <w:rPr>
          <w:lang w:val="en-US"/>
        </w:rPr>
        <w:t> </w:t>
      </w:r>
      <w:r w:rsidR="00F0509C" w:rsidRPr="00F0509C">
        <w:t>процента) мест в советах директоров компаний; при этом 59,7</w:t>
      </w:r>
      <w:r>
        <w:rPr>
          <w:lang w:val="en-US"/>
        </w:rPr>
        <w:t> </w:t>
      </w:r>
      <w:r w:rsidR="00F0509C" w:rsidRPr="00F0509C">
        <w:t>процента советов директоров состоят исключительно из мужчин;</w:t>
      </w:r>
    </w:p>
    <w:p w14:paraId="6594A487" w14:textId="5AD991D6" w:rsidR="00F0509C" w:rsidRPr="00F0509C" w:rsidRDefault="0092680C" w:rsidP="00F0509C">
      <w:pPr>
        <w:pStyle w:val="SingleTxt"/>
      </w:pPr>
      <w:r w:rsidRPr="0092680C">
        <w:tab/>
      </w:r>
      <w:r w:rsidR="00F0509C" w:rsidRPr="00F0509C">
        <w:t>b)</w:t>
      </w:r>
      <w:r w:rsidR="00F0509C" w:rsidRPr="00F0509C">
        <w:tab/>
        <w:t>в мире участились случаи кибернасилия и травли в отношении женщин, занимающихся политической деятельностью, а всеобъемлющие законы и нормативные акты по защите таких женщин отсутствуют, что затрудняет выдвижение и участие кандидатов-женщин в выборах и препятствует реализации их политического права быть избранными;</w:t>
      </w:r>
    </w:p>
    <w:p w14:paraId="1278C475" w14:textId="1BEA7627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образовательные услуги — единственный сектор, где в составе советов директоров был достигнут гендерный паритет, а самые низкие показатели представленности женщин отмечаются в сельском хозяйстве;</w:t>
      </w:r>
    </w:p>
    <w:p w14:paraId="3E15882F" w14:textId="0CC3811A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по данным Канадского женского фонда, цветные женщины занимают лишь 6,2 процента мест в советах директоров и на руководящих должностях;</w:t>
      </w:r>
    </w:p>
    <w:p w14:paraId="5B163815" w14:textId="3C888013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e)</w:t>
      </w:r>
      <w:r w:rsidR="00F0509C" w:rsidRPr="00F0509C">
        <w:tab/>
        <w:t>женщины занимают менее трети мест в Палате общин, только 32</w:t>
      </w:r>
      <w:r>
        <w:rPr>
          <w:lang w:val="en-US"/>
        </w:rPr>
        <w:t> </w:t>
      </w:r>
      <w:r w:rsidR="00F0509C" w:rsidRPr="00F0509C">
        <w:t>процента должностей мэров и 35</w:t>
      </w:r>
      <w:r>
        <w:rPr>
          <w:lang w:val="en-US"/>
        </w:rPr>
        <w:t> </w:t>
      </w:r>
      <w:r w:rsidR="00F0509C" w:rsidRPr="00F0509C">
        <w:t>процентов должностей в городских советах.</w:t>
      </w:r>
    </w:p>
    <w:p w14:paraId="1342E5B2" w14:textId="77777777" w:rsidR="0092680C" w:rsidRDefault="0092680C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7E7262A1" w14:textId="02672651" w:rsidR="00F0509C" w:rsidRPr="00F0509C" w:rsidRDefault="00F0509C" w:rsidP="00F0509C">
      <w:pPr>
        <w:pStyle w:val="SingleTxt"/>
        <w:rPr>
          <w:b/>
          <w:bCs/>
        </w:rPr>
      </w:pPr>
      <w:r w:rsidRPr="00F0509C">
        <w:lastRenderedPageBreak/>
        <w:t>30.</w:t>
      </w:r>
      <w:r w:rsidRPr="00F0509C">
        <w:tab/>
      </w:r>
      <w:r w:rsidRPr="00F0509C">
        <w:rPr>
          <w:b/>
          <w:bCs/>
        </w:rPr>
        <w:t>В соответствии со своей общей рекомендацией №</w:t>
      </w:r>
      <w:r w:rsidR="00CA6730">
        <w:rPr>
          <w:b/>
          <w:bCs/>
          <w:lang w:val="en-US"/>
        </w:rPr>
        <w:t> </w:t>
      </w:r>
      <w:r w:rsidRPr="00F0509C">
        <w:rPr>
          <w:b/>
          <w:bCs/>
        </w:rPr>
        <w:t>23 (1997) об участии женщин в политической и общественной жизни Комитет рекомендует государству-участнику активизировать усилия по обеспечению равной представленности женщин в политике.</w:t>
      </w:r>
      <w:r w:rsidRPr="00F0509C">
        <w:t xml:space="preserve"> </w:t>
      </w:r>
      <w:r w:rsidRPr="00F0509C">
        <w:rPr>
          <w:b/>
          <w:bCs/>
        </w:rPr>
        <w:t>В частности, он рекомендует государству-участнику:</w:t>
      </w:r>
    </w:p>
    <w:p w14:paraId="053EB500" w14:textId="4CF6C80D" w:rsidR="00F0509C" w:rsidRDefault="0092680C" w:rsidP="0092680C">
      <w:pPr>
        <w:pStyle w:val="SingleTxt"/>
        <w:rPr>
          <w:b/>
          <w:bCs/>
          <w:lang w:val="en-US"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принять все необходимые меры, включая регулирование и экономические стимулы, для увеличения доли женщин, в том числе цветных, в советах директоров во всех секторах;</w:t>
      </w:r>
    </w:p>
    <w:p w14:paraId="51B273E0" w14:textId="313F00D5" w:rsidR="00F0509C" w:rsidRPr="00F0509C" w:rsidRDefault="0092680C" w:rsidP="00F0509C">
      <w:pPr>
        <w:pStyle w:val="SingleTxt"/>
        <w:rPr>
          <w:b/>
          <w:bCs/>
        </w:rPr>
      </w:pPr>
      <w:r w:rsidRPr="0092680C"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внедрить конкретные стратегии по предотвращению ненавистнических высказываний в адрес женщин-политиков и женщин-кандидатов в общественных дискуссиях, в том числе в интернете, и предотвращению преследований и угроз в адрес таких женщин, в том числе обязав политические партии принять положения о гендерном равенстве и борьбе с преследованиями женщин-кандидатов и активистов, а также путем привлечения к ответственности компаний, владеющих социальными сетями, за размещаемую пользователями информацию дискриминационного характера;</w:t>
      </w:r>
    </w:p>
    <w:p w14:paraId="46143F07" w14:textId="4A35A44D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осуществлять федеральное руководство в целях более эффективного обеспечения равенства во всех провинциях и территориях, одновременно предоставляя женщинам-политикам и кандидаткам возможности для развития потенциала, чтобы улучшить их навыки ведения политических кампаний, руководства и ведения переговоров;</w:t>
      </w:r>
    </w:p>
    <w:p w14:paraId="11C2C38A" w14:textId="66A892AB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сотрудничать со СМИ в целях повышения осведомленности среди политиков и журналистов, а также общества в целом о необходимости равной и инклюзивной представленности женщин в политической и общественной жизни и в частном секторе как одного из необходимых условий для политической стабильности, устойчивого развития и инклюзивного роста;</w:t>
      </w:r>
      <w:r w:rsidR="00F0509C" w:rsidRPr="00F0509C">
        <w:t xml:space="preserve"> </w:t>
      </w:r>
    </w:p>
    <w:p w14:paraId="77D4505C" w14:textId="44C29058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e)</w:t>
      </w:r>
      <w:r w:rsidR="00F0509C" w:rsidRPr="00F0509C">
        <w:tab/>
      </w:r>
      <w:r w:rsidR="00F0509C" w:rsidRPr="00F0509C">
        <w:rPr>
          <w:b/>
          <w:bCs/>
        </w:rPr>
        <w:t>реализовать в приоритетном порядке комплексную стратегию по достижению паритета и устойчивому преодолению барьеров на пути равного представительства женщин на руководящих должностях в политической и общественной жизни.</w:t>
      </w:r>
      <w:r w:rsidR="00F0509C" w:rsidRPr="00F0509C">
        <w:t xml:space="preserve"> </w:t>
      </w:r>
      <w:r w:rsidR="00B26863" w:rsidRPr="00B26863">
        <w:rPr>
          <w:b/>
          <w:bCs/>
        </w:rPr>
        <w:t>В</w:t>
      </w:r>
      <w:r w:rsidR="00F0509C" w:rsidRPr="00F0509C">
        <w:rPr>
          <w:b/>
          <w:bCs/>
        </w:rPr>
        <w:t xml:space="preserve"> рамках этой стратегии следует уделять особое внимание группам женщин, находящимся в неблагоприятном положении, и включать временные специальные меры, такие как система гендерного квотирования для обеспечения равенства женщин и мужчин в избирательных списках политических партий, целевые кампании, финансирование кандидатов-женщин и преференциальный прием женщин на государственную службу и на должности в международные органы.</w:t>
      </w:r>
      <w:r w:rsidR="00F0509C" w:rsidRPr="00F0509C">
        <w:t xml:space="preserve"> </w:t>
      </w:r>
      <w:r w:rsidR="00F0509C" w:rsidRPr="00F0509C">
        <w:rPr>
          <w:b/>
          <w:bCs/>
        </w:rPr>
        <w:t>Эти меры следует осуществлять с четкой целью достижения фактического равноправия и паритета во всех сферах принятия политических и государственных решений в соответствии с общей рекомендацией №</w:t>
      </w:r>
      <w:r w:rsidR="0077785D">
        <w:rPr>
          <w:b/>
          <w:bCs/>
          <w:lang w:val="en-US"/>
        </w:rPr>
        <w:t> </w:t>
      </w:r>
      <w:r w:rsidR="00F0509C" w:rsidRPr="00F0509C">
        <w:rPr>
          <w:b/>
          <w:bCs/>
        </w:rPr>
        <w:t>40 (2024) о представленности женщин в системах принятия решений на равной и инклюзивной основе.</w:t>
      </w:r>
    </w:p>
    <w:p w14:paraId="46809881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271BC159" w14:textId="2FE38561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Права на национальность и гражданство</w:t>
      </w:r>
    </w:p>
    <w:p w14:paraId="7C514660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6ED54AC5" w14:textId="4F8A00E6" w:rsidR="00F0509C" w:rsidRPr="00F0509C" w:rsidRDefault="00F0509C" w:rsidP="00F0509C">
      <w:pPr>
        <w:pStyle w:val="SingleTxt"/>
      </w:pPr>
      <w:r w:rsidRPr="00F0509C">
        <w:t>31.</w:t>
      </w:r>
      <w:r w:rsidRPr="00F0509C">
        <w:tab/>
        <w:t>Комитет глубоко обеспокоен тем, что, несмотря на принятие поправок к Закону об индейцах, сохраняется гендерная дискриминация в отношении женщин и девочек из числа коренных народов. Комитет в особенности обеспокоен:</w:t>
      </w:r>
    </w:p>
    <w:p w14:paraId="07A266CC" w14:textId="5505D460" w:rsidR="00F0509C" w:rsidRPr="00F0509C" w:rsidRDefault="0092680C" w:rsidP="00F0509C">
      <w:pPr>
        <w:pStyle w:val="SingleTxt"/>
      </w:pPr>
      <w:bookmarkStart w:id="7" w:name="_Hlk180404583"/>
      <w:r>
        <w:rPr>
          <w:lang w:val="en-US"/>
        </w:rPr>
        <w:tab/>
      </w:r>
      <w:r w:rsidR="00F0509C" w:rsidRPr="00F0509C">
        <w:t>a)</w:t>
      </w:r>
      <w:r w:rsidR="00F0509C" w:rsidRPr="00F0509C">
        <w:tab/>
        <w:t xml:space="preserve">положениями Закона об индейцах, предусматривающими, что статус индейца нельзя передать ребенку после двух поколений воспитания неиндейскими родителями (граница после второго поколения), а также положениями, </w:t>
      </w:r>
      <w:r w:rsidR="00F0509C" w:rsidRPr="00F0509C">
        <w:lastRenderedPageBreak/>
        <w:t>требующими наличия двух родителей-индейцев для передачи статуса ребенку (правило двух родителей);</w:t>
      </w:r>
    </w:p>
    <w:p w14:paraId="7C4E6411" w14:textId="1DED5D20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отсутствием мер по восстановлению членства в индейских племенах (родовых и других) для женщин и их потомков, которые были автоматически лишены членства в индейских племенах;</w:t>
      </w:r>
    </w:p>
    <w:p w14:paraId="6661D6B6" w14:textId="38CA8CA3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правовыми положениями государства-участника, не позволяющими женщинам из числа «первых наций» и их потомкам получить компенсацию за нарушения прав человека в связи с Законом об индейцах;</w:t>
      </w:r>
    </w:p>
    <w:p w14:paraId="5276EBBE" w14:textId="4D8223CD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низким уровнем регистрации новых членов; отсутствием эффективной политики, обеспечивающей незарегистрированным женщинам и девочкам из числа коренных народов, а также женщинам из числа коренных народов, проживающим за пределами резерваций, доступ к программам и льготам, связанным с ранним обучением детей и уходом за детьми из числа коренных народов, а также к недорогим, доступным и культурно значимым услугам по уходу за детьми. Кроме того, Комитет обеспокоен тем, что женщинам из числа коренных народов оказывается недостаточная поддержка в преодолении барьеров на пути к занятости и предпринимательству, расширению участия в традиционной экономике и получению доступа к профессиональному обучению и образованию на рабочем месте в своих общинах. Эти пробелы в политике и системах поддержки мешают женщинам из числа коренных народов в полной мере использовать экономические и образовательные возможности, что может привести к сохранению порочного круга обездоленности.</w:t>
      </w:r>
    </w:p>
    <w:p w14:paraId="373EB9E1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32.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7C6DCF1E" w14:textId="65C267F8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525038" w:rsidRPr="00F0509C">
        <w:t>a)</w:t>
      </w:r>
      <w:r w:rsidR="00525038" w:rsidRPr="00F0509C">
        <w:tab/>
      </w:r>
      <w:r w:rsidR="00525038" w:rsidRPr="00F0509C">
        <w:rPr>
          <w:b/>
          <w:bCs/>
        </w:rPr>
        <w:t>внести поправки в раздел 6 Закона об индейцах, отменив категории статуса, предусмотренные разделами</w:t>
      </w:r>
      <w:r w:rsidR="00525038">
        <w:rPr>
          <w:b/>
          <w:bCs/>
          <w:lang w:val="en-US"/>
        </w:rPr>
        <w:t> </w:t>
      </w:r>
      <w:r w:rsidR="00525038" w:rsidRPr="00F0509C">
        <w:rPr>
          <w:b/>
          <w:bCs/>
        </w:rPr>
        <w:t>6 1) f) и 6 2), и любые другие законодательные положения, которые не предусматрив</w:t>
      </w:r>
      <w:r w:rsidR="00525038">
        <w:rPr>
          <w:b/>
          <w:bCs/>
        </w:rPr>
        <w:t>а</w:t>
      </w:r>
      <w:r w:rsidR="00525038" w:rsidRPr="00F0509C">
        <w:rPr>
          <w:b/>
          <w:bCs/>
        </w:rPr>
        <w:t>ют признание равного права женщин и мужчин передавать свой статус индейца своим детям, и отменить все оставшиеся категории или классы статуса индейца, в том числе различия в праве на получение статуса, обусловленные датами рождения и заключения брака до или после 1985</w:t>
      </w:r>
      <w:r w:rsidR="00525038">
        <w:rPr>
          <w:b/>
          <w:bCs/>
          <w:lang w:val="en-US"/>
        </w:rPr>
        <w:t> </w:t>
      </w:r>
      <w:r w:rsidR="00525038" w:rsidRPr="00F0509C">
        <w:rPr>
          <w:b/>
          <w:bCs/>
        </w:rPr>
        <w:t>года;</w:t>
      </w:r>
    </w:p>
    <w:p w14:paraId="1BAF9EB2" w14:textId="01158BC7" w:rsidR="00F0509C" w:rsidRPr="00F0509C" w:rsidRDefault="0092680C" w:rsidP="00F0509C">
      <w:pPr>
        <w:pStyle w:val="SingleTxt"/>
        <w:rPr>
          <w:b/>
          <w:bCs/>
        </w:rPr>
      </w:pPr>
      <w:r w:rsidRPr="0077785D"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пересмотреть регистрационные записи с целью предоставления статуса женщинам из числа коренных народов и их потомкам, которым ранее было отказано в получении статуса, но которые теперь имеют на него право;</w:t>
      </w:r>
    </w:p>
    <w:p w14:paraId="3B67E29D" w14:textId="1A3BC162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отменить все положения внутреннего законодательства, ограничивающие доступ к всеобъемлющим мерам возмещения ущерба за нарушение прав человека женщин из числа коренных народов и их потомков, включая положения, вытекающие из Закона об индейцах, и разработать механизм рассмотрения требований о возмещении ущерба в координации с женщинами из числа коренных народов и их потомками;</w:t>
      </w:r>
    </w:p>
    <w:p w14:paraId="1B6D739C" w14:textId="527EA118" w:rsidR="00F0509C" w:rsidRPr="00F0509C" w:rsidRDefault="0092680C" w:rsidP="00F0509C">
      <w:pPr>
        <w:pStyle w:val="SingleTxt"/>
        <w:rPr>
          <w:b/>
          <w:bCs/>
        </w:rPr>
      </w:pPr>
      <w:r w:rsidRPr="00E23B62"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 xml:space="preserve">проводить информационно-пропагандистские кампании для информирования женщин из числа коренных народов и их потомков о том, что теперь они могут получить право на статус, выделяя при этом достаточные ресурсы, финансирование и поддержку для увеличения числа членов и обеспечения успешных, ускоренных процессов регистрации в те же сроки, что и </w:t>
      </w:r>
      <w:r w:rsidR="00E711FF" w:rsidRPr="00876F24">
        <w:rPr>
          <w:b/>
          <w:bCs/>
        </w:rPr>
        <w:t xml:space="preserve">в </w:t>
      </w:r>
      <w:r w:rsidR="00F0509C" w:rsidRPr="00F0509C">
        <w:rPr>
          <w:b/>
          <w:bCs/>
        </w:rPr>
        <w:t>други</w:t>
      </w:r>
      <w:r w:rsidR="00E711FF" w:rsidRPr="00876F24">
        <w:rPr>
          <w:b/>
          <w:bCs/>
        </w:rPr>
        <w:t>х</w:t>
      </w:r>
      <w:r w:rsidR="00F0509C" w:rsidRPr="00F0509C">
        <w:rPr>
          <w:b/>
          <w:bCs/>
        </w:rPr>
        <w:t xml:space="preserve"> служб</w:t>
      </w:r>
      <w:r w:rsidR="00E711FF" w:rsidRPr="00876F24">
        <w:rPr>
          <w:b/>
          <w:bCs/>
        </w:rPr>
        <w:t>ах</w:t>
      </w:r>
      <w:r w:rsidR="00F0509C" w:rsidRPr="00F0509C">
        <w:rPr>
          <w:b/>
          <w:bCs/>
        </w:rPr>
        <w:t xml:space="preserve"> по выдаче удостоверений личности, создать механизм для оспаривания всех отказов, полученных в рамках процедуры признания статуса женщин из числа коренных народов и их потомков, включающий представительство коренных народов, а также разработать и внедрить комплексную политику, обеспечивающую всем женщинам и </w:t>
      </w:r>
      <w:r w:rsidR="00F0509C" w:rsidRPr="00F0509C">
        <w:rPr>
          <w:b/>
          <w:bCs/>
        </w:rPr>
        <w:lastRenderedPageBreak/>
        <w:t>девочкам из числа коренных народов, включая тех, кто не зарегистрирован и живет за пределами резерваций, равный доступ к раннему обучению детей и уходу за ними, услугам по поддержке занятости и образовательным возможностям.</w:t>
      </w:r>
      <w:r w:rsidR="00F0509C" w:rsidRPr="00F0509C">
        <w:t xml:space="preserve"> </w:t>
      </w:r>
      <w:r w:rsidR="00F0509C" w:rsidRPr="00F0509C">
        <w:rPr>
          <w:b/>
          <w:bCs/>
        </w:rPr>
        <w:t>Эта политика должна быть профинансирована надлежащим образом, культурно значима и разработана в консультации с общинами коренного населения.</w:t>
      </w:r>
      <w:bookmarkEnd w:id="7"/>
    </w:p>
    <w:p w14:paraId="28D29245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50F8E197" w14:textId="1091FFC9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Образование</w:t>
      </w:r>
    </w:p>
    <w:p w14:paraId="6F45DFDD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76F3475A" w14:textId="7404D7EC" w:rsidR="00F0509C" w:rsidRPr="00F0509C" w:rsidRDefault="00F0509C" w:rsidP="00F0509C">
      <w:pPr>
        <w:pStyle w:val="SingleTxt"/>
      </w:pPr>
      <w:r w:rsidRPr="00F0509C">
        <w:t>33.</w:t>
      </w:r>
      <w:r w:rsidRPr="00F0509C">
        <w:tab/>
        <w:t>Комитет признает, что, по данным Организации экономического сотрудничества и развития, в 2022</w:t>
      </w:r>
      <w:r w:rsidR="0092680C">
        <w:rPr>
          <w:lang w:val="en-US"/>
        </w:rPr>
        <w:t> </w:t>
      </w:r>
      <w:r w:rsidRPr="00F0509C">
        <w:t>году Канада была признана самой образованной страной в мире и занимает первое место по доле взрослых людей, имеющих высшее образование: более 57</w:t>
      </w:r>
      <w:r w:rsidR="0092680C">
        <w:rPr>
          <w:lang w:val="en-US"/>
        </w:rPr>
        <w:t> </w:t>
      </w:r>
      <w:r w:rsidRPr="00F0509C">
        <w:t>процентов взрослых канадцев получили как минимум степень бакалавра. Вместе с тем Комитет обеспокоен следующими обстоятельствами:</w:t>
      </w:r>
    </w:p>
    <w:p w14:paraId="6E053E4E" w14:textId="78DC799C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разрыв в уровнях образования между коренными и некоренными народами и сокращение расходов на образовательные учреждения коренных народов, которое привело к подрыву программ погружения в язык коренных народов для учащихся начальных школ, недостаточный прогресс в деле существенного расширения доступа к послешкольному образованию для женщин и девочек из числа коренных народов, увеличения числа учащихся и предотвращения их отсева, а также отсутствие комплексных мер по обеспечению инклюзивного образования женщин-инвалидов, в том числе женщин с интеллектуальной инвалидностью;</w:t>
      </w:r>
    </w:p>
    <w:p w14:paraId="5A3424DB" w14:textId="3D323FB2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передающийся из поколения в поколение ущерб, нанесенный канадской системой школ-интернатов для индейцев, от которого до сих пор страдают женщины и девочки в государстве-участнике, и связь между наследием школ-интернатов и нынешним непропорционально высоким уровнем насилия в отношении женщин из числа коренных народов, который в четыре раза превышает средний уровень по стране;</w:t>
      </w:r>
    </w:p>
    <w:p w14:paraId="1D76BC67" w14:textId="4BC26A67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принимая к сведению рассмотрение канадским парламентом Закона об искусственном интеллекте и данных в рамках законопроекта C-27, Комитет отмечает, что в этом законе отсутствуют процедуры, гарантирующие, что искусственный интеллект проектируется, разрабатывается и внедряется безопасным образом на благо общества и без вреда для канадцев и всего мира, а также тот факт, что в обучающие данные крупных языковых моделей могут проникать гендерные предубеждения, приводя к предвзятости алгоритмов;</w:t>
      </w:r>
    </w:p>
    <w:p w14:paraId="6F2682E6" w14:textId="7C78C9FB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отсутствие согласованных учебных программ в областях поощрения гендерного равенства и полового воспитания в провинциях и территориях.</w:t>
      </w:r>
    </w:p>
    <w:p w14:paraId="33789656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34.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342C208F" w14:textId="40E996D9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разработать политику по обеспечению равного доступа к качественному образованию для коренных народов, с тем чтобы сократить сохраняющийся разрыв в образовании по сравнению с некоренными народами, расширить охват девочек школьным образованием, обеспечить их эффективное удержание и возвращение в учебные заведения, особенно на послешкольном уровне, с уделением особого внимания девочкам из числа коренных народов, в том числе с помощью выплаты стипендий, и разработать национальную стратегию инклюзивного образования для инвалидов, в том числе для женщин с интеллектуальной инвалидностью;</w:t>
      </w:r>
      <w:bookmarkStart w:id="8" w:name="_Hlk180579929"/>
      <w:bookmarkEnd w:id="8"/>
    </w:p>
    <w:p w14:paraId="0F91EA34" w14:textId="77777777" w:rsidR="0092680C" w:rsidRDefault="0092680C">
      <w:pPr>
        <w:spacing w:after="160" w:line="259" w:lineRule="auto"/>
        <w:rPr>
          <w:rFonts w:eastAsiaTheme="minorHAnsi" w:cstheme="minorBidi"/>
          <w:kern w:val="14"/>
          <w:lang w:val="en-US" w:eastAsia="en-US"/>
        </w:rPr>
      </w:pPr>
      <w:r>
        <w:rPr>
          <w:lang w:val="en-US"/>
        </w:rPr>
        <w:br w:type="page"/>
      </w:r>
    </w:p>
    <w:p w14:paraId="1BE9D416" w14:textId="044E9670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выполнить призывы к действиям, содержащиеся в заключительном докладе 2015</w:t>
      </w:r>
      <w:r>
        <w:rPr>
          <w:b/>
          <w:bCs/>
          <w:lang w:val="en-US"/>
        </w:rPr>
        <w:t> </w:t>
      </w:r>
      <w:r w:rsidR="00F0509C" w:rsidRPr="00F0509C">
        <w:rPr>
          <w:b/>
          <w:bCs/>
        </w:rPr>
        <w:t>года Комиссии по установлению истины и примирению, в том числе призывы 62 и 63, касающиеся укрепления обучения, связанного со взглядами, культурой, историей и современными реалиями коренных народов, обеспечить, чтобы в образовательных центрах проводились занятия по вопросам установления истины, примирения и борьбы с насилием в отношении женщин и девочек из числа коренных народов, а также исследовать связь между наследием школ-интернатов и высоким уровнем насилия в отношении женщин из числа коренных народов и обеспечить выплату компенсации в связи с этой виктимизацией;</w:t>
      </w:r>
    </w:p>
    <w:p w14:paraId="747A0411" w14:textId="55EDFF1C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обеспечить гендерный паритет в рамках процесса разработки искусственного интеллекта на начальном этапе, а также при его внедрении и оценке;</w:t>
      </w:r>
    </w:p>
    <w:p w14:paraId="07FAE33C" w14:textId="2660A665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ввести в школах всех провинций и территорий обучение по вопросам гендерного равенства и сексуального и репродуктивного здоровья.</w:t>
      </w:r>
    </w:p>
    <w:p w14:paraId="718E9BCD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3EEC2D5E" w14:textId="4C0E6DB4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Занятость</w:t>
      </w:r>
    </w:p>
    <w:p w14:paraId="6E18E6F4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05954E50" w14:textId="2B8A2778" w:rsidR="00F0509C" w:rsidRPr="00F0509C" w:rsidRDefault="00F0509C" w:rsidP="00F0509C">
      <w:pPr>
        <w:pStyle w:val="SingleTxt"/>
      </w:pPr>
      <w:r w:rsidRPr="00F0509C">
        <w:t>35.</w:t>
      </w:r>
      <w:r w:rsidRPr="00F0509C">
        <w:tab/>
        <w:t>Комитет приветствует общеканадский план в области раннего обучения детей и ухода за ними и высоко оценивает результаты его реализации, в том числе расширение доли матерей с маленькими детьми в общей численности наемной рабочей силы. Тем не менее Комитет по-прежнему обеспокоен следующими проблемами:</w:t>
      </w:r>
    </w:p>
    <w:p w14:paraId="4BE9FA66" w14:textId="4C611FF7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отсутствие последовательного финансирования и повсеместного внедрения общеканадской системы раннего обучения детей и ухода за ними на всех территориях государства-участника. Комитет отмечает недостаточное количество услуг для удовлетворения высокого спроса на места в учреждениях по уходу за детьми, неравномерное наличие доступных лицензированных учреждений по уходу за детьми и отсутствие доступных вариантов в отдаленных и сельских районах;</w:t>
      </w:r>
    </w:p>
    <w:p w14:paraId="6A3802C1" w14:textId="4514345A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разрыв в оплате труда между женщинами и мужчинами в государстве-участнике, в том числе в сфере самозанятости: женщины неизменно зарабатывают меньше своих коллег-мужчин во всех областях обучения и на всех уровнях квалификации, даже через пять лет после окончания учебы;</w:t>
      </w:r>
      <w:bookmarkStart w:id="9" w:name="_Hlk180088965"/>
    </w:p>
    <w:p w14:paraId="01CE8EF1" w14:textId="33293092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недостаточная представленность женщин на руководящих должностях на рынках труда и на корпоративных предприятиях, а также их перепредставленность в сфере неполной занятости;</w:t>
      </w:r>
      <w:bookmarkEnd w:id="9"/>
    </w:p>
    <w:p w14:paraId="6C4E6B72" w14:textId="4E391CA4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тот факт, что женщины тратят больше времени на неоплачиваемую работу по уходу, чем мужчины, и отсутствие данных о количестве недель, взятых отцами в качестве отпуска по уходу за ребенком;</w:t>
      </w:r>
    </w:p>
    <w:p w14:paraId="177CE197" w14:textId="000CA3FC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e)</w:t>
      </w:r>
      <w:r w:rsidR="00F0509C" w:rsidRPr="00F0509C">
        <w:tab/>
        <w:t>нехватка комплексных мер по решению проблем в области занятости, с которыми сталкиваются женщины из числа коренных народов, женщины африканского происхождения, мигрантки и женщины с инвалидностью;</w:t>
      </w:r>
    </w:p>
    <w:p w14:paraId="2CE71AEC" w14:textId="12138BF6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f)</w:t>
      </w:r>
      <w:r w:rsidR="00F0509C" w:rsidRPr="00F0509C">
        <w:tab/>
        <w:t>неполное выполнение в 2024</w:t>
      </w:r>
      <w:r w:rsidR="0077785D">
        <w:rPr>
          <w:lang w:val="en-US"/>
        </w:rPr>
        <w:t> </w:t>
      </w:r>
      <w:r w:rsidR="00F0509C" w:rsidRPr="00F0509C">
        <w:t>году положений заключительного доклада целевой группы, которая провела всеобъемлющий обзор Закона о равенстве в сфере занятости, что может помешать прогрессу в достижении гендерного равенства в сфере занятости.</w:t>
      </w:r>
    </w:p>
    <w:p w14:paraId="7B32E6F4" w14:textId="77777777" w:rsidR="006B0B45" w:rsidRDefault="006B0B45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3900AAFF" w14:textId="1825BF91" w:rsidR="00F0509C" w:rsidRPr="00F0509C" w:rsidRDefault="00F0509C" w:rsidP="00F0509C">
      <w:pPr>
        <w:pStyle w:val="SingleTxt"/>
        <w:rPr>
          <w:b/>
          <w:bCs/>
        </w:rPr>
      </w:pPr>
      <w:r w:rsidRPr="00F0509C">
        <w:lastRenderedPageBreak/>
        <w:t>36.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69ACDB9D" w14:textId="779A5378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обеспечить достаточное финансирование для реализации общеканадского плана в области раннего обучения детей и ухода за ними, особенно в сельских и отдаленных районах;</w:t>
      </w:r>
      <w:bookmarkStart w:id="10" w:name="_Hlk180089764"/>
      <w:bookmarkEnd w:id="10"/>
    </w:p>
    <w:p w14:paraId="27721437" w14:textId="76810D10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обеспечить эффективную реализацию принципа равной платы за труд равной ценности в целях сокращения гендерного разрыва в оплате труда, в том числе путем проведения регулярных проверок условий труда, применения нейтральных в гендерном отношении аналитических методов классификации и оценки труда и регулярного проведения обследований уровня заработной платы;</w:t>
      </w:r>
    </w:p>
    <w:p w14:paraId="5E7E5752" w14:textId="4626C6A3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принять меры по увеличению представленности женщин на руководящих должностях на рынке труда и корпоративном рынке, а также в нетрадиционных областях;</w:t>
      </w:r>
    </w:p>
    <w:p w14:paraId="2FE8E0B9" w14:textId="613458A4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принять меры, поощряющие отцов как брать отпуск по уходу за ребенком, в том числе специальный отпуск для отца, так и выполнять больше работы по уходу за ребенком в семье и в рамках профессий, связанных с уходом;</w:t>
      </w:r>
    </w:p>
    <w:p w14:paraId="1401DD52" w14:textId="79DCB88A" w:rsidR="00F0509C" w:rsidRPr="00F0509C" w:rsidRDefault="0092680C" w:rsidP="00F0509C">
      <w:pPr>
        <w:pStyle w:val="SingleTxt"/>
        <w:rPr>
          <w:b/>
          <w:bCs/>
        </w:rPr>
      </w:pPr>
      <w:r w:rsidRPr="0092680C">
        <w:tab/>
      </w:r>
      <w:r w:rsidR="00F0509C" w:rsidRPr="00F0509C">
        <w:t>e)</w:t>
      </w:r>
      <w:r w:rsidR="00F0509C" w:rsidRPr="00F0509C">
        <w:tab/>
      </w:r>
      <w:r w:rsidR="00F0509C" w:rsidRPr="00F0509C">
        <w:rPr>
          <w:b/>
          <w:bCs/>
        </w:rPr>
        <w:t>ввести временные специальные меры по ускорению достижения реального равноправия и ликвидации перекрестных форм дискриминации, такие как позитивные действия в интересах женщин из числа коренных народов, женщин африканского происхождения, мигранток и женщин с инвалидностью в составе рабочей силы, в том числе путем улучшения доступности для инвалидов физической среды как на рабочих местах, так и в учебных заведениях;</w:t>
      </w:r>
    </w:p>
    <w:p w14:paraId="26944A8A" w14:textId="1C22F331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f)</w:t>
      </w:r>
      <w:r w:rsidR="00F0509C" w:rsidRPr="00F0509C">
        <w:tab/>
      </w:r>
      <w:r w:rsidR="00F0509C" w:rsidRPr="00F0509C">
        <w:rPr>
          <w:b/>
          <w:bCs/>
        </w:rPr>
        <w:t>осуществить последующую деятельность по итогам выпущенного в 2024</w:t>
      </w:r>
      <w:r w:rsidR="00CA005D">
        <w:rPr>
          <w:b/>
          <w:bCs/>
        </w:rPr>
        <w:t> </w:t>
      </w:r>
      <w:r w:rsidR="00F0509C" w:rsidRPr="00F0509C">
        <w:rPr>
          <w:b/>
          <w:bCs/>
        </w:rPr>
        <w:t>году заключительного доклада целевой группы, которая провела всесторонний обзор Закона о равенстве в сфере занятости;</w:t>
      </w:r>
    </w:p>
    <w:p w14:paraId="21FC4901" w14:textId="28448565" w:rsidR="00F0509C" w:rsidRPr="00F0509C" w:rsidRDefault="0092680C" w:rsidP="00F0509C">
      <w:pPr>
        <w:pStyle w:val="SingleTxt"/>
        <w:rPr>
          <w:b/>
          <w:bCs/>
        </w:rPr>
      </w:pPr>
      <w:r w:rsidRPr="00CA005D">
        <w:tab/>
      </w:r>
      <w:r w:rsidR="00F0509C" w:rsidRPr="00F0509C">
        <w:t>g)</w:t>
      </w:r>
      <w:r w:rsidR="00F0509C" w:rsidRPr="00F0509C">
        <w:tab/>
      </w:r>
      <w:r w:rsidR="00F0509C" w:rsidRPr="00F0509C">
        <w:rPr>
          <w:b/>
          <w:bCs/>
        </w:rPr>
        <w:t>ратифицировать Конвенцию 2011 года о достойном труде домашних работников (№ 189) Международной организации труда и Международную конвенцию о защите прав всех трудящихся-мигрантов и членов их семей.</w:t>
      </w:r>
    </w:p>
    <w:p w14:paraId="06A93A83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66898008" w14:textId="12ED29FF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Здравоохранение</w:t>
      </w:r>
    </w:p>
    <w:p w14:paraId="183C3321" w14:textId="77777777" w:rsidR="0092680C" w:rsidRPr="0092680C" w:rsidRDefault="0092680C" w:rsidP="0092680C">
      <w:pPr>
        <w:pStyle w:val="SingleTxt"/>
        <w:spacing w:after="0" w:line="120" w:lineRule="exact"/>
        <w:rPr>
          <w:sz w:val="10"/>
        </w:rPr>
      </w:pPr>
    </w:p>
    <w:p w14:paraId="4401967C" w14:textId="1B95AEDD" w:rsidR="00F0509C" w:rsidRPr="00F0509C" w:rsidRDefault="00F0509C" w:rsidP="00F0509C">
      <w:pPr>
        <w:pStyle w:val="SingleTxt"/>
      </w:pPr>
      <w:r w:rsidRPr="00F0509C">
        <w:t>37.</w:t>
      </w:r>
      <w:r w:rsidRPr="00F0509C">
        <w:tab/>
        <w:t>Комитет высоко оценивает надежную систему здравоохранения государства-участника, которая опирается на правозащитную модель и принципы равенства и справедливости и финансируется государством. Он также отмечает огромный потенциал Канады для того, чтобы стать лидером в области инноваций в сфере здравоохранения путем использования недавних достижений в области искусственного интеллекта. Вместе с тем Комитет обеспокоен следующими обстоятельствами:</w:t>
      </w:r>
    </w:p>
    <w:p w14:paraId="0BF6FC40" w14:textId="42DE5B81" w:rsidR="00F0509C" w:rsidRPr="00F0509C" w:rsidRDefault="0092680C" w:rsidP="00F0509C">
      <w:pPr>
        <w:pStyle w:val="SingleTxt"/>
      </w:pPr>
      <w:r w:rsidRPr="00D519DC">
        <w:tab/>
      </w:r>
      <w:r w:rsidR="00F0509C" w:rsidRPr="00F0509C">
        <w:t>a)</w:t>
      </w:r>
      <w:r w:rsidR="00F0509C" w:rsidRPr="00F0509C">
        <w:tab/>
        <w:t>несмотря на принятие Закона об искусственном интеллекте и данных, сбор и интерпретация данных по гендерному признаку в том, что касается искусственного интеллекта, характеризу</w:t>
      </w:r>
      <w:r w:rsidR="00D519DC" w:rsidRPr="000F2349">
        <w:t>ю</w:t>
      </w:r>
      <w:r w:rsidR="00F0509C" w:rsidRPr="00F0509C">
        <w:t>тся в Канаде фундаментальными предубеждениями, а гендерный разрыв еще больше в отношении женщин из числа коренных народов;</w:t>
      </w:r>
    </w:p>
    <w:p w14:paraId="1D37D7A1" w14:textId="5DCF5FB6" w:rsidR="00F0509C" w:rsidRPr="00F0509C" w:rsidRDefault="0092680C" w:rsidP="00F0509C">
      <w:pPr>
        <w:pStyle w:val="SingleTxt"/>
      </w:pPr>
      <w:r w:rsidRPr="00D519DC">
        <w:tab/>
      </w:r>
      <w:r w:rsidR="00F0509C" w:rsidRPr="00F0509C">
        <w:t>b)</w:t>
      </w:r>
      <w:r w:rsidR="00F0509C" w:rsidRPr="00F0509C">
        <w:tab/>
        <w:t>сохраняется практика принудительной стерилизации женщин из числа коренных народов, несмотря на то, что Постоянный сенатский комитет Канады по правам человека подробно описал практику принудительной и насильственной стерилизации в Канаде в своем докладе за 2021</w:t>
      </w:r>
      <w:r>
        <w:rPr>
          <w:lang w:val="en-US"/>
        </w:rPr>
        <w:t> </w:t>
      </w:r>
      <w:r w:rsidR="00F0509C" w:rsidRPr="00F0509C">
        <w:t xml:space="preserve">год и </w:t>
      </w:r>
      <w:r w:rsidR="00F0509C" w:rsidRPr="00F0509C">
        <w:lastRenderedPageBreak/>
        <w:t>рекомендовал правительству Канады незамедлительно принять меры в связи с этим докладом, а парламентскому комитету — провести дополнительное исследование темы принудительной стерилизации с целью поиска решений для прекращения этой практики; кроме того, отмечается укоренившееся недоверие женщин из числа коренных народов к финансируемым государством медицинским учреждениям и ресурсам;</w:t>
      </w:r>
    </w:p>
    <w:p w14:paraId="0257EDB2" w14:textId="7797B1F0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нет надлежащих законов и политики, гарантирующих получение информированного согласия, под которым понимается нечто большее, чем простое подписание типового документа о согласии;</w:t>
      </w:r>
    </w:p>
    <w:p w14:paraId="02466D9B" w14:textId="76E7A8F2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  <w:t>существует взаимосвязь между отсутствием доступа к средствам менструальной гигиены и нищетой, от чего в непропорционально значительной степени страда</w:t>
      </w:r>
      <w:r w:rsidR="00631BE5" w:rsidRPr="000F1005">
        <w:t>ю</w:t>
      </w:r>
      <w:r w:rsidR="00F0509C" w:rsidRPr="00F0509C">
        <w:t>т молодежь, матери-одиночки, женщины из числа коренных народов, лица африканского происхождения, иммигранты, люди, оставшиеся без крова, инвалиды, гендерно вариативные люди и те, кто живет в отдаленных районах;</w:t>
      </w:r>
    </w:p>
    <w:p w14:paraId="62E77FAB" w14:textId="34001A85" w:rsidR="00F0509C" w:rsidRPr="00F0509C" w:rsidRDefault="0092680C" w:rsidP="00F0509C">
      <w:pPr>
        <w:pStyle w:val="SingleTxt"/>
      </w:pPr>
      <w:r w:rsidRPr="00631BE5">
        <w:tab/>
      </w:r>
      <w:r w:rsidR="00F0509C" w:rsidRPr="00F0509C">
        <w:t>e)</w:t>
      </w:r>
      <w:r w:rsidR="00F0509C" w:rsidRPr="00F0509C">
        <w:tab/>
        <w:t>в системе общественного здравоохранения сохраняются барьеры, препятствующие доступу к медицинской помощи при аборте, что непропорционально сильно затрагивает женщин из групп, находящихся в неблагоприятном положении, женщин в отдаленных и сельских районах и нелегальных мигрантов;</w:t>
      </w:r>
    </w:p>
    <w:p w14:paraId="6619A1F9" w14:textId="03063AAF" w:rsidR="00F0509C" w:rsidRPr="00F0509C" w:rsidRDefault="0092680C" w:rsidP="00F0509C">
      <w:pPr>
        <w:pStyle w:val="SingleTxt"/>
      </w:pPr>
      <w:r>
        <w:rPr>
          <w:lang w:val="en-US"/>
        </w:rPr>
        <w:tab/>
      </w:r>
      <w:r w:rsidR="00F0509C" w:rsidRPr="00F0509C">
        <w:t>f)</w:t>
      </w:r>
      <w:r w:rsidR="00F0509C" w:rsidRPr="00F0509C">
        <w:tab/>
        <w:t>отмечаются признаки чрезмерного использования программы медицинской помощи при добровольном уходе из жизни и отсутствие межсекторального подхода при ее реализации, что непропорционально сильно затрагивает женщин с интеллектуальной инвалидностью и другие группы населения, находящиеся в неблагоприятном положении.</w:t>
      </w:r>
    </w:p>
    <w:p w14:paraId="0067C45F" w14:textId="05624CCE" w:rsidR="00F0509C" w:rsidRPr="00F0509C" w:rsidRDefault="00F0509C" w:rsidP="00F0509C">
      <w:pPr>
        <w:pStyle w:val="SingleTxt"/>
        <w:rPr>
          <w:b/>
          <w:bCs/>
        </w:rPr>
      </w:pPr>
      <w:r w:rsidRPr="00F0509C">
        <w:t>38.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27E52E1B" w14:textId="2106014D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одобрить законопроект S-250, внесенный в парламент в 2022 году, уделив всестороннее внимание вопросу о психическом, психологическом и физическом воздействии принудительной и насильственной стерилизации на женщин и общины коренных народов, решить проблему вреда, наносимого принудительной и насильственной стерилизацией из поколения в поколение, и разработать программы по устранению недоверия общин коренных народов к медицинским учреждениям, финансируемым государством;</w:t>
      </w:r>
    </w:p>
    <w:p w14:paraId="1E268120" w14:textId="7E6CA383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разработать комплексные формы, инструкции и протоколы для обеспечения доступа всех женщин к надлежащим процедурам получения информированного согласия во всех медицинских учреждениях, особенно в тех, которые часто посещают женщины из числа коренных народов;</w:t>
      </w:r>
    </w:p>
    <w:p w14:paraId="46347D25" w14:textId="28C9E6CE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принимать меры по решению проблемы «менструальной бедности» во всех общинах, с уделением особого внимания коренным народам и обездоленным группам женщин, и обеспечить поддержку в вопросах соблюдения менструальной гигиены, а также безопасные и гигиеничные системы водоснабжения, санитарии и гигиены во всех школах, больницах и государственных учреждениях;</w:t>
      </w:r>
    </w:p>
    <w:p w14:paraId="66B1CA15" w14:textId="22620BE7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 xml:space="preserve">внедрить эффективные гарантии для обеспечения того, чтобы системы и алгоритмы искусственного интеллекта не закрепляли гендерные стереотипы, дискриминацию и гендерное насилие в отношении женщин и не способствовали им, а также снизить риски причинения вреда и выражения предвзятости в материалах, получаемых с помощью систем искусственного интеллекта в системе здравоохранения, и создать должность уполномоченного по гендерным вопросам и правам человека в области </w:t>
      </w:r>
      <w:r w:rsidR="00F0509C" w:rsidRPr="00F0509C">
        <w:rPr>
          <w:b/>
          <w:bCs/>
        </w:rPr>
        <w:lastRenderedPageBreak/>
        <w:t>искусственного интеллекта и данных в рамках ведомства, ответственного за осуществление Закона об искусственном интеллекте и данных, для решения проблемы гендерной предвзятости на всех этапах разработки и распространения искусственного интеллекта в системе здравоохранения;</w:t>
      </w:r>
    </w:p>
    <w:p w14:paraId="4DA27912" w14:textId="2547BC8F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e)</w:t>
      </w:r>
      <w:r w:rsidR="00F0509C" w:rsidRPr="00F0509C">
        <w:tab/>
      </w:r>
      <w:r w:rsidR="00F0509C" w:rsidRPr="00F0509C">
        <w:rPr>
          <w:b/>
          <w:bCs/>
        </w:rPr>
        <w:t>обеспечить доступ во всех провинциях и территориях к законным медицинским услугам по проведению абортов, в том числе для женщин из неблагополучных групп;</w:t>
      </w:r>
    </w:p>
    <w:p w14:paraId="6D0B8187" w14:textId="4C197943" w:rsidR="00F0509C" w:rsidRPr="00F0509C" w:rsidRDefault="0092680C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f)</w:t>
      </w:r>
      <w:r w:rsidR="00F0509C" w:rsidRPr="00F0509C">
        <w:tab/>
      </w:r>
      <w:r w:rsidR="00F0509C" w:rsidRPr="00F0509C">
        <w:rPr>
          <w:b/>
          <w:bCs/>
        </w:rPr>
        <w:t>провести обзор программы медицинской помощи при добровольном уходе из жизни, чтобы проанализировать связь между гендерным насилием, социальными барьерами и системным давлением, с которым сталкиваются женщины, особенно женщины с интеллектуальной инвалидностью, в том, что касается медицинской помощи при добровольном уходе из жизни.</w:t>
      </w:r>
    </w:p>
    <w:p w14:paraId="305D4B2F" w14:textId="77777777" w:rsidR="0092680C" w:rsidRPr="0092680C" w:rsidRDefault="0092680C" w:rsidP="0092680C">
      <w:pPr>
        <w:pStyle w:val="SingleTxt"/>
        <w:spacing w:after="0" w:line="120" w:lineRule="exact"/>
        <w:rPr>
          <w:b/>
          <w:sz w:val="10"/>
        </w:rPr>
      </w:pPr>
    </w:p>
    <w:p w14:paraId="6D74F7A6" w14:textId="67E2D2BE" w:rsidR="00F0509C" w:rsidRPr="00F0509C" w:rsidRDefault="00F0509C" w:rsidP="0092680C">
      <w:pPr>
        <w:pStyle w:val="H23"/>
        <w:ind w:right="1260"/>
      </w:pPr>
      <w:r w:rsidRPr="00F0509C">
        <w:tab/>
      </w:r>
      <w:r w:rsidRPr="00F0509C">
        <w:tab/>
        <w:t>Расширение социальных и экономических прав и возможностей женщин</w:t>
      </w:r>
    </w:p>
    <w:p w14:paraId="4A6274E8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3B4D92D1" w14:textId="38DE7CB1" w:rsidR="00F0509C" w:rsidRPr="00F0509C" w:rsidRDefault="00F0509C" w:rsidP="00F0509C">
      <w:pPr>
        <w:pStyle w:val="SingleTxt"/>
      </w:pPr>
      <w:r w:rsidRPr="00F0509C">
        <w:t>39.</w:t>
      </w:r>
      <w:r w:rsidRPr="00F0509C">
        <w:tab/>
        <w:t>Комитет обеспокоен феминизацией бедности в государстве-участнике и тем, что у женщин, имеющих несколько пересекающихся атрибутов идентичности, отмечается гораздо более высокий уровень нищеты и перепредставленность на должностях с минимальной заработной платой и неполной занятостью. Он также выражает обеспокоенность по поводу следующих обстоятельств:</w:t>
      </w:r>
    </w:p>
    <w:p w14:paraId="2A062AFA" w14:textId="3E2BC39F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отсутствие комплексной гендерной политики, направленной на решение проблемы бездомности среди женщин;</w:t>
      </w:r>
    </w:p>
    <w:p w14:paraId="49AB847F" w14:textId="3D191664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приток в богатые ресурсами районы временных рабочих, которые часто размещаются во временных жилищах для рабочей силы («мужских лагерях»), что может привести к гендерному насилию в отношении женщин;</w:t>
      </w:r>
    </w:p>
    <w:p w14:paraId="5406E782" w14:textId="00CAA1F5" w:rsidR="00F0509C" w:rsidRPr="00F0509C" w:rsidRDefault="00C65DD7" w:rsidP="00F0509C">
      <w:pPr>
        <w:pStyle w:val="SingleTxt"/>
      </w:pPr>
      <w:r w:rsidRPr="00C65DD7">
        <w:tab/>
      </w:r>
      <w:r w:rsidR="00F0509C" w:rsidRPr="00F0509C">
        <w:t>c)</w:t>
      </w:r>
      <w:r w:rsidR="00F0509C" w:rsidRPr="00F0509C">
        <w:tab/>
        <w:t xml:space="preserve">отсутствие последовательно применяемых законодательных норм на всех уровнях власти, предписывающих проведение оценок воздействия проектов в области развития на гендерные </w:t>
      </w:r>
      <w:r w:rsidR="005B4BF2" w:rsidRPr="00F0509C">
        <w:t>а</w:t>
      </w:r>
      <w:r w:rsidR="005B4BF2">
        <w:t>с</w:t>
      </w:r>
      <w:r w:rsidR="005B4BF2" w:rsidRPr="00F0509C">
        <w:t>пекты</w:t>
      </w:r>
      <w:r w:rsidR="00F0509C" w:rsidRPr="00F0509C">
        <w:t xml:space="preserve"> и на реализацию прав человека;</w:t>
      </w:r>
    </w:p>
    <w:p w14:paraId="27EC4B3B" w14:textId="067CC0D7" w:rsidR="00F0509C" w:rsidRPr="00F0509C" w:rsidRDefault="00C65DD7" w:rsidP="00F0509C">
      <w:pPr>
        <w:pStyle w:val="SingleTxt"/>
      </w:pPr>
      <w:r w:rsidRPr="005B4BF2">
        <w:tab/>
      </w:r>
      <w:r w:rsidR="00F0509C" w:rsidRPr="00F0509C">
        <w:t>d)</w:t>
      </w:r>
      <w:r w:rsidR="00F0509C" w:rsidRPr="00F0509C">
        <w:tab/>
        <w:t>непропорционально тяжелое бремя неоплачиваемого труда, ухода и домашних обязанностей, лежащее на женщинах в Канаде, которое существенно препятствует расширению их социальных и экономических прав и возможностей и ограничивает их доступ к образованию, возможностям трудоустройства и карьерного роста, что способствует отсутствию экономической безопасности и усилению гендерного неравенства, а также отсутствие надлежащей государственной поддержки и мер социальной защиты для облегчения этого бремени, особенно для маргинализированных групп, включая матерей-одиночек, женщин с инвалидностью и женщин африканского происхождения.</w:t>
      </w:r>
    </w:p>
    <w:p w14:paraId="2F0EEA94" w14:textId="77777777" w:rsidR="00F0509C" w:rsidRPr="00F0509C" w:rsidRDefault="00F0509C" w:rsidP="00F0509C">
      <w:pPr>
        <w:pStyle w:val="SingleTxt"/>
        <w:rPr>
          <w:b/>
          <w:bCs/>
        </w:rPr>
      </w:pPr>
      <w:r w:rsidRPr="00F0509C">
        <w:t>40.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6A4A08EE" w14:textId="7AFEA8A8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пересмотреть определение хронической бездомности, с тем чтобы лучше отразить связанные с гендерными аспектами опыт и потребности в жилье женщин и девочек из числа коренных народов и других женщин, находящихся в неблагоприятном положении.</w:t>
      </w:r>
      <w:r w:rsidR="00F0509C" w:rsidRPr="00F0509C">
        <w:t xml:space="preserve"> </w:t>
      </w:r>
      <w:r w:rsidR="00F0509C" w:rsidRPr="00F0509C">
        <w:rPr>
          <w:b/>
          <w:bCs/>
        </w:rPr>
        <w:t>Комитет настоятельно призывает государство-участник разработать механизм подотчетности с учетом гендерной специфики, включающий привязанные к конкретным срокам и основанные на правах человека цели и задачи, направленные на устранение проблемы необеспеченности жильем среди женщин в государстве-участнике;</w:t>
      </w:r>
    </w:p>
    <w:p w14:paraId="35457225" w14:textId="169929D9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укрепить нормативно-правовое регулирование и механизмы надзора для борьбы с гендерным насилием на объектах, где ведутся работы, в богатых ресурсами районах;</w:t>
      </w:r>
    </w:p>
    <w:p w14:paraId="4438CD8F" w14:textId="7FFF0D65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5B4BF2" w:rsidRPr="00F0509C">
        <w:t>c)</w:t>
      </w:r>
      <w:r w:rsidR="005B4BF2" w:rsidRPr="00F0509C">
        <w:tab/>
      </w:r>
      <w:r w:rsidR="005B4BF2" w:rsidRPr="00F0509C">
        <w:rPr>
          <w:b/>
          <w:bCs/>
        </w:rPr>
        <w:t>ввести последовательно применяемые законодательные нормы на всех уровнях власти, предписывающие проведение оценок воздействия всех проектов в области развития на гендерные а</w:t>
      </w:r>
      <w:r w:rsidR="005B4BF2">
        <w:rPr>
          <w:b/>
          <w:bCs/>
        </w:rPr>
        <w:t>с</w:t>
      </w:r>
      <w:r w:rsidR="005B4BF2" w:rsidRPr="00F0509C">
        <w:rPr>
          <w:b/>
          <w:bCs/>
        </w:rPr>
        <w:t>пекты и на реализацию прав человека</w:t>
      </w:r>
      <w:r w:rsidR="00084825" w:rsidRPr="00084825">
        <w:rPr>
          <w:b/>
          <w:bCs/>
        </w:rPr>
        <w:t>.</w:t>
      </w:r>
      <w:r w:rsidR="005B4BF2" w:rsidRPr="00F0509C">
        <w:t xml:space="preserve"> </w:t>
      </w:r>
      <w:r w:rsidR="005B4BF2" w:rsidRPr="00F0509C">
        <w:rPr>
          <w:b/>
          <w:bCs/>
        </w:rPr>
        <w:t>Он настоятельно призывает государство-участник обеспечить, чтобы эти оценки проводились при значимом участии женщин, в том числе женщин из числа коренных народов и маргинализированных общин, с целью выявления и устранения потенциальных неблагоприятных последствий;</w:t>
      </w:r>
    </w:p>
    <w:p w14:paraId="5232B1CD" w14:textId="312058CD" w:rsidR="00F0509C" w:rsidRPr="00F0509C" w:rsidRDefault="00C65DD7" w:rsidP="00F0509C">
      <w:pPr>
        <w:pStyle w:val="SingleTxt"/>
        <w:rPr>
          <w:b/>
          <w:bCs/>
        </w:rPr>
      </w:pPr>
      <w:r w:rsidRPr="005B4BF2"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обеспечить доступ к комплексным мерам социальной поддержки для женщин, занятых неоплачиваемым трудом по уходу, разработать механизмы оценки влияния неоплачиваемого и в недостаточной мере оплачиваемого труда на нищету и экономическое неравенство среди женщин, особенно женщин из числа коренных народов, женщин-инвалидов и женщин-иммигрантов, а также разработать политику и программы по уменьшению бремени неоплачиваемого труда по уходу, в том числе посредством предоставления социальной защиты, услуг по уходу за детьми и инициатив по расширению экономических возможностей, разработанных специально для поддержки этих групп.</w:t>
      </w:r>
    </w:p>
    <w:p w14:paraId="084A268A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7DDBF0EB" w14:textId="1D180A86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Женщины и девочки из числа коренных народов</w:t>
      </w:r>
    </w:p>
    <w:p w14:paraId="6886F954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79B65357" w14:textId="610A7067" w:rsidR="00F0509C" w:rsidRPr="00F0509C" w:rsidRDefault="00F0509C" w:rsidP="00F0509C">
      <w:pPr>
        <w:pStyle w:val="SingleTxt"/>
      </w:pPr>
      <w:r w:rsidRPr="00F0509C">
        <w:t>41.</w:t>
      </w:r>
      <w:r w:rsidRPr="00F0509C">
        <w:tab/>
        <w:t>Комитет признает наличие политики на федеральном, провинциальном и территориальном уровнях, направленной на улучшение и гарантирование прав женщин и девочек из числа коренных народов. В то же время Комитет обеспокоен следующими обстоятельствами:</w:t>
      </w:r>
    </w:p>
    <w:p w14:paraId="62A82711" w14:textId="44B032F3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перепредставленность женщин из числа коренных народов в пенитенциарной системе государства-участника и повышенная вероятность их дискриминации в уголовной и пенитенциарной системе, включая одиночное заключение;</w:t>
      </w:r>
    </w:p>
    <w:p w14:paraId="67EF97C2" w14:textId="1DE5BFD9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взаимосвязь между присутствием добывающих предприятий в общинах коренных народов и ростом уровня гендерного насилия, торговли людьми с целью сексуальной эксплуатации и насилия со стороны интимного партнера, а также разрушением традиционного образа жизни женщин коренных народов и перемещением населения и ухудшением состояния окружающей среды в результате реализации этих проектов;</w:t>
      </w:r>
    </w:p>
    <w:p w14:paraId="6D9DCC7C" w14:textId="369F7203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связь между присутствием предприятий добывающей промышленности в общинах коренных народов и конфликтами за землю и ресурсы, а также криминализация действий женщин-правозащитниц из числа коренных народов по защите своих земель.</w:t>
      </w:r>
    </w:p>
    <w:p w14:paraId="59BA972C" w14:textId="2583C1D3" w:rsidR="00F0509C" w:rsidRPr="00F0509C" w:rsidRDefault="00F0509C" w:rsidP="00F0509C">
      <w:pPr>
        <w:pStyle w:val="SingleTxt"/>
        <w:rPr>
          <w:b/>
          <w:bCs/>
        </w:rPr>
      </w:pPr>
      <w:r w:rsidRPr="00F0509C">
        <w:t>42.</w:t>
      </w:r>
      <w:r w:rsidRPr="00F0509C">
        <w:tab/>
      </w:r>
      <w:r w:rsidRPr="00F0509C">
        <w:rPr>
          <w:b/>
          <w:bCs/>
        </w:rPr>
        <w:t>Ссылаясь на свою общую рекомендацию №</w:t>
      </w:r>
      <w:r w:rsidR="0077785D">
        <w:rPr>
          <w:b/>
          <w:bCs/>
          <w:lang w:val="en-US"/>
        </w:rPr>
        <w:t> </w:t>
      </w:r>
      <w:r w:rsidRPr="00F0509C">
        <w:rPr>
          <w:b/>
          <w:bCs/>
        </w:rPr>
        <w:t>39 (2022) о правах женщин и девочек из числа коренных народов, Комитет рекомендует государству-участнику:</w:t>
      </w:r>
    </w:p>
    <w:p w14:paraId="66466300" w14:textId="11FDAABF" w:rsidR="00F0509C" w:rsidRPr="00F0509C" w:rsidRDefault="00C65DD7" w:rsidP="00F0509C">
      <w:pPr>
        <w:pStyle w:val="SingleTxt"/>
        <w:rPr>
          <w:b/>
          <w:bCs/>
        </w:rPr>
      </w:pPr>
      <w:r w:rsidRPr="00151612"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разработать эффективные механизмы подотчетности для расследования, судебного преследования и наказания в связи со случаями нарушения прав человека женщин в пенитенциарной системе и предоставлять пострадавшим женщинам комплексное возмещение ущерба.</w:t>
      </w:r>
      <w:r w:rsidR="00F0509C" w:rsidRPr="00F0509C">
        <w:t xml:space="preserve"> </w:t>
      </w:r>
      <w:r w:rsidR="00F0509C" w:rsidRPr="00F0509C">
        <w:rPr>
          <w:b/>
          <w:bCs/>
        </w:rPr>
        <w:t>Комитет настоятельно призывает государство-участник укрепить существующие механизмы подотчетности в Службе исправительных учреждений Канады путем повышения транспарентности, обеспечения независимого надзора и расширения услуг по поддержке жертв.</w:t>
      </w:r>
      <w:r w:rsidR="00F0509C" w:rsidRPr="00F0509C">
        <w:t xml:space="preserve"> </w:t>
      </w:r>
      <w:r w:rsidR="00F0509C" w:rsidRPr="00F0509C">
        <w:rPr>
          <w:b/>
          <w:bCs/>
        </w:rPr>
        <w:t xml:space="preserve">Кроме того, он рекомендует установить четкие процедуры подачи и рассмотрения жалоб женщин в рамках пенитенциарной системы и обеспечить в связи с такими жалобами </w:t>
      </w:r>
      <w:r w:rsidR="00F0509C" w:rsidRPr="00F0509C">
        <w:rPr>
          <w:b/>
          <w:bCs/>
        </w:rPr>
        <w:lastRenderedPageBreak/>
        <w:t>проведение тщательных, беспристрастных и своевременных расследований, а также привлечение виновных к ответственности;</w:t>
      </w:r>
    </w:p>
    <w:p w14:paraId="3550E60B" w14:textId="4B8C1CBB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предотвращать и искоренять все формы гендерного насилия в отношении сельских женщин и женщин и девочек из числа коренных народов, связанного с деятельностью добывающих отраслей, реагировать на такое насилие и налагать соответствующие наказания, включая насилие в экологической, духовной и политической сферах, структурное, институциональное и культурное насилие, и принимать надлежащие меры к тому, чтобы женщины и девочки из числа коренных народов имели своевременный и эффективный доступ как к государственной системе правосудия, так и к системе правосудия коренных народов, включая, при необходимости, защитные предписания и превентивные механизмы;</w:t>
      </w:r>
    </w:p>
    <w:p w14:paraId="7B96152D" w14:textId="59370660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укрепить правовую базу и создать эффективные механизмы, предусматривающие необходимость получения горнодобывающими компаниями и предприятиями добывающей промышленности свободного, предварительного и осознанного согласия женщин из числа коренных народов, которых затрагивает деятельность таких компаний, и необходимость надлежащего распределения выгод среди таких женщин;</w:t>
      </w:r>
    </w:p>
    <w:p w14:paraId="47B74FBD" w14:textId="588E6599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обеспечить проведение всесторонних консультаций с женщинами из числа коренных народов и получение их свободного, предварительного и осознанного согласия при принятии решений, затрагивающих их земли и ресурсы, а также защищать женщин из числа коренных народов от гендерного насилия в контексте добывающей промышленности и предотвращать такое насилие;</w:t>
      </w:r>
    </w:p>
    <w:p w14:paraId="5E7AF12E" w14:textId="28AA3135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e)</w:t>
      </w:r>
      <w:r w:rsidR="00F0509C" w:rsidRPr="00F0509C">
        <w:tab/>
      </w:r>
      <w:r w:rsidR="00F0509C" w:rsidRPr="00F0509C">
        <w:rPr>
          <w:b/>
          <w:bCs/>
        </w:rPr>
        <w:t>разработать, в консультации с правозащитницами из числа коренных народов, эффективные механизмы для предотвращения криминализации их действий по защите своих земель и обеспечить привлечение канадских добывающих компаний, работающих внутри страны и за рубежом, к ответственности за нарушения прав человека.</w:t>
      </w:r>
    </w:p>
    <w:p w14:paraId="2A8502C8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2D8364A7" w14:textId="242E97DF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Женщины и девочки с инвалидностью</w:t>
      </w:r>
    </w:p>
    <w:p w14:paraId="09B26B18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24B92693" w14:textId="50E203A3" w:rsidR="00F0509C" w:rsidRPr="00F0509C" w:rsidRDefault="00F0509C" w:rsidP="00F0509C">
      <w:pPr>
        <w:pStyle w:val="SingleTxt"/>
      </w:pPr>
      <w:r w:rsidRPr="00F0509C">
        <w:t>43.</w:t>
      </w:r>
      <w:r w:rsidRPr="00F0509C">
        <w:tab/>
        <w:t>Комитет с обеспокоенностью отмечает, что в государстве-участнике женщины и девочки с инвалидностью сталкиваются с перекрестными формами дискриминации, в особенности в том, что касается доступа к правосудию, образованию, занятости, жилью и медицинскому обслуживанию.</w:t>
      </w:r>
    </w:p>
    <w:p w14:paraId="6E0988F3" w14:textId="69DC950B" w:rsidR="00F0509C" w:rsidRPr="00F0509C" w:rsidRDefault="00F0509C" w:rsidP="00F0509C">
      <w:pPr>
        <w:pStyle w:val="SingleTxt"/>
        <w:rPr>
          <w:b/>
          <w:bCs/>
        </w:rPr>
      </w:pPr>
      <w:r w:rsidRPr="00F0509C">
        <w:t>44.</w:t>
      </w:r>
      <w:r w:rsidRPr="00F0509C">
        <w:tab/>
      </w:r>
      <w:r w:rsidRPr="00F0509C">
        <w:rPr>
          <w:b/>
          <w:bCs/>
        </w:rPr>
        <w:t>Ссылаясь на свою общую рекомендацию №</w:t>
      </w:r>
      <w:r w:rsidR="00CA13E5">
        <w:rPr>
          <w:b/>
          <w:bCs/>
          <w:lang w:val="en-US"/>
        </w:rPr>
        <w:t> </w:t>
      </w:r>
      <w:r w:rsidRPr="00F0509C">
        <w:rPr>
          <w:b/>
          <w:bCs/>
        </w:rPr>
        <w:t>18 (1991) о женщинах-инвалидах, Комитет рекомендует государству-участнику:</w:t>
      </w:r>
    </w:p>
    <w:p w14:paraId="7ED7D147" w14:textId="1CC33A42" w:rsidR="00F0509C" w:rsidRPr="00F0509C" w:rsidRDefault="00C65DD7" w:rsidP="00F0509C">
      <w:pPr>
        <w:pStyle w:val="SingleTxt"/>
        <w:rPr>
          <w:b/>
          <w:bCs/>
        </w:rPr>
      </w:pPr>
      <w:r w:rsidRPr="00151612"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обеспечить женщинам и девочкам с инвалидностью надлежащий доступ к правосудию, инклюзивному образованию, занятости, доступному жилью и медицинским услугам, включая услуги по охране сексуального и репродуктивного здоровья, и предоставить им разумное приспособление и современные вспомогательные технологии;</w:t>
      </w:r>
    </w:p>
    <w:p w14:paraId="38848C80" w14:textId="089EB4D8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увеличить размер канадского пособия по нетрудоспособности, с тем чтобы женщины и девочки с инвалидностью могли вырваться из нищеты, и расширить круг лиц, имеющих право на это пособие, чтобы все женщины и девочки с инвалидностью могли претендовать на него.</w:t>
      </w:r>
    </w:p>
    <w:p w14:paraId="68DD1C55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500EE024" w14:textId="4B8C8528" w:rsidR="00F0509C" w:rsidRPr="00F0509C" w:rsidRDefault="00F0509C" w:rsidP="00C65DD7">
      <w:pPr>
        <w:pStyle w:val="H23"/>
        <w:keepLines/>
        <w:ind w:right="1260"/>
      </w:pPr>
      <w:r w:rsidRPr="00F0509C">
        <w:lastRenderedPageBreak/>
        <w:tab/>
      </w:r>
      <w:r w:rsidRPr="00F0509C">
        <w:tab/>
        <w:t>Женщины и девочки из числа беженцев, лиц, ищущих убежища, и мигрантов</w:t>
      </w:r>
    </w:p>
    <w:p w14:paraId="140E9E61" w14:textId="77777777" w:rsidR="00C65DD7" w:rsidRPr="00C65DD7" w:rsidRDefault="00C65DD7" w:rsidP="00C65DD7">
      <w:pPr>
        <w:pStyle w:val="SingleTxt"/>
        <w:keepNext/>
        <w:keepLines/>
        <w:spacing w:after="0" w:line="120" w:lineRule="exact"/>
        <w:rPr>
          <w:sz w:val="10"/>
        </w:rPr>
      </w:pPr>
    </w:p>
    <w:p w14:paraId="65B9B685" w14:textId="64B87934" w:rsidR="00F0509C" w:rsidRPr="00F0509C" w:rsidRDefault="00F0509C" w:rsidP="00C65DD7">
      <w:pPr>
        <w:pStyle w:val="SingleTxt"/>
        <w:keepNext/>
        <w:keepLines/>
      </w:pPr>
      <w:r w:rsidRPr="00F0509C">
        <w:t>45.</w:t>
      </w:r>
      <w:r w:rsidRPr="00F0509C">
        <w:tab/>
        <w:t>Комитет с обеспокоенностью отмечает тот факт, что женщины и девочки из числа беженцев, лиц, ищущих убежища, и мигрантов подвергаются перекрестным формам дискриминации и значительно чаще других сталкиваются с гендерным насилием и что мигрантки без документов подвергаются высокому риску сексуальной эксплуатации и вербовки, в том числе со стороны сетей торговли людьми. Комитет также обеспокоен неравным доступом этих женщин и девочек к социальным услугам, образованию и занятости.</w:t>
      </w:r>
    </w:p>
    <w:p w14:paraId="209BE64F" w14:textId="105609DA" w:rsidR="00F0509C" w:rsidRPr="00F0509C" w:rsidRDefault="00F0509C" w:rsidP="00F0509C">
      <w:pPr>
        <w:pStyle w:val="SingleTxt"/>
        <w:rPr>
          <w:b/>
          <w:bCs/>
        </w:rPr>
      </w:pPr>
      <w:r w:rsidRPr="00F0509C">
        <w:t>46.</w:t>
      </w:r>
      <w:r w:rsidRPr="00F0509C">
        <w:tab/>
      </w:r>
      <w:r w:rsidRPr="00F0509C">
        <w:rPr>
          <w:b/>
          <w:bCs/>
        </w:rPr>
        <w:t>В соответствии со своими общими рекомендациями №</w:t>
      </w:r>
      <w:r w:rsidR="00E91F5F">
        <w:rPr>
          <w:b/>
          <w:bCs/>
          <w:lang w:val="en-US"/>
        </w:rPr>
        <w:t> </w:t>
      </w:r>
      <w:r w:rsidRPr="00F0509C">
        <w:rPr>
          <w:b/>
          <w:bCs/>
        </w:rPr>
        <w:t>26 (2008) в отношении трудящихся женщин-мигрантов и №</w:t>
      </w:r>
      <w:r w:rsidR="00E91F5F" w:rsidRPr="0073050E">
        <w:rPr>
          <w:b/>
          <w:bCs/>
          <w:lang w:val="en-US"/>
        </w:rPr>
        <w:t> </w:t>
      </w:r>
      <w:r w:rsidRPr="00F0509C">
        <w:rPr>
          <w:b/>
          <w:bCs/>
        </w:rPr>
        <w:t>32 (2014) по гендерным аспектам статуса беженца, убежища, гражданства и безгражданства женщин Комитет рекомендует государству-участнику рассмотреть вопрос о перекрестных формах дискриминации в отношении женщин и девочек из числа беженцев, просителей убежища и мигрантов, содействовать расширению их экономических возможностей путем обеспечения их равного доступа к образованию и занятости и поощрять их социальную интеграцию, образование и занятость, а также защищать их от гендерного насилия, в том числе путем обеспечения судебного преследования и надлежащего наказания виновных.</w:t>
      </w:r>
    </w:p>
    <w:p w14:paraId="1BC352AE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17DF1DF2" w14:textId="4E4EA781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Брак и семейные отношения</w:t>
      </w:r>
    </w:p>
    <w:p w14:paraId="3FEAD2A8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658C9E0F" w14:textId="066731B6" w:rsidR="00F0509C" w:rsidRPr="00F0509C" w:rsidRDefault="00F0509C" w:rsidP="00F0509C">
      <w:pPr>
        <w:pStyle w:val="SingleTxt"/>
      </w:pPr>
      <w:r w:rsidRPr="00F0509C">
        <w:t>47.</w:t>
      </w:r>
      <w:r w:rsidRPr="00F0509C">
        <w:tab/>
        <w:t>Обеспокоенность Комитета вызывают следующие моменты:</w:t>
      </w:r>
    </w:p>
    <w:p w14:paraId="5E989AC9" w14:textId="2EA05212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  <w:t>недостаточность ресурсов для оказания бесплатной юридической помощи в некоторых провинциях, в частности при рассмотрении дел в судах по семейным делам;</w:t>
      </w:r>
    </w:p>
    <w:p w14:paraId="1F76FC18" w14:textId="57794A9D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  <w:t>отсутствие доступа к правосудию для женщин, находящихся в заключении, в том числе в отношении их семейных прав как матерей, разлученных со своими детьми, и политических прав как избирателей, в частности из-за отказа им в доступе к соответствующей информации о выборах;</w:t>
      </w:r>
    </w:p>
    <w:p w14:paraId="32B1EDDA" w14:textId="48BBCD25" w:rsidR="00F0509C" w:rsidRPr="00F0509C" w:rsidRDefault="00C65DD7" w:rsidP="00F0509C">
      <w:pPr>
        <w:pStyle w:val="SingleTxt"/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  <w:t>отсутствие исследований о воздействии федеральных реформ семейного законодательства, многие из которых вступили в силу в 2021</w:t>
      </w:r>
      <w:r w:rsidR="00E91F5F">
        <w:rPr>
          <w:lang w:val="en-US"/>
        </w:rPr>
        <w:t> </w:t>
      </w:r>
      <w:r w:rsidR="00F0509C" w:rsidRPr="00F0509C">
        <w:t xml:space="preserve">году, на женщин и о возможном дальнейшем использовании синдрома отчуждения родителя в семейных судах; </w:t>
      </w:r>
    </w:p>
    <w:p w14:paraId="6EFE8275" w14:textId="77A07635" w:rsidR="00F0509C" w:rsidRPr="00F0509C" w:rsidRDefault="00C65DD7" w:rsidP="00F0509C">
      <w:pPr>
        <w:pStyle w:val="SingleTxt"/>
      </w:pPr>
      <w:r w:rsidRPr="00E91F5F">
        <w:tab/>
      </w:r>
      <w:r w:rsidR="00F0509C" w:rsidRPr="00F0509C">
        <w:t>d)</w:t>
      </w:r>
      <w:r w:rsidR="00F0509C" w:rsidRPr="00F0509C">
        <w:tab/>
        <w:t>отсутствие обязательного обучения на темы домашнего насилия и межсекторального подхода для судей по семейным делам и других специалистов, работающих в системе семейных судов.</w:t>
      </w:r>
    </w:p>
    <w:p w14:paraId="34DFC089" w14:textId="67B9D42A" w:rsidR="00F0509C" w:rsidRPr="00F0509C" w:rsidRDefault="00F0509C" w:rsidP="00F0509C">
      <w:pPr>
        <w:pStyle w:val="SingleTxt"/>
        <w:rPr>
          <w:b/>
          <w:bCs/>
        </w:rPr>
      </w:pPr>
      <w:r w:rsidRPr="00F0509C">
        <w:t>48.</w:t>
      </w:r>
      <w:r w:rsidRPr="00F0509C">
        <w:tab/>
      </w:r>
      <w:r w:rsidRPr="00F0509C">
        <w:rPr>
          <w:b/>
          <w:bCs/>
        </w:rPr>
        <w:t>Комитет рекомендует государству-участнику:</w:t>
      </w:r>
    </w:p>
    <w:p w14:paraId="06EA0F54" w14:textId="5F0D3349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a)</w:t>
      </w:r>
      <w:r w:rsidR="00F0509C" w:rsidRPr="00F0509C">
        <w:tab/>
      </w:r>
      <w:r w:rsidR="00F0509C" w:rsidRPr="00F0509C">
        <w:rPr>
          <w:b/>
          <w:bCs/>
        </w:rPr>
        <w:t>обеспечить бесплатную и доступную юридическую помощь для всех женщин, которые не могут позволить себе услуги частной юридической консультации и представительства, особенно в семейных делах;</w:t>
      </w:r>
    </w:p>
    <w:p w14:paraId="5C5ACEE6" w14:textId="6020C5F5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b)</w:t>
      </w:r>
      <w:r w:rsidR="00F0509C" w:rsidRPr="00F0509C">
        <w:tab/>
      </w:r>
      <w:r w:rsidR="00F0509C" w:rsidRPr="00F0509C">
        <w:rPr>
          <w:b/>
          <w:bCs/>
        </w:rPr>
        <w:t>разработать политику и меры по обеспечению права женщин-заключенных на доступ к правосудию, в том числе в том, что касается их семейных и политических прав;</w:t>
      </w:r>
    </w:p>
    <w:p w14:paraId="22C02F0A" w14:textId="5615351B" w:rsidR="00F0509C" w:rsidRPr="00F0509C" w:rsidRDefault="00C65DD7" w:rsidP="00F0509C">
      <w:pPr>
        <w:pStyle w:val="SingleTxt"/>
        <w:rPr>
          <w:b/>
          <w:bCs/>
        </w:rPr>
      </w:pPr>
      <w:r>
        <w:rPr>
          <w:lang w:val="en-US"/>
        </w:rPr>
        <w:tab/>
      </w:r>
      <w:r w:rsidR="00F0509C" w:rsidRPr="00F0509C">
        <w:t>c)</w:t>
      </w:r>
      <w:r w:rsidR="00F0509C" w:rsidRPr="00F0509C">
        <w:tab/>
      </w:r>
      <w:r w:rsidR="00F0509C" w:rsidRPr="00F0509C">
        <w:rPr>
          <w:b/>
          <w:bCs/>
        </w:rPr>
        <w:t>провести исследования результатов и последствий реформы семейного законодательства 2021</w:t>
      </w:r>
      <w:r w:rsidR="00551DA2">
        <w:rPr>
          <w:b/>
          <w:bCs/>
          <w:lang w:val="en-US"/>
        </w:rPr>
        <w:t> </w:t>
      </w:r>
      <w:r w:rsidR="00F0509C" w:rsidRPr="00F0509C">
        <w:rPr>
          <w:b/>
          <w:bCs/>
        </w:rPr>
        <w:t>года и предотвратить использование синдрома отчуждения родителя или параллельных юридических маневров в канадской правовой системе;</w:t>
      </w:r>
    </w:p>
    <w:p w14:paraId="41D9522C" w14:textId="7D866F77" w:rsidR="00F0509C" w:rsidRPr="00F0509C" w:rsidRDefault="00C65DD7" w:rsidP="00F0509C">
      <w:pPr>
        <w:pStyle w:val="SingleTxt"/>
      </w:pPr>
      <w:r w:rsidRPr="00551DA2">
        <w:lastRenderedPageBreak/>
        <w:tab/>
      </w:r>
      <w:r w:rsidR="00F0509C" w:rsidRPr="00F0509C">
        <w:t>d)</w:t>
      </w:r>
      <w:r w:rsidR="00F0509C" w:rsidRPr="00F0509C">
        <w:tab/>
      </w:r>
      <w:r w:rsidR="00F0509C" w:rsidRPr="00F0509C">
        <w:rPr>
          <w:b/>
          <w:bCs/>
        </w:rPr>
        <w:t>обеспечить, чтобы судьи по семейным делам и другие специалисты, работающие в системе семейных судов, проходили обучение на темы домашнего насилия и межсекторального подхода.</w:t>
      </w:r>
    </w:p>
    <w:p w14:paraId="27FC013F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49323D06" w14:textId="795EE1A9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Пекинская декларация и Платформа действий</w:t>
      </w:r>
    </w:p>
    <w:p w14:paraId="1D1421B4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275BDD42" w14:textId="6B9A64A6" w:rsidR="00F0509C" w:rsidRPr="00F0509C" w:rsidRDefault="00F0509C" w:rsidP="00F0509C">
      <w:pPr>
        <w:pStyle w:val="SingleTxt"/>
        <w:rPr>
          <w:b/>
          <w:bCs/>
        </w:rPr>
      </w:pPr>
      <w:r w:rsidRPr="00F0509C">
        <w:t>49.</w:t>
      </w:r>
      <w:r w:rsidRPr="00F0509C">
        <w:tab/>
      </w:r>
      <w:r w:rsidRPr="00F0509C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2D69EE64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0A43EACC" w14:textId="75207614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Распространение информации</w:t>
      </w:r>
    </w:p>
    <w:p w14:paraId="392C575E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6A9341F7" w14:textId="424DAE81" w:rsidR="00F0509C" w:rsidRPr="00F0509C" w:rsidRDefault="00F0509C" w:rsidP="00F0509C">
      <w:pPr>
        <w:pStyle w:val="SingleTxt"/>
        <w:rPr>
          <w:b/>
          <w:bCs/>
        </w:rPr>
      </w:pPr>
      <w:r w:rsidRPr="00F0509C">
        <w:t>50.</w:t>
      </w:r>
      <w:r w:rsidRPr="00F0509C">
        <w:tab/>
      </w:r>
      <w:r w:rsidRPr="00F0509C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 на официальных языках государства-участника в целях обеспечения их полного осуществления.</w:t>
      </w:r>
    </w:p>
    <w:p w14:paraId="5EC411EA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2E5680DD" w14:textId="37D09F5D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Ратификация других договоров</w:t>
      </w:r>
    </w:p>
    <w:p w14:paraId="658417B4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479A79D9" w14:textId="597E8368" w:rsidR="00F0509C" w:rsidRPr="00F0509C" w:rsidRDefault="00F0509C" w:rsidP="00F0509C">
      <w:pPr>
        <w:pStyle w:val="SingleTxt"/>
        <w:rPr>
          <w:b/>
          <w:bCs/>
        </w:rPr>
      </w:pPr>
      <w:r w:rsidRPr="00F0509C">
        <w:t>51.</w:t>
      </w:r>
      <w:r w:rsidRPr="00F0509C">
        <w:tab/>
      </w:r>
      <w:r w:rsidRPr="00F0509C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0509C">
        <w:rPr>
          <w:vertAlign w:val="superscript"/>
        </w:rPr>
        <w:footnoteReference w:id="2"/>
      </w:r>
      <w:r w:rsidRPr="00F0509C">
        <w:rPr>
          <w:b/>
          <w:bCs/>
        </w:rPr>
        <w:t xml:space="preserve"> и соответствующих региональных документов будет способствовать более полному осуществлению женщинами их прав человека и основных свобод во всех сферах жизни.</w:t>
      </w:r>
      <w:r w:rsidRPr="00F0509C">
        <w:t xml:space="preserve"> </w:t>
      </w:r>
      <w:r w:rsidRPr="00F0509C">
        <w:rPr>
          <w:b/>
          <w:bCs/>
        </w:rPr>
        <w:t>В связи с этим Комитет обращается к государству-участнику с призывом ратифицировать Международную конвенцию о защите прав всех трудящихся-мигрантов и членов их семей, Международную конвенцию для защиты всех лиц от насильственных исчезновений и Факультативный протокол к Конвенции против пыток и других жестоких, бесчеловечных или унижающих достоинство видов обращения и наказания, участником которых оно пока не является.</w:t>
      </w:r>
    </w:p>
    <w:p w14:paraId="45B871C9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0C415253" w14:textId="178E35F3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Последующая деятельность в связи с заключительными замечаниями</w:t>
      </w:r>
    </w:p>
    <w:p w14:paraId="28375150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4100017C" w14:textId="6A9087A1" w:rsidR="00F0509C" w:rsidRPr="00F0509C" w:rsidRDefault="00F0509C" w:rsidP="00F0509C">
      <w:pPr>
        <w:pStyle w:val="SingleTxt"/>
        <w:rPr>
          <w:b/>
          <w:bCs/>
        </w:rPr>
      </w:pPr>
      <w:r w:rsidRPr="00F0509C">
        <w:t>52.</w:t>
      </w:r>
      <w:r w:rsidRPr="00F0509C">
        <w:tab/>
      </w:r>
      <w:r w:rsidRPr="00F0509C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 w:rsidR="00E91F5F">
        <w:rPr>
          <w:b/>
          <w:bCs/>
          <w:lang w:val="en-US"/>
        </w:rPr>
        <w:t> </w:t>
      </w:r>
      <w:r w:rsidRPr="00F0509C">
        <w:rPr>
          <w:b/>
          <w:bCs/>
        </w:rPr>
        <w:t>10 d), 26, 30 b) и 32 a) выше.</w:t>
      </w:r>
    </w:p>
    <w:p w14:paraId="7C23875D" w14:textId="77777777" w:rsidR="00C65DD7" w:rsidRPr="00C65DD7" w:rsidRDefault="00C65DD7" w:rsidP="00C65DD7">
      <w:pPr>
        <w:pStyle w:val="SingleTxt"/>
        <w:spacing w:after="0" w:line="120" w:lineRule="exact"/>
        <w:rPr>
          <w:b/>
          <w:sz w:val="10"/>
        </w:rPr>
      </w:pPr>
    </w:p>
    <w:p w14:paraId="3845C8E4" w14:textId="14EC1454" w:rsidR="00F0509C" w:rsidRPr="00F0509C" w:rsidRDefault="00F0509C" w:rsidP="00C65DD7">
      <w:pPr>
        <w:pStyle w:val="H23"/>
        <w:ind w:right="1260"/>
      </w:pPr>
      <w:r w:rsidRPr="00F0509C">
        <w:tab/>
      </w:r>
      <w:r w:rsidRPr="00F0509C">
        <w:tab/>
        <w:t>Подготовка следующего доклада</w:t>
      </w:r>
    </w:p>
    <w:p w14:paraId="43043EDA" w14:textId="77777777" w:rsidR="00C65DD7" w:rsidRPr="00C65DD7" w:rsidRDefault="00C65DD7" w:rsidP="00C65DD7">
      <w:pPr>
        <w:pStyle w:val="SingleTxt"/>
        <w:spacing w:after="0" w:line="120" w:lineRule="exact"/>
        <w:rPr>
          <w:sz w:val="10"/>
        </w:rPr>
      </w:pPr>
    </w:p>
    <w:p w14:paraId="68389A4F" w14:textId="4CE6FC62" w:rsidR="00F0509C" w:rsidRPr="00F0509C" w:rsidRDefault="00F0509C" w:rsidP="00F0509C">
      <w:pPr>
        <w:pStyle w:val="SingleTxt"/>
        <w:rPr>
          <w:b/>
          <w:bCs/>
        </w:rPr>
      </w:pPr>
      <w:r w:rsidRPr="00F0509C">
        <w:t>53.</w:t>
      </w:r>
      <w:r w:rsidRPr="00F0509C">
        <w:tab/>
      </w:r>
      <w:r w:rsidRPr="00F0509C"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будущим календарем предсказуемого представления докладов, основанн</w:t>
      </w:r>
      <w:r w:rsidR="00754DE0" w:rsidRPr="00DD6128">
        <w:rPr>
          <w:b/>
          <w:bCs/>
        </w:rPr>
        <w:t>ы</w:t>
      </w:r>
      <w:r w:rsidRPr="00F0509C">
        <w:rPr>
          <w:b/>
          <w:bCs/>
        </w:rPr>
        <w:t xml:space="preserve">м на восьмилетнем цикле обзора, и после принятия перечня тем и вопросов, препровождаемых до представления доклада, если последнее будет применимо для </w:t>
      </w:r>
      <w:r w:rsidRPr="00F0509C">
        <w:rPr>
          <w:b/>
          <w:bCs/>
        </w:rPr>
        <w:lastRenderedPageBreak/>
        <w:t>данного государства-участника.</w:t>
      </w:r>
      <w:r w:rsidRPr="00F0509C">
        <w:t xml:space="preserve"> </w:t>
      </w:r>
      <w:r w:rsidRPr="00F0509C">
        <w:rPr>
          <w:b/>
          <w:bCs/>
        </w:rPr>
        <w:t>Доклад должен охватывать весь период до момента его представления.</w:t>
      </w:r>
    </w:p>
    <w:p w14:paraId="6E2029AC" w14:textId="41E93A55" w:rsidR="00F0509C" w:rsidRPr="00151612" w:rsidRDefault="00F0509C" w:rsidP="00F0509C">
      <w:pPr>
        <w:pStyle w:val="SingleTxt"/>
        <w:rPr>
          <w:b/>
          <w:bCs/>
        </w:rPr>
      </w:pPr>
      <w:r w:rsidRPr="00F0509C">
        <w:t>54.</w:t>
      </w:r>
      <w:r w:rsidRPr="00F0509C">
        <w:tab/>
      </w:r>
      <w:r w:rsidRPr="00F0509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Pr="00151612">
          <w:rPr>
            <w:rStyle w:val="Hyperlink"/>
            <w:b/>
            <w:bCs/>
          </w:rPr>
          <w:t>HR</w:t>
        </w:r>
        <w:r w:rsidRPr="00151612">
          <w:rPr>
            <w:rStyle w:val="Hyperlink"/>
            <w:b/>
            <w:bCs/>
          </w:rPr>
          <w:t>I</w:t>
        </w:r>
        <w:r w:rsidRPr="00151612">
          <w:rPr>
            <w:rStyle w:val="Hyperlink"/>
            <w:b/>
            <w:bCs/>
          </w:rPr>
          <w:t>/GEN/2/Rev.6</w:t>
        </w:r>
      </w:hyperlink>
      <w:r w:rsidRPr="00F0509C">
        <w:rPr>
          <w:b/>
          <w:bCs/>
        </w:rPr>
        <w:t>, гл. I).</w:t>
      </w:r>
    </w:p>
    <w:p w14:paraId="44CA53EB" w14:textId="6EA330BC" w:rsidR="00C65DD7" w:rsidRPr="00C65DD7" w:rsidRDefault="00C65DD7" w:rsidP="00C65DD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17F48" wp14:editId="22B2E3FF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62007207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4A04F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C65DD7" w:rsidRPr="00C65DD7" w:rsidSect="00F0509C">
      <w:headerReference w:type="even" r:id="rId3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13T08:54:00Z" w:initials="Start">
    <w:p w14:paraId="77713AE1" w14:textId="77777777" w:rsidR="00352F7C" w:rsidRPr="005B4BF2" w:rsidRDefault="00352F7C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5B4BF2">
        <w:rPr>
          <w:lang w:val="en-US"/>
        </w:rPr>
        <w:t>&lt;&lt;ODS JOB NO&gt;&gt;N2432190R&lt;&lt;ODS JOB NO&gt;&gt;</w:t>
      </w:r>
    </w:p>
    <w:p w14:paraId="1006348F" w14:textId="77777777" w:rsidR="00352F7C" w:rsidRPr="005B4BF2" w:rsidRDefault="00352F7C">
      <w:pPr>
        <w:pStyle w:val="CommentText"/>
        <w:rPr>
          <w:lang w:val="en-US"/>
        </w:rPr>
      </w:pPr>
      <w:r w:rsidRPr="005B4BF2">
        <w:rPr>
          <w:lang w:val="en-US"/>
        </w:rPr>
        <w:t>&lt;&lt;ODS DOC SYMBOL1&gt;&gt;CEDAW/C/CAN/CO/10&lt;&lt;ODS DOC SYMBOL1&gt;&gt;</w:t>
      </w:r>
    </w:p>
    <w:p w14:paraId="65445043" w14:textId="591B142F" w:rsidR="00352F7C" w:rsidRDefault="00352F7C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544504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35522AC" w16cex:dateUtc="2024-11-13T13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5445043" w16cid:durableId="335522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88EB4" w14:textId="77777777" w:rsidR="00010FBC" w:rsidRDefault="00010FBC" w:rsidP="00331D20">
      <w:r>
        <w:separator/>
      </w:r>
    </w:p>
  </w:endnote>
  <w:endnote w:type="continuationSeparator" w:id="0">
    <w:p w14:paraId="35CC0B43" w14:textId="77777777" w:rsidR="00010FBC" w:rsidRDefault="00010FBC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52F7C" w14:paraId="027F4C7E" w14:textId="77777777" w:rsidTr="00352F7C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5F617D0" w14:textId="73C4C3C4" w:rsidR="00352F7C" w:rsidRPr="00352F7C" w:rsidRDefault="00352F7C" w:rsidP="00352F7C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CFC34B8" w14:textId="128432AE" w:rsidR="00352F7C" w:rsidRPr="00352F7C" w:rsidRDefault="00352F7C" w:rsidP="00352F7C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90301">
            <w:rPr>
              <w:b w:val="0"/>
              <w:color w:val="000000"/>
              <w:sz w:val="14"/>
            </w:rPr>
            <w:t>24-19943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76D1F8D" w14:textId="77777777" w:rsidR="00352F7C" w:rsidRPr="00352F7C" w:rsidRDefault="00352F7C" w:rsidP="00352F7C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52F7C" w14:paraId="1990054E" w14:textId="77777777" w:rsidTr="00352F7C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C23D1DD" w14:textId="29288F31" w:rsidR="00352F7C" w:rsidRPr="00352F7C" w:rsidRDefault="00352F7C" w:rsidP="00352F7C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90301">
            <w:rPr>
              <w:b w:val="0"/>
              <w:color w:val="000000"/>
              <w:sz w:val="14"/>
            </w:rPr>
            <w:t>24-19943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536FCE1" w14:textId="6B6F11DD" w:rsidR="00352F7C" w:rsidRPr="00352F7C" w:rsidRDefault="00352F7C" w:rsidP="00352F7C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5B3DD89" w14:textId="77777777" w:rsidR="00352F7C" w:rsidRPr="00352F7C" w:rsidRDefault="00352F7C" w:rsidP="00352F7C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352F7C" w14:paraId="56C8C0EC" w14:textId="77777777" w:rsidTr="00352F7C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4A5C3854" w14:textId="4A9B33F7" w:rsidR="00352F7C" w:rsidRDefault="00352F7C" w:rsidP="00352F7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240A22F" wp14:editId="6A2D41DB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27343393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24-19943 (R)</w:t>
          </w:r>
          <w:r>
            <w:rPr>
              <w:color w:val="010000"/>
            </w:rPr>
            <w:t xml:space="preserve">    131124    </w:t>
          </w:r>
          <w:r w:rsidR="00F0509C">
            <w:rPr>
              <w:color w:val="010000"/>
              <w:lang w:val="en-US"/>
            </w:rPr>
            <w:t>26</w:t>
          </w:r>
          <w:r>
            <w:rPr>
              <w:color w:val="010000"/>
            </w:rPr>
            <w:t>1124</w:t>
          </w:r>
        </w:p>
        <w:p w14:paraId="7AF48CF2" w14:textId="4EE9C7C1" w:rsidR="00352F7C" w:rsidRPr="00352F7C" w:rsidRDefault="00352F7C" w:rsidP="00352F7C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*2419943*</w:t>
          </w:r>
        </w:p>
      </w:tc>
      <w:tc>
        <w:tcPr>
          <w:tcW w:w="4920" w:type="dxa"/>
        </w:tcPr>
        <w:p w14:paraId="12D02930" w14:textId="34FFBC33" w:rsidR="00352F7C" w:rsidRDefault="00352F7C" w:rsidP="00352F7C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1E3BBD4" wp14:editId="195ED81A">
                <wp:extent cx="2703582" cy="231648"/>
                <wp:effectExtent l="0" t="0" r="1905" b="0"/>
                <wp:docPr id="59164238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164238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1EAF98B" w14:textId="77777777" w:rsidR="00352F7C" w:rsidRPr="00352F7C" w:rsidRDefault="00352F7C" w:rsidP="00352F7C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054D98" w14:textId="77777777" w:rsidR="00010FBC" w:rsidRPr="00F0509C" w:rsidRDefault="00010FBC" w:rsidP="00F0509C">
      <w:pPr>
        <w:pStyle w:val="Footer"/>
        <w:spacing w:after="80"/>
        <w:ind w:left="792"/>
        <w:rPr>
          <w:sz w:val="16"/>
        </w:rPr>
      </w:pPr>
      <w:r w:rsidRPr="00F0509C">
        <w:rPr>
          <w:sz w:val="16"/>
        </w:rPr>
        <w:t>__________________</w:t>
      </w:r>
    </w:p>
  </w:footnote>
  <w:footnote w:type="continuationSeparator" w:id="0">
    <w:p w14:paraId="4CC11BF4" w14:textId="77777777" w:rsidR="00010FBC" w:rsidRPr="00F0509C" w:rsidRDefault="00010FBC" w:rsidP="00F0509C">
      <w:pPr>
        <w:pStyle w:val="Footer"/>
        <w:spacing w:after="80"/>
        <w:ind w:left="792"/>
        <w:rPr>
          <w:sz w:val="16"/>
        </w:rPr>
      </w:pPr>
      <w:r w:rsidRPr="00F0509C">
        <w:rPr>
          <w:sz w:val="16"/>
        </w:rPr>
        <w:t>__________________</w:t>
      </w:r>
    </w:p>
  </w:footnote>
  <w:footnote w:id="1">
    <w:p w14:paraId="230006ED" w14:textId="77777777" w:rsidR="00F0509C" w:rsidRPr="00F0509C" w:rsidRDefault="00F0509C" w:rsidP="00F0509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F0509C">
        <w:t>*</w:t>
      </w:r>
      <w:r w:rsidRPr="00F0509C">
        <w:tab/>
        <w:t>Приняты Комитетом на его восемьдесят девятой сессии (7–25 октября 2024 года).</w:t>
      </w:r>
    </w:p>
  </w:footnote>
  <w:footnote w:id="2">
    <w:p w14:paraId="1F03F5E7" w14:textId="2DD6718C" w:rsidR="00F0509C" w:rsidRPr="00BB3F7F" w:rsidRDefault="00F0509C" w:rsidP="00F0509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F0509C">
        <w:tab/>
      </w:r>
      <w:r w:rsidRPr="00F0509C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52F7C" w14:paraId="3890FA88" w14:textId="77777777" w:rsidTr="00352F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BC46F12" w14:textId="6D39509A" w:rsidR="00352F7C" w:rsidRPr="00352F7C" w:rsidRDefault="00352F7C" w:rsidP="00352F7C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90301">
            <w:rPr>
              <w:b/>
            </w:rPr>
            <w:t>CEDAW/C/CAN/CO/10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9E6066A" w14:textId="77777777" w:rsidR="00352F7C" w:rsidRDefault="00352F7C" w:rsidP="00352F7C">
          <w:pPr>
            <w:pStyle w:val="Header"/>
            <w:spacing w:line="240" w:lineRule="auto"/>
          </w:pPr>
        </w:p>
      </w:tc>
    </w:tr>
  </w:tbl>
  <w:p w14:paraId="27095E9F" w14:textId="77777777" w:rsidR="00352F7C" w:rsidRPr="00352F7C" w:rsidRDefault="00352F7C" w:rsidP="00352F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52F7C" w14:paraId="70EC99D5" w14:textId="77777777" w:rsidTr="00352F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2B127A9" w14:textId="77777777" w:rsidR="00352F7C" w:rsidRDefault="00352F7C" w:rsidP="00352F7C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14B4D97" w14:textId="1121FAFD" w:rsidR="00352F7C" w:rsidRPr="00352F7C" w:rsidRDefault="00352F7C" w:rsidP="00352F7C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90301">
            <w:rPr>
              <w:b/>
            </w:rPr>
            <w:t>CEDAW/C/CAN/CO/10</w:t>
          </w:r>
          <w:r>
            <w:rPr>
              <w:b/>
            </w:rPr>
            <w:fldChar w:fldCharType="end"/>
          </w:r>
        </w:p>
      </w:tc>
    </w:tr>
  </w:tbl>
  <w:p w14:paraId="7170E5D6" w14:textId="77777777" w:rsidR="00352F7C" w:rsidRPr="00352F7C" w:rsidRDefault="00352F7C" w:rsidP="00352F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52F7C" w14:paraId="098D4E78" w14:textId="77777777" w:rsidTr="00352F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41DAD08" w14:textId="09559CBA" w:rsidR="00352F7C" w:rsidRPr="00352F7C" w:rsidRDefault="00352F7C" w:rsidP="00352F7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183EFB7" w14:textId="77777777" w:rsidR="00352F7C" w:rsidRDefault="00352F7C" w:rsidP="00352F7C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D9007F0" w14:textId="6E2C1C8F" w:rsidR="00352F7C" w:rsidRPr="00352F7C" w:rsidRDefault="00352F7C" w:rsidP="00352F7C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/C/CAN/CO/10</w:t>
          </w:r>
        </w:p>
      </w:tc>
    </w:tr>
    <w:tr w:rsidR="00352F7C" w:rsidRPr="00F0509C" w14:paraId="2843FD6C" w14:textId="77777777" w:rsidTr="00352F7C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0801A0" w14:textId="06763018" w:rsidR="00352F7C" w:rsidRPr="00352F7C" w:rsidRDefault="00352F7C" w:rsidP="00352F7C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7F1FB96B" wp14:editId="7EF382AB">
                <wp:extent cx="713232" cy="597103"/>
                <wp:effectExtent l="0" t="0" r="0" b="0"/>
                <wp:docPr id="1175973150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97315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7331B2A" w14:textId="5EE8CE69" w:rsidR="00352F7C" w:rsidRPr="00352F7C" w:rsidRDefault="00352F7C" w:rsidP="00352F7C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EA5CB09" w14:textId="77777777" w:rsidR="00352F7C" w:rsidRPr="00352F7C" w:rsidRDefault="00352F7C" w:rsidP="00352F7C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4D86FB" w14:textId="77777777" w:rsidR="00352F7C" w:rsidRPr="00F0509C" w:rsidRDefault="00352F7C" w:rsidP="00352F7C">
          <w:pPr>
            <w:pStyle w:val="Distribution"/>
            <w:rPr>
              <w:color w:val="000000"/>
              <w:lang w:val="en-US"/>
            </w:rPr>
          </w:pPr>
          <w:r w:rsidRPr="00F0509C">
            <w:rPr>
              <w:color w:val="000000"/>
              <w:lang w:val="en-US"/>
            </w:rPr>
            <w:t>Distr.: General</w:t>
          </w:r>
        </w:p>
        <w:p w14:paraId="412F71CB" w14:textId="77777777" w:rsidR="00352F7C" w:rsidRPr="00F0509C" w:rsidRDefault="00352F7C" w:rsidP="00352F7C">
          <w:pPr>
            <w:pStyle w:val="Publication"/>
            <w:rPr>
              <w:color w:val="000000"/>
              <w:lang w:val="en-US"/>
            </w:rPr>
          </w:pPr>
          <w:r w:rsidRPr="00F0509C">
            <w:rPr>
              <w:color w:val="000000"/>
              <w:lang w:val="en-US"/>
            </w:rPr>
            <w:t>30 October 2024</w:t>
          </w:r>
        </w:p>
        <w:p w14:paraId="1CBF379E" w14:textId="77777777" w:rsidR="00352F7C" w:rsidRPr="00F0509C" w:rsidRDefault="00352F7C" w:rsidP="00352F7C">
          <w:pPr>
            <w:rPr>
              <w:color w:val="000000"/>
              <w:lang w:val="en-US" w:eastAsia="en-US"/>
            </w:rPr>
          </w:pPr>
          <w:r w:rsidRPr="00F0509C">
            <w:rPr>
              <w:color w:val="000000"/>
              <w:lang w:val="en-US" w:eastAsia="en-US"/>
            </w:rPr>
            <w:t>Russian</w:t>
          </w:r>
        </w:p>
        <w:p w14:paraId="3AA54C1A" w14:textId="77777777" w:rsidR="00352F7C" w:rsidRPr="00F0509C" w:rsidRDefault="00352F7C" w:rsidP="00352F7C">
          <w:pPr>
            <w:pStyle w:val="Original"/>
            <w:rPr>
              <w:color w:val="000000"/>
              <w:lang w:val="en-US"/>
            </w:rPr>
          </w:pPr>
          <w:r w:rsidRPr="00F0509C">
            <w:rPr>
              <w:color w:val="000000"/>
              <w:lang w:val="en-US"/>
            </w:rPr>
            <w:t>Original: English</w:t>
          </w:r>
        </w:p>
        <w:p w14:paraId="496AFBA0" w14:textId="23CA18E7" w:rsidR="00352F7C" w:rsidRPr="00F0509C" w:rsidRDefault="00352F7C" w:rsidP="00352F7C">
          <w:pPr>
            <w:rPr>
              <w:lang w:val="en-US" w:eastAsia="en-US"/>
            </w:rPr>
          </w:pPr>
        </w:p>
      </w:tc>
    </w:tr>
  </w:tbl>
  <w:p w14:paraId="49291110" w14:textId="77777777" w:rsidR="00352F7C" w:rsidRPr="00F0509C" w:rsidRDefault="00352F7C" w:rsidP="00352F7C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0509C" w14:paraId="326A78D2" w14:textId="77777777" w:rsidTr="00352F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91E0155" w14:textId="5FF9699E" w:rsidR="00F0509C" w:rsidRPr="00352F7C" w:rsidRDefault="00F0509C" w:rsidP="00352F7C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90301">
            <w:rPr>
              <w:b/>
            </w:rPr>
            <w:t>CEDAW/C/CAN/CO/10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F261117" w14:textId="77777777" w:rsidR="00F0509C" w:rsidRDefault="00F0509C" w:rsidP="00352F7C">
          <w:pPr>
            <w:pStyle w:val="Header"/>
            <w:spacing w:line="240" w:lineRule="auto"/>
          </w:pPr>
        </w:p>
      </w:tc>
    </w:tr>
  </w:tbl>
  <w:p w14:paraId="39A9E57C" w14:textId="77777777" w:rsidR="00F0509C" w:rsidRPr="00352F7C" w:rsidRDefault="00F0509C" w:rsidP="00352F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43*"/>
    <w:docVar w:name="CreationDt" w:val="13/11/2024 8:54: AM"/>
    <w:docVar w:name="DocCategory" w:val="Doc"/>
    <w:docVar w:name="DocType" w:val="Final"/>
    <w:docVar w:name="DutyStation" w:val="New York"/>
    <w:docVar w:name="FooterJN" w:val="24-19943"/>
    <w:docVar w:name="jobn" w:val="24-19943 (R)"/>
    <w:docVar w:name="jobnDT" w:val="24-19943 (R)   131124"/>
    <w:docVar w:name="jobnDTDT" w:val="24-19943 (R)   131124   131124"/>
    <w:docVar w:name="JobNo" w:val="2419943R"/>
    <w:docVar w:name="JobNo2" w:val="2432190R"/>
    <w:docVar w:name="LocalDrive" w:val="-1"/>
    <w:docVar w:name="OandT" w:val=" "/>
    <w:docVar w:name="sss1" w:val="CEDAW/C/CAN/CO/10"/>
    <w:docVar w:name="sss2" w:val="-"/>
    <w:docVar w:name="Symbol1" w:val="CEDAW/C/CAN/CO/10"/>
    <w:docVar w:name="Symbol2" w:val="-"/>
    <w:docVar w:name="Title1" w:val="_x0009__x0009_Заключительные замечания по десятому периодическому докладу Канады*_x000d_"/>
  </w:docVars>
  <w:rsids>
    <w:rsidRoot w:val="005C4101"/>
    <w:rsid w:val="00001169"/>
    <w:rsid w:val="00010FBC"/>
    <w:rsid w:val="000149AB"/>
    <w:rsid w:val="00017629"/>
    <w:rsid w:val="0003110D"/>
    <w:rsid w:val="00037C8F"/>
    <w:rsid w:val="00040029"/>
    <w:rsid w:val="00046113"/>
    <w:rsid w:val="00046661"/>
    <w:rsid w:val="00052A0F"/>
    <w:rsid w:val="000568F3"/>
    <w:rsid w:val="00073193"/>
    <w:rsid w:val="00084825"/>
    <w:rsid w:val="00093B0D"/>
    <w:rsid w:val="00094905"/>
    <w:rsid w:val="000B4DC3"/>
    <w:rsid w:val="000C0614"/>
    <w:rsid w:val="000C1E06"/>
    <w:rsid w:val="000E4482"/>
    <w:rsid w:val="000E5DFB"/>
    <w:rsid w:val="000E62E1"/>
    <w:rsid w:val="000F1005"/>
    <w:rsid w:val="000F2349"/>
    <w:rsid w:val="000F3B21"/>
    <w:rsid w:val="0010339A"/>
    <w:rsid w:val="001337DE"/>
    <w:rsid w:val="001446B4"/>
    <w:rsid w:val="001449F7"/>
    <w:rsid w:val="00151612"/>
    <w:rsid w:val="001550D2"/>
    <w:rsid w:val="00190534"/>
    <w:rsid w:val="001A0921"/>
    <w:rsid w:val="001A4E49"/>
    <w:rsid w:val="001B3CB4"/>
    <w:rsid w:val="001E19E4"/>
    <w:rsid w:val="001E32EA"/>
    <w:rsid w:val="001E4D0D"/>
    <w:rsid w:val="001E53ED"/>
    <w:rsid w:val="001E5827"/>
    <w:rsid w:val="00214EB0"/>
    <w:rsid w:val="00237AF7"/>
    <w:rsid w:val="00247400"/>
    <w:rsid w:val="002633D1"/>
    <w:rsid w:val="00291FA6"/>
    <w:rsid w:val="00293D60"/>
    <w:rsid w:val="002A09F7"/>
    <w:rsid w:val="00331D20"/>
    <w:rsid w:val="00352F7C"/>
    <w:rsid w:val="00357587"/>
    <w:rsid w:val="00365FD7"/>
    <w:rsid w:val="00370B2E"/>
    <w:rsid w:val="00380EB8"/>
    <w:rsid w:val="0038692D"/>
    <w:rsid w:val="003D3610"/>
    <w:rsid w:val="003F5F93"/>
    <w:rsid w:val="003F680A"/>
    <w:rsid w:val="004155C2"/>
    <w:rsid w:val="00433024"/>
    <w:rsid w:val="0044323A"/>
    <w:rsid w:val="00457711"/>
    <w:rsid w:val="00460F89"/>
    <w:rsid w:val="004929DD"/>
    <w:rsid w:val="00495E7B"/>
    <w:rsid w:val="0049669D"/>
    <w:rsid w:val="004A4C36"/>
    <w:rsid w:val="004A6055"/>
    <w:rsid w:val="004C42B0"/>
    <w:rsid w:val="004F23CD"/>
    <w:rsid w:val="004F5722"/>
    <w:rsid w:val="00506845"/>
    <w:rsid w:val="005171A1"/>
    <w:rsid w:val="00525038"/>
    <w:rsid w:val="0054211F"/>
    <w:rsid w:val="00551DA2"/>
    <w:rsid w:val="0055227C"/>
    <w:rsid w:val="005610B1"/>
    <w:rsid w:val="005655C6"/>
    <w:rsid w:val="005677A6"/>
    <w:rsid w:val="00590301"/>
    <w:rsid w:val="005A7927"/>
    <w:rsid w:val="005B20CE"/>
    <w:rsid w:val="005B4BF2"/>
    <w:rsid w:val="005B627D"/>
    <w:rsid w:val="005C1D89"/>
    <w:rsid w:val="005C4101"/>
    <w:rsid w:val="005F08EB"/>
    <w:rsid w:val="005F74FD"/>
    <w:rsid w:val="0060046A"/>
    <w:rsid w:val="00631BE5"/>
    <w:rsid w:val="0064054E"/>
    <w:rsid w:val="00644A25"/>
    <w:rsid w:val="006821AC"/>
    <w:rsid w:val="006904DC"/>
    <w:rsid w:val="006905AF"/>
    <w:rsid w:val="006B0B45"/>
    <w:rsid w:val="006C7E41"/>
    <w:rsid w:val="006F23F6"/>
    <w:rsid w:val="007037AD"/>
    <w:rsid w:val="007077B3"/>
    <w:rsid w:val="00711561"/>
    <w:rsid w:val="00722859"/>
    <w:rsid w:val="00723E00"/>
    <w:rsid w:val="0073050E"/>
    <w:rsid w:val="0073536C"/>
    <w:rsid w:val="00750628"/>
    <w:rsid w:val="00754DE0"/>
    <w:rsid w:val="00755411"/>
    <w:rsid w:val="0075759D"/>
    <w:rsid w:val="00762999"/>
    <w:rsid w:val="0077785D"/>
    <w:rsid w:val="007C3040"/>
    <w:rsid w:val="007D2A95"/>
    <w:rsid w:val="007D6E4D"/>
    <w:rsid w:val="007E07F7"/>
    <w:rsid w:val="007F4DE9"/>
    <w:rsid w:val="00802481"/>
    <w:rsid w:val="008138CB"/>
    <w:rsid w:val="008141F0"/>
    <w:rsid w:val="00817994"/>
    <w:rsid w:val="0083127F"/>
    <w:rsid w:val="00850FF2"/>
    <w:rsid w:val="00863195"/>
    <w:rsid w:val="00876F24"/>
    <w:rsid w:val="00877270"/>
    <w:rsid w:val="008C6373"/>
    <w:rsid w:val="008E7B58"/>
    <w:rsid w:val="0092680C"/>
    <w:rsid w:val="00930BEA"/>
    <w:rsid w:val="009329E5"/>
    <w:rsid w:val="00952BB2"/>
    <w:rsid w:val="00960259"/>
    <w:rsid w:val="00983D82"/>
    <w:rsid w:val="00984FDA"/>
    <w:rsid w:val="0098697E"/>
    <w:rsid w:val="00986B63"/>
    <w:rsid w:val="009D56BA"/>
    <w:rsid w:val="009E0127"/>
    <w:rsid w:val="009E2B67"/>
    <w:rsid w:val="009F5F77"/>
    <w:rsid w:val="009F7E4D"/>
    <w:rsid w:val="00A01584"/>
    <w:rsid w:val="00A2611F"/>
    <w:rsid w:val="00A335B9"/>
    <w:rsid w:val="00A564A7"/>
    <w:rsid w:val="00A65C0F"/>
    <w:rsid w:val="00A71F3C"/>
    <w:rsid w:val="00A80857"/>
    <w:rsid w:val="00AA29EE"/>
    <w:rsid w:val="00AA44DD"/>
    <w:rsid w:val="00AB16A7"/>
    <w:rsid w:val="00AF183C"/>
    <w:rsid w:val="00B26863"/>
    <w:rsid w:val="00B27698"/>
    <w:rsid w:val="00B40496"/>
    <w:rsid w:val="00B43FA2"/>
    <w:rsid w:val="00B52384"/>
    <w:rsid w:val="00B52D61"/>
    <w:rsid w:val="00B57652"/>
    <w:rsid w:val="00B67141"/>
    <w:rsid w:val="00B8317D"/>
    <w:rsid w:val="00B901FD"/>
    <w:rsid w:val="00BC2C8A"/>
    <w:rsid w:val="00BE70DD"/>
    <w:rsid w:val="00C11139"/>
    <w:rsid w:val="00C20616"/>
    <w:rsid w:val="00C20D7B"/>
    <w:rsid w:val="00C26F91"/>
    <w:rsid w:val="00C41B18"/>
    <w:rsid w:val="00C43D2E"/>
    <w:rsid w:val="00C52BFA"/>
    <w:rsid w:val="00C621A6"/>
    <w:rsid w:val="00C65DD7"/>
    <w:rsid w:val="00C958D1"/>
    <w:rsid w:val="00CA005D"/>
    <w:rsid w:val="00CA13E5"/>
    <w:rsid w:val="00CA6730"/>
    <w:rsid w:val="00CB37BB"/>
    <w:rsid w:val="00CC2D86"/>
    <w:rsid w:val="00CD31A4"/>
    <w:rsid w:val="00CD3EEA"/>
    <w:rsid w:val="00CE4FD3"/>
    <w:rsid w:val="00CE7E1C"/>
    <w:rsid w:val="00CF23B5"/>
    <w:rsid w:val="00D00326"/>
    <w:rsid w:val="00D23FFB"/>
    <w:rsid w:val="00D33738"/>
    <w:rsid w:val="00D409D0"/>
    <w:rsid w:val="00D519DC"/>
    <w:rsid w:val="00D5641F"/>
    <w:rsid w:val="00D64091"/>
    <w:rsid w:val="00DB0712"/>
    <w:rsid w:val="00DB4129"/>
    <w:rsid w:val="00DD0C4E"/>
    <w:rsid w:val="00DD6128"/>
    <w:rsid w:val="00E10DBF"/>
    <w:rsid w:val="00E1314C"/>
    <w:rsid w:val="00E23B62"/>
    <w:rsid w:val="00E47F2B"/>
    <w:rsid w:val="00E548DF"/>
    <w:rsid w:val="00E55A1E"/>
    <w:rsid w:val="00E62FF9"/>
    <w:rsid w:val="00E711FF"/>
    <w:rsid w:val="00E8036E"/>
    <w:rsid w:val="00E91F5F"/>
    <w:rsid w:val="00EA1709"/>
    <w:rsid w:val="00EB166A"/>
    <w:rsid w:val="00EC4DAF"/>
    <w:rsid w:val="00ED096B"/>
    <w:rsid w:val="00EE1FFA"/>
    <w:rsid w:val="00F0429D"/>
    <w:rsid w:val="00F0509C"/>
    <w:rsid w:val="00F068B1"/>
    <w:rsid w:val="00F33370"/>
    <w:rsid w:val="00F95E56"/>
    <w:rsid w:val="00F96431"/>
    <w:rsid w:val="00FA64B6"/>
    <w:rsid w:val="00FA665E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EA4DE"/>
  <w15:chartTrackingRefBased/>
  <w15:docId w15:val="{67557DD8-6ABA-438A-B9B8-935366B7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5C41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101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1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101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5C41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101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5C4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101"/>
    <w:rPr>
      <w:rFonts w:ascii="Times New Roman" w:hAnsi="Times New Roman" w:cs="Times New Roman"/>
      <w:i/>
      <w:iCs/>
      <w:color w:val="0F4761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5C4101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2F7C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2F7C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F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F7C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A0921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CAN/CO/8-9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undocs.org/en/CEDAW/C/CAN/QPR/10" TargetMode="External"/><Relationship Id="rId34" Type="http://schemas.openxmlformats.org/officeDocument/2006/relationships/hyperlink" Target="https://undocs.org/ru/S/RES/1325(2000)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A/65/38" TargetMode="External"/><Relationship Id="rId33" Type="http://schemas.openxmlformats.org/officeDocument/2006/relationships/hyperlink" Target="https://undocs.org/ru/S/RES/2475(2019)" TargetMode="External"/><Relationship Id="rId38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CAN/10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CAN/CO/8-9" TargetMode="External"/><Relationship Id="rId32" Type="http://schemas.openxmlformats.org/officeDocument/2006/relationships/hyperlink" Target="https://undocs.org/ru/S/RES/2467(2019)" TargetMode="External"/><Relationship Id="rId37" Type="http://schemas.openxmlformats.org/officeDocument/2006/relationships/hyperlink" Target="https://undocs.org/ru/HRI/GEN/2/Rev.6" TargetMode="Externa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CAN/CO/7/Add.1/Corr.1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hyperlink" Target="https://undocs.org/en/CEDAW/C/OP.8/CAN/1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S/RES/2417(2018)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CAN/CO/7/Add.1" TargetMode="External"/><Relationship Id="rId27" Type="http://schemas.openxmlformats.org/officeDocument/2006/relationships/hyperlink" Target="https://undocs.org/ru/CEDAW/C/CAN/CO/7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en/CEDAW/C/OP.8/CAN/1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8723</Words>
  <Characters>60458</Characters>
  <Application>Microsoft Office Word</Application>
  <DocSecurity>0</DocSecurity>
  <Lines>1185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6</cp:revision>
  <cp:lastPrinted>2024-11-13T22:00:00Z</cp:lastPrinted>
  <dcterms:created xsi:type="dcterms:W3CDTF">2024-11-13T21:46:00Z</dcterms:created>
  <dcterms:modified xsi:type="dcterms:W3CDTF">2024-11-13T22:07:00Z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2419943R</vt:lpwstr>
  </property>
  <property fmtid="{D5CDD505-2E9C-101B-9397-08002B2CF9AE}" pid="3" name="ODSRefJobNo">
    <vt:lpwstr>2432190R</vt:lpwstr>
  </property>
  <property fmtid="{D5CDD505-2E9C-101B-9397-08002B2CF9AE}" pid="4" name="Symbol1">
    <vt:lpwstr>CEDAW/C/CAN/CO/10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десятому периодическому докладу Канады*_x000d_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