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151" w:rsidRPr="00E32005" w:rsidRDefault="00D26151" w:rsidP="00D26151">
      <w:pPr>
        <w:spacing w:line="240" w:lineRule="auto"/>
        <w:rPr>
          <w:sz w:val="2"/>
        </w:rPr>
        <w:sectPr w:rsidR="00D26151" w:rsidRPr="00E32005" w:rsidSect="0055384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E32005">
        <w:rPr>
          <w:rStyle w:val="CommentReference"/>
        </w:rPr>
        <w:commentReference w:id="0"/>
      </w:r>
      <w:bookmarkStart w:id="1" w:name="_GoBack"/>
      <w:bookmarkEnd w:id="1"/>
    </w:p>
    <w:p w:rsidR="00553840" w:rsidRDefault="00553840" w:rsidP="00553840">
      <w:pPr>
        <w:pStyle w:val="H1"/>
        <w:ind w:left="0" w:right="1260" w:firstLine="0"/>
      </w:pPr>
      <w:r>
        <w:lastRenderedPageBreak/>
        <w:tab/>
        <w:t xml:space="preserve">Committee on the Elimination of Discrimination </w:t>
      </w:r>
      <w:r>
        <w:br/>
        <w:t>against Women</w:t>
      </w:r>
    </w:p>
    <w:p w:rsidR="002B1BB6" w:rsidRPr="002B1BB6" w:rsidRDefault="002B1BB6" w:rsidP="002B1BB6">
      <w:pPr>
        <w:framePr w:w="9792" w:h="432" w:hSpace="180" w:wrap="around" w:hAnchor="page" w:x="1210" w:yAlign="bottom"/>
        <w:spacing w:line="240" w:lineRule="auto"/>
        <w:rPr>
          <w:sz w:val="10"/>
        </w:rPr>
      </w:pPr>
    </w:p>
    <w:p w:rsidR="002B1BB6" w:rsidRPr="002B1BB6" w:rsidRDefault="002B1BB6" w:rsidP="002B1BB6">
      <w:pPr>
        <w:framePr w:w="9792" w:h="432" w:hSpace="180" w:wrap="around" w:hAnchor="page" w:x="1210" w:yAlign="bottom"/>
        <w:spacing w:line="240" w:lineRule="auto"/>
        <w:rPr>
          <w:sz w:val="6"/>
        </w:rPr>
      </w:pPr>
      <w:r w:rsidRPr="002B1BB6">
        <w:rPr>
          <w:noProof/>
          <w:w w:val="100"/>
          <w:sz w:val="6"/>
          <w:lang w:eastAsia="en-GB"/>
        </w:rPr>
        <mc:AlternateContent>
          <mc:Choice Requires="wps">
            <w:drawing>
              <wp:anchor distT="0" distB="0" distL="114300" distR="114300" simplePos="0" relativeHeight="251659264" behindDoc="0" locked="0" layoutInCell="1" allowOverlap="1" wp14:anchorId="69F49D9B" wp14:editId="684F42C2">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2B1BB6" w:rsidRDefault="002B1BB6" w:rsidP="002B1BB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sidRPr="002B1BB6">
        <w:rPr>
          <w:i/>
          <w:iCs/>
          <w:sz w:val="17"/>
        </w:rPr>
        <w:t>Note</w:t>
      </w:r>
      <w:r w:rsidRPr="002B1BB6">
        <w:rPr>
          <w:sz w:val="17"/>
        </w:rPr>
        <w:t>: The present document is being circulated in English, French and Spanish only.</w:t>
      </w:r>
    </w:p>
    <w:p w:rsidR="002B1BB6" w:rsidRDefault="002B1BB6" w:rsidP="002B1BB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B1BB6">
        <w:rPr>
          <w:sz w:val="17"/>
        </w:rPr>
        <w:t>The present document is being issued without formal editing.</w:t>
      </w:r>
    </w:p>
    <w:p w:rsidR="002B1BB6" w:rsidRPr="002B1BB6" w:rsidRDefault="002B1BB6" w:rsidP="002B1BB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553840" w:rsidRPr="00553840" w:rsidRDefault="00553840" w:rsidP="00553840">
      <w:pPr>
        <w:pStyle w:val="SingleTxt"/>
        <w:spacing w:after="0" w:line="120" w:lineRule="exact"/>
        <w:rPr>
          <w:sz w:val="10"/>
        </w:rPr>
      </w:pPr>
    </w:p>
    <w:p w:rsidR="00553840" w:rsidRPr="00553840" w:rsidRDefault="00553840" w:rsidP="00553840">
      <w:pPr>
        <w:pStyle w:val="SingleTxt"/>
        <w:spacing w:after="0" w:line="120" w:lineRule="exact"/>
        <w:rPr>
          <w:sz w:val="10"/>
        </w:rPr>
      </w:pPr>
    </w:p>
    <w:p w:rsidR="00553840" w:rsidRPr="00553840" w:rsidRDefault="00553840" w:rsidP="00553840">
      <w:pPr>
        <w:pStyle w:val="SingleTxt"/>
        <w:spacing w:after="0" w:line="120" w:lineRule="exact"/>
        <w:rPr>
          <w:sz w:val="10"/>
        </w:rPr>
      </w:pPr>
    </w:p>
    <w:p w:rsidR="00553840" w:rsidRDefault="00553840" w:rsidP="00553840">
      <w:pPr>
        <w:pStyle w:val="TitleHCH"/>
        <w:ind w:right="1260"/>
      </w:pPr>
      <w:r>
        <w:tab/>
      </w:r>
      <w:r>
        <w:tab/>
        <w:t xml:space="preserve">Consideration of reports submitted by States parties </w:t>
      </w:r>
      <w:r w:rsidR="007F21D9">
        <w:br/>
      </w:r>
      <w:r>
        <w:t>under article 18 of the Convention</w:t>
      </w:r>
    </w:p>
    <w:p w:rsidR="00553840" w:rsidRPr="00553840" w:rsidRDefault="00553840" w:rsidP="00553840">
      <w:pPr>
        <w:pStyle w:val="SingleTxt"/>
        <w:spacing w:after="0" w:line="120" w:lineRule="exact"/>
        <w:rPr>
          <w:sz w:val="10"/>
        </w:rPr>
      </w:pPr>
    </w:p>
    <w:p w:rsidR="00553840" w:rsidRPr="00553840" w:rsidRDefault="00553840" w:rsidP="00553840">
      <w:pPr>
        <w:pStyle w:val="SingleTxt"/>
        <w:spacing w:after="0" w:line="120" w:lineRule="exact"/>
        <w:rPr>
          <w:sz w:val="10"/>
        </w:rPr>
      </w:pPr>
    </w:p>
    <w:p w:rsidR="00553840" w:rsidRDefault="00553840" w:rsidP="00553840">
      <w:pPr>
        <w:pStyle w:val="TitleH1"/>
        <w:ind w:right="1260"/>
      </w:pPr>
      <w:r>
        <w:tab/>
      </w:r>
      <w:r>
        <w:tab/>
        <w:t>Eighth and ninth periodic reports of States parties due in 2014</w:t>
      </w:r>
    </w:p>
    <w:p w:rsidR="00553840" w:rsidRPr="00553840" w:rsidRDefault="00553840" w:rsidP="00553840">
      <w:pPr>
        <w:pStyle w:val="SingleTxt"/>
        <w:spacing w:after="0" w:line="120" w:lineRule="exact"/>
        <w:rPr>
          <w:sz w:val="10"/>
        </w:rPr>
      </w:pPr>
    </w:p>
    <w:p w:rsidR="00553840" w:rsidRPr="00553840" w:rsidRDefault="00553840" w:rsidP="00553840">
      <w:pPr>
        <w:pStyle w:val="SingleTxt"/>
        <w:spacing w:after="0" w:line="120" w:lineRule="exact"/>
        <w:rPr>
          <w:sz w:val="10"/>
        </w:rPr>
      </w:pPr>
    </w:p>
    <w:p w:rsidR="00553840" w:rsidRDefault="00553840" w:rsidP="00553840">
      <w:pPr>
        <w:pStyle w:val="TitleHCH"/>
        <w:ind w:right="1260"/>
      </w:pPr>
      <w:r>
        <w:tab/>
      </w:r>
      <w:r>
        <w:tab/>
        <w:t>Lao People’s Democratic Republic</w:t>
      </w:r>
      <w:r w:rsidRPr="00553840">
        <w:rPr>
          <w:b w:val="0"/>
          <w:bCs/>
          <w:position w:val="4"/>
          <w:sz w:val="20"/>
        </w:rPr>
        <w:t>*</w:t>
      </w:r>
    </w:p>
    <w:p w:rsidR="00553840" w:rsidRPr="00553840" w:rsidRDefault="00553840" w:rsidP="00553840">
      <w:pPr>
        <w:pStyle w:val="SingleTxt"/>
        <w:spacing w:after="0" w:line="120" w:lineRule="exact"/>
        <w:rPr>
          <w:sz w:val="10"/>
        </w:rPr>
      </w:pPr>
    </w:p>
    <w:p w:rsidR="00553840" w:rsidRDefault="00553840" w:rsidP="00553840">
      <w:pPr>
        <w:pStyle w:val="SingleTxt"/>
        <w:jc w:val="right"/>
      </w:pPr>
      <w:r>
        <w:t>[Date received: 3 August 2017]</w:t>
      </w:r>
    </w:p>
    <w:p w:rsidR="00074955" w:rsidRDefault="00074955" w:rsidP="00074955">
      <w:pPr>
        <w:pStyle w:val="SingleTxt"/>
      </w:pPr>
    </w:p>
    <w:p w:rsidR="00074955" w:rsidRDefault="00074955">
      <w:pPr>
        <w:suppressAutoHyphens w:val="0"/>
        <w:spacing w:after="200" w:line="276" w:lineRule="auto"/>
      </w:pPr>
      <w:r>
        <w:br w:type="page"/>
      </w:r>
    </w:p>
    <w:p w:rsidR="00074955" w:rsidRPr="00074955" w:rsidRDefault="00074955" w:rsidP="00074955">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74955" w:rsidRPr="00074955" w:rsidTr="00074955">
        <w:tc>
          <w:tcPr>
            <w:tcW w:w="1060" w:type="dxa"/>
            <w:shd w:val="clear" w:color="auto" w:fill="auto"/>
          </w:tcPr>
          <w:p w:rsidR="00074955" w:rsidRPr="00074955" w:rsidRDefault="00074955" w:rsidP="00074955">
            <w:pPr>
              <w:spacing w:after="120" w:line="240" w:lineRule="auto"/>
              <w:jc w:val="right"/>
              <w:rPr>
                <w:i/>
                <w:sz w:val="14"/>
              </w:rPr>
            </w:pPr>
          </w:p>
        </w:tc>
        <w:tc>
          <w:tcPr>
            <w:tcW w:w="7315" w:type="dxa"/>
            <w:shd w:val="clear" w:color="auto" w:fill="auto"/>
          </w:tcPr>
          <w:p w:rsidR="00074955" w:rsidRPr="00074955" w:rsidRDefault="00074955" w:rsidP="00074955">
            <w:pPr>
              <w:spacing w:after="120" w:line="240" w:lineRule="auto"/>
              <w:rPr>
                <w:i/>
                <w:sz w:val="14"/>
              </w:rPr>
            </w:pPr>
          </w:p>
        </w:tc>
        <w:tc>
          <w:tcPr>
            <w:tcW w:w="994" w:type="dxa"/>
            <w:shd w:val="clear" w:color="auto" w:fill="auto"/>
          </w:tcPr>
          <w:p w:rsidR="00074955" w:rsidRPr="00074955" w:rsidRDefault="00074955" w:rsidP="00074955">
            <w:pPr>
              <w:spacing w:after="120" w:line="240" w:lineRule="auto"/>
              <w:jc w:val="right"/>
              <w:rPr>
                <w:i/>
                <w:sz w:val="14"/>
              </w:rPr>
            </w:pPr>
            <w:r>
              <w:rPr>
                <w:i/>
                <w:sz w:val="14"/>
              </w:rPr>
              <w:tab/>
            </w:r>
          </w:p>
        </w:tc>
        <w:tc>
          <w:tcPr>
            <w:tcW w:w="533" w:type="dxa"/>
            <w:shd w:val="clear" w:color="auto" w:fill="auto"/>
          </w:tcPr>
          <w:p w:rsidR="00074955" w:rsidRPr="00074955" w:rsidRDefault="00074955" w:rsidP="00074955">
            <w:pPr>
              <w:spacing w:after="120" w:line="240" w:lineRule="auto"/>
              <w:jc w:val="right"/>
              <w:rPr>
                <w:i/>
                <w:sz w:val="14"/>
              </w:rPr>
            </w:pPr>
            <w:r>
              <w:rPr>
                <w:i/>
                <w:sz w:val="14"/>
              </w:rPr>
              <w:t>Page</w:t>
            </w:r>
          </w:p>
        </w:tc>
      </w:tr>
      <w:tr w:rsidR="00074955" w:rsidRPr="00074955" w:rsidTr="00074955">
        <w:tc>
          <w:tcPr>
            <w:tcW w:w="9369" w:type="dxa"/>
            <w:gridSpan w:val="3"/>
            <w:shd w:val="clear" w:color="auto" w:fill="auto"/>
          </w:tcPr>
          <w:p w:rsidR="00074955" w:rsidRPr="000106F9" w:rsidRDefault="000106F9" w:rsidP="000106F9">
            <w:pPr>
              <w:tabs>
                <w:tab w:val="right" w:pos="1080"/>
                <w:tab w:val="left" w:pos="1296"/>
                <w:tab w:val="left" w:pos="1728"/>
                <w:tab w:val="left" w:pos="2160"/>
                <w:tab w:val="right" w:leader="dot" w:pos="9360"/>
              </w:tabs>
              <w:spacing w:after="120"/>
              <w:ind w:left="1080"/>
              <w:rPr>
                <w:spacing w:val="60"/>
                <w:sz w:val="17"/>
              </w:rPr>
            </w:pPr>
            <w:r>
              <w:t>Abbreviations</w:t>
            </w:r>
            <w:r>
              <w:rPr>
                <w:spacing w:val="60"/>
                <w:sz w:val="17"/>
              </w:rPr>
              <w:tab/>
            </w:r>
          </w:p>
        </w:tc>
        <w:tc>
          <w:tcPr>
            <w:tcW w:w="533" w:type="dxa"/>
            <w:shd w:val="clear" w:color="auto" w:fill="auto"/>
            <w:vAlign w:val="bottom"/>
          </w:tcPr>
          <w:p w:rsidR="00074955" w:rsidRPr="00074955" w:rsidRDefault="00B07A51" w:rsidP="00074955">
            <w:pPr>
              <w:spacing w:after="120"/>
              <w:jc w:val="right"/>
            </w:pPr>
            <w:r>
              <w:t>4</w:t>
            </w:r>
          </w:p>
        </w:tc>
      </w:tr>
      <w:tr w:rsidR="00074955" w:rsidRPr="00074955" w:rsidTr="00074955">
        <w:tc>
          <w:tcPr>
            <w:tcW w:w="9369" w:type="dxa"/>
            <w:gridSpan w:val="3"/>
            <w:shd w:val="clear" w:color="auto" w:fill="auto"/>
          </w:tcPr>
          <w:p w:rsidR="00074955" w:rsidRPr="000106F9" w:rsidRDefault="000106F9" w:rsidP="000106F9">
            <w:pPr>
              <w:tabs>
                <w:tab w:val="right" w:pos="1080"/>
                <w:tab w:val="left" w:pos="1296"/>
                <w:tab w:val="left" w:pos="1728"/>
                <w:tab w:val="left" w:pos="2160"/>
                <w:tab w:val="left" w:pos="2592"/>
                <w:tab w:val="left" w:pos="3024"/>
                <w:tab w:val="right" w:leader="dot" w:pos="9360"/>
              </w:tabs>
              <w:spacing w:after="120"/>
              <w:ind w:left="1080"/>
              <w:rPr>
                <w:spacing w:val="60"/>
                <w:sz w:val="17"/>
              </w:rPr>
            </w:pPr>
            <w:r>
              <w:t>Chapter I: Introduction</w:t>
            </w:r>
            <w:r>
              <w:rPr>
                <w:spacing w:val="60"/>
                <w:sz w:val="17"/>
              </w:rPr>
              <w:tab/>
            </w:r>
          </w:p>
        </w:tc>
        <w:tc>
          <w:tcPr>
            <w:tcW w:w="533" w:type="dxa"/>
            <w:shd w:val="clear" w:color="auto" w:fill="auto"/>
            <w:vAlign w:val="bottom"/>
          </w:tcPr>
          <w:p w:rsidR="00074955" w:rsidRPr="00074955" w:rsidRDefault="00B07A51" w:rsidP="00074955">
            <w:pPr>
              <w:spacing w:after="120"/>
              <w:jc w:val="right"/>
            </w:pPr>
            <w:r>
              <w:t>6</w:t>
            </w:r>
          </w:p>
        </w:tc>
      </w:tr>
      <w:tr w:rsidR="00074955" w:rsidRPr="00074955" w:rsidTr="00074955">
        <w:tc>
          <w:tcPr>
            <w:tcW w:w="9369" w:type="dxa"/>
            <w:gridSpan w:val="3"/>
            <w:shd w:val="clear" w:color="auto" w:fill="auto"/>
          </w:tcPr>
          <w:p w:rsidR="00074955" w:rsidRPr="000106F9" w:rsidRDefault="000106F9" w:rsidP="000106F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Chapter II: Implementation of concluding observations of the CEDAW Committee on the</w:t>
            </w:r>
            <w:r w:rsidR="00AE195A">
              <w:t xml:space="preserve"> </w:t>
            </w:r>
            <w:r>
              <w:t>sixth and seventh periodic reports</w:t>
            </w:r>
            <w:r>
              <w:rPr>
                <w:spacing w:val="60"/>
                <w:sz w:val="17"/>
              </w:rPr>
              <w:tab/>
            </w:r>
          </w:p>
        </w:tc>
        <w:tc>
          <w:tcPr>
            <w:tcW w:w="533" w:type="dxa"/>
            <w:shd w:val="clear" w:color="auto" w:fill="auto"/>
            <w:vAlign w:val="bottom"/>
          </w:tcPr>
          <w:p w:rsidR="00074955" w:rsidRPr="00074955" w:rsidRDefault="00B07A51" w:rsidP="00074955">
            <w:pPr>
              <w:spacing w:after="120"/>
              <w:jc w:val="right"/>
            </w:pPr>
            <w:r>
              <w:t>7</w:t>
            </w:r>
          </w:p>
        </w:tc>
      </w:tr>
      <w:tr w:rsidR="00074955" w:rsidRPr="00074955" w:rsidTr="00074955">
        <w:tc>
          <w:tcPr>
            <w:tcW w:w="9369" w:type="dxa"/>
            <w:gridSpan w:val="3"/>
            <w:shd w:val="clear" w:color="auto" w:fill="auto"/>
          </w:tcPr>
          <w:p w:rsidR="00074955" w:rsidRPr="00B7350C" w:rsidRDefault="00AD1694" w:rsidP="00B7350C">
            <w:pPr>
              <w:tabs>
                <w:tab w:val="right" w:pos="1080"/>
                <w:tab w:val="left" w:pos="1296"/>
                <w:tab w:val="left" w:pos="1728"/>
                <w:tab w:val="right" w:leader="dot" w:pos="9360"/>
              </w:tabs>
              <w:spacing w:after="120"/>
              <w:ind w:left="1080"/>
              <w:rPr>
                <w:spacing w:val="60"/>
                <w:sz w:val="17"/>
              </w:rPr>
            </w:pPr>
            <w:r>
              <w:t>Articles 1-4</w:t>
            </w:r>
            <w:r w:rsidR="00B7350C">
              <w:rPr>
                <w:spacing w:val="60"/>
                <w:sz w:val="17"/>
              </w:rPr>
              <w:tab/>
            </w:r>
          </w:p>
        </w:tc>
        <w:tc>
          <w:tcPr>
            <w:tcW w:w="533" w:type="dxa"/>
            <w:shd w:val="clear" w:color="auto" w:fill="auto"/>
            <w:vAlign w:val="bottom"/>
          </w:tcPr>
          <w:p w:rsidR="00074955" w:rsidRPr="00074955" w:rsidRDefault="00B07A51" w:rsidP="00074955">
            <w:pPr>
              <w:spacing w:after="120"/>
              <w:jc w:val="right"/>
            </w:pPr>
            <w:r>
              <w:t>7</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right" w:leader="dot" w:pos="9360"/>
              </w:tabs>
              <w:spacing w:after="120"/>
              <w:ind w:left="1080"/>
              <w:rPr>
                <w:spacing w:val="60"/>
                <w:sz w:val="17"/>
              </w:rPr>
            </w:pPr>
            <w:r>
              <w:tab/>
              <w:t>National Assembly</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7</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Definition of non-discrimination against women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8</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Legal Status of the treaty</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8</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Visibility of the Convention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9</w:t>
            </w:r>
          </w:p>
        </w:tc>
      </w:tr>
      <w:tr w:rsidR="000106F9" w:rsidRPr="00074955" w:rsidTr="00074955">
        <w:tc>
          <w:tcPr>
            <w:tcW w:w="9369" w:type="dxa"/>
            <w:gridSpan w:val="3"/>
            <w:shd w:val="clear" w:color="auto" w:fill="auto"/>
          </w:tcPr>
          <w:p w:rsidR="000106F9" w:rsidRPr="00B7350C" w:rsidRDefault="00B07A51"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Legal c</w:t>
            </w:r>
            <w:r w:rsidR="000106F9">
              <w:t>omplaints mechanism and human rights institution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11</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Temporary special measures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12</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National machinery for advancement of women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15</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National human rights institution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16</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Ratification of other treaties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16</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Non-Governmental Organizations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17</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Article 5: Stereotypes and cultural practices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17</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Violence against women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18</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Definition of rape in the law</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21</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Article 6: Anti-trafficking and exploitation of prostitution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21</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right" w:leader="dot" w:pos="9360"/>
              </w:tabs>
              <w:spacing w:after="120"/>
              <w:ind w:left="1080"/>
              <w:rPr>
                <w:spacing w:val="60"/>
                <w:sz w:val="17"/>
              </w:rPr>
            </w:pPr>
            <w:r>
              <w:tab/>
              <w:t>Trafficking</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21</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Exploitation of prostitution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23</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Article 7: Elimination of discrimination against women in the political and public life</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24</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Participation in political and public life</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24</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Article 8: Representation and participation at international level</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25</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right" w:leader="dot" w:pos="9360"/>
              </w:tabs>
              <w:spacing w:after="120"/>
              <w:ind w:left="1080"/>
              <w:rPr>
                <w:spacing w:val="60"/>
                <w:sz w:val="17"/>
              </w:rPr>
            </w:pPr>
            <w:r>
              <w:t>Article 10: Education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25</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right" w:leader="dot" w:pos="9360"/>
              </w:tabs>
              <w:spacing w:after="120"/>
              <w:ind w:left="1080"/>
              <w:rPr>
                <w:spacing w:val="60"/>
                <w:sz w:val="17"/>
              </w:rPr>
            </w:pPr>
            <w:r>
              <w:t>Article 11: Employment</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27</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right" w:leader="dot" w:pos="9360"/>
              </w:tabs>
              <w:spacing w:after="120"/>
              <w:ind w:left="1080"/>
              <w:rPr>
                <w:spacing w:val="60"/>
                <w:sz w:val="17"/>
              </w:rPr>
            </w:pPr>
            <w:r>
              <w:tab/>
              <w:t>Labour workers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27</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Migrant women workers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29</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Article 12: Equal access to health care services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30</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right" w:leader="dot" w:pos="9360"/>
              </w:tabs>
              <w:spacing w:after="120"/>
              <w:ind w:left="1080"/>
              <w:rPr>
                <w:spacing w:val="60"/>
                <w:sz w:val="17"/>
              </w:rPr>
            </w:pPr>
            <w:r>
              <w:tab/>
              <w:t>Health</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30</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right" w:leader="dot" w:pos="9360"/>
              </w:tabs>
              <w:spacing w:after="120"/>
              <w:ind w:left="1080"/>
              <w:rPr>
                <w:spacing w:val="60"/>
                <w:sz w:val="17"/>
              </w:rPr>
            </w:pPr>
            <w:r>
              <w:tab/>
              <w:t>HIV/AIDS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32</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Article 13: Rights to economic and social benefits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33</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Article 14: Women in rural areas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34</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Women in rural areas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34</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Vulnerable groups of women</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35</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lastRenderedPageBreak/>
              <w:t>Article 15: Equality before the law</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36</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Article 16: Marriage and family relations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37</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right" w:leader="dot" w:pos="9360"/>
              </w:tabs>
              <w:spacing w:after="120"/>
              <w:ind w:left="1080"/>
              <w:rPr>
                <w:spacing w:val="60"/>
                <w:sz w:val="17"/>
              </w:rPr>
            </w:pPr>
            <w:r>
              <w:tab/>
              <w:t>Family relations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37</w:t>
            </w:r>
          </w:p>
        </w:tc>
      </w:tr>
      <w:tr w:rsidR="000106F9" w:rsidRPr="00074955" w:rsidTr="00074955">
        <w:tc>
          <w:tcPr>
            <w:tcW w:w="9369" w:type="dxa"/>
            <w:gridSpan w:val="3"/>
            <w:shd w:val="clear" w:color="auto" w:fill="auto"/>
          </w:tcPr>
          <w:p w:rsidR="000106F9" w:rsidRPr="00B7350C" w:rsidRDefault="000106F9"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Data collection and analysis</w:t>
            </w:r>
            <w:r w:rsidR="00B7350C">
              <w:rPr>
                <w:spacing w:val="60"/>
                <w:sz w:val="17"/>
              </w:rPr>
              <w:tab/>
            </w:r>
          </w:p>
        </w:tc>
        <w:tc>
          <w:tcPr>
            <w:tcW w:w="533" w:type="dxa"/>
            <w:shd w:val="clear" w:color="auto" w:fill="auto"/>
            <w:vAlign w:val="bottom"/>
          </w:tcPr>
          <w:p w:rsidR="000106F9" w:rsidRPr="00074955" w:rsidRDefault="00B07A51" w:rsidP="00074955">
            <w:pPr>
              <w:spacing w:after="120"/>
              <w:jc w:val="right"/>
            </w:pPr>
            <w:r>
              <w:t>38</w:t>
            </w:r>
          </w:p>
        </w:tc>
      </w:tr>
      <w:tr w:rsidR="000106F9" w:rsidRPr="00074955" w:rsidTr="00074955">
        <w:tc>
          <w:tcPr>
            <w:tcW w:w="9369" w:type="dxa"/>
            <w:gridSpan w:val="3"/>
            <w:shd w:val="clear" w:color="auto" w:fill="auto"/>
          </w:tcPr>
          <w:p w:rsidR="000106F9" w:rsidRPr="00B7350C" w:rsidRDefault="00B7350C"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Preparation of the next report</w:t>
            </w:r>
            <w:r>
              <w:rPr>
                <w:spacing w:val="60"/>
                <w:sz w:val="17"/>
              </w:rPr>
              <w:tab/>
            </w:r>
          </w:p>
        </w:tc>
        <w:tc>
          <w:tcPr>
            <w:tcW w:w="533" w:type="dxa"/>
            <w:shd w:val="clear" w:color="auto" w:fill="auto"/>
            <w:vAlign w:val="bottom"/>
          </w:tcPr>
          <w:p w:rsidR="000106F9" w:rsidRPr="00074955" w:rsidRDefault="00B07A51" w:rsidP="00074955">
            <w:pPr>
              <w:spacing w:after="120"/>
              <w:jc w:val="right"/>
            </w:pPr>
            <w:r>
              <w:t>38</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080"/>
              <w:rPr>
                <w:spacing w:val="60"/>
                <w:sz w:val="17"/>
              </w:rPr>
            </w:pPr>
            <w:r>
              <w:t>Beijing Declaration and Platform for Action and dissemination of the Concluding Observations</w:t>
            </w:r>
            <w:r>
              <w:rPr>
                <w:spacing w:val="60"/>
                <w:sz w:val="17"/>
              </w:rPr>
              <w:tab/>
            </w:r>
          </w:p>
        </w:tc>
        <w:tc>
          <w:tcPr>
            <w:tcW w:w="533" w:type="dxa"/>
            <w:shd w:val="clear" w:color="auto" w:fill="auto"/>
            <w:vAlign w:val="bottom"/>
          </w:tcPr>
          <w:p w:rsidR="00B7350C" w:rsidRPr="00074955" w:rsidRDefault="00B07A51" w:rsidP="00074955">
            <w:pPr>
              <w:spacing w:after="120"/>
              <w:jc w:val="right"/>
            </w:pPr>
            <w:r>
              <w:t>38</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Millennium Development Goals</w:t>
            </w:r>
            <w:r>
              <w:rPr>
                <w:spacing w:val="60"/>
                <w:sz w:val="17"/>
              </w:rPr>
              <w:tab/>
            </w:r>
          </w:p>
        </w:tc>
        <w:tc>
          <w:tcPr>
            <w:tcW w:w="533" w:type="dxa"/>
            <w:shd w:val="clear" w:color="auto" w:fill="auto"/>
            <w:vAlign w:val="bottom"/>
          </w:tcPr>
          <w:p w:rsidR="00B7350C" w:rsidRPr="00074955" w:rsidRDefault="00B07A51" w:rsidP="00074955">
            <w:pPr>
              <w:spacing w:after="120"/>
              <w:jc w:val="right"/>
            </w:pPr>
            <w:r>
              <w:t>38</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Follow-up to concluding observations</w:t>
            </w:r>
            <w:r>
              <w:rPr>
                <w:spacing w:val="60"/>
                <w:sz w:val="17"/>
              </w:rPr>
              <w:tab/>
            </w:r>
          </w:p>
        </w:tc>
        <w:tc>
          <w:tcPr>
            <w:tcW w:w="533" w:type="dxa"/>
            <w:shd w:val="clear" w:color="auto" w:fill="auto"/>
            <w:vAlign w:val="bottom"/>
          </w:tcPr>
          <w:p w:rsidR="00B7350C" w:rsidRPr="00074955" w:rsidRDefault="00B07A51" w:rsidP="00074955">
            <w:pPr>
              <w:spacing w:after="120"/>
              <w:jc w:val="right"/>
            </w:pPr>
            <w:r>
              <w:t>38</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right" w:leader="dot" w:pos="9360"/>
              </w:tabs>
              <w:spacing w:after="120"/>
              <w:ind w:left="1080"/>
              <w:rPr>
                <w:spacing w:val="60"/>
                <w:sz w:val="17"/>
              </w:rPr>
            </w:pPr>
            <w:r>
              <w:t>Technical assistance</w:t>
            </w:r>
            <w:r>
              <w:rPr>
                <w:spacing w:val="60"/>
                <w:sz w:val="17"/>
              </w:rPr>
              <w:tab/>
            </w:r>
          </w:p>
        </w:tc>
        <w:tc>
          <w:tcPr>
            <w:tcW w:w="533" w:type="dxa"/>
            <w:shd w:val="clear" w:color="auto" w:fill="auto"/>
            <w:vAlign w:val="bottom"/>
          </w:tcPr>
          <w:p w:rsidR="00B7350C" w:rsidRPr="00074955" w:rsidRDefault="00B07A51" w:rsidP="00074955">
            <w:pPr>
              <w:spacing w:after="120"/>
              <w:jc w:val="right"/>
            </w:pPr>
            <w:r>
              <w:t>38</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right" w:leader="dot" w:pos="9360"/>
              </w:tabs>
              <w:spacing w:after="120"/>
              <w:ind w:left="1080"/>
              <w:rPr>
                <w:spacing w:val="60"/>
                <w:sz w:val="17"/>
              </w:rPr>
            </w:pPr>
            <w:r>
              <w:t>Chapter III: Conclusion</w:t>
            </w:r>
            <w:r>
              <w:rPr>
                <w:spacing w:val="60"/>
                <w:sz w:val="17"/>
              </w:rPr>
              <w:tab/>
            </w:r>
          </w:p>
        </w:tc>
        <w:tc>
          <w:tcPr>
            <w:tcW w:w="533" w:type="dxa"/>
            <w:shd w:val="clear" w:color="auto" w:fill="auto"/>
            <w:vAlign w:val="bottom"/>
          </w:tcPr>
          <w:p w:rsidR="00B7350C" w:rsidRPr="00074955" w:rsidRDefault="00B07A51" w:rsidP="00074955">
            <w:pPr>
              <w:spacing w:after="120"/>
              <w:jc w:val="right"/>
            </w:pPr>
            <w:r>
              <w:t>39</w:t>
            </w:r>
          </w:p>
        </w:tc>
      </w:tr>
      <w:tr w:rsidR="00B7350C" w:rsidRPr="00074955" w:rsidTr="00074955">
        <w:tc>
          <w:tcPr>
            <w:tcW w:w="9369" w:type="dxa"/>
            <w:gridSpan w:val="3"/>
            <w:shd w:val="clear" w:color="auto" w:fill="auto"/>
          </w:tcPr>
          <w:p w:rsidR="00B7350C" w:rsidRDefault="00B7350C" w:rsidP="000106F9">
            <w:pPr>
              <w:tabs>
                <w:tab w:val="right" w:pos="1080"/>
                <w:tab w:val="left" w:pos="1296"/>
                <w:tab w:val="right" w:pos="1714"/>
                <w:tab w:val="left" w:pos="2160"/>
                <w:tab w:val="left" w:pos="2592"/>
                <w:tab w:val="left" w:pos="3024"/>
                <w:tab w:val="left" w:pos="3456"/>
                <w:tab w:val="right" w:leader="dot" w:pos="9360"/>
              </w:tabs>
              <w:spacing w:after="120"/>
              <w:ind w:left="1080"/>
            </w:pPr>
          </w:p>
        </w:tc>
        <w:tc>
          <w:tcPr>
            <w:tcW w:w="533" w:type="dxa"/>
            <w:shd w:val="clear" w:color="auto" w:fill="auto"/>
            <w:vAlign w:val="bottom"/>
          </w:tcPr>
          <w:p w:rsidR="00B7350C" w:rsidRPr="00074955" w:rsidRDefault="00B7350C" w:rsidP="00074955">
            <w:pPr>
              <w:spacing w:after="120"/>
              <w:jc w:val="right"/>
            </w:pPr>
          </w:p>
        </w:tc>
      </w:tr>
      <w:tr w:rsidR="00B7350C" w:rsidRPr="00074955" w:rsidTr="00074955">
        <w:tc>
          <w:tcPr>
            <w:tcW w:w="9369" w:type="dxa"/>
            <w:gridSpan w:val="3"/>
            <w:shd w:val="clear" w:color="auto" w:fill="auto"/>
          </w:tcPr>
          <w:p w:rsidR="00B7350C" w:rsidRDefault="00B7350C" w:rsidP="000106F9">
            <w:pPr>
              <w:tabs>
                <w:tab w:val="right" w:pos="1080"/>
                <w:tab w:val="left" w:pos="1296"/>
                <w:tab w:val="right" w:pos="1714"/>
                <w:tab w:val="left" w:pos="2160"/>
                <w:tab w:val="left" w:pos="2592"/>
                <w:tab w:val="left" w:pos="3024"/>
                <w:tab w:val="left" w:pos="3456"/>
                <w:tab w:val="right" w:leader="dot" w:pos="9360"/>
              </w:tabs>
              <w:spacing w:after="120"/>
              <w:ind w:left="1080"/>
            </w:pPr>
            <w:r>
              <w:t>List of figures and tables</w:t>
            </w:r>
          </w:p>
        </w:tc>
        <w:tc>
          <w:tcPr>
            <w:tcW w:w="533" w:type="dxa"/>
            <w:shd w:val="clear" w:color="auto" w:fill="auto"/>
            <w:vAlign w:val="bottom"/>
          </w:tcPr>
          <w:p w:rsidR="00B7350C" w:rsidRPr="00074955" w:rsidRDefault="00B7350C" w:rsidP="00074955">
            <w:pPr>
              <w:spacing w:after="120"/>
              <w:jc w:val="right"/>
            </w:pP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Figure 1: Organogram of Lao NCAW</w:t>
            </w:r>
            <w:r>
              <w:rPr>
                <w:spacing w:val="60"/>
                <w:sz w:val="17"/>
              </w:rPr>
              <w:tab/>
            </w:r>
          </w:p>
        </w:tc>
        <w:tc>
          <w:tcPr>
            <w:tcW w:w="533" w:type="dxa"/>
            <w:shd w:val="clear" w:color="auto" w:fill="auto"/>
            <w:vAlign w:val="bottom"/>
          </w:tcPr>
          <w:p w:rsidR="00B7350C" w:rsidRPr="00074955" w:rsidRDefault="00B07A51" w:rsidP="00074955">
            <w:pPr>
              <w:spacing w:after="120"/>
              <w:jc w:val="right"/>
            </w:pPr>
            <w:r>
              <w:t>42</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Table 1: Education statistics</w:t>
            </w:r>
            <w:r>
              <w:rPr>
                <w:spacing w:val="60"/>
                <w:sz w:val="17"/>
              </w:rPr>
              <w:tab/>
            </w:r>
          </w:p>
        </w:tc>
        <w:tc>
          <w:tcPr>
            <w:tcW w:w="533" w:type="dxa"/>
            <w:shd w:val="clear" w:color="auto" w:fill="auto"/>
            <w:vAlign w:val="bottom"/>
          </w:tcPr>
          <w:p w:rsidR="00B7350C" w:rsidRPr="00074955" w:rsidRDefault="00B07A51" w:rsidP="00074955">
            <w:pPr>
              <w:spacing w:after="120"/>
              <w:jc w:val="right"/>
            </w:pPr>
            <w:r>
              <w:t>43</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Table 2: Education sector expenditure by sub-sectors</w:t>
            </w:r>
            <w:r>
              <w:rPr>
                <w:spacing w:val="60"/>
                <w:sz w:val="17"/>
              </w:rPr>
              <w:tab/>
            </w:r>
          </w:p>
        </w:tc>
        <w:tc>
          <w:tcPr>
            <w:tcW w:w="533" w:type="dxa"/>
            <w:shd w:val="clear" w:color="auto" w:fill="auto"/>
            <w:vAlign w:val="bottom"/>
          </w:tcPr>
          <w:p w:rsidR="00B7350C" w:rsidRPr="00074955" w:rsidRDefault="00B07A51" w:rsidP="00074955">
            <w:pPr>
              <w:spacing w:after="120"/>
              <w:jc w:val="right"/>
            </w:pPr>
            <w:r>
              <w:t>43</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Table 3: Reproductive health</w:t>
            </w:r>
            <w:r>
              <w:rPr>
                <w:spacing w:val="60"/>
                <w:sz w:val="17"/>
              </w:rPr>
              <w:tab/>
            </w:r>
          </w:p>
        </w:tc>
        <w:tc>
          <w:tcPr>
            <w:tcW w:w="533" w:type="dxa"/>
            <w:shd w:val="clear" w:color="auto" w:fill="auto"/>
            <w:vAlign w:val="bottom"/>
          </w:tcPr>
          <w:p w:rsidR="00B7350C" w:rsidRPr="00074955" w:rsidRDefault="00B07A51" w:rsidP="00074955">
            <w:pPr>
              <w:spacing w:after="120"/>
              <w:jc w:val="right"/>
            </w:pPr>
            <w:r>
              <w:t>44</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t>Table 4: Criminal cases on violence against women from 2010 to 2013 (CO14)</w:t>
            </w:r>
            <w:r>
              <w:rPr>
                <w:spacing w:val="60"/>
                <w:sz w:val="17"/>
              </w:rPr>
              <w:tab/>
            </w:r>
          </w:p>
        </w:tc>
        <w:tc>
          <w:tcPr>
            <w:tcW w:w="533" w:type="dxa"/>
            <w:shd w:val="clear" w:color="auto" w:fill="auto"/>
            <w:vAlign w:val="bottom"/>
          </w:tcPr>
          <w:p w:rsidR="00B7350C" w:rsidRPr="00074955" w:rsidRDefault="00B07A51" w:rsidP="00074955">
            <w:pPr>
              <w:spacing w:after="120"/>
              <w:jc w:val="right"/>
            </w:pPr>
            <w:r>
              <w:t>45</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rPr>
            </w:pPr>
            <w:r>
              <w:tab/>
              <w:t>Table 5: Summary of Training on Laws related to human trafficking 2009-2014 (CO28)</w:t>
            </w:r>
            <w:r>
              <w:rPr>
                <w:spacing w:val="60"/>
                <w:sz w:val="17"/>
              </w:rPr>
              <w:tab/>
            </w:r>
          </w:p>
        </w:tc>
        <w:tc>
          <w:tcPr>
            <w:tcW w:w="533" w:type="dxa"/>
            <w:shd w:val="clear" w:color="auto" w:fill="auto"/>
            <w:vAlign w:val="bottom"/>
          </w:tcPr>
          <w:p w:rsidR="00B7350C" w:rsidRPr="00074955" w:rsidRDefault="00B07A51" w:rsidP="00074955">
            <w:pPr>
              <w:spacing w:after="120"/>
              <w:jc w:val="right"/>
            </w:pPr>
            <w:r>
              <w:t>46</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ab/>
              <w:t>Table 6: Number of Service Women Attending Peer Group Activities 2014 (CO30)</w:t>
            </w:r>
            <w:r>
              <w:rPr>
                <w:spacing w:val="60"/>
                <w:sz w:val="17"/>
              </w:rPr>
              <w:tab/>
            </w:r>
          </w:p>
        </w:tc>
        <w:tc>
          <w:tcPr>
            <w:tcW w:w="533" w:type="dxa"/>
            <w:shd w:val="clear" w:color="auto" w:fill="auto"/>
            <w:vAlign w:val="bottom"/>
          </w:tcPr>
          <w:p w:rsidR="00B7350C" w:rsidRPr="00074955" w:rsidRDefault="00B07A51" w:rsidP="00074955">
            <w:pPr>
              <w:spacing w:after="120"/>
              <w:jc w:val="right"/>
            </w:pPr>
            <w:r>
              <w:t>46</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Table 7: Percentage of Women in the National Assembly (CO32)</w:t>
            </w:r>
            <w:r>
              <w:rPr>
                <w:spacing w:val="60"/>
                <w:sz w:val="17"/>
              </w:rPr>
              <w:tab/>
            </w:r>
          </w:p>
        </w:tc>
        <w:tc>
          <w:tcPr>
            <w:tcW w:w="533" w:type="dxa"/>
            <w:shd w:val="clear" w:color="auto" w:fill="auto"/>
            <w:vAlign w:val="bottom"/>
          </w:tcPr>
          <w:p w:rsidR="00B7350C" w:rsidRPr="00074955" w:rsidRDefault="00B07A51" w:rsidP="00074955">
            <w:pPr>
              <w:spacing w:after="120"/>
              <w:jc w:val="right"/>
            </w:pPr>
            <w:r>
              <w:t>46</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Table 8: Percentage of Women in Decision Making Position (CO32)</w:t>
            </w:r>
            <w:r>
              <w:rPr>
                <w:spacing w:val="60"/>
                <w:sz w:val="17"/>
              </w:rPr>
              <w:tab/>
            </w:r>
          </w:p>
        </w:tc>
        <w:tc>
          <w:tcPr>
            <w:tcW w:w="533" w:type="dxa"/>
            <w:shd w:val="clear" w:color="auto" w:fill="auto"/>
            <w:vAlign w:val="bottom"/>
          </w:tcPr>
          <w:p w:rsidR="00B7350C" w:rsidRPr="00074955" w:rsidRDefault="00B07A51" w:rsidP="00074955">
            <w:pPr>
              <w:spacing w:after="120"/>
              <w:jc w:val="right"/>
            </w:pPr>
            <w:r>
              <w:t>47</w:t>
            </w:r>
          </w:p>
        </w:tc>
      </w:tr>
      <w:tr w:rsidR="00B7350C" w:rsidRPr="00074955" w:rsidTr="00074955">
        <w:tc>
          <w:tcPr>
            <w:tcW w:w="9369" w:type="dxa"/>
            <w:gridSpan w:val="3"/>
            <w:shd w:val="clear" w:color="auto" w:fill="auto"/>
          </w:tcPr>
          <w:p w:rsidR="00B7350C" w:rsidRPr="00B7350C" w:rsidRDefault="00B7350C" w:rsidP="00B735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Table 9: Victims of UXO</w:t>
            </w:r>
            <w:r>
              <w:rPr>
                <w:spacing w:val="60"/>
                <w:sz w:val="17"/>
              </w:rPr>
              <w:tab/>
            </w:r>
          </w:p>
        </w:tc>
        <w:tc>
          <w:tcPr>
            <w:tcW w:w="533" w:type="dxa"/>
            <w:shd w:val="clear" w:color="auto" w:fill="auto"/>
            <w:vAlign w:val="bottom"/>
          </w:tcPr>
          <w:p w:rsidR="00B7350C" w:rsidRPr="00074955" w:rsidRDefault="00B07A51" w:rsidP="00074955">
            <w:pPr>
              <w:spacing w:after="120"/>
              <w:jc w:val="right"/>
            </w:pPr>
            <w:r>
              <w:t>47</w:t>
            </w:r>
          </w:p>
        </w:tc>
      </w:tr>
    </w:tbl>
    <w:p w:rsidR="00074955" w:rsidRPr="00074955" w:rsidRDefault="00074955" w:rsidP="00B7350C">
      <w:pPr>
        <w:pStyle w:val="SingleTxt"/>
      </w:pPr>
    </w:p>
    <w:p w:rsidR="00B7350C" w:rsidRDefault="00B7350C">
      <w:pPr>
        <w:suppressAutoHyphens w:val="0"/>
        <w:spacing w:after="200" w:line="276" w:lineRule="auto"/>
      </w:pPr>
      <w:r>
        <w:br w:type="page"/>
      </w:r>
    </w:p>
    <w:p w:rsidR="00074955" w:rsidRDefault="00ED0103" w:rsidP="00ED0103">
      <w:pPr>
        <w:pStyle w:val="H1"/>
        <w:ind w:right="1260"/>
      </w:pPr>
      <w:r>
        <w:tab/>
      </w:r>
      <w:r>
        <w:tab/>
      </w:r>
      <w:r w:rsidR="00074955">
        <w:t>Abbreviations</w:t>
      </w:r>
    </w:p>
    <w:p w:rsidR="00ED0103" w:rsidRPr="00ED0103" w:rsidRDefault="00ED0103" w:rsidP="00ED0103">
      <w:pPr>
        <w:pStyle w:val="SingleTxt"/>
        <w:spacing w:after="0" w:line="120" w:lineRule="exact"/>
        <w:rPr>
          <w:sz w:val="10"/>
        </w:rPr>
      </w:pPr>
    </w:p>
    <w:p w:rsidR="00ED0103" w:rsidRPr="00ED0103" w:rsidRDefault="00ED0103" w:rsidP="00ED0103">
      <w:pPr>
        <w:pStyle w:val="SingleTxt"/>
        <w:spacing w:after="0" w:line="120" w:lineRule="exact"/>
        <w:rPr>
          <w:sz w:val="10"/>
        </w:rPr>
      </w:pPr>
    </w:p>
    <w:tbl>
      <w:tblPr>
        <w:tblStyle w:val="TableGrid"/>
        <w:tblW w:w="8599" w:type="dxa"/>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1"/>
        <w:gridCol w:w="7348"/>
      </w:tblGrid>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ACWC</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ASEAN Commission on the Promotion and Protec</w:t>
            </w:r>
            <w:r>
              <w:t>tion of the Rights of Women and </w:t>
            </w:r>
            <w:r w:rsidRPr="00CB65F5">
              <w:t>Children</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ADB</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Asian Development Bank</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AEC</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ASEAN Economic Community</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ADWLE</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Association for Development of Women and Legal Education</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BPFA</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 xml:space="preserve">Beijing Declaration and Platform for Action </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CAMCID</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Community Association for Mobilizing Knowledge in Development</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CARE</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 xml:space="preserve">CARE International </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CAT</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Convention Against Torture and other Cruel, Degrading Treatment</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CEDAW</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Convention on the Elimination of All Forms of Discrimination against Women</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CO</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Concluding Observation</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COMMIT</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Coordinated Mekong Ministerial Initiative against Trafficking</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CRC</w:t>
            </w:r>
          </w:p>
        </w:tc>
        <w:tc>
          <w:tcPr>
            <w:tcW w:w="7348" w:type="dxa"/>
            <w:shd w:val="clear" w:color="auto" w:fill="auto"/>
          </w:tcPr>
          <w:p w:rsidR="00CB65F5" w:rsidRPr="00CB65F5" w:rsidRDefault="00CB65F5" w:rsidP="00FE527E">
            <w:pPr>
              <w:tabs>
                <w:tab w:val="left" w:pos="288"/>
                <w:tab w:val="left" w:pos="576"/>
                <w:tab w:val="left" w:pos="864"/>
                <w:tab w:val="left" w:pos="1152"/>
              </w:tabs>
              <w:spacing w:before="40" w:after="120"/>
              <w:ind w:left="58" w:right="43"/>
              <w:jc w:val="both"/>
            </w:pPr>
            <w:r w:rsidRPr="00CB65F5">
              <w:t>Convention on the Rights of the Child</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CRPD</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Convention on the Rights of Persons with Disabilities</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ESCAP</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Economic and Social Commission for Asia and the Pacific</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FAO</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Food and Agriculture Organization to the United Nations</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GDA</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Gender Development Association</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GDP</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Gross Domestic Product</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ICCPR</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International Convention on Civil and Political Rights</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ICERD</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International Convention on the Elimination of All Forms of Racial Discrimination</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ICESCR</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International Covenant on Economic, Social and Cultural Rights</w:t>
            </w:r>
          </w:p>
        </w:tc>
      </w:tr>
      <w:tr w:rsidR="00CB65F5" w:rsidRPr="00E531C3"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IMS</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Information Management System</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E531C3">
              <w:rPr>
                <w:lang w:val="en-GB"/>
              </w:rPr>
              <w:t>KfW</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KreditanstaltfürWiederaufbau</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LAI</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Lao Australia Institute</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LDWDC</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Lao Disabled Women’s Development Centre</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LCB</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Lao Statistic Bureau</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LSIS</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Lao Social Indicator Survey</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MDG</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Millennium Development Goals</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MHP</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Meaying</w:t>
            </w:r>
            <w:r w:rsidRPr="00E531C3">
              <w:rPr>
                <w:lang w:val="en-GB"/>
              </w:rPr>
              <w:t xml:space="preserve"> Huam</w:t>
            </w:r>
            <w:r w:rsidRPr="00CB65F5">
              <w:t xml:space="preserve"> Pattana</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NCA</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Norwegian Church Aid</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ODA</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Official Development Assistance</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UNFPA</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United Nations Population Fund</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UNICEF</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United Nations Children Fund</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UN WOMEN</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 xml:space="preserve">United Nations Entity for Gender Equality and the Empowerment of Women </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WB</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World Bank</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WHO</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World Health Organization</w:t>
            </w:r>
          </w:p>
        </w:tc>
      </w:tr>
      <w:tr w:rsidR="00CB65F5" w:rsidRPr="00CB65F5" w:rsidTr="00CB65F5">
        <w:tc>
          <w:tcPr>
            <w:tcW w:w="1251" w:type="dxa"/>
            <w:shd w:val="clear" w:color="auto" w:fill="auto"/>
          </w:tcPr>
          <w:p w:rsidR="00CB65F5" w:rsidRPr="00CB65F5" w:rsidRDefault="00CB65F5" w:rsidP="00CB65F5">
            <w:pPr>
              <w:tabs>
                <w:tab w:val="left" w:pos="288"/>
                <w:tab w:val="left" w:pos="576"/>
                <w:tab w:val="left" w:pos="864"/>
                <w:tab w:val="left" w:pos="1152"/>
              </w:tabs>
              <w:spacing w:before="40" w:after="120"/>
              <w:ind w:right="40"/>
            </w:pPr>
            <w:r w:rsidRPr="00CB65F5">
              <w:t>WTO</w:t>
            </w:r>
          </w:p>
        </w:tc>
        <w:tc>
          <w:tcPr>
            <w:tcW w:w="7348" w:type="dxa"/>
            <w:shd w:val="clear" w:color="auto" w:fill="auto"/>
          </w:tcPr>
          <w:p w:rsidR="00CB65F5" w:rsidRPr="00CB65F5" w:rsidRDefault="00CB65F5" w:rsidP="00CB65F5">
            <w:pPr>
              <w:tabs>
                <w:tab w:val="left" w:pos="288"/>
                <w:tab w:val="left" w:pos="576"/>
                <w:tab w:val="left" w:pos="864"/>
                <w:tab w:val="left" w:pos="1152"/>
              </w:tabs>
              <w:spacing w:before="40" w:after="120"/>
              <w:ind w:left="58" w:right="43"/>
            </w:pPr>
            <w:r w:rsidRPr="00CB65F5">
              <w:t>World Trade Organization</w:t>
            </w:r>
          </w:p>
        </w:tc>
      </w:tr>
    </w:tbl>
    <w:p w:rsidR="00CB65F5" w:rsidRDefault="00CB65F5" w:rsidP="00074955">
      <w:pPr>
        <w:pStyle w:val="SingleTxt"/>
      </w:pPr>
    </w:p>
    <w:p w:rsidR="00CB65F5" w:rsidRDefault="00CB65F5" w:rsidP="00074955">
      <w:pPr>
        <w:pStyle w:val="SingleTxt"/>
      </w:pPr>
    </w:p>
    <w:p w:rsidR="00CB65F5" w:rsidRDefault="00CB65F5">
      <w:pPr>
        <w:suppressAutoHyphens w:val="0"/>
        <w:spacing w:after="200" w:line="276" w:lineRule="auto"/>
      </w:pPr>
      <w:r>
        <w:br w:type="page"/>
      </w:r>
    </w:p>
    <w:p w:rsidR="00074955" w:rsidRDefault="00CB65F5" w:rsidP="00CB65F5">
      <w:pPr>
        <w:pStyle w:val="HCh"/>
        <w:ind w:left="1267" w:right="1260" w:hanging="1267"/>
      </w:pPr>
      <w:r>
        <w:tab/>
      </w:r>
      <w:r>
        <w:tab/>
      </w:r>
      <w:r w:rsidR="00074955">
        <w:t>Chapter I</w:t>
      </w:r>
    </w:p>
    <w:p w:rsidR="00CB65F5" w:rsidRPr="00CB65F5" w:rsidRDefault="00CB65F5" w:rsidP="00CB65F5">
      <w:pPr>
        <w:pStyle w:val="SingleTxt"/>
        <w:spacing w:after="0" w:line="120" w:lineRule="exact"/>
        <w:rPr>
          <w:sz w:val="10"/>
        </w:rPr>
      </w:pPr>
    </w:p>
    <w:p w:rsidR="00CB65F5" w:rsidRPr="00CB65F5" w:rsidRDefault="00CB65F5" w:rsidP="00CB65F5">
      <w:pPr>
        <w:pStyle w:val="SingleTxt"/>
        <w:spacing w:after="0" w:line="120" w:lineRule="exact"/>
        <w:rPr>
          <w:sz w:val="10"/>
        </w:rPr>
      </w:pPr>
    </w:p>
    <w:p w:rsidR="00074955" w:rsidRDefault="00074955" w:rsidP="00CB65F5">
      <w:pPr>
        <w:pStyle w:val="H1"/>
        <w:ind w:right="1260"/>
      </w:pPr>
      <w:r>
        <w:tab/>
      </w:r>
      <w:r>
        <w:tab/>
        <w:t>Introduction</w:t>
      </w:r>
    </w:p>
    <w:p w:rsidR="00CB65F5" w:rsidRPr="00CB65F5" w:rsidRDefault="00CB65F5" w:rsidP="00CB65F5">
      <w:pPr>
        <w:pStyle w:val="SingleTxt"/>
        <w:spacing w:after="0" w:line="120" w:lineRule="exact"/>
        <w:rPr>
          <w:sz w:val="10"/>
        </w:rPr>
      </w:pPr>
    </w:p>
    <w:p w:rsidR="00CB65F5" w:rsidRPr="00CB65F5" w:rsidRDefault="00CB65F5" w:rsidP="00CB65F5">
      <w:pPr>
        <w:pStyle w:val="SingleTxt"/>
        <w:spacing w:after="0" w:line="120" w:lineRule="exact"/>
        <w:rPr>
          <w:sz w:val="10"/>
        </w:rPr>
      </w:pPr>
    </w:p>
    <w:p w:rsidR="00074955" w:rsidRDefault="00074955" w:rsidP="00074955">
      <w:pPr>
        <w:pStyle w:val="SingleTxt"/>
      </w:pPr>
      <w:r>
        <w:t>1.</w:t>
      </w:r>
      <w:r>
        <w:tab/>
        <w:t xml:space="preserve">Lao People’s Democratic Republic (Lao PDR) ratified the Convention on the Elimination of All Forms of Discrimination against Women (CEDAW) in 1981. In 2008, Lao PDR submitted the combined sixth and seventh reports on the implementation of CEDAW. In 2013, in order to respond to the Concluding Observations made by the CEDAW Committee (hereafter referred to as the COs), the Lao PDR submitted two additional reports on violence against women (Para. 24) and on women migrant workers (Para. 43). </w:t>
      </w:r>
    </w:p>
    <w:p w:rsidR="00074955" w:rsidRDefault="00074955" w:rsidP="00074955">
      <w:pPr>
        <w:pStyle w:val="SingleTxt"/>
      </w:pPr>
      <w:r>
        <w:t>2.</w:t>
      </w:r>
      <w:r>
        <w:tab/>
        <w:t xml:space="preserve">During 2010-2015, the Lao Government put great efforts to the implementation of the 7th Five–Year National Socio-Economic Development Plan (7th NSEDP), setting the goal of graduation from the Least Developed Country (LDC) status by 2020. A core component of these development efforts includes the implementation of the policy on the elimination of discrimination against women which focuses on gender equality, promotion of advancement of women and comprehensive empowerment of women. </w:t>
      </w:r>
    </w:p>
    <w:p w:rsidR="00074955" w:rsidRDefault="00074955" w:rsidP="00074955">
      <w:pPr>
        <w:pStyle w:val="SingleTxt"/>
      </w:pPr>
      <w:r>
        <w:t>3.</w:t>
      </w:r>
      <w:r>
        <w:tab/>
        <w:t>This report, the combined eighth and ninth periodic report that responds to the COs from the sixth and seventh periodic report, includes information on the implementation of the policy on the elimination of all forms of discrimination against women which focuses on gender equality, promotion of the advancement of women, comprehensive empowerment of women and the implementation of the Beijing Declaration and Platform for Action and the relevant Millennium Development Goals.</w:t>
      </w:r>
    </w:p>
    <w:p w:rsidR="00074955" w:rsidRDefault="00074955" w:rsidP="00074955">
      <w:pPr>
        <w:pStyle w:val="SingleTxt"/>
      </w:pPr>
      <w:r>
        <w:t>4.</w:t>
      </w:r>
      <w:r>
        <w:tab/>
        <w:t xml:space="preserve">In the process of drafting this report, the NCAW played a central role to assist the Lao Government in disseminating CEDAW and COs and collecting information on the implementation of the COs. Firstly, the NCAW published handbooks on the COs from sixth and seventh periodic report in both the English and Lao languages, and disseminated those handbooks to the Sub-CAWs in line ministries and organizations at the central and local levels, the National Assembly and judicial agencies and mass organizations to enhance their understanding of the obligations under CEDAW in order to incorporate them into policies, strategies and work plans of their organizations, as well as adopt concrete measures for their implementation. Secondly, the NCAW organized series of consultative workshops to disseminate and share the COs together with Development Partners, such as UNWOMEN, UNFPA, and other stakeholders in the implementation process. Thirdly, in terms of collecting information on the implementation of CEDAW, the NCAW conducted a series of consultative workshops with Sub-CAWs at the central and local levels. At the local level, the NCAW conducted the review and assessment of the implementation of COs in 3 provinces, namely, Luang Namtha, Xekong, Borikhamxay, and Vientiane Capital, as an example of the implementation of the COs. In this process, there were onsite visits by the NCAW to some villages where the Development Partners-supported projects were in the process of implementation. In addition, the NCAW organized biannual and annual meetings for 2011-2012 and 2012-2013 to review the implementation of COs in cooperation with line ministries, organizations, local administrations, and mass organizations. </w:t>
      </w:r>
    </w:p>
    <w:p w:rsidR="00074955" w:rsidRDefault="00074955" w:rsidP="00074955">
      <w:pPr>
        <w:pStyle w:val="SingleTxt"/>
      </w:pPr>
      <w:r>
        <w:t>5.</w:t>
      </w:r>
      <w:r>
        <w:tab/>
        <w:t xml:space="preserve">The report compiles information and statistics provided by the National Statistics Bureau, Sub-CAWs, and Development Partners, in particular UNWOMEN, UNFPA, International Financial Institutions, INGOs, and also by local CSOs (NPAs). The NCAW also organized a series of consultative workshops to share the draft report with relevant ministries, local administrations and other stakeholders in order to get more inputs to the report. </w:t>
      </w:r>
    </w:p>
    <w:p w:rsidR="00074955" w:rsidRDefault="00074955" w:rsidP="00074955">
      <w:pPr>
        <w:pStyle w:val="SingleTxt"/>
      </w:pPr>
      <w:r>
        <w:t>6.</w:t>
      </w:r>
      <w:r>
        <w:tab/>
        <w:t>This Combined Eighth and Ninth Periodic Reports covering the period of 2010-2014 are submitted together with the Common Core Document to the UN CEDAW Committee.</w:t>
      </w:r>
    </w:p>
    <w:p w:rsidR="00074955" w:rsidRDefault="00074955" w:rsidP="00074955">
      <w:pPr>
        <w:pStyle w:val="SingleTxt"/>
      </w:pPr>
      <w:r>
        <w:t>7.</w:t>
      </w:r>
      <w:r>
        <w:tab/>
        <w:t xml:space="preserve">The report has 3 Chapters as follows: </w:t>
      </w:r>
    </w:p>
    <w:p w:rsidR="00074955" w:rsidRDefault="00CB65F5" w:rsidP="00074955">
      <w:pPr>
        <w:pStyle w:val="SingleTxt"/>
      </w:pPr>
      <w:r>
        <w:tab/>
      </w:r>
      <w:r w:rsidR="00074955">
        <w:t xml:space="preserve">Chapter I: </w:t>
      </w:r>
      <w:r w:rsidR="00074955">
        <w:tab/>
        <w:t xml:space="preserve">General Introduction </w:t>
      </w:r>
    </w:p>
    <w:p w:rsidR="00074955" w:rsidRDefault="00CB65F5" w:rsidP="00AD1694">
      <w:pPr>
        <w:pStyle w:val="SingleTxt"/>
        <w:ind w:left="1742" w:hanging="475"/>
      </w:pPr>
      <w:r>
        <w:tab/>
      </w:r>
      <w:r w:rsidR="00AD1694">
        <w:t xml:space="preserve">Chapter II: </w:t>
      </w:r>
      <w:r w:rsidR="00074955">
        <w:t>The Implementation of the Concluding Observations of the CEDAW Committee on the sixth and seventh periodic reports</w:t>
      </w:r>
    </w:p>
    <w:p w:rsidR="00074955" w:rsidRDefault="00AD1694" w:rsidP="00074955">
      <w:pPr>
        <w:pStyle w:val="SingleTxt"/>
      </w:pPr>
      <w:r>
        <w:tab/>
      </w:r>
      <w:r w:rsidR="00074955">
        <w:t xml:space="preserve">Chapter III: </w:t>
      </w:r>
      <w:r w:rsidR="00074955">
        <w:tab/>
        <w:t>Conclusion</w:t>
      </w:r>
    </w:p>
    <w:p w:rsidR="00074955" w:rsidRDefault="00074955" w:rsidP="00074955">
      <w:pPr>
        <w:pStyle w:val="SingleTxt"/>
      </w:pPr>
      <w:r>
        <w:t>8.</w:t>
      </w:r>
      <w:r>
        <w:tab/>
        <w:t>The progress report of the implementation of the Concluding Observations of the CEDAW Committee on the combined sixth and seventh periodic reports.</w:t>
      </w:r>
    </w:p>
    <w:p w:rsidR="00AD1694" w:rsidRPr="00AD1694" w:rsidRDefault="00AD1694" w:rsidP="00AD1694">
      <w:pPr>
        <w:pStyle w:val="SingleTxt"/>
        <w:spacing w:after="0" w:line="120" w:lineRule="exact"/>
        <w:rPr>
          <w:sz w:val="10"/>
        </w:rPr>
      </w:pPr>
    </w:p>
    <w:p w:rsidR="00AD1694" w:rsidRPr="00AD1694" w:rsidRDefault="00AD1694" w:rsidP="00AD1694">
      <w:pPr>
        <w:pStyle w:val="SingleTxt"/>
        <w:spacing w:after="0" w:line="120" w:lineRule="exact"/>
        <w:rPr>
          <w:sz w:val="10"/>
        </w:rPr>
      </w:pPr>
    </w:p>
    <w:p w:rsidR="00074955" w:rsidRDefault="00074955" w:rsidP="00AD1694">
      <w:pPr>
        <w:pStyle w:val="HCh"/>
        <w:ind w:left="1267" w:right="1260" w:hanging="1267"/>
      </w:pPr>
      <w:r>
        <w:tab/>
      </w:r>
      <w:r>
        <w:tab/>
        <w:t>Chapter II</w:t>
      </w:r>
    </w:p>
    <w:p w:rsidR="00AD1694" w:rsidRPr="00AD1694" w:rsidRDefault="00AD1694" w:rsidP="00AD1694">
      <w:pPr>
        <w:pStyle w:val="SingleTxt"/>
        <w:spacing w:after="0" w:line="120" w:lineRule="exact"/>
        <w:rPr>
          <w:sz w:val="10"/>
        </w:rPr>
      </w:pPr>
    </w:p>
    <w:p w:rsidR="00AD1694" w:rsidRPr="00AD1694" w:rsidRDefault="00AD1694" w:rsidP="00AD1694">
      <w:pPr>
        <w:pStyle w:val="SingleTxt"/>
        <w:spacing w:after="0" w:line="120" w:lineRule="exact"/>
        <w:rPr>
          <w:sz w:val="10"/>
        </w:rPr>
      </w:pPr>
    </w:p>
    <w:p w:rsidR="00074955" w:rsidRDefault="00074955" w:rsidP="00AD1694">
      <w:pPr>
        <w:pStyle w:val="H1"/>
        <w:ind w:right="1260"/>
      </w:pPr>
      <w:r>
        <w:tab/>
      </w:r>
      <w:r>
        <w:tab/>
        <w:t>Implementation of concluding observations of the CEDAW Committee on the sixth and seventh periodic reports</w:t>
      </w:r>
    </w:p>
    <w:p w:rsidR="00AD1694" w:rsidRPr="00AD1694" w:rsidRDefault="00AD1694" w:rsidP="00AD1694">
      <w:pPr>
        <w:pStyle w:val="SingleTxt"/>
        <w:spacing w:after="0" w:line="120" w:lineRule="exact"/>
        <w:rPr>
          <w:sz w:val="10"/>
        </w:rPr>
      </w:pPr>
    </w:p>
    <w:p w:rsidR="00AD1694" w:rsidRPr="00AD1694" w:rsidRDefault="00AD1694" w:rsidP="00AD1694">
      <w:pPr>
        <w:pStyle w:val="SingleTxt"/>
        <w:spacing w:after="0" w:line="120" w:lineRule="exact"/>
        <w:rPr>
          <w:sz w:val="10"/>
        </w:rPr>
      </w:pPr>
    </w:p>
    <w:p w:rsidR="00074955" w:rsidRDefault="00074955" w:rsidP="00AD1694">
      <w:pPr>
        <w:pStyle w:val="H1"/>
        <w:ind w:right="1260"/>
      </w:pPr>
      <w:r>
        <w:tab/>
      </w:r>
      <w:r>
        <w:tab/>
        <w:t>Articles 1-4</w:t>
      </w:r>
    </w:p>
    <w:p w:rsidR="00AD1694" w:rsidRPr="00AD1694" w:rsidRDefault="00AD1694" w:rsidP="00AD1694">
      <w:pPr>
        <w:pStyle w:val="SingleTxt"/>
        <w:spacing w:after="0" w:line="120" w:lineRule="exact"/>
        <w:rPr>
          <w:sz w:val="10"/>
        </w:rPr>
      </w:pP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Assembly (</w:t>
      </w:r>
      <w:hyperlink r:id="rId15" w:history="1">
        <w:r w:rsidRPr="007F21D9">
          <w:rPr>
            <w:rStyle w:val="Hyperlink"/>
          </w:rPr>
          <w:t>CEDAW/C/LAO/CO/7</w:t>
        </w:r>
      </w:hyperlink>
      <w:r>
        <w:t>, Para 8)</w:t>
      </w:r>
    </w:p>
    <w:p w:rsidR="00AD1694" w:rsidRPr="00AD1694" w:rsidRDefault="00AD1694" w:rsidP="00AD1694">
      <w:pPr>
        <w:pStyle w:val="SingleTxt"/>
        <w:spacing w:after="0" w:line="120" w:lineRule="exact"/>
        <w:rPr>
          <w:sz w:val="10"/>
        </w:rPr>
      </w:pPr>
    </w:p>
    <w:p w:rsidR="00074955" w:rsidRDefault="00074955" w:rsidP="00074955">
      <w:pPr>
        <w:pStyle w:val="SingleTxt"/>
      </w:pPr>
      <w:r>
        <w:t>9.</w:t>
      </w:r>
      <w:r>
        <w:tab/>
        <w:t xml:space="preserve">The National Assembly Women’s Caucus was established by the National Assembly in 2010 is an organization of female members of the National Assembly under the supervision of the National Assembly Standing Committee. The NA Women’s Caucus focuses on mainstreaming gender equality into law making process, the exercising oversight over the implementation of the Constitution, laws and policies concerning gender equality, women’s advancement and mother and child issues in order to achieve the relevant MDGs, promote the development and protection of women and children. </w:t>
      </w:r>
    </w:p>
    <w:p w:rsidR="00074955" w:rsidRDefault="00074955" w:rsidP="00074955">
      <w:pPr>
        <w:pStyle w:val="SingleTxt"/>
      </w:pPr>
      <w:r>
        <w:t>10.</w:t>
      </w:r>
      <w:r>
        <w:tab/>
        <w:t xml:space="preserve">The National Assembly Women’s Caucus consists of all female members of the NA and has a secretariat to assist in its operation. The Caucus has set a good example in advocacy and mobilization of the support for women and child-related tasks, especially in combating violence against women and children and also reviews laws and regulations in main sectors that are related to women and children. </w:t>
      </w:r>
    </w:p>
    <w:p w:rsidR="00074955" w:rsidRDefault="00074955" w:rsidP="00074955">
      <w:pPr>
        <w:pStyle w:val="SingleTxt"/>
      </w:pPr>
      <w:r>
        <w:t>11.</w:t>
      </w:r>
      <w:r>
        <w:tab/>
        <w:t xml:space="preserve">In 2011, the Women’s Caucus developed their Action Plan (2011-2015) and the Guidelines on gender mainstreaming in the NA’s VII Legislature (2011-2015). The Action Plan consists of 12 programs: </w:t>
      </w:r>
    </w:p>
    <w:p w:rsidR="00074955" w:rsidRDefault="00AD1694" w:rsidP="00AD1694">
      <w:pPr>
        <w:pStyle w:val="SingleTxt"/>
        <w:tabs>
          <w:tab w:val="right" w:pos="1685"/>
        </w:tabs>
        <w:ind w:left="1742" w:hanging="475"/>
      </w:pPr>
      <w:r>
        <w:tab/>
      </w:r>
      <w:r w:rsidR="00074955">
        <w:t>•</w:t>
      </w:r>
      <w:r w:rsidR="00074955">
        <w:tab/>
        <w:t>Development program for National Coordination Mechanism between the NA Women’s Caucus, Lao Women’s Union (LWU) and the Lao National Commission for the Advancement of Women (Lao NCAW);</w:t>
      </w:r>
    </w:p>
    <w:p w:rsidR="00074955" w:rsidRDefault="00AD1694" w:rsidP="00AD1694">
      <w:pPr>
        <w:pStyle w:val="SingleTxt"/>
        <w:tabs>
          <w:tab w:val="right" w:pos="1685"/>
        </w:tabs>
        <w:ind w:left="1742" w:hanging="475"/>
      </w:pPr>
      <w:r>
        <w:tab/>
      </w:r>
      <w:r w:rsidR="00074955">
        <w:t>•</w:t>
      </w:r>
      <w:r w:rsidR="00074955">
        <w:tab/>
        <w:t xml:space="preserve">Program to monitor the implementation of policy, Constitution, laws and CEDAW in the constituencies; </w:t>
      </w:r>
    </w:p>
    <w:p w:rsidR="00074955" w:rsidRDefault="00AD1694" w:rsidP="00AD1694">
      <w:pPr>
        <w:pStyle w:val="SingleTxt"/>
        <w:tabs>
          <w:tab w:val="right" w:pos="1685"/>
        </w:tabs>
        <w:ind w:left="1742" w:hanging="475"/>
      </w:pPr>
      <w:r>
        <w:tab/>
      </w:r>
      <w:r w:rsidR="00074955">
        <w:t>•</w:t>
      </w:r>
      <w:r w:rsidR="00074955">
        <w:tab/>
        <w:t xml:space="preserve">Program to contribute to the making and improvement of laws related to the protection of rights and interests of women and children to promote the advancement of women; </w:t>
      </w:r>
    </w:p>
    <w:p w:rsidR="00074955" w:rsidRDefault="00AD1694" w:rsidP="00AD1694">
      <w:pPr>
        <w:pStyle w:val="SingleTxt"/>
        <w:tabs>
          <w:tab w:val="right" w:pos="1685"/>
        </w:tabs>
        <w:ind w:left="1742" w:hanging="475"/>
      </w:pPr>
      <w:r>
        <w:tab/>
      </w:r>
      <w:r w:rsidR="00074955">
        <w:t>•</w:t>
      </w:r>
      <w:r w:rsidR="00074955">
        <w:tab/>
        <w:t xml:space="preserve">Program to promote representation of Lao women of all ethnic groups in the constituencies; </w:t>
      </w:r>
    </w:p>
    <w:p w:rsidR="00074955" w:rsidRDefault="00AD1694" w:rsidP="00AD1694">
      <w:pPr>
        <w:pStyle w:val="SingleTxt"/>
        <w:tabs>
          <w:tab w:val="right" w:pos="1685"/>
        </w:tabs>
        <w:ind w:left="1742" w:hanging="475"/>
      </w:pPr>
      <w:r>
        <w:tab/>
      </w:r>
      <w:r w:rsidR="00074955">
        <w:t>•</w:t>
      </w:r>
      <w:r w:rsidR="00074955">
        <w:tab/>
        <w:t xml:space="preserve">Program on cooperation with foreign parliamentary Women’s Caucuses; </w:t>
      </w:r>
    </w:p>
    <w:p w:rsidR="00074955" w:rsidRDefault="00AD1694" w:rsidP="00AD1694">
      <w:pPr>
        <w:pStyle w:val="SingleTxt"/>
        <w:tabs>
          <w:tab w:val="right" w:pos="1685"/>
        </w:tabs>
        <w:ind w:left="1742" w:hanging="475"/>
      </w:pPr>
      <w:r>
        <w:tab/>
      </w:r>
      <w:r w:rsidR="00074955">
        <w:t>•</w:t>
      </w:r>
      <w:r w:rsidR="00074955">
        <w:tab/>
        <w:t xml:space="preserve">Program to improve gender mainstreaming strategy in activities of the NA as per the Guidelines on gender mainstreaming in the NA’s VII Legislature; </w:t>
      </w:r>
    </w:p>
    <w:p w:rsidR="00074955" w:rsidRDefault="00AD1694" w:rsidP="00AD1694">
      <w:pPr>
        <w:pStyle w:val="SingleTxt"/>
        <w:tabs>
          <w:tab w:val="right" w:pos="1685"/>
        </w:tabs>
        <w:ind w:left="1742" w:hanging="475"/>
      </w:pPr>
      <w:r>
        <w:tab/>
      </w:r>
      <w:r w:rsidR="00074955">
        <w:t>•</w:t>
      </w:r>
      <w:r w:rsidR="00074955">
        <w:tab/>
        <w:t>Other programs.</w:t>
      </w:r>
    </w:p>
    <w:p w:rsidR="00074955" w:rsidRDefault="00074955" w:rsidP="00074955">
      <w:pPr>
        <w:pStyle w:val="SingleTxt"/>
      </w:pPr>
      <w:r>
        <w:t>12.</w:t>
      </w:r>
      <w:r>
        <w:tab/>
        <w:t>Since 2012 the NA Women’s Caucus has implemented activities in several provinces and sectors</w:t>
      </w:r>
      <w:r w:rsidR="00FE527E">
        <w:rPr>
          <w:rStyle w:val="FootnoteReference"/>
        </w:rPr>
        <w:footnoteReference w:id="1"/>
      </w:r>
      <w:r w:rsidR="00AE195A">
        <w:t xml:space="preserve"> </w:t>
      </w:r>
      <w:r>
        <w:t xml:space="preserve">in order to oversee and support the strategies on women’s advancement and development, the participation of women in socio-economic development, implementation of MDGs and CEDAW, to collect information on women in decision making positions at each level, to disseminate the mandate, rights and duties of the NA members of VII Legislature, and to obtain comments and suggestions for citizens, local administrations. </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non-discrimination against women </w:t>
      </w:r>
      <w:hyperlink r:id="rId16" w:history="1">
        <w:r w:rsidRPr="007F21D9">
          <w:rPr>
            <w:rStyle w:val="Hyperlink"/>
          </w:rPr>
          <w:t>CEDAW/C/LAO/CO/7</w:t>
        </w:r>
      </w:hyperlink>
      <w:r>
        <w:t>, Para 9</w:t>
      </w:r>
    </w:p>
    <w:p w:rsidR="00AD1694" w:rsidRPr="00AD1694" w:rsidRDefault="00AD1694" w:rsidP="00AD1694">
      <w:pPr>
        <w:pStyle w:val="SingleTxt"/>
        <w:spacing w:after="0" w:line="120" w:lineRule="exact"/>
        <w:rPr>
          <w:sz w:val="10"/>
        </w:rPr>
      </w:pPr>
    </w:p>
    <w:p w:rsidR="00074955" w:rsidRDefault="00074955" w:rsidP="00074955">
      <w:pPr>
        <w:pStyle w:val="SingleTxt"/>
      </w:pPr>
      <w:r>
        <w:t>13.</w:t>
      </w:r>
      <w:r>
        <w:tab/>
        <w:t>The National Assembly has adopted the Law on Preventing and Combating Violence Against Women and Children</w:t>
      </w:r>
      <w:r w:rsidR="00FE527E">
        <w:rPr>
          <w:rStyle w:val="FootnoteReference"/>
        </w:rPr>
        <w:footnoteReference w:id="2"/>
      </w:r>
      <w:r w:rsidR="00AE195A">
        <w:t xml:space="preserve"> </w:t>
      </w:r>
      <w:r>
        <w:t xml:space="preserve">which is in </w:t>
      </w:r>
      <w:r w:rsidR="00E531C3">
        <w:t>line with the definition of non</w:t>
      </w:r>
      <w:r w:rsidR="00E531C3">
        <w:noBreakHyphen/>
      </w:r>
      <w:r>
        <w:t>discrimination against women prescribed in CEDAW and other international human rights instruments. Article 4 paragraph 14 of this Law defines that “discrimination against women means any distinction, exclusion or restriction that is based on a women’s race, colour, sex, ethnicity, religion, language, education, knowledge and capacity, intelligence, socio-economic status, health status, physical appearance, disability, and other aspects that m</w:t>
      </w:r>
      <w:r w:rsidR="00AD1694">
        <w:t>ake women’s rights unrealized.”</w:t>
      </w:r>
      <w:r>
        <w:t xml:space="preserve"> The Penal Law also defines in Article 177 that “any person who discriminates against any woman, or who keeps separate from or prevents, or restricts the participation of any woman in, any political, economic, socio-cultural or family activities based on gender reasons, shall be punished by imprisonment from one year to three years and shall be fined from 1.000.000 Kip to 3.000.000 Kip”.</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Legal Status of the treaty </w:t>
      </w:r>
      <w:hyperlink r:id="rId17" w:history="1">
        <w:r w:rsidRPr="007F21D9">
          <w:rPr>
            <w:rStyle w:val="Hyperlink"/>
          </w:rPr>
          <w:t>CEDAW/C/LAO/CO/7</w:t>
        </w:r>
      </w:hyperlink>
      <w:r>
        <w:t xml:space="preserve">, Para 10 </w:t>
      </w:r>
    </w:p>
    <w:p w:rsidR="00AD1694" w:rsidRPr="00AD1694" w:rsidRDefault="00AD1694" w:rsidP="00AD1694">
      <w:pPr>
        <w:pStyle w:val="SingleTxt"/>
        <w:spacing w:after="0" w:line="120" w:lineRule="exact"/>
        <w:rPr>
          <w:sz w:val="10"/>
        </w:rPr>
      </w:pPr>
    </w:p>
    <w:p w:rsidR="00074955" w:rsidRDefault="00074955" w:rsidP="00074955">
      <w:pPr>
        <w:pStyle w:val="SingleTxt"/>
      </w:pPr>
      <w:r>
        <w:t>14.</w:t>
      </w:r>
      <w:r>
        <w:tab/>
        <w:t>In the implementation of this Concluding Observation and the Beijing Declaration and Platform for Action, Bejing+20 related to women and economy, the Lao PDR has achieved the following progress:</w:t>
      </w:r>
    </w:p>
    <w:p w:rsidR="00074955" w:rsidRDefault="00074955" w:rsidP="00074955">
      <w:pPr>
        <w:pStyle w:val="SingleTxt"/>
      </w:pPr>
      <w:r>
        <w:t>15.</w:t>
      </w:r>
      <w:r>
        <w:tab/>
        <w:t xml:space="preserve">The promotion and protection of women’s rights is a priority of the Lao Government, which is reflected in the commitment of the Government to CEDAW, the Beijing Declaration and Platform for Action and other international conventions. The Lao Government has adopted laws and enforced measures to ensure the effectiveness of a legal framework aimed at protecting the interests of women and preventing violence against women and girls. Advocacy, dissemination and enforcement of laws and regulations, especially access to justice for women are crucial to ensure the rights of women. </w:t>
      </w:r>
    </w:p>
    <w:p w:rsidR="00074955" w:rsidRDefault="00074955" w:rsidP="00074955">
      <w:pPr>
        <w:pStyle w:val="SingleTxt"/>
      </w:pPr>
      <w:r>
        <w:t>16.</w:t>
      </w:r>
      <w:r>
        <w:tab/>
        <w:t xml:space="preserve">In order to ensure the implementation of CEDAW, the National Assemble has adopted a number of legislations that incorporated provisions of CEDAW, such as the amended Constitution of the Lao PDR 2015, Article 35 and Article 37 of which define that all Lao citizens are equal before the law irrespective of their gender, social status, education, beliefs and ethnicity, and Lao citizens of both genders enjoy equal rights in the political, economic, cultural and social fields and in family affairs. Article 29 of the Constitution states that the State, society and families attend to implementing development policies and supporting the progress of women and to protecting the legitimate rights and benefits of women and children. Up to present, the National Assembly has adopted a number of new laws and amended laws to be in line with the promotion of gender equality, elimination of all forms of discriminations and violence against women and children. These include the Law on Development and Protection of Women 2004, the Law on Women’s Union 2013, the Law on Preventing and Combating Violence Against Women and Children 2015, the amended Law on Education 2015 (Article 4 stipulates that the Government creates equal opportunity for the Lao people of all ethnic groups to receive education especially those living in the remote areas, women and children and the disadvantaged groups), the amended Law on Labour 2013 (Article 45 stipulates that employee who performs equality, quality and value of work are entitled to receive equal salary, wages and other benefits without any discrimination as to race, nationality, gender, age, religion, beliefs, or social-economic status), and the amended Law on Criminal Procedure 2012 (Article 13 stipulates that the criminal proceedings must be conducted on the basis of equal rights of all citizens before the laws and the people’s courts without discrimination on the basis of gender, race, ethnicity, social-economic status, language, education, occupation, belief, place of residence, etc.). Furthermore, the amended Law on State Budget 2015, Article 6 (11) on the principles of the State budget’s expenditure stipulates that the expenditure of State budget shall ensure gender equality. </w:t>
      </w:r>
    </w:p>
    <w:p w:rsidR="00074955" w:rsidRDefault="00074955" w:rsidP="00074955">
      <w:pPr>
        <w:pStyle w:val="SingleTxt"/>
      </w:pPr>
      <w:r>
        <w:t>17.</w:t>
      </w:r>
      <w:r>
        <w:tab/>
        <w:t xml:space="preserve">The Lao PDR has 2 legislations governing the domestic legal status of international treaties to which the Lao PDR is party, including CEDAW. Firstly, the Presidential Ordinance on Conclusion, Accession, and Implementation of Treaties 2009, Article 35 of the Ordinance provides that the implementation of treaties is the transposition of treaty provisions into national policies and laws in accordance with the treaty purpose. The national implementation of treaties is undertaken through the formulation and improvement of the State’s policies, the amendment of existing laws and the enactment of new laws to ensure consistency and compliance with the treaties to which the Lao PDR is a party; and Article 31, Para 4 stipulates that “If any domestic law provision is different or contrary to a provision of an international treaty on the same matter to which the Lao PDR is party, the provision of the international treaty shall prevail”. Secondly, the Law on Law Making 2012, Articles 7 (2) and 9 provide that the formulation and amendment of laws and sub-laws shall be consistent with the treaties to which the Lao PDR is party and if the provisions of the existing legislation or newly adopted legislation are inconsistent with the provisions of the related treaties to which the Lao PDR is party the provisions of the treaties shall prevail and the national legislation concerned shall be amended in due time. </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w:t>
      </w:r>
      <w:hyperlink r:id="rId18" w:history="1">
        <w:r w:rsidRPr="007F21D9">
          <w:rPr>
            <w:rStyle w:val="Hyperlink"/>
          </w:rPr>
          <w:t>CEDAW/C/LAO/CO/7</w:t>
        </w:r>
      </w:hyperlink>
      <w:r>
        <w:t>, Para 12</w:t>
      </w:r>
    </w:p>
    <w:p w:rsidR="00AD1694" w:rsidRPr="00AD1694" w:rsidRDefault="00AD1694" w:rsidP="00AD1694">
      <w:pPr>
        <w:pStyle w:val="SingleTxt"/>
        <w:spacing w:after="0" w:line="120" w:lineRule="exact"/>
        <w:rPr>
          <w:sz w:val="10"/>
        </w:rPr>
      </w:pPr>
    </w:p>
    <w:p w:rsidR="00074955" w:rsidRDefault="00074955" w:rsidP="00074955">
      <w:pPr>
        <w:pStyle w:val="SingleTxt"/>
      </w:pPr>
      <w:r>
        <w:t>18.</w:t>
      </w:r>
      <w:r>
        <w:tab/>
        <w:t xml:space="preserve">The Lao Government has attached importance to promoting and protecting women rights through raising awareness, enhancing capacity building and improving the existing measures and mechanisms in order to ensure the visibility and awareness of CEDAW and its application to all sectors. </w:t>
      </w:r>
    </w:p>
    <w:p w:rsidR="00074955" w:rsidRDefault="00074955" w:rsidP="00074955">
      <w:pPr>
        <w:pStyle w:val="SingleTxt"/>
      </w:pPr>
      <w:r>
        <w:t>19.</w:t>
      </w:r>
      <w:r>
        <w:tab/>
        <w:t xml:space="preserve">The NCAW, as the inter-ministerial mechanism mandated to assist and support the Government on the promotion of the advancement of women, acting as the national focal point for the implementation of CEDAW, has organized a series of workshops, seminars and training of trainers (TOT) programs on disseminating and raising awareness of CEDAW and Concluding Observations (COs), publishing and distributing booklets to NCAW and Sub-CAWs in line ministries and government officials at the central and local levels, members of the National Assembly and Provincial People’s Assemblies, prosecutors and judges, and the general public. </w:t>
      </w:r>
    </w:p>
    <w:p w:rsidR="00074955" w:rsidRDefault="00074955" w:rsidP="00074955">
      <w:pPr>
        <w:pStyle w:val="SingleTxt"/>
      </w:pPr>
      <w:r>
        <w:t>20.</w:t>
      </w:r>
      <w:r>
        <w:tab/>
        <w:t>From 2013-2015 the Ministry of Justice (MOJ) in cooperation with UNWOMEN organized a series of seminars on the topic of Access to Justice for Women with the participation of 216 officials, of whom 42.6 per cent were female who came from justice sector institutions, such as justice authorities of provinces, Vientiane Capital as well as the People’s Supreme Court (PSC), Office of Supreme People’s Prosecutor (OSPP), interrogation-investigation officers of the Ministry of Public Security (MPS), officers of Detention Facilities of MPS, District Justice Offices and the National Assembly members; 761 law students of Law School in Vientiane Capital, of whom 46.1 per cent were female; 182 people from 40 villages in 5 districts in Vientiane Capital, of whom 39 per cent were female. The Ministry of Justice in cooperation with MPS, OSPP, PSC, Lao Women’s Union, the Secretariat of NCAW and the Petitions Handling Department of the National Assembly has been working on creating a Manual on Access to Justice for Women.</w:t>
      </w:r>
    </w:p>
    <w:p w:rsidR="00074955" w:rsidRDefault="00074955" w:rsidP="00074955">
      <w:pPr>
        <w:pStyle w:val="SingleTxt"/>
      </w:pPr>
      <w:r>
        <w:t>21.</w:t>
      </w:r>
      <w:r>
        <w:tab/>
        <w:t>The Ministry of Foreign Affairs, with the support of the then International Law Project (ILP) and the Support Project for Implementation of the Legal Sector Master Plan (SPLSMP) and other initiatives (particularly the EU and Australia), has organized a number of TOT sessions on international law and human rights conventions for judicial officials at central and provincial levels in order to enhance their capacity in the implementation of international law at various levels to take into account the obligations under various treaties ensuring that court verdicts and decisions will not contradict the treaties to which the Lao PDR is party. Furthermore, the fore-mentioned projects and initiatives organized international law and human rights training sessions for students of Law schools, the Military School in Champasack Province, the Police Academy in Vientiane Capital.</w:t>
      </w:r>
    </w:p>
    <w:p w:rsidR="00074955" w:rsidRDefault="00074955" w:rsidP="00074955">
      <w:pPr>
        <w:pStyle w:val="SingleTxt"/>
      </w:pPr>
      <w:r>
        <w:t>22.</w:t>
      </w:r>
      <w:r>
        <w:tab/>
        <w:t>The Lao Government conducted activities to disseminate CEDAW, protection of women’s and children’s rights through television broadcasts, national radio broadcasts, community loudspeakers, newspapers and various websites. The Government organized celebrations of important commemorative dates, such as International Women’s Day, the Anniversary of Lao Women’s Union establishment, International Day for the Elimination of Violence against Women. These celebrations have all been publicized through the mass communication channels to appeal to the people on the status of Lao women, adjusting attitudes and behaviours that are adverse to the advancement of women or any acts of violence against women and children. In 2015, the Television broadcasted and newspapers published the Lao President’s Statement on the commemoration of the 60th anniversary of the Lao Women’s Union. Since 2011, mass media has also broadcasted and published the Lao Prime Minister’s Statement on commemorating the International Day for the Elimination of Violence against Women.</w:t>
      </w:r>
    </w:p>
    <w:p w:rsidR="00074955" w:rsidRDefault="00074955" w:rsidP="00074955">
      <w:pPr>
        <w:pStyle w:val="SingleTxt"/>
      </w:pPr>
      <w:r>
        <w:t>23.</w:t>
      </w:r>
      <w:r>
        <w:tab/>
        <w:t xml:space="preserve">The Ministry of Information, Culture and Tourism has made efforts to raise awareness and visibility of CEDAW as well as of the human rights of women, violence against women through various activities and the media means in which women journalists actively participated. The number of journalists and news anchors on TV and radio is 676 in total, of whom 35 per cent are women. The Ministry of Information, Culture and Tourism mainstreams gender into its sector-wide plans to produce media based on the needs and interests of women and girls, safeguard against pornography and promote gender capacity building. These activities of the Ministry of Information, Culture and Tourism also contributed to the implementation of the Beijing Declaration and Platform for Action+20 related to women and media. </w:t>
      </w:r>
    </w:p>
    <w:p w:rsidR="00074955" w:rsidRDefault="00074955" w:rsidP="00074955">
      <w:pPr>
        <w:pStyle w:val="SingleTxt"/>
      </w:pPr>
      <w:r>
        <w:t>24.</w:t>
      </w:r>
      <w:r>
        <w:tab/>
        <w:t>Various development partners, through cooperating with relevant sectors of the government or mass organizations especially the Lao Women’s Union have created media on gender equality and prevention of violence against women and children, for example, in 2013 NCAW and NCMC produced a documentary piece on domestic violence with cooperation and support from the Australian Government. In 2014, UNWOMEN jointly with the Ministry of Education and Sports produced a music video with a famous vocal artists to encourage the youth to speak up on violence against women.</w:t>
      </w:r>
    </w:p>
    <w:p w:rsidR="00074955" w:rsidRDefault="00074955" w:rsidP="00074955">
      <w:pPr>
        <w:pStyle w:val="SingleTxt"/>
      </w:pPr>
      <w:r>
        <w:t>25.</w:t>
      </w:r>
      <w:r>
        <w:tab/>
        <w:t>INGOs such as Care International, Norwegian Church Aid (NCA), Village Focus International and local CSOs (NPAs), including Gender Development Association (GDA), Association for Development of Women and Legal Education (ADWLE) through various projects have also disseminated CEDAW, as well as laws especially related to women’s rights and have produced tools for advocacy, such as posters and pamphlets with illustrations, small plays in ethnic languages to reach out to the ethnic communities, for instance, Akha ethnic group in northern Laos.</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Legal complaints mechanisms and human rights institution </w:t>
      </w:r>
      <w:hyperlink r:id="rId19" w:history="1">
        <w:r w:rsidRPr="007F21D9">
          <w:rPr>
            <w:rStyle w:val="Hyperlink"/>
          </w:rPr>
          <w:t>CEDAW/C/LAO/CO/7</w:t>
        </w:r>
      </w:hyperlink>
      <w:r>
        <w:t>, Para 13-14</w:t>
      </w:r>
    </w:p>
    <w:p w:rsidR="00AD1694" w:rsidRPr="00AD1694" w:rsidRDefault="00AD1694" w:rsidP="00AD1694">
      <w:pPr>
        <w:pStyle w:val="SingleTxt"/>
        <w:spacing w:after="0" w:line="120" w:lineRule="exact"/>
        <w:rPr>
          <w:sz w:val="10"/>
        </w:rPr>
      </w:pPr>
    </w:p>
    <w:p w:rsidR="00074955" w:rsidRDefault="00074955" w:rsidP="00074955">
      <w:pPr>
        <w:pStyle w:val="SingleTxt"/>
      </w:pPr>
      <w:r>
        <w:t>26.</w:t>
      </w:r>
      <w:r>
        <w:tab/>
        <w:t>The Constitution of the Lao PDR as recently amended in 2015, provides for the right of the Lao people to lodge complaints and petitions in Article 41 “Lao citizens have the right to lodge complaints and petitions and to propose ideas to the relevant State organizations in connection with issues pertaining to the public interest or to their own rights and interests”. In addition, in 2015 the Lao PDR has also amended the Law on Handling of Petitions.</w:t>
      </w:r>
    </w:p>
    <w:p w:rsidR="00074955" w:rsidRDefault="00074955" w:rsidP="00074955">
      <w:pPr>
        <w:pStyle w:val="SingleTxt"/>
      </w:pPr>
      <w:r>
        <w:t>27.</w:t>
      </w:r>
      <w:r>
        <w:tab/>
        <w:t>According to this law, the Lao multi-ethnic people who deem that their rights and freedoms have been violated by acts of State officials or third party may lodge a request, claim and petition for justice through 3 mechanisms:</w:t>
      </w:r>
    </w:p>
    <w:p w:rsidR="00074955" w:rsidRDefault="00AD1694" w:rsidP="00074955">
      <w:pPr>
        <w:pStyle w:val="SingleTxt"/>
      </w:pPr>
      <w:r>
        <w:tab/>
      </w:r>
      <w:r w:rsidR="00074955">
        <w:t>(1)</w:t>
      </w:r>
      <w:r w:rsidR="00074955">
        <w:tab/>
        <w:t>Requests can be made to the State administrative authority which is composed of the village administration, district authorities, prefectural authorities, provincial authorities, capital authorities, ministries, State and government organizations which have the mandate to receive complaints from citizens or organizations to consider remedying acts of individuals or decisions of organizations that are deemed to be in violation of the laws and regulations, unjust, detrimental to the interests of the State, collectives or rights and legitimate interests of the citizens.</w:t>
      </w:r>
    </w:p>
    <w:p w:rsidR="00074955" w:rsidRDefault="00AD1694" w:rsidP="00074955">
      <w:pPr>
        <w:pStyle w:val="SingleTxt"/>
      </w:pPr>
      <w:r>
        <w:tab/>
      </w:r>
      <w:r w:rsidR="00074955">
        <w:t>(2)</w:t>
      </w:r>
      <w:r w:rsidR="00074955">
        <w:tab/>
        <w:t>Claims can be presented to the judicial organizations composed of the Office of Supreme People’s Prosecutor and the People’s Supreme Court and their respective organizational levels. Under the amended Law on the Office of People’s Prosecutor 2009, the Prosecutor’s Office has the main duty to file criminal cases to the court and also has an important role in facilitating access to and awareness of the legal justice system and inspecting abuse of authority or inappropriate conducts.</w:t>
      </w:r>
    </w:p>
    <w:p w:rsidR="00074955" w:rsidRDefault="00AD1694" w:rsidP="00074955">
      <w:pPr>
        <w:pStyle w:val="SingleTxt"/>
      </w:pPr>
      <w:r>
        <w:tab/>
      </w:r>
      <w:r w:rsidR="00074955">
        <w:t>(3)</w:t>
      </w:r>
      <w:r w:rsidR="00074955">
        <w:tab/>
        <w:t xml:space="preserve">Petitions for justice can be presented to the National Assembly (NA), which has the duty to receive petition for justice from the people including cases instigated by women. Especially, during the National Assembly sessions, there is a hot-line set up for the people to express their opinions on various topics for the consideration of the National Assembly. </w:t>
      </w:r>
    </w:p>
    <w:p w:rsidR="00074955" w:rsidRDefault="00074955" w:rsidP="00074955">
      <w:pPr>
        <w:pStyle w:val="SingleTxt"/>
      </w:pPr>
      <w:r>
        <w:t>28.</w:t>
      </w:r>
      <w:r>
        <w:tab/>
        <w:t>Other than the mechanisms mentioned above, there is also the Government Inspection and Anti-corruption Authority which has been active at central, ministerial and provincial level to inspect the conducts of State employees and receive petitions from the people.</w:t>
      </w:r>
    </w:p>
    <w:p w:rsidR="00074955" w:rsidRDefault="00074955" w:rsidP="00074955">
      <w:pPr>
        <w:pStyle w:val="SingleTxt"/>
      </w:pPr>
      <w:r>
        <w:t>29.</w:t>
      </w:r>
      <w:r>
        <w:tab/>
        <w:t>The statistics of the registered complaints to the Courts have been recorded and kept by the courts. The complaints relating to criminal cases involving violence against women and children from 2010 to 2013 have been collected by the Department of Technical Management and Court Statistics.</w:t>
      </w:r>
    </w:p>
    <w:p w:rsidR="00074955" w:rsidRDefault="00074955" w:rsidP="00074955">
      <w:pPr>
        <w:pStyle w:val="SingleTxt"/>
      </w:pPr>
      <w:r>
        <w:t>30.</w:t>
      </w:r>
      <w:r>
        <w:tab/>
        <w:t>Table 4: Types of criminal cases involving violence against women from 2010-2013 attached at the end of this report.</w:t>
      </w:r>
    </w:p>
    <w:p w:rsidR="00074955" w:rsidRDefault="00074955" w:rsidP="00074955">
      <w:pPr>
        <w:pStyle w:val="SingleTxt"/>
      </w:pPr>
      <w:r>
        <w:t>31.</w:t>
      </w:r>
      <w:r>
        <w:tab/>
        <w:t>In addition to the formal mechanisms there is the Lao Bar Association (LBA) which provides advices on access to justice, represents clients in court proceedings and ensures a just court proceeding. Currently, there are 183 members of the Bar providing free legal aid to the people in need. The LBA has members in many provinces and has conducted more than 1,700 cases of pro bono legal assistance.</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hyperlink r:id="rId20" w:history="1">
        <w:r w:rsidRPr="007F21D9">
          <w:rPr>
            <w:rStyle w:val="Hyperlink"/>
          </w:rPr>
          <w:t>CEDAW/C/LAO/CO/7</w:t>
        </w:r>
      </w:hyperlink>
      <w:r>
        <w:t>, Para 15-16</w:t>
      </w:r>
    </w:p>
    <w:p w:rsidR="00AD1694" w:rsidRPr="00AD1694" w:rsidRDefault="00AD1694" w:rsidP="00AD1694">
      <w:pPr>
        <w:pStyle w:val="SingleTxt"/>
        <w:spacing w:after="0" w:line="120" w:lineRule="exact"/>
        <w:rPr>
          <w:sz w:val="10"/>
        </w:rPr>
      </w:pPr>
    </w:p>
    <w:p w:rsidR="00074955" w:rsidRDefault="00074955" w:rsidP="00074955">
      <w:pPr>
        <w:pStyle w:val="SingleTxt"/>
      </w:pPr>
      <w:r>
        <w:t>32.</w:t>
      </w:r>
      <w:r>
        <w:tab/>
        <w:t xml:space="preserve">The Lao Government has applied temporary special measures to promote gender into all fields of decision making from the central to grass-roots level in the national development, reflected in the general, sectoral and specific development programmes, strategies and action plans. </w:t>
      </w:r>
    </w:p>
    <w:p w:rsidR="00074955" w:rsidRDefault="00074955" w:rsidP="00074955">
      <w:pPr>
        <w:pStyle w:val="SingleTxt"/>
      </w:pPr>
      <w:r>
        <w:t>33.</w:t>
      </w:r>
      <w:r>
        <w:tab/>
        <w:t>The VII Five-year National Socio-Economic Development Plan (NSEDP) (2011-2015) emphasizes that:</w:t>
      </w:r>
    </w:p>
    <w:p w:rsidR="00074955" w:rsidRDefault="00AD1694" w:rsidP="00AD1694">
      <w:pPr>
        <w:pStyle w:val="SingleTxt"/>
        <w:tabs>
          <w:tab w:val="right" w:pos="1685"/>
        </w:tabs>
        <w:ind w:left="1742" w:hanging="475"/>
      </w:pPr>
      <w:r>
        <w:tab/>
      </w:r>
      <w:r w:rsidR="00074955">
        <w:t>•</w:t>
      </w:r>
      <w:r w:rsidR="00074955">
        <w:tab/>
        <w:t>At least 20 per cent of core staff must be women;</w:t>
      </w:r>
    </w:p>
    <w:p w:rsidR="00074955" w:rsidRDefault="00AD1694" w:rsidP="00AD1694">
      <w:pPr>
        <w:pStyle w:val="SingleTxt"/>
        <w:tabs>
          <w:tab w:val="right" w:pos="1685"/>
        </w:tabs>
        <w:ind w:left="1742" w:hanging="475"/>
      </w:pPr>
      <w:r>
        <w:tab/>
      </w:r>
      <w:r w:rsidR="00074955">
        <w:t>•</w:t>
      </w:r>
      <w:r w:rsidR="00074955">
        <w:tab/>
        <w:t>15 per cent of women must be in positions in governmental organizations;</w:t>
      </w:r>
    </w:p>
    <w:p w:rsidR="00074955" w:rsidRDefault="00AD1694" w:rsidP="00AD1694">
      <w:pPr>
        <w:pStyle w:val="SingleTxt"/>
        <w:tabs>
          <w:tab w:val="right" w:pos="1685"/>
        </w:tabs>
        <w:ind w:left="1742" w:hanging="475"/>
      </w:pPr>
      <w:r>
        <w:tab/>
      </w:r>
      <w:r w:rsidR="00074955">
        <w:t>•</w:t>
      </w:r>
      <w:r w:rsidR="00074955">
        <w:tab/>
        <w:t>The number of women parliamentarians to increase to more than 30 per cent;</w:t>
      </w:r>
    </w:p>
    <w:p w:rsidR="00074955" w:rsidRDefault="00AD1694" w:rsidP="00AD1694">
      <w:pPr>
        <w:pStyle w:val="SingleTxt"/>
        <w:tabs>
          <w:tab w:val="right" w:pos="1685"/>
        </w:tabs>
        <w:ind w:left="1742" w:hanging="475"/>
      </w:pPr>
      <w:r>
        <w:tab/>
      </w:r>
      <w:r w:rsidR="00074955">
        <w:t>•</w:t>
      </w:r>
      <w:r w:rsidR="00074955">
        <w:tab/>
        <w:t>The number of women who receive trainings in production techniques, processing, handicraft and service to increase by no less than 20 per cent;</w:t>
      </w:r>
    </w:p>
    <w:p w:rsidR="00074955" w:rsidRDefault="00AD1694" w:rsidP="00AD1694">
      <w:pPr>
        <w:pStyle w:val="SingleTxt"/>
        <w:tabs>
          <w:tab w:val="right" w:pos="1685"/>
        </w:tabs>
        <w:ind w:left="1742" w:hanging="475"/>
      </w:pPr>
      <w:r>
        <w:tab/>
      </w:r>
      <w:r w:rsidR="00074955">
        <w:t>•</w:t>
      </w:r>
      <w:r w:rsidR="00074955">
        <w:tab/>
        <w:t>Social and cultural sectors and enterprises, where women comprise 40 per cent or more of the total workforce, must have women in leadership of their sectors and enterprises;</w:t>
      </w:r>
    </w:p>
    <w:p w:rsidR="00074955" w:rsidRDefault="00AD1694" w:rsidP="00AD1694">
      <w:pPr>
        <w:pStyle w:val="SingleTxt"/>
        <w:tabs>
          <w:tab w:val="right" w:pos="1685"/>
        </w:tabs>
        <w:ind w:left="1742" w:hanging="475"/>
      </w:pPr>
      <w:r>
        <w:tab/>
      </w:r>
      <w:r w:rsidR="00074955">
        <w:t>•</w:t>
      </w:r>
      <w:r w:rsidR="00074955">
        <w:tab/>
        <w:t>85 per cent of women above 15 years of age must be aware of different social adverse impacts such as trafficking in persons.</w:t>
      </w:r>
    </w:p>
    <w:p w:rsidR="00074955" w:rsidRDefault="00AD1694" w:rsidP="00AD1694">
      <w:pPr>
        <w:pStyle w:val="SingleTxt"/>
        <w:tabs>
          <w:tab w:val="right" w:pos="1685"/>
        </w:tabs>
        <w:ind w:left="1742" w:hanging="475"/>
      </w:pPr>
      <w:r>
        <w:tab/>
      </w:r>
      <w:r w:rsidR="00074955">
        <w:t>•</w:t>
      </w:r>
      <w:r w:rsidR="00074955">
        <w:tab/>
        <w:t>The NCAW has developed the VII Five-year National Strategy for Advancement of Women (2011-2015) which emphasizes that:</w:t>
      </w:r>
    </w:p>
    <w:p w:rsidR="00074955" w:rsidRDefault="00AD1694" w:rsidP="00AD1694">
      <w:pPr>
        <w:pStyle w:val="SingleTxt"/>
        <w:tabs>
          <w:tab w:val="right" w:pos="1685"/>
        </w:tabs>
        <w:ind w:left="1742" w:hanging="475"/>
      </w:pPr>
      <w:r>
        <w:tab/>
      </w:r>
      <w:r w:rsidR="00074955">
        <w:t>•</w:t>
      </w:r>
      <w:r w:rsidR="00074955">
        <w:tab/>
        <w:t>More than 30 per cent of parliamentarians must be women;</w:t>
      </w:r>
    </w:p>
    <w:p w:rsidR="00074955" w:rsidRDefault="00AD1694" w:rsidP="00AD1694">
      <w:pPr>
        <w:pStyle w:val="SingleTxt"/>
        <w:tabs>
          <w:tab w:val="right" w:pos="1685"/>
        </w:tabs>
        <w:ind w:left="1742" w:hanging="475"/>
      </w:pPr>
      <w:r>
        <w:tab/>
      </w:r>
      <w:r w:rsidR="00074955">
        <w:t>•</w:t>
      </w:r>
      <w:r w:rsidR="00074955">
        <w:tab/>
        <w:t xml:space="preserve">Women to occupy more than 15 per cent of decision-making positions; </w:t>
      </w:r>
    </w:p>
    <w:p w:rsidR="00074955" w:rsidRDefault="00AD1694" w:rsidP="00AD1694">
      <w:pPr>
        <w:pStyle w:val="SingleTxt"/>
        <w:tabs>
          <w:tab w:val="right" w:pos="1685"/>
        </w:tabs>
        <w:ind w:left="1742" w:hanging="475"/>
      </w:pPr>
      <w:r>
        <w:tab/>
      </w:r>
      <w:r w:rsidR="00074955">
        <w:t>•</w:t>
      </w:r>
      <w:r w:rsidR="00074955">
        <w:tab/>
        <w:t>Sectors, where women comprise 40 per cent or more of the total workforce, must have women in leadership of their sectors;</w:t>
      </w:r>
    </w:p>
    <w:p w:rsidR="00074955" w:rsidRDefault="00AD1694" w:rsidP="00AD1694">
      <w:pPr>
        <w:pStyle w:val="SingleTxt"/>
        <w:tabs>
          <w:tab w:val="right" w:pos="1685"/>
        </w:tabs>
        <w:ind w:left="1742" w:hanging="475"/>
      </w:pPr>
      <w:r>
        <w:tab/>
      </w:r>
      <w:r w:rsidR="00074955">
        <w:t>•</w:t>
      </w:r>
      <w:r w:rsidR="00074955">
        <w:tab/>
        <w:t>More than 30 per cent of participants of political and administrative, legal and management trainings must be women.</w:t>
      </w:r>
    </w:p>
    <w:p w:rsidR="00074955" w:rsidRDefault="00AD1694" w:rsidP="00AD1694">
      <w:pPr>
        <w:pStyle w:val="SingleTxt"/>
        <w:tabs>
          <w:tab w:val="right" w:pos="1685"/>
        </w:tabs>
        <w:ind w:left="1742" w:hanging="475"/>
      </w:pPr>
      <w:r>
        <w:tab/>
      </w:r>
      <w:r w:rsidR="00074955">
        <w:t>•</w:t>
      </w:r>
      <w:r w:rsidR="00074955">
        <w:tab/>
        <w:t xml:space="preserve">The Sub-CAW of Ministry of Home Affairs has developed gender-equality promotion strategy in governance (2012-2015) to ensure the exercise of rights, duties and holistic development with gender equality in governance to support women in active and full participation in tasks with equal rights to men, creating conditions for women to be developed and enhanced in terms of capacity, promoting gender in decision making at each level, further improving mechanism and regulations that promote women’s advancement; </w:t>
      </w:r>
    </w:p>
    <w:p w:rsidR="00074955" w:rsidRDefault="00AD1694" w:rsidP="00AD1694">
      <w:pPr>
        <w:pStyle w:val="SingleTxt"/>
        <w:tabs>
          <w:tab w:val="right" w:pos="1685"/>
        </w:tabs>
        <w:ind w:left="1742" w:hanging="475"/>
      </w:pPr>
      <w:r>
        <w:tab/>
      </w:r>
      <w:r w:rsidR="00074955">
        <w:t>•</w:t>
      </w:r>
      <w:r w:rsidR="00074955">
        <w:tab/>
        <w:t>Ministry of Education and Sports has set target in the strategy to promote women’s advancement to increase access to school for girls to be equal with boys in 2015 to achieve 98 per cent at primary education, 75 per cent at lower and upper secondary education, 50 per cent at higher education and university. In addition, women in decision making positions in the Ministry shall increase to at least 1/3 of men.</w:t>
      </w:r>
    </w:p>
    <w:p w:rsidR="00074955" w:rsidRDefault="00AD1694" w:rsidP="00AD1694">
      <w:pPr>
        <w:pStyle w:val="SingleTxt"/>
        <w:tabs>
          <w:tab w:val="right" w:pos="1685"/>
        </w:tabs>
        <w:ind w:left="1742" w:hanging="475"/>
      </w:pPr>
      <w:r>
        <w:tab/>
      </w:r>
      <w:r w:rsidR="00074955">
        <w:t>•</w:t>
      </w:r>
      <w:r w:rsidR="00074955">
        <w:tab/>
        <w:t xml:space="preserve">Ministry of Health supports and monitors the implementation of mother’s, newborn’s and child’s integrated health care; provision of quality and effective services, mobilization of individuals, families and communities in promoting health and prevention of diseases such as HIV/AIDs, malaria and others; dissemination of gender mainstreaming into health care service for staff of health care facilities, focusing on improvement of women’s advancement strategy in the health sector, relating and integrating this task to health projects, sex-disaggregated statistics and promoting more women in decision making positions; issuing the Decree on Supports for Delivery and Treatment of Under-5 to address obstacles to access to health care for mothers and children; implementing free of charge service for birth delivery and treatment of under-5 children across the country. </w:t>
      </w:r>
    </w:p>
    <w:p w:rsidR="00074955" w:rsidRDefault="00AD1694" w:rsidP="00AD1694">
      <w:pPr>
        <w:pStyle w:val="SingleTxt"/>
        <w:tabs>
          <w:tab w:val="right" w:pos="1685"/>
        </w:tabs>
        <w:ind w:left="1742" w:hanging="475"/>
      </w:pPr>
      <w:r>
        <w:tab/>
      </w:r>
      <w:r w:rsidR="00074955">
        <w:t>•</w:t>
      </w:r>
      <w:r w:rsidR="00074955">
        <w:tab/>
        <w:t>Ministry of Public Security developed women’s advancement strategy in its sector, analysed sex-disaggregated statistics to create conditions to support women participation in the decision-making of the public security sector;</w:t>
      </w:r>
    </w:p>
    <w:p w:rsidR="00074955" w:rsidRDefault="00AD1694" w:rsidP="00AD1694">
      <w:pPr>
        <w:pStyle w:val="SingleTxt"/>
        <w:tabs>
          <w:tab w:val="right" w:pos="1685"/>
        </w:tabs>
        <w:ind w:left="1742" w:hanging="475"/>
      </w:pPr>
      <w:r>
        <w:tab/>
      </w:r>
      <w:r w:rsidR="00074955">
        <w:t>•</w:t>
      </w:r>
      <w:r w:rsidR="00074955">
        <w:tab/>
        <w:t xml:space="preserve">Ministry of Public Works and Transport completed women’s advancement strategy for the sector (2014-2025), setting targets to have 30 per cent of its staff who are women and 15 per cent of decision making positions to be occupied by women and 30 per cent of participants at trainings must also be women; the action plan to mainstream gender in the running water project in small towns supported by ADB with the target to increase women staff and leaders by 10 per cent after the project ends and 30 per cent of funding for capacity enhancement must be allocated to women. At the same time, this project also has set target to have 30 per cent of Village Water and Sanitation Committee members and project staff who are women; </w:t>
      </w:r>
    </w:p>
    <w:p w:rsidR="00074955" w:rsidRDefault="00AD1694" w:rsidP="00AD1694">
      <w:pPr>
        <w:pStyle w:val="SingleTxt"/>
        <w:tabs>
          <w:tab w:val="right" w:pos="1685"/>
        </w:tabs>
        <w:ind w:left="1742" w:hanging="475"/>
      </w:pPr>
      <w:r>
        <w:tab/>
      </w:r>
      <w:r w:rsidR="00074955">
        <w:t>•</w:t>
      </w:r>
      <w:r w:rsidR="00074955">
        <w:tab/>
        <w:t xml:space="preserve">Ministry of Agriculture and Forestry set targets by 2015 to increase women technical staff in trainings of the sector up to 35 per cent, facilitate and increase number of farmers and poor families to participate in activities and trainings to reach 45 per cent, increase number of women in decision making positions to reach more than 15 per cent, create conditions for target women to become public servants at each level from the central to grass-roots level to reach 30 per cent each year and increase ethnic women to study at Agriculture and Forestry Faculties to reach more than 30 per cent. In addition, the staff of Sub-CAW of MAF have developed guidelines and regulations for women’s advancement, for gender mainstreaming into planning, monitoring and evaluation of the sector; </w:t>
      </w:r>
    </w:p>
    <w:p w:rsidR="00074955" w:rsidRDefault="00AD1694" w:rsidP="00AD1694">
      <w:pPr>
        <w:pStyle w:val="SingleTxt"/>
        <w:tabs>
          <w:tab w:val="right" w:pos="1685"/>
        </w:tabs>
        <w:ind w:left="1742" w:hanging="475"/>
      </w:pPr>
      <w:r>
        <w:tab/>
      </w:r>
      <w:r w:rsidR="00074955">
        <w:t>•</w:t>
      </w:r>
      <w:r w:rsidR="00074955">
        <w:tab/>
        <w:t xml:space="preserve">Ministry of Energy and Mines, in collaboration with the ministerial women’s union, collected sex-disaggregated statistics on positions and needs for women’s development. In addition, the ministry also creates conditions for female public servants to be in decision making positions such as nomination of women in the list of prospective future leaders, allocate budget and seek funds for training to enhance capacity of women on different topics such as leadership, public speaking, project proposal writing, gender mainstreaming into the sectoral plan and other plans. </w:t>
      </w:r>
    </w:p>
    <w:p w:rsidR="00074955" w:rsidRDefault="00074955" w:rsidP="00074955">
      <w:pPr>
        <w:pStyle w:val="SingleTxt"/>
      </w:pPr>
      <w:r>
        <w:t>34.</w:t>
      </w:r>
      <w:r>
        <w:tab/>
        <w:t>In addition, development partners, INGOs also implemented their gender equality strategy, action plans, and projects such as the project on improving living conditions of ethnic communities in Phaoudom District, Bokeo Province which is supported by NCA. This project set target for 50 per cent gender balance of participants in decision making meetings on project support and implementation at village level and set target to have 30 per cent of women participants in skills development and other trainings.</w:t>
      </w:r>
    </w:p>
    <w:p w:rsidR="00074955" w:rsidRDefault="00074955" w:rsidP="00074955">
      <w:pPr>
        <w:pStyle w:val="SingleTxt"/>
      </w:pPr>
      <w:r>
        <w:t>35.</w:t>
      </w:r>
      <w:r>
        <w:tab/>
        <w:t xml:space="preserve">The Government has adopted temporary special measures to enable women to better enjoy their economic, social and cultural rights. </w:t>
      </w:r>
    </w:p>
    <w:p w:rsidR="00074955" w:rsidRDefault="00074955" w:rsidP="00074955">
      <w:pPr>
        <w:pStyle w:val="SingleTxt"/>
      </w:pPr>
      <w:r>
        <w:t>36.</w:t>
      </w:r>
      <w:r>
        <w:tab/>
        <w:t>The Lao PDR is classified as one of the least developed countries. Many people in the country still live in poverty, including women. Poverty remains a huge obstacle to many areas of development in the Lao PDR, therefore, the government has strongly urged all sectors to emphasize on improving better living conditions and eradicating poverty for the multi-ethnic people by creating special measures to facilitate people who live in difficult conditions, especially women to have equal opportunity to have a better living conditions and break through poverty by themselves. In this connection, the Lao Women’s Union Centre organized skills training for women, such as short term vocational training on various topics to enhance labour skills for women living in poverty to provide them with opportunities to get employment and generate income. The training sessions were attended by 7,373 participants, of whom 7,239 were female from 68 “3 builds” villages. Another temporary measure to help women earn more income is the campaign for women to set up Village Saving Schemes and Solidarity/Collective Fund which can be used for securing loans for women to run SMEs and build their family economy, promote education, eradicate poverty. The project is running in 16 provinces and Vientiane Capital with total of 3,453 saving groups and 258,843 members. Furthermore, the Micro Fund/Finance Scheme which collects deposits for women and family development has been set up in Vientiane Capital, Vientiane and Bolikhamxay Provinces with the total of 7 branches and 5,250 members, and the total savings of 4,527,000,000 Kips. The Micro Fund Scheme is prioritized for creating conditions for the children, both boys and girls, to be enrolled in school according to their age. The target group for this project is the people aged between 15-45 years old. The project was able to eradicate illiteracy for 942,018 people, of whom 527,898 were female.</w:t>
      </w:r>
      <w:r w:rsidR="00FE527E">
        <w:rPr>
          <w:rStyle w:val="FootnoteReference"/>
        </w:rPr>
        <w:footnoteReference w:id="3"/>
      </w:r>
      <w:r>
        <w:t xml:space="preserve"> </w:t>
      </w:r>
    </w:p>
    <w:p w:rsidR="00074955" w:rsidRDefault="00074955" w:rsidP="00074955">
      <w:pPr>
        <w:pStyle w:val="SingleTxt"/>
      </w:pPr>
      <w:r>
        <w:t>37.</w:t>
      </w:r>
      <w:r>
        <w:tab/>
        <w:t>The Ministry of Agriculture and Forestry organized trainings/seminars on agricultural techniques to enhance the production skills to generate household income, in which the participation of women technicians achieved 35.7 per cent which is 0.7 per cent higher than estimated. The Ministry also campaigned for farmers to engage in SMEs through crops, livestock and mixed farming production in 3,351 villages with the total of 6,879 groups with 45,872 members of whom 25,492 or 56 per cent were female. Women occupied 16 per cent of the farming group committees’ membership which is an increase from 8 per cent in previous years.</w:t>
      </w:r>
      <w:r w:rsidR="00FE527E">
        <w:rPr>
          <w:rStyle w:val="FootnoteReference"/>
        </w:rPr>
        <w:footnoteReference w:id="4"/>
      </w:r>
      <w:r>
        <w:t xml:space="preserve"> </w:t>
      </w:r>
    </w:p>
    <w:p w:rsidR="00074955" w:rsidRDefault="00074955" w:rsidP="00074955">
      <w:pPr>
        <w:pStyle w:val="SingleTxt"/>
      </w:pPr>
      <w:r>
        <w:t>38.</w:t>
      </w:r>
      <w:r>
        <w:tab/>
        <w:t>The Poverty Reduction Fund (PRF) of the Steering Committee for Rural Development and Poverty Reduction has created enabling conditions for farmers in poor areas to secure loans from the PRF, bank credits with low interest rates and the government grants for production, such as crops, livestock and fishery in total of 2,366 villages, 7,187 groups, 71,373 families, totalling 356,865 persons of whom 182,012 were women (51 per cent) and number of women who were group committee members were 1,086 (15.1 per cent).</w:t>
      </w:r>
    </w:p>
    <w:p w:rsidR="00AD1694" w:rsidRPr="00AD1694" w:rsidRDefault="00AD1694" w:rsidP="00AD1694">
      <w:pPr>
        <w:pStyle w:val="SingleTxt"/>
        <w:spacing w:after="0" w:line="120" w:lineRule="exact"/>
        <w:rPr>
          <w:sz w:val="10"/>
        </w:rPr>
      </w:pPr>
    </w:p>
    <w:p w:rsidR="00074955" w:rsidRDefault="00074955" w:rsidP="00FE527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advancement of women </w:t>
      </w:r>
      <w:hyperlink r:id="rId21" w:history="1">
        <w:r w:rsidRPr="007F21D9">
          <w:rPr>
            <w:rStyle w:val="Hyperlink"/>
          </w:rPr>
          <w:t>CEDAW/C/LAO/CO/7</w:t>
        </w:r>
      </w:hyperlink>
      <w:r>
        <w:t xml:space="preserve">, </w:t>
      </w:r>
      <w:r w:rsidR="00AD1694">
        <w:br/>
      </w:r>
      <w:r>
        <w:t>Para 17-18</w:t>
      </w:r>
    </w:p>
    <w:p w:rsidR="00AD1694" w:rsidRPr="00AD1694" w:rsidRDefault="00AD1694" w:rsidP="00FE527E">
      <w:pPr>
        <w:pStyle w:val="SingleTxt"/>
        <w:keepNext/>
        <w:keepLines/>
        <w:spacing w:after="0" w:line="120" w:lineRule="exact"/>
        <w:rPr>
          <w:sz w:val="10"/>
        </w:rPr>
      </w:pPr>
    </w:p>
    <w:p w:rsidR="00074955" w:rsidRDefault="00074955" w:rsidP="00FE527E">
      <w:pPr>
        <w:pStyle w:val="SingleTxt"/>
        <w:keepNext/>
        <w:keepLines/>
      </w:pPr>
      <w:r>
        <w:t>39.</w:t>
      </w:r>
      <w:r>
        <w:tab/>
        <w:t>In the implementation of Concluding Observations and the Beijing Declaration and Platform for Action relating to the institutional mechanism for the advancement of women, the Lao PDR has made significant following progress.</w:t>
      </w:r>
    </w:p>
    <w:p w:rsidR="00074955" w:rsidRDefault="00074955" w:rsidP="00074955">
      <w:pPr>
        <w:pStyle w:val="SingleTxt"/>
      </w:pPr>
      <w:r>
        <w:t>40.</w:t>
      </w:r>
      <w:r>
        <w:tab/>
        <w:t>The Lao PDR attaches importance to the development and promotion of the advancement of women and has made progress on those fronts by further implementing the 3 pillars of women’s empowerment.</w:t>
      </w:r>
    </w:p>
    <w:p w:rsidR="00074955" w:rsidRDefault="00074955" w:rsidP="00074955">
      <w:pPr>
        <w:pStyle w:val="SingleTxt"/>
      </w:pPr>
      <w:r>
        <w:t>41.</w:t>
      </w:r>
      <w:r>
        <w:tab/>
        <w:t xml:space="preserve">The Lao Women’s Union was established in 1955 to protect the legitimate rights and benefits of Lao women and has made significant contributions towards the advancement of women, promotion and protection of women’s rights and benefits in society. </w:t>
      </w:r>
    </w:p>
    <w:p w:rsidR="00074955" w:rsidRDefault="00074955" w:rsidP="00074955">
      <w:pPr>
        <w:pStyle w:val="SingleTxt"/>
      </w:pPr>
      <w:r>
        <w:t>42.</w:t>
      </w:r>
      <w:r>
        <w:tab/>
        <w:t>The Lao Women’s Union is a mass organization with organizational structure at all levels such as at the central, ministerial/organization/provincial level, district and village level; LWU implements policy, strategies and guidance of the government to ensure gender equality and protects the rights of women and children. The Law on Lao Women’s Union of 2013 defines mandate, rights and duties of LWU as follows:</w:t>
      </w:r>
    </w:p>
    <w:p w:rsidR="00074955" w:rsidRDefault="00AD1694" w:rsidP="00AD1694">
      <w:pPr>
        <w:pStyle w:val="SingleTxt"/>
        <w:tabs>
          <w:tab w:val="right" w:pos="1685"/>
        </w:tabs>
        <w:ind w:left="1742" w:hanging="475"/>
      </w:pPr>
      <w:r>
        <w:tab/>
      </w:r>
      <w:r w:rsidR="00074955">
        <w:t>•</w:t>
      </w:r>
      <w:r w:rsidR="00074955">
        <w:tab/>
        <w:t xml:space="preserve">Article 8: LWU is mandated to represent women in the development and the protection of the rights and interests of members of LWU, women and children, to educate, mobilize, encourage ownership of Lao women and promote gender equality, preserve and promote fine traditions of Lao women of all ethnic groups, encourage women to participate in national defence and development. </w:t>
      </w:r>
    </w:p>
    <w:p w:rsidR="00074955" w:rsidRDefault="00AD1694" w:rsidP="00AD1694">
      <w:pPr>
        <w:pStyle w:val="SingleTxt"/>
        <w:tabs>
          <w:tab w:val="right" w:pos="1685"/>
        </w:tabs>
        <w:ind w:left="1742" w:hanging="475"/>
      </w:pPr>
      <w:r>
        <w:tab/>
      </w:r>
      <w:r w:rsidR="00074955">
        <w:t>•</w:t>
      </w:r>
      <w:r w:rsidR="00074955">
        <w:tab/>
        <w:t>Article 9: LWU has the rights and duties to make research with a view to developing strategies pertaining to development, protection of rights and legitimate interests of women, promoting women’s advancement and gender equality to propose to the Nation-wide Women’s Conference for approval; to educate LWU members and Lao women of all ethnic groups to be patriotic and to uphold their dignity as well as to preserve and promote fine traditions and customs of the country, of localities and of the ethnic groups and the unique traditional characteristics of Lao women; to mobilize women to participate in implementation of policy, laws, socio-economic development plan and resolutions of Women’s Nation-Wide Conference; to protect rights and legitimate interests of LWU members and women of all ethnic groups within its responsibility; to comment on policies, regulations, laws, socio-economic development and State budget, especially on the issues related to women and children.</w:t>
      </w:r>
    </w:p>
    <w:p w:rsidR="00074955" w:rsidRDefault="00074955" w:rsidP="00074955">
      <w:pPr>
        <w:pStyle w:val="SingleTxt"/>
      </w:pPr>
      <w:r>
        <w:t>43.</w:t>
      </w:r>
      <w:r>
        <w:tab/>
        <w:t>The National Commission for the Advancement of Women is inter-agency mechanism with an advisory role to the government on supporting the advancement of women, gender equality, empower women and acts as the focal point to coordinate, monitor, gather information, draft and present the national reports under the CEDAW as well as the Beijing Declaration and Platform for Action. The NCAW has continued to further improve its organization within various sectors of the government at central and local level to be more effective through awareness training sessions on the convention and appoint its focal points within the ministries and sectors to implement the obligations of the Lao PDR under CEDAW, the Beijing Declaration and Platform for Action and the MDGs, especially MDG 3: promote gender equality and empower women integrated into their respective organization’s work plan as well as budget plan to support activities promoting gender equality in accordance with the amended Law on National Budget 2015 which facilitates budget allocation for such activities. Specifically, the NCAW has been converted to budget unit level 1 to ensure sufficient funding for implementing and achieving their respective work plans and goals in promoting advancement of women and gender equality.</w:t>
      </w:r>
    </w:p>
    <w:p w:rsidR="00074955" w:rsidRDefault="00074955" w:rsidP="00074955">
      <w:pPr>
        <w:pStyle w:val="SingleTxt"/>
      </w:pPr>
      <w:r>
        <w:t>44.</w:t>
      </w:r>
      <w:r>
        <w:tab/>
        <w:t>The NCAW Secretariat, with State-budget allocation and some funding supports for its activities from UNFPA, UNWOMEN, INGOs active in gender related activities and other development partners, organized different events and advocacy campaigns for behaviour change and awareness raising on the importance of women empowerment, providing equal opportunities to women in all fields of their life, which includes economic, political fields and access to all services. In mid-2014, Lao NCAW Secretariat organized consultation meeting for the first draft of III 5-year Strategy for Women’s Advancement (2016-2020). The Secretariat also participated in the regional and international arenas related to gender equality and combating violence against women and children, especially, ASEAN Commission on the Promotion and Protection of the Rights of Women and Children(ACWC); Beijing Declaration and Platform for Action +20.</w:t>
      </w:r>
    </w:p>
    <w:p w:rsidR="00074955" w:rsidRDefault="00074955" w:rsidP="00074955">
      <w:pPr>
        <w:pStyle w:val="SingleTxt"/>
      </w:pPr>
      <w:r>
        <w:t>45.</w:t>
      </w:r>
      <w:r>
        <w:tab/>
        <w:t>The NA Women’s Caucus was established in 2010 to oversee and support strategy, women’s advancement and development implementation, the participation of women in socio-economic development, implementation of MDGs and CEDAW; collect information on women in decision making positions at each level; disseminate the mandate, rights and duties of parliamentarians of VII Legislature; and obtain comments and suggestions of citizens, local administrations to present to concerned organizations for consideration to remedy. More information on the workplan, guidelines and activities of the NA Women’s Caucus are reported under Article 1-4 of this report (The National Assembly).</w:t>
      </w:r>
    </w:p>
    <w:p w:rsidR="00074955" w:rsidRDefault="00074955" w:rsidP="00074955">
      <w:pPr>
        <w:pStyle w:val="SingleTxt"/>
      </w:pPr>
      <w:r>
        <w:t>46.</w:t>
      </w:r>
      <w:r>
        <w:tab/>
        <w:t>All 3 mechanisms: Lao NCAW, NA Women’s and LWU have critical roles in supporting the advancement of women and all 3 national level organizations have made great efforts to carry out their mandates contributing towards the advancement and protection of women within their respective duties and responsibilities while also cooperating and coordinating with one another in complementary manners.</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rsidR="00AD1694" w:rsidRPr="00AD1694" w:rsidRDefault="00AD1694" w:rsidP="00AD1694">
      <w:pPr>
        <w:pStyle w:val="SingleTxt"/>
        <w:spacing w:after="0" w:line="120" w:lineRule="exact"/>
        <w:rPr>
          <w:sz w:val="10"/>
        </w:rPr>
      </w:pPr>
    </w:p>
    <w:p w:rsidR="00074955" w:rsidRDefault="00074955" w:rsidP="00074955">
      <w:pPr>
        <w:pStyle w:val="SingleTxt"/>
      </w:pPr>
      <w:r>
        <w:t>47.</w:t>
      </w:r>
      <w:r>
        <w:tab/>
        <w:t>Despite the fact that the Lao PDR is has not established a national human rights institution based on the Paris Principles, the Lao PDR has set up national mechanisms for the promotion and protection of human rights and for coordination in the implementation of the obligations under the human rights treaties and protocols to which the Lao PDR is party. These mechanisms include the National Steering Committee on Human Rights, the National Commission for the Advancement of Women and Mother-Child, National Committee on Anti-Human Trafficking, National Commission for Persons with Disabilities and Elderly Persons. In addition, there are other organizations contributing to the promotion and protection of human rights in the Lao PDR such as the Lao Front for National Construction, the Lao Women’s Union, the Lao Youth Union, the Lao Federation of Trade Unions, the National Chamber of Commerce and Industry, the Lao Bar Association, the Lao Disabled People’s Associations, several Non-Profits Associations.</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hyperlink r:id="rId22" w:history="1">
        <w:r w:rsidRPr="007F21D9">
          <w:rPr>
            <w:rStyle w:val="Hyperlink"/>
          </w:rPr>
          <w:t>CEDAW/C/LAO/CO/7</w:t>
        </w:r>
      </w:hyperlink>
      <w:r>
        <w:t>, Para 57</w:t>
      </w:r>
    </w:p>
    <w:p w:rsidR="00AD1694" w:rsidRPr="00AD1694" w:rsidRDefault="00AD1694" w:rsidP="00AD1694">
      <w:pPr>
        <w:pStyle w:val="SingleTxt"/>
        <w:spacing w:after="0" w:line="120" w:lineRule="exact"/>
        <w:rPr>
          <w:sz w:val="10"/>
        </w:rPr>
      </w:pPr>
    </w:p>
    <w:p w:rsidR="00074955" w:rsidRDefault="00074955" w:rsidP="00074955">
      <w:pPr>
        <w:pStyle w:val="SingleTxt"/>
      </w:pPr>
      <w:r>
        <w:t>48.</w:t>
      </w:r>
      <w:r>
        <w:tab/>
        <w:t>The Lao PDR is the party to 7 UN core human rights treaties and 2 optional protocols, which include the following:</w:t>
      </w:r>
    </w:p>
    <w:p w:rsidR="00074955" w:rsidRDefault="00AD1694" w:rsidP="00074955">
      <w:pPr>
        <w:pStyle w:val="SingleTxt"/>
      </w:pPr>
      <w:r>
        <w:tab/>
      </w:r>
      <w:r w:rsidR="00074955">
        <w:t>1.</w:t>
      </w:r>
      <w:r w:rsidR="00074955">
        <w:tab/>
        <w:t>International Covenant on Civil and Political Rights (ICCPR)</w:t>
      </w:r>
    </w:p>
    <w:p w:rsidR="00074955" w:rsidRDefault="00AD1694" w:rsidP="00AD1694">
      <w:pPr>
        <w:pStyle w:val="SingleTxt"/>
        <w:ind w:left="1742" w:hanging="475"/>
      </w:pPr>
      <w:r>
        <w:tab/>
      </w:r>
      <w:r w:rsidR="00074955">
        <w:t>2.</w:t>
      </w:r>
      <w:r w:rsidR="00074955">
        <w:tab/>
        <w:t>International Covenant on Economic, Social and Cultural Rights (ICESCR)</w:t>
      </w:r>
    </w:p>
    <w:p w:rsidR="00074955" w:rsidRDefault="00AD1694" w:rsidP="00AD1694">
      <w:pPr>
        <w:pStyle w:val="SingleTxt"/>
        <w:ind w:left="1742" w:hanging="475"/>
      </w:pPr>
      <w:r>
        <w:tab/>
      </w:r>
      <w:r w:rsidR="00074955">
        <w:t>3.</w:t>
      </w:r>
      <w:r w:rsidR="00074955">
        <w:tab/>
        <w:t>International Convention on the Elimination of All Forms of Racial Discrimination (ICERD)</w:t>
      </w:r>
    </w:p>
    <w:p w:rsidR="00074955" w:rsidRDefault="00AD1694" w:rsidP="00AD1694">
      <w:pPr>
        <w:pStyle w:val="SingleTxt"/>
        <w:ind w:left="1742" w:hanging="475"/>
      </w:pPr>
      <w:r>
        <w:tab/>
      </w:r>
      <w:r w:rsidR="00074955">
        <w:t>4.</w:t>
      </w:r>
      <w:r w:rsidR="00074955">
        <w:tab/>
        <w:t>Convention on the Elimination of All Forms of Discrimination Against Women (CEDAW)</w:t>
      </w:r>
    </w:p>
    <w:p w:rsidR="00074955" w:rsidRDefault="00AD1694" w:rsidP="00074955">
      <w:pPr>
        <w:pStyle w:val="SingleTxt"/>
      </w:pPr>
      <w:r>
        <w:tab/>
      </w:r>
      <w:r w:rsidR="00074955">
        <w:t>5.</w:t>
      </w:r>
      <w:r w:rsidR="00074955">
        <w:tab/>
        <w:t>Convention on the Rights of Persons with Disabilities (CRPD)</w:t>
      </w:r>
    </w:p>
    <w:p w:rsidR="00074955" w:rsidRDefault="00AD1694" w:rsidP="00AD1694">
      <w:pPr>
        <w:pStyle w:val="SingleTxt"/>
        <w:ind w:left="1742" w:hanging="475"/>
      </w:pPr>
      <w:r>
        <w:tab/>
      </w:r>
      <w:r w:rsidR="00074955">
        <w:t>6.</w:t>
      </w:r>
      <w:r w:rsidR="00074955">
        <w:tab/>
        <w:t>Convention on the Rights of the Child (CRC) and its Optional Protocol on the Sale of Children, Child Prostitution and Child Pornography and Optional Protocol on the Involvement of Children in Armed Conflict</w:t>
      </w:r>
    </w:p>
    <w:p w:rsidR="00074955" w:rsidRDefault="00AD1694" w:rsidP="00AD1694">
      <w:pPr>
        <w:pStyle w:val="SingleTxt"/>
        <w:ind w:left="1742" w:hanging="475"/>
      </w:pPr>
      <w:r>
        <w:tab/>
      </w:r>
      <w:r w:rsidR="00074955">
        <w:t>7.</w:t>
      </w:r>
      <w:r w:rsidR="00074955">
        <w:tab/>
        <w:t>Convention Against Torture and Other Cruel, Inhuman or Degrading Treatment or Punishment (CAT).</w:t>
      </w:r>
    </w:p>
    <w:p w:rsidR="00074955" w:rsidRDefault="00074955" w:rsidP="00074955">
      <w:pPr>
        <w:pStyle w:val="SingleTxt"/>
      </w:pPr>
      <w:r>
        <w:t>49.</w:t>
      </w:r>
      <w:r>
        <w:tab/>
        <w:t>The Lao PDR has ratified ILO Conventions number 4, 6, 13, 29, 100, 111, 138, 182, Protocol to Prevent, Suppress and Punish Trafficking in Persons, Especially the Women and Children, which supplements to the Convention against Transnational Organized Crime also ratified by the Lao PDR. In general, the provisions in human rights treaties have been integrated into the Lao PDR’s domestic laws and regulations.</w:t>
      </w:r>
    </w:p>
    <w:p w:rsidR="00074955" w:rsidRDefault="00074955" w:rsidP="00074955">
      <w:pPr>
        <w:pStyle w:val="SingleTxt"/>
      </w:pPr>
      <w:r>
        <w:t>50.</w:t>
      </w:r>
      <w:r>
        <w:tab/>
        <w:t>In addition, the Lao PDR has signed the ASEAN Human Rights Declaration, Vientiane Declaration on Enhancing Gender Perspective and ASEAN Women’s Partnership for Environmental Sustainability, the Declaration on the Elimination of Violence against Women and Violence against Children, ASEAN Declaration on Strengthening Social Protection.</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Non-Governmental Organizations </w:t>
      </w:r>
      <w:hyperlink r:id="rId23" w:history="1">
        <w:r w:rsidRPr="007F21D9">
          <w:rPr>
            <w:rStyle w:val="Hyperlink"/>
          </w:rPr>
          <w:t>CEDAW/C/LAO/CO7</w:t>
        </w:r>
      </w:hyperlink>
      <w:r>
        <w:t>, Para 19-20</w:t>
      </w:r>
    </w:p>
    <w:p w:rsidR="00AD1694" w:rsidRPr="00AD1694" w:rsidRDefault="00AD1694" w:rsidP="00AD1694">
      <w:pPr>
        <w:pStyle w:val="SingleTxt"/>
        <w:spacing w:after="0" w:line="120" w:lineRule="exact"/>
        <w:rPr>
          <w:sz w:val="10"/>
        </w:rPr>
      </w:pPr>
    </w:p>
    <w:p w:rsidR="00074955" w:rsidRDefault="00074955" w:rsidP="00074955">
      <w:pPr>
        <w:pStyle w:val="SingleTxt"/>
      </w:pPr>
      <w:r>
        <w:t>51.</w:t>
      </w:r>
      <w:r>
        <w:tab/>
        <w:t>The Government of the Lao PDR has always attached importance to the involvement of INGOs, local CSOs (NPAs) on supporting of gender equality. The government has issued regulations as reference for their activities, namely, Decree 115/PMO, dated 29 April 2009 on Non-Profit Associations which prescribes principles and regulations on establishment, activities and management of associations, which are legal persons in the Lao PDR. The Department of State Management and Development, Ministry of Home Affairs (MoHA) is currently in the process of amending the Decree in order to better facilitate the establishment and activities of non-profit associations. In 2014, there were a total of 68 NPAs in the Lao PDR of which 13 NPAs working on gender equality including Gender Development Association (GDA), Association for Development of Women and Legal Education (ADWLE), Community Association Mobilizing Knowledge in Development (CAMKID), Association MeaYing HuamJai Patthana (MHP) or Women Mobilizing for Development, Lao Disabled Women’s Development Centre (LDWDC).</w:t>
      </w:r>
    </w:p>
    <w:p w:rsidR="00AD1694" w:rsidRPr="00AD1694" w:rsidRDefault="00AD1694" w:rsidP="00AD1694">
      <w:pPr>
        <w:pStyle w:val="SingleTxt"/>
        <w:spacing w:after="0" w:line="120" w:lineRule="exact"/>
        <w:rPr>
          <w:sz w:val="10"/>
        </w:rPr>
      </w:pPr>
    </w:p>
    <w:p w:rsidR="00074955" w:rsidRDefault="00074955" w:rsidP="004464B0">
      <w:pPr>
        <w:pStyle w:val="H1"/>
        <w:ind w:right="1260"/>
      </w:pPr>
      <w:r>
        <w:tab/>
      </w:r>
      <w:r>
        <w:tab/>
        <w:t xml:space="preserve">Article 5: Stereotypes and cultural practices </w:t>
      </w:r>
      <w:hyperlink r:id="rId24" w:history="1">
        <w:r w:rsidRPr="007F21D9">
          <w:rPr>
            <w:rStyle w:val="Hyperlink"/>
          </w:rPr>
          <w:t>CEDAW/C/LAO/CO/7</w:t>
        </w:r>
      </w:hyperlink>
      <w:r>
        <w:t>, Para 21-22</w:t>
      </w:r>
    </w:p>
    <w:p w:rsidR="00AD1694" w:rsidRPr="004464B0" w:rsidRDefault="00AD1694" w:rsidP="004464B0">
      <w:pPr>
        <w:pStyle w:val="SingleTxt"/>
        <w:spacing w:after="0" w:line="120" w:lineRule="exact"/>
        <w:rPr>
          <w:sz w:val="10"/>
        </w:rPr>
      </w:pPr>
    </w:p>
    <w:p w:rsidR="004464B0" w:rsidRPr="00AD1694" w:rsidRDefault="004464B0" w:rsidP="00AD1694">
      <w:pPr>
        <w:pStyle w:val="SingleTxt"/>
        <w:spacing w:after="0" w:line="120" w:lineRule="exact"/>
        <w:rPr>
          <w:sz w:val="10"/>
        </w:rPr>
      </w:pPr>
    </w:p>
    <w:p w:rsidR="00074955" w:rsidRDefault="00074955" w:rsidP="00074955">
      <w:pPr>
        <w:pStyle w:val="SingleTxt"/>
      </w:pPr>
      <w:r>
        <w:t>52.</w:t>
      </w:r>
      <w:r>
        <w:tab/>
        <w:t>The Lao population is composed of 49 ethnic groups which have different cultural traditions and practices especially the ethnic groups that reside in remote areas with difficult access to education still practice their ancient local beliefs or customs that may put women’s and children’s rights at risks of violation. In this regard, the Government of the Lao PDR attaches importance to combating violence against women and discouraging the negative attitudes and beliefs as an excuse for committing violence against women and children, eradicating the still somehow existing stereotypes and negative cultural practices that lead to violence against women and children. The Lao Government has employed all possible measures to encourage ethnic communities to discontinue their stereotypes, negative ancient beliefs and practices. In December 2014 the National Assembly adopted the Law on Preventing and Combatting of Violence Against Women and Children. Article 27 of the Law states that “men have responsibilities and shall take ownership in preventing violence against women and children, adapt-change the violence behaviour and stop using violence, have a good attitude, respect the rights of individual women and children, aware of and implement their duty in realizing gender equality, women’s and children’s rights. In addition men should not hold customs, traditions or beliefs to justify violence against women and children”</w:t>
      </w:r>
    </w:p>
    <w:p w:rsidR="00074955" w:rsidRDefault="00074955" w:rsidP="00074955">
      <w:pPr>
        <w:pStyle w:val="SingleTxt"/>
      </w:pPr>
      <w:r>
        <w:t>53.</w:t>
      </w:r>
      <w:r>
        <w:tab/>
        <w:t>In 2011, the University of Health Science of the Lao PDR in cooperation with Karolinska Institute from Sweden has conducted a research on customary adolescent sexual practices amongst the Akha Youth of northern Lao PDR, the purpose was to study the understanding of the Akha ethnic group. The research concluded that the Akha ethnic group should be included in strategic health plan without violation of their culture and dignity, instead, assist them in preventing violations and health threats that may occur. The fore- mentioned strategic plan may include sex education, among others.</w:t>
      </w:r>
    </w:p>
    <w:p w:rsidR="00074955" w:rsidRDefault="00074955" w:rsidP="00074955">
      <w:pPr>
        <w:pStyle w:val="SingleTxt"/>
      </w:pPr>
      <w:r>
        <w:t>54.</w:t>
      </w:r>
      <w:r>
        <w:tab/>
        <w:t>Regarding this issue, Long District authorities in northern Laos cooperated with NCA to create awareness amongst the Akha community on the health effects of the negative practices. The project helped establish the Village Child Protection Committee, created peer to peer groups and disseminated CEDAW, treaties relating to the rights of the child to the Akha community in Long District. Furthermore, the LWU of Long district, with the support from the Post-Graduate Faculty of the University of Health Science, has set up a counselling centre to provide services to ethnic women.</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against women </w:t>
      </w:r>
      <w:hyperlink r:id="rId25" w:history="1">
        <w:r w:rsidRPr="007F21D9">
          <w:rPr>
            <w:rStyle w:val="Hyperlink"/>
          </w:rPr>
          <w:t>CEDAW/C/LAO/CO/7</w:t>
        </w:r>
      </w:hyperlink>
      <w:r>
        <w:t>, Para 23-24</w:t>
      </w:r>
    </w:p>
    <w:p w:rsidR="00AD1694" w:rsidRPr="00AD1694" w:rsidRDefault="00AD1694" w:rsidP="00AD1694">
      <w:pPr>
        <w:pStyle w:val="SingleTxt"/>
        <w:spacing w:after="0" w:line="120" w:lineRule="exact"/>
        <w:rPr>
          <w:sz w:val="10"/>
        </w:rPr>
      </w:pPr>
    </w:p>
    <w:p w:rsidR="00074955" w:rsidRDefault="00074955" w:rsidP="00074955">
      <w:pPr>
        <w:pStyle w:val="SingleTxt"/>
      </w:pPr>
      <w:r>
        <w:t>55.</w:t>
      </w:r>
      <w:r>
        <w:tab/>
        <w:t xml:space="preserve">The elimination of violence of women and children by citing customary traditions as excuses has progressed thanks to the implementation of combating violence against women and children policy, promotion of women’s rights as one of the priorities of the Government of the Lao PDR demonstrated in its commitment to CEDAW, the Beijing Declaration and Platform for Action and other treaties as well as through making and adopting laws and measures aimed at protecting women’s benefits and prevent violence against women and children of all ethnic groups. </w:t>
      </w:r>
    </w:p>
    <w:p w:rsidR="00074955" w:rsidRDefault="00074955" w:rsidP="00074955">
      <w:pPr>
        <w:pStyle w:val="SingleTxt"/>
      </w:pPr>
      <w:r>
        <w:t>56.</w:t>
      </w:r>
      <w:r>
        <w:tab/>
        <w:t>The Government of the Lao PDR issued t</w:t>
      </w:r>
      <w:r w:rsidR="00821A08">
        <w:t xml:space="preserve">he Decree No. 167/PMO, dated </w:t>
      </w:r>
      <w:r w:rsidR="00821A08" w:rsidRPr="00821A08">
        <w:rPr>
          <w:spacing w:val="2"/>
        </w:rPr>
        <w:t>15 </w:t>
      </w:r>
      <w:r w:rsidRPr="00821A08">
        <w:rPr>
          <w:spacing w:val="2"/>
        </w:rPr>
        <w:t>May 2014 to endorse the National Plan of Action on the Prevention and Elimination of Violence Against Women and Violence Against Children (2014-</w:t>
      </w:r>
      <w:r>
        <w:t>2020) which is composed of 3 action plans:</w:t>
      </w:r>
    </w:p>
    <w:p w:rsidR="00074955" w:rsidRDefault="00AD1694" w:rsidP="00AD1694">
      <w:pPr>
        <w:pStyle w:val="SingleTxt"/>
        <w:tabs>
          <w:tab w:val="right" w:pos="1685"/>
        </w:tabs>
        <w:ind w:left="1742" w:hanging="475"/>
      </w:pPr>
      <w:r>
        <w:tab/>
      </w:r>
      <w:r w:rsidR="00074955">
        <w:t>•</w:t>
      </w:r>
      <w:r w:rsidR="00074955">
        <w:tab/>
        <w:t>The plan to review policies and legislations, create database and studies, and capacity building.</w:t>
      </w:r>
    </w:p>
    <w:p w:rsidR="00074955" w:rsidRDefault="00AD1694" w:rsidP="00AD1694">
      <w:pPr>
        <w:pStyle w:val="SingleTxt"/>
        <w:tabs>
          <w:tab w:val="right" w:pos="1685"/>
        </w:tabs>
        <w:ind w:left="1742" w:hanging="475"/>
      </w:pPr>
      <w:r>
        <w:tab/>
      </w:r>
      <w:r w:rsidR="00074955">
        <w:t>•</w:t>
      </w:r>
      <w:r w:rsidR="00074955">
        <w:tab/>
        <w:t>The plan to prevent violence against women and children.</w:t>
      </w:r>
    </w:p>
    <w:p w:rsidR="00074955" w:rsidRDefault="00AD1694" w:rsidP="00AD1694">
      <w:pPr>
        <w:pStyle w:val="SingleTxt"/>
        <w:tabs>
          <w:tab w:val="right" w:pos="1685"/>
        </w:tabs>
        <w:ind w:left="1742" w:hanging="475"/>
      </w:pPr>
      <w:r>
        <w:tab/>
      </w:r>
      <w:r w:rsidR="00074955">
        <w:t>•</w:t>
      </w:r>
      <w:r w:rsidR="00074955">
        <w:tab/>
        <w:t>The plan to remedy violence against women and children.</w:t>
      </w:r>
    </w:p>
    <w:p w:rsidR="00074955" w:rsidRDefault="00074955" w:rsidP="00074955">
      <w:pPr>
        <w:pStyle w:val="SingleTxt"/>
      </w:pPr>
      <w:r>
        <w:t>57.</w:t>
      </w:r>
      <w:r>
        <w:tab/>
        <w:t>In December 2014, the National Assembly adopted the Law on Preventing and Combating Violence against Women and Children, particularly:</w:t>
      </w:r>
    </w:p>
    <w:p w:rsidR="00074955" w:rsidRDefault="00AD1694" w:rsidP="00AD1694">
      <w:pPr>
        <w:pStyle w:val="SingleTxt"/>
        <w:tabs>
          <w:tab w:val="right" w:pos="1685"/>
        </w:tabs>
        <w:ind w:left="1742" w:hanging="475"/>
      </w:pPr>
      <w:r>
        <w:tab/>
      </w:r>
      <w:r w:rsidR="00074955">
        <w:t>•</w:t>
      </w:r>
      <w:r w:rsidR="00074955">
        <w:tab/>
        <w:t>Article 24 to 27 stipulates the responsibilities of various organizations in society, family members, both women and men.</w:t>
      </w:r>
    </w:p>
    <w:p w:rsidR="00074955" w:rsidRDefault="00AD1694" w:rsidP="00AD1694">
      <w:pPr>
        <w:pStyle w:val="SingleTxt"/>
        <w:tabs>
          <w:tab w:val="right" w:pos="1685"/>
        </w:tabs>
        <w:ind w:left="1742" w:hanging="475"/>
      </w:pPr>
      <w:r>
        <w:tab/>
      </w:r>
      <w:r w:rsidR="00074955">
        <w:t>•</w:t>
      </w:r>
      <w:r w:rsidR="00074955">
        <w:tab/>
        <w:t>Article 27 urges men to have responsibilities and take ownership in preventing violence against women and children, adapt-change the violence behaviour and stop using violence, have a good attitude, respect the rights of women and children, aware of and implement the duties in realizing gender equality, women’s and children’s rights. In addition, men should not hold customs, traditions or beliefs to justify violence against women and children.</w:t>
      </w:r>
    </w:p>
    <w:p w:rsidR="00074955" w:rsidRDefault="00AD1694" w:rsidP="00AD1694">
      <w:pPr>
        <w:pStyle w:val="SingleTxt"/>
        <w:tabs>
          <w:tab w:val="right" w:pos="1685"/>
        </w:tabs>
        <w:ind w:left="1742" w:hanging="475"/>
      </w:pPr>
      <w:r>
        <w:tab/>
      </w:r>
      <w:r w:rsidR="00074955">
        <w:t>•</w:t>
      </w:r>
      <w:r w:rsidR="00074955">
        <w:tab/>
        <w:t>Article 61 assigns the LWU and NCAW as directly responsible organizations to take lead as focal points in coordinating with the NCMC and ministries concerned such as the Ministry of Labour and Social Welfare, Ministry of Health, Ministry of Education and Sports, Ministry of Information, Culture and Tourism, Ministry of Public Security, Ministry of Justice and local authorities concerned in the implementation.</w:t>
      </w:r>
    </w:p>
    <w:p w:rsidR="00074955" w:rsidRDefault="00074955" w:rsidP="00074955">
      <w:pPr>
        <w:pStyle w:val="SingleTxt"/>
      </w:pPr>
      <w:r>
        <w:t>58.</w:t>
      </w:r>
      <w:r>
        <w:tab/>
        <w:t>In the government’s brief report on paragraph 24 of the Concluding Observation submitted to the CEDAW Committee in 2013, the Government provided information on specific measures to address all forms of violence against women and children, as follows:</w:t>
      </w:r>
    </w:p>
    <w:p w:rsidR="00074955" w:rsidRDefault="00AD1694" w:rsidP="00AD1694">
      <w:pPr>
        <w:pStyle w:val="SingleTxt"/>
        <w:tabs>
          <w:tab w:val="right" w:pos="1685"/>
        </w:tabs>
        <w:ind w:left="1742" w:hanging="475"/>
      </w:pPr>
      <w:r>
        <w:tab/>
      </w:r>
      <w:r w:rsidR="00074955">
        <w:t>•</w:t>
      </w:r>
      <w:r w:rsidR="00074955">
        <w:tab/>
        <w:t xml:space="preserve">The Lao PDR has organized, for the first time, the celebration of the International Day for the Elimination </w:t>
      </w:r>
      <w:r w:rsidR="00821A08">
        <w:t>of Violence Against Women on 25 </w:t>
      </w:r>
      <w:r w:rsidR="00074955">
        <w:t>November 2011 with the Prime Minister’s statement publicized through newspapers, radio and television. The PM’s statement reads “to ensure more successful and productive implementation of protecting women and children, in future ahead, the main issue is to break through in terms of imagination/mindset to move on and break away from the old stereotypes and complacency which saw violence against women and children in society as a nonissue to new imagination/mindset for society to acknowledge and realize gender equality as an inclusive society where both men and women jointly contribute to development, livelihood and activities with dignity according to the national laws and regulations that prohibit violence against women”. In addition, the President of the National Assembly led the walk to raise awareness on Anti-violence against Women and Children. The participation of high ranking officers of the Lao PDR in the Anti-violence against women and children campaigns have high effects and influence in the Lao society, rallying for a change of perspective towards violence against women and children.</w:t>
      </w:r>
    </w:p>
    <w:p w:rsidR="00074955" w:rsidRDefault="00AD1694" w:rsidP="00AD1694">
      <w:pPr>
        <w:pStyle w:val="SingleTxt"/>
        <w:tabs>
          <w:tab w:val="right" w:pos="1685"/>
        </w:tabs>
        <w:ind w:left="1742" w:hanging="475"/>
      </w:pPr>
      <w:r>
        <w:tab/>
      </w:r>
      <w:r w:rsidR="00074955">
        <w:t>•</w:t>
      </w:r>
      <w:r w:rsidR="00074955">
        <w:tab/>
        <w:t>Seminars were organized on the topic of “Ending Violence Against Women and Children” attended by Sub-CAWs, line ministries, organizations, Vientiane Capital authorities, development partners and INGOs with total of 194 participants, including 67 women.</w:t>
      </w:r>
    </w:p>
    <w:p w:rsidR="00074955" w:rsidRDefault="00AD1694" w:rsidP="00AD1694">
      <w:pPr>
        <w:pStyle w:val="SingleTxt"/>
        <w:tabs>
          <w:tab w:val="right" w:pos="1685"/>
        </w:tabs>
        <w:ind w:left="1742" w:hanging="475"/>
      </w:pPr>
      <w:r>
        <w:tab/>
      </w:r>
      <w:r w:rsidR="00074955">
        <w:t>•</w:t>
      </w:r>
      <w:r w:rsidR="00074955">
        <w:tab/>
        <w:t>Seminars were organized on combating violence against women and children for judicial officials, police officers, people’s court officials and people’s prosecutors at central level and 5 provinces: Vientiane, Bolikhamxay, Khammuane, Savannakhet and Vientiane Capital, with 172 participants, of whom 108 were women.</w:t>
      </w:r>
    </w:p>
    <w:p w:rsidR="00074955" w:rsidRDefault="00AD1694" w:rsidP="00AD1694">
      <w:pPr>
        <w:pStyle w:val="SingleTxt"/>
        <w:tabs>
          <w:tab w:val="right" w:pos="1685"/>
        </w:tabs>
        <w:ind w:left="1742" w:hanging="475"/>
      </w:pPr>
      <w:r>
        <w:tab/>
      </w:r>
      <w:r w:rsidR="00074955">
        <w:t>•</w:t>
      </w:r>
      <w:r w:rsidR="00074955">
        <w:tab/>
        <w:t>Seminars were organized on combating violence against women and children for Sub-CAW members and the Advancement of Women Division of the Ministry of Education and Sports, teachers and students from various schools in Vientiane Capital with 63 participants, including 38 women.</w:t>
      </w:r>
    </w:p>
    <w:p w:rsidR="00074955" w:rsidRDefault="00AD1694" w:rsidP="00AD1694">
      <w:pPr>
        <w:pStyle w:val="SingleTxt"/>
        <w:tabs>
          <w:tab w:val="right" w:pos="1685"/>
        </w:tabs>
        <w:ind w:left="1742" w:hanging="475"/>
      </w:pPr>
      <w:r>
        <w:tab/>
      </w:r>
      <w:r w:rsidR="00074955">
        <w:t>•</w:t>
      </w:r>
      <w:r w:rsidR="00074955">
        <w:tab/>
        <w:t>The Government has granted approval for NCAW to raise a patriotism and development campaign to help build development families, development villages and development districts attached with the promotion for gender equality and absence of domestic violence especially against women and children. Through the fore-mentioned campaign, NCAW has rolled out advocacy on violence against women and children at grass-root level by proposing to the government to adopt gender equality and absence of domestic violence especially against women and children as one of the standards for development and poverty reduction (2011-2015).</w:t>
      </w:r>
    </w:p>
    <w:p w:rsidR="00074955" w:rsidRDefault="00AD1694" w:rsidP="00AD1694">
      <w:pPr>
        <w:pStyle w:val="SingleTxt"/>
        <w:tabs>
          <w:tab w:val="right" w:pos="1685"/>
        </w:tabs>
        <w:ind w:left="1742" w:hanging="475"/>
      </w:pPr>
      <w:r>
        <w:tab/>
      </w:r>
      <w:r w:rsidR="00074955">
        <w:t>•</w:t>
      </w:r>
      <w:r w:rsidR="00074955">
        <w:tab/>
        <w:t>NCAW also has a nationwide consultation campaigns and jointly with development partners to develop the National Plan of Action on the Prevention and Elimination of Violence against Women and Violence against Children (2014-2020); furthermore, it has also participated in the drafting process of the Law on Preventing and Combating Violence against Women Children.</w:t>
      </w:r>
    </w:p>
    <w:p w:rsidR="00074955" w:rsidRDefault="00AD1694" w:rsidP="00AD1694">
      <w:pPr>
        <w:pStyle w:val="SingleTxt"/>
        <w:tabs>
          <w:tab w:val="right" w:pos="1685"/>
        </w:tabs>
        <w:ind w:left="1742" w:hanging="475"/>
      </w:pPr>
      <w:r>
        <w:tab/>
      </w:r>
      <w:r w:rsidR="00074955">
        <w:t>•</w:t>
      </w:r>
      <w:r w:rsidR="00074955">
        <w:tab/>
        <w:t>NCAW has collaborated with the National Bureau of Statistics, Ministry of Planning and Investment to conduct studies on violence against women with topic of “National Survey on Women’s Health and Life Experience in the Lao PDR”.</w:t>
      </w:r>
    </w:p>
    <w:p w:rsidR="00074955" w:rsidRDefault="00AD1694" w:rsidP="00AD1694">
      <w:pPr>
        <w:pStyle w:val="SingleTxt"/>
        <w:tabs>
          <w:tab w:val="right" w:pos="1685"/>
        </w:tabs>
        <w:ind w:left="1742" w:hanging="475"/>
      </w:pPr>
      <w:r>
        <w:tab/>
      </w:r>
      <w:r w:rsidR="00074955">
        <w:t>•</w:t>
      </w:r>
      <w:r w:rsidR="00074955">
        <w:tab/>
        <w:t>NCMC has also collaborated with the National Bureau of Statistics and the Ministry of Planning and Investment in conducting studies on violence against children.</w:t>
      </w:r>
    </w:p>
    <w:p w:rsidR="00074955" w:rsidRDefault="00AD1694" w:rsidP="00AD1694">
      <w:pPr>
        <w:pStyle w:val="SingleTxt"/>
        <w:tabs>
          <w:tab w:val="right" w:pos="1685"/>
        </w:tabs>
        <w:ind w:left="1742" w:hanging="475"/>
      </w:pPr>
      <w:r>
        <w:tab/>
      </w:r>
      <w:r w:rsidR="00074955">
        <w:t>•</w:t>
      </w:r>
      <w:r w:rsidR="00074955">
        <w:tab/>
        <w:t>The Government has collaborated with various development partners on gender equality especially for women of disadvantaged ethnic groups in remote areas. In cooperation with development partners, both bilaterally and multilaterally, the Government has created various strategic plans and legislations, namely, in 2012 UNWOMEN has supported the review of legislations in the Lao PDR on anti-violence against women and a research on the justice system, customary laws concerning women in 3 provinces of Lao PDR. In the second semester of 2015, UNWOMEN has supported a study on estimation of resources and human resources required to provide services to women and children who are victims of violence in the Lao PDR.</w:t>
      </w:r>
    </w:p>
    <w:p w:rsidR="00074955" w:rsidRDefault="00AD1694" w:rsidP="00AD1694">
      <w:pPr>
        <w:pStyle w:val="SingleTxt"/>
        <w:tabs>
          <w:tab w:val="right" w:pos="1685"/>
        </w:tabs>
        <w:ind w:left="1742" w:hanging="475"/>
      </w:pPr>
      <w:r>
        <w:tab/>
      </w:r>
      <w:r w:rsidR="00074955">
        <w:t>•</w:t>
      </w:r>
      <w:r w:rsidR="00074955">
        <w:tab/>
        <w:t>Lao PDR has actively participated in campaign to combat violence against women and children in the ASEAN region, as well as the South to South Cooperation and other international cooperative frameworks.</w:t>
      </w:r>
    </w:p>
    <w:p w:rsidR="00074955" w:rsidRDefault="00074955" w:rsidP="00074955">
      <w:pPr>
        <w:pStyle w:val="SingleTxt"/>
      </w:pPr>
      <w:r>
        <w:t>59.</w:t>
      </w:r>
      <w:r>
        <w:tab/>
        <w:t>At the grass-root level, the local authorities and provincial and district mass organizations cooperated with INGOs and local CSOs (NPAs) to bring about the change in behaviour and attitude towards violence against women and children, gender equality and women empowerment, for example:</w:t>
      </w:r>
    </w:p>
    <w:p w:rsidR="00074955" w:rsidRDefault="00AD1694" w:rsidP="00AD1694">
      <w:pPr>
        <w:pStyle w:val="SingleTxt"/>
        <w:tabs>
          <w:tab w:val="right" w:pos="1685"/>
        </w:tabs>
        <w:ind w:left="1742" w:hanging="475"/>
      </w:pPr>
      <w:r>
        <w:tab/>
      </w:r>
      <w:r w:rsidR="00074955">
        <w:t>•</w:t>
      </w:r>
      <w:r w:rsidR="00074955">
        <w:tab/>
        <w:t>In Bokeo province, the MHP association has provided training for technical officials at district level in 5 districts on utilizing tools and practical lessons on promoting gender equality and empowerment in various villages in their respective districts.</w:t>
      </w:r>
    </w:p>
    <w:p w:rsidR="00074955" w:rsidRDefault="00AD1694" w:rsidP="00AD1694">
      <w:pPr>
        <w:pStyle w:val="SingleTxt"/>
        <w:tabs>
          <w:tab w:val="right" w:pos="1685"/>
        </w:tabs>
        <w:ind w:left="1742" w:hanging="475"/>
      </w:pPr>
      <w:r>
        <w:tab/>
      </w:r>
      <w:r w:rsidR="00074955">
        <w:t>•</w:t>
      </w:r>
      <w:r w:rsidR="00074955">
        <w:tab/>
        <w:t>NCA collaborated with the district local authorities and utilized the participatory methods of learning and practices incorporated into their social customs monitoring and evaluation plans in 18 Akha villages, in Long District. This project was aiming at raising the sense of ownership for both men and women of the community to come up with their own plans and solutions.</w:t>
      </w:r>
    </w:p>
    <w:p w:rsidR="00074955" w:rsidRDefault="00AD1694" w:rsidP="00AD1694">
      <w:pPr>
        <w:pStyle w:val="SingleTxt"/>
        <w:tabs>
          <w:tab w:val="right" w:pos="1685"/>
        </w:tabs>
        <w:ind w:left="1742" w:hanging="475"/>
      </w:pPr>
      <w:r>
        <w:tab/>
      </w:r>
      <w:r w:rsidR="00074955">
        <w:t>•</w:t>
      </w:r>
      <w:r w:rsidR="00074955">
        <w:tab/>
        <w:t>CARE International’s action plan targeted women of ethnic groups in remote areas, preparing them to handle effects of natural disasters as well as climate change.</w:t>
      </w:r>
    </w:p>
    <w:p w:rsidR="00074955" w:rsidRDefault="00074955" w:rsidP="00074955">
      <w:pPr>
        <w:pStyle w:val="SingleTxt"/>
      </w:pPr>
      <w:r>
        <w:t>60.</w:t>
      </w:r>
      <w:r>
        <w:tab/>
        <w:t>In order to design suitable activities for combating violence against women, NCAW in collaboration with the National Statistics Bureau of the Ministry of Planning and Investment conducted a national survey on violence against women entitled “Health and Women life experiences in Lao PDR”. This study has been a reference key initiatives to combat violence against women: 1) Combined 8th and 9th National Report on the CEDAW Implementation in Lao PDR, 2) making of the Law on Combating and Preventing Violence</w:t>
      </w:r>
      <w:r w:rsidR="00821A08">
        <w:t xml:space="preserve"> Against Women and Children, 3) </w:t>
      </w:r>
      <w:r>
        <w:t>National Action Plan for the prevention and elimination of violence against women and children in Lao PDR, and 4) campaign to raise awareness and change traditional discriminating perception leading to violence against women.</w:t>
      </w:r>
      <w:r w:rsidR="00FE527E">
        <w:rPr>
          <w:rStyle w:val="FootnoteReference"/>
        </w:rPr>
        <w:footnoteReference w:id="5"/>
      </w:r>
      <w:r w:rsidR="00AE195A">
        <w:t xml:space="preserve"> </w:t>
      </w:r>
    </w:p>
    <w:p w:rsidR="00AD1694" w:rsidRPr="00AD1694" w:rsidRDefault="00AD1694" w:rsidP="00AD1694">
      <w:pPr>
        <w:pStyle w:val="SingleTxt"/>
        <w:spacing w:after="0" w:line="120" w:lineRule="exact"/>
        <w:rPr>
          <w:sz w:val="10"/>
        </w:rPr>
      </w:pPr>
    </w:p>
    <w:p w:rsidR="00074955" w:rsidRDefault="00074955" w:rsidP="00AD16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rape in the law </w:t>
      </w:r>
      <w:hyperlink r:id="rId26" w:history="1">
        <w:r w:rsidRPr="007F21D9">
          <w:rPr>
            <w:rStyle w:val="Hyperlink"/>
          </w:rPr>
          <w:t>CEDAW/C/LAO/CO/7</w:t>
        </w:r>
      </w:hyperlink>
      <w:r>
        <w:t>, Para 26</w:t>
      </w:r>
    </w:p>
    <w:p w:rsidR="00AD1694" w:rsidRPr="00AD1694" w:rsidRDefault="00AD1694" w:rsidP="00AD1694">
      <w:pPr>
        <w:pStyle w:val="SingleTxt"/>
        <w:spacing w:after="0" w:line="120" w:lineRule="exact"/>
        <w:rPr>
          <w:sz w:val="10"/>
        </w:rPr>
      </w:pPr>
    </w:p>
    <w:p w:rsidR="00074955" w:rsidRDefault="00074955" w:rsidP="00074955">
      <w:pPr>
        <w:pStyle w:val="SingleTxt"/>
      </w:pPr>
      <w:r>
        <w:t>61.</w:t>
      </w:r>
      <w:r>
        <w:tab/>
        <w:t xml:space="preserve">The Law on Preventing and Combating Violence against Women and Children has several articles concerning definition of rape. </w:t>
      </w:r>
    </w:p>
    <w:p w:rsidR="00074955" w:rsidRDefault="00074955" w:rsidP="00074955">
      <w:pPr>
        <w:pStyle w:val="SingleTxt"/>
      </w:pPr>
      <w:r>
        <w:t>62.</w:t>
      </w:r>
      <w:r>
        <w:tab/>
        <w:t>Article 4 defines 2 types of rape: forced sex and rape.</w:t>
      </w:r>
    </w:p>
    <w:p w:rsidR="00074955" w:rsidRDefault="00AD1694" w:rsidP="00AD1694">
      <w:pPr>
        <w:pStyle w:val="SingleTxt"/>
        <w:tabs>
          <w:tab w:val="right" w:pos="1685"/>
        </w:tabs>
        <w:ind w:left="1742" w:hanging="475"/>
      </w:pPr>
      <w:r>
        <w:tab/>
      </w:r>
      <w:r w:rsidR="00074955">
        <w:t>•</w:t>
      </w:r>
      <w:r w:rsidR="00074955">
        <w:tab/>
        <w:t>Forced sex within marriage means any act by a husband to have sexual intercourse with his wife by using force, coercion, threats when the wife does not want to have sex or is in situation when she is not ready to have sex.</w:t>
      </w:r>
    </w:p>
    <w:p w:rsidR="00074955" w:rsidRDefault="00AD1694" w:rsidP="00AD1694">
      <w:pPr>
        <w:pStyle w:val="SingleTxt"/>
        <w:tabs>
          <w:tab w:val="right" w:pos="1685"/>
        </w:tabs>
        <w:ind w:left="1742" w:hanging="475"/>
      </w:pPr>
      <w:r>
        <w:tab/>
      </w:r>
      <w:r w:rsidR="00074955">
        <w:t>•</w:t>
      </w:r>
      <w:r w:rsidR="00074955">
        <w:tab/>
        <w:t>Rape means the use of force, use of a weapon to threaten, use of anaesthesia drug, use of alcohol or other methods that place women and children in situation that they cannot help themselves, to have sexual relations with women and children.</w:t>
      </w:r>
    </w:p>
    <w:p w:rsidR="00074955" w:rsidRDefault="00074955" w:rsidP="00074955">
      <w:pPr>
        <w:pStyle w:val="SingleTxt"/>
      </w:pPr>
      <w:r>
        <w:t>63.</w:t>
      </w:r>
      <w:r>
        <w:tab/>
        <w:t xml:space="preserve">Article 15 defines sexual violence as an act or attempt to act that results in harm to the sexual rights of women and children such as rape, forced sex, any act of obscenity, sexually indecent assault, unwanted sexual comments or sexual touching; or sending of women or children to another person for sexual purposes. </w:t>
      </w:r>
    </w:p>
    <w:p w:rsidR="00074955" w:rsidRDefault="00074955" w:rsidP="00074955">
      <w:pPr>
        <w:pStyle w:val="SingleTxt"/>
      </w:pPr>
      <w:r>
        <w:t>64.</w:t>
      </w:r>
      <w:r>
        <w:tab/>
        <w:t>Article 17 Para 5 stipulates that forced sex and rape are considered as violence against women and children.</w:t>
      </w:r>
    </w:p>
    <w:p w:rsidR="00074955" w:rsidRDefault="00074955" w:rsidP="00074955">
      <w:pPr>
        <w:pStyle w:val="SingleTxt"/>
      </w:pPr>
      <w:r>
        <w:t>65.</w:t>
      </w:r>
      <w:r>
        <w:tab/>
        <w:t>Article 79 stipulates that any individual who forces his own wife to have sex will be imprisoned from three months to one year or punished without deprivation of liberty and will be fined from 300,000 Kip to 1,000,000 Kip. In cases where forced sex caused serious injury the punishment will be one year to five years imprisonment and will be fined from 1,000,000 Kip to 5,000,000 Kip. The amount of the fines mentioned matches with the amount provided in Article 128 of the Criminal Law which prescribes punishment for rape offenses.</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Article 6</w:t>
      </w:r>
      <w:r w:rsidR="006E3D49">
        <w:t>:</w:t>
      </w:r>
      <w:r>
        <w:t xml:space="preserve"> Anti-trafficking and exploitation of prostitution</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w:t>
      </w:r>
      <w:hyperlink r:id="rId27" w:history="1">
        <w:r w:rsidRPr="007F21D9">
          <w:rPr>
            <w:rStyle w:val="Hyperlink"/>
          </w:rPr>
          <w:t>CEDAW/C/LAO/CO/7</w:t>
        </w:r>
      </w:hyperlink>
      <w:r>
        <w:t xml:space="preserve">, Para 27-28 </w:t>
      </w:r>
    </w:p>
    <w:p w:rsidR="004464B0" w:rsidRPr="004464B0" w:rsidRDefault="004464B0" w:rsidP="004464B0">
      <w:pPr>
        <w:pStyle w:val="SingleTxt"/>
        <w:spacing w:after="0" w:line="120" w:lineRule="exact"/>
        <w:rPr>
          <w:sz w:val="10"/>
        </w:rPr>
      </w:pPr>
    </w:p>
    <w:p w:rsidR="00074955" w:rsidRDefault="00074955" w:rsidP="00074955">
      <w:pPr>
        <w:pStyle w:val="SingleTxt"/>
      </w:pPr>
      <w:r>
        <w:t>66.</w:t>
      </w:r>
      <w:r>
        <w:tab/>
        <w:t>The Government of Lao PDR emphasizes the importance of combating anti-trafficking and exploitation of women and children including for the purpose of child labour and prostitution of women and children and thus has established the National Steering Committee on Anti-human Trafficking in 2011 whose members include high ranking officials from related ministries and agencies, including the Central LWU which is responsible for the protection and promotion of women’s rights and empowerment. The Secretariat to the National Steering Committee on Anti-human Trafficking is located at the Ministry of Public Security.</w:t>
      </w:r>
    </w:p>
    <w:p w:rsidR="00074955" w:rsidRDefault="00074955" w:rsidP="00074955">
      <w:pPr>
        <w:pStyle w:val="SingleTxt"/>
      </w:pPr>
      <w:r>
        <w:t>67.</w:t>
      </w:r>
      <w:r>
        <w:tab/>
        <w:t>In the Year 2011, the Minister of Public Secur</w:t>
      </w:r>
      <w:r w:rsidR="004464B0">
        <w:t>ity has issued the Decision No. </w:t>
      </w:r>
      <w:r>
        <w:t>1240/MPS, dated 5 October 2011 on the Establishment of the Prevention and Anti-Trafficking Department within the General Police Department and the Prevention and Anti-Trafficking Divisions within Vientiane Capital and provincial Police Department across the country. The Department and these Divisions are the administrative organizations for the National Steering Committee on Human Trafficking to implement the tasks of preventing and combating trafficking in persons countrywide, particularly through prosecution of trafficking in persons, violence against women and children, adultery, families and customs as outlined in the laws.</w:t>
      </w:r>
    </w:p>
    <w:p w:rsidR="00074955" w:rsidRDefault="00074955" w:rsidP="00074955">
      <w:pPr>
        <w:pStyle w:val="SingleTxt"/>
      </w:pPr>
      <w:r>
        <w:t>68.</w:t>
      </w:r>
      <w:r>
        <w:tab/>
        <w:t>The Government in 2012 adopted the National Plan of Action on Human Trafficking (2013-2015). In 2014, the Governme</w:t>
      </w:r>
      <w:r w:rsidR="004464B0">
        <w:t>nt began drafting a Law on Anti</w:t>
      </w:r>
      <w:r w:rsidR="004464B0">
        <w:noBreakHyphen/>
      </w:r>
      <w:r>
        <w:t>Human Trafficking. In preparing the draft law, 7 workshops on the assessment of related laws on trafficking in persons were organized with local and international experts. In 2015, the draft law on Anti-Human trafficking was adopted by the National Assembly and promulgated by the President of the Lao PDR. In addition to basing on this Law, the prosecution of human trafficking cases is also based on Article 134 of the Law on Development and Protection of Women, and the Law on Protection of the Rights and Interests of Children.</w:t>
      </w:r>
    </w:p>
    <w:p w:rsidR="00074955" w:rsidRDefault="00074955" w:rsidP="00074955">
      <w:pPr>
        <w:pStyle w:val="SingleTxt"/>
      </w:pPr>
      <w:r>
        <w:t>69.</w:t>
      </w:r>
      <w:r>
        <w:tab/>
        <w:t>The Government of the Lao PDR has guaranteed the benefits of the children by adopting and implementing the National Strategic and Action Plan on Women and Children 2011-2015, the National Plan of Action on the Prevention and Elimination of Violence against Women and Violence against Children (2014-2020), the Plan on Elimination of Child Labour in the Lao PDR 2014-2020. The adoption and promulgation of the Law on Juvenile Justice is a guarantee for protection of the rights of the child in accordance with the Convention on the Rights of the Child.</w:t>
      </w:r>
    </w:p>
    <w:p w:rsidR="00074955" w:rsidRDefault="00074955" w:rsidP="00074955">
      <w:pPr>
        <w:pStyle w:val="SingleTxt"/>
      </w:pPr>
      <w:r>
        <w:t>70.</w:t>
      </w:r>
      <w:r>
        <w:tab/>
        <w:t>The Government of the Lao PDR has taken part in bilateral and multilateral anti-human trafficking efforts, particularly in the ASEAN framework, the Coordinated Mekong Ministerial Initiative against Trafficking (COMMIT) and the Bali Process. Bilateral cooperation has been enforced with the following MOUs:</w:t>
      </w:r>
    </w:p>
    <w:p w:rsidR="00074955" w:rsidRDefault="004464B0" w:rsidP="004464B0">
      <w:pPr>
        <w:pStyle w:val="SingleTxt"/>
        <w:tabs>
          <w:tab w:val="right" w:pos="1685"/>
        </w:tabs>
        <w:ind w:left="1742" w:hanging="475"/>
      </w:pPr>
      <w:r>
        <w:tab/>
      </w:r>
      <w:r w:rsidR="00074955">
        <w:t>•</w:t>
      </w:r>
      <w:r w:rsidR="00074955">
        <w:tab/>
        <w:t>The MOU on Cooperation to Combat Trafficking in Persons, especially Women and Children between Lao PDR and Thailand was signed on 13 July 2005.</w:t>
      </w:r>
    </w:p>
    <w:p w:rsidR="00074955" w:rsidRDefault="004464B0" w:rsidP="004464B0">
      <w:pPr>
        <w:pStyle w:val="SingleTxt"/>
        <w:tabs>
          <w:tab w:val="right" w:pos="1685"/>
        </w:tabs>
        <w:ind w:left="1742" w:hanging="475"/>
      </w:pPr>
      <w:r>
        <w:tab/>
      </w:r>
      <w:r w:rsidR="00074955">
        <w:t>•</w:t>
      </w:r>
      <w:r w:rsidR="00074955">
        <w:tab/>
        <w:t xml:space="preserve">The MOU on Cooperation in Preventing and Combating Trafficking in Persons and Protection of Victims of Trafficking between Lao PDR and Vietnam was signed on 3 November 2010. </w:t>
      </w:r>
    </w:p>
    <w:p w:rsidR="00074955" w:rsidRDefault="004464B0" w:rsidP="004464B0">
      <w:pPr>
        <w:pStyle w:val="SingleTxt"/>
        <w:tabs>
          <w:tab w:val="right" w:pos="1685"/>
        </w:tabs>
        <w:ind w:left="1742" w:hanging="475"/>
      </w:pPr>
      <w:r>
        <w:tab/>
      </w:r>
      <w:r w:rsidR="00074955">
        <w:t>•</w:t>
      </w:r>
      <w:r w:rsidR="00074955">
        <w:tab/>
        <w:t>The MOU between Laos and the People’s Re</w:t>
      </w:r>
      <w:r w:rsidR="00821A08">
        <w:t>public of China was signed on 1 </w:t>
      </w:r>
      <w:r w:rsidR="00074955">
        <w:t>September 2014.</w:t>
      </w:r>
    </w:p>
    <w:p w:rsidR="00074955" w:rsidRDefault="00074955" w:rsidP="00074955">
      <w:pPr>
        <w:pStyle w:val="SingleTxt"/>
      </w:pPr>
      <w:r>
        <w:t>71.</w:t>
      </w:r>
      <w:r>
        <w:tab/>
        <w:t>The Lao PDR has paid attention to capacity building of staff in concerned agencies such as integrating the work on trafficking in persons into university and college curriculums, the Public Security Academy, providing training, and improving knowledge on trafficking in persons to local administration, front-line officers, border patrol officers particularly immigration officers. It is to create better understanding and fair treatment of victims of trafficking in persons from repatriation without penalties and prosecution.</w:t>
      </w:r>
    </w:p>
    <w:p w:rsidR="00074955" w:rsidRDefault="00074955" w:rsidP="00074955">
      <w:pPr>
        <w:pStyle w:val="SingleTxt"/>
      </w:pPr>
      <w:r>
        <w:t>72.</w:t>
      </w:r>
      <w:r>
        <w:tab/>
        <w:t>In 2014 the Secretariat of the Steering Committee on Human Trafficking has conducted a survey on labour migration and other high risk groups in 3 northern provinces namely: Houaphanh, Xiengkhouang and Luang Prabang and the survey has extended to other southern provinces.</w:t>
      </w:r>
    </w:p>
    <w:p w:rsidR="00074955" w:rsidRDefault="00074955" w:rsidP="00074955">
      <w:pPr>
        <w:pStyle w:val="SingleTxt"/>
      </w:pPr>
      <w:r>
        <w:t>73.</w:t>
      </w:r>
      <w:r>
        <w:tab/>
        <w:t>In the past, the law enforcement agencies have actively taken part to prosecute trafficking offenders and assisted a large number of victims of human trafficking as demonstrated from 2008 to 2012. 177 human trafficking cases were brought to trial with 231 offenders, of whom 145 female; number of victims were 422, of whom 161 female; 271 victims were under the age of 18 including 161 girls. In 2011-2012, the courts heard 66 cases</w:t>
      </w:r>
      <w:r w:rsidR="006E3006">
        <w:rPr>
          <w:rStyle w:val="FootnoteReference"/>
        </w:rPr>
        <w:footnoteReference w:id="6"/>
      </w:r>
      <w:r w:rsidR="00AE195A">
        <w:t xml:space="preserve"> </w:t>
      </w:r>
      <w:r>
        <w:t>of human trafficking.</w:t>
      </w:r>
    </w:p>
    <w:p w:rsidR="00074955" w:rsidRDefault="00074955" w:rsidP="00074955">
      <w:pPr>
        <w:pStyle w:val="SingleTxt"/>
      </w:pPr>
      <w:r>
        <w:t>74.</w:t>
      </w:r>
      <w:r>
        <w:tab/>
        <w:t>Since 2008 to March 2013 the relevant actors had provided assistance to victims of human trafficking, such as Ministry of Labour and Social Welfare had received victims who had been officially repatriated in the total of 946 persons including 891 women; 769 of them were under the age of 18 including 714 girls. The Centre for Counselling and Protection of Women and Children had provided assistance to the victims and those at risks of human trafficking in the country in the total of 111 persons, of whom 109 were female, 83 of them were under the age of 18. Furthermore, the centre also provided legal advices, psychological and physical health advices all free of charge to the women and children both face to face and via a hotline (Tel. 1362) in the total of 32,257 persons, including 23,164 women; 11,474 of victims were below 18 years of age; a total of 8,523 cases had been reported and the centre provided counselling services to the total of 49,087 times.</w:t>
      </w:r>
      <w:r w:rsidR="006E3006">
        <w:rPr>
          <w:rStyle w:val="FootnoteReference"/>
        </w:rPr>
        <w:footnoteReference w:id="7"/>
      </w:r>
      <w:r>
        <w:t xml:space="preserve"> </w:t>
      </w:r>
    </w:p>
    <w:p w:rsidR="00074955" w:rsidRDefault="00074955" w:rsidP="00074955">
      <w:pPr>
        <w:pStyle w:val="SingleTxt"/>
      </w:pPr>
      <w:r>
        <w:t>75.</w:t>
      </w:r>
      <w:r>
        <w:tab/>
        <w:t>The Government of the Lao PDR has attached great importance to raising awareness among the relevant authorities on implementing the Law on Anti-human Trafficking through allocating state budget for organizing seminars to disseminate international instruments relating to anti-human trafficking for police authorities, judicial organizations and officials in other sectors to ensure successful implementation of the anti-trafficking in persons efforts.</w:t>
      </w:r>
    </w:p>
    <w:p w:rsidR="00074955" w:rsidRDefault="00074955" w:rsidP="00074955">
      <w:pPr>
        <w:pStyle w:val="SingleTxt"/>
      </w:pPr>
      <w:r>
        <w:t>76.</w:t>
      </w:r>
      <w:r>
        <w:tab/>
      </w:r>
      <w:r w:rsidRPr="00821A08">
        <w:rPr>
          <w:spacing w:val="2"/>
        </w:rPr>
        <w:t>In October 2015, the Department of Treaties and Law of the Ministry of Foreign Affairs with the support from the</w:t>
      </w:r>
      <w:r w:rsidR="00821A08" w:rsidRPr="00821A08">
        <w:rPr>
          <w:spacing w:val="2"/>
        </w:rPr>
        <w:t xml:space="preserve"> EU organized a seminar on</w:t>
      </w:r>
      <w:r w:rsidR="00821A08">
        <w:t xml:space="preserve"> anti</w:t>
      </w:r>
      <w:r w:rsidR="00821A08">
        <w:noBreakHyphen/>
      </w:r>
      <w:r>
        <w:t xml:space="preserve">trafficking from the human rights perspective which was attended by relevant government officials, mass organizations and CSOs, with total of 90 attendees and international experts. </w:t>
      </w:r>
    </w:p>
    <w:p w:rsidR="00074955" w:rsidRDefault="00074955" w:rsidP="00074955">
      <w:pPr>
        <w:pStyle w:val="SingleTxt"/>
      </w:pPr>
      <w:r>
        <w:t>77.</w:t>
      </w:r>
      <w:r>
        <w:tab/>
        <w:t>The Central Lao People’s Revolutionary Youth Union has organized a meeting to exchange lessons learned on anti-human trafficking at the Fifth National Youth and Young Pioneers Assembly in 2015, with the attendance of 82 youths including 37 females from 9 provinces.</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Exploitation of prostitution </w:t>
      </w:r>
      <w:hyperlink r:id="rId28" w:history="1">
        <w:r w:rsidRPr="007F21D9">
          <w:rPr>
            <w:rStyle w:val="Hyperlink"/>
          </w:rPr>
          <w:t>CEDAW/C/LAO/CO/7</w:t>
        </w:r>
      </w:hyperlink>
      <w:r>
        <w:t>, Para 30</w:t>
      </w:r>
    </w:p>
    <w:p w:rsidR="004464B0" w:rsidRPr="004464B0" w:rsidRDefault="004464B0" w:rsidP="004464B0">
      <w:pPr>
        <w:pStyle w:val="SingleTxt"/>
        <w:spacing w:after="0" w:line="120" w:lineRule="exact"/>
        <w:rPr>
          <w:sz w:val="10"/>
        </w:rPr>
      </w:pPr>
    </w:p>
    <w:p w:rsidR="00074955" w:rsidRDefault="00074955" w:rsidP="00074955">
      <w:pPr>
        <w:pStyle w:val="SingleTxt"/>
      </w:pPr>
      <w:r>
        <w:t>78.</w:t>
      </w:r>
      <w:r>
        <w:tab/>
        <w:t>The Law of the Lao PDR does not allow prostitution as a profession and sex trade is a criminal offense in the Lao PDR. However, in practice, there are still individuals who covertly provide sexual service which according to an estimation the number of service women in the Lao PDR is 11,000 persons</w:t>
      </w:r>
      <w:r w:rsidR="006E3006">
        <w:rPr>
          <w:rStyle w:val="FootnoteReference"/>
        </w:rPr>
        <w:footnoteReference w:id="8"/>
      </w:r>
      <w:r w:rsidR="00AE195A">
        <w:t xml:space="preserve"> </w:t>
      </w:r>
      <w:r>
        <w:t>which is relatively close to the information that the National Aids Prevention Centre has gathered from various provinces participating in the prevention of AIDS program in 2014 which was supported by Global Fund under the supervision of the Ministry of Health as demonstrated in Table 6. Therefore, the measures adopted by the Government of the Lao PDR to prevent sex trade are to strengthen the implementation of the law, education by families, local authorities and mass organizations.</w:t>
      </w:r>
    </w:p>
    <w:p w:rsidR="00074955" w:rsidRDefault="00074955" w:rsidP="00074955">
      <w:pPr>
        <w:pStyle w:val="SingleTxt"/>
      </w:pPr>
      <w:r>
        <w:t>79.</w:t>
      </w:r>
      <w:r>
        <w:tab/>
        <w:t>CARE International in cooperation with the Sub-CAW of Vientiane Capital has conducted a study on the risks of abuse and exploitation of service women in Vientiane Capital. It analysed the living situation and the work of service women, accessed the risks of abuse and exploitation of service women and explored post-trauma assistance for service women. The study has used peer support groups to conduct fieldwork. Key findings demonstrate that service women in general are found in beer bars, pubs and entertainment locations. The study links strong correlations to poverty and migration of prospective service women from remote areas.</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Article 7: Elimination of discrimination against women in the political and public life</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hyperlink r:id="rId29" w:history="1">
        <w:r w:rsidRPr="007F21D9">
          <w:rPr>
            <w:rStyle w:val="Hyperlink"/>
          </w:rPr>
          <w:t>CEDAW/C/LAO/CO/7</w:t>
        </w:r>
      </w:hyperlink>
      <w:r>
        <w:t>, Para 31-32</w:t>
      </w:r>
    </w:p>
    <w:p w:rsidR="004464B0" w:rsidRPr="004464B0" w:rsidRDefault="004464B0" w:rsidP="004464B0">
      <w:pPr>
        <w:pStyle w:val="SingleTxt"/>
        <w:spacing w:after="0" w:line="120" w:lineRule="exact"/>
        <w:rPr>
          <w:sz w:val="10"/>
        </w:rPr>
      </w:pPr>
    </w:p>
    <w:p w:rsidR="00074955" w:rsidRDefault="00074955" w:rsidP="00074955">
      <w:pPr>
        <w:pStyle w:val="SingleTxt"/>
      </w:pPr>
      <w:r>
        <w:t>80.</w:t>
      </w:r>
      <w:r>
        <w:tab/>
        <w:t>The Beijing Declaration and Platform of Action have outline that at l</w:t>
      </w:r>
      <w:r w:rsidR="00821A08">
        <w:t>east 30 </w:t>
      </w:r>
      <w:r>
        <w:t>per cent of power and decision making positions should compose women. The Lao Government has paid attention to the promotion of women’s participation in decision making at all levels in the society. The government pursues the policy to focus efforts on preventing and resolving a few social problems including gender inequality, domestic violence, human trafficking and other issues. The Government pays attention to comprehensive development of young officials, female officials, officials from ethnic groups. The Government of the Lao PDR has set targets of the VII National Socio-Economic Development Plan (2011-2015) to include: (1) At least 20 per cent of government officials should be female; (2) 15 per cent of management positions in state and mass organizations should reserve for women; and (3) Female members of the National Assembly should exceed 30 per cent.</w:t>
      </w:r>
    </w:p>
    <w:p w:rsidR="00074955" w:rsidRDefault="00074955" w:rsidP="00074955">
      <w:pPr>
        <w:pStyle w:val="SingleTxt"/>
      </w:pPr>
      <w:r>
        <w:t>81.</w:t>
      </w:r>
      <w:r>
        <w:tab/>
        <w:t>Women play an important role in the nation’s political life. In 2012, the proportion of female members of the National Assembly VII Legislature was 33 out of the 132 total members or 25 per cent. Women occupied the positions of Cabinet Minister 10.7 per cent, Deputy Minister 10.6 per cent, Assistant Minister 17 per cent, Director-General 16.2 per cent, Deputy Director General 19.5 per cent, Ambassador and Consul-General 12.8 per cent, Division Director 65.9 per cent, Deputy Division Director 38.5 per cent. At the provincial and local levels, women occupied the position of Deputy Provincial Govern</w:t>
      </w:r>
      <w:r w:rsidR="006E3006">
        <w:t>or 8 per cent, District Mayor 6 </w:t>
      </w:r>
      <w:r>
        <w:t>per cent and Village Chief 2.6 per cent.</w:t>
      </w:r>
      <w:r w:rsidR="006E3006">
        <w:rPr>
          <w:rStyle w:val="FootnoteReference"/>
        </w:rPr>
        <w:footnoteReference w:id="9"/>
      </w:r>
      <w:r w:rsidR="00AE195A">
        <w:t xml:space="preserve"> </w:t>
      </w:r>
    </w:p>
    <w:p w:rsidR="00074955" w:rsidRDefault="00074955" w:rsidP="00074955">
      <w:pPr>
        <w:pStyle w:val="SingleTxt"/>
      </w:pPr>
      <w:r>
        <w:t>82.</w:t>
      </w:r>
      <w:r>
        <w:tab/>
        <w:t xml:space="preserve">According to information from the Ministry of Home Affairs in 2015, there were a total of 177,626 state employees, of which 79,662 or 44.8 per cent of them were women. </w:t>
      </w:r>
    </w:p>
    <w:p w:rsidR="00074955" w:rsidRDefault="00074955" w:rsidP="00074955">
      <w:pPr>
        <w:pStyle w:val="SingleTxt"/>
      </w:pPr>
      <w:r>
        <w:t>83.</w:t>
      </w:r>
      <w:r>
        <w:tab/>
        <w:t>Women are proportionately represented in the Lao PDR justice system. Female officers comprise 38 per cent of 641 officers in the Ministry of Justice. However, female officers in district justice divisions only accounts for 26.9 per cent of 884 district justice officials. Although the number of justice officers has increased in 2014, the percentage of female representation still stayed at 27 per cent at the district level and 39 per cent at the provincial level. The Office of the Supreme People’s Prosecutor has a total of 1,617 government officers, of whom 33.7 per cent are female. The Lao Bar Association has 187 lawyers, 44 of whom are 23.5 per cent are female. Female lawyers have actively implemented the work of the Lao Bar Association and advocated for behavioural change and other legislation appropriate for women. In the Ministry of Public Security in 2014. The number of female officers appointed to management positions of the M</w:t>
      </w:r>
      <w:r w:rsidR="00821A08">
        <w:t>inistry was 422 persons or 28.7 </w:t>
      </w:r>
      <w:r>
        <w:t>per cent. It is an increase of 108 persons or 5.09 per cent compared to 2010 which had only 314 persons or 23.6 per cent.</w:t>
      </w:r>
    </w:p>
    <w:p w:rsidR="00074955" w:rsidRDefault="00074955" w:rsidP="00074955">
      <w:pPr>
        <w:pStyle w:val="SingleTxt"/>
      </w:pPr>
      <w:r>
        <w:t>84.</w:t>
      </w:r>
      <w:r>
        <w:tab/>
        <w:t xml:space="preserve">A group of business leaders in the Lao National Chamber of Commerce and Industry consists of 190 members, of whom 44 were female, equivalent to 23 per cent. </w:t>
      </w:r>
    </w:p>
    <w:p w:rsidR="00074955" w:rsidRDefault="00074955" w:rsidP="00074955">
      <w:pPr>
        <w:pStyle w:val="SingleTxt"/>
      </w:pPr>
      <w:r>
        <w:t>85.</w:t>
      </w:r>
      <w:r>
        <w:tab/>
        <w:t xml:space="preserve">The number of local female staff working in international organizations, such as UN agencies, financial institutions, foreign </w:t>
      </w:r>
      <w:r w:rsidR="00E531C3">
        <w:t>embassies and international non</w:t>
      </w:r>
      <w:r w:rsidR="00E531C3">
        <w:noBreakHyphen/>
      </w:r>
      <w:r>
        <w:t>government organizations accounts to 2/3 of the total number of local staff.</w:t>
      </w:r>
    </w:p>
    <w:p w:rsidR="00074955" w:rsidRDefault="00074955" w:rsidP="00074955">
      <w:pPr>
        <w:pStyle w:val="SingleTxt"/>
      </w:pPr>
      <w:r>
        <w:t>86.</w:t>
      </w:r>
      <w:r>
        <w:tab/>
        <w:t>The World Bank survey conducted in 2012 on Enterprises of all sizes in Lao PDR has found that 31.8 per cent of those enterprises have women in their executive committees, in small enterprises (with 1-19 employees) 44.3 per cent of them have female leaders, medium enterprises (20-99 employees) with 16.5 per cent female leaders and big enterprises (100 or more employees) there were 5.1 per cent</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Article 8: Representation and participation at international level</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074955">
      <w:pPr>
        <w:pStyle w:val="SingleTxt"/>
      </w:pPr>
      <w:r>
        <w:t>87.</w:t>
      </w:r>
      <w:r>
        <w:tab/>
        <w:t>The LWU has continued to cooperate with women’s organizations of other countries and international organizations; fulfils its obligations in participating in the annual meetings of the ASEAN Commission on the Promotion and the Protection of the Rights of Women and Children (ACWC), hosted the ASEAN Ministerial Meeting on Women (AMMW) in 2012, adopted the Vientiane Declaration on “Enhancing Gender Perspective and ASEAN Women’s Partnership for Environmental Sustainability”.</w:t>
      </w:r>
    </w:p>
    <w:p w:rsidR="00074955" w:rsidRDefault="00074955" w:rsidP="00074955">
      <w:pPr>
        <w:pStyle w:val="SingleTxt"/>
      </w:pPr>
      <w:r>
        <w:t>88.</w:t>
      </w:r>
      <w:r>
        <w:tab/>
        <w:t xml:space="preserve">In 2014-2015 period, the number of Lao diplomats serving in the Lao PDR missions abroad was 230 of whom 19 per cent were women. The number of Ambassadors and Consul-General were 39 of whom 5 were women. </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 xml:space="preserve">Article 10: Education </w:t>
      </w:r>
      <w:hyperlink r:id="rId30" w:history="1">
        <w:r w:rsidRPr="007F21D9">
          <w:rPr>
            <w:rStyle w:val="Hyperlink"/>
          </w:rPr>
          <w:t>CEDAW/C/LAO/CO/7</w:t>
        </w:r>
      </w:hyperlink>
      <w:r>
        <w:t>, Para 33-34</w:t>
      </w:r>
    </w:p>
    <w:p w:rsidR="004464B0" w:rsidRPr="004464B0" w:rsidRDefault="004464B0" w:rsidP="004464B0">
      <w:pPr>
        <w:pStyle w:val="SingleTxt"/>
        <w:keepNext/>
        <w:keepLines/>
        <w:spacing w:after="0" w:line="120" w:lineRule="exact"/>
        <w:rPr>
          <w:sz w:val="10"/>
        </w:rPr>
      </w:pPr>
    </w:p>
    <w:p w:rsidR="004464B0" w:rsidRPr="004464B0" w:rsidRDefault="004464B0" w:rsidP="004464B0">
      <w:pPr>
        <w:pStyle w:val="SingleTxt"/>
        <w:keepNext/>
        <w:keepLines/>
        <w:spacing w:after="0" w:line="120" w:lineRule="exact"/>
        <w:rPr>
          <w:sz w:val="10"/>
        </w:rPr>
      </w:pPr>
    </w:p>
    <w:p w:rsidR="00074955" w:rsidRDefault="00074955" w:rsidP="004464B0">
      <w:pPr>
        <w:pStyle w:val="SingleTxt"/>
        <w:keepNext/>
        <w:keepLines/>
      </w:pPr>
      <w:r>
        <w:t>89.</w:t>
      </w:r>
      <w:r>
        <w:tab/>
        <w:t>The government of the Lao PDR continued to reform the national education system with the goal of supporting the development of national human resources with more productivity and create opportunities for the multi-ethnic people including women and men in the urban and rural areas to have access to education at various levels and to support the participation of private education sector. Each year, the Ministry of Education and Sports issues ministerial orders and recommendations on allocation of students at various education levels with priorities for women and the disadvantaged to learn in various sectors according to the actual demands for socio-economic development. In order to provide equal access to education for all, especially for women and girls, the government has laid out main legislations, policies, strategic plans, action plans and projects such as:</w:t>
      </w:r>
    </w:p>
    <w:p w:rsidR="00074955" w:rsidRDefault="004464B0" w:rsidP="004464B0">
      <w:pPr>
        <w:pStyle w:val="SingleTxt"/>
        <w:tabs>
          <w:tab w:val="right" w:pos="1685"/>
        </w:tabs>
        <w:ind w:left="1742" w:hanging="475"/>
      </w:pPr>
      <w:r>
        <w:tab/>
      </w:r>
      <w:r w:rsidR="00074955">
        <w:t>•</w:t>
      </w:r>
      <w:r w:rsidR="00074955">
        <w:tab/>
        <w:t>Prime Minister’s Decree No. 69/PMO, in 2005, on Adoption and Promulgation of the National Action Plan on Education for All 2003-2015 with four main priorities: supervision and development of children in the ages of learning, primary education, secondary education, external education and skills training.</w:t>
      </w:r>
    </w:p>
    <w:p w:rsidR="00074955" w:rsidRDefault="004464B0" w:rsidP="004464B0">
      <w:pPr>
        <w:pStyle w:val="SingleTxt"/>
        <w:tabs>
          <w:tab w:val="right" w:pos="1685"/>
        </w:tabs>
        <w:ind w:left="1742" w:hanging="475"/>
      </w:pPr>
      <w:r>
        <w:tab/>
      </w:r>
      <w:r w:rsidR="00074955">
        <w:t>•</w:t>
      </w:r>
      <w:r w:rsidR="00074955">
        <w:tab/>
        <w:t>Decree No. 100/PMO, in 2009, on Adoption and Promulgation on Education Sector Development Criteria which was the main policy and strategic document on development of the education sector with which the Government of the Lao PDR has shown its intention in terms of policy, strategy and obligations of investing in education to achieve the targets of the National Action Plan on Education for All 2003-2015.</w:t>
      </w:r>
    </w:p>
    <w:p w:rsidR="00074955" w:rsidRDefault="004464B0" w:rsidP="004464B0">
      <w:pPr>
        <w:pStyle w:val="SingleTxt"/>
        <w:tabs>
          <w:tab w:val="right" w:pos="1685"/>
        </w:tabs>
        <w:ind w:left="1742" w:hanging="475"/>
      </w:pPr>
      <w:r>
        <w:tab/>
      </w:r>
      <w:r w:rsidR="00074955">
        <w:t>•</w:t>
      </w:r>
      <w:r w:rsidR="00074955">
        <w:tab/>
        <w:t>Decree No. 509/PMO in 2010 on the Promulgation of the National Policy on Education to reduce and eliminate gaps on accessibility and graduation rate of the disadvantaged groups, especially young girls, women, ethnic groups, persons with disabilities with attention to specific and different needs of all learners.</w:t>
      </w:r>
    </w:p>
    <w:p w:rsidR="00074955" w:rsidRDefault="004464B0" w:rsidP="004464B0">
      <w:pPr>
        <w:pStyle w:val="SingleTxt"/>
        <w:tabs>
          <w:tab w:val="right" w:pos="1685"/>
        </w:tabs>
        <w:ind w:left="1742" w:hanging="475"/>
      </w:pPr>
      <w:r>
        <w:tab/>
      </w:r>
      <w:r w:rsidR="00074955">
        <w:t>•</w:t>
      </w:r>
      <w:r w:rsidR="00074955">
        <w:tab/>
        <w:t>Order and Recommendation No. 1203/MES.PA.09 by the Minister of Education and Sports on continuous promotion in school to reduce repetition and drop-out rates.</w:t>
      </w:r>
    </w:p>
    <w:p w:rsidR="00074955" w:rsidRDefault="004464B0" w:rsidP="004464B0">
      <w:pPr>
        <w:pStyle w:val="SingleTxt"/>
        <w:tabs>
          <w:tab w:val="right" w:pos="1685"/>
        </w:tabs>
        <w:ind w:left="1742" w:hanging="475"/>
      </w:pPr>
      <w:r>
        <w:tab/>
      </w:r>
      <w:r w:rsidR="00074955">
        <w:t>•</w:t>
      </w:r>
      <w:r w:rsidR="00074955">
        <w:tab/>
        <w:t>Order and Recommendation No. 1293/MES, 2012, by the Minister of Education and Sports on Elimination of Education Fees for Preschools, Primary Schools and Secondary schools (both lower and upper) to reduce parents’ expenditures on their children’s education.</w:t>
      </w:r>
    </w:p>
    <w:p w:rsidR="00074955" w:rsidRDefault="004464B0" w:rsidP="004464B0">
      <w:pPr>
        <w:pStyle w:val="SingleTxt"/>
        <w:tabs>
          <w:tab w:val="right" w:pos="1685"/>
        </w:tabs>
        <w:ind w:left="1742" w:hanging="475"/>
      </w:pPr>
      <w:r>
        <w:tab/>
      </w:r>
      <w:r w:rsidR="00074955">
        <w:t>•</w:t>
      </w:r>
      <w:r w:rsidR="00074955">
        <w:tab/>
        <w:t>Order and Recommendation No. 155/MES in 2015, by the Minister of Education and Sports on the Process of National Education Reform Phase II (2011-2015) with the main purpose of reforming vocational education, higher education and pedagogy studies.</w:t>
      </w:r>
    </w:p>
    <w:p w:rsidR="00074955" w:rsidRDefault="004464B0" w:rsidP="004464B0">
      <w:pPr>
        <w:pStyle w:val="SingleTxt"/>
        <w:tabs>
          <w:tab w:val="right" w:pos="1685"/>
        </w:tabs>
        <w:ind w:left="1742" w:hanging="475"/>
      </w:pPr>
      <w:r>
        <w:tab/>
      </w:r>
      <w:r w:rsidR="00074955">
        <w:t>•</w:t>
      </w:r>
      <w:r w:rsidR="00074955">
        <w:tab/>
        <w:t>Ministerial Decision by the Minister of Education and Sports No. 1679/MES in 2014 on Policy on promoting School Lunch. This policy aims to promote proper nutrition, attendance rate and graduation rates, reduce repetition rate and dropout rate from preschool to secondary education level in the rural and remote areas and areas with mal-nutrition problems, low attendance rate, high repetition and dropout rate,.</w:t>
      </w:r>
    </w:p>
    <w:p w:rsidR="00074955" w:rsidRDefault="004464B0" w:rsidP="004464B0">
      <w:pPr>
        <w:pStyle w:val="SingleTxt"/>
        <w:tabs>
          <w:tab w:val="right" w:pos="1685"/>
        </w:tabs>
        <w:ind w:left="1742" w:hanging="475"/>
      </w:pPr>
      <w:r>
        <w:tab/>
      </w:r>
      <w:r w:rsidR="00074955">
        <w:t>•</w:t>
      </w:r>
      <w:r w:rsidR="00074955">
        <w:tab/>
        <w:t>Cooperation with many development partners, including INGOs to implement various work plans and education service development projects, especially for children with difficult access to education. For instance, the government cooperated with the World Bank (WB) to mobilize the National Action Plan on School Meals in 2012; cooperated with the Asia Development Bank (ADB) in 2011-2015 to provide subsidies for vocational education and has set a minimum of 25 per cent of recipients must be women and 20 per cent must be from ethnic groups; cooperated with the governments of Germany and Switzerland in 2013-2017 to provide vocational scholarships for disadvantaged children such as young girls and dropout students to return to schools and achieve official certificates and other projects.</w:t>
      </w:r>
    </w:p>
    <w:p w:rsidR="00074955" w:rsidRDefault="00074955" w:rsidP="00074955">
      <w:pPr>
        <w:pStyle w:val="SingleTxt"/>
      </w:pPr>
      <w:r>
        <w:t>90.</w:t>
      </w:r>
      <w:r>
        <w:tab/>
        <w:t xml:space="preserve">Since 2011, Government of the Lao PDR has set priorities on expanding the education network (invested in construction of schools, recruitment of teachers), such as in 2014, number of primary schools have increased to 77.2 per cent from the previous 65 per cent in 2011; in 2014 the number </w:t>
      </w:r>
      <w:r w:rsidR="00821A08">
        <w:t>of teachers has increased by 10 </w:t>
      </w:r>
      <w:r>
        <w:t>per cent, compared to 2011</w:t>
      </w:r>
      <w:r w:rsidR="006E3006">
        <w:rPr>
          <w:rStyle w:val="FootnoteReference"/>
        </w:rPr>
        <w:footnoteReference w:id="10"/>
      </w:r>
      <w:r w:rsidR="00AE195A">
        <w:t xml:space="preserve"> </w:t>
      </w:r>
      <w:r>
        <w:t>(from 33,576 to 36,938 teachers).</w:t>
      </w:r>
    </w:p>
    <w:p w:rsidR="00074955" w:rsidRDefault="00074955" w:rsidP="00074955">
      <w:pPr>
        <w:pStyle w:val="SingleTxt"/>
      </w:pPr>
      <w:r>
        <w:t>91.</w:t>
      </w:r>
      <w:r>
        <w:tab/>
        <w:t>The budget in the education and sports sector had gradually increased in 2012-2013. The National Assembly approved the budget for the sector at 17 per cent of the government’s budget and 4.47 per cent of the GDP, which provided administrative funds for schools as per unit value of preschool level, secondary school (lower and higher) at 20.000 Kip/person/year and primary school level at 50,000 Kip/person/year as well as provided support for educational equipment, books, text books and teacher’s manuals.</w:t>
      </w:r>
      <w:r w:rsidR="006E3006">
        <w:rPr>
          <w:rStyle w:val="FootnoteReference"/>
        </w:rPr>
        <w:footnoteReference w:id="11"/>
      </w:r>
      <w:r w:rsidR="00AE195A">
        <w:t xml:space="preserve"> </w:t>
      </w:r>
      <w:r>
        <w:t>Even though the allocation of the state budget for the education sector did not seem to have increased substantially, however, the actual funding for education has increased greatly.</w:t>
      </w:r>
    </w:p>
    <w:p w:rsidR="00074955" w:rsidRDefault="00074955" w:rsidP="00074955">
      <w:pPr>
        <w:pStyle w:val="SingleTxt"/>
      </w:pPr>
      <w:r>
        <w:t>92.</w:t>
      </w:r>
      <w:r>
        <w:tab/>
        <w:t>The Lao PDR made progress related to MDG2 (Achieve Universal Primary Education), reflected through the indicators such as net enrolment rate in primary education, survival rate to Grade 5 of primary education, gross enrolment rate in lower secondary education, gross enrolment rate in upper secondary education and index for gender equality between boys and girls at ages 3-5. With regard to pre</w:t>
      </w:r>
      <w:r w:rsidR="00821A08">
        <w:noBreakHyphen/>
      </w:r>
      <w:r>
        <w:t>school and primary education, gender equality would be achieved by 2015. A big gap will still remain however on gender equality at higher education.</w:t>
      </w:r>
      <w:r w:rsidR="006E3006">
        <w:rPr>
          <w:rStyle w:val="FootnoteReference"/>
        </w:rPr>
        <w:footnoteReference w:id="12"/>
      </w:r>
      <w:r>
        <w:t xml:space="preserve"> </w:t>
      </w:r>
    </w:p>
    <w:p w:rsidR="00074955" w:rsidRDefault="00074955" w:rsidP="00074955">
      <w:pPr>
        <w:pStyle w:val="SingleTxt"/>
      </w:pPr>
      <w:r>
        <w:t>93.</w:t>
      </w:r>
      <w:r>
        <w:tab/>
        <w:t>In 2014-2015, the net enrolment rate in primary education reached 98,5 per cent (98,3 per cent for girls and 98,8 per cent for boys) compared to the target set at 98,0 per cent. The survival rate to Grade 5 of primary education was 78,3 per cent (80,0 per cent for girls and 76,8 per cent for boys) com</w:t>
      </w:r>
      <w:r w:rsidR="00821A08">
        <w:t>pared to the target set at 95,0 </w:t>
      </w:r>
      <w:r>
        <w:t>per cent. Most importantly, in each batch there has been a progressive increase in the amount of girls reaching Grade 5. The gross enrolment rate in lower secondary school was 78,1 per cent (76,0 per cent for girls and 80,2 per cent for boys) compared to the target set at 76,0 per cent. The gross enrolment rate in upper secondary schools reached 48,6 per cent (45,8 per cent for girls and 42,9 per cent for boys) in 2014-2015, compared to the target set at 43,0 per cent.</w:t>
      </w:r>
      <w:r w:rsidR="006E3006">
        <w:rPr>
          <w:rStyle w:val="FootnoteReference"/>
        </w:rPr>
        <w:footnoteReference w:id="13"/>
      </w:r>
      <w:r w:rsidR="00AE195A">
        <w:t xml:space="preserve"> </w:t>
      </w:r>
    </w:p>
    <w:p w:rsidR="00074955" w:rsidRDefault="00074955" w:rsidP="00074955">
      <w:pPr>
        <w:pStyle w:val="SingleTxt"/>
      </w:pPr>
      <w:r>
        <w:t>94.</w:t>
      </w:r>
      <w:r>
        <w:tab/>
        <w:t>In 2014-2015, the number of students enrolled in public vocational schools at certificate level was 18.236 (30,0 per cent women), the number of students enrolled in public vocational schools at diploma level was 31.193 (45,3 per cent women) and the number of students enrolled in private poly-technique and vocational schools was 457 (22,8 per cent women).</w:t>
      </w:r>
      <w:r w:rsidR="006E3006">
        <w:rPr>
          <w:rStyle w:val="FootnoteReference"/>
        </w:rPr>
        <w:footnoteReference w:id="14"/>
      </w:r>
      <w:r w:rsidR="00AE195A">
        <w:t xml:space="preserve"> </w:t>
      </w:r>
      <w:r>
        <w:t>The number of Bachelor’s degree students at public colleges in the academic year 2014-2015 was 42.723 (42,9 per cent women), the number of Master’s Degree students at public colleges was 1.244 (37,0 per cent women) and the number of PhD students was 22 (40,9 per cent women).</w:t>
      </w:r>
      <w:r w:rsidR="006E3006">
        <w:rPr>
          <w:rStyle w:val="FootnoteReference"/>
        </w:rPr>
        <w:footnoteReference w:id="15"/>
      </w:r>
      <w:r>
        <w:t xml:space="preserve"> </w:t>
      </w:r>
    </w:p>
    <w:p w:rsidR="00074955" w:rsidRDefault="00074955" w:rsidP="00074955">
      <w:pPr>
        <w:pStyle w:val="SingleTxt"/>
      </w:pPr>
      <w:r>
        <w:t>95.</w:t>
      </w:r>
      <w:r>
        <w:tab/>
        <w:t>The literacy rate in the 25-49 age group is 69 per cent for women and 77 per cent for men. However, this rate varies greatly from region to region. For example, the rate corresponds to 55 per cent women / 70 per cent men in the southern region but 76 per cent women / 79 per cent men in the central region. It is worth noticing that literacy rates are higher among younger age groups and the index of equality between girls and boys in primary and secondary education levels is almost the same.</w:t>
      </w:r>
      <w:r w:rsidR="006E3006">
        <w:rPr>
          <w:rStyle w:val="FootnoteReference"/>
        </w:rPr>
        <w:footnoteReference w:id="16"/>
      </w:r>
      <w:r w:rsidR="00AE195A">
        <w:t xml:space="preserve"> </w:t>
      </w:r>
      <w:r>
        <w:t xml:space="preserve">In the year 2011-2012 the Lao Social Indicator Survey tested literacy rates by giving short and simple sentences to people with primary or lower education levels. </w:t>
      </w:r>
    </w:p>
    <w:p w:rsidR="00074955" w:rsidRDefault="00074955" w:rsidP="00074955">
      <w:pPr>
        <w:pStyle w:val="SingleTxt"/>
      </w:pPr>
      <w:r>
        <w:t>96.</w:t>
      </w:r>
      <w:r>
        <w:tab/>
        <w:t xml:space="preserve">The figures on MDGs achievement and the budget allocation for the period of 2012-2013 by the government to the education and sports sector has been summarized on table 2 of the Appendices of this report. </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Article 11: Employment</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Labour workers </w:t>
      </w:r>
      <w:hyperlink r:id="rId31" w:history="1">
        <w:r w:rsidRPr="007F21D9">
          <w:rPr>
            <w:rStyle w:val="Hyperlink"/>
          </w:rPr>
          <w:t>CEDAW/C/LAO/CO/7</w:t>
        </w:r>
      </w:hyperlink>
      <w:r>
        <w:t>, Para 35-36</w:t>
      </w:r>
    </w:p>
    <w:p w:rsidR="004464B0" w:rsidRPr="004464B0" w:rsidRDefault="004464B0" w:rsidP="004464B0">
      <w:pPr>
        <w:pStyle w:val="SingleTxt"/>
        <w:spacing w:after="0" w:line="120" w:lineRule="exact"/>
        <w:rPr>
          <w:sz w:val="10"/>
        </w:rPr>
      </w:pPr>
    </w:p>
    <w:p w:rsidR="00074955" w:rsidRDefault="00074955" w:rsidP="00074955">
      <w:pPr>
        <w:pStyle w:val="SingleTxt"/>
      </w:pPr>
      <w:r>
        <w:t>97.</w:t>
      </w:r>
      <w:r>
        <w:tab/>
        <w:t>In the implementation of this Concluding Observation and the Beijing Declaration and Platform for Action+20 related to women and economy, the Lao PDR has achieved the following progress:</w:t>
      </w:r>
    </w:p>
    <w:p w:rsidR="00074955" w:rsidRDefault="00074955" w:rsidP="00074955">
      <w:pPr>
        <w:pStyle w:val="SingleTxt"/>
      </w:pPr>
      <w:r>
        <w:t>98.</w:t>
      </w:r>
      <w:r>
        <w:tab/>
        <w:t>According to the survey on labour force and child labour in 2010 by the Ministry of Labour and Social Welfare jointly conducted with the National Statistics Bureau, across the Lao PDR there were a total of 3,079,852 active labour force, of which 98.1 per cent are employed; from the employed labour force 49.8 per cent of them were women; 80 per cent of the total labour force are in the agriculture sector while industrial and service sector took up 20 per cent. In any case, the labour structure has changed reflecting the market economy and there were migration of labour from rural to urban areas. The textile industry is a sector with many female labour force but due to present conditions of such work are not so attractive and thus allocation of labour to this industry has decreased.</w:t>
      </w:r>
      <w:r w:rsidR="007A7A8D">
        <w:rPr>
          <w:rStyle w:val="FootnoteReference"/>
        </w:rPr>
        <w:footnoteReference w:id="17"/>
      </w:r>
      <w:r w:rsidR="00AE195A">
        <w:t xml:space="preserve"> </w:t>
      </w:r>
      <w:r>
        <w:t>In order to guarantee equal employment opportunities for women in the labour market and to improve the working conditions for women in various factories including textile factories, the Government of the Lao PDR has done the following:</w:t>
      </w:r>
    </w:p>
    <w:p w:rsidR="00074955" w:rsidRDefault="004464B0" w:rsidP="004464B0">
      <w:pPr>
        <w:pStyle w:val="SingleTxt"/>
        <w:tabs>
          <w:tab w:val="right" w:pos="1685"/>
        </w:tabs>
        <w:ind w:left="1742" w:hanging="475"/>
      </w:pPr>
      <w:r>
        <w:tab/>
      </w:r>
      <w:r w:rsidR="00074955">
        <w:t>•</w:t>
      </w:r>
      <w:r w:rsidR="00074955">
        <w:tab/>
        <w:t>Adopted and Promulgated the Amended Law on Labour.</w:t>
      </w:r>
      <w:r w:rsidR="00AC419A">
        <w:rPr>
          <w:rStyle w:val="FootnoteReference"/>
        </w:rPr>
        <w:footnoteReference w:id="18"/>
      </w:r>
      <w:r w:rsidR="00074955">
        <w:t xml:space="preserve"> </w:t>
      </w:r>
    </w:p>
    <w:p w:rsidR="00074955" w:rsidRDefault="004464B0" w:rsidP="004464B0">
      <w:pPr>
        <w:pStyle w:val="SingleTxt"/>
        <w:tabs>
          <w:tab w:val="right" w:pos="1685"/>
        </w:tabs>
        <w:ind w:left="1742" w:hanging="475"/>
      </w:pPr>
      <w:r>
        <w:tab/>
      </w:r>
      <w:r w:rsidR="00074955">
        <w:t>•</w:t>
      </w:r>
      <w:r w:rsidR="00074955">
        <w:tab/>
        <w:t>Adopted and Promulgated the Strategic Plan on Labour Development</w:t>
      </w:r>
      <w:r w:rsidR="00AC419A">
        <w:rPr>
          <w:rStyle w:val="FootnoteReference"/>
        </w:rPr>
        <w:footnoteReference w:id="19"/>
      </w:r>
      <w:r w:rsidR="00AE195A">
        <w:t xml:space="preserve"> </w:t>
      </w:r>
      <w:r w:rsidR="00074955">
        <w:t>and Strategic Plan on Social Welfare Development for the period 2011-2020.</w:t>
      </w:r>
      <w:r w:rsidR="00AC419A">
        <w:rPr>
          <w:rStyle w:val="FootnoteReference"/>
        </w:rPr>
        <w:footnoteReference w:id="20"/>
      </w:r>
      <w:r w:rsidR="00074955">
        <w:t xml:space="preserve"> </w:t>
      </w:r>
    </w:p>
    <w:p w:rsidR="00074955" w:rsidRDefault="004464B0" w:rsidP="004464B0">
      <w:pPr>
        <w:pStyle w:val="SingleTxt"/>
        <w:tabs>
          <w:tab w:val="right" w:pos="1685"/>
        </w:tabs>
        <w:ind w:left="1742" w:hanging="475"/>
      </w:pPr>
      <w:r>
        <w:tab/>
      </w:r>
      <w:r w:rsidR="00074955">
        <w:t>•</w:t>
      </w:r>
      <w:r w:rsidR="00074955">
        <w:tab/>
        <w:t>Issued a Decree on minimum wages for workers in business enterprises, manufacturing and services sectors and a Notification on improving the minimum wages in February 2015.</w:t>
      </w:r>
      <w:r w:rsidR="00AC419A">
        <w:rPr>
          <w:rStyle w:val="FootnoteReference"/>
        </w:rPr>
        <w:footnoteReference w:id="21"/>
      </w:r>
      <w:r w:rsidR="00074955">
        <w:t xml:space="preserve"> </w:t>
      </w:r>
    </w:p>
    <w:p w:rsidR="00074955" w:rsidRDefault="004464B0" w:rsidP="004464B0">
      <w:pPr>
        <w:pStyle w:val="SingleTxt"/>
        <w:tabs>
          <w:tab w:val="right" w:pos="1685"/>
        </w:tabs>
        <w:ind w:left="1742" w:hanging="475"/>
      </w:pPr>
      <w:r>
        <w:tab/>
      </w:r>
      <w:r w:rsidR="00074955">
        <w:t>•</w:t>
      </w:r>
      <w:r w:rsidR="00074955">
        <w:tab/>
        <w:t>Issued a Decree on Building and Developing Skilled Labour; up to now there are 163 technical and vocational training centres across the nation, of which 60 centres were under government management; 60 centres were under private and business sector, 13 centres were under mass organizations; this includes the technical and skills training ran by the LWU, 90 centres were managed by the private manufacturing sector, all them have in place a training curriculum that suits the market’s demands.</w:t>
      </w:r>
    </w:p>
    <w:p w:rsidR="00074955" w:rsidRDefault="004464B0" w:rsidP="004464B0">
      <w:pPr>
        <w:pStyle w:val="SingleTxt"/>
        <w:tabs>
          <w:tab w:val="right" w:pos="1685"/>
        </w:tabs>
        <w:ind w:left="1742" w:hanging="475"/>
      </w:pPr>
      <w:r>
        <w:tab/>
      </w:r>
      <w:r w:rsidR="00074955">
        <w:t>•</w:t>
      </w:r>
      <w:r w:rsidR="00074955">
        <w:tab/>
        <w:t>Issued a Decision by the Minister of Labour and Social Welfare on Organization and Functions of the Labour Inspection Officials</w:t>
      </w:r>
    </w:p>
    <w:p w:rsidR="00074955" w:rsidRDefault="004464B0" w:rsidP="004464B0">
      <w:pPr>
        <w:pStyle w:val="SingleTxt"/>
        <w:tabs>
          <w:tab w:val="right" w:pos="1685"/>
        </w:tabs>
        <w:ind w:left="1742" w:hanging="475"/>
      </w:pPr>
      <w:r>
        <w:tab/>
      </w:r>
      <w:r w:rsidR="00074955">
        <w:t>•</w:t>
      </w:r>
      <w:r w:rsidR="00074955">
        <w:tab/>
        <w:t>Adopted the National Action Plan on implementation of the Decent Work Country Programme (2011-2015) of the International Labour Organization (ILO).</w:t>
      </w:r>
    </w:p>
    <w:p w:rsidR="00074955" w:rsidRDefault="004464B0" w:rsidP="004464B0">
      <w:pPr>
        <w:pStyle w:val="SingleTxt"/>
        <w:tabs>
          <w:tab w:val="right" w:pos="1685"/>
        </w:tabs>
        <w:ind w:left="1742" w:hanging="475"/>
      </w:pPr>
      <w:r>
        <w:tab/>
      </w:r>
      <w:r w:rsidR="00074955">
        <w:t>•</w:t>
      </w:r>
      <w:r w:rsidR="00074955">
        <w:tab/>
        <w:t>Adopted the Decree 70/PMO on Public Social Security Scheme, Decree 343/PMO and issued a Recommendation on t</w:t>
      </w:r>
      <w:r w:rsidR="00821A08">
        <w:t>he Implementation of Decree No. </w:t>
      </w:r>
      <w:r w:rsidR="00074955">
        <w:t>70/PMO and Decree 343/PMO.</w:t>
      </w:r>
    </w:p>
    <w:p w:rsidR="00074955" w:rsidRDefault="00074955" w:rsidP="00074955">
      <w:pPr>
        <w:pStyle w:val="SingleTxt"/>
      </w:pPr>
      <w:r>
        <w:t>99.</w:t>
      </w:r>
      <w:r>
        <w:tab/>
        <w:t>The Lao Federation of Trade Unions (LFTU) has the role to protect the legitimate rights and interests of its members both men and women and multi-ethnic labourers.</w:t>
      </w:r>
    </w:p>
    <w:p w:rsidR="00074955" w:rsidRDefault="00074955" w:rsidP="00074955">
      <w:pPr>
        <w:pStyle w:val="SingleTxt"/>
      </w:pPr>
      <w:r>
        <w:t>100.</w:t>
      </w:r>
      <w:r>
        <w:tab/>
        <w:t>The Amended Labour Law 2013 stipulates the various rights of labourers, such as receive days-off as defined by the government, tak</w:t>
      </w:r>
      <w:r w:rsidR="00821A08">
        <w:t>e leave for personal matters (3 </w:t>
      </w:r>
      <w:r>
        <w:t>days) without pay deduction; create internal regulations within work unit; terminate employment; receive extra pay for working during weekends and public holidays; equal rights for women in any profession sectors such as manufacturing, business and services, participation in trainings and receive equal salaries or payment as their male peers. This law has also prescribed conditions on employment of youth labour under 18 years of age and protection from work accidents and ensuring labourers’ health.</w:t>
      </w:r>
    </w:p>
    <w:p w:rsidR="00074955" w:rsidRDefault="00074955" w:rsidP="00074955">
      <w:pPr>
        <w:pStyle w:val="SingleTxt"/>
      </w:pPr>
      <w:r>
        <w:t>101.</w:t>
      </w:r>
      <w:r>
        <w:tab/>
        <w:t>In 2013, the Gender Development Association has conducted a survey on baseline information regarding social responsibility of 9 textile factories in Vientiane Capital including large factories (with more than 500 labourers), medium (between 300-500 labourers) and small (with fewer than 300 labourers). The survey has interviewed 85 female workers and the results has shown that 57 per cent of them were from the northern region, 30 per cent from</w:t>
      </w:r>
      <w:r w:rsidR="00821A08">
        <w:t xml:space="preserve"> the southern region and 13 </w:t>
      </w:r>
      <w:r>
        <w:t xml:space="preserve">per cent from the central region of the country; 53 per cent were of Lao-Tai ethno-linguistic group, 18.8 per cent were Mon-Khmer, 2.4 per cent were Sino-Tibeto and the remaining 25.8 per cent did not identify their ethnic origin; 35 per cent of them were influenced by their friends and </w:t>
      </w:r>
      <w:r w:rsidR="00821A08">
        <w:t>relatives to come to work; 24.6 </w:t>
      </w:r>
      <w:r>
        <w:t xml:space="preserve">per cent joined due to the family’s poverty and wanted to help their family; 21.6 per cent joined because of the lack of employment opportunities back home and wanted to live in the city; 4.8 per cent joined because of radio and television announcements or sent in by company branches and others. </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Migrant women workers </w:t>
      </w:r>
      <w:hyperlink r:id="rId32" w:history="1">
        <w:r w:rsidRPr="007F21D9">
          <w:rPr>
            <w:rStyle w:val="Hyperlink"/>
          </w:rPr>
          <w:t>CEDAW/C/LAO/CO/7</w:t>
        </w:r>
      </w:hyperlink>
      <w:r>
        <w:t>, Para 42-43</w:t>
      </w:r>
    </w:p>
    <w:p w:rsidR="004464B0" w:rsidRPr="004464B0" w:rsidRDefault="004464B0" w:rsidP="004464B0">
      <w:pPr>
        <w:pStyle w:val="SingleTxt"/>
        <w:spacing w:after="0" w:line="120" w:lineRule="exact"/>
        <w:rPr>
          <w:sz w:val="10"/>
        </w:rPr>
      </w:pPr>
    </w:p>
    <w:p w:rsidR="00074955" w:rsidRDefault="00074955" w:rsidP="00074955">
      <w:pPr>
        <w:pStyle w:val="SingleTxt"/>
      </w:pPr>
      <w:r>
        <w:t>102.</w:t>
      </w:r>
      <w:r>
        <w:tab/>
        <w:t>In 2013 the Lao Government submitted the Additional Report to answer the question in the Concluding Observation paragraph 43. In addition to clarifying in the Additional Report, the Lao Government has continued to attach importance to protecting the rights and benefits of migrant workers who have migrated to work in other countries with details as follows:</w:t>
      </w:r>
    </w:p>
    <w:p w:rsidR="00074955" w:rsidRDefault="00074955" w:rsidP="00074955">
      <w:pPr>
        <w:pStyle w:val="SingleTxt"/>
      </w:pPr>
      <w:r>
        <w:t>103.</w:t>
      </w:r>
      <w:r>
        <w:tab/>
        <w:t>In 2013, the Lao Government adopted the Amended Law on Labour which has 2 new articles on protection of migrant women workers:</w:t>
      </w:r>
    </w:p>
    <w:p w:rsidR="00074955" w:rsidRDefault="004464B0" w:rsidP="004464B0">
      <w:pPr>
        <w:pStyle w:val="SingleTxt"/>
        <w:tabs>
          <w:tab w:val="right" w:pos="1685"/>
        </w:tabs>
        <w:ind w:left="1742" w:hanging="475"/>
      </w:pPr>
      <w:r>
        <w:tab/>
      </w:r>
      <w:r w:rsidR="00074955">
        <w:t>•</w:t>
      </w:r>
      <w:r w:rsidR="00074955">
        <w:tab/>
        <w:t>Article 66 provides that the Ministry of Labour and Social Welfare has the duty to administer Lao labour working abroad in cooperation with the relevant agencies. In cases where it is deemed necessary, the Ministry of Labour and Social Welfare, in cooperation with the Ministry of Foreign Affairs, may recommend to the government to appoint a representative for the administration of labour to be attached to the embassy or consulate general of the Lao PDR in a foreign country for the purposes of undertaking administrative duties, protection of, and representing the legitimate interests of Lao labour;</w:t>
      </w:r>
    </w:p>
    <w:p w:rsidR="00074955" w:rsidRDefault="004464B0" w:rsidP="004464B0">
      <w:pPr>
        <w:pStyle w:val="SingleTxt"/>
        <w:tabs>
          <w:tab w:val="right" w:pos="1685"/>
        </w:tabs>
        <w:ind w:left="1742" w:hanging="475"/>
      </w:pPr>
      <w:r>
        <w:tab/>
      </w:r>
      <w:r w:rsidR="00074955">
        <w:t>•</w:t>
      </w:r>
      <w:r w:rsidR="00074955">
        <w:tab/>
        <w:t>Article 67 provides for the Rights and Duties of Lao Labour Administrator Abroad.</w:t>
      </w:r>
    </w:p>
    <w:p w:rsidR="00074955" w:rsidRDefault="004464B0" w:rsidP="004464B0">
      <w:pPr>
        <w:pStyle w:val="SingleTxt"/>
        <w:tabs>
          <w:tab w:val="right" w:pos="1685"/>
        </w:tabs>
        <w:ind w:left="1742" w:hanging="475"/>
      </w:pPr>
      <w:r>
        <w:tab/>
      </w:r>
      <w:r w:rsidR="00074955">
        <w:t>•</w:t>
      </w:r>
      <w:r w:rsidR="00074955">
        <w:tab/>
        <w:t>In October 2014, the Minister of Labour and Social Welfare has adopted the Ministry’s Action Plan to legalize the status of Lao workers illegally working in Thailand to be regular migrant workers according to the law.</w:t>
      </w:r>
    </w:p>
    <w:p w:rsidR="00074955" w:rsidRDefault="00074955" w:rsidP="00074955">
      <w:pPr>
        <w:pStyle w:val="SingleTxt"/>
      </w:pPr>
      <w:r>
        <w:t>104.</w:t>
      </w:r>
      <w:r>
        <w:tab/>
        <w:t>In December 2014, the Minister of Labour and Social Welfare has issued a Decision on the establishment of the Steering Committee on domestic workers and legalization of the status of Lao workers in Thailand. The Committee is composed of:</w:t>
      </w:r>
    </w:p>
    <w:p w:rsidR="00074955" w:rsidRDefault="004464B0" w:rsidP="004464B0">
      <w:pPr>
        <w:pStyle w:val="SingleTxt"/>
        <w:tabs>
          <w:tab w:val="right" w:pos="1685"/>
        </w:tabs>
        <w:ind w:left="1742" w:hanging="475"/>
      </w:pPr>
      <w:r>
        <w:tab/>
      </w:r>
      <w:r w:rsidR="00074955">
        <w:t>•</w:t>
      </w:r>
      <w:r w:rsidR="00074955">
        <w:tab/>
        <w:t>11 Steering Committee members with the Minister of Labour and Social Welfare as the Chair and 3 Deputies: the Director-General of Skills Development and Employment Department Ministry of Labour and Social Welfare, Director-General of Department of Consular Affairs of Ministry of Foreign Affairs and the Director-General of Family Registration Books Management and Grass-Root Level Development Department Ministry of Public Security.</w:t>
      </w:r>
    </w:p>
    <w:p w:rsidR="00074955" w:rsidRDefault="004464B0" w:rsidP="004464B0">
      <w:pPr>
        <w:pStyle w:val="SingleTxt"/>
        <w:tabs>
          <w:tab w:val="right" w:pos="1685"/>
        </w:tabs>
        <w:ind w:left="1742" w:hanging="475"/>
      </w:pPr>
      <w:r>
        <w:tab/>
      </w:r>
      <w:r w:rsidR="00074955">
        <w:t>•</w:t>
      </w:r>
      <w:r w:rsidR="00074955">
        <w:tab/>
        <w:t>Domestic Workers Committee is composed of 7 officials with the Deputy Director General of Skills Development and Employment Department as the Chair and 2 deputies: Deputy Director-General of Department of Consular Affairs of Ministry of Foreign Affairs and Deputy Director of the Identity Card Division of the Ministry of Public Security.</w:t>
      </w:r>
    </w:p>
    <w:p w:rsidR="00074955" w:rsidRDefault="004464B0" w:rsidP="004464B0">
      <w:pPr>
        <w:pStyle w:val="SingleTxt"/>
        <w:tabs>
          <w:tab w:val="right" w:pos="1685"/>
        </w:tabs>
        <w:ind w:left="1742" w:hanging="475"/>
      </w:pPr>
      <w:r>
        <w:tab/>
      </w:r>
      <w:r w:rsidR="00074955">
        <w:t>•</w:t>
      </w:r>
      <w:r w:rsidR="00074955">
        <w:tab/>
        <w:t>Legalizing Lao Workers in Thailand Committee has 22 members with the Director General of Skills Development and Employment Department as its Chair with 4 Deputies: Deputy Director of the Information Technique Management Division of the Immigration Police Department Ministry of Public Security, Deputy Director of the Foreign Family Book Division of the Family Books Management and Grass-Root Level Development Department Ministry of Public Security, Technical Official of the Socio-Cultural Research Department of the Prime Minister’s Office.</w:t>
      </w:r>
    </w:p>
    <w:p w:rsidR="00074955" w:rsidRDefault="004464B0" w:rsidP="004464B0">
      <w:pPr>
        <w:pStyle w:val="SingleTxt"/>
        <w:tabs>
          <w:tab w:val="right" w:pos="1685"/>
        </w:tabs>
        <w:ind w:left="1742" w:hanging="475"/>
      </w:pPr>
      <w:r>
        <w:tab/>
      </w:r>
      <w:r w:rsidR="00074955">
        <w:t>•</w:t>
      </w:r>
      <w:r w:rsidR="00074955">
        <w:tab/>
        <w:t>In April 2015, the Minister of Labour and Social Welfare issued a Decision on the Appointment of the Legalizing Lao Workers in Thailand Committee. According to the information from Ministry of Labour and Social Welfare, up to 31 July 2015, there were 136,260 registered Lao workers in Thailand, of whom 82,898 or 60.8 per cent were women.</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Article 12: Equal access to health care services</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hyperlink r:id="rId33" w:history="1">
        <w:r w:rsidRPr="007F21D9">
          <w:rPr>
            <w:rStyle w:val="Hyperlink"/>
          </w:rPr>
          <w:t>CEDAW/C/LAO/CO/7</w:t>
        </w:r>
      </w:hyperlink>
      <w:r>
        <w:t xml:space="preserve">, Para 37-38 </w:t>
      </w:r>
    </w:p>
    <w:p w:rsidR="004464B0" w:rsidRPr="004464B0" w:rsidRDefault="004464B0" w:rsidP="004464B0">
      <w:pPr>
        <w:pStyle w:val="SingleTxt"/>
        <w:spacing w:after="0" w:line="120" w:lineRule="exact"/>
        <w:rPr>
          <w:sz w:val="10"/>
        </w:rPr>
      </w:pPr>
    </w:p>
    <w:p w:rsidR="00074955" w:rsidRDefault="00074955" w:rsidP="00074955">
      <w:pPr>
        <w:pStyle w:val="SingleTxt"/>
      </w:pPr>
      <w:r>
        <w:t>105.</w:t>
      </w:r>
      <w:r>
        <w:tab/>
        <w:t>The Government of the Lao PDR has been implementing measures to improve maternal and child mortality as well as to support healthcare for children under five years of age as summarized below.</w:t>
      </w:r>
    </w:p>
    <w:p w:rsidR="00074955" w:rsidRDefault="00074955" w:rsidP="00074955">
      <w:pPr>
        <w:pStyle w:val="SingleTxt"/>
      </w:pPr>
      <w:r>
        <w:t>106.</w:t>
      </w:r>
      <w:r>
        <w:tab/>
        <w:t>In 2011, the Government has promulgated the Law on Hygiene Prevention and Health Promotion:</w:t>
      </w:r>
    </w:p>
    <w:p w:rsidR="00074955" w:rsidRDefault="004464B0" w:rsidP="004464B0">
      <w:pPr>
        <w:pStyle w:val="SingleTxt"/>
        <w:tabs>
          <w:tab w:val="right" w:pos="1685"/>
        </w:tabs>
        <w:ind w:left="1742" w:hanging="475"/>
      </w:pPr>
      <w:r>
        <w:tab/>
      </w:r>
      <w:r w:rsidR="00074955">
        <w:t>•</w:t>
      </w:r>
      <w:r w:rsidR="00074955">
        <w:tab/>
        <w:t>Article 36 identifies health promotion for women and children as one of the priorities for public health sector; every woman and child especially those in remote areas have the rights to access health-care services such as sanitation, disease prevention, health promotion, treatment and recovery before marriage, during pre and post-natal. Baby delivery must be done in the hospital, health-care centre, or if it is necessary to deliver, there must be a midwife, skilled birth attendant or trained traditional birth attendants to take care of the process;</w:t>
      </w:r>
    </w:p>
    <w:p w:rsidR="00074955" w:rsidRDefault="004464B0" w:rsidP="004464B0">
      <w:pPr>
        <w:pStyle w:val="SingleTxt"/>
        <w:tabs>
          <w:tab w:val="right" w:pos="1685"/>
        </w:tabs>
        <w:ind w:left="1742" w:hanging="475"/>
      </w:pPr>
      <w:r>
        <w:tab/>
      </w:r>
      <w:r w:rsidR="00074955">
        <w:t>•</w:t>
      </w:r>
      <w:r w:rsidR="00074955">
        <w:tab/>
        <w:t>Article 37 specifies healthcare promotion for youth and for those at reproductive age group. Attention must be paid to knowledge and understanding of family planning and safe sex, pregnancy, child delivery and childcare;</w:t>
      </w:r>
    </w:p>
    <w:p w:rsidR="00074955" w:rsidRDefault="004464B0" w:rsidP="004464B0">
      <w:pPr>
        <w:pStyle w:val="SingleTxt"/>
        <w:tabs>
          <w:tab w:val="right" w:pos="1685"/>
        </w:tabs>
        <w:ind w:left="1742" w:hanging="475"/>
      </w:pPr>
      <w:r>
        <w:tab/>
      </w:r>
      <w:r w:rsidR="00074955">
        <w:t>•</w:t>
      </w:r>
      <w:r w:rsidR="00074955">
        <w:tab/>
        <w:t>Article 39 specifies health promotion for people with disabilities. The society and authority at every level must pay attention to improve their wellbeing in order to ensure their capability to participate in societal affairs.</w:t>
      </w:r>
    </w:p>
    <w:p w:rsidR="00074955" w:rsidRDefault="00074955" w:rsidP="00074955">
      <w:pPr>
        <w:pStyle w:val="SingleTxt"/>
      </w:pPr>
      <w:r>
        <w:t>107.</w:t>
      </w:r>
      <w:r>
        <w:tab/>
        <w:t xml:space="preserve">In 2014, Decree No. 273/GoL on support of child delivery and treatment of the children below 5 year of age was issued with set of principles, regulations and measures to manage and implement policy on supporting child delivery and healthcare for children under 5 years of age. The Decree focuses on encouraging pregnant women to have medical check-up and get assistance during delivery by covering the costs of travel, boarding and accommodation for one of their companions. Furthermore, in order to reduce maternal and child mortality the children under five years of age are eligible to access public healthcare centres nationwide especially those in remote areas. The management of funds for supporting the policy on incentives for child delivery and the treatment of the children under 5 is under the administration of the National Health Insurance Office and the National Committee for Health Insurance. </w:t>
      </w:r>
    </w:p>
    <w:p w:rsidR="00074955" w:rsidRDefault="00074955" w:rsidP="00074955">
      <w:pPr>
        <w:pStyle w:val="SingleTxt"/>
      </w:pPr>
      <w:r>
        <w:t>108.</w:t>
      </w:r>
      <w:r>
        <w:tab/>
        <w:t>Sex education has been widely promoted to reach male and female youth audiences through radio programs which are broadcasted every Saturday and Sunday, 17:00-17:30PM on 103.7 FM of the National Radio Station.</w:t>
      </w:r>
    </w:p>
    <w:p w:rsidR="00074955" w:rsidRDefault="00074955" w:rsidP="00074955">
      <w:pPr>
        <w:pStyle w:val="SingleTxt"/>
      </w:pPr>
      <w:r>
        <w:t>109.</w:t>
      </w:r>
      <w:r>
        <w:tab/>
        <w:t>In addition, the Ministry of Health with the support from the United Nations Population Fund (UNFPA) and other development partners, especially the Government of Luxembourg, the United Nations Children’s Emergency Fund (UNICEF), the World Health Organization (WHO), the World Bank, the Asian Development Bank (ADB), Save the Children and Médecins du Monde, is working towards producing 1,500 midwifes by 2015. The plan is also to train and recruit those midwifes to the healthcare centres and the district hospitals. The Ministry of Health is also working on the pilot project in creation of ‘waiting home’ before the delivery for the pregnant women in the remote areas.</w:t>
      </w:r>
    </w:p>
    <w:p w:rsidR="00074955" w:rsidRDefault="00074955" w:rsidP="00074955">
      <w:pPr>
        <w:pStyle w:val="SingleTxt"/>
      </w:pPr>
      <w:r>
        <w:t>110.</w:t>
      </w:r>
      <w:r>
        <w:tab/>
        <w:t>Women’s health showed a steady improvement over the past 5 years (2010-2014). The average life expectancy of the Lao population increased from 66.2 in 2009 to 68.3 in 2013.</w:t>
      </w:r>
      <w:r w:rsidR="00AC419A">
        <w:rPr>
          <w:rStyle w:val="FootnoteReference"/>
        </w:rPr>
        <w:footnoteReference w:id="22"/>
      </w:r>
      <w:r w:rsidR="00AE195A">
        <w:t xml:space="preserve"> </w:t>
      </w:r>
      <w:r>
        <w:t>The maternal mortality rate was reduced from 405 per 100.000 live births in 2005 to 220 in 2013.</w:t>
      </w:r>
      <w:r w:rsidR="00AC419A">
        <w:rPr>
          <w:rStyle w:val="FootnoteReference"/>
        </w:rPr>
        <w:footnoteReference w:id="23"/>
      </w:r>
      <w:r w:rsidR="00AE195A">
        <w:t xml:space="preserve"> </w:t>
      </w:r>
      <w:r>
        <w:t>Nonetheless, the situation of reproductive health varies greatly between rural and urban areas. On average, 1000 young women aged 15 - 19 have 94 children, but there is a significant difference between women from rural and urban areas: while 1000 women have 114 children in rural areas, 1000 women from urban areas only have 44 children. Moreover, the average birth space in urban areas is 46.3 months compared to 32.2 months in rural areas. The average age for the first birth of women aged 25-49 is 21.1 years old.</w:t>
      </w:r>
      <w:r w:rsidR="00AC419A">
        <w:rPr>
          <w:rStyle w:val="FootnoteReference"/>
        </w:rPr>
        <w:footnoteReference w:id="24"/>
      </w:r>
      <w:r w:rsidR="00AE195A">
        <w:t xml:space="preserve"> </w:t>
      </w:r>
      <w:r>
        <w:t xml:space="preserve">Although there is progress addressing women’s health, Lao PDR still faces difficulties including access to health-care service for women in mountainous and remote areas, access to sexual and health information for single and young women, challenges in reproductive health as well as in antenatal and postpartum care. </w:t>
      </w:r>
    </w:p>
    <w:p w:rsidR="00074955" w:rsidRDefault="00074955" w:rsidP="00074955">
      <w:pPr>
        <w:pStyle w:val="SingleTxt"/>
      </w:pPr>
      <w:r>
        <w:t>111.</w:t>
      </w:r>
      <w:r>
        <w:tab/>
        <w:t xml:space="preserve">The progress made towards MDG5 (Improve Maternal Health), including achievements and areas for further strengthening, is reflected in the LSIS Survey 2011-2012: </w:t>
      </w:r>
    </w:p>
    <w:p w:rsidR="00074955" w:rsidRDefault="004464B0" w:rsidP="004464B0">
      <w:pPr>
        <w:pStyle w:val="SingleTxt"/>
        <w:tabs>
          <w:tab w:val="right" w:pos="1685"/>
        </w:tabs>
        <w:ind w:left="1742" w:hanging="475"/>
      </w:pPr>
      <w:r>
        <w:tab/>
      </w:r>
      <w:r w:rsidR="00074955">
        <w:t>•</w:t>
      </w:r>
      <w:r w:rsidR="00074955">
        <w:tab/>
        <w:t>The rate of births assisted by skilled birth attendants is increasing but still lower than 50 per cent;</w:t>
      </w:r>
    </w:p>
    <w:p w:rsidR="00074955" w:rsidRDefault="004464B0" w:rsidP="004464B0">
      <w:pPr>
        <w:pStyle w:val="SingleTxt"/>
        <w:tabs>
          <w:tab w:val="right" w:pos="1685"/>
        </w:tabs>
        <w:ind w:left="1742" w:hanging="475"/>
      </w:pPr>
      <w:r>
        <w:tab/>
      </w:r>
      <w:r w:rsidR="00074955">
        <w:t>•</w:t>
      </w:r>
      <w:r w:rsidR="00074955">
        <w:tab/>
        <w:t xml:space="preserve">The rate of birth deliveries at health centres or hospitals is still low at 38 per cent; </w:t>
      </w:r>
    </w:p>
    <w:p w:rsidR="00074955" w:rsidRDefault="004464B0" w:rsidP="004464B0">
      <w:pPr>
        <w:pStyle w:val="SingleTxt"/>
        <w:tabs>
          <w:tab w:val="right" w:pos="1685"/>
        </w:tabs>
        <w:ind w:left="1742" w:hanging="475"/>
      </w:pPr>
      <w:r>
        <w:tab/>
      </w:r>
      <w:r w:rsidR="00074955">
        <w:t>•</w:t>
      </w:r>
      <w:r w:rsidR="00074955">
        <w:tab/>
        <w:t>The rate of pregnant women receiving antenatal care increased from 35 per cent in 2006 to 54 per cent in 2011-2012;</w:t>
      </w:r>
    </w:p>
    <w:p w:rsidR="00074955" w:rsidRDefault="004464B0" w:rsidP="004464B0">
      <w:pPr>
        <w:pStyle w:val="SingleTxt"/>
        <w:tabs>
          <w:tab w:val="right" w:pos="1685"/>
        </w:tabs>
        <w:ind w:left="1742" w:hanging="475"/>
      </w:pPr>
      <w:r>
        <w:tab/>
      </w:r>
      <w:r w:rsidR="00074955">
        <w:t>•</w:t>
      </w:r>
      <w:r w:rsidR="00074955">
        <w:tab/>
        <w:t xml:space="preserve">The maternal mortality rate was reduced from 405 per 100.000 births in 2005 to 220 per 100.000 live births; </w:t>
      </w:r>
    </w:p>
    <w:p w:rsidR="00074955" w:rsidRDefault="004464B0" w:rsidP="004464B0">
      <w:pPr>
        <w:pStyle w:val="SingleTxt"/>
        <w:tabs>
          <w:tab w:val="right" w:pos="1685"/>
        </w:tabs>
        <w:ind w:left="1742" w:hanging="475"/>
      </w:pPr>
      <w:r>
        <w:tab/>
      </w:r>
      <w:r w:rsidR="00074955">
        <w:t>•</w:t>
      </w:r>
      <w:r w:rsidR="00074955">
        <w:tab/>
        <w:t xml:space="preserve">All districts have primary obstetric emergency and newborn health care services and most hospitals are able to perform caesarean sections; </w:t>
      </w:r>
    </w:p>
    <w:p w:rsidR="00074955" w:rsidRDefault="004464B0" w:rsidP="004464B0">
      <w:pPr>
        <w:pStyle w:val="SingleTxt"/>
        <w:tabs>
          <w:tab w:val="right" w:pos="1685"/>
        </w:tabs>
        <w:ind w:left="1742" w:hanging="475"/>
      </w:pPr>
      <w:r>
        <w:tab/>
      </w:r>
      <w:r w:rsidR="00074955">
        <w:t>•</w:t>
      </w:r>
      <w:r w:rsidR="00074955">
        <w:tab/>
        <w:t>The rate of caesarean sections is lower than 4 per cent of all birth deliveries;</w:t>
      </w:r>
    </w:p>
    <w:p w:rsidR="00074955" w:rsidRDefault="004464B0" w:rsidP="004464B0">
      <w:pPr>
        <w:pStyle w:val="SingleTxt"/>
        <w:tabs>
          <w:tab w:val="right" w:pos="1685"/>
        </w:tabs>
        <w:ind w:left="1742" w:hanging="475"/>
      </w:pPr>
      <w:r>
        <w:tab/>
      </w:r>
      <w:r w:rsidR="00074955">
        <w:t>•</w:t>
      </w:r>
      <w:r w:rsidR="00074955">
        <w:tab/>
        <w:t xml:space="preserve">The rate of safe deliveries varies greatly from region to region. In urban areas the ratio of safe deliveries is two times higher than the national average and 6 times higher than in remote rural areas; </w:t>
      </w:r>
    </w:p>
    <w:p w:rsidR="00074955" w:rsidRDefault="004464B0" w:rsidP="004464B0">
      <w:pPr>
        <w:pStyle w:val="SingleTxt"/>
        <w:tabs>
          <w:tab w:val="right" w:pos="1685"/>
        </w:tabs>
        <w:ind w:left="1742" w:hanging="475"/>
      </w:pPr>
      <w:r>
        <w:tab/>
      </w:r>
      <w:r w:rsidR="00074955">
        <w:t>•</w:t>
      </w:r>
      <w:r w:rsidR="00074955">
        <w:tab/>
        <w:t>The rate of safe deliveries among the rich are 8 times higher than among the poor;</w:t>
      </w:r>
    </w:p>
    <w:p w:rsidR="00074955" w:rsidRDefault="004464B0" w:rsidP="004464B0">
      <w:pPr>
        <w:pStyle w:val="SingleTxt"/>
        <w:tabs>
          <w:tab w:val="right" w:pos="1685"/>
        </w:tabs>
        <w:ind w:left="1742" w:hanging="475"/>
      </w:pPr>
      <w:r>
        <w:tab/>
      </w:r>
      <w:r w:rsidR="00074955">
        <w:t>•</w:t>
      </w:r>
      <w:r w:rsidR="00074955">
        <w:tab/>
        <w:t>The rate of safe deliveries for a woman with secondary education is 6 times higher than for an illiterate woman, based on data from the Ministry of Planning and Investment (MPI), 2013.</w:t>
      </w:r>
    </w:p>
    <w:p w:rsidR="00074955" w:rsidRDefault="00074955" w:rsidP="00074955">
      <w:pPr>
        <w:pStyle w:val="SingleTxt"/>
      </w:pPr>
      <w:r>
        <w:t>112.</w:t>
      </w:r>
      <w:r>
        <w:tab/>
        <w:t>Most Lao women (93 per cent) have never received postpartum care. Once again, this rate varies according to region, as 48 per cent of the women in the central region do receive one postpartum check-up. Women with higher education and higher quality of health care have the profile of those receiving postpartum care, while women aged 20-24 receive less antenatal care.</w:t>
      </w:r>
      <w:r w:rsidR="00AC419A">
        <w:rPr>
          <w:rStyle w:val="FootnoteReference"/>
        </w:rPr>
        <w:footnoteReference w:id="25"/>
      </w:r>
      <w:r>
        <w:t xml:space="preserve"> </w:t>
      </w:r>
    </w:p>
    <w:p w:rsidR="00074955" w:rsidRDefault="00074955" w:rsidP="00074955">
      <w:pPr>
        <w:pStyle w:val="SingleTxt"/>
      </w:pPr>
      <w:r>
        <w:t>113.</w:t>
      </w:r>
      <w:r>
        <w:tab/>
        <w:t>Both men and women have access to knowledge on modern contraception methods and are most familiar with traditional contraception methods. 50 per cent of married women in Lao PDR use contraception methods, the contraceptive pills being the most popular. In addition, 42 per cent of married women use modern family planning. On average 1 in 5 married women needs birth control, mostly for limiting the number of children or birth spacing.</w:t>
      </w:r>
      <w:r w:rsidR="00AC419A">
        <w:rPr>
          <w:rStyle w:val="FootnoteReference"/>
        </w:rPr>
        <w:footnoteReference w:id="26"/>
      </w:r>
      <w:r>
        <w:t xml:space="preserve"> </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HIV/AIDS </w:t>
      </w:r>
      <w:hyperlink r:id="rId34" w:history="1">
        <w:r w:rsidRPr="007F21D9">
          <w:rPr>
            <w:rStyle w:val="Hyperlink"/>
          </w:rPr>
          <w:t>CEDAW/C/LAO/CO/7</w:t>
        </w:r>
      </w:hyperlink>
      <w:r>
        <w:t>, Para 40-41</w:t>
      </w:r>
    </w:p>
    <w:p w:rsidR="004464B0" w:rsidRPr="004464B0" w:rsidRDefault="004464B0" w:rsidP="004464B0">
      <w:pPr>
        <w:pStyle w:val="SingleTxt"/>
        <w:spacing w:after="0" w:line="120" w:lineRule="exact"/>
        <w:rPr>
          <w:sz w:val="10"/>
        </w:rPr>
      </w:pPr>
    </w:p>
    <w:p w:rsidR="00074955" w:rsidRDefault="00074955" w:rsidP="00074955">
      <w:pPr>
        <w:pStyle w:val="SingleTxt"/>
      </w:pPr>
      <w:r>
        <w:t>114.</w:t>
      </w:r>
      <w:r>
        <w:tab/>
        <w:t xml:space="preserve">On 29 June 2010, the National Assembly has adopted the Law on HIV/AIDS Control and Prevention, Chapter V Section 2 stipulates social measures in various articles as follows: </w:t>
      </w:r>
    </w:p>
    <w:p w:rsidR="00074955" w:rsidRDefault="004464B0" w:rsidP="004464B0">
      <w:pPr>
        <w:pStyle w:val="SingleTxt"/>
        <w:tabs>
          <w:tab w:val="right" w:pos="1685"/>
        </w:tabs>
        <w:ind w:left="1742" w:hanging="475"/>
      </w:pPr>
      <w:r>
        <w:tab/>
      </w:r>
      <w:r w:rsidR="00074955">
        <w:t>•</w:t>
      </w:r>
      <w:r w:rsidR="00074955">
        <w:tab/>
        <w:t>Article 32 states that Lao citizens, aliens, foreigners and stateless persons residing in Lao PDR have right to have access to information on HIV/AIDS control and prevention.</w:t>
      </w:r>
    </w:p>
    <w:p w:rsidR="00074955" w:rsidRDefault="004464B0" w:rsidP="004464B0">
      <w:pPr>
        <w:pStyle w:val="SingleTxt"/>
        <w:tabs>
          <w:tab w:val="right" w:pos="1685"/>
        </w:tabs>
        <w:ind w:left="1742" w:hanging="475"/>
      </w:pPr>
      <w:r>
        <w:tab/>
      </w:r>
      <w:r w:rsidR="00074955">
        <w:t>•</w:t>
      </w:r>
      <w:r w:rsidR="00074955">
        <w:tab/>
        <w:t>Article 33 states that people living with HIV/AIDS and infected people have rights to have access to health insurance scheme in order to guarantee an equitable medical service as defined by a relevant regulation.</w:t>
      </w:r>
    </w:p>
    <w:p w:rsidR="00074955" w:rsidRDefault="004464B0" w:rsidP="004464B0">
      <w:pPr>
        <w:pStyle w:val="SingleTxt"/>
        <w:tabs>
          <w:tab w:val="right" w:pos="1685"/>
        </w:tabs>
        <w:ind w:left="1742" w:hanging="475"/>
      </w:pPr>
      <w:r>
        <w:tab/>
      </w:r>
      <w:r w:rsidR="00074955">
        <w:t>•</w:t>
      </w:r>
      <w:r w:rsidR="00074955">
        <w:tab/>
        <w:t>Article 34 states that people living with HIV/AIDS as well as infected people are equal with other people in the society with regards to living in the society and daily life activities without stigmatization and discrimination.</w:t>
      </w:r>
    </w:p>
    <w:p w:rsidR="00074955" w:rsidRDefault="004464B0" w:rsidP="004464B0">
      <w:pPr>
        <w:pStyle w:val="SingleTxt"/>
        <w:tabs>
          <w:tab w:val="right" w:pos="1685"/>
        </w:tabs>
        <w:ind w:left="1742" w:hanging="475"/>
      </w:pPr>
      <w:r>
        <w:tab/>
      </w:r>
      <w:r w:rsidR="00074955">
        <w:t>•</w:t>
      </w:r>
      <w:r w:rsidR="00074955">
        <w:tab/>
        <w:t>Article 35 stipulates that medical professionals and people working in the area of HIV/AIDS control and prevention should strictly keep confidential all information concerning HIV/AIDS patient, alive or otherwise, unless there is a court order or a willingness of the person concerned.</w:t>
      </w:r>
    </w:p>
    <w:p w:rsidR="00074955" w:rsidRDefault="00074955" w:rsidP="00074955">
      <w:pPr>
        <w:pStyle w:val="SingleTxt"/>
      </w:pPr>
      <w:r>
        <w:t>115.</w:t>
      </w:r>
      <w:r>
        <w:tab/>
        <w:t>The Lao Government has also related gender equality to solving HIV/AIDS problems by integrating into the National Strategic and Action Plan for HIV/AIDS/STI Control and Prevention 2011-2015 incorporating principles of respect for human rights of the HIV positive persons and prohibiting any discrimination including due to gender, illness, sexual behaviour or sexual identity.</w:t>
      </w:r>
    </w:p>
    <w:p w:rsidR="00074955" w:rsidRDefault="00074955" w:rsidP="00074955">
      <w:pPr>
        <w:pStyle w:val="SingleTxt"/>
      </w:pPr>
      <w:r>
        <w:t>116.</w:t>
      </w:r>
      <w:r>
        <w:tab/>
        <w:t>The Lao PDR has made progress in the areas of eliminating stigmatization and discrimination against the infected while also adopting the Law on HIV/AIDS Control and Prevention, which provides for the rights of people in the risk groups and pays attention to disseminating information on HIV/AIDS in society.</w:t>
      </w:r>
    </w:p>
    <w:p w:rsidR="00074955" w:rsidRDefault="00074955" w:rsidP="00074955">
      <w:pPr>
        <w:pStyle w:val="SingleTxt"/>
      </w:pPr>
      <w:r>
        <w:t>117.</w:t>
      </w:r>
      <w:r>
        <w:tab/>
        <w:t xml:space="preserve">In 2014, the Centre of HIV/AIDS/STI reported that between 1990 and 2014, there were 7,072 HIV infected people, 4,337 AIDS patients and 1,659 deaths caused by AIDS. Of those HIV infected patients, 49.8 per cent are female. 51 per cent of the patients that receive the antiretroviral drugs (ARV) do not continue for treatment. Returned migrant labourers (especially female), service women and migrant male labourers without accompanying family are most at risk. Males tend to receive more information about the risks than females, however, during the past ten years, the knowledge has gradually increased. </w:t>
      </w:r>
    </w:p>
    <w:p w:rsidR="00074955" w:rsidRDefault="00074955" w:rsidP="00074955">
      <w:pPr>
        <w:pStyle w:val="SingleTxt"/>
      </w:pPr>
      <w:r>
        <w:t>118.</w:t>
      </w:r>
      <w:r>
        <w:tab/>
        <w:t>The National Strategy and Action Plan on HIV/AIDS/STI Control and Prevention 2011-2015 identified different principles especially respect for human rights of People Living with HIV and AIDS and specify that there should be no discrimination on the basis of gender, disease status, sexual behaviour or sexual orientation.</w:t>
      </w:r>
    </w:p>
    <w:p w:rsidR="00074955" w:rsidRDefault="00074955" w:rsidP="00074955">
      <w:pPr>
        <w:pStyle w:val="SingleTxt"/>
      </w:pPr>
      <w:r>
        <w:t>119.</w:t>
      </w:r>
      <w:r>
        <w:tab/>
        <w:t>Lao PDR has made progress in addressing stigma and discrimination against People Living with HIV and AIDS. The endorsement of the Law on HIV/AIDS Control and Prevention provides the rights of the most at-risk group (though, according to the law, prostitution and drug use are illegal).</w:t>
      </w:r>
    </w:p>
    <w:p w:rsidR="00074955" w:rsidRDefault="00074955" w:rsidP="00074955">
      <w:pPr>
        <w:pStyle w:val="SingleTxt"/>
      </w:pPr>
      <w:r>
        <w:t>120.</w:t>
      </w:r>
      <w:r>
        <w:tab/>
        <w:t>Condom use among service women was reduced from 94 per cent in 2009 to 92.5 per cent in 2011. There are about 5000 women living with HIV in Lao PDR. In 2011 the HIV prevalence was 0.3 per cent in the population aged 15-49 and 1 per cent among the service women group.</w:t>
      </w:r>
      <w:r w:rsidR="00AC419A">
        <w:rPr>
          <w:rStyle w:val="FootnoteReference"/>
        </w:rPr>
        <w:footnoteReference w:id="27"/>
      </w:r>
      <w:r>
        <w:t xml:space="preserve"> </w:t>
      </w:r>
    </w:p>
    <w:p w:rsidR="004464B0" w:rsidRPr="006E3D49" w:rsidRDefault="004464B0" w:rsidP="006E3D49">
      <w:pPr>
        <w:pStyle w:val="SingleTxt"/>
        <w:spacing w:after="0" w:line="120" w:lineRule="exact"/>
        <w:rPr>
          <w:sz w:val="10"/>
        </w:rPr>
      </w:pPr>
    </w:p>
    <w:p w:rsidR="006E3D49" w:rsidRPr="004464B0" w:rsidRDefault="006E3D49" w:rsidP="004464B0">
      <w:pPr>
        <w:pStyle w:val="SingleTxt"/>
        <w:spacing w:after="0" w:line="120" w:lineRule="exact"/>
        <w:rPr>
          <w:sz w:val="10"/>
        </w:rPr>
      </w:pPr>
    </w:p>
    <w:p w:rsidR="00074955" w:rsidRDefault="006E3D49" w:rsidP="006E3D49">
      <w:pPr>
        <w:pStyle w:val="H1"/>
        <w:ind w:right="1260"/>
      </w:pPr>
      <w:r>
        <w:tab/>
      </w:r>
      <w:r>
        <w:tab/>
      </w:r>
      <w:r w:rsidR="00074955">
        <w:t>Article 13</w:t>
      </w:r>
      <w:r>
        <w:t>:</w:t>
      </w:r>
      <w:r w:rsidR="00074955">
        <w:t xml:space="preserve"> Rights to economic and social benefits</w:t>
      </w:r>
    </w:p>
    <w:p w:rsidR="004464B0" w:rsidRPr="006E3D49" w:rsidRDefault="004464B0" w:rsidP="006E3D49">
      <w:pPr>
        <w:pStyle w:val="SingleTxt"/>
        <w:spacing w:after="0" w:line="120" w:lineRule="exact"/>
        <w:rPr>
          <w:sz w:val="10"/>
        </w:rPr>
      </w:pPr>
    </w:p>
    <w:p w:rsidR="006E3D49" w:rsidRPr="004464B0" w:rsidRDefault="006E3D49" w:rsidP="004464B0">
      <w:pPr>
        <w:pStyle w:val="SingleTxt"/>
        <w:spacing w:after="0" w:line="120" w:lineRule="exact"/>
        <w:rPr>
          <w:sz w:val="10"/>
        </w:rPr>
      </w:pPr>
    </w:p>
    <w:p w:rsidR="00074955" w:rsidRDefault="00074955" w:rsidP="006E3D49">
      <w:pPr>
        <w:pStyle w:val="SingleTxt"/>
        <w:spacing w:after="100" w:line="220" w:lineRule="atLeast"/>
      </w:pPr>
      <w:r>
        <w:t>121.</w:t>
      </w:r>
      <w:r>
        <w:tab/>
        <w:t>Lao women have an important role in contributing towards the economy of the Lao PDR as almost half of the labour force are women. Women occupy 71.8 per cent of the workforce within the service sector (guest houses, hotels and restaurants) and 63.6 per cent within the retail businesses and repairs. Similarly, women make up 57.9 per cent of workforce in production, 51.3 per cent in agriculture and forestry and fishery and 49.9 per cent of those self-employed and in family business.</w:t>
      </w:r>
      <w:r w:rsidR="00AC419A">
        <w:rPr>
          <w:rStyle w:val="FootnoteReference"/>
        </w:rPr>
        <w:footnoteReference w:id="28"/>
      </w:r>
      <w:r w:rsidR="00AE195A">
        <w:t xml:space="preserve"> </w:t>
      </w:r>
      <w:r>
        <w:t xml:space="preserve">Most female workers have lower levels of education than men. Women coming from rural and illiterate backgrounds are at higher risk of being taken advantage of. The survey of the Lao Federation of Trade Unions and CARE International done in 2010 on female workforce aged 15-35 working in the service sector of 3 districts in Vientiane Capital indicates that 26 per cent of women attending job interviews did not have education and came from provinces outside the capital. </w:t>
      </w:r>
    </w:p>
    <w:p w:rsidR="00074955" w:rsidRDefault="00074955" w:rsidP="006E3D49">
      <w:pPr>
        <w:pStyle w:val="SingleTxt"/>
        <w:spacing w:after="100" w:line="220" w:lineRule="atLeast"/>
      </w:pPr>
      <w:r>
        <w:t>122.</w:t>
      </w:r>
      <w:r>
        <w:tab/>
        <w:t>There are 190 business group leaders in the Lao National Chamber of Commerce and Industry of whom 44 are women or 23 per cent</w:t>
      </w:r>
      <w:r w:rsidR="00AC419A">
        <w:rPr>
          <w:rStyle w:val="FootnoteReference"/>
        </w:rPr>
        <w:footnoteReference w:id="29"/>
      </w:r>
      <w:r w:rsidR="00AE195A">
        <w:t xml:space="preserve"> </w:t>
      </w:r>
      <w:r>
        <w:t>are women. The World Bank survey conducted in 2012 on enterprises of all sizes in Lao PDR has found that 31.8 per cent of those enterprises have women in their executive committees, in small enterprises (with 1-19 employees) 44.3 per cent of them have female leaders, medium enterprises (20-99 employees) with 16.5 per cent female leaders and big enterprises (100 or more employees) there were 5.1 per cent.</w:t>
      </w:r>
    </w:p>
    <w:p w:rsidR="00074955" w:rsidRDefault="00074955" w:rsidP="006E3D49">
      <w:pPr>
        <w:pStyle w:val="SingleTxt"/>
        <w:spacing w:after="100" w:line="220" w:lineRule="atLeast"/>
      </w:pPr>
      <w:r>
        <w:t>123.</w:t>
      </w:r>
      <w:r>
        <w:tab/>
        <w:t xml:space="preserve">In the past 5 years (2010-2014), the Lao government managed to breakthrough to achieve most of the MDGs and the outcomes can be clearly perceived. The implementation of policy and remedy of social problems are improved. The government increased the salary as well as compensation indexes and expanded the social security system by paying more attention to cultural aspects, the protection of the interests of workers and social welfare. The Lao Women’s Union set up a hotline for workers to be able to access information and services (including counselling) on issues related to the work place. In February 2015, the Minister of Labour and Social Welfare (MLSW) issued the Notification No. 808/MLSW on Improving Minimum Wages in production entities, businesses or services, as well as for those working in the informal sectors and household businesses, who are not skilled and not qualified for any profession. The minimum wages increased from LAK 626.000 to LAK 900.000 per month, covering the working days that do not exceed 26 days per month, 6 days per week and 8 hours per day. </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 xml:space="preserve">Article 14: Women in rural areas </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rural areas (</w:t>
      </w:r>
      <w:hyperlink r:id="rId35" w:history="1">
        <w:r w:rsidRPr="007F21D9">
          <w:rPr>
            <w:rStyle w:val="Hyperlink"/>
          </w:rPr>
          <w:t>CEDAW/C/LAO/CO/7</w:t>
        </w:r>
      </w:hyperlink>
      <w:r>
        <w:t>, Para 44-45)</w:t>
      </w:r>
    </w:p>
    <w:p w:rsidR="004464B0" w:rsidRPr="004464B0" w:rsidRDefault="004464B0" w:rsidP="004464B0">
      <w:pPr>
        <w:pStyle w:val="SingleTxt"/>
        <w:spacing w:after="0" w:line="120" w:lineRule="exact"/>
        <w:rPr>
          <w:sz w:val="10"/>
        </w:rPr>
      </w:pPr>
    </w:p>
    <w:p w:rsidR="00074955" w:rsidRDefault="00074955" w:rsidP="00074955">
      <w:pPr>
        <w:pStyle w:val="SingleTxt"/>
      </w:pPr>
      <w:r>
        <w:t>124.</w:t>
      </w:r>
      <w:r>
        <w:tab/>
        <w:t xml:space="preserve">Poverty eradication is the first priority for the Government of the Lao PDR. According to the results of the MDGs assessment in 2013, the ratio of people living in poverty has been reduced from 25.6 per cent in the 2007-2008 to 16.8 per cent in 2012-2013. Women’s empowerment and development have improved along with socio-economic development. According to an assessment of the Asian Development Bank (ADB) and the World Bank (WB) done in 2012, 80 per cent of female-headed households are poor households. </w:t>
      </w:r>
    </w:p>
    <w:p w:rsidR="00074955" w:rsidRDefault="00074955" w:rsidP="00074955">
      <w:pPr>
        <w:pStyle w:val="SingleTxt"/>
      </w:pPr>
      <w:r>
        <w:t>125.</w:t>
      </w:r>
      <w:r>
        <w:tab/>
        <w:t>Women in rural areas depend mainly on natural resources for their livelihoods. These women go to forests for non-timber forest products to bring food for family and to generate income. Women in rural areas rely on rainwater and rivers for agriculture production. However, due to climate change in the past years, Lao people, especially women and girls, are vulnerable to flooding from the forests and to draught. Most of flooding occurs during the months of May to October. On top of that, the consequences of storms include heavy rains and strong winds that cause quick flooding and take the lives, houses, animals and other assets as well as destroying their production land. Women still have limited knowledge and skills in environmental preservation and adaptation to climate change to mitigate the impact of climate change and natural disasters. At the same time, access to information, ownership, management and involvement for the reduction of pollution and the conservation of biodiversity remain limited.</w:t>
      </w:r>
    </w:p>
    <w:p w:rsidR="00074955" w:rsidRDefault="00074955" w:rsidP="00074955">
      <w:pPr>
        <w:pStyle w:val="SingleTxt"/>
      </w:pPr>
      <w:r>
        <w:t>126.</w:t>
      </w:r>
      <w:r>
        <w:tab/>
        <w:t>Increasing and enhancing women’s participation in the design and implementation of the local development plan with a view to mitigating social and environmental impacts as well as ensuring the needs of rural women are the priorities in the policies of the government of Lao PDR in improving the livelihood quality and in reducing poverty amongst different ethnic groups nationwide especially the rural women. This has demonstrated that the government of Lao PDR has paid attention in supporting gender equality, promoting women’s advancement and preventing domestic violence at the household, village and district levels with the campaign on creation of developed family, village and district associated with gender equality and free of domestic violence especially against women and children as per outlined in Decree No. 309/PM, dated 14 November 2013.</w:t>
      </w:r>
    </w:p>
    <w:p w:rsidR="00074955" w:rsidRDefault="00074955" w:rsidP="00074955">
      <w:pPr>
        <w:pStyle w:val="SingleTxt"/>
      </w:pPr>
      <w:r>
        <w:t>127.</w:t>
      </w:r>
      <w:r>
        <w:tab/>
        <w:t>In practice at local levels, the concerned authorities, the development partners, INGOs and NPAs have used various approaches for women’s empowerment in rural areas:</w:t>
      </w:r>
    </w:p>
    <w:p w:rsidR="00074955" w:rsidRDefault="00074955" w:rsidP="00074955">
      <w:pPr>
        <w:pStyle w:val="SingleTxt"/>
      </w:pPr>
      <w:r>
        <w:t>128.</w:t>
      </w:r>
      <w:r>
        <w:tab/>
        <w:t>The Poverty Reduction Fund, phase II from 2012-2015, worked in the remote rural mountainous areas of 10 provinces (Phongsaly, Luang Namtha, Oudomxay, Huaphan, Luang Prabang, Xieng Khouang, Savannakhet, Salavan, Se Kong and Attapeu), 42 poor districts, 278 cluster villages and 1,951 villages, amounting to US$ 65,700,000. The objective of the Poverty Reduction Fund is to provide the infrastructure for the poor people in these areas in order to facilitate their access to public services as well as to create favourable living conditions and gender equality for ethnic people. For example, in the selection of three priority sub-projects on rural infrastructure, two must be from the needs of women and one of men; and women should be the first to select such projects. Of 1,426 projects implemented from 2012-2015, more than 50 per cent were selected by women. More than 1,300 poor villages have directly benefited covering 683,797 beneficiaries of whom 50 per cent were women and 60 per cent were ethnic people.</w:t>
      </w:r>
    </w:p>
    <w:p w:rsidR="00074955" w:rsidRDefault="004464B0" w:rsidP="004464B0">
      <w:pPr>
        <w:pStyle w:val="SingleTxt"/>
        <w:tabs>
          <w:tab w:val="right" w:pos="1685"/>
        </w:tabs>
        <w:ind w:left="1742" w:hanging="475"/>
      </w:pPr>
      <w:r>
        <w:tab/>
      </w:r>
      <w:r w:rsidR="00074955">
        <w:t>•</w:t>
      </w:r>
      <w:r w:rsidR="00074955">
        <w:tab/>
        <w:t>The representation of women on the committee for project administration at the village level must be 2/3 among the 5 members, likewise within the village fund management committee, 2 members must be women and 1 must be a man; more than half of the women should be involved in project’s decision making.</w:t>
      </w:r>
    </w:p>
    <w:p w:rsidR="00074955" w:rsidRDefault="004464B0" w:rsidP="004464B0">
      <w:pPr>
        <w:pStyle w:val="SingleTxt"/>
        <w:tabs>
          <w:tab w:val="right" w:pos="1685"/>
        </w:tabs>
        <w:ind w:left="1742" w:hanging="475"/>
      </w:pPr>
      <w:r>
        <w:tab/>
      </w:r>
      <w:r w:rsidR="00074955">
        <w:t>•</w:t>
      </w:r>
      <w:r w:rsidR="00074955">
        <w:tab/>
        <w:t>Community members have been organized to improve their livelihood by setting up of self-help groups linking with the creation of saving groups as well as other groups responsible especially for solving food shortages among pregnant women, young mothers and infant below 2 years of age. Furthermore, standard nutrition and family hygiene prioritizing the poorest families in the village have been promoted. Altogether there are 306 self-help groups in 85 villages as planned, totalling 4,406 members and of whom 3.220 or 73 per cent were women. The revolving fund for production activities reached 5.024 million Kip, such fund is used for family income generation by creation of awareness on ownership for women and ethnic people in decision making in solution for addressing poverty and food shortage in their families. Lastly, 15 nutrition centres were set up to provide nutritious lunches 3 to 5 days per week.</w:t>
      </w:r>
    </w:p>
    <w:p w:rsidR="00074955" w:rsidRDefault="004464B0" w:rsidP="004464B0">
      <w:pPr>
        <w:pStyle w:val="SingleTxt"/>
        <w:tabs>
          <w:tab w:val="right" w:pos="1685"/>
        </w:tabs>
        <w:ind w:left="1742" w:hanging="475"/>
      </w:pPr>
      <w:r>
        <w:tab/>
      </w:r>
      <w:r w:rsidR="00074955">
        <w:t>•</w:t>
      </w:r>
      <w:r w:rsidR="00074955">
        <w:tab/>
        <w:t>Nam Theun 2 Project has developed gender strategy for gender-sensitive implementation and monitoring of the project’s impacts. Women must be included to discuss gender issues in the process of planning, implementing, monitoring and evaluation of the resettlement plan and gender-sensitive procedure.</w:t>
      </w:r>
    </w:p>
    <w:p w:rsidR="00074955" w:rsidRDefault="004464B0" w:rsidP="004464B0">
      <w:pPr>
        <w:pStyle w:val="SingleTxt"/>
        <w:tabs>
          <w:tab w:val="right" w:pos="1685"/>
        </w:tabs>
        <w:ind w:left="1742" w:hanging="475"/>
      </w:pPr>
      <w:r>
        <w:tab/>
      </w:r>
      <w:r w:rsidR="00074955">
        <w:t>•</w:t>
      </w:r>
      <w:r w:rsidR="00074955">
        <w:tab/>
        <w:t>The central LWU have included participation of women in the design, planning, implementation, monitoring and implementation of their programme and projects, for instance, the micro finance project, commodities production promotion project, Land Titling Project and etc.</w:t>
      </w:r>
    </w:p>
    <w:p w:rsidR="00074955" w:rsidRDefault="004464B0" w:rsidP="004464B0">
      <w:pPr>
        <w:pStyle w:val="SingleTxt"/>
        <w:tabs>
          <w:tab w:val="right" w:pos="1685"/>
        </w:tabs>
        <w:ind w:left="1742" w:hanging="475"/>
      </w:pPr>
      <w:r>
        <w:tab/>
      </w:r>
      <w:r w:rsidR="00074955">
        <w:t>•</w:t>
      </w:r>
      <w:r w:rsidR="00074955">
        <w:tab/>
        <w:t>Alternative development project to opium production in Houaphanh province under the cooperation between Lao National Commission for Drug Control and Supervision (LCDC) and UNODC implemented by the provincial and district authorities has included the Akha and Khmu women in the design, planning implementation, monitoring and evaluation of the project.</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Vulnerable groups of women </w:t>
      </w:r>
      <w:hyperlink r:id="rId36" w:history="1">
        <w:r w:rsidRPr="007F21D9">
          <w:rPr>
            <w:rStyle w:val="Hyperlink"/>
          </w:rPr>
          <w:t>CEDAW/C/LAO/CO/7</w:t>
        </w:r>
      </w:hyperlink>
      <w:r>
        <w:t>, Para 46-47</w:t>
      </w:r>
    </w:p>
    <w:p w:rsidR="004464B0" w:rsidRPr="004464B0" w:rsidRDefault="004464B0" w:rsidP="004464B0">
      <w:pPr>
        <w:pStyle w:val="SingleTxt"/>
        <w:spacing w:after="0" w:line="120" w:lineRule="exact"/>
        <w:rPr>
          <w:sz w:val="10"/>
        </w:rPr>
      </w:pPr>
    </w:p>
    <w:p w:rsidR="00074955" w:rsidRDefault="00074955" w:rsidP="00074955">
      <w:pPr>
        <w:pStyle w:val="SingleTxt"/>
      </w:pPr>
      <w:r>
        <w:t>129.</w:t>
      </w:r>
      <w:r>
        <w:tab/>
        <w:t xml:space="preserve">The Lao government makes outstanding efforts to eliminate all forms of discrimination against vulnerable groups of women, particularly girls and women with disabilities. </w:t>
      </w:r>
    </w:p>
    <w:p w:rsidR="00074955" w:rsidRDefault="00074955" w:rsidP="00074955">
      <w:pPr>
        <w:pStyle w:val="SingleTxt"/>
      </w:pPr>
      <w:r>
        <w:t>130.</w:t>
      </w:r>
      <w:r>
        <w:tab/>
        <w:t>The National Population and Housing Census 2015 has shown that there are total of 160,881 persons with disabilities in the Lao PDR covering 2.8 per cent of the 5,810,245 total population; 80,115 women with disabilities from total of 2,901,937 of the total women population and 80,766 men with disabilities from total of 2,908,308 male population. It is apparent that the ratio of persons with disabilities both male and female are the same and this information is based on 6 categories: 1. Vision, 2. Hearing, 3. Walking (or mobility), 4 Memory (or attention), 5. Self-care (hygiene/clothing) and 6. Speech or communication. One of the causes of disabilities was unexploded ordnance (UXOs) which covered 3.1 per cent. Figures on victims of UXOs have been included in Table 9 of the Appendices of this report.</w:t>
      </w:r>
    </w:p>
    <w:p w:rsidR="00074955" w:rsidRDefault="00074955" w:rsidP="00074955">
      <w:pPr>
        <w:pStyle w:val="SingleTxt"/>
      </w:pPr>
      <w:r>
        <w:t>131.</w:t>
      </w:r>
      <w:r>
        <w:tab/>
        <w:t>The Lao Government has paid attention to the rights of persons with disabilities and the elderly persons as shown below:</w:t>
      </w:r>
    </w:p>
    <w:p w:rsidR="00074955" w:rsidRDefault="004464B0" w:rsidP="004464B0">
      <w:pPr>
        <w:pStyle w:val="SingleTxt"/>
        <w:tabs>
          <w:tab w:val="right" w:pos="1685"/>
        </w:tabs>
        <w:ind w:left="1742" w:hanging="475"/>
      </w:pPr>
      <w:r>
        <w:tab/>
      </w:r>
      <w:r w:rsidR="00074955">
        <w:t>•</w:t>
      </w:r>
      <w:r w:rsidR="00074955">
        <w:tab/>
        <w:t>The Lao PDR has ratified the UN Convention on the Rights of Persons with Disabilities (CRPD)</w:t>
      </w:r>
    </w:p>
    <w:p w:rsidR="00074955" w:rsidRDefault="004464B0" w:rsidP="004464B0">
      <w:pPr>
        <w:pStyle w:val="SingleTxt"/>
        <w:tabs>
          <w:tab w:val="right" w:pos="1685"/>
        </w:tabs>
        <w:ind w:left="1742" w:hanging="475"/>
      </w:pPr>
      <w:r>
        <w:tab/>
      </w:r>
      <w:r w:rsidR="00074955">
        <w:t>•</w:t>
      </w:r>
      <w:r w:rsidR="00074955">
        <w:tab/>
        <w:t>Decree No. 137/PM, dated 18 April 2014 on people with disabilities was issued. The Decree defines principles, regulations and measures on the protection of rights and legitimate of disabled people so that they can have access to health promotion, disease prevention, treatment and recovery, education, professional trainings, stable employment, data information, source of funds, service centres and disabled people organization, all of which aim at eliminating discrimination against disabled people and creating conditions for their self-development, self-reliance and their participation in social activities. Article 13 of this Decree defines that women with disabilities have equal rights and value as others in the society in their self-development as well as political, economic, cultural, social and family activities according to law and regulations. Article 21 defines inclusive education for disabled people.</w:t>
      </w:r>
    </w:p>
    <w:p w:rsidR="00074955" w:rsidRDefault="004464B0" w:rsidP="004464B0">
      <w:pPr>
        <w:pStyle w:val="SingleTxt"/>
        <w:tabs>
          <w:tab w:val="right" w:pos="1685"/>
        </w:tabs>
        <w:ind w:left="1742" w:hanging="475"/>
      </w:pPr>
      <w:r>
        <w:tab/>
      </w:r>
      <w:r w:rsidR="00074955">
        <w:t>•</w:t>
      </w:r>
      <w:r w:rsidR="00074955">
        <w:tab/>
        <w:t>Article 3 of the Law on Social Security in 2013 provides that the term of workers includes disabled people.</w:t>
      </w:r>
    </w:p>
    <w:p w:rsidR="00074955" w:rsidRDefault="004464B0" w:rsidP="004464B0">
      <w:pPr>
        <w:pStyle w:val="SingleTxt"/>
        <w:tabs>
          <w:tab w:val="right" w:pos="1685"/>
        </w:tabs>
        <w:ind w:left="1742" w:hanging="475"/>
      </w:pPr>
      <w:r>
        <w:tab/>
      </w:r>
      <w:r w:rsidR="00074955">
        <w:t>•</w:t>
      </w:r>
      <w:r w:rsidR="00074955">
        <w:tab/>
        <w:t>The Amended Labour Law 2013, prescribes in Article 4: “The State focuses on promotion of employment for the poor, disadvantaged, persons with disabilities, unemployed, and for those with social problems, to ensure they receive labour skills development and have access to recruitment services in order to find employment, earn an income and receive fair treatment, with the aim of overcoming poverty.” Article 9 of the same law has identified the persons with disadvantages, in poverty and with disabilities as 1 of the 5 target groups of labour skill development.</w:t>
      </w:r>
    </w:p>
    <w:p w:rsidR="00074955" w:rsidRDefault="00074955" w:rsidP="00074955">
      <w:pPr>
        <w:pStyle w:val="SingleTxt"/>
      </w:pPr>
      <w:r>
        <w:t>132.</w:t>
      </w:r>
      <w:r>
        <w:tab/>
        <w:t>As for providing assistance to the victims of UXOs, the Government of the Lao PDR has adopted the National Strategic Plan on solving unexploded ordnance problem 2011-2020 of the National Regulatory Authority on Unexploded Ordnance in Lao PDR (UXO-NRA). The National Strategic Plan is aimed at raising awareness and knowledge on unexploded ordnance to reduce the risks of accidental explosions. Furthermore, there is an action plan on providing assistance and rehabilitation for the victims of accidental explosions.</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Article 15: Equality before the law</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074955">
      <w:pPr>
        <w:pStyle w:val="SingleTxt"/>
      </w:pPr>
      <w:r>
        <w:t>133.</w:t>
      </w:r>
      <w:r>
        <w:tab/>
        <w:t>The Lao PDR legislation provides equal rights to women and men alike, which was enshrined in the Constitution and various laws. Chapter IV of the Constitution 2015, Article 34 provides that the State recognizes, respects, protects and guarantees human rights and fundamental rights of the citizens in accordance with the law. Articles 35- 45 provide that all Lao citizens are equal before the law irrespective of their gender, social status, education, beliefs and ethnicity. The National Assembly has adopted a number of laws to ensure the rights of the Lao citizens without discrimination, particularly Article 13 of the Law on Criminal Procedure 2012 stipulates that the criminal proceedings must be conducted on the basis of equal rights of all citizens before the laws and the people’s courts without discrimination on the basis of gender, race, ethnicity, socio-economic status, language, education, occupation, belief, place of residence, and etc. Article 10 of the Law on Civil Procedure provides that civil proceedings must be conducted on the basis of equal rights of all citizens before the laws and the people’s courts without discrimination on the basis of gender, race, ethnicity, socio-economic status, language, education, occupation, beliefs, place of residence, and etc. Article 6 of the Law on the Protection of the Rights and Interests of Children provides that all children are equal in all aspects without discrimination of any kind regardless of the gender, race, language, ethnicity, beliefs, religion, physical state and socio-economic status of their family.</w:t>
      </w:r>
    </w:p>
    <w:p w:rsidR="00074955" w:rsidRDefault="00074955" w:rsidP="00074955">
      <w:pPr>
        <w:pStyle w:val="SingleTxt"/>
      </w:pPr>
      <w:r>
        <w:t>134.</w:t>
      </w:r>
      <w:r>
        <w:tab/>
        <w:t xml:space="preserve">The Law on Lao Women’s Union 2013 and the Law on Prevention and Combating Violence against Women and Children 2014 were adopted to progressively achieve the equality of both genders. Furthermore, any violent act against women and trafficking in women are criminalised under the Penal Law, particularly Article 177 stipulates that any person who discriminates against any woman, or who keeps any woman separate from, or prevents or restricts the participation of any woman in any political, economic, socio-cultural or family activity, based on gender, shall be punished by imprisonment from one year to three years and shall be fined from 1,000,000 Kip to 3,000,000 Kip. </w:t>
      </w:r>
    </w:p>
    <w:p w:rsidR="00074955" w:rsidRDefault="00074955" w:rsidP="00074955">
      <w:pPr>
        <w:pStyle w:val="SingleTxt"/>
      </w:pPr>
      <w:r>
        <w:t>135.</w:t>
      </w:r>
      <w:r>
        <w:tab/>
        <w:t>The Law on Preventing and Combating Violence against Women and Children, Article 20 provides that “Promotion of the advancement of women and gender equality is one of the measures of the State to ensure women and men have the same values and equal opportunities in politics, economy, education, society and culture, family affairs, national defence and security, and foreign affairs as provided in the Constitution and laws.”</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Article 16: Marriage and family relations</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Family relations </w:t>
      </w:r>
      <w:hyperlink r:id="rId37" w:history="1">
        <w:r w:rsidRPr="007F21D9">
          <w:rPr>
            <w:rStyle w:val="Hyperlink"/>
          </w:rPr>
          <w:t>CEDAW/C/LAO/CO/7</w:t>
        </w:r>
      </w:hyperlink>
      <w:r>
        <w:t>, Para 48-49</w:t>
      </w:r>
    </w:p>
    <w:p w:rsidR="004464B0" w:rsidRPr="004464B0" w:rsidRDefault="004464B0" w:rsidP="004464B0">
      <w:pPr>
        <w:pStyle w:val="SingleTxt"/>
        <w:spacing w:after="0" w:line="120" w:lineRule="exact"/>
        <w:rPr>
          <w:sz w:val="10"/>
        </w:rPr>
      </w:pPr>
    </w:p>
    <w:p w:rsidR="00074955" w:rsidRDefault="00074955" w:rsidP="00074955">
      <w:pPr>
        <w:pStyle w:val="SingleTxt"/>
      </w:pPr>
      <w:r>
        <w:t>136.</w:t>
      </w:r>
      <w:r>
        <w:tab/>
        <w:t xml:space="preserve">Article 4 of the Family Law in 2008 provides that women and men at the age of maturity must follow the principle of monogamy. The Government does not allow women and men to have more than one husband or wife, meaning that polygamy is outlawed in the Lao PDR. Article 17 provides that the invalid </w:t>
      </w:r>
      <w:r w:rsidRPr="004464B0">
        <w:rPr>
          <w:spacing w:val="2"/>
        </w:rPr>
        <w:t>marriages are those that break the rule of one husband-one wife as defined in Article 4.</w:t>
      </w:r>
      <w:r>
        <w:t xml:space="preserve"> The exercise of the right of men and women in creating family is based on Article 2 of the Family Law and Article 17 of Law on Development and Protection of Women which stipulate that the State and society promote and protect the equality between women and men in the family. Men and women who are 18 years of age or above have the right to marry on the basis of mutual consent, freedom and love. It is forbidden to force or hinder another individual’s marriage. Article 3 of the Family Law and Article 17 of Law on Development and Protection of Women provide that men and women who have attained the age of marriage are governed by the system of monogamy.</w:t>
      </w:r>
    </w:p>
    <w:p w:rsidR="00074955" w:rsidRDefault="00074955" w:rsidP="00074955">
      <w:pPr>
        <w:pStyle w:val="SingleTxt"/>
      </w:pPr>
      <w:r>
        <w:t>137.</w:t>
      </w:r>
      <w:r>
        <w:tab/>
        <w:t>Article 28 of the Family Law provides for the division of assets between husband and wife as follows:</w:t>
      </w:r>
    </w:p>
    <w:p w:rsidR="00074955" w:rsidRDefault="004464B0" w:rsidP="004464B0">
      <w:pPr>
        <w:pStyle w:val="SingleTxt"/>
        <w:tabs>
          <w:tab w:val="right" w:pos="1685"/>
        </w:tabs>
        <w:ind w:left="1742" w:hanging="475"/>
      </w:pPr>
      <w:r>
        <w:tab/>
      </w:r>
      <w:r w:rsidR="00074955">
        <w:t>•</w:t>
      </w:r>
      <w:r w:rsidR="00074955">
        <w:tab/>
        <w:t>Each spouse possesses his/her pre-marriage assets;</w:t>
      </w:r>
    </w:p>
    <w:p w:rsidR="00074955" w:rsidRDefault="004464B0" w:rsidP="004464B0">
      <w:pPr>
        <w:pStyle w:val="SingleTxt"/>
        <w:tabs>
          <w:tab w:val="right" w:pos="1685"/>
        </w:tabs>
        <w:ind w:left="1742" w:hanging="475"/>
      </w:pPr>
      <w:r>
        <w:tab/>
      </w:r>
      <w:r w:rsidR="00074955">
        <w:t>•</w:t>
      </w:r>
      <w:r w:rsidR="00074955">
        <w:tab/>
        <w:t>Post-marriage assets should be divided equally, except of wrongdoings by husband or wife such as adultery, asset embezzlement with final court order, the convicted person shall receive one-thirds of the post-marriage assets.</w:t>
      </w:r>
    </w:p>
    <w:p w:rsidR="00074955" w:rsidRDefault="00074955" w:rsidP="00074955">
      <w:pPr>
        <w:pStyle w:val="SingleTxt"/>
      </w:pPr>
      <w:r>
        <w:t>138.</w:t>
      </w:r>
      <w:r>
        <w:tab/>
        <w:t>Each spouse has equal rights over matrimonial property regardless of who actually acquired the property. Each spouse has the right to use matrimonial property in accordance with the requirements of the family. However, both spouses must agree to any exercise of the right of usufruct or disposition in respect of matrimonial property (Article 27 of Family Law).</w:t>
      </w:r>
    </w:p>
    <w:p w:rsidR="00074955" w:rsidRDefault="00074955" w:rsidP="00821A0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w:t>
      </w:r>
      <w:hyperlink r:id="rId38" w:history="1">
        <w:r w:rsidRPr="007F21D9">
          <w:rPr>
            <w:rStyle w:val="Hyperlink"/>
          </w:rPr>
          <w:t>CEDAW/C/LAO/CO/7</w:t>
        </w:r>
      </w:hyperlink>
      <w:r>
        <w:t>, Para 50-51</w:t>
      </w:r>
    </w:p>
    <w:p w:rsidR="004464B0" w:rsidRPr="004464B0" w:rsidRDefault="004464B0" w:rsidP="00821A08">
      <w:pPr>
        <w:pStyle w:val="SingleTxt"/>
        <w:keepNext/>
        <w:keepLines/>
        <w:spacing w:after="0" w:line="120" w:lineRule="exact"/>
        <w:rPr>
          <w:sz w:val="10"/>
        </w:rPr>
      </w:pPr>
    </w:p>
    <w:p w:rsidR="00074955" w:rsidRDefault="00074955" w:rsidP="00821A08">
      <w:pPr>
        <w:pStyle w:val="SingleTxt"/>
        <w:keepNext/>
        <w:keepLines/>
      </w:pPr>
      <w:r>
        <w:t>139.</w:t>
      </w:r>
      <w:r>
        <w:tab/>
        <w:t>In order to improve the national statistic system, providing information for creating and implementing socio-economic policies and monitoring-evaluating the progress of development made in various sectors and localities, the National Assembly has adopted the Law on Statistics in 2010. The law states that with the technical support of the National Statistics Bureau all sectors and equivalent agencies of the government must develop their own statistic system.</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 (CO53)</w:t>
      </w:r>
    </w:p>
    <w:p w:rsidR="004464B0" w:rsidRPr="004464B0" w:rsidRDefault="004464B0" w:rsidP="004464B0">
      <w:pPr>
        <w:pStyle w:val="SingleTxt"/>
        <w:spacing w:after="0" w:line="120" w:lineRule="exact"/>
        <w:rPr>
          <w:sz w:val="10"/>
        </w:rPr>
      </w:pPr>
    </w:p>
    <w:p w:rsidR="00074955" w:rsidRDefault="00074955" w:rsidP="00074955">
      <w:pPr>
        <w:pStyle w:val="SingleTxt"/>
      </w:pPr>
      <w:r>
        <w:t>140.</w:t>
      </w:r>
      <w:r>
        <w:tab/>
        <w:t>In order to prepare this report, the NCAW in its function as the secretariat to the government for the CEDAW in the Lao PDR has applied different processes in collection of the information and available data from different ministries, agencies, sectors and other concerned stakeholders such as:</w:t>
      </w:r>
    </w:p>
    <w:p w:rsidR="00074955" w:rsidRDefault="004464B0" w:rsidP="004464B0">
      <w:pPr>
        <w:pStyle w:val="SingleTxt"/>
        <w:tabs>
          <w:tab w:val="right" w:pos="1685"/>
        </w:tabs>
        <w:ind w:left="1742" w:hanging="475"/>
      </w:pPr>
      <w:r>
        <w:tab/>
      </w:r>
      <w:r w:rsidR="00074955">
        <w:t>•</w:t>
      </w:r>
      <w:r w:rsidR="00074955">
        <w:tab/>
        <w:t>Reviewing reports of the Sub-CAWs of different ministries, the National Assembly, mass organizations, as well as the development partners particularly UNWOMEN, UNFPA, international financial institutions, INGOs and NPAs;</w:t>
      </w:r>
    </w:p>
    <w:p w:rsidR="00074955" w:rsidRDefault="004464B0" w:rsidP="004464B0">
      <w:pPr>
        <w:pStyle w:val="SingleTxt"/>
        <w:tabs>
          <w:tab w:val="right" w:pos="1685"/>
        </w:tabs>
        <w:ind w:left="1742" w:hanging="475"/>
      </w:pPr>
      <w:r>
        <w:tab/>
      </w:r>
      <w:r w:rsidR="00074955">
        <w:t>•</w:t>
      </w:r>
      <w:r w:rsidR="00074955">
        <w:tab/>
        <w:t>Organizing consultation meetings with technical staff of the ministries, agencies, sectors and other stakeholders such as UN agencies and other development partners including organizations in the gender network and INGOs. Draft report was distributed to different ministries, agencies, sectors and other concerned stakeholders for inputs.</w:t>
      </w:r>
    </w:p>
    <w:p w:rsidR="00074955" w:rsidRDefault="004464B0" w:rsidP="004464B0">
      <w:pPr>
        <w:pStyle w:val="SingleTxt"/>
        <w:tabs>
          <w:tab w:val="right" w:pos="1685"/>
        </w:tabs>
        <w:ind w:left="1742" w:hanging="475"/>
      </w:pPr>
      <w:r>
        <w:tab/>
      </w:r>
      <w:r w:rsidR="00074955">
        <w:t>•</w:t>
      </w:r>
      <w:r w:rsidR="00074955">
        <w:tab/>
        <w:t>The final draft of this report was presented to the Government of Lao PDR for consideration and approval.</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The Beijing Declaration and Platform for Action and dissemination of the Concluding Observations </w:t>
      </w:r>
      <w:hyperlink r:id="rId39" w:history="1">
        <w:r w:rsidRPr="007F21D9">
          <w:rPr>
            <w:rStyle w:val="Hyperlink"/>
          </w:rPr>
          <w:t>CEDAW/C/LAO/CO/7</w:t>
        </w:r>
      </w:hyperlink>
      <w:r>
        <w:t>, Para 54-56</w:t>
      </w:r>
    </w:p>
    <w:p w:rsidR="004464B0" w:rsidRPr="004464B0" w:rsidRDefault="004464B0" w:rsidP="004464B0">
      <w:pPr>
        <w:pStyle w:val="SingleTxt"/>
        <w:spacing w:after="0" w:line="120" w:lineRule="exact"/>
        <w:rPr>
          <w:sz w:val="10"/>
        </w:rPr>
      </w:pPr>
    </w:p>
    <w:p w:rsidR="00074955" w:rsidRDefault="00074955" w:rsidP="00074955">
      <w:pPr>
        <w:pStyle w:val="SingleTxt"/>
      </w:pPr>
      <w:r>
        <w:t>141.</w:t>
      </w:r>
      <w:r>
        <w:tab/>
        <w:t>The success and progress made in implementing the Beijing Declaration and Platform for Action +20 in the Lao PDR is presented in Chapter II of this Report when reporting on the implementation of the related Concluding Observations.</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The Millennium Development Goals </w:t>
      </w:r>
      <w:hyperlink r:id="rId40" w:history="1">
        <w:r w:rsidRPr="007F21D9">
          <w:rPr>
            <w:rStyle w:val="Hyperlink"/>
          </w:rPr>
          <w:t>CEDAW/C/LAO/CO/7</w:t>
        </w:r>
      </w:hyperlink>
      <w:r>
        <w:t>, Para 55</w:t>
      </w:r>
    </w:p>
    <w:p w:rsidR="004464B0" w:rsidRPr="004464B0" w:rsidRDefault="004464B0" w:rsidP="004464B0">
      <w:pPr>
        <w:pStyle w:val="SingleTxt"/>
        <w:spacing w:after="0" w:line="120" w:lineRule="exact"/>
        <w:rPr>
          <w:sz w:val="10"/>
        </w:rPr>
      </w:pPr>
    </w:p>
    <w:p w:rsidR="00074955" w:rsidRDefault="00074955" w:rsidP="00074955">
      <w:pPr>
        <w:pStyle w:val="SingleTxt"/>
      </w:pPr>
      <w:r>
        <w:t>142.</w:t>
      </w:r>
      <w:r>
        <w:tab/>
        <w:t>The success and progress made in implementing the Millennium Development Goals (MDGs) especially Goal 3 (MDG3): Promote Gender Equality and Empower Women is presented in Chapter II of this Report when reporting on the implementation of related Concluding Observations.</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concluding observations </w:t>
      </w:r>
      <w:hyperlink r:id="rId41" w:history="1">
        <w:r w:rsidRPr="007F21D9">
          <w:rPr>
            <w:rStyle w:val="Hyperlink"/>
          </w:rPr>
          <w:t>CEDAW/C/LAO/CO/7</w:t>
        </w:r>
      </w:hyperlink>
      <w:r>
        <w:t>, Para 58</w:t>
      </w:r>
    </w:p>
    <w:p w:rsidR="004464B0" w:rsidRPr="004464B0" w:rsidRDefault="004464B0" w:rsidP="004464B0">
      <w:pPr>
        <w:pStyle w:val="SingleTxt"/>
        <w:spacing w:after="0" w:line="120" w:lineRule="exact"/>
        <w:rPr>
          <w:sz w:val="10"/>
        </w:rPr>
      </w:pPr>
    </w:p>
    <w:p w:rsidR="00074955" w:rsidRDefault="00074955" w:rsidP="00074955">
      <w:pPr>
        <w:pStyle w:val="SingleTxt"/>
      </w:pPr>
      <w:r>
        <w:t>143.</w:t>
      </w:r>
      <w:r>
        <w:tab/>
        <w:t xml:space="preserve">The Government of the Lao PDR has submitted 2 additional reports on: “Combating Violence against Women” and “Women Migrant Workers” to the CEDAW Committee in October 2013. </w:t>
      </w:r>
    </w:p>
    <w:p w:rsidR="004464B0" w:rsidRPr="004464B0" w:rsidRDefault="004464B0" w:rsidP="004464B0">
      <w:pPr>
        <w:pStyle w:val="SingleTxt"/>
        <w:spacing w:after="0" w:line="120" w:lineRule="exact"/>
        <w:rPr>
          <w:sz w:val="10"/>
        </w:rPr>
      </w:pPr>
    </w:p>
    <w:p w:rsidR="00074955" w:rsidRDefault="00074955" w:rsidP="00446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hyperlink r:id="rId42" w:history="1">
        <w:r w:rsidRPr="007F21D9">
          <w:rPr>
            <w:rStyle w:val="Hyperlink"/>
          </w:rPr>
          <w:t>CEDAW/C/LAO/CO/7</w:t>
        </w:r>
      </w:hyperlink>
      <w:r>
        <w:t>, Para 59</w:t>
      </w:r>
    </w:p>
    <w:p w:rsidR="004464B0" w:rsidRPr="004464B0" w:rsidRDefault="004464B0" w:rsidP="004464B0">
      <w:pPr>
        <w:pStyle w:val="SingleTxt"/>
        <w:spacing w:after="0" w:line="120" w:lineRule="exact"/>
        <w:rPr>
          <w:sz w:val="10"/>
        </w:rPr>
      </w:pPr>
    </w:p>
    <w:p w:rsidR="00074955" w:rsidRDefault="00074955" w:rsidP="00074955">
      <w:pPr>
        <w:pStyle w:val="SingleTxt"/>
      </w:pPr>
      <w:r>
        <w:t>144.</w:t>
      </w:r>
      <w:r>
        <w:tab/>
        <w:t>The Lao NCAW and Sub-CAWs at every level have continued to coordinate and cooperate with various organizations both domestic and international and bring in the technical and financial support for the implementation of their workplan on topics of women advancement, gender equality, elimination of all forms of discrimination against women and violence against women and children. The Sub</w:t>
      </w:r>
      <w:r w:rsidR="00142577">
        <w:noBreakHyphen/>
      </w:r>
      <w:r>
        <w:t>CAWs at different levels continued to pay attention in coordinating and cooperating with different domestic and international organizations to obtain technical and funding support in the promotion of women’s advancement, gender equality, elimination of discrimination against women and violence against women and children.</w:t>
      </w:r>
    </w:p>
    <w:p w:rsidR="00074955" w:rsidRDefault="00074955" w:rsidP="00074955">
      <w:pPr>
        <w:pStyle w:val="SingleTxt"/>
      </w:pPr>
      <w:r>
        <w:t>145.</w:t>
      </w:r>
      <w:r>
        <w:tab/>
        <w:t>The UNFPA has supported both financially and technically to develop the knowledge, capacity and communication skills, English language skills and others; creation of communication plans, coordination for gender equality and creation of the NCAW website; publishing various researches; drafting the progress report on implementation of the MDGs especially MDG 3 on promote gender equality and empower women; capacity building exercise for the Sub-CAW of the Ministry of Health in implementing the 5 year National Strategic Plan for Women’s Advancement II (2011-2015) and set up programs for women’s maternity and reproductive health, among others.</w:t>
      </w:r>
    </w:p>
    <w:p w:rsidR="00074955" w:rsidRDefault="00074955" w:rsidP="00074955">
      <w:pPr>
        <w:pStyle w:val="SingleTxt"/>
      </w:pPr>
      <w:r>
        <w:t>146.</w:t>
      </w:r>
      <w:r>
        <w:tab/>
        <w:t>UNWOMEN has also provided financial and technical support to strengthen the NCAW particularly support for monitoring, controlling and assessing the implementation of the 5 year National Strategic Plan for Women’s Advancement II (2011-2015); data gathering and report drafting under CEDAW on violence against women (CO 24) and women migrant workers (CO43) as well as the Lao PDR’s national periodic report cycle 8-9 under the CEDAW to submit to CEDAW Committee as per regulations; celebrating and commemorating the International Day for the Elimination of Violence against Women; women’s access to justice; the fore-mentioned researches and other related works.</w:t>
      </w:r>
    </w:p>
    <w:p w:rsidR="00074955" w:rsidRDefault="00074955" w:rsidP="00074955">
      <w:pPr>
        <w:pStyle w:val="SingleTxt"/>
      </w:pPr>
      <w:r>
        <w:t>147.</w:t>
      </w:r>
      <w:r>
        <w:tab/>
        <w:t xml:space="preserve">Furthermore, other development partners, such as ADB, Oxfam Novib, GDA, LAI and some others have provided technical support to the NCAW and the respective Sub-CAW in various sectors. </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Ch"/>
        <w:ind w:left="1267" w:right="1260" w:hanging="1267"/>
      </w:pPr>
      <w:r>
        <w:tab/>
      </w:r>
      <w:r>
        <w:tab/>
        <w:t>Chapter III</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4464B0">
      <w:pPr>
        <w:pStyle w:val="H1"/>
        <w:ind w:right="1260"/>
      </w:pPr>
      <w:r>
        <w:tab/>
      </w:r>
      <w:r>
        <w:tab/>
        <w:t>Conclusion</w:t>
      </w:r>
    </w:p>
    <w:p w:rsidR="004464B0" w:rsidRPr="004464B0" w:rsidRDefault="004464B0" w:rsidP="004464B0">
      <w:pPr>
        <w:pStyle w:val="SingleTxt"/>
        <w:spacing w:after="0" w:line="120" w:lineRule="exact"/>
        <w:rPr>
          <w:sz w:val="10"/>
        </w:rPr>
      </w:pPr>
    </w:p>
    <w:p w:rsidR="004464B0" w:rsidRPr="004464B0" w:rsidRDefault="004464B0" w:rsidP="004464B0">
      <w:pPr>
        <w:pStyle w:val="SingleTxt"/>
        <w:spacing w:after="0" w:line="120" w:lineRule="exact"/>
        <w:rPr>
          <w:sz w:val="10"/>
        </w:rPr>
      </w:pPr>
    </w:p>
    <w:p w:rsidR="00074955" w:rsidRDefault="00074955" w:rsidP="00074955">
      <w:pPr>
        <w:pStyle w:val="SingleTxt"/>
      </w:pPr>
      <w:r>
        <w:t>148.</w:t>
      </w:r>
      <w:r>
        <w:tab/>
        <w:t xml:space="preserve">During the past 5 years (2010-2014) the Lao government continued to safeguard and develop the country aiming at graduating the country from the Least Developed Country (LDC) status by 2020. A core part of these development efforts includes the implementation of the policy on the elimination of discrimination against women. This policy aims at gender equality realization, the promotion of women’s advancement and a comprehensive empowerment of women. The implementation of this policy during the year 2011-2014 has produced the following achievements: </w:t>
      </w:r>
    </w:p>
    <w:p w:rsidR="00074955" w:rsidRDefault="004464B0" w:rsidP="004464B0">
      <w:pPr>
        <w:pStyle w:val="SingleTxt"/>
        <w:tabs>
          <w:tab w:val="right" w:pos="1685"/>
        </w:tabs>
        <w:ind w:left="1742" w:hanging="475"/>
      </w:pPr>
      <w:r>
        <w:tab/>
      </w:r>
      <w:r w:rsidR="00074955">
        <w:t>•</w:t>
      </w:r>
      <w:r w:rsidR="00074955">
        <w:tab/>
        <w:t>Emphasis on the development of policies, legislations, strategies and action plans aimed at gender equality and women’s advancement;</w:t>
      </w:r>
    </w:p>
    <w:p w:rsidR="00074955" w:rsidRDefault="004464B0" w:rsidP="004464B0">
      <w:pPr>
        <w:pStyle w:val="SingleTxt"/>
        <w:tabs>
          <w:tab w:val="right" w:pos="1685"/>
        </w:tabs>
        <w:ind w:left="1742" w:hanging="475"/>
      </w:pPr>
      <w:r>
        <w:tab/>
      </w:r>
      <w:r w:rsidR="00074955">
        <w:t>•</w:t>
      </w:r>
      <w:r w:rsidR="00074955">
        <w:tab/>
        <w:t>Efforts to achieve the Millennium Development Goals (MDGs) with the following success:</w:t>
      </w:r>
    </w:p>
    <w:p w:rsidR="00074955" w:rsidRDefault="004464B0" w:rsidP="0077617F">
      <w:pPr>
        <w:pStyle w:val="SingleTxt"/>
        <w:tabs>
          <w:tab w:val="clear" w:pos="1742"/>
          <w:tab w:val="clear" w:pos="2218"/>
          <w:tab w:val="right" w:pos="360"/>
          <w:tab w:val="right" w:pos="1685"/>
          <w:tab w:val="left" w:pos="2070"/>
          <w:tab w:val="left" w:pos="2196"/>
        </w:tabs>
        <w:ind w:left="2196" w:hanging="441"/>
      </w:pPr>
      <w:r>
        <w:tab/>
      </w:r>
      <w:r w:rsidR="00074955">
        <w:t>•</w:t>
      </w:r>
      <w:r w:rsidR="00074955">
        <w:tab/>
        <w:t>The percentage of poor families in Lao PDR dropped from 27,6 per cent in 2007-2008 to 8,11 per cent in 2014;</w:t>
      </w:r>
      <w:r w:rsidR="000550C8">
        <w:rPr>
          <w:rStyle w:val="FootnoteReference"/>
        </w:rPr>
        <w:footnoteReference w:id="30"/>
      </w:r>
      <w:r w:rsidR="00074955">
        <w:t xml:space="preserve"> </w:t>
      </w:r>
    </w:p>
    <w:p w:rsidR="00074955" w:rsidRDefault="004464B0" w:rsidP="0077617F">
      <w:pPr>
        <w:pStyle w:val="SingleTxt"/>
        <w:tabs>
          <w:tab w:val="clear" w:pos="1742"/>
          <w:tab w:val="clear" w:pos="2218"/>
          <w:tab w:val="right" w:pos="360"/>
          <w:tab w:val="right" w:pos="1685"/>
          <w:tab w:val="left" w:pos="2070"/>
          <w:tab w:val="left" w:pos="2196"/>
        </w:tabs>
        <w:ind w:left="2196" w:hanging="441"/>
      </w:pPr>
      <w:r>
        <w:tab/>
      </w:r>
      <w:r w:rsidR="00074955">
        <w:t>•</w:t>
      </w:r>
      <w:r w:rsidR="00074955">
        <w:tab/>
        <w:t>The net primary school enrolment rate reached 98,6 per cent (98,3 per cent for girls and 98,8 per cent for boys) in 2014-2015;</w:t>
      </w:r>
      <w:r w:rsidR="000550C8">
        <w:rPr>
          <w:rStyle w:val="FootnoteReference"/>
        </w:rPr>
        <w:footnoteReference w:id="31"/>
      </w:r>
      <w:r w:rsidR="00074955">
        <w:t xml:space="preserve"> </w:t>
      </w:r>
    </w:p>
    <w:p w:rsidR="00074955" w:rsidRDefault="004464B0" w:rsidP="0077617F">
      <w:pPr>
        <w:pStyle w:val="SingleTxt"/>
        <w:tabs>
          <w:tab w:val="clear" w:pos="1742"/>
          <w:tab w:val="clear" w:pos="2218"/>
          <w:tab w:val="right" w:pos="360"/>
          <w:tab w:val="right" w:pos="1685"/>
          <w:tab w:val="left" w:pos="2070"/>
          <w:tab w:val="left" w:pos="2196"/>
        </w:tabs>
        <w:ind w:left="2196" w:hanging="441"/>
      </w:pPr>
      <w:r>
        <w:tab/>
      </w:r>
      <w:r w:rsidR="00074955">
        <w:t>•</w:t>
      </w:r>
      <w:r w:rsidR="00074955">
        <w:tab/>
        <w:t>The gross lower secondary school enrolment rate reached 78,1 per cent (76,0 per cent for girls and 80,2 per cent for boys) in 2014-2015;</w:t>
      </w:r>
    </w:p>
    <w:p w:rsidR="00074955" w:rsidRDefault="004464B0" w:rsidP="008676A0">
      <w:pPr>
        <w:pStyle w:val="SingleTxt"/>
        <w:tabs>
          <w:tab w:val="clear" w:pos="1742"/>
          <w:tab w:val="clear" w:pos="2218"/>
          <w:tab w:val="right" w:pos="360"/>
          <w:tab w:val="right" w:pos="1685"/>
          <w:tab w:val="left" w:pos="2070"/>
          <w:tab w:val="left" w:pos="2196"/>
        </w:tabs>
        <w:spacing w:after="100"/>
        <w:ind w:left="2203" w:hanging="446"/>
      </w:pPr>
      <w:r>
        <w:tab/>
      </w:r>
      <w:r w:rsidR="00074955">
        <w:t>•</w:t>
      </w:r>
      <w:r w:rsidR="00074955">
        <w:tab/>
        <w:t>The gross upper secondary school enrolment rate reached 48,6 per cent (45,8 per cent for girls and 42,9 per cent for boys) in 2014-2015;</w:t>
      </w:r>
    </w:p>
    <w:p w:rsidR="00074955" w:rsidRDefault="004464B0" w:rsidP="008676A0">
      <w:pPr>
        <w:pStyle w:val="SingleTxt"/>
        <w:tabs>
          <w:tab w:val="clear" w:pos="1742"/>
          <w:tab w:val="clear" w:pos="2218"/>
          <w:tab w:val="right" w:pos="360"/>
          <w:tab w:val="right" w:pos="1685"/>
          <w:tab w:val="left" w:pos="2070"/>
          <w:tab w:val="left" w:pos="2196"/>
        </w:tabs>
        <w:spacing w:after="100"/>
        <w:ind w:left="2203" w:hanging="446"/>
      </w:pPr>
      <w:r>
        <w:tab/>
      </w:r>
      <w:r w:rsidR="00074955">
        <w:t>•</w:t>
      </w:r>
      <w:r w:rsidR="00074955">
        <w:tab/>
        <w:t>The maternal mortality rate was reduced from 405 per 100.000 births in 2005 to 220 in 2014;</w:t>
      </w:r>
      <w:r w:rsidR="000550C8">
        <w:rPr>
          <w:rStyle w:val="FootnoteReference"/>
        </w:rPr>
        <w:footnoteReference w:id="32"/>
      </w:r>
      <w:r w:rsidR="00074955">
        <w:t xml:space="preserve"> </w:t>
      </w:r>
    </w:p>
    <w:p w:rsidR="00074955" w:rsidRDefault="004464B0" w:rsidP="008676A0">
      <w:pPr>
        <w:pStyle w:val="SingleTxt"/>
        <w:tabs>
          <w:tab w:val="clear" w:pos="1742"/>
          <w:tab w:val="clear" w:pos="2218"/>
          <w:tab w:val="right" w:pos="360"/>
          <w:tab w:val="right" w:pos="1685"/>
          <w:tab w:val="left" w:pos="2070"/>
          <w:tab w:val="left" w:pos="2196"/>
        </w:tabs>
        <w:spacing w:after="100"/>
        <w:ind w:left="2203" w:hanging="446"/>
      </w:pPr>
      <w:r>
        <w:tab/>
      </w:r>
      <w:r w:rsidR="00074955">
        <w:t>•</w:t>
      </w:r>
      <w:r w:rsidR="00074955">
        <w:tab/>
        <w:t>The under-one mortality rate was reduced from 70 per 100.000 births in 2005 to 68 in 2012.</w:t>
      </w:r>
      <w:r w:rsidR="000550C8">
        <w:rPr>
          <w:rStyle w:val="FootnoteReference"/>
        </w:rPr>
        <w:footnoteReference w:id="33"/>
      </w:r>
      <w:r w:rsidR="00074955">
        <w:t xml:space="preserve"> </w:t>
      </w:r>
    </w:p>
    <w:p w:rsidR="00074955" w:rsidRDefault="00074955" w:rsidP="00074955">
      <w:pPr>
        <w:pStyle w:val="SingleTxt"/>
      </w:pPr>
      <w:r>
        <w:t>149.</w:t>
      </w:r>
      <w:r>
        <w:tab/>
        <w:t>The achievements of the Lao PDR in implementing the Concluding Observations of the CEDAW Committee are, but not limited to, the following:</w:t>
      </w:r>
    </w:p>
    <w:p w:rsidR="00074955" w:rsidRDefault="004464B0" w:rsidP="004464B0">
      <w:pPr>
        <w:pStyle w:val="SingleTxt"/>
        <w:tabs>
          <w:tab w:val="right" w:pos="1685"/>
        </w:tabs>
        <w:ind w:left="1742" w:hanging="475"/>
      </w:pPr>
      <w:r>
        <w:tab/>
      </w:r>
      <w:r w:rsidR="00074955">
        <w:t>•</w:t>
      </w:r>
      <w:r w:rsidR="00074955">
        <w:tab/>
        <w:t>Broad dissemination and training on CEDAW and Concluding Observations to members of the Lao National Commission for the Advancement of Women (Lao NCAW), members of the Sub-Commissions for the Advancement of Women (Sub-CAWs) in line ministries, sectors, mass organizations, local administrations, the National Assembly and judicial bodies for implementation of the CEDAW;</w:t>
      </w:r>
    </w:p>
    <w:p w:rsidR="00074955" w:rsidRDefault="004464B0" w:rsidP="004464B0">
      <w:pPr>
        <w:pStyle w:val="SingleTxt"/>
        <w:tabs>
          <w:tab w:val="right" w:pos="1685"/>
        </w:tabs>
        <w:ind w:left="1742" w:hanging="475"/>
      </w:pPr>
      <w:r>
        <w:tab/>
      </w:r>
      <w:r w:rsidR="00074955">
        <w:t>•</w:t>
      </w:r>
      <w:r w:rsidR="00074955">
        <w:tab/>
        <w:t xml:space="preserve">Greater efforts to improve and strengthen the Sub-CAWs at the central and local levels (provinces, districts and villages of 3 Builds), prioritizing the improvement and strengthening of the Lao NCAW Secretariat. At the same time, the operational mechanism of Sub-CAWs has improved the coordination, monitoring and reporting of CEDAW’s implementation. Similarly, the development of Sub-CAWs plans and budgets for the advancement of women has taken place in alignment with the planning and budgeting of line ministries, sectors and local administrations at different levels; </w:t>
      </w:r>
    </w:p>
    <w:p w:rsidR="00074955" w:rsidRDefault="004464B0" w:rsidP="004464B0">
      <w:pPr>
        <w:pStyle w:val="SingleTxt"/>
        <w:tabs>
          <w:tab w:val="right" w:pos="1685"/>
        </w:tabs>
        <w:ind w:left="1742" w:hanging="475"/>
      </w:pPr>
      <w:r>
        <w:tab/>
      </w:r>
      <w:r w:rsidR="00074955">
        <w:t>•</w:t>
      </w:r>
      <w:r w:rsidR="00074955">
        <w:tab/>
        <w:t>The policies of the Lao government on issues of women’s advancement, gender equality, elimination of all forms of discrimination against women including violence against women and children, and women empowerment across fields have resulted in the following national documents, among others:</w:t>
      </w:r>
    </w:p>
    <w:p w:rsidR="00074955" w:rsidRDefault="004464B0" w:rsidP="008676A0">
      <w:pPr>
        <w:pStyle w:val="SingleTxt"/>
        <w:tabs>
          <w:tab w:val="clear" w:pos="1742"/>
          <w:tab w:val="right" w:pos="360"/>
          <w:tab w:val="right" w:pos="1685"/>
          <w:tab w:val="left" w:pos="2070"/>
        </w:tabs>
        <w:spacing w:after="100" w:line="220" w:lineRule="atLeast"/>
        <w:ind w:left="2203" w:hanging="446"/>
      </w:pPr>
      <w:r>
        <w:tab/>
      </w:r>
      <w:r w:rsidR="00074955">
        <w:t>•</w:t>
      </w:r>
      <w:r w:rsidR="00074955">
        <w:tab/>
        <w:t>The VII 5-Year Socio-Economic Development Plan (2011-2015);</w:t>
      </w:r>
    </w:p>
    <w:p w:rsidR="00074955" w:rsidRDefault="004464B0" w:rsidP="008676A0">
      <w:pPr>
        <w:pStyle w:val="SingleTxt"/>
        <w:tabs>
          <w:tab w:val="clear" w:pos="1742"/>
          <w:tab w:val="right" w:pos="360"/>
          <w:tab w:val="right" w:pos="1685"/>
          <w:tab w:val="left" w:pos="2070"/>
        </w:tabs>
        <w:spacing w:after="100" w:line="220" w:lineRule="atLeast"/>
        <w:ind w:left="2203" w:hanging="446"/>
      </w:pPr>
      <w:r>
        <w:tab/>
      </w:r>
      <w:r w:rsidR="00074955">
        <w:t>•</w:t>
      </w:r>
      <w:r w:rsidR="00074955">
        <w:tab/>
        <w:t xml:space="preserve">Legal framework of Lao PDR including the Constitution, the Law on the Development and Protection of Women 2004, the Law on Lao Women’s Union 2003, the revised Law on Labour 2013, the Law on Combating and Preventing Violence against Women and Children 2014 and other legislations; </w:t>
      </w:r>
    </w:p>
    <w:p w:rsidR="00074955" w:rsidRDefault="004464B0" w:rsidP="008676A0">
      <w:pPr>
        <w:pStyle w:val="SingleTxt"/>
        <w:tabs>
          <w:tab w:val="clear" w:pos="1742"/>
          <w:tab w:val="right" w:pos="360"/>
          <w:tab w:val="right" w:pos="1685"/>
          <w:tab w:val="left" w:pos="2070"/>
        </w:tabs>
        <w:spacing w:after="100" w:line="220" w:lineRule="atLeast"/>
        <w:ind w:left="2203" w:hanging="446"/>
      </w:pPr>
      <w:r>
        <w:tab/>
      </w:r>
      <w:r w:rsidR="00074955">
        <w:t>•</w:t>
      </w:r>
      <w:r w:rsidR="00074955">
        <w:tab/>
        <w:t>The II 5-Year Strategy for Women’s Advancement (2011-2015);</w:t>
      </w:r>
    </w:p>
    <w:p w:rsidR="00074955" w:rsidRDefault="004464B0" w:rsidP="008676A0">
      <w:pPr>
        <w:pStyle w:val="SingleTxt"/>
        <w:tabs>
          <w:tab w:val="clear" w:pos="1742"/>
          <w:tab w:val="right" w:pos="360"/>
          <w:tab w:val="right" w:pos="1685"/>
          <w:tab w:val="left" w:pos="2070"/>
        </w:tabs>
        <w:spacing w:after="100" w:line="220" w:lineRule="atLeast"/>
        <w:ind w:left="2203" w:hanging="446"/>
      </w:pPr>
      <w:r>
        <w:tab/>
      </w:r>
      <w:r w:rsidR="00074955">
        <w:t>•</w:t>
      </w:r>
      <w:r w:rsidR="00074955">
        <w:tab/>
        <w:t>National Action Plan on Prevention and Elimination of Violence against Women and Children of the Lao PDR 2014-2020;</w:t>
      </w:r>
    </w:p>
    <w:p w:rsidR="00074955" w:rsidRDefault="004464B0" w:rsidP="008676A0">
      <w:pPr>
        <w:pStyle w:val="SingleTxt"/>
        <w:tabs>
          <w:tab w:val="clear" w:pos="1742"/>
          <w:tab w:val="right" w:pos="360"/>
          <w:tab w:val="right" w:pos="1685"/>
          <w:tab w:val="left" w:pos="2070"/>
        </w:tabs>
        <w:spacing w:after="100" w:line="220" w:lineRule="atLeast"/>
        <w:ind w:left="2203" w:hanging="446"/>
      </w:pPr>
      <w:r>
        <w:tab/>
      </w:r>
      <w:r w:rsidR="00074955">
        <w:t>•</w:t>
      </w:r>
      <w:r w:rsidR="00074955">
        <w:tab/>
        <w:t>Strategy for Promotion of Gender Equality in Governance (2012-2015);</w:t>
      </w:r>
    </w:p>
    <w:p w:rsidR="00074955" w:rsidRDefault="004464B0" w:rsidP="008676A0">
      <w:pPr>
        <w:pStyle w:val="SingleTxt"/>
        <w:tabs>
          <w:tab w:val="clear" w:pos="1742"/>
          <w:tab w:val="right" w:pos="360"/>
          <w:tab w:val="right" w:pos="1685"/>
          <w:tab w:val="left" w:pos="2070"/>
        </w:tabs>
        <w:spacing w:after="100" w:line="220" w:lineRule="atLeast"/>
        <w:ind w:left="2203" w:hanging="446"/>
      </w:pPr>
      <w:r>
        <w:tab/>
      </w:r>
      <w:r w:rsidR="00074955">
        <w:t>•</w:t>
      </w:r>
      <w:r w:rsidR="00074955">
        <w:tab/>
        <w:t>Women’s Advancement Strategy of the Ministry of Education and Sports (2014-2015);</w:t>
      </w:r>
    </w:p>
    <w:p w:rsidR="00074955" w:rsidRDefault="004464B0" w:rsidP="008676A0">
      <w:pPr>
        <w:pStyle w:val="SingleTxt"/>
        <w:tabs>
          <w:tab w:val="clear" w:pos="1742"/>
          <w:tab w:val="right" w:pos="360"/>
          <w:tab w:val="right" w:pos="1685"/>
          <w:tab w:val="left" w:pos="2070"/>
        </w:tabs>
        <w:spacing w:after="100" w:line="220" w:lineRule="atLeast"/>
        <w:ind w:left="2203" w:hanging="446"/>
      </w:pPr>
      <w:r>
        <w:tab/>
      </w:r>
      <w:r w:rsidR="00074955">
        <w:t>•</w:t>
      </w:r>
      <w:r w:rsidR="00074955">
        <w:tab/>
        <w:t>Women’s Advancement Strategy of the Ministry of Agriculture and Forestry (2011-2015);</w:t>
      </w:r>
    </w:p>
    <w:p w:rsidR="00074955" w:rsidRDefault="004464B0" w:rsidP="008676A0">
      <w:pPr>
        <w:pStyle w:val="SingleTxt"/>
        <w:tabs>
          <w:tab w:val="clear" w:pos="1742"/>
          <w:tab w:val="right" w:pos="360"/>
          <w:tab w:val="right" w:pos="1685"/>
          <w:tab w:val="left" w:pos="2070"/>
        </w:tabs>
        <w:spacing w:line="220" w:lineRule="atLeast"/>
        <w:ind w:left="2196" w:hanging="441"/>
      </w:pPr>
      <w:r>
        <w:tab/>
      </w:r>
      <w:r w:rsidR="00074955">
        <w:t>•</w:t>
      </w:r>
      <w:r w:rsidR="00074955">
        <w:tab/>
        <w:t>Women’s Advancement Strategy of the Ministry of Public Works and Transport (2014-2025);</w:t>
      </w:r>
    </w:p>
    <w:p w:rsidR="00074955" w:rsidRDefault="004464B0" w:rsidP="008676A0">
      <w:pPr>
        <w:pStyle w:val="SingleTxt"/>
        <w:tabs>
          <w:tab w:val="clear" w:pos="1742"/>
          <w:tab w:val="right" w:pos="360"/>
          <w:tab w:val="right" w:pos="1685"/>
          <w:tab w:val="left" w:pos="2070"/>
        </w:tabs>
        <w:spacing w:line="220" w:lineRule="atLeast"/>
        <w:ind w:left="2196" w:hanging="441"/>
      </w:pPr>
      <w:r>
        <w:tab/>
      </w:r>
      <w:r w:rsidR="00074955">
        <w:t>•</w:t>
      </w:r>
      <w:r w:rsidR="00074955">
        <w:tab/>
        <w:t>Action Plan for Gender Equality Promotion of Small-town Water and Sanitation Project of Ministry of Public Works and Transport;</w:t>
      </w:r>
    </w:p>
    <w:p w:rsidR="00074955" w:rsidRDefault="004464B0" w:rsidP="008676A0">
      <w:pPr>
        <w:pStyle w:val="SingleTxt"/>
        <w:tabs>
          <w:tab w:val="clear" w:pos="1742"/>
          <w:tab w:val="right" w:pos="360"/>
          <w:tab w:val="right" w:pos="1685"/>
          <w:tab w:val="left" w:pos="2070"/>
        </w:tabs>
        <w:ind w:left="2196" w:hanging="441"/>
      </w:pPr>
      <w:r>
        <w:tab/>
      </w:r>
      <w:r w:rsidR="00074955">
        <w:t>•</w:t>
      </w:r>
      <w:r w:rsidR="00074955">
        <w:tab/>
        <w:t xml:space="preserve">The 5-Year Development Plan of the Lao Women’s Union. </w:t>
      </w:r>
    </w:p>
    <w:p w:rsidR="00074955" w:rsidRDefault="004464B0" w:rsidP="008676A0">
      <w:pPr>
        <w:pStyle w:val="SingleTxt"/>
        <w:tabs>
          <w:tab w:val="right" w:pos="1685"/>
        </w:tabs>
        <w:ind w:left="1742" w:hanging="475"/>
      </w:pPr>
      <w:r>
        <w:tab/>
      </w:r>
      <w:r w:rsidR="00074955">
        <w:t>•</w:t>
      </w:r>
      <w:r w:rsidR="00074955">
        <w:tab/>
        <w:t>Emphasis on awareness raising among the Lao society for the purpose of changing social perceptions and behaviours related to gender equality, discrimination and violence against women and children. Important events organized for this purpose include the celebration of women’s rights on International Women’s Day (8 March), AIDS Day (1 December) and the Establishment of Lao Women’s Union Day (20 July). The most outstanding achievement has been the launching of the campaign to combat violence against women and children during the celebration of the International Day for the Elimination of Violence against Women (</w:t>
      </w:r>
      <w:r w:rsidR="0077617F">
        <w:t>25 </w:t>
      </w:r>
      <w:r w:rsidR="00074955">
        <w:t>November), which was organized for the first time in Lao PDR in 2011. The involvement of leaders and high-ranking officers of the Lao PDR in these events had a strong impact on society and to encourage Lao citizens to change attitudes towards violence;</w:t>
      </w:r>
    </w:p>
    <w:p w:rsidR="00074955" w:rsidRDefault="00211240" w:rsidP="00211240">
      <w:pPr>
        <w:pStyle w:val="SingleTxt"/>
        <w:tabs>
          <w:tab w:val="right" w:pos="1685"/>
        </w:tabs>
        <w:ind w:left="1742" w:hanging="475"/>
      </w:pPr>
      <w:r>
        <w:tab/>
      </w:r>
      <w:r w:rsidR="00074955">
        <w:t>•</w:t>
      </w:r>
      <w:r w:rsidR="00074955">
        <w:tab/>
        <w:t xml:space="preserve">Participation in international and regional initiatives on gender equality and for combating violence against women, in particular: </w:t>
      </w:r>
    </w:p>
    <w:p w:rsidR="00074955" w:rsidRDefault="00211240" w:rsidP="008676A0">
      <w:pPr>
        <w:pStyle w:val="SingleTxt"/>
        <w:tabs>
          <w:tab w:val="clear" w:pos="1742"/>
          <w:tab w:val="right" w:pos="360"/>
          <w:tab w:val="right" w:pos="1685"/>
          <w:tab w:val="left" w:pos="2070"/>
        </w:tabs>
        <w:ind w:left="2196" w:hanging="441"/>
      </w:pPr>
      <w:r>
        <w:tab/>
      </w:r>
      <w:r w:rsidR="00074955">
        <w:t>•</w:t>
      </w:r>
      <w:r w:rsidR="00074955">
        <w:tab/>
        <w:t>ASEAN Commission on the Promotion and Protection of the Rights of Women and Children (ACWC);</w:t>
      </w:r>
    </w:p>
    <w:p w:rsidR="00074955" w:rsidRDefault="00211240" w:rsidP="008676A0">
      <w:pPr>
        <w:pStyle w:val="SingleTxt"/>
        <w:tabs>
          <w:tab w:val="clear" w:pos="1742"/>
          <w:tab w:val="right" w:pos="360"/>
          <w:tab w:val="right" w:pos="1685"/>
          <w:tab w:val="left" w:pos="2070"/>
        </w:tabs>
        <w:ind w:left="2196" w:hanging="441"/>
      </w:pPr>
      <w:r>
        <w:tab/>
      </w:r>
      <w:r w:rsidR="00074955">
        <w:t>•</w:t>
      </w:r>
      <w:r w:rsidR="00074955">
        <w:tab/>
        <w:t>ASEAN Committee on Women (ACW);</w:t>
      </w:r>
    </w:p>
    <w:p w:rsidR="00074955" w:rsidRDefault="00211240" w:rsidP="008676A0">
      <w:pPr>
        <w:pStyle w:val="SingleTxt"/>
        <w:tabs>
          <w:tab w:val="clear" w:pos="1742"/>
          <w:tab w:val="right" w:pos="360"/>
          <w:tab w:val="right" w:pos="1685"/>
          <w:tab w:val="left" w:pos="2070"/>
        </w:tabs>
        <w:ind w:left="2196" w:hanging="441"/>
      </w:pPr>
      <w:r>
        <w:tab/>
      </w:r>
      <w:r w:rsidR="00074955">
        <w:t>•</w:t>
      </w:r>
      <w:r w:rsidR="00074955">
        <w:tab/>
        <w:t>Review of progress made in the implementation of the Beijing Declaration and Platform for Action + 20.</w:t>
      </w:r>
    </w:p>
    <w:p w:rsidR="00074955" w:rsidRDefault="00074955" w:rsidP="00074955">
      <w:pPr>
        <w:pStyle w:val="SingleTxt"/>
      </w:pPr>
      <w:r>
        <w:t>150.</w:t>
      </w:r>
      <w:r>
        <w:tab/>
        <w:t>Along with all the success and progress mentioned above there remains some challenges that requires further improvements and solutions which include the following:</w:t>
      </w:r>
    </w:p>
    <w:p w:rsidR="00074955" w:rsidRDefault="00211240" w:rsidP="00211240">
      <w:pPr>
        <w:pStyle w:val="SingleTxt"/>
        <w:tabs>
          <w:tab w:val="right" w:pos="1685"/>
        </w:tabs>
        <w:ind w:left="1742" w:hanging="475"/>
      </w:pPr>
      <w:r>
        <w:tab/>
      </w:r>
      <w:r w:rsidR="00074955">
        <w:t>•</w:t>
      </w:r>
      <w:r w:rsidR="00074955">
        <w:tab/>
        <w:t>The dissemination on gender equality has not been broad enough to cover the whole population in the society, leading to some groups of people still lack adequate awareness and proper understanding on gender equality in the organizations of both government and private sectors. Furthermore, the awareness and understanding on the roles and duties of the NCAW and Sub-</w:t>
      </w:r>
      <w:r w:rsidR="00FC69B0">
        <w:noBreakHyphen/>
      </w:r>
      <w:r w:rsidR="00074955">
        <w:t>CAWs can still be further enhanced.</w:t>
      </w:r>
    </w:p>
    <w:p w:rsidR="00074955" w:rsidRDefault="00211240" w:rsidP="00211240">
      <w:pPr>
        <w:pStyle w:val="SingleTxt"/>
        <w:tabs>
          <w:tab w:val="right" w:pos="1685"/>
        </w:tabs>
        <w:ind w:left="1742" w:hanging="475"/>
      </w:pPr>
      <w:r>
        <w:tab/>
      </w:r>
      <w:r w:rsidR="00074955">
        <w:t>•</w:t>
      </w:r>
      <w:r w:rsidR="00074955">
        <w:tab/>
        <w:t>The public understanding on preventing and combating human trafficking in society in general and in some specific sectors are not sufficient, leading to limited facilitation in implementing activities relating to the topic.</w:t>
      </w:r>
    </w:p>
    <w:p w:rsidR="00074955" w:rsidRDefault="00211240" w:rsidP="00211240">
      <w:pPr>
        <w:pStyle w:val="SingleTxt"/>
        <w:tabs>
          <w:tab w:val="right" w:pos="1685"/>
        </w:tabs>
        <w:ind w:left="1742" w:hanging="475"/>
      </w:pPr>
      <w:r>
        <w:tab/>
      </w:r>
      <w:r w:rsidR="00074955">
        <w:t>•</w:t>
      </w:r>
      <w:r w:rsidR="00074955">
        <w:tab/>
        <w:t xml:space="preserve">The implementation of the Beijing Declaration and Platform for Action +20 is challenging. Women still face difficulties exiting poverty and accessing information on sexual and reproductive health for single women and youth. This is particularly challenging in the case of women living in remote and mountainous areas; </w:t>
      </w:r>
    </w:p>
    <w:p w:rsidR="00074955" w:rsidRDefault="00211240" w:rsidP="00211240">
      <w:pPr>
        <w:pStyle w:val="SingleTxt"/>
        <w:tabs>
          <w:tab w:val="right" w:pos="1685"/>
        </w:tabs>
        <w:ind w:left="1742" w:hanging="475"/>
      </w:pPr>
      <w:r>
        <w:tab/>
      </w:r>
      <w:r w:rsidR="00074955">
        <w:t>•</w:t>
      </w:r>
      <w:r w:rsidR="00074955">
        <w:tab/>
        <w:t>The establishment of the ASEAN Economic Community (AEC) presents both advantages and disadvantages for the Lao PDR. Challenges are expected to be experienced by female unskilled workers. In addition, there will be a greater tendency for migration of workers across borders to other ASEAN countries, where wages are higher. In the particular case of Lao PDR, there might be shortage of labour in some sectors in the country and subsequent problems arising in the domestic and social domains. ASEAN labour migration to the Lao PDR will increase because the population is small compared to that of other ASEAN members. Due to a reduced population of skilled labour in Lao PDR, such a migration pattern will result in higher competition in the domestic labour market, thus making it hard for Lao female unskilled workers.</w:t>
      </w:r>
    </w:p>
    <w:p w:rsidR="00211240" w:rsidRDefault="00211240" w:rsidP="00074955">
      <w:pPr>
        <w:pStyle w:val="SingleTxt"/>
      </w:pPr>
    </w:p>
    <w:p w:rsidR="00211240" w:rsidRDefault="00211240">
      <w:pPr>
        <w:suppressAutoHyphens w:val="0"/>
        <w:spacing w:after="200" w:line="276" w:lineRule="auto"/>
      </w:pPr>
      <w:r>
        <w:br w:type="page"/>
      </w:r>
    </w:p>
    <w:p w:rsidR="00074955" w:rsidRDefault="00211240" w:rsidP="002112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74955" w:rsidRPr="00211240">
        <w:rPr>
          <w:b w:val="0"/>
          <w:bCs/>
        </w:rPr>
        <w:t>Figure 1</w:t>
      </w:r>
      <w:r w:rsidRPr="00211240">
        <w:rPr>
          <w:b w:val="0"/>
          <w:bCs/>
        </w:rPr>
        <w:br/>
      </w:r>
      <w:r w:rsidR="00074955">
        <w:t>Organogram of Lao NCAW</w:t>
      </w:r>
    </w:p>
    <w:p w:rsidR="00074955" w:rsidRPr="00BA0F22" w:rsidRDefault="00917B4E" w:rsidP="00BA0F22">
      <w:pPr>
        <w:pStyle w:val="SingleTxt"/>
        <w:spacing w:after="0" w:line="120" w:lineRule="exact"/>
        <w:rPr>
          <w:sz w:val="10"/>
        </w:rPr>
      </w:pPr>
      <w:r w:rsidRPr="005B4C18">
        <w:rPr>
          <w:noProof/>
          <w:color w:val="000000"/>
          <w:sz w:val="24"/>
          <w:szCs w:val="24"/>
          <w:lang w:eastAsia="en-GB"/>
        </w:rPr>
        <mc:AlternateContent>
          <mc:Choice Requires="wpg">
            <w:drawing>
              <wp:anchor distT="0" distB="0" distL="114300" distR="114300" simplePos="0" relativeHeight="251663360" behindDoc="0" locked="0" layoutInCell="1" allowOverlap="1" wp14:anchorId="79479B03" wp14:editId="4B12B40E">
                <wp:simplePos x="0" y="0"/>
                <wp:positionH relativeFrom="column">
                  <wp:posOffset>146462</wp:posOffset>
                </wp:positionH>
                <wp:positionV relativeFrom="paragraph">
                  <wp:posOffset>63401</wp:posOffset>
                </wp:positionV>
                <wp:extent cx="5861304" cy="8074152"/>
                <wp:effectExtent l="19050" t="19050" r="25400" b="22225"/>
                <wp:wrapNone/>
                <wp:docPr id="4"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861304" cy="8074152"/>
                          <a:chOff x="1494" y="2025"/>
                          <a:chExt cx="10240" cy="13325"/>
                        </a:xfrm>
                      </wpg:grpSpPr>
                      <wps:wsp>
                        <wps:cNvPr id="6" name="AutoShape 42"/>
                        <wps:cNvCnPr>
                          <a:cxnSpLocks noChangeShapeType="1"/>
                        </wps:cNvCnPr>
                        <wps:spPr bwMode="auto">
                          <a:xfrm>
                            <a:off x="9312" y="8840"/>
                            <a:ext cx="0" cy="338"/>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g:grpSp>
                        <wpg:cNvPr id="8" name="Group 43"/>
                        <wpg:cNvGrpSpPr>
                          <a:grpSpLocks/>
                        </wpg:cNvGrpSpPr>
                        <wpg:grpSpPr bwMode="auto">
                          <a:xfrm>
                            <a:off x="7922" y="9178"/>
                            <a:ext cx="2734" cy="3116"/>
                            <a:chOff x="7922" y="9178"/>
                            <a:chExt cx="2734" cy="3116"/>
                          </a:xfrm>
                        </wpg:grpSpPr>
                        <wps:wsp>
                          <wps:cNvPr id="10" name="Line 44"/>
                          <wps:cNvCnPr/>
                          <wps:spPr bwMode="auto">
                            <a:xfrm>
                              <a:off x="9308" y="11754"/>
                              <a:ext cx="0" cy="540"/>
                            </a:xfrm>
                            <a:prstGeom prst="line">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11" name="Text Box 45"/>
                          <wps:cNvSpPr txBox="1">
                            <a:spLocks noChangeArrowheads="1"/>
                          </wps:cNvSpPr>
                          <wps:spPr bwMode="auto">
                            <a:xfrm>
                              <a:off x="7922" y="9178"/>
                              <a:ext cx="2734" cy="2597"/>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Default="00143166" w:rsidP="00143166">
                                <w:pPr>
                                  <w:shd w:val="clear" w:color="auto" w:fill="FFFFFF"/>
                                </w:pPr>
                              </w:p>
                            </w:txbxContent>
                          </wps:txbx>
                          <wps:bodyPr rot="0" vert="horz" wrap="square" lIns="91440" tIns="45720" rIns="91440" bIns="45720" anchor="t" anchorCtr="0" upright="1">
                            <a:noAutofit/>
                          </wps:bodyPr>
                        </wps:wsp>
                        <wps:wsp>
                          <wps:cNvPr id="12" name="Text Box 46"/>
                          <wps:cNvSpPr txBox="1">
                            <a:spLocks noChangeArrowheads="1"/>
                          </wps:cNvSpPr>
                          <wps:spPr bwMode="auto">
                            <a:xfrm>
                              <a:off x="8151" y="9768"/>
                              <a:ext cx="2293" cy="838"/>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5116F3" w:rsidRDefault="00143166" w:rsidP="00143166">
                                <w:pPr>
                                  <w:widowControl w:val="0"/>
                                  <w:spacing w:line="240" w:lineRule="auto"/>
                                  <w:jc w:val="center"/>
                                  <w:rPr>
                                    <w:rFonts w:ascii="Phetsarath OT" w:hAnsi="Phetsarath OT" w:cs="Phetsarath OT"/>
                                    <w:b/>
                                    <w:bCs/>
                                    <w:sz w:val="4"/>
                                    <w:szCs w:val="4"/>
                                    <w:lang w:bidi="lo-LA"/>
                                  </w:rPr>
                                </w:pPr>
                                <w:r w:rsidRPr="005116F3">
                                  <w:rPr>
                                    <w:rFonts w:ascii="Phetsarath OT" w:hAnsi="Phetsarath OT" w:cs="Phetsarath OT"/>
                                    <w:b/>
                                    <w:bCs/>
                                    <w:sz w:val="4"/>
                                    <w:szCs w:val="4"/>
                                    <w:lang w:bidi="lo-LA"/>
                                  </w:rPr>
                                  <w:t> </w:t>
                                </w:r>
                              </w:p>
                              <w:p w:rsidR="00143166" w:rsidRPr="00CF12AB" w:rsidRDefault="00143166" w:rsidP="00CF12AB">
                                <w:pPr>
                                  <w:widowControl w:val="0"/>
                                  <w:shd w:val="clear" w:color="auto" w:fill="FFFFFF"/>
                                  <w:spacing w:line="240" w:lineRule="auto"/>
                                  <w:jc w:val="center"/>
                                  <w:rPr>
                                    <w:rFonts w:ascii="Phetsarath OT" w:hAnsi="Phetsarath OT" w:cs="Phetsarath OT"/>
                                    <w:b/>
                                    <w:bCs/>
                                    <w:sz w:val="15"/>
                                    <w:szCs w:val="15"/>
                                    <w:cs/>
                                    <w:lang w:bidi="lo-LA"/>
                                  </w:rPr>
                                </w:pPr>
                                <w:r w:rsidRPr="00CF12AB">
                                  <w:rPr>
                                    <w:rFonts w:ascii="Phetsarath OT" w:hAnsi="Phetsarath OT" w:cs="Phetsarath OT"/>
                                    <w:b/>
                                    <w:bCs/>
                                    <w:sz w:val="15"/>
                                    <w:szCs w:val="15"/>
                                    <w:lang w:bidi="lo-LA"/>
                                  </w:rPr>
                                  <w:t>Chaired by Vice-Governor </w:t>
                                </w:r>
                              </w:p>
                            </w:txbxContent>
                          </wps:txbx>
                          <wps:bodyPr rot="0" vert="horz" wrap="square" lIns="91440" tIns="45720" rIns="91440" bIns="45720" anchor="t" anchorCtr="0" upright="1">
                            <a:noAutofit/>
                          </wps:bodyPr>
                        </wps:wsp>
                        <wps:wsp>
                          <wps:cNvPr id="13" name="AutoShape 47"/>
                          <wps:cNvCnPr>
                            <a:cxnSpLocks noChangeShapeType="1"/>
                          </wps:cNvCnPr>
                          <wps:spPr bwMode="auto">
                            <a:xfrm>
                              <a:off x="9307" y="10676"/>
                              <a:ext cx="1" cy="192"/>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14" name="Rectangle 48"/>
                          <wps:cNvSpPr>
                            <a:spLocks noChangeArrowheads="1"/>
                          </wps:cNvSpPr>
                          <wps:spPr bwMode="auto">
                            <a:xfrm>
                              <a:off x="8280" y="9294"/>
                              <a:ext cx="2059" cy="382"/>
                            </a:xfrm>
                            <a:prstGeom prst="rect">
                              <a:avLst/>
                            </a:prstGeom>
                            <a:solidFill>
                              <a:srgbClr val="FFFFFF"/>
                            </a:solidFill>
                            <a:ln w="9525">
                              <a:solidFill>
                                <a:srgbClr val="000000"/>
                              </a:solidFill>
                              <a:miter lim="800000"/>
                              <a:headEnd/>
                              <a:tailEnd/>
                            </a:ln>
                          </wps:spPr>
                          <wps:txbx>
                            <w:txbxContent>
                              <w:p w:rsidR="00143166" w:rsidRPr="005116F3" w:rsidRDefault="00143166" w:rsidP="00143166">
                                <w:pPr>
                                  <w:widowControl w:val="0"/>
                                  <w:shd w:val="clear" w:color="auto" w:fill="FFFFFF"/>
                                  <w:spacing w:line="273" w:lineRule="auto"/>
                                  <w:jc w:val="center"/>
                                  <w:rPr>
                                    <w:rFonts w:ascii="Phetsarath OT" w:hAnsi="Phetsarath OT" w:cs="Phetsarath OT"/>
                                    <w:sz w:val="14"/>
                                    <w:szCs w:val="14"/>
                                    <w:lang w:bidi="lo-LA"/>
                                  </w:rPr>
                                </w:pPr>
                                <w:r>
                                  <w:rPr>
                                    <w:rFonts w:ascii="Phetsarath OT" w:hAnsi="Phetsarath OT" w:cs="Phetsarath OT"/>
                                    <w:b/>
                                    <w:bCs/>
                                    <w:sz w:val="14"/>
                                    <w:szCs w:val="14"/>
                                    <w:lang w:bidi="lo-LA"/>
                                  </w:rPr>
                                  <w:t>Provincial Sub-CAW</w:t>
                                </w:r>
                              </w:p>
                            </w:txbxContent>
                          </wps:txbx>
                          <wps:bodyPr rot="0" vert="horz" wrap="square" lIns="91440" tIns="45720" rIns="91440" bIns="45720" anchor="t" anchorCtr="0" upright="1">
                            <a:noAutofit/>
                          </wps:bodyPr>
                        </wps:wsp>
                        <wps:wsp>
                          <wps:cNvPr id="15" name="Text Box 49"/>
                          <wps:cNvSpPr txBox="1">
                            <a:spLocks noChangeArrowheads="1"/>
                          </wps:cNvSpPr>
                          <wps:spPr bwMode="auto">
                            <a:xfrm>
                              <a:off x="8044" y="10718"/>
                              <a:ext cx="2512" cy="985"/>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Default="00143166" w:rsidP="00CF12AB">
                                <w:pPr>
                                  <w:widowControl w:val="0"/>
                                  <w:shd w:val="clear" w:color="auto" w:fill="FFFFFF"/>
                                  <w:spacing w:before="120" w:line="240" w:lineRule="auto"/>
                                  <w:jc w:val="center"/>
                                  <w:rPr>
                                    <w:rFonts w:ascii="Phetsarath OT" w:hAnsi="Phetsarath OT" w:cs="Phetsarath OT"/>
                                    <w:b/>
                                    <w:bCs/>
                                    <w:sz w:val="14"/>
                                    <w:szCs w:val="14"/>
                                    <w:lang w:bidi="lo-LA"/>
                                  </w:rPr>
                                </w:pPr>
                                <w:r>
                                  <w:rPr>
                                    <w:rFonts w:ascii="Phetsarath OT" w:hAnsi="Phetsarath OT" w:cs="Phetsarath OT"/>
                                    <w:b/>
                                    <w:bCs/>
                                    <w:sz w:val="14"/>
                                    <w:szCs w:val="14"/>
                                    <w:lang w:bidi="lo-LA"/>
                                  </w:rPr>
                                  <w:t xml:space="preserve">Secretariat Provincial </w:t>
                                </w:r>
                              </w:p>
                              <w:p w:rsidR="00143166" w:rsidRPr="00842ADD" w:rsidRDefault="00143166" w:rsidP="00842ADD">
                                <w:pPr>
                                  <w:widowControl w:val="0"/>
                                  <w:shd w:val="clear" w:color="auto" w:fill="FFFFFF"/>
                                  <w:spacing w:line="273" w:lineRule="auto"/>
                                  <w:jc w:val="center"/>
                                  <w:rPr>
                                    <w:rFonts w:ascii="Phetsarath OT" w:hAnsi="Phetsarath OT" w:cs="Phetsarath OT"/>
                                    <w:b/>
                                    <w:bCs/>
                                    <w:sz w:val="14"/>
                                    <w:szCs w:val="14"/>
                                    <w:lang w:bidi="lo-LA"/>
                                  </w:rPr>
                                </w:pPr>
                                <w:r>
                                  <w:rPr>
                                    <w:rFonts w:ascii="Phetsarath OT" w:hAnsi="Phetsarath OT" w:cs="Phetsarath OT"/>
                                    <w:b/>
                                    <w:bCs/>
                                    <w:sz w:val="14"/>
                                    <w:szCs w:val="14"/>
                                    <w:lang w:bidi="lo-LA"/>
                                  </w:rPr>
                                  <w:t>Sub-CAW</w:t>
                                </w:r>
                              </w:p>
                            </w:txbxContent>
                          </wps:txbx>
                          <wps:bodyPr rot="0" vert="horz" wrap="square" lIns="91440" tIns="45720" rIns="91440" bIns="45720" anchor="t" anchorCtr="0" upright="1">
                            <a:noAutofit/>
                          </wps:bodyPr>
                        </wps:wsp>
                      </wpg:grpSp>
                      <wpg:grpSp>
                        <wpg:cNvPr id="16" name="Group 50"/>
                        <wpg:cNvGrpSpPr>
                          <a:grpSpLocks/>
                        </wpg:cNvGrpSpPr>
                        <wpg:grpSpPr bwMode="auto">
                          <a:xfrm>
                            <a:off x="4620" y="9134"/>
                            <a:ext cx="2962" cy="2641"/>
                            <a:chOff x="4620" y="9134"/>
                            <a:chExt cx="2962" cy="2641"/>
                          </a:xfrm>
                        </wpg:grpSpPr>
                        <wps:wsp>
                          <wps:cNvPr id="17" name="Text Box 4"/>
                          <wps:cNvSpPr txBox="1">
                            <a:spLocks noChangeArrowheads="1"/>
                          </wps:cNvSpPr>
                          <wps:spPr bwMode="auto">
                            <a:xfrm>
                              <a:off x="4620" y="9134"/>
                              <a:ext cx="2962" cy="264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Default="00143166" w:rsidP="00143166"/>
                            </w:txbxContent>
                          </wps:txbx>
                          <wps:bodyPr rot="0" vert="horz" wrap="square" lIns="91440" tIns="45720" rIns="91440" bIns="45720" anchor="t" anchorCtr="0" upright="1">
                            <a:noAutofit/>
                          </wps:bodyPr>
                        </wps:wsp>
                        <wps:wsp>
                          <wps:cNvPr id="18" name="Text Box 8"/>
                          <wps:cNvSpPr txBox="1">
                            <a:spLocks noChangeArrowheads="1"/>
                          </wps:cNvSpPr>
                          <wps:spPr bwMode="auto">
                            <a:xfrm>
                              <a:off x="4830" y="10129"/>
                              <a:ext cx="2535" cy="801"/>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E55FC7" w:rsidRDefault="00143166" w:rsidP="00143166">
                                <w:pPr>
                                  <w:widowControl w:val="0"/>
                                  <w:shd w:val="clear" w:color="auto" w:fill="FFFFFF"/>
                                  <w:spacing w:line="213" w:lineRule="auto"/>
                                  <w:jc w:val="center"/>
                                  <w:rPr>
                                    <w:rFonts w:ascii="Phetsarath OT" w:hAnsi="Phetsarath OT" w:cs="Phetsarath OT"/>
                                    <w:b/>
                                    <w:bCs/>
                                    <w:sz w:val="15"/>
                                    <w:szCs w:val="15"/>
                                    <w:lang w:val="en-US" w:bidi="lo-LA"/>
                                  </w:rPr>
                                </w:pPr>
                                <w:r w:rsidRPr="00E55FC7">
                                  <w:rPr>
                                    <w:rFonts w:ascii="Phetsarath OT" w:hAnsi="Phetsarath OT" w:cs="Phetsarath OT"/>
                                    <w:b/>
                                    <w:bCs/>
                                    <w:sz w:val="15"/>
                                    <w:szCs w:val="15"/>
                                    <w:lang w:bidi="lo-LA"/>
                                  </w:rPr>
                                  <w:t>Chaired by Deputy Head of Ministry Equivalent</w:t>
                                </w:r>
                              </w:p>
                            </w:txbxContent>
                          </wps:txbx>
                          <wps:bodyPr rot="0" vert="horz" wrap="square" lIns="91440" tIns="45720" rIns="91440" bIns="45720" anchor="t" anchorCtr="0" upright="1">
                            <a:noAutofit/>
                          </wps:bodyPr>
                        </wps:wsp>
                        <wps:wsp>
                          <wps:cNvPr id="19" name="AutoShape 53"/>
                          <wps:cNvCnPr>
                            <a:cxnSpLocks noChangeShapeType="1"/>
                          </wps:cNvCnPr>
                          <wps:spPr bwMode="auto">
                            <a:xfrm>
                              <a:off x="5954" y="10706"/>
                              <a:ext cx="0" cy="179"/>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0" name="Rectangle 54"/>
                          <wps:cNvSpPr>
                            <a:spLocks noChangeArrowheads="1"/>
                          </wps:cNvSpPr>
                          <wps:spPr bwMode="auto">
                            <a:xfrm>
                              <a:off x="4830" y="9316"/>
                              <a:ext cx="2535" cy="753"/>
                            </a:xfrm>
                            <a:prstGeom prst="rect">
                              <a:avLst/>
                            </a:prstGeom>
                            <a:solidFill>
                              <a:srgbClr val="FFFFFF"/>
                            </a:solidFill>
                            <a:ln w="9525">
                              <a:solidFill>
                                <a:srgbClr val="000000"/>
                              </a:solidFill>
                              <a:miter lim="800000"/>
                              <a:headEnd/>
                              <a:tailEnd/>
                            </a:ln>
                          </wps:spPr>
                          <wps:txbx>
                            <w:txbxContent>
                              <w:p w:rsidR="00143166" w:rsidRPr="00E55FC7" w:rsidRDefault="00143166" w:rsidP="00143166">
                                <w:pPr>
                                  <w:widowControl w:val="0"/>
                                  <w:shd w:val="clear" w:color="auto" w:fill="FFFFFF"/>
                                  <w:jc w:val="center"/>
                                  <w:rPr>
                                    <w:rFonts w:ascii="Phetsarath OT" w:hAnsi="Phetsarath OT" w:cs="Phetsarath OT"/>
                                    <w:b/>
                                    <w:bCs/>
                                    <w:sz w:val="15"/>
                                    <w:szCs w:val="15"/>
                                    <w:lang w:bidi="lo-LA"/>
                                  </w:rPr>
                                </w:pPr>
                                <w:r w:rsidRPr="00E55FC7">
                                  <w:rPr>
                                    <w:rFonts w:ascii="Phetsarath OT" w:hAnsi="Phetsarath OT" w:cs="Phetsarath OT"/>
                                    <w:b/>
                                    <w:bCs/>
                                    <w:sz w:val="15"/>
                                    <w:szCs w:val="15"/>
                                    <w:lang w:bidi="lo-LA"/>
                                  </w:rPr>
                                  <w:t>Sub-CAW Ministry Equivalents</w:t>
                                </w:r>
                              </w:p>
                              <w:p w:rsidR="00143166" w:rsidRPr="005116F3" w:rsidRDefault="00143166" w:rsidP="00143166">
                                <w:pPr>
                                  <w:widowControl w:val="0"/>
                                  <w:spacing w:line="273" w:lineRule="auto"/>
                                  <w:rPr>
                                    <w:rFonts w:ascii="Phetsarath OT" w:hAnsi="Phetsarath OT" w:cs="Phetsarath OT"/>
                                    <w:sz w:val="14"/>
                                    <w:szCs w:val="14"/>
                                    <w:cs/>
                                    <w:lang w:bidi="lo-LA"/>
                                  </w:rPr>
                                </w:pPr>
                                <w:r w:rsidRPr="005116F3">
                                  <w:rPr>
                                    <w:rFonts w:ascii="Phetsarath OT" w:hAnsi="Phetsarath OT" w:cs="Phetsarath OT"/>
                                    <w:sz w:val="14"/>
                                    <w:szCs w:val="14"/>
                                    <w:lang w:bidi="lo-LA"/>
                                  </w:rPr>
                                  <w:t> </w:t>
                                </w:r>
                              </w:p>
                            </w:txbxContent>
                          </wps:txbx>
                          <wps:bodyPr rot="0" vert="horz" wrap="square" lIns="91440" tIns="45720" rIns="91440" bIns="45720" anchor="t" anchorCtr="0" upright="1">
                            <a:noAutofit/>
                          </wps:bodyPr>
                        </wps:wsp>
                        <wps:wsp>
                          <wps:cNvPr id="21" name="Text Box 55"/>
                          <wps:cNvSpPr txBox="1">
                            <a:spLocks noChangeArrowheads="1"/>
                          </wps:cNvSpPr>
                          <wps:spPr bwMode="auto">
                            <a:xfrm>
                              <a:off x="4770" y="11050"/>
                              <a:ext cx="2595" cy="653"/>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5116F3" w:rsidRDefault="00143166" w:rsidP="00C70138">
                                <w:pPr>
                                  <w:widowControl w:val="0"/>
                                  <w:spacing w:line="200" w:lineRule="exact"/>
                                  <w:jc w:val="center"/>
                                  <w:rPr>
                                    <w:rFonts w:ascii="Phetsarath OT" w:hAnsi="Phetsarath OT" w:cs="Phetsarath OT"/>
                                    <w:b/>
                                    <w:bCs/>
                                    <w:sz w:val="16"/>
                                    <w:szCs w:val="16"/>
                                    <w:lang w:bidi="lo-LA"/>
                                  </w:rPr>
                                </w:pPr>
                                <w:r>
                                  <w:rPr>
                                    <w:rFonts w:ascii="Arial" w:hAnsi="Arial" w:cs="Arial"/>
                                    <w:b/>
                                    <w:bCs/>
                                    <w:sz w:val="16"/>
                                    <w:szCs w:val="16"/>
                                    <w:lang w:bidi="lo-LA"/>
                                  </w:rPr>
                                  <w:t>Division for the Advancement of Women</w:t>
                                </w:r>
                              </w:p>
                              <w:p w:rsidR="00143166" w:rsidRPr="005116F3" w:rsidRDefault="00143166" w:rsidP="00143166">
                                <w:pPr>
                                  <w:widowControl w:val="0"/>
                                  <w:jc w:val="center"/>
                                  <w:rPr>
                                    <w:rFonts w:ascii="Phetsarath OT" w:hAnsi="Phetsarath OT" w:cs="Phetsarath OT"/>
                                    <w:b/>
                                    <w:bCs/>
                                    <w:sz w:val="16"/>
                                    <w:szCs w:val="16"/>
                                    <w:lang w:bidi="lo-LA"/>
                                  </w:rPr>
                                </w:pPr>
                              </w:p>
                            </w:txbxContent>
                          </wps:txbx>
                          <wps:bodyPr rot="0" vert="horz" wrap="square" lIns="91440" tIns="45720" rIns="91440" bIns="45720" anchor="t" anchorCtr="0" upright="1">
                            <a:noAutofit/>
                          </wps:bodyPr>
                        </wps:wsp>
                      </wpg:grpSp>
                      <wpg:grpSp>
                        <wpg:cNvPr id="22" name="Group 56"/>
                        <wpg:cNvGrpSpPr>
                          <a:grpSpLocks/>
                        </wpg:cNvGrpSpPr>
                        <wpg:grpSpPr bwMode="auto">
                          <a:xfrm>
                            <a:off x="1494" y="9178"/>
                            <a:ext cx="2737" cy="2605"/>
                            <a:chOff x="1494" y="9178"/>
                            <a:chExt cx="2737" cy="2605"/>
                          </a:xfrm>
                        </wpg:grpSpPr>
                        <wps:wsp>
                          <wps:cNvPr id="23" name="Text Box 57"/>
                          <wps:cNvSpPr txBox="1">
                            <a:spLocks noChangeArrowheads="1"/>
                          </wps:cNvSpPr>
                          <wps:spPr bwMode="auto">
                            <a:xfrm>
                              <a:off x="1494" y="9178"/>
                              <a:ext cx="2737" cy="2605"/>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Default="00143166" w:rsidP="00143166">
                                <w:pPr>
                                  <w:widowControl w:val="0"/>
                                  <w:shd w:val="clear" w:color="auto" w:fill="FFFFFF"/>
                                  <w:jc w:val="center"/>
                                  <w:rPr>
                                    <w:rFonts w:ascii="DokChampa" w:hAnsi="DokChampa" w:cs="DokChampa"/>
                                    <w:b/>
                                    <w:bCs/>
                                    <w:szCs w:val="22"/>
                                    <w:lang w:bidi="lo-LA"/>
                                  </w:rPr>
                                </w:pPr>
                                <w:r>
                                  <w:rPr>
                                    <w:rFonts w:ascii="DokChampa" w:hAnsi="DokChampa" w:cs="DokChampa"/>
                                    <w:b/>
                                    <w:bCs/>
                                    <w:szCs w:val="22"/>
                                    <w:lang w:bidi="lo-LA"/>
                                  </w:rPr>
                                  <w:t> </w:t>
                                </w:r>
                              </w:p>
                              <w:p w:rsidR="00143166" w:rsidRDefault="00143166" w:rsidP="00143166">
                                <w:pPr>
                                  <w:widowControl w:val="0"/>
                                  <w:jc w:val="center"/>
                                  <w:rPr>
                                    <w:rFonts w:ascii="DokChampa" w:hAnsi="DokChampa" w:cs="DokChampa"/>
                                    <w:b/>
                                    <w:bCs/>
                                    <w:szCs w:val="22"/>
                                    <w:cs/>
                                    <w:lang w:bidi="lo-LA"/>
                                  </w:rPr>
                                </w:pPr>
                                <w:r>
                                  <w:rPr>
                                    <w:rFonts w:ascii="DokChampa" w:hAnsi="DokChampa" w:cs="DokChampa"/>
                                    <w:b/>
                                    <w:bCs/>
                                    <w:szCs w:val="22"/>
                                    <w:lang w:bidi="lo-LA"/>
                                  </w:rPr>
                                  <w:t> </w:t>
                                </w:r>
                                <w:r>
                                  <w:rPr>
                                    <w:rFonts w:ascii="DokChampa" w:hAnsi="DokChampa" w:cs="DokChampa"/>
                                    <w:b/>
                                    <w:bCs/>
                                    <w:noProof/>
                                    <w:szCs w:val="22"/>
                                    <w:lang w:eastAsia="en-GB"/>
                                  </w:rPr>
                                  <w:drawing>
                                    <wp:inline distT="0" distB="0" distL="0" distR="0" wp14:anchorId="31F3F673" wp14:editId="77426DFE">
                                      <wp:extent cx="47625" cy="318135"/>
                                      <wp:effectExtent l="0" t="0" r="9525" b="571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 cy="318135"/>
                                              </a:xfrm>
                                              <a:prstGeom prst="rect">
                                                <a:avLst/>
                                              </a:prstGeom>
                                              <a:noFill/>
                                              <a:ln>
                                                <a:noFill/>
                                              </a:ln>
                                            </pic:spPr>
                                          </pic:pic>
                                        </a:graphicData>
                                      </a:graphic>
                                    </wp:inline>
                                  </w:drawing>
                                </w:r>
                              </w:p>
                              <w:p w:rsidR="00143166" w:rsidRDefault="00143166" w:rsidP="00143166">
                                <w:pPr>
                                  <w:widowControl w:val="0"/>
                                  <w:jc w:val="center"/>
                                  <w:rPr>
                                    <w:rFonts w:ascii="DokChampa" w:hAnsi="DokChampa" w:cs="DokChampa"/>
                                    <w:b/>
                                    <w:bCs/>
                                    <w:szCs w:val="22"/>
                                    <w:cs/>
                                    <w:lang w:bidi="lo-LA"/>
                                  </w:rPr>
                                </w:pPr>
                                <w:r>
                                  <w:rPr>
                                    <w:rFonts w:ascii="DokChampa" w:hAnsi="DokChampa" w:cs="DokChampa"/>
                                    <w:b/>
                                    <w:bCs/>
                                    <w:szCs w:val="22"/>
                                    <w:lang w:bidi="lo-LA"/>
                                  </w:rPr>
                                  <w:t> </w:t>
                                </w:r>
                              </w:p>
                              <w:p w:rsidR="00143166" w:rsidRDefault="00143166" w:rsidP="00143166">
                                <w:pPr>
                                  <w:widowControl w:val="0"/>
                                  <w:jc w:val="center"/>
                                  <w:rPr>
                                    <w:rFonts w:ascii="DokChampa" w:hAnsi="DokChampa" w:cs="DokChampa"/>
                                    <w:b/>
                                    <w:bCs/>
                                    <w:szCs w:val="22"/>
                                    <w:cs/>
                                    <w:lang w:bidi="lo-LA"/>
                                  </w:rPr>
                                </w:pPr>
                                <w:r>
                                  <w:rPr>
                                    <w:rFonts w:ascii="DokChampa" w:hAnsi="DokChampa" w:cs="DokChampa"/>
                                    <w:b/>
                                    <w:bCs/>
                                    <w:szCs w:val="22"/>
                                    <w:lang w:bidi="lo-LA"/>
                                  </w:rPr>
                                  <w:t> </w:t>
                                </w:r>
                              </w:p>
                            </w:txbxContent>
                          </wps:txbx>
                          <wps:bodyPr rot="0" vert="horz" wrap="square" lIns="91440" tIns="45720" rIns="91440" bIns="45720" anchor="t" anchorCtr="0" upright="1">
                            <a:noAutofit/>
                          </wps:bodyPr>
                        </wps:wsp>
                        <wps:wsp>
                          <wps:cNvPr id="24" name="Text Box 58"/>
                          <wps:cNvSpPr txBox="1">
                            <a:spLocks noChangeArrowheads="1"/>
                          </wps:cNvSpPr>
                          <wps:spPr bwMode="auto">
                            <a:xfrm>
                              <a:off x="1705" y="10069"/>
                              <a:ext cx="2315" cy="473"/>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842ADD" w:rsidRDefault="00143166" w:rsidP="00842ADD">
                                <w:pPr>
                                  <w:widowControl w:val="0"/>
                                  <w:shd w:val="clear" w:color="auto" w:fill="FFFFFF"/>
                                  <w:spacing w:line="240" w:lineRule="auto"/>
                                  <w:jc w:val="center"/>
                                  <w:rPr>
                                    <w:rFonts w:ascii="Phetsarath OT" w:hAnsi="Phetsarath OT" w:cs="Phetsarath OT"/>
                                    <w:b/>
                                    <w:bCs/>
                                    <w:sz w:val="13"/>
                                    <w:szCs w:val="13"/>
                                    <w:cs/>
                                    <w:lang w:bidi="lo-LA"/>
                                  </w:rPr>
                                </w:pPr>
                                <w:r w:rsidRPr="00842ADD">
                                  <w:rPr>
                                    <w:rFonts w:ascii="Phetsarath OT" w:hAnsi="Phetsarath OT" w:cs="Phetsarath OT"/>
                                    <w:b/>
                                    <w:bCs/>
                                    <w:sz w:val="13"/>
                                    <w:szCs w:val="13"/>
                                    <w:lang w:bidi="lo-LA"/>
                                  </w:rPr>
                                  <w:t>Chaired by Deputy-Minister</w:t>
                                </w:r>
                              </w:p>
                              <w:p w:rsidR="00143166" w:rsidRPr="005116F3" w:rsidRDefault="00143166" w:rsidP="00143166">
                                <w:pPr>
                                  <w:widowControl w:val="0"/>
                                  <w:shd w:val="clear" w:color="auto" w:fill="FFFFFF"/>
                                  <w:spacing w:line="240" w:lineRule="auto"/>
                                  <w:jc w:val="center"/>
                                  <w:rPr>
                                    <w:rFonts w:ascii="Phetsarath OT" w:hAnsi="Phetsarath OT" w:cs="Phetsarath OT"/>
                                    <w:b/>
                                    <w:bCs/>
                                    <w:sz w:val="16"/>
                                    <w:szCs w:val="16"/>
                                    <w:cs/>
                                    <w:lang w:bidi="lo-LA"/>
                                  </w:rPr>
                                </w:pPr>
                                <w:r w:rsidRPr="005116F3">
                                  <w:rPr>
                                    <w:rFonts w:ascii="Phetsarath OT" w:hAnsi="Phetsarath OT" w:cs="Phetsarath OT"/>
                                    <w:b/>
                                    <w:bCs/>
                                    <w:sz w:val="16"/>
                                    <w:szCs w:val="16"/>
                                    <w:lang w:bidi="lo-LA"/>
                                  </w:rPr>
                                  <w:t> </w:t>
                                </w:r>
                              </w:p>
                            </w:txbxContent>
                          </wps:txbx>
                          <wps:bodyPr rot="0" vert="horz" wrap="square" lIns="91440" tIns="45720" rIns="91440" bIns="45720" anchor="t" anchorCtr="0" upright="1">
                            <a:noAutofit/>
                          </wps:bodyPr>
                        </wps:wsp>
                        <wps:wsp>
                          <wps:cNvPr id="25" name="AutoShape 59"/>
                          <wps:cNvCnPr>
                            <a:cxnSpLocks noChangeShapeType="1"/>
                          </wps:cNvCnPr>
                          <wps:spPr bwMode="auto">
                            <a:xfrm>
                              <a:off x="2898" y="10718"/>
                              <a:ext cx="0" cy="177"/>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26" name="Rectangle 60"/>
                          <wps:cNvSpPr>
                            <a:spLocks noChangeArrowheads="1"/>
                          </wps:cNvSpPr>
                          <wps:spPr bwMode="auto">
                            <a:xfrm>
                              <a:off x="1816" y="9316"/>
                              <a:ext cx="1969" cy="452"/>
                            </a:xfrm>
                            <a:prstGeom prst="rect">
                              <a:avLst/>
                            </a:prstGeom>
                            <a:solidFill>
                              <a:srgbClr val="FFFFFF"/>
                            </a:solidFill>
                            <a:ln w="9525">
                              <a:solidFill>
                                <a:srgbClr val="002060"/>
                              </a:solidFill>
                              <a:miter lim="800000"/>
                              <a:headEnd/>
                              <a:tailEnd/>
                            </a:ln>
                          </wps:spPr>
                          <wps:txbx>
                            <w:txbxContent>
                              <w:p w:rsidR="00143166" w:rsidRPr="00842ADD" w:rsidRDefault="00143166" w:rsidP="00842ADD">
                                <w:pPr>
                                  <w:widowControl w:val="0"/>
                                  <w:shd w:val="clear" w:color="auto" w:fill="FFFFFF"/>
                                  <w:spacing w:line="200" w:lineRule="exact"/>
                                  <w:jc w:val="center"/>
                                  <w:rPr>
                                    <w:rFonts w:ascii="Phetsarath OT" w:hAnsi="Phetsarath OT" w:cs="Phetsarath OT"/>
                                    <w:b/>
                                    <w:bCs/>
                                    <w:sz w:val="14"/>
                                    <w:szCs w:val="14"/>
                                    <w:lang w:bidi="lo-LA"/>
                                  </w:rPr>
                                </w:pPr>
                                <w:r w:rsidRPr="00842ADD">
                                  <w:rPr>
                                    <w:rFonts w:ascii="Phetsarath OT" w:hAnsi="Phetsarath OT" w:cs="Phetsarath OT"/>
                                    <w:b/>
                                    <w:bCs/>
                                    <w:sz w:val="14"/>
                                    <w:szCs w:val="14"/>
                                    <w:lang w:bidi="lo-LA"/>
                                  </w:rPr>
                                  <w:t>Sub-CAW Ministries</w:t>
                                </w:r>
                              </w:p>
                              <w:p w:rsidR="00143166" w:rsidRPr="00842ADD" w:rsidRDefault="00143166" w:rsidP="00143166">
                                <w:pPr>
                                  <w:widowControl w:val="0"/>
                                  <w:spacing w:line="273" w:lineRule="auto"/>
                                  <w:rPr>
                                    <w:rFonts w:ascii="Phetsarath OT" w:hAnsi="Phetsarath OT" w:cs="Phetsarath OT"/>
                                    <w:sz w:val="14"/>
                                    <w:szCs w:val="14"/>
                                    <w:cs/>
                                    <w:lang w:bidi="lo-LA"/>
                                  </w:rPr>
                                </w:pPr>
                                <w:r w:rsidRPr="00842ADD">
                                  <w:rPr>
                                    <w:rFonts w:ascii="Phetsarath OT" w:hAnsi="Phetsarath OT" w:cs="Phetsarath OT"/>
                                    <w:sz w:val="14"/>
                                    <w:szCs w:val="14"/>
                                    <w:lang w:bidi="lo-LA"/>
                                  </w:rPr>
                                  <w:t> </w:t>
                                </w:r>
                              </w:p>
                            </w:txbxContent>
                          </wps:txbx>
                          <wps:bodyPr rot="0" vert="horz" wrap="square" lIns="91440" tIns="45720" rIns="91440" bIns="45720" anchor="t" anchorCtr="0" upright="1">
                            <a:noAutofit/>
                          </wps:bodyPr>
                        </wps:wsp>
                        <wps:wsp>
                          <wps:cNvPr id="27" name="Text Box 61"/>
                          <wps:cNvSpPr txBox="1">
                            <a:spLocks noChangeArrowheads="1"/>
                          </wps:cNvSpPr>
                          <wps:spPr bwMode="auto">
                            <a:xfrm>
                              <a:off x="1675" y="10865"/>
                              <a:ext cx="2448" cy="825"/>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E15673" w:rsidRDefault="00143166" w:rsidP="00E15673">
                                <w:pPr>
                                  <w:widowControl w:val="0"/>
                                  <w:spacing w:before="40" w:line="200" w:lineRule="exact"/>
                                  <w:jc w:val="center"/>
                                  <w:rPr>
                                    <w:rFonts w:ascii="Phetsarath OT" w:hAnsi="Phetsarath OT" w:cs="Phetsarath OT"/>
                                    <w:b/>
                                    <w:bCs/>
                                    <w:sz w:val="14"/>
                                    <w:szCs w:val="14"/>
                                    <w:lang w:bidi="lo-LA"/>
                                  </w:rPr>
                                </w:pPr>
                                <w:r w:rsidRPr="00E15673">
                                  <w:rPr>
                                    <w:rFonts w:ascii="Arial" w:hAnsi="Arial" w:cs="Arial"/>
                                    <w:b/>
                                    <w:bCs/>
                                    <w:sz w:val="14"/>
                                    <w:szCs w:val="14"/>
                                    <w:lang w:bidi="lo-LA"/>
                                  </w:rPr>
                                  <w:t>Division for the Advancement of Women</w:t>
                                </w:r>
                              </w:p>
                            </w:txbxContent>
                          </wps:txbx>
                          <wps:bodyPr rot="0" vert="horz" wrap="square" lIns="91440" tIns="45720" rIns="91440" bIns="45720" anchor="t" anchorCtr="0" upright="1">
                            <a:noAutofit/>
                          </wps:bodyPr>
                        </wps:wsp>
                      </wpg:grpSp>
                      <wpg:grpSp>
                        <wpg:cNvPr id="28" name="Group 62"/>
                        <wpg:cNvGrpSpPr>
                          <a:grpSpLocks/>
                        </wpg:cNvGrpSpPr>
                        <wpg:grpSpPr bwMode="auto">
                          <a:xfrm>
                            <a:off x="1494" y="2025"/>
                            <a:ext cx="10240" cy="13325"/>
                            <a:chOff x="1494" y="2025"/>
                            <a:chExt cx="10240" cy="13325"/>
                          </a:xfrm>
                        </wpg:grpSpPr>
                        <wpg:grpSp>
                          <wpg:cNvPr id="29" name="Group 63"/>
                          <wpg:cNvGrpSpPr>
                            <a:grpSpLocks/>
                          </wpg:cNvGrpSpPr>
                          <wpg:grpSpPr bwMode="auto">
                            <a:xfrm>
                              <a:off x="8024" y="12186"/>
                              <a:ext cx="2632" cy="3164"/>
                              <a:chOff x="8024" y="12186"/>
                              <a:chExt cx="2632" cy="3164"/>
                            </a:xfrm>
                          </wpg:grpSpPr>
                          <wps:wsp>
                            <wps:cNvPr id="30" name="AutoShape 64"/>
                            <wps:cNvCnPr>
                              <a:cxnSpLocks noChangeShapeType="1"/>
                            </wps:cNvCnPr>
                            <wps:spPr bwMode="auto">
                              <a:xfrm rot="5400000">
                                <a:off x="9158" y="14227"/>
                                <a:ext cx="346" cy="1"/>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31" name="Text Box 65"/>
                            <wps:cNvSpPr txBox="1">
                              <a:spLocks noChangeArrowheads="1"/>
                            </wps:cNvSpPr>
                            <wps:spPr bwMode="auto">
                              <a:xfrm>
                                <a:off x="8093" y="14399"/>
                                <a:ext cx="2463" cy="95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842ADD" w:rsidRDefault="00143166" w:rsidP="00C70138">
                                  <w:pPr>
                                    <w:widowControl w:val="0"/>
                                    <w:shd w:val="clear" w:color="auto" w:fill="FFFFFF"/>
                                    <w:spacing w:line="240" w:lineRule="auto"/>
                                    <w:jc w:val="center"/>
                                    <w:rPr>
                                      <w:rFonts w:ascii="Phetsarath OT" w:hAnsi="Phetsarath OT" w:cs="Phetsarath OT"/>
                                      <w:b/>
                                      <w:bCs/>
                                      <w:sz w:val="13"/>
                                      <w:szCs w:val="13"/>
                                      <w:cs/>
                                      <w:lang w:bidi="lo-LA"/>
                                    </w:rPr>
                                  </w:pPr>
                                  <w:r w:rsidRPr="00842ADD">
                                    <w:rPr>
                                      <w:rFonts w:ascii="Arial" w:hAnsi="Arial" w:cs="Arial"/>
                                      <w:b/>
                                      <w:bCs/>
                                      <w:sz w:val="13"/>
                                      <w:szCs w:val="13"/>
                                      <w:cs/>
                                      <w:lang w:bidi="lo-LA"/>
                                    </w:rPr>
                                    <w:t xml:space="preserve">1 </w:t>
                                  </w:r>
                                  <w:r w:rsidRPr="00842ADD">
                                    <w:rPr>
                                      <w:rFonts w:ascii="Arial" w:hAnsi="Arial" w:cs="Arial"/>
                                      <w:b/>
                                      <w:bCs/>
                                      <w:sz w:val="13"/>
                                      <w:szCs w:val="13"/>
                                      <w:lang w:bidi="lo-LA"/>
                                    </w:rPr>
                                    <w:t>member of village authorities is responsible for coordination in women advancement at the village level</w:t>
                                  </w:r>
                                </w:p>
                              </w:txbxContent>
                            </wps:txbx>
                            <wps:bodyPr rot="0" vert="horz" wrap="square" lIns="91440" tIns="45720" rIns="91440" bIns="45720" anchor="t" anchorCtr="0" upright="1">
                              <a:noAutofit/>
                            </wps:bodyPr>
                          </wps:wsp>
                          <wps:wsp>
                            <wps:cNvPr id="32" name="Text Box 66"/>
                            <wps:cNvSpPr txBox="1">
                              <a:spLocks noChangeArrowheads="1"/>
                            </wps:cNvSpPr>
                            <wps:spPr bwMode="auto">
                              <a:xfrm>
                                <a:off x="8024" y="12186"/>
                                <a:ext cx="2632" cy="2037"/>
                              </a:xfrm>
                              <a:prstGeom prst="rect">
                                <a:avLst/>
                              </a:prstGeom>
                              <a:solidFill>
                                <a:srgbClr val="FDE9D9"/>
                              </a:solidFill>
                              <a:ln w="28575">
                                <a:solidFill>
                                  <a:srgbClr val="FF99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5116F3" w:rsidRDefault="00143166" w:rsidP="00143166">
                                  <w:pPr>
                                    <w:widowControl w:val="0"/>
                                    <w:jc w:val="center"/>
                                    <w:rPr>
                                      <w:rFonts w:ascii="Phetsarath OT" w:hAnsi="Phetsarath OT" w:cs="Phetsarath OT"/>
                                      <w:b/>
                                      <w:bCs/>
                                      <w:sz w:val="8"/>
                                      <w:szCs w:val="8"/>
                                      <w:lang w:bidi="lo-LA"/>
                                    </w:rPr>
                                  </w:pPr>
                                  <w:r w:rsidRPr="005116F3">
                                    <w:rPr>
                                      <w:rFonts w:ascii="Phetsarath OT" w:hAnsi="Phetsarath OT" w:cs="Phetsarath OT"/>
                                      <w:b/>
                                      <w:bCs/>
                                      <w:sz w:val="8"/>
                                      <w:szCs w:val="8"/>
                                      <w:lang w:bidi="lo-LA"/>
                                    </w:rPr>
                                    <w:t> </w:t>
                                  </w:r>
                                </w:p>
                                <w:p w:rsidR="00143166" w:rsidRPr="005116F3" w:rsidRDefault="00143166" w:rsidP="00143166">
                                  <w:pPr>
                                    <w:widowControl w:val="0"/>
                                    <w:jc w:val="center"/>
                                    <w:rPr>
                                      <w:rFonts w:ascii="Phetsarath OT" w:hAnsi="Phetsarath OT" w:cs="Phetsarath OT"/>
                                      <w:b/>
                                      <w:bCs/>
                                      <w:color w:val="7030A0"/>
                                      <w:sz w:val="12"/>
                                      <w:szCs w:val="12"/>
                                      <w:lang w:bidi="lo-LA"/>
                                    </w:rPr>
                                  </w:pPr>
                                </w:p>
                                <w:p w:rsidR="00143166" w:rsidRPr="005116F3" w:rsidRDefault="00143166" w:rsidP="00143166">
                                  <w:pPr>
                                    <w:widowControl w:val="0"/>
                                    <w:jc w:val="center"/>
                                    <w:rPr>
                                      <w:rFonts w:ascii="Phetsarath OT" w:hAnsi="Phetsarath OT" w:cs="Phetsarath OT"/>
                                      <w:b/>
                                      <w:bCs/>
                                      <w:color w:val="7030A0"/>
                                      <w:sz w:val="12"/>
                                      <w:szCs w:val="12"/>
                                      <w:cs/>
                                      <w:lang w:bidi="lo-LA"/>
                                    </w:rPr>
                                  </w:pPr>
                                  <w:r w:rsidRPr="005116F3">
                                    <w:rPr>
                                      <w:rFonts w:ascii="Phetsarath OT" w:hAnsi="Phetsarath OT" w:cs="Phetsarath OT"/>
                                      <w:b/>
                                      <w:bCs/>
                                      <w:color w:val="7030A0"/>
                                      <w:sz w:val="12"/>
                                      <w:szCs w:val="12"/>
                                      <w:lang w:bidi="lo-LA"/>
                                    </w:rPr>
                                    <w:t> </w:t>
                                  </w:r>
                                </w:p>
                                <w:p w:rsidR="00143166" w:rsidRPr="005116F3" w:rsidRDefault="00143166" w:rsidP="00143166">
                                  <w:pPr>
                                    <w:widowControl w:val="0"/>
                                    <w:jc w:val="center"/>
                                    <w:rPr>
                                      <w:rFonts w:ascii="Phetsarath OT" w:hAnsi="Phetsarath OT" w:cs="Phetsarath OT"/>
                                      <w:b/>
                                      <w:bCs/>
                                      <w:color w:val="7030A0"/>
                                      <w:sz w:val="2"/>
                                      <w:szCs w:val="2"/>
                                      <w:cs/>
                                      <w:lang w:bidi="lo-LA"/>
                                    </w:rPr>
                                  </w:pPr>
                                  <w:r w:rsidRPr="005116F3">
                                    <w:rPr>
                                      <w:rFonts w:ascii="Phetsarath OT" w:hAnsi="Phetsarath OT" w:cs="Phetsarath OT"/>
                                      <w:b/>
                                      <w:bCs/>
                                      <w:color w:val="7030A0"/>
                                      <w:sz w:val="2"/>
                                      <w:szCs w:val="2"/>
                                      <w:lang w:bidi="lo-LA"/>
                                    </w:rPr>
                                    <w:t> </w:t>
                                  </w:r>
                                </w:p>
                                <w:p w:rsidR="00143166" w:rsidRPr="005116F3" w:rsidRDefault="00143166" w:rsidP="00143166">
                                  <w:pPr>
                                    <w:widowControl w:val="0"/>
                                    <w:jc w:val="center"/>
                                    <w:rPr>
                                      <w:rFonts w:ascii="Phetsarath OT" w:hAnsi="Phetsarath OT" w:cs="Phetsarath OT"/>
                                      <w:b/>
                                      <w:bCs/>
                                      <w:color w:val="7030A0"/>
                                      <w:sz w:val="2"/>
                                      <w:szCs w:val="2"/>
                                      <w:cs/>
                                      <w:lang w:bidi="lo-LA"/>
                                    </w:rPr>
                                  </w:pPr>
                                  <w:r w:rsidRPr="005116F3">
                                    <w:rPr>
                                      <w:rFonts w:ascii="Phetsarath OT" w:hAnsi="Phetsarath OT" w:cs="Phetsarath OT"/>
                                      <w:b/>
                                      <w:bCs/>
                                      <w:color w:val="7030A0"/>
                                      <w:sz w:val="2"/>
                                      <w:szCs w:val="2"/>
                                      <w:lang w:bidi="lo-LA"/>
                                    </w:rPr>
                                    <w:t> </w:t>
                                  </w:r>
                                </w:p>
                                <w:p w:rsidR="00143166" w:rsidRPr="00C70138" w:rsidRDefault="00143166" w:rsidP="00261991">
                                  <w:pPr>
                                    <w:widowControl w:val="0"/>
                                    <w:spacing w:before="40" w:line="240" w:lineRule="auto"/>
                                    <w:jc w:val="center"/>
                                    <w:rPr>
                                      <w:rFonts w:ascii="Phetsarath OT" w:hAnsi="Phetsarath OT" w:cs="Phetsarath OT"/>
                                      <w:b/>
                                      <w:bCs/>
                                      <w:sz w:val="15"/>
                                      <w:szCs w:val="15"/>
                                      <w:lang w:bidi="lo-LA"/>
                                    </w:rPr>
                                  </w:pPr>
                                  <w:r w:rsidRPr="00C70138">
                                    <w:rPr>
                                      <w:rFonts w:ascii="Phetsarath OT" w:hAnsi="Phetsarath OT" w:cs="Phetsarath OT"/>
                                      <w:b/>
                                      <w:bCs/>
                                      <w:sz w:val="15"/>
                                      <w:szCs w:val="15"/>
                                      <w:lang w:bidi="lo-LA"/>
                                    </w:rPr>
                                    <w:t xml:space="preserve">Secretarial District </w:t>
                                  </w:r>
                                </w:p>
                                <w:p w:rsidR="00143166" w:rsidRPr="00C70138" w:rsidRDefault="00143166" w:rsidP="00C70138">
                                  <w:pPr>
                                    <w:widowControl w:val="0"/>
                                    <w:spacing w:line="240" w:lineRule="auto"/>
                                    <w:jc w:val="center"/>
                                    <w:rPr>
                                      <w:rFonts w:ascii="Phetsarath OT" w:hAnsi="Phetsarath OT" w:cs="Phetsarath OT"/>
                                      <w:b/>
                                      <w:bCs/>
                                      <w:color w:val="7030A0"/>
                                      <w:sz w:val="15"/>
                                      <w:szCs w:val="15"/>
                                      <w:cs/>
                                      <w:lang w:bidi="lo-LA"/>
                                    </w:rPr>
                                  </w:pPr>
                                  <w:r w:rsidRPr="00C70138">
                                    <w:rPr>
                                      <w:rFonts w:ascii="Phetsarath OT" w:hAnsi="Phetsarath OT" w:cs="Phetsarath OT"/>
                                      <w:b/>
                                      <w:bCs/>
                                      <w:sz w:val="15"/>
                                      <w:szCs w:val="15"/>
                                      <w:lang w:bidi="lo-LA"/>
                                    </w:rPr>
                                    <w:t>Sub-CAW</w:t>
                                  </w:r>
                                </w:p>
                              </w:txbxContent>
                            </wps:txbx>
                            <wps:bodyPr rot="0" vert="horz" wrap="square" lIns="91440" tIns="45720" rIns="91440" bIns="45720" anchor="t" anchorCtr="0" upright="1">
                              <a:noAutofit/>
                            </wps:bodyPr>
                          </wps:wsp>
                          <wps:wsp>
                            <wps:cNvPr id="33" name="Rectangle 67"/>
                            <wps:cNvSpPr>
                              <a:spLocks noChangeArrowheads="1"/>
                            </wps:cNvSpPr>
                            <wps:spPr bwMode="auto">
                              <a:xfrm>
                                <a:off x="8343" y="12802"/>
                                <a:ext cx="2083" cy="742"/>
                              </a:xfrm>
                              <a:prstGeom prst="rect">
                                <a:avLst/>
                              </a:prstGeom>
                              <a:solidFill>
                                <a:srgbClr val="FFFFFF"/>
                              </a:solidFill>
                              <a:ln w="9525">
                                <a:solidFill>
                                  <a:srgbClr val="000000"/>
                                </a:solidFill>
                                <a:miter lim="800000"/>
                                <a:headEnd/>
                                <a:tailEnd/>
                              </a:ln>
                            </wps:spPr>
                            <wps:txbx>
                              <w:txbxContent>
                                <w:p w:rsidR="00143166" w:rsidRPr="00342D6F" w:rsidRDefault="00143166" w:rsidP="00143166">
                                  <w:pPr>
                                    <w:rPr>
                                      <w:rFonts w:ascii="Phetsarath OT" w:hAnsi="Phetsarath OT" w:cs="Phetsarath OT"/>
                                      <w:b/>
                                      <w:bCs/>
                                      <w:sz w:val="16"/>
                                      <w:szCs w:val="16"/>
                                      <w:lang w:bidi="lo-LA"/>
                                    </w:rPr>
                                  </w:pPr>
                                  <w:r>
                                    <w:rPr>
                                      <w:rFonts w:ascii="Phetsarath OT" w:hAnsi="Phetsarath OT" w:cs="Phetsarath OT"/>
                                      <w:b/>
                                      <w:bCs/>
                                      <w:sz w:val="16"/>
                                      <w:szCs w:val="16"/>
                                      <w:lang w:bidi="lo-LA"/>
                                    </w:rPr>
                                    <w:t>Chaired by Deputy Chief of District</w:t>
                                  </w:r>
                                </w:p>
                              </w:txbxContent>
                            </wps:txbx>
                            <wps:bodyPr rot="0" vert="horz" wrap="square" lIns="91440" tIns="45720" rIns="91440" bIns="45720" anchor="t" anchorCtr="0" upright="1">
                              <a:noAutofit/>
                            </wps:bodyPr>
                          </wps:wsp>
                          <wps:wsp>
                            <wps:cNvPr id="34" name="Rectangle 68"/>
                            <wps:cNvSpPr>
                              <a:spLocks noChangeArrowheads="1"/>
                            </wps:cNvSpPr>
                            <wps:spPr bwMode="auto">
                              <a:xfrm>
                                <a:off x="8343" y="12259"/>
                                <a:ext cx="1966" cy="444"/>
                              </a:xfrm>
                              <a:prstGeom prst="rect">
                                <a:avLst/>
                              </a:prstGeom>
                              <a:solidFill>
                                <a:srgbClr val="FFFFFF"/>
                              </a:solidFill>
                              <a:ln w="9525">
                                <a:solidFill>
                                  <a:srgbClr val="000000"/>
                                </a:solidFill>
                                <a:miter lim="800000"/>
                                <a:headEnd/>
                                <a:tailEnd/>
                              </a:ln>
                            </wps:spPr>
                            <wps:txbx>
                              <w:txbxContent>
                                <w:p w:rsidR="00143166" w:rsidRPr="00C70138" w:rsidRDefault="00143166" w:rsidP="00143166">
                                  <w:pPr>
                                    <w:rPr>
                                      <w:rFonts w:ascii="Arial" w:hAnsi="Arial" w:cs="Arial"/>
                                      <w:b/>
                                      <w:bCs/>
                                      <w:sz w:val="16"/>
                                      <w:szCs w:val="16"/>
                                      <w:lang w:bidi="lo-LA"/>
                                    </w:rPr>
                                  </w:pPr>
                                  <w:r w:rsidRPr="00C70138">
                                    <w:rPr>
                                      <w:rFonts w:ascii="DokChampa" w:hAnsi="DokChampa" w:cs="DokChampa"/>
                                      <w:b/>
                                      <w:bCs/>
                                      <w:sz w:val="16"/>
                                      <w:szCs w:val="16"/>
                                      <w:lang w:bidi="lo-LA"/>
                                    </w:rPr>
                                    <w:t>District Sub-CAW</w:t>
                                  </w:r>
                                </w:p>
                              </w:txbxContent>
                            </wps:txbx>
                            <wps:bodyPr rot="0" vert="horz" wrap="square" lIns="91440" tIns="45720" rIns="91440" bIns="45720" anchor="t" anchorCtr="0" upright="1">
                              <a:noAutofit/>
                            </wps:bodyPr>
                          </wps:wsp>
                        </wpg:grpSp>
                        <wpg:grpSp>
                          <wpg:cNvPr id="35" name="Group 69"/>
                          <wpg:cNvGrpSpPr>
                            <a:grpSpLocks/>
                          </wpg:cNvGrpSpPr>
                          <wpg:grpSpPr bwMode="auto">
                            <a:xfrm>
                              <a:off x="1494" y="2025"/>
                              <a:ext cx="10240" cy="7109"/>
                              <a:chOff x="1494" y="2025"/>
                              <a:chExt cx="10240" cy="7109"/>
                            </a:xfrm>
                          </wpg:grpSpPr>
                          <wps:wsp>
                            <wps:cNvPr id="36" name="Text Box 3"/>
                            <wps:cNvSpPr txBox="1">
                              <a:spLocks noChangeArrowheads="1"/>
                            </wps:cNvSpPr>
                            <wps:spPr bwMode="auto">
                              <a:xfrm>
                                <a:off x="1494" y="2025"/>
                                <a:ext cx="9981" cy="6820"/>
                              </a:xfrm>
                              <a:prstGeom prst="rect">
                                <a:avLst/>
                              </a:prstGeom>
                              <a:solidFill>
                                <a:srgbClr val="FFFFFF"/>
                              </a:solidFill>
                              <a:ln w="38100">
                                <a:solidFill>
                                  <a:srgbClr val="97470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Default="00143166" w:rsidP="00143166"/>
                              </w:txbxContent>
                            </wps:txbx>
                            <wps:bodyPr rot="0" vert="horz" wrap="square" lIns="91440" tIns="45720" rIns="91440" bIns="45720" anchor="t" anchorCtr="0" upright="1">
                              <a:noAutofit/>
                            </wps:bodyPr>
                          </wps:wsp>
                          <wps:wsp>
                            <wps:cNvPr id="37" name="Text Box 71"/>
                            <wps:cNvSpPr txBox="1">
                              <a:spLocks noChangeArrowheads="1"/>
                            </wps:cNvSpPr>
                            <wps:spPr bwMode="auto">
                              <a:xfrm>
                                <a:off x="2888" y="4381"/>
                                <a:ext cx="6536" cy="2579"/>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5116F3" w:rsidRDefault="00143166" w:rsidP="00143166">
                                  <w:pPr>
                                    <w:widowControl w:val="0"/>
                                    <w:shd w:val="clear" w:color="auto" w:fill="FFFFFF"/>
                                    <w:jc w:val="center"/>
                                    <w:rPr>
                                      <w:rFonts w:ascii="Phetsarath OT" w:hAnsi="Phetsarath OT" w:cs="Phetsarath OT"/>
                                      <w:b/>
                                      <w:bCs/>
                                      <w:sz w:val="16"/>
                                      <w:szCs w:val="16"/>
                                      <w:lang w:bidi="lo-LA"/>
                                    </w:rPr>
                                  </w:pPr>
                                  <w:r>
                                    <w:rPr>
                                      <w:rFonts w:ascii="Phetsarath OT" w:hAnsi="Phetsarath OT" w:cs="Phetsarath OT"/>
                                      <w:b/>
                                      <w:bCs/>
                                      <w:sz w:val="16"/>
                                      <w:szCs w:val="16"/>
                                      <w:lang w:bidi="lo-LA"/>
                                    </w:rPr>
                                    <w:t>Vice Chairman of Lao NCAW</w:t>
                                  </w:r>
                                  <w:r w:rsidRPr="00342D6F">
                                    <w:rPr>
                                      <w:b/>
                                      <w:bCs/>
                                      <w:sz w:val="16"/>
                                      <w:szCs w:val="16"/>
                                      <w:cs/>
                                      <w:lang w:bidi="lo-LA"/>
                                    </w:rPr>
                                    <w:t>05</w:t>
                                  </w:r>
                                  <w:r>
                                    <w:rPr>
                                      <w:rFonts w:ascii="Phetsarath OT" w:hAnsi="Phetsarath OT" w:cs="Phetsarath OT"/>
                                      <w:b/>
                                      <w:bCs/>
                                      <w:sz w:val="16"/>
                                      <w:szCs w:val="16"/>
                                      <w:lang w:bidi="lo-LA"/>
                                    </w:rPr>
                                    <w:t>persons</w:t>
                                  </w:r>
                                </w:p>
                                <w:p w:rsidR="00143166" w:rsidRPr="005116F3" w:rsidRDefault="00143166" w:rsidP="00143166">
                                  <w:pPr>
                                    <w:widowControl w:val="0"/>
                                    <w:numPr>
                                      <w:ilvl w:val="0"/>
                                      <w:numId w:val="5"/>
                                    </w:numPr>
                                    <w:shd w:val="clear" w:color="auto" w:fill="FFFFFF"/>
                                    <w:suppressAutoHyphens w:val="0"/>
                                    <w:spacing w:line="264" w:lineRule="auto"/>
                                    <w:rPr>
                                      <w:rFonts w:ascii="Phetsarath OT" w:hAnsi="Phetsarath OT" w:cs="Phetsarath OT"/>
                                      <w:sz w:val="16"/>
                                      <w:szCs w:val="16"/>
                                      <w:lang w:bidi="lo-LA"/>
                                    </w:rPr>
                                  </w:pPr>
                                  <w:r>
                                    <w:rPr>
                                      <w:rFonts w:ascii="Phetsarath OT" w:hAnsi="Phetsarath OT" w:cs="Phetsarath OT"/>
                                      <w:sz w:val="16"/>
                                      <w:szCs w:val="16"/>
                                      <w:lang w:bidi="lo-LA"/>
                                    </w:rPr>
                                    <w:t>Deputy President of Lao Women’s Union</w:t>
                                  </w:r>
                                </w:p>
                                <w:p w:rsidR="00143166" w:rsidRPr="006E1B82" w:rsidRDefault="00143166" w:rsidP="00143166">
                                  <w:pPr>
                                    <w:widowControl w:val="0"/>
                                    <w:numPr>
                                      <w:ilvl w:val="0"/>
                                      <w:numId w:val="5"/>
                                    </w:numPr>
                                    <w:shd w:val="clear" w:color="auto" w:fill="FFFFFF"/>
                                    <w:suppressAutoHyphens w:val="0"/>
                                    <w:spacing w:line="264" w:lineRule="auto"/>
                                    <w:rPr>
                                      <w:rFonts w:ascii="Arial" w:hAnsi="Arial" w:cs="Arial"/>
                                      <w:sz w:val="16"/>
                                      <w:szCs w:val="16"/>
                                      <w:lang w:bidi="lo-LA"/>
                                    </w:rPr>
                                  </w:pPr>
                                  <w:r>
                                    <w:rPr>
                                      <w:rFonts w:ascii="Arial" w:hAnsi="Arial" w:cs="DokChampa"/>
                                      <w:sz w:val="16"/>
                                      <w:szCs w:val="16"/>
                                      <w:lang w:bidi="lo-LA"/>
                                    </w:rPr>
                                    <w:t>Deputy</w:t>
                                  </w:r>
                                  <w:r w:rsidRPr="006E1B82">
                                    <w:rPr>
                                      <w:rFonts w:ascii="Arial" w:hAnsi="Arial" w:cs="DokChampa"/>
                                      <w:sz w:val="16"/>
                                      <w:szCs w:val="16"/>
                                      <w:lang w:bidi="lo-LA"/>
                                    </w:rPr>
                                    <w:t>-Minister of Home Affairs</w:t>
                                  </w:r>
                                </w:p>
                                <w:p w:rsidR="00143166" w:rsidRPr="00674EE7" w:rsidRDefault="00143166" w:rsidP="00143166">
                                  <w:pPr>
                                    <w:widowControl w:val="0"/>
                                    <w:numPr>
                                      <w:ilvl w:val="0"/>
                                      <w:numId w:val="5"/>
                                    </w:numPr>
                                    <w:shd w:val="clear" w:color="auto" w:fill="FFFFFF"/>
                                    <w:suppressAutoHyphens w:val="0"/>
                                    <w:spacing w:line="264" w:lineRule="auto"/>
                                    <w:rPr>
                                      <w:rFonts w:ascii="Arial" w:hAnsi="Arial" w:cs="Arial"/>
                                      <w:sz w:val="16"/>
                                      <w:szCs w:val="16"/>
                                      <w:lang w:bidi="lo-LA"/>
                                    </w:rPr>
                                  </w:pPr>
                                  <w:r>
                                    <w:rPr>
                                      <w:rFonts w:ascii="Arial" w:hAnsi="Arial" w:cs="DokChampa"/>
                                      <w:sz w:val="16"/>
                                      <w:szCs w:val="16"/>
                                      <w:lang w:bidi="lo-LA"/>
                                    </w:rPr>
                                    <w:t>Deputy</w:t>
                                  </w:r>
                                  <w:r w:rsidRPr="00674EE7">
                                    <w:rPr>
                                      <w:rFonts w:ascii="DokChampa" w:hAnsi="DokChampa" w:cs="DokChampa"/>
                                      <w:sz w:val="16"/>
                                      <w:szCs w:val="16"/>
                                      <w:lang w:bidi="lo-LA"/>
                                    </w:rPr>
                                    <w:t>-Minister of Education and Sport</w:t>
                                  </w:r>
                                </w:p>
                                <w:p w:rsidR="00143166" w:rsidRPr="00674EE7" w:rsidRDefault="00143166" w:rsidP="00143166">
                                  <w:pPr>
                                    <w:widowControl w:val="0"/>
                                    <w:numPr>
                                      <w:ilvl w:val="0"/>
                                      <w:numId w:val="5"/>
                                    </w:numPr>
                                    <w:shd w:val="clear" w:color="auto" w:fill="FFFFFF"/>
                                    <w:suppressAutoHyphens w:val="0"/>
                                    <w:spacing w:line="264" w:lineRule="auto"/>
                                    <w:rPr>
                                      <w:rFonts w:ascii="Arial" w:hAnsi="Arial" w:cs="Arial"/>
                                      <w:sz w:val="16"/>
                                      <w:szCs w:val="16"/>
                                      <w:lang w:bidi="lo-LA"/>
                                    </w:rPr>
                                  </w:pPr>
                                  <w:r>
                                    <w:rPr>
                                      <w:rFonts w:ascii="Arial" w:hAnsi="Arial" w:cs="DokChampa"/>
                                      <w:sz w:val="16"/>
                                      <w:szCs w:val="16"/>
                                      <w:lang w:bidi="lo-LA"/>
                                    </w:rPr>
                                    <w:t>Deputy</w:t>
                                  </w:r>
                                  <w:r>
                                    <w:rPr>
                                      <w:rFonts w:ascii="DokChampa" w:hAnsi="DokChampa" w:cs="DokChampa"/>
                                      <w:sz w:val="16"/>
                                      <w:szCs w:val="16"/>
                                      <w:lang w:bidi="lo-LA"/>
                                    </w:rPr>
                                    <w:t>-Minister of Planning and Investment</w:t>
                                  </w:r>
                                </w:p>
                                <w:p w:rsidR="00143166" w:rsidRPr="006E1B82" w:rsidRDefault="00143166" w:rsidP="00143166">
                                  <w:pPr>
                                    <w:widowControl w:val="0"/>
                                    <w:numPr>
                                      <w:ilvl w:val="0"/>
                                      <w:numId w:val="5"/>
                                    </w:numPr>
                                    <w:shd w:val="clear" w:color="auto" w:fill="FFFFFF"/>
                                    <w:suppressAutoHyphens w:val="0"/>
                                    <w:spacing w:line="264" w:lineRule="auto"/>
                                    <w:rPr>
                                      <w:rFonts w:ascii="Arial" w:hAnsi="Arial" w:cs="Phetsarath OT"/>
                                      <w:sz w:val="16"/>
                                      <w:szCs w:val="16"/>
                                      <w:cs/>
                                      <w:lang w:bidi="lo-LA"/>
                                    </w:rPr>
                                  </w:pPr>
                                  <w:r>
                                    <w:rPr>
                                      <w:rFonts w:ascii="Arial" w:hAnsi="Arial" w:cs="DokChampa"/>
                                      <w:sz w:val="16"/>
                                      <w:szCs w:val="16"/>
                                      <w:lang w:bidi="lo-LA"/>
                                    </w:rPr>
                                    <w:t>Deputy</w:t>
                                  </w:r>
                                  <w:r>
                                    <w:rPr>
                                      <w:rFonts w:ascii="DokChampa" w:hAnsi="DokChampa" w:cs="DokChampa"/>
                                      <w:sz w:val="16"/>
                                      <w:szCs w:val="16"/>
                                      <w:lang w:bidi="lo-LA"/>
                                    </w:rPr>
                                    <w:t>-Minister of Government Office</w:t>
                                  </w:r>
                                </w:p>
                                <w:p w:rsidR="00143166" w:rsidRPr="006E1B82" w:rsidRDefault="00143166" w:rsidP="00143166">
                                  <w:pPr>
                                    <w:widowControl w:val="0"/>
                                    <w:shd w:val="clear" w:color="auto" w:fill="FFFFFF"/>
                                    <w:jc w:val="center"/>
                                    <w:rPr>
                                      <w:rFonts w:ascii="Arial" w:hAnsi="Arial" w:cs="Phetsarath OT"/>
                                      <w:b/>
                                      <w:bCs/>
                                      <w:sz w:val="16"/>
                                      <w:szCs w:val="16"/>
                                      <w:cs/>
                                      <w:lang w:bidi="lo-LA"/>
                                    </w:rPr>
                                  </w:pPr>
                                  <w:r w:rsidRPr="006E1B82">
                                    <w:rPr>
                                      <w:rFonts w:ascii="Arial" w:hAnsi="Arial" w:cs="Arial"/>
                                      <w:b/>
                                      <w:bCs/>
                                      <w:sz w:val="16"/>
                                      <w:szCs w:val="16"/>
                                      <w:cs/>
                                      <w:lang w:bidi="lo-LA"/>
                                    </w:rPr>
                                    <w:t>24</w:t>
                                  </w:r>
                                  <w:r>
                                    <w:rPr>
                                      <w:rFonts w:ascii="Arial" w:hAnsi="Arial" w:cs="Arial"/>
                                      <w:b/>
                                      <w:bCs/>
                                      <w:sz w:val="16"/>
                                      <w:szCs w:val="16"/>
                                      <w:lang w:val="en-US" w:bidi="lo-LA"/>
                                    </w:rPr>
                                    <w:t xml:space="preserve"> </w:t>
                                  </w:r>
                                  <w:r>
                                    <w:rPr>
                                      <w:rFonts w:ascii="Arial" w:hAnsi="Arial" w:cs="DokChampa"/>
                                      <w:b/>
                                      <w:bCs/>
                                      <w:sz w:val="16"/>
                                      <w:szCs w:val="16"/>
                                      <w:lang w:bidi="lo-LA"/>
                                    </w:rPr>
                                    <w:t>committee members of Lao NCAW</w:t>
                                  </w:r>
                                </w:p>
                                <w:p w:rsidR="00143166" w:rsidRPr="006E1B82" w:rsidRDefault="00143166" w:rsidP="00143166">
                                  <w:pPr>
                                    <w:widowControl w:val="0"/>
                                    <w:shd w:val="clear" w:color="auto" w:fill="FFFFFF"/>
                                    <w:jc w:val="center"/>
                                    <w:rPr>
                                      <w:rFonts w:ascii="Arial" w:hAnsi="Arial" w:cs="Arial"/>
                                      <w:sz w:val="16"/>
                                      <w:szCs w:val="16"/>
                                      <w:lang w:bidi="lo-LA"/>
                                    </w:rPr>
                                  </w:pPr>
                                  <w:r w:rsidRPr="006E1B82">
                                    <w:rPr>
                                      <w:rFonts w:ascii="Arial" w:hAnsi="Arial" w:cs="Arial"/>
                                      <w:sz w:val="16"/>
                                      <w:szCs w:val="16"/>
                                      <w:cs/>
                                      <w:lang w:bidi="lo-LA"/>
                                    </w:rPr>
                                    <w:t>23</w:t>
                                  </w:r>
                                  <w:r w:rsidRPr="00DB7DFD">
                                    <w:rPr>
                                      <w:rFonts w:ascii="Arial" w:hAnsi="Arial" w:cs="DokChampa"/>
                                      <w:sz w:val="16"/>
                                      <w:szCs w:val="16"/>
                                      <w:lang w:bidi="lo-LA"/>
                                    </w:rPr>
                                    <w:t xml:space="preserve"> </w:t>
                                  </w:r>
                                  <w:r>
                                    <w:rPr>
                                      <w:rFonts w:ascii="Arial" w:hAnsi="Arial" w:cs="DokChampa"/>
                                      <w:sz w:val="16"/>
                                      <w:szCs w:val="16"/>
                                      <w:lang w:bidi="lo-LA"/>
                                    </w:rPr>
                                    <w:t>Deputy-ministers and Director of Secretariat of Lao NCAW</w:t>
                                  </w:r>
                                </w:p>
                                <w:p w:rsidR="00143166" w:rsidRPr="006E1B82" w:rsidRDefault="00143166" w:rsidP="00143166">
                                  <w:pPr>
                                    <w:widowControl w:val="0"/>
                                    <w:shd w:val="clear" w:color="auto" w:fill="FFFFFF"/>
                                    <w:ind w:firstLine="142"/>
                                    <w:rPr>
                                      <w:rFonts w:ascii="Arial" w:hAnsi="Arial" w:cs="Phetsarath OT"/>
                                      <w:sz w:val="16"/>
                                      <w:szCs w:val="16"/>
                                      <w:cs/>
                                      <w:lang w:bidi="lo-LA"/>
                                    </w:rPr>
                                  </w:pPr>
                                </w:p>
                                <w:p w:rsidR="00143166" w:rsidRPr="005116F3" w:rsidRDefault="00143166" w:rsidP="00143166">
                                  <w:pPr>
                                    <w:widowControl w:val="0"/>
                                    <w:shd w:val="clear" w:color="auto" w:fill="FFFFFF"/>
                                    <w:ind w:left="426"/>
                                    <w:rPr>
                                      <w:rFonts w:ascii="Phetsarath OT" w:hAnsi="Phetsarath OT" w:cs="Phetsarath OT"/>
                                      <w:sz w:val="16"/>
                                      <w:szCs w:val="16"/>
                                      <w:cs/>
                                      <w:lang w:bidi="lo-LA"/>
                                    </w:rPr>
                                  </w:pPr>
                                  <w:r w:rsidRPr="005116F3">
                                    <w:rPr>
                                      <w:rFonts w:ascii="Phetsarath OT" w:hAnsi="Phetsarath OT" w:cs="Phetsarath OT"/>
                                      <w:sz w:val="16"/>
                                      <w:szCs w:val="16"/>
                                      <w:lang w:bidi="lo-LA"/>
                                    </w:rPr>
                                    <w:t> </w:t>
                                  </w:r>
                                </w:p>
                              </w:txbxContent>
                            </wps:txbx>
                            <wps:bodyPr rot="0" vert="horz" wrap="square" lIns="91440" tIns="45720" rIns="91440" bIns="45720" anchor="t" anchorCtr="0" upright="1">
                              <a:noAutofit/>
                            </wps:bodyPr>
                          </wps:wsp>
                          <wps:wsp>
                            <wps:cNvPr id="38" name="AutoShape 72"/>
                            <wps:cNvCnPr>
                              <a:cxnSpLocks noChangeShapeType="1"/>
                            </wps:cNvCnPr>
                            <wps:spPr bwMode="auto">
                              <a:xfrm>
                                <a:off x="6098" y="3791"/>
                                <a:ext cx="3" cy="600"/>
                              </a:xfrm>
                              <a:prstGeom prst="straightConnector1">
                                <a:avLst/>
                              </a:prstGeom>
                              <a:noFill/>
                              <a:ln w="38100">
                                <a:solidFill>
                                  <a:srgbClr val="000080"/>
                                </a:solidFill>
                                <a:round/>
                                <a:headEnd/>
                                <a:tailEnd/>
                              </a:ln>
                              <a:extLst>
                                <a:ext uri="{909E8E84-426E-40DD-AFC4-6F175D3DCCD1}">
                                  <a14:hiddenFill xmlns:a14="http://schemas.microsoft.com/office/drawing/2010/main">
                                    <a:noFill/>
                                  </a14:hiddenFill>
                                </a:ext>
                              </a:extLst>
                            </wps:spPr>
                            <wps:bodyPr/>
                          </wps:wsp>
                          <wps:wsp>
                            <wps:cNvPr id="39" name="AutoShape 73"/>
                            <wps:cNvCnPr>
                              <a:cxnSpLocks noChangeShapeType="1"/>
                            </wps:cNvCnPr>
                            <wps:spPr bwMode="auto">
                              <a:xfrm>
                                <a:off x="5998" y="6960"/>
                                <a:ext cx="0" cy="1899"/>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40" name="AutoShape 74"/>
                            <wps:cNvCnPr>
                              <a:cxnSpLocks noChangeShapeType="1"/>
                            </wps:cNvCnPr>
                            <wps:spPr bwMode="auto">
                              <a:xfrm>
                                <a:off x="2898" y="8778"/>
                                <a:ext cx="6469" cy="1"/>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41" name="AutoShape 75"/>
                            <wps:cNvCnPr>
                              <a:cxnSpLocks noChangeShapeType="1"/>
                            </wps:cNvCnPr>
                            <wps:spPr bwMode="auto">
                              <a:xfrm>
                                <a:off x="2888" y="8796"/>
                                <a:ext cx="1" cy="338"/>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42" name="Line 76"/>
                            <wps:cNvCnPr/>
                            <wps:spPr bwMode="auto">
                              <a:xfrm>
                                <a:off x="7886" y="3330"/>
                                <a:ext cx="2570" cy="0"/>
                              </a:xfrm>
                              <a:prstGeom prst="line">
                                <a:avLst/>
                              </a:prstGeom>
                              <a:noFill/>
                              <a:ln w="38100">
                                <a:solidFill>
                                  <a:srgbClr val="000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3" name="Text Box 77"/>
                            <wps:cNvSpPr txBox="1">
                              <a:spLocks noChangeArrowheads="1"/>
                            </wps:cNvSpPr>
                            <wps:spPr bwMode="auto">
                              <a:xfrm>
                                <a:off x="4231" y="2892"/>
                                <a:ext cx="3763" cy="868"/>
                              </a:xfrm>
                              <a:prstGeom prst="rect">
                                <a:avLst/>
                              </a:prstGeom>
                              <a:solidFill>
                                <a:srgbClr val="E5DFEC"/>
                              </a:solidFill>
                              <a:ln w="28575">
                                <a:solidFill>
                                  <a:srgbClr val="8DB3E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5116F3" w:rsidRDefault="00143166" w:rsidP="00143166">
                                  <w:pPr>
                                    <w:widowControl w:val="0"/>
                                    <w:spacing w:after="20"/>
                                    <w:jc w:val="center"/>
                                    <w:rPr>
                                      <w:rFonts w:ascii="Phetsarath OT" w:hAnsi="Phetsarath OT" w:cs="Phetsarath OT"/>
                                      <w:b/>
                                      <w:bCs/>
                                      <w:sz w:val="18"/>
                                      <w:szCs w:val="18"/>
                                      <w:lang w:bidi="lo-LA"/>
                                    </w:rPr>
                                  </w:pPr>
                                  <w:r>
                                    <w:rPr>
                                      <w:rFonts w:ascii="Phetsarath OT" w:hAnsi="Phetsarath OT" w:cs="Phetsarath OT"/>
                                      <w:b/>
                                      <w:bCs/>
                                      <w:sz w:val="18"/>
                                      <w:szCs w:val="18"/>
                                      <w:lang w:bidi="lo-LA"/>
                                    </w:rPr>
                                    <w:t>Chairman of Lao NCAW</w:t>
                                  </w:r>
                                </w:p>
                                <w:p w:rsidR="00143166" w:rsidRPr="00FC5BE0" w:rsidRDefault="00143166" w:rsidP="00FC5BE0">
                                  <w:pPr>
                                    <w:widowControl w:val="0"/>
                                    <w:spacing w:after="20"/>
                                    <w:jc w:val="center"/>
                                    <w:rPr>
                                      <w:rFonts w:ascii="Phetsarath OT" w:hAnsi="Phetsarath OT" w:cs="Phetsarath OT"/>
                                      <w:b/>
                                      <w:bCs/>
                                      <w:sz w:val="18"/>
                                      <w:szCs w:val="18"/>
                                      <w:lang w:val="en-US" w:bidi="lo-LA"/>
                                    </w:rPr>
                                  </w:pPr>
                                  <w:r>
                                    <w:rPr>
                                      <w:rFonts w:ascii="Phetsarath OT" w:hAnsi="Phetsarath OT" w:cs="Phetsarath OT"/>
                                      <w:b/>
                                      <w:bCs/>
                                      <w:sz w:val="18"/>
                                      <w:szCs w:val="18"/>
                                      <w:lang w:bidi="lo-LA"/>
                                    </w:rPr>
                                    <w:t>Minister at Prime Minister Office</w:t>
                                  </w:r>
                                </w:p>
                              </w:txbxContent>
                            </wps:txbx>
                            <wps:bodyPr rot="0" vert="horz" wrap="square" lIns="91440" tIns="45720" rIns="91440" bIns="45720" anchor="t" anchorCtr="0" upright="1">
                              <a:noAutofit/>
                            </wps:bodyPr>
                          </wps:wsp>
                          <wps:wsp>
                            <wps:cNvPr id="44" name="Text Box 78"/>
                            <wps:cNvSpPr txBox="1">
                              <a:spLocks noChangeArrowheads="1"/>
                            </wps:cNvSpPr>
                            <wps:spPr bwMode="auto">
                              <a:xfrm>
                                <a:off x="9565" y="4493"/>
                                <a:ext cx="1756" cy="1567"/>
                              </a:xfrm>
                              <a:prstGeom prst="rect">
                                <a:avLst/>
                              </a:prstGeom>
                              <a:solidFill>
                                <a:srgbClr val="FDE9D9"/>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Pr="006E1B82" w:rsidRDefault="00143166" w:rsidP="00143166">
                                  <w:pPr>
                                    <w:spacing w:line="240" w:lineRule="auto"/>
                                    <w:jc w:val="center"/>
                                    <w:rPr>
                                      <w:rFonts w:ascii="Arial" w:hAnsi="Arial" w:cs="Arial"/>
                                      <w:b/>
                                      <w:bCs/>
                                      <w:sz w:val="2"/>
                                      <w:szCs w:val="2"/>
                                      <w:lang w:bidi="lo-LA"/>
                                    </w:rPr>
                                  </w:pPr>
                                </w:p>
                                <w:p w:rsidR="00143166" w:rsidRPr="006E1B82" w:rsidRDefault="00143166" w:rsidP="00143166">
                                  <w:pPr>
                                    <w:spacing w:line="240" w:lineRule="auto"/>
                                    <w:jc w:val="center"/>
                                    <w:rPr>
                                      <w:rFonts w:ascii="Arial" w:hAnsi="Arial" w:cs="DokChampa"/>
                                      <w:b/>
                                      <w:bCs/>
                                      <w:sz w:val="16"/>
                                      <w:szCs w:val="16"/>
                                      <w:cs/>
                                      <w:lang w:bidi="lo-LA"/>
                                    </w:rPr>
                                  </w:pPr>
                                  <w:r w:rsidRPr="006E1B82">
                                    <w:rPr>
                                      <w:rFonts w:ascii="Arial" w:hAnsi="Arial" w:cs="Arial"/>
                                      <w:sz w:val="16"/>
                                      <w:szCs w:val="16"/>
                                      <w:lang w:bidi="lo-LA"/>
                                    </w:rPr>
                                    <w:t>Assistant Minister Government Office</w:t>
                                  </w:r>
                                  <w:r w:rsidRPr="006E1B82">
                                    <w:rPr>
                                      <w:rFonts w:ascii="Arial" w:hAnsi="Arial" w:cs="Arial"/>
                                      <w:sz w:val="16"/>
                                      <w:szCs w:val="16"/>
                                      <w:cs/>
                                      <w:lang w:bidi="lo-LA"/>
                                    </w:rPr>
                                    <w:t xml:space="preserve">, </w:t>
                                  </w:r>
                                  <w:r w:rsidRPr="006E1B82">
                                    <w:rPr>
                                      <w:rFonts w:ascii="Arial" w:hAnsi="Arial" w:cs="Arial"/>
                                      <w:sz w:val="16"/>
                                      <w:szCs w:val="16"/>
                                      <w:lang w:bidi="lo-LA"/>
                                    </w:rPr>
                                    <w:t>Assistant Chairman of Lao</w:t>
                                  </w:r>
                                  <w:r>
                                    <w:rPr>
                                      <w:rFonts w:ascii="Arial" w:hAnsi="Arial" w:cs="Arial"/>
                                      <w:sz w:val="16"/>
                                      <w:szCs w:val="16"/>
                                      <w:lang w:bidi="lo-LA"/>
                                    </w:rPr>
                                    <w:t xml:space="preserve"> </w:t>
                                  </w:r>
                                  <w:r w:rsidRPr="006E1B82">
                                    <w:rPr>
                                      <w:rFonts w:ascii="Arial" w:hAnsi="Arial" w:cs="Arial"/>
                                      <w:sz w:val="16"/>
                                      <w:szCs w:val="16"/>
                                      <w:lang w:bidi="lo-LA"/>
                                    </w:rPr>
                                    <w:t>NCAW</w:t>
                                  </w:r>
                                </w:p>
                              </w:txbxContent>
                            </wps:txbx>
                            <wps:bodyPr rot="0" vert="horz" wrap="square" lIns="91440" tIns="45720" rIns="91440" bIns="45720" anchor="t" anchorCtr="0" upright="1">
                              <a:noAutofit/>
                            </wps:bodyPr>
                          </wps:wsp>
                          <wps:wsp>
                            <wps:cNvPr id="45" name="Text Box 79"/>
                            <wps:cNvSpPr txBox="1">
                              <a:spLocks noChangeArrowheads="1"/>
                            </wps:cNvSpPr>
                            <wps:spPr bwMode="auto">
                              <a:xfrm>
                                <a:off x="4399" y="7361"/>
                                <a:ext cx="3183" cy="868"/>
                              </a:xfrm>
                              <a:prstGeom prst="rect">
                                <a:avLst/>
                              </a:prstGeom>
                              <a:solidFill>
                                <a:srgbClr val="E5DFEC"/>
                              </a:solidFill>
                              <a:ln w="28575">
                                <a:solidFill>
                                  <a:srgbClr val="8DB3E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43166" w:rsidRDefault="00143166" w:rsidP="00143166">
                                  <w:pPr>
                                    <w:widowControl w:val="0"/>
                                    <w:jc w:val="center"/>
                                    <w:rPr>
                                      <w:rFonts w:ascii="DokChampa" w:hAnsi="DokChampa" w:cs="DokChampa"/>
                                      <w:b/>
                                      <w:bCs/>
                                      <w:sz w:val="16"/>
                                      <w:szCs w:val="16"/>
                                      <w:lang w:bidi="lo-LA"/>
                                    </w:rPr>
                                  </w:pPr>
                                  <w:r>
                                    <w:rPr>
                                      <w:rFonts w:ascii="DokChampa" w:hAnsi="DokChampa" w:cs="DokChampa"/>
                                      <w:b/>
                                      <w:bCs/>
                                      <w:sz w:val="16"/>
                                      <w:szCs w:val="16"/>
                                      <w:lang w:bidi="lo-LA"/>
                                    </w:rPr>
                                    <w:t xml:space="preserve">Secretariat of </w:t>
                                  </w:r>
                                </w:p>
                                <w:p w:rsidR="00143166" w:rsidRPr="00674EE7" w:rsidRDefault="00143166" w:rsidP="00143166">
                                  <w:pPr>
                                    <w:widowControl w:val="0"/>
                                    <w:jc w:val="center"/>
                                    <w:rPr>
                                      <w:rFonts w:ascii="Arial" w:hAnsi="Arial" w:cs="Phetsarath OT"/>
                                      <w:b/>
                                      <w:bCs/>
                                      <w:sz w:val="16"/>
                                      <w:szCs w:val="16"/>
                                      <w:cs/>
                                      <w:lang w:bidi="lo-LA"/>
                                    </w:rPr>
                                  </w:pPr>
                                  <w:r>
                                    <w:rPr>
                                      <w:rFonts w:ascii="DokChampa" w:hAnsi="DokChampa" w:cs="DokChampa"/>
                                      <w:b/>
                                      <w:bCs/>
                                      <w:sz w:val="16"/>
                                      <w:szCs w:val="16"/>
                                      <w:lang w:bidi="lo-LA"/>
                                    </w:rPr>
                                    <w:t>Lao NCAW</w:t>
                                  </w:r>
                                </w:p>
                              </w:txbxContent>
                            </wps:txbx>
                            <wps:bodyPr rot="0" vert="horz" wrap="square" lIns="91440" tIns="45720" rIns="91440" bIns="45720" anchor="t" anchorCtr="0" upright="1">
                              <a:noAutofit/>
                            </wps:bodyPr>
                          </wps:wsp>
                          <wps:wsp>
                            <wps:cNvPr id="46" name="Straight Connector 62"/>
                            <wps:cNvCnPr/>
                            <wps:spPr bwMode="auto">
                              <a:xfrm flipH="1">
                                <a:off x="7728" y="8229"/>
                                <a:ext cx="4006" cy="0"/>
                              </a:xfrm>
                              <a:prstGeom prst="line">
                                <a:avLst/>
                              </a:prstGeom>
                              <a:noFill/>
                              <a:ln w="28575">
                                <a:solidFill>
                                  <a:srgbClr val="FF0000"/>
                                </a:solidFill>
                                <a:prstDash val="sysDot"/>
                                <a:round/>
                                <a:headEnd/>
                                <a:tailEnd type="arrow" w="med" len="med"/>
                              </a:ln>
                              <a:extLst>
                                <a:ext uri="{909E8E84-426E-40DD-AFC4-6F175D3DCCD1}">
                                  <a14:hiddenFill xmlns:a14="http://schemas.microsoft.com/office/drawing/2010/main">
                                    <a:noFill/>
                                  </a14:hiddenFill>
                                </a:ext>
                              </a:extLst>
                            </wps:spPr>
                            <wps:bodyPr/>
                          </wps:wsp>
                          <wps:wsp>
                            <wps:cNvPr id="47" name="AutoShape 81"/>
                            <wps:cNvCnPr>
                              <a:cxnSpLocks noChangeShapeType="1"/>
                            </wps:cNvCnPr>
                            <wps:spPr bwMode="auto">
                              <a:xfrm>
                                <a:off x="10426" y="3300"/>
                                <a:ext cx="1" cy="1087"/>
                              </a:xfrm>
                              <a:prstGeom prst="straightConnector1">
                                <a:avLst/>
                              </a:prstGeom>
                              <a:noFill/>
                              <a:ln w="38100">
                                <a:solidFill>
                                  <a:srgbClr val="002060"/>
                                </a:solidFill>
                                <a:round/>
                                <a:headEnd/>
                                <a:tailEnd type="triangle" w="med" len="med"/>
                              </a:ln>
                              <a:extLst>
                                <a:ext uri="{909E8E84-426E-40DD-AFC4-6F175D3DCCD1}">
                                  <a14:hiddenFill xmlns:a14="http://schemas.microsoft.com/office/drawing/2010/main">
                                    <a:noFill/>
                                  </a14:hiddenFill>
                                </a:ext>
                              </a:extLst>
                            </wps:spPr>
                            <wps:bodyPr/>
                          </wps:wsp>
                        </wpg:grpSp>
                        <wpg:grpSp>
                          <wpg:cNvPr id="48" name="Group 82"/>
                          <wpg:cNvGrpSpPr>
                            <a:grpSpLocks/>
                          </wpg:cNvGrpSpPr>
                          <wpg:grpSpPr bwMode="auto">
                            <a:xfrm>
                              <a:off x="3459" y="8209"/>
                              <a:ext cx="8275" cy="3860"/>
                              <a:chOff x="3459" y="8209"/>
                              <a:chExt cx="8275" cy="3860"/>
                            </a:xfrm>
                          </wpg:grpSpPr>
                          <wps:wsp>
                            <wps:cNvPr id="49" name="Straight Connector 58"/>
                            <wps:cNvCnPr/>
                            <wps:spPr bwMode="auto">
                              <a:xfrm flipH="1">
                                <a:off x="3459" y="12059"/>
                                <a:ext cx="8275" cy="10"/>
                              </a:xfrm>
                              <a:prstGeom prst="line">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0" name="AutoShape 84"/>
                            <wps:cNvCnPr>
                              <a:cxnSpLocks noChangeShapeType="1"/>
                            </wps:cNvCnPr>
                            <wps:spPr bwMode="auto">
                              <a:xfrm rot="5400000">
                                <a:off x="9848" y="10095"/>
                                <a:ext cx="3771"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1" name="AutoShape 85"/>
                            <wps:cNvCnPr>
                              <a:cxnSpLocks noChangeShapeType="1"/>
                            </wps:cNvCnPr>
                            <wps:spPr bwMode="auto">
                              <a:xfrm rot="5400000">
                                <a:off x="3324" y="1193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2" name="AutoShape 86"/>
                            <wps:cNvCnPr>
                              <a:cxnSpLocks noChangeShapeType="1"/>
                            </wps:cNvCnPr>
                            <wps:spPr bwMode="auto">
                              <a:xfrm>
                                <a:off x="4123" y="11262"/>
                                <a:ext cx="647" cy="1"/>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3" name="AutoShape 87"/>
                            <wps:cNvCnPr>
                              <a:cxnSpLocks noChangeShapeType="1"/>
                            </wps:cNvCnPr>
                            <wps:spPr bwMode="auto">
                              <a:xfrm>
                                <a:off x="7249" y="11263"/>
                                <a:ext cx="745"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4" name="AutoShape 88"/>
                            <wps:cNvCnPr>
                              <a:cxnSpLocks noChangeShapeType="1"/>
                            </wps:cNvCnPr>
                            <wps:spPr bwMode="auto">
                              <a:xfrm rot="5400000">
                                <a:off x="5861" y="1192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5" name="AutoShape 89"/>
                            <wps:cNvCnPr>
                              <a:cxnSpLocks noChangeShapeType="1"/>
                            </wps:cNvCnPr>
                            <wps:spPr bwMode="auto">
                              <a:xfrm rot="5400000">
                                <a:off x="9460" y="1193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11.55pt;margin-top:5pt;width:461.5pt;height:635.75pt;z-index:251663360" coordorigin="1494,2025" coordsize="10240,13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">
                <o:lock v:ext="edit" aspectratio="t"/>
                <v:shapetype id="_x0000_t32" coordsize="21600,21600" o:spt="32" o:oned="t" path="m,l21600,21600e" filled="f">
                  <v:path arrowok="t" fillok="f" o:connecttype="none"/>
                  <o:lock v:ext="edit" shapetype="t"/>
                </v:shapetype>
                <v:shape id="AutoShape 42" o:spid="_x0000_s1027" type="#_x0000_t32" style="position:absolute;left:9312;top:8840;width:0;height:3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p+HsIAAADaAAAADwAAAGRycy9kb3ducmV2LnhtbESPT4vCMBTE74LfITzBm6Z6KFqNsgiK&#10;ehD8d/D2aN62xealJFHrfvqNsLDHYWZ+w8yXranFk5yvLCsYDRMQxLnVFRcKLuf1YALCB2SNtWVS&#10;8CYPy0W3M8dM2xcf6XkKhYgQ9hkqKENoMil9XpJBP7QNcfS+rTMYonSF1A5fEW5qOU6SVBqsOC6U&#10;2NCqpPx+ehgFfifl9H7w18Ntmk6qx2b/44pUqX6v/ZqBCNSG//Bfe6sVpPC5Em+AX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zp+HsIAAADaAAAADwAAAAAAAAAAAAAA&#10;AAChAgAAZHJzL2Rvd25yZXYueG1sUEsFBgAAAAAEAAQA+QAAAJADAAAAAA==&#10;" strokecolor="#002060" strokeweight="3pt"/>
                <v:group id="Group 43" o:spid="_x0000_s1028" style="position:absolute;left:7922;top:9178;width:2734;height:3116" coordorigin="7922,9178" coordsize="2734,3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line id="Line 44" o:spid="_x0000_s1029" style="position:absolute;visibility:visible;mso-wrap-style:square" from="9308,11754" to="9308,12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BK6MMAAADbAAAADwAAAGRycy9kb3ducmV2LnhtbESPQWvCQBCF74L/YRnBm27qQTR1FStI&#10;pAil6g8YstMkJDsbdldN/33nUPA2w3vz3jeb3eA69aAQG88G3uYZKOLS24YrA7frcbYCFROyxc4z&#10;GfilCLvteLTB3Ponf9PjkiolIRxzNFCn1Odax7Imh3Hue2LRfnxwmGQNlbYBnxLuOr3IsqV22LA0&#10;1NjToaayvdydgWp1L843lxUfn+t9UZ5TG/CrNWY6GfbvoBIN6WX+vz5ZwRd6+UUG0N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wSujDAAAA2wAAAA8AAAAAAAAAAAAA&#10;AAAAoQIAAGRycy9kb3ducmV2LnhtbFBLBQYAAAAABAAEAPkAAACRAwAAAAA=&#10;" strokecolor="#002060" strokeweight="3pt"/>
                  <v:shapetype id="_x0000_t202" coordsize="21600,21600" o:spt="202" path="m,l,21600r21600,l21600,xe">
                    <v:stroke joinstyle="miter"/>
                    <v:path gradientshapeok="t" o:connecttype="rect"/>
                  </v:shapetype>
                  <v:shape id="Text Box 45" o:spid="_x0000_s1030" type="#_x0000_t202" style="position:absolute;left:7922;top:9178;width:2734;height:2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U8Z8IA&#10;AADbAAAADwAAAGRycy9kb3ducmV2LnhtbERPzWrCQBC+F3yHZQRvdaMHkegmVFFRoaVqH2CanSbR&#10;7GzcXTV9+26h0Nt8fL8zzzvTiDs5X1tWMBomIIgLq2suFXyc1s9TED4ga2wsk4Jv8pBnvac5pto+&#10;+ED3YyhFDGGfooIqhDaV0hcVGfRD2xJH7ss6gyFCV0rt8BHDTSPHSTKRBmuODRW2tKyouBxvRsHr&#10;9VPvVufT+zTZjDeL2oW3xV4rNeh3LzMQgbrwL/5zb3WcP4LfX+IBMv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ZTxnwgAAANsAAAAPAAAAAAAAAAAAAAAAAJgCAABkcnMvZG93&#10;bnJldi54bWxQSwUGAAAAAAQABAD1AAAAhwMAAAAA&#10;" strokeweight="2.25pt">
                    <v:shadow color="#868686"/>
                    <v:textbox>
                      <w:txbxContent>
                        <w:p w:rsidR="00143166" w:rsidRDefault="00143166" w:rsidP="00143166">
                          <w:pPr>
                            <w:shd w:val="clear" w:color="auto" w:fill="FFFFFF"/>
                          </w:pPr>
                        </w:p>
                      </w:txbxContent>
                    </v:textbox>
                  </v:shape>
                  <v:shape id="Text Box 46" o:spid="_x0000_s1031" type="#_x0000_t202" style="position:absolute;left:8151;top:9768;width:2293;height: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lsV8IA&#10;AADbAAAADwAAAGRycy9kb3ducmV2LnhtbERPTYvCMBC9C/6HMII3TfUgbjWKCqKweNDtpbexmW27&#10;NpPaRO36642wsLd5vM+ZL1tTiTs1rrSsYDSMQBBnVpecK0i+toMpCOeRNVaWScEvOVguup05xto+&#10;+Ej3k89FCGEXo4LC+zqW0mUFGXRDWxMH7ts2Bn2ATS51g48Qbio5jqKJNFhyaCiwpk1B2eV0Mwou&#10;+no4PyfX7CNZJz+fu3V6w22qVL/XrmYgPLX+X/zn3uswfwzvX8I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CWxXwgAAANsAAAAPAAAAAAAAAAAAAAAAAJgCAABkcnMvZG93&#10;bnJldi54bWxQSwUGAAAAAAQABAD1AAAAhwMAAAAA&#10;" strokeweight="1pt">
                    <v:shadow color="#868686"/>
                    <v:textbox>
                      <w:txbxContent>
                        <w:p w:rsidR="00143166" w:rsidRPr="005116F3" w:rsidRDefault="00143166" w:rsidP="00143166">
                          <w:pPr>
                            <w:widowControl w:val="0"/>
                            <w:spacing w:line="240" w:lineRule="auto"/>
                            <w:jc w:val="center"/>
                            <w:rPr>
                              <w:rFonts w:ascii="Phetsarath OT" w:hAnsi="Phetsarath OT" w:cs="Phetsarath OT"/>
                              <w:b/>
                              <w:bCs/>
                              <w:sz w:val="4"/>
                              <w:szCs w:val="4"/>
                              <w:lang w:bidi="lo-LA"/>
                            </w:rPr>
                          </w:pPr>
                          <w:r w:rsidRPr="005116F3">
                            <w:rPr>
                              <w:rFonts w:ascii="Phetsarath OT" w:hAnsi="Phetsarath OT" w:cs="Phetsarath OT"/>
                              <w:b/>
                              <w:bCs/>
                              <w:sz w:val="4"/>
                              <w:szCs w:val="4"/>
                              <w:lang w:bidi="lo-LA"/>
                            </w:rPr>
                            <w:t> </w:t>
                          </w:r>
                        </w:p>
                        <w:p w:rsidR="00143166" w:rsidRPr="00CF12AB" w:rsidRDefault="00143166" w:rsidP="00CF12AB">
                          <w:pPr>
                            <w:widowControl w:val="0"/>
                            <w:shd w:val="clear" w:color="auto" w:fill="FFFFFF"/>
                            <w:spacing w:line="240" w:lineRule="auto"/>
                            <w:jc w:val="center"/>
                            <w:rPr>
                              <w:rFonts w:ascii="Phetsarath OT" w:hAnsi="Phetsarath OT" w:cs="Phetsarath OT"/>
                              <w:b/>
                              <w:bCs/>
                              <w:sz w:val="15"/>
                              <w:szCs w:val="15"/>
                              <w:cs/>
                              <w:lang w:bidi="lo-LA"/>
                            </w:rPr>
                          </w:pPr>
                          <w:r w:rsidRPr="00CF12AB">
                            <w:rPr>
                              <w:rFonts w:ascii="Phetsarath OT" w:hAnsi="Phetsarath OT" w:cs="Phetsarath OT"/>
                              <w:b/>
                              <w:bCs/>
                              <w:sz w:val="15"/>
                              <w:szCs w:val="15"/>
                              <w:lang w:bidi="lo-LA"/>
                            </w:rPr>
                            <w:t>Chaired by Vice-Governor </w:t>
                          </w:r>
                        </w:p>
                      </w:txbxContent>
                    </v:textbox>
                  </v:shape>
                  <v:shape id="AutoShape 47" o:spid="_x0000_s1032" type="#_x0000_t32" style="position:absolute;left:9307;top:10676;width:1;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JzXMEAAADbAAAADwAAAGRycy9kb3ducmV2LnhtbERPTYvCMBC9C/6HMII3TVUoWo0igsvu&#10;HgRdPXgbmrEtNpOSRO3urzeCsLd5vM9ZrFpTizs5X1lWMBomIIhzqysuFBx/toMpCB+QNdaWScEv&#10;eVgtu50FZto+eE/3QyhEDGGfoYIyhCaT0uclGfRD2xBH7mKdwRChK6R2+IjhppbjJEmlwYpjQ4kN&#10;bUrKr4ebUeC/pJxdd/60O8/SaXX7+P5zRapUv9eu5yACteFf/HZ/6jh/Aq9f4gFy+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AnNcwQAAANsAAAAPAAAAAAAAAAAAAAAA&#10;AKECAABkcnMvZG93bnJldi54bWxQSwUGAAAAAAQABAD5AAAAjwMAAAAA&#10;" strokecolor="#002060" strokeweight="3pt"/>
                  <v:rect id="Rectangle 48" o:spid="_x0000_s1033" style="position:absolute;left:8280;top:9294;width:2059;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143166" w:rsidRPr="005116F3" w:rsidRDefault="00143166" w:rsidP="00143166">
                          <w:pPr>
                            <w:widowControl w:val="0"/>
                            <w:shd w:val="clear" w:color="auto" w:fill="FFFFFF"/>
                            <w:spacing w:line="273" w:lineRule="auto"/>
                            <w:jc w:val="center"/>
                            <w:rPr>
                              <w:rFonts w:ascii="Phetsarath OT" w:hAnsi="Phetsarath OT" w:cs="Phetsarath OT"/>
                              <w:sz w:val="14"/>
                              <w:szCs w:val="14"/>
                              <w:lang w:bidi="lo-LA"/>
                            </w:rPr>
                          </w:pPr>
                          <w:r>
                            <w:rPr>
                              <w:rFonts w:ascii="Phetsarath OT" w:hAnsi="Phetsarath OT" w:cs="Phetsarath OT"/>
                              <w:b/>
                              <w:bCs/>
                              <w:sz w:val="14"/>
                              <w:szCs w:val="14"/>
                              <w:lang w:bidi="lo-LA"/>
                            </w:rPr>
                            <w:t>Provincial Sub-CAW</w:t>
                          </w:r>
                        </w:p>
                      </w:txbxContent>
                    </v:textbox>
                  </v:rect>
                  <v:shape id="Text Box 49" o:spid="_x0000_s1034" type="#_x0000_t202" style="position:absolute;left:8044;top:10718;width:2512;height: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z8lMMA&#10;AADbAAAADwAAAGRycy9kb3ducmV2LnhtbERPTWvCQBC9C/6HZYTedFNpVVI3IkKhlR6MevE2zU6T&#10;kOxsurtq2l/vCoXe5vE+Z7nqTSsu5HxtWcHjJAFBXFhdc6ngeHgdL0D4gKyxtUwKfsjDKhsOlphq&#10;e+WcLvtQihjCPkUFVQhdKqUvKjLoJ7YjjtyXdQZDhK6U2uE1hptWTpNkJg3WHBsq7GhTUdHsz0ZB&#10;M+/yz4+8dLvf8+lpO59utXv/Vuph1K9fQATqw7/4z/2m4/xnuP8SD5DZ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z8lMMAAADbAAAADwAAAAAAAAAAAAAAAACYAgAAZHJzL2Rv&#10;d25yZXYueG1sUEsFBgAAAAAEAAQA9QAAAIgDAAAAAA==&#10;" fillcolor="#e5dfec" strokecolor="#00b050" strokeweight="2.25pt">
                    <v:shadow color="#868686"/>
                    <v:textbox>
                      <w:txbxContent>
                        <w:p w:rsidR="00143166" w:rsidRDefault="00143166" w:rsidP="00CF12AB">
                          <w:pPr>
                            <w:widowControl w:val="0"/>
                            <w:shd w:val="clear" w:color="auto" w:fill="FFFFFF"/>
                            <w:spacing w:before="120" w:line="240" w:lineRule="auto"/>
                            <w:jc w:val="center"/>
                            <w:rPr>
                              <w:rFonts w:ascii="Phetsarath OT" w:hAnsi="Phetsarath OT" w:cs="Phetsarath OT"/>
                              <w:b/>
                              <w:bCs/>
                              <w:sz w:val="14"/>
                              <w:szCs w:val="14"/>
                              <w:lang w:bidi="lo-LA"/>
                            </w:rPr>
                          </w:pPr>
                          <w:r>
                            <w:rPr>
                              <w:rFonts w:ascii="Phetsarath OT" w:hAnsi="Phetsarath OT" w:cs="Phetsarath OT"/>
                              <w:b/>
                              <w:bCs/>
                              <w:sz w:val="14"/>
                              <w:szCs w:val="14"/>
                              <w:lang w:bidi="lo-LA"/>
                            </w:rPr>
                            <w:t xml:space="preserve">Secretariat Provincial </w:t>
                          </w:r>
                        </w:p>
                        <w:p w:rsidR="00143166" w:rsidRPr="00842ADD" w:rsidRDefault="00143166" w:rsidP="00842ADD">
                          <w:pPr>
                            <w:widowControl w:val="0"/>
                            <w:shd w:val="clear" w:color="auto" w:fill="FFFFFF"/>
                            <w:spacing w:line="273" w:lineRule="auto"/>
                            <w:jc w:val="center"/>
                            <w:rPr>
                              <w:rFonts w:ascii="Phetsarath OT" w:hAnsi="Phetsarath OT" w:cs="Phetsarath OT"/>
                              <w:b/>
                              <w:bCs/>
                              <w:sz w:val="14"/>
                              <w:szCs w:val="14"/>
                              <w:lang w:bidi="lo-LA"/>
                            </w:rPr>
                          </w:pPr>
                          <w:r>
                            <w:rPr>
                              <w:rFonts w:ascii="Phetsarath OT" w:hAnsi="Phetsarath OT" w:cs="Phetsarath OT"/>
                              <w:b/>
                              <w:bCs/>
                              <w:sz w:val="14"/>
                              <w:szCs w:val="14"/>
                              <w:lang w:bidi="lo-LA"/>
                            </w:rPr>
                            <w:t>Sub-CAW</w:t>
                          </w:r>
                        </w:p>
                      </w:txbxContent>
                    </v:textbox>
                  </v:shape>
                </v:group>
                <v:group id="Group 50" o:spid="_x0000_s1035" style="position:absolute;left:4620;top:9134;width:2962;height:2641" coordorigin="4620,9134" coordsize="2962,2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Text Box 4" o:spid="_x0000_s1036" type="#_x0000_t202" style="position:absolute;left:4620;top:9134;width:2962;height:2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ABiMMA&#10;AADbAAAADwAAAGRycy9kb3ducmV2LnhtbERPS27CMBDdI3EHa5DYgQMLQClOBFWLSqUiPj3ANJ4m&#10;gXic2i6kt68rVWI3T+87y7wzjbiS87VlBZNxAoK4sLrmUsH76Xm0AOEDssbGMin4IQ951u8tMdX2&#10;xge6HkMpYgj7FBVUIbSplL6oyKAf25Y4cp/WGQwRulJqh7cYbho5TZKZNFhzbKiwpceKisvx2yh4&#10;+/rQ26fzab9INtPNunZht37VSg0H3eoBRKAu3MX/7hcd58/h75d4gM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8ABiMMAAADbAAAADwAAAAAAAAAAAAAAAACYAgAAZHJzL2Rv&#10;d25yZXYueG1sUEsFBgAAAAAEAAQA9QAAAIgDAAAAAA==&#10;" strokeweight="2.25pt">
                    <v:shadow color="#868686"/>
                    <v:textbox>
                      <w:txbxContent>
                        <w:p w:rsidR="00143166" w:rsidRDefault="00143166" w:rsidP="00143166"/>
                      </w:txbxContent>
                    </v:textbox>
                  </v:shape>
                  <v:shape id="Text Box 8" o:spid="_x0000_s1037" type="#_x0000_t202" style="position:absolute;left:4830;top:10129;width:2535;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FbvcYA&#10;AADbAAAADwAAAGRycy9kb3ducmV2LnhtbESPMW/CQAyFdyT+w8lI3eBCB1RSjggqoVaqOpRmYXNz&#10;JgnJ+ULugLS/vh6Qutl6z+99XmWDa9WV+lB7NjCfJaCIC29rLg3kX7vpE6gQkS22nsnADwXI1uPR&#10;ClPrb/xJ130slYRwSNFAFWOXah2KihyGme+IRTv63mGUtS+17fEm4a7Vj0my0A5rloYKO3qpqGj2&#10;F2egseeP79/FuVjm2/z0/ro9XHB3MOZhMmyeQUUa4r/5fv1mBV9g5Rc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FbvcYAAADbAAAADwAAAAAAAAAAAAAAAACYAgAAZHJz&#10;L2Rvd25yZXYueG1sUEsFBgAAAAAEAAQA9QAAAIsDAAAAAA==&#10;" strokeweight="1pt">
                    <v:shadow color="#868686"/>
                    <v:textbox>
                      <w:txbxContent>
                        <w:p w:rsidR="00143166" w:rsidRPr="00E55FC7" w:rsidRDefault="00143166" w:rsidP="00143166">
                          <w:pPr>
                            <w:widowControl w:val="0"/>
                            <w:shd w:val="clear" w:color="auto" w:fill="FFFFFF"/>
                            <w:spacing w:line="213" w:lineRule="auto"/>
                            <w:jc w:val="center"/>
                            <w:rPr>
                              <w:rFonts w:ascii="Phetsarath OT" w:hAnsi="Phetsarath OT" w:cs="Phetsarath OT"/>
                              <w:b/>
                              <w:bCs/>
                              <w:sz w:val="15"/>
                              <w:szCs w:val="15"/>
                              <w:lang w:val="en-US" w:bidi="lo-LA"/>
                            </w:rPr>
                          </w:pPr>
                          <w:r w:rsidRPr="00E55FC7">
                            <w:rPr>
                              <w:rFonts w:ascii="Phetsarath OT" w:hAnsi="Phetsarath OT" w:cs="Phetsarath OT"/>
                              <w:b/>
                              <w:bCs/>
                              <w:sz w:val="15"/>
                              <w:szCs w:val="15"/>
                              <w:lang w:bidi="lo-LA"/>
                            </w:rPr>
                            <w:t>Chaired by Deputy Head of Ministry Equivalent</w:t>
                          </w:r>
                        </w:p>
                      </w:txbxContent>
                    </v:textbox>
                  </v:shape>
                  <v:shape id="AutoShape 53" o:spid="_x0000_s1038" type="#_x0000_t32" style="position:absolute;left:5954;top:10706;width:0;height:1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zqHMIAAADbAAAADwAAAGRycy9kb3ducmV2LnhtbERPTWvCQBC9C/6HZYTe6sYeio3ZiEoK&#10;Hjy0tngesmMSk52N2TWJ/fXdQsHbPN7nJOvRNKKnzlWWFSzmEQji3OqKCwXfX+/PSxDOI2tsLJOC&#10;OzlYp9NJgrG2A39Sf/SFCCHsYlRQet/GUrq8JINublviwJ1tZ9AH2BVSdziEcNPIlyh6lQYrDg0l&#10;trQrKa+PN6PgMkrbDtcsOxSXU71doqs/fpxST7NxswLhafQP8b97r8P8N/j7JRwg0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LzqHMIAAADbAAAADwAAAAAAAAAAAAAA&#10;AAChAgAAZHJzL2Rvd25yZXYueG1sUEsFBgAAAAAEAAQA+QAAAJADAAAAAA==&#10;" strokeweight="3pt"/>
                  <v:rect id="Rectangle 54" o:spid="_x0000_s1039" style="position:absolute;left:4830;top:9316;width:2535;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143166" w:rsidRPr="00E55FC7" w:rsidRDefault="00143166" w:rsidP="00143166">
                          <w:pPr>
                            <w:widowControl w:val="0"/>
                            <w:shd w:val="clear" w:color="auto" w:fill="FFFFFF"/>
                            <w:jc w:val="center"/>
                            <w:rPr>
                              <w:rFonts w:ascii="Phetsarath OT" w:hAnsi="Phetsarath OT" w:cs="Phetsarath OT"/>
                              <w:b/>
                              <w:bCs/>
                              <w:sz w:val="15"/>
                              <w:szCs w:val="15"/>
                              <w:lang w:bidi="lo-LA"/>
                            </w:rPr>
                          </w:pPr>
                          <w:r w:rsidRPr="00E55FC7">
                            <w:rPr>
                              <w:rFonts w:ascii="Phetsarath OT" w:hAnsi="Phetsarath OT" w:cs="Phetsarath OT"/>
                              <w:b/>
                              <w:bCs/>
                              <w:sz w:val="15"/>
                              <w:szCs w:val="15"/>
                              <w:lang w:bidi="lo-LA"/>
                            </w:rPr>
                            <w:t>Sub-CAW Ministry Equivalents</w:t>
                          </w:r>
                        </w:p>
                        <w:p w:rsidR="00143166" w:rsidRPr="005116F3" w:rsidRDefault="00143166" w:rsidP="00143166">
                          <w:pPr>
                            <w:widowControl w:val="0"/>
                            <w:spacing w:line="273" w:lineRule="auto"/>
                            <w:rPr>
                              <w:rFonts w:ascii="Phetsarath OT" w:hAnsi="Phetsarath OT" w:cs="Phetsarath OT"/>
                              <w:sz w:val="14"/>
                              <w:szCs w:val="14"/>
                              <w:cs/>
                              <w:lang w:bidi="lo-LA"/>
                            </w:rPr>
                          </w:pPr>
                          <w:r w:rsidRPr="005116F3">
                            <w:rPr>
                              <w:rFonts w:ascii="Phetsarath OT" w:hAnsi="Phetsarath OT" w:cs="Phetsarath OT"/>
                              <w:sz w:val="14"/>
                              <w:szCs w:val="14"/>
                              <w:lang w:bidi="lo-LA"/>
                            </w:rPr>
                            <w:t> </w:t>
                          </w:r>
                        </w:p>
                      </w:txbxContent>
                    </v:textbox>
                  </v:rect>
                  <v:shape id="Text Box 55" o:spid="_x0000_s1040" type="#_x0000_t202" style="position:absolute;left:4770;top:11050;width:2595;height: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swKsUA&#10;AADbAAAADwAAAGRycy9kb3ducmV2LnhtbESPQWvCQBSE70L/w/IKvenGUGqJbqQUCioeGu3F2zP7&#10;TEKyb9PdVWN/fbdQ8DjMzDfMYjmYTlzI+caygukkAUFcWt1wpeBr/zF+BeEDssbOMim4kYdl/jBa&#10;YKbtlQu67EIlIoR9hgrqEPpMSl/WZNBPbE8cvZN1BkOUrpLa4TXCTSfTJHmRBhuOCzX29F5T2e7O&#10;RkE764vjtqjc58/58LyZpRvt1t9KPT0Ob3MQgYZwD/+3V1pBOoW/L/EHy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azAqxQAAANsAAAAPAAAAAAAAAAAAAAAAAJgCAABkcnMv&#10;ZG93bnJldi54bWxQSwUGAAAAAAQABAD1AAAAigMAAAAA&#10;" fillcolor="#e5dfec" strokecolor="#00b050" strokeweight="2.25pt">
                    <v:shadow color="#868686"/>
                    <v:textbox>
                      <w:txbxContent>
                        <w:p w:rsidR="00143166" w:rsidRPr="005116F3" w:rsidRDefault="00143166" w:rsidP="00C70138">
                          <w:pPr>
                            <w:widowControl w:val="0"/>
                            <w:spacing w:line="200" w:lineRule="exact"/>
                            <w:jc w:val="center"/>
                            <w:rPr>
                              <w:rFonts w:ascii="Phetsarath OT" w:hAnsi="Phetsarath OT" w:cs="Phetsarath OT"/>
                              <w:b/>
                              <w:bCs/>
                              <w:sz w:val="16"/>
                              <w:szCs w:val="16"/>
                              <w:lang w:bidi="lo-LA"/>
                            </w:rPr>
                          </w:pPr>
                          <w:r>
                            <w:rPr>
                              <w:rFonts w:ascii="Arial" w:hAnsi="Arial" w:cs="Arial"/>
                              <w:b/>
                              <w:bCs/>
                              <w:sz w:val="16"/>
                              <w:szCs w:val="16"/>
                              <w:lang w:bidi="lo-LA"/>
                            </w:rPr>
                            <w:t>Division for the Advancement of Women</w:t>
                          </w:r>
                        </w:p>
                        <w:p w:rsidR="00143166" w:rsidRPr="005116F3" w:rsidRDefault="00143166" w:rsidP="00143166">
                          <w:pPr>
                            <w:widowControl w:val="0"/>
                            <w:jc w:val="center"/>
                            <w:rPr>
                              <w:rFonts w:ascii="Phetsarath OT" w:hAnsi="Phetsarath OT" w:cs="Phetsarath OT"/>
                              <w:b/>
                              <w:bCs/>
                              <w:sz w:val="16"/>
                              <w:szCs w:val="16"/>
                              <w:lang w:bidi="lo-LA"/>
                            </w:rPr>
                          </w:pPr>
                        </w:p>
                      </w:txbxContent>
                    </v:textbox>
                  </v:shape>
                </v:group>
                <v:group id="Group 56" o:spid="_x0000_s1041" style="position:absolute;left:1494;top:9178;width:2737;height:2605" coordorigin="1494,9178" coordsize="2737,2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Text Box 57" o:spid="_x0000_s1042" type="#_x0000_t202" style="position:absolute;left:1494;top:9178;width:2737;height:2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fNNsUA&#10;AADbAAAADwAAAGRycy9kb3ducmV2LnhtbESP0WrCQBRE3wv9h+UW+tZsmoJI6ipVrKigtNoPuGav&#10;Sdrs3XR31fj3riD4OMzMGWYw6kwjjuR8bVnBa5KCIC6srrlU8LP9fOmD8AFZY2OZFJzJw2j4+DDA&#10;XNsTf9NxE0oRIexzVFCF0OZS+qIigz6xLXH09tYZDFG6UmqHpwg3jczStCcN1hwXKmxpUlHxtzkY&#10;Bav/nV5Mf7df/XSWzca1C+vxUiv1/NR9vIMI1IV7+NaeawXZG1y/xB8gh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l802xQAAANsAAAAPAAAAAAAAAAAAAAAAAJgCAABkcnMv&#10;ZG93bnJldi54bWxQSwUGAAAAAAQABAD1AAAAigMAAAAA&#10;" strokeweight="2.25pt">
                    <v:shadow color="#868686"/>
                    <v:textbox>
                      <w:txbxContent>
                        <w:p w:rsidR="00143166" w:rsidRDefault="00143166" w:rsidP="00143166">
                          <w:pPr>
                            <w:widowControl w:val="0"/>
                            <w:shd w:val="clear" w:color="auto" w:fill="FFFFFF"/>
                            <w:jc w:val="center"/>
                            <w:rPr>
                              <w:rFonts w:ascii="DokChampa" w:hAnsi="DokChampa" w:cs="DokChampa"/>
                              <w:b/>
                              <w:bCs/>
                              <w:szCs w:val="22"/>
                              <w:lang w:bidi="lo-LA"/>
                            </w:rPr>
                          </w:pPr>
                          <w:r>
                            <w:rPr>
                              <w:rFonts w:ascii="DokChampa" w:hAnsi="DokChampa" w:cs="DokChampa"/>
                              <w:b/>
                              <w:bCs/>
                              <w:szCs w:val="22"/>
                              <w:lang w:bidi="lo-LA"/>
                            </w:rPr>
                            <w:t> </w:t>
                          </w:r>
                        </w:p>
                        <w:p w:rsidR="00143166" w:rsidRDefault="00143166" w:rsidP="00143166">
                          <w:pPr>
                            <w:widowControl w:val="0"/>
                            <w:jc w:val="center"/>
                            <w:rPr>
                              <w:rFonts w:ascii="DokChampa" w:hAnsi="DokChampa" w:cs="DokChampa"/>
                              <w:b/>
                              <w:bCs/>
                              <w:szCs w:val="22"/>
                              <w:cs/>
                              <w:lang w:bidi="lo-LA"/>
                            </w:rPr>
                          </w:pPr>
                          <w:r>
                            <w:rPr>
                              <w:rFonts w:ascii="DokChampa" w:hAnsi="DokChampa" w:cs="DokChampa"/>
                              <w:b/>
                              <w:bCs/>
                              <w:szCs w:val="22"/>
                              <w:lang w:bidi="lo-LA"/>
                            </w:rPr>
                            <w:t> </w:t>
                          </w:r>
                          <w:r>
                            <w:rPr>
                              <w:rFonts w:ascii="DokChampa" w:hAnsi="DokChampa" w:cs="DokChampa"/>
                              <w:b/>
                              <w:bCs/>
                              <w:noProof/>
                              <w:szCs w:val="22"/>
                              <w:lang w:eastAsia="en-GB"/>
                            </w:rPr>
                            <w:drawing>
                              <wp:inline distT="0" distB="0" distL="0" distR="0" wp14:anchorId="31F3F673" wp14:editId="77426DFE">
                                <wp:extent cx="47625" cy="318135"/>
                                <wp:effectExtent l="0" t="0" r="9525" b="571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 cy="318135"/>
                                        </a:xfrm>
                                        <a:prstGeom prst="rect">
                                          <a:avLst/>
                                        </a:prstGeom>
                                        <a:noFill/>
                                        <a:ln>
                                          <a:noFill/>
                                        </a:ln>
                                      </pic:spPr>
                                    </pic:pic>
                                  </a:graphicData>
                                </a:graphic>
                              </wp:inline>
                            </w:drawing>
                          </w:r>
                        </w:p>
                        <w:p w:rsidR="00143166" w:rsidRDefault="00143166" w:rsidP="00143166">
                          <w:pPr>
                            <w:widowControl w:val="0"/>
                            <w:jc w:val="center"/>
                            <w:rPr>
                              <w:rFonts w:ascii="DokChampa" w:hAnsi="DokChampa" w:cs="DokChampa"/>
                              <w:b/>
                              <w:bCs/>
                              <w:szCs w:val="22"/>
                              <w:cs/>
                              <w:lang w:bidi="lo-LA"/>
                            </w:rPr>
                          </w:pPr>
                          <w:r>
                            <w:rPr>
                              <w:rFonts w:ascii="DokChampa" w:hAnsi="DokChampa" w:cs="DokChampa"/>
                              <w:b/>
                              <w:bCs/>
                              <w:szCs w:val="22"/>
                              <w:lang w:bidi="lo-LA"/>
                            </w:rPr>
                            <w:t> </w:t>
                          </w:r>
                        </w:p>
                        <w:p w:rsidR="00143166" w:rsidRDefault="00143166" w:rsidP="00143166">
                          <w:pPr>
                            <w:widowControl w:val="0"/>
                            <w:jc w:val="center"/>
                            <w:rPr>
                              <w:rFonts w:ascii="DokChampa" w:hAnsi="DokChampa" w:cs="DokChampa"/>
                              <w:b/>
                              <w:bCs/>
                              <w:szCs w:val="22"/>
                              <w:cs/>
                              <w:lang w:bidi="lo-LA"/>
                            </w:rPr>
                          </w:pPr>
                          <w:r>
                            <w:rPr>
                              <w:rFonts w:ascii="DokChampa" w:hAnsi="DokChampa" w:cs="DokChampa"/>
                              <w:b/>
                              <w:bCs/>
                              <w:szCs w:val="22"/>
                              <w:lang w:bidi="lo-LA"/>
                            </w:rPr>
                            <w:t> </w:t>
                          </w:r>
                        </w:p>
                      </w:txbxContent>
                    </v:textbox>
                  </v:shape>
                  <v:shape id="Text Box 58" o:spid="_x0000_s1043" type="#_x0000_t202" style="position:absolute;left:1705;top:10069;width:2315;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CbBcQA&#10;AADbAAAADwAAAGRycy9kb3ducmV2LnhtbESPQYvCMBSE7wv+h/AEb2uqLKLVKCrICosHtRdvz+bZ&#10;VpuX2kTt+us3C4LHYWa+YSazxpTiTrUrLCvodSMQxKnVBWcKkv3qcwjCeWSNpWVS8EsOZtPWxwRj&#10;bR+8pfvOZyJA2MWoIPe+iqV0aU4GXddWxME72dqgD7LOpK7xEeCmlP0oGkiDBYeFHCta5pRedjej&#10;4KKvm+NzcE1HySI5/3wvDjdcHZTqtJv5GISnxr/Dr/ZaK+h/wf+X8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AmwXEAAAA2wAAAA8AAAAAAAAAAAAAAAAAmAIAAGRycy9k&#10;b3ducmV2LnhtbFBLBQYAAAAABAAEAPUAAACJAwAAAAA=&#10;" strokeweight="1pt">
                    <v:shadow color="#868686"/>
                    <v:textbox>
                      <w:txbxContent>
                        <w:p w:rsidR="00143166" w:rsidRPr="00842ADD" w:rsidRDefault="00143166" w:rsidP="00842ADD">
                          <w:pPr>
                            <w:widowControl w:val="0"/>
                            <w:shd w:val="clear" w:color="auto" w:fill="FFFFFF"/>
                            <w:spacing w:line="240" w:lineRule="auto"/>
                            <w:jc w:val="center"/>
                            <w:rPr>
                              <w:rFonts w:ascii="Phetsarath OT" w:hAnsi="Phetsarath OT" w:cs="Phetsarath OT"/>
                              <w:b/>
                              <w:bCs/>
                              <w:sz w:val="13"/>
                              <w:szCs w:val="13"/>
                              <w:cs/>
                              <w:lang w:bidi="lo-LA"/>
                            </w:rPr>
                          </w:pPr>
                          <w:r w:rsidRPr="00842ADD">
                            <w:rPr>
                              <w:rFonts w:ascii="Phetsarath OT" w:hAnsi="Phetsarath OT" w:cs="Phetsarath OT"/>
                              <w:b/>
                              <w:bCs/>
                              <w:sz w:val="13"/>
                              <w:szCs w:val="13"/>
                              <w:lang w:bidi="lo-LA"/>
                            </w:rPr>
                            <w:t>Chaired by Deputy-Minister</w:t>
                          </w:r>
                        </w:p>
                        <w:p w:rsidR="00143166" w:rsidRPr="005116F3" w:rsidRDefault="00143166" w:rsidP="00143166">
                          <w:pPr>
                            <w:widowControl w:val="0"/>
                            <w:shd w:val="clear" w:color="auto" w:fill="FFFFFF"/>
                            <w:spacing w:line="240" w:lineRule="auto"/>
                            <w:jc w:val="center"/>
                            <w:rPr>
                              <w:rFonts w:ascii="Phetsarath OT" w:hAnsi="Phetsarath OT" w:cs="Phetsarath OT"/>
                              <w:b/>
                              <w:bCs/>
                              <w:sz w:val="16"/>
                              <w:szCs w:val="16"/>
                              <w:cs/>
                              <w:lang w:bidi="lo-LA"/>
                            </w:rPr>
                          </w:pPr>
                          <w:r w:rsidRPr="005116F3">
                            <w:rPr>
                              <w:rFonts w:ascii="Phetsarath OT" w:hAnsi="Phetsarath OT" w:cs="Phetsarath OT"/>
                              <w:b/>
                              <w:bCs/>
                              <w:sz w:val="16"/>
                              <w:szCs w:val="16"/>
                              <w:lang w:bidi="lo-LA"/>
                            </w:rPr>
                            <w:t> </w:t>
                          </w:r>
                        </w:p>
                      </w:txbxContent>
                    </v:textbox>
                  </v:shape>
                  <v:shape id="AutoShape 59" o:spid="_x0000_s1044" type="#_x0000_t32" style="position:absolute;left:2898;top:10718;width:0;height:1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uEDsUAAADbAAAADwAAAGRycy9kb3ducmV2LnhtbESPT2vCQBTE74LfYXlCb7ox0KDRVaTQ&#10;0vYg1NaDt0f2mQSzb8Pu5k/76buFgsdhZn7DbPejaURPzteWFSwXCQjiwuqaSwVfn8/zFQgfkDU2&#10;lknBN3nY76aTLebaDvxB/SmUIkLY56igCqHNpfRFRQb9wrbE0btaZzBE6UqpHQ4RbhqZJkkmDdYc&#10;Fyps6ami4nbqjAL/JuX6dvTn42Wdreru5f3HlZlSD7PxsAERaAz38H/7VStIH+HvS/wBcvc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cuEDsUAAADbAAAADwAAAAAAAAAA&#10;AAAAAAChAgAAZHJzL2Rvd25yZXYueG1sUEsFBgAAAAAEAAQA+QAAAJMDAAAAAA==&#10;" strokecolor="#002060" strokeweight="3pt"/>
                  <v:rect id="Rectangle 60" o:spid="_x0000_s1045" style="position:absolute;left:1816;top:9316;width:1969;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vK1MMA&#10;AADbAAAADwAAAGRycy9kb3ducmV2LnhtbESPzWrDMBCE74W8g9hAb40cH0TiRAmlEMilhTg/5LhY&#10;W9vUWhlJcdy3jwKFHoeZ+YZZb0fbiYF8aB1rmM8yEMSVMy3XGk7H3dsCRIjIBjvHpOGXAmw3k5c1&#10;Fsbd+UBDGWuRIBwK1NDE2BdShqohi2HmeuLkfTtvMSbpa2k83hPcdjLPMiUttpwWGuzpo6Hqp7xZ&#10;DcPls76qr1KF/WV3Vnha5p6M1q/T8X0FItIY/8N/7b3RkCt4fkk/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vK1MMAAADbAAAADwAAAAAAAAAAAAAAAACYAgAAZHJzL2Rv&#10;d25yZXYueG1sUEsFBgAAAAAEAAQA9QAAAIgDAAAAAA==&#10;" strokecolor="#002060">
                    <v:textbox>
                      <w:txbxContent>
                        <w:p w:rsidR="00143166" w:rsidRPr="00842ADD" w:rsidRDefault="00143166" w:rsidP="00842ADD">
                          <w:pPr>
                            <w:widowControl w:val="0"/>
                            <w:shd w:val="clear" w:color="auto" w:fill="FFFFFF"/>
                            <w:spacing w:line="200" w:lineRule="exact"/>
                            <w:jc w:val="center"/>
                            <w:rPr>
                              <w:rFonts w:ascii="Phetsarath OT" w:hAnsi="Phetsarath OT" w:cs="Phetsarath OT"/>
                              <w:b/>
                              <w:bCs/>
                              <w:sz w:val="14"/>
                              <w:szCs w:val="14"/>
                              <w:lang w:bidi="lo-LA"/>
                            </w:rPr>
                          </w:pPr>
                          <w:r w:rsidRPr="00842ADD">
                            <w:rPr>
                              <w:rFonts w:ascii="Phetsarath OT" w:hAnsi="Phetsarath OT" w:cs="Phetsarath OT"/>
                              <w:b/>
                              <w:bCs/>
                              <w:sz w:val="14"/>
                              <w:szCs w:val="14"/>
                              <w:lang w:bidi="lo-LA"/>
                            </w:rPr>
                            <w:t>Sub-CAW Ministries</w:t>
                          </w:r>
                        </w:p>
                        <w:p w:rsidR="00143166" w:rsidRPr="00842ADD" w:rsidRDefault="00143166" w:rsidP="00143166">
                          <w:pPr>
                            <w:widowControl w:val="0"/>
                            <w:spacing w:line="273" w:lineRule="auto"/>
                            <w:rPr>
                              <w:rFonts w:ascii="Phetsarath OT" w:hAnsi="Phetsarath OT" w:cs="Phetsarath OT"/>
                              <w:sz w:val="14"/>
                              <w:szCs w:val="14"/>
                              <w:cs/>
                              <w:lang w:bidi="lo-LA"/>
                            </w:rPr>
                          </w:pPr>
                          <w:r w:rsidRPr="00842ADD">
                            <w:rPr>
                              <w:rFonts w:ascii="Phetsarath OT" w:hAnsi="Phetsarath OT" w:cs="Phetsarath OT"/>
                              <w:sz w:val="14"/>
                              <w:szCs w:val="14"/>
                              <w:lang w:bidi="lo-LA"/>
                            </w:rPr>
                            <w:t> </w:t>
                          </w:r>
                        </w:p>
                      </w:txbxContent>
                    </v:textbox>
                  </v:rect>
                  <v:shape id="Text Box 61" o:spid="_x0000_s1046" type="#_x0000_t202" style="position:absolute;left:1675;top:10865;width:2448;height: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4NxcUA&#10;AADbAAAADwAAAGRycy9kb3ducmV2LnhtbESPQWvCQBSE7wX/w/IEb3VjkEaiqxRBUOmh0V56e2Zf&#10;k2D2bdxdNe2v7xYKHoeZ+YZZrHrTihs531hWMBknIIhLqxuuFHwcN88zED4ga2wtk4Jv8rBaDp4W&#10;mGt754Juh1CJCGGfo4I6hC6X0pc1GfRj2xFH78s6gyFKV0nt8B7hppVpkrxIgw3HhRo7WtdUng9X&#10;o+CcdcXprajc+8/1c7rP0r12u4tSo2H/OgcRqA+P8H97qxWkGfx9i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zg3FxQAAANsAAAAPAAAAAAAAAAAAAAAAAJgCAABkcnMv&#10;ZG93bnJldi54bWxQSwUGAAAAAAQABAD1AAAAigMAAAAA&#10;" fillcolor="#e5dfec" strokecolor="#00b050" strokeweight="2.25pt">
                    <v:shadow color="#868686"/>
                    <v:textbox>
                      <w:txbxContent>
                        <w:p w:rsidR="00143166" w:rsidRPr="00E15673" w:rsidRDefault="00143166" w:rsidP="00E15673">
                          <w:pPr>
                            <w:widowControl w:val="0"/>
                            <w:spacing w:before="40" w:line="200" w:lineRule="exact"/>
                            <w:jc w:val="center"/>
                            <w:rPr>
                              <w:rFonts w:ascii="Phetsarath OT" w:hAnsi="Phetsarath OT" w:cs="Phetsarath OT"/>
                              <w:b/>
                              <w:bCs/>
                              <w:sz w:val="14"/>
                              <w:szCs w:val="14"/>
                              <w:lang w:bidi="lo-LA"/>
                            </w:rPr>
                          </w:pPr>
                          <w:r w:rsidRPr="00E15673">
                            <w:rPr>
                              <w:rFonts w:ascii="Arial" w:hAnsi="Arial" w:cs="Arial"/>
                              <w:b/>
                              <w:bCs/>
                              <w:sz w:val="14"/>
                              <w:szCs w:val="14"/>
                              <w:lang w:bidi="lo-LA"/>
                            </w:rPr>
                            <w:t>Division for the Advancement of Women</w:t>
                          </w:r>
                        </w:p>
                      </w:txbxContent>
                    </v:textbox>
                  </v:shape>
                </v:group>
                <v:group id="Group 62" o:spid="_x0000_s1047" style="position:absolute;left:1494;top:2025;width:10240;height:13325" coordorigin="1494,2025" coordsize="10240,133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group id="Group 63" o:spid="_x0000_s1048" style="position:absolute;left:8024;top:12186;width:2632;height:3164" coordorigin="8024,12186" coordsize="2632,31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AutoShape 64" o:spid="_x0000_s1049" type="#_x0000_t32" style="position:absolute;left:9158;top:14227;width:346;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IRKsAAAADbAAAADwAAAGRycy9kb3ducmV2LnhtbERPTYvCMBC9C/6HMII3TVdhKbVRXFFY&#10;1IvVi7dpM7bFZlKbrHb/vTks7PHxvtNVbxrxpM7VlhV8TCMQxIXVNZcKLufdJAbhPLLGxjIp+CUH&#10;q+VwkGKi7YtP9Mx8KUIIuwQVVN63iZSuqMigm9qWOHA32xn0AXal1B2+Qrhp5CyKPqXBmkNDhS1t&#10;Kiru2Y9RcLrGzWPfHub8deDjJr5Gucy3So1H/XoBwlPv/8V/7m+tYB7Why/hB8jl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aCESrAAAAA2wAAAA8AAAAAAAAAAAAAAAAA&#10;oQIAAGRycy9kb3ducmV2LnhtbFBLBQYAAAAABAAEAPkAAACOAwAAAAA=&#10;" strokecolor="#002060" strokeweight="3pt"/>
                    <v:shape id="Text Box 65" o:spid="_x0000_s1050" type="#_x0000_t202" style="position:absolute;left:8093;top:14399;width:2463;height: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BgB8QA&#10;AADbAAAADwAAAGRycy9kb3ducmV2LnhtbESP3WoCMRSE7wXfIZyCd5pVQWQ1ipYqtVCpPw9w3Bx3&#10;t25O1iTV7dsbodDLYWa+YabzxlTiRs6XlhX0ewkI4szqknMFx8OqOwbhA7LGyjIp+CUP81m7NcVU&#10;2zvv6LYPuYgQ9ikqKEKoUyl9VpBB37M1cfTO1hkMUbpcaof3CDeVHCTJSBosOS4UWNNrQdll/2MU&#10;fF5PevP2ffgaJ+vBelm6sF1+aKU6L81iAiJQE/7Df+13rWDYh+eX+AP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QYAfEAAAA2wAAAA8AAAAAAAAAAAAAAAAAmAIAAGRycy9k&#10;b3ducmV2LnhtbFBLBQYAAAAABAAEAPUAAACJAwAAAAA=&#10;" strokeweight="2.25pt">
                      <v:shadow color="#868686"/>
                      <v:textbox>
                        <w:txbxContent>
                          <w:p w:rsidR="00143166" w:rsidRPr="00842ADD" w:rsidRDefault="00143166" w:rsidP="00C70138">
                            <w:pPr>
                              <w:widowControl w:val="0"/>
                              <w:shd w:val="clear" w:color="auto" w:fill="FFFFFF"/>
                              <w:spacing w:line="240" w:lineRule="auto"/>
                              <w:jc w:val="center"/>
                              <w:rPr>
                                <w:rFonts w:ascii="Phetsarath OT" w:hAnsi="Phetsarath OT" w:cs="Phetsarath OT"/>
                                <w:b/>
                                <w:bCs/>
                                <w:sz w:val="13"/>
                                <w:szCs w:val="13"/>
                                <w:cs/>
                                <w:lang w:bidi="lo-LA"/>
                              </w:rPr>
                            </w:pPr>
                            <w:r w:rsidRPr="00842ADD">
                              <w:rPr>
                                <w:rFonts w:ascii="Arial" w:hAnsi="Arial" w:cs="Arial"/>
                                <w:b/>
                                <w:bCs/>
                                <w:sz w:val="13"/>
                                <w:szCs w:val="13"/>
                                <w:cs/>
                                <w:lang w:bidi="lo-LA"/>
                              </w:rPr>
                              <w:t xml:space="preserve">1 </w:t>
                            </w:r>
                            <w:r w:rsidRPr="00842ADD">
                              <w:rPr>
                                <w:rFonts w:ascii="Arial" w:hAnsi="Arial" w:cs="Arial"/>
                                <w:b/>
                                <w:bCs/>
                                <w:sz w:val="13"/>
                                <w:szCs w:val="13"/>
                                <w:lang w:bidi="lo-LA"/>
                              </w:rPr>
                              <w:t>member of village authorities is responsible for coordination in women advancement at the village level</w:t>
                            </w:r>
                          </w:p>
                        </w:txbxContent>
                      </v:textbox>
                    </v:shape>
                    <v:shape id="Text Box 66" o:spid="_x0000_s1051" type="#_x0000_t202" style="position:absolute;left:8024;top:12186;width:2632;height:2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qy78IA&#10;AADbAAAADwAAAGRycy9kb3ducmV2LnhtbESPQYvCMBSE74L/ITzBm6ZrXZGuUcqC4MGLrge9PZpn&#10;U2xeSpNt6783wsIeh5n5htnsBluLjlpfOVbwMU9AEBdOV1wquPzsZ2sQPiBrrB2Tgid52G3How1m&#10;2vV8ou4cShEh7DNUYEJoMil9Yciin7uGOHp311oMUbal1C32EW5ruUiSlbRYcVww2NC3oeJx/rUK&#10;uuJ2+Fyu0/Rh6juG6zXP+dgrNZ0M+ReIQEP4D/+1D1pBuoD3l/gD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OrLvwgAAANsAAAAPAAAAAAAAAAAAAAAAAJgCAABkcnMvZG93&#10;bnJldi54bWxQSwUGAAAAAAQABAD1AAAAhwMAAAAA&#10;" fillcolor="#fde9d9" strokecolor="#f90" strokeweight="2.25pt">
                      <v:shadow color="#868686"/>
                      <v:textbox>
                        <w:txbxContent>
                          <w:p w:rsidR="00143166" w:rsidRPr="005116F3" w:rsidRDefault="00143166" w:rsidP="00143166">
                            <w:pPr>
                              <w:widowControl w:val="0"/>
                              <w:jc w:val="center"/>
                              <w:rPr>
                                <w:rFonts w:ascii="Phetsarath OT" w:hAnsi="Phetsarath OT" w:cs="Phetsarath OT"/>
                                <w:b/>
                                <w:bCs/>
                                <w:sz w:val="8"/>
                                <w:szCs w:val="8"/>
                                <w:lang w:bidi="lo-LA"/>
                              </w:rPr>
                            </w:pPr>
                            <w:r w:rsidRPr="005116F3">
                              <w:rPr>
                                <w:rFonts w:ascii="Phetsarath OT" w:hAnsi="Phetsarath OT" w:cs="Phetsarath OT"/>
                                <w:b/>
                                <w:bCs/>
                                <w:sz w:val="8"/>
                                <w:szCs w:val="8"/>
                                <w:lang w:bidi="lo-LA"/>
                              </w:rPr>
                              <w:t> </w:t>
                            </w:r>
                          </w:p>
                          <w:p w:rsidR="00143166" w:rsidRPr="005116F3" w:rsidRDefault="00143166" w:rsidP="00143166">
                            <w:pPr>
                              <w:widowControl w:val="0"/>
                              <w:jc w:val="center"/>
                              <w:rPr>
                                <w:rFonts w:ascii="Phetsarath OT" w:hAnsi="Phetsarath OT" w:cs="Phetsarath OT"/>
                                <w:b/>
                                <w:bCs/>
                                <w:color w:val="7030A0"/>
                                <w:sz w:val="12"/>
                                <w:szCs w:val="12"/>
                                <w:lang w:bidi="lo-LA"/>
                              </w:rPr>
                            </w:pPr>
                          </w:p>
                          <w:p w:rsidR="00143166" w:rsidRPr="005116F3" w:rsidRDefault="00143166" w:rsidP="00143166">
                            <w:pPr>
                              <w:widowControl w:val="0"/>
                              <w:jc w:val="center"/>
                              <w:rPr>
                                <w:rFonts w:ascii="Phetsarath OT" w:hAnsi="Phetsarath OT" w:cs="Phetsarath OT"/>
                                <w:b/>
                                <w:bCs/>
                                <w:color w:val="7030A0"/>
                                <w:sz w:val="12"/>
                                <w:szCs w:val="12"/>
                                <w:cs/>
                                <w:lang w:bidi="lo-LA"/>
                              </w:rPr>
                            </w:pPr>
                            <w:r w:rsidRPr="005116F3">
                              <w:rPr>
                                <w:rFonts w:ascii="Phetsarath OT" w:hAnsi="Phetsarath OT" w:cs="Phetsarath OT"/>
                                <w:b/>
                                <w:bCs/>
                                <w:color w:val="7030A0"/>
                                <w:sz w:val="12"/>
                                <w:szCs w:val="12"/>
                                <w:lang w:bidi="lo-LA"/>
                              </w:rPr>
                              <w:t> </w:t>
                            </w:r>
                          </w:p>
                          <w:p w:rsidR="00143166" w:rsidRPr="005116F3" w:rsidRDefault="00143166" w:rsidP="00143166">
                            <w:pPr>
                              <w:widowControl w:val="0"/>
                              <w:jc w:val="center"/>
                              <w:rPr>
                                <w:rFonts w:ascii="Phetsarath OT" w:hAnsi="Phetsarath OT" w:cs="Phetsarath OT"/>
                                <w:b/>
                                <w:bCs/>
                                <w:color w:val="7030A0"/>
                                <w:sz w:val="2"/>
                                <w:szCs w:val="2"/>
                                <w:cs/>
                                <w:lang w:bidi="lo-LA"/>
                              </w:rPr>
                            </w:pPr>
                            <w:r w:rsidRPr="005116F3">
                              <w:rPr>
                                <w:rFonts w:ascii="Phetsarath OT" w:hAnsi="Phetsarath OT" w:cs="Phetsarath OT"/>
                                <w:b/>
                                <w:bCs/>
                                <w:color w:val="7030A0"/>
                                <w:sz w:val="2"/>
                                <w:szCs w:val="2"/>
                                <w:lang w:bidi="lo-LA"/>
                              </w:rPr>
                              <w:t> </w:t>
                            </w:r>
                          </w:p>
                          <w:p w:rsidR="00143166" w:rsidRPr="005116F3" w:rsidRDefault="00143166" w:rsidP="00143166">
                            <w:pPr>
                              <w:widowControl w:val="0"/>
                              <w:jc w:val="center"/>
                              <w:rPr>
                                <w:rFonts w:ascii="Phetsarath OT" w:hAnsi="Phetsarath OT" w:cs="Phetsarath OT"/>
                                <w:b/>
                                <w:bCs/>
                                <w:color w:val="7030A0"/>
                                <w:sz w:val="2"/>
                                <w:szCs w:val="2"/>
                                <w:cs/>
                                <w:lang w:bidi="lo-LA"/>
                              </w:rPr>
                            </w:pPr>
                            <w:r w:rsidRPr="005116F3">
                              <w:rPr>
                                <w:rFonts w:ascii="Phetsarath OT" w:hAnsi="Phetsarath OT" w:cs="Phetsarath OT"/>
                                <w:b/>
                                <w:bCs/>
                                <w:color w:val="7030A0"/>
                                <w:sz w:val="2"/>
                                <w:szCs w:val="2"/>
                                <w:lang w:bidi="lo-LA"/>
                              </w:rPr>
                              <w:t> </w:t>
                            </w:r>
                          </w:p>
                          <w:p w:rsidR="00143166" w:rsidRPr="00C70138" w:rsidRDefault="00143166" w:rsidP="00261991">
                            <w:pPr>
                              <w:widowControl w:val="0"/>
                              <w:spacing w:before="40" w:line="240" w:lineRule="auto"/>
                              <w:jc w:val="center"/>
                              <w:rPr>
                                <w:rFonts w:ascii="Phetsarath OT" w:hAnsi="Phetsarath OT" w:cs="Phetsarath OT"/>
                                <w:b/>
                                <w:bCs/>
                                <w:sz w:val="15"/>
                                <w:szCs w:val="15"/>
                                <w:lang w:bidi="lo-LA"/>
                              </w:rPr>
                            </w:pPr>
                            <w:r w:rsidRPr="00C70138">
                              <w:rPr>
                                <w:rFonts w:ascii="Phetsarath OT" w:hAnsi="Phetsarath OT" w:cs="Phetsarath OT"/>
                                <w:b/>
                                <w:bCs/>
                                <w:sz w:val="15"/>
                                <w:szCs w:val="15"/>
                                <w:lang w:bidi="lo-LA"/>
                              </w:rPr>
                              <w:t xml:space="preserve">Secretarial District </w:t>
                            </w:r>
                          </w:p>
                          <w:p w:rsidR="00143166" w:rsidRPr="00C70138" w:rsidRDefault="00143166" w:rsidP="00C70138">
                            <w:pPr>
                              <w:widowControl w:val="0"/>
                              <w:spacing w:line="240" w:lineRule="auto"/>
                              <w:jc w:val="center"/>
                              <w:rPr>
                                <w:rFonts w:ascii="Phetsarath OT" w:hAnsi="Phetsarath OT" w:cs="Phetsarath OT"/>
                                <w:b/>
                                <w:bCs/>
                                <w:color w:val="7030A0"/>
                                <w:sz w:val="15"/>
                                <w:szCs w:val="15"/>
                                <w:cs/>
                                <w:lang w:bidi="lo-LA"/>
                              </w:rPr>
                            </w:pPr>
                            <w:r w:rsidRPr="00C70138">
                              <w:rPr>
                                <w:rFonts w:ascii="Phetsarath OT" w:hAnsi="Phetsarath OT" w:cs="Phetsarath OT"/>
                                <w:b/>
                                <w:bCs/>
                                <w:sz w:val="15"/>
                                <w:szCs w:val="15"/>
                                <w:lang w:bidi="lo-LA"/>
                              </w:rPr>
                              <w:t>Sub-CAW</w:t>
                            </w:r>
                          </w:p>
                        </w:txbxContent>
                      </v:textbox>
                    </v:shape>
                    <v:rect id="Rectangle 67" o:spid="_x0000_s1052" style="position:absolute;left:8343;top:12802;width:2083;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rsidR="00143166" w:rsidRPr="00342D6F" w:rsidRDefault="00143166" w:rsidP="00143166">
                            <w:pPr>
                              <w:rPr>
                                <w:rFonts w:ascii="Phetsarath OT" w:hAnsi="Phetsarath OT" w:cs="Phetsarath OT"/>
                                <w:b/>
                                <w:bCs/>
                                <w:sz w:val="16"/>
                                <w:szCs w:val="16"/>
                                <w:lang w:bidi="lo-LA"/>
                              </w:rPr>
                            </w:pPr>
                            <w:r>
                              <w:rPr>
                                <w:rFonts w:ascii="Phetsarath OT" w:hAnsi="Phetsarath OT" w:cs="Phetsarath OT"/>
                                <w:b/>
                                <w:bCs/>
                                <w:sz w:val="16"/>
                                <w:szCs w:val="16"/>
                                <w:lang w:bidi="lo-LA"/>
                              </w:rPr>
                              <w:t>Chaired by Deputy Chief of District</w:t>
                            </w:r>
                          </w:p>
                        </w:txbxContent>
                      </v:textbox>
                    </v:rect>
                    <v:rect id="Rectangle 68" o:spid="_x0000_s1053" style="position:absolute;left:8343;top:12259;width:1966;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rsidR="00143166" w:rsidRPr="00C70138" w:rsidRDefault="00143166" w:rsidP="00143166">
                            <w:pPr>
                              <w:rPr>
                                <w:rFonts w:ascii="Arial" w:hAnsi="Arial" w:cs="Arial"/>
                                <w:b/>
                                <w:bCs/>
                                <w:sz w:val="16"/>
                                <w:szCs w:val="16"/>
                                <w:lang w:bidi="lo-LA"/>
                              </w:rPr>
                            </w:pPr>
                            <w:r w:rsidRPr="00C70138">
                              <w:rPr>
                                <w:rFonts w:ascii="DokChampa" w:hAnsi="DokChampa" w:cs="DokChampa"/>
                                <w:b/>
                                <w:bCs/>
                                <w:sz w:val="16"/>
                                <w:szCs w:val="16"/>
                                <w:lang w:bidi="lo-LA"/>
                              </w:rPr>
                              <w:t>District Sub-CAW</w:t>
                            </w:r>
                          </w:p>
                        </w:txbxContent>
                      </v:textbox>
                    </v:rect>
                  </v:group>
                  <v:group id="Group 69" o:spid="_x0000_s1054" style="position:absolute;left:1494;top:2025;width:10240;height:7109" coordorigin="1494,2025" coordsize="10240,71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Text Box 3" o:spid="_x0000_s1055" type="#_x0000_t202" style="position:absolute;left:1494;top:2025;width:9981;height:6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g9OsIA&#10;AADbAAAADwAAAGRycy9kb3ducmV2LnhtbESP3YrCMBSE7wXfIRxhb2RNV0F2u0YRYUF6588DHJpj&#10;U2xOShLb6tNvBMHLYWa+YVabwTaiIx9qxwq+ZhkI4tLpmisF59Pf5zeIEJE1No5JwZ0CbNbj0Qpz&#10;7Xo+UHeMlUgQDjkqMDG2uZShNGQxzFxLnLyL8xZjkr6S2mOf4LaR8yxbSos1pwWDLe0MldfjzSq4&#10;dT+Xx/Y6LHahnc7vflr0hSmU+pgM218QkYb4Dr/ae61gsYTn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D06wgAAANsAAAAPAAAAAAAAAAAAAAAAAJgCAABkcnMvZG93&#10;bnJldi54bWxQSwUGAAAAAAQABAD1AAAAhwMAAAAA&#10;" strokecolor="#974706" strokeweight="3pt">
                      <v:shadow color="#868686"/>
                      <v:textbox>
                        <w:txbxContent>
                          <w:p w:rsidR="00143166" w:rsidRDefault="00143166" w:rsidP="00143166"/>
                        </w:txbxContent>
                      </v:textbox>
                    </v:shape>
                    <v:shape id="Text Box 71" o:spid="_x0000_s1056" type="#_x0000_t202" style="position:absolute;left:2888;top:4381;width:6536;height:2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uTr8YA&#10;AADbAAAADwAAAGRycy9kb3ducmV2LnhtbESPQWvCQBSE7wX/w/IK3uqmCtZGN0EFUSg9aHPx9sy+&#10;JqnZtzG7auqvdwsFj8PMfMPM0s7U4kKtqywreB1EIIhzqysuFGRfq5cJCOeRNdaWScEvOUiT3tMM&#10;Y22vvKXLzhciQNjFqKD0vomldHlJBt3ANsTB+7atQR9kW0jd4jXATS2HUTSWBisOCyU2tCwpP+7O&#10;RsFRnz4Pt/Epf88W2c/HerE/42qvVP+5m09BeOr8I/zf3mgFozf4+xJ+gE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MuTr8YAAADbAAAADwAAAAAAAAAAAAAAAACYAgAAZHJz&#10;L2Rvd25yZXYueG1sUEsFBgAAAAAEAAQA9QAAAIsDAAAAAA==&#10;" strokeweight="1pt">
                      <v:shadow color="#868686"/>
                      <v:textbox>
                        <w:txbxContent>
                          <w:p w:rsidR="00143166" w:rsidRPr="005116F3" w:rsidRDefault="00143166" w:rsidP="00143166">
                            <w:pPr>
                              <w:widowControl w:val="0"/>
                              <w:shd w:val="clear" w:color="auto" w:fill="FFFFFF"/>
                              <w:jc w:val="center"/>
                              <w:rPr>
                                <w:rFonts w:ascii="Phetsarath OT" w:hAnsi="Phetsarath OT" w:cs="Phetsarath OT"/>
                                <w:b/>
                                <w:bCs/>
                                <w:sz w:val="16"/>
                                <w:szCs w:val="16"/>
                                <w:lang w:bidi="lo-LA"/>
                              </w:rPr>
                            </w:pPr>
                            <w:r>
                              <w:rPr>
                                <w:rFonts w:ascii="Phetsarath OT" w:hAnsi="Phetsarath OT" w:cs="Phetsarath OT"/>
                                <w:b/>
                                <w:bCs/>
                                <w:sz w:val="16"/>
                                <w:szCs w:val="16"/>
                                <w:lang w:bidi="lo-LA"/>
                              </w:rPr>
                              <w:t>Vice Chairman of Lao NCAW</w:t>
                            </w:r>
                            <w:r w:rsidRPr="00342D6F">
                              <w:rPr>
                                <w:b/>
                                <w:bCs/>
                                <w:sz w:val="16"/>
                                <w:szCs w:val="16"/>
                                <w:cs/>
                                <w:lang w:bidi="lo-LA"/>
                              </w:rPr>
                              <w:t>05</w:t>
                            </w:r>
                            <w:r>
                              <w:rPr>
                                <w:rFonts w:ascii="Phetsarath OT" w:hAnsi="Phetsarath OT" w:cs="Phetsarath OT"/>
                                <w:b/>
                                <w:bCs/>
                                <w:sz w:val="16"/>
                                <w:szCs w:val="16"/>
                                <w:lang w:bidi="lo-LA"/>
                              </w:rPr>
                              <w:t>persons</w:t>
                            </w:r>
                          </w:p>
                          <w:p w:rsidR="00143166" w:rsidRPr="005116F3" w:rsidRDefault="00143166" w:rsidP="00143166">
                            <w:pPr>
                              <w:widowControl w:val="0"/>
                              <w:numPr>
                                <w:ilvl w:val="0"/>
                                <w:numId w:val="5"/>
                              </w:numPr>
                              <w:shd w:val="clear" w:color="auto" w:fill="FFFFFF"/>
                              <w:suppressAutoHyphens w:val="0"/>
                              <w:spacing w:line="264" w:lineRule="auto"/>
                              <w:rPr>
                                <w:rFonts w:ascii="Phetsarath OT" w:hAnsi="Phetsarath OT" w:cs="Phetsarath OT"/>
                                <w:sz w:val="16"/>
                                <w:szCs w:val="16"/>
                                <w:lang w:bidi="lo-LA"/>
                              </w:rPr>
                            </w:pPr>
                            <w:r>
                              <w:rPr>
                                <w:rFonts w:ascii="Phetsarath OT" w:hAnsi="Phetsarath OT" w:cs="Phetsarath OT"/>
                                <w:sz w:val="16"/>
                                <w:szCs w:val="16"/>
                                <w:lang w:bidi="lo-LA"/>
                              </w:rPr>
                              <w:t>Deputy President of Lao Women’s Union</w:t>
                            </w:r>
                          </w:p>
                          <w:p w:rsidR="00143166" w:rsidRPr="006E1B82" w:rsidRDefault="00143166" w:rsidP="00143166">
                            <w:pPr>
                              <w:widowControl w:val="0"/>
                              <w:numPr>
                                <w:ilvl w:val="0"/>
                                <w:numId w:val="5"/>
                              </w:numPr>
                              <w:shd w:val="clear" w:color="auto" w:fill="FFFFFF"/>
                              <w:suppressAutoHyphens w:val="0"/>
                              <w:spacing w:line="264" w:lineRule="auto"/>
                              <w:rPr>
                                <w:rFonts w:ascii="Arial" w:hAnsi="Arial" w:cs="Arial"/>
                                <w:sz w:val="16"/>
                                <w:szCs w:val="16"/>
                                <w:lang w:bidi="lo-LA"/>
                              </w:rPr>
                            </w:pPr>
                            <w:r>
                              <w:rPr>
                                <w:rFonts w:ascii="Arial" w:hAnsi="Arial" w:cs="DokChampa"/>
                                <w:sz w:val="16"/>
                                <w:szCs w:val="16"/>
                                <w:lang w:bidi="lo-LA"/>
                              </w:rPr>
                              <w:t>Deputy</w:t>
                            </w:r>
                            <w:r w:rsidRPr="006E1B82">
                              <w:rPr>
                                <w:rFonts w:ascii="Arial" w:hAnsi="Arial" w:cs="DokChampa"/>
                                <w:sz w:val="16"/>
                                <w:szCs w:val="16"/>
                                <w:lang w:bidi="lo-LA"/>
                              </w:rPr>
                              <w:t>-Minister of Home Affairs</w:t>
                            </w:r>
                          </w:p>
                          <w:p w:rsidR="00143166" w:rsidRPr="00674EE7" w:rsidRDefault="00143166" w:rsidP="00143166">
                            <w:pPr>
                              <w:widowControl w:val="0"/>
                              <w:numPr>
                                <w:ilvl w:val="0"/>
                                <w:numId w:val="5"/>
                              </w:numPr>
                              <w:shd w:val="clear" w:color="auto" w:fill="FFFFFF"/>
                              <w:suppressAutoHyphens w:val="0"/>
                              <w:spacing w:line="264" w:lineRule="auto"/>
                              <w:rPr>
                                <w:rFonts w:ascii="Arial" w:hAnsi="Arial" w:cs="Arial"/>
                                <w:sz w:val="16"/>
                                <w:szCs w:val="16"/>
                                <w:lang w:bidi="lo-LA"/>
                              </w:rPr>
                            </w:pPr>
                            <w:r>
                              <w:rPr>
                                <w:rFonts w:ascii="Arial" w:hAnsi="Arial" w:cs="DokChampa"/>
                                <w:sz w:val="16"/>
                                <w:szCs w:val="16"/>
                                <w:lang w:bidi="lo-LA"/>
                              </w:rPr>
                              <w:t>Deputy</w:t>
                            </w:r>
                            <w:r w:rsidRPr="00674EE7">
                              <w:rPr>
                                <w:rFonts w:ascii="DokChampa" w:hAnsi="DokChampa" w:cs="DokChampa"/>
                                <w:sz w:val="16"/>
                                <w:szCs w:val="16"/>
                                <w:lang w:bidi="lo-LA"/>
                              </w:rPr>
                              <w:t>-Minister of Education and Sport</w:t>
                            </w:r>
                          </w:p>
                          <w:p w:rsidR="00143166" w:rsidRPr="00674EE7" w:rsidRDefault="00143166" w:rsidP="00143166">
                            <w:pPr>
                              <w:widowControl w:val="0"/>
                              <w:numPr>
                                <w:ilvl w:val="0"/>
                                <w:numId w:val="5"/>
                              </w:numPr>
                              <w:shd w:val="clear" w:color="auto" w:fill="FFFFFF"/>
                              <w:suppressAutoHyphens w:val="0"/>
                              <w:spacing w:line="264" w:lineRule="auto"/>
                              <w:rPr>
                                <w:rFonts w:ascii="Arial" w:hAnsi="Arial" w:cs="Arial"/>
                                <w:sz w:val="16"/>
                                <w:szCs w:val="16"/>
                                <w:lang w:bidi="lo-LA"/>
                              </w:rPr>
                            </w:pPr>
                            <w:r>
                              <w:rPr>
                                <w:rFonts w:ascii="Arial" w:hAnsi="Arial" w:cs="DokChampa"/>
                                <w:sz w:val="16"/>
                                <w:szCs w:val="16"/>
                                <w:lang w:bidi="lo-LA"/>
                              </w:rPr>
                              <w:t>Deputy</w:t>
                            </w:r>
                            <w:r>
                              <w:rPr>
                                <w:rFonts w:ascii="DokChampa" w:hAnsi="DokChampa" w:cs="DokChampa"/>
                                <w:sz w:val="16"/>
                                <w:szCs w:val="16"/>
                                <w:lang w:bidi="lo-LA"/>
                              </w:rPr>
                              <w:t>-Minister of Planning and Investment</w:t>
                            </w:r>
                          </w:p>
                          <w:p w:rsidR="00143166" w:rsidRPr="006E1B82" w:rsidRDefault="00143166" w:rsidP="00143166">
                            <w:pPr>
                              <w:widowControl w:val="0"/>
                              <w:numPr>
                                <w:ilvl w:val="0"/>
                                <w:numId w:val="5"/>
                              </w:numPr>
                              <w:shd w:val="clear" w:color="auto" w:fill="FFFFFF"/>
                              <w:suppressAutoHyphens w:val="0"/>
                              <w:spacing w:line="264" w:lineRule="auto"/>
                              <w:rPr>
                                <w:rFonts w:ascii="Arial" w:hAnsi="Arial" w:cs="Phetsarath OT"/>
                                <w:sz w:val="16"/>
                                <w:szCs w:val="16"/>
                                <w:cs/>
                                <w:lang w:bidi="lo-LA"/>
                              </w:rPr>
                            </w:pPr>
                            <w:r>
                              <w:rPr>
                                <w:rFonts w:ascii="Arial" w:hAnsi="Arial" w:cs="DokChampa"/>
                                <w:sz w:val="16"/>
                                <w:szCs w:val="16"/>
                                <w:lang w:bidi="lo-LA"/>
                              </w:rPr>
                              <w:t>Deputy</w:t>
                            </w:r>
                            <w:r>
                              <w:rPr>
                                <w:rFonts w:ascii="DokChampa" w:hAnsi="DokChampa" w:cs="DokChampa"/>
                                <w:sz w:val="16"/>
                                <w:szCs w:val="16"/>
                                <w:lang w:bidi="lo-LA"/>
                              </w:rPr>
                              <w:t>-Minister of Government Office</w:t>
                            </w:r>
                          </w:p>
                          <w:p w:rsidR="00143166" w:rsidRPr="006E1B82" w:rsidRDefault="00143166" w:rsidP="00143166">
                            <w:pPr>
                              <w:widowControl w:val="0"/>
                              <w:shd w:val="clear" w:color="auto" w:fill="FFFFFF"/>
                              <w:jc w:val="center"/>
                              <w:rPr>
                                <w:rFonts w:ascii="Arial" w:hAnsi="Arial" w:cs="Phetsarath OT"/>
                                <w:b/>
                                <w:bCs/>
                                <w:sz w:val="16"/>
                                <w:szCs w:val="16"/>
                                <w:cs/>
                                <w:lang w:bidi="lo-LA"/>
                              </w:rPr>
                            </w:pPr>
                            <w:r w:rsidRPr="006E1B82">
                              <w:rPr>
                                <w:rFonts w:ascii="Arial" w:hAnsi="Arial" w:cs="Arial"/>
                                <w:b/>
                                <w:bCs/>
                                <w:sz w:val="16"/>
                                <w:szCs w:val="16"/>
                                <w:cs/>
                                <w:lang w:bidi="lo-LA"/>
                              </w:rPr>
                              <w:t>24</w:t>
                            </w:r>
                            <w:r>
                              <w:rPr>
                                <w:rFonts w:ascii="Arial" w:hAnsi="Arial" w:cs="Arial"/>
                                <w:b/>
                                <w:bCs/>
                                <w:sz w:val="16"/>
                                <w:szCs w:val="16"/>
                                <w:lang w:val="en-US" w:bidi="lo-LA"/>
                              </w:rPr>
                              <w:t xml:space="preserve"> </w:t>
                            </w:r>
                            <w:r>
                              <w:rPr>
                                <w:rFonts w:ascii="Arial" w:hAnsi="Arial" w:cs="DokChampa"/>
                                <w:b/>
                                <w:bCs/>
                                <w:sz w:val="16"/>
                                <w:szCs w:val="16"/>
                                <w:lang w:bidi="lo-LA"/>
                              </w:rPr>
                              <w:t>committee members of Lao NCAW</w:t>
                            </w:r>
                          </w:p>
                          <w:p w:rsidR="00143166" w:rsidRPr="006E1B82" w:rsidRDefault="00143166" w:rsidP="00143166">
                            <w:pPr>
                              <w:widowControl w:val="0"/>
                              <w:shd w:val="clear" w:color="auto" w:fill="FFFFFF"/>
                              <w:jc w:val="center"/>
                              <w:rPr>
                                <w:rFonts w:ascii="Arial" w:hAnsi="Arial" w:cs="Arial"/>
                                <w:sz w:val="16"/>
                                <w:szCs w:val="16"/>
                                <w:lang w:bidi="lo-LA"/>
                              </w:rPr>
                            </w:pPr>
                            <w:r w:rsidRPr="006E1B82">
                              <w:rPr>
                                <w:rFonts w:ascii="Arial" w:hAnsi="Arial" w:cs="Arial"/>
                                <w:sz w:val="16"/>
                                <w:szCs w:val="16"/>
                                <w:cs/>
                                <w:lang w:bidi="lo-LA"/>
                              </w:rPr>
                              <w:t>23</w:t>
                            </w:r>
                            <w:r w:rsidRPr="00DB7DFD">
                              <w:rPr>
                                <w:rFonts w:ascii="Arial" w:hAnsi="Arial" w:cs="DokChampa"/>
                                <w:sz w:val="16"/>
                                <w:szCs w:val="16"/>
                                <w:lang w:bidi="lo-LA"/>
                              </w:rPr>
                              <w:t xml:space="preserve"> </w:t>
                            </w:r>
                            <w:r>
                              <w:rPr>
                                <w:rFonts w:ascii="Arial" w:hAnsi="Arial" w:cs="DokChampa"/>
                                <w:sz w:val="16"/>
                                <w:szCs w:val="16"/>
                                <w:lang w:bidi="lo-LA"/>
                              </w:rPr>
                              <w:t>Deputy-ministers and Director of Secretariat of Lao NCAW</w:t>
                            </w:r>
                          </w:p>
                          <w:p w:rsidR="00143166" w:rsidRPr="006E1B82" w:rsidRDefault="00143166" w:rsidP="00143166">
                            <w:pPr>
                              <w:widowControl w:val="0"/>
                              <w:shd w:val="clear" w:color="auto" w:fill="FFFFFF"/>
                              <w:ind w:firstLine="142"/>
                              <w:rPr>
                                <w:rFonts w:ascii="Arial" w:hAnsi="Arial" w:cs="Phetsarath OT"/>
                                <w:sz w:val="16"/>
                                <w:szCs w:val="16"/>
                                <w:cs/>
                                <w:lang w:bidi="lo-LA"/>
                              </w:rPr>
                            </w:pPr>
                          </w:p>
                          <w:p w:rsidR="00143166" w:rsidRPr="005116F3" w:rsidRDefault="00143166" w:rsidP="00143166">
                            <w:pPr>
                              <w:widowControl w:val="0"/>
                              <w:shd w:val="clear" w:color="auto" w:fill="FFFFFF"/>
                              <w:ind w:left="426"/>
                              <w:rPr>
                                <w:rFonts w:ascii="Phetsarath OT" w:hAnsi="Phetsarath OT" w:cs="Phetsarath OT"/>
                                <w:sz w:val="16"/>
                                <w:szCs w:val="16"/>
                                <w:cs/>
                                <w:lang w:bidi="lo-LA"/>
                              </w:rPr>
                            </w:pPr>
                            <w:r w:rsidRPr="005116F3">
                              <w:rPr>
                                <w:rFonts w:ascii="Phetsarath OT" w:hAnsi="Phetsarath OT" w:cs="Phetsarath OT"/>
                                <w:sz w:val="16"/>
                                <w:szCs w:val="16"/>
                                <w:lang w:bidi="lo-LA"/>
                              </w:rPr>
                              <w:t> </w:t>
                            </w:r>
                          </w:p>
                        </w:txbxContent>
                      </v:textbox>
                    </v:shape>
                    <v:shape id="AutoShape 72" o:spid="_x0000_s1057" type="#_x0000_t32" style="position:absolute;left:6098;top:3791;width:3;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vTecAAAADbAAAADwAAAGRycy9kb3ducmV2LnhtbERPz2vCMBS+D/wfwhN2W9M5VqQzigiy&#10;6s3Ww46P5tmGNS+libbzrzeHgceP7/dqM9lO3GjwxrGC9yQFQVw7bbhRcK72b0sQPiBr7ByTgj/y&#10;sFnPXlaYazfyiW5laEQMYZ+jgjaEPpfS1y1Z9InriSN3cYPFEOHQSD3gGMNtJxdpmkmLhmNDiz3t&#10;Wqp/y6tVUGS8kNtLd3R38827H1N90qFS6nU+bb9ABJrCU/zvLrSCjzg2fok/QK4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bb03nAAAAA2wAAAA8AAAAAAAAAAAAAAAAA&#10;oQIAAGRycy9kb3ducmV2LnhtbFBLBQYAAAAABAAEAPkAAACOAwAAAAA=&#10;" strokecolor="navy" strokeweight="3pt"/>
                    <v:shape id="AutoShape 73" o:spid="_x0000_s1058" type="#_x0000_t32" style="position:absolute;left:5998;top:6960;width:0;height:18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8Y1sUAAADbAAAADwAAAGRycy9kb3ducmV2LnhtbESPQWvCQBSE7wX/w/KE3upGC8FE1yCC&#10;pfUg1OrB2yP7TEKyb8Puqqm/vlso9DjMzDfMshhMJ27kfGNZwXSSgCAurW64UnD82r7MQfiArLGz&#10;TAq+yUOxGj0tMdf2zp90O4RKRAj7HBXUIfS5lL6syaCf2J44ehfrDIYoXSW1w3uEm07OkiSVBhuO&#10;CzX2tKmpbA9Xo8B/SJm1e3/an7N03lzfdg9XpUo9j4f1AkSgIfyH/9rvWsFrBr9f4g+Qq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V8Y1sUAAADbAAAADwAAAAAAAAAA&#10;AAAAAAChAgAAZHJzL2Rvd25yZXYueG1sUEsFBgAAAAAEAAQA+QAAAJMDAAAAAA==&#10;" strokecolor="#002060" strokeweight="3pt"/>
                    <v:shape id="AutoShape 74" o:spid="_x0000_s1059" type="#_x0000_t32" style="position:absolute;left:2898;top:8778;width:646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PCNsEAAADbAAAADwAAAGRycy9kb3ducmV2LnhtbERPTYvCMBC9C/6HMII3TRUp2jXKIii6&#10;B2GrHvY2NLNtsZmUJGrdX28Owh4f73u57kwj7uR8bVnBZJyAIC6srrlUcD5tR3MQPiBrbCyTgid5&#10;WK/6vSVm2j74m+55KEUMYZ+hgiqENpPSFxUZ9GPbEkfu1zqDIUJXSu3wEcNNI6dJkkqDNceGClva&#10;VFRc85tR4A9SLq5Hfzn+LNJ5fdt9/bkyVWo46D4/QATqwr/47d5rBbO4Pn6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Y8I2wQAAANsAAAAPAAAAAAAAAAAAAAAA&#10;AKECAABkcnMvZG93bnJldi54bWxQSwUGAAAAAAQABAD5AAAAjwMAAAAA&#10;" strokecolor="#002060" strokeweight="3pt"/>
                    <v:shape id="AutoShape 75" o:spid="_x0000_s1060" type="#_x0000_t32" style="position:absolute;left:2888;top:8796;width:1;height:3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9nrcQAAADbAAAADwAAAGRycy9kb3ducmV2LnhtbESPT4vCMBTE7wt+h/AEb2vqIkWrUURY&#10;cfcg+O/g7dE822LzUpKo3f30RhA8DjPzG2Y6b00tbuR8ZVnBoJ+AIM6trrhQcNh/f45A+ICssbZM&#10;Cv7Iw3zW+Zhipu2dt3TbhUJECPsMFZQhNJmUPi/JoO/bhjh6Z+sMhihdIbXDe4SbWn4lSSoNVhwX&#10;SmxoWVJ+2V2NAv8j5fiy8cfNaZyOquvq998VqVK9bruYgAjUhnf41V5rBcMBPL/EH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L2etxAAAANsAAAAPAAAAAAAAAAAA&#10;AAAAAKECAABkcnMvZG93bnJldi54bWxQSwUGAAAAAAQABAD5AAAAkgMAAAAA&#10;" strokecolor="#002060" strokeweight="3pt"/>
                    <v:line id="Line 76" o:spid="_x0000_s1061" style="position:absolute;visibility:visible;mso-wrap-style:square" from="7886,3330" to="10456,3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1TgcUAAADbAAAADwAAAGRycy9kb3ducmV2LnhtbESPQWvCQBSE7wX/w/IEL0U3Bik2dRUR&#10;GkqhgloQb4/sazaafZtmV43/vlsQPA4z8w0zW3S2FhdqfeVYwXiUgCAunK64VPC9ex9OQfiArLF2&#10;TApu5GEx7z3NMNPuyhu6bEMpIoR9hgpMCE0mpS8MWfQj1xBH78e1FkOUbSl1i9cIt7VMk+RFWqw4&#10;LhhsaGWoOG3PVkGebg5rPPh8+spf+f74/GnWy1+lBv1u+QYiUBce4Xv7QyuYpPD/Jf4AOf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l1TgcUAAADbAAAADwAAAAAAAAAA&#10;AAAAAAChAgAAZHJzL2Rvd25yZXYueG1sUEsFBgAAAAAEAAQA+QAAAJMDAAAAAA==&#10;" strokecolor="navy" strokeweight="3pt">
                      <v:shadow color="#ccc"/>
                    </v:line>
                    <v:shape id="Text Box 77" o:spid="_x0000_s1062" type="#_x0000_t202" style="position:absolute;left:4231;top:2892;width:3763;height: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JvsQA&#10;AADbAAAADwAAAGRycy9kb3ducmV2LnhtbESPQWvCQBSE74L/YXlCb3VTLSqpq4i1oOJF7cHjI/ua&#10;BLNv091tEv+9KxQ8DjPzDTNfdqYSDTlfWlbwNkxAEGdWl5wr+D5/vc5A+ICssbJMCm7kYbno9+aY&#10;atvykZpTyEWEsE9RQRFCnUrps4IM+qGtiaP3Y53BEKXLpXbYRrip5ChJJtJgyXGhwJrWBWXX059R&#10;8EnJ9vDb5N1xtAnn3f46bS8Xp9TLoFt9gAjUhWf4v73VCt7H8PgSf4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Kyb7EAAAA2wAAAA8AAAAAAAAAAAAAAAAAmAIAAGRycy9k&#10;b3ducmV2LnhtbFBLBQYAAAAABAAEAPUAAACJAwAAAAA=&#10;" fillcolor="#e5dfec" strokecolor="#8db3e2" strokeweight="2.25pt">
                      <v:shadow color="#868686"/>
                      <v:textbox>
                        <w:txbxContent>
                          <w:p w:rsidR="00143166" w:rsidRPr="005116F3" w:rsidRDefault="00143166" w:rsidP="00143166">
                            <w:pPr>
                              <w:widowControl w:val="0"/>
                              <w:spacing w:after="20"/>
                              <w:jc w:val="center"/>
                              <w:rPr>
                                <w:rFonts w:ascii="Phetsarath OT" w:hAnsi="Phetsarath OT" w:cs="Phetsarath OT"/>
                                <w:b/>
                                <w:bCs/>
                                <w:sz w:val="18"/>
                                <w:szCs w:val="18"/>
                                <w:lang w:bidi="lo-LA"/>
                              </w:rPr>
                            </w:pPr>
                            <w:r>
                              <w:rPr>
                                <w:rFonts w:ascii="Phetsarath OT" w:hAnsi="Phetsarath OT" w:cs="Phetsarath OT"/>
                                <w:b/>
                                <w:bCs/>
                                <w:sz w:val="18"/>
                                <w:szCs w:val="18"/>
                                <w:lang w:bidi="lo-LA"/>
                              </w:rPr>
                              <w:t>Chairman of Lao NCAW</w:t>
                            </w:r>
                          </w:p>
                          <w:p w:rsidR="00143166" w:rsidRPr="00FC5BE0" w:rsidRDefault="00143166" w:rsidP="00FC5BE0">
                            <w:pPr>
                              <w:widowControl w:val="0"/>
                              <w:spacing w:after="20"/>
                              <w:jc w:val="center"/>
                              <w:rPr>
                                <w:rFonts w:ascii="Phetsarath OT" w:hAnsi="Phetsarath OT" w:cs="Phetsarath OT"/>
                                <w:b/>
                                <w:bCs/>
                                <w:sz w:val="18"/>
                                <w:szCs w:val="18"/>
                                <w:lang w:val="en-US" w:bidi="lo-LA"/>
                              </w:rPr>
                            </w:pPr>
                            <w:r>
                              <w:rPr>
                                <w:rFonts w:ascii="Phetsarath OT" w:hAnsi="Phetsarath OT" w:cs="Phetsarath OT"/>
                                <w:b/>
                                <w:bCs/>
                                <w:sz w:val="18"/>
                                <w:szCs w:val="18"/>
                                <w:lang w:bidi="lo-LA"/>
                              </w:rPr>
                              <w:t>Minister at Prime Minister Office</w:t>
                            </w:r>
                          </w:p>
                        </w:txbxContent>
                      </v:textbox>
                    </v:shape>
                    <v:shape id="Text Box 78" o:spid="_x0000_s1063" type="#_x0000_t202" style="position:absolute;left:9565;top:4493;width:1756;height:1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BbnMMA&#10;AADbAAAADwAAAGRycy9kb3ducmV2LnhtbESPQWsCMRSE74L/ITyhN81WbFlWoxRB8Fq1B2/PzXOz&#10;unlZk7hu++tNodDjMDPfMItVbxvRkQ+1YwWvkwwEcel0zZWCw34zzkGEiKyxcUwKvinAajkcLLDQ&#10;7sGf1O1iJRKEQ4EKTIxtIWUoDVkME9cSJ+/svMWYpK+k9vhIcNvIaZa9S4s1pwWDLa0Nldfd3Sr4&#10;edv2R3/IL+aed/Z0Zpyuv25KvYz6jzmISH38D/+1t1rBbAa/X9IP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BbnMMAAADbAAAADwAAAAAAAAAAAAAAAACYAgAAZHJzL2Rv&#10;d25yZXYueG1sUEsFBgAAAAAEAAQA9QAAAIgDAAAAAA==&#10;" fillcolor="#fde9d9" strokecolor="#00b050" strokeweight="2.25pt">
                      <v:shadow color="#868686"/>
                      <v:textbox>
                        <w:txbxContent>
                          <w:p w:rsidR="00143166" w:rsidRPr="006E1B82" w:rsidRDefault="00143166" w:rsidP="00143166">
                            <w:pPr>
                              <w:spacing w:line="240" w:lineRule="auto"/>
                              <w:jc w:val="center"/>
                              <w:rPr>
                                <w:rFonts w:ascii="Arial" w:hAnsi="Arial" w:cs="Arial"/>
                                <w:b/>
                                <w:bCs/>
                                <w:sz w:val="2"/>
                                <w:szCs w:val="2"/>
                                <w:lang w:bidi="lo-LA"/>
                              </w:rPr>
                            </w:pPr>
                          </w:p>
                          <w:p w:rsidR="00143166" w:rsidRPr="006E1B82" w:rsidRDefault="00143166" w:rsidP="00143166">
                            <w:pPr>
                              <w:spacing w:line="240" w:lineRule="auto"/>
                              <w:jc w:val="center"/>
                              <w:rPr>
                                <w:rFonts w:ascii="Arial" w:hAnsi="Arial" w:cs="DokChampa"/>
                                <w:b/>
                                <w:bCs/>
                                <w:sz w:val="16"/>
                                <w:szCs w:val="16"/>
                                <w:cs/>
                                <w:lang w:bidi="lo-LA"/>
                              </w:rPr>
                            </w:pPr>
                            <w:r w:rsidRPr="006E1B82">
                              <w:rPr>
                                <w:rFonts w:ascii="Arial" w:hAnsi="Arial" w:cs="Arial"/>
                                <w:sz w:val="16"/>
                                <w:szCs w:val="16"/>
                                <w:lang w:bidi="lo-LA"/>
                              </w:rPr>
                              <w:t>Assistant Minister Government Office</w:t>
                            </w:r>
                            <w:r w:rsidRPr="006E1B82">
                              <w:rPr>
                                <w:rFonts w:ascii="Arial" w:hAnsi="Arial" w:cs="Arial"/>
                                <w:sz w:val="16"/>
                                <w:szCs w:val="16"/>
                                <w:cs/>
                                <w:lang w:bidi="lo-LA"/>
                              </w:rPr>
                              <w:t xml:space="preserve">, </w:t>
                            </w:r>
                            <w:r w:rsidRPr="006E1B82">
                              <w:rPr>
                                <w:rFonts w:ascii="Arial" w:hAnsi="Arial" w:cs="Arial"/>
                                <w:sz w:val="16"/>
                                <w:szCs w:val="16"/>
                                <w:lang w:bidi="lo-LA"/>
                              </w:rPr>
                              <w:t>Assistant Chairman of Lao</w:t>
                            </w:r>
                            <w:r>
                              <w:rPr>
                                <w:rFonts w:ascii="Arial" w:hAnsi="Arial" w:cs="Arial"/>
                                <w:sz w:val="16"/>
                                <w:szCs w:val="16"/>
                                <w:lang w:bidi="lo-LA"/>
                              </w:rPr>
                              <w:t xml:space="preserve"> </w:t>
                            </w:r>
                            <w:r w:rsidRPr="006E1B82">
                              <w:rPr>
                                <w:rFonts w:ascii="Arial" w:hAnsi="Arial" w:cs="Arial"/>
                                <w:sz w:val="16"/>
                                <w:szCs w:val="16"/>
                                <w:lang w:bidi="lo-LA"/>
                              </w:rPr>
                              <w:t>NCAW</w:t>
                            </w:r>
                          </w:p>
                        </w:txbxContent>
                      </v:textbox>
                    </v:shape>
                    <v:shape id="Text Box 79" o:spid="_x0000_s1064" type="#_x0000_t202" style="position:absolute;left:4399;top:7361;width:3183;height: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0UcQA&#10;AADbAAAADwAAAGRycy9kb3ducmV2LnhtbESPQWvCQBSE74L/YXlCb3VTsSqpq4i1oOJF7cHjI/ua&#10;BLNv091tEv+9KxQ8DjPzDTNfdqYSDTlfWlbwNkxAEGdWl5wr+D5/vc5A+ICssbJMCm7kYbno9+aY&#10;atvykZpTyEWEsE9RQRFCnUrps4IM+qGtiaP3Y53BEKXLpXbYRrip5ChJJtJgyXGhwJrWBWXX059R&#10;8EnJ9vDb5N1xtAnn3f46bS8Xp9TLoFt9gAjUhWf4v73VCsbv8PgSf4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v9FHEAAAA2wAAAA8AAAAAAAAAAAAAAAAAmAIAAGRycy9k&#10;b3ducmV2LnhtbFBLBQYAAAAABAAEAPUAAACJAwAAAAA=&#10;" fillcolor="#e5dfec" strokecolor="#8db3e2" strokeweight="2.25pt">
                      <v:shadow color="#868686"/>
                      <v:textbox>
                        <w:txbxContent>
                          <w:p w:rsidR="00143166" w:rsidRDefault="00143166" w:rsidP="00143166">
                            <w:pPr>
                              <w:widowControl w:val="0"/>
                              <w:jc w:val="center"/>
                              <w:rPr>
                                <w:rFonts w:ascii="DokChampa" w:hAnsi="DokChampa" w:cs="DokChampa"/>
                                <w:b/>
                                <w:bCs/>
                                <w:sz w:val="16"/>
                                <w:szCs w:val="16"/>
                                <w:lang w:bidi="lo-LA"/>
                              </w:rPr>
                            </w:pPr>
                            <w:r>
                              <w:rPr>
                                <w:rFonts w:ascii="DokChampa" w:hAnsi="DokChampa" w:cs="DokChampa"/>
                                <w:b/>
                                <w:bCs/>
                                <w:sz w:val="16"/>
                                <w:szCs w:val="16"/>
                                <w:lang w:bidi="lo-LA"/>
                              </w:rPr>
                              <w:t xml:space="preserve">Secretariat of </w:t>
                            </w:r>
                          </w:p>
                          <w:p w:rsidR="00143166" w:rsidRPr="00674EE7" w:rsidRDefault="00143166" w:rsidP="00143166">
                            <w:pPr>
                              <w:widowControl w:val="0"/>
                              <w:jc w:val="center"/>
                              <w:rPr>
                                <w:rFonts w:ascii="Arial" w:hAnsi="Arial" w:cs="Phetsarath OT"/>
                                <w:b/>
                                <w:bCs/>
                                <w:sz w:val="16"/>
                                <w:szCs w:val="16"/>
                                <w:cs/>
                                <w:lang w:bidi="lo-LA"/>
                              </w:rPr>
                            </w:pPr>
                            <w:r>
                              <w:rPr>
                                <w:rFonts w:ascii="DokChampa" w:hAnsi="DokChampa" w:cs="DokChampa"/>
                                <w:b/>
                                <w:bCs/>
                                <w:sz w:val="16"/>
                                <w:szCs w:val="16"/>
                                <w:lang w:bidi="lo-LA"/>
                              </w:rPr>
                              <w:t>Lao NCAW</w:t>
                            </w:r>
                          </w:p>
                        </w:txbxContent>
                      </v:textbox>
                    </v:shape>
                    <v:line id="Straight Connector 62" o:spid="_x0000_s1065" style="position:absolute;flip:x;visibility:visible;mso-wrap-style:square" from="7728,8229" to="11734,8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HrMMAAADbAAAADwAAAGRycy9kb3ducmV2LnhtbESPQWvCQBSE74L/YXmCt7qxWJHUVUQo&#10;VAq1Ru35kX0mIdm36e7WxH/vFgoeh5n5hlmue9OIKzlfWVYwnSQgiHOrKy4UnI5vTwsQPiBrbCyT&#10;ght5WK+GgyWm2nZ8oGsWChEh7FNUUIbQplL6vCSDfmJb4uhdrDMYonSF1A67CDeNfE6SuTRYcVwo&#10;saVtSXmd/RoFdVt3/DX7OH/jZ+b2t/BS/OBOqfGo37yCCNSHR/i//a4VzObw9yX+AL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Ph6zDAAAA2wAAAA8AAAAAAAAAAAAA&#10;AAAAoQIAAGRycy9kb3ducmV2LnhtbFBLBQYAAAAABAAEAPkAAACRAwAAAAA=&#10;" strokecolor="red" strokeweight="2.25pt">
                      <v:stroke dashstyle="1 1" endarrow="open"/>
                    </v:line>
                    <v:shape id="AutoShape 81" o:spid="_x0000_s1066" type="#_x0000_t32" style="position:absolute;left:10426;top:3300;width:1;height:10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a+fMYAAADbAAAADwAAAGRycy9kb3ducmV2LnhtbESPQWvCQBSE70L/w/IEb7pRrNXUVaQi&#10;tV5Ko6i9vWZfk7TZtyG7avz3rlDocZiZb5jpvDGlOFPtCssK+r0IBHFqdcGZgt121R2DcB5ZY2mZ&#10;FFzJwXz20JpirO2FP+ic+EwECLsYFeTeV7GULs3JoOvZijh437Y26IOsM6lrvAS4KeUgikbSYMFh&#10;IceKXnJKf5OTUbAtv070mkze99lx495Gy8fDz2elVKfdLJ5BeGr8f/ivvdYKhk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Z2vnzGAAAA2wAAAA8AAAAAAAAA&#10;AAAAAAAAoQIAAGRycy9kb3ducmV2LnhtbFBLBQYAAAAABAAEAPkAAACUAwAAAAA=&#10;" strokecolor="#002060" strokeweight="3pt">
                      <v:stroke endarrow="block"/>
                    </v:shape>
                  </v:group>
                  <v:group id="Group 82" o:spid="_x0000_s1067" style="position:absolute;left:3459;top:8209;width:8275;height:3860" coordorigin="3459,8209" coordsize="8275,3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line id="Straight Connector 58" o:spid="_x0000_s1068" style="position:absolute;flip:x;visibility:visible;mso-wrap-style:square" from="3459,12059" to="11734,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ZhccUAAADbAAAADwAAAGRycy9kb3ducmV2LnhtbESPT2vCQBTE7wW/w/KE3szGP5QaXUWk&#10;gYpQqO0lt0f2maTNvg3ZNUn99K4g9DjMzG+Y9XYwteiodZVlBdMoBkGcW11xoeD7K528gnAeWWNt&#10;mRT8kYPtZvS0xkTbnj+pO/lCBAi7BBWU3jeJlC4vyaCLbEMcvLNtDfog20LqFvsAN7WcxfGLNFhx&#10;WCixoX1J+e/pYhTsZ11qj/PskDO9mY/z/CcrLlelnsfDbgXC0+D/w4/2u1awWML9S/gBcn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fZhccUAAADbAAAADwAAAAAAAAAA&#10;AAAAAAChAgAAZHJzL2Rvd25yZXYueG1sUEsFBgAAAAAEAAQA+QAAAJMDAAAAAA==&#10;" strokecolor="red" strokeweight="2.25pt">
                      <v:stroke dashstyle="1 1"/>
                    </v:line>
                    <v:shape id="AutoShape 84" o:spid="_x0000_s1069" type="#_x0000_t32" style="position:absolute;left:9848;top:10095;width:3771;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QlN8IAAADbAAAADwAAAGRycy9kb3ducmV2LnhtbERPTYvCMBC9C/sfwix4EU3VXZVqFBEE&#10;YT1oV/A6NmNbbCa1ibb77zcHwePjfS9WrSnFk2pXWFYwHEQgiFOrC84UnH63/RkI55E1lpZJwR85&#10;WC0/OguMtW34SM/EZyKEsItRQe59FUvp0pwMuoGtiAN3tbVBH2CdSV1jE8JNKUdRNJEGCw4NOVa0&#10;ySm9JQ+jYPy1aX+u9tYczrN7ti/H00tvP1Wq+9mu5yA8tf4tfrl3WsF3WB++hB8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QlN8IAAADbAAAADwAAAAAAAAAAAAAA&#10;AAChAgAAZHJzL2Rvd25yZXYueG1sUEsFBgAAAAAEAAQA+QAAAJADAAAAAA==&#10;" strokecolor="red" strokeweight="2.25pt">
                      <v:stroke dashstyle="1 1"/>
                    </v:shape>
                    <v:shape id="AutoShape 85" o:spid="_x0000_s1070" type="#_x0000_t32" style="position:absolute;left:3324;top:11935;width:269;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iArMYAAADbAAAADwAAAGRycy9kb3ducmV2LnhtbESPT2vCQBTE74LfYXlCL6VurLVKzCoS&#10;EAr10Gqh12f25Q9m38bsmqTfvlsoeBxm5jdMsh1MLTpqXWVZwWwagSDOrK64UPB12j+tQDiPrLG2&#10;TAp+yMF2Mx4lGGvb8yd1R1+IAGEXo4LS+yaW0mUlGXRT2xAHL7etQR9kW0jdYh/gppbPUfQqDVYc&#10;FkpsKC0puxxvRsH8JR3ec3vpP75X1+JQz5fnx8NSqYfJsFuD8DT4e/i//aYVLGbw9yX8AL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ogKzGAAAA2wAAAA8AAAAAAAAA&#10;AAAAAAAAoQIAAGRycy9kb3ducmV2LnhtbFBLBQYAAAAABAAEAPkAAACUAwAAAAA=&#10;" strokecolor="red" strokeweight="2.25pt">
                      <v:stroke dashstyle="1 1"/>
                    </v:shape>
                    <v:shape id="AutoShape 86" o:spid="_x0000_s1071" type="#_x0000_t32" style="position:absolute;left:4123;top:11262;width:64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KN4scAAADbAAAADwAAAGRycy9kb3ducmV2LnhtbESP3WoCMRSE7wXfIRyhd5rVYilbo0jR&#10;1hYLaivq3WFz9oduTpZN1NWnNwWhl8PMfMOMJo0pxYlqV1hW0O9FIIgTqwvOFPx8z7vPIJxH1lha&#10;JgUXcjAZt1sjjLU985pOG5+JAGEXo4Lc+yqW0iU5GXQ9WxEHL7W1QR9knUld4znATSkHUfQkDRYc&#10;FnKs6DWn5HdzNAoOs/X+evl6e98dtp/L/uox/VhmqVIPnWb6AsJT4//D9/ZCKxgO4O9L+AFyf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oo3ixwAAANsAAAAPAAAAAAAA&#10;AAAAAAAAAKECAABkcnMvZG93bnJldi54bWxQSwUGAAAAAAQABAD5AAAAlQMAAAAA&#10;" strokecolor="red" strokeweight="2.25pt">
                      <v:stroke dashstyle="1 1"/>
                    </v:shape>
                    <v:shape id="AutoShape 87" o:spid="_x0000_s1072" type="#_x0000_t32" style="position:absolute;left:7249;top:11263;width:7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4oeccAAADbAAAADwAAAGRycy9kb3ducmV2LnhtbESPW2sCMRSE3wv9D+EUfKtZKxVZjVKk&#10;ahWFeimtb4fN2QtuTpZNqqu/vhEKPg4z8w0zHDemFCeqXWFZQacdgSBOrC44U7DfTZ/7IJxH1lha&#10;JgUXcjAePT4MMdb2zBs6bX0mAoRdjApy76tYSpfkZNC1bUUcvNTWBn2QdSZ1jecAN6V8iaKeNFhw&#10;WMixoklOyXH7axQc3jc/18t6Nv8+fC1Xnc9uulhlqVKtp+ZtAMJT4+/h//aHVvDahduX8APk6A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7ih5xwAAANsAAAAPAAAAAAAA&#10;AAAAAAAAAKECAABkcnMvZG93bnJldi54bWxQSwUGAAAAAAQABAD5AAAAlQMAAAAA&#10;" strokecolor="red" strokeweight="2.25pt">
                      <v:stroke dashstyle="1 1"/>
                    </v:shape>
                    <v:shape id="AutoShape 88" o:spid="_x0000_s1073" type="#_x0000_t32" style="position:absolute;left:5861;top:11925;width:269;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8jNMYAAADbAAAADwAAAGRycy9kb3ducmV2LnhtbESPT2vCQBTE70K/w/IKvYhurH9JXUMJ&#10;FAr10Krg9TX7TILZt3F3a9Jv3y0IHoeZ+Q2zznrTiCs5X1tWMBknIIgLq2suFRz2b6MVCB+QNTaW&#10;ScEvecg2D4M1ptp2/EXXXShFhLBPUUEVQptK6YuKDPqxbYmjd7LOYIjSlVI77CLcNPI5SRbSYM1x&#10;ocKW8oqK8+7HKJjO8v7jZM/d53F1KbfNdPk93C6VenrsX19ABOrDPXxrv2sF8xn8f4k/QG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fIzTGAAAA2wAAAA8AAAAAAAAA&#10;AAAAAAAAoQIAAGRycy9kb3ducmV2LnhtbFBLBQYAAAAABAAEAPkAAACUAwAAAAA=&#10;" strokecolor="red" strokeweight="2.25pt">
                      <v:stroke dashstyle="1 1"/>
                    </v:shape>
                    <v:shape id="AutoShape 89" o:spid="_x0000_s1074" type="#_x0000_t32" style="position:absolute;left:9460;top:11935;width:269;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OGr8YAAADbAAAADwAAAGRycy9kb3ducmV2LnhtbESPS2vDMBCE74H+B7GFXkIip3niRjHF&#10;UCg0h+YBuW6tjW1irRxJjd1/XxUCPQ4z8w2zznrTiBs5X1tWMBknIIgLq2suFRwPb6MVCB+QNTaW&#10;ScEPecg2D4M1ptp2vKPbPpQiQtinqKAKoU2l9EVFBv3YtsTRO1tnMETpSqkddhFuGvmcJAtpsOa4&#10;UGFLeUXFZf9tFExnef9xtpfu87S6lttmuvwabpdKPT32ry8gAvXhP3xvv2sF8zn8fYk/QG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Thq/GAAAA2wAAAA8AAAAAAAAA&#10;AAAAAAAAoQIAAGRycy9kb3ducmV2LnhtbFBLBQYAAAAABAAEAPkAAACUAwAAAAA=&#10;" strokecolor="red" strokeweight="2.25pt">
                      <v:stroke dashstyle="1 1"/>
                    </v:shape>
                  </v:group>
                </v:group>
              </v:group>
            </w:pict>
          </mc:Fallback>
        </mc:AlternateContent>
      </w:r>
    </w:p>
    <w:p w:rsidR="00211240" w:rsidRDefault="00211240" w:rsidP="00BA0F22">
      <w:pPr>
        <w:pStyle w:val="SingleTxt"/>
      </w:pPr>
    </w:p>
    <w:p w:rsidR="00143166" w:rsidRDefault="00143166">
      <w:pPr>
        <w:suppressAutoHyphens w:val="0"/>
        <w:spacing w:after="200" w:line="276" w:lineRule="auto"/>
        <w:rPr>
          <w:b/>
          <w:lang w:val="en-US"/>
        </w:rPr>
      </w:pPr>
      <w:r>
        <w:br w:type="page"/>
      </w:r>
    </w:p>
    <w:p w:rsidR="00074955" w:rsidRDefault="00BA0F22" w:rsidP="00917B4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74955" w:rsidRPr="00BA0F22">
        <w:rPr>
          <w:b w:val="0"/>
          <w:bCs/>
        </w:rPr>
        <w:t>Table 1</w:t>
      </w:r>
      <w:r w:rsidRPr="00BA0F22">
        <w:rPr>
          <w:b w:val="0"/>
          <w:bCs/>
        </w:rPr>
        <w:br/>
      </w:r>
      <w:r w:rsidR="00074955">
        <w:t>Education statistics</w:t>
      </w:r>
    </w:p>
    <w:p w:rsidR="00BA0F22" w:rsidRPr="00BA0F22" w:rsidRDefault="00BA0F22" w:rsidP="00917B4E">
      <w:pPr>
        <w:pStyle w:val="SingleTxt"/>
        <w:keepNext/>
        <w:keepLines/>
        <w:spacing w:after="0" w:line="120" w:lineRule="exact"/>
        <w:rPr>
          <w:sz w:val="10"/>
        </w:rPr>
      </w:pPr>
    </w:p>
    <w:tbl>
      <w:tblPr>
        <w:tblW w:w="0" w:type="auto"/>
        <w:tblInd w:w="1278" w:type="dxa"/>
        <w:tblCellMar>
          <w:left w:w="0" w:type="dxa"/>
          <w:right w:w="0" w:type="dxa"/>
        </w:tblCellMar>
        <w:tblLook w:val="04A0" w:firstRow="1" w:lastRow="0" w:firstColumn="1" w:lastColumn="0" w:noHBand="0" w:noVBand="1"/>
      </w:tblPr>
      <w:tblGrid>
        <w:gridCol w:w="4311"/>
        <w:gridCol w:w="558"/>
        <w:gridCol w:w="666"/>
        <w:gridCol w:w="567"/>
        <w:gridCol w:w="621"/>
        <w:gridCol w:w="544"/>
        <w:gridCol w:w="636"/>
        <w:gridCol w:w="659"/>
      </w:tblGrid>
      <w:tr w:rsidR="00BA0F22" w:rsidRPr="005B4C18" w:rsidTr="00BA0F22">
        <w:trPr>
          <w:tblHeader/>
        </w:trPr>
        <w:tc>
          <w:tcPr>
            <w:tcW w:w="4311" w:type="dxa"/>
            <w:tcBorders>
              <w:top w:val="single" w:sz="4" w:space="0" w:color="auto"/>
              <w:bottom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rPr>
                <w:bCs/>
                <w:i/>
                <w:sz w:val="16"/>
                <w:lang w:bidi="lo-LA"/>
              </w:rPr>
            </w:pPr>
            <w:r w:rsidRPr="005B4C18">
              <w:rPr>
                <w:bCs/>
                <w:i/>
                <w:sz w:val="16"/>
                <w:lang w:bidi="lo-LA"/>
              </w:rPr>
              <w:t>Description</w:t>
            </w:r>
          </w:p>
        </w:tc>
        <w:tc>
          <w:tcPr>
            <w:tcW w:w="558" w:type="dxa"/>
            <w:vMerge w:val="restart"/>
            <w:tcBorders>
              <w:top w:val="single" w:sz="4" w:space="0" w:color="auto"/>
              <w:bottom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center"/>
              <w:rPr>
                <w:bCs/>
                <w:i/>
                <w:sz w:val="16"/>
                <w:lang w:bidi="lo-LA"/>
              </w:rPr>
            </w:pPr>
            <w:r w:rsidRPr="005B4C18">
              <w:rPr>
                <w:bCs/>
                <w:i/>
                <w:sz w:val="16"/>
                <w:lang w:bidi="lo-LA"/>
              </w:rPr>
              <w:t>MDGs</w:t>
            </w:r>
          </w:p>
        </w:tc>
        <w:tc>
          <w:tcPr>
            <w:tcW w:w="1233" w:type="dxa"/>
            <w:gridSpan w:val="2"/>
            <w:tcBorders>
              <w:top w:val="single" w:sz="4" w:space="0" w:color="auto"/>
              <w:bottom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center"/>
              <w:rPr>
                <w:bCs/>
                <w:i/>
                <w:sz w:val="16"/>
                <w:lang w:bidi="lo-LA"/>
              </w:rPr>
            </w:pPr>
            <w:r w:rsidRPr="005B4C18">
              <w:rPr>
                <w:bCs/>
                <w:i/>
                <w:sz w:val="16"/>
                <w:lang w:bidi="lo-LA"/>
              </w:rPr>
              <w:t>Total</w:t>
            </w:r>
          </w:p>
        </w:tc>
        <w:tc>
          <w:tcPr>
            <w:tcW w:w="1165" w:type="dxa"/>
            <w:gridSpan w:val="2"/>
            <w:tcBorders>
              <w:top w:val="single" w:sz="4" w:space="0" w:color="auto"/>
              <w:bottom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center"/>
              <w:rPr>
                <w:bCs/>
                <w:i/>
                <w:sz w:val="16"/>
                <w:lang w:bidi="lo-LA"/>
              </w:rPr>
            </w:pPr>
            <w:r w:rsidRPr="005B4C18">
              <w:rPr>
                <w:bCs/>
                <w:i/>
                <w:sz w:val="16"/>
                <w:lang w:bidi="lo-LA"/>
              </w:rPr>
              <w:t>Female</w:t>
            </w:r>
          </w:p>
        </w:tc>
        <w:tc>
          <w:tcPr>
            <w:tcW w:w="0" w:type="auto"/>
            <w:gridSpan w:val="2"/>
            <w:tcBorders>
              <w:top w:val="single" w:sz="4" w:space="0" w:color="auto"/>
              <w:bottom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center"/>
              <w:rPr>
                <w:bCs/>
                <w:i/>
                <w:sz w:val="16"/>
                <w:lang w:bidi="lo-LA"/>
              </w:rPr>
            </w:pPr>
            <w:r w:rsidRPr="005B4C18">
              <w:rPr>
                <w:bCs/>
                <w:i/>
                <w:sz w:val="16"/>
                <w:lang w:bidi="lo-LA"/>
              </w:rPr>
              <w:t>Male</w:t>
            </w:r>
          </w:p>
        </w:tc>
      </w:tr>
      <w:tr w:rsidR="00BA0F22" w:rsidRPr="005B4C18" w:rsidTr="00BA0F22">
        <w:trPr>
          <w:tblHeader/>
        </w:trPr>
        <w:tc>
          <w:tcPr>
            <w:tcW w:w="4311" w:type="dxa"/>
            <w:tcBorders>
              <w:top w:val="single" w:sz="12" w:space="0" w:color="auto"/>
            </w:tcBorders>
            <w:shd w:val="clear" w:color="auto" w:fill="auto"/>
          </w:tcPr>
          <w:p w:rsidR="00BA0F22" w:rsidRPr="005B4C18" w:rsidRDefault="00BA0F22" w:rsidP="00917B4E">
            <w:pPr>
              <w:keepNext/>
              <w:keepLines/>
              <w:suppressAutoHyphens w:val="0"/>
              <w:spacing w:before="80" w:after="80" w:line="200" w:lineRule="exact"/>
              <w:jc w:val="right"/>
              <w:rPr>
                <w:bCs/>
                <w:i/>
                <w:sz w:val="16"/>
                <w:lang w:bidi="lo-LA"/>
              </w:rPr>
            </w:pPr>
          </w:p>
        </w:tc>
        <w:tc>
          <w:tcPr>
            <w:tcW w:w="558" w:type="dxa"/>
            <w:vMerge/>
            <w:tcBorders>
              <w:top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center"/>
              <w:rPr>
                <w:bCs/>
                <w:i/>
                <w:sz w:val="16"/>
                <w:cs/>
                <w:lang w:bidi="lo-LA"/>
              </w:rPr>
            </w:pPr>
          </w:p>
        </w:tc>
        <w:tc>
          <w:tcPr>
            <w:tcW w:w="666" w:type="dxa"/>
            <w:tcBorders>
              <w:top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right"/>
              <w:rPr>
                <w:bCs/>
                <w:i/>
                <w:sz w:val="16"/>
                <w:lang w:bidi="lo-LA"/>
              </w:rPr>
            </w:pPr>
            <w:r w:rsidRPr="005B4C18">
              <w:rPr>
                <w:bCs/>
                <w:i/>
                <w:sz w:val="16"/>
                <w:lang w:bidi="lo-LA"/>
              </w:rPr>
              <w:t>2009-2010</w:t>
            </w:r>
          </w:p>
        </w:tc>
        <w:tc>
          <w:tcPr>
            <w:tcW w:w="567" w:type="dxa"/>
            <w:tcBorders>
              <w:top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right"/>
              <w:rPr>
                <w:bCs/>
                <w:i/>
                <w:sz w:val="16"/>
                <w:lang w:bidi="lo-LA"/>
              </w:rPr>
            </w:pPr>
            <w:r w:rsidRPr="005B4C18">
              <w:rPr>
                <w:bCs/>
                <w:i/>
                <w:sz w:val="16"/>
                <w:lang w:bidi="lo-LA"/>
              </w:rPr>
              <w:t>2014-2015</w:t>
            </w:r>
          </w:p>
        </w:tc>
        <w:tc>
          <w:tcPr>
            <w:tcW w:w="621" w:type="dxa"/>
            <w:tcBorders>
              <w:top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right"/>
              <w:rPr>
                <w:bCs/>
                <w:i/>
                <w:sz w:val="16"/>
                <w:lang w:bidi="lo-LA"/>
              </w:rPr>
            </w:pPr>
            <w:r w:rsidRPr="005B4C18">
              <w:rPr>
                <w:bCs/>
                <w:i/>
                <w:sz w:val="16"/>
                <w:lang w:bidi="lo-LA"/>
              </w:rPr>
              <w:t>2009-2010</w:t>
            </w:r>
          </w:p>
        </w:tc>
        <w:tc>
          <w:tcPr>
            <w:tcW w:w="544" w:type="dxa"/>
            <w:tcBorders>
              <w:top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right"/>
              <w:rPr>
                <w:bCs/>
                <w:i/>
                <w:sz w:val="16"/>
                <w:lang w:bidi="lo-LA"/>
              </w:rPr>
            </w:pPr>
            <w:r w:rsidRPr="005B4C18">
              <w:rPr>
                <w:bCs/>
                <w:i/>
                <w:sz w:val="16"/>
                <w:lang w:bidi="lo-LA"/>
              </w:rPr>
              <w:t>2014-2015</w:t>
            </w:r>
          </w:p>
        </w:tc>
        <w:tc>
          <w:tcPr>
            <w:tcW w:w="0" w:type="auto"/>
            <w:tcBorders>
              <w:top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right"/>
              <w:rPr>
                <w:bCs/>
                <w:i/>
                <w:sz w:val="16"/>
                <w:lang w:bidi="lo-LA"/>
              </w:rPr>
            </w:pPr>
            <w:r w:rsidRPr="005B4C18">
              <w:rPr>
                <w:bCs/>
                <w:i/>
                <w:sz w:val="16"/>
                <w:lang w:bidi="lo-LA"/>
              </w:rPr>
              <w:t>2009-2010</w:t>
            </w:r>
          </w:p>
        </w:tc>
        <w:tc>
          <w:tcPr>
            <w:tcW w:w="0" w:type="auto"/>
            <w:tcBorders>
              <w:top w:val="single" w:sz="12" w:space="0" w:color="auto"/>
            </w:tcBorders>
            <w:shd w:val="clear" w:color="auto" w:fill="auto"/>
            <w:vAlign w:val="bottom"/>
          </w:tcPr>
          <w:p w:rsidR="00BA0F22" w:rsidRPr="005B4C18" w:rsidRDefault="00BA0F22" w:rsidP="00917B4E">
            <w:pPr>
              <w:keepNext/>
              <w:keepLines/>
              <w:suppressAutoHyphens w:val="0"/>
              <w:spacing w:before="80" w:after="80" w:line="200" w:lineRule="exact"/>
              <w:jc w:val="right"/>
              <w:rPr>
                <w:bCs/>
                <w:i/>
                <w:sz w:val="16"/>
                <w:lang w:bidi="lo-LA"/>
              </w:rPr>
            </w:pPr>
            <w:r w:rsidRPr="005B4C18">
              <w:rPr>
                <w:bCs/>
                <w:i/>
                <w:sz w:val="16"/>
                <w:lang w:bidi="lo-LA"/>
              </w:rPr>
              <w:t>2014-2015</w:t>
            </w:r>
          </w:p>
        </w:tc>
      </w:tr>
      <w:tr w:rsidR="00BA0F22" w:rsidRPr="005B4C18" w:rsidTr="00BA0F22">
        <w:tc>
          <w:tcPr>
            <w:tcW w:w="4311" w:type="dxa"/>
            <w:shd w:val="clear" w:color="auto" w:fill="auto"/>
          </w:tcPr>
          <w:p w:rsidR="00BA0F22" w:rsidRPr="005B4C18" w:rsidRDefault="00BA0F22" w:rsidP="00917B4E">
            <w:pPr>
              <w:keepNext/>
              <w:keepLines/>
              <w:suppressAutoHyphens w:val="0"/>
              <w:spacing w:before="40" w:after="40" w:line="220" w:lineRule="exact"/>
              <w:rPr>
                <w:sz w:val="18"/>
                <w:lang w:bidi="lo-LA"/>
              </w:rPr>
            </w:pPr>
            <w:r w:rsidRPr="005B4C18">
              <w:rPr>
                <w:sz w:val="18"/>
                <w:lang w:bidi="lo-LA"/>
              </w:rPr>
              <w:t xml:space="preserve">Net enrolment rate in primary education </w:t>
            </w:r>
          </w:p>
          <w:p w:rsidR="00BA0F22" w:rsidRPr="005B4C18" w:rsidRDefault="00BA0F22" w:rsidP="00917B4E">
            <w:pPr>
              <w:keepNext/>
              <w:keepLines/>
              <w:suppressAutoHyphens w:val="0"/>
              <w:spacing w:before="40" w:after="40" w:line="220" w:lineRule="exact"/>
              <w:rPr>
                <w:sz w:val="18"/>
                <w:lang w:bidi="lo-LA"/>
              </w:rPr>
            </w:pPr>
            <w:r w:rsidRPr="005B4C18">
              <w:rPr>
                <w:sz w:val="18"/>
                <w:cs/>
                <w:lang w:bidi="lo-LA"/>
              </w:rPr>
              <w:t xml:space="preserve">(6-10 </w:t>
            </w:r>
            <w:r w:rsidRPr="005B4C18">
              <w:rPr>
                <w:sz w:val="18"/>
                <w:lang w:bidi="lo-LA"/>
              </w:rPr>
              <w:t>years of age</w:t>
            </w:r>
            <w:r w:rsidRPr="005B4C18">
              <w:rPr>
                <w:sz w:val="18"/>
                <w:cs/>
                <w:lang w:bidi="lo-LA"/>
              </w:rPr>
              <w:t>)</w:t>
            </w:r>
          </w:p>
        </w:tc>
        <w:tc>
          <w:tcPr>
            <w:tcW w:w="558" w:type="dxa"/>
            <w:shd w:val="clear" w:color="auto" w:fill="auto"/>
            <w:vAlign w:val="bottom"/>
          </w:tcPr>
          <w:p w:rsidR="00BA0F22" w:rsidRPr="005B4C18" w:rsidRDefault="00BA0F22" w:rsidP="00917B4E">
            <w:pPr>
              <w:keepNext/>
              <w:keepLines/>
              <w:suppressAutoHyphens w:val="0"/>
              <w:spacing w:before="40" w:after="40" w:line="220" w:lineRule="exact"/>
              <w:jc w:val="center"/>
              <w:rPr>
                <w:sz w:val="18"/>
                <w:szCs w:val="18"/>
                <w:lang w:bidi="lo-LA"/>
              </w:rPr>
            </w:pPr>
            <w:r w:rsidRPr="005B4C18">
              <w:rPr>
                <w:sz w:val="18"/>
                <w:szCs w:val="18"/>
                <w:lang w:bidi="lo-LA"/>
              </w:rPr>
              <w:t>2.1</w:t>
            </w:r>
          </w:p>
        </w:tc>
        <w:tc>
          <w:tcPr>
            <w:tcW w:w="666" w:type="dxa"/>
            <w:shd w:val="clear" w:color="auto" w:fill="auto"/>
            <w:vAlign w:val="bottom"/>
          </w:tcPr>
          <w:p w:rsidR="00BA0F22" w:rsidRPr="005B4C18" w:rsidRDefault="00BA0F22" w:rsidP="00917B4E">
            <w:pPr>
              <w:keepNext/>
              <w:keepLines/>
              <w:suppressAutoHyphens w:val="0"/>
              <w:spacing w:before="40" w:after="40" w:line="220" w:lineRule="exact"/>
              <w:jc w:val="right"/>
              <w:rPr>
                <w:sz w:val="18"/>
                <w:szCs w:val="18"/>
                <w:lang w:bidi="lo-LA"/>
              </w:rPr>
            </w:pPr>
            <w:r w:rsidRPr="005B4C18">
              <w:rPr>
                <w:sz w:val="18"/>
                <w:szCs w:val="18"/>
                <w:lang w:bidi="lo-LA"/>
              </w:rPr>
              <w:t>92,7%</w:t>
            </w:r>
          </w:p>
        </w:tc>
        <w:tc>
          <w:tcPr>
            <w:tcW w:w="567" w:type="dxa"/>
            <w:shd w:val="clear" w:color="auto" w:fill="auto"/>
            <w:vAlign w:val="bottom"/>
          </w:tcPr>
          <w:p w:rsidR="00BA0F22" w:rsidRPr="005B4C18" w:rsidRDefault="00BA0F22" w:rsidP="00917B4E">
            <w:pPr>
              <w:keepNext/>
              <w:keepLines/>
              <w:suppressAutoHyphens w:val="0"/>
              <w:spacing w:before="40" w:after="40" w:line="220" w:lineRule="exact"/>
              <w:jc w:val="right"/>
              <w:rPr>
                <w:sz w:val="18"/>
                <w:szCs w:val="18"/>
                <w:lang w:bidi="lo-LA"/>
              </w:rPr>
            </w:pPr>
            <w:r w:rsidRPr="005B4C18">
              <w:rPr>
                <w:sz w:val="18"/>
                <w:szCs w:val="18"/>
                <w:lang w:bidi="lo-LA"/>
              </w:rPr>
              <w:t>98,5%</w:t>
            </w:r>
          </w:p>
        </w:tc>
        <w:tc>
          <w:tcPr>
            <w:tcW w:w="621" w:type="dxa"/>
            <w:shd w:val="clear" w:color="auto" w:fill="auto"/>
            <w:vAlign w:val="bottom"/>
          </w:tcPr>
          <w:p w:rsidR="00BA0F22" w:rsidRPr="005B4C18" w:rsidRDefault="00BA0F22" w:rsidP="00917B4E">
            <w:pPr>
              <w:keepNext/>
              <w:keepLines/>
              <w:suppressAutoHyphens w:val="0"/>
              <w:spacing w:before="40" w:after="40" w:line="220" w:lineRule="exact"/>
              <w:jc w:val="right"/>
              <w:rPr>
                <w:sz w:val="18"/>
                <w:szCs w:val="18"/>
                <w:lang w:bidi="lo-LA"/>
              </w:rPr>
            </w:pPr>
            <w:r w:rsidRPr="005B4C18">
              <w:rPr>
                <w:sz w:val="18"/>
                <w:szCs w:val="18"/>
                <w:lang w:bidi="lo-LA"/>
              </w:rPr>
              <w:t>91,7%</w:t>
            </w:r>
          </w:p>
        </w:tc>
        <w:tc>
          <w:tcPr>
            <w:tcW w:w="544" w:type="dxa"/>
            <w:shd w:val="clear" w:color="auto" w:fill="auto"/>
            <w:vAlign w:val="bottom"/>
          </w:tcPr>
          <w:p w:rsidR="00BA0F22" w:rsidRPr="005B4C18" w:rsidRDefault="00BA0F22" w:rsidP="00917B4E">
            <w:pPr>
              <w:keepNext/>
              <w:keepLines/>
              <w:suppressAutoHyphens w:val="0"/>
              <w:spacing w:before="40" w:after="40" w:line="220" w:lineRule="exact"/>
              <w:jc w:val="right"/>
              <w:rPr>
                <w:sz w:val="18"/>
                <w:szCs w:val="18"/>
                <w:lang w:bidi="lo-LA"/>
              </w:rPr>
            </w:pPr>
            <w:r w:rsidRPr="005B4C18">
              <w:rPr>
                <w:sz w:val="18"/>
                <w:szCs w:val="18"/>
                <w:cs/>
                <w:lang w:bidi="lo-LA"/>
              </w:rPr>
              <w:t>98,3%</w:t>
            </w:r>
          </w:p>
        </w:tc>
        <w:tc>
          <w:tcPr>
            <w:tcW w:w="0" w:type="auto"/>
            <w:shd w:val="clear" w:color="auto" w:fill="auto"/>
            <w:vAlign w:val="bottom"/>
          </w:tcPr>
          <w:p w:rsidR="00BA0F22" w:rsidRPr="005B4C18" w:rsidRDefault="00BA0F22" w:rsidP="00917B4E">
            <w:pPr>
              <w:keepNext/>
              <w:keepLines/>
              <w:suppressAutoHyphens w:val="0"/>
              <w:spacing w:before="40" w:after="40" w:line="220" w:lineRule="exact"/>
              <w:jc w:val="right"/>
              <w:rPr>
                <w:sz w:val="18"/>
                <w:szCs w:val="18"/>
                <w:lang w:bidi="lo-LA"/>
              </w:rPr>
            </w:pPr>
            <w:r w:rsidRPr="005B4C18">
              <w:rPr>
                <w:sz w:val="18"/>
                <w:szCs w:val="18"/>
                <w:lang w:bidi="lo-LA"/>
              </w:rPr>
              <w:t>93,7%</w:t>
            </w:r>
          </w:p>
        </w:tc>
        <w:tc>
          <w:tcPr>
            <w:tcW w:w="0" w:type="auto"/>
            <w:shd w:val="clear" w:color="auto" w:fill="auto"/>
            <w:vAlign w:val="bottom"/>
          </w:tcPr>
          <w:p w:rsidR="00BA0F22" w:rsidRPr="005B4C18" w:rsidRDefault="00BA0F22" w:rsidP="00917B4E">
            <w:pPr>
              <w:keepNext/>
              <w:keepLines/>
              <w:suppressAutoHyphens w:val="0"/>
              <w:spacing w:before="40" w:after="40" w:line="220" w:lineRule="exact"/>
              <w:jc w:val="right"/>
              <w:rPr>
                <w:sz w:val="18"/>
                <w:szCs w:val="18"/>
                <w:lang w:bidi="lo-LA"/>
              </w:rPr>
            </w:pPr>
            <w:r w:rsidRPr="005B4C18">
              <w:rPr>
                <w:sz w:val="18"/>
                <w:szCs w:val="18"/>
                <w:cs/>
                <w:lang w:bidi="lo-LA"/>
              </w:rPr>
              <w:t>98,</w:t>
            </w:r>
            <w:r w:rsidRPr="005B4C18">
              <w:rPr>
                <w:sz w:val="18"/>
                <w:szCs w:val="18"/>
                <w:lang w:bidi="lo-LA"/>
              </w:rPr>
              <w:t>8</w:t>
            </w:r>
            <w:r w:rsidRPr="005B4C18">
              <w:rPr>
                <w:sz w:val="18"/>
                <w:szCs w:val="18"/>
                <w:cs/>
                <w:lang w:bidi="lo-LA"/>
              </w:rPr>
              <w:t>%</w:t>
            </w:r>
          </w:p>
        </w:tc>
      </w:tr>
      <w:tr w:rsidR="00BA0F22" w:rsidRPr="005B4C18" w:rsidTr="00BA0F22">
        <w:tc>
          <w:tcPr>
            <w:tcW w:w="4311" w:type="dxa"/>
            <w:shd w:val="clear" w:color="auto" w:fill="auto"/>
          </w:tcPr>
          <w:p w:rsidR="00BA0F22" w:rsidRPr="005B4C18" w:rsidRDefault="00BA0F22" w:rsidP="00514087">
            <w:pPr>
              <w:suppressAutoHyphens w:val="0"/>
              <w:spacing w:before="40" w:after="40" w:line="220" w:lineRule="exact"/>
              <w:rPr>
                <w:sz w:val="18"/>
                <w:cs/>
                <w:lang w:bidi="lo-LA"/>
              </w:rPr>
            </w:pPr>
            <w:r w:rsidRPr="005B4C18">
              <w:rPr>
                <w:sz w:val="18"/>
                <w:lang w:bidi="lo-LA"/>
              </w:rPr>
              <w:t>Survival rate in grade 5</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r w:rsidRPr="005B4C18">
              <w:rPr>
                <w:sz w:val="18"/>
                <w:szCs w:val="18"/>
                <w:lang w:bidi="lo-LA"/>
              </w:rPr>
              <w:t>2.2</w:t>
            </w: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71%</w:t>
            </w: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78</w:t>
            </w:r>
            <w:r w:rsidRPr="005B4C18">
              <w:rPr>
                <w:sz w:val="18"/>
                <w:szCs w:val="18"/>
                <w:lang w:bidi="lo-LA"/>
              </w:rPr>
              <w:t>,</w:t>
            </w:r>
            <w:r w:rsidRPr="005B4C18">
              <w:rPr>
                <w:sz w:val="18"/>
                <w:szCs w:val="18"/>
                <w:cs/>
                <w:lang w:bidi="lo-LA"/>
              </w:rPr>
              <w:t>3%</w:t>
            </w: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71,3%</w:t>
            </w: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80%</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70,5%</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76</w:t>
            </w:r>
            <w:r w:rsidRPr="005B4C18">
              <w:rPr>
                <w:sz w:val="18"/>
                <w:szCs w:val="18"/>
                <w:lang w:bidi="lo-LA"/>
              </w:rPr>
              <w:t>,</w:t>
            </w:r>
            <w:r w:rsidRPr="005B4C18">
              <w:rPr>
                <w:sz w:val="18"/>
                <w:szCs w:val="18"/>
                <w:cs/>
                <w:lang w:bidi="lo-LA"/>
              </w:rPr>
              <w:t>8%.</w:t>
            </w:r>
          </w:p>
        </w:tc>
      </w:tr>
      <w:tr w:rsidR="00BA0F22" w:rsidRPr="005B4C18" w:rsidTr="00BA0F22">
        <w:tc>
          <w:tcPr>
            <w:tcW w:w="4311" w:type="dxa"/>
            <w:shd w:val="clear" w:color="auto" w:fill="auto"/>
          </w:tcPr>
          <w:p w:rsidR="00BA0F22" w:rsidRPr="005B4C18" w:rsidRDefault="00BA0F22" w:rsidP="00514087">
            <w:pPr>
              <w:suppressAutoHyphens w:val="0"/>
              <w:spacing w:before="40" w:after="40" w:line="220" w:lineRule="exact"/>
              <w:rPr>
                <w:sz w:val="18"/>
                <w:lang w:bidi="lo-LA"/>
              </w:rPr>
            </w:pPr>
            <w:r w:rsidRPr="005B4C18">
              <w:rPr>
                <w:sz w:val="18"/>
                <w:lang w:bidi="lo-LA"/>
              </w:rPr>
              <w:t>Gross enrolment ratio in lower secondary education (Public and private)</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60,2%</w:t>
            </w: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78</w:t>
            </w:r>
            <w:r w:rsidRPr="005B4C18">
              <w:rPr>
                <w:sz w:val="18"/>
                <w:szCs w:val="18"/>
                <w:lang w:bidi="lo-LA"/>
              </w:rPr>
              <w:t>,</w:t>
            </w:r>
            <w:r w:rsidRPr="005B4C18">
              <w:rPr>
                <w:sz w:val="18"/>
                <w:szCs w:val="18"/>
                <w:cs/>
                <w:lang w:bidi="lo-LA"/>
              </w:rPr>
              <w:t>1%</w:t>
            </w: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55,5%</w:t>
            </w: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76%</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64,5%</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80</w:t>
            </w:r>
            <w:r w:rsidRPr="005B4C18">
              <w:rPr>
                <w:sz w:val="18"/>
                <w:szCs w:val="18"/>
                <w:lang w:bidi="lo-LA"/>
              </w:rPr>
              <w:t>,</w:t>
            </w:r>
            <w:r w:rsidRPr="005B4C18">
              <w:rPr>
                <w:sz w:val="18"/>
                <w:szCs w:val="18"/>
                <w:cs/>
                <w:lang w:bidi="lo-LA"/>
              </w:rPr>
              <w:t>2%</w:t>
            </w:r>
          </w:p>
        </w:tc>
      </w:tr>
      <w:tr w:rsidR="00BA0F22" w:rsidRPr="005B4C18" w:rsidTr="00BA0F22">
        <w:tc>
          <w:tcPr>
            <w:tcW w:w="4311" w:type="dxa"/>
            <w:shd w:val="clear" w:color="auto" w:fill="auto"/>
          </w:tcPr>
          <w:p w:rsidR="00BA0F22" w:rsidRPr="005B4C18" w:rsidRDefault="00BA0F22" w:rsidP="00514087">
            <w:pPr>
              <w:suppressAutoHyphens w:val="0"/>
              <w:spacing w:before="40" w:after="40" w:line="220" w:lineRule="exact"/>
              <w:rPr>
                <w:sz w:val="18"/>
                <w:lang w:bidi="lo-LA"/>
              </w:rPr>
            </w:pPr>
            <w:r w:rsidRPr="005B4C18">
              <w:rPr>
                <w:sz w:val="18"/>
                <w:lang w:bidi="lo-LA"/>
              </w:rPr>
              <w:t>Gross enrolment ratio in upper secondary education (Public and private schools)</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33,9%</w:t>
            </w: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48</w:t>
            </w:r>
            <w:r w:rsidRPr="005B4C18">
              <w:rPr>
                <w:sz w:val="18"/>
                <w:szCs w:val="18"/>
                <w:lang w:bidi="lo-LA"/>
              </w:rPr>
              <w:t>,</w:t>
            </w:r>
            <w:r w:rsidRPr="005B4C18">
              <w:rPr>
                <w:sz w:val="18"/>
                <w:szCs w:val="18"/>
                <w:cs/>
                <w:lang w:bidi="lo-LA"/>
              </w:rPr>
              <w:t>6</w:t>
            </w:r>
            <w:r w:rsidRPr="005B4C18">
              <w:rPr>
                <w:sz w:val="18"/>
                <w:szCs w:val="18"/>
                <w:lang w:bidi="lo-LA"/>
              </w:rPr>
              <w:t>%</w:t>
            </w: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30,4%</w:t>
            </w: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42,9%</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37,5%</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4</w:t>
            </w:r>
            <w:r w:rsidRPr="005B4C18">
              <w:rPr>
                <w:sz w:val="18"/>
                <w:szCs w:val="18"/>
                <w:lang w:bidi="lo-LA"/>
              </w:rPr>
              <w:t>8,6</w:t>
            </w:r>
            <w:r w:rsidRPr="005B4C18">
              <w:rPr>
                <w:sz w:val="18"/>
                <w:szCs w:val="18"/>
                <w:cs/>
                <w:lang w:bidi="lo-LA"/>
              </w:rPr>
              <w:t>%</w:t>
            </w:r>
          </w:p>
        </w:tc>
      </w:tr>
      <w:tr w:rsidR="00BA0F22" w:rsidRPr="005B4C18" w:rsidTr="00BA0F22">
        <w:tc>
          <w:tcPr>
            <w:tcW w:w="4311" w:type="dxa"/>
            <w:shd w:val="clear" w:color="auto" w:fill="auto"/>
          </w:tcPr>
          <w:p w:rsidR="00BA0F22" w:rsidRPr="005B4C18" w:rsidRDefault="00BA0F22" w:rsidP="00514087">
            <w:pPr>
              <w:suppressAutoHyphens w:val="0"/>
              <w:spacing w:before="40" w:after="40" w:line="220" w:lineRule="exact"/>
              <w:rPr>
                <w:sz w:val="18"/>
                <w:lang w:bidi="lo-LA"/>
              </w:rPr>
            </w:pPr>
            <w:r w:rsidRPr="005B4C18">
              <w:rPr>
                <w:sz w:val="18"/>
                <w:lang w:bidi="lo-LA"/>
              </w:rPr>
              <w:t>Number of technical degree level student (public school)</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 xml:space="preserve">14.009 </w:t>
            </w: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 xml:space="preserve">18.236 </w:t>
            </w: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34,3%</w:t>
            </w: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38%</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65,7%</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62%</w:t>
            </w:r>
          </w:p>
        </w:tc>
      </w:tr>
      <w:tr w:rsidR="00BA0F22" w:rsidRPr="005B4C18" w:rsidTr="00BA0F22">
        <w:tc>
          <w:tcPr>
            <w:tcW w:w="4311" w:type="dxa"/>
            <w:shd w:val="clear" w:color="auto" w:fill="auto"/>
          </w:tcPr>
          <w:p w:rsidR="00BA0F22" w:rsidRPr="005B4C18" w:rsidRDefault="00BA0F22" w:rsidP="00514087">
            <w:pPr>
              <w:suppressAutoHyphens w:val="0"/>
              <w:spacing w:before="40" w:after="40" w:line="220" w:lineRule="exact"/>
              <w:rPr>
                <w:sz w:val="18"/>
                <w:lang w:bidi="lo-LA"/>
              </w:rPr>
            </w:pPr>
            <w:r w:rsidRPr="005B4C18">
              <w:rPr>
                <w:sz w:val="18"/>
                <w:lang w:bidi="lo-LA"/>
              </w:rPr>
              <w:t>Number of diploma degree level student (public school)</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17.060</w:t>
            </w: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 xml:space="preserve">31.193 </w:t>
            </w: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42,6%</w:t>
            </w: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45,3%</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57,4%</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22,8%</w:t>
            </w:r>
          </w:p>
        </w:tc>
      </w:tr>
      <w:tr w:rsidR="00BA0F22" w:rsidRPr="005B4C18" w:rsidTr="00BA0F22">
        <w:tc>
          <w:tcPr>
            <w:tcW w:w="4311" w:type="dxa"/>
            <w:shd w:val="clear" w:color="auto" w:fill="auto"/>
          </w:tcPr>
          <w:p w:rsidR="00BA0F22" w:rsidRPr="005B4C18" w:rsidRDefault="00BA0F22" w:rsidP="00514087">
            <w:pPr>
              <w:suppressAutoHyphens w:val="0"/>
              <w:spacing w:before="40" w:after="40" w:line="220" w:lineRule="exact"/>
              <w:rPr>
                <w:sz w:val="18"/>
                <w:lang w:bidi="lo-LA"/>
              </w:rPr>
            </w:pPr>
            <w:r w:rsidRPr="005B4C18">
              <w:rPr>
                <w:sz w:val="18"/>
                <w:lang w:bidi="lo-LA"/>
              </w:rPr>
              <w:t>Number of bachelor degree level student (public school)</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50.937</w:t>
            </w: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 xml:space="preserve">42.723 </w:t>
            </w: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36%</w:t>
            </w: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42,9%</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64%</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65,1%</w:t>
            </w:r>
          </w:p>
        </w:tc>
      </w:tr>
      <w:tr w:rsidR="00BA0F22" w:rsidRPr="005B4C18" w:rsidTr="00BA0F22">
        <w:tc>
          <w:tcPr>
            <w:tcW w:w="4311" w:type="dxa"/>
            <w:shd w:val="clear" w:color="auto" w:fill="auto"/>
          </w:tcPr>
          <w:p w:rsidR="00BA0F22" w:rsidRPr="005B4C18" w:rsidRDefault="00BA0F22" w:rsidP="00514087">
            <w:pPr>
              <w:suppressAutoHyphens w:val="0"/>
              <w:spacing w:before="40" w:after="40" w:line="220" w:lineRule="exact"/>
              <w:rPr>
                <w:sz w:val="18"/>
                <w:lang w:bidi="lo-LA"/>
              </w:rPr>
            </w:pPr>
            <w:r w:rsidRPr="005B4C18">
              <w:rPr>
                <w:sz w:val="18"/>
                <w:lang w:bidi="lo-LA"/>
              </w:rPr>
              <w:t>Number of master degree level student (public school)</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763</w:t>
            </w: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 xml:space="preserve">1.244 </w:t>
            </w: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37,2%</w:t>
            </w: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37%</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63,2%</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63%</w:t>
            </w:r>
          </w:p>
        </w:tc>
      </w:tr>
      <w:tr w:rsidR="00BA0F22" w:rsidRPr="005B4C18" w:rsidTr="00BA0F22">
        <w:tc>
          <w:tcPr>
            <w:tcW w:w="4311" w:type="dxa"/>
            <w:shd w:val="clear" w:color="auto" w:fill="auto"/>
          </w:tcPr>
          <w:p w:rsidR="00BA0F22" w:rsidRPr="005B4C18" w:rsidRDefault="00BA0F22" w:rsidP="00514087">
            <w:pPr>
              <w:suppressAutoHyphens w:val="0"/>
              <w:spacing w:before="40" w:after="40" w:line="220" w:lineRule="exact"/>
              <w:rPr>
                <w:sz w:val="18"/>
                <w:lang w:bidi="lo-LA"/>
              </w:rPr>
            </w:pPr>
            <w:r w:rsidRPr="005B4C18">
              <w:rPr>
                <w:sz w:val="18"/>
                <w:lang w:bidi="lo-LA"/>
              </w:rPr>
              <w:t>Number of PHD students</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w:t>
            </w: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cs/>
                <w:lang w:bidi="lo-LA"/>
              </w:rPr>
              <w:t xml:space="preserve">22 </w:t>
            </w: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w:t>
            </w: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40,9%</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59,1%</w:t>
            </w:r>
          </w:p>
        </w:tc>
      </w:tr>
      <w:tr w:rsidR="00BA0F22" w:rsidRPr="005B4C18" w:rsidTr="00BA0F22">
        <w:tc>
          <w:tcPr>
            <w:tcW w:w="4311" w:type="dxa"/>
            <w:shd w:val="clear" w:color="auto" w:fill="auto"/>
          </w:tcPr>
          <w:p w:rsidR="00BA0F22" w:rsidRPr="00BA0F22" w:rsidRDefault="00BA0F22" w:rsidP="00514087">
            <w:pPr>
              <w:suppressAutoHyphens w:val="0"/>
              <w:spacing w:before="40" w:after="40" w:line="220" w:lineRule="exact"/>
              <w:rPr>
                <w:spacing w:val="2"/>
                <w:sz w:val="18"/>
                <w:lang w:eastAsia="en-AU" w:bidi="lo-LA"/>
              </w:rPr>
            </w:pPr>
            <w:r w:rsidRPr="00BA0F22">
              <w:rPr>
                <w:spacing w:val="2"/>
                <w:sz w:val="18"/>
                <w:lang w:eastAsia="en-AU" w:bidi="lo-LA"/>
              </w:rPr>
              <w:t xml:space="preserve">Literacy rate amongst female adults </w:t>
            </w:r>
            <w:r w:rsidRPr="00BA0F22">
              <w:rPr>
                <w:spacing w:val="2"/>
                <w:sz w:val="18"/>
                <w:cs/>
                <w:lang w:eastAsia="en-AU" w:bidi="lo-LA"/>
              </w:rPr>
              <w:t>25-49</w:t>
            </w:r>
            <w:r w:rsidRPr="00BA0F22">
              <w:rPr>
                <w:spacing w:val="2"/>
                <w:sz w:val="18"/>
                <w:lang w:eastAsia="en-AU" w:bidi="lo-LA"/>
              </w:rPr>
              <w:t xml:space="preserve"> years of age</w:t>
            </w:r>
          </w:p>
        </w:tc>
        <w:tc>
          <w:tcPr>
            <w:tcW w:w="558" w:type="dxa"/>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r w:rsidRPr="005B4C18">
              <w:rPr>
                <w:sz w:val="18"/>
                <w:szCs w:val="18"/>
                <w:lang w:bidi="lo-LA"/>
              </w:rPr>
              <w:t>2.3</w:t>
            </w:r>
          </w:p>
        </w:tc>
        <w:tc>
          <w:tcPr>
            <w:tcW w:w="666"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567"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621"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544" w:type="dxa"/>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69%</w:t>
            </w: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0" w:type="auto"/>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r>
      <w:tr w:rsidR="00BA0F22" w:rsidRPr="005B4C18" w:rsidTr="00BA0F22">
        <w:tc>
          <w:tcPr>
            <w:tcW w:w="4311" w:type="dxa"/>
            <w:tcBorders>
              <w:bottom w:val="single" w:sz="12" w:space="0" w:color="auto"/>
            </w:tcBorders>
            <w:shd w:val="clear" w:color="auto" w:fill="auto"/>
          </w:tcPr>
          <w:p w:rsidR="00BA0F22" w:rsidRPr="005B4C18" w:rsidRDefault="00BA0F22" w:rsidP="00514087">
            <w:pPr>
              <w:suppressAutoHyphens w:val="0"/>
              <w:spacing w:before="40" w:after="40" w:line="220" w:lineRule="exact"/>
              <w:rPr>
                <w:sz w:val="18"/>
                <w:cs/>
                <w:lang w:eastAsia="en-AU" w:bidi="lo-LA"/>
              </w:rPr>
            </w:pPr>
            <w:r w:rsidRPr="005B4C18">
              <w:rPr>
                <w:sz w:val="18"/>
                <w:lang w:eastAsia="en-AU" w:bidi="lo-LA"/>
              </w:rPr>
              <w:t xml:space="preserve">Literacy rate amongst adults </w:t>
            </w:r>
            <w:r w:rsidRPr="005B4C18">
              <w:rPr>
                <w:sz w:val="18"/>
                <w:cs/>
                <w:lang w:eastAsia="en-AU" w:bidi="lo-LA"/>
              </w:rPr>
              <w:t>25-49</w:t>
            </w:r>
            <w:r w:rsidRPr="005B4C18">
              <w:rPr>
                <w:sz w:val="18"/>
                <w:lang w:eastAsia="en-AU" w:bidi="lo-LA"/>
              </w:rPr>
              <w:t xml:space="preserve"> years of age</w:t>
            </w:r>
          </w:p>
        </w:tc>
        <w:tc>
          <w:tcPr>
            <w:tcW w:w="558" w:type="dxa"/>
            <w:tcBorders>
              <w:bottom w:val="single" w:sz="12" w:space="0" w:color="auto"/>
            </w:tcBorders>
            <w:shd w:val="clear" w:color="auto" w:fill="auto"/>
            <w:vAlign w:val="bottom"/>
          </w:tcPr>
          <w:p w:rsidR="00BA0F22" w:rsidRPr="005B4C18" w:rsidRDefault="00BA0F22" w:rsidP="00514087">
            <w:pPr>
              <w:suppressAutoHyphens w:val="0"/>
              <w:spacing w:before="40" w:after="40" w:line="220" w:lineRule="exact"/>
              <w:jc w:val="center"/>
              <w:rPr>
                <w:sz w:val="18"/>
                <w:szCs w:val="18"/>
                <w:lang w:bidi="lo-LA"/>
              </w:rPr>
            </w:pPr>
            <w:r w:rsidRPr="005B4C18">
              <w:rPr>
                <w:sz w:val="18"/>
                <w:szCs w:val="18"/>
                <w:lang w:bidi="lo-LA"/>
              </w:rPr>
              <w:t>2.3</w:t>
            </w:r>
          </w:p>
        </w:tc>
        <w:tc>
          <w:tcPr>
            <w:tcW w:w="666" w:type="dxa"/>
            <w:tcBorders>
              <w:bottom w:val="single" w:sz="12" w:space="0" w:color="auto"/>
            </w:tcBorders>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567" w:type="dxa"/>
            <w:tcBorders>
              <w:bottom w:val="single" w:sz="12" w:space="0" w:color="auto"/>
            </w:tcBorders>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621" w:type="dxa"/>
            <w:tcBorders>
              <w:bottom w:val="single" w:sz="12" w:space="0" w:color="auto"/>
            </w:tcBorders>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544" w:type="dxa"/>
            <w:tcBorders>
              <w:bottom w:val="single" w:sz="12" w:space="0" w:color="auto"/>
            </w:tcBorders>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0" w:type="auto"/>
            <w:tcBorders>
              <w:bottom w:val="single" w:sz="12" w:space="0" w:color="auto"/>
            </w:tcBorders>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p>
        </w:tc>
        <w:tc>
          <w:tcPr>
            <w:tcW w:w="0" w:type="auto"/>
            <w:tcBorders>
              <w:bottom w:val="single" w:sz="12" w:space="0" w:color="auto"/>
            </w:tcBorders>
            <w:shd w:val="clear" w:color="auto" w:fill="auto"/>
            <w:vAlign w:val="bottom"/>
          </w:tcPr>
          <w:p w:rsidR="00BA0F22" w:rsidRPr="005B4C18" w:rsidRDefault="00BA0F22" w:rsidP="00514087">
            <w:pPr>
              <w:suppressAutoHyphens w:val="0"/>
              <w:spacing w:before="40" w:after="40" w:line="220" w:lineRule="exact"/>
              <w:jc w:val="right"/>
              <w:rPr>
                <w:sz w:val="18"/>
                <w:szCs w:val="18"/>
                <w:lang w:bidi="lo-LA"/>
              </w:rPr>
            </w:pPr>
            <w:r w:rsidRPr="005B4C18">
              <w:rPr>
                <w:sz w:val="18"/>
                <w:szCs w:val="18"/>
                <w:lang w:bidi="lo-LA"/>
              </w:rPr>
              <w:t>77%</w:t>
            </w:r>
          </w:p>
        </w:tc>
      </w:tr>
    </w:tbl>
    <w:p w:rsidR="00BA0F22" w:rsidRPr="000B7E3D" w:rsidRDefault="00BA0F22" w:rsidP="000B7E3D">
      <w:pPr>
        <w:pStyle w:val="SingleTxt"/>
        <w:spacing w:after="0" w:line="120" w:lineRule="exact"/>
        <w:rPr>
          <w:sz w:val="10"/>
        </w:rPr>
      </w:pPr>
    </w:p>
    <w:p w:rsidR="00074955" w:rsidRDefault="00074955" w:rsidP="000B7E3D">
      <w:pPr>
        <w:pStyle w:val="FootnoteText"/>
        <w:tabs>
          <w:tab w:val="clear" w:pos="418"/>
          <w:tab w:val="right" w:pos="1476"/>
          <w:tab w:val="left" w:pos="1548"/>
          <w:tab w:val="right" w:pos="1836"/>
          <w:tab w:val="left" w:pos="1908"/>
        </w:tabs>
        <w:ind w:left="1548" w:right="1267" w:hanging="288"/>
      </w:pPr>
      <w:r w:rsidRPr="000B7E3D">
        <w:rPr>
          <w:i/>
          <w:iCs/>
        </w:rPr>
        <w:t>Source</w:t>
      </w:r>
      <w:r>
        <w:t>: Ministry of Education, Education Information Management System</w:t>
      </w:r>
    </w:p>
    <w:p w:rsidR="000B7E3D" w:rsidRPr="000B7E3D" w:rsidRDefault="000B7E3D" w:rsidP="000B7E3D">
      <w:pPr>
        <w:pStyle w:val="SingleTxt"/>
        <w:spacing w:after="0" w:line="120" w:lineRule="exact"/>
        <w:rPr>
          <w:sz w:val="10"/>
        </w:rPr>
      </w:pPr>
    </w:p>
    <w:p w:rsidR="000B7E3D" w:rsidRPr="000B7E3D" w:rsidRDefault="000B7E3D" w:rsidP="000B7E3D">
      <w:pPr>
        <w:pStyle w:val="SingleTxt"/>
        <w:spacing w:after="0" w:line="120" w:lineRule="exact"/>
        <w:rPr>
          <w:sz w:val="10"/>
        </w:rPr>
      </w:pPr>
    </w:p>
    <w:p w:rsidR="00074955" w:rsidRDefault="000B7E3D" w:rsidP="000B7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74955" w:rsidRPr="000B7E3D">
        <w:rPr>
          <w:b w:val="0"/>
          <w:bCs/>
        </w:rPr>
        <w:t>Table 2</w:t>
      </w:r>
      <w:r w:rsidRPr="000B7E3D">
        <w:rPr>
          <w:b w:val="0"/>
          <w:bCs/>
        </w:rPr>
        <w:br/>
      </w:r>
      <w:r w:rsidR="00074955">
        <w:t>Education sector expenditure by sub-sector</w:t>
      </w:r>
    </w:p>
    <w:p w:rsidR="000B7E3D" w:rsidRPr="000B7E3D" w:rsidRDefault="000B7E3D" w:rsidP="000B7E3D">
      <w:pPr>
        <w:pStyle w:val="SingleTxt"/>
        <w:spacing w:after="0" w:line="120" w:lineRule="exact"/>
        <w:rPr>
          <w:sz w:val="10"/>
        </w:rPr>
      </w:pPr>
    </w:p>
    <w:tbl>
      <w:tblPr>
        <w:tblW w:w="7263" w:type="dxa"/>
        <w:tblInd w:w="1242" w:type="dxa"/>
        <w:tblLayout w:type="fixed"/>
        <w:tblCellMar>
          <w:left w:w="0" w:type="dxa"/>
          <w:right w:w="0" w:type="dxa"/>
        </w:tblCellMar>
        <w:tblLook w:val="04A0" w:firstRow="1" w:lastRow="0" w:firstColumn="1" w:lastColumn="0" w:noHBand="0" w:noVBand="1"/>
      </w:tblPr>
      <w:tblGrid>
        <w:gridCol w:w="2850"/>
        <w:gridCol w:w="2616"/>
        <w:gridCol w:w="1797"/>
      </w:tblGrid>
      <w:tr w:rsidR="000B7E3D" w:rsidRPr="005B4C18" w:rsidTr="000B7E3D">
        <w:trPr>
          <w:tblHeader/>
        </w:trPr>
        <w:tc>
          <w:tcPr>
            <w:tcW w:w="2850" w:type="dxa"/>
            <w:tcBorders>
              <w:top w:val="single" w:sz="4" w:space="0" w:color="auto"/>
              <w:bottom w:val="single" w:sz="12" w:space="0" w:color="auto"/>
            </w:tcBorders>
            <w:shd w:val="clear" w:color="auto" w:fill="auto"/>
            <w:vAlign w:val="bottom"/>
          </w:tcPr>
          <w:p w:rsidR="000B7E3D" w:rsidRPr="005B4C18" w:rsidRDefault="000B7E3D" w:rsidP="00514087">
            <w:pPr>
              <w:suppressAutoHyphens w:val="0"/>
              <w:spacing w:before="80" w:after="80" w:line="200" w:lineRule="exact"/>
              <w:rPr>
                <w:bCs/>
                <w:i/>
                <w:sz w:val="16"/>
                <w:lang w:bidi="lo-LA"/>
              </w:rPr>
            </w:pPr>
            <w:r w:rsidRPr="005B4C18">
              <w:rPr>
                <w:bCs/>
                <w:i/>
                <w:sz w:val="16"/>
                <w:lang w:bidi="lo-LA"/>
              </w:rPr>
              <w:t>Description</w:t>
            </w:r>
          </w:p>
        </w:tc>
        <w:tc>
          <w:tcPr>
            <w:tcW w:w="2616" w:type="dxa"/>
            <w:tcBorders>
              <w:top w:val="single" w:sz="4" w:space="0" w:color="auto"/>
              <w:bottom w:val="single" w:sz="12" w:space="0" w:color="auto"/>
            </w:tcBorders>
            <w:shd w:val="clear" w:color="auto" w:fill="auto"/>
            <w:vAlign w:val="bottom"/>
          </w:tcPr>
          <w:p w:rsidR="000B7E3D" w:rsidRPr="005B4C18" w:rsidRDefault="000B7E3D" w:rsidP="00514087">
            <w:pPr>
              <w:suppressAutoHyphens w:val="0"/>
              <w:spacing w:before="80" w:after="80" w:line="200" w:lineRule="exact"/>
              <w:jc w:val="right"/>
              <w:rPr>
                <w:bCs/>
                <w:i/>
                <w:sz w:val="16"/>
                <w:lang w:bidi="lo-LA"/>
              </w:rPr>
            </w:pPr>
            <w:r w:rsidRPr="005B4C18">
              <w:rPr>
                <w:bCs/>
                <w:i/>
                <w:sz w:val="16"/>
                <w:lang w:bidi="lo-LA"/>
              </w:rPr>
              <w:t>2012-2013 (Million Kip)</w:t>
            </w:r>
          </w:p>
        </w:tc>
        <w:tc>
          <w:tcPr>
            <w:tcW w:w="1797" w:type="dxa"/>
            <w:tcBorders>
              <w:top w:val="single" w:sz="4" w:space="0" w:color="auto"/>
              <w:bottom w:val="single" w:sz="12" w:space="0" w:color="auto"/>
            </w:tcBorders>
            <w:shd w:val="clear" w:color="auto" w:fill="auto"/>
            <w:vAlign w:val="bottom"/>
          </w:tcPr>
          <w:p w:rsidR="000B7E3D" w:rsidRPr="005B4C18" w:rsidRDefault="000B7E3D" w:rsidP="00514087">
            <w:pPr>
              <w:suppressAutoHyphens w:val="0"/>
              <w:spacing w:before="80" w:after="80" w:line="200" w:lineRule="exact"/>
              <w:jc w:val="right"/>
              <w:rPr>
                <w:bCs/>
                <w:i/>
                <w:sz w:val="16"/>
                <w:cs/>
                <w:lang w:bidi="lo-LA"/>
              </w:rPr>
            </w:pPr>
            <w:r w:rsidRPr="005B4C18">
              <w:rPr>
                <w:bCs/>
                <w:i/>
                <w:sz w:val="16"/>
                <w:lang w:bidi="lo-LA"/>
              </w:rPr>
              <w:t>Recurrent shares</w:t>
            </w:r>
          </w:p>
        </w:tc>
      </w:tr>
      <w:tr w:rsidR="000B7E3D" w:rsidRPr="005B4C18" w:rsidTr="000B7E3D">
        <w:tc>
          <w:tcPr>
            <w:tcW w:w="2850" w:type="dxa"/>
            <w:tcBorders>
              <w:top w:val="single" w:sz="12" w:space="0" w:color="auto"/>
            </w:tcBorders>
            <w:shd w:val="clear" w:color="auto" w:fill="auto"/>
          </w:tcPr>
          <w:p w:rsidR="000B7E3D" w:rsidRPr="005B4C18" w:rsidRDefault="000B7E3D" w:rsidP="00514087">
            <w:pPr>
              <w:suppressAutoHyphens w:val="0"/>
              <w:spacing w:before="40" w:after="40" w:line="220" w:lineRule="exact"/>
              <w:rPr>
                <w:bCs/>
                <w:sz w:val="18"/>
                <w:lang w:bidi="lo-LA"/>
              </w:rPr>
            </w:pPr>
            <w:r w:rsidRPr="005B4C18">
              <w:rPr>
                <w:bCs/>
                <w:sz w:val="18"/>
                <w:lang w:bidi="lo-LA"/>
              </w:rPr>
              <w:t>Total expenditure</w:t>
            </w:r>
          </w:p>
        </w:tc>
        <w:tc>
          <w:tcPr>
            <w:tcW w:w="2616" w:type="dxa"/>
            <w:tcBorders>
              <w:top w:val="single" w:sz="12" w:space="0" w:color="auto"/>
            </w:tcBorders>
            <w:shd w:val="clear" w:color="auto" w:fill="auto"/>
            <w:vAlign w:val="bottom"/>
          </w:tcPr>
          <w:p w:rsidR="000B7E3D" w:rsidRPr="005B4C18" w:rsidRDefault="000B7E3D" w:rsidP="00514087">
            <w:pPr>
              <w:suppressAutoHyphens w:val="0"/>
              <w:spacing w:before="40" w:after="40" w:line="220" w:lineRule="exact"/>
              <w:jc w:val="right"/>
              <w:rPr>
                <w:bCs/>
                <w:sz w:val="18"/>
                <w:lang w:bidi="lo-LA"/>
              </w:rPr>
            </w:pPr>
            <w:r w:rsidRPr="005B4C18">
              <w:rPr>
                <w:bCs/>
                <w:sz w:val="18"/>
                <w:lang w:bidi="lo-LA"/>
              </w:rPr>
              <w:t>3,941,058</w:t>
            </w:r>
          </w:p>
        </w:tc>
        <w:tc>
          <w:tcPr>
            <w:tcW w:w="1797" w:type="dxa"/>
            <w:tcBorders>
              <w:top w:val="single" w:sz="12" w:space="0" w:color="auto"/>
            </w:tcBorders>
            <w:shd w:val="clear" w:color="auto" w:fill="auto"/>
            <w:vAlign w:val="bottom"/>
          </w:tcPr>
          <w:p w:rsidR="000B7E3D" w:rsidRPr="005B4C18" w:rsidRDefault="000B7E3D" w:rsidP="00514087">
            <w:pPr>
              <w:suppressAutoHyphens w:val="0"/>
              <w:spacing w:before="40" w:after="40" w:line="220" w:lineRule="exact"/>
              <w:jc w:val="right"/>
              <w:rPr>
                <w:bCs/>
                <w:sz w:val="18"/>
                <w:lang w:bidi="lo-LA"/>
              </w:rPr>
            </w:pP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bCs/>
                <w:iCs/>
                <w:sz w:val="18"/>
                <w:lang w:bidi="lo-LA"/>
              </w:rPr>
            </w:pPr>
            <w:r w:rsidRPr="005B4C18">
              <w:rPr>
                <w:bCs/>
                <w:iCs/>
                <w:sz w:val="18"/>
                <w:lang w:bidi="lo-LA"/>
              </w:rPr>
              <w:t>Education Management</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bCs/>
                <w:iCs/>
                <w:sz w:val="18"/>
                <w:lang w:bidi="lo-LA"/>
              </w:rPr>
            </w:pPr>
            <w:r w:rsidRPr="005B4C18">
              <w:rPr>
                <w:bCs/>
                <w:iCs/>
                <w:sz w:val="18"/>
                <w:lang w:bidi="lo-LA"/>
              </w:rPr>
              <w:t>416,185</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bCs/>
                <w:iCs/>
                <w:sz w:val="18"/>
                <w:lang w:bidi="lo-LA"/>
              </w:rPr>
            </w:pPr>
            <w:r w:rsidRPr="005B4C18">
              <w:rPr>
                <w:bCs/>
                <w:iCs/>
                <w:sz w:val="18"/>
                <w:lang w:bidi="lo-LA"/>
              </w:rPr>
              <w:t>11%</w:t>
            </w: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bCs/>
                <w:iCs/>
                <w:sz w:val="18"/>
                <w:lang w:bidi="lo-LA"/>
              </w:rPr>
            </w:pPr>
            <w:r w:rsidRPr="005B4C18">
              <w:rPr>
                <w:bCs/>
                <w:iCs/>
                <w:sz w:val="18"/>
                <w:lang w:bidi="lo-LA"/>
              </w:rPr>
              <w:t>Sub-sectors</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bCs/>
                <w:iCs/>
                <w:sz w:val="18"/>
                <w:lang w:bidi="lo-LA"/>
              </w:rPr>
            </w:pPr>
            <w:r w:rsidRPr="005B4C18">
              <w:rPr>
                <w:bCs/>
                <w:iCs/>
                <w:sz w:val="18"/>
                <w:lang w:bidi="lo-LA"/>
              </w:rPr>
              <w:t>3,524,873</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bCs/>
                <w:iCs/>
                <w:sz w:val="18"/>
                <w:lang w:bidi="lo-LA"/>
              </w:rPr>
            </w:pPr>
            <w:r w:rsidRPr="005B4C18">
              <w:rPr>
                <w:bCs/>
                <w:iCs/>
                <w:sz w:val="18"/>
                <w:lang w:bidi="lo-LA"/>
              </w:rPr>
              <w:t>89%</w:t>
            </w: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sz w:val="18"/>
                <w:lang w:bidi="lo-LA"/>
              </w:rPr>
            </w:pPr>
            <w:r w:rsidRPr="005B4C18">
              <w:rPr>
                <w:sz w:val="18"/>
                <w:lang w:bidi="lo-LA"/>
              </w:rPr>
              <w:t>Early childhood</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184,201</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5%</w:t>
            </w: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sz w:val="18"/>
                <w:lang w:bidi="lo-LA"/>
              </w:rPr>
            </w:pPr>
            <w:r w:rsidRPr="005B4C18">
              <w:rPr>
                <w:sz w:val="18"/>
                <w:lang w:bidi="lo-LA"/>
              </w:rPr>
              <w:t>Primary</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1,593,588</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40%</w:t>
            </w: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sz w:val="18"/>
                <w:lang w:bidi="lo-LA"/>
              </w:rPr>
            </w:pPr>
            <w:r w:rsidRPr="005B4C18">
              <w:rPr>
                <w:sz w:val="18"/>
                <w:lang w:bidi="lo-LA"/>
              </w:rPr>
              <w:t>Lower secondary</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718,633</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18%</w:t>
            </w: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sz w:val="18"/>
                <w:lang w:bidi="lo-LA"/>
              </w:rPr>
            </w:pPr>
            <w:r w:rsidRPr="005B4C18">
              <w:rPr>
                <w:sz w:val="18"/>
                <w:lang w:bidi="lo-LA"/>
              </w:rPr>
              <w:t>Upper secondary</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489,176</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12%</w:t>
            </w: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sz w:val="18"/>
                <w:lang w:bidi="lo-LA"/>
              </w:rPr>
            </w:pPr>
            <w:r w:rsidRPr="005B4C18">
              <w:rPr>
                <w:sz w:val="18"/>
                <w:lang w:bidi="lo-LA"/>
              </w:rPr>
              <w:t>Technical and vocational</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205,628</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5%</w:t>
            </w: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sz w:val="18"/>
                <w:lang w:bidi="lo-LA"/>
              </w:rPr>
            </w:pPr>
            <w:r w:rsidRPr="005B4C18">
              <w:rPr>
                <w:sz w:val="18"/>
                <w:lang w:bidi="lo-LA"/>
              </w:rPr>
              <w:t>Teacher training</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99,346</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3%</w:t>
            </w:r>
          </w:p>
        </w:tc>
      </w:tr>
      <w:tr w:rsidR="000B7E3D" w:rsidRPr="005B4C18" w:rsidTr="000B7E3D">
        <w:tc>
          <w:tcPr>
            <w:tcW w:w="2850" w:type="dxa"/>
            <w:shd w:val="clear" w:color="auto" w:fill="auto"/>
          </w:tcPr>
          <w:p w:rsidR="000B7E3D" w:rsidRPr="005B4C18" w:rsidRDefault="000B7E3D" w:rsidP="00514087">
            <w:pPr>
              <w:suppressAutoHyphens w:val="0"/>
              <w:spacing w:before="40" w:after="40" w:line="220" w:lineRule="exact"/>
              <w:rPr>
                <w:sz w:val="18"/>
                <w:lang w:bidi="lo-LA"/>
              </w:rPr>
            </w:pPr>
            <w:r w:rsidRPr="005B4C18">
              <w:rPr>
                <w:sz w:val="18"/>
                <w:lang w:bidi="lo-LA"/>
              </w:rPr>
              <w:t>Higher education</w:t>
            </w:r>
          </w:p>
        </w:tc>
        <w:tc>
          <w:tcPr>
            <w:tcW w:w="2616"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214,278</w:t>
            </w:r>
          </w:p>
        </w:tc>
        <w:tc>
          <w:tcPr>
            <w:tcW w:w="1797" w:type="dxa"/>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5%</w:t>
            </w:r>
          </w:p>
        </w:tc>
      </w:tr>
      <w:tr w:rsidR="000B7E3D" w:rsidRPr="005B4C18" w:rsidTr="000B7E3D">
        <w:tc>
          <w:tcPr>
            <w:tcW w:w="2850" w:type="dxa"/>
            <w:tcBorders>
              <w:bottom w:val="single" w:sz="12" w:space="0" w:color="auto"/>
            </w:tcBorders>
            <w:shd w:val="clear" w:color="auto" w:fill="auto"/>
          </w:tcPr>
          <w:p w:rsidR="000B7E3D" w:rsidRPr="005B4C18" w:rsidRDefault="000B7E3D" w:rsidP="00514087">
            <w:pPr>
              <w:suppressAutoHyphens w:val="0"/>
              <w:spacing w:before="40" w:after="40" w:line="220" w:lineRule="exact"/>
              <w:rPr>
                <w:sz w:val="18"/>
                <w:lang w:bidi="lo-LA"/>
              </w:rPr>
            </w:pPr>
            <w:r w:rsidRPr="005B4C18">
              <w:rPr>
                <w:sz w:val="18"/>
                <w:lang w:bidi="lo-LA"/>
              </w:rPr>
              <w:t>Non formal education</w:t>
            </w:r>
          </w:p>
        </w:tc>
        <w:tc>
          <w:tcPr>
            <w:tcW w:w="2616" w:type="dxa"/>
            <w:tcBorders>
              <w:bottom w:val="single" w:sz="12" w:space="0" w:color="auto"/>
            </w:tcBorders>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20,023</w:t>
            </w:r>
          </w:p>
        </w:tc>
        <w:tc>
          <w:tcPr>
            <w:tcW w:w="1797" w:type="dxa"/>
            <w:tcBorders>
              <w:bottom w:val="single" w:sz="12" w:space="0" w:color="auto"/>
            </w:tcBorders>
            <w:shd w:val="clear" w:color="auto" w:fill="auto"/>
            <w:vAlign w:val="bottom"/>
          </w:tcPr>
          <w:p w:rsidR="000B7E3D" w:rsidRPr="005B4C18" w:rsidRDefault="000B7E3D" w:rsidP="00514087">
            <w:pPr>
              <w:suppressAutoHyphens w:val="0"/>
              <w:spacing w:before="40" w:after="40" w:line="220" w:lineRule="exact"/>
              <w:jc w:val="right"/>
              <w:rPr>
                <w:sz w:val="18"/>
                <w:lang w:bidi="lo-LA"/>
              </w:rPr>
            </w:pPr>
            <w:r w:rsidRPr="005B4C18">
              <w:rPr>
                <w:sz w:val="18"/>
                <w:lang w:bidi="lo-LA"/>
              </w:rPr>
              <w:t>1%</w:t>
            </w:r>
          </w:p>
        </w:tc>
      </w:tr>
    </w:tbl>
    <w:p w:rsidR="000B7E3D" w:rsidRPr="000B7E3D" w:rsidRDefault="000B7E3D" w:rsidP="000B7E3D">
      <w:pPr>
        <w:pStyle w:val="SingleTxt"/>
        <w:spacing w:after="0" w:line="120" w:lineRule="exact"/>
        <w:rPr>
          <w:sz w:val="10"/>
        </w:rPr>
      </w:pPr>
    </w:p>
    <w:p w:rsidR="00074955" w:rsidRDefault="00074955" w:rsidP="000B7E3D">
      <w:pPr>
        <w:pStyle w:val="FootnoteText"/>
        <w:tabs>
          <w:tab w:val="clear" w:pos="418"/>
          <w:tab w:val="right" w:pos="1476"/>
          <w:tab w:val="left" w:pos="1548"/>
          <w:tab w:val="right" w:pos="1836"/>
          <w:tab w:val="left" w:pos="1908"/>
        </w:tabs>
        <w:ind w:left="1548" w:right="1267" w:hanging="288"/>
      </w:pPr>
      <w:r w:rsidRPr="000B7E3D">
        <w:rPr>
          <w:i/>
          <w:iCs/>
        </w:rPr>
        <w:t>Source</w:t>
      </w:r>
      <w:r>
        <w:t>: Education Sector Development Plan, 2011-2015. Review and Update. 18 December 2013</w:t>
      </w:r>
    </w:p>
    <w:p w:rsidR="000B7E3D" w:rsidRPr="000B7E3D" w:rsidRDefault="000B7E3D" w:rsidP="000B7E3D">
      <w:pPr>
        <w:pStyle w:val="SingleTxt"/>
        <w:spacing w:after="0" w:line="120" w:lineRule="exact"/>
        <w:rPr>
          <w:sz w:val="10"/>
        </w:rPr>
      </w:pPr>
    </w:p>
    <w:p w:rsidR="000B7E3D" w:rsidRPr="000B7E3D" w:rsidRDefault="000B7E3D" w:rsidP="000B7E3D">
      <w:pPr>
        <w:pStyle w:val="SingleTxt"/>
        <w:spacing w:after="0" w:line="120" w:lineRule="exact"/>
        <w:rPr>
          <w:sz w:val="10"/>
        </w:rPr>
      </w:pPr>
    </w:p>
    <w:p w:rsidR="000B7E3D" w:rsidRDefault="000B7E3D">
      <w:pPr>
        <w:suppressAutoHyphens w:val="0"/>
        <w:spacing w:after="200" w:line="276" w:lineRule="auto"/>
      </w:pPr>
      <w:r>
        <w:br w:type="page"/>
      </w:r>
    </w:p>
    <w:p w:rsidR="00074955" w:rsidRDefault="000B7E3D" w:rsidP="000B7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74955" w:rsidRPr="000B7E3D">
        <w:rPr>
          <w:b w:val="0"/>
          <w:bCs/>
        </w:rPr>
        <w:t>Table 3</w:t>
      </w:r>
      <w:r w:rsidRPr="000B7E3D">
        <w:rPr>
          <w:b w:val="0"/>
          <w:bCs/>
        </w:rPr>
        <w:br/>
      </w:r>
      <w:r w:rsidR="00074955">
        <w:t>Reproductive health</w:t>
      </w:r>
    </w:p>
    <w:p w:rsidR="000B7E3D" w:rsidRPr="000B7E3D" w:rsidRDefault="000B7E3D" w:rsidP="000B7E3D">
      <w:pPr>
        <w:pStyle w:val="SingleTxt"/>
        <w:spacing w:after="0" w:line="120" w:lineRule="exact"/>
        <w:rPr>
          <w:sz w:val="10"/>
        </w:rPr>
      </w:pPr>
    </w:p>
    <w:tbl>
      <w:tblPr>
        <w:tblW w:w="0" w:type="auto"/>
        <w:tblInd w:w="1269" w:type="dxa"/>
        <w:tblCellMar>
          <w:left w:w="0" w:type="dxa"/>
          <w:right w:w="0" w:type="dxa"/>
        </w:tblCellMar>
        <w:tblLook w:val="04A0" w:firstRow="1" w:lastRow="0" w:firstColumn="1" w:lastColumn="0" w:noHBand="0" w:noVBand="1"/>
      </w:tblPr>
      <w:tblGrid>
        <w:gridCol w:w="288"/>
        <w:gridCol w:w="4850"/>
        <w:gridCol w:w="2176"/>
      </w:tblGrid>
      <w:tr w:rsidR="000B7E3D" w:rsidRPr="005B4C18" w:rsidTr="000B7E3D">
        <w:trPr>
          <w:tblHeader/>
        </w:trPr>
        <w:tc>
          <w:tcPr>
            <w:tcW w:w="288" w:type="dxa"/>
            <w:tcBorders>
              <w:top w:val="single" w:sz="4" w:space="0" w:color="auto"/>
              <w:bottom w:val="single" w:sz="12" w:space="0" w:color="auto"/>
            </w:tcBorders>
            <w:shd w:val="clear" w:color="auto" w:fill="auto"/>
            <w:vAlign w:val="bottom"/>
          </w:tcPr>
          <w:p w:rsidR="000B7E3D" w:rsidRPr="005B4C18" w:rsidRDefault="000B7E3D" w:rsidP="000B7E3D">
            <w:pPr>
              <w:suppressAutoHyphens w:val="0"/>
              <w:spacing w:before="80" w:after="80" w:line="200" w:lineRule="exact"/>
              <w:rPr>
                <w:bCs/>
                <w:i/>
                <w:sz w:val="16"/>
                <w:szCs w:val="24"/>
                <w:cs/>
                <w:lang w:bidi="lo-LA"/>
              </w:rPr>
            </w:pPr>
            <w:r w:rsidRPr="005B4C18">
              <w:rPr>
                <w:bCs/>
                <w:i/>
                <w:sz w:val="16"/>
                <w:szCs w:val="24"/>
                <w:lang w:bidi="lo-LA"/>
              </w:rPr>
              <w:t>No.</w:t>
            </w:r>
          </w:p>
        </w:tc>
        <w:tc>
          <w:tcPr>
            <w:tcW w:w="4850" w:type="dxa"/>
            <w:tcBorders>
              <w:top w:val="single" w:sz="4" w:space="0" w:color="auto"/>
              <w:bottom w:val="single" w:sz="12" w:space="0" w:color="auto"/>
            </w:tcBorders>
            <w:shd w:val="clear" w:color="auto" w:fill="auto"/>
            <w:vAlign w:val="bottom"/>
          </w:tcPr>
          <w:p w:rsidR="000B7E3D" w:rsidRPr="005B4C18" w:rsidRDefault="000B7E3D" w:rsidP="000B7E3D">
            <w:pPr>
              <w:suppressAutoHyphens w:val="0"/>
              <w:spacing w:before="80" w:after="80" w:line="200" w:lineRule="exact"/>
              <w:rPr>
                <w:bCs/>
                <w:i/>
                <w:sz w:val="16"/>
                <w:szCs w:val="24"/>
                <w:lang w:bidi="lo-LA"/>
              </w:rPr>
            </w:pPr>
            <w:r w:rsidRPr="005B4C18">
              <w:rPr>
                <w:bCs/>
                <w:i/>
                <w:sz w:val="16"/>
                <w:szCs w:val="24"/>
                <w:lang w:bidi="lo-LA"/>
              </w:rPr>
              <w:t>Description</w:t>
            </w:r>
          </w:p>
        </w:tc>
        <w:tc>
          <w:tcPr>
            <w:tcW w:w="0" w:type="auto"/>
            <w:tcBorders>
              <w:top w:val="single" w:sz="4" w:space="0" w:color="auto"/>
              <w:bottom w:val="single" w:sz="12" w:space="0" w:color="auto"/>
            </w:tcBorders>
            <w:shd w:val="clear" w:color="auto" w:fill="auto"/>
            <w:vAlign w:val="bottom"/>
          </w:tcPr>
          <w:p w:rsidR="000B7E3D" w:rsidRPr="005B4C18" w:rsidRDefault="000B7E3D" w:rsidP="000B7E3D">
            <w:pPr>
              <w:suppressAutoHyphens w:val="0"/>
              <w:spacing w:before="80" w:after="80" w:line="200" w:lineRule="exact"/>
              <w:jc w:val="right"/>
              <w:rPr>
                <w:bCs/>
                <w:i/>
                <w:sz w:val="16"/>
                <w:szCs w:val="24"/>
                <w:lang w:bidi="lo-LA"/>
              </w:rPr>
            </w:pPr>
          </w:p>
        </w:tc>
      </w:tr>
      <w:tr w:rsidR="000B7E3D" w:rsidRPr="005B4C18" w:rsidTr="000B7E3D">
        <w:tc>
          <w:tcPr>
            <w:tcW w:w="288" w:type="dxa"/>
            <w:tcBorders>
              <w:top w:val="single" w:sz="12" w:space="0" w:color="auto"/>
            </w:tcBorders>
            <w:shd w:val="clear" w:color="auto" w:fill="auto"/>
            <w:vAlign w:val="bottom"/>
          </w:tcPr>
          <w:p w:rsidR="000B7E3D" w:rsidRPr="005B4C18" w:rsidRDefault="000B7E3D" w:rsidP="000B7E3D">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en-GB" w:bidi="lo-LA"/>
              </w:rPr>
            </w:pPr>
          </w:p>
        </w:tc>
        <w:tc>
          <w:tcPr>
            <w:tcW w:w="4850" w:type="dxa"/>
            <w:tcBorders>
              <w:top w:val="single" w:sz="12" w:space="0" w:color="auto"/>
            </w:tcBorders>
            <w:shd w:val="clear" w:color="auto" w:fill="auto"/>
            <w:vAlign w:val="bottom"/>
          </w:tcPr>
          <w:p w:rsidR="000B7E3D" w:rsidRPr="005B4C18" w:rsidRDefault="000B7E3D" w:rsidP="000B7E3D">
            <w:pPr>
              <w:suppressAutoHyphens w:val="0"/>
              <w:spacing w:before="40" w:after="40" w:line="220" w:lineRule="exact"/>
              <w:rPr>
                <w:sz w:val="18"/>
                <w:szCs w:val="18"/>
                <w:lang w:bidi="lo-LA"/>
              </w:rPr>
            </w:pPr>
            <w:r w:rsidRPr="005B4C18">
              <w:rPr>
                <w:sz w:val="18"/>
                <w:szCs w:val="18"/>
                <w:lang w:eastAsia="en-AU" w:bidi="lo-LA"/>
              </w:rPr>
              <w:t>Maternal mortality rate</w:t>
            </w:r>
            <w:r w:rsidR="00AE195A">
              <w:rPr>
                <w:rFonts w:cs="DokChampa"/>
                <w:sz w:val="18"/>
                <w:szCs w:val="18"/>
                <w:cs/>
                <w:lang w:eastAsia="en-AU" w:bidi="lo-LA"/>
              </w:rPr>
              <w:t xml:space="preserve"> </w:t>
            </w:r>
            <w:r w:rsidRPr="005B4C18">
              <w:rPr>
                <w:sz w:val="18"/>
                <w:szCs w:val="18"/>
                <w:cs/>
                <w:lang w:eastAsia="en-AU" w:bidi="lo-LA"/>
              </w:rPr>
              <w:t>2005)</w:t>
            </w:r>
          </w:p>
        </w:tc>
        <w:tc>
          <w:tcPr>
            <w:tcW w:w="0" w:type="auto"/>
            <w:tcBorders>
              <w:top w:val="single" w:sz="12" w:space="0" w:color="auto"/>
            </w:tcBorders>
            <w:shd w:val="clear" w:color="auto" w:fill="auto"/>
            <w:vAlign w:val="bottom"/>
          </w:tcPr>
          <w:p w:rsidR="000B7E3D" w:rsidRPr="005B4C18" w:rsidRDefault="000B7E3D" w:rsidP="000B7E3D">
            <w:pPr>
              <w:suppressAutoHyphens w:val="0"/>
              <w:spacing w:before="40" w:after="40" w:line="220" w:lineRule="exact"/>
              <w:jc w:val="right"/>
              <w:rPr>
                <w:sz w:val="18"/>
                <w:szCs w:val="18"/>
                <w:lang w:bidi="lo-LA"/>
              </w:rPr>
            </w:pPr>
            <w:r w:rsidRPr="005B4C18">
              <w:rPr>
                <w:sz w:val="18"/>
                <w:szCs w:val="18"/>
                <w:cs/>
                <w:lang w:eastAsia="en-AU" w:bidi="lo-LA"/>
              </w:rPr>
              <w:t>405</w:t>
            </w:r>
            <w:r w:rsidRPr="005B4C18">
              <w:rPr>
                <w:sz w:val="18"/>
                <w:szCs w:val="18"/>
                <w:lang w:eastAsia="en-AU" w:bidi="lo-LA"/>
              </w:rPr>
              <w:t xml:space="preserve"> persons per</w:t>
            </w:r>
            <w:r w:rsidRPr="005B4C18">
              <w:rPr>
                <w:sz w:val="18"/>
                <w:szCs w:val="18"/>
                <w:cs/>
                <w:lang w:eastAsia="en-AU" w:bidi="lo-LA"/>
              </w:rPr>
              <w:t xml:space="preserve"> 100.000</w:t>
            </w:r>
          </w:p>
        </w:tc>
      </w:tr>
      <w:tr w:rsidR="000B7E3D" w:rsidRPr="005B4C18" w:rsidTr="000B7E3D">
        <w:tc>
          <w:tcPr>
            <w:tcW w:w="288" w:type="dxa"/>
            <w:shd w:val="clear" w:color="auto" w:fill="auto"/>
            <w:vAlign w:val="bottom"/>
          </w:tcPr>
          <w:p w:rsidR="000B7E3D" w:rsidRPr="005B4C18" w:rsidRDefault="000B7E3D" w:rsidP="000B7E3D">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en-GB" w:bidi="lo-LA"/>
              </w:rPr>
            </w:pPr>
          </w:p>
        </w:tc>
        <w:tc>
          <w:tcPr>
            <w:tcW w:w="4850" w:type="dxa"/>
            <w:shd w:val="clear" w:color="auto" w:fill="auto"/>
            <w:vAlign w:val="bottom"/>
          </w:tcPr>
          <w:p w:rsidR="000B7E3D" w:rsidRPr="005B4C18" w:rsidRDefault="000B7E3D" w:rsidP="000B7E3D">
            <w:pPr>
              <w:suppressAutoHyphens w:val="0"/>
              <w:spacing w:before="40" w:after="40" w:line="220" w:lineRule="exact"/>
              <w:rPr>
                <w:sz w:val="18"/>
                <w:szCs w:val="18"/>
                <w:lang w:bidi="lo-LA"/>
              </w:rPr>
            </w:pPr>
            <w:r w:rsidRPr="005B4C18">
              <w:rPr>
                <w:sz w:val="18"/>
                <w:szCs w:val="18"/>
                <w:lang w:eastAsia="en-AU" w:bidi="lo-LA"/>
              </w:rPr>
              <w:t>Maternal mortality rate</w:t>
            </w:r>
            <w:r w:rsidR="00AE195A">
              <w:rPr>
                <w:rFonts w:cs="DokChampa"/>
                <w:sz w:val="18"/>
                <w:szCs w:val="18"/>
                <w:cs/>
                <w:lang w:eastAsia="en-AU" w:bidi="lo-LA"/>
              </w:rPr>
              <w:t xml:space="preserve"> </w:t>
            </w:r>
            <w:r w:rsidRPr="005B4C18">
              <w:rPr>
                <w:sz w:val="18"/>
                <w:szCs w:val="18"/>
                <w:cs/>
                <w:lang w:eastAsia="en-AU" w:bidi="lo-LA"/>
              </w:rPr>
              <w:t>(201</w:t>
            </w:r>
            <w:r w:rsidRPr="005B4C18">
              <w:rPr>
                <w:sz w:val="18"/>
                <w:szCs w:val="18"/>
                <w:lang w:eastAsia="en-AU" w:bidi="lo-LA"/>
              </w:rPr>
              <w:t>3</w:t>
            </w:r>
            <w:r w:rsidRPr="005B4C18">
              <w:rPr>
                <w:sz w:val="18"/>
                <w:szCs w:val="18"/>
                <w:cs/>
                <w:lang w:eastAsia="en-AU" w:bidi="lo-LA"/>
              </w:rPr>
              <w:t>)</w:t>
            </w:r>
          </w:p>
        </w:tc>
        <w:tc>
          <w:tcPr>
            <w:tcW w:w="0" w:type="auto"/>
            <w:shd w:val="clear" w:color="auto" w:fill="auto"/>
            <w:vAlign w:val="bottom"/>
          </w:tcPr>
          <w:p w:rsidR="000B7E3D" w:rsidRPr="005B4C18" w:rsidRDefault="000B7E3D" w:rsidP="000B7E3D">
            <w:pPr>
              <w:suppressAutoHyphens w:val="0"/>
              <w:spacing w:before="40" w:after="40" w:line="220" w:lineRule="exact"/>
              <w:jc w:val="right"/>
              <w:rPr>
                <w:sz w:val="18"/>
                <w:szCs w:val="18"/>
                <w:lang w:bidi="lo-LA"/>
              </w:rPr>
            </w:pPr>
            <w:r w:rsidRPr="005B4C18">
              <w:rPr>
                <w:sz w:val="18"/>
                <w:szCs w:val="18"/>
                <w:lang w:eastAsia="en-AU" w:bidi="lo-LA"/>
              </w:rPr>
              <w:t>220 persons per</w:t>
            </w:r>
            <w:r w:rsidRPr="005B4C18">
              <w:rPr>
                <w:sz w:val="18"/>
                <w:szCs w:val="18"/>
                <w:cs/>
                <w:lang w:eastAsia="en-AU" w:bidi="lo-LA"/>
              </w:rPr>
              <w:t xml:space="preserve"> 100.000 </w:t>
            </w:r>
          </w:p>
        </w:tc>
      </w:tr>
      <w:tr w:rsidR="000B7E3D" w:rsidRPr="005B4C18" w:rsidTr="000B7E3D">
        <w:tc>
          <w:tcPr>
            <w:tcW w:w="288" w:type="dxa"/>
            <w:shd w:val="clear" w:color="auto" w:fill="auto"/>
            <w:vAlign w:val="bottom"/>
          </w:tcPr>
          <w:p w:rsidR="000B7E3D" w:rsidRPr="005B4C18" w:rsidRDefault="000B7E3D" w:rsidP="000B7E3D">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en-GB" w:bidi="lo-LA"/>
              </w:rPr>
            </w:pPr>
          </w:p>
        </w:tc>
        <w:tc>
          <w:tcPr>
            <w:tcW w:w="4850" w:type="dxa"/>
            <w:shd w:val="clear" w:color="auto" w:fill="auto"/>
            <w:vAlign w:val="bottom"/>
          </w:tcPr>
          <w:p w:rsidR="000B7E3D" w:rsidRPr="005B4C18" w:rsidRDefault="000B7E3D" w:rsidP="000B7E3D">
            <w:pPr>
              <w:suppressAutoHyphens w:val="0"/>
              <w:spacing w:before="40" w:after="40" w:line="220" w:lineRule="exact"/>
              <w:rPr>
                <w:sz w:val="18"/>
                <w:szCs w:val="18"/>
                <w:lang w:bidi="lo-LA"/>
              </w:rPr>
            </w:pPr>
            <w:r w:rsidRPr="005B4C18">
              <w:rPr>
                <w:sz w:val="18"/>
                <w:szCs w:val="18"/>
                <w:lang w:eastAsia="en-AU" w:bidi="lo-LA"/>
              </w:rPr>
              <w:t xml:space="preserve">Infant mortality rate below </w:t>
            </w:r>
            <w:r w:rsidRPr="005B4C18">
              <w:rPr>
                <w:sz w:val="18"/>
                <w:szCs w:val="18"/>
                <w:cs/>
                <w:lang w:eastAsia="en-AU" w:bidi="lo-LA"/>
              </w:rPr>
              <w:t xml:space="preserve">1 </w:t>
            </w:r>
            <w:r w:rsidRPr="005B4C18">
              <w:rPr>
                <w:sz w:val="18"/>
                <w:szCs w:val="18"/>
                <w:lang w:eastAsia="en-AU" w:bidi="lo-LA"/>
              </w:rPr>
              <w:t>year of age</w:t>
            </w:r>
            <w:r w:rsidRPr="005B4C18">
              <w:rPr>
                <w:sz w:val="18"/>
                <w:szCs w:val="18"/>
                <w:cs/>
                <w:lang w:eastAsia="en-AU" w:bidi="lo-LA"/>
              </w:rPr>
              <w:t xml:space="preserve"> (2005)</w:t>
            </w:r>
          </w:p>
        </w:tc>
        <w:tc>
          <w:tcPr>
            <w:tcW w:w="0" w:type="auto"/>
            <w:shd w:val="clear" w:color="auto" w:fill="auto"/>
            <w:vAlign w:val="bottom"/>
          </w:tcPr>
          <w:p w:rsidR="000B7E3D" w:rsidRPr="005B4C18" w:rsidRDefault="000B7E3D" w:rsidP="000B7E3D">
            <w:pPr>
              <w:suppressAutoHyphens w:val="0"/>
              <w:spacing w:before="40" w:after="40" w:line="220" w:lineRule="exact"/>
              <w:jc w:val="right"/>
              <w:rPr>
                <w:sz w:val="18"/>
                <w:szCs w:val="18"/>
                <w:lang w:bidi="lo-LA"/>
              </w:rPr>
            </w:pPr>
            <w:r w:rsidRPr="005B4C18">
              <w:rPr>
                <w:sz w:val="18"/>
                <w:szCs w:val="18"/>
                <w:cs/>
                <w:lang w:eastAsia="en-AU" w:bidi="lo-LA"/>
              </w:rPr>
              <w:t>70</w:t>
            </w:r>
            <w:r w:rsidRPr="005B4C18">
              <w:rPr>
                <w:sz w:val="18"/>
                <w:szCs w:val="18"/>
                <w:lang w:eastAsia="en-AU" w:bidi="lo-LA"/>
              </w:rPr>
              <w:t xml:space="preserve"> Child per</w:t>
            </w:r>
            <w:r w:rsidRPr="005B4C18">
              <w:rPr>
                <w:sz w:val="18"/>
                <w:szCs w:val="18"/>
                <w:cs/>
                <w:lang w:eastAsia="en-AU" w:bidi="lo-LA"/>
              </w:rPr>
              <w:t xml:space="preserve"> 1000 </w:t>
            </w:r>
            <w:r w:rsidRPr="005B4C18">
              <w:rPr>
                <w:sz w:val="18"/>
                <w:szCs w:val="18"/>
                <w:lang w:eastAsia="en-AU" w:bidi="lo-LA"/>
              </w:rPr>
              <w:t>live birth</w:t>
            </w:r>
          </w:p>
        </w:tc>
      </w:tr>
      <w:tr w:rsidR="000B7E3D" w:rsidRPr="005B4C18" w:rsidTr="000B7E3D">
        <w:tc>
          <w:tcPr>
            <w:tcW w:w="288" w:type="dxa"/>
            <w:shd w:val="clear" w:color="auto" w:fill="auto"/>
            <w:vAlign w:val="bottom"/>
          </w:tcPr>
          <w:p w:rsidR="000B7E3D" w:rsidRPr="005B4C18" w:rsidRDefault="000B7E3D" w:rsidP="000B7E3D">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en-GB" w:bidi="lo-LA"/>
              </w:rPr>
            </w:pPr>
          </w:p>
        </w:tc>
        <w:tc>
          <w:tcPr>
            <w:tcW w:w="4850" w:type="dxa"/>
            <w:shd w:val="clear" w:color="auto" w:fill="auto"/>
            <w:vAlign w:val="bottom"/>
          </w:tcPr>
          <w:p w:rsidR="000B7E3D" w:rsidRPr="005B4C18" w:rsidRDefault="000B7E3D" w:rsidP="000B7E3D">
            <w:pPr>
              <w:suppressAutoHyphens w:val="0"/>
              <w:spacing w:before="40" w:after="40" w:line="220" w:lineRule="exact"/>
              <w:rPr>
                <w:sz w:val="18"/>
                <w:szCs w:val="18"/>
                <w:lang w:bidi="lo-LA"/>
              </w:rPr>
            </w:pPr>
            <w:r w:rsidRPr="005B4C18">
              <w:rPr>
                <w:sz w:val="18"/>
                <w:szCs w:val="18"/>
                <w:lang w:eastAsia="en-AU" w:bidi="lo-LA"/>
              </w:rPr>
              <w:t xml:space="preserve">Infant mortality rate below </w:t>
            </w:r>
            <w:r w:rsidRPr="005B4C18">
              <w:rPr>
                <w:sz w:val="18"/>
                <w:szCs w:val="18"/>
                <w:cs/>
                <w:lang w:eastAsia="en-AU" w:bidi="lo-LA"/>
              </w:rPr>
              <w:t xml:space="preserve">1 </w:t>
            </w:r>
            <w:r w:rsidRPr="005B4C18">
              <w:rPr>
                <w:sz w:val="18"/>
                <w:szCs w:val="18"/>
                <w:lang w:eastAsia="en-AU" w:bidi="lo-LA"/>
              </w:rPr>
              <w:t>year of age</w:t>
            </w:r>
            <w:r w:rsidR="00AE195A">
              <w:rPr>
                <w:rFonts w:cs="DokChampa"/>
                <w:sz w:val="18"/>
                <w:szCs w:val="18"/>
                <w:cs/>
                <w:lang w:eastAsia="en-AU" w:bidi="lo-LA"/>
              </w:rPr>
              <w:t xml:space="preserve"> </w:t>
            </w:r>
            <w:r w:rsidRPr="005B4C18">
              <w:rPr>
                <w:sz w:val="18"/>
                <w:szCs w:val="18"/>
                <w:cs/>
                <w:lang w:eastAsia="en-AU" w:bidi="lo-LA"/>
              </w:rPr>
              <w:t>(2012)</w:t>
            </w:r>
          </w:p>
        </w:tc>
        <w:tc>
          <w:tcPr>
            <w:tcW w:w="0" w:type="auto"/>
            <w:shd w:val="clear" w:color="auto" w:fill="auto"/>
            <w:vAlign w:val="bottom"/>
          </w:tcPr>
          <w:p w:rsidR="000B7E3D" w:rsidRPr="005B4C18" w:rsidRDefault="000B7E3D" w:rsidP="000B7E3D">
            <w:pPr>
              <w:suppressAutoHyphens w:val="0"/>
              <w:spacing w:before="40" w:after="40" w:line="220" w:lineRule="exact"/>
              <w:jc w:val="right"/>
              <w:rPr>
                <w:sz w:val="18"/>
                <w:szCs w:val="18"/>
                <w:lang w:bidi="lo-LA"/>
              </w:rPr>
            </w:pPr>
            <w:r w:rsidRPr="005B4C18">
              <w:rPr>
                <w:sz w:val="18"/>
                <w:szCs w:val="18"/>
                <w:cs/>
                <w:lang w:eastAsia="en-AU" w:bidi="lo-LA"/>
              </w:rPr>
              <w:t>68</w:t>
            </w:r>
            <w:r w:rsidRPr="005B4C18">
              <w:rPr>
                <w:sz w:val="18"/>
                <w:szCs w:val="18"/>
                <w:lang w:eastAsia="en-AU" w:bidi="lo-LA"/>
              </w:rPr>
              <w:t xml:space="preserve"> Child per</w:t>
            </w:r>
            <w:r w:rsidRPr="005B4C18">
              <w:rPr>
                <w:sz w:val="18"/>
                <w:szCs w:val="18"/>
                <w:cs/>
                <w:lang w:eastAsia="en-AU" w:bidi="lo-LA"/>
              </w:rPr>
              <w:t xml:space="preserve"> 1000 </w:t>
            </w:r>
            <w:r w:rsidRPr="005B4C18">
              <w:rPr>
                <w:sz w:val="18"/>
                <w:szCs w:val="18"/>
                <w:lang w:eastAsia="en-AU" w:bidi="lo-LA"/>
              </w:rPr>
              <w:t>live birth</w:t>
            </w:r>
          </w:p>
        </w:tc>
      </w:tr>
      <w:tr w:rsidR="000B7E3D" w:rsidRPr="005B4C18" w:rsidTr="000B7E3D">
        <w:tc>
          <w:tcPr>
            <w:tcW w:w="288" w:type="dxa"/>
            <w:shd w:val="clear" w:color="auto" w:fill="auto"/>
            <w:vAlign w:val="bottom"/>
          </w:tcPr>
          <w:p w:rsidR="000B7E3D" w:rsidRPr="005B4C18" w:rsidRDefault="000B7E3D" w:rsidP="000B7E3D">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en-GB" w:bidi="lo-LA"/>
              </w:rPr>
            </w:pPr>
          </w:p>
        </w:tc>
        <w:tc>
          <w:tcPr>
            <w:tcW w:w="4850" w:type="dxa"/>
            <w:shd w:val="clear" w:color="auto" w:fill="auto"/>
            <w:vAlign w:val="bottom"/>
          </w:tcPr>
          <w:p w:rsidR="000B7E3D" w:rsidRPr="000B7E3D" w:rsidRDefault="000B7E3D" w:rsidP="000B7E3D">
            <w:pPr>
              <w:suppressAutoHyphens w:val="0"/>
              <w:spacing w:before="40" w:after="40" w:line="220" w:lineRule="exact"/>
              <w:rPr>
                <w:spacing w:val="2"/>
                <w:sz w:val="18"/>
                <w:szCs w:val="18"/>
                <w:lang w:bidi="lo-LA"/>
              </w:rPr>
            </w:pPr>
            <w:r w:rsidRPr="000B7E3D">
              <w:rPr>
                <w:spacing w:val="2"/>
                <w:sz w:val="18"/>
                <w:szCs w:val="18"/>
                <w:lang w:bidi="lo-LA"/>
              </w:rPr>
              <w:t>Women of reproductive age who receive pre-natal care</w:t>
            </w:r>
            <w:r w:rsidR="00AE195A">
              <w:rPr>
                <w:spacing w:val="2"/>
                <w:sz w:val="18"/>
                <w:szCs w:val="18"/>
                <w:lang w:bidi="lo-LA"/>
              </w:rPr>
              <w:t xml:space="preserve"> </w:t>
            </w:r>
            <w:r w:rsidRPr="000B7E3D">
              <w:rPr>
                <w:spacing w:val="2"/>
                <w:sz w:val="18"/>
                <w:szCs w:val="18"/>
                <w:cs/>
                <w:lang w:bidi="lo-LA"/>
              </w:rPr>
              <w:t>(2006)</w:t>
            </w:r>
          </w:p>
        </w:tc>
        <w:tc>
          <w:tcPr>
            <w:tcW w:w="0" w:type="auto"/>
            <w:shd w:val="clear" w:color="auto" w:fill="auto"/>
            <w:vAlign w:val="bottom"/>
          </w:tcPr>
          <w:p w:rsidR="000B7E3D" w:rsidRPr="005B4C18" w:rsidRDefault="000B7E3D" w:rsidP="000B7E3D">
            <w:pPr>
              <w:suppressAutoHyphens w:val="0"/>
              <w:spacing w:before="40" w:after="40" w:line="220" w:lineRule="exact"/>
              <w:jc w:val="right"/>
              <w:rPr>
                <w:sz w:val="18"/>
                <w:szCs w:val="18"/>
                <w:lang w:bidi="lo-LA"/>
              </w:rPr>
            </w:pPr>
            <w:r w:rsidRPr="005B4C18">
              <w:rPr>
                <w:sz w:val="18"/>
                <w:szCs w:val="18"/>
                <w:cs/>
                <w:lang w:bidi="lo-LA"/>
              </w:rPr>
              <w:t>35%</w:t>
            </w:r>
          </w:p>
        </w:tc>
      </w:tr>
      <w:tr w:rsidR="000B7E3D" w:rsidRPr="005B4C18" w:rsidTr="000B7E3D">
        <w:tc>
          <w:tcPr>
            <w:tcW w:w="288" w:type="dxa"/>
            <w:tcBorders>
              <w:bottom w:val="single" w:sz="12" w:space="0" w:color="auto"/>
            </w:tcBorders>
            <w:shd w:val="clear" w:color="auto" w:fill="auto"/>
            <w:vAlign w:val="bottom"/>
          </w:tcPr>
          <w:p w:rsidR="000B7E3D" w:rsidRPr="005B4C18" w:rsidRDefault="000B7E3D" w:rsidP="000B7E3D">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en-GB" w:bidi="lo-LA"/>
              </w:rPr>
            </w:pPr>
          </w:p>
        </w:tc>
        <w:tc>
          <w:tcPr>
            <w:tcW w:w="4850" w:type="dxa"/>
            <w:tcBorders>
              <w:bottom w:val="single" w:sz="12" w:space="0" w:color="auto"/>
            </w:tcBorders>
            <w:shd w:val="clear" w:color="auto" w:fill="auto"/>
            <w:vAlign w:val="bottom"/>
          </w:tcPr>
          <w:p w:rsidR="000B7E3D" w:rsidRPr="000B7E3D" w:rsidRDefault="000B7E3D" w:rsidP="000B7E3D">
            <w:pPr>
              <w:suppressAutoHyphens w:val="0"/>
              <w:spacing w:before="40" w:after="40" w:line="220" w:lineRule="exact"/>
              <w:rPr>
                <w:spacing w:val="2"/>
                <w:sz w:val="18"/>
                <w:szCs w:val="18"/>
                <w:lang w:bidi="lo-LA"/>
              </w:rPr>
            </w:pPr>
            <w:r w:rsidRPr="000B7E3D">
              <w:rPr>
                <w:spacing w:val="2"/>
                <w:sz w:val="18"/>
                <w:szCs w:val="18"/>
                <w:lang w:bidi="lo-LA"/>
              </w:rPr>
              <w:t>Women of reproductive age who receive pre-natal care</w:t>
            </w:r>
            <w:r w:rsidR="00AE195A">
              <w:rPr>
                <w:spacing w:val="2"/>
                <w:sz w:val="18"/>
                <w:szCs w:val="18"/>
                <w:lang w:bidi="lo-LA"/>
              </w:rPr>
              <w:t xml:space="preserve"> </w:t>
            </w:r>
            <w:r w:rsidRPr="000B7E3D">
              <w:rPr>
                <w:spacing w:val="2"/>
                <w:sz w:val="18"/>
                <w:szCs w:val="18"/>
                <w:cs/>
                <w:lang w:bidi="lo-LA"/>
              </w:rPr>
              <w:t>(2012)</w:t>
            </w:r>
          </w:p>
        </w:tc>
        <w:tc>
          <w:tcPr>
            <w:tcW w:w="0" w:type="auto"/>
            <w:tcBorders>
              <w:bottom w:val="single" w:sz="12" w:space="0" w:color="auto"/>
            </w:tcBorders>
            <w:shd w:val="clear" w:color="auto" w:fill="auto"/>
            <w:vAlign w:val="bottom"/>
          </w:tcPr>
          <w:p w:rsidR="000B7E3D" w:rsidRPr="005B4C18" w:rsidRDefault="000B7E3D" w:rsidP="000B7E3D">
            <w:pPr>
              <w:suppressAutoHyphens w:val="0"/>
              <w:spacing w:before="40" w:after="40" w:line="220" w:lineRule="exact"/>
              <w:jc w:val="right"/>
              <w:rPr>
                <w:sz w:val="18"/>
                <w:szCs w:val="18"/>
                <w:lang w:bidi="lo-LA"/>
              </w:rPr>
            </w:pPr>
            <w:r w:rsidRPr="005B4C18">
              <w:rPr>
                <w:sz w:val="18"/>
                <w:szCs w:val="18"/>
                <w:cs/>
                <w:lang w:bidi="lo-LA"/>
              </w:rPr>
              <w:t>54%</w:t>
            </w:r>
          </w:p>
        </w:tc>
      </w:tr>
    </w:tbl>
    <w:p w:rsidR="000B7E3D" w:rsidRDefault="000B7E3D" w:rsidP="00074955">
      <w:pPr>
        <w:pStyle w:val="SingleTxt"/>
      </w:pPr>
    </w:p>
    <w:p w:rsidR="00EF60C4" w:rsidRDefault="00EF60C4" w:rsidP="00074955">
      <w:pPr>
        <w:pStyle w:val="SingleTxt"/>
      </w:pPr>
    </w:p>
    <w:p w:rsidR="00EF60C4" w:rsidRDefault="00EF60C4" w:rsidP="00846A3E">
      <w:pPr>
        <w:suppressAutoHyphens w:val="0"/>
        <w:spacing w:after="200" w:line="276" w:lineRule="auto"/>
      </w:pPr>
    </w:p>
    <w:p w:rsidR="00846A3E" w:rsidRDefault="00846A3E" w:rsidP="00074955">
      <w:pPr>
        <w:pStyle w:val="SingleTxt"/>
        <w:sectPr w:rsidR="00846A3E" w:rsidSect="00553840">
          <w:endnotePr>
            <w:numFmt w:val="decimal"/>
          </w:endnotePr>
          <w:type w:val="continuous"/>
          <w:pgSz w:w="12240" w:h="15840"/>
          <w:pgMar w:top="1440" w:right="1200" w:bottom="1152" w:left="1200" w:header="432" w:footer="504" w:gutter="0"/>
          <w:cols w:space="720"/>
          <w:noEndnote/>
          <w:docGrid w:linePitch="360"/>
        </w:sectPr>
      </w:pPr>
    </w:p>
    <w:p w:rsidR="00EF60C4" w:rsidRDefault="00791141" w:rsidP="00791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91141">
        <w:rPr>
          <w:b w:val="0"/>
          <w:bCs/>
        </w:rPr>
        <w:t>Table 4</w:t>
      </w:r>
      <w:r w:rsidRPr="00791141">
        <w:rPr>
          <w:b w:val="0"/>
          <w:bCs/>
        </w:rPr>
        <w:br/>
      </w:r>
      <w:r>
        <w:t>Criminal cases of violence against women from 2010 to 2013 (CO14)</w:t>
      </w:r>
    </w:p>
    <w:p w:rsidR="00846A3E" w:rsidRPr="00791141" w:rsidRDefault="00846A3E" w:rsidP="00791141">
      <w:pPr>
        <w:pStyle w:val="SingleTxt"/>
        <w:spacing w:after="0" w:line="120" w:lineRule="exact"/>
        <w:rPr>
          <w:sz w:val="10"/>
        </w:rPr>
      </w:pPr>
    </w:p>
    <w:tbl>
      <w:tblPr>
        <w:tblW w:w="13176" w:type="dxa"/>
        <w:tblLayout w:type="fixed"/>
        <w:tblCellMar>
          <w:left w:w="0" w:type="dxa"/>
          <w:right w:w="0" w:type="dxa"/>
        </w:tblCellMar>
        <w:tblLook w:val="04A0" w:firstRow="1" w:lastRow="0" w:firstColumn="1" w:lastColumn="0" w:noHBand="0" w:noVBand="1"/>
      </w:tblPr>
      <w:tblGrid>
        <w:gridCol w:w="481"/>
        <w:gridCol w:w="1797"/>
        <w:gridCol w:w="384"/>
        <w:gridCol w:w="463"/>
        <w:gridCol w:w="460"/>
        <w:gridCol w:w="457"/>
        <w:gridCol w:w="454"/>
        <w:gridCol w:w="463"/>
        <w:gridCol w:w="456"/>
        <w:gridCol w:w="456"/>
        <w:gridCol w:w="447"/>
        <w:gridCol w:w="8"/>
        <w:gridCol w:w="456"/>
        <w:gridCol w:w="450"/>
        <w:gridCol w:w="6"/>
        <w:gridCol w:w="456"/>
        <w:gridCol w:w="23"/>
        <w:gridCol w:w="445"/>
        <w:gridCol w:w="461"/>
        <w:gridCol w:w="458"/>
        <w:gridCol w:w="458"/>
        <w:gridCol w:w="447"/>
        <w:gridCol w:w="8"/>
        <w:gridCol w:w="460"/>
        <w:gridCol w:w="456"/>
        <w:gridCol w:w="12"/>
        <w:gridCol w:w="444"/>
        <w:gridCol w:w="455"/>
        <w:gridCol w:w="21"/>
        <w:gridCol w:w="440"/>
        <w:gridCol w:w="456"/>
        <w:gridCol w:w="438"/>
      </w:tblGrid>
      <w:tr w:rsidR="00292BBF" w:rsidRPr="005B4C18" w:rsidTr="00292BBF">
        <w:trPr>
          <w:tblHeader/>
        </w:trPr>
        <w:tc>
          <w:tcPr>
            <w:tcW w:w="482" w:type="dxa"/>
            <w:vMerge w:val="restart"/>
            <w:tcBorders>
              <w:top w:val="single" w:sz="4" w:space="0" w:color="auto"/>
              <w:bottom w:val="single" w:sz="12" w:space="0" w:color="auto"/>
            </w:tcBorders>
            <w:shd w:val="clear" w:color="auto" w:fill="auto"/>
            <w:vAlign w:val="bottom"/>
          </w:tcPr>
          <w:p w:rsidR="00791141" w:rsidRPr="005B4C18" w:rsidRDefault="00791141" w:rsidP="00514087">
            <w:pPr>
              <w:suppressAutoHyphens w:val="0"/>
              <w:spacing w:before="80" w:after="80" w:line="200" w:lineRule="exact"/>
              <w:rPr>
                <w:i/>
                <w:sz w:val="16"/>
                <w:lang w:bidi="lo-LA"/>
              </w:rPr>
            </w:pPr>
          </w:p>
        </w:tc>
        <w:tc>
          <w:tcPr>
            <w:tcW w:w="1799" w:type="dxa"/>
            <w:tcBorders>
              <w:top w:val="single" w:sz="4" w:space="0" w:color="auto"/>
              <w:bottom w:val="single" w:sz="12" w:space="0" w:color="auto"/>
            </w:tcBorders>
            <w:shd w:val="clear" w:color="auto" w:fill="auto"/>
            <w:vAlign w:val="bottom"/>
          </w:tcPr>
          <w:p w:rsidR="00791141" w:rsidRPr="005B4C18" w:rsidRDefault="00791141" w:rsidP="00514087">
            <w:pPr>
              <w:suppressAutoHyphens w:val="0"/>
              <w:spacing w:before="80" w:after="80" w:line="200" w:lineRule="exact"/>
              <w:rPr>
                <w:i/>
                <w:sz w:val="16"/>
                <w:cs/>
                <w:lang w:bidi="lo-LA"/>
              </w:rPr>
            </w:pPr>
            <w:r w:rsidRPr="005B4C18">
              <w:rPr>
                <w:i/>
                <w:sz w:val="16"/>
                <w:lang w:bidi="lo-LA"/>
              </w:rPr>
              <w:t>Description</w:t>
            </w:r>
          </w:p>
        </w:tc>
        <w:tc>
          <w:tcPr>
            <w:tcW w:w="1765" w:type="dxa"/>
            <w:gridSpan w:val="4"/>
            <w:tcBorders>
              <w:top w:val="single" w:sz="4" w:space="0" w:color="auto"/>
              <w:bottom w:val="single" w:sz="12" w:space="0" w:color="auto"/>
            </w:tcBorders>
            <w:shd w:val="clear" w:color="auto" w:fill="auto"/>
            <w:vAlign w:val="bottom"/>
          </w:tcPr>
          <w:p w:rsidR="00791141" w:rsidRPr="005B4C18" w:rsidRDefault="00292BBF" w:rsidP="00514087">
            <w:pPr>
              <w:suppressAutoHyphens w:val="0"/>
              <w:spacing w:before="80" w:after="80" w:line="200" w:lineRule="exact"/>
              <w:jc w:val="center"/>
              <w:rPr>
                <w:i/>
                <w:sz w:val="16"/>
                <w:lang w:bidi="lo-LA"/>
              </w:rPr>
            </w:pPr>
            <w:r>
              <w:rPr>
                <w:i/>
                <w:sz w:val="16"/>
                <w:lang w:bidi="lo-LA"/>
              </w:rPr>
              <w:t>Area Court (first </w:t>
            </w:r>
            <w:r w:rsidR="00791141" w:rsidRPr="005B4C18">
              <w:rPr>
                <w:i/>
                <w:sz w:val="16"/>
                <w:lang w:bidi="lo-LA"/>
              </w:rPr>
              <w:t>instance)</w:t>
            </w:r>
          </w:p>
        </w:tc>
        <w:tc>
          <w:tcPr>
            <w:tcW w:w="1829" w:type="dxa"/>
            <w:gridSpan w:val="4"/>
            <w:tcBorders>
              <w:top w:val="single" w:sz="4" w:space="0" w:color="auto"/>
              <w:bottom w:val="single" w:sz="12" w:space="0" w:color="auto"/>
            </w:tcBorders>
            <w:shd w:val="clear" w:color="auto" w:fill="auto"/>
            <w:vAlign w:val="bottom"/>
          </w:tcPr>
          <w:p w:rsidR="00791141" w:rsidRPr="005B4C18" w:rsidRDefault="00292BBF" w:rsidP="00514087">
            <w:pPr>
              <w:suppressAutoHyphens w:val="0"/>
              <w:spacing w:before="80" w:after="80" w:line="200" w:lineRule="exact"/>
              <w:jc w:val="center"/>
              <w:rPr>
                <w:i/>
                <w:sz w:val="16"/>
                <w:lang w:bidi="lo-LA"/>
              </w:rPr>
            </w:pPr>
            <w:r>
              <w:rPr>
                <w:i/>
                <w:sz w:val="16"/>
                <w:lang w:bidi="lo-LA"/>
              </w:rPr>
              <w:t>Provincial Court (first </w:t>
            </w:r>
            <w:r w:rsidR="00791141" w:rsidRPr="005B4C18">
              <w:rPr>
                <w:i/>
                <w:sz w:val="16"/>
                <w:lang w:bidi="lo-LA"/>
              </w:rPr>
              <w:t>instance)</w:t>
            </w:r>
          </w:p>
        </w:tc>
        <w:tc>
          <w:tcPr>
            <w:tcW w:w="1846" w:type="dxa"/>
            <w:gridSpan w:val="7"/>
            <w:tcBorders>
              <w:top w:val="single" w:sz="4" w:space="0" w:color="auto"/>
              <w:bottom w:val="single" w:sz="12" w:space="0" w:color="auto"/>
            </w:tcBorders>
            <w:shd w:val="clear" w:color="auto" w:fill="auto"/>
            <w:vAlign w:val="bottom"/>
          </w:tcPr>
          <w:p w:rsidR="00791141" w:rsidRPr="005B4C18" w:rsidRDefault="00292BBF" w:rsidP="00514087">
            <w:pPr>
              <w:suppressAutoHyphens w:val="0"/>
              <w:spacing w:before="80" w:after="80" w:line="200" w:lineRule="exact"/>
              <w:jc w:val="center"/>
              <w:rPr>
                <w:i/>
                <w:sz w:val="16"/>
                <w:lang w:bidi="lo-LA"/>
              </w:rPr>
            </w:pPr>
            <w:r>
              <w:rPr>
                <w:i/>
                <w:sz w:val="16"/>
                <w:lang w:bidi="lo-LA"/>
              </w:rPr>
              <w:t>Provincial Level Appeal </w:t>
            </w:r>
            <w:r w:rsidR="00791141" w:rsidRPr="005B4C18">
              <w:rPr>
                <w:i/>
                <w:sz w:val="16"/>
                <w:lang w:bidi="lo-LA"/>
              </w:rPr>
              <w:t>Court</w:t>
            </w:r>
          </w:p>
        </w:tc>
        <w:tc>
          <w:tcPr>
            <w:tcW w:w="1822" w:type="dxa"/>
            <w:gridSpan w:val="4"/>
            <w:tcBorders>
              <w:top w:val="single" w:sz="4" w:space="0" w:color="auto"/>
              <w:bottom w:val="single" w:sz="12" w:space="0" w:color="auto"/>
            </w:tcBorders>
            <w:shd w:val="clear" w:color="auto" w:fill="auto"/>
            <w:vAlign w:val="bottom"/>
          </w:tcPr>
          <w:p w:rsidR="00791141" w:rsidRPr="005B4C18" w:rsidRDefault="00292BBF" w:rsidP="00514087">
            <w:pPr>
              <w:suppressAutoHyphens w:val="0"/>
              <w:spacing w:before="80" w:after="80" w:line="200" w:lineRule="exact"/>
              <w:jc w:val="center"/>
              <w:rPr>
                <w:i/>
                <w:sz w:val="16"/>
                <w:lang w:bidi="lo-LA"/>
              </w:rPr>
            </w:pPr>
            <w:r>
              <w:rPr>
                <w:i/>
                <w:sz w:val="16"/>
                <w:lang w:bidi="lo-LA"/>
              </w:rPr>
              <w:t>Regional level Appeal </w:t>
            </w:r>
            <w:r w:rsidR="00791141" w:rsidRPr="005B4C18">
              <w:rPr>
                <w:i/>
                <w:sz w:val="16"/>
                <w:lang w:bidi="lo-LA"/>
              </w:rPr>
              <w:t>Court</w:t>
            </w:r>
          </w:p>
        </w:tc>
        <w:tc>
          <w:tcPr>
            <w:tcW w:w="1823" w:type="dxa"/>
            <w:gridSpan w:val="6"/>
            <w:tcBorders>
              <w:top w:val="single" w:sz="4" w:space="0" w:color="auto"/>
              <w:bottom w:val="single" w:sz="12" w:space="0" w:color="auto"/>
            </w:tcBorders>
            <w:shd w:val="clear" w:color="auto" w:fill="auto"/>
            <w:vAlign w:val="bottom"/>
          </w:tcPr>
          <w:p w:rsidR="00791141" w:rsidRPr="005B4C18" w:rsidRDefault="00292BBF" w:rsidP="00514087">
            <w:pPr>
              <w:suppressAutoHyphens w:val="0"/>
              <w:spacing w:before="80" w:after="80" w:line="200" w:lineRule="exact"/>
              <w:jc w:val="center"/>
              <w:rPr>
                <w:i/>
                <w:sz w:val="16"/>
                <w:lang w:bidi="lo-LA"/>
              </w:rPr>
            </w:pPr>
            <w:r>
              <w:rPr>
                <w:i/>
                <w:sz w:val="16"/>
                <w:lang w:bidi="lo-LA"/>
              </w:rPr>
              <w:t>Cassation Court Regional </w:t>
            </w:r>
            <w:r w:rsidR="00791141" w:rsidRPr="005B4C18">
              <w:rPr>
                <w:i/>
                <w:sz w:val="16"/>
                <w:lang w:bidi="lo-LA"/>
              </w:rPr>
              <w:t>Level</w:t>
            </w:r>
          </w:p>
        </w:tc>
        <w:tc>
          <w:tcPr>
            <w:tcW w:w="1810" w:type="dxa"/>
            <w:gridSpan w:val="5"/>
            <w:tcBorders>
              <w:top w:val="single" w:sz="4" w:space="0" w:color="auto"/>
              <w:bottom w:val="single" w:sz="12" w:space="0" w:color="auto"/>
            </w:tcBorders>
            <w:shd w:val="clear" w:color="auto" w:fill="auto"/>
            <w:vAlign w:val="bottom"/>
          </w:tcPr>
          <w:p w:rsidR="00791141" w:rsidRPr="005B4C18" w:rsidRDefault="00791141" w:rsidP="00514087">
            <w:pPr>
              <w:suppressAutoHyphens w:val="0"/>
              <w:spacing w:before="80" w:after="80" w:line="200" w:lineRule="exact"/>
              <w:jc w:val="center"/>
              <w:rPr>
                <w:i/>
                <w:sz w:val="16"/>
                <w:lang w:bidi="lo-LA"/>
              </w:rPr>
            </w:pPr>
            <w:r w:rsidRPr="005B4C18">
              <w:rPr>
                <w:i/>
                <w:sz w:val="16"/>
                <w:lang w:bidi="lo-LA"/>
              </w:rPr>
              <w:t>Supreme Court</w:t>
            </w:r>
          </w:p>
        </w:tc>
      </w:tr>
      <w:tr w:rsidR="00292BBF" w:rsidRPr="005B4C18" w:rsidTr="00292BBF">
        <w:trPr>
          <w:cantSplit/>
          <w:trHeight w:val="511"/>
          <w:tblHeader/>
        </w:trPr>
        <w:tc>
          <w:tcPr>
            <w:tcW w:w="482" w:type="dxa"/>
            <w:vMerge/>
            <w:tcBorders>
              <w:top w:val="single" w:sz="12" w:space="0" w:color="auto"/>
            </w:tcBorders>
            <w:shd w:val="clear" w:color="auto" w:fill="auto"/>
            <w:vAlign w:val="bottom"/>
          </w:tcPr>
          <w:p w:rsidR="00791141" w:rsidRPr="005B4C18" w:rsidRDefault="00791141" w:rsidP="00514087">
            <w:pPr>
              <w:suppressAutoHyphens w:val="0"/>
              <w:spacing w:before="40" w:after="40" w:line="220" w:lineRule="exact"/>
              <w:rPr>
                <w:sz w:val="18"/>
                <w:lang w:bidi="lo-LA"/>
              </w:rPr>
            </w:pPr>
          </w:p>
        </w:tc>
        <w:tc>
          <w:tcPr>
            <w:tcW w:w="1799" w:type="dxa"/>
            <w:tcBorders>
              <w:top w:val="single" w:sz="12" w:space="0" w:color="auto"/>
            </w:tcBorders>
            <w:shd w:val="clear" w:color="auto" w:fill="auto"/>
            <w:vAlign w:val="bottom"/>
          </w:tcPr>
          <w:p w:rsidR="00791141" w:rsidRPr="005B4C18" w:rsidRDefault="00791141" w:rsidP="00514087">
            <w:pPr>
              <w:suppressAutoHyphens w:val="0"/>
              <w:spacing w:before="40" w:after="40" w:line="220" w:lineRule="exact"/>
              <w:rPr>
                <w:sz w:val="18"/>
                <w:lang w:bidi="lo-LA"/>
              </w:rPr>
            </w:pPr>
          </w:p>
        </w:tc>
        <w:tc>
          <w:tcPr>
            <w:tcW w:w="385"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2010</w:t>
            </w:r>
          </w:p>
        </w:tc>
        <w:tc>
          <w:tcPr>
            <w:tcW w:w="463"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2011</w:t>
            </w:r>
          </w:p>
        </w:tc>
        <w:tc>
          <w:tcPr>
            <w:tcW w:w="460"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2012</w:t>
            </w:r>
          </w:p>
        </w:tc>
        <w:tc>
          <w:tcPr>
            <w:tcW w:w="457"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2013</w:t>
            </w:r>
          </w:p>
        </w:tc>
        <w:tc>
          <w:tcPr>
            <w:tcW w:w="454"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2010</w:t>
            </w:r>
          </w:p>
        </w:tc>
        <w:tc>
          <w:tcPr>
            <w:tcW w:w="463"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2011</w:t>
            </w:r>
          </w:p>
        </w:tc>
        <w:tc>
          <w:tcPr>
            <w:tcW w:w="456"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2012</w:t>
            </w:r>
          </w:p>
        </w:tc>
        <w:tc>
          <w:tcPr>
            <w:tcW w:w="456"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2013</w:t>
            </w:r>
          </w:p>
        </w:tc>
        <w:tc>
          <w:tcPr>
            <w:tcW w:w="447"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2010</w:t>
            </w:r>
          </w:p>
        </w:tc>
        <w:tc>
          <w:tcPr>
            <w:tcW w:w="464" w:type="dxa"/>
            <w:gridSpan w:val="2"/>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2011</w:t>
            </w:r>
          </w:p>
        </w:tc>
        <w:tc>
          <w:tcPr>
            <w:tcW w:w="450"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2012</w:t>
            </w:r>
          </w:p>
        </w:tc>
        <w:tc>
          <w:tcPr>
            <w:tcW w:w="485" w:type="dxa"/>
            <w:gridSpan w:val="3"/>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2013</w:t>
            </w:r>
          </w:p>
        </w:tc>
        <w:tc>
          <w:tcPr>
            <w:tcW w:w="445"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2010</w:t>
            </w:r>
          </w:p>
        </w:tc>
        <w:tc>
          <w:tcPr>
            <w:tcW w:w="461"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2011</w:t>
            </w:r>
          </w:p>
        </w:tc>
        <w:tc>
          <w:tcPr>
            <w:tcW w:w="458"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2012</w:t>
            </w:r>
          </w:p>
        </w:tc>
        <w:tc>
          <w:tcPr>
            <w:tcW w:w="458"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2013</w:t>
            </w:r>
          </w:p>
        </w:tc>
        <w:tc>
          <w:tcPr>
            <w:tcW w:w="447"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2010</w:t>
            </w:r>
          </w:p>
        </w:tc>
        <w:tc>
          <w:tcPr>
            <w:tcW w:w="468" w:type="dxa"/>
            <w:gridSpan w:val="2"/>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2011</w:t>
            </w:r>
          </w:p>
        </w:tc>
        <w:tc>
          <w:tcPr>
            <w:tcW w:w="468" w:type="dxa"/>
            <w:gridSpan w:val="2"/>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2012</w:t>
            </w:r>
          </w:p>
        </w:tc>
        <w:tc>
          <w:tcPr>
            <w:tcW w:w="440"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2013</w:t>
            </w:r>
          </w:p>
        </w:tc>
        <w:tc>
          <w:tcPr>
            <w:tcW w:w="476" w:type="dxa"/>
            <w:gridSpan w:val="2"/>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2010</w:t>
            </w:r>
          </w:p>
        </w:tc>
        <w:tc>
          <w:tcPr>
            <w:tcW w:w="440"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2011</w:t>
            </w:r>
          </w:p>
        </w:tc>
        <w:tc>
          <w:tcPr>
            <w:tcW w:w="456"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2012</w:t>
            </w:r>
          </w:p>
        </w:tc>
        <w:tc>
          <w:tcPr>
            <w:tcW w:w="438" w:type="dxa"/>
            <w:tcBorders>
              <w:top w:val="single" w:sz="12" w:space="0" w:color="auto"/>
            </w:tcBorders>
            <w:shd w:val="clear" w:color="auto" w:fill="auto"/>
            <w:textDirection w:val="btLr"/>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2013</w:t>
            </w: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1</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Physical violence</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59</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124</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119</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127</w:t>
            </w: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71</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29</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42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47</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18</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16</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12</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6</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7</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7</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4</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w:t>
            </w: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5</w:t>
            </w: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2</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Adultery</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88</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132</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124</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140</w:t>
            </w: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38</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8</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6</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13</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16</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8</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3</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5</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5</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9</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3</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Human trafficking</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22</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18</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17</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26</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3</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14</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6</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18</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3</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5</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4</w:t>
            </w: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4</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Rape</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10</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52</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53</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69</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61</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4</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12</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13</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10</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4</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3</w:t>
            </w: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5</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Child rape</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4</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0</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10</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11</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9</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0</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3</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1</w:t>
            </w: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6</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Obscenity</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5</w:t>
            </w: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7</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Mobilization of illegal migration abroad</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w:t>
            </w: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9</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8</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Sexual intercourse with close relative</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5</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lang w:bidi="lo-LA"/>
              </w:rPr>
              <w:t>2</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r>
      <w:tr w:rsidR="00292BBF" w:rsidRPr="005B4C18" w:rsidTr="00292BBF">
        <w:tc>
          <w:tcPr>
            <w:tcW w:w="482" w:type="dxa"/>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9</w:t>
            </w:r>
          </w:p>
        </w:tc>
        <w:tc>
          <w:tcPr>
            <w:tcW w:w="1799" w:type="dxa"/>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Prostitution</w:t>
            </w:r>
          </w:p>
        </w:tc>
        <w:tc>
          <w:tcPr>
            <w:tcW w:w="385"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0"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lang w:bidi="lo-LA"/>
              </w:rPr>
              <w:t>1</w:t>
            </w:r>
          </w:p>
        </w:tc>
        <w:tc>
          <w:tcPr>
            <w:tcW w:w="457"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2</w:t>
            </w:r>
          </w:p>
        </w:tc>
        <w:tc>
          <w:tcPr>
            <w:tcW w:w="454"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p>
        </w:tc>
        <w:tc>
          <w:tcPr>
            <w:tcW w:w="463"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8"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1"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5"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61" w:type="dxa"/>
            <w:gridSpan w:val="2"/>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56"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c>
          <w:tcPr>
            <w:tcW w:w="438" w:type="dxa"/>
            <w:shd w:val="clear" w:color="auto" w:fill="auto"/>
            <w:vAlign w:val="bottom"/>
          </w:tcPr>
          <w:p w:rsidR="00791141" w:rsidRPr="005B4C18" w:rsidRDefault="00791141" w:rsidP="00514087">
            <w:pPr>
              <w:suppressAutoHyphens w:val="0"/>
              <w:spacing w:before="40" w:after="40" w:line="220" w:lineRule="exact"/>
              <w:jc w:val="right"/>
              <w:rPr>
                <w:sz w:val="18"/>
                <w:szCs w:val="18"/>
              </w:rPr>
            </w:pPr>
            <w:r w:rsidRPr="005B4C18">
              <w:rPr>
                <w:sz w:val="18"/>
                <w:szCs w:val="18"/>
                <w:cs/>
                <w:lang w:bidi="lo-LA"/>
              </w:rPr>
              <w:t>0</w:t>
            </w:r>
          </w:p>
        </w:tc>
      </w:tr>
      <w:tr w:rsidR="00292BBF" w:rsidRPr="005B4C18" w:rsidTr="00292BBF">
        <w:tc>
          <w:tcPr>
            <w:tcW w:w="482" w:type="dxa"/>
            <w:tcBorders>
              <w:bottom w:val="single" w:sz="12" w:space="0" w:color="auto"/>
            </w:tcBorders>
            <w:shd w:val="clear" w:color="auto" w:fill="auto"/>
          </w:tcPr>
          <w:p w:rsidR="00791141" w:rsidRPr="005B4C18" w:rsidRDefault="00791141" w:rsidP="00514087">
            <w:pPr>
              <w:suppressAutoHyphens w:val="0"/>
              <w:spacing w:before="40" w:after="40" w:line="220" w:lineRule="exact"/>
              <w:rPr>
                <w:sz w:val="18"/>
                <w:lang w:bidi="lo-LA"/>
              </w:rPr>
            </w:pPr>
            <w:r w:rsidRPr="005B4C18">
              <w:rPr>
                <w:sz w:val="18"/>
                <w:lang w:bidi="lo-LA"/>
              </w:rPr>
              <w:t>10</w:t>
            </w:r>
          </w:p>
        </w:tc>
        <w:tc>
          <w:tcPr>
            <w:tcW w:w="1799"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rPr>
                <w:sz w:val="18"/>
                <w:lang w:bidi="lo-LA"/>
              </w:rPr>
            </w:pPr>
            <w:r w:rsidRPr="005B4C18">
              <w:rPr>
                <w:sz w:val="18"/>
                <w:lang w:bidi="lo-LA"/>
              </w:rPr>
              <w:t>Total</w:t>
            </w:r>
          </w:p>
        </w:tc>
        <w:tc>
          <w:tcPr>
            <w:tcW w:w="385"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168</w:t>
            </w:r>
          </w:p>
        </w:tc>
        <w:tc>
          <w:tcPr>
            <w:tcW w:w="463"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258</w:t>
            </w:r>
          </w:p>
        </w:tc>
        <w:tc>
          <w:tcPr>
            <w:tcW w:w="460"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244</w:t>
            </w:r>
          </w:p>
        </w:tc>
        <w:tc>
          <w:tcPr>
            <w:tcW w:w="457"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272</w:t>
            </w:r>
          </w:p>
        </w:tc>
        <w:tc>
          <w:tcPr>
            <w:tcW w:w="454"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204</w:t>
            </w:r>
          </w:p>
        </w:tc>
        <w:tc>
          <w:tcPr>
            <w:tcW w:w="463"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140</w:t>
            </w:r>
          </w:p>
        </w:tc>
        <w:tc>
          <w:tcPr>
            <w:tcW w:w="456"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150</w:t>
            </w:r>
          </w:p>
        </w:tc>
        <w:tc>
          <w:tcPr>
            <w:tcW w:w="456"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160</w:t>
            </w:r>
          </w:p>
        </w:tc>
        <w:tc>
          <w:tcPr>
            <w:tcW w:w="455" w:type="dxa"/>
            <w:gridSpan w:val="2"/>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4</w:t>
            </w:r>
          </w:p>
        </w:tc>
        <w:tc>
          <w:tcPr>
            <w:tcW w:w="456"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18</w:t>
            </w:r>
          </w:p>
        </w:tc>
        <w:tc>
          <w:tcPr>
            <w:tcW w:w="456" w:type="dxa"/>
            <w:gridSpan w:val="2"/>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34</w:t>
            </w:r>
          </w:p>
        </w:tc>
        <w:tc>
          <w:tcPr>
            <w:tcW w:w="456"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37</w:t>
            </w:r>
          </w:p>
        </w:tc>
        <w:tc>
          <w:tcPr>
            <w:tcW w:w="468" w:type="dxa"/>
            <w:gridSpan w:val="2"/>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30</w:t>
            </w:r>
          </w:p>
        </w:tc>
        <w:tc>
          <w:tcPr>
            <w:tcW w:w="461"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46</w:t>
            </w:r>
          </w:p>
        </w:tc>
        <w:tc>
          <w:tcPr>
            <w:tcW w:w="458"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28</w:t>
            </w:r>
          </w:p>
        </w:tc>
        <w:tc>
          <w:tcPr>
            <w:tcW w:w="458"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30</w:t>
            </w:r>
          </w:p>
        </w:tc>
        <w:tc>
          <w:tcPr>
            <w:tcW w:w="455" w:type="dxa"/>
            <w:gridSpan w:val="2"/>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0</w:t>
            </w:r>
          </w:p>
        </w:tc>
        <w:tc>
          <w:tcPr>
            <w:tcW w:w="456"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5</w:t>
            </w:r>
          </w:p>
        </w:tc>
        <w:tc>
          <w:tcPr>
            <w:tcW w:w="456"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6</w:t>
            </w:r>
          </w:p>
        </w:tc>
        <w:tc>
          <w:tcPr>
            <w:tcW w:w="456" w:type="dxa"/>
            <w:gridSpan w:val="2"/>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12</w:t>
            </w:r>
          </w:p>
        </w:tc>
        <w:tc>
          <w:tcPr>
            <w:tcW w:w="455"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20</w:t>
            </w:r>
          </w:p>
        </w:tc>
        <w:tc>
          <w:tcPr>
            <w:tcW w:w="461" w:type="dxa"/>
            <w:gridSpan w:val="2"/>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15</w:t>
            </w:r>
          </w:p>
        </w:tc>
        <w:tc>
          <w:tcPr>
            <w:tcW w:w="456"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7</w:t>
            </w:r>
          </w:p>
        </w:tc>
        <w:tc>
          <w:tcPr>
            <w:tcW w:w="438" w:type="dxa"/>
            <w:tcBorders>
              <w:bottom w:val="single" w:sz="12" w:space="0" w:color="auto"/>
            </w:tcBorders>
            <w:shd w:val="clear" w:color="auto" w:fill="auto"/>
            <w:vAlign w:val="bottom"/>
          </w:tcPr>
          <w:p w:rsidR="00791141" w:rsidRPr="005B4C18" w:rsidRDefault="00791141" w:rsidP="00514087">
            <w:pPr>
              <w:suppressAutoHyphens w:val="0"/>
              <w:spacing w:before="40" w:after="40" w:line="220" w:lineRule="exact"/>
              <w:jc w:val="right"/>
              <w:rPr>
                <w:sz w:val="18"/>
                <w:szCs w:val="18"/>
                <w:lang w:bidi="lo-LA"/>
              </w:rPr>
            </w:pPr>
            <w:r w:rsidRPr="005B4C18">
              <w:rPr>
                <w:sz w:val="18"/>
                <w:szCs w:val="18"/>
                <w:cs/>
                <w:lang w:bidi="lo-LA"/>
              </w:rPr>
              <w:t>10</w:t>
            </w:r>
          </w:p>
        </w:tc>
      </w:tr>
    </w:tbl>
    <w:p w:rsidR="00791141" w:rsidRPr="00292BBF" w:rsidRDefault="00791141" w:rsidP="00292BBF">
      <w:pPr>
        <w:pStyle w:val="SingleTxt"/>
        <w:spacing w:after="0" w:line="120" w:lineRule="exact"/>
        <w:rPr>
          <w:sz w:val="10"/>
        </w:rPr>
      </w:pPr>
    </w:p>
    <w:p w:rsidR="00292BBF" w:rsidRDefault="00292BBF" w:rsidP="00292BBF">
      <w:pPr>
        <w:pStyle w:val="FootnoteText"/>
        <w:tabs>
          <w:tab w:val="clear" w:pos="418"/>
          <w:tab w:val="right" w:pos="216"/>
          <w:tab w:val="left" w:pos="288"/>
          <w:tab w:val="right" w:pos="576"/>
          <w:tab w:val="left" w:pos="648"/>
        </w:tabs>
        <w:ind w:left="288" w:hanging="288"/>
      </w:pPr>
      <w:r w:rsidRPr="00292BBF">
        <w:rPr>
          <w:i/>
          <w:iCs/>
        </w:rPr>
        <w:t>Source</w:t>
      </w:r>
      <w:r w:rsidRPr="00292BBF">
        <w:t>: People’s Supreme Court</w:t>
      </w:r>
      <w:r>
        <w:t>.</w:t>
      </w:r>
    </w:p>
    <w:p w:rsidR="00846A3E" w:rsidRDefault="00846A3E" w:rsidP="00074955">
      <w:pPr>
        <w:pStyle w:val="SingleTxt"/>
      </w:pPr>
    </w:p>
    <w:p w:rsidR="00846A3E" w:rsidRDefault="00846A3E" w:rsidP="00074955">
      <w:pPr>
        <w:pStyle w:val="SingleTxt"/>
      </w:pPr>
    </w:p>
    <w:p w:rsidR="00846A3E" w:rsidRDefault="00846A3E" w:rsidP="00074955">
      <w:pPr>
        <w:pStyle w:val="SingleTxt"/>
        <w:sectPr w:rsidR="00846A3E" w:rsidSect="00846A3E">
          <w:headerReference w:type="even" r:id="rId44"/>
          <w:headerReference w:type="default" r:id="rId45"/>
          <w:footerReference w:type="even" r:id="rId46"/>
          <w:footerReference w:type="default" r:id="rId47"/>
          <w:endnotePr>
            <w:numFmt w:val="decimal"/>
          </w:endnotePr>
          <w:pgSz w:w="15840" w:h="12240" w:orient="landscape"/>
          <w:pgMar w:top="1195" w:right="1440" w:bottom="1195" w:left="1152" w:header="576" w:footer="1037" w:gutter="0"/>
          <w:cols w:space="720"/>
          <w:noEndnote/>
          <w:bidi/>
          <w:rtlGutter/>
          <w:docGrid w:linePitch="360"/>
        </w:sectPr>
      </w:pPr>
    </w:p>
    <w:p w:rsidR="00846A3E" w:rsidRDefault="00514087" w:rsidP="005140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4087">
        <w:rPr>
          <w:b w:val="0"/>
          <w:bCs/>
        </w:rPr>
        <w:t>Table 5</w:t>
      </w:r>
      <w:r w:rsidRPr="00514087">
        <w:rPr>
          <w:b w:val="0"/>
          <w:bCs/>
        </w:rPr>
        <w:br/>
      </w:r>
      <w:r>
        <w:t>Summary of Training on Laws related to Human Trafficking 2009-2014 (CO28)</w:t>
      </w:r>
    </w:p>
    <w:p w:rsidR="00514087" w:rsidRPr="00514087" w:rsidRDefault="00514087" w:rsidP="00514087">
      <w:pPr>
        <w:pStyle w:val="SingleTxt"/>
        <w:spacing w:after="0" w:line="120" w:lineRule="exact"/>
        <w:rPr>
          <w:sz w:val="10"/>
          <w:lang w:val="en-US"/>
        </w:rPr>
      </w:pPr>
    </w:p>
    <w:tbl>
      <w:tblPr>
        <w:tblW w:w="7244" w:type="dxa"/>
        <w:tblInd w:w="1260" w:type="dxa"/>
        <w:tblLayout w:type="fixed"/>
        <w:tblCellMar>
          <w:left w:w="0" w:type="dxa"/>
          <w:right w:w="0" w:type="dxa"/>
        </w:tblCellMar>
        <w:tblLook w:val="04A0" w:firstRow="1" w:lastRow="0" w:firstColumn="1" w:lastColumn="0" w:noHBand="0" w:noVBand="1"/>
      </w:tblPr>
      <w:tblGrid>
        <w:gridCol w:w="529"/>
        <w:gridCol w:w="2682"/>
        <w:gridCol w:w="1492"/>
        <w:gridCol w:w="1094"/>
        <w:gridCol w:w="1447"/>
      </w:tblGrid>
      <w:tr w:rsidR="00514087" w:rsidRPr="005B4C18" w:rsidTr="009762E0">
        <w:trPr>
          <w:tblHeader/>
        </w:trPr>
        <w:tc>
          <w:tcPr>
            <w:tcW w:w="529" w:type="dxa"/>
            <w:vMerge w:val="restart"/>
            <w:tcBorders>
              <w:top w:val="single" w:sz="4" w:space="0" w:color="auto"/>
              <w:bottom w:val="single" w:sz="12" w:space="0" w:color="auto"/>
            </w:tcBorders>
            <w:shd w:val="clear" w:color="auto" w:fill="auto"/>
            <w:vAlign w:val="bottom"/>
          </w:tcPr>
          <w:p w:rsidR="00514087" w:rsidRPr="005B4C18" w:rsidRDefault="00514087" w:rsidP="00514087">
            <w:pPr>
              <w:suppressAutoHyphens w:val="0"/>
              <w:spacing w:before="80" w:after="80" w:line="200" w:lineRule="exact"/>
              <w:rPr>
                <w:bCs/>
                <w:i/>
                <w:sz w:val="16"/>
                <w:szCs w:val="24"/>
                <w:lang w:bidi="lo-LA"/>
              </w:rPr>
            </w:pPr>
            <w:r w:rsidRPr="005B4C18">
              <w:rPr>
                <w:bCs/>
                <w:i/>
                <w:sz w:val="16"/>
                <w:szCs w:val="24"/>
                <w:lang w:bidi="lo-LA"/>
              </w:rPr>
              <w:t>No.</w:t>
            </w:r>
          </w:p>
        </w:tc>
        <w:tc>
          <w:tcPr>
            <w:tcW w:w="2682" w:type="dxa"/>
            <w:vMerge w:val="restart"/>
            <w:tcBorders>
              <w:top w:val="single" w:sz="4" w:space="0" w:color="auto"/>
              <w:bottom w:val="single" w:sz="12" w:space="0" w:color="auto"/>
            </w:tcBorders>
            <w:shd w:val="clear" w:color="auto" w:fill="auto"/>
            <w:vAlign w:val="bottom"/>
          </w:tcPr>
          <w:p w:rsidR="00514087" w:rsidRPr="005B4C18" w:rsidRDefault="00514087" w:rsidP="00514087">
            <w:pPr>
              <w:suppressAutoHyphens w:val="0"/>
              <w:spacing w:before="80" w:after="80" w:line="200" w:lineRule="exact"/>
              <w:rPr>
                <w:bCs/>
                <w:i/>
                <w:sz w:val="16"/>
                <w:szCs w:val="24"/>
                <w:lang w:bidi="lo-LA"/>
              </w:rPr>
            </w:pPr>
            <w:r w:rsidRPr="005B4C18">
              <w:rPr>
                <w:bCs/>
                <w:i/>
                <w:sz w:val="16"/>
                <w:szCs w:val="24"/>
                <w:lang w:bidi="lo-LA"/>
              </w:rPr>
              <w:t>Topics</w:t>
            </w:r>
          </w:p>
        </w:tc>
        <w:tc>
          <w:tcPr>
            <w:tcW w:w="1492" w:type="dxa"/>
            <w:vMerge w:val="restart"/>
            <w:tcBorders>
              <w:top w:val="single" w:sz="4" w:space="0" w:color="auto"/>
              <w:bottom w:val="single" w:sz="12" w:space="0" w:color="auto"/>
            </w:tcBorders>
            <w:shd w:val="clear" w:color="auto" w:fill="auto"/>
            <w:vAlign w:val="bottom"/>
          </w:tcPr>
          <w:p w:rsidR="00514087" w:rsidRPr="005B4C18" w:rsidRDefault="00514087" w:rsidP="00514087">
            <w:pPr>
              <w:suppressAutoHyphens w:val="0"/>
              <w:spacing w:before="80" w:after="80" w:line="200" w:lineRule="exact"/>
              <w:rPr>
                <w:bCs/>
                <w:i/>
                <w:sz w:val="16"/>
                <w:szCs w:val="24"/>
                <w:lang w:bidi="lo-LA"/>
              </w:rPr>
            </w:pPr>
            <w:r w:rsidRPr="005B4C18">
              <w:rPr>
                <w:bCs/>
                <w:i/>
                <w:sz w:val="16"/>
                <w:szCs w:val="24"/>
                <w:lang w:bidi="lo-LA"/>
              </w:rPr>
              <w:t>Location</w:t>
            </w:r>
          </w:p>
        </w:tc>
        <w:tc>
          <w:tcPr>
            <w:tcW w:w="2541" w:type="dxa"/>
            <w:gridSpan w:val="2"/>
            <w:tcBorders>
              <w:top w:val="single" w:sz="4" w:space="0" w:color="auto"/>
              <w:bottom w:val="single" w:sz="12" w:space="0" w:color="auto"/>
            </w:tcBorders>
            <w:shd w:val="clear" w:color="auto" w:fill="auto"/>
            <w:vAlign w:val="bottom"/>
          </w:tcPr>
          <w:p w:rsidR="00514087" w:rsidRPr="005B4C18" w:rsidRDefault="00514087" w:rsidP="00514087">
            <w:pPr>
              <w:suppressAutoHyphens w:val="0"/>
              <w:spacing w:before="80" w:after="80" w:line="200" w:lineRule="exact"/>
              <w:jc w:val="center"/>
              <w:rPr>
                <w:bCs/>
                <w:i/>
                <w:sz w:val="16"/>
                <w:szCs w:val="24"/>
                <w:lang w:bidi="lo-LA"/>
              </w:rPr>
            </w:pPr>
            <w:r w:rsidRPr="005B4C18">
              <w:rPr>
                <w:bCs/>
                <w:i/>
                <w:sz w:val="16"/>
                <w:szCs w:val="24"/>
                <w:lang w:bidi="lo-LA"/>
              </w:rPr>
              <w:t>Participant</w:t>
            </w:r>
          </w:p>
        </w:tc>
      </w:tr>
      <w:tr w:rsidR="00514087" w:rsidRPr="005B4C18" w:rsidTr="009762E0">
        <w:trPr>
          <w:tblHeader/>
        </w:trPr>
        <w:tc>
          <w:tcPr>
            <w:tcW w:w="529" w:type="dxa"/>
            <w:vMerge/>
            <w:tcBorders>
              <w:top w:val="single" w:sz="12" w:space="0" w:color="auto"/>
            </w:tcBorders>
            <w:shd w:val="clear" w:color="auto" w:fill="auto"/>
            <w:vAlign w:val="bottom"/>
          </w:tcPr>
          <w:p w:rsidR="00514087" w:rsidRPr="005B4C18" w:rsidRDefault="00514087" w:rsidP="00514087">
            <w:pPr>
              <w:suppressAutoHyphens w:val="0"/>
              <w:spacing w:before="40" w:after="40" w:line="220" w:lineRule="exact"/>
              <w:rPr>
                <w:sz w:val="18"/>
                <w:szCs w:val="24"/>
                <w:lang w:bidi="lo-LA"/>
              </w:rPr>
            </w:pPr>
          </w:p>
        </w:tc>
        <w:tc>
          <w:tcPr>
            <w:tcW w:w="2682" w:type="dxa"/>
            <w:vMerge/>
            <w:tcBorders>
              <w:top w:val="single" w:sz="12" w:space="0" w:color="auto"/>
            </w:tcBorders>
            <w:shd w:val="clear" w:color="auto" w:fill="auto"/>
            <w:vAlign w:val="bottom"/>
          </w:tcPr>
          <w:p w:rsidR="00514087" w:rsidRPr="005B4C18" w:rsidRDefault="00514087" w:rsidP="00514087">
            <w:pPr>
              <w:suppressAutoHyphens w:val="0"/>
              <w:spacing w:before="40" w:after="40" w:line="220" w:lineRule="exact"/>
              <w:rPr>
                <w:sz w:val="18"/>
                <w:szCs w:val="24"/>
                <w:lang w:bidi="lo-LA"/>
              </w:rPr>
            </w:pPr>
          </w:p>
        </w:tc>
        <w:tc>
          <w:tcPr>
            <w:tcW w:w="1492" w:type="dxa"/>
            <w:vMerge/>
            <w:tcBorders>
              <w:top w:val="single" w:sz="12" w:space="0" w:color="auto"/>
            </w:tcBorders>
            <w:shd w:val="clear" w:color="auto" w:fill="auto"/>
            <w:vAlign w:val="bottom"/>
          </w:tcPr>
          <w:p w:rsidR="00514087" w:rsidRPr="005B4C18" w:rsidRDefault="00514087" w:rsidP="00514087">
            <w:pPr>
              <w:suppressAutoHyphens w:val="0"/>
              <w:spacing w:before="40" w:after="40" w:line="220" w:lineRule="exact"/>
              <w:rPr>
                <w:sz w:val="18"/>
                <w:szCs w:val="24"/>
                <w:lang w:bidi="lo-LA"/>
              </w:rPr>
            </w:pPr>
          </w:p>
        </w:tc>
        <w:tc>
          <w:tcPr>
            <w:tcW w:w="1094" w:type="dxa"/>
            <w:tcBorders>
              <w:top w:val="single" w:sz="12" w:space="0" w:color="auto"/>
            </w:tcBorders>
            <w:shd w:val="clear" w:color="auto" w:fill="auto"/>
            <w:vAlign w:val="bottom"/>
          </w:tcPr>
          <w:p w:rsidR="00514087" w:rsidRPr="005B4C18" w:rsidRDefault="00514087" w:rsidP="00514087">
            <w:pPr>
              <w:suppressAutoHyphens w:val="0"/>
              <w:spacing w:before="80" w:after="80" w:line="200" w:lineRule="exact"/>
              <w:jc w:val="right"/>
              <w:rPr>
                <w:bCs/>
                <w:i/>
                <w:sz w:val="16"/>
                <w:szCs w:val="24"/>
                <w:lang w:bidi="lo-LA"/>
              </w:rPr>
            </w:pPr>
            <w:r w:rsidRPr="005B4C18">
              <w:rPr>
                <w:bCs/>
                <w:i/>
                <w:sz w:val="16"/>
                <w:szCs w:val="24"/>
                <w:lang w:bidi="lo-LA"/>
              </w:rPr>
              <w:t>Total</w:t>
            </w:r>
          </w:p>
        </w:tc>
        <w:tc>
          <w:tcPr>
            <w:tcW w:w="1447" w:type="dxa"/>
            <w:tcBorders>
              <w:top w:val="single" w:sz="12" w:space="0" w:color="auto"/>
            </w:tcBorders>
            <w:shd w:val="clear" w:color="auto" w:fill="auto"/>
            <w:vAlign w:val="bottom"/>
          </w:tcPr>
          <w:p w:rsidR="00514087" w:rsidRPr="005B4C18" w:rsidRDefault="00514087" w:rsidP="00514087">
            <w:pPr>
              <w:suppressAutoHyphens w:val="0"/>
              <w:spacing w:before="80" w:after="80" w:line="200" w:lineRule="exact"/>
              <w:jc w:val="right"/>
              <w:rPr>
                <w:bCs/>
                <w:i/>
                <w:sz w:val="16"/>
                <w:szCs w:val="24"/>
                <w:lang w:bidi="lo-LA"/>
              </w:rPr>
            </w:pPr>
            <w:r w:rsidRPr="005B4C18">
              <w:rPr>
                <w:bCs/>
                <w:i/>
                <w:sz w:val="16"/>
                <w:szCs w:val="24"/>
                <w:lang w:bidi="lo-LA"/>
              </w:rPr>
              <w:t>Woman</w:t>
            </w:r>
          </w:p>
        </w:tc>
      </w:tr>
      <w:tr w:rsidR="00514087" w:rsidRPr="005B4C18" w:rsidTr="009762E0">
        <w:tc>
          <w:tcPr>
            <w:tcW w:w="529" w:type="dxa"/>
            <w:shd w:val="clear" w:color="auto" w:fill="auto"/>
          </w:tcPr>
          <w:p w:rsidR="00514087" w:rsidRPr="005B4C18" w:rsidRDefault="00514087" w:rsidP="00514087">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1.</w:t>
            </w:r>
          </w:p>
        </w:tc>
        <w:tc>
          <w:tcPr>
            <w:tcW w:w="2682" w:type="dxa"/>
            <w:shd w:val="clear" w:color="auto" w:fill="auto"/>
            <w:vAlign w:val="bottom"/>
          </w:tcPr>
          <w:p w:rsidR="00514087" w:rsidRPr="005B4C18" w:rsidRDefault="00514087" w:rsidP="00514087">
            <w:pPr>
              <w:suppressAutoHyphens w:val="0"/>
              <w:spacing w:before="40" w:after="40" w:line="220" w:lineRule="exact"/>
              <w:rPr>
                <w:sz w:val="18"/>
                <w:szCs w:val="18"/>
                <w:lang w:bidi="lo-LA"/>
              </w:rPr>
            </w:pPr>
            <w:r w:rsidRPr="005B4C18">
              <w:rPr>
                <w:sz w:val="18"/>
                <w:szCs w:val="18"/>
                <w:lang w:bidi="lo-LA"/>
              </w:rPr>
              <w:t>Laws related to anti human trafficking to the judicial officers</w:t>
            </w:r>
          </w:p>
        </w:tc>
        <w:tc>
          <w:tcPr>
            <w:tcW w:w="1492" w:type="dxa"/>
            <w:shd w:val="clear" w:color="auto" w:fill="auto"/>
            <w:vAlign w:val="bottom"/>
          </w:tcPr>
          <w:p w:rsidR="00514087" w:rsidRPr="005B4C18" w:rsidRDefault="00514087" w:rsidP="00514087">
            <w:pPr>
              <w:suppressAutoHyphens w:val="0"/>
              <w:spacing w:before="40" w:after="40" w:line="220" w:lineRule="exact"/>
              <w:rPr>
                <w:sz w:val="18"/>
                <w:szCs w:val="18"/>
                <w:lang w:bidi="lo-LA"/>
              </w:rPr>
            </w:pPr>
            <w:r w:rsidRPr="005B4C18">
              <w:rPr>
                <w:sz w:val="18"/>
                <w:szCs w:val="18"/>
                <w:lang w:bidi="lo-LA"/>
              </w:rPr>
              <w:t>Nationwide</w:t>
            </w:r>
          </w:p>
        </w:tc>
        <w:tc>
          <w:tcPr>
            <w:tcW w:w="1094" w:type="dxa"/>
            <w:shd w:val="clear" w:color="auto" w:fill="auto"/>
            <w:vAlign w:val="bottom"/>
          </w:tcPr>
          <w:p w:rsidR="00514087" w:rsidRPr="005B4C18" w:rsidRDefault="00514087" w:rsidP="00514087">
            <w:pPr>
              <w:suppressAutoHyphens w:val="0"/>
              <w:spacing w:before="40" w:after="40" w:line="220" w:lineRule="exact"/>
              <w:jc w:val="right"/>
              <w:rPr>
                <w:sz w:val="18"/>
                <w:szCs w:val="18"/>
                <w:lang w:bidi="lo-LA"/>
              </w:rPr>
            </w:pPr>
            <w:r w:rsidRPr="005B4C18">
              <w:rPr>
                <w:sz w:val="18"/>
                <w:szCs w:val="18"/>
                <w:lang w:bidi="lo-LA"/>
              </w:rPr>
              <w:t>735</w:t>
            </w:r>
          </w:p>
        </w:tc>
        <w:tc>
          <w:tcPr>
            <w:tcW w:w="1447" w:type="dxa"/>
            <w:shd w:val="clear" w:color="auto" w:fill="auto"/>
            <w:vAlign w:val="bottom"/>
          </w:tcPr>
          <w:p w:rsidR="00514087" w:rsidRPr="005B4C18" w:rsidRDefault="00514087" w:rsidP="00514087">
            <w:pPr>
              <w:suppressAutoHyphens w:val="0"/>
              <w:spacing w:before="40" w:after="40" w:line="220" w:lineRule="exact"/>
              <w:jc w:val="right"/>
              <w:rPr>
                <w:sz w:val="18"/>
                <w:szCs w:val="18"/>
                <w:cs/>
                <w:lang w:bidi="lo-LA"/>
              </w:rPr>
            </w:pPr>
            <w:r w:rsidRPr="005B4C18">
              <w:rPr>
                <w:sz w:val="18"/>
                <w:szCs w:val="18"/>
                <w:lang w:bidi="lo-LA"/>
              </w:rPr>
              <w:t>112</w:t>
            </w:r>
          </w:p>
        </w:tc>
      </w:tr>
      <w:tr w:rsidR="00514087" w:rsidRPr="005B4C18" w:rsidTr="009762E0">
        <w:tc>
          <w:tcPr>
            <w:tcW w:w="529" w:type="dxa"/>
            <w:shd w:val="clear" w:color="auto" w:fill="auto"/>
          </w:tcPr>
          <w:p w:rsidR="00514087" w:rsidRPr="005B4C18" w:rsidRDefault="00514087" w:rsidP="00514087">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2.</w:t>
            </w:r>
          </w:p>
        </w:tc>
        <w:tc>
          <w:tcPr>
            <w:tcW w:w="2682" w:type="dxa"/>
            <w:shd w:val="clear" w:color="auto" w:fill="auto"/>
            <w:vAlign w:val="bottom"/>
          </w:tcPr>
          <w:p w:rsidR="00514087" w:rsidRPr="005B4C18" w:rsidRDefault="00514087" w:rsidP="00514087">
            <w:pPr>
              <w:suppressAutoHyphens w:val="0"/>
              <w:spacing w:before="40" w:after="40" w:line="220" w:lineRule="exact"/>
              <w:rPr>
                <w:sz w:val="18"/>
                <w:szCs w:val="18"/>
                <w:cs/>
                <w:lang w:bidi="lo-LA"/>
              </w:rPr>
            </w:pPr>
            <w:r w:rsidRPr="005B4C18">
              <w:rPr>
                <w:sz w:val="18"/>
                <w:szCs w:val="18"/>
                <w:lang w:bidi="lo-LA"/>
              </w:rPr>
              <w:t>Victims identification</w:t>
            </w:r>
            <w:r w:rsidRPr="005B4C18">
              <w:rPr>
                <w:sz w:val="18"/>
                <w:szCs w:val="18"/>
                <w:cs/>
                <w:lang w:bidi="lo-LA"/>
              </w:rPr>
              <w:t xml:space="preserve">, </w:t>
            </w:r>
            <w:r w:rsidRPr="005B4C18">
              <w:rPr>
                <w:sz w:val="18"/>
                <w:szCs w:val="18"/>
                <w:lang w:bidi="lo-LA"/>
              </w:rPr>
              <w:t xml:space="preserve">ethics of officers involved in human trafficking cases to the police officers, court officers and prosecutors </w:t>
            </w:r>
          </w:p>
        </w:tc>
        <w:tc>
          <w:tcPr>
            <w:tcW w:w="1492" w:type="dxa"/>
            <w:shd w:val="clear" w:color="auto" w:fill="auto"/>
            <w:vAlign w:val="bottom"/>
          </w:tcPr>
          <w:p w:rsidR="00514087" w:rsidRPr="005B4C18" w:rsidRDefault="00514087" w:rsidP="00514087">
            <w:pPr>
              <w:suppressAutoHyphens w:val="0"/>
              <w:spacing w:before="40" w:after="40" w:line="220" w:lineRule="exact"/>
              <w:rPr>
                <w:sz w:val="18"/>
                <w:szCs w:val="18"/>
              </w:rPr>
            </w:pPr>
            <w:r w:rsidRPr="005B4C18">
              <w:rPr>
                <w:sz w:val="18"/>
                <w:szCs w:val="18"/>
                <w:lang w:bidi="lo-LA"/>
              </w:rPr>
              <w:t>Nationwide</w:t>
            </w:r>
          </w:p>
        </w:tc>
        <w:tc>
          <w:tcPr>
            <w:tcW w:w="1094" w:type="dxa"/>
            <w:shd w:val="clear" w:color="auto" w:fill="auto"/>
            <w:vAlign w:val="bottom"/>
          </w:tcPr>
          <w:p w:rsidR="00514087" w:rsidRPr="005B4C18" w:rsidRDefault="00514087" w:rsidP="00514087">
            <w:pPr>
              <w:suppressAutoHyphens w:val="0"/>
              <w:spacing w:before="40" w:after="40" w:line="220" w:lineRule="exact"/>
              <w:jc w:val="right"/>
              <w:rPr>
                <w:sz w:val="18"/>
                <w:szCs w:val="18"/>
                <w:lang w:bidi="lo-LA"/>
              </w:rPr>
            </w:pPr>
            <w:r w:rsidRPr="005B4C18">
              <w:rPr>
                <w:sz w:val="18"/>
                <w:szCs w:val="18"/>
                <w:cs/>
                <w:lang w:bidi="lo-LA"/>
              </w:rPr>
              <w:t>445</w:t>
            </w:r>
          </w:p>
        </w:tc>
        <w:tc>
          <w:tcPr>
            <w:tcW w:w="1447" w:type="dxa"/>
            <w:shd w:val="clear" w:color="auto" w:fill="auto"/>
            <w:vAlign w:val="bottom"/>
          </w:tcPr>
          <w:p w:rsidR="00514087" w:rsidRPr="005B4C18" w:rsidRDefault="00514087" w:rsidP="00514087">
            <w:pPr>
              <w:suppressAutoHyphens w:val="0"/>
              <w:spacing w:before="40" w:after="40" w:line="220" w:lineRule="exact"/>
              <w:jc w:val="right"/>
              <w:rPr>
                <w:sz w:val="18"/>
                <w:szCs w:val="18"/>
                <w:lang w:bidi="lo-LA"/>
              </w:rPr>
            </w:pPr>
            <w:r w:rsidRPr="005B4C18">
              <w:rPr>
                <w:sz w:val="18"/>
                <w:szCs w:val="18"/>
                <w:lang w:bidi="lo-LA"/>
              </w:rPr>
              <w:t>Not available</w:t>
            </w:r>
          </w:p>
        </w:tc>
      </w:tr>
      <w:tr w:rsidR="00514087" w:rsidRPr="005B4C18" w:rsidTr="009762E0">
        <w:tc>
          <w:tcPr>
            <w:tcW w:w="529" w:type="dxa"/>
            <w:tcBorders>
              <w:bottom w:val="single" w:sz="12" w:space="0" w:color="auto"/>
            </w:tcBorders>
            <w:shd w:val="clear" w:color="auto" w:fill="auto"/>
          </w:tcPr>
          <w:p w:rsidR="00514087" w:rsidRPr="005B4C18" w:rsidRDefault="00514087" w:rsidP="00514087">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3.</w:t>
            </w:r>
          </w:p>
        </w:tc>
        <w:tc>
          <w:tcPr>
            <w:tcW w:w="2682" w:type="dxa"/>
            <w:tcBorders>
              <w:bottom w:val="single" w:sz="12" w:space="0" w:color="auto"/>
            </w:tcBorders>
            <w:shd w:val="clear" w:color="auto" w:fill="auto"/>
            <w:vAlign w:val="bottom"/>
          </w:tcPr>
          <w:p w:rsidR="00514087" w:rsidRPr="005B4C18" w:rsidRDefault="00514087" w:rsidP="00514087">
            <w:pPr>
              <w:suppressAutoHyphens w:val="0"/>
              <w:spacing w:before="40" w:after="40" w:line="220" w:lineRule="exact"/>
              <w:rPr>
                <w:sz w:val="18"/>
                <w:szCs w:val="18"/>
                <w:lang w:bidi="lo-LA"/>
              </w:rPr>
            </w:pPr>
            <w:r w:rsidRPr="005B4C18">
              <w:rPr>
                <w:sz w:val="18"/>
                <w:szCs w:val="18"/>
                <w:lang w:bidi="lo-LA"/>
              </w:rPr>
              <w:t>Implementation and investigation of illegal immigration, human trafficking, exploitation of children and fake documents</w:t>
            </w:r>
          </w:p>
        </w:tc>
        <w:tc>
          <w:tcPr>
            <w:tcW w:w="1492" w:type="dxa"/>
            <w:tcBorders>
              <w:bottom w:val="single" w:sz="12" w:space="0" w:color="auto"/>
            </w:tcBorders>
            <w:shd w:val="clear" w:color="auto" w:fill="auto"/>
            <w:vAlign w:val="bottom"/>
          </w:tcPr>
          <w:p w:rsidR="00514087" w:rsidRPr="005B4C18" w:rsidRDefault="00514087" w:rsidP="00514087">
            <w:pPr>
              <w:suppressAutoHyphens w:val="0"/>
              <w:spacing w:before="40" w:after="40" w:line="220" w:lineRule="exact"/>
              <w:rPr>
                <w:sz w:val="18"/>
                <w:szCs w:val="18"/>
              </w:rPr>
            </w:pPr>
            <w:r w:rsidRPr="005B4C18">
              <w:rPr>
                <w:sz w:val="18"/>
                <w:szCs w:val="18"/>
                <w:lang w:bidi="lo-LA"/>
              </w:rPr>
              <w:t>Nationwide</w:t>
            </w:r>
          </w:p>
        </w:tc>
        <w:tc>
          <w:tcPr>
            <w:tcW w:w="1094" w:type="dxa"/>
            <w:tcBorders>
              <w:bottom w:val="single" w:sz="12" w:space="0" w:color="auto"/>
            </w:tcBorders>
            <w:shd w:val="clear" w:color="auto" w:fill="auto"/>
            <w:vAlign w:val="bottom"/>
          </w:tcPr>
          <w:p w:rsidR="00514087" w:rsidRPr="005B4C18" w:rsidRDefault="00514087" w:rsidP="00514087">
            <w:pPr>
              <w:suppressAutoHyphens w:val="0"/>
              <w:spacing w:before="40" w:after="40" w:line="220" w:lineRule="exact"/>
              <w:jc w:val="right"/>
              <w:rPr>
                <w:sz w:val="18"/>
                <w:szCs w:val="18"/>
                <w:lang w:bidi="lo-LA"/>
              </w:rPr>
            </w:pPr>
            <w:r w:rsidRPr="005B4C18">
              <w:rPr>
                <w:sz w:val="18"/>
                <w:szCs w:val="18"/>
                <w:cs/>
                <w:lang w:bidi="lo-LA"/>
              </w:rPr>
              <w:t>10</w:t>
            </w:r>
          </w:p>
        </w:tc>
        <w:tc>
          <w:tcPr>
            <w:tcW w:w="1447" w:type="dxa"/>
            <w:tcBorders>
              <w:bottom w:val="single" w:sz="12" w:space="0" w:color="auto"/>
            </w:tcBorders>
            <w:shd w:val="clear" w:color="auto" w:fill="auto"/>
            <w:vAlign w:val="bottom"/>
          </w:tcPr>
          <w:p w:rsidR="00514087" w:rsidRPr="005B4C18" w:rsidRDefault="00514087" w:rsidP="00514087">
            <w:pPr>
              <w:suppressAutoHyphens w:val="0"/>
              <w:spacing w:before="40" w:after="40" w:line="220" w:lineRule="exact"/>
              <w:jc w:val="right"/>
              <w:rPr>
                <w:sz w:val="18"/>
                <w:szCs w:val="18"/>
                <w:lang w:bidi="lo-LA"/>
              </w:rPr>
            </w:pPr>
            <w:r w:rsidRPr="005B4C18">
              <w:rPr>
                <w:sz w:val="18"/>
                <w:szCs w:val="18"/>
                <w:lang w:bidi="lo-LA"/>
              </w:rPr>
              <w:t>Not available</w:t>
            </w:r>
          </w:p>
        </w:tc>
      </w:tr>
    </w:tbl>
    <w:p w:rsidR="00514087" w:rsidRPr="009762E0" w:rsidRDefault="00514087" w:rsidP="009762E0">
      <w:pPr>
        <w:pStyle w:val="SingleTxt"/>
        <w:spacing w:after="0" w:line="120" w:lineRule="exact"/>
        <w:rPr>
          <w:sz w:val="10"/>
          <w:lang w:val="en-US"/>
        </w:rPr>
      </w:pPr>
    </w:p>
    <w:p w:rsidR="009762E0" w:rsidRDefault="009762E0" w:rsidP="009762E0">
      <w:pPr>
        <w:pStyle w:val="FootnoteText"/>
        <w:tabs>
          <w:tab w:val="clear" w:pos="418"/>
          <w:tab w:val="right" w:pos="1476"/>
          <w:tab w:val="left" w:pos="1548"/>
          <w:tab w:val="right" w:pos="1836"/>
          <w:tab w:val="left" w:pos="1908"/>
        </w:tabs>
        <w:ind w:left="1548" w:right="1267" w:hanging="288"/>
        <w:rPr>
          <w:lang w:val="en-US"/>
        </w:rPr>
      </w:pPr>
      <w:r w:rsidRPr="009762E0">
        <w:rPr>
          <w:i/>
          <w:iCs/>
          <w:lang w:val="en-US"/>
        </w:rPr>
        <w:t>Source</w:t>
      </w:r>
      <w:r w:rsidRPr="009762E0">
        <w:rPr>
          <w:lang w:val="en-US"/>
        </w:rPr>
        <w:t>: Report of the Secretariat National Steering Committee on Human Trafficking 2012-2013 No. 081 24 October2013</w:t>
      </w:r>
    </w:p>
    <w:p w:rsidR="00514087" w:rsidRPr="009762E0" w:rsidRDefault="00514087" w:rsidP="009762E0">
      <w:pPr>
        <w:pStyle w:val="SingleTxt"/>
        <w:spacing w:after="0" w:line="120" w:lineRule="exact"/>
        <w:rPr>
          <w:sz w:val="10"/>
          <w:lang w:val="en-US"/>
        </w:rPr>
      </w:pPr>
    </w:p>
    <w:p w:rsidR="009762E0" w:rsidRPr="009762E0" w:rsidRDefault="009762E0" w:rsidP="009762E0">
      <w:pPr>
        <w:pStyle w:val="SingleTxt"/>
        <w:spacing w:after="0" w:line="120" w:lineRule="exact"/>
        <w:rPr>
          <w:sz w:val="10"/>
          <w:lang w:val="en-US"/>
        </w:rPr>
      </w:pPr>
    </w:p>
    <w:p w:rsidR="009762E0" w:rsidRDefault="009762E0" w:rsidP="009762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62E0">
        <w:rPr>
          <w:b w:val="0"/>
          <w:bCs/>
        </w:rPr>
        <w:t>Table 6</w:t>
      </w:r>
      <w:r w:rsidRPr="009762E0">
        <w:rPr>
          <w:b w:val="0"/>
          <w:bCs/>
        </w:rPr>
        <w:br/>
      </w:r>
      <w:r w:rsidRPr="009762E0">
        <w:t>Number of Service Women Attending Peer Group Activities</w:t>
      </w:r>
      <w:r>
        <w:t xml:space="preserve"> 2014</w:t>
      </w:r>
      <w:r w:rsidRPr="009762E0">
        <w:t xml:space="preserve"> (CO30)</w:t>
      </w:r>
    </w:p>
    <w:p w:rsidR="009762E0" w:rsidRPr="009762E0" w:rsidRDefault="009762E0" w:rsidP="009762E0">
      <w:pPr>
        <w:pStyle w:val="SingleTxt"/>
        <w:spacing w:after="0" w:line="120" w:lineRule="exact"/>
        <w:rPr>
          <w:sz w:val="10"/>
          <w:lang w:val="en-US"/>
        </w:rPr>
      </w:pPr>
    </w:p>
    <w:tbl>
      <w:tblPr>
        <w:tblW w:w="0" w:type="auto"/>
        <w:tblInd w:w="1260" w:type="dxa"/>
        <w:tblCellMar>
          <w:left w:w="0" w:type="dxa"/>
          <w:right w:w="0" w:type="dxa"/>
        </w:tblCellMar>
        <w:tblLook w:val="04A0" w:firstRow="1" w:lastRow="0" w:firstColumn="1" w:lastColumn="0" w:noHBand="0" w:noVBand="1"/>
      </w:tblPr>
      <w:tblGrid>
        <w:gridCol w:w="1564"/>
        <w:gridCol w:w="1731"/>
        <w:gridCol w:w="1545"/>
        <w:gridCol w:w="1461"/>
        <w:gridCol w:w="1652"/>
        <w:gridCol w:w="627"/>
      </w:tblGrid>
      <w:tr w:rsidR="009762E0" w:rsidRPr="005B4C18" w:rsidTr="009762E0">
        <w:trPr>
          <w:tblHeader/>
        </w:trPr>
        <w:tc>
          <w:tcPr>
            <w:tcW w:w="1548"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rPr>
                <w:bCs/>
                <w:i/>
                <w:sz w:val="16"/>
                <w:szCs w:val="24"/>
              </w:rPr>
            </w:pPr>
            <w:r w:rsidRPr="005B4C18">
              <w:rPr>
                <w:bCs/>
                <w:i/>
                <w:sz w:val="16"/>
                <w:szCs w:val="24"/>
              </w:rPr>
              <w:t> </w:t>
            </w:r>
          </w:p>
        </w:tc>
        <w:tc>
          <w:tcPr>
            <w:tcW w:w="1715"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center"/>
              <w:rPr>
                <w:bCs/>
                <w:i/>
                <w:sz w:val="16"/>
                <w:szCs w:val="24"/>
              </w:rPr>
            </w:pPr>
            <w:r w:rsidRPr="005B4C18">
              <w:rPr>
                <w:bCs/>
                <w:i/>
                <w:sz w:val="16"/>
                <w:szCs w:val="24"/>
              </w:rPr>
              <w:t>PSI</w:t>
            </w:r>
          </w:p>
        </w:tc>
        <w:tc>
          <w:tcPr>
            <w:tcW w:w="1529"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center"/>
              <w:rPr>
                <w:bCs/>
                <w:i/>
                <w:sz w:val="16"/>
                <w:szCs w:val="24"/>
              </w:rPr>
            </w:pPr>
            <w:r w:rsidRPr="005B4C18">
              <w:rPr>
                <w:bCs/>
                <w:i/>
                <w:sz w:val="16"/>
                <w:szCs w:val="24"/>
              </w:rPr>
              <w:t>NCA</w:t>
            </w:r>
          </w:p>
        </w:tc>
        <w:tc>
          <w:tcPr>
            <w:tcW w:w="1445"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center"/>
              <w:rPr>
                <w:bCs/>
                <w:i/>
                <w:sz w:val="16"/>
                <w:szCs w:val="24"/>
              </w:rPr>
            </w:pPr>
            <w:r w:rsidRPr="005B4C18">
              <w:rPr>
                <w:bCs/>
                <w:i/>
                <w:sz w:val="16"/>
                <w:szCs w:val="24"/>
              </w:rPr>
              <w:t>PEDA</w:t>
            </w:r>
          </w:p>
        </w:tc>
        <w:tc>
          <w:tcPr>
            <w:tcW w:w="1636"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center"/>
              <w:rPr>
                <w:bCs/>
                <w:i/>
                <w:sz w:val="16"/>
                <w:szCs w:val="24"/>
              </w:rPr>
            </w:pPr>
            <w:r w:rsidRPr="005B4C18">
              <w:rPr>
                <w:bCs/>
                <w:i/>
                <w:sz w:val="16"/>
                <w:szCs w:val="24"/>
              </w:rPr>
              <w:t>CHAS</w:t>
            </w:r>
          </w:p>
        </w:tc>
        <w:tc>
          <w:tcPr>
            <w:tcW w:w="707"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center"/>
              <w:rPr>
                <w:bCs/>
                <w:i/>
                <w:sz w:val="16"/>
                <w:cs/>
                <w:lang w:bidi="lo-LA"/>
              </w:rPr>
            </w:pPr>
            <w:r w:rsidRPr="005B4C18">
              <w:rPr>
                <w:bCs/>
                <w:i/>
                <w:sz w:val="16"/>
                <w:lang w:bidi="lo-LA"/>
              </w:rPr>
              <w:t>Total</w:t>
            </w:r>
          </w:p>
        </w:tc>
      </w:tr>
      <w:tr w:rsidR="009762E0" w:rsidRPr="005B4C18" w:rsidTr="009762E0">
        <w:tc>
          <w:tcPr>
            <w:tcW w:w="1548" w:type="dxa"/>
            <w:tcBorders>
              <w:top w:val="single" w:sz="12" w:space="0" w:color="auto"/>
            </w:tcBorders>
            <w:shd w:val="clear" w:color="auto" w:fill="auto"/>
          </w:tcPr>
          <w:p w:rsidR="009762E0" w:rsidRPr="005B4C18" w:rsidRDefault="009762E0" w:rsidP="00AC419A">
            <w:pPr>
              <w:suppressAutoHyphens w:val="0"/>
              <w:spacing w:before="40" w:after="40" w:line="220" w:lineRule="exact"/>
              <w:rPr>
                <w:sz w:val="18"/>
                <w:szCs w:val="24"/>
              </w:rPr>
            </w:pPr>
            <w:r w:rsidRPr="005B4C18">
              <w:rPr>
                <w:sz w:val="18"/>
                <w:szCs w:val="24"/>
              </w:rPr>
              <w:t> </w:t>
            </w:r>
          </w:p>
        </w:tc>
        <w:tc>
          <w:tcPr>
            <w:tcW w:w="1715"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24"/>
              </w:rPr>
            </w:pPr>
            <w:r w:rsidRPr="005B4C18">
              <w:rPr>
                <w:sz w:val="18"/>
                <w:szCs w:val="24"/>
              </w:rPr>
              <w:t>(</w:t>
            </w:r>
            <w:r w:rsidRPr="005B4C18">
              <w:rPr>
                <w:sz w:val="18"/>
                <w:szCs w:val="24"/>
                <w:lang w:bidi="lo-LA"/>
              </w:rPr>
              <w:t>LuangPrabang, Sayaboury, Vientiane Province, Vientiane Capital, Saravan, Champasack</w:t>
            </w:r>
            <w:r w:rsidRPr="005B4C18">
              <w:rPr>
                <w:sz w:val="18"/>
                <w:szCs w:val="24"/>
                <w:cs/>
                <w:lang w:bidi="lo-LA"/>
              </w:rPr>
              <w:t>)</w:t>
            </w:r>
          </w:p>
        </w:tc>
        <w:tc>
          <w:tcPr>
            <w:tcW w:w="1529"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24"/>
              </w:rPr>
            </w:pPr>
            <w:r w:rsidRPr="005B4C18">
              <w:rPr>
                <w:sz w:val="18"/>
                <w:szCs w:val="24"/>
              </w:rPr>
              <w:t>(</w:t>
            </w:r>
            <w:r w:rsidRPr="005B4C18">
              <w:rPr>
                <w:sz w:val="18"/>
                <w:szCs w:val="24"/>
                <w:lang w:bidi="lo-LA"/>
              </w:rPr>
              <w:t>Bokeo, LuangNamtha, Sekong, Attapeu</w:t>
            </w:r>
            <w:r w:rsidRPr="005B4C18">
              <w:rPr>
                <w:sz w:val="18"/>
                <w:szCs w:val="24"/>
                <w:cs/>
                <w:lang w:bidi="lo-LA"/>
              </w:rPr>
              <w:t>)</w:t>
            </w:r>
          </w:p>
        </w:tc>
        <w:tc>
          <w:tcPr>
            <w:tcW w:w="1445"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24"/>
              </w:rPr>
            </w:pPr>
            <w:r w:rsidRPr="005B4C18">
              <w:rPr>
                <w:sz w:val="18"/>
                <w:szCs w:val="24"/>
              </w:rPr>
              <w:t>(</w:t>
            </w:r>
            <w:r w:rsidRPr="005B4C18">
              <w:rPr>
                <w:sz w:val="18"/>
                <w:szCs w:val="24"/>
                <w:lang w:bidi="lo-LA"/>
              </w:rPr>
              <w:t>Xiengkhouang, Borikhamxay, Khamouane</w:t>
            </w:r>
            <w:r w:rsidRPr="005B4C18">
              <w:rPr>
                <w:sz w:val="18"/>
                <w:szCs w:val="24"/>
                <w:cs/>
                <w:lang w:bidi="lo-LA"/>
              </w:rPr>
              <w:t>)</w:t>
            </w:r>
          </w:p>
        </w:tc>
        <w:tc>
          <w:tcPr>
            <w:tcW w:w="1636"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24"/>
              </w:rPr>
            </w:pPr>
            <w:r w:rsidRPr="005B4C18">
              <w:rPr>
                <w:sz w:val="18"/>
                <w:szCs w:val="24"/>
              </w:rPr>
              <w:t>(</w:t>
            </w:r>
            <w:r w:rsidRPr="005B4C18">
              <w:rPr>
                <w:sz w:val="18"/>
                <w:szCs w:val="24"/>
                <w:lang w:bidi="lo-LA"/>
              </w:rPr>
              <w:t>LuangPrabang</w:t>
            </w:r>
            <w:r w:rsidRPr="005B4C18">
              <w:rPr>
                <w:sz w:val="18"/>
                <w:szCs w:val="24"/>
              </w:rPr>
              <w:t xml:space="preserve">, </w:t>
            </w:r>
            <w:r w:rsidRPr="005B4C18">
              <w:rPr>
                <w:sz w:val="18"/>
                <w:szCs w:val="24"/>
                <w:lang w:bidi="lo-LA"/>
              </w:rPr>
              <w:t>Xiengkhouang</w:t>
            </w:r>
            <w:r w:rsidRPr="005B4C18">
              <w:rPr>
                <w:sz w:val="18"/>
                <w:szCs w:val="24"/>
              </w:rPr>
              <w:t>,</w:t>
            </w:r>
            <w:r w:rsidRPr="005B4C18">
              <w:rPr>
                <w:sz w:val="18"/>
                <w:szCs w:val="24"/>
                <w:lang w:bidi="lo-LA"/>
              </w:rPr>
              <w:t xml:space="preserve"> Vientiane Capital</w:t>
            </w:r>
            <w:r w:rsidRPr="005B4C18">
              <w:rPr>
                <w:sz w:val="18"/>
                <w:szCs w:val="24"/>
              </w:rPr>
              <w:t xml:space="preserve">, </w:t>
            </w:r>
            <w:r w:rsidRPr="005B4C18">
              <w:rPr>
                <w:sz w:val="18"/>
                <w:szCs w:val="24"/>
                <w:lang w:bidi="lo-LA"/>
              </w:rPr>
              <w:t>Savannakhet</w:t>
            </w:r>
            <w:r w:rsidRPr="005B4C18">
              <w:rPr>
                <w:sz w:val="18"/>
                <w:szCs w:val="24"/>
              </w:rPr>
              <w:t xml:space="preserve">, </w:t>
            </w:r>
            <w:r w:rsidRPr="005B4C18">
              <w:rPr>
                <w:sz w:val="18"/>
                <w:szCs w:val="24"/>
                <w:lang w:bidi="lo-LA"/>
              </w:rPr>
              <w:t>Champasack</w:t>
            </w:r>
            <w:r w:rsidRPr="005B4C18">
              <w:rPr>
                <w:sz w:val="18"/>
                <w:szCs w:val="24"/>
                <w:cs/>
                <w:lang w:bidi="lo-LA"/>
              </w:rPr>
              <w:t>)</w:t>
            </w:r>
            <w:r w:rsidRPr="005B4C18">
              <w:rPr>
                <w:sz w:val="18"/>
                <w:szCs w:val="24"/>
              </w:rPr>
              <w:t> </w:t>
            </w:r>
          </w:p>
        </w:tc>
        <w:tc>
          <w:tcPr>
            <w:tcW w:w="707"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rPr>
            </w:pPr>
          </w:p>
        </w:tc>
      </w:tr>
      <w:tr w:rsidR="009762E0" w:rsidRPr="005B4C18" w:rsidTr="009762E0">
        <w:tc>
          <w:tcPr>
            <w:tcW w:w="1548" w:type="dxa"/>
            <w:shd w:val="clear" w:color="auto" w:fill="auto"/>
            <w:noWrap/>
          </w:tcPr>
          <w:p w:rsidR="009762E0" w:rsidRPr="005B4C18" w:rsidRDefault="009762E0" w:rsidP="00AC419A">
            <w:pPr>
              <w:suppressAutoHyphens w:val="0"/>
              <w:spacing w:before="40" w:after="40" w:line="220" w:lineRule="exact"/>
              <w:rPr>
                <w:sz w:val="18"/>
                <w:szCs w:val="18"/>
              </w:rPr>
            </w:pPr>
            <w:r w:rsidRPr="005B4C18">
              <w:rPr>
                <w:sz w:val="18"/>
                <w:szCs w:val="18"/>
                <w:lang w:bidi="lo-LA"/>
              </w:rPr>
              <w:t>January-March</w:t>
            </w:r>
          </w:p>
        </w:tc>
        <w:tc>
          <w:tcPr>
            <w:tcW w:w="1715"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642</w:t>
            </w:r>
          </w:p>
        </w:tc>
        <w:tc>
          <w:tcPr>
            <w:tcW w:w="1529"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269</w:t>
            </w:r>
          </w:p>
        </w:tc>
        <w:tc>
          <w:tcPr>
            <w:tcW w:w="1445"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272</w:t>
            </w:r>
          </w:p>
        </w:tc>
        <w:tc>
          <w:tcPr>
            <w:tcW w:w="1636"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1421</w:t>
            </w:r>
          </w:p>
        </w:tc>
        <w:tc>
          <w:tcPr>
            <w:tcW w:w="707"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cs/>
                <w:lang w:bidi="lo-LA"/>
              </w:rPr>
              <w:t>2604</w:t>
            </w:r>
          </w:p>
        </w:tc>
      </w:tr>
      <w:tr w:rsidR="009762E0" w:rsidRPr="005B4C18" w:rsidTr="009762E0">
        <w:tc>
          <w:tcPr>
            <w:tcW w:w="1548" w:type="dxa"/>
            <w:shd w:val="clear" w:color="auto" w:fill="auto"/>
            <w:noWrap/>
          </w:tcPr>
          <w:p w:rsidR="009762E0" w:rsidRPr="005B4C18" w:rsidRDefault="009762E0" w:rsidP="00AC419A">
            <w:pPr>
              <w:suppressAutoHyphens w:val="0"/>
              <w:spacing w:before="40" w:after="40" w:line="220" w:lineRule="exact"/>
              <w:rPr>
                <w:sz w:val="18"/>
                <w:szCs w:val="18"/>
              </w:rPr>
            </w:pPr>
            <w:r w:rsidRPr="005B4C18">
              <w:rPr>
                <w:sz w:val="18"/>
                <w:szCs w:val="18"/>
                <w:lang w:bidi="lo-LA"/>
              </w:rPr>
              <w:t>April-June</w:t>
            </w:r>
          </w:p>
        </w:tc>
        <w:tc>
          <w:tcPr>
            <w:tcW w:w="1715"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626</w:t>
            </w:r>
          </w:p>
        </w:tc>
        <w:tc>
          <w:tcPr>
            <w:tcW w:w="1529"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347</w:t>
            </w:r>
          </w:p>
        </w:tc>
        <w:tc>
          <w:tcPr>
            <w:tcW w:w="1445"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234</w:t>
            </w:r>
          </w:p>
        </w:tc>
        <w:tc>
          <w:tcPr>
            <w:tcW w:w="1636"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1057</w:t>
            </w:r>
          </w:p>
        </w:tc>
        <w:tc>
          <w:tcPr>
            <w:tcW w:w="707"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cs/>
                <w:lang w:bidi="lo-LA"/>
              </w:rPr>
              <w:t>3555</w:t>
            </w:r>
          </w:p>
        </w:tc>
      </w:tr>
      <w:tr w:rsidR="009762E0" w:rsidRPr="005B4C18" w:rsidTr="009762E0">
        <w:tc>
          <w:tcPr>
            <w:tcW w:w="1548" w:type="dxa"/>
            <w:shd w:val="clear" w:color="auto" w:fill="auto"/>
            <w:noWrap/>
          </w:tcPr>
          <w:p w:rsidR="009762E0" w:rsidRPr="005B4C18" w:rsidRDefault="009762E0" w:rsidP="00AC419A">
            <w:pPr>
              <w:suppressAutoHyphens w:val="0"/>
              <w:spacing w:before="40" w:after="40" w:line="220" w:lineRule="exact"/>
              <w:rPr>
                <w:sz w:val="18"/>
                <w:szCs w:val="18"/>
              </w:rPr>
            </w:pPr>
            <w:r w:rsidRPr="005B4C18">
              <w:rPr>
                <w:sz w:val="18"/>
                <w:szCs w:val="18"/>
                <w:lang w:bidi="lo-LA"/>
              </w:rPr>
              <w:t>July-September</w:t>
            </w:r>
          </w:p>
        </w:tc>
        <w:tc>
          <w:tcPr>
            <w:tcW w:w="1715"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761</w:t>
            </w:r>
          </w:p>
        </w:tc>
        <w:tc>
          <w:tcPr>
            <w:tcW w:w="1529"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277</w:t>
            </w:r>
          </w:p>
        </w:tc>
        <w:tc>
          <w:tcPr>
            <w:tcW w:w="1445"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294</w:t>
            </w:r>
          </w:p>
        </w:tc>
        <w:tc>
          <w:tcPr>
            <w:tcW w:w="1636"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1366</w:t>
            </w:r>
          </w:p>
        </w:tc>
        <w:tc>
          <w:tcPr>
            <w:tcW w:w="707"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cs/>
                <w:lang w:bidi="lo-LA"/>
              </w:rPr>
              <w:t>2698</w:t>
            </w:r>
          </w:p>
        </w:tc>
      </w:tr>
      <w:tr w:rsidR="009762E0" w:rsidRPr="005B4C18" w:rsidTr="009762E0">
        <w:tc>
          <w:tcPr>
            <w:tcW w:w="1548" w:type="dxa"/>
            <w:shd w:val="clear" w:color="auto" w:fill="auto"/>
            <w:noWrap/>
          </w:tcPr>
          <w:p w:rsidR="009762E0" w:rsidRPr="005B4C18" w:rsidRDefault="009762E0" w:rsidP="00AC419A">
            <w:pPr>
              <w:suppressAutoHyphens w:val="0"/>
              <w:spacing w:before="40" w:after="40" w:line="220" w:lineRule="exact"/>
              <w:rPr>
                <w:sz w:val="18"/>
                <w:szCs w:val="18"/>
              </w:rPr>
            </w:pPr>
            <w:r w:rsidRPr="005B4C18">
              <w:rPr>
                <w:sz w:val="18"/>
                <w:szCs w:val="18"/>
                <w:lang w:bidi="lo-LA"/>
              </w:rPr>
              <w:t>October-December</w:t>
            </w:r>
          </w:p>
        </w:tc>
        <w:tc>
          <w:tcPr>
            <w:tcW w:w="1715"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823</w:t>
            </w:r>
          </w:p>
        </w:tc>
        <w:tc>
          <w:tcPr>
            <w:tcW w:w="1529"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275</w:t>
            </w:r>
          </w:p>
        </w:tc>
        <w:tc>
          <w:tcPr>
            <w:tcW w:w="1445"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323</w:t>
            </w:r>
          </w:p>
        </w:tc>
        <w:tc>
          <w:tcPr>
            <w:tcW w:w="1636" w:type="dxa"/>
            <w:shd w:val="clear" w:color="auto" w:fill="auto"/>
            <w:noWrap/>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1086</w:t>
            </w:r>
          </w:p>
        </w:tc>
        <w:tc>
          <w:tcPr>
            <w:tcW w:w="707"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cs/>
                <w:lang w:bidi="lo-LA"/>
              </w:rPr>
              <w:t>2507</w:t>
            </w:r>
          </w:p>
        </w:tc>
      </w:tr>
      <w:tr w:rsidR="009762E0" w:rsidRPr="005B4C18" w:rsidTr="009762E0">
        <w:tc>
          <w:tcPr>
            <w:tcW w:w="1548" w:type="dxa"/>
            <w:tcBorders>
              <w:bottom w:val="single" w:sz="12" w:space="0" w:color="auto"/>
            </w:tcBorders>
            <w:shd w:val="clear" w:color="auto" w:fill="auto"/>
            <w:noWrap/>
          </w:tcPr>
          <w:p w:rsidR="009762E0" w:rsidRPr="005B4C18" w:rsidRDefault="009762E0" w:rsidP="00AC419A">
            <w:pPr>
              <w:suppressAutoHyphens w:val="0"/>
              <w:spacing w:before="40" w:after="40" w:line="220" w:lineRule="exact"/>
              <w:rPr>
                <w:bCs/>
                <w:sz w:val="18"/>
                <w:szCs w:val="18"/>
              </w:rPr>
            </w:pPr>
            <w:r w:rsidRPr="005B4C18">
              <w:rPr>
                <w:bCs/>
                <w:sz w:val="18"/>
                <w:szCs w:val="18"/>
                <w:lang w:bidi="lo-LA"/>
              </w:rPr>
              <w:t>Total</w:t>
            </w:r>
          </w:p>
        </w:tc>
        <w:tc>
          <w:tcPr>
            <w:tcW w:w="1715" w:type="dxa"/>
            <w:tcBorders>
              <w:bottom w:val="single" w:sz="12" w:space="0" w:color="auto"/>
            </w:tcBorders>
            <w:shd w:val="clear" w:color="auto" w:fill="auto"/>
            <w:noWrap/>
            <w:vAlign w:val="bottom"/>
          </w:tcPr>
          <w:p w:rsidR="009762E0" w:rsidRPr="005B4C18" w:rsidRDefault="009762E0" w:rsidP="00AC419A">
            <w:pPr>
              <w:suppressAutoHyphens w:val="0"/>
              <w:spacing w:before="40" w:after="40" w:line="220" w:lineRule="exact"/>
              <w:jc w:val="right"/>
              <w:rPr>
                <w:bCs/>
                <w:sz w:val="18"/>
                <w:szCs w:val="18"/>
              </w:rPr>
            </w:pPr>
            <w:r w:rsidRPr="005B4C18">
              <w:rPr>
                <w:bCs/>
                <w:sz w:val="18"/>
                <w:szCs w:val="18"/>
              </w:rPr>
              <w:t>2852</w:t>
            </w:r>
          </w:p>
        </w:tc>
        <w:tc>
          <w:tcPr>
            <w:tcW w:w="1529" w:type="dxa"/>
            <w:tcBorders>
              <w:bottom w:val="single" w:sz="12" w:space="0" w:color="auto"/>
            </w:tcBorders>
            <w:shd w:val="clear" w:color="auto" w:fill="auto"/>
            <w:noWrap/>
            <w:vAlign w:val="bottom"/>
          </w:tcPr>
          <w:p w:rsidR="009762E0" w:rsidRPr="005B4C18" w:rsidRDefault="009762E0" w:rsidP="00AC419A">
            <w:pPr>
              <w:suppressAutoHyphens w:val="0"/>
              <w:spacing w:before="40" w:after="40" w:line="220" w:lineRule="exact"/>
              <w:jc w:val="right"/>
              <w:rPr>
                <w:bCs/>
                <w:sz w:val="18"/>
                <w:szCs w:val="18"/>
              </w:rPr>
            </w:pPr>
            <w:r w:rsidRPr="005B4C18">
              <w:rPr>
                <w:bCs/>
                <w:sz w:val="18"/>
                <w:szCs w:val="18"/>
              </w:rPr>
              <w:t>1168</w:t>
            </w:r>
          </w:p>
        </w:tc>
        <w:tc>
          <w:tcPr>
            <w:tcW w:w="1445" w:type="dxa"/>
            <w:tcBorders>
              <w:bottom w:val="single" w:sz="12" w:space="0" w:color="auto"/>
            </w:tcBorders>
            <w:shd w:val="clear" w:color="auto" w:fill="auto"/>
            <w:noWrap/>
            <w:vAlign w:val="bottom"/>
          </w:tcPr>
          <w:p w:rsidR="009762E0" w:rsidRPr="005B4C18" w:rsidRDefault="009762E0" w:rsidP="00AC419A">
            <w:pPr>
              <w:suppressAutoHyphens w:val="0"/>
              <w:spacing w:before="40" w:after="40" w:line="220" w:lineRule="exact"/>
              <w:jc w:val="right"/>
              <w:rPr>
                <w:bCs/>
                <w:sz w:val="18"/>
                <w:szCs w:val="18"/>
              </w:rPr>
            </w:pPr>
            <w:r w:rsidRPr="005B4C18">
              <w:rPr>
                <w:bCs/>
                <w:sz w:val="18"/>
                <w:szCs w:val="18"/>
              </w:rPr>
              <w:t>1123</w:t>
            </w:r>
          </w:p>
        </w:tc>
        <w:tc>
          <w:tcPr>
            <w:tcW w:w="1636" w:type="dxa"/>
            <w:tcBorders>
              <w:bottom w:val="single" w:sz="12" w:space="0" w:color="auto"/>
            </w:tcBorders>
            <w:shd w:val="clear" w:color="auto" w:fill="auto"/>
            <w:noWrap/>
            <w:vAlign w:val="bottom"/>
          </w:tcPr>
          <w:p w:rsidR="009762E0" w:rsidRPr="005B4C18" w:rsidRDefault="009762E0" w:rsidP="00AC419A">
            <w:pPr>
              <w:suppressAutoHyphens w:val="0"/>
              <w:spacing w:before="40" w:after="40" w:line="220" w:lineRule="exact"/>
              <w:jc w:val="right"/>
              <w:rPr>
                <w:bCs/>
                <w:sz w:val="18"/>
                <w:szCs w:val="18"/>
              </w:rPr>
            </w:pPr>
            <w:r w:rsidRPr="005B4C18">
              <w:rPr>
                <w:bCs/>
                <w:sz w:val="18"/>
                <w:szCs w:val="18"/>
              </w:rPr>
              <w:t>4930</w:t>
            </w:r>
          </w:p>
        </w:tc>
        <w:tc>
          <w:tcPr>
            <w:tcW w:w="707" w:type="dxa"/>
            <w:tcBorders>
              <w:bottom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bCs/>
                <w:sz w:val="18"/>
                <w:szCs w:val="18"/>
                <w:lang w:bidi="lo-LA"/>
              </w:rPr>
            </w:pPr>
            <w:r w:rsidRPr="005B4C18">
              <w:rPr>
                <w:bCs/>
                <w:sz w:val="18"/>
                <w:szCs w:val="18"/>
                <w:lang w:bidi="lo-LA"/>
              </w:rPr>
              <w:t>11364</w:t>
            </w:r>
          </w:p>
        </w:tc>
      </w:tr>
    </w:tbl>
    <w:p w:rsidR="009762E0" w:rsidRPr="009762E0" w:rsidRDefault="009762E0" w:rsidP="009762E0">
      <w:pPr>
        <w:pStyle w:val="SingleTxt"/>
        <w:spacing w:after="0" w:line="120" w:lineRule="exact"/>
        <w:rPr>
          <w:sz w:val="10"/>
          <w:lang w:val="en-US"/>
        </w:rPr>
      </w:pPr>
    </w:p>
    <w:p w:rsidR="009762E0" w:rsidRDefault="009762E0" w:rsidP="009762E0">
      <w:pPr>
        <w:pStyle w:val="FootnoteText"/>
        <w:tabs>
          <w:tab w:val="clear" w:pos="418"/>
          <w:tab w:val="right" w:pos="1476"/>
          <w:tab w:val="left" w:pos="1548"/>
          <w:tab w:val="right" w:pos="1836"/>
          <w:tab w:val="left" w:pos="1908"/>
        </w:tabs>
        <w:ind w:left="1548" w:hanging="288"/>
        <w:rPr>
          <w:lang w:val="en-US"/>
        </w:rPr>
      </w:pPr>
      <w:r w:rsidRPr="009762E0">
        <w:rPr>
          <w:i/>
          <w:iCs/>
          <w:lang w:val="en-US"/>
        </w:rPr>
        <w:t>Source</w:t>
      </w:r>
      <w:r w:rsidRPr="009762E0">
        <w:rPr>
          <w:lang w:val="en-US"/>
        </w:rPr>
        <w:t>: Global Fund Principal Recipient, Ministry of Health</w:t>
      </w:r>
    </w:p>
    <w:p w:rsidR="009762E0" w:rsidRPr="009762E0" w:rsidRDefault="009762E0" w:rsidP="009762E0">
      <w:pPr>
        <w:pStyle w:val="SingleTxt"/>
        <w:spacing w:after="0" w:line="120" w:lineRule="exact"/>
        <w:rPr>
          <w:sz w:val="10"/>
          <w:lang w:val="en-US"/>
        </w:rPr>
      </w:pPr>
    </w:p>
    <w:p w:rsidR="009762E0" w:rsidRPr="009762E0" w:rsidRDefault="009762E0" w:rsidP="009762E0">
      <w:pPr>
        <w:pStyle w:val="SingleTxt"/>
        <w:spacing w:after="0" w:line="120" w:lineRule="exact"/>
        <w:rPr>
          <w:sz w:val="10"/>
          <w:lang w:val="en-US"/>
        </w:rPr>
      </w:pPr>
    </w:p>
    <w:p w:rsidR="009762E0" w:rsidRDefault="009762E0" w:rsidP="009762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62E0">
        <w:rPr>
          <w:b w:val="0"/>
          <w:bCs/>
        </w:rPr>
        <w:t>Table 7</w:t>
      </w:r>
      <w:r w:rsidRPr="009762E0">
        <w:rPr>
          <w:b w:val="0"/>
          <w:bCs/>
        </w:rPr>
        <w:br/>
      </w:r>
      <w:r w:rsidRPr="009762E0">
        <w:t>Percentage of Women in the National Assembly (CO32)</w:t>
      </w:r>
    </w:p>
    <w:p w:rsidR="009762E0" w:rsidRPr="009762E0" w:rsidRDefault="009762E0" w:rsidP="009762E0">
      <w:pPr>
        <w:pStyle w:val="SingleTxt"/>
        <w:spacing w:after="0" w:line="120" w:lineRule="exact"/>
        <w:rPr>
          <w:sz w:val="10"/>
          <w:lang w:val="en-US"/>
        </w:rPr>
      </w:pPr>
    </w:p>
    <w:tbl>
      <w:tblPr>
        <w:tblW w:w="7235" w:type="dxa"/>
        <w:tblInd w:w="1269" w:type="dxa"/>
        <w:tblLayout w:type="fixed"/>
        <w:tblCellMar>
          <w:left w:w="0" w:type="dxa"/>
          <w:right w:w="0" w:type="dxa"/>
        </w:tblCellMar>
        <w:tblLook w:val="04A0" w:firstRow="1" w:lastRow="0" w:firstColumn="1" w:lastColumn="0" w:noHBand="0" w:noVBand="1"/>
      </w:tblPr>
      <w:tblGrid>
        <w:gridCol w:w="1629"/>
        <w:gridCol w:w="1414"/>
        <w:gridCol w:w="1649"/>
        <w:gridCol w:w="2543"/>
      </w:tblGrid>
      <w:tr w:rsidR="009762E0" w:rsidRPr="005B4C18" w:rsidTr="009762E0">
        <w:trPr>
          <w:tblHeader/>
        </w:trPr>
        <w:tc>
          <w:tcPr>
            <w:tcW w:w="1629"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rPr>
                <w:bCs/>
                <w:i/>
                <w:sz w:val="16"/>
                <w:szCs w:val="24"/>
                <w:lang w:bidi="lo-LA"/>
              </w:rPr>
            </w:pPr>
            <w:r w:rsidRPr="005B4C18">
              <w:rPr>
                <w:bCs/>
                <w:i/>
                <w:sz w:val="16"/>
                <w:szCs w:val="24"/>
                <w:lang w:bidi="lo-LA"/>
              </w:rPr>
              <w:t>Election</w:t>
            </w:r>
          </w:p>
        </w:tc>
        <w:tc>
          <w:tcPr>
            <w:tcW w:w="1414"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right"/>
              <w:rPr>
                <w:bCs/>
                <w:i/>
                <w:sz w:val="16"/>
                <w:szCs w:val="24"/>
                <w:lang w:bidi="lo-LA"/>
              </w:rPr>
            </w:pPr>
            <w:r w:rsidRPr="005B4C18">
              <w:rPr>
                <w:bCs/>
                <w:i/>
                <w:sz w:val="16"/>
                <w:szCs w:val="24"/>
                <w:lang w:bidi="lo-LA"/>
              </w:rPr>
              <w:t>Total</w:t>
            </w:r>
          </w:p>
        </w:tc>
        <w:tc>
          <w:tcPr>
            <w:tcW w:w="1649"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right"/>
              <w:rPr>
                <w:bCs/>
                <w:i/>
                <w:sz w:val="16"/>
                <w:szCs w:val="24"/>
                <w:lang w:bidi="lo-LA"/>
              </w:rPr>
            </w:pPr>
            <w:r w:rsidRPr="005B4C18">
              <w:rPr>
                <w:bCs/>
                <w:i/>
                <w:sz w:val="16"/>
                <w:szCs w:val="24"/>
                <w:lang w:bidi="lo-LA"/>
              </w:rPr>
              <w:t>Female</w:t>
            </w:r>
          </w:p>
        </w:tc>
        <w:tc>
          <w:tcPr>
            <w:tcW w:w="2543"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right"/>
              <w:rPr>
                <w:bCs/>
                <w:i/>
                <w:sz w:val="16"/>
                <w:szCs w:val="24"/>
                <w:lang w:bidi="lo-LA"/>
              </w:rPr>
            </w:pPr>
            <w:r w:rsidRPr="005B4C18">
              <w:rPr>
                <w:bCs/>
                <w:i/>
                <w:sz w:val="16"/>
                <w:szCs w:val="24"/>
                <w:lang w:bidi="lo-LA"/>
              </w:rPr>
              <w:t>Percentage of women (%)</w:t>
            </w:r>
          </w:p>
        </w:tc>
      </w:tr>
      <w:tr w:rsidR="009762E0" w:rsidRPr="005B4C18" w:rsidTr="009762E0">
        <w:tc>
          <w:tcPr>
            <w:tcW w:w="1629" w:type="dxa"/>
            <w:tcBorders>
              <w:top w:val="single" w:sz="12" w:space="0" w:color="auto"/>
            </w:tcBorders>
            <w:shd w:val="clear" w:color="auto" w:fill="auto"/>
          </w:tcPr>
          <w:p w:rsidR="009762E0" w:rsidRPr="005B4C18" w:rsidRDefault="009762E0" w:rsidP="00AC419A">
            <w:pPr>
              <w:suppressAutoHyphens w:val="0"/>
              <w:spacing w:before="40" w:after="40" w:line="220" w:lineRule="exact"/>
              <w:rPr>
                <w:sz w:val="18"/>
                <w:szCs w:val="18"/>
                <w:lang w:bidi="lo-LA"/>
              </w:rPr>
            </w:pPr>
            <w:r w:rsidRPr="005B4C18">
              <w:rPr>
                <w:sz w:val="18"/>
                <w:szCs w:val="18"/>
                <w:lang w:bidi="lo-LA"/>
              </w:rPr>
              <w:t>I (1975-1989)</w:t>
            </w:r>
          </w:p>
        </w:tc>
        <w:tc>
          <w:tcPr>
            <w:tcW w:w="1414"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45</w:t>
            </w:r>
          </w:p>
        </w:tc>
        <w:tc>
          <w:tcPr>
            <w:tcW w:w="1649"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4</w:t>
            </w:r>
          </w:p>
        </w:tc>
        <w:tc>
          <w:tcPr>
            <w:tcW w:w="2543"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08,8</w:t>
            </w:r>
          </w:p>
        </w:tc>
      </w:tr>
      <w:tr w:rsidR="009762E0" w:rsidRPr="005B4C18" w:rsidTr="009762E0">
        <w:tc>
          <w:tcPr>
            <w:tcW w:w="1629" w:type="dxa"/>
            <w:shd w:val="clear" w:color="auto" w:fill="auto"/>
          </w:tcPr>
          <w:p w:rsidR="009762E0" w:rsidRPr="005B4C18" w:rsidRDefault="009762E0" w:rsidP="00AC419A">
            <w:pPr>
              <w:suppressAutoHyphens w:val="0"/>
              <w:spacing w:before="40" w:after="40" w:line="220" w:lineRule="exact"/>
              <w:rPr>
                <w:sz w:val="18"/>
                <w:szCs w:val="18"/>
              </w:rPr>
            </w:pPr>
            <w:r w:rsidRPr="005B4C18">
              <w:rPr>
                <w:sz w:val="18"/>
                <w:szCs w:val="18"/>
                <w:lang w:bidi="lo-LA"/>
              </w:rPr>
              <w:t>II (1989-1992)</w:t>
            </w:r>
          </w:p>
        </w:tc>
        <w:tc>
          <w:tcPr>
            <w:tcW w:w="1414"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79</w:t>
            </w:r>
          </w:p>
        </w:tc>
        <w:tc>
          <w:tcPr>
            <w:tcW w:w="1649"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5</w:t>
            </w:r>
          </w:p>
        </w:tc>
        <w:tc>
          <w:tcPr>
            <w:tcW w:w="2543"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06,3</w:t>
            </w:r>
          </w:p>
        </w:tc>
      </w:tr>
      <w:tr w:rsidR="009762E0" w:rsidRPr="005B4C18" w:rsidTr="009762E0">
        <w:tc>
          <w:tcPr>
            <w:tcW w:w="1629" w:type="dxa"/>
            <w:shd w:val="clear" w:color="auto" w:fill="auto"/>
          </w:tcPr>
          <w:p w:rsidR="009762E0" w:rsidRPr="005B4C18" w:rsidRDefault="009762E0" w:rsidP="00AC419A">
            <w:pPr>
              <w:suppressAutoHyphens w:val="0"/>
              <w:spacing w:before="40" w:after="40" w:line="220" w:lineRule="exact"/>
              <w:rPr>
                <w:sz w:val="18"/>
                <w:szCs w:val="18"/>
              </w:rPr>
            </w:pPr>
            <w:r w:rsidRPr="005B4C18">
              <w:rPr>
                <w:sz w:val="18"/>
                <w:szCs w:val="18"/>
                <w:lang w:bidi="lo-LA"/>
              </w:rPr>
              <w:t>III (1992-1997)</w:t>
            </w:r>
          </w:p>
        </w:tc>
        <w:tc>
          <w:tcPr>
            <w:tcW w:w="1414"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85</w:t>
            </w:r>
          </w:p>
        </w:tc>
        <w:tc>
          <w:tcPr>
            <w:tcW w:w="1649"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8</w:t>
            </w:r>
          </w:p>
        </w:tc>
        <w:tc>
          <w:tcPr>
            <w:tcW w:w="2543"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09,4</w:t>
            </w:r>
          </w:p>
        </w:tc>
      </w:tr>
      <w:tr w:rsidR="009762E0" w:rsidRPr="005B4C18" w:rsidTr="009762E0">
        <w:tc>
          <w:tcPr>
            <w:tcW w:w="1629" w:type="dxa"/>
            <w:shd w:val="clear" w:color="auto" w:fill="auto"/>
          </w:tcPr>
          <w:p w:rsidR="009762E0" w:rsidRPr="005B4C18" w:rsidRDefault="009762E0" w:rsidP="00AC419A">
            <w:pPr>
              <w:suppressAutoHyphens w:val="0"/>
              <w:spacing w:before="40" w:after="40" w:line="220" w:lineRule="exact"/>
              <w:rPr>
                <w:sz w:val="18"/>
                <w:szCs w:val="18"/>
              </w:rPr>
            </w:pPr>
            <w:r w:rsidRPr="005B4C18">
              <w:rPr>
                <w:sz w:val="18"/>
                <w:szCs w:val="18"/>
                <w:lang w:bidi="lo-LA"/>
              </w:rPr>
              <w:t>IV (1997-2002)</w:t>
            </w:r>
          </w:p>
        </w:tc>
        <w:tc>
          <w:tcPr>
            <w:tcW w:w="1414"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99</w:t>
            </w:r>
          </w:p>
        </w:tc>
        <w:tc>
          <w:tcPr>
            <w:tcW w:w="1649"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21</w:t>
            </w:r>
          </w:p>
        </w:tc>
        <w:tc>
          <w:tcPr>
            <w:tcW w:w="2543"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21,2</w:t>
            </w:r>
          </w:p>
        </w:tc>
      </w:tr>
      <w:tr w:rsidR="009762E0" w:rsidRPr="005B4C18" w:rsidTr="009762E0">
        <w:tc>
          <w:tcPr>
            <w:tcW w:w="1629" w:type="dxa"/>
            <w:shd w:val="clear" w:color="auto" w:fill="auto"/>
          </w:tcPr>
          <w:p w:rsidR="009762E0" w:rsidRPr="005B4C18" w:rsidRDefault="009762E0" w:rsidP="00AC419A">
            <w:pPr>
              <w:suppressAutoHyphens w:val="0"/>
              <w:spacing w:before="40" w:after="40" w:line="220" w:lineRule="exact"/>
              <w:rPr>
                <w:sz w:val="18"/>
                <w:szCs w:val="18"/>
              </w:rPr>
            </w:pPr>
            <w:r w:rsidRPr="005B4C18">
              <w:rPr>
                <w:sz w:val="18"/>
                <w:szCs w:val="18"/>
                <w:lang w:bidi="lo-LA"/>
              </w:rPr>
              <w:t>V (2002-200</w:t>
            </w:r>
            <w:r w:rsidRPr="005B4C18">
              <w:rPr>
                <w:sz w:val="18"/>
                <w:szCs w:val="18"/>
                <w:cs/>
                <w:lang w:bidi="lo-LA"/>
              </w:rPr>
              <w:t>6</w:t>
            </w:r>
            <w:r w:rsidRPr="005B4C18">
              <w:rPr>
                <w:sz w:val="18"/>
                <w:szCs w:val="18"/>
                <w:lang w:bidi="lo-LA"/>
              </w:rPr>
              <w:t>)</w:t>
            </w:r>
          </w:p>
        </w:tc>
        <w:tc>
          <w:tcPr>
            <w:tcW w:w="1414"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109</w:t>
            </w:r>
          </w:p>
        </w:tc>
        <w:tc>
          <w:tcPr>
            <w:tcW w:w="1649"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25</w:t>
            </w:r>
          </w:p>
        </w:tc>
        <w:tc>
          <w:tcPr>
            <w:tcW w:w="2543"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22,9</w:t>
            </w:r>
          </w:p>
        </w:tc>
      </w:tr>
      <w:tr w:rsidR="009762E0" w:rsidRPr="005B4C18" w:rsidTr="009762E0">
        <w:tc>
          <w:tcPr>
            <w:tcW w:w="1629" w:type="dxa"/>
            <w:shd w:val="clear" w:color="auto" w:fill="auto"/>
          </w:tcPr>
          <w:p w:rsidR="009762E0" w:rsidRPr="005B4C18" w:rsidRDefault="009762E0" w:rsidP="00AC419A">
            <w:pPr>
              <w:suppressAutoHyphens w:val="0"/>
              <w:spacing w:before="40" w:after="40" w:line="220" w:lineRule="exact"/>
              <w:rPr>
                <w:sz w:val="18"/>
                <w:szCs w:val="18"/>
              </w:rPr>
            </w:pPr>
            <w:r w:rsidRPr="005B4C18">
              <w:rPr>
                <w:sz w:val="18"/>
                <w:szCs w:val="18"/>
                <w:lang w:bidi="lo-LA"/>
              </w:rPr>
              <w:t>VI (200</w:t>
            </w:r>
            <w:r w:rsidRPr="005B4C18">
              <w:rPr>
                <w:sz w:val="18"/>
                <w:szCs w:val="18"/>
                <w:cs/>
                <w:lang w:bidi="lo-LA"/>
              </w:rPr>
              <w:t>6</w:t>
            </w:r>
            <w:r w:rsidRPr="005B4C18">
              <w:rPr>
                <w:sz w:val="18"/>
                <w:szCs w:val="18"/>
                <w:lang w:bidi="lo-LA"/>
              </w:rPr>
              <w:t>-201</w:t>
            </w:r>
            <w:r w:rsidRPr="005B4C18">
              <w:rPr>
                <w:sz w:val="18"/>
                <w:szCs w:val="18"/>
                <w:cs/>
                <w:lang w:bidi="lo-LA"/>
              </w:rPr>
              <w:t>0</w:t>
            </w:r>
            <w:r w:rsidRPr="005B4C18">
              <w:rPr>
                <w:sz w:val="18"/>
                <w:szCs w:val="18"/>
                <w:lang w:bidi="lo-LA"/>
              </w:rPr>
              <w:t>)</w:t>
            </w:r>
          </w:p>
        </w:tc>
        <w:tc>
          <w:tcPr>
            <w:tcW w:w="1414"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115</w:t>
            </w:r>
          </w:p>
        </w:tc>
        <w:tc>
          <w:tcPr>
            <w:tcW w:w="1649"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29</w:t>
            </w:r>
          </w:p>
        </w:tc>
        <w:tc>
          <w:tcPr>
            <w:tcW w:w="2543" w:type="dxa"/>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25,</w:t>
            </w:r>
            <w:r w:rsidRPr="005B4C18">
              <w:rPr>
                <w:sz w:val="18"/>
                <w:szCs w:val="18"/>
                <w:cs/>
                <w:lang w:bidi="lo-LA"/>
              </w:rPr>
              <w:t>2</w:t>
            </w:r>
          </w:p>
        </w:tc>
      </w:tr>
      <w:tr w:rsidR="009762E0" w:rsidRPr="005B4C18" w:rsidTr="009762E0">
        <w:tc>
          <w:tcPr>
            <w:tcW w:w="1629" w:type="dxa"/>
            <w:tcBorders>
              <w:bottom w:val="single" w:sz="12" w:space="0" w:color="auto"/>
            </w:tcBorders>
            <w:shd w:val="clear" w:color="auto" w:fill="auto"/>
          </w:tcPr>
          <w:p w:rsidR="009762E0" w:rsidRPr="005B4C18" w:rsidRDefault="009762E0" w:rsidP="00AC419A">
            <w:pPr>
              <w:suppressAutoHyphens w:val="0"/>
              <w:spacing w:before="40" w:after="40" w:line="220" w:lineRule="exact"/>
              <w:rPr>
                <w:sz w:val="18"/>
                <w:szCs w:val="18"/>
                <w:cs/>
                <w:lang w:bidi="lo-LA"/>
              </w:rPr>
            </w:pPr>
            <w:r w:rsidRPr="005B4C18">
              <w:rPr>
                <w:sz w:val="18"/>
                <w:szCs w:val="18"/>
                <w:lang w:bidi="lo-LA"/>
              </w:rPr>
              <w:t>VII (201</w:t>
            </w:r>
            <w:r w:rsidRPr="005B4C18">
              <w:rPr>
                <w:sz w:val="18"/>
                <w:szCs w:val="18"/>
                <w:cs/>
                <w:lang w:bidi="lo-LA"/>
              </w:rPr>
              <w:t>1</w:t>
            </w:r>
            <w:r w:rsidRPr="005B4C18">
              <w:rPr>
                <w:sz w:val="18"/>
                <w:szCs w:val="18"/>
                <w:lang w:bidi="lo-LA"/>
              </w:rPr>
              <w:t xml:space="preserve">- </w:t>
            </w:r>
            <w:r w:rsidRPr="005B4C18">
              <w:rPr>
                <w:sz w:val="18"/>
                <w:szCs w:val="18"/>
                <w:cs/>
                <w:lang w:bidi="lo-LA"/>
              </w:rPr>
              <w:t>2015)</w:t>
            </w:r>
          </w:p>
        </w:tc>
        <w:tc>
          <w:tcPr>
            <w:tcW w:w="1414" w:type="dxa"/>
            <w:tcBorders>
              <w:bottom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132</w:t>
            </w:r>
          </w:p>
        </w:tc>
        <w:tc>
          <w:tcPr>
            <w:tcW w:w="1649" w:type="dxa"/>
            <w:tcBorders>
              <w:bottom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33</w:t>
            </w:r>
          </w:p>
        </w:tc>
        <w:tc>
          <w:tcPr>
            <w:tcW w:w="2543" w:type="dxa"/>
            <w:tcBorders>
              <w:bottom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lang w:bidi="lo-LA"/>
              </w:rPr>
            </w:pPr>
            <w:r w:rsidRPr="005B4C18">
              <w:rPr>
                <w:sz w:val="18"/>
                <w:szCs w:val="18"/>
                <w:lang w:bidi="lo-LA"/>
              </w:rPr>
              <w:t>25</w:t>
            </w:r>
          </w:p>
        </w:tc>
      </w:tr>
    </w:tbl>
    <w:p w:rsidR="009762E0" w:rsidRPr="009762E0" w:rsidRDefault="009762E0" w:rsidP="009762E0">
      <w:pPr>
        <w:pStyle w:val="SingleTxt"/>
        <w:spacing w:after="0" w:line="120" w:lineRule="exact"/>
        <w:rPr>
          <w:sz w:val="10"/>
          <w:lang w:val="en-US"/>
        </w:rPr>
      </w:pPr>
    </w:p>
    <w:p w:rsidR="009762E0" w:rsidRDefault="009762E0" w:rsidP="009762E0">
      <w:pPr>
        <w:pStyle w:val="FootnoteText"/>
        <w:tabs>
          <w:tab w:val="clear" w:pos="418"/>
          <w:tab w:val="right" w:pos="1476"/>
          <w:tab w:val="left" w:pos="1548"/>
          <w:tab w:val="right" w:pos="1836"/>
          <w:tab w:val="left" w:pos="1908"/>
        </w:tabs>
        <w:ind w:left="1548" w:right="1267" w:hanging="288"/>
        <w:rPr>
          <w:lang w:val="en-US"/>
        </w:rPr>
      </w:pPr>
      <w:r w:rsidRPr="009762E0">
        <w:rPr>
          <w:i/>
          <w:iCs/>
          <w:lang w:val="en-US"/>
        </w:rPr>
        <w:t>Source</w:t>
      </w:r>
      <w:r w:rsidRPr="009762E0">
        <w:rPr>
          <w:lang w:val="en-US"/>
        </w:rPr>
        <w:t>: National Assembly 2015</w:t>
      </w:r>
    </w:p>
    <w:p w:rsidR="009762E0" w:rsidRPr="009762E0" w:rsidRDefault="009762E0" w:rsidP="009762E0">
      <w:pPr>
        <w:pStyle w:val="SingleTxt"/>
        <w:spacing w:after="0" w:line="120" w:lineRule="exact"/>
        <w:rPr>
          <w:sz w:val="10"/>
          <w:lang w:val="en-US"/>
        </w:rPr>
      </w:pPr>
    </w:p>
    <w:p w:rsidR="009762E0" w:rsidRPr="009762E0" w:rsidRDefault="009762E0" w:rsidP="009762E0">
      <w:pPr>
        <w:pStyle w:val="SingleTxt"/>
        <w:spacing w:after="0" w:line="120" w:lineRule="exact"/>
        <w:rPr>
          <w:sz w:val="10"/>
          <w:lang w:val="en-US"/>
        </w:rPr>
      </w:pPr>
    </w:p>
    <w:p w:rsidR="009762E0" w:rsidRDefault="009762E0" w:rsidP="009762E0">
      <w:pPr>
        <w:pStyle w:val="SingleTxt"/>
        <w:rPr>
          <w:lang w:val="en-US"/>
        </w:rPr>
      </w:pPr>
    </w:p>
    <w:p w:rsidR="009762E0" w:rsidRDefault="009762E0" w:rsidP="009762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62E0">
        <w:rPr>
          <w:b w:val="0"/>
          <w:bCs/>
        </w:rPr>
        <w:t>Table 8</w:t>
      </w:r>
      <w:r w:rsidRPr="009762E0">
        <w:rPr>
          <w:b w:val="0"/>
          <w:bCs/>
        </w:rPr>
        <w:br/>
      </w:r>
      <w:r w:rsidRPr="009762E0">
        <w:t>Percentage of Women in Decision Making Positions (CO32)</w:t>
      </w:r>
    </w:p>
    <w:p w:rsidR="009762E0" w:rsidRPr="009762E0" w:rsidRDefault="009762E0" w:rsidP="009762E0">
      <w:pPr>
        <w:pStyle w:val="SingleTxt"/>
        <w:spacing w:after="0" w:line="120" w:lineRule="exact"/>
        <w:rPr>
          <w:sz w:val="10"/>
          <w:lang w:val="en-US"/>
        </w:rPr>
      </w:pPr>
    </w:p>
    <w:tbl>
      <w:tblPr>
        <w:tblW w:w="7244" w:type="dxa"/>
        <w:tblInd w:w="1260" w:type="dxa"/>
        <w:tblLayout w:type="fixed"/>
        <w:tblCellMar>
          <w:left w:w="0" w:type="dxa"/>
          <w:right w:w="0" w:type="dxa"/>
        </w:tblCellMar>
        <w:tblLook w:val="04A0" w:firstRow="1" w:lastRow="0" w:firstColumn="1" w:lastColumn="0" w:noHBand="0" w:noVBand="1"/>
      </w:tblPr>
      <w:tblGrid>
        <w:gridCol w:w="466"/>
        <w:gridCol w:w="3307"/>
        <w:gridCol w:w="940"/>
        <w:gridCol w:w="968"/>
        <w:gridCol w:w="1563"/>
      </w:tblGrid>
      <w:tr w:rsidR="009762E0" w:rsidRPr="005B4C18" w:rsidTr="009762E0">
        <w:trPr>
          <w:tblHeader/>
        </w:trPr>
        <w:tc>
          <w:tcPr>
            <w:tcW w:w="466"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rPr>
                <w:bCs/>
                <w:i/>
                <w:sz w:val="16"/>
                <w:szCs w:val="24"/>
                <w:lang w:bidi="lo-LA"/>
              </w:rPr>
            </w:pPr>
            <w:r w:rsidRPr="005B4C18">
              <w:rPr>
                <w:bCs/>
                <w:i/>
                <w:sz w:val="16"/>
                <w:szCs w:val="24"/>
                <w:lang w:bidi="lo-LA"/>
              </w:rPr>
              <w:t>No.</w:t>
            </w:r>
          </w:p>
        </w:tc>
        <w:tc>
          <w:tcPr>
            <w:tcW w:w="3307"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rPr>
                <w:bCs/>
                <w:i/>
                <w:sz w:val="16"/>
                <w:szCs w:val="24"/>
                <w:cs/>
                <w:lang w:bidi="lo-LA"/>
              </w:rPr>
            </w:pPr>
            <w:r w:rsidRPr="005B4C18">
              <w:rPr>
                <w:bCs/>
                <w:i/>
                <w:sz w:val="16"/>
                <w:szCs w:val="24"/>
                <w:lang w:bidi="lo-LA"/>
              </w:rPr>
              <w:t>Position</w:t>
            </w:r>
          </w:p>
        </w:tc>
        <w:tc>
          <w:tcPr>
            <w:tcW w:w="940"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right"/>
              <w:rPr>
                <w:bCs/>
                <w:i/>
                <w:sz w:val="16"/>
                <w:szCs w:val="24"/>
              </w:rPr>
            </w:pPr>
            <w:r w:rsidRPr="005B4C18">
              <w:rPr>
                <w:bCs/>
                <w:i/>
                <w:sz w:val="16"/>
                <w:szCs w:val="24"/>
                <w:lang w:bidi="lo-LA"/>
              </w:rPr>
              <w:t>Total</w:t>
            </w:r>
          </w:p>
        </w:tc>
        <w:tc>
          <w:tcPr>
            <w:tcW w:w="968" w:type="dxa"/>
            <w:tcBorders>
              <w:top w:val="single" w:sz="4" w:space="0" w:color="auto"/>
              <w:bottom w:val="single" w:sz="12" w:space="0" w:color="auto"/>
            </w:tcBorders>
            <w:shd w:val="clear" w:color="auto" w:fill="auto"/>
            <w:vAlign w:val="bottom"/>
          </w:tcPr>
          <w:p w:rsidR="009762E0" w:rsidRPr="005B4C18" w:rsidRDefault="009762E0" w:rsidP="00AC419A">
            <w:pPr>
              <w:suppressAutoHyphens w:val="0"/>
              <w:spacing w:before="80" w:after="80" w:line="200" w:lineRule="exact"/>
              <w:jc w:val="right"/>
              <w:rPr>
                <w:bCs/>
                <w:i/>
                <w:sz w:val="16"/>
                <w:szCs w:val="24"/>
              </w:rPr>
            </w:pPr>
            <w:r w:rsidRPr="005B4C18">
              <w:rPr>
                <w:bCs/>
                <w:i/>
                <w:sz w:val="16"/>
                <w:szCs w:val="24"/>
                <w:lang w:bidi="lo-LA"/>
              </w:rPr>
              <w:t>Female</w:t>
            </w:r>
          </w:p>
        </w:tc>
        <w:tc>
          <w:tcPr>
            <w:tcW w:w="1563" w:type="dxa"/>
            <w:tcBorders>
              <w:top w:val="single" w:sz="4" w:space="0" w:color="auto"/>
              <w:bottom w:val="single" w:sz="12" w:space="0" w:color="auto"/>
            </w:tcBorders>
            <w:shd w:val="clear" w:color="auto" w:fill="auto"/>
            <w:vAlign w:val="bottom"/>
          </w:tcPr>
          <w:p w:rsidR="009762E0" w:rsidRPr="005B4C18" w:rsidRDefault="009762E0" w:rsidP="009762E0">
            <w:pPr>
              <w:suppressAutoHyphens w:val="0"/>
              <w:spacing w:before="80" w:line="200" w:lineRule="exact"/>
              <w:jc w:val="right"/>
              <w:rPr>
                <w:bCs/>
                <w:i/>
                <w:sz w:val="16"/>
                <w:szCs w:val="24"/>
                <w:lang w:bidi="lo-LA"/>
              </w:rPr>
            </w:pPr>
            <w:r w:rsidRPr="005B4C18">
              <w:rPr>
                <w:bCs/>
                <w:i/>
                <w:sz w:val="16"/>
                <w:szCs w:val="24"/>
                <w:lang w:bidi="lo-LA"/>
              </w:rPr>
              <w:t>Percentage of women</w:t>
            </w:r>
          </w:p>
          <w:p w:rsidR="009762E0" w:rsidRPr="005B4C18" w:rsidRDefault="009762E0" w:rsidP="009762E0">
            <w:pPr>
              <w:suppressAutoHyphens w:val="0"/>
              <w:spacing w:after="80" w:line="200" w:lineRule="exact"/>
              <w:jc w:val="right"/>
              <w:rPr>
                <w:bCs/>
                <w:i/>
                <w:sz w:val="16"/>
                <w:szCs w:val="24"/>
                <w:lang w:bidi="lo-LA"/>
              </w:rPr>
            </w:pPr>
            <w:r w:rsidRPr="005B4C18">
              <w:rPr>
                <w:i/>
                <w:sz w:val="16"/>
                <w:szCs w:val="24"/>
                <w:lang w:bidi="lo-LA"/>
              </w:rPr>
              <w:t>(%)</w:t>
            </w:r>
          </w:p>
        </w:tc>
      </w:tr>
      <w:tr w:rsidR="009762E0" w:rsidRPr="005B4C18" w:rsidTr="009762E0">
        <w:tc>
          <w:tcPr>
            <w:tcW w:w="466" w:type="dxa"/>
            <w:tcBorders>
              <w:top w:val="single" w:sz="12" w:space="0" w:color="auto"/>
            </w:tcBorders>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1</w:t>
            </w:r>
          </w:p>
        </w:tc>
        <w:tc>
          <w:tcPr>
            <w:tcW w:w="3307"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rPr>
                <w:sz w:val="18"/>
                <w:szCs w:val="24"/>
                <w:lang w:bidi="lo-LA"/>
              </w:rPr>
            </w:pPr>
            <w:r w:rsidRPr="005B4C18">
              <w:rPr>
                <w:sz w:val="18"/>
                <w:szCs w:val="24"/>
                <w:lang w:bidi="lo-LA"/>
              </w:rPr>
              <w:t>Party Political Bureau Members</w:t>
            </w:r>
          </w:p>
        </w:tc>
        <w:tc>
          <w:tcPr>
            <w:tcW w:w="940"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11</w:t>
            </w:r>
          </w:p>
        </w:tc>
        <w:tc>
          <w:tcPr>
            <w:tcW w:w="968"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01</w:t>
            </w:r>
          </w:p>
        </w:tc>
        <w:tc>
          <w:tcPr>
            <w:tcW w:w="1563" w:type="dxa"/>
            <w:tcBorders>
              <w:top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09</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2</w:t>
            </w:r>
          </w:p>
        </w:tc>
        <w:tc>
          <w:tcPr>
            <w:tcW w:w="3307" w:type="dxa"/>
            <w:shd w:val="clear" w:color="auto" w:fill="auto"/>
            <w:vAlign w:val="bottom"/>
          </w:tcPr>
          <w:p w:rsidR="009762E0" w:rsidRPr="005B4C18" w:rsidRDefault="009762E0" w:rsidP="00AC419A">
            <w:pPr>
              <w:suppressAutoHyphens w:val="0"/>
              <w:spacing w:before="40" w:after="40" w:line="220" w:lineRule="exact"/>
              <w:rPr>
                <w:sz w:val="18"/>
                <w:szCs w:val="24"/>
              </w:rPr>
            </w:pPr>
            <w:r w:rsidRPr="005B4C18">
              <w:rPr>
                <w:sz w:val="18"/>
                <w:szCs w:val="24"/>
                <w:lang w:bidi="lo-LA"/>
              </w:rPr>
              <w:t>Members of Party Central Committee Secretariat</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05</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0</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00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3</w:t>
            </w:r>
          </w:p>
        </w:tc>
        <w:tc>
          <w:tcPr>
            <w:tcW w:w="3307" w:type="dxa"/>
            <w:shd w:val="clear" w:color="auto" w:fill="auto"/>
            <w:vAlign w:val="bottom"/>
          </w:tcPr>
          <w:p w:rsidR="009762E0" w:rsidRPr="005B4C18" w:rsidRDefault="009762E0" w:rsidP="00AC419A">
            <w:pPr>
              <w:suppressAutoHyphens w:val="0"/>
              <w:spacing w:before="40" w:after="40" w:line="220" w:lineRule="exact"/>
              <w:rPr>
                <w:sz w:val="18"/>
                <w:szCs w:val="24"/>
              </w:rPr>
            </w:pPr>
            <w:r w:rsidRPr="005B4C18">
              <w:rPr>
                <w:sz w:val="18"/>
                <w:szCs w:val="24"/>
                <w:lang w:bidi="lo-LA"/>
              </w:rPr>
              <w:t>Members of Party Central Committee</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45</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04</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09</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4</w:t>
            </w:r>
          </w:p>
        </w:tc>
        <w:tc>
          <w:tcPr>
            <w:tcW w:w="3307" w:type="dxa"/>
            <w:shd w:val="clear" w:color="auto" w:fill="auto"/>
            <w:vAlign w:val="bottom"/>
          </w:tcPr>
          <w:p w:rsidR="009762E0" w:rsidRPr="005B4C18" w:rsidRDefault="009762E0" w:rsidP="00AC419A">
            <w:pPr>
              <w:suppressAutoHyphens w:val="0"/>
              <w:spacing w:before="40" w:after="40" w:line="220" w:lineRule="exact"/>
              <w:rPr>
                <w:sz w:val="18"/>
                <w:szCs w:val="24"/>
              </w:rPr>
            </w:pPr>
            <w:r w:rsidRPr="005B4C18">
              <w:rPr>
                <w:sz w:val="18"/>
                <w:szCs w:val="24"/>
                <w:lang w:bidi="lo-LA"/>
              </w:rPr>
              <w:t>Minister and Equivalent</w:t>
            </w:r>
            <w:r w:rsidRPr="005B4C18">
              <w:rPr>
                <w:sz w:val="18"/>
                <w:szCs w:val="24"/>
                <w:cs/>
                <w:lang w:bidi="lo-LA"/>
              </w:rPr>
              <w:t xml:space="preserve"> </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50</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07</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cs/>
                <w:lang w:bidi="lo-LA"/>
              </w:rPr>
              <w:t>14</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5</w:t>
            </w:r>
          </w:p>
        </w:tc>
        <w:tc>
          <w:tcPr>
            <w:tcW w:w="3307" w:type="dxa"/>
            <w:shd w:val="clear" w:color="auto" w:fill="auto"/>
            <w:vAlign w:val="bottom"/>
          </w:tcPr>
          <w:p w:rsidR="009762E0" w:rsidRPr="005B4C18" w:rsidRDefault="009762E0" w:rsidP="00AC419A">
            <w:pPr>
              <w:suppressAutoHyphens w:val="0"/>
              <w:spacing w:before="40" w:after="40" w:line="220" w:lineRule="exact"/>
              <w:rPr>
                <w:sz w:val="18"/>
                <w:szCs w:val="24"/>
                <w:lang w:bidi="lo-LA"/>
              </w:rPr>
            </w:pPr>
            <w:r w:rsidRPr="005B4C18">
              <w:rPr>
                <w:sz w:val="18"/>
                <w:szCs w:val="24"/>
                <w:lang w:bidi="lo-LA"/>
              </w:rPr>
              <w:t>Deputy Minister and Equivalent</w:t>
            </w:r>
            <w:r w:rsidRPr="005B4C18">
              <w:rPr>
                <w:sz w:val="18"/>
                <w:szCs w:val="24"/>
                <w:cs/>
                <w:lang w:bidi="lo-LA"/>
              </w:rPr>
              <w:t xml:space="preserve"> </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126</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21</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16</w:t>
            </w:r>
            <w:r w:rsidRPr="005B4C18">
              <w:rPr>
                <w:sz w:val="18"/>
                <w:szCs w:val="18"/>
              </w:rPr>
              <w:t>,</w:t>
            </w:r>
            <w:r w:rsidRPr="005B4C18">
              <w:rPr>
                <w:sz w:val="18"/>
                <w:szCs w:val="18"/>
                <w:cs/>
                <w:lang w:bidi="lo-LA"/>
              </w:rPr>
              <w:t>7</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6</w:t>
            </w:r>
          </w:p>
        </w:tc>
        <w:tc>
          <w:tcPr>
            <w:tcW w:w="3307" w:type="dxa"/>
            <w:shd w:val="clear" w:color="auto" w:fill="auto"/>
            <w:vAlign w:val="bottom"/>
          </w:tcPr>
          <w:p w:rsidR="009762E0" w:rsidRPr="005B4C18" w:rsidRDefault="009762E0" w:rsidP="00AC419A">
            <w:pPr>
              <w:suppressAutoHyphens w:val="0"/>
              <w:spacing w:before="40" w:after="40" w:line="220" w:lineRule="exact"/>
              <w:rPr>
                <w:sz w:val="18"/>
                <w:szCs w:val="24"/>
                <w:lang w:bidi="lo-LA"/>
              </w:rPr>
            </w:pPr>
            <w:r w:rsidRPr="005B4C18">
              <w:rPr>
                <w:sz w:val="18"/>
                <w:szCs w:val="24"/>
                <w:lang w:bidi="lo-LA"/>
              </w:rPr>
              <w:t>Deputy Head of State Authority/Administration and Equivalent</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29</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04</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13</w:t>
            </w:r>
            <w:r w:rsidRPr="005B4C18">
              <w:rPr>
                <w:sz w:val="18"/>
                <w:szCs w:val="18"/>
              </w:rPr>
              <w:t>,</w:t>
            </w:r>
            <w:r w:rsidRPr="005B4C18">
              <w:rPr>
                <w:sz w:val="18"/>
                <w:szCs w:val="18"/>
                <w:cs/>
                <w:lang w:bidi="lo-LA"/>
              </w:rPr>
              <w:t>8</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7</w:t>
            </w:r>
          </w:p>
        </w:tc>
        <w:tc>
          <w:tcPr>
            <w:tcW w:w="3307" w:type="dxa"/>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Assistant Ministers</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18</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03</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17</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8</w:t>
            </w:r>
          </w:p>
        </w:tc>
        <w:tc>
          <w:tcPr>
            <w:tcW w:w="3307" w:type="dxa"/>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Director General and Equivalent</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437</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71</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16</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9</w:t>
            </w:r>
          </w:p>
        </w:tc>
        <w:tc>
          <w:tcPr>
            <w:tcW w:w="3307" w:type="dxa"/>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Deputy Director General and Equivalent</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946</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186</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20</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10</w:t>
            </w:r>
          </w:p>
        </w:tc>
        <w:tc>
          <w:tcPr>
            <w:tcW w:w="3307" w:type="dxa"/>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Provincial Governor</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17</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00</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11</w:t>
            </w:r>
          </w:p>
        </w:tc>
        <w:tc>
          <w:tcPr>
            <w:tcW w:w="3307" w:type="dxa"/>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Vice-Provincial Governor</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44</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3</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07</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12</w:t>
            </w:r>
          </w:p>
        </w:tc>
        <w:tc>
          <w:tcPr>
            <w:tcW w:w="3307" w:type="dxa"/>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Chief of District</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145</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12</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08</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13</w:t>
            </w:r>
          </w:p>
        </w:tc>
        <w:tc>
          <w:tcPr>
            <w:tcW w:w="3307" w:type="dxa"/>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Deputy Chief of District</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265</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13</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05</w:t>
            </w:r>
            <w:r w:rsidRPr="005B4C18">
              <w:rPr>
                <w:sz w:val="18"/>
                <w:szCs w:val="18"/>
              </w:rPr>
              <w:t>,0</w:t>
            </w:r>
          </w:p>
        </w:tc>
      </w:tr>
      <w:tr w:rsidR="009762E0" w:rsidRPr="005B4C18" w:rsidTr="009762E0">
        <w:tc>
          <w:tcPr>
            <w:tcW w:w="466" w:type="dxa"/>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14</w:t>
            </w:r>
          </w:p>
        </w:tc>
        <w:tc>
          <w:tcPr>
            <w:tcW w:w="3307" w:type="dxa"/>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Village Head</w:t>
            </w:r>
          </w:p>
        </w:tc>
        <w:tc>
          <w:tcPr>
            <w:tcW w:w="940"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8,651</w:t>
            </w:r>
          </w:p>
        </w:tc>
        <w:tc>
          <w:tcPr>
            <w:tcW w:w="968"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145</w:t>
            </w:r>
          </w:p>
        </w:tc>
        <w:tc>
          <w:tcPr>
            <w:tcW w:w="1563" w:type="dxa"/>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02</w:t>
            </w:r>
            <w:r w:rsidRPr="005B4C18">
              <w:rPr>
                <w:sz w:val="18"/>
                <w:szCs w:val="18"/>
              </w:rPr>
              <w:t>,0</w:t>
            </w:r>
          </w:p>
        </w:tc>
      </w:tr>
      <w:tr w:rsidR="009762E0" w:rsidRPr="005B4C18" w:rsidTr="009762E0">
        <w:tc>
          <w:tcPr>
            <w:tcW w:w="466" w:type="dxa"/>
            <w:tcBorders>
              <w:bottom w:val="single" w:sz="12" w:space="0" w:color="auto"/>
            </w:tcBorders>
            <w:shd w:val="clear" w:color="auto" w:fill="auto"/>
          </w:tcPr>
          <w:p w:rsidR="009762E0" w:rsidRPr="005B4C18" w:rsidRDefault="009762E0" w:rsidP="00AC419A">
            <w:pPr>
              <w:pStyle w:val="ColorfulList-Accent11"/>
              <w:spacing w:before="40" w:after="40" w:line="220" w:lineRule="exact"/>
              <w:ind w:left="0" w:firstLine="0"/>
              <w:jc w:val="left"/>
              <w:rPr>
                <w:rFonts w:ascii="Times New Roman" w:hAnsi="Times New Roman" w:cs="Times New Roman"/>
                <w:sz w:val="18"/>
                <w:szCs w:val="24"/>
                <w:lang w:val="en-GB" w:bidi="lo-LA"/>
              </w:rPr>
            </w:pPr>
            <w:r w:rsidRPr="005B4C18">
              <w:rPr>
                <w:rFonts w:ascii="Times New Roman" w:hAnsi="Times New Roman" w:cs="Times New Roman"/>
                <w:sz w:val="18"/>
                <w:szCs w:val="24"/>
                <w:lang w:val="en-GB" w:bidi="lo-LA"/>
              </w:rPr>
              <w:t>15</w:t>
            </w:r>
          </w:p>
        </w:tc>
        <w:tc>
          <w:tcPr>
            <w:tcW w:w="3307" w:type="dxa"/>
            <w:tcBorders>
              <w:bottom w:val="single" w:sz="12" w:space="0" w:color="auto"/>
            </w:tcBorders>
            <w:shd w:val="clear" w:color="auto" w:fill="auto"/>
            <w:vAlign w:val="bottom"/>
          </w:tcPr>
          <w:p w:rsidR="009762E0" w:rsidRPr="005B4C18" w:rsidRDefault="009762E0" w:rsidP="00AC419A">
            <w:pPr>
              <w:suppressAutoHyphens w:val="0"/>
              <w:spacing w:before="40" w:after="40" w:line="220" w:lineRule="exact"/>
              <w:contextualSpacing/>
              <w:rPr>
                <w:sz w:val="18"/>
                <w:szCs w:val="24"/>
                <w:lang w:bidi="lo-LA"/>
              </w:rPr>
            </w:pPr>
            <w:r w:rsidRPr="005B4C18">
              <w:rPr>
                <w:sz w:val="18"/>
                <w:szCs w:val="24"/>
                <w:lang w:bidi="lo-LA"/>
              </w:rPr>
              <w:t>Deputy Village Head</w:t>
            </w:r>
          </w:p>
        </w:tc>
        <w:tc>
          <w:tcPr>
            <w:tcW w:w="940" w:type="dxa"/>
            <w:tcBorders>
              <w:bottom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16,786</w:t>
            </w:r>
          </w:p>
        </w:tc>
        <w:tc>
          <w:tcPr>
            <w:tcW w:w="968" w:type="dxa"/>
            <w:tcBorders>
              <w:bottom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Pr>
              <w:t>1,200</w:t>
            </w:r>
          </w:p>
        </w:tc>
        <w:tc>
          <w:tcPr>
            <w:tcW w:w="1563" w:type="dxa"/>
            <w:tcBorders>
              <w:bottom w:val="single" w:sz="12" w:space="0" w:color="auto"/>
            </w:tcBorders>
            <w:shd w:val="clear" w:color="auto" w:fill="auto"/>
            <w:vAlign w:val="bottom"/>
          </w:tcPr>
          <w:p w:rsidR="009762E0" w:rsidRPr="005B4C18" w:rsidRDefault="009762E0" w:rsidP="00AC419A">
            <w:pPr>
              <w:suppressAutoHyphens w:val="0"/>
              <w:spacing w:before="40" w:after="40" w:line="220" w:lineRule="exact"/>
              <w:jc w:val="right"/>
              <w:rPr>
                <w:sz w:val="18"/>
                <w:szCs w:val="18"/>
              </w:rPr>
            </w:pPr>
            <w:r w:rsidRPr="005B4C18">
              <w:rPr>
                <w:sz w:val="18"/>
                <w:szCs w:val="18"/>
                <w:rtl/>
                <w:cs/>
              </w:rPr>
              <w:t>07</w:t>
            </w:r>
            <w:r w:rsidRPr="005B4C18">
              <w:rPr>
                <w:sz w:val="18"/>
                <w:szCs w:val="18"/>
              </w:rPr>
              <w:t>,0</w:t>
            </w:r>
          </w:p>
        </w:tc>
      </w:tr>
    </w:tbl>
    <w:p w:rsidR="009762E0" w:rsidRPr="00821A08" w:rsidRDefault="009762E0" w:rsidP="00821A08">
      <w:pPr>
        <w:pStyle w:val="SingleTxt"/>
        <w:spacing w:after="0" w:line="120" w:lineRule="exact"/>
        <w:rPr>
          <w:sz w:val="10"/>
          <w:lang w:val="en-US"/>
        </w:rPr>
      </w:pPr>
    </w:p>
    <w:p w:rsidR="00821A08" w:rsidRPr="008E458C" w:rsidRDefault="00821A08" w:rsidP="00821A08">
      <w:pPr>
        <w:pStyle w:val="FootnoteText"/>
        <w:tabs>
          <w:tab w:val="clear" w:pos="418"/>
          <w:tab w:val="right" w:pos="1476"/>
          <w:tab w:val="left" w:pos="1548"/>
          <w:tab w:val="right" w:pos="1836"/>
          <w:tab w:val="left" w:pos="1908"/>
        </w:tabs>
        <w:ind w:left="1548" w:hanging="288"/>
        <w:rPr>
          <w:lang w:val="en-US"/>
        </w:rPr>
      </w:pPr>
      <w:r w:rsidRPr="00821A08">
        <w:rPr>
          <w:i/>
          <w:iCs/>
          <w:lang w:val="en-US"/>
        </w:rPr>
        <w:t>Source</w:t>
      </w:r>
      <w:r w:rsidRPr="00821A08">
        <w:rPr>
          <w:lang w:val="en-US"/>
        </w:rPr>
        <w:t>: Department of Public Administrative Development, Ministry of Home Affairs 2013</w:t>
      </w:r>
      <w:r>
        <w:rPr>
          <w:lang w:val="en-US"/>
        </w:rPr>
        <w:t>.</w:t>
      </w:r>
    </w:p>
    <w:p w:rsidR="008E458C" w:rsidRPr="00821A08" w:rsidRDefault="008E458C" w:rsidP="00821A08">
      <w:pPr>
        <w:pStyle w:val="SingleTxt"/>
        <w:spacing w:after="0" w:line="120" w:lineRule="exact"/>
        <w:rPr>
          <w:sz w:val="10"/>
          <w:lang w:val="en-US"/>
        </w:rPr>
      </w:pPr>
    </w:p>
    <w:p w:rsidR="00821A08" w:rsidRPr="008E458C" w:rsidRDefault="00821A08" w:rsidP="008E458C">
      <w:pPr>
        <w:pStyle w:val="SingleTxt"/>
        <w:spacing w:after="0" w:line="120" w:lineRule="exact"/>
        <w:rPr>
          <w:sz w:val="10"/>
          <w:lang w:val="en-US"/>
        </w:rPr>
      </w:pPr>
    </w:p>
    <w:p w:rsidR="008E458C" w:rsidRDefault="008E458C" w:rsidP="008E4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458C">
        <w:rPr>
          <w:b w:val="0"/>
          <w:bCs/>
        </w:rPr>
        <w:t>Table 9</w:t>
      </w:r>
      <w:r w:rsidRPr="008E458C">
        <w:rPr>
          <w:b w:val="0"/>
          <w:bCs/>
        </w:rPr>
        <w:br/>
      </w:r>
      <w:r w:rsidRPr="008E458C">
        <w:t>Victims of UXO</w:t>
      </w:r>
    </w:p>
    <w:p w:rsidR="008E458C" w:rsidRPr="008E458C" w:rsidRDefault="008E458C" w:rsidP="008E458C">
      <w:pPr>
        <w:pStyle w:val="SingleTxt"/>
        <w:spacing w:after="0" w:line="120" w:lineRule="exact"/>
        <w:rPr>
          <w:sz w:val="10"/>
          <w:lang w:val="en-US"/>
        </w:rPr>
      </w:pPr>
    </w:p>
    <w:tbl>
      <w:tblPr>
        <w:tblW w:w="7244" w:type="dxa"/>
        <w:tblInd w:w="1260" w:type="dxa"/>
        <w:tblLayout w:type="fixed"/>
        <w:tblCellMar>
          <w:left w:w="0" w:type="dxa"/>
          <w:right w:w="0" w:type="dxa"/>
        </w:tblCellMar>
        <w:tblLook w:val="04A0" w:firstRow="1" w:lastRow="0" w:firstColumn="1" w:lastColumn="0" w:noHBand="0" w:noVBand="1"/>
      </w:tblPr>
      <w:tblGrid>
        <w:gridCol w:w="729"/>
        <w:gridCol w:w="504"/>
        <w:gridCol w:w="504"/>
        <w:gridCol w:w="594"/>
        <w:gridCol w:w="655"/>
        <w:gridCol w:w="633"/>
        <w:gridCol w:w="566"/>
        <w:gridCol w:w="540"/>
        <w:gridCol w:w="594"/>
        <w:gridCol w:w="684"/>
        <w:gridCol w:w="639"/>
        <w:gridCol w:w="602"/>
      </w:tblGrid>
      <w:tr w:rsidR="008E458C" w:rsidRPr="005B4C18" w:rsidTr="008E458C">
        <w:trPr>
          <w:tblHeader/>
        </w:trPr>
        <w:tc>
          <w:tcPr>
            <w:tcW w:w="729" w:type="dxa"/>
            <w:vMerge w:val="restart"/>
            <w:tcBorders>
              <w:top w:val="single" w:sz="4" w:space="0" w:color="auto"/>
              <w:bottom w:val="single" w:sz="12" w:space="0" w:color="auto"/>
            </w:tcBorders>
            <w:shd w:val="clear" w:color="auto" w:fill="auto"/>
            <w:vAlign w:val="bottom"/>
          </w:tcPr>
          <w:p w:rsidR="008E458C" w:rsidRPr="005B4C18" w:rsidRDefault="008E458C" w:rsidP="00AC419A">
            <w:pPr>
              <w:suppressAutoHyphens w:val="0"/>
              <w:spacing w:before="80" w:after="80" w:line="200" w:lineRule="exact"/>
              <w:rPr>
                <w:bCs/>
                <w:i/>
                <w:sz w:val="16"/>
                <w:szCs w:val="24"/>
                <w:lang w:bidi="lo-LA"/>
              </w:rPr>
            </w:pPr>
            <w:r w:rsidRPr="005B4C18">
              <w:rPr>
                <w:bCs/>
                <w:i/>
                <w:sz w:val="16"/>
                <w:szCs w:val="24"/>
                <w:lang w:bidi="lo-LA"/>
              </w:rPr>
              <w:t>Year</w:t>
            </w:r>
          </w:p>
        </w:tc>
        <w:tc>
          <w:tcPr>
            <w:tcW w:w="2890" w:type="dxa"/>
            <w:gridSpan w:val="5"/>
            <w:tcBorders>
              <w:top w:val="single" w:sz="4" w:space="0" w:color="auto"/>
              <w:bottom w:val="single" w:sz="12" w:space="0" w:color="auto"/>
            </w:tcBorders>
            <w:shd w:val="clear" w:color="auto" w:fill="auto"/>
            <w:vAlign w:val="bottom"/>
          </w:tcPr>
          <w:p w:rsidR="008E458C" w:rsidRPr="005B4C18" w:rsidRDefault="008E458C" w:rsidP="00AC419A">
            <w:pPr>
              <w:suppressAutoHyphens w:val="0"/>
              <w:spacing w:before="80" w:after="80" w:line="200" w:lineRule="exact"/>
              <w:jc w:val="center"/>
              <w:rPr>
                <w:bCs/>
                <w:i/>
                <w:sz w:val="16"/>
                <w:szCs w:val="24"/>
                <w:lang w:bidi="lo-LA"/>
              </w:rPr>
            </w:pPr>
            <w:r w:rsidRPr="005B4C18">
              <w:rPr>
                <w:bCs/>
                <w:i/>
                <w:sz w:val="16"/>
                <w:szCs w:val="24"/>
                <w:lang w:bidi="lo-LA"/>
              </w:rPr>
              <w:t>Injured</w:t>
            </w:r>
          </w:p>
        </w:tc>
        <w:tc>
          <w:tcPr>
            <w:tcW w:w="3625" w:type="dxa"/>
            <w:gridSpan w:val="6"/>
            <w:tcBorders>
              <w:top w:val="single" w:sz="4" w:space="0" w:color="auto"/>
              <w:bottom w:val="single" w:sz="12" w:space="0" w:color="auto"/>
            </w:tcBorders>
            <w:shd w:val="clear" w:color="auto" w:fill="auto"/>
            <w:vAlign w:val="bottom"/>
          </w:tcPr>
          <w:p w:rsidR="008E458C" w:rsidRPr="005B4C18" w:rsidRDefault="008E458C" w:rsidP="00AC419A">
            <w:pPr>
              <w:suppressAutoHyphens w:val="0"/>
              <w:spacing w:before="80" w:after="80" w:line="200" w:lineRule="exact"/>
              <w:jc w:val="center"/>
              <w:rPr>
                <w:bCs/>
                <w:i/>
                <w:sz w:val="16"/>
                <w:szCs w:val="24"/>
                <w:lang w:bidi="lo-LA"/>
              </w:rPr>
            </w:pPr>
            <w:r w:rsidRPr="005B4C18">
              <w:rPr>
                <w:bCs/>
                <w:i/>
                <w:sz w:val="16"/>
                <w:szCs w:val="24"/>
                <w:lang w:bidi="lo-LA"/>
              </w:rPr>
              <w:t>Deceased</w:t>
            </w:r>
          </w:p>
        </w:tc>
      </w:tr>
      <w:tr w:rsidR="008E458C" w:rsidRPr="005B4C18" w:rsidTr="008E458C">
        <w:trPr>
          <w:tblHeader/>
        </w:trPr>
        <w:tc>
          <w:tcPr>
            <w:tcW w:w="729" w:type="dxa"/>
            <w:vMerge/>
            <w:tcBorders>
              <w:top w:val="single" w:sz="12" w:space="0" w:color="auto"/>
            </w:tcBorders>
            <w:shd w:val="clear" w:color="auto" w:fill="auto"/>
            <w:vAlign w:val="bottom"/>
          </w:tcPr>
          <w:p w:rsidR="008E458C" w:rsidRPr="005B4C18" w:rsidRDefault="008E458C" w:rsidP="00AC419A">
            <w:pPr>
              <w:suppressAutoHyphens w:val="0"/>
              <w:spacing w:before="40" w:after="40" w:line="220" w:lineRule="exact"/>
              <w:rPr>
                <w:b/>
                <w:bCs/>
                <w:sz w:val="18"/>
                <w:szCs w:val="24"/>
                <w:cs/>
                <w:lang w:bidi="lo-LA"/>
              </w:rPr>
            </w:pPr>
          </w:p>
        </w:tc>
        <w:tc>
          <w:tcPr>
            <w:tcW w:w="504"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Boy</w:t>
            </w:r>
          </w:p>
        </w:tc>
        <w:tc>
          <w:tcPr>
            <w:tcW w:w="504"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Girl</w:t>
            </w:r>
          </w:p>
        </w:tc>
        <w:tc>
          <w:tcPr>
            <w:tcW w:w="594"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Man</w:t>
            </w:r>
          </w:p>
        </w:tc>
        <w:tc>
          <w:tcPr>
            <w:tcW w:w="655"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Woman</w:t>
            </w:r>
          </w:p>
        </w:tc>
        <w:tc>
          <w:tcPr>
            <w:tcW w:w="633"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Total</w:t>
            </w:r>
          </w:p>
        </w:tc>
        <w:tc>
          <w:tcPr>
            <w:tcW w:w="566"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Boy</w:t>
            </w:r>
          </w:p>
        </w:tc>
        <w:tc>
          <w:tcPr>
            <w:tcW w:w="540"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Girl</w:t>
            </w:r>
          </w:p>
        </w:tc>
        <w:tc>
          <w:tcPr>
            <w:tcW w:w="594"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Man</w:t>
            </w:r>
          </w:p>
        </w:tc>
        <w:tc>
          <w:tcPr>
            <w:tcW w:w="684"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Woman</w:t>
            </w:r>
          </w:p>
        </w:tc>
        <w:tc>
          <w:tcPr>
            <w:tcW w:w="639"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Total</w:t>
            </w:r>
          </w:p>
        </w:tc>
        <w:tc>
          <w:tcPr>
            <w:tcW w:w="602" w:type="dxa"/>
            <w:tcBorders>
              <w:top w:val="single" w:sz="12" w:space="0" w:color="auto"/>
            </w:tcBorders>
            <w:shd w:val="clear" w:color="auto" w:fill="auto"/>
            <w:vAlign w:val="bottom"/>
          </w:tcPr>
          <w:p w:rsidR="008E458C" w:rsidRPr="005B4C18" w:rsidRDefault="008E458C" w:rsidP="00AC419A">
            <w:pPr>
              <w:suppressAutoHyphens w:val="0"/>
              <w:spacing w:before="80" w:after="80" w:line="200" w:lineRule="exact"/>
              <w:jc w:val="right"/>
              <w:rPr>
                <w:bCs/>
                <w:i/>
                <w:sz w:val="16"/>
                <w:szCs w:val="24"/>
                <w:lang w:bidi="lo-LA"/>
              </w:rPr>
            </w:pPr>
            <w:r w:rsidRPr="005B4C18">
              <w:rPr>
                <w:bCs/>
                <w:i/>
                <w:sz w:val="16"/>
                <w:szCs w:val="24"/>
                <w:lang w:bidi="lo-LA"/>
              </w:rPr>
              <w:t>Boy</w:t>
            </w:r>
          </w:p>
        </w:tc>
      </w:tr>
      <w:tr w:rsidR="008E458C" w:rsidRPr="005B4C18" w:rsidTr="008E458C">
        <w:tc>
          <w:tcPr>
            <w:tcW w:w="729" w:type="dxa"/>
            <w:shd w:val="clear" w:color="auto" w:fill="auto"/>
          </w:tcPr>
          <w:p w:rsidR="008E458C" w:rsidRPr="005B4C18" w:rsidRDefault="008E458C" w:rsidP="00AC419A">
            <w:pPr>
              <w:suppressAutoHyphens w:val="0"/>
              <w:spacing w:before="40" w:after="40" w:line="220" w:lineRule="exact"/>
              <w:rPr>
                <w:sz w:val="18"/>
                <w:szCs w:val="18"/>
                <w:lang w:bidi="lo-LA"/>
              </w:rPr>
            </w:pPr>
            <w:r w:rsidRPr="005B4C18">
              <w:rPr>
                <w:sz w:val="18"/>
                <w:szCs w:val="18"/>
                <w:cs/>
                <w:lang w:bidi="lo-LA"/>
              </w:rPr>
              <w:t>2010</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47</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7</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33</w:t>
            </w:r>
          </w:p>
        </w:tc>
        <w:tc>
          <w:tcPr>
            <w:tcW w:w="655"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8</w:t>
            </w:r>
          </w:p>
        </w:tc>
        <w:tc>
          <w:tcPr>
            <w:tcW w:w="633"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95</w:t>
            </w:r>
          </w:p>
        </w:tc>
        <w:tc>
          <w:tcPr>
            <w:tcW w:w="566"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9</w:t>
            </w:r>
          </w:p>
        </w:tc>
        <w:tc>
          <w:tcPr>
            <w:tcW w:w="540"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5</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9</w:t>
            </w:r>
          </w:p>
        </w:tc>
        <w:tc>
          <w:tcPr>
            <w:tcW w:w="68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w:t>
            </w:r>
          </w:p>
        </w:tc>
        <w:tc>
          <w:tcPr>
            <w:tcW w:w="639"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24</w:t>
            </w:r>
          </w:p>
        </w:tc>
        <w:tc>
          <w:tcPr>
            <w:tcW w:w="602" w:type="dxa"/>
            <w:shd w:val="clear" w:color="auto" w:fill="auto"/>
            <w:vAlign w:val="bottom"/>
          </w:tcPr>
          <w:p w:rsidR="008E458C" w:rsidRPr="005B4C18" w:rsidRDefault="008E458C" w:rsidP="00AC419A">
            <w:pPr>
              <w:suppressAutoHyphens w:val="0"/>
              <w:spacing w:before="40" w:after="40" w:line="220" w:lineRule="exact"/>
              <w:jc w:val="right"/>
              <w:rPr>
                <w:bCs/>
                <w:sz w:val="18"/>
                <w:szCs w:val="18"/>
                <w:lang w:bidi="lo-LA"/>
              </w:rPr>
            </w:pPr>
            <w:r w:rsidRPr="005B4C18">
              <w:rPr>
                <w:bCs/>
                <w:sz w:val="18"/>
                <w:szCs w:val="18"/>
                <w:lang w:bidi="lo-LA"/>
              </w:rPr>
              <w:t>119</w:t>
            </w:r>
          </w:p>
        </w:tc>
      </w:tr>
      <w:tr w:rsidR="008E458C" w:rsidRPr="005B4C18" w:rsidTr="008E458C">
        <w:tc>
          <w:tcPr>
            <w:tcW w:w="729" w:type="dxa"/>
            <w:shd w:val="clear" w:color="auto" w:fill="auto"/>
          </w:tcPr>
          <w:p w:rsidR="008E458C" w:rsidRPr="005B4C18" w:rsidRDefault="008E458C" w:rsidP="00AC419A">
            <w:pPr>
              <w:suppressAutoHyphens w:val="0"/>
              <w:spacing w:before="40" w:after="40" w:line="220" w:lineRule="exact"/>
              <w:rPr>
                <w:sz w:val="18"/>
                <w:szCs w:val="18"/>
                <w:lang w:bidi="lo-LA"/>
              </w:rPr>
            </w:pPr>
            <w:r w:rsidRPr="005B4C18">
              <w:rPr>
                <w:sz w:val="18"/>
                <w:szCs w:val="18"/>
                <w:cs/>
                <w:lang w:bidi="lo-LA"/>
              </w:rPr>
              <w:t>2011</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34</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4</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32</w:t>
            </w:r>
          </w:p>
        </w:tc>
        <w:tc>
          <w:tcPr>
            <w:tcW w:w="655"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9</w:t>
            </w:r>
          </w:p>
        </w:tc>
        <w:tc>
          <w:tcPr>
            <w:tcW w:w="633"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79</w:t>
            </w:r>
          </w:p>
        </w:tc>
        <w:tc>
          <w:tcPr>
            <w:tcW w:w="566"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14</w:t>
            </w:r>
          </w:p>
        </w:tc>
        <w:tc>
          <w:tcPr>
            <w:tcW w:w="540"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0</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6</w:t>
            </w:r>
          </w:p>
        </w:tc>
        <w:tc>
          <w:tcPr>
            <w:tcW w:w="68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0</w:t>
            </w:r>
          </w:p>
        </w:tc>
        <w:tc>
          <w:tcPr>
            <w:tcW w:w="639"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20</w:t>
            </w:r>
          </w:p>
        </w:tc>
        <w:tc>
          <w:tcPr>
            <w:tcW w:w="602" w:type="dxa"/>
            <w:shd w:val="clear" w:color="auto" w:fill="auto"/>
            <w:vAlign w:val="bottom"/>
          </w:tcPr>
          <w:p w:rsidR="008E458C" w:rsidRPr="005B4C18" w:rsidRDefault="008E458C" w:rsidP="00AC419A">
            <w:pPr>
              <w:suppressAutoHyphens w:val="0"/>
              <w:spacing w:before="40" w:after="40" w:line="220" w:lineRule="exact"/>
              <w:jc w:val="right"/>
              <w:rPr>
                <w:bCs/>
                <w:sz w:val="18"/>
                <w:szCs w:val="18"/>
                <w:lang w:bidi="lo-LA"/>
              </w:rPr>
            </w:pPr>
            <w:r w:rsidRPr="005B4C18">
              <w:rPr>
                <w:bCs/>
                <w:sz w:val="18"/>
                <w:szCs w:val="18"/>
                <w:lang w:bidi="lo-LA"/>
              </w:rPr>
              <w:t>99</w:t>
            </w:r>
          </w:p>
        </w:tc>
      </w:tr>
      <w:tr w:rsidR="008E458C" w:rsidRPr="005B4C18" w:rsidTr="008E458C">
        <w:tc>
          <w:tcPr>
            <w:tcW w:w="729" w:type="dxa"/>
            <w:shd w:val="clear" w:color="auto" w:fill="auto"/>
          </w:tcPr>
          <w:p w:rsidR="008E458C" w:rsidRPr="005B4C18" w:rsidRDefault="008E458C" w:rsidP="00AC419A">
            <w:pPr>
              <w:suppressAutoHyphens w:val="0"/>
              <w:spacing w:before="40" w:after="40" w:line="220" w:lineRule="exact"/>
              <w:rPr>
                <w:sz w:val="18"/>
                <w:szCs w:val="18"/>
                <w:lang w:bidi="lo-LA"/>
              </w:rPr>
            </w:pPr>
            <w:r w:rsidRPr="005B4C18">
              <w:rPr>
                <w:sz w:val="18"/>
                <w:szCs w:val="18"/>
                <w:cs/>
                <w:lang w:bidi="lo-LA"/>
              </w:rPr>
              <w:t>2012</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11</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17</w:t>
            </w:r>
          </w:p>
        </w:tc>
        <w:tc>
          <w:tcPr>
            <w:tcW w:w="655"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11</w:t>
            </w:r>
          </w:p>
        </w:tc>
        <w:tc>
          <w:tcPr>
            <w:tcW w:w="633"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41</w:t>
            </w:r>
          </w:p>
        </w:tc>
        <w:tc>
          <w:tcPr>
            <w:tcW w:w="566"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6</w:t>
            </w:r>
          </w:p>
        </w:tc>
        <w:tc>
          <w:tcPr>
            <w:tcW w:w="540"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6</w:t>
            </w:r>
          </w:p>
        </w:tc>
        <w:tc>
          <w:tcPr>
            <w:tcW w:w="68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w:t>
            </w:r>
          </w:p>
        </w:tc>
        <w:tc>
          <w:tcPr>
            <w:tcW w:w="639"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15</w:t>
            </w:r>
          </w:p>
        </w:tc>
        <w:tc>
          <w:tcPr>
            <w:tcW w:w="602" w:type="dxa"/>
            <w:shd w:val="clear" w:color="auto" w:fill="auto"/>
            <w:vAlign w:val="bottom"/>
          </w:tcPr>
          <w:p w:rsidR="008E458C" w:rsidRPr="005B4C18" w:rsidRDefault="008E458C" w:rsidP="00AC419A">
            <w:pPr>
              <w:suppressAutoHyphens w:val="0"/>
              <w:spacing w:before="40" w:after="40" w:line="220" w:lineRule="exact"/>
              <w:jc w:val="right"/>
              <w:rPr>
                <w:bCs/>
                <w:sz w:val="18"/>
                <w:szCs w:val="18"/>
                <w:lang w:bidi="lo-LA"/>
              </w:rPr>
            </w:pPr>
            <w:r w:rsidRPr="005B4C18">
              <w:rPr>
                <w:bCs/>
                <w:sz w:val="18"/>
                <w:szCs w:val="18"/>
                <w:lang w:bidi="lo-LA"/>
              </w:rPr>
              <w:t>58</w:t>
            </w:r>
          </w:p>
        </w:tc>
      </w:tr>
      <w:tr w:rsidR="008E458C" w:rsidRPr="005B4C18" w:rsidTr="008E458C">
        <w:tc>
          <w:tcPr>
            <w:tcW w:w="729" w:type="dxa"/>
            <w:shd w:val="clear" w:color="auto" w:fill="auto"/>
          </w:tcPr>
          <w:p w:rsidR="008E458C" w:rsidRPr="005B4C18" w:rsidRDefault="008E458C" w:rsidP="00AC419A">
            <w:pPr>
              <w:suppressAutoHyphens w:val="0"/>
              <w:spacing w:before="40" w:after="40" w:line="220" w:lineRule="exact"/>
              <w:rPr>
                <w:sz w:val="18"/>
                <w:szCs w:val="18"/>
                <w:lang w:bidi="lo-LA"/>
              </w:rPr>
            </w:pPr>
            <w:r w:rsidRPr="005B4C18">
              <w:rPr>
                <w:sz w:val="18"/>
                <w:szCs w:val="18"/>
                <w:cs/>
                <w:lang w:bidi="lo-LA"/>
              </w:rPr>
              <w:t>2013</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12</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5</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9</w:t>
            </w:r>
          </w:p>
        </w:tc>
        <w:tc>
          <w:tcPr>
            <w:tcW w:w="655"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w:t>
            </w:r>
          </w:p>
        </w:tc>
        <w:tc>
          <w:tcPr>
            <w:tcW w:w="633"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28</w:t>
            </w:r>
          </w:p>
        </w:tc>
        <w:tc>
          <w:tcPr>
            <w:tcW w:w="566"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7</w:t>
            </w:r>
          </w:p>
        </w:tc>
        <w:tc>
          <w:tcPr>
            <w:tcW w:w="540"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5</w:t>
            </w:r>
          </w:p>
        </w:tc>
        <w:tc>
          <w:tcPr>
            <w:tcW w:w="68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0</w:t>
            </w:r>
          </w:p>
        </w:tc>
        <w:tc>
          <w:tcPr>
            <w:tcW w:w="639"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13</w:t>
            </w:r>
          </w:p>
        </w:tc>
        <w:tc>
          <w:tcPr>
            <w:tcW w:w="602" w:type="dxa"/>
            <w:shd w:val="clear" w:color="auto" w:fill="auto"/>
            <w:vAlign w:val="bottom"/>
          </w:tcPr>
          <w:p w:rsidR="008E458C" w:rsidRPr="005B4C18" w:rsidRDefault="008E458C" w:rsidP="00AC419A">
            <w:pPr>
              <w:suppressAutoHyphens w:val="0"/>
              <w:spacing w:before="40" w:after="40" w:line="220" w:lineRule="exact"/>
              <w:jc w:val="right"/>
              <w:rPr>
                <w:bCs/>
                <w:sz w:val="18"/>
                <w:szCs w:val="18"/>
                <w:lang w:bidi="lo-LA"/>
              </w:rPr>
            </w:pPr>
            <w:r w:rsidRPr="005B4C18">
              <w:rPr>
                <w:bCs/>
                <w:sz w:val="18"/>
                <w:szCs w:val="18"/>
                <w:lang w:bidi="lo-LA"/>
              </w:rPr>
              <w:t>41</w:t>
            </w:r>
          </w:p>
        </w:tc>
      </w:tr>
      <w:tr w:rsidR="008E458C" w:rsidRPr="005B4C18" w:rsidTr="008E458C">
        <w:tc>
          <w:tcPr>
            <w:tcW w:w="729" w:type="dxa"/>
            <w:shd w:val="clear" w:color="auto" w:fill="auto"/>
          </w:tcPr>
          <w:p w:rsidR="008E458C" w:rsidRPr="005B4C18" w:rsidRDefault="008E458C" w:rsidP="00AC419A">
            <w:pPr>
              <w:suppressAutoHyphens w:val="0"/>
              <w:spacing w:before="40" w:after="40" w:line="220" w:lineRule="exact"/>
              <w:rPr>
                <w:sz w:val="18"/>
                <w:szCs w:val="18"/>
                <w:lang w:bidi="lo-LA"/>
              </w:rPr>
            </w:pPr>
            <w:r w:rsidRPr="005B4C18">
              <w:rPr>
                <w:sz w:val="18"/>
                <w:szCs w:val="18"/>
                <w:cs/>
                <w:lang w:bidi="lo-LA"/>
              </w:rPr>
              <w:t>2014</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9</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7</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8</w:t>
            </w:r>
          </w:p>
        </w:tc>
        <w:tc>
          <w:tcPr>
            <w:tcW w:w="655"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5</w:t>
            </w:r>
          </w:p>
        </w:tc>
        <w:tc>
          <w:tcPr>
            <w:tcW w:w="633"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29</w:t>
            </w:r>
          </w:p>
        </w:tc>
        <w:tc>
          <w:tcPr>
            <w:tcW w:w="566"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12</w:t>
            </w:r>
          </w:p>
        </w:tc>
        <w:tc>
          <w:tcPr>
            <w:tcW w:w="540"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0</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4</w:t>
            </w:r>
          </w:p>
        </w:tc>
        <w:tc>
          <w:tcPr>
            <w:tcW w:w="68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0</w:t>
            </w:r>
          </w:p>
        </w:tc>
        <w:tc>
          <w:tcPr>
            <w:tcW w:w="639"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16</w:t>
            </w:r>
          </w:p>
        </w:tc>
        <w:tc>
          <w:tcPr>
            <w:tcW w:w="602" w:type="dxa"/>
            <w:shd w:val="clear" w:color="auto" w:fill="auto"/>
            <w:vAlign w:val="bottom"/>
          </w:tcPr>
          <w:p w:rsidR="008E458C" w:rsidRPr="005B4C18" w:rsidRDefault="008E458C" w:rsidP="00AC419A">
            <w:pPr>
              <w:suppressAutoHyphens w:val="0"/>
              <w:spacing w:before="40" w:after="40" w:line="220" w:lineRule="exact"/>
              <w:jc w:val="right"/>
              <w:rPr>
                <w:bCs/>
                <w:sz w:val="18"/>
                <w:szCs w:val="18"/>
                <w:lang w:bidi="lo-LA"/>
              </w:rPr>
            </w:pPr>
            <w:r w:rsidRPr="005B4C18">
              <w:rPr>
                <w:bCs/>
                <w:sz w:val="18"/>
                <w:szCs w:val="18"/>
                <w:lang w:bidi="lo-LA"/>
              </w:rPr>
              <w:t>45</w:t>
            </w:r>
          </w:p>
        </w:tc>
      </w:tr>
      <w:tr w:rsidR="008E458C" w:rsidRPr="005B4C18" w:rsidTr="008E458C">
        <w:tc>
          <w:tcPr>
            <w:tcW w:w="729" w:type="dxa"/>
            <w:shd w:val="clear" w:color="auto" w:fill="auto"/>
          </w:tcPr>
          <w:p w:rsidR="008E458C" w:rsidRPr="005B4C18" w:rsidRDefault="008E458C" w:rsidP="00AC419A">
            <w:pPr>
              <w:suppressAutoHyphens w:val="0"/>
              <w:spacing w:before="40" w:after="40" w:line="220" w:lineRule="exact"/>
              <w:rPr>
                <w:sz w:val="18"/>
                <w:szCs w:val="18"/>
                <w:lang w:bidi="lo-LA"/>
              </w:rPr>
            </w:pPr>
            <w:r w:rsidRPr="005B4C18">
              <w:rPr>
                <w:sz w:val="18"/>
                <w:szCs w:val="18"/>
                <w:cs/>
                <w:lang w:bidi="lo-LA"/>
              </w:rPr>
              <w:t>2015</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12</w:t>
            </w:r>
          </w:p>
        </w:tc>
        <w:tc>
          <w:tcPr>
            <w:tcW w:w="50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0</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10</w:t>
            </w:r>
          </w:p>
        </w:tc>
        <w:tc>
          <w:tcPr>
            <w:tcW w:w="655"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w:t>
            </w:r>
          </w:p>
        </w:tc>
        <w:tc>
          <w:tcPr>
            <w:tcW w:w="633"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23</w:t>
            </w:r>
          </w:p>
        </w:tc>
        <w:tc>
          <w:tcPr>
            <w:tcW w:w="566"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w:t>
            </w:r>
          </w:p>
        </w:tc>
        <w:tc>
          <w:tcPr>
            <w:tcW w:w="540"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0</w:t>
            </w:r>
          </w:p>
        </w:tc>
        <w:tc>
          <w:tcPr>
            <w:tcW w:w="59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4</w:t>
            </w:r>
          </w:p>
        </w:tc>
        <w:tc>
          <w:tcPr>
            <w:tcW w:w="684"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0</w:t>
            </w:r>
          </w:p>
        </w:tc>
        <w:tc>
          <w:tcPr>
            <w:tcW w:w="639" w:type="dxa"/>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6</w:t>
            </w:r>
          </w:p>
        </w:tc>
        <w:tc>
          <w:tcPr>
            <w:tcW w:w="602" w:type="dxa"/>
            <w:shd w:val="clear" w:color="auto" w:fill="auto"/>
            <w:vAlign w:val="bottom"/>
          </w:tcPr>
          <w:p w:rsidR="008E458C" w:rsidRPr="005B4C18" w:rsidRDefault="008E458C" w:rsidP="00AC419A">
            <w:pPr>
              <w:suppressAutoHyphens w:val="0"/>
              <w:spacing w:before="40" w:after="40" w:line="220" w:lineRule="exact"/>
              <w:jc w:val="right"/>
              <w:rPr>
                <w:bCs/>
                <w:sz w:val="18"/>
                <w:szCs w:val="18"/>
                <w:lang w:bidi="lo-LA"/>
              </w:rPr>
            </w:pPr>
            <w:r w:rsidRPr="005B4C18">
              <w:rPr>
                <w:bCs/>
                <w:sz w:val="18"/>
                <w:szCs w:val="18"/>
                <w:lang w:bidi="lo-LA"/>
              </w:rPr>
              <w:t>29</w:t>
            </w:r>
          </w:p>
        </w:tc>
      </w:tr>
      <w:tr w:rsidR="008E458C" w:rsidRPr="005B4C18" w:rsidTr="008E458C">
        <w:tc>
          <w:tcPr>
            <w:tcW w:w="729" w:type="dxa"/>
            <w:tcBorders>
              <w:bottom w:val="single" w:sz="12" w:space="0" w:color="auto"/>
            </w:tcBorders>
            <w:shd w:val="clear" w:color="auto" w:fill="auto"/>
          </w:tcPr>
          <w:p w:rsidR="008E458C" w:rsidRPr="005B4C18" w:rsidRDefault="008E458C" w:rsidP="00AC419A">
            <w:pPr>
              <w:suppressAutoHyphens w:val="0"/>
              <w:spacing w:before="40" w:after="40" w:line="220" w:lineRule="exact"/>
              <w:rPr>
                <w:bCs/>
                <w:sz w:val="18"/>
                <w:szCs w:val="18"/>
                <w:cs/>
                <w:lang w:bidi="lo-LA"/>
              </w:rPr>
            </w:pPr>
            <w:r w:rsidRPr="005B4C18">
              <w:rPr>
                <w:bCs/>
                <w:sz w:val="18"/>
                <w:szCs w:val="18"/>
                <w:lang w:bidi="lo-LA"/>
              </w:rPr>
              <w:t>Total</w:t>
            </w:r>
          </w:p>
        </w:tc>
        <w:tc>
          <w:tcPr>
            <w:tcW w:w="504"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125</w:t>
            </w:r>
          </w:p>
        </w:tc>
        <w:tc>
          <w:tcPr>
            <w:tcW w:w="504"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25</w:t>
            </w:r>
          </w:p>
        </w:tc>
        <w:tc>
          <w:tcPr>
            <w:tcW w:w="594"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109</w:t>
            </w:r>
          </w:p>
        </w:tc>
        <w:tc>
          <w:tcPr>
            <w:tcW w:w="655"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36</w:t>
            </w:r>
          </w:p>
        </w:tc>
        <w:tc>
          <w:tcPr>
            <w:tcW w:w="633"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295</w:t>
            </w:r>
          </w:p>
        </w:tc>
        <w:tc>
          <w:tcPr>
            <w:tcW w:w="566"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50</w:t>
            </w:r>
          </w:p>
        </w:tc>
        <w:tc>
          <w:tcPr>
            <w:tcW w:w="540"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8</w:t>
            </w:r>
          </w:p>
        </w:tc>
        <w:tc>
          <w:tcPr>
            <w:tcW w:w="594"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34</w:t>
            </w:r>
          </w:p>
        </w:tc>
        <w:tc>
          <w:tcPr>
            <w:tcW w:w="684"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2</w:t>
            </w:r>
          </w:p>
        </w:tc>
        <w:tc>
          <w:tcPr>
            <w:tcW w:w="639"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sz w:val="18"/>
                <w:szCs w:val="18"/>
                <w:lang w:bidi="lo-LA"/>
              </w:rPr>
            </w:pPr>
            <w:r w:rsidRPr="005B4C18">
              <w:rPr>
                <w:sz w:val="18"/>
                <w:szCs w:val="18"/>
                <w:lang w:bidi="lo-LA"/>
              </w:rPr>
              <w:t>94</w:t>
            </w:r>
          </w:p>
        </w:tc>
        <w:tc>
          <w:tcPr>
            <w:tcW w:w="602" w:type="dxa"/>
            <w:tcBorders>
              <w:bottom w:val="single" w:sz="12" w:space="0" w:color="auto"/>
            </w:tcBorders>
            <w:shd w:val="clear" w:color="auto" w:fill="auto"/>
            <w:vAlign w:val="bottom"/>
          </w:tcPr>
          <w:p w:rsidR="008E458C" w:rsidRPr="005B4C18" w:rsidRDefault="008E458C" w:rsidP="00AC419A">
            <w:pPr>
              <w:suppressAutoHyphens w:val="0"/>
              <w:spacing w:before="40" w:after="40" w:line="220" w:lineRule="exact"/>
              <w:jc w:val="right"/>
              <w:rPr>
                <w:bCs/>
                <w:sz w:val="18"/>
                <w:szCs w:val="18"/>
                <w:lang w:bidi="lo-LA"/>
              </w:rPr>
            </w:pPr>
            <w:r w:rsidRPr="005B4C18">
              <w:rPr>
                <w:bCs/>
                <w:sz w:val="18"/>
                <w:szCs w:val="18"/>
                <w:lang w:bidi="lo-LA"/>
              </w:rPr>
              <w:t>389</w:t>
            </w:r>
          </w:p>
        </w:tc>
      </w:tr>
    </w:tbl>
    <w:p w:rsidR="008E458C" w:rsidRPr="008E458C" w:rsidRDefault="008E458C" w:rsidP="008E458C">
      <w:pPr>
        <w:pStyle w:val="SingleTxt"/>
        <w:spacing w:after="0" w:line="120" w:lineRule="exact"/>
        <w:rPr>
          <w:sz w:val="10"/>
          <w:lang w:val="en-US"/>
        </w:rPr>
      </w:pPr>
    </w:p>
    <w:p w:rsidR="008E458C" w:rsidRDefault="008E458C" w:rsidP="008E458C">
      <w:pPr>
        <w:pStyle w:val="FootnoteText"/>
        <w:tabs>
          <w:tab w:val="clear" w:pos="418"/>
          <w:tab w:val="right" w:pos="1476"/>
          <w:tab w:val="left" w:pos="1548"/>
          <w:tab w:val="right" w:pos="1836"/>
          <w:tab w:val="left" w:pos="1908"/>
        </w:tabs>
        <w:ind w:left="1548" w:right="1267" w:hanging="288"/>
        <w:rPr>
          <w:lang w:val="en-US"/>
        </w:rPr>
      </w:pPr>
      <w:r w:rsidRPr="008E458C">
        <w:rPr>
          <w:i/>
          <w:iCs/>
          <w:lang w:val="en-US"/>
        </w:rPr>
        <w:t>Source</w:t>
      </w:r>
      <w:r w:rsidRPr="008E458C">
        <w:rPr>
          <w:lang w:val="en-US"/>
        </w:rPr>
        <w:t>: National Regulatory Authority for the UXO/Mine Action Sector in Lao PDR</w:t>
      </w:r>
      <w:r>
        <w:rPr>
          <w:lang w:val="en-US"/>
        </w:rPr>
        <w:t>.</w:t>
      </w:r>
    </w:p>
    <w:p w:rsidR="008E458C" w:rsidRPr="008E458C" w:rsidRDefault="008E458C" w:rsidP="008E458C">
      <w:pPr>
        <w:pStyle w:val="SingleTxt"/>
        <w:spacing w:after="0" w:line="120" w:lineRule="exact"/>
        <w:rPr>
          <w:sz w:val="10"/>
          <w:lang w:val="en-US"/>
        </w:rPr>
      </w:pPr>
    </w:p>
    <w:p w:rsidR="008E458C" w:rsidRDefault="008E458C" w:rsidP="008E458C">
      <w:pPr>
        <w:pStyle w:val="SingleTxt"/>
        <w:rPr>
          <w:lang w:val="en-US"/>
        </w:rPr>
      </w:pPr>
      <w:r>
        <w:rPr>
          <w:noProof/>
          <w:w w:val="100"/>
          <w:lang w:eastAsia="en-GB"/>
        </w:rPr>
        <mc:AlternateContent>
          <mc:Choice Requires="wps">
            <w:drawing>
              <wp:anchor distT="0" distB="0" distL="114300" distR="114300" simplePos="0" relativeHeight="251661312"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DO&#10;ctJ62QEAAAwEAAAOAAAAAAAAAAAAAAAAAC4CAABkcnMvZTJvRG9jLnhtbFBLAQItABQABgAIAAAA&#10;IQCFoHiC3wAAAAkBAAAPAAAAAAAAAAAAAAAAADMEAABkcnMvZG93bnJldi54bWxQSwUGAAAAAAQA&#10;BADzAAAAPwUAAAAA&#10;" strokecolor="#010000" strokeweight=".25pt"/>
            </w:pict>
          </mc:Fallback>
        </mc:AlternateContent>
      </w:r>
    </w:p>
    <w:sectPr w:rsidR="008E458C" w:rsidSect="00846A3E">
      <w:headerReference w:type="even" r:id="rId48"/>
      <w:headerReference w:type="default" r:id="rId49"/>
      <w:footerReference w:type="even" r:id="rId50"/>
      <w:footerReference w:type="default" r:id="rId51"/>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5T13:18:00Z" w:initials="Start">
    <w:p w:rsidR="001C34D5" w:rsidRDefault="001C34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NO&gt;&gt;N1726267E&lt;&lt;ODS JOB NO&gt;&gt;</w:t>
      </w:r>
    </w:p>
    <w:p w:rsidR="001C34D5" w:rsidRDefault="001C34D5">
      <w:pPr>
        <w:pStyle w:val="CommentText"/>
      </w:pPr>
      <w:r>
        <w:t>&lt;&lt;ODS DOC SYMBOL1&gt;&gt;CEDAW/C/LAO/8-9&lt;&lt;ODS DOC SYMBOL1&gt;&gt;</w:t>
      </w:r>
    </w:p>
    <w:p w:rsidR="001C34D5" w:rsidRDefault="001C34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4D5" w:rsidRDefault="001C34D5" w:rsidP="009B7D5B">
      <w:pPr>
        <w:spacing w:line="240" w:lineRule="auto"/>
      </w:pPr>
      <w:r>
        <w:separator/>
      </w:r>
    </w:p>
  </w:endnote>
  <w:endnote w:type="continuationSeparator" w:id="0">
    <w:p w:rsidR="001C34D5" w:rsidRDefault="001C34D5" w:rsidP="009B7D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notTrueType/>
    <w:pitch w:val="variable"/>
    <w:sig w:usb0="01000001" w:usb1="00000000" w:usb2="00000000" w:usb3="00000000" w:csb0="00010000" w:csb1="00000000"/>
  </w:font>
  <w:font w:name="Barcode 3 of 9 by request">
    <w:panose1 w:val="020B0803050302020204"/>
    <w:charset w:val="00"/>
    <w:family w:val="swiss"/>
    <w:pitch w:val="variable"/>
    <w:sig w:usb0="00000003" w:usb1="00000000" w:usb2="00000000" w:usb3="00000000" w:csb0="00000001" w:csb1="00000000"/>
  </w:font>
  <w:font w:name="Phetsarath OT">
    <w:altName w:val="Arial Unicode MS"/>
    <w:charset w:val="81"/>
    <w:family w:val="auto"/>
    <w:pitch w:val="variable"/>
    <w:sig w:usb0="00000000" w:usb1="FBDFFFFF" w:usb2="1FFBFFFF" w:usb3="00000000" w:csb0="803F01FF" w:csb1="00000000"/>
  </w:font>
  <w:font w:name="DokChampa">
    <w:panose1 w:val="020B0604020202020204"/>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C34D5" w:rsidTr="00D26151">
      <w:tc>
        <w:tcPr>
          <w:tcW w:w="5028" w:type="dxa"/>
          <w:shd w:val="clear" w:color="auto" w:fill="auto"/>
        </w:tcPr>
        <w:p w:rsidR="001C34D5" w:rsidRPr="00D26151" w:rsidRDefault="001C34D5" w:rsidP="00D261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1255">
            <w:rPr>
              <w:b w:val="0"/>
              <w:w w:val="103"/>
              <w:sz w:val="14"/>
            </w:rPr>
            <w:t>17-14267</w:t>
          </w:r>
          <w:r>
            <w:rPr>
              <w:b w:val="0"/>
              <w:w w:val="103"/>
              <w:sz w:val="14"/>
            </w:rPr>
            <w:fldChar w:fldCharType="end"/>
          </w:r>
        </w:p>
      </w:tc>
      <w:tc>
        <w:tcPr>
          <w:tcW w:w="5028" w:type="dxa"/>
          <w:shd w:val="clear" w:color="auto" w:fill="auto"/>
        </w:tcPr>
        <w:p w:rsidR="001C34D5" w:rsidRPr="00D26151" w:rsidRDefault="001C34D5" w:rsidP="00D26151">
          <w:pPr>
            <w:pStyle w:val="Footer"/>
            <w:rPr>
              <w:w w:val="103"/>
            </w:rPr>
          </w:pPr>
          <w:r>
            <w:rPr>
              <w:w w:val="103"/>
            </w:rPr>
            <w:fldChar w:fldCharType="begin"/>
          </w:r>
          <w:r>
            <w:rPr>
              <w:w w:val="103"/>
            </w:rPr>
            <w:instrText xml:space="preserve"> PAGE  \* Arabic  \* MERGEFORMAT </w:instrText>
          </w:r>
          <w:r>
            <w:rPr>
              <w:w w:val="103"/>
            </w:rPr>
            <w:fldChar w:fldCharType="separate"/>
          </w:r>
          <w:r w:rsidR="003C627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C6276">
            <w:rPr>
              <w:w w:val="103"/>
            </w:rPr>
            <w:t>2</w:t>
          </w:r>
          <w:r>
            <w:rPr>
              <w:w w:val="103"/>
            </w:rPr>
            <w:fldChar w:fldCharType="end"/>
          </w:r>
        </w:p>
      </w:tc>
    </w:tr>
  </w:tbl>
  <w:p w:rsidR="001C34D5" w:rsidRPr="00D26151" w:rsidRDefault="001C34D5" w:rsidP="00D261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C34D5" w:rsidTr="00D26151">
      <w:tc>
        <w:tcPr>
          <w:tcW w:w="5028" w:type="dxa"/>
          <w:shd w:val="clear" w:color="auto" w:fill="auto"/>
        </w:tcPr>
        <w:p w:rsidR="001C34D5" w:rsidRPr="00D26151" w:rsidRDefault="001C34D5" w:rsidP="00D2615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01255">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1255">
            <w:rPr>
              <w:w w:val="103"/>
            </w:rPr>
            <w:t>47</w:t>
          </w:r>
          <w:r>
            <w:rPr>
              <w:w w:val="103"/>
            </w:rPr>
            <w:fldChar w:fldCharType="end"/>
          </w:r>
        </w:p>
      </w:tc>
      <w:tc>
        <w:tcPr>
          <w:tcW w:w="5028" w:type="dxa"/>
          <w:shd w:val="clear" w:color="auto" w:fill="auto"/>
        </w:tcPr>
        <w:p w:rsidR="001C34D5" w:rsidRPr="00D26151" w:rsidRDefault="001C34D5" w:rsidP="00D261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1255">
            <w:rPr>
              <w:b w:val="0"/>
              <w:w w:val="103"/>
              <w:sz w:val="14"/>
            </w:rPr>
            <w:t>17-14267</w:t>
          </w:r>
          <w:r>
            <w:rPr>
              <w:b w:val="0"/>
              <w:w w:val="103"/>
              <w:sz w:val="14"/>
            </w:rPr>
            <w:fldChar w:fldCharType="end"/>
          </w:r>
        </w:p>
      </w:tc>
    </w:tr>
  </w:tbl>
  <w:p w:rsidR="001C34D5" w:rsidRPr="00D26151" w:rsidRDefault="001C34D5" w:rsidP="00D261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C34D5" w:rsidTr="00D26151">
      <w:tc>
        <w:tcPr>
          <w:tcW w:w="3801" w:type="dxa"/>
        </w:tcPr>
        <w:p w:rsidR="001C34D5" w:rsidRDefault="001C34D5" w:rsidP="00553840">
          <w:pPr>
            <w:pStyle w:val="ReleaseDate"/>
          </w:pPr>
          <w:r>
            <w:rPr>
              <w:noProof/>
              <w:lang w:eastAsia="en-GB"/>
            </w:rPr>
            <w:drawing>
              <wp:anchor distT="0" distB="0" distL="114300" distR="114300" simplePos="0" relativeHeight="251658240" behindDoc="0" locked="0" layoutInCell="1" allowOverlap="1" wp14:anchorId="62E200B1" wp14:editId="1341750C">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LAO/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17-14267 (E)    250817</w:t>
          </w:r>
        </w:p>
        <w:p w:rsidR="001C34D5" w:rsidRPr="00D26151" w:rsidRDefault="001C34D5" w:rsidP="00D2615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*1714267*</w:t>
          </w:r>
        </w:p>
      </w:tc>
      <w:tc>
        <w:tcPr>
          <w:tcW w:w="5028" w:type="dxa"/>
        </w:tcPr>
        <w:p w:rsidR="001C34D5" w:rsidRDefault="001C34D5" w:rsidP="00D26151">
          <w:pPr>
            <w:pStyle w:val="Footer"/>
            <w:jc w:val="right"/>
            <w:rPr>
              <w:b w:val="0"/>
              <w:sz w:val="20"/>
            </w:rPr>
          </w:pPr>
          <w:r>
            <w:rPr>
              <w:b w:val="0"/>
              <w:sz w:val="20"/>
              <w:lang w:val="en-GB" w:eastAsia="en-GB"/>
            </w:rPr>
            <w:drawing>
              <wp:inline distT="0" distB="0" distL="0" distR="0" wp14:anchorId="620C99B7" wp14:editId="1871F49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C34D5" w:rsidRPr="00D26151" w:rsidRDefault="001C34D5" w:rsidP="00D26151">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C34D5" w:rsidRPr="00846A3E" w:rsidTr="00846A3E">
      <w:trPr>
        <w:cantSplit/>
        <w:trHeight w:val="4925"/>
      </w:trPr>
      <w:tc>
        <w:tcPr>
          <w:tcW w:w="13464" w:type="dxa"/>
          <w:shd w:val="clear" w:color="auto" w:fill="auto"/>
          <w:textDirection w:val="tbRl"/>
        </w:tcPr>
        <w:p w:rsidR="001C34D5" w:rsidRPr="00846A3E" w:rsidRDefault="001C34D5" w:rsidP="00846A3E">
          <w:pPr>
            <w:pStyle w:val="Footer"/>
            <w:rPr>
              <w:w w:val="103"/>
            </w:rPr>
          </w:pPr>
          <w:r>
            <w:rPr>
              <w:w w:val="103"/>
            </w:rPr>
            <w:fldChar w:fldCharType="begin"/>
          </w:r>
          <w:r>
            <w:rPr>
              <w:w w:val="103"/>
            </w:rPr>
            <w:instrText xml:space="preserve"> PAGE  \* Arabic  \* MERGEFORMAT </w:instrText>
          </w:r>
          <w:r>
            <w:rPr>
              <w:w w:val="103"/>
            </w:rPr>
            <w:fldChar w:fldCharType="separate"/>
          </w:r>
          <w:r w:rsidR="00001255">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1255">
            <w:rPr>
              <w:w w:val="103"/>
            </w:rPr>
            <w:t>47</w:t>
          </w:r>
          <w:r>
            <w:rPr>
              <w:w w:val="103"/>
            </w:rPr>
            <w:fldChar w:fldCharType="end"/>
          </w:r>
        </w:p>
      </w:tc>
    </w:tr>
    <w:tr w:rsidR="001C34D5" w:rsidRPr="00846A3E" w:rsidTr="00846A3E">
      <w:trPr>
        <w:cantSplit/>
        <w:trHeight w:val="4925"/>
      </w:trPr>
      <w:tc>
        <w:tcPr>
          <w:tcW w:w="13464" w:type="dxa"/>
          <w:shd w:val="clear" w:color="auto" w:fill="auto"/>
          <w:textDirection w:val="tbRl"/>
        </w:tcPr>
        <w:p w:rsidR="001C34D5" w:rsidRPr="00846A3E" w:rsidRDefault="001C34D5" w:rsidP="00846A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1255">
            <w:rPr>
              <w:b w:val="0"/>
              <w:w w:val="103"/>
              <w:sz w:val="14"/>
            </w:rPr>
            <w:t>17-14267</w:t>
          </w:r>
          <w:r>
            <w:rPr>
              <w:b w:val="0"/>
              <w:w w:val="103"/>
              <w:sz w:val="14"/>
            </w:rPr>
            <w:fldChar w:fldCharType="end"/>
          </w:r>
        </w:p>
      </w:tc>
    </w:tr>
  </w:tbl>
  <w:p w:rsidR="001C34D5" w:rsidRPr="00846A3E" w:rsidRDefault="001C34D5" w:rsidP="00846A3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C34D5" w:rsidRPr="00846A3E" w:rsidTr="00846A3E">
      <w:trPr>
        <w:cantSplit/>
        <w:trHeight w:val="4925"/>
      </w:trPr>
      <w:tc>
        <w:tcPr>
          <w:tcW w:w="13464" w:type="dxa"/>
          <w:shd w:val="clear" w:color="auto" w:fill="auto"/>
          <w:textDirection w:val="tbRl"/>
        </w:tcPr>
        <w:p w:rsidR="001C34D5" w:rsidRPr="00846A3E" w:rsidRDefault="001C34D5" w:rsidP="00846A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1255">
            <w:rPr>
              <w:b w:val="0"/>
              <w:w w:val="103"/>
              <w:sz w:val="14"/>
            </w:rPr>
            <w:t>17-14267</w:t>
          </w:r>
          <w:r>
            <w:rPr>
              <w:b w:val="0"/>
              <w:w w:val="103"/>
              <w:sz w:val="14"/>
            </w:rPr>
            <w:fldChar w:fldCharType="end"/>
          </w:r>
        </w:p>
      </w:tc>
    </w:tr>
    <w:tr w:rsidR="001C34D5" w:rsidRPr="00846A3E" w:rsidTr="00846A3E">
      <w:trPr>
        <w:cantSplit/>
        <w:trHeight w:val="4925"/>
      </w:trPr>
      <w:tc>
        <w:tcPr>
          <w:tcW w:w="13464" w:type="dxa"/>
          <w:shd w:val="clear" w:color="auto" w:fill="auto"/>
          <w:textDirection w:val="tbRl"/>
        </w:tcPr>
        <w:p w:rsidR="001C34D5" w:rsidRPr="00846A3E" w:rsidRDefault="001C34D5" w:rsidP="00846A3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01255">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1255">
            <w:rPr>
              <w:w w:val="103"/>
            </w:rPr>
            <w:t>47</w:t>
          </w:r>
          <w:r>
            <w:rPr>
              <w:w w:val="103"/>
            </w:rPr>
            <w:fldChar w:fldCharType="end"/>
          </w:r>
        </w:p>
      </w:tc>
    </w:tr>
  </w:tbl>
  <w:p w:rsidR="001C34D5" w:rsidRPr="00846A3E" w:rsidRDefault="001C34D5" w:rsidP="00846A3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C34D5" w:rsidTr="00D26151">
      <w:tc>
        <w:tcPr>
          <w:tcW w:w="5028" w:type="dxa"/>
          <w:shd w:val="clear" w:color="auto" w:fill="auto"/>
        </w:tcPr>
        <w:p w:rsidR="001C34D5" w:rsidRPr="00D26151" w:rsidRDefault="001C34D5" w:rsidP="00D261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1255">
            <w:rPr>
              <w:b w:val="0"/>
              <w:w w:val="103"/>
              <w:sz w:val="14"/>
            </w:rPr>
            <w:t>17-14267</w:t>
          </w:r>
          <w:r>
            <w:rPr>
              <w:b w:val="0"/>
              <w:w w:val="103"/>
              <w:sz w:val="14"/>
            </w:rPr>
            <w:fldChar w:fldCharType="end"/>
          </w:r>
        </w:p>
      </w:tc>
      <w:tc>
        <w:tcPr>
          <w:tcW w:w="5028" w:type="dxa"/>
          <w:shd w:val="clear" w:color="auto" w:fill="auto"/>
        </w:tcPr>
        <w:p w:rsidR="001C34D5" w:rsidRPr="00D26151" w:rsidRDefault="001C34D5" w:rsidP="00D26151">
          <w:pPr>
            <w:pStyle w:val="Footer"/>
            <w:rPr>
              <w:w w:val="103"/>
            </w:rPr>
          </w:pPr>
          <w:r>
            <w:rPr>
              <w:w w:val="103"/>
            </w:rPr>
            <w:fldChar w:fldCharType="begin"/>
          </w:r>
          <w:r>
            <w:rPr>
              <w:w w:val="103"/>
            </w:rPr>
            <w:instrText xml:space="preserve"> PAGE  \* Arabic  \* MERGEFORMAT </w:instrText>
          </w:r>
          <w:r>
            <w:rPr>
              <w:w w:val="103"/>
            </w:rPr>
            <w:fldChar w:fldCharType="separate"/>
          </w:r>
          <w:r w:rsidR="00001255">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1255">
            <w:rPr>
              <w:w w:val="103"/>
            </w:rPr>
            <w:t>47</w:t>
          </w:r>
          <w:r>
            <w:rPr>
              <w:w w:val="103"/>
            </w:rPr>
            <w:fldChar w:fldCharType="end"/>
          </w:r>
        </w:p>
      </w:tc>
    </w:tr>
  </w:tbl>
  <w:p w:rsidR="001C34D5" w:rsidRPr="00D26151" w:rsidRDefault="001C34D5" w:rsidP="00D2615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C34D5" w:rsidTr="00D26151">
      <w:tc>
        <w:tcPr>
          <w:tcW w:w="5028" w:type="dxa"/>
          <w:shd w:val="clear" w:color="auto" w:fill="auto"/>
        </w:tcPr>
        <w:p w:rsidR="001C34D5" w:rsidRPr="00D26151" w:rsidRDefault="001C34D5" w:rsidP="00D2615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01255">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1255">
            <w:rPr>
              <w:w w:val="103"/>
            </w:rPr>
            <w:t>47</w:t>
          </w:r>
          <w:r>
            <w:rPr>
              <w:w w:val="103"/>
            </w:rPr>
            <w:fldChar w:fldCharType="end"/>
          </w:r>
        </w:p>
      </w:tc>
      <w:tc>
        <w:tcPr>
          <w:tcW w:w="5028" w:type="dxa"/>
          <w:shd w:val="clear" w:color="auto" w:fill="auto"/>
        </w:tcPr>
        <w:p w:rsidR="001C34D5" w:rsidRPr="00D26151" w:rsidRDefault="001C34D5" w:rsidP="00D261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1255">
            <w:rPr>
              <w:b w:val="0"/>
              <w:w w:val="103"/>
              <w:sz w:val="14"/>
            </w:rPr>
            <w:t>17-14267</w:t>
          </w:r>
          <w:r>
            <w:rPr>
              <w:b w:val="0"/>
              <w:w w:val="103"/>
              <w:sz w:val="14"/>
            </w:rPr>
            <w:fldChar w:fldCharType="end"/>
          </w:r>
        </w:p>
      </w:tc>
    </w:tr>
  </w:tbl>
  <w:p w:rsidR="001C34D5" w:rsidRPr="00D26151" w:rsidRDefault="001C34D5" w:rsidP="00D261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4D5" w:rsidRPr="00FE527E" w:rsidRDefault="001C34D5" w:rsidP="00FE527E">
      <w:pPr>
        <w:pStyle w:val="Footer"/>
        <w:spacing w:after="80"/>
        <w:ind w:left="792"/>
        <w:rPr>
          <w:sz w:val="16"/>
        </w:rPr>
      </w:pPr>
      <w:r w:rsidRPr="00FE527E">
        <w:rPr>
          <w:sz w:val="16"/>
        </w:rPr>
        <w:t>__________________</w:t>
      </w:r>
    </w:p>
  </w:footnote>
  <w:footnote w:type="continuationSeparator" w:id="0">
    <w:p w:rsidR="001C34D5" w:rsidRPr="00FE527E" w:rsidRDefault="001C34D5" w:rsidP="00FE527E">
      <w:pPr>
        <w:pStyle w:val="Footer"/>
        <w:spacing w:after="80"/>
        <w:ind w:left="792"/>
        <w:rPr>
          <w:sz w:val="16"/>
        </w:rPr>
      </w:pPr>
      <w:r w:rsidRPr="00FE527E">
        <w:rPr>
          <w:sz w:val="16"/>
        </w:rPr>
        <w:t>__________________</w:t>
      </w:r>
    </w:p>
  </w:footnote>
  <w:footnote w:id="1">
    <w:p w:rsidR="001C34D5" w:rsidRPr="00FE527E" w:rsidRDefault="001C34D5" w:rsidP="00FE52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527E">
        <w:t>Vientiane Capital, XiengKuang, Laungprabang, Bokeo, Salavanh, Xekong and Attapeu provinces; Ministry of Education and Sports, Ministry of Health and Ministry of Labour and Social Welfare.</w:t>
      </w:r>
    </w:p>
  </w:footnote>
  <w:footnote w:id="2">
    <w:p w:rsidR="001C34D5" w:rsidRPr="00FE527E" w:rsidRDefault="001C34D5" w:rsidP="00FE52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527E">
        <w:t>National Assembly Resolution number 015/NA, 23 December 2014; Approving the Law on Preventing and Combating Violence Against Women and Children promulgated by the Presidential Ordinance number 031/PO, 30 January 2015.</w:t>
      </w:r>
    </w:p>
  </w:footnote>
  <w:footnote w:id="3">
    <w:p w:rsidR="001C34D5" w:rsidRPr="00FE527E" w:rsidRDefault="001C34D5" w:rsidP="00FE52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527E">
        <w:t>Lao Women’s Union’s General Meeting VII report, 20-21 October 2011, page 24-25.</w:t>
      </w:r>
    </w:p>
  </w:footnote>
  <w:footnote w:id="4">
    <w:p w:rsidR="001C34D5" w:rsidRPr="00FE527E" w:rsidRDefault="001C34D5" w:rsidP="00FE52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527E">
        <w:t>Vision for 2030, National Gender Equality Strategic Plan (2016-2015) and the Five Year National Action Plan III, page 9.</w:t>
      </w:r>
    </w:p>
  </w:footnote>
  <w:footnote w:id="5">
    <w:p w:rsidR="001C34D5" w:rsidRPr="00FE527E" w:rsidRDefault="001C34D5" w:rsidP="00FE52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527E">
        <w:t>Activities to eradicate violence against women of Lao NCAW.</w:t>
      </w:r>
    </w:p>
  </w:footnote>
  <w:footnote w:id="6">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The Concluding Activity Report of the Secretariat to the Nati</w:t>
      </w:r>
      <w:r>
        <w:t>onal Steering Committee on Anti</w:t>
      </w:r>
      <w:r>
        <w:noBreakHyphen/>
      </w:r>
      <w:r w:rsidRPr="006E3006">
        <w:t>human Trafficking 2012-2013. Number 081/NSCAT S. 24 October 2013.</w:t>
      </w:r>
    </w:p>
  </w:footnote>
  <w:footnote w:id="7">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The Concluding Activity Report of the Secretariat to the Nati</w:t>
      </w:r>
      <w:r>
        <w:t>onal Steering Committee on Anti</w:t>
      </w:r>
      <w:r>
        <w:noBreakHyphen/>
      </w:r>
      <w:r w:rsidRPr="006E3006">
        <w:t>human Trafficking 2012-2013. Number 081/NSCAT S. 24 October 2013.</w:t>
      </w:r>
    </w:p>
  </w:footnote>
  <w:footnote w:id="8">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Gender Assessment of National HIV Response in the Lao PDR. October 2013.</w:t>
      </w:r>
    </w:p>
  </w:footnote>
  <w:footnote w:id="9">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Department of Governance Development, Ministry of Home Affairs 2013.</w:t>
      </w:r>
    </w:p>
  </w:footnote>
  <w:footnote w:id="10">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Education Statistics Centre, Ministry of Education and Sports.</w:t>
      </w:r>
    </w:p>
  </w:footnote>
  <w:footnote w:id="11">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Resolution of the Plenary Session VIII of the National Commission on National Education Reform 2014.</w:t>
      </w:r>
    </w:p>
  </w:footnote>
  <w:footnote w:id="12">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Report on Assessment and Development of Education Sector 2011-2015, 18 December 2013.</w:t>
      </w:r>
    </w:p>
  </w:footnote>
  <w:footnote w:id="13">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Ministry of Education and Sports, Education Information System.</w:t>
      </w:r>
    </w:p>
  </w:footnote>
  <w:footnote w:id="14">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Ministry of Education and Sports, Education Information System.</w:t>
      </w:r>
    </w:p>
  </w:footnote>
  <w:footnote w:id="15">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Ministry of Education and Sports, Education Information System.</w:t>
      </w:r>
    </w:p>
  </w:footnote>
  <w:footnote w:id="16">
    <w:p w:rsidR="001C34D5" w:rsidRPr="006E3006" w:rsidRDefault="001C34D5" w:rsidP="006E3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3006">
        <w:t>LSIS 2011-2012, Lao Statistics Bureau.</w:t>
      </w:r>
    </w:p>
  </w:footnote>
  <w:footnote w:id="17">
    <w:p w:rsidR="001C34D5" w:rsidRPr="007A7A8D" w:rsidRDefault="001C34D5" w:rsidP="007A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A7A8D">
        <w:t>The survey on labour force and child labour in 2010 by the Ministry of Labour and Social Welfare jointly with the National Statistics Bureau, Ministry of Planning and Investment.</w:t>
      </w:r>
    </w:p>
  </w:footnote>
  <w:footnote w:id="18">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National Assembly adopted on 24 December 2013 and Promulgated on 28 January 2014 by the President of Lao PDR.</w:t>
      </w:r>
    </w:p>
  </w:footnote>
  <w:footnote w:id="19">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Prime Minister’s Decree No. 236/PMO, 7 May 2010.</w:t>
      </w:r>
    </w:p>
  </w:footnote>
  <w:footnote w:id="20">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Prime Minister’s Decree No. 232/PMO, 30 May 2010.</w:t>
      </w:r>
    </w:p>
  </w:footnote>
  <w:footnote w:id="21">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Notice of Recommendation on Improving the Minimum Pay for Labourers in the Lao PDR number 808/MLSW, 9 February 2015.</w:t>
      </w:r>
    </w:p>
  </w:footnote>
  <w:footnote w:id="22">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UNDP 2014.</w:t>
      </w:r>
    </w:p>
  </w:footnote>
  <w:footnote w:id="23">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WHO 2014.</w:t>
      </w:r>
    </w:p>
  </w:footnote>
  <w:footnote w:id="24">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LSIS 2011-2012, National Statistics Bureau.</w:t>
      </w:r>
    </w:p>
  </w:footnote>
  <w:footnote w:id="25">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LSIS 2011-2012, National Statistics Bureau.</w:t>
      </w:r>
    </w:p>
  </w:footnote>
  <w:footnote w:id="26">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LSIS 2011-2012, National Statistics Bureau.</w:t>
      </w:r>
    </w:p>
  </w:footnote>
  <w:footnote w:id="27">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ESCAP in 2013.</w:t>
      </w:r>
    </w:p>
  </w:footnote>
  <w:footnote w:id="28">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Survey on Workforce and Child Labour, 2010, CARE.</w:t>
      </w:r>
    </w:p>
  </w:footnote>
  <w:footnote w:id="29">
    <w:p w:rsidR="001C34D5" w:rsidRPr="00AC419A" w:rsidRDefault="001C34D5" w:rsidP="00AC41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19A">
        <w:t>Sub-CAW of the Ministry of Industry and Commerce 2015.</w:t>
      </w:r>
    </w:p>
  </w:footnote>
  <w:footnote w:id="30">
    <w:p w:rsidR="001C34D5" w:rsidRPr="000550C8" w:rsidRDefault="001C34D5" w:rsidP="000550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50C8">
        <w:t>The Decision of Prime Minister No. 106/PM, dated 30 September 2014, on the Adoption and Promulgation and Assessment of Poverty and Development.</w:t>
      </w:r>
    </w:p>
  </w:footnote>
  <w:footnote w:id="31">
    <w:p w:rsidR="001C34D5" w:rsidRPr="000550C8" w:rsidRDefault="001C34D5" w:rsidP="000550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50C8">
        <w:t>Ministry of Education and Sports, Educational IMS.</w:t>
      </w:r>
    </w:p>
  </w:footnote>
  <w:footnote w:id="32">
    <w:p w:rsidR="001C34D5" w:rsidRPr="000550C8" w:rsidRDefault="001C34D5" w:rsidP="000550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50C8">
        <w:t>WHO 2014.</w:t>
      </w:r>
    </w:p>
  </w:footnote>
  <w:footnote w:id="33">
    <w:p w:rsidR="001C34D5" w:rsidRPr="000550C8" w:rsidRDefault="001C34D5" w:rsidP="000550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50C8">
        <w:t>Lao Social Indicator Survey (LSIS) 2011-2012, page 194, LSB, Ministry of Planning and Investment.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C34D5" w:rsidTr="00D26151">
      <w:trPr>
        <w:trHeight w:hRule="exact" w:val="864"/>
      </w:trPr>
      <w:tc>
        <w:tcPr>
          <w:tcW w:w="4838" w:type="dxa"/>
          <w:shd w:val="clear" w:color="auto" w:fill="auto"/>
          <w:vAlign w:val="bottom"/>
        </w:tcPr>
        <w:p w:rsidR="001C34D5" w:rsidRPr="00D26151" w:rsidRDefault="001C34D5" w:rsidP="00D26151">
          <w:pPr>
            <w:pStyle w:val="Header"/>
            <w:spacing w:after="80"/>
            <w:rPr>
              <w:b/>
            </w:rPr>
          </w:pPr>
          <w:r>
            <w:rPr>
              <w:b/>
            </w:rPr>
            <w:fldChar w:fldCharType="begin"/>
          </w:r>
          <w:r>
            <w:rPr>
              <w:b/>
            </w:rPr>
            <w:instrText xml:space="preserve"> DOCVARIABLE "sss1" \* MERGEFORMAT </w:instrText>
          </w:r>
          <w:r>
            <w:rPr>
              <w:b/>
            </w:rPr>
            <w:fldChar w:fldCharType="separate"/>
          </w:r>
          <w:r w:rsidR="00001255">
            <w:rPr>
              <w:b/>
            </w:rPr>
            <w:t>CEDAW/C/LAO/8-9</w:t>
          </w:r>
          <w:r>
            <w:rPr>
              <w:b/>
            </w:rPr>
            <w:fldChar w:fldCharType="end"/>
          </w:r>
        </w:p>
      </w:tc>
      <w:tc>
        <w:tcPr>
          <w:tcW w:w="5028" w:type="dxa"/>
          <w:shd w:val="clear" w:color="auto" w:fill="auto"/>
          <w:vAlign w:val="bottom"/>
        </w:tcPr>
        <w:p w:rsidR="001C34D5" w:rsidRDefault="001C34D5" w:rsidP="00D26151">
          <w:pPr>
            <w:pStyle w:val="Header"/>
          </w:pPr>
        </w:p>
      </w:tc>
    </w:tr>
  </w:tbl>
  <w:p w:rsidR="001C34D5" w:rsidRPr="00D26151" w:rsidRDefault="001C34D5" w:rsidP="00D261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C34D5" w:rsidTr="00D26151">
      <w:trPr>
        <w:trHeight w:hRule="exact" w:val="864"/>
      </w:trPr>
      <w:tc>
        <w:tcPr>
          <w:tcW w:w="4838" w:type="dxa"/>
          <w:shd w:val="clear" w:color="auto" w:fill="auto"/>
          <w:vAlign w:val="bottom"/>
        </w:tcPr>
        <w:p w:rsidR="001C34D5" w:rsidRDefault="001C34D5" w:rsidP="00D26151">
          <w:pPr>
            <w:pStyle w:val="Header"/>
          </w:pPr>
        </w:p>
      </w:tc>
      <w:tc>
        <w:tcPr>
          <w:tcW w:w="5028" w:type="dxa"/>
          <w:shd w:val="clear" w:color="auto" w:fill="auto"/>
          <w:vAlign w:val="bottom"/>
        </w:tcPr>
        <w:p w:rsidR="001C34D5" w:rsidRPr="00D26151" w:rsidRDefault="001C34D5" w:rsidP="00D26151">
          <w:pPr>
            <w:pStyle w:val="Header"/>
            <w:spacing w:after="80"/>
            <w:jc w:val="right"/>
            <w:rPr>
              <w:b/>
            </w:rPr>
          </w:pPr>
          <w:r>
            <w:rPr>
              <w:b/>
            </w:rPr>
            <w:fldChar w:fldCharType="begin"/>
          </w:r>
          <w:r>
            <w:rPr>
              <w:b/>
            </w:rPr>
            <w:instrText xml:space="preserve"> DOCVARIABLE "sss1" \* MERGEFORMAT </w:instrText>
          </w:r>
          <w:r>
            <w:rPr>
              <w:b/>
            </w:rPr>
            <w:fldChar w:fldCharType="separate"/>
          </w:r>
          <w:r w:rsidR="00001255">
            <w:rPr>
              <w:b/>
            </w:rPr>
            <w:t>CEDAW/C/LAO/8-9</w:t>
          </w:r>
          <w:r>
            <w:rPr>
              <w:b/>
            </w:rPr>
            <w:fldChar w:fldCharType="end"/>
          </w:r>
        </w:p>
      </w:tc>
    </w:tr>
  </w:tbl>
  <w:p w:rsidR="001C34D5" w:rsidRPr="00D26151" w:rsidRDefault="001C34D5" w:rsidP="00D261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C34D5" w:rsidTr="00D26151">
      <w:trPr>
        <w:trHeight w:hRule="exact" w:val="864"/>
      </w:trPr>
      <w:tc>
        <w:tcPr>
          <w:tcW w:w="1267" w:type="dxa"/>
          <w:tcBorders>
            <w:bottom w:val="single" w:sz="4" w:space="0" w:color="auto"/>
          </w:tcBorders>
          <w:shd w:val="clear" w:color="auto" w:fill="auto"/>
          <w:vAlign w:val="bottom"/>
        </w:tcPr>
        <w:p w:rsidR="001C34D5" w:rsidRDefault="001C34D5" w:rsidP="00D26151">
          <w:pPr>
            <w:pStyle w:val="Header"/>
            <w:spacing w:after="120"/>
          </w:pPr>
        </w:p>
      </w:tc>
      <w:tc>
        <w:tcPr>
          <w:tcW w:w="1872" w:type="dxa"/>
          <w:tcBorders>
            <w:bottom w:val="single" w:sz="4" w:space="0" w:color="auto"/>
          </w:tcBorders>
          <w:shd w:val="clear" w:color="auto" w:fill="auto"/>
          <w:vAlign w:val="bottom"/>
        </w:tcPr>
        <w:p w:rsidR="001C34D5" w:rsidRPr="00D26151" w:rsidRDefault="001C34D5" w:rsidP="00D2615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C34D5" w:rsidRDefault="001C34D5" w:rsidP="00D26151">
          <w:pPr>
            <w:pStyle w:val="Header"/>
            <w:spacing w:after="120"/>
          </w:pPr>
        </w:p>
      </w:tc>
      <w:tc>
        <w:tcPr>
          <w:tcW w:w="6523" w:type="dxa"/>
          <w:gridSpan w:val="4"/>
          <w:tcBorders>
            <w:bottom w:val="single" w:sz="4" w:space="0" w:color="auto"/>
          </w:tcBorders>
          <w:shd w:val="clear" w:color="auto" w:fill="auto"/>
          <w:vAlign w:val="bottom"/>
        </w:tcPr>
        <w:p w:rsidR="001C34D5" w:rsidRPr="00D26151" w:rsidRDefault="001C34D5" w:rsidP="00D26151">
          <w:pPr>
            <w:spacing w:after="80" w:line="240" w:lineRule="auto"/>
            <w:jc w:val="right"/>
            <w:rPr>
              <w:position w:val="-4"/>
            </w:rPr>
          </w:pPr>
          <w:r>
            <w:rPr>
              <w:position w:val="-4"/>
              <w:sz w:val="40"/>
            </w:rPr>
            <w:t>CEDAW</w:t>
          </w:r>
          <w:r>
            <w:rPr>
              <w:position w:val="-4"/>
            </w:rPr>
            <w:t>/C/LAO/8-9</w:t>
          </w:r>
        </w:p>
      </w:tc>
    </w:tr>
    <w:tr w:rsidR="001C34D5" w:rsidRPr="00D26151" w:rsidTr="00D26151">
      <w:trPr>
        <w:gridAfter w:val="1"/>
        <w:wAfter w:w="28" w:type="dxa"/>
        <w:trHeight w:hRule="exact" w:val="2880"/>
      </w:trPr>
      <w:tc>
        <w:tcPr>
          <w:tcW w:w="1267" w:type="dxa"/>
          <w:tcBorders>
            <w:top w:val="single" w:sz="4" w:space="0" w:color="auto"/>
            <w:bottom w:val="single" w:sz="12" w:space="0" w:color="auto"/>
          </w:tcBorders>
          <w:shd w:val="clear" w:color="auto" w:fill="auto"/>
        </w:tcPr>
        <w:p w:rsidR="001C34D5" w:rsidRPr="00D26151" w:rsidRDefault="001C34D5" w:rsidP="00D26151">
          <w:pPr>
            <w:pStyle w:val="Header"/>
            <w:spacing w:before="120"/>
            <w:jc w:val="center"/>
          </w:pPr>
          <w:r>
            <w:t xml:space="preserve"> </w:t>
          </w:r>
          <w:r>
            <w:rPr>
              <w:lang w:val="en-GB" w:eastAsia="en-GB"/>
            </w:rPr>
            <w:drawing>
              <wp:inline distT="0" distB="0" distL="0" distR="0" wp14:anchorId="0717018C" wp14:editId="18A301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C34D5" w:rsidRPr="00D26151" w:rsidRDefault="001C34D5" w:rsidP="00D2615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C34D5" w:rsidRPr="00D26151" w:rsidRDefault="001C34D5" w:rsidP="00D26151">
          <w:pPr>
            <w:pStyle w:val="Header"/>
            <w:spacing w:before="109"/>
          </w:pPr>
        </w:p>
      </w:tc>
      <w:tc>
        <w:tcPr>
          <w:tcW w:w="3140" w:type="dxa"/>
          <w:tcBorders>
            <w:top w:val="single" w:sz="4" w:space="0" w:color="auto"/>
            <w:bottom w:val="single" w:sz="12" w:space="0" w:color="auto"/>
          </w:tcBorders>
          <w:shd w:val="clear" w:color="auto" w:fill="auto"/>
        </w:tcPr>
        <w:p w:rsidR="001C34D5" w:rsidRDefault="001C34D5" w:rsidP="00D26151">
          <w:pPr>
            <w:pStyle w:val="Publication"/>
            <w:spacing w:before="240"/>
            <w:rPr>
              <w:color w:val="010000"/>
            </w:rPr>
          </w:pPr>
          <w:r>
            <w:rPr>
              <w:color w:val="010000"/>
            </w:rPr>
            <w:t>Distr.: General</w:t>
          </w:r>
        </w:p>
        <w:p w:rsidR="001C34D5" w:rsidRDefault="001C34D5" w:rsidP="00D26151">
          <w:r>
            <w:t>18 August 2017</w:t>
          </w:r>
        </w:p>
        <w:p w:rsidR="001C34D5" w:rsidRDefault="001C34D5" w:rsidP="00D26151"/>
        <w:p w:rsidR="001C34D5" w:rsidRPr="00D26151" w:rsidRDefault="001C34D5" w:rsidP="00D26151">
          <w:r>
            <w:t>Original: English</w:t>
          </w:r>
        </w:p>
      </w:tc>
    </w:tr>
  </w:tbl>
  <w:p w:rsidR="001C34D5" w:rsidRPr="00D26151" w:rsidRDefault="001C34D5" w:rsidP="00D2615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C34D5" w:rsidRPr="00846A3E" w:rsidTr="00846A3E">
      <w:trPr>
        <w:cantSplit/>
        <w:trHeight w:val="4925"/>
      </w:trPr>
      <w:tc>
        <w:tcPr>
          <w:tcW w:w="13464" w:type="dxa"/>
          <w:shd w:val="clear" w:color="auto" w:fill="auto"/>
          <w:textDirection w:val="tbRl"/>
          <w:vAlign w:val="bottom"/>
        </w:tcPr>
        <w:p w:rsidR="001C34D5" w:rsidRPr="00846A3E" w:rsidRDefault="001C34D5" w:rsidP="00846A3E">
          <w:pPr>
            <w:pStyle w:val="Header"/>
            <w:ind w:left="14" w:right="14"/>
            <w:rPr>
              <w:b/>
              <w:w w:val="103"/>
            </w:rPr>
          </w:pPr>
          <w:r w:rsidRPr="00846A3E">
            <w:rPr>
              <w:b/>
              <w:w w:val="103"/>
            </w:rPr>
            <w:fldChar w:fldCharType="begin"/>
          </w:r>
          <w:r w:rsidRPr="00846A3E">
            <w:rPr>
              <w:b/>
              <w:w w:val="103"/>
            </w:rPr>
            <w:instrText xml:space="preserve"> DOCVARIABLE "sss1" \* MERGEFORMAT </w:instrText>
          </w:r>
          <w:r w:rsidRPr="00846A3E">
            <w:rPr>
              <w:b/>
              <w:w w:val="103"/>
            </w:rPr>
            <w:fldChar w:fldCharType="separate"/>
          </w:r>
          <w:r w:rsidR="00001255">
            <w:rPr>
              <w:b/>
              <w:w w:val="103"/>
            </w:rPr>
            <w:t>CEDAW/C/LAO/8-9</w:t>
          </w:r>
          <w:r w:rsidRPr="00846A3E">
            <w:rPr>
              <w:b/>
              <w:w w:val="103"/>
            </w:rPr>
            <w:fldChar w:fldCharType="end"/>
          </w:r>
        </w:p>
      </w:tc>
    </w:tr>
    <w:tr w:rsidR="001C34D5" w:rsidRPr="00846A3E" w:rsidTr="00846A3E">
      <w:trPr>
        <w:cantSplit/>
        <w:trHeight w:val="4925"/>
      </w:trPr>
      <w:tc>
        <w:tcPr>
          <w:tcW w:w="13464" w:type="dxa"/>
          <w:shd w:val="clear" w:color="auto" w:fill="auto"/>
          <w:textDirection w:val="tbRl"/>
          <w:vAlign w:val="bottom"/>
        </w:tcPr>
        <w:p w:rsidR="001C34D5" w:rsidRPr="00846A3E" w:rsidRDefault="001C34D5" w:rsidP="00846A3E">
          <w:pPr>
            <w:pStyle w:val="Header"/>
            <w:ind w:left="14" w:right="14"/>
            <w:rPr>
              <w:b/>
              <w:w w:val="103"/>
            </w:rPr>
          </w:pPr>
        </w:p>
      </w:tc>
    </w:tr>
  </w:tbl>
  <w:p w:rsidR="001C34D5" w:rsidRPr="00846A3E" w:rsidRDefault="001C34D5" w:rsidP="00846A3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C34D5" w:rsidRPr="00846A3E" w:rsidTr="00846A3E">
      <w:trPr>
        <w:trHeight w:val="4925"/>
      </w:trPr>
      <w:tc>
        <w:tcPr>
          <w:tcW w:w="13464" w:type="dxa"/>
          <w:shd w:val="clear" w:color="auto" w:fill="auto"/>
          <w:vAlign w:val="bottom"/>
        </w:tcPr>
        <w:p w:rsidR="001C34D5" w:rsidRPr="00846A3E" w:rsidRDefault="001C34D5" w:rsidP="00846A3E">
          <w:pPr>
            <w:pStyle w:val="Header"/>
            <w:ind w:left="14" w:right="14"/>
            <w:jc w:val="right"/>
            <w:rPr>
              <w:b/>
              <w:bCs/>
              <w:w w:val="103"/>
              <w:szCs w:val="26"/>
            </w:rPr>
          </w:pPr>
        </w:p>
      </w:tc>
    </w:tr>
    <w:tr w:rsidR="001C34D5" w:rsidRPr="00846A3E" w:rsidTr="00846A3E">
      <w:trPr>
        <w:cantSplit/>
        <w:trHeight w:val="4925"/>
      </w:trPr>
      <w:tc>
        <w:tcPr>
          <w:tcW w:w="13464" w:type="dxa"/>
          <w:shd w:val="clear" w:color="auto" w:fill="auto"/>
          <w:textDirection w:val="tbRl"/>
          <w:vAlign w:val="bottom"/>
        </w:tcPr>
        <w:p w:rsidR="001C34D5" w:rsidRPr="00846A3E" w:rsidRDefault="001C34D5" w:rsidP="00846A3E">
          <w:pPr>
            <w:pStyle w:val="Header"/>
            <w:ind w:left="14" w:right="14"/>
            <w:jc w:val="right"/>
            <w:rPr>
              <w:b/>
              <w:bCs/>
              <w:w w:val="103"/>
              <w:szCs w:val="26"/>
            </w:rPr>
          </w:pPr>
          <w:r w:rsidRPr="00846A3E">
            <w:rPr>
              <w:b/>
              <w:bCs/>
              <w:w w:val="103"/>
              <w:szCs w:val="26"/>
            </w:rPr>
            <w:fldChar w:fldCharType="begin"/>
          </w:r>
          <w:r w:rsidRPr="00846A3E">
            <w:rPr>
              <w:b/>
              <w:bCs/>
              <w:w w:val="103"/>
              <w:szCs w:val="26"/>
            </w:rPr>
            <w:instrText xml:space="preserve"> DOCVARIABLE "sss1" \* MERGEFORMAT </w:instrText>
          </w:r>
          <w:r w:rsidRPr="00846A3E">
            <w:rPr>
              <w:b/>
              <w:bCs/>
              <w:w w:val="103"/>
              <w:szCs w:val="26"/>
            </w:rPr>
            <w:fldChar w:fldCharType="separate"/>
          </w:r>
          <w:r w:rsidR="00001255">
            <w:rPr>
              <w:b/>
              <w:bCs/>
              <w:w w:val="103"/>
              <w:szCs w:val="26"/>
            </w:rPr>
            <w:t>CEDAW/C/LAO/8-9</w:t>
          </w:r>
          <w:r w:rsidRPr="00846A3E">
            <w:rPr>
              <w:b/>
              <w:bCs/>
              <w:w w:val="103"/>
              <w:szCs w:val="26"/>
            </w:rPr>
            <w:fldChar w:fldCharType="end"/>
          </w:r>
        </w:p>
      </w:tc>
    </w:tr>
  </w:tbl>
  <w:p w:rsidR="001C34D5" w:rsidRPr="00846A3E" w:rsidRDefault="001C34D5" w:rsidP="00846A3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C34D5" w:rsidTr="00D26151">
      <w:trPr>
        <w:trHeight w:hRule="exact" w:val="864"/>
      </w:trPr>
      <w:tc>
        <w:tcPr>
          <w:tcW w:w="4838" w:type="dxa"/>
          <w:shd w:val="clear" w:color="auto" w:fill="auto"/>
          <w:vAlign w:val="bottom"/>
        </w:tcPr>
        <w:p w:rsidR="001C34D5" w:rsidRPr="00D26151" w:rsidRDefault="001C34D5" w:rsidP="00D26151">
          <w:pPr>
            <w:pStyle w:val="Header"/>
            <w:spacing w:after="80"/>
            <w:rPr>
              <w:b/>
            </w:rPr>
          </w:pPr>
          <w:r>
            <w:rPr>
              <w:b/>
            </w:rPr>
            <w:fldChar w:fldCharType="begin"/>
          </w:r>
          <w:r>
            <w:rPr>
              <w:b/>
            </w:rPr>
            <w:instrText xml:space="preserve"> DOCVARIABLE "sss1" \* MERGEFORMAT </w:instrText>
          </w:r>
          <w:r>
            <w:rPr>
              <w:b/>
            </w:rPr>
            <w:fldChar w:fldCharType="separate"/>
          </w:r>
          <w:r w:rsidR="00001255">
            <w:rPr>
              <w:b/>
            </w:rPr>
            <w:t>CEDAW/C/LAO/8-9</w:t>
          </w:r>
          <w:r>
            <w:rPr>
              <w:b/>
            </w:rPr>
            <w:fldChar w:fldCharType="end"/>
          </w:r>
        </w:p>
      </w:tc>
      <w:tc>
        <w:tcPr>
          <w:tcW w:w="5028" w:type="dxa"/>
          <w:shd w:val="clear" w:color="auto" w:fill="auto"/>
          <w:vAlign w:val="bottom"/>
        </w:tcPr>
        <w:p w:rsidR="001C34D5" w:rsidRDefault="001C34D5" w:rsidP="00D26151">
          <w:pPr>
            <w:pStyle w:val="Header"/>
          </w:pPr>
        </w:p>
      </w:tc>
    </w:tr>
  </w:tbl>
  <w:p w:rsidR="001C34D5" w:rsidRPr="00D26151" w:rsidRDefault="001C34D5" w:rsidP="00D2615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C34D5" w:rsidTr="00D26151">
      <w:trPr>
        <w:trHeight w:hRule="exact" w:val="864"/>
      </w:trPr>
      <w:tc>
        <w:tcPr>
          <w:tcW w:w="4838" w:type="dxa"/>
          <w:shd w:val="clear" w:color="auto" w:fill="auto"/>
          <w:vAlign w:val="bottom"/>
        </w:tcPr>
        <w:p w:rsidR="001C34D5" w:rsidRDefault="001C34D5" w:rsidP="00D26151">
          <w:pPr>
            <w:pStyle w:val="Header"/>
          </w:pPr>
        </w:p>
      </w:tc>
      <w:tc>
        <w:tcPr>
          <w:tcW w:w="5028" w:type="dxa"/>
          <w:shd w:val="clear" w:color="auto" w:fill="auto"/>
          <w:vAlign w:val="bottom"/>
        </w:tcPr>
        <w:p w:rsidR="001C34D5" w:rsidRPr="00D26151" w:rsidRDefault="001C34D5" w:rsidP="00D26151">
          <w:pPr>
            <w:pStyle w:val="Header"/>
            <w:spacing w:after="80"/>
            <w:jc w:val="right"/>
            <w:rPr>
              <w:b/>
            </w:rPr>
          </w:pPr>
          <w:r>
            <w:rPr>
              <w:b/>
            </w:rPr>
            <w:fldChar w:fldCharType="begin"/>
          </w:r>
          <w:r>
            <w:rPr>
              <w:b/>
            </w:rPr>
            <w:instrText xml:space="preserve"> DOCVARIABLE "sss1" \* MERGEFORMAT </w:instrText>
          </w:r>
          <w:r>
            <w:rPr>
              <w:b/>
            </w:rPr>
            <w:fldChar w:fldCharType="separate"/>
          </w:r>
          <w:r w:rsidR="00001255">
            <w:rPr>
              <w:b/>
            </w:rPr>
            <w:t>CEDAW/C/LAO/8-9</w:t>
          </w:r>
          <w:r>
            <w:rPr>
              <w:b/>
            </w:rPr>
            <w:fldChar w:fldCharType="end"/>
          </w:r>
        </w:p>
      </w:tc>
    </w:tr>
  </w:tbl>
  <w:p w:rsidR="001C34D5" w:rsidRPr="00D26151" w:rsidRDefault="001C34D5" w:rsidP="00D261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B1325"/>
    <w:multiLevelType w:val="multilevel"/>
    <w:tmpl w:val="4E5A4C7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B9C1890"/>
    <w:multiLevelType w:val="hybridMultilevel"/>
    <w:tmpl w:val="E6666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D8D5873"/>
    <w:multiLevelType w:val="hybridMultilevel"/>
    <w:tmpl w:val="9BE4E302"/>
    <w:lvl w:ilvl="0" w:tplc="3EF0D9B4">
      <w:start w:val="1"/>
      <w:numFmt w:val="decimal"/>
      <w:lvlText w:val="%1."/>
      <w:lvlJc w:val="left"/>
      <w:pPr>
        <w:ind w:left="786" w:hanging="360"/>
      </w:pPr>
      <w:rPr>
        <w:rFonts w:ascii="Times New Roman" w:hAnsi="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TA0Mzc1NjG3MDE0NzZQ0lEKTi0uzszPAykwrAUAV9JlPCwAAAA="/>
    <w:docVar w:name="Barcode" w:val="*1714267*"/>
    <w:docVar w:name="CreationDt" w:val="25/08/2017 1:18: PM"/>
    <w:docVar w:name="DocCategory" w:val="Doc"/>
    <w:docVar w:name="DocType" w:val="Final"/>
    <w:docVar w:name="DutyStation" w:val="New York"/>
    <w:docVar w:name="FooterJN" w:val="17-14267"/>
    <w:docVar w:name="jobn" w:val="17-14267 (E)"/>
    <w:docVar w:name="jobnDT" w:val="17-14267 (E)   250817"/>
    <w:docVar w:name="jobnDTDT" w:val="17-14267 (E)   250817   250817"/>
    <w:docVar w:name="JobNo" w:val="1714267E"/>
    <w:docVar w:name="JobNo2" w:val="1726267E"/>
    <w:docVar w:name="LocalDrive" w:val="0"/>
    <w:docVar w:name="OandT" w:val=" "/>
    <w:docVar w:name="sss1" w:val="CEDAW/C/LAO/8-9"/>
    <w:docVar w:name="sss2" w:val="-"/>
    <w:docVar w:name="Symbol1" w:val="CEDAW/C/LAO/8-9"/>
    <w:docVar w:name="Symbol2" w:val="-"/>
  </w:docVars>
  <w:rsids>
    <w:rsidRoot w:val="009A672D"/>
    <w:rsid w:val="00001255"/>
    <w:rsid w:val="000106F9"/>
    <w:rsid w:val="00026F36"/>
    <w:rsid w:val="000550C8"/>
    <w:rsid w:val="00067AEB"/>
    <w:rsid w:val="00073C73"/>
    <w:rsid w:val="00074955"/>
    <w:rsid w:val="000B7E3D"/>
    <w:rsid w:val="000C01AD"/>
    <w:rsid w:val="00142577"/>
    <w:rsid w:val="00143166"/>
    <w:rsid w:val="001C34D5"/>
    <w:rsid w:val="00211240"/>
    <w:rsid w:val="00217BF3"/>
    <w:rsid w:val="00260E55"/>
    <w:rsid w:val="00261991"/>
    <w:rsid w:val="00292BBF"/>
    <w:rsid w:val="002B1BB6"/>
    <w:rsid w:val="00366DBB"/>
    <w:rsid w:val="00396965"/>
    <w:rsid w:val="003C6276"/>
    <w:rsid w:val="003D71E5"/>
    <w:rsid w:val="004464B0"/>
    <w:rsid w:val="004E61F8"/>
    <w:rsid w:val="00514087"/>
    <w:rsid w:val="005305E3"/>
    <w:rsid w:val="00553840"/>
    <w:rsid w:val="00673960"/>
    <w:rsid w:val="006E21A9"/>
    <w:rsid w:val="006E3006"/>
    <w:rsid w:val="006E3D49"/>
    <w:rsid w:val="00702648"/>
    <w:rsid w:val="0077617F"/>
    <w:rsid w:val="00791141"/>
    <w:rsid w:val="007A7A8D"/>
    <w:rsid w:val="007F21D9"/>
    <w:rsid w:val="00821A08"/>
    <w:rsid w:val="00842ADD"/>
    <w:rsid w:val="00846A3E"/>
    <w:rsid w:val="00860E9E"/>
    <w:rsid w:val="008676A0"/>
    <w:rsid w:val="008E458C"/>
    <w:rsid w:val="00917B4E"/>
    <w:rsid w:val="00924783"/>
    <w:rsid w:val="009762E0"/>
    <w:rsid w:val="009A672D"/>
    <w:rsid w:val="009B7D5B"/>
    <w:rsid w:val="00A32CE8"/>
    <w:rsid w:val="00A6088B"/>
    <w:rsid w:val="00AC419A"/>
    <w:rsid w:val="00AD1694"/>
    <w:rsid w:val="00AE195A"/>
    <w:rsid w:val="00B07A51"/>
    <w:rsid w:val="00B36B90"/>
    <w:rsid w:val="00B7350C"/>
    <w:rsid w:val="00BA0F22"/>
    <w:rsid w:val="00C70138"/>
    <w:rsid w:val="00CB65F5"/>
    <w:rsid w:val="00CD1F5C"/>
    <w:rsid w:val="00CF12AB"/>
    <w:rsid w:val="00D26151"/>
    <w:rsid w:val="00E15673"/>
    <w:rsid w:val="00E21586"/>
    <w:rsid w:val="00E32005"/>
    <w:rsid w:val="00E531C3"/>
    <w:rsid w:val="00E55FC7"/>
    <w:rsid w:val="00ED0103"/>
    <w:rsid w:val="00EF60C4"/>
    <w:rsid w:val="00FC5BE0"/>
    <w:rsid w:val="00FC69B0"/>
    <w:rsid w:val="00FE52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D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074955"/>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74955"/>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074955"/>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B7D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B7D5B"/>
    <w:rPr>
      <w:rFonts w:ascii="Times New Roman" w:eastAsiaTheme="minorHAnsi" w:hAnsi="Times New Roman" w:cs="Times New Roman"/>
      <w:noProof/>
      <w:sz w:val="17"/>
      <w:szCs w:val="20"/>
      <w:lang w:val="en-US" w:eastAsia="en-US"/>
    </w:rPr>
  </w:style>
  <w:style w:type="paragraph" w:styleId="Footer">
    <w:name w:val="footer"/>
    <w:link w:val="FooterChar"/>
    <w:rsid w:val="009B7D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B7D5B"/>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B7D5B"/>
    <w:pPr>
      <w:spacing w:line="300" w:lineRule="exact"/>
      <w:ind w:left="0" w:right="0" w:firstLine="0"/>
    </w:pPr>
    <w:rPr>
      <w:spacing w:val="-2"/>
      <w:sz w:val="28"/>
    </w:rPr>
  </w:style>
  <w:style w:type="paragraph" w:customStyle="1" w:styleId="HM">
    <w:name w:val="_ H __M"/>
    <w:basedOn w:val="HCh"/>
    <w:next w:val="Normal"/>
    <w:rsid w:val="009B7D5B"/>
    <w:pPr>
      <w:spacing w:line="360" w:lineRule="exact"/>
    </w:pPr>
    <w:rPr>
      <w:spacing w:val="-3"/>
      <w:w w:val="99"/>
      <w:sz w:val="34"/>
    </w:rPr>
  </w:style>
  <w:style w:type="paragraph" w:customStyle="1" w:styleId="H23">
    <w:name w:val="_ H_2/3"/>
    <w:basedOn w:val="Normal"/>
    <w:next w:val="SingleTxt"/>
    <w:rsid w:val="009B7D5B"/>
    <w:pPr>
      <w:outlineLvl w:val="1"/>
    </w:pPr>
    <w:rPr>
      <w:b/>
      <w:lang w:val="en-US"/>
    </w:rPr>
  </w:style>
  <w:style w:type="paragraph" w:customStyle="1" w:styleId="H4">
    <w:name w:val="_ H_4"/>
    <w:basedOn w:val="Normal"/>
    <w:next w:val="Normal"/>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B7D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B7D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B7D5B"/>
    <w:pPr>
      <w:spacing w:line="540" w:lineRule="exact"/>
    </w:pPr>
    <w:rPr>
      <w:spacing w:val="-8"/>
      <w:w w:val="96"/>
      <w:sz w:val="57"/>
    </w:rPr>
  </w:style>
  <w:style w:type="paragraph" w:customStyle="1" w:styleId="SS">
    <w:name w:val="__S_S"/>
    <w:basedOn w:val="HCh"/>
    <w:next w:val="Normal"/>
    <w:rsid w:val="009B7D5B"/>
    <w:pPr>
      <w:ind w:left="1267" w:right="1267"/>
    </w:pPr>
  </w:style>
  <w:style w:type="paragraph" w:customStyle="1" w:styleId="SingleTxt">
    <w:name w:val="__Single Txt"/>
    <w:basedOn w:val="Normal"/>
    <w:rsid w:val="009B7D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B7D5B"/>
    <w:pPr>
      <w:keepNext w:val="0"/>
      <w:keepLines w:val="0"/>
    </w:pPr>
  </w:style>
  <w:style w:type="paragraph" w:customStyle="1" w:styleId="AgendaTitleH2">
    <w:name w:val="Agenda_Title_H2"/>
    <w:basedOn w:val="TitleH1"/>
    <w:next w:val="Normal"/>
    <w:qFormat/>
    <w:rsid w:val="009B7D5B"/>
    <w:pPr>
      <w:keepNext/>
      <w:keepLines/>
      <w:spacing w:line="240" w:lineRule="exact"/>
      <w:ind w:left="0" w:firstLine="0"/>
      <w:outlineLvl w:val="1"/>
    </w:pPr>
    <w:rPr>
      <w:sz w:val="20"/>
    </w:rPr>
  </w:style>
  <w:style w:type="paragraph" w:styleId="BalloonText">
    <w:name w:val="Balloon Text"/>
    <w:basedOn w:val="Normal"/>
    <w:link w:val="BalloonTextChar"/>
    <w:semiHidden/>
    <w:rsid w:val="009B7D5B"/>
    <w:rPr>
      <w:rFonts w:ascii="Tahoma" w:hAnsi="Tahoma" w:cs="Tahoma"/>
      <w:sz w:val="16"/>
      <w:szCs w:val="16"/>
    </w:rPr>
  </w:style>
  <w:style w:type="character" w:customStyle="1" w:styleId="BalloonTextChar">
    <w:name w:val="Balloon Text Char"/>
    <w:basedOn w:val="DefaultParagraphFont"/>
    <w:link w:val="BalloonText"/>
    <w:semiHidden/>
    <w:rsid w:val="009B7D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B7D5B"/>
    <w:pPr>
      <w:numPr>
        <w:numId w:val="1"/>
      </w:numPr>
      <w:spacing w:after="120" w:line="240" w:lineRule="atLeast"/>
      <w:ind w:right="1267"/>
      <w:jc w:val="both"/>
    </w:pPr>
  </w:style>
  <w:style w:type="paragraph" w:customStyle="1" w:styleId="Bullet3">
    <w:name w:val="Bullet 3"/>
    <w:basedOn w:val="SingleTxt"/>
    <w:qFormat/>
    <w:rsid w:val="009B7D5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B7D5B"/>
    <w:rPr>
      <w:sz w:val="6"/>
    </w:rPr>
  </w:style>
  <w:style w:type="paragraph" w:customStyle="1" w:styleId="Distribution">
    <w:name w:val="Distribution"/>
    <w:next w:val="Normal"/>
    <w:rsid w:val="009B7D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B7D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B7D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B7D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B7D5B"/>
  </w:style>
  <w:style w:type="character" w:customStyle="1" w:styleId="EndnoteTextChar">
    <w:name w:val="Endnote Text Char"/>
    <w:basedOn w:val="DefaultParagraphFont"/>
    <w:link w:val="EndnoteText"/>
    <w:semiHidden/>
    <w:rsid w:val="009B7D5B"/>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9B7D5B"/>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9B7D5B"/>
    <w:rPr>
      <w:color w:val="0000FF"/>
      <w:u w:val="none"/>
    </w:rPr>
  </w:style>
  <w:style w:type="character" w:styleId="LineNumber">
    <w:name w:val="line number"/>
    <w:rsid w:val="009B7D5B"/>
    <w:rPr>
      <w:sz w:val="14"/>
    </w:rPr>
  </w:style>
  <w:style w:type="paragraph" w:customStyle="1" w:styleId="Original">
    <w:name w:val="Original"/>
    <w:next w:val="Normal"/>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B7D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B7D5B"/>
    <w:rPr>
      <w:rFonts w:ascii="Courier New" w:eastAsia="Times New Roman" w:hAnsi="Courier New" w:cs="Times New Roman"/>
      <w:sz w:val="20"/>
      <w:szCs w:val="20"/>
      <w:lang w:val="en-US" w:eastAsia="en-GB"/>
    </w:rPr>
  </w:style>
  <w:style w:type="paragraph" w:customStyle="1" w:styleId="Publication">
    <w:name w:val="Publication"/>
    <w:next w:val="Normal"/>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B7D5B"/>
  </w:style>
  <w:style w:type="paragraph" w:customStyle="1" w:styleId="Small">
    <w:name w:val="Small"/>
    <w:basedOn w:val="Normal"/>
    <w:next w:val="Normal"/>
    <w:rsid w:val="009B7D5B"/>
    <w:pPr>
      <w:tabs>
        <w:tab w:val="right" w:pos="9965"/>
      </w:tabs>
      <w:spacing w:line="210" w:lineRule="exact"/>
    </w:pPr>
    <w:rPr>
      <w:spacing w:val="5"/>
      <w:w w:val="104"/>
      <w:sz w:val="17"/>
    </w:rPr>
  </w:style>
  <w:style w:type="paragraph" w:customStyle="1" w:styleId="SmallX">
    <w:name w:val="SmallX"/>
    <w:basedOn w:val="Small"/>
    <w:next w:val="Normal"/>
    <w:rsid w:val="009B7D5B"/>
    <w:pPr>
      <w:spacing w:line="180" w:lineRule="exact"/>
      <w:jc w:val="right"/>
    </w:pPr>
    <w:rPr>
      <w:spacing w:val="6"/>
      <w:w w:val="106"/>
      <w:sz w:val="14"/>
    </w:rPr>
  </w:style>
  <w:style w:type="table" w:styleId="TableGrid">
    <w:name w:val="Table Grid"/>
    <w:basedOn w:val="TableNormal"/>
    <w:rsid w:val="009B7D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B7D5B"/>
    <w:pPr>
      <w:ind w:left="1267" w:right="1267" w:hanging="1267"/>
    </w:pPr>
  </w:style>
  <w:style w:type="paragraph" w:customStyle="1" w:styleId="TitleH2">
    <w:name w:val="Title_H2"/>
    <w:basedOn w:val="H23"/>
    <w:qFormat/>
    <w:rsid w:val="009B7D5B"/>
  </w:style>
  <w:style w:type="paragraph" w:customStyle="1" w:styleId="XLarge">
    <w:name w:val="XLarge"/>
    <w:basedOn w:val="HM"/>
    <w:rsid w:val="009B7D5B"/>
    <w:pPr>
      <w:spacing w:line="390" w:lineRule="exact"/>
    </w:pPr>
    <w:rPr>
      <w:spacing w:val="-4"/>
      <w:w w:val="98"/>
      <w:sz w:val="40"/>
    </w:rPr>
  </w:style>
  <w:style w:type="paragraph" w:styleId="CommentText">
    <w:name w:val="annotation text"/>
    <w:basedOn w:val="Normal"/>
    <w:link w:val="CommentTextChar"/>
    <w:uiPriority w:val="99"/>
    <w:semiHidden/>
    <w:unhideWhenUsed/>
    <w:rsid w:val="00D26151"/>
    <w:pPr>
      <w:spacing w:line="240" w:lineRule="auto"/>
    </w:pPr>
  </w:style>
  <w:style w:type="character" w:customStyle="1" w:styleId="CommentTextChar">
    <w:name w:val="Comment Text Char"/>
    <w:basedOn w:val="DefaultParagraphFont"/>
    <w:link w:val="CommentText"/>
    <w:uiPriority w:val="99"/>
    <w:semiHidden/>
    <w:rsid w:val="00D2615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26151"/>
    <w:rPr>
      <w:b/>
      <w:bCs/>
    </w:rPr>
  </w:style>
  <w:style w:type="character" w:customStyle="1" w:styleId="CommentSubjectChar">
    <w:name w:val="Comment Subject Char"/>
    <w:basedOn w:val="CommentTextChar"/>
    <w:link w:val="CommentSubject"/>
    <w:uiPriority w:val="99"/>
    <w:semiHidden/>
    <w:rsid w:val="00D26151"/>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074955"/>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074955"/>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074955"/>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074955"/>
    <w:pPr>
      <w:ind w:left="720"/>
      <w:contextualSpacing/>
    </w:pPr>
  </w:style>
  <w:style w:type="paragraph" w:customStyle="1" w:styleId="ColorfulList-Accent11">
    <w:name w:val="Colorful List - Accent 11"/>
    <w:aliases w:val="Body text"/>
    <w:basedOn w:val="Normal"/>
    <w:link w:val="ColorfulList-Accent1Char"/>
    <w:uiPriority w:val="34"/>
    <w:qFormat/>
    <w:rsid w:val="000B7E3D"/>
    <w:pPr>
      <w:suppressAutoHyphens w:val="0"/>
      <w:spacing w:before="120" w:after="120" w:line="276" w:lineRule="auto"/>
      <w:ind w:left="720" w:firstLine="720"/>
      <w:contextualSpacing/>
      <w:jc w:val="both"/>
    </w:pPr>
    <w:rPr>
      <w:rFonts w:ascii="Calibri" w:eastAsia="Calibri" w:hAnsi="Calibri" w:cs="Angsana New"/>
      <w:spacing w:val="0"/>
      <w:w w:val="100"/>
      <w:kern w:val="0"/>
      <w:lang w:val="x-none" w:eastAsia="x-none" w:bidi="th-TH"/>
    </w:rPr>
  </w:style>
  <w:style w:type="character" w:customStyle="1" w:styleId="ColorfulList-Accent1Char">
    <w:name w:val="Colorful List - Accent 1 Char"/>
    <w:aliases w:val="Body text Char"/>
    <w:link w:val="ColorfulList-Accent11"/>
    <w:uiPriority w:val="34"/>
    <w:rsid w:val="000B7E3D"/>
    <w:rPr>
      <w:rFonts w:ascii="Calibri" w:eastAsia="Calibri" w:hAnsi="Calibri" w:cs="Angsana New"/>
      <w:sz w:val="20"/>
      <w:szCs w:val="20"/>
      <w:lang w:val="x-none" w:eastAsia="x-none" w:bidi="th-TH"/>
    </w:rPr>
  </w:style>
  <w:style w:type="character" w:styleId="FollowedHyperlink">
    <w:name w:val="FollowedHyperlink"/>
    <w:basedOn w:val="DefaultParagraphFont"/>
    <w:uiPriority w:val="99"/>
    <w:semiHidden/>
    <w:unhideWhenUsed/>
    <w:rsid w:val="007F21D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D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074955"/>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74955"/>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074955"/>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B7D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B7D5B"/>
    <w:rPr>
      <w:rFonts w:ascii="Times New Roman" w:eastAsiaTheme="minorHAnsi" w:hAnsi="Times New Roman" w:cs="Times New Roman"/>
      <w:noProof/>
      <w:sz w:val="17"/>
      <w:szCs w:val="20"/>
      <w:lang w:val="en-US" w:eastAsia="en-US"/>
    </w:rPr>
  </w:style>
  <w:style w:type="paragraph" w:styleId="Footer">
    <w:name w:val="footer"/>
    <w:link w:val="FooterChar"/>
    <w:rsid w:val="009B7D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B7D5B"/>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B7D5B"/>
    <w:pPr>
      <w:spacing w:line="300" w:lineRule="exact"/>
      <w:ind w:left="0" w:right="0" w:firstLine="0"/>
    </w:pPr>
    <w:rPr>
      <w:spacing w:val="-2"/>
      <w:sz w:val="28"/>
    </w:rPr>
  </w:style>
  <w:style w:type="paragraph" w:customStyle="1" w:styleId="HM">
    <w:name w:val="_ H __M"/>
    <w:basedOn w:val="HCh"/>
    <w:next w:val="Normal"/>
    <w:rsid w:val="009B7D5B"/>
    <w:pPr>
      <w:spacing w:line="360" w:lineRule="exact"/>
    </w:pPr>
    <w:rPr>
      <w:spacing w:val="-3"/>
      <w:w w:val="99"/>
      <w:sz w:val="34"/>
    </w:rPr>
  </w:style>
  <w:style w:type="paragraph" w:customStyle="1" w:styleId="H23">
    <w:name w:val="_ H_2/3"/>
    <w:basedOn w:val="Normal"/>
    <w:next w:val="SingleTxt"/>
    <w:rsid w:val="009B7D5B"/>
    <w:pPr>
      <w:outlineLvl w:val="1"/>
    </w:pPr>
    <w:rPr>
      <w:b/>
      <w:lang w:val="en-US"/>
    </w:rPr>
  </w:style>
  <w:style w:type="paragraph" w:customStyle="1" w:styleId="H4">
    <w:name w:val="_ H_4"/>
    <w:basedOn w:val="Normal"/>
    <w:next w:val="Normal"/>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B7D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B7D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B7D5B"/>
    <w:pPr>
      <w:spacing w:line="540" w:lineRule="exact"/>
    </w:pPr>
    <w:rPr>
      <w:spacing w:val="-8"/>
      <w:w w:val="96"/>
      <w:sz w:val="57"/>
    </w:rPr>
  </w:style>
  <w:style w:type="paragraph" w:customStyle="1" w:styleId="SS">
    <w:name w:val="__S_S"/>
    <w:basedOn w:val="HCh"/>
    <w:next w:val="Normal"/>
    <w:rsid w:val="009B7D5B"/>
    <w:pPr>
      <w:ind w:left="1267" w:right="1267"/>
    </w:pPr>
  </w:style>
  <w:style w:type="paragraph" w:customStyle="1" w:styleId="SingleTxt">
    <w:name w:val="__Single Txt"/>
    <w:basedOn w:val="Normal"/>
    <w:rsid w:val="009B7D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B7D5B"/>
    <w:pPr>
      <w:keepNext w:val="0"/>
      <w:keepLines w:val="0"/>
    </w:pPr>
  </w:style>
  <w:style w:type="paragraph" w:customStyle="1" w:styleId="AgendaTitleH2">
    <w:name w:val="Agenda_Title_H2"/>
    <w:basedOn w:val="TitleH1"/>
    <w:next w:val="Normal"/>
    <w:qFormat/>
    <w:rsid w:val="009B7D5B"/>
    <w:pPr>
      <w:keepNext/>
      <w:keepLines/>
      <w:spacing w:line="240" w:lineRule="exact"/>
      <w:ind w:left="0" w:firstLine="0"/>
      <w:outlineLvl w:val="1"/>
    </w:pPr>
    <w:rPr>
      <w:sz w:val="20"/>
    </w:rPr>
  </w:style>
  <w:style w:type="paragraph" w:styleId="BalloonText">
    <w:name w:val="Balloon Text"/>
    <w:basedOn w:val="Normal"/>
    <w:link w:val="BalloonTextChar"/>
    <w:semiHidden/>
    <w:rsid w:val="009B7D5B"/>
    <w:rPr>
      <w:rFonts w:ascii="Tahoma" w:hAnsi="Tahoma" w:cs="Tahoma"/>
      <w:sz w:val="16"/>
      <w:szCs w:val="16"/>
    </w:rPr>
  </w:style>
  <w:style w:type="character" w:customStyle="1" w:styleId="BalloonTextChar">
    <w:name w:val="Balloon Text Char"/>
    <w:basedOn w:val="DefaultParagraphFont"/>
    <w:link w:val="BalloonText"/>
    <w:semiHidden/>
    <w:rsid w:val="009B7D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B7D5B"/>
    <w:pPr>
      <w:numPr>
        <w:numId w:val="1"/>
      </w:numPr>
      <w:spacing w:after="120" w:line="240" w:lineRule="atLeast"/>
      <w:ind w:right="1267"/>
      <w:jc w:val="both"/>
    </w:pPr>
  </w:style>
  <w:style w:type="paragraph" w:customStyle="1" w:styleId="Bullet3">
    <w:name w:val="Bullet 3"/>
    <w:basedOn w:val="SingleTxt"/>
    <w:qFormat/>
    <w:rsid w:val="009B7D5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B7D5B"/>
    <w:rPr>
      <w:sz w:val="6"/>
    </w:rPr>
  </w:style>
  <w:style w:type="paragraph" w:customStyle="1" w:styleId="Distribution">
    <w:name w:val="Distribution"/>
    <w:next w:val="Normal"/>
    <w:rsid w:val="009B7D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B7D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B7D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B7D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B7D5B"/>
  </w:style>
  <w:style w:type="character" w:customStyle="1" w:styleId="EndnoteTextChar">
    <w:name w:val="Endnote Text Char"/>
    <w:basedOn w:val="DefaultParagraphFont"/>
    <w:link w:val="EndnoteText"/>
    <w:semiHidden/>
    <w:rsid w:val="009B7D5B"/>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9B7D5B"/>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9B7D5B"/>
    <w:rPr>
      <w:color w:val="0000FF"/>
      <w:u w:val="none"/>
    </w:rPr>
  </w:style>
  <w:style w:type="character" w:styleId="LineNumber">
    <w:name w:val="line number"/>
    <w:rsid w:val="009B7D5B"/>
    <w:rPr>
      <w:sz w:val="14"/>
    </w:rPr>
  </w:style>
  <w:style w:type="paragraph" w:customStyle="1" w:styleId="Original">
    <w:name w:val="Original"/>
    <w:next w:val="Normal"/>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B7D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B7D5B"/>
    <w:rPr>
      <w:rFonts w:ascii="Courier New" w:eastAsia="Times New Roman" w:hAnsi="Courier New" w:cs="Times New Roman"/>
      <w:sz w:val="20"/>
      <w:szCs w:val="20"/>
      <w:lang w:val="en-US" w:eastAsia="en-GB"/>
    </w:rPr>
  </w:style>
  <w:style w:type="paragraph" w:customStyle="1" w:styleId="Publication">
    <w:name w:val="Publication"/>
    <w:next w:val="Normal"/>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B7D5B"/>
  </w:style>
  <w:style w:type="paragraph" w:customStyle="1" w:styleId="Small">
    <w:name w:val="Small"/>
    <w:basedOn w:val="Normal"/>
    <w:next w:val="Normal"/>
    <w:rsid w:val="009B7D5B"/>
    <w:pPr>
      <w:tabs>
        <w:tab w:val="right" w:pos="9965"/>
      </w:tabs>
      <w:spacing w:line="210" w:lineRule="exact"/>
    </w:pPr>
    <w:rPr>
      <w:spacing w:val="5"/>
      <w:w w:val="104"/>
      <w:sz w:val="17"/>
    </w:rPr>
  </w:style>
  <w:style w:type="paragraph" w:customStyle="1" w:styleId="SmallX">
    <w:name w:val="SmallX"/>
    <w:basedOn w:val="Small"/>
    <w:next w:val="Normal"/>
    <w:rsid w:val="009B7D5B"/>
    <w:pPr>
      <w:spacing w:line="180" w:lineRule="exact"/>
      <w:jc w:val="right"/>
    </w:pPr>
    <w:rPr>
      <w:spacing w:val="6"/>
      <w:w w:val="106"/>
      <w:sz w:val="14"/>
    </w:rPr>
  </w:style>
  <w:style w:type="table" w:styleId="TableGrid">
    <w:name w:val="Table Grid"/>
    <w:basedOn w:val="TableNormal"/>
    <w:rsid w:val="009B7D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B7D5B"/>
    <w:pPr>
      <w:ind w:left="1267" w:right="1267" w:hanging="1267"/>
    </w:pPr>
  </w:style>
  <w:style w:type="paragraph" w:customStyle="1" w:styleId="TitleH2">
    <w:name w:val="Title_H2"/>
    <w:basedOn w:val="H23"/>
    <w:qFormat/>
    <w:rsid w:val="009B7D5B"/>
  </w:style>
  <w:style w:type="paragraph" w:customStyle="1" w:styleId="XLarge">
    <w:name w:val="XLarge"/>
    <w:basedOn w:val="HM"/>
    <w:rsid w:val="009B7D5B"/>
    <w:pPr>
      <w:spacing w:line="390" w:lineRule="exact"/>
    </w:pPr>
    <w:rPr>
      <w:spacing w:val="-4"/>
      <w:w w:val="98"/>
      <w:sz w:val="40"/>
    </w:rPr>
  </w:style>
  <w:style w:type="paragraph" w:styleId="CommentText">
    <w:name w:val="annotation text"/>
    <w:basedOn w:val="Normal"/>
    <w:link w:val="CommentTextChar"/>
    <w:uiPriority w:val="99"/>
    <w:semiHidden/>
    <w:unhideWhenUsed/>
    <w:rsid w:val="00D26151"/>
    <w:pPr>
      <w:spacing w:line="240" w:lineRule="auto"/>
    </w:pPr>
  </w:style>
  <w:style w:type="character" w:customStyle="1" w:styleId="CommentTextChar">
    <w:name w:val="Comment Text Char"/>
    <w:basedOn w:val="DefaultParagraphFont"/>
    <w:link w:val="CommentText"/>
    <w:uiPriority w:val="99"/>
    <w:semiHidden/>
    <w:rsid w:val="00D2615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26151"/>
    <w:rPr>
      <w:b/>
      <w:bCs/>
    </w:rPr>
  </w:style>
  <w:style w:type="character" w:customStyle="1" w:styleId="CommentSubjectChar">
    <w:name w:val="Comment Subject Char"/>
    <w:basedOn w:val="CommentTextChar"/>
    <w:link w:val="CommentSubject"/>
    <w:uiPriority w:val="99"/>
    <w:semiHidden/>
    <w:rsid w:val="00D26151"/>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074955"/>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074955"/>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074955"/>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074955"/>
    <w:pPr>
      <w:ind w:left="720"/>
      <w:contextualSpacing/>
    </w:pPr>
  </w:style>
  <w:style w:type="paragraph" w:customStyle="1" w:styleId="ColorfulList-Accent11">
    <w:name w:val="Colorful List - Accent 11"/>
    <w:aliases w:val="Body text"/>
    <w:basedOn w:val="Normal"/>
    <w:link w:val="ColorfulList-Accent1Char"/>
    <w:uiPriority w:val="34"/>
    <w:qFormat/>
    <w:rsid w:val="000B7E3D"/>
    <w:pPr>
      <w:suppressAutoHyphens w:val="0"/>
      <w:spacing w:before="120" w:after="120" w:line="276" w:lineRule="auto"/>
      <w:ind w:left="720" w:firstLine="720"/>
      <w:contextualSpacing/>
      <w:jc w:val="both"/>
    </w:pPr>
    <w:rPr>
      <w:rFonts w:ascii="Calibri" w:eastAsia="Calibri" w:hAnsi="Calibri" w:cs="Angsana New"/>
      <w:spacing w:val="0"/>
      <w:w w:val="100"/>
      <w:kern w:val="0"/>
      <w:lang w:val="x-none" w:eastAsia="x-none" w:bidi="th-TH"/>
    </w:rPr>
  </w:style>
  <w:style w:type="character" w:customStyle="1" w:styleId="ColorfulList-Accent1Char">
    <w:name w:val="Colorful List - Accent 1 Char"/>
    <w:aliases w:val="Body text Char"/>
    <w:link w:val="ColorfulList-Accent11"/>
    <w:uiPriority w:val="34"/>
    <w:rsid w:val="000B7E3D"/>
    <w:rPr>
      <w:rFonts w:ascii="Calibri" w:eastAsia="Calibri" w:hAnsi="Calibri" w:cs="Angsana New"/>
      <w:sz w:val="20"/>
      <w:szCs w:val="20"/>
      <w:lang w:val="x-none" w:eastAsia="x-none" w:bidi="th-TH"/>
    </w:rPr>
  </w:style>
  <w:style w:type="character" w:styleId="FollowedHyperlink">
    <w:name w:val="FollowedHyperlink"/>
    <w:basedOn w:val="DefaultParagraphFont"/>
    <w:uiPriority w:val="99"/>
    <w:semiHidden/>
    <w:unhideWhenUsed/>
    <w:rsid w:val="007F21D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EDAW/C/LAO/CO/7" TargetMode="External"/><Relationship Id="rId26" Type="http://schemas.openxmlformats.org/officeDocument/2006/relationships/hyperlink" Target="https://undocs.org/CEDAW/C/LAO/CO/7" TargetMode="External"/><Relationship Id="rId39" Type="http://schemas.openxmlformats.org/officeDocument/2006/relationships/hyperlink" Target="https://undocs.org/CEDAW/C/LAO/CO/7" TargetMode="External"/><Relationship Id="rId3" Type="http://schemas.microsoft.com/office/2007/relationships/stylesWithEffects" Target="stylesWithEffects.xml"/><Relationship Id="rId21" Type="http://schemas.openxmlformats.org/officeDocument/2006/relationships/hyperlink" Target="https://undocs.org/CEDAW/C/LAO/CO/7" TargetMode="External"/><Relationship Id="rId34" Type="http://schemas.openxmlformats.org/officeDocument/2006/relationships/hyperlink" Target="https://undocs.org/CEDAW/C/LAO/CO/7" TargetMode="External"/><Relationship Id="rId42" Type="http://schemas.openxmlformats.org/officeDocument/2006/relationships/hyperlink" Target="https://undocs.org/CEDAW/C/LAO/CO/7" TargetMode="External"/><Relationship Id="rId47" Type="http://schemas.openxmlformats.org/officeDocument/2006/relationships/footer" Target="footer5.xml"/><Relationship Id="rId50"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LAO/CO/7" TargetMode="External"/><Relationship Id="rId25" Type="http://schemas.openxmlformats.org/officeDocument/2006/relationships/hyperlink" Target="https://undocs.org/CEDAW/C/LAO/CO/7" TargetMode="External"/><Relationship Id="rId33" Type="http://schemas.openxmlformats.org/officeDocument/2006/relationships/hyperlink" Target="https://undocs.org/CEDAW/C/LAO/CO/7" TargetMode="External"/><Relationship Id="rId38" Type="http://schemas.openxmlformats.org/officeDocument/2006/relationships/hyperlink" Target="https://undocs.org/CEDAW/C/LAO/CO/7" TargetMode="External"/><Relationship Id="rId46"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undocs.org/CEDAW/C/LAO/CO/7" TargetMode="External"/><Relationship Id="rId20" Type="http://schemas.openxmlformats.org/officeDocument/2006/relationships/hyperlink" Target="https://undocs.org/CEDAW/C/LAO/CO/7" TargetMode="External"/><Relationship Id="rId29" Type="http://schemas.openxmlformats.org/officeDocument/2006/relationships/hyperlink" Target="https://undocs.org/CEDAW/C/LAO/CO/7" TargetMode="External"/><Relationship Id="rId41" Type="http://schemas.openxmlformats.org/officeDocument/2006/relationships/hyperlink" Target="https://undocs.org/CEDAW/C/LAO/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LAO/CO/7" TargetMode="External"/><Relationship Id="rId32" Type="http://schemas.openxmlformats.org/officeDocument/2006/relationships/hyperlink" Target="https://undocs.org/CEDAW/C/LAO/CO/7" TargetMode="External"/><Relationship Id="rId37" Type="http://schemas.openxmlformats.org/officeDocument/2006/relationships/hyperlink" Target="https://undocs.org/CEDAW/C/LAO/CO/7" TargetMode="External"/><Relationship Id="rId40" Type="http://schemas.openxmlformats.org/officeDocument/2006/relationships/hyperlink" Target="https://undocs.org/CEDAW/C/LAO/CO/7" TargetMode="External"/><Relationship Id="rId45" Type="http://schemas.openxmlformats.org/officeDocument/2006/relationships/header" Target="header5.xm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CEDAW/C/LAO/CO/7" TargetMode="External"/><Relationship Id="rId23" Type="http://schemas.openxmlformats.org/officeDocument/2006/relationships/hyperlink" Target="https://undocs.org/CEDAW/C/LAO/CO7" TargetMode="External"/><Relationship Id="rId28" Type="http://schemas.openxmlformats.org/officeDocument/2006/relationships/hyperlink" Target="https://undocs.org/CEDAW/C/LAO/CO/7" TargetMode="External"/><Relationship Id="rId36" Type="http://schemas.openxmlformats.org/officeDocument/2006/relationships/hyperlink" Target="https://undocs.org/CEDAW/C/LAO/CO/7" TargetMode="External"/><Relationship Id="rId49" Type="http://schemas.openxmlformats.org/officeDocument/2006/relationships/header" Target="header7.xml"/><Relationship Id="rId10" Type="http://schemas.openxmlformats.org/officeDocument/2006/relationships/footer" Target="footer1.xml"/><Relationship Id="rId19" Type="http://schemas.openxmlformats.org/officeDocument/2006/relationships/hyperlink" Target="https://undocs.org/CEDAW/C/LAO/CO/7" TargetMode="External"/><Relationship Id="rId31" Type="http://schemas.openxmlformats.org/officeDocument/2006/relationships/hyperlink" Target="https://undocs.org/CEDAW/C/LAO/CO/7" TargetMode="External"/><Relationship Id="rId44" Type="http://schemas.openxmlformats.org/officeDocument/2006/relationships/header" Target="header4.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LAO/CO/7" TargetMode="External"/><Relationship Id="rId27" Type="http://schemas.openxmlformats.org/officeDocument/2006/relationships/hyperlink" Target="https://undocs.org/CEDAW/C/LAO/CO/7" TargetMode="External"/><Relationship Id="rId30" Type="http://schemas.openxmlformats.org/officeDocument/2006/relationships/hyperlink" Target="https://undocs.org/CEDAW/C/LAO/CO/7" TargetMode="External"/><Relationship Id="rId35" Type="http://schemas.openxmlformats.org/officeDocument/2006/relationships/hyperlink" Target="https://undocs.org/CEDAW/C/LAO/CO/7" TargetMode="External"/><Relationship Id="rId43" Type="http://schemas.openxmlformats.org/officeDocument/2006/relationships/image" Target="media/image4.emf"/><Relationship Id="rId48" Type="http://schemas.openxmlformats.org/officeDocument/2006/relationships/header" Target="header6.xml"/><Relationship Id="rId8" Type="http://schemas.openxmlformats.org/officeDocument/2006/relationships/header" Target="header1.xml"/><Relationship Id="rId51"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Pages>
  <Words>19849</Words>
  <Characters>113143</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Miller</dc:creator>
  <cp:lastModifiedBy>Administrator</cp:lastModifiedBy>
  <cp:revision>15</cp:revision>
  <cp:lastPrinted>2017-08-25T23:31:00Z</cp:lastPrinted>
  <dcterms:created xsi:type="dcterms:W3CDTF">2017-08-25T22:40:00Z</dcterms:created>
  <dcterms:modified xsi:type="dcterms:W3CDTF">2017-08-25T23:51:00Z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1714267</vt:lpwstr>
  </property>
  <property fmtid="{D5CDD505-2E9C-101B-9397-08002B2CF9AE}" pid="3" name="ODSRefJobNo">
    <vt:lpwstr>1726267E</vt:lpwstr>
  </property>
  <property fmtid="{D5CDD505-2E9C-101B-9397-08002B2CF9AE}" pid="4" name="Symbol1">
    <vt:lpwstr>CEDAW/C/LAO/8-9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		Consideration of reports submitted by States parties under article 18 of the Convention_x000d__x000d__x000d_</vt:lpwstr>
  </property>
  <property fmtid="{D5CDD505-2E9C-101B-9397-08002B2CF9AE}" pid="9" name="Title2">
    <vt:lpwstr>		Eighth and ninth periodic reports of States parties due in 2014_x000d__x000d__x000d_</vt:lpwstr>
  </property>
  <property fmtid="{D5CDD505-2E9C-101B-9397-08002B2CF9AE}" pid="10" name="Title3">
    <vt:lpwstr>		Lao People’s Democratic Republic*_x000d__x000d_</vt:lpwstr>
  </property>
  <property fmtid="{D5CDD505-2E9C-101B-9397-08002B2CF9AE}" pid="11" name="Comment">
    <vt:lpwstr/>
  </property>
  <property fmtid="{D5CDD505-2E9C-101B-9397-08002B2CF9AE}" pid="12" name="DraftPages">
    <vt:lpwstr>47 pp FINAL</vt:lpwstr>
  </property>
  <property fmtid="{D5CDD505-2E9C-101B-9397-08002B2CF9AE}" pid="13" name="Operator">
    <vt:lpwstr>ts (F)</vt:lpwstr>
  </property>
</Properties>
</file>