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rsidRPr="0097397A">
        <w:trPr>
          <w:trHeight w:hRule="exact" w:val="851"/>
        </w:trPr>
        <w:tc>
          <w:tcPr>
            <w:tcW w:w="1280" w:type="dxa"/>
            <w:tcBorders>
              <w:bottom w:val="single" w:sz="4" w:space="0" w:color="auto"/>
            </w:tcBorders>
          </w:tcPr>
          <w:p w:rsidR="00A879C2" w:rsidRPr="0097397A" w:rsidRDefault="00A879C2"/>
        </w:tc>
        <w:tc>
          <w:tcPr>
            <w:tcW w:w="2273" w:type="dxa"/>
            <w:tcBorders>
              <w:bottom w:val="single" w:sz="4" w:space="0" w:color="auto"/>
            </w:tcBorders>
            <w:vAlign w:val="bottom"/>
          </w:tcPr>
          <w:p w:rsidR="00A879C2" w:rsidRPr="0097397A" w:rsidRDefault="00A879C2">
            <w:pPr>
              <w:spacing w:after="80" w:line="300" w:lineRule="exact"/>
              <w:rPr>
                <w:rFonts w:eastAsia="SimHei"/>
                <w:sz w:val="28"/>
              </w:rPr>
            </w:pPr>
            <w:r w:rsidRPr="0097397A">
              <w:rPr>
                <w:rFonts w:eastAsia="SimHei" w:hAnsi="Time New Roman"/>
                <w:sz w:val="28"/>
              </w:rPr>
              <w:t>联</w:t>
            </w:r>
            <w:r w:rsidRPr="0097397A">
              <w:rPr>
                <w:rFonts w:eastAsia="SimHei"/>
                <w:sz w:val="28"/>
              </w:rPr>
              <w:t xml:space="preserve"> </w:t>
            </w:r>
            <w:r w:rsidRPr="0097397A">
              <w:rPr>
                <w:rFonts w:eastAsia="SimHei" w:hAnsi="Time New Roman"/>
                <w:sz w:val="28"/>
              </w:rPr>
              <w:t>合</w:t>
            </w:r>
            <w:r w:rsidRPr="0097397A">
              <w:rPr>
                <w:rFonts w:eastAsia="SimHei"/>
                <w:sz w:val="28"/>
              </w:rPr>
              <w:t xml:space="preserve"> </w:t>
            </w:r>
            <w:r w:rsidRPr="0097397A">
              <w:rPr>
                <w:rFonts w:eastAsia="SimHei" w:hAnsi="Time New Roman"/>
                <w:sz w:val="28"/>
              </w:rPr>
              <w:t>国</w:t>
            </w:r>
          </w:p>
        </w:tc>
        <w:tc>
          <w:tcPr>
            <w:tcW w:w="6086" w:type="dxa"/>
            <w:gridSpan w:val="2"/>
            <w:tcBorders>
              <w:bottom w:val="single" w:sz="4" w:space="0" w:color="auto"/>
            </w:tcBorders>
            <w:vAlign w:val="bottom"/>
          </w:tcPr>
          <w:p w:rsidR="00A879C2" w:rsidRPr="0097397A" w:rsidRDefault="00A879C2" w:rsidP="00626C95">
            <w:pPr>
              <w:spacing w:line="240" w:lineRule="atLeast"/>
              <w:jc w:val="right"/>
              <w:rPr>
                <w:szCs w:val="21"/>
              </w:rPr>
            </w:pPr>
            <w:r w:rsidRPr="0097397A">
              <w:rPr>
                <w:sz w:val="40"/>
                <w:szCs w:val="40"/>
              </w:rPr>
              <w:t>CAT</w:t>
            </w:r>
            <w:r w:rsidRPr="0097397A">
              <w:rPr>
                <w:sz w:val="20"/>
              </w:rPr>
              <w:t>/C</w:t>
            </w:r>
            <w:r w:rsidR="00643CB0" w:rsidRPr="0097397A">
              <w:rPr>
                <w:sz w:val="20"/>
              </w:rPr>
              <w:t>/</w:t>
            </w:r>
            <w:proofErr w:type="spellStart"/>
            <w:r w:rsidR="00643CB0" w:rsidRPr="0097397A">
              <w:rPr>
                <w:sz w:val="20"/>
              </w:rPr>
              <w:t>JOR</w:t>
            </w:r>
            <w:proofErr w:type="spellEnd"/>
            <w:r w:rsidR="00643CB0" w:rsidRPr="0097397A">
              <w:rPr>
                <w:sz w:val="20"/>
              </w:rPr>
              <w:t>/CO/2</w:t>
            </w:r>
          </w:p>
        </w:tc>
      </w:tr>
      <w:tr w:rsidR="00A879C2" w:rsidRPr="0097397A">
        <w:trPr>
          <w:trHeight w:hRule="exact" w:val="2835"/>
        </w:trPr>
        <w:tc>
          <w:tcPr>
            <w:tcW w:w="1280" w:type="dxa"/>
            <w:tcBorders>
              <w:top w:val="single" w:sz="4" w:space="0" w:color="auto"/>
              <w:bottom w:val="single" w:sz="12" w:space="0" w:color="auto"/>
            </w:tcBorders>
          </w:tcPr>
          <w:p w:rsidR="00A879C2" w:rsidRPr="0097397A" w:rsidRDefault="00A879C2">
            <w:pPr>
              <w:spacing w:line="120" w:lineRule="atLeast"/>
              <w:rPr>
                <w:sz w:val="10"/>
                <w:szCs w:val="10"/>
              </w:rPr>
            </w:pPr>
          </w:p>
          <w:p w:rsidR="00A879C2" w:rsidRPr="0097397A" w:rsidRDefault="00A879C2">
            <w:pPr>
              <w:spacing w:line="120" w:lineRule="atLeast"/>
              <w:rPr>
                <w:sz w:val="10"/>
                <w:szCs w:val="10"/>
              </w:rPr>
            </w:pPr>
            <w:r w:rsidRPr="0097397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Pr="0097397A" w:rsidRDefault="00A879C2">
            <w:pPr>
              <w:spacing w:before="320" w:line="240" w:lineRule="exact"/>
              <w:rPr>
                <w:rFonts w:eastAsia="SimHei"/>
                <w:sz w:val="32"/>
                <w:szCs w:val="32"/>
              </w:rPr>
            </w:pPr>
            <w:r w:rsidRPr="0097397A">
              <w:rPr>
                <w:rFonts w:eastAsia="SimHei" w:hAnsi="Time New Roman"/>
                <w:sz w:val="32"/>
                <w:szCs w:val="32"/>
              </w:rPr>
              <w:t>禁止酷刑和其他残忍、不人道</w:t>
            </w:r>
          </w:p>
          <w:p w:rsidR="00A879C2" w:rsidRPr="0097397A" w:rsidRDefault="00A879C2">
            <w:pPr>
              <w:spacing w:before="160" w:line="240" w:lineRule="exact"/>
              <w:rPr>
                <w:rFonts w:eastAsia="SimHei"/>
                <w:sz w:val="32"/>
                <w:szCs w:val="32"/>
              </w:rPr>
            </w:pPr>
            <w:r w:rsidRPr="0097397A">
              <w:rPr>
                <w:rFonts w:eastAsia="SimHei" w:hAnsi="Time New Roman"/>
                <w:sz w:val="32"/>
                <w:szCs w:val="32"/>
              </w:rPr>
              <w:t>或有辱人格的待遇或处罚公约</w:t>
            </w:r>
          </w:p>
          <w:p w:rsidR="00A879C2" w:rsidRPr="0097397A" w:rsidRDefault="00A879C2">
            <w:pPr>
              <w:spacing w:before="360" w:line="420" w:lineRule="exact"/>
              <w:rPr>
                <w:b/>
                <w:sz w:val="40"/>
                <w:szCs w:val="40"/>
              </w:rPr>
            </w:pPr>
          </w:p>
        </w:tc>
        <w:tc>
          <w:tcPr>
            <w:tcW w:w="2819" w:type="dxa"/>
            <w:tcBorders>
              <w:top w:val="single" w:sz="4" w:space="0" w:color="auto"/>
              <w:bottom w:val="single" w:sz="12" w:space="0" w:color="auto"/>
            </w:tcBorders>
          </w:tcPr>
          <w:p w:rsidR="00A879C2" w:rsidRPr="0097397A" w:rsidRDefault="00C13950" w:rsidP="00137BEA">
            <w:pPr>
              <w:spacing w:before="240" w:line="240" w:lineRule="atLeast"/>
              <w:rPr>
                <w:sz w:val="20"/>
              </w:rPr>
            </w:pPr>
            <w:r>
              <w:rPr>
                <w:sz w:val="20"/>
              </w:rPr>
              <w:t xml:space="preserve">Distr.: </w:t>
            </w:r>
            <w:r w:rsidR="00A879C2" w:rsidRPr="0097397A">
              <w:rPr>
                <w:sz w:val="20"/>
              </w:rPr>
              <w:t>General</w:t>
            </w:r>
          </w:p>
          <w:p w:rsidR="00A879C2" w:rsidRPr="0097397A" w:rsidRDefault="00F12BC5">
            <w:pPr>
              <w:spacing w:line="240" w:lineRule="atLeast"/>
              <w:rPr>
                <w:sz w:val="20"/>
              </w:rPr>
            </w:pPr>
            <w:r w:rsidRPr="0097397A">
              <w:rPr>
                <w:sz w:val="20"/>
              </w:rPr>
              <w:t>25 May</w:t>
            </w:r>
            <w:r w:rsidR="00D83B4B" w:rsidRPr="0097397A">
              <w:rPr>
                <w:sz w:val="20"/>
              </w:rPr>
              <w:t xml:space="preserve"> 2010</w:t>
            </w:r>
          </w:p>
          <w:p w:rsidR="00A879C2" w:rsidRPr="0097397A" w:rsidRDefault="00A879C2" w:rsidP="00626C95">
            <w:pPr>
              <w:spacing w:line="240" w:lineRule="atLeast"/>
              <w:rPr>
                <w:sz w:val="20"/>
              </w:rPr>
            </w:pPr>
            <w:r w:rsidRPr="0097397A">
              <w:rPr>
                <w:sz w:val="20"/>
              </w:rPr>
              <w:t xml:space="preserve">Chinese </w:t>
            </w:r>
          </w:p>
          <w:p w:rsidR="00A879C2" w:rsidRPr="0097397A" w:rsidRDefault="00C13950" w:rsidP="00137BEA">
            <w:pPr>
              <w:spacing w:line="240" w:lineRule="atLeast"/>
              <w:rPr>
                <w:sz w:val="20"/>
              </w:rPr>
            </w:pPr>
            <w:r>
              <w:rPr>
                <w:sz w:val="20"/>
              </w:rPr>
              <w:t xml:space="preserve">Original: </w:t>
            </w:r>
            <w:r w:rsidR="00A879C2" w:rsidRPr="0097397A">
              <w:rPr>
                <w:sz w:val="20"/>
              </w:rPr>
              <w:t>English</w:t>
            </w:r>
          </w:p>
        </w:tc>
      </w:tr>
    </w:tbl>
    <w:p w:rsidR="00A879C2" w:rsidRPr="0097397A" w:rsidRDefault="00A879C2">
      <w:pPr>
        <w:spacing w:before="120"/>
        <w:rPr>
          <w:rFonts w:eastAsia="SimHei"/>
          <w:sz w:val="24"/>
          <w:szCs w:val="24"/>
        </w:rPr>
      </w:pPr>
      <w:r w:rsidRPr="0097397A">
        <w:rPr>
          <w:rFonts w:eastAsia="SimHei" w:hAnsi="Time New Roman"/>
          <w:sz w:val="24"/>
          <w:szCs w:val="24"/>
        </w:rPr>
        <w:t>禁止酷刑委员会</w:t>
      </w:r>
    </w:p>
    <w:p w:rsidR="00A879C2" w:rsidRPr="0097397A" w:rsidRDefault="00A879C2">
      <w:pPr>
        <w:rPr>
          <w:rFonts w:eastAsia="SimHei"/>
        </w:rPr>
      </w:pPr>
      <w:r w:rsidRPr="0097397A">
        <w:rPr>
          <w:rFonts w:eastAsia="SimHei" w:hAnsi="Time New Roman"/>
        </w:rPr>
        <w:t>第</w:t>
      </w:r>
      <w:r w:rsidR="00F12BC5" w:rsidRPr="0097397A">
        <w:rPr>
          <w:rFonts w:eastAsia="SimHei" w:hAnsi="Time New Roman"/>
        </w:rPr>
        <w:t>四十四</w:t>
      </w:r>
      <w:r w:rsidRPr="0097397A">
        <w:rPr>
          <w:rFonts w:eastAsia="SimHei" w:hAnsi="Time New Roman"/>
        </w:rPr>
        <w:t>届会议</w:t>
      </w:r>
    </w:p>
    <w:p w:rsidR="004E62BA" w:rsidRPr="0097397A" w:rsidRDefault="004E62BA" w:rsidP="004E62BA">
      <w:r w:rsidRPr="0097397A">
        <w:t>2010</w:t>
      </w:r>
      <w:r w:rsidRPr="0097397A">
        <w:t>年</w:t>
      </w:r>
      <w:r w:rsidRPr="0097397A">
        <w:t>4</w:t>
      </w:r>
      <w:r w:rsidRPr="0097397A">
        <w:t>月</w:t>
      </w:r>
      <w:r w:rsidRPr="0097397A">
        <w:t>26</w:t>
      </w:r>
      <w:r w:rsidRPr="0097397A">
        <w:t>日至</w:t>
      </w:r>
      <w:r w:rsidRPr="0097397A">
        <w:t>5</w:t>
      </w:r>
      <w:r w:rsidRPr="0097397A">
        <w:t>月</w:t>
      </w:r>
      <w:r w:rsidRPr="0097397A">
        <w:t>14</w:t>
      </w:r>
      <w:r w:rsidRPr="0097397A">
        <w:t>日，日内瓦</w:t>
      </w:r>
    </w:p>
    <w:p w:rsidR="00643CB0" w:rsidRPr="0097397A" w:rsidRDefault="004E62BA" w:rsidP="004E62BA">
      <w:pPr>
        <w:pStyle w:val="HChGC"/>
        <w:rPr>
          <w:lang w:val="fr-CH"/>
        </w:rPr>
      </w:pPr>
      <w:r w:rsidRPr="0097397A">
        <w:rPr>
          <w:lang w:val="en-GB"/>
        </w:rPr>
        <w:tab/>
      </w:r>
      <w:r w:rsidRPr="0097397A">
        <w:rPr>
          <w:lang w:val="en-GB"/>
        </w:rPr>
        <w:tab/>
      </w:r>
      <w:r w:rsidR="00643CB0" w:rsidRPr="0097397A">
        <w:rPr>
          <w:lang w:val="en-GB"/>
        </w:rPr>
        <w:t>审议缔约国根据《公约》第</w:t>
      </w:r>
      <w:r w:rsidR="00643CB0" w:rsidRPr="0097397A">
        <w:rPr>
          <w:lang w:val="en-GB"/>
        </w:rPr>
        <w:t>19</w:t>
      </w:r>
      <w:r w:rsidR="00643CB0" w:rsidRPr="0097397A">
        <w:rPr>
          <w:lang w:val="en-GB"/>
        </w:rPr>
        <w:t>条提交的报告</w:t>
      </w:r>
    </w:p>
    <w:p w:rsidR="00643CB0" w:rsidRPr="0097397A" w:rsidRDefault="004E62BA" w:rsidP="004E62BA">
      <w:pPr>
        <w:pStyle w:val="H1GC"/>
        <w:rPr>
          <w:lang w:val="en-GB"/>
        </w:rPr>
      </w:pPr>
      <w:r w:rsidRPr="0097397A">
        <w:rPr>
          <w:lang w:val="en-GB"/>
        </w:rPr>
        <w:tab/>
      </w:r>
      <w:r w:rsidRPr="0097397A">
        <w:rPr>
          <w:lang w:val="en-GB"/>
        </w:rPr>
        <w:tab/>
      </w:r>
      <w:r w:rsidR="00643CB0" w:rsidRPr="0097397A">
        <w:rPr>
          <w:lang w:val="en-GB"/>
        </w:rPr>
        <w:t>禁止酷刑委员会的结论性意见</w:t>
      </w:r>
    </w:p>
    <w:p w:rsidR="00643CB0" w:rsidRPr="0097397A" w:rsidRDefault="004E62BA" w:rsidP="004E62BA">
      <w:pPr>
        <w:pStyle w:val="HChGC"/>
        <w:rPr>
          <w:lang w:val="en-GB"/>
        </w:rPr>
      </w:pPr>
      <w:r w:rsidRPr="0097397A">
        <w:rPr>
          <w:lang w:val="en-GB"/>
        </w:rPr>
        <w:tab/>
      </w:r>
      <w:r w:rsidRPr="0097397A">
        <w:rPr>
          <w:lang w:val="en-GB"/>
        </w:rPr>
        <w:tab/>
      </w:r>
      <w:r w:rsidR="00643CB0" w:rsidRPr="0097397A">
        <w:rPr>
          <w:lang w:val="en-GB"/>
        </w:rPr>
        <w:t>约旦</w:t>
      </w:r>
    </w:p>
    <w:p w:rsidR="004E62BA" w:rsidRPr="0097397A" w:rsidRDefault="00643CB0" w:rsidP="00643CB0">
      <w:pPr>
        <w:pStyle w:val="SingleTxtGC"/>
      </w:pPr>
      <w:r w:rsidRPr="0097397A">
        <w:rPr>
          <w:lang w:val="en-GB"/>
        </w:rPr>
        <w:t>1</w:t>
      </w:r>
      <w:r w:rsidR="004E62BA" w:rsidRPr="0097397A">
        <w:rPr>
          <w:lang w:val="en-GB"/>
        </w:rPr>
        <w:t xml:space="preserve">.  </w:t>
      </w:r>
      <w:r w:rsidRPr="0097397A">
        <w:t>委员会在</w:t>
      </w:r>
      <w:r w:rsidRPr="0097397A">
        <w:t>2010</w:t>
      </w:r>
      <w:r w:rsidRPr="0097397A">
        <w:t>年</w:t>
      </w:r>
      <w:r w:rsidRPr="0097397A">
        <w:t>4</w:t>
      </w:r>
      <w:r w:rsidRPr="0097397A">
        <w:t>月</w:t>
      </w:r>
      <w:r w:rsidRPr="0097397A">
        <w:t>29</w:t>
      </w:r>
      <w:r w:rsidRPr="0097397A">
        <w:t>日和</w:t>
      </w:r>
      <w:r w:rsidRPr="0097397A">
        <w:t>30</w:t>
      </w:r>
      <w:r w:rsidRPr="0097397A">
        <w:t>日举行的第</w:t>
      </w:r>
      <w:r w:rsidRPr="0097397A">
        <w:t>932</w:t>
      </w:r>
      <w:r w:rsidRPr="0097397A">
        <w:t>次和</w:t>
      </w:r>
      <w:r w:rsidRPr="0097397A">
        <w:t>934</w:t>
      </w:r>
      <w:r w:rsidRPr="0097397A">
        <w:t>次会议</w:t>
      </w:r>
      <w:r w:rsidRPr="0097397A">
        <w:t>(CAT/C/</w:t>
      </w:r>
      <w:proofErr w:type="spellStart"/>
      <w:r w:rsidRPr="0097397A">
        <w:t>SR.932</w:t>
      </w:r>
      <w:proofErr w:type="spellEnd"/>
      <w:r w:rsidRPr="0097397A">
        <w:t>和</w:t>
      </w:r>
      <w:r w:rsidRPr="0097397A">
        <w:t>934)</w:t>
      </w:r>
      <w:r w:rsidRPr="0097397A">
        <w:t>上审议了约旦的第二次定期报告</w:t>
      </w:r>
      <w:r w:rsidRPr="0097397A">
        <w:t>(CAT/C/</w:t>
      </w:r>
      <w:proofErr w:type="spellStart"/>
      <w:r w:rsidRPr="0097397A">
        <w:t>JOR</w:t>
      </w:r>
      <w:proofErr w:type="spellEnd"/>
      <w:r w:rsidRPr="0097397A">
        <w:t>/2)</w:t>
      </w:r>
      <w:r w:rsidRPr="0097397A">
        <w:t>，并在第</w:t>
      </w:r>
      <w:r w:rsidRPr="0097397A">
        <w:t>947</w:t>
      </w:r>
      <w:r w:rsidRPr="0097397A">
        <w:t>次和</w:t>
      </w:r>
      <w:r w:rsidRPr="0097397A">
        <w:t>948</w:t>
      </w:r>
      <w:r w:rsidRPr="0097397A">
        <w:t>次会议</w:t>
      </w:r>
      <w:r w:rsidRPr="0097397A">
        <w:t>(CAT/C/</w:t>
      </w:r>
      <w:proofErr w:type="spellStart"/>
      <w:r w:rsidRPr="0097397A">
        <w:t>SR.947</w:t>
      </w:r>
      <w:proofErr w:type="spellEnd"/>
      <w:r w:rsidRPr="0097397A">
        <w:t>和</w:t>
      </w:r>
      <w:r w:rsidRPr="0097397A">
        <w:t>948)</w:t>
      </w:r>
      <w:r w:rsidRPr="0097397A">
        <w:t>上通过了下述结论性意见。</w:t>
      </w:r>
    </w:p>
    <w:p w:rsidR="004E62BA" w:rsidRPr="0097397A" w:rsidRDefault="00440A8A" w:rsidP="0097397A">
      <w:pPr>
        <w:pStyle w:val="H1GC"/>
      </w:pPr>
      <w:r>
        <w:tab/>
      </w:r>
      <w:r w:rsidR="00643CB0" w:rsidRPr="0097397A">
        <w:t>A</w:t>
      </w:r>
      <w:r w:rsidR="0097397A" w:rsidRPr="0097397A">
        <w:t>.</w:t>
      </w:r>
      <w:r w:rsidR="0097397A" w:rsidRPr="0097397A">
        <w:tab/>
      </w:r>
      <w:r w:rsidR="00643CB0" w:rsidRPr="0097397A">
        <w:t>导言</w:t>
      </w:r>
    </w:p>
    <w:p w:rsidR="004E62BA" w:rsidRPr="0097397A" w:rsidRDefault="00643CB0" w:rsidP="00643CB0">
      <w:pPr>
        <w:pStyle w:val="SingleTxtGC"/>
      </w:pPr>
      <w:r w:rsidRPr="0097397A">
        <w:t>2</w:t>
      </w:r>
      <w:r w:rsidR="0097397A">
        <w:t xml:space="preserve">.  </w:t>
      </w:r>
      <w:r w:rsidRPr="0097397A">
        <w:t>委员会欢迎约旦提交第二次定期报告，该报告是按照报告准则所编写的，但缺少关于《公约》条款执行情况和有关国内法规的统计和实际情况的资料。委员会对该报告逾期</w:t>
      </w:r>
      <w:r w:rsidRPr="0097397A">
        <w:t>13</w:t>
      </w:r>
      <w:r w:rsidRPr="0097397A">
        <w:t>年才提交表示遗憾。这使委员会未能对缔约国执行《公约》的情况进行经常性分析。</w:t>
      </w:r>
    </w:p>
    <w:p w:rsidR="004E62BA" w:rsidRPr="0097397A" w:rsidRDefault="00643CB0" w:rsidP="00643CB0">
      <w:pPr>
        <w:pStyle w:val="SingleTxtGC"/>
      </w:pPr>
      <w:r w:rsidRPr="0097397A">
        <w:t>3</w:t>
      </w:r>
      <w:r w:rsidR="0097397A">
        <w:t xml:space="preserve">.  </w:t>
      </w:r>
      <w:r w:rsidRPr="0097397A">
        <w:t>委员会对缔约国对问题单</w:t>
      </w:r>
      <w:r w:rsidR="006D6142">
        <w:t>(</w:t>
      </w:r>
      <w:r w:rsidRPr="0097397A">
        <w:t>CAT/C/</w:t>
      </w:r>
      <w:proofErr w:type="spellStart"/>
      <w:r w:rsidRPr="0097397A">
        <w:t>JOR/</w:t>
      </w:r>
      <w:r w:rsidR="00F81D73">
        <w:rPr>
          <w:rFonts w:hint="eastAsia"/>
        </w:rPr>
        <w:t>Q/</w:t>
      </w:r>
      <w:r w:rsidRPr="0097397A">
        <w:t>2/Add.1</w:t>
      </w:r>
      <w:proofErr w:type="spellEnd"/>
      <w:r w:rsidR="006D6142">
        <w:t>)</w:t>
      </w:r>
      <w:r w:rsidRPr="0097397A">
        <w:t>的广泛书面答复表示赞赏，其中提供了重要的补充情况以及关于参加编写报告的约旦机构范围的情况。委员会还对与缔约国代表团进行的对话和该代表团提供的口头补充情况表示赞赏。委员会感到遗憾的是，代表团没有包括也参加了报告编写的情报总局的代表。</w:t>
      </w:r>
    </w:p>
    <w:p w:rsidR="004E62BA" w:rsidRPr="0097397A" w:rsidRDefault="006D6142" w:rsidP="006D6142">
      <w:pPr>
        <w:pStyle w:val="H1GC"/>
      </w:pPr>
      <w:r>
        <w:rPr>
          <w:rFonts w:hint="eastAsia"/>
        </w:rPr>
        <w:tab/>
      </w:r>
      <w:r w:rsidR="00643CB0" w:rsidRPr="0097397A">
        <w:t>B</w:t>
      </w:r>
      <w:r w:rsidR="0097397A">
        <w:t>.</w:t>
      </w:r>
      <w:r>
        <w:rPr>
          <w:rFonts w:hint="eastAsia"/>
        </w:rPr>
        <w:tab/>
      </w:r>
      <w:r w:rsidR="00643CB0" w:rsidRPr="0097397A">
        <w:t>积极方面</w:t>
      </w:r>
    </w:p>
    <w:p w:rsidR="00643CB0" w:rsidRPr="0097397A" w:rsidRDefault="00643CB0" w:rsidP="00643CB0">
      <w:pPr>
        <w:pStyle w:val="SingleTxtGC"/>
      </w:pPr>
      <w:r w:rsidRPr="0097397A">
        <w:t>4</w:t>
      </w:r>
      <w:r w:rsidR="0097397A">
        <w:t xml:space="preserve">.  </w:t>
      </w:r>
      <w:r w:rsidRPr="0097397A">
        <w:t>委员会对缔约国自审议初次报告以来批准或加入了下列国际文书表示满意：</w:t>
      </w:r>
    </w:p>
    <w:p w:rsidR="004E62BA" w:rsidRPr="0097397A" w:rsidRDefault="00643CB0" w:rsidP="006D6142">
      <w:pPr>
        <w:pStyle w:val="SingleTxtGC"/>
        <w:numPr>
          <w:ilvl w:val="0"/>
          <w:numId w:val="35"/>
        </w:numPr>
      </w:pPr>
      <w:r w:rsidRPr="0097397A">
        <w:t>《联合国打击跨国有组织犯罪公约》</w:t>
      </w:r>
      <w:r w:rsidR="006D6142">
        <w:t>(</w:t>
      </w:r>
      <w:r w:rsidRPr="0097397A">
        <w:t>2009</w:t>
      </w:r>
      <w:r w:rsidRPr="0097397A">
        <w:t>年</w:t>
      </w:r>
      <w:r w:rsidRPr="0097397A">
        <w:t>5</w:t>
      </w:r>
      <w:r w:rsidRPr="0097397A">
        <w:t>月</w:t>
      </w:r>
      <w:r w:rsidR="006D6142">
        <w:t>)</w:t>
      </w:r>
      <w:r w:rsidRPr="0097397A">
        <w:t>和该《公约关于预防、禁止和惩治贩运人口特别是妇女和儿童行为的补充议定书》</w:t>
      </w:r>
      <w:r w:rsidR="006D6142">
        <w:t>(</w:t>
      </w:r>
      <w:r w:rsidRPr="0097397A">
        <w:t>2009</w:t>
      </w:r>
      <w:r w:rsidRPr="0097397A">
        <w:t>年</w:t>
      </w:r>
      <w:r w:rsidRPr="0097397A">
        <w:t>6</w:t>
      </w:r>
      <w:r w:rsidRPr="0097397A">
        <w:t>月</w:t>
      </w:r>
      <w:r w:rsidR="006D6142">
        <w:t>)</w:t>
      </w:r>
      <w:r w:rsidRPr="0097397A">
        <w:t>；</w:t>
      </w:r>
    </w:p>
    <w:p w:rsidR="004E62BA" w:rsidRPr="0097397A" w:rsidRDefault="00643CB0" w:rsidP="006D6142">
      <w:pPr>
        <w:pStyle w:val="SingleTxtGC"/>
        <w:numPr>
          <w:ilvl w:val="0"/>
          <w:numId w:val="35"/>
        </w:numPr>
      </w:pPr>
      <w:r w:rsidRPr="0097397A">
        <w:t>《残疾人权利公约》</w:t>
      </w:r>
      <w:r w:rsidR="006D6142">
        <w:t>(</w:t>
      </w:r>
      <w:r w:rsidRPr="0097397A">
        <w:t>2008</w:t>
      </w:r>
      <w:r w:rsidRPr="0097397A">
        <w:t>年</w:t>
      </w:r>
      <w:r w:rsidRPr="0097397A">
        <w:t>3</w:t>
      </w:r>
      <w:r w:rsidRPr="0097397A">
        <w:t>月</w:t>
      </w:r>
      <w:r w:rsidR="006D6142">
        <w:t>)</w:t>
      </w:r>
      <w:r w:rsidRPr="0097397A">
        <w:t>；</w:t>
      </w:r>
    </w:p>
    <w:p w:rsidR="004E62BA" w:rsidRPr="0097397A" w:rsidRDefault="00643CB0" w:rsidP="006D6142">
      <w:pPr>
        <w:pStyle w:val="SingleTxtGC"/>
        <w:numPr>
          <w:ilvl w:val="0"/>
          <w:numId w:val="35"/>
        </w:numPr>
      </w:pPr>
      <w:r w:rsidRPr="0097397A">
        <w:t>《儿童权利公约关于儿童卷入武装冲突问题的任择议定书》</w:t>
      </w:r>
      <w:r w:rsidR="006D6142">
        <w:t>(</w:t>
      </w:r>
      <w:r w:rsidRPr="0097397A">
        <w:t>2007</w:t>
      </w:r>
      <w:r w:rsidRPr="0097397A">
        <w:t>年</w:t>
      </w:r>
      <w:r w:rsidRPr="0097397A">
        <w:t>5</w:t>
      </w:r>
      <w:r w:rsidRPr="0097397A">
        <w:t>月</w:t>
      </w:r>
      <w:r w:rsidR="006D6142">
        <w:t>)</w:t>
      </w:r>
      <w:r w:rsidRPr="0097397A">
        <w:t>；</w:t>
      </w:r>
    </w:p>
    <w:p w:rsidR="004E62BA" w:rsidRPr="0097397A" w:rsidRDefault="00643CB0" w:rsidP="006D6142">
      <w:pPr>
        <w:pStyle w:val="SingleTxtGC"/>
        <w:numPr>
          <w:ilvl w:val="0"/>
          <w:numId w:val="35"/>
        </w:numPr>
      </w:pPr>
      <w:r w:rsidRPr="0097397A">
        <w:t>《儿童权利公约关于买卖儿童、儿童卖淫和儿童色情制品问题的任择议定书》</w:t>
      </w:r>
      <w:r w:rsidR="006D6142">
        <w:t>(</w:t>
      </w:r>
      <w:r w:rsidRPr="0097397A">
        <w:t>2006</w:t>
      </w:r>
      <w:r w:rsidRPr="0097397A">
        <w:t>年</w:t>
      </w:r>
      <w:r w:rsidRPr="0097397A">
        <w:t>12</w:t>
      </w:r>
      <w:r w:rsidRPr="0097397A">
        <w:t>月</w:t>
      </w:r>
      <w:r w:rsidR="006D6142">
        <w:t>)</w:t>
      </w:r>
      <w:r w:rsidRPr="0097397A">
        <w:t>；</w:t>
      </w:r>
    </w:p>
    <w:p w:rsidR="004E62BA" w:rsidRPr="0097397A" w:rsidRDefault="00643CB0" w:rsidP="006D6142">
      <w:pPr>
        <w:pStyle w:val="SingleTxtGC"/>
        <w:numPr>
          <w:ilvl w:val="0"/>
          <w:numId w:val="35"/>
        </w:numPr>
      </w:pPr>
      <w:r w:rsidRPr="0097397A">
        <w:t>《国际刑事法院罗马规约》</w:t>
      </w:r>
      <w:r w:rsidR="006D6142">
        <w:t>(</w:t>
      </w:r>
      <w:r w:rsidRPr="0097397A">
        <w:t>2002</w:t>
      </w:r>
      <w:r w:rsidRPr="0097397A">
        <w:t>年</w:t>
      </w:r>
      <w:r w:rsidRPr="0097397A">
        <w:t>12</w:t>
      </w:r>
      <w:r w:rsidRPr="0097397A">
        <w:t>月</w:t>
      </w:r>
      <w:r w:rsidR="006D6142">
        <w:t>)</w:t>
      </w:r>
      <w:r w:rsidRPr="0097397A">
        <w:t>；</w:t>
      </w:r>
    </w:p>
    <w:p w:rsidR="004E62BA" w:rsidRPr="0097397A" w:rsidRDefault="00643CB0" w:rsidP="00643CB0">
      <w:pPr>
        <w:pStyle w:val="SingleTxtGC"/>
      </w:pPr>
      <w:r w:rsidRPr="0097397A">
        <w:t>5</w:t>
      </w:r>
      <w:r w:rsidR="0097397A">
        <w:t xml:space="preserve">.  </w:t>
      </w:r>
      <w:r w:rsidRPr="0097397A">
        <w:t>委员会注意到，为更好地维护人权，包括不遭受酷刑和其他残忍、不人道或有辱人格的待遇或处罚的权利，缔约国在国家一级不断努力改革其法规、政策和程序，特别是：</w:t>
      </w:r>
    </w:p>
    <w:p w:rsidR="004E62BA" w:rsidRPr="0097397A" w:rsidRDefault="00643CB0" w:rsidP="006D6142">
      <w:pPr>
        <w:pStyle w:val="SingleTxtGC"/>
        <w:numPr>
          <w:ilvl w:val="0"/>
          <w:numId w:val="37"/>
        </w:numPr>
      </w:pPr>
      <w:r w:rsidRPr="0097397A">
        <w:t>2003</w:t>
      </w:r>
      <w:r w:rsidRPr="0097397A">
        <w:t>年成立了作为国家人权机构的约旦国家人权中心；</w:t>
      </w:r>
    </w:p>
    <w:p w:rsidR="004E62BA" w:rsidRPr="0097397A" w:rsidRDefault="00643CB0" w:rsidP="006D6142">
      <w:pPr>
        <w:pStyle w:val="SingleTxtGC"/>
        <w:numPr>
          <w:ilvl w:val="0"/>
          <w:numId w:val="37"/>
        </w:numPr>
      </w:pPr>
      <w:r w:rsidRPr="0097397A">
        <w:t>2008</w:t>
      </w:r>
      <w:r w:rsidR="00F81D73">
        <w:rPr>
          <w:rFonts w:hint="eastAsia"/>
        </w:rPr>
        <w:t>年</w:t>
      </w:r>
      <w:r w:rsidRPr="0097397A">
        <w:t>设立了作为独立机构的监察专员署，其任务是自</w:t>
      </w:r>
      <w:r w:rsidRPr="0097397A">
        <w:t>2009</w:t>
      </w:r>
      <w:r w:rsidRPr="0097397A">
        <w:t>年</w:t>
      </w:r>
      <w:r w:rsidRPr="0097397A">
        <w:t>2</w:t>
      </w:r>
      <w:r w:rsidRPr="0097397A">
        <w:t>月</w:t>
      </w:r>
      <w:r w:rsidRPr="0097397A">
        <w:t>1</w:t>
      </w:r>
      <w:r w:rsidRPr="0097397A">
        <w:t>日起接受申诉；</w:t>
      </w:r>
    </w:p>
    <w:p w:rsidR="004E62BA" w:rsidRPr="0097397A" w:rsidRDefault="00643CB0" w:rsidP="006D6142">
      <w:pPr>
        <w:pStyle w:val="SingleTxtGC"/>
        <w:numPr>
          <w:ilvl w:val="0"/>
          <w:numId w:val="37"/>
        </w:numPr>
      </w:pPr>
      <w:r w:rsidRPr="0097397A">
        <w:t>2007</w:t>
      </w:r>
      <w:r w:rsidRPr="0097397A">
        <w:t>年，约旦政府通过了惩教设施及康复中心发展和现代化综合计划，并于</w:t>
      </w:r>
      <w:r w:rsidRPr="0097397A">
        <w:t>2006</w:t>
      </w:r>
      <w:r w:rsidRPr="0097397A">
        <w:t>年</w:t>
      </w:r>
      <w:r w:rsidRPr="0097397A">
        <w:t>12</w:t>
      </w:r>
      <w:r w:rsidRPr="0097397A">
        <w:t>月关闭了</w:t>
      </w:r>
      <w:r w:rsidRPr="0097397A">
        <w:t>Al-</w:t>
      </w:r>
      <w:proofErr w:type="spellStart"/>
      <w:r w:rsidRPr="0097397A">
        <w:t>jafr</w:t>
      </w:r>
      <w:proofErr w:type="spellEnd"/>
      <w:r w:rsidRPr="0097397A">
        <w:t xml:space="preserve"> </w:t>
      </w:r>
      <w:r w:rsidRPr="0097397A">
        <w:t>惩教和康复中心；</w:t>
      </w:r>
    </w:p>
    <w:p w:rsidR="004E62BA" w:rsidRPr="0097397A" w:rsidRDefault="00643CB0" w:rsidP="006D6142">
      <w:pPr>
        <w:pStyle w:val="SingleTxtGC"/>
        <w:numPr>
          <w:ilvl w:val="0"/>
          <w:numId w:val="37"/>
        </w:numPr>
      </w:pPr>
      <w:r w:rsidRPr="0097397A">
        <w:t>政府与民间社会合作，支持</w:t>
      </w:r>
      <w:proofErr w:type="spellStart"/>
      <w:r w:rsidRPr="0097397A">
        <w:t>Karama</w:t>
      </w:r>
      <w:proofErr w:type="spellEnd"/>
      <w:r w:rsidRPr="0097397A">
        <w:t>项目的执行：项目的总目标是取缔酷刑和虐待，并将其确定为犯罪行为，按照约旦的国际义务调查、起诉和惩罚这类行为；</w:t>
      </w:r>
    </w:p>
    <w:p w:rsidR="004E62BA" w:rsidRPr="0097397A" w:rsidRDefault="00643CB0" w:rsidP="006D6142">
      <w:pPr>
        <w:pStyle w:val="SingleTxtGC"/>
        <w:numPr>
          <w:ilvl w:val="0"/>
          <w:numId w:val="37"/>
        </w:numPr>
      </w:pPr>
      <w:r w:rsidRPr="0097397A">
        <w:t>在</w:t>
      </w:r>
      <w:r w:rsidRPr="0097397A">
        <w:t>Dar Al-</w:t>
      </w:r>
      <w:proofErr w:type="spellStart"/>
      <w:r w:rsidRPr="0097397A">
        <w:t>Wifaq</w:t>
      </w:r>
      <w:proofErr w:type="spellEnd"/>
      <w:r w:rsidRPr="0097397A">
        <w:t>妇女救助所范围内设立综合服务和家庭公平中心。</w:t>
      </w:r>
    </w:p>
    <w:p w:rsidR="004E62BA" w:rsidRPr="0097397A" w:rsidRDefault="00643CB0" w:rsidP="00643CB0">
      <w:pPr>
        <w:pStyle w:val="SingleTxtGC"/>
      </w:pPr>
      <w:r w:rsidRPr="0097397A">
        <w:t>6</w:t>
      </w:r>
      <w:r w:rsidR="0097397A">
        <w:t xml:space="preserve">.  </w:t>
      </w:r>
      <w:r w:rsidRPr="0097397A">
        <w:t>委员会赞赏地注意到代表团提供的关于缔约国自</w:t>
      </w:r>
      <w:r w:rsidRPr="0097397A">
        <w:t>2006</w:t>
      </w:r>
      <w:r w:rsidRPr="0097397A">
        <w:t>年</w:t>
      </w:r>
      <w:r w:rsidRPr="0097397A">
        <w:t>3</w:t>
      </w:r>
      <w:r w:rsidRPr="0097397A">
        <w:t>月以来一直未实施死刑的情况。</w:t>
      </w:r>
    </w:p>
    <w:p w:rsidR="004E62BA" w:rsidRPr="0097397A" w:rsidRDefault="006D6142" w:rsidP="006D6142">
      <w:pPr>
        <w:pStyle w:val="H1GC"/>
      </w:pPr>
      <w:r>
        <w:rPr>
          <w:rFonts w:hint="eastAsia"/>
        </w:rPr>
        <w:tab/>
      </w:r>
      <w:r w:rsidR="00643CB0" w:rsidRPr="0097397A">
        <w:t>C</w:t>
      </w:r>
      <w:r w:rsidR="0097397A">
        <w:t>.</w:t>
      </w:r>
      <w:r>
        <w:rPr>
          <w:rFonts w:hint="eastAsia"/>
        </w:rPr>
        <w:tab/>
      </w:r>
      <w:r w:rsidR="00643CB0" w:rsidRPr="0097397A">
        <w:t>关注的主要问题和建议</w:t>
      </w:r>
    </w:p>
    <w:p w:rsidR="004E62BA" w:rsidRPr="0097397A" w:rsidRDefault="006D6142" w:rsidP="006D6142">
      <w:pPr>
        <w:pStyle w:val="H23GC"/>
      </w:pPr>
      <w:r>
        <w:rPr>
          <w:rFonts w:hint="eastAsia"/>
        </w:rPr>
        <w:tab/>
      </w:r>
      <w:r>
        <w:rPr>
          <w:rFonts w:hint="eastAsia"/>
        </w:rPr>
        <w:tab/>
      </w:r>
      <w:r w:rsidR="00643CB0" w:rsidRPr="0097397A">
        <w:t>将《公约》纳入国内法</w:t>
      </w:r>
    </w:p>
    <w:p w:rsidR="004E62BA" w:rsidRPr="0097397A" w:rsidRDefault="00643CB0" w:rsidP="00643CB0">
      <w:pPr>
        <w:pStyle w:val="SingleTxtGC"/>
      </w:pPr>
      <w:r w:rsidRPr="0097397A">
        <w:t>7</w:t>
      </w:r>
      <w:r w:rsidR="0097397A">
        <w:t xml:space="preserve">.  </w:t>
      </w:r>
      <w:r w:rsidRPr="0097397A">
        <w:t>委员会赞赏地注意到，</w:t>
      </w:r>
      <w:r w:rsidRPr="0097397A">
        <w:t>2006</w:t>
      </w:r>
      <w:r w:rsidRPr="0097397A">
        <w:t>年在官方公报上公布了《公约》，从而使《公约》成为在国内法院可执行的国家法规的一部分。然而，考虑到其以前的结论性意见</w:t>
      </w:r>
      <w:r w:rsidR="006D6142">
        <w:t>(</w:t>
      </w:r>
      <w:r w:rsidRPr="0097397A">
        <w:t>A/50/4</w:t>
      </w:r>
      <w:r w:rsidR="00C13950">
        <w:t>4,</w:t>
      </w:r>
      <w:r w:rsidR="00C3443C">
        <w:rPr>
          <w:rFonts w:hint="eastAsia"/>
        </w:rPr>
        <w:t xml:space="preserve"> </w:t>
      </w:r>
      <w:r w:rsidRPr="0097397A">
        <w:t>第</w:t>
      </w:r>
      <w:r w:rsidRPr="0097397A">
        <w:t>165</w:t>
      </w:r>
      <w:r w:rsidRPr="0097397A">
        <w:t>段</w:t>
      </w:r>
      <w:r w:rsidR="006D6142">
        <w:t>)</w:t>
      </w:r>
      <w:r w:rsidRPr="0097397A">
        <w:t>，委员会感到遗憾的是，虽然缔约国</w:t>
      </w:r>
      <w:r w:rsidRPr="0097397A">
        <w:t>1991</w:t>
      </w:r>
      <w:r w:rsidRPr="0097397A">
        <w:t>年就加入了《公约》，但缔约国代表承认，《公约》在公布之前一直没有生效</w:t>
      </w:r>
      <w:r w:rsidR="006D6142">
        <w:t>(</w:t>
      </w:r>
      <w:r w:rsidRPr="0097397A">
        <w:t>第</w:t>
      </w:r>
      <w:r w:rsidRPr="0097397A">
        <w:t>2</w:t>
      </w:r>
      <w:r w:rsidRPr="0097397A">
        <w:t>条和第</w:t>
      </w:r>
      <w:r w:rsidRPr="0097397A">
        <w:t>10</w:t>
      </w:r>
      <w:r w:rsidRPr="0097397A">
        <w:t>条</w:t>
      </w:r>
      <w:r w:rsidR="006D6142">
        <w:t>)</w:t>
      </w:r>
      <w:r w:rsidRPr="0097397A">
        <w:t>。</w:t>
      </w:r>
    </w:p>
    <w:p w:rsidR="004E62BA" w:rsidRPr="006D6142" w:rsidRDefault="00643CB0" w:rsidP="00C3443C">
      <w:pPr>
        <w:pStyle w:val="a0"/>
        <w:ind w:left="1145"/>
        <w:rPr>
          <w:rFonts w:eastAsia="SimHei"/>
        </w:rPr>
      </w:pPr>
      <w:r w:rsidRPr="006D6142">
        <w:rPr>
          <w:rFonts w:eastAsia="SimHei"/>
        </w:rPr>
        <w:t>为确保将《公约》切实纳入国内法，防止违反《公约》的行为，缔约国应向国家机关人员、执法人员及其他有关官员和司法人员广泛提供培训，使他们充分了解《公约》的规定。</w:t>
      </w:r>
    </w:p>
    <w:p w:rsidR="004E62BA" w:rsidRPr="0097397A" w:rsidRDefault="006D6142" w:rsidP="006D6142">
      <w:pPr>
        <w:pStyle w:val="H23GC"/>
      </w:pPr>
      <w:r>
        <w:rPr>
          <w:rFonts w:hint="eastAsia"/>
        </w:rPr>
        <w:tab/>
      </w:r>
      <w:r>
        <w:rPr>
          <w:rFonts w:hint="eastAsia"/>
        </w:rPr>
        <w:tab/>
      </w:r>
      <w:r w:rsidR="00643CB0" w:rsidRPr="0097397A">
        <w:t>关于执行的综合考虑</w:t>
      </w:r>
    </w:p>
    <w:p w:rsidR="004E62BA" w:rsidRPr="0097397A" w:rsidRDefault="00643CB0" w:rsidP="00643CB0">
      <w:pPr>
        <w:pStyle w:val="SingleTxtGC"/>
      </w:pPr>
      <w:r w:rsidRPr="0097397A">
        <w:t>8</w:t>
      </w:r>
      <w:r w:rsidR="0097397A">
        <w:t xml:space="preserve">.  </w:t>
      </w:r>
      <w:r w:rsidRPr="0097397A">
        <w:t>尽管委员会在问题单和口头对话中都曾请求提供具体统计资料，但遗憾的是这种资料还是没有提供。没有关于下列方面的综合或分类资料严重妨碍了很多需要注意的问题的确定：有关执法人员、安全人员、情报人员和监狱工作人员对人施加酷刑和虐待的案件的申诉、调查、起诉和判决，或行政拘留、贩运人口、虐待移徙工人，以及家庭暴力和性暴力</w:t>
      </w:r>
      <w:r w:rsidR="006D6142">
        <w:t>(</w:t>
      </w:r>
      <w:r w:rsidRPr="0097397A">
        <w:t>第</w:t>
      </w:r>
      <w:r w:rsidRPr="0097397A">
        <w:t>2</w:t>
      </w:r>
      <w:r w:rsidRPr="0097397A">
        <w:t>、</w:t>
      </w:r>
      <w:r w:rsidRPr="0097397A">
        <w:t>12</w:t>
      </w:r>
      <w:r w:rsidRPr="0097397A">
        <w:t>、</w:t>
      </w:r>
      <w:r w:rsidRPr="0097397A">
        <w:t>13</w:t>
      </w:r>
      <w:r w:rsidRPr="0097397A">
        <w:t>和</w:t>
      </w:r>
      <w:r w:rsidRPr="0097397A">
        <w:t>19</w:t>
      </w:r>
      <w:r w:rsidRPr="0097397A">
        <w:t>条</w:t>
      </w:r>
      <w:r w:rsidR="006D6142">
        <w:t>)</w:t>
      </w:r>
      <w:r w:rsidRPr="0097397A">
        <w:t>。</w:t>
      </w:r>
    </w:p>
    <w:p w:rsidR="004E62BA" w:rsidRPr="006D6142" w:rsidRDefault="00643CB0" w:rsidP="00C3443C">
      <w:pPr>
        <w:pStyle w:val="a0"/>
        <w:ind w:left="1145"/>
        <w:rPr>
          <w:rFonts w:eastAsia="SimHei"/>
        </w:rPr>
      </w:pPr>
      <w:r w:rsidRPr="006D6142">
        <w:rPr>
          <w:rFonts w:eastAsia="SimHei"/>
        </w:rPr>
        <w:t>缔约国应当汇编有关在国家一级监督执行《公约》的、按性别、年龄和民族分类的统计资料，以及关于酷刑和虐待的案件的申诉、调查、起诉和判决，行政拘留、贩运人口、虐待移徙工人、家庭暴力和性暴力，以及所有这类申诉和案件的结果的资料。缔约国应当毫不拖延地向委员会提供上述详细资料，包括自</w:t>
      </w:r>
      <w:r w:rsidRPr="006D6142">
        <w:rPr>
          <w:rFonts w:eastAsia="SimHei"/>
        </w:rPr>
        <w:t>1995</w:t>
      </w:r>
      <w:r w:rsidRPr="006D6142">
        <w:rPr>
          <w:rFonts w:eastAsia="SimHei"/>
        </w:rPr>
        <w:t>年审议缔约国上次报告以来提出的酷刑申诉的数目。</w:t>
      </w:r>
    </w:p>
    <w:p w:rsidR="004E62BA" w:rsidRPr="0097397A" w:rsidRDefault="006D6142" w:rsidP="006D6142">
      <w:pPr>
        <w:pStyle w:val="H23GC"/>
      </w:pPr>
      <w:r>
        <w:rPr>
          <w:rFonts w:hint="eastAsia"/>
        </w:rPr>
        <w:tab/>
      </w:r>
      <w:r>
        <w:rPr>
          <w:rFonts w:hint="eastAsia"/>
        </w:rPr>
        <w:tab/>
      </w:r>
      <w:r w:rsidR="00643CB0" w:rsidRPr="0097397A">
        <w:t>酷刑的定义和罪行化</w:t>
      </w:r>
    </w:p>
    <w:p w:rsidR="004E62BA" w:rsidRPr="0097397A" w:rsidRDefault="00643CB0" w:rsidP="00643CB0">
      <w:pPr>
        <w:pStyle w:val="SingleTxtGC"/>
      </w:pPr>
      <w:r w:rsidRPr="0097397A">
        <w:t>9</w:t>
      </w:r>
      <w:r w:rsidR="0097397A">
        <w:t xml:space="preserve">.  </w:t>
      </w:r>
      <w:r w:rsidRPr="0097397A">
        <w:t>委员会注意到，一个酷刑的定义已被纳入《刑法》第</w:t>
      </w:r>
      <w:r w:rsidRPr="0097397A">
        <w:t>208</w:t>
      </w:r>
      <w:r w:rsidRPr="0097397A">
        <w:t>条，但感到遗憾的是，《约旦宪法》中规定了</w:t>
      </w:r>
      <w:r w:rsidR="00627449">
        <w:rPr>
          <w:rFonts w:hint="eastAsia"/>
        </w:rPr>
        <w:t>“</w:t>
      </w:r>
      <w:r w:rsidRPr="0097397A">
        <w:t>约旦人的权利和义务</w:t>
      </w:r>
      <w:r w:rsidR="00627449">
        <w:rPr>
          <w:rFonts w:hint="eastAsia"/>
        </w:rPr>
        <w:t>”</w:t>
      </w:r>
      <w:r w:rsidRPr="0097397A">
        <w:t>的第二章却没有具体规定禁止酷刑和其他形式的虐待和处罚。委员会还关切的是，第</w:t>
      </w:r>
      <w:r w:rsidRPr="0097397A">
        <w:t>208</w:t>
      </w:r>
      <w:r w:rsidRPr="0097397A">
        <w:t>条提到</w:t>
      </w:r>
      <w:r w:rsidR="00627449">
        <w:rPr>
          <w:rFonts w:hint="eastAsia"/>
        </w:rPr>
        <w:t>“</w:t>
      </w:r>
      <w:r w:rsidRPr="0097397A">
        <w:t>根据法律不允许的任何酷刑</w:t>
      </w:r>
      <w:r w:rsidR="00627449">
        <w:rPr>
          <w:rFonts w:hint="eastAsia"/>
        </w:rPr>
        <w:t>”</w:t>
      </w:r>
      <w:r w:rsidRPr="0097397A">
        <w:t>，这就意味着还存在着法律允许的形式或种类的酷刑。委员会还感到关切的是，酷刑不被看作一种严重罪行，而是一种不端行为，不会受到与其严重性相称的处罚</w:t>
      </w:r>
      <w:r w:rsidR="006D6142">
        <w:t>(</w:t>
      </w:r>
      <w:r w:rsidRPr="0097397A">
        <w:t>6</w:t>
      </w:r>
      <w:r w:rsidRPr="0097397A">
        <w:t>个月至</w:t>
      </w:r>
      <w:r w:rsidRPr="0097397A">
        <w:t>3</w:t>
      </w:r>
      <w:r w:rsidRPr="0097397A">
        <w:t>年监禁</w:t>
      </w:r>
      <w:r w:rsidR="006D6142">
        <w:t>)</w:t>
      </w:r>
      <w:r w:rsidRPr="0097397A">
        <w:t>。委员会感到遗憾的是，《刑法》中没有关于将酷刑排除在法定时效之外的规定，因而担心，适用于《刑法》条款的法定时效可能会妨碍对这类严重罪行的调查、起诉和惩罚</w:t>
      </w:r>
      <w:r w:rsidR="006D6142">
        <w:t>(</w:t>
      </w:r>
      <w:r w:rsidRPr="0097397A">
        <w:t>第</w:t>
      </w:r>
      <w:r w:rsidRPr="0097397A">
        <w:t>1</w:t>
      </w:r>
      <w:r w:rsidRPr="0097397A">
        <w:t>条和第</w:t>
      </w:r>
      <w:r w:rsidRPr="0097397A">
        <w:t>4</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缔约国应将禁止酷刑纳入《宪法》，以表明将酷刑切实和郑重认定为一种严重侵犯人权的罪行，并要与有罪不罚现象作斗争。委员会认为，通过按照《公约》第</w:t>
      </w:r>
      <w:r w:rsidRPr="00AF685D">
        <w:rPr>
          <w:rFonts w:eastAsia="SimHei"/>
        </w:rPr>
        <w:t>1</w:t>
      </w:r>
      <w:r w:rsidRPr="00AF685D">
        <w:rPr>
          <w:rFonts w:eastAsia="SimHei"/>
        </w:rPr>
        <w:t>条和第</w:t>
      </w:r>
      <w:r w:rsidRPr="00AF685D">
        <w:rPr>
          <w:rFonts w:eastAsia="SimHei"/>
        </w:rPr>
        <w:t>4</w:t>
      </w:r>
      <w:r w:rsidRPr="00AF685D">
        <w:rPr>
          <w:rFonts w:eastAsia="SimHei"/>
        </w:rPr>
        <w:t>条给酷刑定罪名和定义并将其与其他罪行区分开，各缔约国将直接推进《公约》禁止酷刑这一综合目标，特别是因为这将引起包括肇事者、受害者和公众在内的每个人对酷刑的特别严重性的警觉，提高禁止本身的震慑作用。缔约国还应确保按照《公约》第</w:t>
      </w:r>
      <w:r w:rsidRPr="00AF685D">
        <w:rPr>
          <w:rFonts w:eastAsia="SimHei"/>
        </w:rPr>
        <w:t>4</w:t>
      </w:r>
      <w:r w:rsidRPr="00AF685D">
        <w:rPr>
          <w:rFonts w:eastAsia="SimHei"/>
        </w:rPr>
        <w:t>条的要求，依据行为的严重程度，对肇事者进行起诉和判决。为此，缔约国应修改其《刑法》以增加适当的刑罚。</w:t>
      </w:r>
    </w:p>
    <w:p w:rsidR="004E62BA" w:rsidRPr="00AF685D" w:rsidRDefault="00643CB0" w:rsidP="00C3443C">
      <w:pPr>
        <w:pStyle w:val="a0"/>
        <w:ind w:left="1145"/>
        <w:rPr>
          <w:rFonts w:eastAsia="SimHei"/>
        </w:rPr>
      </w:pPr>
      <w:r w:rsidRPr="00AF685D">
        <w:rPr>
          <w:rFonts w:eastAsia="SimHei"/>
        </w:rPr>
        <w:t>缔约国应进一步审查其有关法定时效的条例和规定，使其完全符合《公约》规定的义务，以便能对酷刑行为、酷刑企图以及构成同谋或参与酷刑的任何人的行为进行调查、起诉和惩罚，而不考虑时效。</w:t>
      </w:r>
    </w:p>
    <w:p w:rsidR="004E62BA" w:rsidRPr="0097397A" w:rsidRDefault="00AF685D" w:rsidP="00AF685D">
      <w:pPr>
        <w:pStyle w:val="H23GC"/>
      </w:pPr>
      <w:r>
        <w:rPr>
          <w:rFonts w:hint="eastAsia"/>
        </w:rPr>
        <w:tab/>
      </w:r>
      <w:r>
        <w:rPr>
          <w:rFonts w:hint="eastAsia"/>
        </w:rPr>
        <w:tab/>
      </w:r>
      <w:r w:rsidR="00643CB0" w:rsidRPr="0097397A">
        <w:t>对酷刑和虐待行为的有罪不罚</w:t>
      </w:r>
    </w:p>
    <w:p w:rsidR="004E62BA" w:rsidRPr="0097397A" w:rsidRDefault="00643CB0" w:rsidP="00643CB0">
      <w:pPr>
        <w:pStyle w:val="SingleTxtGC"/>
      </w:pPr>
      <w:r w:rsidRPr="0097397A">
        <w:t>10</w:t>
      </w:r>
      <w:r w:rsidR="0097397A">
        <w:t xml:space="preserve">.  </w:t>
      </w:r>
      <w:r w:rsidRPr="0097397A">
        <w:t>大量、不断和可靠的指控表明，在包括情报总局和刑事调查部所控制设施在内的拘留设施中，广泛和经常存在着酷刑和虐待做法，委员会对此深感关切。委员会还感到关切的是，很少对这种指控进行调查和起诉，似乎存在着一种有罪不罚的气氛，因此，对被控犯有《公约》所具体说明行为的权力人士，没有采取任何有意义的纪律制裁行动和提起刑事诉讼。委员会特别关切的是，没有官员因为犯有酷刑罪而按照《刑法》第</w:t>
      </w:r>
      <w:r w:rsidRPr="0097397A">
        <w:t>208</w:t>
      </w:r>
      <w:r w:rsidRPr="0097397A">
        <w:t>条受到起诉，但却有按照只要求采取纪律制裁行动的</w:t>
      </w:r>
      <w:r w:rsidRPr="0097397A">
        <w:t>1965</w:t>
      </w:r>
      <w:r w:rsidRPr="0097397A">
        <w:t>年《公共安全法》第</w:t>
      </w:r>
      <w:r w:rsidRPr="0097397A">
        <w:t>37</w:t>
      </w:r>
      <w:r w:rsidRPr="0097397A">
        <w:t>条进行的起诉。委员会还感到关切的是，《刑法》第</w:t>
      </w:r>
      <w:r w:rsidRPr="0097397A">
        <w:t>61</w:t>
      </w:r>
      <w:r w:rsidRPr="0097397A">
        <w:t>条规定，一个人对按照上级命令做出的行为不承担刑事责任</w:t>
      </w:r>
      <w:r w:rsidR="006D6142">
        <w:t>(</w:t>
      </w:r>
      <w:r w:rsidRPr="0097397A">
        <w:t>第</w:t>
      </w:r>
      <w:r w:rsidRPr="0097397A">
        <w:t>2</w:t>
      </w:r>
      <w:r w:rsidRPr="0097397A">
        <w:t>、</w:t>
      </w:r>
      <w:r w:rsidRPr="0097397A">
        <w:t>4</w:t>
      </w:r>
      <w:r w:rsidRPr="0097397A">
        <w:t>、</w:t>
      </w:r>
      <w:r w:rsidRPr="0097397A">
        <w:t>12</w:t>
      </w:r>
      <w:r w:rsidRPr="0097397A">
        <w:t>和</w:t>
      </w:r>
      <w:r w:rsidRPr="0097397A">
        <w:t>16</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缔约国应作为一个紧急事项，立即采取有效措施在全国防止酷刑和虐待行为，包括宣布一项政策；在消灭由国家官员实施酷刑和虐待的现象方面，这一政策要产生可衡量的结果。</w:t>
      </w:r>
    </w:p>
    <w:p w:rsidR="004E62BA" w:rsidRPr="00AF685D" w:rsidRDefault="00643CB0" w:rsidP="00C3443C">
      <w:pPr>
        <w:pStyle w:val="a0"/>
        <w:ind w:left="1145"/>
        <w:rPr>
          <w:rFonts w:eastAsia="SimHei"/>
        </w:rPr>
      </w:pPr>
      <w:r w:rsidRPr="00AF685D">
        <w:rPr>
          <w:rFonts w:eastAsia="SimHei"/>
        </w:rPr>
        <w:t>缔约国应确保对所有有关酷刑和虐待的指控立即进行有效和公正的调查，按照《公约》第</w:t>
      </w:r>
      <w:r w:rsidRPr="00AF685D">
        <w:rPr>
          <w:rFonts w:eastAsia="SimHei"/>
        </w:rPr>
        <w:t>4</w:t>
      </w:r>
      <w:r w:rsidRPr="00AF685D">
        <w:rPr>
          <w:rFonts w:eastAsia="SimHei"/>
        </w:rPr>
        <w:t>条的要求，依据行为的严重程度，对肇事者进行起诉和判决。</w:t>
      </w:r>
    </w:p>
    <w:p w:rsidR="004E62BA" w:rsidRPr="0097397A" w:rsidRDefault="00643CB0" w:rsidP="00C3443C">
      <w:pPr>
        <w:pStyle w:val="a0"/>
        <w:ind w:left="1145"/>
      </w:pPr>
      <w:r w:rsidRPr="00AF685D">
        <w:rPr>
          <w:rFonts w:eastAsia="SimHei"/>
        </w:rPr>
        <w:t>另外，缔约国还应修改其法规，明确规定：不得援引上级官员或政府机关的命令将其作为实施酷刑的理由。</w:t>
      </w:r>
    </w:p>
    <w:p w:rsidR="004E62BA" w:rsidRPr="0097397A" w:rsidRDefault="00AF685D" w:rsidP="00AF685D">
      <w:pPr>
        <w:pStyle w:val="H23GC"/>
      </w:pPr>
      <w:r>
        <w:rPr>
          <w:rFonts w:hint="eastAsia"/>
        </w:rPr>
        <w:tab/>
      </w:r>
      <w:r>
        <w:rPr>
          <w:rFonts w:hint="eastAsia"/>
        </w:rPr>
        <w:tab/>
      </w:r>
      <w:r w:rsidR="00643CB0" w:rsidRPr="0097397A">
        <w:t>申诉及立即和公正调查</w:t>
      </w:r>
    </w:p>
    <w:p w:rsidR="004E62BA" w:rsidRPr="0097397A" w:rsidRDefault="00643CB0" w:rsidP="00643CB0">
      <w:pPr>
        <w:pStyle w:val="SingleTxtGC"/>
      </w:pPr>
      <w:r w:rsidRPr="0097397A">
        <w:t>11</w:t>
      </w:r>
      <w:r w:rsidR="0097397A">
        <w:t xml:space="preserve">.  </w:t>
      </w:r>
      <w:r w:rsidRPr="0097397A">
        <w:t>很多人申诉执法、安全、情报和监狱工作人员施加酷刑和虐待的行为，而缔约国只对少数这类案件进行了调查，而做出判决的经调查案件又非常有限；委员会对这些情况表示关切。另外，委员会还对现有调查机构在审查关于安全官员不当行为的个人申诉方面缺少独立性表示关切。委员会还感到遗憾的是，没有关于酷刑和虐待的申诉数目、刑事和纪律程序及其结果的包括统计资料在内的详细资料</w:t>
      </w:r>
      <w:r w:rsidR="006D6142">
        <w:t>(</w:t>
      </w:r>
      <w:r w:rsidRPr="0097397A">
        <w:t>第</w:t>
      </w:r>
      <w:r w:rsidRPr="0097397A">
        <w:t>11</w:t>
      </w:r>
      <w:r w:rsidRPr="0097397A">
        <w:t>、</w:t>
      </w:r>
      <w:r w:rsidRPr="0097397A">
        <w:t>12</w:t>
      </w:r>
      <w:r w:rsidRPr="0097397A">
        <w:t>和</w:t>
      </w:r>
      <w:r w:rsidRPr="0097397A">
        <w:t>16</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缔约国应加强措施，确保对关于对被判刑的犯人和被拘留者施加酷刑和虐待的所有指控进行及时、彻底、公正和切实调查，将实施、命令采取或默许这类做法的执法、安全、情报和监狱工作人员绳之以法。特别是，这种调查要由独立机构进行。在表面上证据确凿的酷刑和虐待案件方面，在调查期间，应暂停或重新分配被控嫌疑人的职务，以避免他或她阻挠调查或继续违反《公约》进行已报告的任何不允许的行动。</w:t>
      </w:r>
    </w:p>
    <w:p w:rsidR="004E62BA" w:rsidRPr="00AF685D" w:rsidRDefault="00643CB0" w:rsidP="00C3443C">
      <w:pPr>
        <w:pStyle w:val="a0"/>
        <w:ind w:left="1145"/>
        <w:rPr>
          <w:rFonts w:eastAsia="SimHei"/>
        </w:rPr>
      </w:pPr>
      <w:r w:rsidRPr="00AF685D">
        <w:rPr>
          <w:rFonts w:eastAsia="SimHei"/>
        </w:rPr>
        <w:t>缔约国应起诉肇事者，对被告判以适当刑罚，以确保追究对违反《公约》的侵权行为负有责任者的责任。</w:t>
      </w:r>
    </w:p>
    <w:p w:rsidR="004E62BA" w:rsidRPr="0097397A" w:rsidRDefault="00AF685D" w:rsidP="00AF685D">
      <w:pPr>
        <w:pStyle w:val="H23GC"/>
      </w:pPr>
      <w:r>
        <w:rPr>
          <w:rFonts w:hint="eastAsia"/>
        </w:rPr>
        <w:tab/>
      </w:r>
      <w:r>
        <w:rPr>
          <w:rFonts w:hint="eastAsia"/>
        </w:rPr>
        <w:tab/>
      </w:r>
      <w:r w:rsidR="00643CB0" w:rsidRPr="0097397A">
        <w:t>基本法律保障</w:t>
      </w:r>
    </w:p>
    <w:p w:rsidR="004E62BA" w:rsidRPr="0097397A" w:rsidRDefault="00643CB0" w:rsidP="00643CB0">
      <w:pPr>
        <w:pStyle w:val="SingleTxtGC"/>
      </w:pPr>
      <w:r w:rsidRPr="0097397A">
        <w:t>12</w:t>
      </w:r>
      <w:r w:rsidR="0097397A">
        <w:t xml:space="preserve">.  </w:t>
      </w:r>
      <w:r w:rsidRPr="0097397A">
        <w:t>缔约国实际上从开始就没有为所有被拘留者，包括被关押在情报总局和公共安全部设施中的被拘留者，提供所有基本法律保障；委员会对此表示严</w:t>
      </w:r>
      <w:r w:rsidR="00F81D73">
        <w:rPr>
          <w:rFonts w:hint="eastAsia"/>
        </w:rPr>
        <w:t>重</w:t>
      </w:r>
      <w:r w:rsidRPr="0097397A">
        <w:t>关切。这类保障包括立即接触律师和获得独立的身体检查的权利、通知其亲属的权利、在拘留时被告知所拥有的权利，包括被指控的罪名，在符合国际标准的期限内接受法官审判的权利。据称，被捕者在被捕时，特别是在从被捕到被转交检察官的最初阶段没有权利见律师；《刑事诉讼法》第</w:t>
      </w:r>
      <w:r w:rsidRPr="0097397A">
        <w:t>63</w:t>
      </w:r>
      <w:r w:rsidRPr="0097397A">
        <w:t>条第</w:t>
      </w:r>
      <w:r w:rsidRPr="0097397A">
        <w:t>2</w:t>
      </w:r>
      <w:r w:rsidRPr="0097397A">
        <w:t>款和第</w:t>
      </w:r>
      <w:r w:rsidRPr="0097397A">
        <w:t>64</w:t>
      </w:r>
      <w:r w:rsidRPr="0097397A">
        <w:t>条允许检察官在</w:t>
      </w:r>
      <w:r w:rsidR="00627449">
        <w:rPr>
          <w:rFonts w:hint="eastAsia"/>
        </w:rPr>
        <w:t>“</w:t>
      </w:r>
      <w:r w:rsidRPr="0097397A">
        <w:t>紧急情况</w:t>
      </w:r>
      <w:r w:rsidR="00627449">
        <w:rPr>
          <w:rFonts w:hint="eastAsia"/>
        </w:rPr>
        <w:t>”</w:t>
      </w:r>
      <w:r w:rsidRPr="0097397A">
        <w:t>下排除律师作为例外单独审讯被拘留者；委员会对此情况表示特别关切。委员会还感到关切的是，据说，律师与其当事人的会见是在很多其他人和代理人的面前进行的</w:t>
      </w:r>
      <w:r w:rsidR="006D6142">
        <w:t>(</w:t>
      </w:r>
      <w:r w:rsidRPr="0097397A">
        <w:t>第</w:t>
      </w:r>
      <w:r w:rsidRPr="0097397A">
        <w:t>2</w:t>
      </w:r>
      <w:r w:rsidRPr="0097397A">
        <w:t>、</w:t>
      </w:r>
      <w:r w:rsidRPr="0097397A">
        <w:t>11</w:t>
      </w:r>
      <w:r w:rsidRPr="0097397A">
        <w:t>和</w:t>
      </w:r>
      <w:r w:rsidRPr="0097397A">
        <w:t>12</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缔约国应立即采取有效措施，确保从拘留开始就为所有被拘留者切实提供所有基本法律保障。这类保障尤其要包括立即会见律师和接受独立身体检查、通知亲属、在被拘留时被告知所拥有权利，包括被指控的罪名以及迅速面见法官的权利。缔约国还应采取有效措施，确保</w:t>
      </w:r>
      <w:r w:rsidR="00627449">
        <w:rPr>
          <w:rFonts w:eastAsia="SimHei" w:hint="eastAsia"/>
        </w:rPr>
        <w:t>“</w:t>
      </w:r>
      <w:r w:rsidRPr="00AF685D">
        <w:rPr>
          <w:rFonts w:eastAsia="SimHei"/>
        </w:rPr>
        <w:t>律师室</w:t>
      </w:r>
      <w:r w:rsidR="00627449">
        <w:rPr>
          <w:rFonts w:eastAsia="SimHei" w:hint="eastAsia"/>
        </w:rPr>
        <w:t>”</w:t>
      </w:r>
      <w:r w:rsidRPr="00AF685D">
        <w:rPr>
          <w:rFonts w:eastAsia="SimHei"/>
        </w:rPr>
        <w:t>能为当事人和律师的会谈保密。</w:t>
      </w:r>
    </w:p>
    <w:p w:rsidR="004E62BA" w:rsidRPr="0097397A" w:rsidRDefault="00AF685D" w:rsidP="00AF685D">
      <w:pPr>
        <w:pStyle w:val="H23GC"/>
      </w:pPr>
      <w:r>
        <w:rPr>
          <w:rFonts w:hint="eastAsia"/>
        </w:rPr>
        <w:tab/>
      </w:r>
      <w:r>
        <w:rPr>
          <w:rFonts w:hint="eastAsia"/>
        </w:rPr>
        <w:tab/>
      </w:r>
      <w:r w:rsidR="00643CB0" w:rsidRPr="0097397A">
        <w:t>行政拘留</w:t>
      </w:r>
    </w:p>
    <w:p w:rsidR="004E62BA" w:rsidRPr="0097397A" w:rsidRDefault="00643CB0" w:rsidP="00643CB0">
      <w:pPr>
        <w:pStyle w:val="SingleTxtGC"/>
      </w:pPr>
      <w:r w:rsidRPr="0097397A">
        <w:t>13</w:t>
      </w:r>
      <w:r w:rsidR="0097397A">
        <w:t xml:space="preserve">.  </w:t>
      </w:r>
      <w:r w:rsidRPr="0097397A">
        <w:t>根据缔约国报告</w:t>
      </w:r>
      <w:r w:rsidR="006D6142">
        <w:t>(</w:t>
      </w:r>
      <w:r w:rsidRPr="0097397A">
        <w:t>第</w:t>
      </w:r>
      <w:r w:rsidRPr="0097397A">
        <w:t>45</w:t>
      </w:r>
      <w:r w:rsidRPr="0097397A">
        <w:t>段</w:t>
      </w:r>
      <w:r w:rsidR="006D6142">
        <w:t>)</w:t>
      </w:r>
      <w:r w:rsidRPr="0097397A">
        <w:t>，政府已指示行政法庭法官停止采取行政拘留的做法，因而，很多人已被释放。然而，委员会对仍然实行行政拘留表示严重关切</w:t>
      </w:r>
      <w:r w:rsidR="006D6142">
        <w:t>(</w:t>
      </w:r>
      <w:r w:rsidRPr="0097397A">
        <w:t>根据对问题单的答复，</w:t>
      </w:r>
      <w:r w:rsidRPr="0097397A">
        <w:t>2006</w:t>
      </w:r>
      <w:r w:rsidRPr="0097397A">
        <w:t>年有</w:t>
      </w:r>
      <w:r w:rsidRPr="0097397A">
        <w:t>2</w:t>
      </w:r>
      <w:r w:rsidR="00C13950">
        <w:t>0,</w:t>
      </w:r>
      <w:r w:rsidRPr="0097397A">
        <w:t>000</w:t>
      </w:r>
      <w:r w:rsidRPr="0097397A">
        <w:t>多人处于这种拘留中，后来减少到约</w:t>
      </w:r>
      <w:r w:rsidRPr="0097397A">
        <w:t>1</w:t>
      </w:r>
      <w:r w:rsidR="00C13950">
        <w:t>6,</w:t>
      </w:r>
      <w:r w:rsidRPr="0097397A">
        <w:t>000</w:t>
      </w:r>
      <w:r w:rsidRPr="0097397A">
        <w:t>人</w:t>
      </w:r>
      <w:r w:rsidR="006D6142">
        <w:t>)</w:t>
      </w:r>
      <w:r w:rsidRPr="0097397A">
        <w:t>。委员会特别关切的是，</w:t>
      </w:r>
      <w:r w:rsidRPr="0097397A">
        <w:t>1954</w:t>
      </w:r>
      <w:r w:rsidRPr="0097397A">
        <w:t>年的《预防犯罪法》授权从属于内政部的行政长官将任何被怀疑犯罪的人或威胁社会的人拘留一年，并可无限延长。委员会还关切的是，《刑事诉讼法》目前允许在没有任何明确法律依据的情况下实施逮捕和拘留，在没有客观证据的情况下实施逮捕</w:t>
      </w:r>
      <w:r w:rsidR="006D6142">
        <w:t>(</w:t>
      </w:r>
      <w:r w:rsidRPr="0097397A">
        <w:t>第</w:t>
      </w:r>
      <w:r w:rsidRPr="0097397A">
        <w:t>2</w:t>
      </w:r>
      <w:r w:rsidRPr="0097397A">
        <w:t>、</w:t>
      </w:r>
      <w:r w:rsidRPr="0097397A">
        <w:t>11</w:t>
      </w:r>
      <w:r w:rsidRPr="0097397A">
        <w:t>和</w:t>
      </w:r>
      <w:r w:rsidRPr="0097397A">
        <w:t>16</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由于行政拘留使被拘留者处于没有司法控制的情况下，因而有遭受违反《公约》的措施的危险，委员会促请缔约国采取一切适当措施废除行政拘留的做法。缔约国应修改上面提到的国内法，使其符合国际人权标准和缔约国的《公约》义务。</w:t>
      </w:r>
    </w:p>
    <w:p w:rsidR="004E62BA" w:rsidRPr="0097397A" w:rsidRDefault="00AF685D" w:rsidP="00AF685D">
      <w:pPr>
        <w:pStyle w:val="H23GC"/>
      </w:pPr>
      <w:r>
        <w:rPr>
          <w:rFonts w:hint="eastAsia"/>
        </w:rPr>
        <w:tab/>
      </w:r>
      <w:r>
        <w:rPr>
          <w:rFonts w:hint="eastAsia"/>
        </w:rPr>
        <w:tab/>
      </w:r>
      <w:r w:rsidR="00643CB0" w:rsidRPr="0097397A">
        <w:t>特别法庭制度</w:t>
      </w:r>
    </w:p>
    <w:p w:rsidR="004E62BA" w:rsidRPr="0097397A" w:rsidRDefault="00643CB0" w:rsidP="00643CB0">
      <w:pPr>
        <w:pStyle w:val="SingleTxtGC"/>
      </w:pPr>
      <w:r w:rsidRPr="0097397A">
        <w:t>14</w:t>
      </w:r>
      <w:r w:rsidR="0097397A">
        <w:t xml:space="preserve">.  </w:t>
      </w:r>
      <w:r w:rsidRPr="0097397A">
        <w:t>委员会对安全部门的特别法庭制度表示严重关切，包括国家安全法庭、特别警察法庭和情报总局的军事法庭，据报告，这些法庭庇护了被指控对侵犯人权行为负有责任的军人和安全人员，使他们免予承担法律责任。委员会担心，这一制度破坏了透明、独立和公正的原则，特别法庭的程序不总是符合公正审判标准</w:t>
      </w:r>
      <w:r w:rsidR="006D6142">
        <w:t>(</w:t>
      </w:r>
      <w:r w:rsidRPr="0097397A">
        <w:t>第</w:t>
      </w:r>
      <w:r w:rsidRPr="0097397A">
        <w:t>2</w:t>
      </w:r>
      <w:r w:rsidRPr="0097397A">
        <w:t>条和第</w:t>
      </w:r>
      <w:r w:rsidRPr="0097397A">
        <w:t>12</w:t>
      </w:r>
      <w:r w:rsidRPr="0097397A">
        <w:t>条</w:t>
      </w:r>
      <w:r w:rsidR="006D6142">
        <w:t>)</w:t>
      </w:r>
      <w:r w:rsidRPr="0097397A">
        <w:t>。</w:t>
      </w:r>
    </w:p>
    <w:p w:rsidR="004E62BA" w:rsidRPr="00AA7BA8" w:rsidRDefault="00643CB0" w:rsidP="00C3443C">
      <w:pPr>
        <w:pStyle w:val="a0"/>
        <w:ind w:left="1145"/>
        <w:rPr>
          <w:rFonts w:eastAsia="SimHei"/>
          <w:spacing w:val="-4"/>
        </w:rPr>
      </w:pPr>
      <w:r w:rsidRPr="00AA7BA8">
        <w:rPr>
          <w:rFonts w:eastAsia="SimHei"/>
          <w:spacing w:val="-4"/>
        </w:rPr>
        <w:t>根据其以前的建议</w:t>
      </w:r>
      <w:r w:rsidR="006D6142" w:rsidRPr="00AA7BA8">
        <w:rPr>
          <w:rFonts w:eastAsia="SimHei"/>
          <w:spacing w:val="-4"/>
        </w:rPr>
        <w:t>(</w:t>
      </w:r>
      <w:r w:rsidRPr="00AA7BA8">
        <w:rPr>
          <w:rFonts w:eastAsia="SimHei"/>
          <w:spacing w:val="-4"/>
        </w:rPr>
        <w:t>A/50/4</w:t>
      </w:r>
      <w:r w:rsidR="00C13950">
        <w:rPr>
          <w:rFonts w:eastAsia="SimHei"/>
          <w:spacing w:val="-4"/>
        </w:rPr>
        <w:t>4,</w:t>
      </w:r>
      <w:r w:rsidR="00C5127C">
        <w:rPr>
          <w:rFonts w:eastAsia="SimHei" w:hint="eastAsia"/>
          <w:spacing w:val="-4"/>
        </w:rPr>
        <w:t xml:space="preserve"> </w:t>
      </w:r>
      <w:r w:rsidRPr="00AA7BA8">
        <w:rPr>
          <w:rFonts w:eastAsia="SimHei"/>
          <w:spacing w:val="-4"/>
        </w:rPr>
        <w:t>第</w:t>
      </w:r>
      <w:r w:rsidRPr="00AA7BA8">
        <w:rPr>
          <w:rFonts w:eastAsia="SimHei"/>
          <w:spacing w:val="-4"/>
        </w:rPr>
        <w:t>175</w:t>
      </w:r>
      <w:r w:rsidRPr="00AA7BA8">
        <w:rPr>
          <w:rFonts w:eastAsia="SimHei"/>
          <w:spacing w:val="-4"/>
        </w:rPr>
        <w:t>段</w:t>
      </w:r>
      <w:r w:rsidR="006D6142" w:rsidRPr="00AA7BA8">
        <w:rPr>
          <w:rFonts w:eastAsia="SimHei"/>
          <w:spacing w:val="-4"/>
        </w:rPr>
        <w:t>)</w:t>
      </w:r>
      <w:r w:rsidRPr="00AA7BA8">
        <w:rPr>
          <w:rFonts w:eastAsia="SimHei"/>
          <w:spacing w:val="-4"/>
        </w:rPr>
        <w:t>，委员会呼吁缔约国立即采取措施，确保国家安全法庭和其他特别法庭的作用完全符合《公约》规定法院国际标准，特别是要使被告有权对法庭的决定提出上诉，或者，缔约国取消这种法庭。</w:t>
      </w:r>
    </w:p>
    <w:p w:rsidR="004E62BA" w:rsidRPr="0097397A" w:rsidRDefault="00AF685D" w:rsidP="00AF685D">
      <w:pPr>
        <w:pStyle w:val="H23GC"/>
      </w:pPr>
      <w:r>
        <w:rPr>
          <w:rFonts w:hint="eastAsia"/>
        </w:rPr>
        <w:tab/>
      </w:r>
      <w:r>
        <w:rPr>
          <w:rFonts w:hint="eastAsia"/>
        </w:rPr>
        <w:tab/>
      </w:r>
      <w:r w:rsidR="00643CB0" w:rsidRPr="0097397A">
        <w:t>监督和检查拘留场所</w:t>
      </w:r>
    </w:p>
    <w:p w:rsidR="004E62BA" w:rsidRPr="0097397A" w:rsidRDefault="00643CB0" w:rsidP="00643CB0">
      <w:pPr>
        <w:pStyle w:val="SingleTxtGC"/>
      </w:pPr>
      <w:r w:rsidRPr="0097397A">
        <w:t>15</w:t>
      </w:r>
      <w:r w:rsidR="0097397A">
        <w:t xml:space="preserve">.  </w:t>
      </w:r>
      <w:r w:rsidRPr="0097397A">
        <w:t>委员会对缔约国代表提供的下述情况表示赞赏：一些机构，包括国家人权中心、安全部申诉和人权办公室、一些国际非政府组织和红十字国际委员会对调查和拘留中心和康复设施进行定期和经常性访查。但是，它仍然感到关切的是没有对所有拘留场所，特别是对安全总局设施的系统和有效监督和检查；包括国家人权中心在内的国家监督机构对这些场所的访查都要提前宣布和提出请求，而且访查时要有公共安全部代表的伴随</w:t>
      </w:r>
      <w:r w:rsidR="006D6142">
        <w:t>(</w:t>
      </w:r>
      <w:r w:rsidRPr="0097397A">
        <w:t>根据</w:t>
      </w:r>
      <w:r w:rsidRPr="0097397A">
        <w:t>2009</w:t>
      </w:r>
      <w:r w:rsidRPr="0097397A">
        <w:t>年</w:t>
      </w:r>
      <w:r w:rsidRPr="0097397A">
        <w:t>3</w:t>
      </w:r>
      <w:r w:rsidRPr="0097397A">
        <w:t>月两个机构达成的谅解备忘录</w:t>
      </w:r>
      <w:r w:rsidR="006D6142">
        <w:t>)</w:t>
      </w:r>
      <w:r w:rsidRPr="0097397A">
        <w:t>。委员会还感到关切的是，酷刑和其他残忍、不人道或有辱人格待遇或处罚问题特别报告员</w:t>
      </w:r>
      <w:r w:rsidRPr="0097397A">
        <w:t>2006</w:t>
      </w:r>
      <w:r w:rsidRPr="0097397A">
        <w:t>年</w:t>
      </w:r>
      <w:r w:rsidRPr="0097397A">
        <w:t>6</w:t>
      </w:r>
      <w:r w:rsidRPr="0097397A">
        <w:t>月被约旦拒绝访问这些设施</w:t>
      </w:r>
      <w:r w:rsidR="006D6142">
        <w:t>(</w:t>
      </w:r>
      <w:r w:rsidRPr="0097397A">
        <w:t>第</w:t>
      </w:r>
      <w:r w:rsidRPr="0097397A">
        <w:t>2</w:t>
      </w:r>
      <w:r w:rsidRPr="0097397A">
        <w:t>、</w:t>
      </w:r>
      <w:r w:rsidRPr="0097397A">
        <w:t>11</w:t>
      </w:r>
      <w:r w:rsidRPr="0097397A">
        <w:t>和</w:t>
      </w:r>
      <w:r w:rsidRPr="0097397A">
        <w:t>16</w:t>
      </w:r>
      <w:r w:rsidRPr="0097397A">
        <w:t>条</w:t>
      </w:r>
      <w:r w:rsidR="006D6142">
        <w:t>)</w:t>
      </w:r>
      <w:r w:rsidRPr="0097397A">
        <w:t>。</w:t>
      </w:r>
    </w:p>
    <w:p w:rsidR="004E62BA" w:rsidRPr="00AF685D" w:rsidRDefault="00643CB0" w:rsidP="00C3443C">
      <w:pPr>
        <w:pStyle w:val="a0"/>
        <w:ind w:left="1145"/>
        <w:rPr>
          <w:rFonts w:eastAsia="SimHei"/>
        </w:rPr>
      </w:pPr>
      <w:r w:rsidRPr="00AF685D">
        <w:rPr>
          <w:rFonts w:eastAsia="SimHei"/>
        </w:rPr>
        <w:t>委员会呼吁缔约国建立有效监督和检查包括情报总局设施在内的所有拘留场所的国家制度，并采取后续行动以确保系统监督。这项制度应包括由国家和国际监督机构进行的经常和不宣布的访查，以防止酷刑和其他残忍、不人道或有辱人格的待遇或处罚。</w:t>
      </w:r>
    </w:p>
    <w:p w:rsidR="004E62BA" w:rsidRPr="0097397A" w:rsidRDefault="00AF685D" w:rsidP="00AF685D">
      <w:pPr>
        <w:pStyle w:val="H23GC"/>
      </w:pPr>
      <w:r>
        <w:rPr>
          <w:rFonts w:hint="eastAsia"/>
        </w:rPr>
        <w:tab/>
      </w:r>
      <w:r>
        <w:rPr>
          <w:rFonts w:hint="eastAsia"/>
        </w:rPr>
        <w:tab/>
      </w:r>
      <w:r w:rsidR="00643CB0" w:rsidRPr="0097397A">
        <w:t>情报总局</w:t>
      </w:r>
    </w:p>
    <w:p w:rsidR="004E62BA" w:rsidRPr="0097397A" w:rsidRDefault="00643CB0" w:rsidP="00643CB0">
      <w:pPr>
        <w:pStyle w:val="SingleTxtGC"/>
      </w:pPr>
      <w:r w:rsidRPr="0097397A">
        <w:t>16</w:t>
      </w:r>
      <w:r w:rsidR="0097397A">
        <w:t xml:space="preserve">.  </w:t>
      </w:r>
      <w:r w:rsidRPr="0097397A">
        <w:t>继以前提出结论性意见</w:t>
      </w:r>
      <w:r w:rsidR="006D6142">
        <w:t>(</w:t>
      </w:r>
      <w:r w:rsidRPr="0097397A">
        <w:t>A/50/4</w:t>
      </w:r>
      <w:r w:rsidR="00C13950">
        <w:t>4,</w:t>
      </w:r>
      <w:r w:rsidRPr="0097397A">
        <w:t>第</w:t>
      </w:r>
      <w:r w:rsidRPr="0097397A">
        <w:t>168</w:t>
      </w:r>
      <w:r w:rsidRPr="0097397A">
        <w:t>段</w:t>
      </w:r>
      <w:r w:rsidR="006D6142">
        <w:t>)</w:t>
      </w:r>
      <w:r w:rsidRPr="0097397A">
        <w:t>之后，委员会表示关切的是关于在情报总局设施中发生的酷刑和虐待事件的报告，并仍然感到关切的是，情报总局继续任意和秘密拘留可疑者，往往是长期拘留，而且，据报告，被拘留者不能面见法官、律师或医生</w:t>
      </w:r>
      <w:r w:rsidR="006D6142">
        <w:t>(</w:t>
      </w:r>
      <w:r w:rsidRPr="0097397A">
        <w:t>第</w:t>
      </w:r>
      <w:r w:rsidRPr="0097397A">
        <w:t>2</w:t>
      </w:r>
      <w:r w:rsidRPr="0097397A">
        <w:t>、</w:t>
      </w:r>
      <w:r w:rsidRPr="0097397A">
        <w:t>11</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委员会呼吁缔约国将所有国家安全机构，主要是情报总局置于民政监督之下，并建立一个对这些部门进行审计的独立机构，限制情报总局的权力，从法律和实际上确保负责拘留嫌疑人的机构和负责进行初步调查的机构分权。</w:t>
      </w:r>
    </w:p>
    <w:p w:rsidR="004E62BA" w:rsidRPr="0097397A" w:rsidRDefault="00627449" w:rsidP="00627449">
      <w:pPr>
        <w:pStyle w:val="H23GC"/>
      </w:pPr>
      <w:r>
        <w:rPr>
          <w:rFonts w:hint="eastAsia"/>
        </w:rPr>
        <w:tab/>
      </w:r>
      <w:r>
        <w:rPr>
          <w:rFonts w:hint="eastAsia"/>
        </w:rPr>
        <w:tab/>
      </w:r>
      <w:r w:rsidR="00643CB0" w:rsidRPr="0097397A">
        <w:t>反恐措施</w:t>
      </w:r>
    </w:p>
    <w:p w:rsidR="004E62BA" w:rsidRPr="0097397A" w:rsidRDefault="00643CB0" w:rsidP="00643CB0">
      <w:pPr>
        <w:pStyle w:val="SingleTxtGC"/>
      </w:pPr>
      <w:r w:rsidRPr="0097397A">
        <w:t>17</w:t>
      </w:r>
      <w:r w:rsidR="0097397A">
        <w:t xml:space="preserve">.  </w:t>
      </w:r>
      <w:r w:rsidRPr="0097397A">
        <w:t>关于绝对禁止酷刑，委员会感到关切的是，</w:t>
      </w:r>
      <w:r w:rsidRPr="0097397A">
        <w:t>2006</w:t>
      </w:r>
      <w:r w:rsidRPr="0097397A">
        <w:t>年《防止恐怖主义法》所载</w:t>
      </w:r>
      <w:r w:rsidR="00627449">
        <w:rPr>
          <w:rFonts w:hint="eastAsia"/>
        </w:rPr>
        <w:t>“</w:t>
      </w:r>
      <w:r w:rsidRPr="0097397A">
        <w:t>恐怖活动</w:t>
      </w:r>
      <w:r w:rsidR="00627449">
        <w:rPr>
          <w:rFonts w:hint="eastAsia"/>
        </w:rPr>
        <w:t>”</w:t>
      </w:r>
      <w:r w:rsidRPr="0097397A">
        <w:t>的定义过于模糊和笼统。它还关切的是，据报告，安全官员已经过大的权力又得到加强</w:t>
      </w:r>
      <w:r w:rsidR="006D6142">
        <w:t>(</w:t>
      </w:r>
      <w:r w:rsidRPr="0097397A">
        <w:t>第</w:t>
      </w:r>
      <w:r w:rsidRPr="0097397A">
        <w:t>2</w:t>
      </w:r>
      <w:r w:rsidRPr="0097397A">
        <w:t>条和第</w:t>
      </w:r>
      <w:r w:rsidRPr="0097397A">
        <w:t>16</w:t>
      </w:r>
      <w:r w:rsidRPr="0097397A">
        <w:t>条</w:t>
      </w:r>
      <w:r w:rsidR="006D6142">
        <w:t>)</w:t>
      </w:r>
      <w:r w:rsidRPr="0097397A">
        <w:t>。</w:t>
      </w:r>
    </w:p>
    <w:p w:rsidR="004E62BA" w:rsidRPr="00AA7BA8" w:rsidRDefault="00643CB0" w:rsidP="00C3443C">
      <w:pPr>
        <w:pStyle w:val="a0"/>
        <w:ind w:left="1145"/>
        <w:rPr>
          <w:rFonts w:eastAsia="SimHei"/>
          <w:spacing w:val="-4"/>
        </w:rPr>
      </w:pPr>
      <w:r w:rsidRPr="00AA7BA8">
        <w:rPr>
          <w:rFonts w:eastAsia="SimHei"/>
          <w:spacing w:val="-4"/>
        </w:rPr>
        <w:t>委员会提醒说，不能以任何特殊情况为实施酷刑的理由；根据安全理事会的有关决议和其他决议，执行反恐措施必须充分遵守国际人权法。为此，缔约国应审查</w:t>
      </w:r>
      <w:r w:rsidRPr="00AA7BA8">
        <w:rPr>
          <w:rFonts w:eastAsia="SimHei"/>
          <w:spacing w:val="-4"/>
        </w:rPr>
        <w:t>2006</w:t>
      </w:r>
      <w:r w:rsidRPr="00AA7BA8">
        <w:rPr>
          <w:rFonts w:eastAsia="SimHei"/>
          <w:spacing w:val="-4"/>
        </w:rPr>
        <w:t>年《防止恐怖主义法》，并酌情修改，使其符合国际人权标准。</w:t>
      </w:r>
    </w:p>
    <w:p w:rsidR="00643CB0" w:rsidRPr="0097397A" w:rsidRDefault="00627449" w:rsidP="00627449">
      <w:pPr>
        <w:pStyle w:val="H23GC"/>
      </w:pPr>
      <w:r>
        <w:rPr>
          <w:rFonts w:hint="eastAsia"/>
        </w:rPr>
        <w:tab/>
      </w:r>
      <w:r>
        <w:rPr>
          <w:rFonts w:hint="eastAsia"/>
        </w:rPr>
        <w:tab/>
      </w:r>
      <w:r w:rsidR="00643CB0" w:rsidRPr="0097397A">
        <w:t>以维护荣誉为名犯下的罪行不受惩罚，及强奸罪</w:t>
      </w:r>
    </w:p>
    <w:p w:rsidR="004E62BA" w:rsidRPr="0097397A" w:rsidRDefault="00643CB0" w:rsidP="00643CB0">
      <w:pPr>
        <w:pStyle w:val="SingleTxtGC"/>
      </w:pPr>
      <w:r w:rsidRPr="0097397A">
        <w:t>18</w:t>
      </w:r>
      <w:r w:rsidR="0097397A">
        <w:t xml:space="preserve">.  </w:t>
      </w:r>
      <w:r w:rsidRPr="0097397A">
        <w:t>委员会关切地注意到，作为对妇女的歧视的一种形式，对妇女的暴力行为在约旦是一个根深蒂固的问题，因此，逐渐形成了一种对家庭暴力和基于性别的暴力行为有罪不罚的文化。在这方面，委员会深感关切的是，在认为家庭</w:t>
      </w:r>
      <w:r w:rsidR="00627449">
        <w:rPr>
          <w:rFonts w:hint="eastAsia"/>
        </w:rPr>
        <w:t>“</w:t>
      </w:r>
      <w:r w:rsidRPr="0097397A">
        <w:t>荣誉</w:t>
      </w:r>
      <w:r w:rsidR="00627449">
        <w:rPr>
          <w:rFonts w:hint="eastAsia"/>
        </w:rPr>
        <w:t>”</w:t>
      </w:r>
      <w:r w:rsidRPr="0097397A">
        <w:t>受到破坏的情况下，有关犯罪时常不受惩罚，判刑要比不牵涉</w:t>
      </w:r>
      <w:r w:rsidR="00627449">
        <w:rPr>
          <w:rFonts w:hint="eastAsia"/>
        </w:rPr>
        <w:t>“</w:t>
      </w:r>
      <w:r w:rsidRPr="0097397A">
        <w:t>荣誉</w:t>
      </w:r>
      <w:r w:rsidR="00627449">
        <w:rPr>
          <w:rFonts w:hint="eastAsia"/>
        </w:rPr>
        <w:t>”</w:t>
      </w:r>
      <w:r w:rsidRPr="0097397A">
        <w:t>问题的暴力犯罪轻得多</w:t>
      </w:r>
      <w:r w:rsidR="006D6142">
        <w:t>(</w:t>
      </w:r>
      <w:r w:rsidRPr="0097397A">
        <w:t>第</w:t>
      </w:r>
      <w:r w:rsidRPr="0097397A">
        <w:t>1</w:t>
      </w:r>
      <w:r w:rsidRPr="0097397A">
        <w:t>、</w:t>
      </w:r>
      <w:r w:rsidRPr="0097397A">
        <w:t>2</w:t>
      </w:r>
      <w:r w:rsidRPr="0097397A">
        <w:t>、</w:t>
      </w:r>
      <w:r w:rsidRPr="0097397A">
        <w:t>4</w:t>
      </w:r>
      <w:r w:rsidRPr="0097397A">
        <w:t>、</w:t>
      </w:r>
      <w:r w:rsidRPr="0097397A">
        <w:t>13</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委员会呼吁缔约国立即对《刑法》中的适用条款进行修改，确保根据第</w:t>
      </w:r>
      <w:r w:rsidRPr="00627449">
        <w:rPr>
          <w:rFonts w:eastAsia="SimHei"/>
        </w:rPr>
        <w:t>340</w:t>
      </w:r>
      <w:r w:rsidRPr="00627449">
        <w:rPr>
          <w:rFonts w:eastAsia="SimHei"/>
        </w:rPr>
        <w:t>条</w:t>
      </w:r>
      <w:r w:rsidR="00627449">
        <w:rPr>
          <w:rFonts w:eastAsia="SimHei" w:hint="eastAsia"/>
        </w:rPr>
        <w:t>“</w:t>
      </w:r>
      <w:r w:rsidRPr="00627449">
        <w:rPr>
          <w:rFonts w:eastAsia="SimHei"/>
        </w:rPr>
        <w:t>荣誉</w:t>
      </w:r>
      <w:r w:rsidR="00627449">
        <w:rPr>
          <w:rFonts w:eastAsia="SimHei" w:hint="eastAsia"/>
        </w:rPr>
        <w:t>”</w:t>
      </w:r>
      <w:r w:rsidRPr="00627449">
        <w:rPr>
          <w:rFonts w:eastAsia="SimHei"/>
        </w:rPr>
        <w:t>犯罪的肇事者不会被减轻处罚；根据第</w:t>
      </w:r>
      <w:r w:rsidRPr="00627449">
        <w:rPr>
          <w:rFonts w:eastAsia="SimHei"/>
        </w:rPr>
        <w:t>98</w:t>
      </w:r>
      <w:r w:rsidRPr="00627449">
        <w:rPr>
          <w:rFonts w:eastAsia="SimHei"/>
        </w:rPr>
        <w:t>条预谋</w:t>
      </w:r>
      <w:r w:rsidR="00627449">
        <w:rPr>
          <w:rFonts w:eastAsia="SimHei" w:hint="eastAsia"/>
        </w:rPr>
        <w:t>“</w:t>
      </w:r>
      <w:r w:rsidRPr="00627449">
        <w:rPr>
          <w:rFonts w:eastAsia="SimHei"/>
        </w:rPr>
        <w:t>荣誉</w:t>
      </w:r>
      <w:r w:rsidR="00627449">
        <w:rPr>
          <w:rFonts w:eastAsia="SimHei" w:hint="eastAsia"/>
        </w:rPr>
        <w:t>”</w:t>
      </w:r>
      <w:r w:rsidRPr="00627449">
        <w:rPr>
          <w:rFonts w:eastAsia="SimHei"/>
        </w:rPr>
        <w:t>犯罪的肇事者不会被减轻处罚；第</w:t>
      </w:r>
      <w:r w:rsidRPr="00627449">
        <w:rPr>
          <w:rFonts w:eastAsia="SimHei"/>
        </w:rPr>
        <w:t>99</w:t>
      </w:r>
      <w:r w:rsidRPr="00627449">
        <w:rPr>
          <w:rFonts w:eastAsia="SimHei"/>
        </w:rPr>
        <w:t>条不适用于</w:t>
      </w:r>
      <w:r w:rsidR="00627449">
        <w:rPr>
          <w:rFonts w:eastAsia="SimHei" w:hint="eastAsia"/>
        </w:rPr>
        <w:t>“</w:t>
      </w:r>
      <w:r w:rsidRPr="00627449">
        <w:rPr>
          <w:rFonts w:eastAsia="SimHei"/>
        </w:rPr>
        <w:t>荣誉</w:t>
      </w:r>
      <w:r w:rsidR="00627449">
        <w:rPr>
          <w:rFonts w:eastAsia="SimHei" w:hint="eastAsia"/>
        </w:rPr>
        <w:t>”</w:t>
      </w:r>
      <w:r w:rsidRPr="00627449">
        <w:rPr>
          <w:rFonts w:eastAsia="SimHei"/>
        </w:rPr>
        <w:t>犯罪或受害者与肇事者有亲属关系的其他案件。委员会还促请缔约国确保在调查和起诉方面像对待其他暴力犯罪那样认真对待</w:t>
      </w:r>
      <w:r w:rsidR="00627449">
        <w:rPr>
          <w:rFonts w:eastAsia="SimHei" w:hint="eastAsia"/>
        </w:rPr>
        <w:t>“</w:t>
      </w:r>
      <w:r w:rsidRPr="00627449">
        <w:rPr>
          <w:rFonts w:eastAsia="SimHei"/>
        </w:rPr>
        <w:t>荣誉</w:t>
      </w:r>
      <w:r w:rsidR="00627449">
        <w:rPr>
          <w:rFonts w:eastAsia="SimHei" w:hint="eastAsia"/>
        </w:rPr>
        <w:t>”</w:t>
      </w:r>
      <w:r w:rsidRPr="00627449">
        <w:rPr>
          <w:rFonts w:eastAsia="SimHei"/>
        </w:rPr>
        <w:t>犯罪，并采取有效的预防措施。</w:t>
      </w:r>
    </w:p>
    <w:p w:rsidR="004E62BA" w:rsidRPr="0097397A" w:rsidRDefault="00643CB0" w:rsidP="00643CB0">
      <w:pPr>
        <w:pStyle w:val="SingleTxtGC"/>
      </w:pPr>
      <w:r w:rsidRPr="0097397A">
        <w:t>19</w:t>
      </w:r>
      <w:r w:rsidR="0097397A">
        <w:t xml:space="preserve">.  </w:t>
      </w:r>
      <w:r w:rsidRPr="0097397A">
        <w:t>委员会注意到代表团说缔约国目前正在审查这个问题，但对允许强奸者通过与受害者结婚逃避起诉</w:t>
      </w:r>
      <w:r w:rsidR="006D6142">
        <w:t>(</w:t>
      </w:r>
      <w:r w:rsidRPr="0097397A">
        <w:t>《刑法》第</w:t>
      </w:r>
      <w:r w:rsidRPr="0097397A">
        <w:t>308</w:t>
      </w:r>
      <w:r w:rsidRPr="0097397A">
        <w:t>条</w:t>
      </w:r>
      <w:r w:rsidR="006D6142">
        <w:t>)</w:t>
      </w:r>
      <w:r w:rsidRPr="0097397A">
        <w:t>或允许家属放弃</w:t>
      </w:r>
      <w:r w:rsidR="00627449">
        <w:rPr>
          <w:rFonts w:hint="eastAsia"/>
        </w:rPr>
        <w:t>“</w:t>
      </w:r>
      <w:r w:rsidRPr="0097397A">
        <w:t>申诉权</w:t>
      </w:r>
      <w:r w:rsidR="00627449">
        <w:rPr>
          <w:rFonts w:hint="eastAsia"/>
        </w:rPr>
        <w:t>”</w:t>
      </w:r>
      <w:r w:rsidRPr="0097397A">
        <w:t>表示严重关切</w:t>
      </w:r>
      <w:r w:rsidR="006D6142">
        <w:t>(</w:t>
      </w:r>
      <w:r w:rsidRPr="0097397A">
        <w:t>第</w:t>
      </w:r>
      <w:r w:rsidRPr="0097397A">
        <w:t>1</w:t>
      </w:r>
      <w:r w:rsidRPr="0097397A">
        <w:t>、</w:t>
      </w:r>
      <w:r w:rsidRPr="0097397A">
        <w:t>2</w:t>
      </w:r>
      <w:r w:rsidRPr="0097397A">
        <w:t>、</w:t>
      </w:r>
      <w:r w:rsidRPr="0097397A">
        <w:t>4</w:t>
      </w:r>
      <w:r w:rsidRPr="0097397A">
        <w:t>、</w:t>
      </w:r>
      <w:r w:rsidRPr="0097397A">
        <w:t>13</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考虑到很多国际司法机构和准司法机构都将强奸定为一种酷刑，委员会呼吁缔约国撤消《刑法》第</w:t>
      </w:r>
      <w:r w:rsidRPr="00627449">
        <w:rPr>
          <w:rFonts w:eastAsia="SimHei"/>
        </w:rPr>
        <w:t>308</w:t>
      </w:r>
      <w:r w:rsidRPr="00627449">
        <w:rPr>
          <w:rFonts w:eastAsia="SimHei"/>
        </w:rPr>
        <w:t>条中的免责规定，确保强奸者不能通过与受害者结婚免受惩罚。</w:t>
      </w:r>
    </w:p>
    <w:p w:rsidR="004E62BA" w:rsidRPr="0097397A" w:rsidRDefault="00627449" w:rsidP="00627449">
      <w:pPr>
        <w:pStyle w:val="H23GC"/>
      </w:pPr>
      <w:r>
        <w:rPr>
          <w:rFonts w:hint="eastAsia"/>
        </w:rPr>
        <w:tab/>
      </w:r>
      <w:r>
        <w:rPr>
          <w:rFonts w:hint="eastAsia"/>
        </w:rPr>
        <w:tab/>
      </w:r>
      <w:r w:rsidR="00643CB0" w:rsidRPr="0097397A">
        <w:t>家庭暴力</w:t>
      </w:r>
    </w:p>
    <w:p w:rsidR="004E62BA" w:rsidRPr="0097397A" w:rsidRDefault="00643CB0" w:rsidP="00643CB0">
      <w:pPr>
        <w:pStyle w:val="SingleTxtGC"/>
      </w:pPr>
      <w:r w:rsidRPr="0097397A">
        <w:t>20</w:t>
      </w:r>
      <w:r w:rsidR="0097397A">
        <w:t xml:space="preserve">.  </w:t>
      </w:r>
      <w:r w:rsidRPr="0097397A">
        <w:t>尽管</w:t>
      </w:r>
      <w:r w:rsidRPr="0097397A">
        <w:t>2009</w:t>
      </w:r>
      <w:r w:rsidRPr="0097397A">
        <w:t>年通过了新的《反家庭暴力法》，但委员会仍然关切的是，该法没有将家庭暴力定为罪行，也没有适当规定对肇事者进行起诉。根据对问题单的答复，罪行化的问题留给《刑法》解决。委员会还感到关切的是，新法律的范围有限，因为它作为一个条件规定，肇事者与受害者同住在家里。委员会还对缺少资料，包括与家庭暴力有关的申诉、起诉和判决的统计资料表示关切</w:t>
      </w:r>
      <w:r w:rsidR="006D6142">
        <w:t>(</w:t>
      </w:r>
      <w:r w:rsidRPr="0097397A">
        <w:t>第</w:t>
      </w:r>
      <w:r w:rsidRPr="0097397A">
        <w:t>1</w:t>
      </w:r>
      <w:r w:rsidRPr="0097397A">
        <w:t>、</w:t>
      </w:r>
      <w:r w:rsidRPr="0097397A">
        <w:t>2</w:t>
      </w:r>
      <w:r w:rsidRPr="0097397A">
        <w:t>、</w:t>
      </w:r>
      <w:r w:rsidRPr="0097397A">
        <w:t>4</w:t>
      </w:r>
      <w:r w:rsidRPr="0097397A">
        <w:t>、</w:t>
      </w:r>
      <w:r w:rsidRPr="0097397A">
        <w:t>12</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缔约国应加强努力，预防和打击对妇女和儿童的暴力行为，确保对这种行为进行及时、公正和有效的调查，并起诉和惩罚肇事者。委员会鼓励缔约国直接参加康复和法律援助方案，同时对直接接触受害者的官员</w:t>
      </w:r>
      <w:r w:rsidR="006D6142" w:rsidRPr="00627449">
        <w:rPr>
          <w:rFonts w:eastAsia="SimHei"/>
        </w:rPr>
        <w:t>(</w:t>
      </w:r>
      <w:r w:rsidRPr="00627449">
        <w:rPr>
          <w:rFonts w:eastAsia="SimHei"/>
        </w:rPr>
        <w:t>法官、检察官、执法人员和福利工作者</w:t>
      </w:r>
      <w:r w:rsidR="006D6142" w:rsidRPr="00627449">
        <w:rPr>
          <w:rFonts w:eastAsia="SimHei"/>
        </w:rPr>
        <w:t>)</w:t>
      </w:r>
      <w:r w:rsidRPr="00627449">
        <w:rPr>
          <w:rFonts w:eastAsia="SimHei"/>
        </w:rPr>
        <w:t>开展提高认识的运动。缔约国还应加强对家庭暴力情况的研究并收集有关资料。委员会请缔约国在其下一次定期报告中提供关于申诉、起诉和判决的统计资料。</w:t>
      </w:r>
    </w:p>
    <w:p w:rsidR="004E62BA" w:rsidRPr="0097397A" w:rsidRDefault="00627449" w:rsidP="00627449">
      <w:pPr>
        <w:pStyle w:val="H23GC"/>
      </w:pPr>
      <w:r>
        <w:rPr>
          <w:rFonts w:hint="eastAsia"/>
        </w:rPr>
        <w:tab/>
      </w:r>
      <w:r>
        <w:rPr>
          <w:rFonts w:hint="eastAsia"/>
        </w:rPr>
        <w:tab/>
      </w:r>
      <w:r w:rsidR="00643CB0" w:rsidRPr="0097397A">
        <w:t>保护性拘留</w:t>
      </w:r>
    </w:p>
    <w:p w:rsidR="004E62BA" w:rsidRPr="0097397A" w:rsidRDefault="00643CB0" w:rsidP="00643CB0">
      <w:pPr>
        <w:pStyle w:val="SingleTxtGC"/>
      </w:pPr>
      <w:r w:rsidRPr="0097397A">
        <w:t>21</w:t>
      </w:r>
      <w:r w:rsidR="0097397A">
        <w:t xml:space="preserve">.  </w:t>
      </w:r>
      <w:r w:rsidRPr="0097397A">
        <w:t>委员会关切地注意到，</w:t>
      </w:r>
      <w:r w:rsidRPr="0097397A">
        <w:t>1954</w:t>
      </w:r>
      <w:r w:rsidRPr="0097397A">
        <w:t>年的《制止犯罪法》授权对有遭受暴力危险的妇女实行保护性拘留，据报告，这类似于行政拘留，有些妇女仍然处在这种拘留中</w:t>
      </w:r>
      <w:r w:rsidR="006D6142">
        <w:t>(</w:t>
      </w:r>
      <w:r w:rsidRPr="0097397A">
        <w:t>第</w:t>
      </w:r>
      <w:r w:rsidRPr="0097397A">
        <w:t>2</w:t>
      </w:r>
      <w:r w:rsidRPr="0097397A">
        <w:t>、</w:t>
      </w:r>
      <w:r w:rsidRPr="0097397A">
        <w:t>11</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委员会促请缔约国以可确保对妇女的保护而又不损害其自由的其他措施取代</w:t>
      </w:r>
      <w:r w:rsidR="00627449" w:rsidRPr="00627449">
        <w:rPr>
          <w:rFonts w:eastAsia="SimHei" w:hint="eastAsia"/>
        </w:rPr>
        <w:t>“</w:t>
      </w:r>
      <w:r w:rsidRPr="00627449">
        <w:rPr>
          <w:rFonts w:eastAsia="SimHei"/>
        </w:rPr>
        <w:t>保护性拘留</w:t>
      </w:r>
      <w:r w:rsidR="00627449" w:rsidRPr="00627449">
        <w:rPr>
          <w:rFonts w:eastAsia="SimHei" w:hint="eastAsia"/>
        </w:rPr>
        <w:t>”</w:t>
      </w:r>
      <w:r w:rsidRPr="00627449">
        <w:rPr>
          <w:rFonts w:eastAsia="SimHei"/>
        </w:rPr>
        <w:t>的做法，因而将目前处于</w:t>
      </w:r>
      <w:r w:rsidR="00627449" w:rsidRPr="00627449">
        <w:rPr>
          <w:rFonts w:eastAsia="SimHei" w:hint="eastAsia"/>
        </w:rPr>
        <w:t>“</w:t>
      </w:r>
      <w:r w:rsidRPr="00627449">
        <w:rPr>
          <w:rFonts w:eastAsia="SimHei"/>
        </w:rPr>
        <w:t>保护性拘留</w:t>
      </w:r>
      <w:r w:rsidR="00627449" w:rsidRPr="00627449">
        <w:rPr>
          <w:rFonts w:eastAsia="SimHei" w:hint="eastAsia"/>
        </w:rPr>
        <w:t>”</w:t>
      </w:r>
      <w:r w:rsidRPr="00627449">
        <w:rPr>
          <w:rFonts w:eastAsia="SimHei"/>
        </w:rPr>
        <w:t>中的所有妇女转移到其他安全的康复设施。为此，委员会鼓励缔约国制定保护危险中妇女的国家计划。</w:t>
      </w:r>
    </w:p>
    <w:p w:rsidR="004E62BA" w:rsidRPr="0097397A" w:rsidRDefault="00627449" w:rsidP="00627449">
      <w:pPr>
        <w:pStyle w:val="H23GC"/>
      </w:pPr>
      <w:r>
        <w:rPr>
          <w:rFonts w:hint="eastAsia"/>
        </w:rPr>
        <w:tab/>
      </w:r>
      <w:r>
        <w:rPr>
          <w:rFonts w:hint="eastAsia"/>
        </w:rPr>
        <w:tab/>
      </w:r>
      <w:r w:rsidR="00643CB0" w:rsidRPr="0097397A">
        <w:t>贩运人口</w:t>
      </w:r>
    </w:p>
    <w:p w:rsidR="004E62BA" w:rsidRPr="0097397A" w:rsidRDefault="00643CB0" w:rsidP="00643CB0">
      <w:pPr>
        <w:pStyle w:val="SingleTxtGC"/>
      </w:pPr>
      <w:r w:rsidRPr="0097397A">
        <w:t>22</w:t>
      </w:r>
      <w:r w:rsidR="0097397A">
        <w:t xml:space="preserve">.  </w:t>
      </w:r>
      <w:r w:rsidRPr="0097397A">
        <w:t>委员会对缔约国</w:t>
      </w:r>
      <w:r w:rsidRPr="0097397A">
        <w:t>2009</w:t>
      </w:r>
      <w:r w:rsidRPr="0097397A">
        <w:t>年通过《</w:t>
      </w:r>
      <w:r w:rsidR="00F81D73">
        <w:rPr>
          <w:rFonts w:hint="eastAsia"/>
        </w:rPr>
        <w:t>关于</w:t>
      </w:r>
      <w:r w:rsidRPr="0097397A">
        <w:t>禁止贩运人口</w:t>
      </w:r>
      <w:r w:rsidR="00F81D73">
        <w:rPr>
          <w:rFonts w:hint="eastAsia"/>
        </w:rPr>
        <w:t>第</w:t>
      </w:r>
      <w:r w:rsidR="005477D1">
        <w:rPr>
          <w:rFonts w:hint="eastAsia"/>
        </w:rPr>
        <w:t>9</w:t>
      </w:r>
      <w:r w:rsidR="005477D1">
        <w:rPr>
          <w:rFonts w:hint="eastAsia"/>
        </w:rPr>
        <w:t>号</w:t>
      </w:r>
      <w:r w:rsidRPr="0097397A">
        <w:t>法》表示满意，该法视一切形式的人口贩运为犯罪，但对关于以性剥削和营利为目的贩运妇女和儿童的报告表示关切。委员会还表示关切的是，普遍缺少关于缔约国人口贩运的严重程度的资料，包括申诉、调查、对肇事者的起诉和判决，以及为防止和打击这种活动所采取措施的资料</w:t>
      </w:r>
      <w:r w:rsidR="006D6142">
        <w:t>(</w:t>
      </w:r>
      <w:r w:rsidRPr="0097397A">
        <w:t>第</w:t>
      </w:r>
      <w:r w:rsidRPr="0097397A">
        <w:t>1</w:t>
      </w:r>
      <w:r w:rsidRPr="0097397A">
        <w:t>、</w:t>
      </w:r>
      <w:r w:rsidRPr="0097397A">
        <w:t>2</w:t>
      </w:r>
      <w:r w:rsidRPr="0097397A">
        <w:t>、</w:t>
      </w:r>
      <w:r w:rsidRPr="0097397A">
        <w:t>4</w:t>
      </w:r>
      <w:r w:rsidRPr="0097397A">
        <w:t>、</w:t>
      </w:r>
      <w:r w:rsidRPr="0097397A">
        <w:t>12</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加强努力，预防和打击贩运妇女和儿童的活动，包括执行打击人口贩运的现行法律，为受害者提供保护，确保他们能得到医疗、康复和法律服务，包括酌情提供咨询服务。缔约国还应为使受害者能行使申诉权创造适当条件，对关于贩运人口的所有指控及时进行公正和有效调查，确保将肇事者绳之以法，对其给予适合其犯罪性质的惩罚。</w:t>
      </w:r>
    </w:p>
    <w:p w:rsidR="004E62BA" w:rsidRPr="0097397A" w:rsidRDefault="00627449" w:rsidP="00627449">
      <w:pPr>
        <w:pStyle w:val="H23GC"/>
      </w:pPr>
      <w:r>
        <w:rPr>
          <w:rFonts w:hint="eastAsia"/>
        </w:rPr>
        <w:tab/>
      </w:r>
      <w:r>
        <w:rPr>
          <w:rFonts w:hint="eastAsia"/>
        </w:rPr>
        <w:tab/>
      </w:r>
      <w:r w:rsidR="00643CB0" w:rsidRPr="0097397A">
        <w:t>难民、违反第</w:t>
      </w:r>
      <w:r w:rsidR="00643CB0" w:rsidRPr="0097397A">
        <w:t>3</w:t>
      </w:r>
      <w:r w:rsidR="00643CB0" w:rsidRPr="0097397A">
        <w:t>条和缺少调查的问题</w:t>
      </w:r>
    </w:p>
    <w:p w:rsidR="004E62BA" w:rsidRPr="0097397A" w:rsidRDefault="00643CB0" w:rsidP="00643CB0">
      <w:pPr>
        <w:pStyle w:val="SingleTxtGC"/>
      </w:pPr>
      <w:r w:rsidRPr="0097397A">
        <w:t>23</w:t>
      </w:r>
      <w:r w:rsidR="0097397A">
        <w:t xml:space="preserve">.  </w:t>
      </w:r>
      <w:r w:rsidRPr="0097397A">
        <w:t>委员会遗憾的是，缔约国没有维护难民和寻求庇护者权利的国内法规。委员会表示关切的是：包括在</w:t>
      </w:r>
      <w:r w:rsidRPr="0097397A">
        <w:t>1927</w:t>
      </w:r>
      <w:r w:rsidRPr="0097397A">
        <w:t>年的《逃犯法》和</w:t>
      </w:r>
      <w:r w:rsidRPr="0097397A">
        <w:t>1973</w:t>
      </w:r>
      <w:r w:rsidRPr="0097397A">
        <w:t>年的《</w:t>
      </w:r>
      <w:r w:rsidR="005477D1">
        <w:rPr>
          <w:rFonts w:hint="eastAsia"/>
        </w:rPr>
        <w:t>关于</w:t>
      </w:r>
      <w:r w:rsidRPr="0097397A">
        <w:t>侨居外国人事务</w:t>
      </w:r>
      <w:r w:rsidR="005477D1">
        <w:rPr>
          <w:rFonts w:hint="eastAsia"/>
        </w:rPr>
        <w:t>的第</w:t>
      </w:r>
      <w:r w:rsidR="005477D1">
        <w:rPr>
          <w:rFonts w:hint="eastAsia"/>
        </w:rPr>
        <w:t>2</w:t>
      </w:r>
      <w:r w:rsidR="005477D1">
        <w:rPr>
          <w:rFonts w:hint="eastAsia"/>
        </w:rPr>
        <w:t>号</w:t>
      </w:r>
      <w:r w:rsidRPr="0097397A">
        <w:t>法》都没有法律条款明确禁止将一个人驱逐或引渡到有确凿理由认为他或她在那里会有遭受酷刑危险的国家。委员会还感到关切的是，有报告说，个人在被驱逐、遣返或递解出境的情况下不享有《公约》第</w:t>
      </w:r>
      <w:r w:rsidRPr="0097397A">
        <w:t>3</w:t>
      </w:r>
      <w:r w:rsidRPr="0097397A">
        <w:t>条所规定的权利。这类案例包括</w:t>
      </w:r>
      <w:r w:rsidRPr="0097397A">
        <w:t xml:space="preserve">Maher </w:t>
      </w:r>
      <w:proofErr w:type="spellStart"/>
      <w:r w:rsidRPr="0097397A">
        <w:t>Arar</w:t>
      </w:r>
      <w:proofErr w:type="spellEnd"/>
      <w:r w:rsidRPr="0097397A">
        <w:t>、</w:t>
      </w:r>
      <w:r w:rsidRPr="0097397A">
        <w:t xml:space="preserve">Mohamed </w:t>
      </w:r>
      <w:proofErr w:type="spellStart"/>
      <w:r w:rsidRPr="0097397A">
        <w:t>Farag</w:t>
      </w:r>
      <w:proofErr w:type="spellEnd"/>
      <w:r w:rsidRPr="0097397A">
        <w:t xml:space="preserve"> </w:t>
      </w:r>
      <w:proofErr w:type="spellStart"/>
      <w:r w:rsidRPr="0097397A">
        <w:t>Bashamilah</w:t>
      </w:r>
      <w:proofErr w:type="spellEnd"/>
      <w:r w:rsidRPr="0097397A">
        <w:t xml:space="preserve"> and </w:t>
      </w:r>
      <w:proofErr w:type="spellStart"/>
      <w:r w:rsidRPr="0097397A">
        <w:t>Salah</w:t>
      </w:r>
      <w:proofErr w:type="spellEnd"/>
      <w:r w:rsidRPr="0097397A">
        <w:t xml:space="preserve"> </w:t>
      </w:r>
      <w:proofErr w:type="spellStart"/>
      <w:r w:rsidRPr="0097397A">
        <w:t>Naser</w:t>
      </w:r>
      <w:proofErr w:type="spellEnd"/>
      <w:r w:rsidRPr="0097397A">
        <w:t xml:space="preserve"> Salem Ali </w:t>
      </w:r>
      <w:proofErr w:type="spellStart"/>
      <w:r w:rsidRPr="0097397A">
        <w:t>Darwish</w:t>
      </w:r>
      <w:proofErr w:type="spellEnd"/>
      <w:r w:rsidRPr="0097397A">
        <w:t>的情况；还有报告说，约旦政府在</w:t>
      </w:r>
      <w:r w:rsidR="00627449">
        <w:rPr>
          <w:rFonts w:hint="eastAsia"/>
        </w:rPr>
        <w:t>“</w:t>
      </w:r>
      <w:r w:rsidRPr="0097397A">
        <w:t>反恐战争</w:t>
      </w:r>
      <w:r w:rsidR="00627449">
        <w:rPr>
          <w:rFonts w:hint="eastAsia"/>
        </w:rPr>
        <w:t>”</w:t>
      </w:r>
      <w:r w:rsidRPr="0097397A">
        <w:t>中与其他国家的合作导致了另外的侵犯人权情况，包括违反《公约》秘密拘留和引渡嫌疑恐怖分子。在这方面，委员会感到遗憾的是，不知道缔约国是否在考虑对这些指控进行独立调查</w:t>
      </w:r>
      <w:r w:rsidR="006D6142">
        <w:t>(</w:t>
      </w:r>
      <w:r w:rsidRPr="0097397A">
        <w:t>第</w:t>
      </w:r>
      <w:r w:rsidRPr="0097397A">
        <w:t>3</w:t>
      </w:r>
      <w:r w:rsidRPr="0097397A">
        <w:t>、</w:t>
      </w:r>
      <w:r w:rsidRPr="0097397A">
        <w:t>12</w:t>
      </w:r>
      <w:r w:rsidRPr="0097397A">
        <w:t>和</w:t>
      </w:r>
      <w:r w:rsidRPr="0097397A">
        <w:t>13</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缔约国应制订和通过国内法规，以保证难民和寻求庇护者的权利。缔约国还应制订和通过一项法律规定以在国内法中落实《公约》第</w:t>
      </w:r>
      <w:r w:rsidRPr="00627449">
        <w:rPr>
          <w:rFonts w:eastAsia="SimHei"/>
        </w:rPr>
        <w:t>3</w:t>
      </w:r>
      <w:r w:rsidRPr="00627449">
        <w:rPr>
          <w:rFonts w:eastAsia="SimHei"/>
        </w:rPr>
        <w:t>条。缔约国在任何情况下都不应将一个人驱逐、遣返或引渡到有确凿理由认为他或她在那里会有遭受酷刑或虐待危险的国家。另外，缔约国还应设立一个独立调查机构，负责审查关于其参与</w:t>
      </w:r>
      <w:r w:rsidR="00627449" w:rsidRPr="00627449">
        <w:rPr>
          <w:rFonts w:eastAsia="SimHei" w:hint="eastAsia"/>
        </w:rPr>
        <w:t>“</w:t>
      </w:r>
      <w:r w:rsidRPr="00627449">
        <w:rPr>
          <w:rFonts w:eastAsia="SimHei"/>
        </w:rPr>
        <w:t>特别引渡</w:t>
      </w:r>
      <w:r w:rsidR="00627449" w:rsidRPr="00627449">
        <w:rPr>
          <w:rFonts w:eastAsia="SimHei" w:hint="eastAsia"/>
        </w:rPr>
        <w:t>”</w:t>
      </w:r>
      <w:r w:rsidRPr="00627449">
        <w:rPr>
          <w:rFonts w:eastAsia="SimHei"/>
        </w:rPr>
        <w:t>的指控并采取后续行动，将有关调查结果通知委员会。</w:t>
      </w:r>
    </w:p>
    <w:p w:rsidR="004E62BA" w:rsidRPr="0097397A" w:rsidRDefault="00627449" w:rsidP="00627449">
      <w:pPr>
        <w:pStyle w:val="H23GC"/>
      </w:pPr>
      <w:r>
        <w:rPr>
          <w:rFonts w:hint="eastAsia"/>
        </w:rPr>
        <w:tab/>
      </w:r>
      <w:r>
        <w:rPr>
          <w:rFonts w:hint="eastAsia"/>
        </w:rPr>
        <w:tab/>
      </w:r>
      <w:r w:rsidR="00643CB0" w:rsidRPr="0097397A">
        <w:t>撤销国籍</w:t>
      </w:r>
    </w:p>
    <w:p w:rsidR="004E62BA" w:rsidRPr="0097397A" w:rsidRDefault="00643CB0" w:rsidP="00643CB0">
      <w:pPr>
        <w:pStyle w:val="SingleTxtGC"/>
      </w:pPr>
      <w:r w:rsidRPr="0097397A">
        <w:t>24</w:t>
      </w:r>
      <w:r w:rsidR="0097397A">
        <w:t xml:space="preserve">.  </w:t>
      </w:r>
      <w:r w:rsidRPr="0097397A">
        <w:t>委员会注意到，超过</w:t>
      </w:r>
      <w:r w:rsidRPr="0097397A">
        <w:t>20</w:t>
      </w:r>
      <w:r w:rsidRPr="0097397A">
        <w:t>万名巴勒斯坦难民获得了约旦公民资格，但也表示关切的是，据报告，</w:t>
      </w:r>
      <w:r w:rsidR="00C13950">
        <w:t>2,</w:t>
      </w:r>
      <w:r w:rsidRPr="0097397A">
        <w:t>700</w:t>
      </w:r>
      <w:r w:rsidRPr="0097397A">
        <w:t>多名原籍巴勒斯坦的约旦人被撤销国籍。尽管代表团对此作了解释，并称这些指控严重扭曲了事实和数字，委员会还是担心，国籍的这种撤销有任意和随意性质，而没有明确的法律依据，因而剥夺了这些人的基本公民权利，将他们置于面临驱逐的危险中，而没有《公约》第</w:t>
      </w:r>
      <w:r w:rsidRPr="0097397A">
        <w:t>3</w:t>
      </w:r>
      <w:r w:rsidRPr="0097397A">
        <w:t>条规定的保障</w:t>
      </w:r>
      <w:r w:rsidR="006D6142">
        <w:t>(</w:t>
      </w:r>
      <w:r w:rsidRPr="0097397A">
        <w:t>第</w:t>
      </w:r>
      <w:r w:rsidRPr="0097397A">
        <w:t>3</w:t>
      </w:r>
      <w:r w:rsidRPr="0097397A">
        <w:t>条和第</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委员会呼吁缔约国停止任意撤销原籍巴勒斯坦的约旦人的国籍。</w:t>
      </w:r>
    </w:p>
    <w:p w:rsidR="004E62BA" w:rsidRPr="0097397A" w:rsidRDefault="00627449" w:rsidP="00627449">
      <w:pPr>
        <w:pStyle w:val="H23GC"/>
      </w:pPr>
      <w:r>
        <w:rPr>
          <w:rFonts w:hint="eastAsia"/>
        </w:rPr>
        <w:tab/>
      </w:r>
      <w:r>
        <w:rPr>
          <w:rFonts w:hint="eastAsia"/>
        </w:rPr>
        <w:tab/>
      </w:r>
      <w:r w:rsidR="00643CB0" w:rsidRPr="0097397A">
        <w:t>人权维护者</w:t>
      </w:r>
    </w:p>
    <w:p w:rsidR="004E62BA" w:rsidRPr="0097397A" w:rsidRDefault="00643CB0" w:rsidP="00643CB0">
      <w:pPr>
        <w:pStyle w:val="SingleTxtGC"/>
      </w:pPr>
      <w:r w:rsidRPr="0097397A">
        <w:t>25</w:t>
      </w:r>
      <w:r w:rsidR="0097397A">
        <w:t xml:space="preserve">.  </w:t>
      </w:r>
      <w:r w:rsidRPr="0097397A">
        <w:t>委员会关切地注意到，有报告说，在缔约国，人权维护者受到威胁、骚扰和恐吓；因而担心这可能会阻碍民间社会监督团体的运作和活动，使他们不能有效发挥作用</w:t>
      </w:r>
      <w:r w:rsidR="006D6142">
        <w:t>(</w:t>
      </w:r>
      <w:r w:rsidRPr="0097397A">
        <w:t>第</w:t>
      </w:r>
      <w:r w:rsidRPr="0097397A">
        <w:t>2</w:t>
      </w:r>
      <w:r w:rsidRPr="0097397A">
        <w:t>、</w:t>
      </w:r>
      <w:r w:rsidRPr="0097397A">
        <w:t>12</w:t>
      </w:r>
      <w:r w:rsidRPr="0097397A">
        <w:t>和</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缔约国应采取一切必要措施，确保所有人，包括监督人权情况的人，受到保护，使他们不致因为其活动和行使人权保障权而遭受任何恐吓或暴力，确保对这类行为进行及时、公正和有效调查，起诉和惩罚肇事者。</w:t>
      </w:r>
    </w:p>
    <w:p w:rsidR="004E62BA" w:rsidRPr="0097397A" w:rsidRDefault="00AA7BA8" w:rsidP="00AA7BA8">
      <w:pPr>
        <w:pStyle w:val="H23GC"/>
      </w:pPr>
      <w:r>
        <w:rPr>
          <w:rFonts w:hint="eastAsia"/>
        </w:rPr>
        <w:tab/>
      </w:r>
      <w:r>
        <w:rPr>
          <w:rFonts w:hint="eastAsia"/>
        </w:rPr>
        <w:tab/>
      </w:r>
      <w:r w:rsidR="00643CB0" w:rsidRPr="0097397A">
        <w:t>被拘留的儿童</w:t>
      </w:r>
    </w:p>
    <w:p w:rsidR="004E62BA" w:rsidRPr="0097397A" w:rsidRDefault="00643CB0" w:rsidP="00643CB0">
      <w:pPr>
        <w:pStyle w:val="SingleTxtGC"/>
      </w:pPr>
      <w:r w:rsidRPr="0097397A">
        <w:t>26</w:t>
      </w:r>
      <w:r w:rsidR="0097397A">
        <w:t xml:space="preserve">.  </w:t>
      </w:r>
      <w:r w:rsidRPr="0097397A">
        <w:t>委员会欢迎缔约国为改革其少年司法制度做出的努力。然而，委员会关切地注意到，尽管所提供资料说正在修改《少年法》条款，以将刑事责任年龄提高至</w:t>
      </w:r>
      <w:r w:rsidRPr="0097397A">
        <w:t>12</w:t>
      </w:r>
      <w:r w:rsidRPr="0097397A">
        <w:t>岁，但刑事责任的最低年龄</w:t>
      </w:r>
      <w:r w:rsidR="006D6142">
        <w:t>(</w:t>
      </w:r>
      <w:r w:rsidRPr="0097397A">
        <w:t>7</w:t>
      </w:r>
      <w:r w:rsidRPr="0097397A">
        <w:t>岁</w:t>
      </w:r>
      <w:r w:rsidR="006D6142">
        <w:t>)</w:t>
      </w:r>
      <w:r w:rsidRPr="0097397A">
        <w:t>仍然低于国际标准，而且没有监禁的替代办法。另外，委员会还关切地注意到，与成人一起犯罪的少年是由适合审理对成人指控的法院审判的</w:t>
      </w:r>
      <w:r w:rsidR="006D6142">
        <w:t>(</w:t>
      </w:r>
      <w:r w:rsidRPr="0097397A">
        <w:t>第</w:t>
      </w:r>
      <w:r w:rsidRPr="0097397A">
        <w:t>2</w:t>
      </w:r>
      <w:r w:rsidRPr="0097397A">
        <w:t>、</w:t>
      </w:r>
      <w:r w:rsidRPr="0097397A">
        <w:t>1</w:t>
      </w:r>
      <w:r w:rsidR="00F918B9">
        <w:rPr>
          <w:rFonts w:hint="eastAsia"/>
        </w:rPr>
        <w:t>1</w:t>
      </w:r>
      <w:r w:rsidRPr="0097397A">
        <w:t>和</w:t>
      </w:r>
      <w:r w:rsidRPr="0097397A">
        <w:t>16</w:t>
      </w:r>
      <w:r w:rsidRPr="0097397A">
        <w:t>条</w:t>
      </w:r>
      <w:r w:rsidR="006D6142">
        <w:t>)</w:t>
      </w:r>
      <w:r w:rsidRPr="0097397A">
        <w:t>。</w:t>
      </w:r>
    </w:p>
    <w:p w:rsidR="004E62BA" w:rsidRPr="00627449" w:rsidRDefault="00C3443C" w:rsidP="00C3443C">
      <w:pPr>
        <w:pStyle w:val="a0"/>
        <w:ind w:left="1145"/>
        <w:rPr>
          <w:rFonts w:eastAsia="SimHei"/>
        </w:rPr>
      </w:pPr>
      <w:r>
        <w:rPr>
          <w:rFonts w:eastAsia="SimHei"/>
        </w:rPr>
        <w:br w:type="page"/>
      </w:r>
      <w:r w:rsidR="00643CB0" w:rsidRPr="00627449">
        <w:rPr>
          <w:rFonts w:eastAsia="SimHei"/>
        </w:rPr>
        <w:t>缔约国应作为紧急事项提高最低刑事责任年龄，以使其符合普遍接受的国际标准。缔约国还应采取一切必要措施，制定和实行一个全面的替代办法制度，以确保对少年只将剥夺自由作为最后办法，而且时间要尽可能短并在适当条件下。此外，缔约国还应确保由少年法院审判少年。</w:t>
      </w:r>
    </w:p>
    <w:p w:rsidR="004E62BA" w:rsidRPr="0097397A" w:rsidRDefault="00AA7BA8" w:rsidP="00AA7BA8">
      <w:pPr>
        <w:pStyle w:val="H23GC"/>
      </w:pPr>
      <w:r>
        <w:rPr>
          <w:rFonts w:hint="eastAsia"/>
        </w:rPr>
        <w:tab/>
      </w:r>
      <w:r>
        <w:rPr>
          <w:rFonts w:hint="eastAsia"/>
        </w:rPr>
        <w:tab/>
      </w:r>
      <w:r w:rsidR="00643CB0" w:rsidRPr="0097397A">
        <w:t>拘留条件</w:t>
      </w:r>
    </w:p>
    <w:p w:rsidR="004E62BA" w:rsidRPr="0097397A" w:rsidRDefault="00643CB0" w:rsidP="00643CB0">
      <w:pPr>
        <w:pStyle w:val="SingleTxtGC"/>
      </w:pPr>
      <w:r w:rsidRPr="0097397A">
        <w:t>27</w:t>
      </w:r>
      <w:r w:rsidR="0097397A">
        <w:t xml:space="preserve">.  </w:t>
      </w:r>
      <w:r w:rsidRPr="0097397A">
        <w:t>委员会注意到监狱和拘留中心的条件有了改善，包括在政府推行惩教设施及康复中心发展和现代化综合计划的情况下实现的改善，但还是对不断报告的下列情况感到关切：拥挤、工作人员不足、不充足的食物和保健、不起作用的释放前和释放后方案</w:t>
      </w:r>
      <w:r w:rsidR="006D6142">
        <w:t>(</w:t>
      </w:r>
      <w:r w:rsidRPr="0097397A">
        <w:t>第</w:t>
      </w:r>
      <w:r w:rsidRPr="0097397A">
        <w:t>11</w:t>
      </w:r>
      <w:r w:rsidRPr="0097397A">
        <w:t>条和第</w:t>
      </w:r>
      <w:r w:rsidRPr="0097397A">
        <w:t>16</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缔约国应继续采取有效措施改善拘留场所的条件，减轻这类场所的拥挤程度，包括通过采取监禁的替代措施。</w:t>
      </w:r>
    </w:p>
    <w:p w:rsidR="004E62BA" w:rsidRPr="0097397A" w:rsidRDefault="00643CB0" w:rsidP="00643CB0">
      <w:pPr>
        <w:pStyle w:val="SingleTxtGC"/>
        <w:rPr>
          <w:b/>
        </w:rPr>
      </w:pPr>
      <w:r w:rsidRPr="0097397A">
        <w:rPr>
          <w:b/>
        </w:rPr>
        <w:t>培训</w:t>
      </w:r>
    </w:p>
    <w:p w:rsidR="004E62BA" w:rsidRPr="0097397A" w:rsidRDefault="00643CB0" w:rsidP="00643CB0">
      <w:pPr>
        <w:pStyle w:val="SingleTxtGC"/>
      </w:pPr>
      <w:r w:rsidRPr="0097397A">
        <w:t>28</w:t>
      </w:r>
      <w:r w:rsidR="0097397A">
        <w:t xml:space="preserve">.  </w:t>
      </w:r>
      <w:r w:rsidRPr="0097397A">
        <w:t>委员会注意到缔约国报告中提供的关于培训和提高认识方案的情况。但委员会对缺少下列方面的情况感到遗憾：专门针对安全和情报人员、法官、检察官、法医和负责被挽留者的医务人员的培训，包括记录酷刑引起的身体和精神后遗症的方法</w:t>
      </w:r>
      <w:r w:rsidR="006D6142">
        <w:t>(</w:t>
      </w:r>
      <w:r w:rsidRPr="0097397A">
        <w:t>第</w:t>
      </w:r>
      <w:r w:rsidRPr="0097397A">
        <w:t>10</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进一步制订和加强教育方案，确保包括执法人员、安全人员、情报人员和监狱官员在内的所有官员充分了解《公约》的规定，对报告的违反《公约》行为不纵容并进行调查，对犯罪者进行起诉。另外，所有有关人员，包括调查和记录这类案件的人员，均应接受关于辨认酷刑和虐待痕迹的专门培训。这种培训应当包括使用《关于有效调查和记录酷刑和其他残忍、不人道或有辱人格的待遇或处罚的手册》</w:t>
      </w:r>
      <w:r w:rsidR="006D6142" w:rsidRPr="00627449">
        <w:rPr>
          <w:rFonts w:eastAsia="SimHei"/>
        </w:rPr>
        <w:t>(</w:t>
      </w:r>
      <w:r w:rsidRPr="00627449">
        <w:rPr>
          <w:rFonts w:eastAsia="SimHei"/>
        </w:rPr>
        <w:t>《伊斯坦布尔议定书》</w:t>
      </w:r>
      <w:r w:rsidR="006D6142" w:rsidRPr="00627449">
        <w:rPr>
          <w:rFonts w:eastAsia="SimHei"/>
        </w:rPr>
        <w:t>)</w:t>
      </w:r>
      <w:r w:rsidRPr="00627449">
        <w:rPr>
          <w:rFonts w:eastAsia="SimHei"/>
        </w:rPr>
        <w:t>。另外，缔约国还应对这种</w:t>
      </w:r>
      <w:r w:rsidRPr="00627449">
        <w:rPr>
          <w:rFonts w:eastAsia="SimHei"/>
        </w:rPr>
        <w:t>/</w:t>
      </w:r>
      <w:r w:rsidRPr="00627449">
        <w:rPr>
          <w:rFonts w:eastAsia="SimHei"/>
        </w:rPr>
        <w:t>教育方案的效果和影响进行评估。</w:t>
      </w:r>
    </w:p>
    <w:p w:rsidR="004E62BA" w:rsidRPr="0097397A" w:rsidRDefault="00643CB0" w:rsidP="00643CB0">
      <w:pPr>
        <w:pStyle w:val="SingleTxtGC"/>
        <w:rPr>
          <w:b/>
        </w:rPr>
      </w:pPr>
      <w:r w:rsidRPr="0097397A">
        <w:rPr>
          <w:b/>
        </w:rPr>
        <w:t>补救，包括赔偿和康复</w:t>
      </w:r>
    </w:p>
    <w:p w:rsidR="004E62BA" w:rsidRPr="0097397A" w:rsidRDefault="00643CB0" w:rsidP="00643CB0">
      <w:pPr>
        <w:pStyle w:val="SingleTxtGC"/>
      </w:pPr>
      <w:r w:rsidRPr="0097397A">
        <w:t>29</w:t>
      </w:r>
      <w:r w:rsidR="0097397A">
        <w:t xml:space="preserve">.  </w:t>
      </w:r>
      <w:r w:rsidRPr="0097397A">
        <w:t>委员会注意到原告可根据《民法》第</w:t>
      </w:r>
      <w:r w:rsidRPr="0097397A">
        <w:t>256</w:t>
      </w:r>
      <w:r w:rsidRPr="0097397A">
        <w:t>条要求对其所遭受任何伤害给予赔偿，但感到关切的是，约旦法律中没有关于酷刑受害者为酷刑造成的损害得到公平和充分赔偿的权利的明确规定；缺少关于可向受害者提供的任何治疗和社会康复服务，包括医疗和精神康复的资料</w:t>
      </w:r>
      <w:r w:rsidR="006D6142">
        <w:t>(</w:t>
      </w:r>
      <w:r w:rsidRPr="0097397A">
        <w:t>第</w:t>
      </w:r>
      <w:r w:rsidRPr="0097397A">
        <w:t>14</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加强努力，为酷刑和虐待受害者提供补救，包括公平和充分赔偿和尽可能的康复。为此，缔约国应修改其法规以增加关于酷刑受害者为酷刑造成的损害获得公平和充分赔偿权利的明确规定。另外，缔约国还应提供关于在所报告时期法院命令采取的措施以及向酷刑受害者或其家属提供补救和赔偿的情况。所提供情况应当包括每个案件提出请求的次数、满足请求的次数、命令赔偿的数额和实际支付的数额。另外，缔约国还应提供关于现行赔偿方案的情况。</w:t>
      </w:r>
    </w:p>
    <w:p w:rsidR="004E62BA" w:rsidRPr="0097397A" w:rsidRDefault="00413E52" w:rsidP="00413E52">
      <w:pPr>
        <w:pStyle w:val="H23GC"/>
      </w:pPr>
      <w:r>
        <w:rPr>
          <w:rFonts w:hint="eastAsia"/>
        </w:rPr>
        <w:tab/>
      </w:r>
      <w:r>
        <w:rPr>
          <w:rFonts w:hint="eastAsia"/>
        </w:rPr>
        <w:tab/>
      </w:r>
      <w:r w:rsidR="00643CB0" w:rsidRPr="0097397A">
        <w:t>逼供</w:t>
      </w:r>
    </w:p>
    <w:p w:rsidR="004E62BA" w:rsidRPr="0097397A" w:rsidRDefault="00643CB0" w:rsidP="00643CB0">
      <w:pPr>
        <w:pStyle w:val="SingleTxtGC"/>
      </w:pPr>
      <w:r w:rsidRPr="0097397A">
        <w:t>30</w:t>
      </w:r>
      <w:r w:rsidR="0097397A">
        <w:t xml:space="preserve">.  </w:t>
      </w:r>
      <w:r w:rsidRPr="0097397A">
        <w:t>委员会注意到《刑事诉讼法》中有一个第</w:t>
      </w:r>
      <w:r w:rsidRPr="0097397A">
        <w:t>159</w:t>
      </w:r>
      <w:r w:rsidRPr="0097397A">
        <w:t>条，但其中没有明确提到酷刑，它表示关切的是，据一些报告说，缔约国法院将通过强迫获得的供词作为证据是普遍现象。委员会还关切的是，没有提供有关任何官员因进行逼供而被起诉和惩罚的情况</w:t>
      </w:r>
      <w:r w:rsidR="006D6142">
        <w:t>(</w:t>
      </w:r>
      <w:r w:rsidRPr="0097397A">
        <w:t>第</w:t>
      </w:r>
      <w:r w:rsidRPr="0097397A">
        <w:t>15</w:t>
      </w:r>
      <w:r w:rsidRPr="0097397A">
        <w:t>条</w:t>
      </w:r>
      <w:r w:rsidR="006D6142">
        <w:t>)</w:t>
      </w:r>
      <w:r w:rsidRPr="0097397A">
        <w:t>。</w:t>
      </w:r>
    </w:p>
    <w:p w:rsidR="004E62BA" w:rsidRPr="00627449" w:rsidRDefault="00643CB0" w:rsidP="00C3443C">
      <w:pPr>
        <w:pStyle w:val="a0"/>
        <w:ind w:left="1145"/>
        <w:rPr>
          <w:rFonts w:eastAsia="SimHei"/>
        </w:rPr>
      </w:pPr>
      <w:r w:rsidRPr="00627449">
        <w:rPr>
          <w:rFonts w:eastAsia="SimHei"/>
        </w:rPr>
        <w:t>缔约国应采取必要措施，确保法院按照《公约》第</w:t>
      </w:r>
      <w:r w:rsidRPr="00627449">
        <w:rPr>
          <w:rFonts w:eastAsia="SimHei"/>
        </w:rPr>
        <w:t>15</w:t>
      </w:r>
      <w:r w:rsidRPr="00627449">
        <w:rPr>
          <w:rFonts w:eastAsia="SimHei"/>
        </w:rPr>
        <w:t>条规定，在任何案件中，均不接受通过酷刑获取的供词。委员会请缔约国坚决禁止在任何诉讼中接受通过酷刑获取的证据，并说明是否有官员因进行逼供受到起诉和惩罚。</w:t>
      </w:r>
    </w:p>
    <w:p w:rsidR="004E62BA" w:rsidRPr="0097397A" w:rsidRDefault="00413E52" w:rsidP="00413E52">
      <w:pPr>
        <w:pStyle w:val="H23GC"/>
      </w:pPr>
      <w:r>
        <w:rPr>
          <w:rFonts w:hint="eastAsia"/>
        </w:rPr>
        <w:tab/>
      </w:r>
      <w:r>
        <w:rPr>
          <w:rFonts w:hint="eastAsia"/>
        </w:rPr>
        <w:tab/>
      </w:r>
      <w:r w:rsidR="00643CB0" w:rsidRPr="0097397A">
        <w:t>移徙家务女工</w:t>
      </w:r>
    </w:p>
    <w:p w:rsidR="004E62BA" w:rsidRPr="0097397A" w:rsidRDefault="00643CB0" w:rsidP="00643CB0">
      <w:pPr>
        <w:pStyle w:val="SingleTxtGC"/>
        <w:rPr>
          <w:rFonts w:hint="eastAsia"/>
        </w:rPr>
      </w:pPr>
      <w:r w:rsidRPr="0097397A">
        <w:t>31</w:t>
      </w:r>
      <w:r w:rsidR="0097397A">
        <w:t xml:space="preserve">.  </w:t>
      </w:r>
      <w:r w:rsidRPr="0097397A">
        <w:t>委员会注意到</w:t>
      </w:r>
      <w:r w:rsidRPr="0097397A">
        <w:t>2006</w:t>
      </w:r>
      <w:r w:rsidRPr="0097397A">
        <w:t>年成立了家务工人事务处，负责监督和管理雇用代理机构的做法。然而，它感到遗憾的是，一些报告说，普遍存在着虐待移徙家务女工的现象，这些家务工人大部分来自南亚或东南亚，她们受到身体、精神和性虐待</w:t>
      </w:r>
      <w:r w:rsidR="006D6142">
        <w:t>(</w:t>
      </w:r>
      <w:r w:rsidRPr="0097397A">
        <w:t>第</w:t>
      </w:r>
      <w:r w:rsidRPr="0097397A">
        <w:t>13</w:t>
      </w:r>
      <w:r w:rsidRPr="0097397A">
        <w:t>条和第</w:t>
      </w:r>
      <w:r w:rsidRPr="0097397A">
        <w:t>16</w:t>
      </w:r>
      <w:r w:rsidRPr="0097397A">
        <w:t>条</w:t>
      </w:r>
      <w:r w:rsidR="006D6142">
        <w:t>)</w:t>
      </w:r>
      <w:r w:rsidR="00413E52">
        <w:t>。</w:t>
      </w:r>
    </w:p>
    <w:p w:rsidR="004E62BA" w:rsidRPr="00627449" w:rsidRDefault="00643CB0" w:rsidP="00C3443C">
      <w:pPr>
        <w:pStyle w:val="a0"/>
        <w:ind w:left="1145"/>
        <w:rPr>
          <w:rFonts w:eastAsia="SimHei"/>
        </w:rPr>
      </w:pPr>
      <w:r w:rsidRPr="00627449">
        <w:rPr>
          <w:rFonts w:eastAsia="SimHei"/>
        </w:rPr>
        <w:t>缔约国应加强措施，防止移徙家务女工遭受暴力和虐待，确保她们申诉责任人的权利，确保由合格的监督机构对这类案件及时进行审查并做出公正裁决，将虐待移徙家务工人的所有雇主和雇用代理机构代表绳之以法。</w:t>
      </w:r>
    </w:p>
    <w:p w:rsidR="004E62BA" w:rsidRPr="0097397A" w:rsidRDefault="00643CB0" w:rsidP="00643CB0">
      <w:pPr>
        <w:pStyle w:val="SingleTxtGC"/>
      </w:pPr>
      <w:r w:rsidRPr="0097397A">
        <w:t>32</w:t>
      </w:r>
      <w:r w:rsidR="0097397A">
        <w:t xml:space="preserve">.  </w:t>
      </w:r>
      <w:r w:rsidRPr="0097397A">
        <w:t>委员会建议缔约国考虑批准《禁止酷刑和其他残忍、不人道或有辱人格的待遇或处罚公约任择议定书》。</w:t>
      </w:r>
    </w:p>
    <w:p w:rsidR="004E62BA" w:rsidRPr="0097397A" w:rsidRDefault="00643CB0" w:rsidP="00643CB0">
      <w:pPr>
        <w:pStyle w:val="SingleTxtGC"/>
      </w:pPr>
      <w:r w:rsidRPr="0097397A">
        <w:t>33</w:t>
      </w:r>
      <w:r w:rsidR="0097397A">
        <w:t xml:space="preserve">.  </w:t>
      </w:r>
      <w:r w:rsidRPr="0097397A">
        <w:t>委员会建议缔约国考虑根据《公约》第</w:t>
      </w:r>
      <w:r w:rsidRPr="0097397A">
        <w:t>21</w:t>
      </w:r>
      <w:r w:rsidRPr="0097397A">
        <w:t>条和第</w:t>
      </w:r>
      <w:r w:rsidRPr="0097397A">
        <w:t>22</w:t>
      </w:r>
      <w:r w:rsidRPr="0097397A">
        <w:t>条发表声明。</w:t>
      </w:r>
    </w:p>
    <w:p w:rsidR="004E62BA" w:rsidRPr="0097397A" w:rsidRDefault="00643CB0" w:rsidP="00643CB0">
      <w:pPr>
        <w:pStyle w:val="SingleTxtGC"/>
      </w:pPr>
      <w:r w:rsidRPr="0097397A">
        <w:t>34</w:t>
      </w:r>
      <w:r w:rsidR="0097397A">
        <w:t xml:space="preserve">.  </w:t>
      </w:r>
      <w:r w:rsidRPr="0097397A">
        <w:t>委员会请缔约国考虑批准它尚未成为其缔约国的核心联合国人权条约，即《保护所有移徙工人及其家庭成员权利公约》和《保护所有人免遭强迫失踪国际公约》。</w:t>
      </w:r>
    </w:p>
    <w:p w:rsidR="004E62BA" w:rsidRPr="0097397A" w:rsidRDefault="00643CB0" w:rsidP="00643CB0">
      <w:pPr>
        <w:pStyle w:val="SingleTxtGC"/>
      </w:pPr>
      <w:r w:rsidRPr="0097397A">
        <w:t>35</w:t>
      </w:r>
      <w:r w:rsidR="0097397A">
        <w:t xml:space="preserve">.  </w:t>
      </w:r>
      <w:r w:rsidRPr="0097397A">
        <w:t>委员会请缔约国按照经国际人权条约机构核准的载于文件</w:t>
      </w:r>
      <w:proofErr w:type="spellStart"/>
      <w:r w:rsidRPr="0097397A">
        <w:t>HRI/GEN/2/Rev.6</w:t>
      </w:r>
      <w:proofErr w:type="spellEnd"/>
      <w:r w:rsidRPr="0097397A">
        <w:t>的《报告协调准则》的要求提交其核心文件。</w:t>
      </w:r>
    </w:p>
    <w:p w:rsidR="004E62BA" w:rsidRPr="0097397A" w:rsidRDefault="00643CB0" w:rsidP="00643CB0">
      <w:pPr>
        <w:pStyle w:val="SingleTxtGC"/>
      </w:pPr>
      <w:r w:rsidRPr="0097397A">
        <w:t>36</w:t>
      </w:r>
      <w:r w:rsidR="0097397A">
        <w:t xml:space="preserve">.  </w:t>
      </w:r>
      <w:r w:rsidRPr="0097397A">
        <w:t>委员会鼓励缔约国通过官方网站、媒体和非政府组织，以适当语文广泛宣传约旦提交委员会的报告以及这些结论性意见。</w:t>
      </w:r>
    </w:p>
    <w:p w:rsidR="004E62BA" w:rsidRPr="0097397A" w:rsidRDefault="00643CB0" w:rsidP="00643CB0">
      <w:pPr>
        <w:pStyle w:val="SingleTxtGC"/>
      </w:pPr>
      <w:r w:rsidRPr="0097397A">
        <w:t>37</w:t>
      </w:r>
      <w:r w:rsidR="0097397A">
        <w:t xml:space="preserve">.  </w:t>
      </w:r>
      <w:r w:rsidRPr="0097397A">
        <w:t>委员会请缔约国在一年内提供关于它对载于上面第</w:t>
      </w:r>
      <w:r w:rsidRPr="0097397A">
        <w:t>10</w:t>
      </w:r>
      <w:r w:rsidRPr="0097397A">
        <w:t>、</w:t>
      </w:r>
      <w:r w:rsidRPr="0097397A">
        <w:t>11</w:t>
      </w:r>
      <w:r w:rsidRPr="0097397A">
        <w:t>、</w:t>
      </w:r>
      <w:r w:rsidRPr="0097397A">
        <w:t>18</w:t>
      </w:r>
      <w:r w:rsidRPr="0097397A">
        <w:t>和</w:t>
      </w:r>
      <w:r w:rsidRPr="0097397A">
        <w:t>31</w:t>
      </w:r>
      <w:r w:rsidRPr="0097397A">
        <w:t>段中委员会建议的答复的资料。</w:t>
      </w:r>
    </w:p>
    <w:p w:rsidR="00A879C2" w:rsidRDefault="00643CB0" w:rsidP="00643CB0">
      <w:pPr>
        <w:pStyle w:val="SingleTxtGC"/>
        <w:rPr>
          <w:rFonts w:hint="eastAsia"/>
        </w:rPr>
      </w:pPr>
      <w:r w:rsidRPr="0097397A">
        <w:t>38</w:t>
      </w:r>
      <w:r w:rsidR="0097397A">
        <w:t xml:space="preserve">.  </w:t>
      </w:r>
      <w:r w:rsidRPr="0097397A">
        <w:t>委员会请缔约国在</w:t>
      </w:r>
      <w:r w:rsidRPr="0097397A">
        <w:t>2014</w:t>
      </w:r>
      <w:r w:rsidRPr="0097397A">
        <w:t>年</w:t>
      </w:r>
      <w:r w:rsidRPr="0097397A">
        <w:t>5</w:t>
      </w:r>
      <w:r w:rsidRPr="0097397A">
        <w:t>月</w:t>
      </w:r>
      <w:r w:rsidRPr="0097397A">
        <w:t>14</w:t>
      </w:r>
      <w:r w:rsidRPr="0097397A">
        <w:t>日之前提交第三次定期报告。</w:t>
      </w:r>
    </w:p>
    <w:p w:rsidR="00AA7BA8" w:rsidRDefault="00AA7BA8" w:rsidP="00643CB0">
      <w:pPr>
        <w:pStyle w:val="SingleTxtGC"/>
        <w:rPr>
          <w:rFonts w:hint="eastAsia"/>
        </w:rPr>
      </w:pPr>
    </w:p>
    <w:p w:rsidR="00DA62E3" w:rsidRPr="002D6A9C" w:rsidRDefault="00DA62E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DA62E3"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A8A" w:rsidRPr="00EE3782" w:rsidRDefault="00440A8A"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440A8A" w:rsidRPr="00EE3782" w:rsidRDefault="00440A8A"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Pr="00F12BC5" w:rsidRDefault="00440A8A">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CC087D">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F12BC5">
      <w:rPr>
        <w:rFonts w:eastAsia="SimSun"/>
        <w:lang w:val="en-US" w:eastAsia="zh-CN"/>
      </w:rPr>
      <w:t>GE.10-42629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Default="00440A8A">
    <w:pPr>
      <w:pStyle w:val="Footer"/>
      <w:tabs>
        <w:tab w:val="right" w:pos="9639"/>
      </w:tabs>
    </w:pPr>
    <w:r w:rsidRPr="00F12BC5">
      <w:rPr>
        <w:rFonts w:eastAsia="SimSun"/>
        <w:lang w:val="en-US" w:eastAsia="zh-CN"/>
      </w:rPr>
      <w:t>GE.10-42629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C087D">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Pr="00800F27" w:rsidRDefault="00440A8A"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42629</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w:t>
    </w:r>
    <w:r>
      <w:rPr>
        <w:rFonts w:eastAsia="SimSun"/>
        <w:sz w:val="20"/>
        <w:lang w:eastAsia="zh-CN"/>
      </w:rPr>
      <w:t>0</w:t>
    </w:r>
    <w:r>
      <w:rPr>
        <w:rFonts w:eastAsia="SimSun" w:hint="eastAsia"/>
        <w:sz w:val="20"/>
        <w:lang w:eastAsia="zh-CN"/>
      </w:rPr>
      <w:t>610</w:t>
    </w:r>
    <w:r>
      <w:rPr>
        <w:rFonts w:eastAsia="SimSun"/>
        <w:sz w:val="20"/>
        <w:lang w:eastAsia="zh-CN"/>
      </w:rPr>
      <w:tab/>
    </w:r>
    <w:r>
      <w:rPr>
        <w:rFonts w:eastAsia="SimSun" w:hint="eastAsia"/>
        <w:sz w:val="20"/>
        <w:lang w:eastAsia="zh-CN"/>
      </w:rPr>
      <w:t>230610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A8A" w:rsidRPr="003126F9" w:rsidRDefault="00440A8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440A8A" w:rsidRPr="003126F9" w:rsidRDefault="00440A8A"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Pr="00F12BC5" w:rsidRDefault="00440A8A">
    <w:pPr>
      <w:pStyle w:val="Header"/>
    </w:pPr>
    <w:r w:rsidRPr="00F12BC5">
      <w:t>CAT/C/JOR/CO/2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Pr="00F12BC5" w:rsidRDefault="00440A8A" w:rsidP="003843D8">
    <w:pPr>
      <w:pStyle w:val="Header"/>
      <w:jc w:val="right"/>
      <w:rPr>
        <w:rFonts w:hint="eastAsia"/>
        <w:lang w:eastAsia="zh-CN"/>
      </w:rPr>
    </w:pPr>
    <w:r w:rsidRPr="00F12BC5">
      <w:rPr>
        <w:lang w:eastAsia="zh-CN"/>
      </w:rPr>
      <w:t>CAT/C/JOR/CO/2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A8A" w:rsidRDefault="00440A8A">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9B5776"/>
    <w:multiLevelType w:val="hybridMultilevel"/>
    <w:tmpl w:val="C7BAB6B4"/>
    <w:lvl w:ilvl="0" w:tplc="AC3051BA">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8332D5F"/>
    <w:multiLevelType w:val="hybridMultilevel"/>
    <w:tmpl w:val="11EE3E52"/>
    <w:lvl w:ilvl="0" w:tplc="A588FC7E">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2BE323D"/>
    <w:multiLevelType w:val="hybridMultilevel"/>
    <w:tmpl w:val="0478B6C0"/>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5FD81C33"/>
    <w:multiLevelType w:val="hybridMultilevel"/>
    <w:tmpl w:val="17B0316A"/>
    <w:lvl w:ilvl="0" w:tplc="D50CA5C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9"/>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1"/>
  </w:num>
  <w:num w:numId="21">
    <w:abstractNumId w:val="11"/>
  </w:num>
  <w:num w:numId="22">
    <w:abstractNumId w:val="17"/>
  </w:num>
  <w:num w:numId="23">
    <w:abstractNumId w:val="14"/>
  </w:num>
  <w:num w:numId="24">
    <w:abstractNumId w:val="23"/>
  </w:num>
  <w:num w:numId="25">
    <w:abstractNumId w:val="18"/>
  </w:num>
  <w:num w:numId="26">
    <w:abstractNumId w:val="16"/>
  </w:num>
  <w:num w:numId="27">
    <w:abstractNumId w:val="26"/>
  </w:num>
  <w:num w:numId="28">
    <w:abstractNumId w:val="23"/>
  </w:num>
  <w:num w:numId="29">
    <w:abstractNumId w:val="18"/>
  </w:num>
  <w:num w:numId="30">
    <w:abstractNumId w:val="16"/>
  </w:num>
  <w:num w:numId="31">
    <w:abstractNumId w:val="21"/>
  </w:num>
  <w:num w:numId="32">
    <w:abstractNumId w:val="11"/>
  </w:num>
  <w:num w:numId="33">
    <w:abstractNumId w:val="17"/>
  </w:num>
  <w:num w:numId="34">
    <w:abstractNumId w:val="26"/>
  </w:num>
  <w:num w:numId="35">
    <w:abstractNumId w:val="24"/>
  </w:num>
  <w:num w:numId="36">
    <w:abstractNumId w:val="10"/>
  </w:num>
  <w:num w:numId="37">
    <w:abstractNumId w:val="22"/>
  </w:num>
  <w:num w:numId="38">
    <w:abstractNumId w:val="2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3CB0"/>
    <w:rsid w:val="00027608"/>
    <w:rsid w:val="00055D21"/>
    <w:rsid w:val="00066D74"/>
    <w:rsid w:val="000725DD"/>
    <w:rsid w:val="00076F85"/>
    <w:rsid w:val="000A01D8"/>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252072"/>
    <w:rsid w:val="00296B09"/>
    <w:rsid w:val="002B6A04"/>
    <w:rsid w:val="003126F9"/>
    <w:rsid w:val="00325EF5"/>
    <w:rsid w:val="003412AD"/>
    <w:rsid w:val="003517C6"/>
    <w:rsid w:val="00355A94"/>
    <w:rsid w:val="003613F6"/>
    <w:rsid w:val="00376C5B"/>
    <w:rsid w:val="003843D8"/>
    <w:rsid w:val="0038638B"/>
    <w:rsid w:val="00391902"/>
    <w:rsid w:val="00401C99"/>
    <w:rsid w:val="00413E52"/>
    <w:rsid w:val="00440A8A"/>
    <w:rsid w:val="00496FA9"/>
    <w:rsid w:val="004D3F9C"/>
    <w:rsid w:val="004D5556"/>
    <w:rsid w:val="004E62BA"/>
    <w:rsid w:val="00515BE0"/>
    <w:rsid w:val="00516C7C"/>
    <w:rsid w:val="00520001"/>
    <w:rsid w:val="0053311A"/>
    <w:rsid w:val="005477D1"/>
    <w:rsid w:val="00561C95"/>
    <w:rsid w:val="005F1AF4"/>
    <w:rsid w:val="00606650"/>
    <w:rsid w:val="0060689B"/>
    <w:rsid w:val="00626C95"/>
    <w:rsid w:val="00627449"/>
    <w:rsid w:val="00634C3D"/>
    <w:rsid w:val="00643CB0"/>
    <w:rsid w:val="006625DC"/>
    <w:rsid w:val="00673E9B"/>
    <w:rsid w:val="006D6142"/>
    <w:rsid w:val="00721E6D"/>
    <w:rsid w:val="00756374"/>
    <w:rsid w:val="0079383F"/>
    <w:rsid w:val="0079553A"/>
    <w:rsid w:val="007A32CB"/>
    <w:rsid w:val="007E208B"/>
    <w:rsid w:val="00800F27"/>
    <w:rsid w:val="0083376D"/>
    <w:rsid w:val="00865F9A"/>
    <w:rsid w:val="00873C25"/>
    <w:rsid w:val="008D6116"/>
    <w:rsid w:val="008E7CA7"/>
    <w:rsid w:val="008F4B6E"/>
    <w:rsid w:val="008F5B7D"/>
    <w:rsid w:val="00932EAB"/>
    <w:rsid w:val="009502BD"/>
    <w:rsid w:val="0097397A"/>
    <w:rsid w:val="009A4D41"/>
    <w:rsid w:val="009B4331"/>
    <w:rsid w:val="00A02DA3"/>
    <w:rsid w:val="00A22F01"/>
    <w:rsid w:val="00A27B10"/>
    <w:rsid w:val="00A45F96"/>
    <w:rsid w:val="00A74043"/>
    <w:rsid w:val="00A77115"/>
    <w:rsid w:val="00A879C2"/>
    <w:rsid w:val="00AA7BA8"/>
    <w:rsid w:val="00AC7CE6"/>
    <w:rsid w:val="00AD10BC"/>
    <w:rsid w:val="00AF685D"/>
    <w:rsid w:val="00B12BDB"/>
    <w:rsid w:val="00B474CC"/>
    <w:rsid w:val="00B63E11"/>
    <w:rsid w:val="00B76457"/>
    <w:rsid w:val="00BB5427"/>
    <w:rsid w:val="00BB5FDE"/>
    <w:rsid w:val="00BB6622"/>
    <w:rsid w:val="00BE4269"/>
    <w:rsid w:val="00C13950"/>
    <w:rsid w:val="00C3443C"/>
    <w:rsid w:val="00C47AAF"/>
    <w:rsid w:val="00C5127C"/>
    <w:rsid w:val="00C56016"/>
    <w:rsid w:val="00C80338"/>
    <w:rsid w:val="00C917CC"/>
    <w:rsid w:val="00CB38D9"/>
    <w:rsid w:val="00CC087D"/>
    <w:rsid w:val="00CC6728"/>
    <w:rsid w:val="00D039EE"/>
    <w:rsid w:val="00D40281"/>
    <w:rsid w:val="00D71651"/>
    <w:rsid w:val="00D75B05"/>
    <w:rsid w:val="00D83B4B"/>
    <w:rsid w:val="00DA62E3"/>
    <w:rsid w:val="00DA658B"/>
    <w:rsid w:val="00DC0297"/>
    <w:rsid w:val="00E11F54"/>
    <w:rsid w:val="00E70362"/>
    <w:rsid w:val="00EE195B"/>
    <w:rsid w:val="00EE3782"/>
    <w:rsid w:val="00F00B67"/>
    <w:rsid w:val="00F02747"/>
    <w:rsid w:val="00F03CC4"/>
    <w:rsid w:val="00F118F2"/>
    <w:rsid w:val="00F12BC5"/>
    <w:rsid w:val="00F77050"/>
    <w:rsid w:val="00F81D73"/>
    <w:rsid w:val="00F82D07"/>
    <w:rsid w:val="00F85DFD"/>
    <w:rsid w:val="00F918B9"/>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C1395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10</Pages>
  <Words>1460</Words>
  <Characters>8326</Characters>
  <Application>Microsoft Office Word</Application>
  <DocSecurity>4</DocSecurity>
  <Lines>69</Lines>
  <Paragraphs>19</Paragraphs>
  <ScaleCrop>false</ScaleCrop>
  <Company>CSD</Company>
  <LinksUpToDate>false</LinksUpToDate>
  <CharactersWithSpaces>9767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2</cp:revision>
  <cp:lastPrinted>2010-06-23T14:41:00Z</cp:lastPrinted>
  <dcterms:created xsi:type="dcterms:W3CDTF">2010-06-23T14:41:00Z</dcterms:created>
  <dcterms:modified xsi:type="dcterms:W3CDTF">2010-06-23T14:41:00Z</dcterms:modified>
</cp:coreProperties>
</file>