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A7E28">
      <w:pPr>
        <w:spacing w:after="320"/>
        <w:textAlignment w:val="center"/>
      </w:pPr>
      <w:r>
        <w:t>1998</w:t>
      </w:r>
      <w:r>
        <w:rPr>
          <w:rFonts w:hint="eastAsia"/>
        </w:rPr>
        <w:t>年实质性会议</w:t>
      </w:r>
    </w:p>
    <w:p w:rsidR="00000000" w:rsidRDefault="000A7E28">
      <w:pPr>
        <w:spacing w:after="320"/>
        <w:textAlignment w:val="center"/>
      </w:pPr>
    </w:p>
    <w:p w:rsidR="00000000" w:rsidRDefault="000A7E28">
      <w:pPr>
        <w:pStyle w:val="Heading2"/>
      </w:pPr>
      <w:r>
        <w:rPr>
          <w:rFonts w:hint="eastAsia"/>
        </w:rPr>
        <w:t>《经济、社会、文化权利国际盟约》的执行情况</w:t>
      </w:r>
    </w:p>
    <w:p w:rsidR="00000000" w:rsidRDefault="000A7E28">
      <w:pPr>
        <w:pStyle w:val="Heading3"/>
      </w:pPr>
      <w:r>
        <w:rPr>
          <w:rFonts w:hint="eastAsia"/>
        </w:rPr>
        <w:t>缔约国根据《盟约》第</w:t>
      </w:r>
      <w:r>
        <w:t>16</w:t>
      </w:r>
      <w:r>
        <w:rPr>
          <w:rFonts w:hint="eastAsia"/>
        </w:rPr>
        <w:t>和第</w:t>
      </w:r>
      <w:r>
        <w:t>17</w:t>
      </w:r>
      <w:r>
        <w:rPr>
          <w:rFonts w:hint="eastAsia"/>
        </w:rPr>
        <w:t>条</w:t>
      </w:r>
      <w:r>
        <w:br/>
      </w:r>
      <w:r>
        <w:rPr>
          <w:rFonts w:hint="eastAsia"/>
        </w:rPr>
        <w:t>提出的第二份定期报告</w:t>
      </w:r>
    </w:p>
    <w:p w:rsidR="00000000" w:rsidRDefault="000A7E28">
      <w:pPr>
        <w:pStyle w:val="Heading3"/>
      </w:pPr>
      <w:r>
        <w:rPr>
          <w:rFonts w:hint="eastAsia"/>
        </w:rPr>
        <w:t>增</w:t>
      </w:r>
      <w:r>
        <w:t xml:space="preserve">  </w:t>
      </w:r>
      <w:r>
        <w:rPr>
          <w:rFonts w:hint="eastAsia"/>
        </w:rPr>
        <w:t>编</w:t>
      </w:r>
    </w:p>
    <w:p w:rsidR="00000000" w:rsidRDefault="000A7E28">
      <w:pPr>
        <w:pStyle w:val="Heading3"/>
      </w:pPr>
      <w:r>
        <w:rPr>
          <w:rFonts w:hint="eastAsia"/>
          <w:u w:val="none"/>
        </w:rPr>
        <w:t>比利时</w:t>
      </w:r>
      <w:r>
        <w:rPr>
          <w:rStyle w:val="FootnoteReference"/>
          <w:u w:val="none"/>
          <w:vertAlign w:val="baseline"/>
        </w:rPr>
        <w:footnoteReference w:customMarkFollows="1" w:id="1"/>
        <w:t>*</w:t>
      </w:r>
      <w:r>
        <w:rPr>
          <w:u w:val="none"/>
        </w:rPr>
        <w:t xml:space="preserve"> </w:t>
      </w:r>
      <w:r>
        <w:rPr>
          <w:rStyle w:val="FootnoteReference"/>
          <w:u w:val="none"/>
          <w:vertAlign w:val="baseline"/>
        </w:rPr>
        <w:footnoteReference w:customMarkFollows="1" w:id="2"/>
        <w:t>**</w:t>
      </w:r>
      <w:r>
        <w:rPr>
          <w:u w:val="none"/>
        </w:rPr>
        <w:t xml:space="preserve"> </w:t>
      </w:r>
    </w:p>
    <w:p w:rsidR="00000000" w:rsidRDefault="000A7E28">
      <w:r>
        <w:tab/>
      </w:r>
      <w:r>
        <w:tab/>
      </w:r>
      <w:r>
        <w:tab/>
      </w:r>
      <w:r>
        <w:tab/>
      </w:r>
      <w:r>
        <w:tab/>
      </w:r>
      <w:r>
        <w:tab/>
      </w:r>
      <w:r>
        <w:tab/>
      </w:r>
      <w:r>
        <w:tab/>
      </w:r>
      <w:r>
        <w:tab/>
      </w:r>
      <w:r>
        <w:tab/>
      </w:r>
      <w:r>
        <w:tab/>
      </w:r>
      <w:r>
        <w:tab/>
      </w:r>
      <w:r>
        <w:tab/>
      </w:r>
      <w:r>
        <w:rPr>
          <w:rFonts w:hint="eastAsia"/>
        </w:rPr>
        <w:t>［</w:t>
      </w:r>
      <w:r>
        <w:t>1997</w:t>
      </w:r>
      <w:r>
        <w:rPr>
          <w:rFonts w:hint="eastAsia"/>
        </w:rPr>
        <w:t>年</w:t>
      </w:r>
      <w:r>
        <w:t>12</w:t>
      </w:r>
      <w:r>
        <w:rPr>
          <w:rFonts w:hint="eastAsia"/>
        </w:rPr>
        <w:t>月</w:t>
      </w:r>
      <w:r>
        <w:t>23</w:t>
      </w:r>
      <w:r>
        <w:rPr>
          <w:rFonts w:hint="eastAsia"/>
        </w:rPr>
        <w:t>日］</w:t>
      </w:r>
    </w:p>
    <w:p w:rsidR="00000000" w:rsidRDefault="000A7E28">
      <w:pPr>
        <w:pStyle w:val="a9"/>
        <w:spacing w:line="336"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0A7E28">
      <w:pPr>
        <w:pStyle w:val="a9"/>
        <w:tabs>
          <w:tab w:val="clear" w:pos="7201"/>
          <w:tab w:val="clear" w:pos="8618"/>
          <w:tab w:val="left" w:pos="7088"/>
          <w:tab w:val="left" w:pos="8080"/>
          <w:tab w:val="left" w:pos="8640"/>
        </w:tabs>
        <w:spacing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0A7E28">
      <w:pPr>
        <w:pStyle w:val="a3"/>
      </w:pPr>
      <w:r>
        <w:rPr>
          <w:rFonts w:hint="eastAsia"/>
        </w:rPr>
        <w:t>一、一般性条款的</w:t>
      </w:r>
      <w:r>
        <w:rPr>
          <w:rFonts w:hint="eastAsia"/>
        </w:rPr>
        <w:t>执行情况</w:t>
      </w:r>
      <w:r>
        <w:tab/>
      </w:r>
      <w:r>
        <w:tab/>
        <w:t>1</w:t>
      </w:r>
      <w:r>
        <w:tab/>
        <w:t>-</w:t>
      </w:r>
      <w:r>
        <w:tab/>
        <w:t>19</w:t>
      </w:r>
      <w:r>
        <w:tab/>
        <w:t>3</w:t>
      </w:r>
    </w:p>
    <w:p w:rsidR="00000000" w:rsidRDefault="000A7E28">
      <w:pPr>
        <w:pStyle w:val="a3"/>
      </w:pPr>
      <w:r>
        <w:tab/>
      </w:r>
      <w:r>
        <w:rPr>
          <w:rFonts w:hint="eastAsia"/>
        </w:rPr>
        <w:t>第</w:t>
      </w:r>
      <w:r>
        <w:t>1</w:t>
      </w:r>
      <w:r>
        <w:rPr>
          <w:rFonts w:hint="eastAsia"/>
        </w:rPr>
        <w:t>条</w:t>
      </w:r>
      <w:r>
        <w:t>.............................</w:t>
      </w:r>
      <w:r>
        <w:tab/>
      </w:r>
      <w:r>
        <w:tab/>
      </w:r>
      <w:r>
        <w:tab/>
        <w:t>1</w:t>
      </w:r>
      <w:r>
        <w:tab/>
      </w:r>
      <w:r>
        <w:tab/>
        <w:t>3</w:t>
      </w:r>
    </w:p>
    <w:p w:rsidR="00000000" w:rsidRDefault="000A7E28">
      <w:pPr>
        <w:pStyle w:val="a3"/>
      </w:pPr>
      <w:r>
        <w:tab/>
      </w:r>
      <w:r>
        <w:rPr>
          <w:rFonts w:hint="eastAsia"/>
        </w:rPr>
        <w:t>第</w:t>
      </w:r>
      <w:r>
        <w:t>2</w:t>
      </w:r>
      <w:r>
        <w:rPr>
          <w:rFonts w:hint="eastAsia"/>
        </w:rPr>
        <w:t>条</w:t>
      </w:r>
      <w:r>
        <w:t>.......................</w:t>
      </w:r>
      <w:r>
        <w:tab/>
      </w:r>
      <w:r>
        <w:tab/>
        <w:t>2</w:t>
      </w:r>
      <w:r>
        <w:tab/>
        <w:t>-</w:t>
      </w:r>
      <w:r>
        <w:tab/>
        <w:t>15</w:t>
      </w:r>
      <w:r>
        <w:tab/>
        <w:t>3</w:t>
      </w:r>
    </w:p>
    <w:p w:rsidR="00000000" w:rsidRDefault="000A7E28">
      <w:pPr>
        <w:pStyle w:val="a3"/>
      </w:pPr>
      <w:r>
        <w:tab/>
      </w:r>
      <w:r>
        <w:rPr>
          <w:rFonts w:hint="eastAsia"/>
        </w:rPr>
        <w:t>第</w:t>
      </w:r>
      <w:r>
        <w:t>3</w:t>
      </w:r>
      <w:r>
        <w:rPr>
          <w:rFonts w:hint="eastAsia"/>
        </w:rPr>
        <w:t>条</w:t>
      </w:r>
      <w:r>
        <w:t>......................</w:t>
      </w:r>
      <w:r>
        <w:tab/>
      </w:r>
      <w:r>
        <w:tab/>
      </w:r>
      <w:r>
        <w:tab/>
        <w:t>16</w:t>
      </w:r>
      <w:r>
        <w:tab/>
      </w:r>
      <w:r>
        <w:tab/>
        <w:t>6</w:t>
      </w:r>
    </w:p>
    <w:p w:rsidR="00000000" w:rsidRDefault="000A7E28">
      <w:pPr>
        <w:pStyle w:val="a3"/>
      </w:pPr>
      <w:r>
        <w:tab/>
      </w:r>
      <w:r>
        <w:rPr>
          <w:rFonts w:hint="eastAsia"/>
        </w:rPr>
        <w:t>第</w:t>
      </w:r>
      <w:r>
        <w:t>5</w:t>
      </w:r>
      <w:r>
        <w:rPr>
          <w:rFonts w:hint="eastAsia"/>
        </w:rPr>
        <w:t>条</w:t>
      </w:r>
      <w:r>
        <w:t>.............................</w:t>
      </w:r>
      <w:r>
        <w:tab/>
      </w:r>
      <w:r>
        <w:tab/>
        <w:t>17</w:t>
      </w:r>
      <w:r>
        <w:tab/>
        <w:t>-</w:t>
      </w:r>
      <w:r>
        <w:tab/>
        <w:t>19</w:t>
      </w:r>
      <w:r>
        <w:tab/>
        <w:t>6</w:t>
      </w:r>
    </w:p>
    <w:p w:rsidR="00000000" w:rsidRDefault="000A7E28">
      <w:pPr>
        <w:pStyle w:val="a3"/>
      </w:pPr>
      <w:r>
        <w:rPr>
          <w:rFonts w:hint="eastAsia"/>
        </w:rPr>
        <w:t>二、在盟约中宣布的具体权利</w:t>
      </w:r>
      <w:r>
        <w:tab/>
      </w:r>
      <w:r>
        <w:tab/>
        <w:t>20</w:t>
      </w:r>
      <w:r>
        <w:tab/>
        <w:t>-</w:t>
      </w:r>
      <w:r>
        <w:tab/>
        <w:t>239</w:t>
      </w:r>
      <w:r>
        <w:tab/>
        <w:t>6</w:t>
      </w:r>
    </w:p>
    <w:p w:rsidR="00000000" w:rsidRDefault="000A7E28">
      <w:pPr>
        <w:pStyle w:val="a3"/>
      </w:pPr>
      <w:r>
        <w:tab/>
      </w:r>
      <w:r>
        <w:rPr>
          <w:rFonts w:hint="eastAsia"/>
        </w:rPr>
        <w:t>第</w:t>
      </w:r>
      <w:r>
        <w:t>6</w:t>
      </w:r>
      <w:r>
        <w:rPr>
          <w:rFonts w:hint="eastAsia"/>
        </w:rPr>
        <w:t>条</w:t>
      </w:r>
      <w:r>
        <w:t>....................................................</w:t>
      </w:r>
      <w:r>
        <w:t>.....................</w:t>
      </w:r>
      <w:r>
        <w:tab/>
      </w:r>
      <w:r>
        <w:tab/>
        <w:t>20</w:t>
      </w:r>
      <w:r>
        <w:tab/>
        <w:t>-</w:t>
      </w:r>
      <w:r>
        <w:tab/>
        <w:t>66</w:t>
      </w:r>
      <w:r>
        <w:tab/>
        <w:t>6</w:t>
      </w:r>
    </w:p>
    <w:p w:rsidR="00000000" w:rsidRDefault="000A7E28">
      <w:pPr>
        <w:pStyle w:val="a3"/>
      </w:pPr>
      <w:r>
        <w:tab/>
      </w:r>
      <w:r>
        <w:rPr>
          <w:rFonts w:hint="eastAsia"/>
        </w:rPr>
        <w:t>第</w:t>
      </w:r>
      <w:r>
        <w:t>7</w:t>
      </w:r>
      <w:r>
        <w:rPr>
          <w:rFonts w:hint="eastAsia"/>
        </w:rPr>
        <w:t>条</w:t>
      </w:r>
      <w:r>
        <w:t>.........................................................................</w:t>
      </w:r>
      <w:r>
        <w:tab/>
      </w:r>
      <w:r>
        <w:tab/>
        <w:t>67</w:t>
      </w:r>
      <w:r>
        <w:tab/>
        <w:t>-</w:t>
      </w:r>
      <w:r>
        <w:tab/>
        <w:t>88</w:t>
      </w:r>
      <w:r>
        <w:tab/>
        <w:t>14</w:t>
      </w:r>
    </w:p>
    <w:p w:rsidR="00000000" w:rsidRDefault="000A7E28">
      <w:pPr>
        <w:pStyle w:val="a3"/>
      </w:pPr>
      <w:r>
        <w:tab/>
      </w:r>
      <w:r>
        <w:rPr>
          <w:rFonts w:hint="eastAsia"/>
        </w:rPr>
        <w:t>第</w:t>
      </w:r>
      <w:r>
        <w:t>8</w:t>
      </w:r>
      <w:r>
        <w:rPr>
          <w:rFonts w:hint="eastAsia"/>
        </w:rPr>
        <w:t>条</w:t>
      </w:r>
      <w:r>
        <w:t>.........................................................................</w:t>
      </w:r>
      <w:r>
        <w:tab/>
      </w:r>
      <w:r>
        <w:tab/>
        <w:t>89</w:t>
      </w:r>
      <w:r>
        <w:tab/>
        <w:t>-</w:t>
      </w:r>
      <w:r>
        <w:tab/>
        <w:t>106</w:t>
      </w:r>
      <w:r>
        <w:tab/>
        <w:t>18</w:t>
      </w:r>
    </w:p>
    <w:p w:rsidR="00000000" w:rsidRDefault="000A7E28">
      <w:pPr>
        <w:pStyle w:val="a3"/>
      </w:pPr>
      <w:r>
        <w:tab/>
      </w:r>
      <w:r>
        <w:rPr>
          <w:rFonts w:hint="eastAsia"/>
        </w:rPr>
        <w:t>第</w:t>
      </w:r>
      <w:r>
        <w:t>9</w:t>
      </w:r>
      <w:r>
        <w:rPr>
          <w:rFonts w:hint="eastAsia"/>
        </w:rPr>
        <w:t>条</w:t>
      </w:r>
      <w:r>
        <w:t>......................................</w:t>
      </w:r>
      <w:r>
        <w:t>...................................</w:t>
      </w:r>
      <w:r>
        <w:tab/>
      </w:r>
      <w:r>
        <w:tab/>
        <w:t>107</w:t>
      </w:r>
      <w:r>
        <w:tab/>
        <w:t>-</w:t>
      </w:r>
      <w:r>
        <w:tab/>
        <w:t>134</w:t>
      </w:r>
      <w:r>
        <w:tab/>
        <w:t>22</w:t>
      </w:r>
    </w:p>
    <w:p w:rsidR="00000000" w:rsidRDefault="000A7E28">
      <w:pPr>
        <w:pStyle w:val="a3"/>
      </w:pPr>
      <w:r>
        <w:tab/>
      </w:r>
      <w:r>
        <w:rPr>
          <w:rFonts w:hint="eastAsia"/>
        </w:rPr>
        <w:t>第</w:t>
      </w:r>
      <w:r>
        <w:t>10</w:t>
      </w:r>
      <w:r>
        <w:rPr>
          <w:rFonts w:hint="eastAsia"/>
        </w:rPr>
        <w:t>条</w:t>
      </w:r>
      <w:r>
        <w:t>.........................................................................</w:t>
      </w:r>
      <w:r>
        <w:tab/>
      </w:r>
      <w:r>
        <w:tab/>
        <w:t>135</w:t>
      </w:r>
      <w:r>
        <w:tab/>
        <w:t>-</w:t>
      </w:r>
      <w:r>
        <w:tab/>
        <w:t>147</w:t>
      </w:r>
      <w:r>
        <w:tab/>
        <w:t>28</w:t>
      </w:r>
    </w:p>
    <w:p w:rsidR="00000000" w:rsidRDefault="000A7E28">
      <w:pPr>
        <w:pStyle w:val="a3"/>
      </w:pPr>
      <w:r>
        <w:tab/>
      </w:r>
      <w:r>
        <w:rPr>
          <w:rFonts w:hint="eastAsia"/>
        </w:rPr>
        <w:t>第</w:t>
      </w:r>
      <w:r>
        <w:t>11</w:t>
      </w:r>
      <w:r>
        <w:rPr>
          <w:rFonts w:hint="eastAsia"/>
        </w:rPr>
        <w:t>条</w:t>
      </w:r>
      <w:r>
        <w:t>.........................................................................</w:t>
      </w:r>
      <w:r>
        <w:tab/>
      </w:r>
      <w:r>
        <w:tab/>
        <w:t>148</w:t>
      </w:r>
      <w:r>
        <w:tab/>
        <w:t>-</w:t>
      </w:r>
      <w:r>
        <w:tab/>
        <w:t>167</w:t>
      </w:r>
      <w:r>
        <w:tab/>
        <w:t>30</w:t>
      </w:r>
    </w:p>
    <w:p w:rsidR="00000000" w:rsidRDefault="000A7E28">
      <w:pPr>
        <w:pStyle w:val="a3"/>
      </w:pPr>
      <w:r>
        <w:tab/>
      </w:r>
      <w:r>
        <w:rPr>
          <w:rFonts w:hint="eastAsia"/>
        </w:rPr>
        <w:t>第</w:t>
      </w:r>
      <w:r>
        <w:t>12</w:t>
      </w:r>
      <w:r>
        <w:rPr>
          <w:rFonts w:hint="eastAsia"/>
        </w:rPr>
        <w:t>条</w:t>
      </w:r>
      <w:r>
        <w:t>...............</w:t>
      </w:r>
      <w:r>
        <w:t>..........................................................</w:t>
      </w:r>
      <w:r>
        <w:tab/>
      </w:r>
      <w:r>
        <w:tab/>
        <w:t>168</w:t>
      </w:r>
      <w:r>
        <w:tab/>
        <w:t>-</w:t>
      </w:r>
      <w:r>
        <w:tab/>
        <w:t>173</w:t>
      </w:r>
      <w:r>
        <w:tab/>
        <w:t>35</w:t>
      </w:r>
    </w:p>
    <w:p w:rsidR="00000000" w:rsidRDefault="000A7E28">
      <w:pPr>
        <w:pStyle w:val="a3"/>
      </w:pPr>
      <w:r>
        <w:tab/>
      </w:r>
      <w:r>
        <w:rPr>
          <w:rFonts w:hint="eastAsia"/>
        </w:rPr>
        <w:t>第</w:t>
      </w:r>
      <w:r>
        <w:t>13</w:t>
      </w:r>
      <w:r>
        <w:rPr>
          <w:rFonts w:hint="eastAsia"/>
        </w:rPr>
        <w:t>和</w:t>
      </w:r>
      <w:r>
        <w:t>14</w:t>
      </w:r>
      <w:r>
        <w:rPr>
          <w:rFonts w:hint="eastAsia"/>
        </w:rPr>
        <w:t>条</w:t>
      </w:r>
      <w:r>
        <w:t>..................................................................</w:t>
      </w:r>
      <w:r>
        <w:tab/>
      </w:r>
      <w:r>
        <w:tab/>
        <w:t>174</w:t>
      </w:r>
      <w:r>
        <w:tab/>
        <w:t>-</w:t>
      </w:r>
      <w:r>
        <w:tab/>
        <w:t>205</w:t>
      </w:r>
      <w:r>
        <w:tab/>
        <w:t>36</w:t>
      </w:r>
    </w:p>
    <w:p w:rsidR="00000000" w:rsidRDefault="000A7E28">
      <w:pPr>
        <w:pStyle w:val="a3"/>
      </w:pPr>
      <w:r>
        <w:tab/>
      </w:r>
      <w:r>
        <w:rPr>
          <w:rFonts w:hint="eastAsia"/>
        </w:rPr>
        <w:t>第</w:t>
      </w:r>
      <w:r>
        <w:t>15</w:t>
      </w:r>
      <w:r>
        <w:rPr>
          <w:rFonts w:hint="eastAsia"/>
        </w:rPr>
        <w:t>条</w:t>
      </w:r>
      <w:r>
        <w:t>.........................................................................</w:t>
      </w:r>
      <w:r>
        <w:tab/>
      </w:r>
      <w:r>
        <w:tab/>
        <w:t>206</w:t>
      </w:r>
      <w:r>
        <w:tab/>
        <w:t>-</w:t>
      </w:r>
      <w:r>
        <w:tab/>
        <w:t>239</w:t>
      </w:r>
      <w:r>
        <w:tab/>
        <w:t>40</w:t>
      </w:r>
    </w:p>
    <w:p w:rsidR="00000000" w:rsidRDefault="000A7E28">
      <w:pPr>
        <w:pStyle w:val="a3"/>
      </w:pPr>
      <w:r>
        <w:rPr>
          <w:rFonts w:hint="eastAsia"/>
        </w:rPr>
        <w:t>附</w:t>
      </w:r>
      <w:r>
        <w:rPr>
          <w:rFonts w:hint="eastAsia"/>
        </w:rPr>
        <w:t>件清单</w:t>
      </w:r>
    </w:p>
    <w:p w:rsidR="00000000" w:rsidRDefault="000A7E28">
      <w:pPr>
        <w:pStyle w:val="a3"/>
      </w:pPr>
    </w:p>
    <w:p w:rsidR="00000000" w:rsidRDefault="000A7E28">
      <w:pPr>
        <w:pStyle w:val="Heading2"/>
      </w:pPr>
      <w:r>
        <w:br w:type="page"/>
      </w:r>
      <w:r>
        <w:rPr>
          <w:rFonts w:hint="eastAsia"/>
        </w:rPr>
        <w:t>一、一般性条款的执行情况</w:t>
      </w:r>
    </w:p>
    <w:p w:rsidR="00000000" w:rsidRDefault="000A7E28">
      <w:pPr>
        <w:pStyle w:val="Heading3"/>
      </w:pPr>
      <w:r>
        <w:rPr>
          <w:rFonts w:hint="eastAsia"/>
        </w:rPr>
        <w:t>第</w:t>
      </w:r>
      <w:r>
        <w:t xml:space="preserve"> 1 </w:t>
      </w:r>
      <w:r>
        <w:rPr>
          <w:rFonts w:hint="eastAsia"/>
        </w:rPr>
        <w:t>条</w:t>
      </w:r>
    </w:p>
    <w:p w:rsidR="00000000" w:rsidRDefault="000A7E28">
      <w:pPr>
        <w:spacing w:after="320"/>
        <w:textAlignment w:val="center"/>
      </w:pPr>
      <w:r>
        <w:tab/>
        <w:t xml:space="preserve">1.  </w:t>
      </w:r>
      <w:r>
        <w:rPr>
          <w:rFonts w:hint="eastAsia"/>
        </w:rPr>
        <w:t>政府请各位阅读初步报告中所作的评论</w:t>
      </w:r>
      <w:r>
        <w:t>(E/1990/5/Add.1)</w:t>
      </w:r>
      <w:r>
        <w:rPr>
          <w:rFonts w:hint="eastAsia"/>
        </w:rPr>
        <w:t>，以及</w:t>
      </w:r>
      <w:r>
        <w:t>1996</w:t>
      </w:r>
      <w:r>
        <w:rPr>
          <w:rFonts w:hint="eastAsia"/>
        </w:rPr>
        <w:t>年</w:t>
      </w:r>
      <w:r>
        <w:t>8</w:t>
      </w:r>
      <w:r>
        <w:rPr>
          <w:rFonts w:hint="eastAsia"/>
        </w:rPr>
        <w:t>月比利时在第</w:t>
      </w:r>
      <w:r>
        <w:t>3</w:t>
      </w:r>
      <w:r>
        <w:rPr>
          <w:rFonts w:hint="eastAsia"/>
        </w:rPr>
        <w:t>次定期报告中有关公民权利和政治权利国际盟约、以及关于本公约第</w:t>
      </w:r>
      <w:r>
        <w:t>27</w:t>
      </w:r>
      <w:r>
        <w:rPr>
          <w:rFonts w:hint="eastAsia"/>
        </w:rPr>
        <w:t>条所提供的资料。</w:t>
      </w:r>
    </w:p>
    <w:p w:rsidR="00000000" w:rsidRDefault="000A7E28">
      <w:pPr>
        <w:pStyle w:val="Heading3"/>
      </w:pPr>
      <w:r>
        <w:rPr>
          <w:rFonts w:hint="eastAsia"/>
        </w:rPr>
        <w:t>第</w:t>
      </w:r>
      <w:r>
        <w:t xml:space="preserve"> 2 </w:t>
      </w:r>
      <w:r>
        <w:rPr>
          <w:rFonts w:hint="eastAsia"/>
        </w:rPr>
        <w:t>条</w:t>
      </w:r>
    </w:p>
    <w:p w:rsidR="00000000" w:rsidRDefault="000A7E28">
      <w:pPr>
        <w:pStyle w:val="Heading4"/>
      </w:pPr>
      <w:r>
        <w:rPr>
          <w:rFonts w:hint="eastAsia"/>
        </w:rPr>
        <w:t>盟约某些规定的间接效力</w:t>
      </w:r>
    </w:p>
    <w:p w:rsidR="00000000" w:rsidRDefault="000A7E28">
      <w:r>
        <w:tab/>
        <w:t xml:space="preserve">2.  </w:t>
      </w:r>
      <w:r>
        <w:rPr>
          <w:rFonts w:hint="eastAsia"/>
        </w:rPr>
        <w:t>在比利时的第一份报告中，它强调指出：盟约第</w:t>
      </w:r>
      <w:r>
        <w:t>2</w:t>
      </w:r>
      <w:r>
        <w:rPr>
          <w:rFonts w:hint="eastAsia"/>
        </w:rPr>
        <w:t>条第</w:t>
      </w:r>
      <w:r>
        <w:t>1</w:t>
      </w:r>
      <w:r>
        <w:rPr>
          <w:rFonts w:hint="eastAsia"/>
        </w:rPr>
        <w:t>款规定的执行取决于“各国所掌握的资源和采取的立法措施”。这种纲领性的性质使盟约的规定不能够被申诉者直接引用于比利时法庭和法院。</w:t>
      </w:r>
    </w:p>
    <w:p w:rsidR="00000000" w:rsidRDefault="000A7E28">
      <w:pPr>
        <w:spacing w:after="320"/>
        <w:textAlignment w:val="center"/>
      </w:pPr>
      <w:r>
        <w:tab/>
        <w:t xml:space="preserve">3.  </w:t>
      </w:r>
      <w:r>
        <w:rPr>
          <w:rFonts w:hint="eastAsia"/>
        </w:rPr>
        <w:t>根据比利时最高法院和行政法院的理论，该</w:t>
      </w:r>
      <w:r>
        <w:rPr>
          <w:rFonts w:hint="eastAsia"/>
        </w:rPr>
        <w:t>国曾宣布：盟约的规定本身有“静止性”效力。盟约妨碍国内法的各项规定，这些规定已保证了盟约在比利时生效时其中的各项权利，在此后被改动或取消。从那个时候以来，仲裁法庭的某些判决却表现出一种承认的倾向，即承认有关经济、社会和文化权利国际盟约的某些规定具有直接效力。</w:t>
      </w:r>
    </w:p>
    <w:p w:rsidR="00000000" w:rsidRDefault="000A7E28">
      <w:pPr>
        <w:pStyle w:val="Heading4"/>
      </w:pPr>
      <w:r>
        <w:rPr>
          <w:u w:val="none"/>
        </w:rPr>
        <w:t xml:space="preserve">(a)  </w:t>
      </w:r>
      <w:r>
        <w:t>1993</w:t>
      </w:r>
      <w:r>
        <w:rPr>
          <w:rFonts w:hint="eastAsia"/>
        </w:rPr>
        <w:t>年</w:t>
      </w:r>
      <w:r>
        <w:t>7</w:t>
      </w:r>
      <w:r>
        <w:rPr>
          <w:rFonts w:hint="eastAsia"/>
        </w:rPr>
        <w:t>月</w:t>
      </w:r>
      <w:r>
        <w:t>15</w:t>
      </w:r>
      <w:r>
        <w:rPr>
          <w:rFonts w:hint="eastAsia"/>
        </w:rPr>
        <w:t>日仲裁法庭的判决</w:t>
      </w:r>
    </w:p>
    <w:p w:rsidR="00000000" w:rsidRDefault="000A7E28">
      <w:r>
        <w:tab/>
        <w:t xml:space="preserve">4.  </w:t>
      </w:r>
      <w:r>
        <w:rPr>
          <w:rFonts w:hint="eastAsia"/>
        </w:rPr>
        <w:t>两个宪兵工会和少数几名宪兵在仲裁法庭提出申诉，要求废除</w:t>
      </w:r>
      <w:r>
        <w:t>1992</w:t>
      </w:r>
      <w:r>
        <w:rPr>
          <w:rFonts w:hint="eastAsia"/>
        </w:rPr>
        <w:t>年</w:t>
      </w:r>
      <w:r>
        <w:t>7</w:t>
      </w:r>
      <w:r>
        <w:rPr>
          <w:rFonts w:hint="eastAsia"/>
        </w:rPr>
        <w:t>月</w:t>
      </w:r>
      <w:r>
        <w:t>24</w:t>
      </w:r>
      <w:r>
        <w:rPr>
          <w:rFonts w:hint="eastAsia"/>
        </w:rPr>
        <w:t>日法律的某些规定。该法律特别规定某些工作人员有义务被召唤，并限制他们参加工会和举行罢工的权利。申诉者特别引用：所强加的使用权</w:t>
      </w:r>
      <w:r>
        <w:rPr>
          <w:rFonts w:hint="eastAsia"/>
        </w:rPr>
        <w:t>并不被认为是一种劳务提供，因此不享有报酬，从而违反了盟约第</w:t>
      </w:r>
      <w:r>
        <w:t>7</w:t>
      </w:r>
      <w:r>
        <w:rPr>
          <w:rFonts w:hint="eastAsia"/>
        </w:rPr>
        <w:t>条关于公平工资的规定。他们同样指出，对工作人员普遍禁止罢工是违背盟约第</w:t>
      </w:r>
      <w:r>
        <w:t>8</w:t>
      </w:r>
      <w:r>
        <w:rPr>
          <w:rFonts w:hint="eastAsia"/>
        </w:rPr>
        <w:t>条规定的。</w:t>
      </w:r>
    </w:p>
    <w:p w:rsidR="00000000" w:rsidRDefault="000A7E28">
      <w:pPr>
        <w:spacing w:after="320"/>
        <w:textAlignment w:val="center"/>
      </w:pPr>
      <w:r>
        <w:tab/>
        <w:t xml:space="preserve">5.  </w:t>
      </w:r>
      <w:r>
        <w:rPr>
          <w:rFonts w:hint="eastAsia"/>
        </w:rPr>
        <w:t>仲裁法庭关于盟约第</w:t>
      </w:r>
      <w:r>
        <w:t>7</w:t>
      </w:r>
      <w:r>
        <w:rPr>
          <w:rFonts w:hint="eastAsia"/>
        </w:rPr>
        <w:t>条认为：不能作出违反第</w:t>
      </w:r>
      <w:r>
        <w:t>1</w:t>
      </w:r>
      <w:r>
        <w:rPr>
          <w:rFonts w:hint="eastAsia"/>
        </w:rPr>
        <w:t>条的结论，因为受到攻击的条文并没有明确规定，所提供的劳动不给予工资。关于第</w:t>
      </w:r>
      <w:r>
        <w:t>8</w:t>
      </w:r>
      <w:r>
        <w:rPr>
          <w:rFonts w:hint="eastAsia"/>
        </w:rPr>
        <w:t>条，仲裁法庭认定：这一条的范围象欧洲保障人权和基本自由公约第</w:t>
      </w:r>
      <w:r>
        <w:t>11</w:t>
      </w:r>
      <w:r>
        <w:rPr>
          <w:rFonts w:hint="eastAsia"/>
        </w:rPr>
        <w:t>条一样，而后面这两项规定在比利时的法律制度中具有直接效力。</w:t>
      </w:r>
    </w:p>
    <w:p w:rsidR="00000000" w:rsidRDefault="000A7E28">
      <w:pPr>
        <w:pStyle w:val="Heading4"/>
      </w:pPr>
      <w:r>
        <w:rPr>
          <w:u w:val="none"/>
        </w:rPr>
        <w:t xml:space="preserve">(b)  </w:t>
      </w:r>
      <w:r>
        <w:t>1994</w:t>
      </w:r>
      <w:r>
        <w:rPr>
          <w:rFonts w:hint="eastAsia"/>
        </w:rPr>
        <w:t>年</w:t>
      </w:r>
      <w:r>
        <w:t>3</w:t>
      </w:r>
      <w:r>
        <w:rPr>
          <w:rFonts w:hint="eastAsia"/>
        </w:rPr>
        <w:t>月</w:t>
      </w:r>
      <w:r>
        <w:t>8</w:t>
      </w:r>
      <w:r>
        <w:rPr>
          <w:rFonts w:hint="eastAsia"/>
        </w:rPr>
        <w:t>日仲裁法庭的判决</w:t>
      </w:r>
    </w:p>
    <w:p w:rsidR="00000000" w:rsidRDefault="000A7E28">
      <w:r>
        <w:tab/>
        <w:t xml:space="preserve">6.  </w:t>
      </w:r>
      <w:r>
        <w:rPr>
          <w:rFonts w:hint="eastAsia"/>
        </w:rPr>
        <w:t>告方认定：规约临床生物试验室使用的法律条文违背比利时宪法关于</w:t>
      </w:r>
      <w:r>
        <w:rPr>
          <w:rFonts w:hint="eastAsia"/>
        </w:rPr>
        <w:t>劳动权利平等的原则，盟约第</w:t>
      </w:r>
      <w:r>
        <w:t>6</w:t>
      </w:r>
      <w:r>
        <w:rPr>
          <w:rFonts w:hint="eastAsia"/>
        </w:rPr>
        <w:t>条认可了这一原则。</w:t>
      </w:r>
    </w:p>
    <w:p w:rsidR="00000000" w:rsidRDefault="000A7E28">
      <w:r>
        <w:tab/>
        <w:t xml:space="preserve">7.  </w:t>
      </w:r>
      <w:r>
        <w:rPr>
          <w:rFonts w:hint="eastAsia"/>
        </w:rPr>
        <w:t>仲裁法庭重申：宪法第</w:t>
      </w:r>
      <w:r>
        <w:t>10</w:t>
      </w:r>
      <w:r>
        <w:rPr>
          <w:rFonts w:hint="eastAsia"/>
        </w:rPr>
        <w:t>和</w:t>
      </w:r>
      <w:r>
        <w:t>11</w:t>
      </w:r>
      <w:r>
        <w:rPr>
          <w:rFonts w:hint="eastAsia"/>
        </w:rPr>
        <w:t>条所保障的权利和自由特别是国际公约规定具有直接效力的结果，并通过赞同法令在国内法律制度当中产生效力。仲裁法庭还补充说：关于所引用的国际法的规定属于这种情况，其中包括盟约；告方引述了这些规定，但世界人权宣言不在此例。</w:t>
      </w:r>
    </w:p>
    <w:p w:rsidR="00000000" w:rsidRDefault="000A7E28">
      <w:pPr>
        <w:spacing w:after="320"/>
        <w:textAlignment w:val="center"/>
      </w:pPr>
      <w:r>
        <w:tab/>
        <w:t xml:space="preserve">8.  </w:t>
      </w:r>
      <w:r>
        <w:rPr>
          <w:rFonts w:hint="eastAsia"/>
        </w:rPr>
        <w:t>但是，应当区分仲裁法庭的案例</w:t>
      </w:r>
      <w:r>
        <w:t>(</w:t>
      </w:r>
      <w:r>
        <w:rPr>
          <w:rFonts w:hint="eastAsia"/>
        </w:rPr>
        <w:t>它们施加间接性质的监控，因为仲裁法庭评判法律与宪法第</w:t>
      </w:r>
      <w:r>
        <w:t>4</w:t>
      </w:r>
      <w:r>
        <w:rPr>
          <w:rFonts w:hint="eastAsia"/>
        </w:rPr>
        <w:t>条</w:t>
      </w:r>
      <w:r>
        <w:t>(</w:t>
      </w:r>
      <w:r>
        <w:rPr>
          <w:rFonts w:hint="eastAsia"/>
        </w:rPr>
        <w:t>薪金平等</w:t>
      </w:r>
      <w:r>
        <w:t>)</w:t>
      </w:r>
      <w:r>
        <w:rPr>
          <w:rFonts w:hint="eastAsia"/>
        </w:rPr>
        <w:t>、第</w:t>
      </w:r>
      <w:r>
        <w:t>11</w:t>
      </w:r>
      <w:r>
        <w:rPr>
          <w:rFonts w:hint="eastAsia"/>
        </w:rPr>
        <w:t>条</w:t>
      </w:r>
      <w:r>
        <w:t>(</w:t>
      </w:r>
      <w:r>
        <w:rPr>
          <w:rFonts w:hint="eastAsia"/>
        </w:rPr>
        <w:t>歧视</w:t>
      </w:r>
      <w:r>
        <w:t>)</w:t>
      </w:r>
      <w:r>
        <w:rPr>
          <w:rFonts w:hint="eastAsia"/>
        </w:rPr>
        <w:t>和第</w:t>
      </w:r>
      <w:r>
        <w:t>24</w:t>
      </w:r>
      <w:r>
        <w:rPr>
          <w:rFonts w:hint="eastAsia"/>
        </w:rPr>
        <w:t>条</w:t>
      </w:r>
      <w:r>
        <w:t>(</w:t>
      </w:r>
      <w:r>
        <w:rPr>
          <w:rFonts w:hint="eastAsia"/>
        </w:rPr>
        <w:t>教学自由</w:t>
      </w:r>
      <w:r>
        <w:t>)</w:t>
      </w:r>
      <w:r>
        <w:rPr>
          <w:rFonts w:hint="eastAsia"/>
        </w:rPr>
        <w:t>是否一致；这些条款</w:t>
      </w:r>
      <w:r>
        <w:t>(</w:t>
      </w:r>
      <w:r>
        <w:rPr>
          <w:rFonts w:hint="eastAsia"/>
        </w:rPr>
        <w:t>在宪法中已纳入合法批准的国际条约的案文</w:t>
      </w:r>
      <w:r>
        <w:t>)</w:t>
      </w:r>
      <w:r>
        <w:rPr>
          <w:rFonts w:hint="eastAsia"/>
        </w:rPr>
        <w:t>，以及各法院、法庭、特别是最高法院和行政法院是否一致，后两者行使直接监督权。这两个机构迄今为止尚未承认盟约的直接效力。</w:t>
      </w:r>
    </w:p>
    <w:p w:rsidR="00000000" w:rsidRDefault="000A7E28">
      <w:pPr>
        <w:pStyle w:val="Heading4"/>
      </w:pPr>
      <w:r>
        <w:rPr>
          <w:rFonts w:hint="eastAsia"/>
        </w:rPr>
        <w:t>反对种族主义的规定</w:t>
      </w:r>
    </w:p>
    <w:p w:rsidR="00000000" w:rsidRDefault="000A7E28">
      <w:pPr>
        <w:pStyle w:val="Heading4"/>
      </w:pPr>
      <w:r>
        <w:rPr>
          <w:u w:val="none"/>
        </w:rPr>
        <w:t xml:space="preserve">(a)  </w:t>
      </w:r>
      <w:r>
        <w:t>1981</w:t>
      </w:r>
      <w:r>
        <w:rPr>
          <w:rFonts w:hint="eastAsia"/>
        </w:rPr>
        <w:t>年</w:t>
      </w:r>
      <w:r>
        <w:t>7</w:t>
      </w:r>
      <w:r>
        <w:rPr>
          <w:rFonts w:hint="eastAsia"/>
        </w:rPr>
        <w:t>月</w:t>
      </w:r>
      <w:r>
        <w:t>30</w:t>
      </w:r>
      <w:r>
        <w:rPr>
          <w:rFonts w:hint="eastAsia"/>
        </w:rPr>
        <w:t>日反对种族主义的法令</w:t>
      </w:r>
    </w:p>
    <w:p w:rsidR="00000000" w:rsidRDefault="000A7E28">
      <w:r>
        <w:tab/>
        <w:t>9.  1981</w:t>
      </w:r>
      <w:r>
        <w:rPr>
          <w:rFonts w:hint="eastAsia"/>
        </w:rPr>
        <w:t>年</w:t>
      </w:r>
      <w:r>
        <w:t>7</w:t>
      </w:r>
      <w:r>
        <w:rPr>
          <w:rFonts w:hint="eastAsia"/>
        </w:rPr>
        <w:t>月</w:t>
      </w:r>
      <w:r>
        <w:t>30</w:t>
      </w:r>
      <w:r>
        <w:rPr>
          <w:rFonts w:hint="eastAsia"/>
        </w:rPr>
        <w:t>日的法令倾向于制裁某些由种族主义和仇外情绪所煽动的行为，该法令在</w:t>
      </w:r>
      <w:r>
        <w:t>1994</w:t>
      </w:r>
      <w:r>
        <w:rPr>
          <w:rFonts w:hint="eastAsia"/>
        </w:rPr>
        <w:t>年修订，目的是为了更好地与在就业和劳工方面发生的歧视现象作斗争。</w:t>
      </w:r>
    </w:p>
    <w:p w:rsidR="00000000" w:rsidRDefault="000A7E28">
      <w:r>
        <w:tab/>
        <w:t xml:space="preserve">10.  </w:t>
      </w:r>
      <w:r>
        <w:rPr>
          <w:rFonts w:hint="eastAsia"/>
        </w:rPr>
        <w:t>立法者在法令的第</w:t>
      </w:r>
      <w:r>
        <w:t>1</w:t>
      </w:r>
      <w:r>
        <w:rPr>
          <w:rFonts w:hint="eastAsia"/>
        </w:rPr>
        <w:t>条中引进消除一切形式种族歧视国际公约对歧视所作定义的第</w:t>
      </w:r>
      <w:r>
        <w:t>1</w:t>
      </w:r>
      <w:r>
        <w:rPr>
          <w:rFonts w:hint="eastAsia"/>
        </w:rPr>
        <w:t>条内容，立法者引用导致取消和损害或限制经济、社会、文化及对人权及基本自</w:t>
      </w:r>
      <w:r>
        <w:rPr>
          <w:rFonts w:hint="eastAsia"/>
        </w:rPr>
        <w:t>由在平等地位上承认、享受和行使的行为。立法者同样在上述法令第</w:t>
      </w:r>
      <w:r>
        <w:t>2</w:t>
      </w:r>
      <w:r>
        <w:rPr>
          <w:rFonts w:hint="eastAsia"/>
        </w:rPr>
        <w:t>条</w:t>
      </w:r>
      <w:r>
        <w:t>B</w:t>
      </w:r>
      <w:r>
        <w:rPr>
          <w:rFonts w:hint="eastAsia"/>
        </w:rPr>
        <w:t>款规定任何种族歧视都是违法行为</w:t>
      </w:r>
      <w:r>
        <w:t>(</w:t>
      </w:r>
      <w:r>
        <w:rPr>
          <w:rFonts w:hint="eastAsia"/>
        </w:rPr>
        <w:t>包括源于种族、肤色、世系、种族和民族的歧视，</w:t>
      </w:r>
      <w:r>
        <w:t>)</w:t>
      </w:r>
      <w:r>
        <w:rPr>
          <w:rFonts w:hint="eastAsia"/>
        </w:rPr>
        <w:t>无论是在安置、职业培训、提供就业、征聘或执行一项合同或辞退劳动者时均属如此。另一方面，雇主在民事上负有责任支付下属人员或管辖人员被判必须支付的罚款。同时，为便于对第</w:t>
      </w:r>
      <w:r>
        <w:t>2</w:t>
      </w:r>
      <w:r>
        <w:rPr>
          <w:rFonts w:hint="eastAsia"/>
        </w:rPr>
        <w:t>条</w:t>
      </w:r>
      <w:r>
        <w:t>B</w:t>
      </w:r>
      <w:r>
        <w:rPr>
          <w:rFonts w:hint="eastAsia"/>
        </w:rPr>
        <w:t>款规定的违法行为进行追究，立法者在</w:t>
      </w:r>
      <w:r>
        <w:t>1994</w:t>
      </w:r>
      <w:r>
        <w:rPr>
          <w:rFonts w:hint="eastAsia"/>
        </w:rPr>
        <w:t>年取消了原先规定的公开宣传的条件。证明有争议的行动具有歧视性质的义务仍属于告方名下。</w:t>
      </w:r>
    </w:p>
    <w:p w:rsidR="00000000" w:rsidRDefault="000A7E28">
      <w:pPr>
        <w:spacing w:after="320"/>
        <w:textAlignment w:val="center"/>
      </w:pPr>
      <w:r>
        <w:tab/>
        <w:t xml:space="preserve">11.  </w:t>
      </w:r>
      <w:r>
        <w:rPr>
          <w:rFonts w:hint="eastAsia"/>
        </w:rPr>
        <w:t>立法者允许在第</w:t>
      </w:r>
      <w:r>
        <w:t>2</w:t>
      </w:r>
      <w:r>
        <w:rPr>
          <w:rFonts w:hint="eastAsia"/>
        </w:rPr>
        <w:t>条</w:t>
      </w:r>
      <w:r>
        <w:t>b</w:t>
      </w:r>
      <w:r>
        <w:rPr>
          <w:rFonts w:hint="eastAsia"/>
        </w:rPr>
        <w:t>款执行中发生争议时进行诉讼，将此种权利</w:t>
      </w:r>
      <w:r>
        <w:rPr>
          <w:rFonts w:hint="eastAsia"/>
        </w:rPr>
        <w:t>赋予工人和雇主具有代表性的机构进行。应当指出：三个具有代表性的主要工人组织都已与争取平等机遇和反对种族主义中心签订了协议议定书，倾向于将工会的行动限于在企业内寻求解决办法</w:t>
      </w:r>
      <w:r>
        <w:t>(</w:t>
      </w:r>
      <w:r>
        <w:rPr>
          <w:rFonts w:hint="eastAsia"/>
        </w:rPr>
        <w:t>主要通过调停的途径</w:t>
      </w:r>
      <w:r>
        <w:t>)</w:t>
      </w:r>
      <w:r>
        <w:rPr>
          <w:rFonts w:hint="eastAsia"/>
        </w:rPr>
        <w:t>，并将可能成为刑事或民事争端或控告的案件转交中心。各工会仍然保留权利可参与中心索赔者的刑事性索赔。</w:t>
      </w:r>
    </w:p>
    <w:p w:rsidR="00000000" w:rsidRDefault="000A7E28">
      <w:pPr>
        <w:pStyle w:val="Heading4"/>
      </w:pPr>
      <w:r>
        <w:rPr>
          <w:u w:val="none"/>
        </w:rPr>
        <w:t xml:space="preserve">(b)  </w:t>
      </w:r>
      <w:r>
        <w:rPr>
          <w:rFonts w:hint="eastAsia"/>
        </w:rPr>
        <w:t>全国劳动理事会发表的文件</w:t>
      </w:r>
    </w:p>
    <w:p w:rsidR="00000000" w:rsidRDefault="000A7E28">
      <w:pPr>
        <w:textAlignment w:val="center"/>
      </w:pPr>
      <w:r>
        <w:tab/>
        <w:t xml:space="preserve">12.  </w:t>
      </w:r>
      <w:r>
        <w:rPr>
          <w:rFonts w:hint="eastAsia"/>
        </w:rPr>
        <w:t>全国劳动理事会</w:t>
      </w:r>
      <w:r>
        <w:t>(</w:t>
      </w:r>
      <w:r>
        <w:rPr>
          <w:rFonts w:hint="eastAsia"/>
        </w:rPr>
        <w:t>劳动理事会</w:t>
      </w:r>
      <w:r>
        <w:t>)</w:t>
      </w:r>
      <w:r>
        <w:rPr>
          <w:rFonts w:hint="eastAsia"/>
        </w:rPr>
        <w:t>，是由跨行业最有代表性的雇主和工人组织代表建立的对等机构，具有公共机关的地位。它在劳动集体公约中进行了反对种族主义的斗争，公约具有真正的法律效力</w:t>
      </w:r>
      <w:r>
        <w:rPr>
          <w:rFonts w:hint="eastAsia"/>
        </w:rPr>
        <w:t>。</w:t>
      </w:r>
    </w:p>
    <w:p w:rsidR="00000000" w:rsidRDefault="000A7E28">
      <w:pPr>
        <w:textAlignment w:val="center"/>
      </w:pPr>
      <w:r>
        <w:tab/>
        <w:t xml:space="preserve">13.  </w:t>
      </w:r>
      <w:r>
        <w:rPr>
          <w:rFonts w:hint="eastAsia"/>
        </w:rPr>
        <w:t>因此，</w:t>
      </w:r>
      <w:r>
        <w:t>1991</w:t>
      </w:r>
      <w:r>
        <w:rPr>
          <w:rFonts w:hint="eastAsia"/>
        </w:rPr>
        <w:t>年</w:t>
      </w:r>
      <w:r>
        <w:t>10</w:t>
      </w:r>
      <w:r>
        <w:rPr>
          <w:rFonts w:hint="eastAsia"/>
        </w:rPr>
        <w:t>月</w:t>
      </w:r>
      <w:r>
        <w:t>29</w:t>
      </w:r>
      <w:r>
        <w:rPr>
          <w:rFonts w:hint="eastAsia"/>
        </w:rPr>
        <w:t>日第</w:t>
      </w:r>
      <w:r>
        <w:t>38</w:t>
      </w:r>
      <w:r>
        <w:rPr>
          <w:rFonts w:hint="eastAsia"/>
        </w:rPr>
        <w:t>号</w:t>
      </w:r>
      <w:r>
        <w:t>b</w:t>
      </w:r>
      <w:r>
        <w:rPr>
          <w:rFonts w:hint="eastAsia"/>
        </w:rPr>
        <w:t>项集体劳动公约作为对</w:t>
      </w:r>
      <w:r>
        <w:t>1983</w:t>
      </w:r>
      <w:r>
        <w:rPr>
          <w:rFonts w:hint="eastAsia"/>
        </w:rPr>
        <w:t>年</w:t>
      </w:r>
      <w:r>
        <w:t>12</w:t>
      </w:r>
      <w:r>
        <w:rPr>
          <w:rFonts w:hint="eastAsia"/>
        </w:rPr>
        <w:t>月</w:t>
      </w:r>
      <w:r>
        <w:t>6</w:t>
      </w:r>
      <w:r>
        <w:rPr>
          <w:rFonts w:hint="eastAsia"/>
        </w:rPr>
        <w:t>日第</w:t>
      </w:r>
      <w:r>
        <w:t>38</w:t>
      </w:r>
      <w:r>
        <w:rPr>
          <w:rFonts w:hint="eastAsia"/>
        </w:rPr>
        <w:t>号集体劳动公约的补充，制订了雇主与招聘选定过程中候选人的权利与义务；并规定了工资平等的概念，还补充了种族、肤色、世系或民族及种族来源均不得成为候选人不同待遇的根据。但应明确指出：这条规定更多地是一种总指导方针，而不是强制性措施。</w:t>
      </w:r>
    </w:p>
    <w:p w:rsidR="00000000" w:rsidRDefault="000A7E28">
      <w:pPr>
        <w:spacing w:after="320"/>
        <w:textAlignment w:val="center"/>
      </w:pPr>
      <w:r>
        <w:tab/>
        <w:t xml:space="preserve">14.  </w:t>
      </w:r>
      <w:r>
        <w:rPr>
          <w:rFonts w:hint="eastAsia"/>
        </w:rPr>
        <w:t>第</w:t>
      </w:r>
      <w:r>
        <w:t>9</w:t>
      </w:r>
      <w:r>
        <w:rPr>
          <w:rFonts w:hint="eastAsia"/>
        </w:rPr>
        <w:t>号</w:t>
      </w:r>
      <w:r>
        <w:t>b</w:t>
      </w:r>
      <w:r>
        <w:rPr>
          <w:rFonts w:hint="eastAsia"/>
        </w:rPr>
        <w:t>项集体劳动公约允许工人代表团按其要求获得有关按国籍划分的就业结构资料。</w:t>
      </w:r>
    </w:p>
    <w:p w:rsidR="00000000" w:rsidRDefault="000A7E28">
      <w:pPr>
        <w:pStyle w:val="Heading4"/>
      </w:pPr>
      <w:r>
        <w:rPr>
          <w:u w:val="none"/>
        </w:rPr>
        <w:t xml:space="preserve">(c)  </w:t>
      </w:r>
      <w:r>
        <w:rPr>
          <w:rFonts w:hint="eastAsia"/>
        </w:rPr>
        <w:t>工会组织采取的倡议</w:t>
      </w:r>
    </w:p>
    <w:p w:rsidR="00000000" w:rsidRDefault="000A7E28">
      <w:pPr>
        <w:spacing w:after="320"/>
        <w:textAlignment w:val="center"/>
      </w:pPr>
      <w:r>
        <w:tab/>
        <w:t xml:space="preserve">15.  </w:t>
      </w:r>
      <w:r>
        <w:rPr>
          <w:rFonts w:hint="eastAsia"/>
        </w:rPr>
        <w:t>具有代表性的工人组织鼓励其工会代表团与雇主当局在</w:t>
      </w:r>
      <w:r>
        <w:rPr>
          <w:rFonts w:hint="eastAsia"/>
        </w:rPr>
        <w:t>企业内谈判，以便在劳动规约中加上一个有如下述的非歧视条款：“工人和雇主都必须遵守所有有关礼节、礼貌和文明的规则，包括对来访者。这也意味着，他们必须避免任何形式的种族主义和歧视，并且必须以同样对人的尊严、和对所有人的感情以及信念的尊重来接待任何人。因此，就禁止了所有形式语言中的种族主义、散布种族主义读物和传单，以及所有基于性别、性取向、种族、肤色、世系、民族和种族或者信念的任何形式歧视。</w:t>
      </w:r>
    </w:p>
    <w:p w:rsidR="00000000" w:rsidRDefault="000A7E28">
      <w:pPr>
        <w:pStyle w:val="Heading3"/>
      </w:pPr>
      <w:r>
        <w:rPr>
          <w:rFonts w:hint="eastAsia"/>
        </w:rPr>
        <w:t>第</w:t>
      </w:r>
      <w:r>
        <w:t xml:space="preserve"> 3 </w:t>
      </w:r>
      <w:r>
        <w:rPr>
          <w:rFonts w:hint="eastAsia"/>
        </w:rPr>
        <w:t>条</w:t>
      </w:r>
    </w:p>
    <w:p w:rsidR="00000000" w:rsidRDefault="000A7E28">
      <w:pPr>
        <w:spacing w:after="320"/>
        <w:textAlignment w:val="center"/>
      </w:pPr>
      <w:r>
        <w:tab/>
        <w:t xml:space="preserve">16.  </w:t>
      </w:r>
      <w:r>
        <w:rPr>
          <w:rFonts w:hint="eastAsia"/>
        </w:rPr>
        <w:t>本条已在比利时有关公民权利和政治权利国际盟约执行情况的报告、以及在关于消除一切形式对妇女歧视公约执</w:t>
      </w:r>
      <w:r>
        <w:rPr>
          <w:rFonts w:hint="eastAsia"/>
        </w:rPr>
        <w:t>行情况的报告和后文将要列述的每条具体审议中评述。</w:t>
      </w:r>
    </w:p>
    <w:p w:rsidR="00000000" w:rsidRDefault="000A7E28">
      <w:pPr>
        <w:pStyle w:val="Heading3"/>
      </w:pPr>
      <w:r>
        <w:rPr>
          <w:rFonts w:hint="eastAsia"/>
        </w:rPr>
        <w:t>第</w:t>
      </w:r>
      <w:r>
        <w:t xml:space="preserve"> 5 </w:t>
      </w:r>
      <w:r>
        <w:rPr>
          <w:rFonts w:hint="eastAsia"/>
        </w:rPr>
        <w:t>条</w:t>
      </w:r>
    </w:p>
    <w:p w:rsidR="00000000" w:rsidRDefault="000A7E28">
      <w:r>
        <w:tab/>
        <w:t xml:space="preserve">17.  </w:t>
      </w:r>
      <w:r>
        <w:rPr>
          <w:rFonts w:hint="eastAsia"/>
        </w:rPr>
        <w:t>比利时政府请委员会阅读比利时初步报告第</w:t>
      </w:r>
      <w:r>
        <w:t>5</w:t>
      </w:r>
      <w:r>
        <w:rPr>
          <w:rFonts w:hint="eastAsia"/>
        </w:rPr>
        <w:t>条的有关评论，其内容涉及公民权利和政治权利国际盟约</w:t>
      </w:r>
      <w:r>
        <w:t>(CCPR/C/31/Add.3,</w:t>
      </w:r>
      <w:r>
        <w:rPr>
          <w:rFonts w:hint="eastAsia"/>
        </w:rPr>
        <w:t>第</w:t>
      </w:r>
      <w:r>
        <w:t>66-67</w:t>
      </w:r>
      <w:r>
        <w:rPr>
          <w:rFonts w:hint="eastAsia"/>
        </w:rPr>
        <w:t>段</w:t>
      </w:r>
      <w:r>
        <w:t>)</w:t>
      </w:r>
      <w:r>
        <w:rPr>
          <w:rFonts w:hint="eastAsia"/>
        </w:rPr>
        <w:t>。</w:t>
      </w:r>
    </w:p>
    <w:p w:rsidR="00000000" w:rsidRDefault="000A7E28">
      <w:r>
        <w:tab/>
        <w:t xml:space="preserve">18.  </w:t>
      </w:r>
      <w:r>
        <w:rPr>
          <w:rFonts w:hint="eastAsia"/>
        </w:rPr>
        <w:t>第</w:t>
      </w:r>
      <w:r>
        <w:t>5</w:t>
      </w:r>
      <w:r>
        <w:rPr>
          <w:rFonts w:hint="eastAsia"/>
        </w:rPr>
        <w:t>条是一项保障和解释条款，就其本质来说是比利时当局所熟悉的。它的第</w:t>
      </w:r>
      <w:r>
        <w:t>1</w:t>
      </w:r>
      <w:r>
        <w:rPr>
          <w:rFonts w:hint="eastAsia"/>
        </w:rPr>
        <w:t>款也与欧洲人权公约第</w:t>
      </w:r>
      <w:r>
        <w:t>17</w:t>
      </w:r>
      <w:r>
        <w:rPr>
          <w:rFonts w:hint="eastAsia"/>
        </w:rPr>
        <w:t>条相符合。比利时法庭显而易见将必须按这条的规定来解释现行立法，如果这些法庭遇有这样的案件：个人、团体、或行政当局想在它们之间以不同的法律对抗以阻挠上述公约实施的话。</w:t>
      </w:r>
    </w:p>
    <w:p w:rsidR="00000000" w:rsidRDefault="000A7E28">
      <w:pPr>
        <w:spacing w:after="320"/>
        <w:textAlignment w:val="center"/>
      </w:pPr>
      <w:r>
        <w:tab/>
        <w:t xml:space="preserve">19.  </w:t>
      </w:r>
      <w:r>
        <w:rPr>
          <w:rFonts w:hint="eastAsia"/>
        </w:rPr>
        <w:t>这一条第</w:t>
      </w:r>
      <w:r>
        <w:t>2</w:t>
      </w:r>
      <w:r>
        <w:rPr>
          <w:rFonts w:hint="eastAsia"/>
        </w:rPr>
        <w:t>款在执行中也不会有多大问题，因为就比利时来说，对国际条约的沉默并不产生自动的效力，尤其对特定领域的现行立法更是如此。就立法符合盟约的精神而言，又不可能借口它比盟约本身对个人更有利，而使它被宣布失效。</w:t>
      </w:r>
    </w:p>
    <w:p w:rsidR="00000000" w:rsidRDefault="000A7E28">
      <w:pPr>
        <w:pStyle w:val="Heading2"/>
      </w:pPr>
      <w:r>
        <w:rPr>
          <w:rFonts w:hint="eastAsia"/>
        </w:rPr>
        <w:t>二、在盟约中宣布的具体权利</w:t>
      </w:r>
    </w:p>
    <w:p w:rsidR="00000000" w:rsidRDefault="000A7E28">
      <w:pPr>
        <w:pStyle w:val="Heading3"/>
      </w:pPr>
      <w:r>
        <w:rPr>
          <w:rFonts w:hint="eastAsia"/>
        </w:rPr>
        <w:t>第</w:t>
      </w:r>
      <w:r>
        <w:t xml:space="preserve"> 6 </w:t>
      </w:r>
      <w:r>
        <w:rPr>
          <w:rFonts w:hint="eastAsia"/>
        </w:rPr>
        <w:t>条</w:t>
      </w:r>
    </w:p>
    <w:p w:rsidR="00000000" w:rsidRDefault="000A7E28">
      <w:pPr>
        <w:pStyle w:val="Heading3"/>
      </w:pPr>
      <w:r>
        <w:rPr>
          <w:rFonts w:hint="eastAsia"/>
        </w:rPr>
        <w:t>工作权</w:t>
      </w:r>
    </w:p>
    <w:p w:rsidR="00000000" w:rsidRDefault="000A7E28">
      <w:pPr>
        <w:spacing w:after="320"/>
        <w:textAlignment w:val="center"/>
      </w:pPr>
      <w:r>
        <w:tab/>
        <w:t xml:space="preserve">20.  </w:t>
      </w:r>
      <w:r>
        <w:rPr>
          <w:rFonts w:hint="eastAsia"/>
        </w:rPr>
        <w:t>在自由选择工作的权利方面，有几点值得提出：</w:t>
      </w:r>
    </w:p>
    <w:p w:rsidR="00000000" w:rsidRDefault="000A7E28">
      <w:pPr>
        <w:pStyle w:val="Heading3"/>
      </w:pPr>
      <w:r>
        <w:rPr>
          <w:u w:val="none"/>
        </w:rPr>
        <w:t xml:space="preserve">A.  </w:t>
      </w:r>
      <w:r>
        <w:rPr>
          <w:rFonts w:hint="eastAsia"/>
        </w:rPr>
        <w:t>联邦一级</w:t>
      </w:r>
    </w:p>
    <w:p w:rsidR="00000000" w:rsidRDefault="000A7E28">
      <w:pPr>
        <w:pStyle w:val="Heading4"/>
      </w:pPr>
      <w:r>
        <w:rPr>
          <w:rFonts w:hint="eastAsia"/>
        </w:rPr>
        <w:t>就业政策</w:t>
      </w:r>
    </w:p>
    <w:p w:rsidR="00000000" w:rsidRDefault="000A7E28">
      <w:r>
        <w:tab/>
        <w:t xml:space="preserve">21.  </w:t>
      </w:r>
      <w:r>
        <w:rPr>
          <w:rFonts w:hint="eastAsia"/>
        </w:rPr>
        <w:t>联邦政府在就业政策范围内，最近几年起草了好几项计划，以便使就业市场的形势朝有利方向发展</w:t>
      </w:r>
      <w:r>
        <w:t>(</w:t>
      </w:r>
      <w:r>
        <w:rPr>
          <w:rFonts w:hint="eastAsia"/>
        </w:rPr>
        <w:t>见附件一</w:t>
      </w:r>
      <w:r>
        <w:t>)</w:t>
      </w:r>
      <w:r>
        <w:rPr>
          <w:rFonts w:hint="eastAsia"/>
        </w:rPr>
        <w:t>。</w:t>
      </w:r>
    </w:p>
    <w:p w:rsidR="00000000" w:rsidRDefault="000A7E28">
      <w:r>
        <w:tab/>
        <w:t>22.  1993</w:t>
      </w:r>
      <w:r>
        <w:rPr>
          <w:rFonts w:hint="eastAsia"/>
        </w:rPr>
        <w:t>年，联邦政府向社会伙伴发出呼吁，主张签订一项盟</w:t>
      </w:r>
      <w:r>
        <w:rPr>
          <w:rFonts w:hint="eastAsia"/>
        </w:rPr>
        <w:t>约，以恢复竞争性、促进就业并保证社会保险的可行性。当签订这一盟约显得不可能时，政府自己在</w:t>
      </w:r>
      <w:r>
        <w:t>1993</w:t>
      </w:r>
      <w:r>
        <w:rPr>
          <w:rFonts w:hint="eastAsia"/>
        </w:rPr>
        <w:t>年底重新开始行动，其全盘计划被提交议会通过。计划的要点是降低劳动成本、促进劳动再分配、使劳动组织的某些方面变得更加灵活，并鼓励在某些部门创造就业机会，而这些部门迄今为止在经济传统流通领域不被或很少被考虑。</w:t>
      </w:r>
    </w:p>
    <w:p w:rsidR="00000000" w:rsidRDefault="000A7E28">
      <w:r>
        <w:tab/>
        <w:t xml:space="preserve">23.  </w:t>
      </w:r>
      <w:r>
        <w:rPr>
          <w:rFonts w:hint="eastAsia"/>
        </w:rPr>
        <w:t>在</w:t>
      </w:r>
      <w:r>
        <w:t>1994</w:t>
      </w:r>
      <w:r>
        <w:rPr>
          <w:rFonts w:hint="eastAsia"/>
        </w:rPr>
        <w:t>年</w:t>
      </w:r>
      <w:r>
        <w:t>12</w:t>
      </w:r>
      <w:r>
        <w:rPr>
          <w:rFonts w:hint="eastAsia"/>
        </w:rPr>
        <w:t>月欧洲理事会</w:t>
      </w:r>
      <w:r>
        <w:t>ESSEN</w:t>
      </w:r>
      <w:r>
        <w:rPr>
          <w:rFonts w:hint="eastAsia"/>
        </w:rPr>
        <w:t>会议期间，有</w:t>
      </w:r>
      <w:r>
        <w:t>5</w:t>
      </w:r>
      <w:r>
        <w:rPr>
          <w:rFonts w:hint="eastAsia"/>
        </w:rPr>
        <w:t>个对失业进行斗争的行动优先领域被确定下来，每个成员国承诺在就业的多年度计划中减少失业人数。根据</w:t>
      </w:r>
      <w:r>
        <w:t>ESSEN</w:t>
      </w:r>
      <w:r>
        <w:rPr>
          <w:rFonts w:hint="eastAsia"/>
        </w:rPr>
        <w:t>首脑会议所作的承诺，联邦政府制订了跨年度计</w:t>
      </w:r>
      <w:r>
        <w:rPr>
          <w:rFonts w:hint="eastAsia"/>
        </w:rPr>
        <w:t>划，并于</w:t>
      </w:r>
      <w:r>
        <w:t>1995</w:t>
      </w:r>
      <w:r>
        <w:rPr>
          <w:rFonts w:hint="eastAsia"/>
        </w:rPr>
        <w:t>年</w:t>
      </w:r>
      <w:r>
        <w:t>10</w:t>
      </w:r>
      <w:r>
        <w:rPr>
          <w:rFonts w:hint="eastAsia"/>
        </w:rPr>
        <w:t>月获议会批准。除去旨在加强经济基础的措施以外，计划还包括促进就业的一些措施，方式是降低劳动成本、分配现有就业机会、改善对特定群体的政策、发展新的劳工市场和改善培训工作。</w:t>
      </w:r>
    </w:p>
    <w:p w:rsidR="00000000" w:rsidRDefault="000A7E28">
      <w:pPr>
        <w:spacing w:after="320"/>
        <w:textAlignment w:val="center"/>
      </w:pPr>
      <w:r>
        <w:tab/>
        <w:t xml:space="preserve">24.  </w:t>
      </w:r>
      <w:r>
        <w:rPr>
          <w:rFonts w:hint="eastAsia"/>
        </w:rPr>
        <w:t>从</w:t>
      </w:r>
      <w:r>
        <w:t>1996</w:t>
      </w:r>
      <w:r>
        <w:rPr>
          <w:rFonts w:hint="eastAsia"/>
        </w:rPr>
        <w:t>年</w:t>
      </w:r>
      <w:r>
        <w:t>2</w:t>
      </w:r>
      <w:r>
        <w:rPr>
          <w:rFonts w:hint="eastAsia"/>
        </w:rPr>
        <w:t>月初起，联邦政府就邀请社会伙伴进行协调，以便为未来的契约奠定基础，使就业扩大；其宗旨是补充并加强在全面计划和就业跨年度计划中所采取的促进就业措施。然而，由于未来契约的草案没有被所有社会伙伴所同意，联邦政府只好决定自己先执行。下议院批准了这一倡议。</w:t>
      </w:r>
      <w:r>
        <w:t>1996</w:t>
      </w:r>
      <w:r>
        <w:rPr>
          <w:rFonts w:hint="eastAsia"/>
        </w:rPr>
        <w:t>年</w:t>
      </w:r>
      <w:r>
        <w:t>7</w:t>
      </w:r>
      <w:r>
        <w:rPr>
          <w:rFonts w:hint="eastAsia"/>
        </w:rPr>
        <w:t>月</w:t>
      </w:r>
      <w:r>
        <w:t>26</w:t>
      </w:r>
      <w:r>
        <w:rPr>
          <w:rFonts w:hint="eastAsia"/>
        </w:rPr>
        <w:t>日促进就业法案取得了成果，以防</w:t>
      </w:r>
      <w:r>
        <w:rPr>
          <w:rFonts w:hint="eastAsia"/>
        </w:rPr>
        <w:t>患于未然地保障竞争性。该法案除一系列促进就业措施外，还规定了新的工资监控程序，足以使工资发展情况能事先参照比利时的主要贸易伙伴国，即法国、德国和荷兰。由于没有获得跨行业同意，联邦政府自己根据</w:t>
      </w:r>
      <w:r>
        <w:t>1996</w:t>
      </w:r>
      <w:r>
        <w:rPr>
          <w:rFonts w:hint="eastAsia"/>
        </w:rPr>
        <w:t>年</w:t>
      </w:r>
      <w:r>
        <w:t>7</w:t>
      </w:r>
      <w:r>
        <w:rPr>
          <w:rFonts w:hint="eastAsia"/>
        </w:rPr>
        <w:t>月</w:t>
      </w:r>
      <w:r>
        <w:t>26</w:t>
      </w:r>
      <w:r>
        <w:rPr>
          <w:rFonts w:hint="eastAsia"/>
        </w:rPr>
        <w:t>日法令确定</w:t>
      </w:r>
      <w:r>
        <w:t>1997-1998</w:t>
      </w:r>
      <w:r>
        <w:rPr>
          <w:rFonts w:hint="eastAsia"/>
        </w:rPr>
        <w:t>年可获得的最大限度工资差额为</w:t>
      </w:r>
      <w:r>
        <w:t>6.1%</w:t>
      </w:r>
      <w:r>
        <w:rPr>
          <w:rFonts w:hint="eastAsia"/>
        </w:rPr>
        <w:t>。</w:t>
      </w:r>
    </w:p>
    <w:p w:rsidR="00000000" w:rsidRDefault="000A7E28">
      <w:pPr>
        <w:pStyle w:val="Heading4"/>
      </w:pPr>
      <w:r>
        <w:rPr>
          <w:rFonts w:hint="eastAsia"/>
        </w:rPr>
        <w:t>所采取的措施</w:t>
      </w:r>
    </w:p>
    <w:p w:rsidR="00000000" w:rsidRDefault="000A7E28">
      <w:pPr>
        <w:spacing w:after="240"/>
        <w:textAlignment w:val="center"/>
      </w:pPr>
      <w:r>
        <w:tab/>
        <w:t xml:space="preserve">25.  </w:t>
      </w:r>
      <w:r>
        <w:rPr>
          <w:rFonts w:hint="eastAsia"/>
        </w:rPr>
        <w:t>所采取或为执行上述各项计划而调整的主要措施有如下述：</w:t>
      </w:r>
    </w:p>
    <w:p w:rsidR="00000000" w:rsidRDefault="000A7E28">
      <w:pPr>
        <w:spacing w:after="240"/>
        <w:textAlignment w:val="center"/>
      </w:pPr>
      <w:r>
        <w:t xml:space="preserve">(a)  </w:t>
      </w:r>
      <w:r>
        <w:rPr>
          <w:rFonts w:hint="eastAsia"/>
          <w:u w:val="single"/>
        </w:rPr>
        <w:t>在培训方面</w:t>
      </w:r>
    </w:p>
    <w:p w:rsidR="00000000" w:rsidRDefault="000A7E28">
      <w:r>
        <w:tab/>
        <w:t xml:space="preserve">26.  </w:t>
      </w:r>
      <w:r>
        <w:rPr>
          <w:rFonts w:hint="eastAsia"/>
          <w:u w:val="single"/>
        </w:rPr>
        <w:t>年青人的实习和初步职业经验</w:t>
      </w:r>
      <w:r>
        <w:rPr>
          <w:rFonts w:hint="eastAsia"/>
        </w:rPr>
        <w:t>：这一方案的原则是向青年求职者提供机会，使之通过暂时就业取得职业经验。所有雇用</w:t>
      </w:r>
      <w:r>
        <w:t>50</w:t>
      </w:r>
      <w:r>
        <w:rPr>
          <w:rFonts w:hint="eastAsia"/>
        </w:rPr>
        <w:t>名工人以上的企</w:t>
      </w:r>
      <w:r>
        <w:rPr>
          <w:rFonts w:hint="eastAsia"/>
        </w:rPr>
        <w:t>业除现有员工外，必须再至少雇用</w:t>
      </w:r>
      <w:r>
        <w:t>3%</w:t>
      </w:r>
      <w:r>
        <w:rPr>
          <w:rFonts w:hint="eastAsia"/>
        </w:rPr>
        <w:t>的人员</w:t>
      </w:r>
      <w:r>
        <w:t>(</w:t>
      </w:r>
      <w:r>
        <w:rPr>
          <w:rFonts w:hint="eastAsia"/>
        </w:rPr>
        <w:t>雇用</w:t>
      </w:r>
      <w:r>
        <w:t>50</w:t>
      </w:r>
      <w:r>
        <w:rPr>
          <w:rFonts w:hint="eastAsia"/>
        </w:rPr>
        <w:t>名以上工作人员的行政机构，则为</w:t>
      </w:r>
      <w:r>
        <w:t>1%)</w:t>
      </w:r>
      <w:r>
        <w:rPr>
          <w:rFonts w:hint="eastAsia"/>
        </w:rPr>
        <w:t>，使青年求职者</w:t>
      </w:r>
      <w:r>
        <w:t>(</w:t>
      </w:r>
      <w:r>
        <w:rPr>
          <w:rFonts w:hint="eastAsia"/>
        </w:rPr>
        <w:t>不足</w:t>
      </w:r>
      <w:r>
        <w:t>30</w:t>
      </w:r>
      <w:r>
        <w:rPr>
          <w:rFonts w:hint="eastAsia"/>
        </w:rPr>
        <w:t>岁</w:t>
      </w:r>
      <w:r>
        <w:t>)</w:t>
      </w:r>
      <w:r>
        <w:rPr>
          <w:rFonts w:hint="eastAsia"/>
        </w:rPr>
        <w:t>、如从未工作或仅短期工作过</w:t>
      </w:r>
      <w:r>
        <w:t>(</w:t>
      </w:r>
      <w:r>
        <w:rPr>
          <w:rFonts w:hint="eastAsia"/>
        </w:rPr>
        <w:t>至多</w:t>
      </w:r>
      <w:r>
        <w:t>6</w:t>
      </w:r>
      <w:r>
        <w:rPr>
          <w:rFonts w:hint="eastAsia"/>
        </w:rPr>
        <w:t>个月</w:t>
      </w:r>
      <w:r>
        <w:t>)</w:t>
      </w:r>
      <w:r>
        <w:rPr>
          <w:rFonts w:hint="eastAsia"/>
        </w:rPr>
        <w:t>可以获得工作。在实习期</w:t>
      </w:r>
      <w:r>
        <w:t>(</w:t>
      </w:r>
      <w:r>
        <w:rPr>
          <w:rFonts w:hint="eastAsia"/>
        </w:rPr>
        <w:t>至多一年</w:t>
      </w:r>
      <w:r>
        <w:t>)</w:t>
      </w:r>
      <w:r>
        <w:rPr>
          <w:rFonts w:hint="eastAsia"/>
        </w:rPr>
        <w:t>中，实习工人有权获得相当于所在岗位正常工资的</w:t>
      </w:r>
      <w:r>
        <w:t>90%</w:t>
      </w:r>
      <w:r>
        <w:rPr>
          <w:rFonts w:hint="eastAsia"/>
        </w:rPr>
        <w:t>的补助金。实习工人至少有一半的职位应保留给求职达</w:t>
      </w:r>
      <w:r>
        <w:t>9</w:t>
      </w:r>
      <w:r>
        <w:rPr>
          <w:rFonts w:hint="eastAsia"/>
        </w:rPr>
        <w:t>个月以上的青年求职者，而他们将受到初步就业经验契约的约束。</w:t>
      </w:r>
    </w:p>
    <w:p w:rsidR="00000000" w:rsidRDefault="000A7E28">
      <w:r>
        <w:tab/>
        <w:t xml:space="preserve">27.  </w:t>
      </w:r>
      <w:r>
        <w:rPr>
          <w:rFonts w:hint="eastAsia"/>
          <w:u w:val="single"/>
        </w:rPr>
        <w:t>过渡性就业</w:t>
      </w:r>
      <w:r>
        <w:rPr>
          <w:rFonts w:hint="eastAsia"/>
        </w:rPr>
        <w:t>：所有上岗时在</w:t>
      </w:r>
      <w:r>
        <w:t>30</w:t>
      </w:r>
      <w:r>
        <w:rPr>
          <w:rFonts w:hint="eastAsia"/>
        </w:rPr>
        <w:t>岁以下、且其职业活动迄未超过</w:t>
      </w:r>
      <w:r>
        <w:t>6</w:t>
      </w:r>
      <w:r>
        <w:rPr>
          <w:rFonts w:hint="eastAsia"/>
        </w:rPr>
        <w:t>个月的求职者，可受过渡性就业劳动契约的雇用。这种劳动契约为不定期契约，它的好处是使雇主可在最初</w:t>
      </w:r>
      <w:r>
        <w:t>12</w:t>
      </w:r>
      <w:r>
        <w:rPr>
          <w:rFonts w:hint="eastAsia"/>
        </w:rPr>
        <w:t>个月只付正常工资的</w:t>
      </w:r>
      <w:r>
        <w:t>90%</w:t>
      </w:r>
      <w:r>
        <w:rPr>
          <w:rFonts w:hint="eastAsia"/>
        </w:rPr>
        <w:t>，并且在最初三年中可以较为灵活的方式中止契约。</w:t>
      </w:r>
    </w:p>
    <w:p w:rsidR="00000000" w:rsidRDefault="000A7E28">
      <w:r>
        <w:tab/>
        <w:t xml:space="preserve">28.  </w:t>
      </w:r>
      <w:r>
        <w:rPr>
          <w:rFonts w:hint="eastAsia"/>
          <w:u w:val="single"/>
        </w:rPr>
        <w:t>就业</w:t>
      </w:r>
      <w:r>
        <w:rPr>
          <w:rFonts w:hint="eastAsia"/>
          <w:spacing w:val="-40"/>
          <w:u w:val="single"/>
        </w:rPr>
        <w:t>——</w:t>
      </w:r>
      <w:r>
        <w:rPr>
          <w:u w:val="single"/>
        </w:rPr>
        <w:t xml:space="preserve"> </w:t>
      </w:r>
      <w:r>
        <w:rPr>
          <w:rFonts w:hint="eastAsia"/>
          <w:u w:val="single"/>
        </w:rPr>
        <w:t>培训公约</w:t>
      </w:r>
      <w:r>
        <w:rPr>
          <w:rFonts w:hint="eastAsia"/>
        </w:rPr>
        <w:t>：就业</w:t>
      </w:r>
      <w:r>
        <w:rPr>
          <w:rFonts w:hint="eastAsia"/>
          <w:spacing w:val="-40"/>
        </w:rPr>
        <w:t>——</w:t>
      </w:r>
      <w:r>
        <w:t xml:space="preserve"> </w:t>
      </w:r>
      <w:r>
        <w:rPr>
          <w:rFonts w:hint="eastAsia"/>
        </w:rPr>
        <w:t>培训公约被保留给年龄</w:t>
      </w:r>
      <w:r>
        <w:t>18</w:t>
      </w:r>
      <w:r>
        <w:rPr>
          <w:rFonts w:hint="eastAsia"/>
        </w:rPr>
        <w:t>至</w:t>
      </w:r>
      <w:r>
        <w:t>25</w:t>
      </w:r>
      <w:r>
        <w:rPr>
          <w:rFonts w:hint="eastAsia"/>
        </w:rPr>
        <w:t>岁的青年求职者，他们并不具备熟练劳动能力。这是一种将劳动与培训结合在一起的制度。它有利于雇主，规定可将社会保险雇主方面的份额暂时降低。</w:t>
      </w:r>
    </w:p>
    <w:p w:rsidR="00000000" w:rsidRDefault="000A7E28">
      <w:r>
        <w:tab/>
        <w:t xml:space="preserve">29.  </w:t>
      </w:r>
      <w:r>
        <w:rPr>
          <w:rFonts w:hint="eastAsia"/>
          <w:u w:val="single"/>
        </w:rPr>
        <w:t>陪伴失业者的计划</w:t>
      </w:r>
      <w:r>
        <w:rPr>
          <w:rFonts w:hint="eastAsia"/>
        </w:rPr>
        <w:t>：这个计划规定，全失业者得到救济金而年龄不足</w:t>
      </w:r>
      <w:r>
        <w:t>46</w:t>
      </w:r>
      <w:r>
        <w:rPr>
          <w:rFonts w:hint="eastAsia"/>
        </w:rPr>
        <w:t>岁时、且不具备高级中学毕业文凭的人在失业开始第</w:t>
      </w:r>
      <w:r>
        <w:t>10</w:t>
      </w:r>
      <w:r>
        <w:rPr>
          <w:rFonts w:hint="eastAsia"/>
        </w:rPr>
        <w:t>个月以后，有义务执行一项陪伴方案，其目标是使其重新就业的机会达到最佳状态。具体说来，这一陪伴计划包括三</w:t>
      </w:r>
      <w:r>
        <w:rPr>
          <w:rFonts w:hint="eastAsia"/>
        </w:rPr>
        <w:t>阶段：</w:t>
      </w:r>
    </w:p>
    <w:p w:rsidR="00000000" w:rsidRDefault="000A7E28" w:rsidP="000A7E28">
      <w:pPr>
        <w:pStyle w:val="a6"/>
        <w:numPr>
          <w:ilvl w:val="0"/>
          <w:numId w:val="1"/>
        </w:numPr>
      </w:pPr>
      <w:r>
        <w:rPr>
          <w:rFonts w:hint="eastAsia"/>
        </w:rPr>
        <w:t>审查失业者个人的情况；</w:t>
      </w:r>
    </w:p>
    <w:p w:rsidR="00000000" w:rsidRDefault="000A7E28" w:rsidP="000A7E28">
      <w:pPr>
        <w:pStyle w:val="a6"/>
        <w:numPr>
          <w:ilvl w:val="0"/>
          <w:numId w:val="1"/>
        </w:numPr>
      </w:pPr>
      <w:r>
        <w:rPr>
          <w:rFonts w:hint="eastAsia"/>
        </w:rPr>
        <w:t>起草并执行个人计划</w:t>
      </w:r>
      <w:r>
        <w:t>(</w:t>
      </w:r>
      <w:r>
        <w:rPr>
          <w:rFonts w:hint="eastAsia"/>
        </w:rPr>
        <w:t>提供发展方向、培训、就业或将两者结合</w:t>
      </w:r>
      <w:r>
        <w:t>)</w:t>
      </w:r>
      <w:r>
        <w:rPr>
          <w:rFonts w:hint="eastAsia"/>
        </w:rPr>
        <w:t>；</w:t>
      </w:r>
    </w:p>
    <w:p w:rsidR="00000000" w:rsidRDefault="000A7E28" w:rsidP="000A7E28">
      <w:pPr>
        <w:pStyle w:val="a6"/>
        <w:numPr>
          <w:ilvl w:val="0"/>
          <w:numId w:val="1"/>
        </w:numPr>
      </w:pPr>
      <w:r>
        <w:rPr>
          <w:rFonts w:hint="eastAsia"/>
        </w:rPr>
        <w:t>评估所取得的成果。</w:t>
      </w:r>
    </w:p>
    <w:p w:rsidR="00000000" w:rsidRDefault="000A7E28">
      <w:r>
        <w:rPr>
          <w:rFonts w:hint="eastAsia"/>
        </w:rPr>
        <w:t>不与陪伴计划合作或者合作不足将对失业救济金产生消极后果。</w:t>
      </w:r>
    </w:p>
    <w:p w:rsidR="00000000" w:rsidRDefault="000A7E28">
      <w:r>
        <w:tab/>
        <w:t xml:space="preserve">30.  </w:t>
      </w:r>
      <w:r>
        <w:rPr>
          <w:rFonts w:hint="eastAsia"/>
          <w:u w:val="single"/>
        </w:rPr>
        <w:t>有风险的群体</w:t>
      </w:r>
      <w:r>
        <w:rPr>
          <w:rFonts w:hint="eastAsia"/>
        </w:rPr>
        <w:t>：在为</w:t>
      </w:r>
      <w:r>
        <w:t>1989-1990</w:t>
      </w:r>
      <w:r>
        <w:rPr>
          <w:rFonts w:hint="eastAsia"/>
        </w:rPr>
        <w:t>年期间签订跨行业协议时，社会伙伴决定作出特殊努力，以帮助难于重新在就业市场找到工作并属于风险群体的失业者作出努力。政府支持这一倡议。这个行动在继续进行，并在</w:t>
      </w:r>
      <w:r>
        <w:t>1997-1998</w:t>
      </w:r>
      <w:r>
        <w:rPr>
          <w:rFonts w:hint="eastAsia"/>
        </w:rPr>
        <w:t>年期间，使雇主获得集体公约的支助，或以</w:t>
      </w:r>
      <w:r>
        <w:t>0.10%</w:t>
      </w:r>
      <w:r>
        <w:rPr>
          <w:rFonts w:hint="eastAsia"/>
        </w:rPr>
        <w:t>的工资总额作为一种努力，促进就业或风险群体的培训。这个风险群体的概念要</w:t>
      </w:r>
      <w:r>
        <w:rPr>
          <w:rFonts w:hint="eastAsia"/>
        </w:rPr>
        <w:t>在集体劳动公约中加以界定或适用于陪伴计划所针对的失业者。每年应提交一项评估报告和有关执行公约的财政概况。不受集体公约约束的雇主必须向就业基金缴纳相应的捐助。</w:t>
      </w:r>
    </w:p>
    <w:p w:rsidR="00000000" w:rsidRDefault="000A7E28">
      <w:r>
        <w:tab/>
        <w:t xml:space="preserve">31.  </w:t>
      </w:r>
      <w:r>
        <w:rPr>
          <w:rFonts w:hint="eastAsia"/>
          <w:u w:val="single"/>
        </w:rPr>
        <w:t>工资照发的教育休假</w:t>
      </w:r>
      <w:r>
        <w:rPr>
          <w:rFonts w:hint="eastAsia"/>
        </w:rPr>
        <w:t>：工资照发的教育假期的制度旨在从社会上促进全日制工人在私营企业中的发展。它包括缺席并同时保持正常工资，其时限与实际上课时数相符。所受培训应与工人的职业活动或发展前途相关。雇主必须向工人付出未工作时间的工资，但是他从就业和劳动部获取相当于这份工资的补偿费</w:t>
      </w:r>
      <w:r>
        <w:t>(</w:t>
      </w:r>
      <w:r>
        <w:rPr>
          <w:rFonts w:hint="eastAsia"/>
        </w:rPr>
        <w:t>每月至多为</w:t>
      </w:r>
      <w:r>
        <w:t>65,000</w:t>
      </w:r>
      <w:r>
        <w:rPr>
          <w:rFonts w:hint="eastAsia"/>
        </w:rPr>
        <w:t>比利时法郎</w:t>
      </w:r>
      <w:r>
        <w:t>)</w:t>
      </w:r>
      <w:r>
        <w:rPr>
          <w:rFonts w:hint="eastAsia"/>
        </w:rPr>
        <w:t>，以及相应的社会保险捐助。</w:t>
      </w:r>
    </w:p>
    <w:p w:rsidR="00000000" w:rsidRDefault="000A7E28">
      <w:r>
        <w:tab/>
        <w:t>32.</w:t>
      </w:r>
      <w:r>
        <w:t xml:space="preserve">  </w:t>
      </w:r>
      <w:r>
        <w:rPr>
          <w:rFonts w:hint="eastAsia"/>
          <w:u w:val="single"/>
        </w:rPr>
        <w:t>工业学徒制</w:t>
      </w:r>
      <w:r>
        <w:rPr>
          <w:rFonts w:hint="eastAsia"/>
        </w:rPr>
        <w:t>：工业学徒制是一种供年青人使用的培训制度</w:t>
      </w:r>
      <w:r>
        <w:t>(</w:t>
      </w:r>
      <w:r>
        <w:rPr>
          <w:rFonts w:hint="eastAsia"/>
        </w:rPr>
        <w:t>年龄</w:t>
      </w:r>
      <w:r>
        <w:t>15/16</w:t>
      </w:r>
      <w:r>
        <w:rPr>
          <w:rFonts w:hint="eastAsia"/>
        </w:rPr>
        <w:t>至</w:t>
      </w:r>
      <w:r>
        <w:t>18</w:t>
      </w:r>
      <w:r>
        <w:rPr>
          <w:rFonts w:hint="eastAsia"/>
        </w:rPr>
        <w:t>岁</w:t>
      </w:r>
      <w:r>
        <w:t>)</w:t>
      </w:r>
      <w:r>
        <w:rPr>
          <w:rFonts w:hint="eastAsia"/>
        </w:rPr>
        <w:t>，他们靠这一制度可以学习通常由领取工资的工人所从事的职业。徒工在一个企业中受到实际培训，然后再上补充性的短期理论课。</w:t>
      </w:r>
    </w:p>
    <w:p w:rsidR="00000000" w:rsidRDefault="000A7E28">
      <w:pPr>
        <w:spacing w:after="240"/>
        <w:textAlignment w:val="center"/>
      </w:pPr>
      <w:r>
        <w:tab/>
        <w:t xml:space="preserve">33.  </w:t>
      </w:r>
      <w:r>
        <w:rPr>
          <w:rFonts w:hint="eastAsia"/>
          <w:u w:val="single"/>
        </w:rPr>
        <w:t>失业者重新学习</w:t>
      </w:r>
      <w:r>
        <w:rPr>
          <w:rFonts w:hint="eastAsia"/>
        </w:rPr>
        <w:t>：失业者如遵守一定条件，可全日学习、同时继续领取失业救济金。</w:t>
      </w:r>
    </w:p>
    <w:p w:rsidR="00000000" w:rsidRDefault="000A7E28">
      <w:pPr>
        <w:spacing w:after="240"/>
        <w:textAlignment w:val="center"/>
        <w:rPr>
          <w:u w:val="single"/>
        </w:rPr>
      </w:pPr>
      <w:r>
        <w:t xml:space="preserve">(b)  </w:t>
      </w:r>
      <w:r>
        <w:rPr>
          <w:rFonts w:hint="eastAsia"/>
          <w:u w:val="single"/>
        </w:rPr>
        <w:t>关于求职数量问题</w:t>
      </w:r>
    </w:p>
    <w:p w:rsidR="00000000" w:rsidRDefault="000A7E28">
      <w:r>
        <w:tab/>
        <w:t xml:space="preserve">34.  </w:t>
      </w:r>
      <w:r>
        <w:rPr>
          <w:rFonts w:hint="eastAsia"/>
        </w:rPr>
        <w:t>联邦政府同样还采取一些措施，以减少劳动者求职数量，将某些劳动者从劳工市场中撤出，从而为求职者空出一些位置。</w:t>
      </w:r>
    </w:p>
    <w:p w:rsidR="00000000" w:rsidRDefault="000A7E28">
      <w:r>
        <w:tab/>
        <w:t xml:space="preserve">35.  </w:t>
      </w:r>
      <w:r>
        <w:rPr>
          <w:rFonts w:hint="eastAsia"/>
        </w:rPr>
        <w:t>工业规定的预发退休金发给被解雇的大龄工人</w:t>
      </w:r>
      <w:r>
        <w:t>(</w:t>
      </w:r>
      <w:r>
        <w:rPr>
          <w:rFonts w:hint="eastAsia"/>
        </w:rPr>
        <w:t>原则上应超过</w:t>
      </w:r>
      <w:r>
        <w:t>58</w:t>
      </w:r>
      <w:r>
        <w:rPr>
          <w:rFonts w:hint="eastAsia"/>
        </w:rPr>
        <w:t>岁</w:t>
      </w:r>
      <w:r>
        <w:t>)</w:t>
      </w:r>
      <w:r>
        <w:rPr>
          <w:rFonts w:hint="eastAsia"/>
        </w:rPr>
        <w:t>，为</w:t>
      </w:r>
      <w:r>
        <w:rPr>
          <w:rFonts w:hint="eastAsia"/>
        </w:rPr>
        <w:t>这些工人有关预发退休金的一项集体劳动公约规定，适于在达到合法退休金领取年龄前享受失业补助金，并由最后一名雇主发给补充救济金，条件是必须退出劳动市场。领取预发退休金的工人应由领取补助金的失业者替代。采取了一些措施以适当限制全额领取预发退休金的人数。</w:t>
      </w:r>
    </w:p>
    <w:p w:rsidR="00000000" w:rsidRDefault="000A7E28">
      <w:pPr>
        <w:spacing w:after="240"/>
        <w:textAlignment w:val="center"/>
      </w:pPr>
      <w:r>
        <w:tab/>
        <w:t xml:space="preserve">36.  </w:t>
      </w:r>
      <w:r>
        <w:rPr>
          <w:rFonts w:hint="eastAsia"/>
        </w:rPr>
        <w:t>公约性预发退休金半日制制度也在执行，以使大龄劳动者逐步退出就业生活。劳动者在接受半日工作合同的条件下，可领取工资的补助金。对半日制预领退休金工人未付出劳动的工时，雇主有义务用领取失业补助金的失业者取代。</w:t>
      </w:r>
    </w:p>
    <w:p w:rsidR="00000000" w:rsidRDefault="000A7E28">
      <w:pPr>
        <w:spacing w:after="240"/>
        <w:textAlignment w:val="center"/>
      </w:pPr>
      <w:r>
        <w:t xml:space="preserve">(c)  </w:t>
      </w:r>
      <w:r>
        <w:rPr>
          <w:rFonts w:hint="eastAsia"/>
          <w:u w:val="single"/>
        </w:rPr>
        <w:t>关于劳力需求问题</w:t>
      </w:r>
    </w:p>
    <w:p w:rsidR="00000000" w:rsidRDefault="000A7E28">
      <w:r>
        <w:tab/>
        <w:t xml:space="preserve">37.  </w:t>
      </w:r>
      <w:r>
        <w:rPr>
          <w:rFonts w:hint="eastAsia"/>
          <w:u w:val="single"/>
        </w:rPr>
        <w:t>地方就业</w:t>
      </w:r>
      <w:r>
        <w:rPr>
          <w:rFonts w:hint="eastAsia"/>
          <w:u w:val="single"/>
        </w:rPr>
        <w:t>局</w:t>
      </w:r>
      <w:r>
        <w:rPr>
          <w:u w:val="single"/>
        </w:rPr>
        <w:t>(</w:t>
      </w:r>
      <w:r>
        <w:rPr>
          <w:rFonts w:hint="eastAsia"/>
          <w:u w:val="single"/>
        </w:rPr>
        <w:t>就业局</w:t>
      </w:r>
      <w:r>
        <w:t>)</w:t>
      </w:r>
      <w:r>
        <w:rPr>
          <w:rFonts w:hint="eastAsia"/>
        </w:rPr>
        <w:t>：长期失业者</w:t>
      </w:r>
      <w:r>
        <w:t>(</w:t>
      </w:r>
      <w:r>
        <w:rPr>
          <w:rFonts w:hint="eastAsia"/>
        </w:rPr>
        <w:t>至少两年以上</w:t>
      </w:r>
      <w:r>
        <w:t>)</w:t>
      </w:r>
      <w:r>
        <w:rPr>
          <w:rFonts w:hint="eastAsia"/>
        </w:rPr>
        <w:t>及领取最低生活费者可在地方就业局范围内，进行一般劳动流通中所不存在的活动。长期失业者自动在其居住点的地方就业局候选名单上登记。他们可在地方就业局的安排下，至多每月工作</w:t>
      </w:r>
      <w:r>
        <w:t>45</w:t>
      </w:r>
      <w:r>
        <w:rPr>
          <w:rFonts w:hint="eastAsia"/>
        </w:rPr>
        <w:t>小时。他们在失业保证金方面保留权利，并由于实际从事的工作得到补充收入。规章规定自动在地方就业局登记的失业者，如拒绝就业局所提供的活动时应受到制裁。考虑到失业者的熟练程度和培训情况，应认为所提供的机会是适当的。然而，部发通知已作出决定：为满足求职要求，特别优先照顾自愿接受的失业者。</w:t>
      </w:r>
    </w:p>
    <w:p w:rsidR="00000000" w:rsidRDefault="000A7E28">
      <w:r>
        <w:tab/>
        <w:t xml:space="preserve">38.  </w:t>
      </w:r>
      <w:r>
        <w:rPr>
          <w:rFonts w:hint="eastAsia"/>
          <w:u w:val="single"/>
        </w:rPr>
        <w:t>社会</w:t>
      </w:r>
      <w:r>
        <w:rPr>
          <w:u w:val="single"/>
        </w:rPr>
        <w:t>Ma</w:t>
      </w:r>
      <w:r>
        <w:rPr>
          <w:u w:val="single"/>
        </w:rPr>
        <w:t>ribel</w:t>
      </w:r>
      <w:r>
        <w:rPr>
          <w:rFonts w:hint="eastAsia"/>
        </w:rPr>
        <w:t>：这是指在保健和社会行动领域，承包性地降低雇主捐助。此种降低的条件是：雇主将有关数额全部用于附加性雇工。</w:t>
      </w:r>
    </w:p>
    <w:p w:rsidR="00000000" w:rsidRDefault="000A7E28">
      <w:r>
        <w:tab/>
        <w:t xml:space="preserve">39.  </w:t>
      </w:r>
      <w:r>
        <w:rPr>
          <w:rFonts w:hint="eastAsia"/>
          <w:u w:val="single"/>
        </w:rPr>
        <w:t>过渡性职业方案</w:t>
      </w:r>
      <w:r>
        <w:rPr>
          <w:rFonts w:hint="eastAsia"/>
        </w:rPr>
        <w:t>：即使用失业开支。某些失业者可继续领取承包性补助金，同时又接受劳动合同，在城镇或非盈利性团体中接受有一定限期的劳动合同。他们应从事有助于解决集体需要或未实现的社会需求性劳动。为使他们有最佳机遇在过渡性职业方案结束时找到工作，失业者从事此类工作时应享受特别支助。</w:t>
      </w:r>
    </w:p>
    <w:p w:rsidR="00000000" w:rsidRDefault="000A7E28">
      <w:r>
        <w:tab/>
        <w:t xml:space="preserve">40.  </w:t>
      </w:r>
      <w:r>
        <w:rPr>
          <w:rFonts w:hint="eastAsia"/>
          <w:u w:val="single"/>
        </w:rPr>
        <w:t>长期失业者的回归</w:t>
      </w:r>
      <w:r>
        <w:rPr>
          <w:rFonts w:hint="eastAsia"/>
        </w:rPr>
        <w:t>：这一措施旨在为长期失业者</w:t>
      </w:r>
      <w:r>
        <w:t>(</w:t>
      </w:r>
      <w:r>
        <w:rPr>
          <w:rFonts w:hint="eastAsia"/>
        </w:rPr>
        <w:t>指</w:t>
      </w:r>
      <w:r>
        <w:t>5</w:t>
      </w:r>
      <w:r>
        <w:rPr>
          <w:rFonts w:hint="eastAsia"/>
        </w:rPr>
        <w:t>年以上的失业者及领取最低生活费超过</w:t>
      </w:r>
      <w:r>
        <w:t>3</w:t>
      </w:r>
      <w:r>
        <w:rPr>
          <w:rFonts w:hint="eastAsia"/>
        </w:rPr>
        <w:t>年者，对非熟</w:t>
      </w:r>
      <w:r>
        <w:rPr>
          <w:rFonts w:hint="eastAsia"/>
        </w:rPr>
        <w:t>练失业者和非熟练最低生活费领取者可降为两年</w:t>
      </w:r>
      <w:r>
        <w:t>)</w:t>
      </w:r>
      <w:r>
        <w:rPr>
          <w:rFonts w:hint="eastAsia"/>
        </w:rPr>
        <w:t>。属于这一措施范围内的失业者将置于常规劳动合同下，至少从事半日制工作、定期或不定期。所建议的新工作岗位将是一般已不再有人或已无人从事的岗位。为创造此类就业机会，已动用一部分失业救济金或最低生活费。</w:t>
      </w:r>
    </w:p>
    <w:p w:rsidR="00000000" w:rsidRDefault="000A7E28">
      <w:pPr>
        <w:pStyle w:val="Heading4"/>
        <w:spacing w:before="320"/>
        <w:textAlignment w:val="center"/>
      </w:pPr>
      <w:r>
        <w:rPr>
          <w:u w:val="none"/>
        </w:rPr>
        <w:t>(d)</w:t>
      </w:r>
      <w:r>
        <w:rPr>
          <w:u w:val="none"/>
        </w:rPr>
        <w:tab/>
      </w:r>
      <w:r>
        <w:rPr>
          <w:rFonts w:hint="eastAsia"/>
        </w:rPr>
        <w:t>关于降低劳工成本问题</w:t>
      </w:r>
    </w:p>
    <w:p w:rsidR="00000000" w:rsidRDefault="000A7E28">
      <w:r>
        <w:tab/>
        <w:t xml:space="preserve">41.  </w:t>
      </w:r>
      <w:r>
        <w:rPr>
          <w:rFonts w:hint="eastAsia"/>
        </w:rPr>
        <w:t>“计划加</w:t>
      </w:r>
      <w:r>
        <w:t>1</w:t>
      </w:r>
      <w:r>
        <w:rPr>
          <w:rFonts w:hint="eastAsia"/>
        </w:rPr>
        <w:t>”使独立经营者或</w:t>
      </w:r>
      <w:r>
        <w:t>12</w:t>
      </w:r>
      <w:r>
        <w:rPr>
          <w:rFonts w:hint="eastAsia"/>
        </w:rPr>
        <w:t>个月来从未或甚少雇用人员的公司可在三年内享受削减雇主捐助</w:t>
      </w:r>
      <w:r>
        <w:t>(</w:t>
      </w:r>
      <w:r>
        <w:rPr>
          <w:rFonts w:hint="eastAsia"/>
        </w:rPr>
        <w:t>递减制</w:t>
      </w:r>
      <w:r>
        <w:t>)</w:t>
      </w:r>
      <w:r>
        <w:rPr>
          <w:rFonts w:hint="eastAsia"/>
        </w:rPr>
        <w:t>，适于所雇首名工人，条件是首名工人为领取失业补助金的全失业者、并且以不定期劳动合同聘用。最近，这一计划已扩大至雇用第二和</w:t>
      </w:r>
      <w:r>
        <w:t>/</w:t>
      </w:r>
      <w:r>
        <w:rPr>
          <w:rFonts w:hint="eastAsia"/>
        </w:rPr>
        <w:t>或第三名工</w:t>
      </w:r>
      <w:r>
        <w:rPr>
          <w:rFonts w:hint="eastAsia"/>
        </w:rPr>
        <w:t>人。</w:t>
      </w:r>
    </w:p>
    <w:p w:rsidR="00000000" w:rsidRDefault="000A7E28">
      <w:r>
        <w:tab/>
        <w:t xml:space="preserve">42.  </w:t>
      </w:r>
      <w:r>
        <w:rPr>
          <w:rFonts w:hint="eastAsia"/>
        </w:rPr>
        <w:t>为给长期失业者以更多再就业机会，制订了一项“辅助雇用的计划”。雇主如雇用一名长期失业者</w:t>
      </w:r>
      <w:r>
        <w:t>(</w:t>
      </w:r>
      <w:r>
        <w:rPr>
          <w:rFonts w:hint="eastAsia"/>
        </w:rPr>
        <w:t>或类似者</w:t>
      </w:r>
      <w:r>
        <w:t>)</w:t>
      </w:r>
      <w:r>
        <w:rPr>
          <w:rFonts w:hint="eastAsia"/>
        </w:rPr>
        <w:t>将在两年内享受对雇主捐助的大幅削减。削减的特别制度适用于雇用</w:t>
      </w:r>
      <w:r>
        <w:t>50</w:t>
      </w:r>
      <w:r>
        <w:rPr>
          <w:rFonts w:hint="eastAsia"/>
        </w:rPr>
        <w:t>岁以上的失业者和至少领取</w:t>
      </w:r>
      <w:r>
        <w:t>6</w:t>
      </w:r>
      <w:r>
        <w:rPr>
          <w:rFonts w:hint="eastAsia"/>
        </w:rPr>
        <w:t>个月以上失业补助金的人。</w:t>
      </w:r>
    </w:p>
    <w:p w:rsidR="00000000" w:rsidRDefault="000A7E28">
      <w:r>
        <w:tab/>
        <w:t xml:space="preserve">43.  </w:t>
      </w:r>
      <w:r>
        <w:rPr>
          <w:rFonts w:hint="eastAsia"/>
        </w:rPr>
        <w:t>低工资的削减旨在降低熟练程度低的工人的劳工成本。这种降低采取递减制，随工资增长而减少；在最低限度保障工资这一级降低</w:t>
      </w:r>
      <w:r>
        <w:t>50</w:t>
      </w:r>
      <w:r>
        <w:rPr>
          <w:rFonts w:hint="eastAsia"/>
        </w:rPr>
        <w:t>％；对正常的</w:t>
      </w:r>
      <w:r>
        <w:t>6</w:t>
      </w:r>
      <w:r>
        <w:rPr>
          <w:rFonts w:hint="eastAsia"/>
        </w:rPr>
        <w:t>万比利时法郎毛月工资降低</w:t>
      </w:r>
      <w:r>
        <w:t>10</w:t>
      </w:r>
      <w:r>
        <w:rPr>
          <w:rFonts w:hint="eastAsia"/>
        </w:rPr>
        <w:t>％。这使工资支出分别削减百分之</w:t>
      </w:r>
      <w:r>
        <w:t>12.2</w:t>
      </w:r>
      <w:r>
        <w:rPr>
          <w:rFonts w:hint="eastAsia"/>
        </w:rPr>
        <w:t>至百分之</w:t>
      </w:r>
      <w:r>
        <w:t>2.4</w:t>
      </w:r>
      <w:r>
        <w:rPr>
          <w:rFonts w:hint="eastAsia"/>
        </w:rPr>
        <w:t>。</w:t>
      </w:r>
    </w:p>
    <w:p w:rsidR="00000000" w:rsidRDefault="000A7E28">
      <w:r>
        <w:tab/>
        <w:t>44.  Maribel</w:t>
      </w:r>
      <w:r>
        <w:rPr>
          <w:rFonts w:hint="eastAsia"/>
        </w:rPr>
        <w:t>行动是指对体力劳动者</w:t>
      </w:r>
      <w:r>
        <w:t>(</w:t>
      </w:r>
      <w:r>
        <w:rPr>
          <w:rFonts w:hint="eastAsia"/>
        </w:rPr>
        <w:t>工人</w:t>
      </w:r>
      <w:r>
        <w:t>)</w:t>
      </w:r>
      <w:r>
        <w:rPr>
          <w:rFonts w:hint="eastAsia"/>
        </w:rPr>
        <w:t>的社会保险雇主捐助部分普遍削减。自</w:t>
      </w:r>
      <w:r>
        <w:t>1997</w:t>
      </w:r>
      <w:r>
        <w:rPr>
          <w:rFonts w:hint="eastAsia"/>
        </w:rPr>
        <w:t>年</w:t>
      </w:r>
      <w:r>
        <w:t>7</w:t>
      </w:r>
      <w:r>
        <w:rPr>
          <w:rFonts w:hint="eastAsia"/>
        </w:rPr>
        <w:t>月</w:t>
      </w:r>
      <w:r>
        <w:t>1</w:t>
      </w:r>
      <w:r>
        <w:rPr>
          <w:rFonts w:hint="eastAsia"/>
        </w:rPr>
        <w:t>日起实施新的规则。削减总额根据体力劳动者在整个企业员额总数中的比例而定。对于在拥有不足</w:t>
      </w:r>
      <w:r>
        <w:t>10</w:t>
      </w:r>
      <w:r>
        <w:rPr>
          <w:rFonts w:hint="eastAsia"/>
        </w:rPr>
        <w:t>名工人的企业中劳动的工人而言，规定了一项承包式的削减。</w:t>
      </w:r>
    </w:p>
    <w:p w:rsidR="00000000" w:rsidRDefault="000A7E28">
      <w:pPr>
        <w:pStyle w:val="Heading4"/>
        <w:spacing w:before="320"/>
        <w:textAlignment w:val="center"/>
      </w:pPr>
      <w:r>
        <w:rPr>
          <w:u w:val="none"/>
        </w:rPr>
        <w:t>(e)</w:t>
      </w:r>
      <w:r>
        <w:rPr>
          <w:u w:val="none"/>
        </w:rPr>
        <w:tab/>
      </w:r>
      <w:r>
        <w:rPr>
          <w:rFonts w:hint="eastAsia"/>
        </w:rPr>
        <w:t>关于就业的灵活性问题</w:t>
      </w:r>
    </w:p>
    <w:p w:rsidR="00000000" w:rsidRDefault="000A7E28">
      <w:r>
        <w:tab/>
        <w:t xml:space="preserve">45.  </w:t>
      </w:r>
      <w:r>
        <w:rPr>
          <w:rFonts w:hint="eastAsia"/>
        </w:rPr>
        <w:t>禁止定期的劳动合同连续签订的原则已灵活处理。最近，如遵守某些条件，可签订连续性的定期合同，而不意味着此种合同自动转为无限期劳动合同。</w:t>
      </w:r>
    </w:p>
    <w:p w:rsidR="00000000" w:rsidRDefault="000A7E28">
      <w:r>
        <w:tab/>
        <w:t xml:space="preserve">46.  </w:t>
      </w:r>
      <w:r>
        <w:rPr>
          <w:rFonts w:hint="eastAsia"/>
        </w:rPr>
        <w:t>关于事先通知雇员、特别是工资最高的雇员的规则，已作出修订，以改善雇主的法律安全地位。</w:t>
      </w:r>
    </w:p>
    <w:p w:rsidR="00000000" w:rsidRDefault="000A7E28">
      <w:r>
        <w:tab/>
        <w:t xml:space="preserve">47.  </w:t>
      </w:r>
      <w:r>
        <w:rPr>
          <w:rFonts w:hint="eastAsia"/>
        </w:rPr>
        <w:t>最近还采取了两项附加措施：一</w:t>
      </w:r>
      <w:r>
        <w:rPr>
          <w:rFonts w:hint="eastAsia"/>
        </w:rPr>
        <w:t>项是允许从今以后运用临时性劳动，如劳动量暂时有所增长</w:t>
      </w:r>
      <w:r>
        <w:t>(</w:t>
      </w:r>
      <w:r>
        <w:rPr>
          <w:rFonts w:hint="eastAsia"/>
        </w:rPr>
        <w:t>而非“特别”增长</w:t>
      </w:r>
      <w:r>
        <w:t>)</w:t>
      </w:r>
      <w:r>
        <w:rPr>
          <w:rFonts w:hint="eastAsia"/>
        </w:rPr>
        <w:t>；另一项是如对中小型企业所规定的那样，对于大型企业也同样以年度为基数计算劳动时间</w:t>
      </w:r>
      <w:r>
        <w:t>(</w:t>
      </w:r>
      <w:r>
        <w:rPr>
          <w:rFonts w:hint="eastAsia"/>
        </w:rPr>
        <w:t>劳动时间年度化</w:t>
      </w:r>
      <w:r>
        <w:t>)</w:t>
      </w:r>
      <w:r>
        <w:rPr>
          <w:rFonts w:hint="eastAsia"/>
        </w:rPr>
        <w:t>，其方式是修订劳动规章</w:t>
      </w:r>
      <w:r>
        <w:t>(</w:t>
      </w:r>
      <w:r>
        <w:rPr>
          <w:rFonts w:hint="eastAsia"/>
        </w:rPr>
        <w:t>而不是签订集体公约</w:t>
      </w:r>
      <w:r>
        <w:t>)</w:t>
      </w:r>
      <w:r>
        <w:rPr>
          <w:rFonts w:hint="eastAsia"/>
        </w:rPr>
        <w:t>。</w:t>
      </w:r>
    </w:p>
    <w:p w:rsidR="00000000" w:rsidRDefault="000A7E28">
      <w:pPr>
        <w:pStyle w:val="Heading4"/>
        <w:spacing w:before="320"/>
        <w:textAlignment w:val="center"/>
      </w:pPr>
      <w:r>
        <w:rPr>
          <w:u w:val="none"/>
        </w:rPr>
        <w:t>(f)</w:t>
      </w:r>
      <w:r>
        <w:rPr>
          <w:u w:val="none"/>
        </w:rPr>
        <w:tab/>
      </w:r>
      <w:r>
        <w:rPr>
          <w:rFonts w:hint="eastAsia"/>
        </w:rPr>
        <w:t>关于劳动分配问题</w:t>
      </w:r>
    </w:p>
    <w:p w:rsidR="00000000" w:rsidRDefault="000A7E28">
      <w:r>
        <w:tab/>
        <w:t xml:space="preserve">48.  </w:t>
      </w:r>
      <w:r>
        <w:rPr>
          <w:rFonts w:hint="eastAsia"/>
        </w:rPr>
        <w:t>重新分配现有劳动总量使之用于更多的人员，这是联邦就业政策的一个重要项目。就业协议的制度旨在鼓励各部门与企业签订协议，导致就业净增长。在协议有效期内，雇主因每项合同而享受其捐助的净削减</w:t>
      </w:r>
      <w:r>
        <w:t>(</w:t>
      </w:r>
      <w:r>
        <w:rPr>
          <w:rFonts w:hint="eastAsia"/>
        </w:rPr>
        <w:t>每年</w:t>
      </w:r>
      <w:r>
        <w:t>15</w:t>
      </w:r>
      <w:r>
        <w:rPr>
          <w:rFonts w:hint="eastAsia"/>
        </w:rPr>
        <w:t>万比利时法郎</w:t>
      </w:r>
      <w:r>
        <w:t>)</w:t>
      </w:r>
      <w:r>
        <w:rPr>
          <w:rFonts w:hint="eastAsia"/>
        </w:rPr>
        <w:t>。这一制度已被延长至</w:t>
      </w:r>
      <w:r>
        <w:t>1997</w:t>
      </w:r>
      <w:r>
        <w:rPr>
          <w:rFonts w:hint="eastAsia"/>
        </w:rPr>
        <w:t>年—</w:t>
      </w:r>
      <w:r>
        <w:t>1998</w:t>
      </w:r>
      <w:r>
        <w:rPr>
          <w:rFonts w:hint="eastAsia"/>
        </w:rPr>
        <w:t>年期间，并</w:t>
      </w:r>
      <w:r>
        <w:rPr>
          <w:rFonts w:hint="eastAsia"/>
        </w:rPr>
        <w:t>得到加强；人们强调：补充承诺应是实施此种重新分配工作的结果。各部门和企业同样可以选择实行对补充就业的补助金制度。有困难或调整中的企业，以集体公约为依据，可集体削减劳动时间，以便最大限制地维持工人的数量，此类企业也有削减捐助的权利。最终，还有</w:t>
      </w:r>
      <w:r>
        <w:t>20</w:t>
      </w:r>
      <w:r>
        <w:rPr>
          <w:rFonts w:hint="eastAsia"/>
        </w:rPr>
        <w:t>余个企业可试验性地享用因重新分配工作而减少捐助的权利，条件是集体降低劳动时间至每周</w:t>
      </w:r>
      <w:r>
        <w:t>32</w:t>
      </w:r>
      <w:r>
        <w:rPr>
          <w:rFonts w:hint="eastAsia"/>
        </w:rPr>
        <w:t>小时，并聘用更多工人。</w:t>
      </w:r>
    </w:p>
    <w:p w:rsidR="00000000" w:rsidRDefault="000A7E28">
      <w:r>
        <w:tab/>
        <w:t xml:space="preserve">49.  </w:t>
      </w:r>
      <w:r>
        <w:rPr>
          <w:rFonts w:hint="eastAsia"/>
        </w:rPr>
        <w:t>关于个别性措施，可提及中断职业发展，使工人得以暂时中止职业活动或减少劳动服务，但发放补助金或保持社会保险的权利。不过中止和减少劳动服务的工人，应由</w:t>
      </w:r>
      <w:r>
        <w:rPr>
          <w:rFonts w:hint="eastAsia"/>
        </w:rPr>
        <w:t>领取失业补助金的失业者取代。为鼓励半日制工作，已制订若干措施。例如，一种限制半日制劳动的权利已被引进，而半日制工作的工人社会地位却得到改善。每周工作时间仍为</w:t>
      </w:r>
      <w:r>
        <w:t>40</w:t>
      </w:r>
      <w:r>
        <w:rPr>
          <w:rFonts w:hint="eastAsia"/>
        </w:rPr>
        <w:t>小时的部门，应至迟自</w:t>
      </w:r>
      <w:r>
        <w:t>1999</w:t>
      </w:r>
      <w:r>
        <w:rPr>
          <w:rFonts w:hint="eastAsia"/>
        </w:rPr>
        <w:t>年</w:t>
      </w:r>
      <w:r>
        <w:t>1</w:t>
      </w:r>
      <w:r>
        <w:rPr>
          <w:rFonts w:hint="eastAsia"/>
        </w:rPr>
        <w:t>月</w:t>
      </w:r>
      <w:r>
        <w:t>1</w:t>
      </w:r>
      <w:r>
        <w:rPr>
          <w:rFonts w:hint="eastAsia"/>
        </w:rPr>
        <w:t>日起改行每周</w:t>
      </w:r>
      <w:r>
        <w:t>39</w:t>
      </w:r>
      <w:r>
        <w:rPr>
          <w:rFonts w:hint="eastAsia"/>
        </w:rPr>
        <w:t>小时工作制。</w:t>
      </w:r>
    </w:p>
    <w:p w:rsidR="00000000" w:rsidRDefault="000A7E28">
      <w:pPr>
        <w:pStyle w:val="Heading4"/>
        <w:spacing w:before="320"/>
        <w:textAlignment w:val="center"/>
      </w:pPr>
      <w:r>
        <w:rPr>
          <w:u w:val="none"/>
        </w:rPr>
        <w:t>(g)</w:t>
      </w:r>
      <w:r>
        <w:rPr>
          <w:u w:val="none"/>
        </w:rPr>
        <w:tab/>
      </w:r>
      <w:r>
        <w:rPr>
          <w:rFonts w:hint="eastAsia"/>
        </w:rPr>
        <w:t>向失业者贷款</w:t>
      </w:r>
    </w:p>
    <w:p w:rsidR="00000000" w:rsidRDefault="000A7E28">
      <w:r>
        <w:tab/>
        <w:t xml:space="preserve">50.  </w:t>
      </w:r>
      <w:r>
        <w:rPr>
          <w:rFonts w:hint="eastAsia"/>
        </w:rPr>
        <w:t>向失业者发放有条件的贷款使许多失业者能作为自主经营者站住脚。最近，这一措施又被重新发动，特别是通过提高贷款最高数额实现。</w:t>
      </w:r>
    </w:p>
    <w:p w:rsidR="00000000" w:rsidRDefault="000A7E28">
      <w:pPr>
        <w:pStyle w:val="Heading3"/>
        <w:spacing w:before="320"/>
        <w:textAlignment w:val="center"/>
      </w:pPr>
      <w:r>
        <w:rPr>
          <w:u w:val="none"/>
        </w:rPr>
        <w:t xml:space="preserve">B.  </w:t>
      </w:r>
      <w:r>
        <w:rPr>
          <w:rFonts w:hint="eastAsia"/>
        </w:rPr>
        <w:t>地区和社区一级</w:t>
      </w:r>
    </w:p>
    <w:p w:rsidR="00000000" w:rsidRDefault="000A7E28">
      <w:r>
        <w:tab/>
        <w:t xml:space="preserve">51.  </w:t>
      </w:r>
      <w:r>
        <w:rPr>
          <w:rFonts w:hint="eastAsia"/>
        </w:rPr>
        <w:t>地区一级在重新安排失业者就业和劳动者安置方面拥有权力；社区一级则在不断教育和职业培训方面拥有权</w:t>
      </w:r>
      <w:r>
        <w:rPr>
          <w:rFonts w:hint="eastAsia"/>
        </w:rPr>
        <w:t>力；政府采取了各方面的措施，它们经常是对联邦计划的补充。</w:t>
      </w:r>
    </w:p>
    <w:p w:rsidR="00000000" w:rsidRDefault="000A7E28">
      <w:pPr>
        <w:pStyle w:val="Heading4"/>
        <w:spacing w:before="320"/>
        <w:textAlignment w:val="center"/>
      </w:pPr>
      <w:r>
        <w:rPr>
          <w:sz w:val="21"/>
          <w:u w:val="none"/>
        </w:rPr>
        <w:t>(a)</w:t>
      </w:r>
      <w:r>
        <w:rPr>
          <w:u w:val="none"/>
        </w:rPr>
        <w:tab/>
      </w:r>
      <w:r>
        <w:rPr>
          <w:rFonts w:hint="eastAsia"/>
        </w:rPr>
        <w:t>佛兰芒地区和群体</w:t>
      </w:r>
    </w:p>
    <w:p w:rsidR="00000000" w:rsidRDefault="000A7E28">
      <w:r>
        <w:tab/>
        <w:t xml:space="preserve">52.  </w:t>
      </w:r>
      <w:r>
        <w:rPr>
          <w:rFonts w:hint="eastAsia"/>
        </w:rPr>
        <w:t>佛兰芒政府在</w:t>
      </w:r>
      <w:r>
        <w:t>1995</w:t>
      </w:r>
      <w:r>
        <w:rPr>
          <w:rFonts w:hint="eastAsia"/>
        </w:rPr>
        <w:t>年秋季与社会伙伴缔结了一项就业公约，把就业政策放在政府以及社会伙伴各项工作的最优先地位。中期目标是将失业者减少一半。采取了</w:t>
      </w:r>
      <w:r>
        <w:t>7</w:t>
      </w:r>
      <w:r>
        <w:rPr>
          <w:rFonts w:hint="eastAsia"/>
        </w:rPr>
        <w:t>项计划内的办法：更好地实施科学教学，方式是更好地发挥发展以及传播技术知识的手段；持续不断地培训；加强企业的财政基础；适当的基础经济基本设施；通过加强对出口敏感以及高密集劳动企业增加潜力和竞争能力的办法来创造就业机会；就业的潜力在于同政府的重点工作及赢利、非赢利私营部门的需</w:t>
      </w:r>
      <w:r>
        <w:rPr>
          <w:rFonts w:hint="eastAsia"/>
        </w:rPr>
        <w:t>求密切结合；对劳动的重新分布和配置。双方同意：每一季度对这些领域所取得的成果进行评估，而政府承诺在多年度计划内采纳这些措施。</w:t>
      </w:r>
    </w:p>
    <w:p w:rsidR="00000000" w:rsidRDefault="000A7E28">
      <w:r>
        <w:tab/>
        <w:t xml:space="preserve">53.  </w:t>
      </w:r>
      <w:r>
        <w:rPr>
          <w:rFonts w:hint="eastAsia"/>
        </w:rPr>
        <w:t>关于刺激就业的直接措施，我们看到与传统政策相对而言已有所变革：的确，传统的支持创造就业机会的措施在非商品部门，而接受津贴的合同体制仍然占主要部分；但今后的重点已放在使一些失业者逐步过渡的最大机遇方案上。这些失业者是熟练程度不高和长期失业者，要使他们逐步走向正规就业市场。</w:t>
      </w:r>
    </w:p>
    <w:p w:rsidR="00000000" w:rsidRDefault="000A7E28">
      <w:r>
        <w:tab/>
        <w:t xml:space="preserve">54.  </w:t>
      </w:r>
      <w:r>
        <w:rPr>
          <w:rFonts w:hint="eastAsia"/>
        </w:rPr>
        <w:t>比如，“</w:t>
      </w:r>
      <w:r>
        <w:rPr>
          <w:u w:val="single"/>
        </w:rPr>
        <w:t>jeugdwerkgarantieplan</w:t>
      </w:r>
      <w:r>
        <w:rPr>
          <w:rFonts w:hint="eastAsia"/>
        </w:rPr>
        <w:t>”和“</w:t>
      </w:r>
      <w:r>
        <w:rPr>
          <w:u w:val="single"/>
        </w:rPr>
        <w:t>werkervaringsplaa</w:t>
      </w:r>
      <w:r>
        <w:rPr>
          <w:u w:val="single"/>
        </w:rPr>
        <w:t>tsen</w:t>
      </w:r>
      <w:r>
        <w:rPr>
          <w:rFonts w:hint="eastAsia"/>
        </w:rPr>
        <w:t>”使长期失业者和非熟练失业者能面对职业经验，并能参加走向有关就业岗位的针对性培训，时间为一年。另一种综合性个性化的办法也是就业政策的一部分：“</w:t>
      </w:r>
      <w:r>
        <w:rPr>
          <w:u w:val="single"/>
        </w:rPr>
        <w:t>trajectbegeleiding</w:t>
      </w:r>
      <w:r>
        <w:rPr>
          <w:rFonts w:hint="eastAsia"/>
        </w:rPr>
        <w:t>”是量体裁衣制订的计划：即根据求职者的需要，求职者不仅提出与熟练程度需求相关的初步培训，且可提出走向正规劳动的方向，并在被招聘后要求第二次培训。</w:t>
      </w:r>
    </w:p>
    <w:p w:rsidR="00000000" w:rsidRDefault="000A7E28">
      <w:r>
        <w:tab/>
        <w:t xml:space="preserve">55.  </w:t>
      </w:r>
      <w:r>
        <w:rPr>
          <w:rFonts w:hint="eastAsia"/>
        </w:rPr>
        <w:t>与私营部门积极合作的政策也很重要，假如要使就业政策取得成效的话。因此，劳工和雇主组织相互结合，不仅在拟订、而且在执行措施方面都这样做。</w:t>
      </w:r>
    </w:p>
    <w:p w:rsidR="00000000" w:rsidRDefault="000A7E28">
      <w:r>
        <w:tab/>
        <w:t xml:space="preserve">56.  </w:t>
      </w:r>
      <w:r>
        <w:rPr>
          <w:rFonts w:hint="eastAsia"/>
        </w:rPr>
        <w:t>特别难于安置的求职者</w:t>
      </w:r>
      <w:r>
        <w:rPr>
          <w:rFonts w:hint="eastAsia"/>
        </w:rPr>
        <w:t>在劳工市场上的处境也同样被列入考虑范围。因此，采取了一些倡议，如“</w:t>
      </w:r>
      <w:r>
        <w:rPr>
          <w:u w:val="single"/>
        </w:rPr>
        <w:t>sociale werkplaatsen</w:t>
      </w:r>
      <w:r>
        <w:rPr>
          <w:rFonts w:hint="eastAsia"/>
        </w:rPr>
        <w:t>”。按照这一计划，商业部门的雇主得到津贴，以弥补效率不够、以及因就业者要求企业内培训的附加开支，这些求职者是该企业所聘雇的。</w:t>
      </w:r>
    </w:p>
    <w:p w:rsidR="00000000" w:rsidRDefault="000A7E28">
      <w:r>
        <w:tab/>
        <w:t xml:space="preserve">57.  </w:t>
      </w:r>
      <w:r>
        <w:rPr>
          <w:rFonts w:hint="eastAsia"/>
        </w:rPr>
        <w:t>自</w:t>
      </w:r>
      <w:r>
        <w:t>1994</w:t>
      </w:r>
      <w:r>
        <w:rPr>
          <w:rFonts w:hint="eastAsia"/>
        </w:rPr>
        <w:t>年以来，比利时政府津贴“</w:t>
      </w:r>
      <w:r>
        <w:rPr>
          <w:u w:val="single"/>
        </w:rPr>
        <w:t>invoegbedrijven</w:t>
      </w:r>
      <w:r>
        <w:rPr>
          <w:rFonts w:hint="eastAsia"/>
        </w:rPr>
        <w:t>”。这些高密集劳动力的企业围绕着此类经济活动，能给集体带来超额价值，并能以三年为期享受递减社会捐助。最后，“</w:t>
      </w:r>
      <w:r>
        <w:rPr>
          <w:u w:val="single"/>
        </w:rPr>
        <w:t>leereilanden</w:t>
      </w:r>
      <w:r>
        <w:rPr>
          <w:rFonts w:hint="eastAsia"/>
        </w:rPr>
        <w:t>”的宗旨在于使小群体的求职者直接进入劳动，并为他们提供适当环境，在现场进</w:t>
      </w:r>
      <w:r>
        <w:rPr>
          <w:rFonts w:hint="eastAsia"/>
        </w:rPr>
        <w:t>行短期特定职务培训，即由企业负责人自己传授，并与外部的一位培训者</w:t>
      </w:r>
      <w:r>
        <w:t>/</w:t>
      </w:r>
      <w:r>
        <w:rPr>
          <w:rFonts w:hint="eastAsia"/>
        </w:rPr>
        <w:t>陪同者合作进行。</w:t>
      </w:r>
    </w:p>
    <w:p w:rsidR="00000000" w:rsidRDefault="000A7E28">
      <w:pPr>
        <w:pStyle w:val="Heading4"/>
        <w:spacing w:before="320"/>
        <w:textAlignment w:val="center"/>
      </w:pPr>
      <w:r>
        <w:rPr>
          <w:u w:val="none"/>
        </w:rPr>
        <w:t>(b)</w:t>
      </w:r>
      <w:r>
        <w:rPr>
          <w:u w:val="none"/>
        </w:rPr>
        <w:tab/>
      </w:r>
      <w:r>
        <w:rPr>
          <w:rFonts w:hint="eastAsia"/>
        </w:rPr>
        <w:t>瓦龙地区和法语以及德语群体</w:t>
      </w:r>
    </w:p>
    <w:p w:rsidR="00000000" w:rsidRDefault="000A7E28">
      <w:r>
        <w:tab/>
        <w:t xml:space="preserve">58.  </w:t>
      </w:r>
      <w:r>
        <w:rPr>
          <w:rFonts w:hint="eastAsia"/>
        </w:rPr>
        <w:t>如同佛兰芒政府一样，瓦龙地区政府在</w:t>
      </w:r>
      <w:r>
        <w:t>1995</w:t>
      </w:r>
      <w:r>
        <w:rPr>
          <w:rFonts w:hint="eastAsia"/>
        </w:rPr>
        <w:t>年底与社会伙伴签署一项共同声明，以使经济重新并促进就业，声明包括</w:t>
      </w:r>
      <w:r>
        <w:t>17</w:t>
      </w:r>
      <w:r>
        <w:rPr>
          <w:rFonts w:hint="eastAsia"/>
        </w:rPr>
        <w:t>点内容。因此，已经并即将在一些领域采取措施：如促进对外贸易、改善企业财政状况、研究与发展</w:t>
      </w:r>
      <w:r>
        <w:t>(</w:t>
      </w:r>
      <w:r>
        <w:rPr>
          <w:rFonts w:hint="eastAsia"/>
        </w:rPr>
        <w:t>理论和适用研究相互结合</w:t>
      </w:r>
      <w:r>
        <w:t>)</w:t>
      </w:r>
      <w:r>
        <w:rPr>
          <w:rFonts w:hint="eastAsia"/>
        </w:rPr>
        <w:t>，以及轮番培训，等等。</w:t>
      </w:r>
      <w:r>
        <w:t>1992</w:t>
      </w:r>
      <w:r>
        <w:rPr>
          <w:rFonts w:hint="eastAsia"/>
        </w:rPr>
        <w:t>年，建立了一个地区就业观察站；此外，</w:t>
      </w:r>
      <w:r>
        <w:t>1994</w:t>
      </w:r>
      <w:r>
        <w:rPr>
          <w:rFonts w:hint="eastAsia"/>
        </w:rPr>
        <w:t>年，涉及就业政策的四个具体工作组建立起来，即：失业吸收方案；如何帮助就业和培训；非</w:t>
      </w:r>
      <w:r>
        <w:rPr>
          <w:rFonts w:hint="eastAsia"/>
        </w:rPr>
        <w:t>典型性就业形式；企业活力和对劳力短缺的管理。</w:t>
      </w:r>
    </w:p>
    <w:p w:rsidR="00000000" w:rsidRDefault="000A7E28">
      <w:r>
        <w:tab/>
        <w:t xml:space="preserve">59.  </w:t>
      </w:r>
      <w:r>
        <w:rPr>
          <w:rFonts w:hint="eastAsia"/>
        </w:rPr>
        <w:t>关于对就业的辅助，可一系列有关商品和非商品部门的具体措施。</w:t>
      </w:r>
    </w:p>
    <w:p w:rsidR="00000000" w:rsidRDefault="000A7E28">
      <w:r>
        <w:tab/>
        <w:t xml:space="preserve">60.  </w:t>
      </w:r>
      <w:r>
        <w:rPr>
          <w:rFonts w:hint="eastAsia"/>
        </w:rPr>
        <w:t>在商品部门，</w:t>
      </w:r>
      <w:r>
        <w:t>1994</w:t>
      </w:r>
      <w:r>
        <w:rPr>
          <w:rFonts w:hint="eastAsia"/>
        </w:rPr>
        <w:t>年</w:t>
      </w:r>
      <w:r>
        <w:t>5</w:t>
      </w:r>
      <w:r>
        <w:rPr>
          <w:rFonts w:hint="eastAsia"/>
        </w:rPr>
        <w:t>月</w:t>
      </w:r>
      <w:r>
        <w:t>9</w:t>
      </w:r>
      <w:r>
        <w:rPr>
          <w:rFonts w:hint="eastAsia"/>
        </w:rPr>
        <w:t>日的法令旨在促成某些中小企业内的经济发展项目，方式是由地区介入工资和对失业者的负担，如果他们被列入这些项目的话。对中小企业辅助的方案，通过同样是这一类的地区介入来帮助失业者。地区也介入正在调整中的以及新企业招聘人员技术培训和招聘费用。对于正在采取新技术手段的企业，如需对工人进行专门职业培训，瓦龙地区在培训费用方面至多可参与两年之久。如果为这个原因，企业</w:t>
      </w:r>
      <w:r>
        <w:rPr>
          <w:rFonts w:hint="eastAsia"/>
        </w:rPr>
        <w:t>招聘新的工人，而求职者又属于风险群体，还可将此费用进一步提高。</w:t>
      </w:r>
    </w:p>
    <w:p w:rsidR="00000000" w:rsidRDefault="000A7E28">
      <w:r>
        <w:tab/>
        <w:t xml:space="preserve">61.  </w:t>
      </w:r>
      <w:r>
        <w:rPr>
          <w:rFonts w:hint="eastAsia"/>
        </w:rPr>
        <w:t>在非商品部门，政府在</w:t>
      </w:r>
      <w:r>
        <w:t>1995</w:t>
      </w:r>
      <w:r>
        <w:rPr>
          <w:rFonts w:hint="eastAsia"/>
        </w:rPr>
        <w:t>年发起一项城镇范围的就业计划，涉及城市清洁、社会文化和体育运动、以及文化遗产的维护和看护幼儿等方面。这个措施在</w:t>
      </w:r>
      <w:r>
        <w:t>1996</w:t>
      </w:r>
      <w:r>
        <w:rPr>
          <w:rFonts w:hint="eastAsia"/>
        </w:rPr>
        <w:t>年进一步扩大，而领取补助的协会同样可采用此种制度。</w:t>
      </w:r>
    </w:p>
    <w:p w:rsidR="00000000" w:rsidRDefault="000A7E28">
      <w:r>
        <w:tab/>
        <w:t xml:space="preserve">62.  </w:t>
      </w:r>
      <w:r>
        <w:rPr>
          <w:rFonts w:hint="eastAsia"/>
        </w:rPr>
        <w:t>关于残疾人问题，瓦龙残疾人安置局于</w:t>
      </w:r>
      <w:r>
        <w:t>1995</w:t>
      </w:r>
      <w:r>
        <w:rPr>
          <w:rFonts w:hint="eastAsia"/>
        </w:rPr>
        <w:t>年建立，专管残疾人培训及就业辅助。</w:t>
      </w:r>
    </w:p>
    <w:p w:rsidR="00000000" w:rsidRDefault="000A7E28">
      <w:r>
        <w:tab/>
        <w:t xml:space="preserve">63.  </w:t>
      </w:r>
      <w:r>
        <w:rPr>
          <w:rFonts w:hint="eastAsia"/>
        </w:rPr>
        <w:t>关于培训，在法语和德语群体的权力范围内有两种可能性：一种是某一雇主负责的实际劳动场所培训适应合同，或在安置局所同意的中心进行职业培训的合</w:t>
      </w:r>
      <w:r>
        <w:rPr>
          <w:rFonts w:hint="eastAsia"/>
        </w:rPr>
        <w:t>同。接受培训的人员可领取失业补助金及专为培训设置的补助费。</w:t>
      </w:r>
    </w:p>
    <w:p w:rsidR="00000000" w:rsidRDefault="000A7E28">
      <w:r>
        <w:tab/>
        <w:t xml:space="preserve">64.  </w:t>
      </w:r>
      <w:r>
        <w:rPr>
          <w:rFonts w:hint="eastAsia"/>
        </w:rPr>
        <w:t>关于对就业的辅助，有两类奖金可提供残疾人雇主：即适应奖金</w:t>
      </w:r>
      <w:r>
        <w:t>(</w:t>
      </w:r>
      <w:r>
        <w:rPr>
          <w:rFonts w:hint="eastAsia"/>
        </w:rPr>
        <w:t>在职业适应的</w:t>
      </w:r>
      <w:r>
        <w:t>3</w:t>
      </w:r>
      <w:r>
        <w:rPr>
          <w:rFonts w:hint="eastAsia"/>
        </w:rPr>
        <w:t>个月至</w:t>
      </w:r>
      <w:r>
        <w:t>3</w:t>
      </w:r>
      <w:r>
        <w:rPr>
          <w:rFonts w:hint="eastAsia"/>
        </w:rPr>
        <w:t>年中给予工资方面的财政补助</w:t>
      </w:r>
      <w:r>
        <w:t>)</w:t>
      </w:r>
      <w:r>
        <w:rPr>
          <w:rFonts w:hint="eastAsia"/>
        </w:rPr>
        <w:t>，或补偿奖金</w:t>
      </w:r>
      <w:r>
        <w:t>(</w:t>
      </w:r>
      <w:r>
        <w:rPr>
          <w:rFonts w:hint="eastAsia"/>
        </w:rPr>
        <w:t>即负责一部分工资和一部分社会负担，按使用残疾人造成的效率损耗计算</w:t>
      </w:r>
      <w:r>
        <w:t>)</w:t>
      </w:r>
      <w:r>
        <w:rPr>
          <w:rFonts w:hint="eastAsia"/>
        </w:rPr>
        <w:t>。</w:t>
      </w:r>
    </w:p>
    <w:p w:rsidR="00000000" w:rsidRDefault="000A7E28">
      <w:pPr>
        <w:spacing w:after="240"/>
        <w:textAlignment w:val="center"/>
      </w:pPr>
      <w:r>
        <w:tab/>
        <w:t xml:space="preserve">65.  </w:t>
      </w:r>
      <w:r>
        <w:rPr>
          <w:rFonts w:hint="eastAsia"/>
        </w:rPr>
        <w:t>在职业培训方面，凡属瓦龙地区管辖，自</w:t>
      </w:r>
      <w:r>
        <w:t>1994</w:t>
      </w:r>
      <w:r>
        <w:rPr>
          <w:rFonts w:hint="eastAsia"/>
        </w:rPr>
        <w:t>年</w:t>
      </w:r>
      <w:r>
        <w:t>1</w:t>
      </w:r>
      <w:r>
        <w:rPr>
          <w:rFonts w:hint="eastAsia"/>
        </w:rPr>
        <w:t>月</w:t>
      </w:r>
      <w:r>
        <w:t>1</w:t>
      </w:r>
      <w:r>
        <w:rPr>
          <w:rFonts w:hint="eastAsia"/>
        </w:rPr>
        <w:t>日起即有不同培训机构提供各种形式的补助，包括对培训劳动的企业；这些企业在非盈利性机构形式下组成，目的在于保证实习生通过实践和理论得到培训。企业兼学校的培训也同样可使自</w:t>
      </w:r>
      <w:r>
        <w:t>16</w:t>
      </w:r>
      <w:r>
        <w:rPr>
          <w:rFonts w:hint="eastAsia"/>
        </w:rPr>
        <w:t>岁起的人员面对</w:t>
      </w:r>
      <w:r>
        <w:rPr>
          <w:rFonts w:hint="eastAsia"/>
        </w:rPr>
        <w:t>企业内的生活现实，改变学校生活习惯。</w:t>
      </w:r>
    </w:p>
    <w:p w:rsidR="00000000" w:rsidRDefault="000A7E28">
      <w:pPr>
        <w:spacing w:after="240"/>
        <w:textAlignment w:val="center"/>
      </w:pPr>
      <w:r>
        <w:t xml:space="preserve">(c)  </w:t>
      </w:r>
      <w:r>
        <w:rPr>
          <w:rFonts w:hint="eastAsia"/>
          <w:u w:val="single"/>
        </w:rPr>
        <w:t>布鲁塞尔首都地区</w:t>
      </w:r>
    </w:p>
    <w:p w:rsidR="00000000" w:rsidRDefault="000A7E28">
      <w:pPr>
        <w:spacing w:after="240"/>
        <w:textAlignment w:val="center"/>
      </w:pPr>
      <w:r>
        <w:tab/>
        <w:t xml:space="preserve">66.  </w:t>
      </w:r>
      <w:r>
        <w:rPr>
          <w:rFonts w:hint="eastAsia"/>
        </w:rPr>
        <w:t>该地区执行的各种方案与其他地区相似。</w:t>
      </w:r>
    </w:p>
    <w:p w:rsidR="00000000" w:rsidRDefault="000A7E28">
      <w:pPr>
        <w:pStyle w:val="Heading3"/>
      </w:pPr>
      <w:r>
        <w:rPr>
          <w:rFonts w:hint="eastAsia"/>
        </w:rPr>
        <w:t>第</w:t>
      </w:r>
      <w:r>
        <w:t xml:space="preserve"> 7 </w:t>
      </w:r>
      <w:r>
        <w:rPr>
          <w:rFonts w:hint="eastAsia"/>
        </w:rPr>
        <w:t>条</w:t>
      </w:r>
    </w:p>
    <w:p w:rsidR="00000000" w:rsidRDefault="000A7E28">
      <w:pPr>
        <w:pStyle w:val="Heading3"/>
      </w:pPr>
      <w:r>
        <w:rPr>
          <w:rFonts w:hint="eastAsia"/>
        </w:rPr>
        <w:t>享受公正和良好工作条件的权利</w:t>
      </w:r>
    </w:p>
    <w:p w:rsidR="00000000" w:rsidRDefault="000A7E28">
      <w:pPr>
        <w:pStyle w:val="Heading4"/>
      </w:pPr>
      <w:r>
        <w:rPr>
          <w:rFonts w:hint="eastAsia"/>
        </w:rPr>
        <w:t>工资的确定</w:t>
      </w:r>
    </w:p>
    <w:p w:rsidR="00000000" w:rsidRDefault="000A7E28">
      <w:r>
        <w:tab/>
        <w:t xml:space="preserve">67.  </w:t>
      </w:r>
      <w:r>
        <w:rPr>
          <w:rFonts w:hint="eastAsia"/>
        </w:rPr>
        <w:t>在这方面有根据集体公约制订的法定最低工资计算表。工资表按个人劳动合同制订，而合同的规定如与集体公约相违背即失去效力：有理由以集体公约所规定的数额来取代它们。最低工资标准同样也适用于未明确规定工资的合同，或当最低工资的数额难于确定时也可适用。</w:t>
      </w:r>
    </w:p>
    <w:p w:rsidR="00000000" w:rsidRDefault="000A7E28">
      <w:r>
        <w:tab/>
        <w:t xml:space="preserve">68.  </w:t>
      </w:r>
      <w:r>
        <w:rPr>
          <w:rFonts w:hint="eastAsia"/>
        </w:rPr>
        <w:t>对于集体公约范围外的骨干人员，在工资和工作条件方面，规则是工资数额在个别谈判</w:t>
      </w:r>
      <w:r>
        <w:rPr>
          <w:rFonts w:hint="eastAsia"/>
        </w:rPr>
        <w:t>时确定。</w:t>
      </w:r>
    </w:p>
    <w:p w:rsidR="00000000" w:rsidRDefault="000A7E28">
      <w:r>
        <w:tab/>
        <w:t xml:space="preserve">69.  </w:t>
      </w:r>
      <w:r>
        <w:rPr>
          <w:rFonts w:hint="eastAsia"/>
        </w:rPr>
        <w:t>重要的是注意到：最低工资原则上是由社会伙伴而不是国家当局制订的。但是，某些经济境遇和缺少跨行业由政府推荐的社会伙伴协议使政府不得不采取两类措施：即规范工资适应消费品价格指数的方式，及调节工资的政策。</w:t>
      </w:r>
    </w:p>
    <w:p w:rsidR="00000000" w:rsidRDefault="000A7E28">
      <w:r>
        <w:tab/>
        <w:t xml:space="preserve">70.  </w:t>
      </w:r>
      <w:r>
        <w:rPr>
          <w:rFonts w:hint="eastAsia"/>
        </w:rPr>
        <w:t>为补偿通货膨胀造成的购买力损失，工资同消费品价格指数挂钩。自</w:t>
      </w:r>
      <w:r>
        <w:t>1994</w:t>
      </w:r>
      <w:r>
        <w:rPr>
          <w:rFonts w:hint="eastAsia"/>
        </w:rPr>
        <w:t>年</w:t>
      </w:r>
      <w:r>
        <w:t>1</w:t>
      </w:r>
      <w:r>
        <w:rPr>
          <w:rFonts w:hint="eastAsia"/>
        </w:rPr>
        <w:t>月</w:t>
      </w:r>
      <w:r>
        <w:t>1</w:t>
      </w:r>
      <w:r>
        <w:rPr>
          <w:rFonts w:hint="eastAsia"/>
        </w:rPr>
        <w:t>日起，工资指数通过一项“指数</w:t>
      </w:r>
      <w:r>
        <w:rPr>
          <w:rFonts w:hint="eastAsia"/>
          <w:spacing w:val="-40"/>
        </w:rPr>
        <w:t>——</w:t>
      </w:r>
      <w:r>
        <w:t xml:space="preserve"> </w:t>
      </w:r>
      <w:r>
        <w:rPr>
          <w:rFonts w:hint="eastAsia"/>
        </w:rPr>
        <w:t>健康”方案制订，这符合此前有关的指数，但除去几个项目</w:t>
      </w:r>
      <w:r>
        <w:t>(</w:t>
      </w:r>
      <w:r>
        <w:rPr>
          <w:rFonts w:hint="eastAsia"/>
        </w:rPr>
        <w:t>酒类、烟草和汽油</w:t>
      </w:r>
      <w:r>
        <w:t>)</w:t>
      </w:r>
      <w:r>
        <w:rPr>
          <w:rFonts w:hint="eastAsia"/>
        </w:rPr>
        <w:t>。这项新指数的使用不至导致工资降低。如不遵守这种指数方法，惩罚可直至由轻罪法庭判处有期徒刑。</w:t>
      </w:r>
    </w:p>
    <w:p w:rsidR="00000000" w:rsidRDefault="000A7E28">
      <w:pPr>
        <w:spacing w:after="240"/>
        <w:textAlignment w:val="center"/>
      </w:pPr>
      <w:r>
        <w:tab/>
      </w:r>
      <w:r>
        <w:t>71.  1994-96</w:t>
      </w:r>
      <w:r>
        <w:rPr>
          <w:rFonts w:hint="eastAsia"/>
        </w:rPr>
        <w:t>年的工资调节意味着：任何个别劳动合同、以及劳动集体公约都不能规定新的福利或以任何形式增加工资。所规定的制裁由轻罪法庭判处。</w:t>
      </w:r>
      <w:r>
        <w:t>1996</w:t>
      </w:r>
      <w:r>
        <w:rPr>
          <w:rFonts w:hint="eastAsia"/>
        </w:rPr>
        <w:t>年</w:t>
      </w:r>
      <w:r>
        <w:t>7</w:t>
      </w:r>
      <w:r>
        <w:rPr>
          <w:rFonts w:hint="eastAsia"/>
        </w:rPr>
        <w:t>月</w:t>
      </w:r>
      <w:r>
        <w:t>26</w:t>
      </w:r>
      <w:r>
        <w:rPr>
          <w:rFonts w:hint="eastAsia"/>
        </w:rPr>
        <w:t>日工资调节法令规定了工资增加的最高幅度，就是考虑到参考国家的工资开支并适用于两年期限。工资的增加为以两年期计算的</w:t>
      </w:r>
      <w:r>
        <w:t>6.1%</w:t>
      </w:r>
      <w:r>
        <w:rPr>
          <w:rFonts w:hint="eastAsia"/>
        </w:rPr>
        <w:t>，包括工资计算表的指数增长。</w:t>
      </w:r>
    </w:p>
    <w:p w:rsidR="00000000" w:rsidRDefault="000A7E28">
      <w:pPr>
        <w:pStyle w:val="Heading4"/>
        <w:textAlignment w:val="center"/>
      </w:pPr>
      <w:r>
        <w:rPr>
          <w:rFonts w:hint="eastAsia"/>
        </w:rPr>
        <w:t>最低月工资制度</w:t>
      </w:r>
    </w:p>
    <w:p w:rsidR="00000000" w:rsidRDefault="000A7E28">
      <w:r>
        <w:tab/>
        <w:t xml:space="preserve">72.  </w:t>
      </w:r>
      <w:r>
        <w:rPr>
          <w:rFonts w:hint="eastAsia"/>
        </w:rPr>
        <w:t>这个问题已由</w:t>
      </w:r>
      <w:r>
        <w:t>1988</w:t>
      </w:r>
      <w:r>
        <w:rPr>
          <w:rFonts w:hint="eastAsia"/>
        </w:rPr>
        <w:t>年</w:t>
      </w:r>
      <w:r>
        <w:t>5</w:t>
      </w:r>
      <w:r>
        <w:rPr>
          <w:rFonts w:hint="eastAsia"/>
        </w:rPr>
        <w:t>月</w:t>
      </w:r>
      <w:r>
        <w:t>2</w:t>
      </w:r>
      <w:r>
        <w:rPr>
          <w:rFonts w:hint="eastAsia"/>
        </w:rPr>
        <w:t>日全国劳动理事会签定的第</w:t>
      </w:r>
      <w:r>
        <w:t>43</w:t>
      </w:r>
      <w:r>
        <w:rPr>
          <w:rFonts w:hint="eastAsia"/>
        </w:rPr>
        <w:t>号集体公约解决。公约适用于</w:t>
      </w:r>
      <w:r>
        <w:t>21</w:t>
      </w:r>
      <w:r>
        <w:rPr>
          <w:rFonts w:hint="eastAsia"/>
        </w:rPr>
        <w:t>岁以上全日制劳动的工人。它保障最低限度的月平均毛工资。</w:t>
      </w:r>
    </w:p>
    <w:p w:rsidR="00000000" w:rsidRDefault="000A7E28">
      <w:pPr>
        <w:spacing w:after="240"/>
        <w:textAlignment w:val="center"/>
      </w:pPr>
      <w:r>
        <w:tab/>
        <w:t>73.  1997</w:t>
      </w:r>
      <w:r>
        <w:rPr>
          <w:rFonts w:hint="eastAsia"/>
        </w:rPr>
        <w:t>年</w:t>
      </w:r>
      <w:r>
        <w:t>10</w:t>
      </w:r>
      <w:r>
        <w:rPr>
          <w:rFonts w:hint="eastAsia"/>
        </w:rPr>
        <w:t>月</w:t>
      </w:r>
      <w:r>
        <w:t>1</w:t>
      </w:r>
      <w:r>
        <w:rPr>
          <w:rFonts w:hint="eastAsia"/>
        </w:rPr>
        <w:t>日，工资额为：</w:t>
      </w:r>
      <w:r>
        <w:t>45,069</w:t>
      </w:r>
      <w:r>
        <w:rPr>
          <w:rFonts w:hint="eastAsia"/>
        </w:rPr>
        <w:t>比利时法郎</w:t>
      </w:r>
      <w:r>
        <w:t>(</w:t>
      </w:r>
      <w:r>
        <w:rPr>
          <w:rFonts w:hint="eastAsia"/>
        </w:rPr>
        <w:t>工龄</w:t>
      </w:r>
      <w:r>
        <w:t>12</w:t>
      </w:r>
      <w:r>
        <w:rPr>
          <w:rFonts w:hint="eastAsia"/>
        </w:rPr>
        <w:t>个月以上、年龄</w:t>
      </w:r>
      <w:r>
        <w:t>22</w:t>
      </w:r>
      <w:r>
        <w:rPr>
          <w:rFonts w:hint="eastAsia"/>
        </w:rPr>
        <w:t>岁以上者</w:t>
      </w:r>
      <w:r>
        <w:t>)</w:t>
      </w:r>
      <w:r>
        <w:rPr>
          <w:rFonts w:hint="eastAsia"/>
        </w:rPr>
        <w:t>，</w:t>
      </w:r>
      <w:r>
        <w:t>44,538</w:t>
      </w:r>
      <w:r>
        <w:rPr>
          <w:rFonts w:hint="eastAsia"/>
        </w:rPr>
        <w:t>比利时法郎</w:t>
      </w:r>
      <w:r>
        <w:t>(</w:t>
      </w:r>
      <w:r>
        <w:rPr>
          <w:rFonts w:hint="eastAsia"/>
        </w:rPr>
        <w:t>工龄</w:t>
      </w:r>
      <w:r>
        <w:t>6</w:t>
      </w:r>
      <w:r>
        <w:rPr>
          <w:rFonts w:hint="eastAsia"/>
        </w:rPr>
        <w:t>个月以上、年龄</w:t>
      </w:r>
      <w:r>
        <w:t>21.5</w:t>
      </w:r>
      <w:r>
        <w:rPr>
          <w:rFonts w:hint="eastAsia"/>
        </w:rPr>
        <w:t>岁以上者</w:t>
      </w:r>
      <w:r>
        <w:t>)</w:t>
      </w:r>
      <w:r>
        <w:rPr>
          <w:rFonts w:hint="eastAsia"/>
        </w:rPr>
        <w:t>，</w:t>
      </w:r>
      <w:r>
        <w:t>43,343</w:t>
      </w:r>
      <w:r>
        <w:rPr>
          <w:rFonts w:hint="eastAsia"/>
        </w:rPr>
        <w:t>比利时法郎</w:t>
      </w:r>
      <w:r>
        <w:t>(</w:t>
      </w:r>
      <w:r>
        <w:rPr>
          <w:rFonts w:hint="eastAsia"/>
        </w:rPr>
        <w:t>其他</w:t>
      </w:r>
      <w:r>
        <w:t>)</w:t>
      </w:r>
      <w:r>
        <w:rPr>
          <w:rFonts w:hint="eastAsia"/>
        </w:rPr>
        <w:t>。以上与消费品价格指数相适应。</w:t>
      </w:r>
    </w:p>
    <w:p w:rsidR="00000000" w:rsidRDefault="000A7E28">
      <w:pPr>
        <w:pStyle w:val="Heading4"/>
      </w:pPr>
      <w:r>
        <w:rPr>
          <w:rFonts w:hint="eastAsia"/>
        </w:rPr>
        <w:t>工资平等</w:t>
      </w:r>
    </w:p>
    <w:p w:rsidR="00000000" w:rsidRDefault="000A7E28">
      <w:r>
        <w:tab/>
        <w:t xml:space="preserve">74.  </w:t>
      </w:r>
      <w:r>
        <w:rPr>
          <w:rFonts w:hint="eastAsia"/>
        </w:rPr>
        <w:t>由</w:t>
      </w:r>
      <w:r>
        <w:t>1975</w:t>
      </w:r>
      <w:r>
        <w:rPr>
          <w:rFonts w:hint="eastAsia"/>
        </w:rPr>
        <w:t>年</w:t>
      </w:r>
      <w:r>
        <w:t>10</w:t>
      </w:r>
      <w:r>
        <w:rPr>
          <w:rFonts w:hint="eastAsia"/>
        </w:rPr>
        <w:t>月</w:t>
      </w:r>
      <w:r>
        <w:t>15</w:t>
      </w:r>
      <w:r>
        <w:rPr>
          <w:rFonts w:hint="eastAsia"/>
        </w:rPr>
        <w:t>日全国劳动理事会缔结的第</w:t>
      </w:r>
      <w:r>
        <w:t>25</w:t>
      </w:r>
      <w:r>
        <w:rPr>
          <w:rFonts w:hint="eastAsia"/>
        </w:rPr>
        <w:t>号集体公约及</w:t>
      </w:r>
      <w:r>
        <w:t>1978</w:t>
      </w:r>
      <w:r>
        <w:rPr>
          <w:rFonts w:hint="eastAsia"/>
        </w:rPr>
        <w:t>年</w:t>
      </w:r>
      <w:r>
        <w:t>8</w:t>
      </w:r>
      <w:r>
        <w:rPr>
          <w:rFonts w:hint="eastAsia"/>
        </w:rPr>
        <w:t>月</w:t>
      </w:r>
      <w:r>
        <w:t>4</w:t>
      </w:r>
      <w:r>
        <w:rPr>
          <w:rFonts w:hint="eastAsia"/>
        </w:rPr>
        <w:t>日的涉及男女工人工资平等法令解决。</w:t>
      </w:r>
    </w:p>
    <w:p w:rsidR="00000000" w:rsidRDefault="000A7E28">
      <w:r>
        <w:tab/>
        <w:t xml:space="preserve">75.  </w:t>
      </w:r>
      <w:r>
        <w:rPr>
          <w:rFonts w:hint="eastAsia"/>
        </w:rPr>
        <w:t>为实现事实上的平等，建立了种种不同的特定规划，而对许多具体和试点项目也给予补助。然而，直到目前为止，男女收入的差异改变不大。在工业部门，妇女只能得到男性同行</w:t>
      </w:r>
      <w:r>
        <w:t>67</w:t>
      </w:r>
      <w:r>
        <w:t>-75%</w:t>
      </w:r>
      <w:r>
        <w:rPr>
          <w:rFonts w:hint="eastAsia"/>
        </w:rPr>
        <w:t>的工资，在服务部门则达</w:t>
      </w:r>
      <w:r>
        <w:t>70-80%</w:t>
      </w:r>
      <w:r>
        <w:rPr>
          <w:rFonts w:hint="eastAsia"/>
        </w:rPr>
        <w:t>。原因是多方面的。特别应提到职业发展计划方面的差异、半日制工资更多涉及妇女、以及同样的妇女在工资一般较低的特定部门所占比例较大。</w:t>
      </w:r>
    </w:p>
    <w:p w:rsidR="00000000" w:rsidRDefault="000A7E28">
      <w:r>
        <w:tab/>
        <w:t xml:space="preserve">76.  </w:t>
      </w:r>
      <w:r>
        <w:rPr>
          <w:rFonts w:hint="eastAsia"/>
        </w:rPr>
        <w:t>关于工作的分类，分成不同等级以及经常按传统区分也起一定作用，尽管现在建立分类的政策是中性的，即不考虑男女性别。另外，关于所谓男性职业的某些必要标准、如体力状况，就不能过分强调，不能超过女性职业的某些要求，如手指的速度和灵巧。考虑到的标准今后应在性别方面取中性态度。在建立分类的行为准则方面已有所制订，而旨在培训社会伙伴以建立和</w:t>
      </w:r>
      <w:r>
        <w:t>/</w:t>
      </w:r>
      <w:r>
        <w:rPr>
          <w:rFonts w:hint="eastAsia"/>
        </w:rPr>
        <w:t>或适应职业分类和职能评估的一项教材已编出，并由就业和劳动部提供。此外，将为社会伙伴举行几届培训班</w:t>
      </w:r>
      <w:r>
        <w:t>(1997</w:t>
      </w:r>
      <w:r>
        <w:rPr>
          <w:rFonts w:hint="eastAsia"/>
        </w:rPr>
        <w:t>至</w:t>
      </w:r>
      <w:r>
        <w:t>1998</w:t>
      </w:r>
      <w:r>
        <w:rPr>
          <w:rFonts w:hint="eastAsia"/>
        </w:rPr>
        <w:t>年</w:t>
      </w:r>
      <w:r>
        <w:t>)</w:t>
      </w:r>
      <w:r>
        <w:rPr>
          <w:rFonts w:hint="eastAsia"/>
        </w:rPr>
        <w:t>。</w:t>
      </w:r>
    </w:p>
    <w:p w:rsidR="00000000" w:rsidRDefault="000A7E28">
      <w:pPr>
        <w:spacing w:after="240"/>
        <w:textAlignment w:val="center"/>
      </w:pPr>
      <w:r>
        <w:tab/>
        <w:t xml:space="preserve">77.  </w:t>
      </w:r>
      <w:r>
        <w:rPr>
          <w:rFonts w:hint="eastAsia"/>
        </w:rPr>
        <w:t>在立法方面，曾提出设想：将“劳动分类”列入</w:t>
      </w:r>
      <w:r>
        <w:t>1978</w:t>
      </w:r>
      <w:r>
        <w:rPr>
          <w:rFonts w:hint="eastAsia"/>
        </w:rPr>
        <w:t>年</w:t>
      </w:r>
      <w:r>
        <w:t>8</w:t>
      </w:r>
      <w:r>
        <w:rPr>
          <w:rFonts w:hint="eastAsia"/>
        </w:rPr>
        <w:t>月</w:t>
      </w:r>
      <w:r>
        <w:t>4</w:t>
      </w:r>
      <w:r>
        <w:rPr>
          <w:rFonts w:hint="eastAsia"/>
        </w:rPr>
        <w:t>日平等待遇法中，同样，向全国劳动理事会提交了一项国王裁决，以便将职业分类列入劳动规范中。</w:t>
      </w:r>
    </w:p>
    <w:p w:rsidR="00000000" w:rsidRDefault="000A7E28">
      <w:pPr>
        <w:pStyle w:val="Heading4"/>
        <w:textAlignment w:val="center"/>
      </w:pPr>
      <w:r>
        <w:rPr>
          <w:rFonts w:hint="eastAsia"/>
        </w:rPr>
        <w:t>安全与健康</w:t>
      </w:r>
    </w:p>
    <w:p w:rsidR="00000000" w:rsidRDefault="000A7E28">
      <w:r>
        <w:tab/>
        <w:t xml:space="preserve">78.  </w:t>
      </w:r>
      <w:r>
        <w:rPr>
          <w:rFonts w:hint="eastAsia"/>
        </w:rPr>
        <w:t>在这方面要提到</w:t>
      </w:r>
      <w:r>
        <w:t>1996</w:t>
      </w:r>
      <w:r>
        <w:rPr>
          <w:rFonts w:hint="eastAsia"/>
        </w:rPr>
        <w:t>年</w:t>
      </w:r>
      <w:r>
        <w:t>8</w:t>
      </w:r>
      <w:r>
        <w:rPr>
          <w:rFonts w:hint="eastAsia"/>
        </w:rPr>
        <w:t>月</w:t>
      </w:r>
      <w:r>
        <w:t>4</w:t>
      </w:r>
      <w:r>
        <w:rPr>
          <w:rFonts w:hint="eastAsia"/>
        </w:rPr>
        <w:t>日的劳动福利法令。其宗旨是全面收集现有有关规章以及过去关于劳动保护的部分一般性规章，使之符合统一的现代化新概念。</w:t>
      </w:r>
    </w:p>
    <w:p w:rsidR="00000000" w:rsidRDefault="000A7E28">
      <w:r>
        <w:tab/>
        <w:t xml:space="preserve">79.  </w:t>
      </w:r>
      <w:r>
        <w:rPr>
          <w:rFonts w:hint="eastAsia"/>
        </w:rPr>
        <w:t>与原先有关规范相比，主要的修订是：扩大了法令适用</w:t>
      </w:r>
      <w:r>
        <w:rPr>
          <w:rFonts w:hint="eastAsia"/>
        </w:rPr>
        <w:t>范围</w:t>
      </w:r>
      <w:r>
        <w:t>(</w:t>
      </w:r>
      <w:r>
        <w:rPr>
          <w:rFonts w:hint="eastAsia"/>
        </w:rPr>
        <w:t>只有家务和自愿劳动仍排除在外</w:t>
      </w:r>
      <w:r>
        <w:t>)</w:t>
      </w:r>
      <w:r>
        <w:rPr>
          <w:rFonts w:hint="eastAsia"/>
        </w:rPr>
        <w:t>；关于安全和健康的措施也有所扩大；考虑到所进行劳动的心理社会影响；福利一词包括劳动提供环境下所有有关因素；以及某些结构的用词问题。</w:t>
      </w:r>
    </w:p>
    <w:p w:rsidR="00000000" w:rsidRDefault="000A7E28">
      <w:r>
        <w:tab/>
        <w:t xml:space="preserve">80.  </w:t>
      </w:r>
      <w:r>
        <w:rPr>
          <w:rFonts w:hint="eastAsia"/>
        </w:rPr>
        <w:t>关于安全的各项规定已被集中到一般性规则中。这一规则是不容易得到并且是支离破碎的，正逐渐被国王指令所取代，指令将新的欧洲规范列入，并吸收有关各项问题一般规则的某种规定。最终目标是将所有这些法律文书集中到一项劳动福利法典中。但在目前，一般性规则和国王裁定仍然并存。</w:t>
      </w:r>
    </w:p>
    <w:p w:rsidR="00000000" w:rsidRDefault="000A7E28">
      <w:pPr>
        <w:spacing w:after="240"/>
        <w:textAlignment w:val="center"/>
      </w:pPr>
      <w:r>
        <w:tab/>
        <w:t xml:space="preserve">81.  </w:t>
      </w:r>
      <w:r>
        <w:rPr>
          <w:rFonts w:hint="eastAsia"/>
        </w:rPr>
        <w:t>同样从</w:t>
      </w:r>
      <w:r>
        <w:t>1993</w:t>
      </w:r>
      <w:r>
        <w:rPr>
          <w:rFonts w:hint="eastAsia"/>
        </w:rPr>
        <w:t>年以来，也做了许多其他对这种规则的修订。遗憾</w:t>
      </w:r>
      <w:r>
        <w:rPr>
          <w:rFonts w:hint="eastAsia"/>
        </w:rPr>
        <w:t>的是不能在此一一列举。</w:t>
      </w:r>
    </w:p>
    <w:p w:rsidR="00000000" w:rsidRDefault="000A7E28">
      <w:pPr>
        <w:pStyle w:val="Heading4"/>
      </w:pPr>
      <w:r>
        <w:rPr>
          <w:rFonts w:hint="eastAsia"/>
        </w:rPr>
        <w:t>休息时间</w:t>
      </w:r>
    </w:p>
    <w:p w:rsidR="00000000" w:rsidRDefault="000A7E28">
      <w:pPr>
        <w:spacing w:after="240"/>
        <w:textAlignment w:val="center"/>
      </w:pPr>
      <w:r>
        <w:tab/>
        <w:t xml:space="preserve">82.  </w:t>
      </w:r>
      <w:r>
        <w:rPr>
          <w:rFonts w:hint="eastAsia"/>
        </w:rPr>
        <w:t>除对青年工人外，工间休息的时间和长短是自由确定的。青年工人不能连续工作超过</w:t>
      </w:r>
      <w:r>
        <w:t>4</w:t>
      </w:r>
      <w:r>
        <w:rPr>
          <w:rFonts w:hint="eastAsia"/>
        </w:rPr>
        <w:t>个半小时。一般性规定也包括有关高温作业工人的各项制度。</w:t>
      </w:r>
    </w:p>
    <w:p w:rsidR="00000000" w:rsidRDefault="000A7E28">
      <w:pPr>
        <w:pStyle w:val="Heading4"/>
      </w:pPr>
      <w:r>
        <w:rPr>
          <w:rFonts w:hint="eastAsia"/>
        </w:rPr>
        <w:t>工作连续时间</w:t>
      </w:r>
    </w:p>
    <w:p w:rsidR="00000000" w:rsidRDefault="000A7E28">
      <w:r>
        <w:tab/>
        <w:t xml:space="preserve">83.  </w:t>
      </w:r>
      <w:r>
        <w:rPr>
          <w:rFonts w:hint="eastAsia"/>
        </w:rPr>
        <w:t>依照法律规定，工作期为每日</w:t>
      </w:r>
      <w:r>
        <w:t>8</w:t>
      </w:r>
      <w:r>
        <w:rPr>
          <w:rFonts w:hint="eastAsia"/>
        </w:rPr>
        <w:t>小时、每周</w:t>
      </w:r>
      <w:r>
        <w:t>40</w:t>
      </w:r>
      <w:r>
        <w:rPr>
          <w:rFonts w:hint="eastAsia"/>
        </w:rPr>
        <w:t>小时。但是，许多集体公约</w:t>
      </w:r>
      <w:r>
        <w:t>(</w:t>
      </w:r>
      <w:r>
        <w:rPr>
          <w:rFonts w:hint="eastAsia"/>
        </w:rPr>
        <w:t>由或未由国王裁决规定为具有约束性</w:t>
      </w:r>
      <w:r>
        <w:t>)</w:t>
      </w:r>
      <w:r>
        <w:rPr>
          <w:rFonts w:hint="eastAsia"/>
        </w:rPr>
        <w:t>规定的时间要更短些。</w:t>
      </w:r>
    </w:p>
    <w:p w:rsidR="00000000" w:rsidRDefault="000A7E28">
      <w:pPr>
        <w:spacing w:after="240"/>
        <w:textAlignment w:val="center"/>
      </w:pPr>
      <w:r>
        <w:tab/>
        <w:t xml:space="preserve">84.  </w:t>
      </w:r>
      <w:r>
        <w:rPr>
          <w:rFonts w:hint="eastAsia"/>
        </w:rPr>
        <w:t>在将来，普遍缩减工时已可预见：所有受集体公约法令管辖的全日制工人及受有关劳动法律工时条款规定的工人从</w:t>
      </w:r>
      <w:r>
        <w:t>1999</w:t>
      </w:r>
      <w:r>
        <w:rPr>
          <w:rFonts w:hint="eastAsia"/>
        </w:rPr>
        <w:t>年</w:t>
      </w:r>
      <w:r>
        <w:t>1</w:t>
      </w:r>
      <w:r>
        <w:rPr>
          <w:rFonts w:hint="eastAsia"/>
        </w:rPr>
        <w:t>月</w:t>
      </w:r>
      <w:r>
        <w:t>1</w:t>
      </w:r>
      <w:r>
        <w:rPr>
          <w:rFonts w:hint="eastAsia"/>
        </w:rPr>
        <w:t>日起可享受集体公约降低工时的规定，即每周不得超过</w:t>
      </w:r>
      <w:r>
        <w:t>39</w:t>
      </w:r>
      <w:r>
        <w:rPr>
          <w:rFonts w:hint="eastAsia"/>
        </w:rPr>
        <w:t>小时</w:t>
      </w:r>
      <w:r>
        <w:rPr>
          <w:rFonts w:hint="eastAsia"/>
        </w:rPr>
        <w:t>，或以其他方法</w:t>
      </w:r>
      <w:r>
        <w:t>(</w:t>
      </w:r>
      <w:r>
        <w:rPr>
          <w:rFonts w:hint="eastAsia"/>
        </w:rPr>
        <w:t>即不以周为单位</w:t>
      </w:r>
      <w:r>
        <w:t>)</w:t>
      </w:r>
      <w:r>
        <w:rPr>
          <w:rFonts w:hint="eastAsia"/>
        </w:rPr>
        <w:t>计算达到相应时数。对其他工人，同样最高工作时间将由国王裁决来规定。</w:t>
      </w:r>
    </w:p>
    <w:p w:rsidR="00000000" w:rsidRDefault="000A7E28">
      <w:pPr>
        <w:pStyle w:val="Heading4"/>
      </w:pPr>
      <w:r>
        <w:rPr>
          <w:rFonts w:hint="eastAsia"/>
        </w:rPr>
        <w:t>夜间工作</w:t>
      </w:r>
    </w:p>
    <w:p w:rsidR="00000000" w:rsidRDefault="000A7E28">
      <w:r>
        <w:tab/>
        <w:t xml:space="preserve">85.  </w:t>
      </w:r>
      <w:r>
        <w:rPr>
          <w:rFonts w:hint="eastAsia"/>
        </w:rPr>
        <w:t>在这方面也有一项重要修订值得指出。夜间劳动是指晚</w:t>
      </w:r>
      <w:r>
        <w:t>20</w:t>
      </w:r>
      <w:r>
        <w:rPr>
          <w:rFonts w:hint="eastAsia"/>
        </w:rPr>
        <w:t>点至次晨</w:t>
      </w:r>
      <w:r>
        <w:t>6</w:t>
      </w:r>
      <w:r>
        <w:rPr>
          <w:rFonts w:hint="eastAsia"/>
        </w:rPr>
        <w:t>点间的劳动；在原则上禁止此种劳动。但这一禁止有几种对男女均适用的一般性例外，在劳动法典中有所规定。还有一些特殊例外也有规定，仅适用于</w:t>
      </w:r>
      <w:r>
        <w:t>18</w:t>
      </w:r>
      <w:r>
        <w:rPr>
          <w:rFonts w:hint="eastAsia"/>
        </w:rPr>
        <w:t>岁以上的男工。</w:t>
      </w:r>
    </w:p>
    <w:p w:rsidR="00000000" w:rsidRDefault="000A7E28">
      <w:r>
        <w:tab/>
        <w:t>86.  1997</w:t>
      </w:r>
      <w:r>
        <w:rPr>
          <w:rFonts w:hint="eastAsia"/>
        </w:rPr>
        <w:t>年</w:t>
      </w:r>
      <w:r>
        <w:t>2</w:t>
      </w:r>
      <w:r>
        <w:rPr>
          <w:rFonts w:hint="eastAsia"/>
        </w:rPr>
        <w:t>月</w:t>
      </w:r>
      <w:r>
        <w:t>17</w:t>
      </w:r>
      <w:r>
        <w:rPr>
          <w:rFonts w:hint="eastAsia"/>
        </w:rPr>
        <w:t>日新法令有关夜间劳动的规定重新组合了夜间劳动各项条款，对男女均适用。法令将在</w:t>
      </w:r>
      <w:r>
        <w:t>1998</w:t>
      </w:r>
      <w:r>
        <w:rPr>
          <w:rFonts w:hint="eastAsia"/>
        </w:rPr>
        <w:t>年</w:t>
      </w:r>
      <w:r>
        <w:t>4</w:t>
      </w:r>
      <w:r>
        <w:rPr>
          <w:rFonts w:hint="eastAsia"/>
        </w:rPr>
        <w:t>月</w:t>
      </w:r>
      <w:r>
        <w:t>8</w:t>
      </w:r>
      <w:r>
        <w:rPr>
          <w:rFonts w:hint="eastAsia"/>
        </w:rPr>
        <w:t>日生效。这一新的夜间劳动制度主要适用于私营部门工人，维</w:t>
      </w:r>
      <w:r>
        <w:rPr>
          <w:rFonts w:hint="eastAsia"/>
        </w:rPr>
        <w:t>护了禁止夜间劳动的原则</w:t>
      </w:r>
      <w:r>
        <w:t>(</w:t>
      </w:r>
      <w:r>
        <w:rPr>
          <w:rFonts w:hint="eastAsia"/>
        </w:rPr>
        <w:t>即晚</w:t>
      </w:r>
      <w:r>
        <w:t>20</w:t>
      </w:r>
      <w:r>
        <w:rPr>
          <w:rFonts w:hint="eastAsia"/>
        </w:rPr>
        <w:t>时至次晨</w:t>
      </w:r>
      <w:r>
        <w:t>6</w:t>
      </w:r>
      <w:r>
        <w:rPr>
          <w:rFonts w:hint="eastAsia"/>
        </w:rPr>
        <w:t>时的劳动</w:t>
      </w:r>
      <w:r>
        <w:t>)</w:t>
      </w:r>
      <w:r>
        <w:rPr>
          <w:rFonts w:hint="eastAsia"/>
        </w:rPr>
        <w:t>对男女均适用。</w:t>
      </w:r>
    </w:p>
    <w:p w:rsidR="00000000" w:rsidRDefault="000A7E28">
      <w:r>
        <w:tab/>
        <w:t xml:space="preserve">87.  </w:t>
      </w:r>
      <w:r>
        <w:rPr>
          <w:rFonts w:hint="eastAsia"/>
        </w:rPr>
        <w:t>对男女的例外过去有所不同、而现在是相同的。有三种劳动可在夜间进行：</w:t>
      </w:r>
    </w:p>
    <w:p w:rsidR="00000000" w:rsidRDefault="000A7E28" w:rsidP="000A7E28">
      <w:pPr>
        <w:pStyle w:val="a0"/>
        <w:numPr>
          <w:ilvl w:val="0"/>
          <w:numId w:val="2"/>
        </w:numPr>
        <w:ind w:left="1531" w:hanging="510"/>
      </w:pPr>
      <w:r>
        <w:rPr>
          <w:rFonts w:hint="eastAsia"/>
        </w:rPr>
        <w:t>由于其性质而规定须在夜间进行的活动。这些活动以有限数量被列举</w:t>
      </w:r>
      <w:r>
        <w:t>(</w:t>
      </w:r>
      <w:r>
        <w:rPr>
          <w:rFonts w:hint="eastAsia"/>
        </w:rPr>
        <w:t>旅馆业、医疗机构、面包房、教育机构</w:t>
      </w:r>
      <w:r>
        <w:t>)</w:t>
      </w:r>
      <w:r>
        <w:rPr>
          <w:rFonts w:hint="eastAsia"/>
        </w:rPr>
        <w:t>；</w:t>
      </w:r>
    </w:p>
    <w:p w:rsidR="00000000" w:rsidRDefault="000A7E28" w:rsidP="000A7E28">
      <w:pPr>
        <w:pStyle w:val="a0"/>
        <w:numPr>
          <w:ilvl w:val="0"/>
          <w:numId w:val="2"/>
        </w:numPr>
        <w:ind w:left="1531" w:hanging="510"/>
      </w:pPr>
      <w:r>
        <w:rPr>
          <w:rFonts w:hint="eastAsia"/>
        </w:rPr>
        <w:t>在夜间劳动是由经济选择或经济理由造成时</w:t>
      </w:r>
      <w:r>
        <w:t>(</w:t>
      </w:r>
      <w:r>
        <w:rPr>
          <w:rFonts w:hint="eastAsia"/>
        </w:rPr>
        <w:t>如班组劳动、涉及容易损坏变质的物质</w:t>
      </w:r>
      <w:r>
        <w:t>)</w:t>
      </w:r>
      <w:r>
        <w:rPr>
          <w:rFonts w:hint="eastAsia"/>
        </w:rPr>
        <w:t>，应由专项国王裁决征询相应对等机构意见后规定；</w:t>
      </w:r>
    </w:p>
    <w:p w:rsidR="00000000" w:rsidRDefault="000A7E28" w:rsidP="000A7E28">
      <w:pPr>
        <w:pStyle w:val="a0"/>
        <w:numPr>
          <w:ilvl w:val="0"/>
          <w:numId w:val="2"/>
        </w:numPr>
        <w:spacing w:after="240"/>
        <w:ind w:left="1531" w:hanging="510"/>
        <w:textAlignment w:val="center"/>
      </w:pPr>
      <w:r>
        <w:rPr>
          <w:rFonts w:hint="eastAsia"/>
        </w:rPr>
        <w:t>至于所有其他领域的活动，须由国王裁决授权进行夜间劳动。这三类工作包括了男女在内的劳动者可进行夜间劳动的范围。但决定在实际上夜间使用工人，在</w:t>
      </w:r>
      <w:r>
        <w:rPr>
          <w:rFonts w:hint="eastAsia"/>
        </w:rPr>
        <w:t>依法或依法授权的情况下，仍应由专项特殊程序</w:t>
      </w:r>
      <w:r>
        <w:t>(</w:t>
      </w:r>
      <w:r>
        <w:rPr>
          <w:rFonts w:hint="eastAsia"/>
        </w:rPr>
        <w:t>劳动集体公约或修订劳动规章</w:t>
      </w:r>
      <w:r>
        <w:t>)</w:t>
      </w:r>
      <w:r>
        <w:rPr>
          <w:rFonts w:hint="eastAsia"/>
        </w:rPr>
        <w:t>规定。</w:t>
      </w:r>
    </w:p>
    <w:p w:rsidR="00000000" w:rsidRDefault="000A7E28">
      <w:pPr>
        <w:pStyle w:val="Heading4"/>
      </w:pPr>
      <w:r>
        <w:rPr>
          <w:rFonts w:hint="eastAsia"/>
        </w:rPr>
        <w:t>星期日休息</w:t>
      </w:r>
    </w:p>
    <w:p w:rsidR="00000000" w:rsidRDefault="000A7E28">
      <w:pPr>
        <w:spacing w:after="320"/>
        <w:textAlignment w:val="center"/>
      </w:pPr>
      <w:r>
        <w:tab/>
        <w:t xml:space="preserve">88.  </w:t>
      </w:r>
      <w:r>
        <w:rPr>
          <w:rFonts w:hint="eastAsia"/>
        </w:rPr>
        <w:t>原则上禁止在星期日驱使他人劳动。但有三种例外：一般性例外，适用于所有星期日或整个工作日；局部例外，适用某些星期日或工作日的一部分；以及班组劳动。在某些旅游中心也准予例外处理，其名单已被扩大。</w:t>
      </w:r>
    </w:p>
    <w:p w:rsidR="00000000" w:rsidRDefault="000A7E28">
      <w:pPr>
        <w:pStyle w:val="Heading3"/>
      </w:pPr>
      <w:r>
        <w:rPr>
          <w:rFonts w:hint="eastAsia"/>
        </w:rPr>
        <w:t>第</w:t>
      </w:r>
      <w:r>
        <w:t xml:space="preserve"> 8 </w:t>
      </w:r>
      <w:r>
        <w:rPr>
          <w:rFonts w:hint="eastAsia"/>
        </w:rPr>
        <w:t>条</w:t>
      </w:r>
    </w:p>
    <w:p w:rsidR="00000000" w:rsidRDefault="000A7E28">
      <w:pPr>
        <w:pStyle w:val="Heading3"/>
      </w:pPr>
      <w:r>
        <w:rPr>
          <w:rFonts w:hint="eastAsia"/>
        </w:rPr>
        <w:t>工会权利</w:t>
      </w:r>
    </w:p>
    <w:p w:rsidR="00000000" w:rsidRDefault="000A7E28">
      <w:pPr>
        <w:pStyle w:val="Heading4"/>
      </w:pPr>
      <w:r>
        <w:rPr>
          <w:rFonts w:hint="eastAsia"/>
        </w:rPr>
        <w:t>组织工会和参加工会的自由</w:t>
      </w:r>
    </w:p>
    <w:p w:rsidR="00000000" w:rsidRDefault="000A7E28">
      <w:r>
        <w:tab/>
        <w:t>89.  1993</w:t>
      </w:r>
      <w:r>
        <w:rPr>
          <w:rFonts w:hint="eastAsia"/>
        </w:rPr>
        <w:t>年报告关于这一问题请委员会参考宪法第</w:t>
      </w:r>
      <w:r>
        <w:t>20</w:t>
      </w:r>
      <w:r>
        <w:rPr>
          <w:rFonts w:hint="eastAsia"/>
        </w:rPr>
        <w:t>条。这一条在宪法改革后已变为第</w:t>
      </w:r>
      <w:r>
        <w:t>27</w:t>
      </w:r>
      <w:r>
        <w:rPr>
          <w:rFonts w:hint="eastAsia"/>
        </w:rPr>
        <w:t>条。至于组织、参加工会的权利，自上次报告以来无显著变化。</w:t>
      </w:r>
    </w:p>
    <w:p w:rsidR="00000000" w:rsidRDefault="000A7E28">
      <w:pPr>
        <w:spacing w:after="240"/>
        <w:textAlignment w:val="center"/>
      </w:pPr>
      <w:r>
        <w:tab/>
        <w:t xml:space="preserve">90.  </w:t>
      </w:r>
      <w:r>
        <w:rPr>
          <w:rFonts w:hint="eastAsia"/>
        </w:rPr>
        <w:t>但有</w:t>
      </w:r>
      <w:r>
        <w:rPr>
          <w:rFonts w:hint="eastAsia"/>
        </w:rPr>
        <w:t>一点值得指出：当公约只提到加入工会的正面权利时，可注意到比利时</w:t>
      </w:r>
      <w:r>
        <w:t>1921</w:t>
      </w:r>
      <w:r>
        <w:rPr>
          <w:rFonts w:hint="eastAsia"/>
        </w:rPr>
        <w:t>年</w:t>
      </w:r>
      <w:r>
        <w:t>5</w:t>
      </w:r>
      <w:r>
        <w:rPr>
          <w:rFonts w:hint="eastAsia"/>
        </w:rPr>
        <w:t>月</w:t>
      </w:r>
      <w:r>
        <w:t>24</w:t>
      </w:r>
      <w:r>
        <w:rPr>
          <w:rFonts w:hint="eastAsia"/>
        </w:rPr>
        <w:t>日的法令已规定结社自由，同样也有不参加任何工会运动的权利。</w:t>
      </w:r>
    </w:p>
    <w:p w:rsidR="00000000" w:rsidRDefault="000A7E28">
      <w:pPr>
        <w:pStyle w:val="Heading4"/>
      </w:pPr>
      <w:r>
        <w:rPr>
          <w:rFonts w:hint="eastAsia"/>
        </w:rPr>
        <w:t>工会自由进行工作的权利</w:t>
      </w:r>
    </w:p>
    <w:p w:rsidR="00000000" w:rsidRDefault="000A7E28">
      <w:r>
        <w:tab/>
        <w:t xml:space="preserve">91.  </w:t>
      </w:r>
      <w:r>
        <w:rPr>
          <w:rFonts w:hint="eastAsia"/>
        </w:rPr>
        <w:t>如上次报告</w:t>
      </w:r>
      <w:r>
        <w:t>(E/1990/5/Add.15,1993</w:t>
      </w:r>
      <w:r>
        <w:rPr>
          <w:rFonts w:hint="eastAsia"/>
        </w:rPr>
        <w:t>年</w:t>
      </w:r>
      <w:r>
        <w:t>5</w:t>
      </w:r>
      <w:r>
        <w:rPr>
          <w:rFonts w:hint="eastAsia"/>
        </w:rPr>
        <w:t>月</w:t>
      </w:r>
      <w:r>
        <w:t>13</w:t>
      </w:r>
      <w:r>
        <w:rPr>
          <w:rFonts w:hint="eastAsia"/>
        </w:rPr>
        <w:t>日</w:t>
      </w:r>
      <w:r>
        <w:t>)</w:t>
      </w:r>
      <w:r>
        <w:rPr>
          <w:rFonts w:hint="eastAsia"/>
        </w:rPr>
        <w:t>已指出的那样，没有任何立法限制工会活动。工会而且完全独立于国家机构进行工作。但应当忆及委员会有关目前在比利时，工会在不同集体谈判机构中的代表权制度问题的批评意见。的确，当局只希望与对社会经济生产有较大影响的工会谈判。因此，在某些时候代表权问题在立法中被规定为参与谈判的条</w:t>
      </w:r>
      <w:r>
        <w:rPr>
          <w:rFonts w:hint="eastAsia"/>
        </w:rPr>
        <w:t>件。这些组织的选择即确定是否具有代表性，在此构架内必须由当局决定；但以全国劳动理事会组织法规定的标准为依据。</w:t>
      </w:r>
    </w:p>
    <w:p w:rsidR="00000000" w:rsidRDefault="000A7E28">
      <w:pPr>
        <w:spacing w:after="240"/>
        <w:textAlignment w:val="center"/>
      </w:pPr>
      <w:r>
        <w:tab/>
        <w:t xml:space="preserve">92.  </w:t>
      </w:r>
      <w:r>
        <w:rPr>
          <w:rFonts w:hint="eastAsia"/>
        </w:rPr>
        <w:t>上次报告在这方面提到正在制订一项法令草案，旨在制订一些更加客观的标准。这个法令草案还在研究中。</w:t>
      </w:r>
    </w:p>
    <w:p w:rsidR="00000000" w:rsidRDefault="000A7E28">
      <w:pPr>
        <w:pStyle w:val="Heading4"/>
      </w:pPr>
      <w:r>
        <w:rPr>
          <w:rFonts w:hint="eastAsia"/>
        </w:rPr>
        <w:t>罢工的权利</w:t>
      </w:r>
    </w:p>
    <w:p w:rsidR="00000000" w:rsidRDefault="000A7E28">
      <w:pPr>
        <w:pStyle w:val="NormalIndent"/>
        <w:spacing w:after="320"/>
        <w:textAlignment w:val="center"/>
      </w:pPr>
      <w:r>
        <w:t xml:space="preserve">93.  </w:t>
      </w:r>
      <w:r>
        <w:rPr>
          <w:rFonts w:hint="eastAsia"/>
        </w:rPr>
        <w:t>这一权利在《盟约》第</w:t>
      </w:r>
      <w:r>
        <w:t>8</w:t>
      </w:r>
      <w:r>
        <w:rPr>
          <w:rFonts w:hint="eastAsia"/>
        </w:rPr>
        <w:t>条第</w:t>
      </w:r>
      <w:r>
        <w:t>1</w:t>
      </w:r>
      <w:r>
        <w:rPr>
          <w:rFonts w:hint="eastAsia"/>
        </w:rPr>
        <w:t>款中予以保障，但必须在与该国法律一致的情况下行使。顺便应指出：看起来委员会内部对应享受《盟约》保护的罢工形式</w:t>
      </w:r>
      <w:r>
        <w:t>(</w:t>
      </w:r>
      <w:r>
        <w:rPr>
          <w:rFonts w:hint="eastAsia"/>
        </w:rPr>
        <w:t>被承认的罢工、自发罢工、政治性罢工……</w:t>
      </w:r>
      <w:r>
        <w:t>)</w:t>
      </w:r>
      <w:r>
        <w:rPr>
          <w:rFonts w:hint="eastAsia"/>
        </w:rPr>
        <w:t>并未取得共识；因此，暂应认为所有形式的罢工都被保障。</w:t>
      </w:r>
    </w:p>
    <w:p w:rsidR="00000000" w:rsidRDefault="000A7E28">
      <w:pPr>
        <w:pStyle w:val="Heading4"/>
      </w:pPr>
      <w:r>
        <w:rPr>
          <w:u w:val="none"/>
        </w:rPr>
        <w:t xml:space="preserve">(a)  </w:t>
      </w:r>
      <w:r>
        <w:rPr>
          <w:rFonts w:hint="eastAsia"/>
        </w:rPr>
        <w:t>在私营部门</w:t>
      </w:r>
    </w:p>
    <w:p w:rsidR="00000000" w:rsidRDefault="000A7E28">
      <w:pPr>
        <w:pStyle w:val="NormalIndent"/>
      </w:pPr>
      <w:r>
        <w:t xml:space="preserve">94.  </w:t>
      </w:r>
      <w:r>
        <w:rPr>
          <w:rFonts w:hint="eastAsia"/>
          <w:u w:val="single"/>
        </w:rPr>
        <w:t>从立法观</w:t>
      </w:r>
      <w:r>
        <w:rPr>
          <w:rFonts w:hint="eastAsia"/>
          <w:u w:val="single"/>
        </w:rPr>
        <w:t>点来看</w:t>
      </w:r>
      <w:r>
        <w:rPr>
          <w:rFonts w:hint="eastAsia"/>
        </w:rPr>
        <w:t>，情况并未发展。但有足够具体迹象表明罢工权利在实践中已受到广泛承认。首先可举出欧洲社会宪章为例，该宪章在比利时法律中被承认直接适用，其第</w:t>
      </w:r>
      <w:r>
        <w:t>6</w:t>
      </w:r>
      <w:r>
        <w:rPr>
          <w:rFonts w:hint="eastAsia"/>
        </w:rPr>
        <w:t>条第</w:t>
      </w:r>
      <w:r>
        <w:t>4</w:t>
      </w:r>
      <w:r>
        <w:rPr>
          <w:rFonts w:hint="eastAsia"/>
        </w:rPr>
        <w:t>款规定了罢工权利</w:t>
      </w:r>
      <w:r>
        <w:t>(</w:t>
      </w:r>
      <w:r>
        <w:rPr>
          <w:rFonts w:hint="eastAsia"/>
        </w:rPr>
        <w:t>非政治性罢工</w:t>
      </w:r>
      <w:r>
        <w:t>)</w:t>
      </w:r>
      <w:r>
        <w:rPr>
          <w:rFonts w:hint="eastAsia"/>
        </w:rPr>
        <w:t>。同样，在国内法中，尽管立法者并不承认罢工权利本身，但立法者仍对罢工的某些后果作了规定。因此可得出结论说：立法者默认罢工权利。</w:t>
      </w:r>
    </w:p>
    <w:p w:rsidR="00000000" w:rsidRDefault="000A7E28">
      <w:pPr>
        <w:pStyle w:val="NormalIndent"/>
      </w:pPr>
      <w:r>
        <w:t xml:space="preserve">95.  </w:t>
      </w:r>
      <w:r>
        <w:rPr>
          <w:rFonts w:hint="eastAsia"/>
        </w:rPr>
        <w:t>在这方面，可举三个例子：</w:t>
      </w:r>
    </w:p>
    <w:p w:rsidR="00000000" w:rsidRDefault="000A7E28" w:rsidP="000A7E28">
      <w:pPr>
        <w:pStyle w:val="a1"/>
        <w:numPr>
          <w:ilvl w:val="0"/>
          <w:numId w:val="3"/>
        </w:numPr>
      </w:pPr>
      <w:r>
        <w:rPr>
          <w:rFonts w:hint="eastAsia"/>
        </w:rPr>
        <w:t>关于全局性劳动服务的法律。</w:t>
      </w:r>
      <w:r>
        <w:t>1948</w:t>
      </w:r>
      <w:r>
        <w:rPr>
          <w:rFonts w:hint="eastAsia"/>
        </w:rPr>
        <w:t>年</w:t>
      </w:r>
      <w:r>
        <w:t>8</w:t>
      </w:r>
      <w:r>
        <w:rPr>
          <w:rFonts w:hint="eastAsia"/>
        </w:rPr>
        <w:t>月</w:t>
      </w:r>
      <w:r>
        <w:t>19</w:t>
      </w:r>
      <w:r>
        <w:rPr>
          <w:rFonts w:hint="eastAsia"/>
        </w:rPr>
        <w:t>日的这项法令规定了一种制度，应保证在罢工和闭厂情况下某些关键性经济活动将继续进行。因此，应由对等委员会界定哪些被认为属于应</w:t>
      </w:r>
      <w:r>
        <w:rPr>
          <w:rFonts w:hint="eastAsia"/>
        </w:rPr>
        <w:t>继续进行的关键性活动。</w:t>
      </w:r>
    </w:p>
    <w:p w:rsidR="00000000" w:rsidRDefault="000A7E28" w:rsidP="000A7E28">
      <w:pPr>
        <w:pStyle w:val="a1"/>
        <w:numPr>
          <w:ilvl w:val="0"/>
          <w:numId w:val="3"/>
        </w:numPr>
      </w:pPr>
      <w:r>
        <w:t>1978</w:t>
      </w:r>
      <w:r>
        <w:rPr>
          <w:rFonts w:hint="eastAsia"/>
        </w:rPr>
        <w:t>年</w:t>
      </w:r>
      <w:r>
        <w:t>7</w:t>
      </w:r>
      <w:r>
        <w:rPr>
          <w:rFonts w:hint="eastAsia"/>
        </w:rPr>
        <w:t>月</w:t>
      </w:r>
      <w:r>
        <w:t>3</w:t>
      </w:r>
      <w:r>
        <w:rPr>
          <w:rFonts w:hint="eastAsia"/>
        </w:rPr>
        <w:t>日关于劳动合同的法令：该法令有些条款，可认为默认了对罢工权利的承认。其第</w:t>
      </w:r>
      <w:r>
        <w:t>11</w:t>
      </w:r>
      <w:r>
        <w:rPr>
          <w:rFonts w:hint="eastAsia"/>
        </w:rPr>
        <w:t>条允许终止劳动合同的工人被取代，如果终止是由于罢工或闭厂以外的原因造成。该法令因而禁止雇主以雇用新的工作人员来破坏罢工。第</w:t>
      </w:r>
      <w:r>
        <w:t>27</w:t>
      </w:r>
      <w:r>
        <w:rPr>
          <w:rFonts w:hint="eastAsia"/>
        </w:rPr>
        <w:t>条否认工人有权在罢工期间要求工资，但说明：这个权利是被承认给予工人的，如果“工人在走向工作地点时有劳动能力并除罢工情况外，由于他本人不能决定的原因，不能开始工作的话……”。</w:t>
      </w:r>
    </w:p>
    <w:p w:rsidR="00000000" w:rsidRDefault="000A7E28" w:rsidP="000A7E28">
      <w:pPr>
        <w:pStyle w:val="a1"/>
        <w:numPr>
          <w:ilvl w:val="0"/>
          <w:numId w:val="3"/>
        </w:numPr>
      </w:pPr>
      <w:r>
        <w:rPr>
          <w:rFonts w:hint="eastAsia"/>
        </w:rPr>
        <w:t>关于罢工的规章：在比利时获得罢工补助金的条件与此前某一参考性阶段的工作相联系；在这里，规章具体规</w:t>
      </w:r>
      <w:r>
        <w:rPr>
          <w:rFonts w:hint="eastAsia"/>
        </w:rPr>
        <w:t>定“工作日”的含义是什么，而罢工的日子被认为与工作日具有同等地位。</w:t>
      </w:r>
    </w:p>
    <w:p w:rsidR="00000000" w:rsidRDefault="000A7E28">
      <w:pPr>
        <w:pStyle w:val="NormalIndent"/>
      </w:pPr>
      <w:r>
        <w:t xml:space="preserve">96.  </w:t>
      </w:r>
      <w:r>
        <w:rPr>
          <w:rFonts w:hint="eastAsia"/>
          <w:u w:val="single"/>
        </w:rPr>
        <w:t>在判例中</w:t>
      </w:r>
      <w:r>
        <w:rPr>
          <w:rFonts w:hint="eastAsia"/>
        </w:rPr>
        <w:t>：同样可参考</w:t>
      </w:r>
      <w:r>
        <w:t>1981</w:t>
      </w:r>
      <w:r>
        <w:rPr>
          <w:rFonts w:hint="eastAsia"/>
        </w:rPr>
        <w:t>年</w:t>
      </w:r>
      <w:r>
        <w:t>12</w:t>
      </w:r>
      <w:r>
        <w:rPr>
          <w:rFonts w:hint="eastAsia"/>
        </w:rPr>
        <w:t>月</w:t>
      </w:r>
      <w:r>
        <w:t>21</w:t>
      </w:r>
      <w:r>
        <w:rPr>
          <w:rFonts w:hint="eastAsia"/>
        </w:rPr>
        <w:t>日最高法院的一项判决，一般认为它是比利时罢工权利的基础。在这项判决中，最高法院通过逆推理决定：关于全局性劳务提供的法令实际上承认罢工权利。</w:t>
      </w:r>
    </w:p>
    <w:p w:rsidR="00000000" w:rsidRDefault="000A7E28">
      <w:pPr>
        <w:pStyle w:val="NormalIndent"/>
      </w:pPr>
      <w:r>
        <w:t xml:space="preserve">97.  </w:t>
      </w:r>
      <w:r>
        <w:rPr>
          <w:rFonts w:hint="eastAsia"/>
        </w:rPr>
        <w:t>司法部结论的一个段落是很好的例子：“作为全局性劳务提供法令的基础，毫无疑问存在着这样的事实：每个劳动者有权由于罢工的原因而不提供所规定的劳动；因此，作为对民法第</w:t>
      </w:r>
      <w:r>
        <w:t>1134</w:t>
      </w:r>
      <w:r>
        <w:rPr>
          <w:rFonts w:hint="eastAsia"/>
        </w:rPr>
        <w:t>条的减损，他们有权不履行劳动契约中所规定的义务”。安特卫普劳动法庭，在</w:t>
      </w:r>
      <w:r>
        <w:t>198</w:t>
      </w:r>
      <w:r>
        <w:t>8</w:t>
      </w:r>
      <w:r>
        <w:rPr>
          <w:rFonts w:hint="eastAsia"/>
        </w:rPr>
        <w:t>年</w:t>
      </w:r>
      <w:r>
        <w:t>5</w:t>
      </w:r>
      <w:r>
        <w:rPr>
          <w:rFonts w:hint="eastAsia"/>
        </w:rPr>
        <w:t>月</w:t>
      </w:r>
      <w:r>
        <w:t>27</w:t>
      </w:r>
      <w:r>
        <w:rPr>
          <w:rFonts w:hint="eastAsia"/>
        </w:rPr>
        <w:t>日一项判决的理由中也使用了这种语言。</w:t>
      </w:r>
    </w:p>
    <w:p w:rsidR="00000000" w:rsidRDefault="000A7E28">
      <w:pPr>
        <w:pStyle w:val="NormalIndent"/>
        <w:spacing w:after="320"/>
        <w:textAlignment w:val="center"/>
      </w:pPr>
      <w:r>
        <w:t xml:space="preserve">98.  </w:t>
      </w:r>
      <w:r>
        <w:rPr>
          <w:rFonts w:hint="eastAsia"/>
        </w:rPr>
        <w:t>按立法现状并不存在任何法律规定禁止工人参加不论何种形式的罢工，因此判例法不无道理地承认罢工权利已确为现实。这种看法相应的结论是：由于存在罢工权利，就在实际上并未区分任何自发、授权、政治或声援性的罢工。</w:t>
      </w:r>
    </w:p>
    <w:p w:rsidR="00000000" w:rsidRDefault="000A7E28">
      <w:pPr>
        <w:pStyle w:val="Heading4"/>
      </w:pPr>
      <w:r>
        <w:rPr>
          <w:u w:val="none"/>
        </w:rPr>
        <w:t xml:space="preserve">(b)  </w:t>
      </w:r>
      <w:r>
        <w:rPr>
          <w:rFonts w:hint="eastAsia"/>
        </w:rPr>
        <w:t>在国家</w:t>
      </w:r>
      <w:r>
        <w:t>(</w:t>
      </w:r>
      <w:r>
        <w:rPr>
          <w:rFonts w:hint="eastAsia"/>
        </w:rPr>
        <w:t>公务</w:t>
      </w:r>
      <w:r>
        <w:t>)</w:t>
      </w:r>
      <w:r>
        <w:rPr>
          <w:rFonts w:hint="eastAsia"/>
        </w:rPr>
        <w:t>部门</w:t>
      </w:r>
    </w:p>
    <w:p w:rsidR="00000000" w:rsidRDefault="000A7E28">
      <w:pPr>
        <w:pStyle w:val="NormalIndent"/>
      </w:pPr>
      <w:r>
        <w:t xml:space="preserve">99.  </w:t>
      </w:r>
      <w:r>
        <w:rPr>
          <w:rFonts w:hint="eastAsia"/>
        </w:rPr>
        <w:t>第</w:t>
      </w:r>
      <w:r>
        <w:t>8</w:t>
      </w:r>
      <w:r>
        <w:rPr>
          <w:rFonts w:hint="eastAsia"/>
        </w:rPr>
        <w:t>条第</w:t>
      </w:r>
      <w:r>
        <w:t>2</w:t>
      </w:r>
      <w:r>
        <w:rPr>
          <w:rFonts w:hint="eastAsia"/>
        </w:rPr>
        <w:t>款授权采取法律措施，以限制军队成员、警察或行政机关人员的罢工权利。在工会结社自由方面，唯一限制仅限于有关军人的规章。军人既无组织工会、也无罢工权利。至于对公务员，并不存在任何限制。</w:t>
      </w:r>
    </w:p>
    <w:p w:rsidR="00000000" w:rsidRDefault="000A7E28">
      <w:pPr>
        <w:pStyle w:val="NormalIndent"/>
      </w:pPr>
      <w:r>
        <w:t xml:space="preserve">100.  </w:t>
      </w:r>
      <w:r>
        <w:rPr>
          <w:rFonts w:hint="eastAsia"/>
        </w:rPr>
        <w:t>关于罢</w:t>
      </w:r>
      <w:r>
        <w:rPr>
          <w:rFonts w:hint="eastAsia"/>
        </w:rPr>
        <w:t>工权利，首先应指出：关于全局性劳务提供的法令对国营部门并不适用。逆推理即不能作为正式依据。因此，不应到别的方面去寻找迹象，以表明可以承认公务员也享有罢工权利。</w:t>
      </w:r>
    </w:p>
    <w:p w:rsidR="00000000" w:rsidRDefault="000A7E28">
      <w:pPr>
        <w:pStyle w:val="NormalIndent"/>
      </w:pPr>
      <w:r>
        <w:t xml:space="preserve">101.  </w:t>
      </w:r>
      <w:r>
        <w:rPr>
          <w:rFonts w:hint="eastAsia"/>
        </w:rPr>
        <w:t>首先，可参照欧洲社会宪章第</w:t>
      </w:r>
      <w:r>
        <w:t>6</w:t>
      </w:r>
      <w:r>
        <w:rPr>
          <w:rFonts w:hint="eastAsia"/>
        </w:rPr>
        <w:t>条第</w:t>
      </w:r>
      <w:r>
        <w:t>4</w:t>
      </w:r>
      <w:r>
        <w:rPr>
          <w:rFonts w:hint="eastAsia"/>
        </w:rPr>
        <w:t>款，该款承认罢工权利，并对私营和公营部门同样适用。因此可合理地作出结论：这一法律文书对比利时法律有直接效力。</w:t>
      </w:r>
    </w:p>
    <w:p w:rsidR="00000000" w:rsidRDefault="000A7E28">
      <w:pPr>
        <w:pStyle w:val="NormalIndent"/>
        <w:spacing w:after="320"/>
        <w:textAlignment w:val="center"/>
      </w:pPr>
      <w:r>
        <w:t xml:space="preserve">102.  </w:t>
      </w:r>
      <w:r>
        <w:rPr>
          <w:rFonts w:hint="eastAsia"/>
        </w:rPr>
        <w:t>另一要素可在</w:t>
      </w:r>
      <w:r>
        <w:t>1994</w:t>
      </w:r>
      <w:r>
        <w:rPr>
          <w:rFonts w:hint="eastAsia"/>
        </w:rPr>
        <w:t>年</w:t>
      </w:r>
      <w:r>
        <w:t>9</w:t>
      </w:r>
      <w:r>
        <w:rPr>
          <w:rFonts w:hint="eastAsia"/>
        </w:rPr>
        <w:t>月</w:t>
      </w:r>
      <w:r>
        <w:t>26</w:t>
      </w:r>
      <w:r>
        <w:rPr>
          <w:rFonts w:hint="eastAsia"/>
        </w:rPr>
        <w:t>日国王的一项裁决中找到：其中规定一个公务员在罢工的情况下遭受工资方面的损失。这再次说明：如果规范罢工的后果，正是因为承认罢工的存在。按照行政法庭对这一规章</w:t>
      </w:r>
      <w:r>
        <w:rPr>
          <w:rFonts w:hint="eastAsia"/>
        </w:rPr>
        <w:t>的意见，可以推论：对于进行罢工的公务员不可采取其他纪律制裁。</w:t>
      </w:r>
    </w:p>
    <w:p w:rsidR="00000000" w:rsidRDefault="000A7E28">
      <w:pPr>
        <w:pStyle w:val="Heading4"/>
      </w:pPr>
      <w:r>
        <w:rPr>
          <w:rFonts w:hint="eastAsia"/>
        </w:rPr>
        <w:t>工会代表权问题</w:t>
      </w:r>
    </w:p>
    <w:p w:rsidR="00000000" w:rsidRDefault="000A7E28">
      <w:pPr>
        <w:pStyle w:val="NormalIndent"/>
        <w:spacing w:after="320"/>
        <w:textAlignment w:val="center"/>
      </w:pPr>
      <w:r>
        <w:t xml:space="preserve">103.  </w:t>
      </w:r>
      <w:r>
        <w:rPr>
          <w:rFonts w:hint="eastAsia"/>
        </w:rPr>
        <w:t>关于在全国劳动理事会工会代表权的问题，它遵照过去的标准，从而承认跨行业和私营或国营部门性工会的多元性。</w:t>
      </w:r>
      <w:r>
        <w:t>1995</w:t>
      </w:r>
      <w:r>
        <w:rPr>
          <w:rFonts w:hint="eastAsia"/>
        </w:rPr>
        <w:t>年，传统的雇主代表权在全国劳动理事会被扩大到非商品性企业：“代表具有代表性的非商业部门雇主的组织作为‘联系成员’参与全国劳动理事会的工作。它们的地位可按其要求作为意见的附件载入”</w:t>
      </w:r>
      <w:r>
        <w:t>(</w:t>
      </w:r>
      <w:r>
        <w:rPr>
          <w:rFonts w:hint="eastAsia"/>
        </w:rPr>
        <w:t>见</w:t>
      </w:r>
      <w:r>
        <w:t>1995</w:t>
      </w:r>
      <w:r>
        <w:rPr>
          <w:rFonts w:hint="eastAsia"/>
        </w:rPr>
        <w:t>年</w:t>
      </w:r>
      <w:r>
        <w:t>5</w:t>
      </w:r>
      <w:r>
        <w:rPr>
          <w:rFonts w:hint="eastAsia"/>
        </w:rPr>
        <w:t>月</w:t>
      </w:r>
      <w:r>
        <w:t>17</w:t>
      </w:r>
      <w:r>
        <w:rPr>
          <w:rFonts w:hint="eastAsia"/>
        </w:rPr>
        <w:t>日比利时</w:t>
      </w:r>
      <w:r>
        <w:rPr>
          <w:rFonts w:hint="eastAsia"/>
          <w:u w:val="single"/>
        </w:rPr>
        <w:t>响导报</w:t>
      </w:r>
      <w:r>
        <w:rPr>
          <w:rFonts w:hint="eastAsia"/>
        </w:rPr>
        <w:t>报道</w:t>
      </w:r>
      <w:r>
        <w:t>1995</w:t>
      </w:r>
      <w:r>
        <w:rPr>
          <w:rFonts w:hint="eastAsia"/>
        </w:rPr>
        <w:t>年</w:t>
      </w:r>
      <w:r>
        <w:t>4</w:t>
      </w:r>
      <w:r>
        <w:rPr>
          <w:rFonts w:hint="eastAsia"/>
        </w:rPr>
        <w:t>月</w:t>
      </w:r>
      <w:r>
        <w:t>7</w:t>
      </w:r>
      <w:r>
        <w:rPr>
          <w:rFonts w:hint="eastAsia"/>
        </w:rPr>
        <w:t>日国王裁决</w:t>
      </w:r>
      <w:r>
        <w:t>)</w:t>
      </w:r>
      <w:r>
        <w:rPr>
          <w:rFonts w:hint="eastAsia"/>
        </w:rPr>
        <w:t>。非商业性企业联合组成多元化总工会，包括作为无营利目的协会的积极工</w:t>
      </w:r>
      <w:r>
        <w:rPr>
          <w:rFonts w:hint="eastAsia"/>
        </w:rPr>
        <w:t>会组织。这些企业包括</w:t>
      </w:r>
      <w:r>
        <w:t>30</w:t>
      </w:r>
      <w:r>
        <w:rPr>
          <w:rFonts w:hint="eastAsia"/>
        </w:rPr>
        <w:t>万人左右，工人由部门工会组织代表：即银行、商业、社会文化活动、保健部门。扩大雇主在全国劳动理事会的代表权，目的在于承认以与纯商品经济不同的原则而建立的部门，承认企业的营利性目的并不存在，以及承认声援性社会承诺。</w:t>
      </w:r>
    </w:p>
    <w:p w:rsidR="00000000" w:rsidRDefault="000A7E28">
      <w:pPr>
        <w:pStyle w:val="Heading4"/>
      </w:pPr>
      <w:r>
        <w:rPr>
          <w:rFonts w:hint="eastAsia"/>
        </w:rPr>
        <w:t>对工会代表的保护</w:t>
      </w:r>
    </w:p>
    <w:p w:rsidR="00000000" w:rsidRDefault="000A7E28">
      <w:pPr>
        <w:pStyle w:val="NormalIndent"/>
      </w:pPr>
      <w:r>
        <w:t>104.  1991</w:t>
      </w:r>
      <w:r>
        <w:rPr>
          <w:rFonts w:hint="eastAsia"/>
        </w:rPr>
        <w:t>年</w:t>
      </w:r>
      <w:r>
        <w:t>3</w:t>
      </w:r>
      <w:r>
        <w:rPr>
          <w:rFonts w:hint="eastAsia"/>
        </w:rPr>
        <w:t>月</w:t>
      </w:r>
      <w:r>
        <w:t>19</w:t>
      </w:r>
      <w:r>
        <w:rPr>
          <w:rFonts w:hint="eastAsia"/>
        </w:rPr>
        <w:t>日关于特殊解雇制度的法律，规范了对实际和候补工会代表的特殊保护问题，他们在理事会和委员会代表工人；同时也保护参加这些机构竞选而未当选的候选人。这一法律与</w:t>
      </w:r>
      <w:r>
        <w:t>1948</w:t>
      </w:r>
      <w:r>
        <w:rPr>
          <w:rFonts w:hint="eastAsia"/>
        </w:rPr>
        <w:t>以及</w:t>
      </w:r>
      <w:r>
        <w:t>1952</w:t>
      </w:r>
      <w:r>
        <w:rPr>
          <w:rFonts w:hint="eastAsia"/>
        </w:rPr>
        <w:t>年法律相比在好几个方面有所革新：</w:t>
      </w:r>
    </w:p>
    <w:p w:rsidR="00000000" w:rsidRDefault="000A7E28" w:rsidP="000A7E28">
      <w:pPr>
        <w:pStyle w:val="a6"/>
        <w:numPr>
          <w:ilvl w:val="0"/>
          <w:numId w:val="1"/>
        </w:numPr>
        <w:ind w:left="1531"/>
      </w:pPr>
      <w:r>
        <w:rPr>
          <w:rFonts w:hint="eastAsia"/>
        </w:rPr>
        <w:t>界定了劳动合同法律中所</w:t>
      </w:r>
      <w:r>
        <w:rPr>
          <w:rFonts w:hint="eastAsia"/>
        </w:rPr>
        <w:t>指重大原因的含义，该法律在事先应得到劳动法庭承认；</w:t>
      </w:r>
    </w:p>
    <w:p w:rsidR="00000000" w:rsidRDefault="000A7E28" w:rsidP="000A7E28">
      <w:pPr>
        <w:pStyle w:val="a6"/>
        <w:numPr>
          <w:ilvl w:val="0"/>
          <w:numId w:val="1"/>
        </w:numPr>
        <w:ind w:left="1531"/>
      </w:pPr>
      <w:r>
        <w:rPr>
          <w:rFonts w:hint="eastAsia"/>
        </w:rPr>
        <w:t>关于被责备的事实，有义务在事先通知被保护的工人及其组织；</w:t>
      </w:r>
    </w:p>
    <w:p w:rsidR="00000000" w:rsidRDefault="000A7E28" w:rsidP="000A7E28">
      <w:pPr>
        <w:pStyle w:val="a6"/>
        <w:numPr>
          <w:ilvl w:val="0"/>
          <w:numId w:val="1"/>
        </w:numPr>
        <w:ind w:left="1531"/>
      </w:pPr>
      <w:r>
        <w:rPr>
          <w:rFonts w:hint="eastAsia"/>
        </w:rPr>
        <w:t>事先谈判的程序</w:t>
      </w:r>
      <w:r>
        <w:t>(</w:t>
      </w:r>
      <w:r>
        <w:rPr>
          <w:rFonts w:hint="eastAsia"/>
        </w:rPr>
        <w:t>五天</w:t>
      </w:r>
      <w:r>
        <w:t>)</w:t>
      </w:r>
      <w:r>
        <w:rPr>
          <w:rFonts w:hint="eastAsia"/>
        </w:rPr>
        <w:t>适于争端的阶段，可诉诸劳动法庭以避免某些解雇；</w:t>
      </w:r>
    </w:p>
    <w:p w:rsidR="00000000" w:rsidRDefault="000A7E28" w:rsidP="000A7E28">
      <w:pPr>
        <w:pStyle w:val="a6"/>
        <w:numPr>
          <w:ilvl w:val="0"/>
          <w:numId w:val="1"/>
        </w:numPr>
        <w:ind w:left="1531"/>
      </w:pPr>
      <w:r>
        <w:rPr>
          <w:rFonts w:hint="eastAsia"/>
        </w:rPr>
        <w:t>调整司法程序；</w:t>
      </w:r>
    </w:p>
    <w:p w:rsidR="00000000" w:rsidRDefault="000A7E28" w:rsidP="000A7E28">
      <w:pPr>
        <w:pStyle w:val="a6"/>
        <w:numPr>
          <w:ilvl w:val="0"/>
          <w:numId w:val="1"/>
        </w:numPr>
        <w:ind w:left="1531"/>
      </w:pPr>
      <w:r>
        <w:rPr>
          <w:rFonts w:hint="eastAsia"/>
        </w:rPr>
        <w:t>在司法程序中保护工人</w:t>
      </w:r>
      <w:r>
        <w:t>(</w:t>
      </w:r>
      <w:r>
        <w:rPr>
          <w:rFonts w:hint="eastAsia"/>
        </w:rPr>
        <w:t>除失业救济金外另发补偿金、必要时中止劳动合同……</w:t>
      </w:r>
      <w:r>
        <w:t>)</w:t>
      </w:r>
      <w:r>
        <w:rPr>
          <w:rFonts w:hint="eastAsia"/>
        </w:rPr>
        <w:t>；</w:t>
      </w:r>
    </w:p>
    <w:p w:rsidR="00000000" w:rsidRDefault="000A7E28" w:rsidP="000A7E28">
      <w:pPr>
        <w:pStyle w:val="a6"/>
        <w:numPr>
          <w:ilvl w:val="0"/>
          <w:numId w:val="1"/>
        </w:numPr>
        <w:ind w:left="1531"/>
      </w:pPr>
      <w:r>
        <w:rPr>
          <w:rFonts w:hint="eastAsia"/>
        </w:rPr>
        <w:t>调整由于经济或技术原因解雇的程序：企业所属的对等委员会应事先一致同意所提出的理由，才能取消保护。如对等委员会弃权，则可向劳动法庭上诉。</w:t>
      </w:r>
    </w:p>
    <w:p w:rsidR="00000000" w:rsidRDefault="000A7E28">
      <w:pPr>
        <w:pStyle w:val="NormalIndent"/>
        <w:spacing w:after="320"/>
        <w:textAlignment w:val="center"/>
      </w:pPr>
      <w:r>
        <w:t xml:space="preserve">105.  </w:t>
      </w:r>
      <w:r>
        <w:rPr>
          <w:rFonts w:hint="eastAsia"/>
        </w:rPr>
        <w:t>对工人的保护显然有所改善，同时也不影响解雇的权利。</w:t>
      </w:r>
      <w:r>
        <w:t>1991</w:t>
      </w:r>
      <w:r>
        <w:rPr>
          <w:rFonts w:hint="eastAsia"/>
        </w:rPr>
        <w:t>年的法律使雇主解雇工人变得更昂贵。</w:t>
      </w:r>
      <w:r>
        <w:rPr>
          <w:rFonts w:hint="eastAsia"/>
        </w:rPr>
        <w:t>尽管新法律引起众多批评并造成主要是程序上的一些困难，它还是达到了主要目标之一：即减少争端数量和加强对谈判的使用。</w:t>
      </w:r>
    </w:p>
    <w:p w:rsidR="00000000" w:rsidRDefault="000A7E28">
      <w:pPr>
        <w:pStyle w:val="Heading4"/>
      </w:pPr>
      <w:r>
        <w:rPr>
          <w:rFonts w:hint="eastAsia"/>
        </w:rPr>
        <w:t>参加工会的比率</w:t>
      </w:r>
    </w:p>
    <w:p w:rsidR="00000000" w:rsidRDefault="000A7E28">
      <w:pPr>
        <w:pStyle w:val="NormalIndent"/>
        <w:spacing w:after="240"/>
        <w:textAlignment w:val="center"/>
      </w:pPr>
      <w:r>
        <w:t xml:space="preserve">106.  </w:t>
      </w:r>
      <w:r>
        <w:rPr>
          <w:rFonts w:hint="eastAsia"/>
        </w:rPr>
        <w:t>截止</w:t>
      </w:r>
      <w:r>
        <w:t>1991</w:t>
      </w:r>
      <w:r>
        <w:rPr>
          <w:rFonts w:hint="eastAsia"/>
        </w:rPr>
        <w:t>年，比利时工人参加工会的比率由比利时某研究中心统计。按</w:t>
      </w:r>
      <w:r>
        <w:t>1993</w:t>
      </w:r>
      <w:r>
        <w:rPr>
          <w:rFonts w:hint="eastAsia"/>
        </w:rPr>
        <w:t>年的这项研究报告，其数字并非正式数字。这个比率从</w:t>
      </w:r>
      <w:r>
        <w:t>1947</w:t>
      </w:r>
      <w:r>
        <w:rPr>
          <w:rFonts w:hint="eastAsia"/>
        </w:rPr>
        <w:t>年包括各类工会的</w:t>
      </w:r>
      <w:r>
        <w:t xml:space="preserve">42.85% </w:t>
      </w:r>
      <w:r>
        <w:rPr>
          <w:rFonts w:hint="eastAsia"/>
        </w:rPr>
        <w:t>增加到</w:t>
      </w:r>
      <w:r>
        <w:t>1991</w:t>
      </w:r>
      <w:r>
        <w:rPr>
          <w:rFonts w:hint="eastAsia"/>
        </w:rPr>
        <w:t>年的</w:t>
      </w:r>
      <w:r>
        <w:t>76.61%</w:t>
      </w:r>
      <w:r>
        <w:rPr>
          <w:rFonts w:hint="eastAsia"/>
        </w:rPr>
        <w:t>，工人当中的比率有明显增长：</w:t>
      </w:r>
      <w:r>
        <w:t xml:space="preserve"> </w:t>
      </w:r>
      <w:r>
        <w:rPr>
          <w:rFonts w:hint="eastAsia"/>
        </w:rPr>
        <w:t>从</w:t>
      </w:r>
      <w:r>
        <w:t>1947</w:t>
      </w:r>
      <w:r>
        <w:rPr>
          <w:rFonts w:hint="eastAsia"/>
        </w:rPr>
        <w:t>年的</w:t>
      </w:r>
      <w:r>
        <w:t>50.51%</w:t>
      </w:r>
      <w:r>
        <w:rPr>
          <w:rFonts w:hint="eastAsia"/>
        </w:rPr>
        <w:t>到</w:t>
      </w:r>
      <w:r>
        <w:t>1991</w:t>
      </w:r>
      <w:r>
        <w:rPr>
          <w:rFonts w:hint="eastAsia"/>
        </w:rPr>
        <w:t>年的</w:t>
      </w:r>
      <w:r>
        <w:t>98.25%</w:t>
      </w:r>
      <w:r>
        <w:rPr>
          <w:rFonts w:hint="eastAsia"/>
        </w:rPr>
        <w:t>；职员的数字为</w:t>
      </w:r>
      <w:r>
        <w:t>1947</w:t>
      </w:r>
      <w:r>
        <w:rPr>
          <w:rFonts w:hint="eastAsia"/>
        </w:rPr>
        <w:t>年的</w:t>
      </w:r>
      <w:r>
        <w:t>23.59%</w:t>
      </w:r>
      <w:r>
        <w:rPr>
          <w:rFonts w:hint="eastAsia"/>
        </w:rPr>
        <w:t>到</w:t>
      </w:r>
      <w:r>
        <w:t>1991</w:t>
      </w:r>
      <w:r>
        <w:rPr>
          <w:rFonts w:hint="eastAsia"/>
        </w:rPr>
        <w:t>年的</w:t>
      </w:r>
      <w:r>
        <w:t>35.59%</w:t>
      </w:r>
      <w:r>
        <w:rPr>
          <w:rFonts w:hint="eastAsia"/>
        </w:rPr>
        <w:t>。在国营部门，人们注意到有</w:t>
      </w:r>
      <w:r>
        <w:t>55.8</w:t>
      </w:r>
      <w:r>
        <w:t>1%</w:t>
      </w:r>
      <w:r>
        <w:rPr>
          <w:rFonts w:hint="eastAsia"/>
        </w:rPr>
        <w:t>的工会人员。但这些数字显然比经合发组织所发表的要高，后者将某些不工作的工会会员排除在外，如失业者、残疾人补助金领取者、养老金领取者、学生等，并自动调整这一数字，以避免与经合发组织其他成员国相比在统计上偏高。</w:t>
      </w:r>
    </w:p>
    <w:p w:rsidR="00000000" w:rsidRDefault="000A7E28">
      <w:pPr>
        <w:pStyle w:val="Heading3"/>
      </w:pPr>
      <w:r>
        <w:rPr>
          <w:rFonts w:hint="eastAsia"/>
        </w:rPr>
        <w:t>第</w:t>
      </w:r>
      <w:r>
        <w:t xml:space="preserve"> 9 </w:t>
      </w:r>
      <w:r>
        <w:rPr>
          <w:rFonts w:hint="eastAsia"/>
        </w:rPr>
        <w:t>条</w:t>
      </w:r>
    </w:p>
    <w:p w:rsidR="00000000" w:rsidRDefault="000A7E28">
      <w:pPr>
        <w:pStyle w:val="Heading3"/>
      </w:pPr>
      <w:r>
        <w:rPr>
          <w:rFonts w:hint="eastAsia"/>
        </w:rPr>
        <w:t>社会保险</w:t>
      </w:r>
    </w:p>
    <w:p w:rsidR="00000000" w:rsidRDefault="000A7E28">
      <w:pPr>
        <w:spacing w:after="320"/>
        <w:textAlignment w:val="center"/>
      </w:pPr>
      <w:r>
        <w:tab/>
        <w:t xml:space="preserve">107.  </w:t>
      </w:r>
      <w:r>
        <w:rPr>
          <w:rFonts w:hint="eastAsia"/>
        </w:rPr>
        <w:t>比利时自提交首次报告以来对其社会福利制度作了一些调整</w:t>
      </w:r>
      <w:r>
        <w:t>(</w:t>
      </w:r>
      <w:r>
        <w:rPr>
          <w:rFonts w:hint="eastAsia"/>
        </w:rPr>
        <w:t>见附件</w:t>
      </w:r>
      <w:r>
        <w:t>2)</w:t>
      </w:r>
      <w:r>
        <w:rPr>
          <w:rFonts w:hint="eastAsia"/>
        </w:rPr>
        <w:t>。然而，没有对任何根本性的东西提出疑问。实行调整的目的在于使目前制度现代化，以最佳利用资源；确保长期维护该制度，不损害比利时人民中间需要相互支持的观念。重点还放在通过非常具体的资料收集和处理措施改善给</w:t>
      </w:r>
      <w:r>
        <w:rPr>
          <w:rFonts w:hint="eastAsia"/>
        </w:rPr>
        <w:t>受益人的服务。“社会保险受益者宪章”旨在通过保证受益人与行政部门之间关系的“人性化”形式实现同样目标。最后，将陈述比利时有关援助残疾人的社会政策，以便在这一点上对首次报告予以补充。</w:t>
      </w:r>
    </w:p>
    <w:p w:rsidR="00000000" w:rsidRDefault="000A7E28">
      <w:pPr>
        <w:pStyle w:val="Heading4"/>
      </w:pPr>
      <w:r>
        <w:t>1996</w:t>
      </w:r>
      <w:r>
        <w:rPr>
          <w:rFonts w:hint="eastAsia"/>
        </w:rPr>
        <w:t>年</w:t>
      </w:r>
      <w:r>
        <w:t>8</w:t>
      </w:r>
      <w:r>
        <w:rPr>
          <w:rFonts w:hint="eastAsia"/>
        </w:rPr>
        <w:t>月</w:t>
      </w:r>
      <w:r>
        <w:t>1</w:t>
      </w:r>
      <w:r>
        <w:rPr>
          <w:rFonts w:hint="eastAsia"/>
        </w:rPr>
        <w:t>日社会保险制度现代化</w:t>
      </w:r>
      <w:r>
        <w:br/>
      </w:r>
      <w:r>
        <w:rPr>
          <w:rFonts w:hint="eastAsia"/>
        </w:rPr>
        <w:t>和保证法定养老金计划可行性的法案</w:t>
      </w:r>
    </w:p>
    <w:p w:rsidR="00000000" w:rsidRDefault="000A7E28">
      <w:r>
        <w:tab/>
        <w:t xml:space="preserve">108.  </w:t>
      </w:r>
      <w:r>
        <w:rPr>
          <w:rFonts w:hint="eastAsia"/>
        </w:rPr>
        <w:t>首先应该说明，这是一项框架性法律，其目标通过敕令逐步实现，这些敕令随后经立法予以确认。这种程序可以比通常的立法程序更准确、协调和迅速地实现目标。</w:t>
      </w:r>
    </w:p>
    <w:p w:rsidR="00000000" w:rsidRDefault="000A7E28">
      <w:r>
        <w:tab/>
        <w:t xml:space="preserve">109.  </w:t>
      </w:r>
      <w:r>
        <w:rPr>
          <w:rFonts w:hint="eastAsia"/>
        </w:rPr>
        <w:t>该框架法律第</w:t>
      </w:r>
      <w:r>
        <w:t>2</w:t>
      </w:r>
      <w:r>
        <w:rPr>
          <w:rFonts w:hint="eastAsia"/>
        </w:rPr>
        <w:t>条用特别明确的措词规定了要实现的目标：</w:t>
      </w:r>
    </w:p>
    <w:p w:rsidR="00000000" w:rsidRDefault="000A7E28">
      <w:pPr>
        <w:ind w:left="1036"/>
      </w:pPr>
      <w:r>
        <w:tab/>
      </w:r>
      <w:r>
        <w:rPr>
          <w:rFonts w:hint="eastAsia"/>
        </w:rPr>
        <w:t>“本法的目的是通过考虑社会和</w:t>
      </w:r>
      <w:r>
        <w:rPr>
          <w:rFonts w:hint="eastAsia"/>
        </w:rPr>
        <w:t>人口变化及其引起的新需要，使社会保险制度现代化和确保法定养老金计划持久可行；下列基本原则是其依据：</w:t>
      </w:r>
    </w:p>
    <w:p w:rsidR="00000000" w:rsidRDefault="000A7E28">
      <w:pPr>
        <w:ind w:left="1036"/>
      </w:pPr>
      <w:r>
        <w:tab/>
        <w:t xml:space="preserve">1.  </w:t>
      </w:r>
      <w:r>
        <w:rPr>
          <w:rFonts w:hint="eastAsia"/>
        </w:rPr>
        <w:t>将社会保险与团结精神相结合，维护社会保险制度；</w:t>
      </w:r>
    </w:p>
    <w:p w:rsidR="00000000" w:rsidRDefault="000A7E28">
      <w:pPr>
        <w:ind w:left="1036"/>
      </w:pPr>
      <w:r>
        <w:tab/>
        <w:t xml:space="preserve">2.  </w:t>
      </w:r>
      <w:r>
        <w:rPr>
          <w:rFonts w:hint="eastAsia"/>
        </w:rPr>
        <w:t>保证社会保险制度在资金方面长期平衡；</w:t>
      </w:r>
    </w:p>
    <w:p w:rsidR="00000000" w:rsidRDefault="000A7E28">
      <w:pPr>
        <w:ind w:left="1036"/>
      </w:pPr>
      <w:r>
        <w:tab/>
        <w:t xml:space="preserve">3.  </w:t>
      </w:r>
      <w:r>
        <w:rPr>
          <w:rFonts w:hint="eastAsia"/>
        </w:rPr>
        <w:t>确认替代融资的重要性以降低劳动成本；</w:t>
      </w:r>
    </w:p>
    <w:p w:rsidR="00000000" w:rsidRDefault="000A7E28">
      <w:pPr>
        <w:ind w:left="1036"/>
      </w:pPr>
      <w:r>
        <w:tab/>
        <w:t xml:space="preserve">4.  </w:t>
      </w:r>
      <w:r>
        <w:rPr>
          <w:rFonts w:hint="eastAsia"/>
        </w:rPr>
        <w:t>加强社会保险制度各分支机构的全面管理；</w:t>
      </w:r>
    </w:p>
    <w:p w:rsidR="00000000" w:rsidRDefault="000A7E28">
      <w:pPr>
        <w:ind w:left="1036"/>
      </w:pPr>
      <w:r>
        <w:tab/>
        <w:t xml:space="preserve">5.  </w:t>
      </w:r>
      <w:r>
        <w:rPr>
          <w:rFonts w:hint="eastAsia"/>
        </w:rPr>
        <w:t>社会保险制度管理现代化，一方面简化行政义务，另一方面增加半国营社会伙伴的责任和改善服务；</w:t>
      </w:r>
    </w:p>
    <w:p w:rsidR="00000000" w:rsidRDefault="000A7E28">
      <w:pPr>
        <w:ind w:left="1036"/>
      </w:pPr>
      <w:r>
        <w:tab/>
        <w:t xml:space="preserve">6.  </w:t>
      </w:r>
      <w:r>
        <w:rPr>
          <w:rFonts w:hint="eastAsia"/>
        </w:rPr>
        <w:t>提高对用来避免支付社会捐款的机制的监督和加强防止滥用职权和社会欺诈的措施；</w:t>
      </w:r>
    </w:p>
    <w:p w:rsidR="00000000" w:rsidRDefault="000A7E28">
      <w:pPr>
        <w:ind w:left="1036"/>
      </w:pPr>
      <w:r>
        <w:tab/>
        <w:t xml:space="preserve">7.  </w:t>
      </w:r>
      <w:r>
        <w:rPr>
          <w:rFonts w:hint="eastAsia"/>
        </w:rPr>
        <w:t>维持和</w:t>
      </w:r>
      <w:r>
        <w:t>(</w:t>
      </w:r>
      <w:r>
        <w:rPr>
          <w:rFonts w:hint="eastAsia"/>
        </w:rPr>
        <w:t>如果</w:t>
      </w:r>
      <w:r>
        <w:rPr>
          <w:rFonts w:hint="eastAsia"/>
        </w:rPr>
        <w:t>可能</w:t>
      </w:r>
      <w:r>
        <w:t>)</w:t>
      </w:r>
      <w:r>
        <w:rPr>
          <w:rFonts w:hint="eastAsia"/>
        </w:rPr>
        <w:t>改善完全依赖最低社会保险和社会福利津贴的人的生活水准。”</w:t>
      </w:r>
    </w:p>
    <w:p w:rsidR="00000000" w:rsidRDefault="000A7E28">
      <w:pPr>
        <w:spacing w:after="320"/>
        <w:textAlignment w:val="center"/>
      </w:pPr>
      <w:r>
        <w:tab/>
        <w:t xml:space="preserve">110.  </w:t>
      </w:r>
      <w:r>
        <w:rPr>
          <w:rFonts w:hint="eastAsia"/>
        </w:rPr>
        <w:t>鉴于对用来实现这些目标的法律和技术手段作详细分析超出了本报告的范围，因此我们将在下文扼要介绍这些措施：</w:t>
      </w:r>
    </w:p>
    <w:p w:rsidR="00000000" w:rsidRDefault="000A7E28">
      <w:pPr>
        <w:pStyle w:val="Heading4"/>
      </w:pPr>
      <w:r>
        <w:rPr>
          <w:u w:val="none"/>
        </w:rPr>
        <w:t xml:space="preserve">(a)  </w:t>
      </w:r>
      <w:r>
        <w:rPr>
          <w:rFonts w:hint="eastAsia"/>
        </w:rPr>
        <w:t>替代性融资</w:t>
      </w:r>
    </w:p>
    <w:p w:rsidR="00000000" w:rsidRDefault="000A7E28">
      <w:pPr>
        <w:spacing w:after="320"/>
        <w:textAlignment w:val="center"/>
      </w:pPr>
      <w:r>
        <w:tab/>
        <w:t xml:space="preserve">111.  </w:t>
      </w:r>
      <w:r>
        <w:rPr>
          <w:rFonts w:hint="eastAsia"/>
        </w:rPr>
        <w:t>比利时决定为其社会保险制度谋求替代性融资。此种办法有可能减少个人和顾主的分摊额而同时维持所涉风险的保险范围。这一措施旨在间接增加工人数目，就传统收入而言，这将自然产生积极影响。在实际过程中，替代性融资的总额将从增值税收入中扣除并用占这种收入的百分比来表示。自</w:t>
      </w:r>
      <w:r>
        <w:t>1997</w:t>
      </w:r>
      <w:r>
        <w:rPr>
          <w:rFonts w:hint="eastAsia"/>
        </w:rPr>
        <w:t>年以来这一比例确定为</w:t>
      </w:r>
      <w:r>
        <w:t>19.3</w:t>
      </w:r>
      <w:r>
        <w:t>4545%</w:t>
      </w:r>
      <w:r>
        <w:rPr>
          <w:rFonts w:hint="eastAsia"/>
        </w:rPr>
        <w:t>。</w:t>
      </w:r>
    </w:p>
    <w:p w:rsidR="00000000" w:rsidRDefault="000A7E28">
      <w:pPr>
        <w:pStyle w:val="Heading4"/>
      </w:pPr>
      <w:r>
        <w:rPr>
          <w:u w:val="none"/>
        </w:rPr>
        <w:t xml:space="preserve">(b)  </w:t>
      </w:r>
      <w:r>
        <w:rPr>
          <w:rFonts w:hint="eastAsia"/>
        </w:rPr>
        <w:t>保</w:t>
      </w:r>
      <w:r>
        <w:t xml:space="preserve">  </w:t>
      </w:r>
      <w:r>
        <w:rPr>
          <w:rFonts w:hint="eastAsia"/>
        </w:rPr>
        <w:t>健</w:t>
      </w:r>
    </w:p>
    <w:p w:rsidR="00000000" w:rsidRDefault="000A7E28">
      <w:pPr>
        <w:spacing w:after="320"/>
        <w:textAlignment w:val="center"/>
      </w:pPr>
      <w:r>
        <w:tab/>
        <w:t xml:space="preserve">112.  </w:t>
      </w:r>
      <w:r>
        <w:rPr>
          <w:rFonts w:hint="eastAsia"/>
        </w:rPr>
        <w:t>该法的若干章次涉及到保健问题；该主题将放在关于《盟约》第</w:t>
      </w:r>
      <w:r>
        <w:t>12</w:t>
      </w:r>
      <w:r>
        <w:rPr>
          <w:rFonts w:hint="eastAsia"/>
        </w:rPr>
        <w:t>条的讨论中叙述。</w:t>
      </w:r>
    </w:p>
    <w:p w:rsidR="00000000" w:rsidRDefault="000A7E28">
      <w:pPr>
        <w:pStyle w:val="Heading4"/>
      </w:pPr>
      <w:r>
        <w:rPr>
          <w:u w:val="none"/>
        </w:rPr>
        <w:t xml:space="preserve">(c)  </w:t>
      </w:r>
      <w:r>
        <w:rPr>
          <w:rFonts w:hint="eastAsia"/>
        </w:rPr>
        <w:t>养老金</w:t>
      </w:r>
    </w:p>
    <w:p w:rsidR="00000000" w:rsidRDefault="000A7E28">
      <w:r>
        <w:tab/>
        <w:t xml:space="preserve">113.  </w:t>
      </w:r>
      <w:r>
        <w:rPr>
          <w:rFonts w:hint="eastAsia"/>
        </w:rPr>
        <w:t>社会保险制度必须面临的主要挑战之一涉及到养老金制度的融资。必须考虑若干因素。我们不打算详细重复比利时特别令人不安的人口动态问题：今天，</w:t>
      </w:r>
      <w:r>
        <w:t>5</w:t>
      </w:r>
      <w:r>
        <w:rPr>
          <w:rFonts w:hint="eastAsia"/>
        </w:rPr>
        <w:t>人中有</w:t>
      </w:r>
      <w:r>
        <w:t>1</w:t>
      </w:r>
      <w:r>
        <w:rPr>
          <w:rFonts w:hint="eastAsia"/>
        </w:rPr>
        <w:t>人在</w:t>
      </w:r>
      <w:r>
        <w:t>60</w:t>
      </w:r>
      <w:r>
        <w:rPr>
          <w:rFonts w:hint="eastAsia"/>
        </w:rPr>
        <w:t>岁以上；到</w:t>
      </w:r>
      <w:r>
        <w:t>2030</w:t>
      </w:r>
      <w:r>
        <w:rPr>
          <w:rFonts w:hint="eastAsia"/>
        </w:rPr>
        <w:t>年这一比例将上升到</w:t>
      </w:r>
      <w:r>
        <w:t>3</w:t>
      </w:r>
      <w:r>
        <w:rPr>
          <w:rFonts w:hint="eastAsia"/>
        </w:rPr>
        <w:t>比</w:t>
      </w:r>
      <w:r>
        <w:t>1</w:t>
      </w:r>
      <w:r>
        <w:rPr>
          <w:rFonts w:hint="eastAsia"/>
        </w:rPr>
        <w:t>。就养老金而言，这些数子具有下列含义：今天</w:t>
      </w:r>
      <w:r>
        <w:t>100</w:t>
      </w:r>
      <w:r>
        <w:rPr>
          <w:rFonts w:hint="eastAsia"/>
        </w:rPr>
        <w:t>名就业人员养</w:t>
      </w:r>
      <w:r>
        <w:t>49</w:t>
      </w:r>
      <w:r>
        <w:rPr>
          <w:rFonts w:hint="eastAsia"/>
        </w:rPr>
        <w:t>名养老金领取者的比例到</w:t>
      </w:r>
      <w:r>
        <w:t>2030</w:t>
      </w:r>
      <w:r>
        <w:rPr>
          <w:rFonts w:hint="eastAsia"/>
        </w:rPr>
        <w:t>年将变为</w:t>
      </w:r>
      <w:r>
        <w:t>100</w:t>
      </w:r>
      <w:r>
        <w:rPr>
          <w:rFonts w:hint="eastAsia"/>
        </w:rPr>
        <w:t>对</w:t>
      </w:r>
      <w:r>
        <w:t>89</w:t>
      </w:r>
      <w:r>
        <w:rPr>
          <w:rFonts w:hint="eastAsia"/>
        </w:rPr>
        <w:t>的比例。</w:t>
      </w:r>
    </w:p>
    <w:p w:rsidR="00000000" w:rsidRDefault="000A7E28">
      <w:r>
        <w:tab/>
        <w:t xml:space="preserve">114.  </w:t>
      </w:r>
      <w:r>
        <w:rPr>
          <w:rFonts w:hint="eastAsia"/>
        </w:rPr>
        <w:t>社会学因素也不容忽视：</w:t>
      </w:r>
      <w:r>
        <w:rPr>
          <w:rFonts w:hint="eastAsia"/>
        </w:rPr>
        <w:t>就业妇女人数的增加和家庭结构的变化对养老金有直接影响，这反映在个人养老金数目增加，诚然这与向养老金制度贡献的人数增加连在一起。劳力市场新结构也应予以铭记：今天在比利时工作一部分时间的人数增加。最后，比利时正努力将社会保险问题中男女平等待遇列入其</w:t>
      </w:r>
      <w:r>
        <w:t>79/7/EEC</w:t>
      </w:r>
      <w:r>
        <w:rPr>
          <w:rFonts w:hint="eastAsia"/>
        </w:rPr>
        <w:t>立法命令。为了实现各种养老金计划迫切需要的现代化，比利时努力维护下列基本原则：对法定养老金给予优先；尊重不同计划的具体特点和维护在该法生效之前第一次领取养老金的人的养老金权利。</w:t>
      </w:r>
    </w:p>
    <w:p w:rsidR="00000000" w:rsidRDefault="000A7E28">
      <w:r>
        <w:tab/>
        <w:t xml:space="preserve">115.  </w:t>
      </w:r>
      <w:r>
        <w:rPr>
          <w:rFonts w:hint="eastAsia"/>
        </w:rPr>
        <w:t>为了让养老金在资金方面保持活力，基本思想是在收入和支出方面双</w:t>
      </w:r>
      <w:r>
        <w:rPr>
          <w:rFonts w:hint="eastAsia"/>
        </w:rPr>
        <w:t>管齐下。这确认了替代性融资的关键作用，而不忽视养老金领取者之间团结互助的重要性。这种处理办法应该有可能解决养老金问题，同时除了其他外保证改善每工作一年应得的起码权利和更加容易加入法定养老金计划。</w:t>
      </w:r>
    </w:p>
    <w:p w:rsidR="00000000" w:rsidRDefault="000A7E28">
      <w:pPr>
        <w:spacing w:after="320"/>
        <w:textAlignment w:val="center"/>
      </w:pPr>
      <w:r>
        <w:tab/>
        <w:t xml:space="preserve">116.  </w:t>
      </w:r>
      <w:r>
        <w:rPr>
          <w:rFonts w:hint="eastAsia"/>
        </w:rPr>
        <w:t>雇员和个体经营者养老金计划对男女退休年龄和男女老年人有保障的收入水平作了各种调整。</w:t>
      </w:r>
    </w:p>
    <w:p w:rsidR="00000000" w:rsidRDefault="000A7E28">
      <w:pPr>
        <w:pStyle w:val="Heading4"/>
      </w:pPr>
      <w:r>
        <w:rPr>
          <w:u w:val="none"/>
        </w:rPr>
        <w:t xml:space="preserve">(d)  </w:t>
      </w:r>
      <w:r>
        <w:rPr>
          <w:rFonts w:hint="eastAsia"/>
        </w:rPr>
        <w:t>家庭补贴</w:t>
      </w:r>
    </w:p>
    <w:p w:rsidR="00000000" w:rsidRDefault="000A7E28">
      <w:pPr>
        <w:spacing w:after="320"/>
        <w:textAlignment w:val="center"/>
      </w:pPr>
      <w:r>
        <w:tab/>
        <w:t xml:space="preserve">117.  </w:t>
      </w:r>
      <w:r>
        <w:rPr>
          <w:rFonts w:hint="eastAsia"/>
        </w:rPr>
        <w:t>目前家庭补贴计划正在进行改革，旨在让社会经济处于不利地位的家庭更容易参加该计划同时提高家庭补贴计划的效率，对新的家庭结构和情况加以考虑。有关该主题的进一步资料，请读者参考关于《盟约》第</w:t>
      </w:r>
      <w:r>
        <w:t>10</w:t>
      </w:r>
      <w:r>
        <w:rPr>
          <w:rFonts w:hint="eastAsia"/>
        </w:rPr>
        <w:t>条的审议。</w:t>
      </w:r>
    </w:p>
    <w:p w:rsidR="00000000" w:rsidRDefault="000A7E28">
      <w:pPr>
        <w:pStyle w:val="Heading4"/>
      </w:pPr>
      <w:r>
        <w:rPr>
          <w:u w:val="none"/>
        </w:rPr>
        <w:t xml:space="preserve">(e)  </w:t>
      </w:r>
      <w:r>
        <w:rPr>
          <w:rFonts w:hint="eastAsia"/>
        </w:rPr>
        <w:t>个体经营者的福利地位</w:t>
      </w:r>
    </w:p>
    <w:p w:rsidR="00000000" w:rsidRDefault="000A7E28">
      <w:r>
        <w:tab/>
        <w:t xml:space="preserve">118.  </w:t>
      </w:r>
      <w:r>
        <w:rPr>
          <w:rFonts w:hint="eastAsia"/>
        </w:rPr>
        <w:t>框架法律也从各个方面对个体经营者福利地位实行彻底改革。与雇员计划一样，对与个体经营者福利地位有关的所有计划和部门实行全面的财务管理。制定了一系列具体措施鼓励个体经营者的补充养老金。这一政策应该在总体上帮助改善个体经营者的地位。</w:t>
      </w:r>
    </w:p>
    <w:p w:rsidR="00000000" w:rsidRDefault="000A7E28">
      <w:pPr>
        <w:spacing w:after="320"/>
        <w:textAlignment w:val="center"/>
      </w:pPr>
      <w:r>
        <w:tab/>
        <w:t xml:space="preserve">119.  </w:t>
      </w:r>
      <w:r>
        <w:rPr>
          <w:rFonts w:hint="eastAsia"/>
        </w:rPr>
        <w:t>对于宣布破产的个体经营者给予特殊重视。由于竞争日趋激烈和破产人数日增，需要为属于该群体的诚实的个体经营者制定特别计划。该计划包含为期三个月的月补助，家庭补助和保健部门的权利可继续享受一年。</w:t>
      </w:r>
    </w:p>
    <w:p w:rsidR="00000000" w:rsidRDefault="000A7E28">
      <w:pPr>
        <w:pStyle w:val="Heading4"/>
      </w:pPr>
      <w:r>
        <w:rPr>
          <w:u w:val="none"/>
        </w:rPr>
        <w:t xml:space="preserve">(f)  </w:t>
      </w:r>
      <w:r>
        <w:rPr>
          <w:rFonts w:hint="eastAsia"/>
        </w:rPr>
        <w:t>行政义务</w:t>
      </w:r>
      <w:r>
        <w:rPr>
          <w:rFonts w:hint="eastAsia"/>
        </w:rPr>
        <w:t>和结构现代化</w:t>
      </w:r>
    </w:p>
    <w:p w:rsidR="00000000" w:rsidRDefault="000A7E28">
      <w:r>
        <w:tab/>
        <w:t xml:space="preserve">120.  </w:t>
      </w:r>
      <w:r>
        <w:rPr>
          <w:rFonts w:hint="eastAsia"/>
        </w:rPr>
        <w:t>框架法还为行政义务实现现代化和简化提出了一系列非常具体的措施。</w:t>
      </w:r>
    </w:p>
    <w:p w:rsidR="00000000" w:rsidRDefault="000A7E28">
      <w:r>
        <w:tab/>
        <w:t xml:space="preserve">121.  </w:t>
      </w:r>
      <w:r>
        <w:rPr>
          <w:rFonts w:hint="eastAsia"/>
        </w:rPr>
        <w:t>将社会保险机构连在一起的信息网络</w:t>
      </w:r>
      <w:r>
        <w:t>(Banque-Carrefour)</w:t>
      </w:r>
      <w:r>
        <w:rPr>
          <w:rFonts w:hint="eastAsia"/>
        </w:rPr>
        <w:t>更多地用来取代对雇主、个体经营者和保险参加者多方面数据的收集，网络让这些保险机构用获得并控制电子途径获取的数据。这一简化措施应该有助于形成有利于创造工作机会的气氛并在此基础上增加传统收入。这些新办法也使社会保险机构更为有效，这应该有利于参加保险者本身。</w:t>
      </w:r>
    </w:p>
    <w:p w:rsidR="00000000" w:rsidRDefault="000A7E28">
      <w:r>
        <w:tab/>
        <w:t xml:space="preserve">122.  </w:t>
      </w:r>
      <w:r>
        <w:rPr>
          <w:rFonts w:hint="eastAsia"/>
        </w:rPr>
        <w:t>具体来说，这些措施内容如下：单据尽量减少。受益者在整个就业期间或一生中</w:t>
      </w:r>
      <w:r>
        <w:rPr>
          <w:rFonts w:hint="eastAsia"/>
        </w:rPr>
        <w:t>使用同一标准个人帐户。以多用途报表可以使雇主用一张清单向全国社会保险办事处通报有关他的工作人员的雇用、工资和工时等的所有数据。</w:t>
      </w:r>
    </w:p>
    <w:p w:rsidR="00000000" w:rsidRDefault="000A7E28">
      <w:r>
        <w:tab/>
        <w:t xml:space="preserve">123.  </w:t>
      </w:r>
      <w:r>
        <w:rPr>
          <w:rFonts w:hint="eastAsia"/>
        </w:rPr>
        <w:t>该多用途报表分为出现具体情况</w:t>
      </w:r>
      <w:r>
        <w:t>(</w:t>
      </w:r>
      <w:r>
        <w:rPr>
          <w:rFonts w:hint="eastAsia"/>
        </w:rPr>
        <w:t>招聘、终止合同等</w:t>
      </w:r>
      <w:r>
        <w:t>)</w:t>
      </w:r>
      <w:r>
        <w:rPr>
          <w:rFonts w:hint="eastAsia"/>
        </w:rPr>
        <w:t>时提出的即时报表和固定阶段到期时提供的涵盖有针对和临时信息的定期报表。投保人得到一张社会保险卡。这张人</w:t>
      </w:r>
      <w:r>
        <w:rPr>
          <w:rFonts w:hint="eastAsia"/>
          <w:spacing w:val="-40"/>
        </w:rPr>
        <w:t>——</w:t>
      </w:r>
      <w:r>
        <w:t xml:space="preserve"> </w:t>
      </w:r>
      <w:r>
        <w:rPr>
          <w:rFonts w:hint="eastAsia"/>
        </w:rPr>
        <w:t>机可读卡载有与任何社会保险分支机构联系所需要的所有数据。</w:t>
      </w:r>
    </w:p>
    <w:p w:rsidR="00000000" w:rsidRDefault="000A7E28">
      <w:pPr>
        <w:spacing w:after="320"/>
        <w:textAlignment w:val="center"/>
      </w:pPr>
      <w:r>
        <w:tab/>
        <w:t xml:space="preserve">124.  </w:t>
      </w:r>
      <w:r>
        <w:rPr>
          <w:rFonts w:hint="eastAsia"/>
        </w:rPr>
        <w:t>最后，半国营社会伙伴将在结构方面承担责任并将在随后得到一些自主权。这种自主权将采取所涉机构与政府之间签署行政合同的形式。自然，谋求的目标将通过</w:t>
      </w:r>
      <w:r>
        <w:rPr>
          <w:rFonts w:hint="eastAsia"/>
        </w:rPr>
        <w:t>奖励和惩罚手段来实现。</w:t>
      </w:r>
    </w:p>
    <w:p w:rsidR="00000000" w:rsidRDefault="000A7E28">
      <w:pPr>
        <w:pStyle w:val="Heading4"/>
      </w:pPr>
      <w:r>
        <w:rPr>
          <w:rFonts w:hint="eastAsia"/>
        </w:rPr>
        <w:t>社会福利办法受益人宪章</w:t>
      </w:r>
      <w:r>
        <w:t>(1995</w:t>
      </w:r>
      <w:r>
        <w:rPr>
          <w:rFonts w:hint="eastAsia"/>
        </w:rPr>
        <w:t>年</w:t>
      </w:r>
      <w:r>
        <w:t>4</w:t>
      </w:r>
      <w:r>
        <w:rPr>
          <w:rFonts w:hint="eastAsia"/>
        </w:rPr>
        <w:t>月</w:t>
      </w:r>
      <w:r>
        <w:t>11</w:t>
      </w:r>
      <w:r>
        <w:rPr>
          <w:rFonts w:hint="eastAsia"/>
        </w:rPr>
        <w:t>日法案</w:t>
      </w:r>
      <w:r>
        <w:t>)</w:t>
      </w:r>
    </w:p>
    <w:p w:rsidR="00000000" w:rsidRDefault="000A7E28">
      <w:r>
        <w:tab/>
        <w:t xml:space="preserve">125.  </w:t>
      </w:r>
      <w:r>
        <w:rPr>
          <w:rFonts w:hint="eastAsia"/>
        </w:rPr>
        <w:t>“社会福利办法受益人宪章”是为在比利时社会保险制度不同受益人与其行政部门之间实现沟通采取的最有意义的主动行动之一。目标是在处理案件中为获得信息、提高透明度、加快速度、准确率和简化手续创造最佳条件。</w:t>
      </w:r>
    </w:p>
    <w:p w:rsidR="00000000" w:rsidRDefault="000A7E28">
      <w:r>
        <w:tab/>
        <w:t xml:space="preserve">126.  </w:t>
      </w:r>
      <w:r>
        <w:rPr>
          <w:rFonts w:hint="eastAsia"/>
        </w:rPr>
        <w:t>为了实现这些目标，对各机构提出了五项基本任务。对任何人的书面要求，它们必须提供有关他的权利和义务的准确和完整资料。主管机构必须向提出这样一种要求的任何人提出有关如何行使他的权利或履行其义务的咨询意见。这方面应该</w:t>
      </w:r>
      <w:r>
        <w:rPr>
          <w:rFonts w:hint="eastAsia"/>
        </w:rPr>
        <w:t>指出：不准确的咨询意见如导致受益人受到损害，会使该机构受到比以前更严厉的惩罚</w:t>
      </w:r>
      <w:r>
        <w:t>(</w:t>
      </w:r>
      <w:r>
        <w:rPr>
          <w:rFonts w:hint="eastAsia"/>
        </w:rPr>
        <w:t>后果义务</w:t>
      </w:r>
      <w:r>
        <w:t>)</w:t>
      </w:r>
      <w:r>
        <w:rPr>
          <w:rFonts w:hint="eastAsia"/>
        </w:rPr>
        <w:t>。各机构还必须保证将索取资料或咨询意见的要求转送适当部门</w:t>
      </w:r>
      <w:r>
        <w:t>(</w:t>
      </w:r>
      <w:r>
        <w:rPr>
          <w:rFonts w:hint="eastAsia"/>
        </w:rPr>
        <w:t>“多种要求”原则</w:t>
      </w:r>
      <w:r>
        <w:t>)</w:t>
      </w:r>
      <w:r>
        <w:rPr>
          <w:rFonts w:hint="eastAsia"/>
        </w:rPr>
        <w:t>。使用公众较容易理解的语言是这一新的通讯文化的另一方面。最后，行政部门必须对任何个别决定阐明理由，最迟不得晚于决定执行之时。提出的理由必须说明对该决定上诉的方式和时间期限。</w:t>
      </w:r>
    </w:p>
    <w:p w:rsidR="00000000" w:rsidRDefault="000A7E28">
      <w:pPr>
        <w:spacing w:after="320"/>
        <w:textAlignment w:val="center"/>
      </w:pPr>
      <w:r>
        <w:tab/>
        <w:t xml:space="preserve">127.  </w:t>
      </w:r>
      <w:r>
        <w:rPr>
          <w:rFonts w:hint="eastAsia"/>
        </w:rPr>
        <w:t>由于社会立法十分复杂，这些十分具体的改进措施变的不可或缺：它们意味着一种巨大的努力，正给社会福利办法受益人提供的服务质量和效率产生重大影响。</w:t>
      </w:r>
    </w:p>
    <w:p w:rsidR="00000000" w:rsidRDefault="000A7E28">
      <w:pPr>
        <w:pStyle w:val="Heading4"/>
      </w:pPr>
      <w:r>
        <w:rPr>
          <w:rFonts w:hint="eastAsia"/>
        </w:rPr>
        <w:t>残疾人补助</w:t>
      </w:r>
      <w:r>
        <w:t>(198</w:t>
      </w:r>
      <w:r>
        <w:t>7</w:t>
      </w:r>
      <w:r>
        <w:rPr>
          <w:rFonts w:hint="eastAsia"/>
        </w:rPr>
        <w:t>年</w:t>
      </w:r>
      <w:r>
        <w:t>2</w:t>
      </w:r>
      <w:r>
        <w:rPr>
          <w:rFonts w:hint="eastAsia"/>
        </w:rPr>
        <w:t>月</w:t>
      </w:r>
      <w:r>
        <w:t>27</w:t>
      </w:r>
      <w:r>
        <w:rPr>
          <w:rFonts w:hint="eastAsia"/>
        </w:rPr>
        <w:t>日法案</w:t>
      </w:r>
      <w:r>
        <w:t>)</w:t>
      </w:r>
    </w:p>
    <w:p w:rsidR="00000000" w:rsidRDefault="000A7E28">
      <w:r>
        <w:tab/>
        <w:t xml:space="preserve">128.  </w:t>
      </w:r>
      <w:r>
        <w:rPr>
          <w:rFonts w:hint="eastAsia"/>
        </w:rPr>
        <w:t>该法给残疾人提出了三种类型的补助：代替收入补助、综合补助和协助老年人的补助。一个人要有资格获得这些补助必须实际上住在比利时，即他的名字必须载于人口登记册；他必须确实和永久住在比利时</w:t>
      </w:r>
      <w:r>
        <w:t>(</w:t>
      </w:r>
      <w:r>
        <w:rPr>
          <w:rFonts w:hint="eastAsia"/>
        </w:rPr>
        <w:t>然而，对后一要求有例外</w:t>
      </w:r>
      <w:r>
        <w:t>)</w:t>
      </w:r>
      <w:r>
        <w:rPr>
          <w:rFonts w:hint="eastAsia"/>
        </w:rPr>
        <w:t>。</w:t>
      </w:r>
    </w:p>
    <w:p w:rsidR="00000000" w:rsidRDefault="000A7E28">
      <w:pPr>
        <w:spacing w:after="320"/>
        <w:textAlignment w:val="center"/>
      </w:pPr>
      <w:r>
        <w:tab/>
        <w:t xml:space="preserve">129.  </w:t>
      </w:r>
      <w:r>
        <w:rPr>
          <w:rFonts w:hint="eastAsia"/>
        </w:rPr>
        <w:t>此外，此人必须是比利时人或欧共体成员国的国民；必须是受欧共体第</w:t>
      </w:r>
      <w:r>
        <w:t>1408/71</w:t>
      </w:r>
      <w:r>
        <w:rPr>
          <w:rFonts w:hint="eastAsia"/>
        </w:rPr>
        <w:t>号条例保护的工人或其幸存亲属</w:t>
      </w:r>
      <w:r>
        <w:t>(</w:t>
      </w:r>
      <w:r>
        <w:rPr>
          <w:rFonts w:hint="eastAsia"/>
        </w:rPr>
        <w:t>配偶、子女、父母</w:t>
      </w:r>
      <w:r>
        <w:t>)</w:t>
      </w:r>
      <w:r>
        <w:rPr>
          <w:rFonts w:hint="eastAsia"/>
        </w:rPr>
        <w:t>并基本上由该工人抚养；难民；无国籍人员或国籍未定人员；受欧洲临时协定保护的人；或阿尔及利亚、摩洛哥或突尼斯的国民和有工人身份。给</w:t>
      </w:r>
      <w:r>
        <w:rPr>
          <w:rFonts w:hint="eastAsia"/>
        </w:rPr>
        <w:t>予这些补助的条件是宽泛的，反映了比利时对严重残疾人的关心，即尽力保证他们的物质福利。补助在对这种人的收入调查后发给。</w:t>
      </w:r>
    </w:p>
    <w:p w:rsidR="00000000" w:rsidRDefault="000A7E28">
      <w:pPr>
        <w:pStyle w:val="Heading4"/>
      </w:pPr>
      <w:r>
        <w:rPr>
          <w:u w:val="none"/>
        </w:rPr>
        <w:t xml:space="preserve">(a)  </w:t>
      </w:r>
      <w:r>
        <w:rPr>
          <w:rFonts w:hint="eastAsia"/>
        </w:rPr>
        <w:t>代替收入的补助</w:t>
      </w:r>
    </w:p>
    <w:p w:rsidR="00000000" w:rsidRDefault="000A7E28">
      <w:r>
        <w:tab/>
        <w:t xml:space="preserve">130.  </w:t>
      </w:r>
      <w:r>
        <w:rPr>
          <w:rFonts w:hint="eastAsia"/>
        </w:rPr>
        <w:t>这种补助发给年龄不小于</w:t>
      </w:r>
      <w:r>
        <w:t>21</w:t>
      </w:r>
      <w:r>
        <w:rPr>
          <w:rFonts w:hint="eastAsia"/>
        </w:rPr>
        <w:t>岁和不超过</w:t>
      </w:r>
      <w:r>
        <w:t>65</w:t>
      </w:r>
      <w:r>
        <w:rPr>
          <w:rFonts w:hint="eastAsia"/>
        </w:rPr>
        <w:t>岁的残疾人，经确定他们的身体和心理状态使他们挣取收入的能力下降到在一般劳力市场从事一种职业的健康人的三分之一或以下。年龄不满</w:t>
      </w:r>
      <w:r>
        <w:t>21</w:t>
      </w:r>
      <w:r>
        <w:rPr>
          <w:rFonts w:hint="eastAsia"/>
        </w:rPr>
        <w:t>岁的残疾人如果结婚，或已婚或有一个或一个以上的子女需要抚养，或如果他们的残疾发生在停止接受家庭补助后，享受给年龄为</w:t>
      </w:r>
      <w:r>
        <w:t>21</w:t>
      </w:r>
      <w:r>
        <w:rPr>
          <w:rFonts w:hint="eastAsia"/>
        </w:rPr>
        <w:t>岁或以上的残疾人的同样待遇。</w:t>
      </w:r>
    </w:p>
    <w:p w:rsidR="00000000" w:rsidRDefault="000A7E28">
      <w:pPr>
        <w:spacing w:after="320"/>
        <w:textAlignment w:val="center"/>
      </w:pPr>
      <w:r>
        <w:tab/>
        <w:t xml:space="preserve">131.  </w:t>
      </w:r>
      <w:r>
        <w:rPr>
          <w:rFonts w:hint="eastAsia"/>
        </w:rPr>
        <w:t>代替收入的补助数额不一，</w:t>
      </w:r>
      <w:r>
        <w:rPr>
          <w:rFonts w:hint="eastAsia"/>
        </w:rPr>
        <w:t>取决于受益人有无需抚养的人、单独居住还是与伙伴居住。该数额至少相当于最低生活费。该补助的年度数额在</w:t>
      </w:r>
      <w:r>
        <w:t>1997</w:t>
      </w:r>
      <w:r>
        <w:rPr>
          <w:rFonts w:hint="eastAsia"/>
        </w:rPr>
        <w:t>年</w:t>
      </w:r>
      <w:r>
        <w:t>10</w:t>
      </w:r>
      <w:r>
        <w:rPr>
          <w:rFonts w:hint="eastAsia"/>
        </w:rPr>
        <w:t>月</w:t>
      </w:r>
      <w:r>
        <w:t>1</w:t>
      </w:r>
      <w:r>
        <w:rPr>
          <w:rFonts w:hint="eastAsia"/>
        </w:rPr>
        <w:t>日是：有需抚养人的受益人为</w:t>
      </w:r>
      <w:r>
        <w:t>334,660</w:t>
      </w:r>
      <w:r>
        <w:rPr>
          <w:rFonts w:hint="eastAsia"/>
        </w:rPr>
        <w:t>比利时法郎、单独居住的受益人为</w:t>
      </w:r>
      <w:r>
        <w:t>250,993</w:t>
      </w:r>
      <w:r>
        <w:rPr>
          <w:rFonts w:hint="eastAsia"/>
        </w:rPr>
        <w:t>比利时法郎；与伙伴居住的受益人为</w:t>
      </w:r>
      <w:r>
        <w:t>167,343</w:t>
      </w:r>
      <w:r>
        <w:rPr>
          <w:rFonts w:hint="eastAsia"/>
        </w:rPr>
        <w:t>比利时法郎。</w:t>
      </w:r>
    </w:p>
    <w:p w:rsidR="00000000" w:rsidRDefault="000A7E28">
      <w:pPr>
        <w:pStyle w:val="Heading4"/>
      </w:pPr>
      <w:r>
        <w:rPr>
          <w:u w:val="none"/>
        </w:rPr>
        <w:t xml:space="preserve">(b)  </w:t>
      </w:r>
      <w:r>
        <w:rPr>
          <w:rFonts w:hint="eastAsia"/>
        </w:rPr>
        <w:t>综合补助</w:t>
      </w:r>
    </w:p>
    <w:p w:rsidR="00000000" w:rsidRDefault="000A7E28">
      <w:r>
        <w:tab/>
        <w:t xml:space="preserve">132.  </w:t>
      </w:r>
      <w:r>
        <w:rPr>
          <w:rFonts w:hint="eastAsia"/>
        </w:rPr>
        <w:t>综合补助发给年龄不小于</w:t>
      </w:r>
      <w:r>
        <w:t>21</w:t>
      </w:r>
      <w:r>
        <w:rPr>
          <w:rFonts w:hint="eastAsia"/>
        </w:rPr>
        <w:t>岁和不超过</w:t>
      </w:r>
      <w:r>
        <w:t>65</w:t>
      </w:r>
      <w:r>
        <w:rPr>
          <w:rFonts w:hint="eastAsia"/>
        </w:rPr>
        <w:t>岁的残疾人，经确认没有自理能力或自理能力减弱的类似人员。年龄不足</w:t>
      </w:r>
      <w:r>
        <w:t>21</w:t>
      </w:r>
      <w:r>
        <w:rPr>
          <w:rFonts w:hint="eastAsia"/>
        </w:rPr>
        <w:t>岁的残疾人如果结婚或已婚或有一个或多个儿童需抚养或如果其残疾在他们停止接受家庭补助后发生，享受与年龄在</w:t>
      </w:r>
      <w:r>
        <w:t>21</w:t>
      </w:r>
      <w:r>
        <w:rPr>
          <w:rFonts w:hint="eastAsia"/>
        </w:rPr>
        <w:t>岁或</w:t>
      </w:r>
      <w:r>
        <w:rPr>
          <w:rFonts w:hint="eastAsia"/>
        </w:rPr>
        <w:t>以上的残疾人同样的待遇。</w:t>
      </w:r>
    </w:p>
    <w:p w:rsidR="00000000" w:rsidRDefault="000A7E28">
      <w:pPr>
        <w:spacing w:after="320"/>
        <w:textAlignment w:val="center"/>
      </w:pPr>
      <w:r>
        <w:tab/>
        <w:t xml:space="preserve">133.  </w:t>
      </w:r>
      <w:r>
        <w:rPr>
          <w:rFonts w:hint="eastAsia"/>
        </w:rPr>
        <w:t>这项补助是一次一笔性款项，数额因残疾人自理程度和他所属的类型而异。对每一类型给予若干分数。这一分数是用一张考虑到下列因素的医学社会表计算的：行动能力；摄取食物或自己做饭的能力；料理个人卫生和穿戴的能力；照看住处和做家务的能力；不需监护而生活、意识到并能避免危险的能力和进行社会通讯和相互交往的能力。这一补助每年的数额</w:t>
      </w:r>
      <w:r>
        <w:t>(1997</w:t>
      </w:r>
      <w:r>
        <w:rPr>
          <w:rFonts w:hint="eastAsia"/>
        </w:rPr>
        <w:t>年</w:t>
      </w:r>
      <w:r>
        <w:t>10</w:t>
      </w:r>
      <w:r>
        <w:rPr>
          <w:rFonts w:hint="eastAsia"/>
        </w:rPr>
        <w:t>月</w:t>
      </w:r>
      <w:r>
        <w:t>1</w:t>
      </w:r>
      <w:r>
        <w:rPr>
          <w:rFonts w:hint="eastAsia"/>
        </w:rPr>
        <w:t>日</w:t>
      </w:r>
      <w:r>
        <w:t>)</w:t>
      </w:r>
      <w:r>
        <w:rPr>
          <w:rFonts w:hint="eastAsia"/>
        </w:rPr>
        <w:t>从</w:t>
      </w:r>
      <w:r>
        <w:t>34,433</w:t>
      </w:r>
      <w:r>
        <w:rPr>
          <w:rFonts w:hint="eastAsia"/>
        </w:rPr>
        <w:t>到</w:t>
      </w:r>
      <w:r>
        <w:t>273,144</w:t>
      </w:r>
      <w:r>
        <w:rPr>
          <w:rFonts w:hint="eastAsia"/>
        </w:rPr>
        <w:t>比利时法郎不等，取决于受益人所属的类型。</w:t>
      </w:r>
    </w:p>
    <w:p w:rsidR="00000000" w:rsidRDefault="000A7E28">
      <w:pPr>
        <w:pStyle w:val="Heading4"/>
      </w:pPr>
      <w:r>
        <w:rPr>
          <w:u w:val="none"/>
        </w:rPr>
        <w:t xml:space="preserve">(c)  </w:t>
      </w:r>
      <w:r>
        <w:rPr>
          <w:rFonts w:hint="eastAsia"/>
        </w:rPr>
        <w:t>协助老年人的补助</w:t>
      </w:r>
    </w:p>
    <w:p w:rsidR="00000000" w:rsidRDefault="000A7E28">
      <w:pPr>
        <w:spacing w:after="320"/>
        <w:textAlignment w:val="center"/>
      </w:pPr>
      <w:r>
        <w:tab/>
        <w:t xml:space="preserve">134.  </w:t>
      </w:r>
      <w:r>
        <w:rPr>
          <w:rFonts w:hint="eastAsia"/>
        </w:rPr>
        <w:t>这项补助发给经确定</w:t>
      </w:r>
      <w:r>
        <w:rPr>
          <w:rFonts w:hint="eastAsia"/>
        </w:rPr>
        <w:t>没有自理能力或自理能力下降、年龄至少在</w:t>
      </w:r>
      <w:r>
        <w:t>65</w:t>
      </w:r>
      <w:r>
        <w:rPr>
          <w:rFonts w:hint="eastAsia"/>
        </w:rPr>
        <w:t>岁的残疾人；不发给有资格领取代替收入补助或综合补助的残疾人。这样做将残疾发生在</w:t>
      </w:r>
      <w:r>
        <w:t>65</w:t>
      </w:r>
      <w:r>
        <w:rPr>
          <w:rFonts w:hint="eastAsia"/>
        </w:rPr>
        <w:t>岁之前或之后的受益人明确分开。这些残疾人也必须证明他们可领取给老年人的保证收入和有资格领取退休金或幸存者养恤金。补助数额按照综合补助所使用的同样计分办法计算</w:t>
      </w:r>
      <w:r>
        <w:t>(</w:t>
      </w:r>
      <w:r>
        <w:rPr>
          <w:rFonts w:hint="eastAsia"/>
        </w:rPr>
        <w:t>在确定所属类型时有若干区别</w:t>
      </w:r>
      <w:r>
        <w:t>)</w:t>
      </w:r>
      <w:r>
        <w:rPr>
          <w:rFonts w:hint="eastAsia"/>
        </w:rPr>
        <w:t>。每年的数额从</w:t>
      </w:r>
      <w:r>
        <w:t>112,317</w:t>
      </w:r>
      <w:r>
        <w:rPr>
          <w:rFonts w:hint="eastAsia"/>
        </w:rPr>
        <w:t>到</w:t>
      </w:r>
      <w:r>
        <w:t>197,513</w:t>
      </w:r>
      <w:r>
        <w:rPr>
          <w:rFonts w:hint="eastAsia"/>
        </w:rPr>
        <w:t>比利时法郎不等</w:t>
      </w:r>
      <w:r>
        <w:t>(</w:t>
      </w:r>
      <w:r>
        <w:rPr>
          <w:rFonts w:hint="eastAsia"/>
        </w:rPr>
        <w:t>以</w:t>
      </w:r>
      <w:r>
        <w:t>1997</w:t>
      </w:r>
      <w:r>
        <w:rPr>
          <w:rFonts w:hint="eastAsia"/>
        </w:rPr>
        <w:t>年</w:t>
      </w:r>
      <w:r>
        <w:t>10</w:t>
      </w:r>
      <w:r>
        <w:rPr>
          <w:rFonts w:hint="eastAsia"/>
        </w:rPr>
        <w:t>月</w:t>
      </w:r>
      <w:r>
        <w:t>1</w:t>
      </w:r>
      <w:r>
        <w:rPr>
          <w:rFonts w:hint="eastAsia"/>
        </w:rPr>
        <w:t>日为准</w:t>
      </w:r>
      <w:r>
        <w:t>)</w:t>
      </w:r>
      <w:r>
        <w:rPr>
          <w:rFonts w:hint="eastAsia"/>
        </w:rPr>
        <w:t>。</w:t>
      </w:r>
    </w:p>
    <w:p w:rsidR="00000000" w:rsidRDefault="000A7E28">
      <w:pPr>
        <w:pStyle w:val="Heading3"/>
      </w:pPr>
      <w:r>
        <w:rPr>
          <w:rFonts w:hint="eastAsia"/>
        </w:rPr>
        <w:t>第</w:t>
      </w:r>
      <w:r>
        <w:t xml:space="preserve"> 10 </w:t>
      </w:r>
      <w:r>
        <w:rPr>
          <w:rFonts w:hint="eastAsia"/>
        </w:rPr>
        <w:t>条</w:t>
      </w:r>
    </w:p>
    <w:p w:rsidR="00000000" w:rsidRDefault="000A7E28">
      <w:pPr>
        <w:pStyle w:val="Heading3"/>
      </w:pPr>
      <w:r>
        <w:rPr>
          <w:rFonts w:hint="eastAsia"/>
        </w:rPr>
        <w:t>保护家庭和儿童</w:t>
      </w:r>
    </w:p>
    <w:p w:rsidR="00000000" w:rsidRDefault="000A7E28">
      <w:r>
        <w:tab/>
        <w:t xml:space="preserve">135.  </w:t>
      </w:r>
      <w:r>
        <w:rPr>
          <w:rFonts w:hint="eastAsia"/>
        </w:rPr>
        <w:t>请读者参考比利时提交《关于公民权利和政治权利国际盟约》执行情况第三</w:t>
      </w:r>
      <w:r>
        <w:rPr>
          <w:rFonts w:hint="eastAsia"/>
        </w:rPr>
        <w:t>次定期报告有关第</w:t>
      </w:r>
      <w:r>
        <w:t>23</w:t>
      </w:r>
      <w:r>
        <w:rPr>
          <w:rFonts w:hint="eastAsia"/>
        </w:rPr>
        <w:t>和第</w:t>
      </w:r>
      <w:r>
        <w:t>24</w:t>
      </w:r>
      <w:r>
        <w:rPr>
          <w:rFonts w:hint="eastAsia"/>
        </w:rPr>
        <w:t>条的资料</w:t>
      </w:r>
      <w:r>
        <w:t>(1996</w:t>
      </w:r>
      <w:r>
        <w:rPr>
          <w:rFonts w:hint="eastAsia"/>
        </w:rPr>
        <w:t>年</w:t>
      </w:r>
      <w:r>
        <w:t>8</w:t>
      </w:r>
      <w:r>
        <w:rPr>
          <w:rFonts w:hint="eastAsia"/>
        </w:rPr>
        <w:t>月</w:t>
      </w:r>
      <w:r>
        <w:t>)</w:t>
      </w:r>
      <w:r>
        <w:rPr>
          <w:rFonts w:hint="eastAsia"/>
        </w:rPr>
        <w:t>，这些资料附于本报告之后。</w:t>
      </w:r>
    </w:p>
    <w:p w:rsidR="00000000" w:rsidRDefault="000A7E28">
      <w:r>
        <w:tab/>
        <w:t xml:space="preserve">136.  </w:t>
      </w:r>
      <w:r>
        <w:rPr>
          <w:rFonts w:hint="eastAsia"/>
        </w:rPr>
        <w:t>还请参考比利时关于联合国《儿童权利公约》执行情况的首次报告</w:t>
      </w:r>
      <w:r>
        <w:t>(1994</w:t>
      </w:r>
      <w:r>
        <w:rPr>
          <w:rFonts w:hint="eastAsia"/>
        </w:rPr>
        <w:t>年</w:t>
      </w:r>
      <w:r>
        <w:t>7</w:t>
      </w:r>
      <w:r>
        <w:rPr>
          <w:rFonts w:hint="eastAsia"/>
        </w:rPr>
        <w:t>月</w:t>
      </w:r>
      <w:r>
        <w:t>)(</w:t>
      </w:r>
      <w:r>
        <w:rPr>
          <w:rFonts w:hint="eastAsia"/>
        </w:rPr>
        <w:t>见附件</w:t>
      </w:r>
      <w:r>
        <w:t>3)</w:t>
      </w:r>
      <w:r>
        <w:rPr>
          <w:rFonts w:hint="eastAsia"/>
        </w:rPr>
        <w:t>、儿童权利委员会关于该报告的三次简要记录</w:t>
      </w:r>
      <w:r>
        <w:t>(1995</w:t>
      </w:r>
      <w:r>
        <w:rPr>
          <w:rFonts w:hint="eastAsia"/>
        </w:rPr>
        <w:t>年</w:t>
      </w:r>
      <w:r>
        <w:t>5</w:t>
      </w:r>
      <w:r>
        <w:rPr>
          <w:rFonts w:hint="eastAsia"/>
        </w:rPr>
        <w:t>月</w:t>
      </w:r>
      <w:r>
        <w:rPr>
          <w:rFonts w:hint="eastAsia"/>
          <w:spacing w:val="-40"/>
        </w:rPr>
        <w:t>——</w:t>
      </w:r>
      <w:r>
        <w:t xml:space="preserve"> 6</w:t>
      </w:r>
      <w:r>
        <w:rPr>
          <w:rFonts w:hint="eastAsia"/>
        </w:rPr>
        <w:t>月</w:t>
      </w:r>
      <w:r>
        <w:t>)</w:t>
      </w:r>
      <w:r>
        <w:rPr>
          <w:rFonts w:hint="eastAsia"/>
        </w:rPr>
        <w:t>和比利时关于《消除对妇女一切形式歧视公约》执行情况的报告。司法部发表了这些文件的汇编，用三种民族语言提供给公众。</w:t>
      </w:r>
    </w:p>
    <w:p w:rsidR="00000000" w:rsidRDefault="000A7E28">
      <w:pPr>
        <w:spacing w:after="320"/>
        <w:textAlignment w:val="center"/>
      </w:pPr>
      <w:r>
        <w:tab/>
        <w:t xml:space="preserve">137.  </w:t>
      </w:r>
      <w:r>
        <w:rPr>
          <w:rFonts w:hint="eastAsia"/>
        </w:rPr>
        <w:t>自</w:t>
      </w:r>
      <w:r>
        <w:t>1993</w:t>
      </w:r>
      <w:r>
        <w:rPr>
          <w:rFonts w:hint="eastAsia"/>
        </w:rPr>
        <w:t>年以来，对立法进行了若干修改，目的是对家庭和儿童给予更多的保护。这项政策自</w:t>
      </w:r>
      <w:r>
        <w:t>1996</w:t>
      </w:r>
      <w:r>
        <w:rPr>
          <w:rFonts w:hint="eastAsia"/>
        </w:rPr>
        <w:t>年底以来得到加强。由于</w:t>
      </w:r>
      <w:r>
        <w:t>1996</w:t>
      </w:r>
      <w:r>
        <w:rPr>
          <w:rFonts w:hint="eastAsia"/>
        </w:rPr>
        <w:t>年</w:t>
      </w:r>
      <w:r>
        <w:t>8</w:t>
      </w:r>
      <w:r>
        <w:rPr>
          <w:rFonts w:hint="eastAsia"/>
        </w:rPr>
        <w:t>月发生</w:t>
      </w:r>
      <w:r>
        <w:rPr>
          <w:rFonts w:hint="eastAsia"/>
        </w:rPr>
        <w:t>的震惊比利时的悲惨事件，关注的重点放在儿童和必须保护他们免遭一切形式的暴力或性剥削的方面。为此，比利时政府和议会最近采取若干措施，处理虐待和性凌辱儿童的问题。这些措施涉及到预防和惩罚措施和帮助受害者。</w:t>
      </w:r>
    </w:p>
    <w:p w:rsidR="00000000" w:rsidRDefault="000A7E28">
      <w:pPr>
        <w:pStyle w:val="Heading4"/>
      </w:pPr>
      <w:r>
        <w:rPr>
          <w:rFonts w:hint="eastAsia"/>
        </w:rPr>
        <w:t>儿童权利</w:t>
      </w:r>
    </w:p>
    <w:p w:rsidR="00000000" w:rsidRDefault="000A7E28">
      <w:r>
        <w:tab/>
        <w:t xml:space="preserve">138.  </w:t>
      </w:r>
      <w:r>
        <w:rPr>
          <w:rFonts w:hint="eastAsia"/>
        </w:rPr>
        <w:t>父母离婚或分居时，孩子关于谁应该行使父母职权的意见十分重要，因为所要做的决定将给他的生活带来根本性的影响。</w:t>
      </w:r>
    </w:p>
    <w:p w:rsidR="00000000" w:rsidRDefault="000A7E28">
      <w:r>
        <w:tab/>
        <w:t xml:space="preserve">139.  </w:t>
      </w:r>
      <w:r>
        <w:rPr>
          <w:rFonts w:hint="eastAsia"/>
        </w:rPr>
        <w:t>在过去比利时立法规定仅在特殊情况中听取孩子的意见，而</w:t>
      </w:r>
      <w:r>
        <w:t>1994</w:t>
      </w:r>
      <w:r>
        <w:rPr>
          <w:rFonts w:hint="eastAsia"/>
        </w:rPr>
        <w:t>年</w:t>
      </w:r>
      <w:r>
        <w:t>6</w:t>
      </w:r>
      <w:r>
        <w:rPr>
          <w:rFonts w:hint="eastAsia"/>
        </w:rPr>
        <w:t>月</w:t>
      </w:r>
      <w:r>
        <w:t>30</w:t>
      </w:r>
      <w:r>
        <w:rPr>
          <w:rFonts w:hint="eastAsia"/>
        </w:rPr>
        <w:t>日的法案提出的司法法典新的第</w:t>
      </w:r>
      <w:r>
        <w:t>931</w:t>
      </w:r>
      <w:r>
        <w:rPr>
          <w:rFonts w:hint="eastAsia"/>
        </w:rPr>
        <w:t>条规定：应有识别能力的未成年子女的要求或根据法官的裁决在与他</w:t>
      </w:r>
      <w:r>
        <w:rPr>
          <w:rFonts w:hint="eastAsia"/>
        </w:rPr>
        <w:t>们有关的任何诉讼中可以听取他们的意见。然而，听取他们的意见并不使他们成为案件的一方。法庭庭长对儿童采取临时措施时，该项规定将在某些离婚案件中适用</w:t>
      </w:r>
      <w:r>
        <w:t>(</w:t>
      </w:r>
      <w:r>
        <w:rPr>
          <w:rFonts w:hint="eastAsia"/>
        </w:rPr>
        <w:t>司法法典第</w:t>
      </w:r>
      <w:r>
        <w:t>1280</w:t>
      </w:r>
      <w:r>
        <w:rPr>
          <w:rFonts w:hint="eastAsia"/>
        </w:rPr>
        <w:t>条</w:t>
      </w:r>
      <w:r>
        <w:t>)</w:t>
      </w:r>
      <w:r>
        <w:rPr>
          <w:rFonts w:hint="eastAsia"/>
        </w:rPr>
        <w:t>。这项规定也在协议离婚、在配偶有关子女的原协议</w:t>
      </w:r>
      <w:r>
        <w:t>(</w:t>
      </w:r>
      <w:r>
        <w:rPr>
          <w:rFonts w:hint="eastAsia"/>
        </w:rPr>
        <w:t>司法法典第</w:t>
      </w:r>
      <w:r>
        <w:t>1290</w:t>
      </w:r>
      <w:r>
        <w:rPr>
          <w:rFonts w:hint="eastAsia"/>
        </w:rPr>
        <w:t>和第</w:t>
      </w:r>
      <w:r>
        <w:t>1293</w:t>
      </w:r>
      <w:r>
        <w:rPr>
          <w:rFonts w:hint="eastAsia"/>
        </w:rPr>
        <w:t>条</w:t>
      </w:r>
      <w:r>
        <w:t>)</w:t>
      </w:r>
      <w:r>
        <w:rPr>
          <w:rFonts w:hint="eastAsia"/>
        </w:rPr>
        <w:t>和在区法官根据民事法典第</w:t>
      </w:r>
      <w:r>
        <w:t>223</w:t>
      </w:r>
      <w:r>
        <w:rPr>
          <w:rFonts w:hint="eastAsia"/>
        </w:rPr>
        <w:t>条采取紧急临时措施的案件中也有效。</w:t>
      </w:r>
    </w:p>
    <w:p w:rsidR="00000000" w:rsidRDefault="000A7E28">
      <w:r>
        <w:tab/>
        <w:t xml:space="preserve">140.  </w:t>
      </w:r>
      <w:r>
        <w:rPr>
          <w:rFonts w:hint="eastAsia"/>
        </w:rPr>
        <w:t>同样，根据由</w:t>
      </w:r>
      <w:r>
        <w:t>1994</w:t>
      </w:r>
      <w:r>
        <w:rPr>
          <w:rFonts w:hint="eastAsia"/>
        </w:rPr>
        <w:t>年</w:t>
      </w:r>
      <w:r>
        <w:t>2</w:t>
      </w:r>
      <w:r>
        <w:rPr>
          <w:rFonts w:hint="eastAsia"/>
        </w:rPr>
        <w:t>月</w:t>
      </w:r>
      <w:r>
        <w:t>2</w:t>
      </w:r>
      <w:r>
        <w:rPr>
          <w:rFonts w:hint="eastAsia"/>
        </w:rPr>
        <w:t>日法案提出的</w:t>
      </w:r>
      <w:r>
        <w:t>1965</w:t>
      </w:r>
      <w:r>
        <w:rPr>
          <w:rFonts w:hint="eastAsia"/>
        </w:rPr>
        <w:t>年</w:t>
      </w:r>
      <w:r>
        <w:t>4</w:t>
      </w:r>
      <w:r>
        <w:rPr>
          <w:rFonts w:hint="eastAsia"/>
        </w:rPr>
        <w:t>月</w:t>
      </w:r>
      <w:r>
        <w:t>8</w:t>
      </w:r>
      <w:r>
        <w:rPr>
          <w:rFonts w:hint="eastAsia"/>
        </w:rPr>
        <w:t>日保护青年人法案新的第</w:t>
      </w:r>
      <w:r>
        <w:t>56</w:t>
      </w:r>
      <w:r>
        <w:rPr>
          <w:rFonts w:hint="eastAsia"/>
        </w:rPr>
        <w:t>条之二，在涉及对</w:t>
      </w:r>
      <w:r>
        <w:t>12</w:t>
      </w:r>
      <w:r>
        <w:rPr>
          <w:rFonts w:hint="eastAsia"/>
        </w:rPr>
        <w:t>岁或以上的未成年人行使父母权利的人的争端中，如果讨论的问题涉及到他，儿童法庭有义</w:t>
      </w:r>
      <w:r>
        <w:rPr>
          <w:rFonts w:hint="eastAsia"/>
        </w:rPr>
        <w:t>务</w:t>
      </w:r>
      <w:r>
        <w:t>(</w:t>
      </w:r>
      <w:r>
        <w:rPr>
          <w:rFonts w:hint="eastAsia"/>
        </w:rPr>
        <w:t>而不是象过去仅有权</w:t>
      </w:r>
      <w:r>
        <w:t>)</w:t>
      </w:r>
      <w:r>
        <w:rPr>
          <w:rFonts w:hint="eastAsia"/>
        </w:rPr>
        <w:t>听取他的意见。</w:t>
      </w:r>
    </w:p>
    <w:p w:rsidR="00000000" w:rsidRDefault="000A7E28">
      <w:pPr>
        <w:spacing w:after="320"/>
        <w:textAlignment w:val="center"/>
      </w:pPr>
      <w:r>
        <w:tab/>
        <w:t xml:space="preserve">141.  </w:t>
      </w:r>
      <w:r>
        <w:rPr>
          <w:rFonts w:hint="eastAsia"/>
        </w:rPr>
        <w:t>应该指出：甚至在这些立法修改之前，离婚诉讼中已经有适用《儿童权利公约》第</w:t>
      </w:r>
      <w:r>
        <w:t>12</w:t>
      </w:r>
      <w:r>
        <w:rPr>
          <w:rFonts w:hint="eastAsia"/>
        </w:rPr>
        <w:t>条的法律裁决，其中给予能辨别的儿童在影响他们的任何问题中自由发表自己意见的权利。</w:t>
      </w:r>
    </w:p>
    <w:p w:rsidR="00000000" w:rsidRDefault="000A7E28">
      <w:pPr>
        <w:pStyle w:val="Heading4"/>
      </w:pPr>
      <w:r>
        <w:rPr>
          <w:rFonts w:hint="eastAsia"/>
        </w:rPr>
        <w:t>保护家庭</w:t>
      </w:r>
    </w:p>
    <w:p w:rsidR="00000000" w:rsidRDefault="000A7E28">
      <w:pPr>
        <w:spacing w:after="320"/>
        <w:textAlignment w:val="center"/>
      </w:pPr>
      <w:r>
        <w:tab/>
        <w:t>142.  1996</w:t>
      </w:r>
      <w:r>
        <w:rPr>
          <w:rFonts w:hint="eastAsia"/>
        </w:rPr>
        <w:t>年</w:t>
      </w:r>
      <w:r>
        <w:t>4</w:t>
      </w:r>
      <w:r>
        <w:rPr>
          <w:rFonts w:hint="eastAsia"/>
        </w:rPr>
        <w:t>月</w:t>
      </w:r>
      <w:r>
        <w:t>29</w:t>
      </w:r>
      <w:r>
        <w:rPr>
          <w:rFonts w:hint="eastAsia"/>
        </w:rPr>
        <w:t>日的法案对家庭补助的资格提出了重大修改。家庭补助现在发到子女年满</w:t>
      </w:r>
      <w:r>
        <w:t>18</w:t>
      </w:r>
      <w:r>
        <w:rPr>
          <w:rFonts w:hint="eastAsia"/>
        </w:rPr>
        <w:t>岁的日历年的</w:t>
      </w:r>
      <w:r>
        <w:t>8</w:t>
      </w:r>
      <w:r>
        <w:rPr>
          <w:rFonts w:hint="eastAsia"/>
        </w:rPr>
        <w:t>月</w:t>
      </w:r>
      <w:r>
        <w:t>31</w:t>
      </w:r>
      <w:r>
        <w:rPr>
          <w:rFonts w:hint="eastAsia"/>
        </w:rPr>
        <w:t>日止，无其他要求。在</w:t>
      </w:r>
      <w:r>
        <w:t>18</w:t>
      </w:r>
      <w:r>
        <w:rPr>
          <w:rFonts w:hint="eastAsia"/>
        </w:rPr>
        <w:t>至</w:t>
      </w:r>
      <w:r>
        <w:t>25</w:t>
      </w:r>
      <w:r>
        <w:rPr>
          <w:rFonts w:hint="eastAsia"/>
        </w:rPr>
        <w:t>岁之间，针对下列情况发家庭补助：学徒、上课的子女或为接受委派而受一段时期培训的子女、已完成高等教育课程、正准备论文的子女和已完成学业或学徒，</w:t>
      </w:r>
      <w:r>
        <w:rPr>
          <w:rFonts w:hint="eastAsia"/>
        </w:rPr>
        <w:t>注册求职的子女。</w:t>
      </w:r>
    </w:p>
    <w:p w:rsidR="00000000" w:rsidRDefault="000A7E28">
      <w:pPr>
        <w:pStyle w:val="Heading4"/>
      </w:pPr>
      <w:r>
        <w:rPr>
          <w:rFonts w:hint="eastAsia"/>
        </w:rPr>
        <w:t>产妇照顾</w:t>
      </w:r>
    </w:p>
    <w:p w:rsidR="00000000" w:rsidRDefault="000A7E28">
      <w:pPr>
        <w:spacing w:after="320"/>
        <w:textAlignment w:val="center"/>
      </w:pPr>
      <w:r>
        <w:tab/>
        <w:t>143.  1995</w:t>
      </w:r>
      <w:r>
        <w:rPr>
          <w:rFonts w:hint="eastAsia"/>
        </w:rPr>
        <w:t>年</w:t>
      </w:r>
      <w:r>
        <w:t>4</w:t>
      </w:r>
      <w:r>
        <w:rPr>
          <w:rFonts w:hint="eastAsia"/>
        </w:rPr>
        <w:t>月</w:t>
      </w:r>
      <w:r>
        <w:t>3</w:t>
      </w:r>
      <w:r>
        <w:rPr>
          <w:rFonts w:hint="eastAsia"/>
        </w:rPr>
        <w:t>日的两项新法律无论是在健康和面临具体危险方面，还是在错误解雇案件中的法律地位方面，均规定更好地保护孕妇。在后一类情况中，怀孕的女工因与其怀孕情况有关的理由而被解雇，除了提前通知的通常补偿外，还有权享受六个月的毛工资。</w:t>
      </w:r>
    </w:p>
    <w:p w:rsidR="00000000" w:rsidRDefault="000A7E28">
      <w:pPr>
        <w:pStyle w:val="Heading4"/>
      </w:pPr>
      <w:r>
        <w:rPr>
          <w:rFonts w:hint="eastAsia"/>
        </w:rPr>
        <w:t>风险评价</w:t>
      </w:r>
    </w:p>
    <w:p w:rsidR="00000000" w:rsidRDefault="000A7E28">
      <w:r>
        <w:tab/>
        <w:t xml:space="preserve">144.  </w:t>
      </w:r>
      <w:r>
        <w:rPr>
          <w:rFonts w:hint="eastAsia"/>
        </w:rPr>
        <w:t>雇主必须与医务人员和负责安全、卫生和改善工作场所的服务部门协商，对有可能涉及到某一具体风险的任何活动进行评价，并提出一份书面报告。评价结果应通知所涉怀孕</w:t>
      </w:r>
      <w:r>
        <w:t>(</w:t>
      </w:r>
      <w:r>
        <w:rPr>
          <w:rFonts w:hint="eastAsia"/>
        </w:rPr>
        <w:t>或喂乳</w:t>
      </w:r>
      <w:r>
        <w:t>)</w:t>
      </w:r>
      <w:r>
        <w:rPr>
          <w:rFonts w:hint="eastAsia"/>
        </w:rPr>
        <w:t>女工。</w:t>
      </w:r>
    </w:p>
    <w:p w:rsidR="00000000" w:rsidRDefault="000A7E28">
      <w:pPr>
        <w:spacing w:after="320"/>
        <w:textAlignment w:val="center"/>
      </w:pPr>
      <w:r>
        <w:tab/>
        <w:t xml:space="preserve">145.  </w:t>
      </w:r>
      <w:r>
        <w:rPr>
          <w:rFonts w:hint="eastAsia"/>
        </w:rPr>
        <w:t>根据</w:t>
      </w:r>
      <w:r>
        <w:t>1995</w:t>
      </w:r>
      <w:r>
        <w:rPr>
          <w:rFonts w:hint="eastAsia"/>
        </w:rPr>
        <w:t>年</w:t>
      </w:r>
      <w:r>
        <w:t>4</w:t>
      </w:r>
      <w:r>
        <w:rPr>
          <w:rFonts w:hint="eastAsia"/>
        </w:rPr>
        <w:t>月</w:t>
      </w:r>
      <w:r>
        <w:t>3</w:t>
      </w:r>
      <w:r>
        <w:rPr>
          <w:rFonts w:hint="eastAsia"/>
        </w:rPr>
        <w:t>日的法案</w:t>
      </w:r>
      <w:r>
        <w:t>(1995</w:t>
      </w:r>
      <w:r>
        <w:rPr>
          <w:rFonts w:hint="eastAsia"/>
        </w:rPr>
        <w:t>年</w:t>
      </w:r>
      <w:r>
        <w:t>5</w:t>
      </w:r>
      <w:r>
        <w:rPr>
          <w:rFonts w:hint="eastAsia"/>
        </w:rPr>
        <w:t>月</w:t>
      </w:r>
      <w:r>
        <w:t>10</w:t>
      </w:r>
      <w:r>
        <w:rPr>
          <w:rFonts w:hint="eastAsia"/>
        </w:rPr>
        <w:t>日</w:t>
      </w:r>
      <w:r>
        <w:rPr>
          <w:u w:val="single"/>
        </w:rPr>
        <w:t>Moniteur belge</w:t>
      </w:r>
      <w:r>
        <w:rPr>
          <w:rFonts w:hint="eastAsia"/>
          <w:u w:val="single"/>
        </w:rPr>
        <w:t>刊登</w:t>
      </w:r>
      <w:r>
        <w:t>)</w:t>
      </w:r>
      <w:r>
        <w:rPr>
          <w:rFonts w:hint="eastAsia"/>
        </w:rPr>
        <w:t>，如果产前检查无法在上班时间以外进行，女工有权离开工作实施这种检查。女工必须事先通知雇主并应要求向后者提供证明她缺席的医生证明。某些类型的工作禁止怀孕女工从事</w:t>
      </w:r>
      <w:r>
        <w:t>(1995</w:t>
      </w:r>
      <w:r>
        <w:rPr>
          <w:rFonts w:hint="eastAsia"/>
        </w:rPr>
        <w:t>年</w:t>
      </w:r>
      <w:r>
        <w:t>4</w:t>
      </w:r>
      <w:r>
        <w:rPr>
          <w:rFonts w:hint="eastAsia"/>
        </w:rPr>
        <w:t>月</w:t>
      </w:r>
      <w:r>
        <w:t>3</w:t>
      </w:r>
      <w:r>
        <w:rPr>
          <w:rFonts w:hint="eastAsia"/>
        </w:rPr>
        <w:t>日法案，</w:t>
      </w:r>
      <w:r>
        <w:t>1995</w:t>
      </w:r>
      <w:r>
        <w:rPr>
          <w:rFonts w:hint="eastAsia"/>
        </w:rPr>
        <w:t>年</w:t>
      </w:r>
      <w:r>
        <w:t>5</w:t>
      </w:r>
      <w:r>
        <w:rPr>
          <w:rFonts w:hint="eastAsia"/>
        </w:rPr>
        <w:t>月</w:t>
      </w:r>
      <w:r>
        <w:t>2</w:t>
      </w:r>
      <w:r>
        <w:rPr>
          <w:rFonts w:hint="eastAsia"/>
        </w:rPr>
        <w:t>日敕令</w:t>
      </w:r>
      <w:r>
        <w:t>)</w:t>
      </w:r>
      <w:r>
        <w:rPr>
          <w:rFonts w:hint="eastAsia"/>
        </w:rPr>
        <w:t>。</w:t>
      </w:r>
    </w:p>
    <w:p w:rsidR="00000000" w:rsidRDefault="000A7E28">
      <w:pPr>
        <w:pStyle w:val="Heading4"/>
      </w:pPr>
      <w:r>
        <w:rPr>
          <w:rFonts w:hint="eastAsia"/>
        </w:rPr>
        <w:t>保护儿童和青少年</w:t>
      </w:r>
    </w:p>
    <w:p w:rsidR="00000000" w:rsidRDefault="000A7E28">
      <w:pPr>
        <w:spacing w:after="320"/>
        <w:textAlignment w:val="center"/>
      </w:pPr>
      <w:r>
        <w:tab/>
        <w:t xml:space="preserve">146.  </w:t>
      </w:r>
      <w:r>
        <w:rPr>
          <w:rFonts w:hint="eastAsia"/>
        </w:rPr>
        <w:t>佛兰芒社区一个特别有意义的倡议值得一提。“儿童与家庭”，佛兰芒社区负责这一政策的政府机构，制定了一项预防性照看战略计划。区域中心向希望获得有关儿童看护具体信息的任何家长提供经常性服务。该政府机构还成立了一个研究和</w:t>
      </w:r>
      <w:r>
        <w:rPr>
          <w:rFonts w:hint="eastAsia"/>
        </w:rPr>
        <w:t>行动单位，改善和加强儿童在家庭和社会中的地位。</w:t>
      </w:r>
    </w:p>
    <w:p w:rsidR="00000000" w:rsidRDefault="000A7E28">
      <w:pPr>
        <w:pStyle w:val="Heading4"/>
      </w:pPr>
      <w:r>
        <w:rPr>
          <w:rFonts w:hint="eastAsia"/>
        </w:rPr>
        <w:t>保护青年工人</w:t>
      </w:r>
    </w:p>
    <w:p w:rsidR="00000000" w:rsidRDefault="000A7E28">
      <w:pPr>
        <w:spacing w:after="320"/>
        <w:textAlignment w:val="center"/>
      </w:pPr>
      <w:r>
        <w:tab/>
        <w:t xml:space="preserve">147.  </w:t>
      </w:r>
      <w:r>
        <w:rPr>
          <w:rFonts w:hint="eastAsia"/>
        </w:rPr>
        <w:t>青年工人是指年龄在</w:t>
      </w:r>
      <w:r>
        <w:t>15</w:t>
      </w:r>
      <w:r>
        <w:rPr>
          <w:rFonts w:hint="eastAsia"/>
        </w:rPr>
        <w:t>岁或</w:t>
      </w:r>
      <w:r>
        <w:t>15</w:t>
      </w:r>
      <w:r>
        <w:rPr>
          <w:rFonts w:hint="eastAsia"/>
        </w:rPr>
        <w:t>岁以上、不再到义务全日制学校求学的未成年工人。</w:t>
      </w:r>
      <w:r>
        <w:t>1995</w:t>
      </w:r>
      <w:r>
        <w:rPr>
          <w:rFonts w:hint="eastAsia"/>
        </w:rPr>
        <w:t>年</w:t>
      </w:r>
      <w:r>
        <w:t>3</w:t>
      </w:r>
      <w:r>
        <w:rPr>
          <w:rFonts w:hint="eastAsia"/>
        </w:rPr>
        <w:t>月</w:t>
      </w:r>
      <w:r>
        <w:t>21</w:t>
      </w:r>
      <w:r>
        <w:rPr>
          <w:rFonts w:hint="eastAsia"/>
        </w:rPr>
        <w:t>日的法案将青年工人工作时间减少到每天</w:t>
      </w:r>
      <w:r>
        <w:t>8</w:t>
      </w:r>
      <w:r>
        <w:rPr>
          <w:rFonts w:hint="eastAsia"/>
        </w:rPr>
        <w:t>小时、每周</w:t>
      </w:r>
      <w:r>
        <w:t>40</w:t>
      </w:r>
      <w:r>
        <w:rPr>
          <w:rFonts w:hint="eastAsia"/>
        </w:rPr>
        <w:t>小时。该法案还规定除星期日外，每周另有一天休息日，为星期六或星期一。如果青年工人必须在星期天或他的补充休息日工作，那就必须让他有</w:t>
      </w:r>
      <w:r>
        <w:t>36</w:t>
      </w:r>
      <w:r>
        <w:rPr>
          <w:rFonts w:hint="eastAsia"/>
        </w:rPr>
        <w:t>小时的补休。</w:t>
      </w:r>
    </w:p>
    <w:p w:rsidR="00000000" w:rsidRDefault="000A7E28">
      <w:pPr>
        <w:pStyle w:val="Heading3"/>
      </w:pPr>
      <w:r>
        <w:rPr>
          <w:rFonts w:hint="eastAsia"/>
        </w:rPr>
        <w:t>第</w:t>
      </w:r>
      <w:r>
        <w:t xml:space="preserve"> 11 </w:t>
      </w:r>
      <w:r>
        <w:rPr>
          <w:rFonts w:hint="eastAsia"/>
        </w:rPr>
        <w:t>条</w:t>
      </w:r>
    </w:p>
    <w:p w:rsidR="00000000" w:rsidRDefault="000A7E28">
      <w:pPr>
        <w:pStyle w:val="Heading3"/>
      </w:pPr>
      <w:r>
        <w:rPr>
          <w:rFonts w:hint="eastAsia"/>
        </w:rPr>
        <w:t>适当的生活水平和住房标准</w:t>
      </w:r>
    </w:p>
    <w:p w:rsidR="00000000" w:rsidRDefault="000A7E28">
      <w:r>
        <w:tab/>
        <w:t xml:space="preserve">148.  </w:t>
      </w:r>
      <w:r>
        <w:rPr>
          <w:rFonts w:hint="eastAsia"/>
        </w:rPr>
        <w:t>自</w:t>
      </w:r>
      <w:r>
        <w:t>1993</w:t>
      </w:r>
      <w:r>
        <w:rPr>
          <w:rFonts w:hint="eastAsia"/>
        </w:rPr>
        <w:t>年以来在该领域采取了若干重大行动；显然它们反映了比利时及其区域实体对消除社会排斥</w:t>
      </w:r>
      <w:r>
        <w:rPr>
          <w:rFonts w:hint="eastAsia"/>
        </w:rPr>
        <w:t>现象和防止贫困的经常关切。</w:t>
      </w:r>
    </w:p>
    <w:p w:rsidR="00000000" w:rsidRDefault="000A7E28">
      <w:r>
        <w:tab/>
        <w:t xml:space="preserve">149.  </w:t>
      </w:r>
      <w:r>
        <w:rPr>
          <w:rFonts w:hint="eastAsia"/>
        </w:rPr>
        <w:t>关于贫困的一般报告</w:t>
      </w:r>
      <w:r>
        <w:t>(</w:t>
      </w:r>
      <w:r>
        <w:rPr>
          <w:rFonts w:hint="eastAsia"/>
        </w:rPr>
        <w:t>见附件</w:t>
      </w:r>
      <w:r>
        <w:t>4)</w:t>
      </w:r>
      <w:r>
        <w:rPr>
          <w:rFonts w:hint="eastAsia"/>
        </w:rPr>
        <w:t>详尽介绍了这一政策，该报告是</w:t>
      </w:r>
      <w:r>
        <w:t>1994</w:t>
      </w:r>
      <w:r>
        <w:rPr>
          <w:rFonts w:hint="eastAsia"/>
        </w:rPr>
        <w:t>年</w:t>
      </w:r>
      <w:r>
        <w:rPr>
          <w:rFonts w:hint="eastAsia"/>
          <w:spacing w:val="-40"/>
        </w:rPr>
        <w:t>——</w:t>
      </w:r>
      <w:r>
        <w:t xml:space="preserve"> 1995</w:t>
      </w:r>
      <w:r>
        <w:rPr>
          <w:rFonts w:hint="eastAsia"/>
        </w:rPr>
        <w:t>年应社会融合部部长的要求由博杜安国王纪念基金会、比利时国际援助第四世界</w:t>
      </w:r>
      <w:r>
        <w:rPr>
          <w:rFonts w:hint="eastAsia"/>
          <w:spacing w:val="-40"/>
        </w:rPr>
        <w:t>——</w:t>
      </w:r>
      <w:r>
        <w:t xml:space="preserve"> </w:t>
      </w:r>
      <w:r>
        <w:rPr>
          <w:rFonts w:hint="eastAsia"/>
        </w:rPr>
        <w:t>贫困者运动和比利时城镇与社区联盟编写的。为了能让政府对该报告采取尽可能有效的后续行动并继续与各贫困者协会对话</w:t>
      </w:r>
      <w:r>
        <w:t>(</w:t>
      </w:r>
      <w:r>
        <w:rPr>
          <w:rFonts w:hint="eastAsia"/>
        </w:rPr>
        <w:t>他们的叙述和意见对报告的编写起了帮助作用</w:t>
      </w:r>
      <w:r>
        <w:t>)</w:t>
      </w:r>
      <w:r>
        <w:rPr>
          <w:rFonts w:hint="eastAsia"/>
        </w:rPr>
        <w:t>，</w:t>
      </w:r>
      <w:r>
        <w:t>1995</w:t>
      </w:r>
      <w:r>
        <w:rPr>
          <w:rFonts w:hint="eastAsia"/>
        </w:rPr>
        <w:t>年成立了社会融合问题部际会议。这一论坛定期将所有联邦、社区和区域部长和关注贫困的国务大臣召集到一起。各专题工作组为减少社会排斥现象的具体措施提出了建议</w:t>
      </w:r>
      <w:r>
        <w:rPr>
          <w:rFonts w:hint="eastAsia"/>
        </w:rPr>
        <w:t>并提交该会议批准。目前正在编写第一份进度报告并一旦发表就尽早分发。与住房政策有关的事务也可参考比利时提交第二届联合国人类住区会议</w:t>
      </w:r>
      <w:r>
        <w:t>(</w:t>
      </w:r>
      <w:r>
        <w:rPr>
          <w:rFonts w:hint="eastAsia"/>
        </w:rPr>
        <w:t>生境二</w:t>
      </w:r>
      <w:r>
        <w:t>)</w:t>
      </w:r>
      <w:r>
        <w:rPr>
          <w:rFonts w:hint="eastAsia"/>
        </w:rPr>
        <w:t>的报告</w:t>
      </w:r>
      <w:r>
        <w:t>(</w:t>
      </w:r>
      <w:r>
        <w:rPr>
          <w:rFonts w:hint="eastAsia"/>
        </w:rPr>
        <w:t>见附件</w:t>
      </w:r>
      <w:r>
        <w:t>5)</w:t>
      </w:r>
      <w:r>
        <w:rPr>
          <w:rFonts w:hint="eastAsia"/>
        </w:rPr>
        <w:t>。</w:t>
      </w:r>
    </w:p>
    <w:p w:rsidR="00000000" w:rsidRDefault="000A7E28">
      <w:pPr>
        <w:spacing w:after="320"/>
        <w:textAlignment w:val="center"/>
      </w:pPr>
      <w:r>
        <w:tab/>
        <w:t xml:space="preserve">150.  </w:t>
      </w:r>
      <w:r>
        <w:rPr>
          <w:rFonts w:hint="eastAsia"/>
        </w:rPr>
        <w:t>下文介绍了凡上述两份报告中没有提及的为控制贫困和社会排斥现象于最近采取的主动行动。</w:t>
      </w:r>
    </w:p>
    <w:p w:rsidR="00000000" w:rsidRDefault="000A7E28">
      <w:pPr>
        <w:pStyle w:val="Heading3"/>
      </w:pPr>
      <w:r>
        <w:rPr>
          <w:u w:val="none"/>
        </w:rPr>
        <w:t xml:space="preserve">A.  </w:t>
      </w:r>
      <w:r>
        <w:rPr>
          <w:rFonts w:hint="eastAsia"/>
        </w:rPr>
        <w:t>联邦一级</w:t>
      </w:r>
    </w:p>
    <w:p w:rsidR="00000000" w:rsidRDefault="000A7E28">
      <w:pPr>
        <w:pStyle w:val="Heading4"/>
      </w:pPr>
      <w:r>
        <w:rPr>
          <w:u w:val="none"/>
        </w:rPr>
        <w:t xml:space="preserve">(a)  </w:t>
      </w:r>
      <w:r>
        <w:rPr>
          <w:rFonts w:hint="eastAsia"/>
        </w:rPr>
        <w:t>宪法第</w:t>
      </w:r>
      <w:r>
        <w:t>23</w:t>
      </w:r>
      <w:r>
        <w:rPr>
          <w:rFonts w:hint="eastAsia"/>
        </w:rPr>
        <w:t>条：基本权利</w:t>
      </w:r>
    </w:p>
    <w:p w:rsidR="00000000" w:rsidRDefault="000A7E28">
      <w:r>
        <w:tab/>
        <w:t xml:space="preserve">151.  </w:t>
      </w:r>
      <w:r>
        <w:rPr>
          <w:rFonts w:hint="eastAsia"/>
        </w:rPr>
        <w:t>宪法新的第</w:t>
      </w:r>
      <w:r>
        <w:t>23</w:t>
      </w:r>
      <w:r>
        <w:rPr>
          <w:rFonts w:hint="eastAsia"/>
        </w:rPr>
        <w:t>条认可了享有令人满意的生活水准的基本权利</w:t>
      </w:r>
      <w:r>
        <w:t>(</w:t>
      </w:r>
      <w:r>
        <w:rPr>
          <w:rFonts w:hint="eastAsia"/>
        </w:rPr>
        <w:t>“人人有权过符合人的尊严的生活”</w:t>
      </w:r>
      <w:r>
        <w:t>)</w:t>
      </w:r>
      <w:r>
        <w:rPr>
          <w:rFonts w:hint="eastAsia"/>
        </w:rPr>
        <w:t>和享有住房的基本权利</w:t>
      </w:r>
      <w:r>
        <w:t>(</w:t>
      </w:r>
      <w:r>
        <w:rPr>
          <w:rFonts w:hint="eastAsia"/>
        </w:rPr>
        <w:t>“享有体面的住房的权利”</w:t>
      </w:r>
      <w:r>
        <w:t>)</w:t>
      </w:r>
      <w:r>
        <w:rPr>
          <w:rFonts w:hint="eastAsia"/>
        </w:rPr>
        <w:t>。这些基本权利与《盟约》第</w:t>
      </w:r>
      <w:r>
        <w:t>11</w:t>
      </w:r>
      <w:r>
        <w:rPr>
          <w:rFonts w:hint="eastAsia"/>
        </w:rPr>
        <w:t>条保证的权利相类似；</w:t>
      </w:r>
      <w:r>
        <w:rPr>
          <w:rFonts w:hint="eastAsia"/>
        </w:rPr>
        <w:t>讨论《盟约》第</w:t>
      </w:r>
      <w:r>
        <w:t>2</w:t>
      </w:r>
      <w:r>
        <w:rPr>
          <w:rFonts w:hint="eastAsia"/>
        </w:rPr>
        <w:t>条时提出的意见自然也适用于它们。</w:t>
      </w:r>
    </w:p>
    <w:p w:rsidR="00000000" w:rsidRDefault="000A7E28">
      <w:pPr>
        <w:spacing w:after="320"/>
        <w:textAlignment w:val="center"/>
      </w:pPr>
      <w:r>
        <w:tab/>
        <w:t xml:space="preserve">152.  </w:t>
      </w:r>
      <w:r>
        <w:rPr>
          <w:rFonts w:hint="eastAsia"/>
        </w:rPr>
        <w:t>享有令人满意的生活水准的基本权利的范围在目前是比利时辩论的主题。仲裁法庭在</w:t>
      </w:r>
      <w:r>
        <w:t>1994</w:t>
      </w:r>
      <w:r>
        <w:rPr>
          <w:rFonts w:hint="eastAsia"/>
        </w:rPr>
        <w:t>年</w:t>
      </w:r>
      <w:r>
        <w:t>6</w:t>
      </w:r>
      <w:r>
        <w:rPr>
          <w:rFonts w:hint="eastAsia"/>
        </w:rPr>
        <w:t>月</w:t>
      </w:r>
      <w:r>
        <w:t>26</w:t>
      </w:r>
      <w:r>
        <w:rPr>
          <w:rFonts w:hint="eastAsia"/>
        </w:rPr>
        <w:t>日的判决中裁定这种基本权利在明确界定的一般政策目标情况下可以受到某些限制。该判决涉及限制被下令离开比利时的非法外国人享有福利权利的案件。</w:t>
      </w:r>
    </w:p>
    <w:p w:rsidR="00000000" w:rsidRDefault="000A7E28">
      <w:pPr>
        <w:pStyle w:val="Heading4"/>
      </w:pPr>
      <w:r>
        <w:rPr>
          <w:u w:val="none"/>
        </w:rPr>
        <w:t xml:space="preserve">(b)  </w:t>
      </w:r>
      <w:r>
        <w:rPr>
          <w:rFonts w:hint="eastAsia"/>
        </w:rPr>
        <w:t>有保证的最低收入</w:t>
      </w:r>
    </w:p>
    <w:p w:rsidR="00000000" w:rsidRDefault="000A7E28">
      <w:r>
        <w:tab/>
        <w:t xml:space="preserve">153.  </w:t>
      </w:r>
      <w:r>
        <w:rPr>
          <w:rFonts w:hint="eastAsia"/>
        </w:rPr>
        <w:t>为了得到保证的最低收入，申请人必须符合的条件之一是要证明他愿意工作。自</w:t>
      </w:r>
      <w:r>
        <w:t>1993</w:t>
      </w:r>
      <w:r>
        <w:rPr>
          <w:rFonts w:hint="eastAsia"/>
        </w:rPr>
        <w:t>年</w:t>
      </w:r>
      <w:r>
        <w:t>3</w:t>
      </w:r>
      <w:r>
        <w:rPr>
          <w:rFonts w:hint="eastAsia"/>
        </w:rPr>
        <w:t>月</w:t>
      </w:r>
      <w:r>
        <w:t>1</w:t>
      </w:r>
      <w:r>
        <w:rPr>
          <w:rFonts w:hint="eastAsia"/>
        </w:rPr>
        <w:t>日以来，这一证明除了其他外可能包括接受和继续参与针对个人的社会融合项目。为了确保和保留最低</w:t>
      </w:r>
      <w:r>
        <w:rPr>
          <w:rFonts w:hint="eastAsia"/>
        </w:rPr>
        <w:t>生活的权利，年龄在</w:t>
      </w:r>
      <w:r>
        <w:t>25</w:t>
      </w:r>
      <w:r>
        <w:rPr>
          <w:rFonts w:hint="eastAsia"/>
        </w:rPr>
        <w:t>岁以下的受益者除非因健康和公平原因而例外，必须签署和遵守载有针对个人的这种项目的合同。</w:t>
      </w:r>
    </w:p>
    <w:p w:rsidR="00000000" w:rsidRDefault="000A7E28">
      <w:pPr>
        <w:spacing w:after="320"/>
        <w:textAlignment w:val="center"/>
      </w:pPr>
      <w:r>
        <w:tab/>
        <w:t xml:space="preserve">154.  </w:t>
      </w:r>
      <w:r>
        <w:rPr>
          <w:rFonts w:hint="eastAsia"/>
        </w:rPr>
        <w:t>无家可归者在永远离开根据司法或行政法院的裁决而居住的机构或主管当局批准接受难民的设施时，已被认可应享有最低生活费增加十二分之一的权利。自</w:t>
      </w:r>
      <w:r>
        <w:t>1997</w:t>
      </w:r>
      <w:r>
        <w:rPr>
          <w:rFonts w:hint="eastAsia"/>
        </w:rPr>
        <w:t>年</w:t>
      </w:r>
      <w:r>
        <w:t>1</w:t>
      </w:r>
      <w:r>
        <w:rPr>
          <w:rFonts w:hint="eastAsia"/>
        </w:rPr>
        <w:t>月</w:t>
      </w:r>
      <w:r>
        <w:t>1</w:t>
      </w:r>
      <w:r>
        <w:rPr>
          <w:rFonts w:hint="eastAsia"/>
        </w:rPr>
        <w:t>日以来，这种“安置奖励”发给因已获得作为其主要住宅的住房而失去无家可归者身份的任何人，以及离开他们长期居住的营地的人。这种奖励固定在相当于按最高标准的一个月的最低生活费</w:t>
      </w:r>
      <w:r>
        <w:t>(</w:t>
      </w:r>
      <w:r>
        <w:rPr>
          <w:rFonts w:hint="eastAsia"/>
        </w:rPr>
        <w:t>目前为</w:t>
      </w:r>
      <w:r>
        <w:t>27,888</w:t>
      </w:r>
      <w:r>
        <w:rPr>
          <w:rFonts w:hint="eastAsia"/>
        </w:rPr>
        <w:t>比利时法郎</w:t>
      </w:r>
      <w:r>
        <w:t>)</w:t>
      </w:r>
      <w:r>
        <w:rPr>
          <w:rFonts w:hint="eastAsia"/>
        </w:rPr>
        <w:t>，不管受益者的家庭情况如何。</w:t>
      </w:r>
    </w:p>
    <w:p w:rsidR="00000000" w:rsidRDefault="000A7E28">
      <w:pPr>
        <w:pStyle w:val="Heading4"/>
      </w:pPr>
      <w:r>
        <w:rPr>
          <w:u w:val="none"/>
        </w:rPr>
        <w:t>(c)</w:t>
      </w:r>
      <w:r>
        <w:rPr>
          <w:u w:val="none"/>
        </w:rPr>
        <w:t xml:space="preserve">  </w:t>
      </w:r>
      <w:r>
        <w:rPr>
          <w:rFonts w:hint="eastAsia"/>
        </w:rPr>
        <w:t>社会融合</w:t>
      </w:r>
    </w:p>
    <w:p w:rsidR="00000000" w:rsidRDefault="000A7E28">
      <w:r>
        <w:tab/>
        <w:t>155.  1996</w:t>
      </w:r>
      <w:r>
        <w:rPr>
          <w:rFonts w:hint="eastAsia"/>
        </w:rPr>
        <w:t>年</w:t>
      </w:r>
      <w:r>
        <w:t>8</w:t>
      </w:r>
      <w:r>
        <w:rPr>
          <w:rFonts w:hint="eastAsia"/>
        </w:rPr>
        <w:t>月</w:t>
      </w:r>
      <w:r>
        <w:t>1</w:t>
      </w:r>
      <w:r>
        <w:rPr>
          <w:rFonts w:hint="eastAsia"/>
        </w:rPr>
        <w:t>日关于社会保险现代化的法案其中有整一节专门阐述社会融合问题。它所关注的是如何落实关于贫困的一般报告依据社会融合问题部际会议的成果而提出的建议。政府通过该法案争取改善关于贫困问题的政策，主要涉及无家可归者、难民营地的长期居民、领取最低生活费的青年人和其他具体风险群体</w:t>
      </w:r>
      <w:r>
        <w:t>(</w:t>
      </w:r>
      <w:r>
        <w:rPr>
          <w:rFonts w:hint="eastAsia"/>
        </w:rPr>
        <w:t>见附件</w:t>
      </w:r>
      <w:r>
        <w:t>4,</w:t>
      </w:r>
      <w:r>
        <w:rPr>
          <w:rFonts w:hint="eastAsia"/>
        </w:rPr>
        <w:t>贫困问题一般报告的建议</w:t>
      </w:r>
      <w:r>
        <w:t>)</w:t>
      </w:r>
      <w:r>
        <w:rPr>
          <w:rFonts w:hint="eastAsia"/>
        </w:rPr>
        <w:t>。</w:t>
      </w:r>
    </w:p>
    <w:p w:rsidR="00000000" w:rsidRDefault="000A7E28">
      <w:pPr>
        <w:spacing w:after="320"/>
        <w:textAlignment w:val="center"/>
      </w:pPr>
      <w:r>
        <w:tab/>
        <w:t xml:space="preserve">156.  </w:t>
      </w:r>
      <w:r>
        <w:rPr>
          <w:rFonts w:hint="eastAsia"/>
        </w:rPr>
        <w:t>自</w:t>
      </w:r>
      <w:r>
        <w:t>1996</w:t>
      </w:r>
      <w:r>
        <w:rPr>
          <w:rFonts w:hint="eastAsia"/>
        </w:rPr>
        <w:t>年</w:t>
      </w:r>
      <w:r>
        <w:t>1</w:t>
      </w:r>
      <w:r>
        <w:rPr>
          <w:rFonts w:hint="eastAsia"/>
        </w:rPr>
        <w:t>月</w:t>
      </w:r>
      <w:r>
        <w:t>1</w:t>
      </w:r>
      <w:r>
        <w:rPr>
          <w:rFonts w:hint="eastAsia"/>
        </w:rPr>
        <w:t>日以来，公共福利中心根据某些条件可豁免雇主社会保险分摊款，通过中心雇用的人员可以由社区行政部门、另一公共福利中心或具有社会或文化宗旨</w:t>
      </w:r>
      <w:r>
        <w:rPr>
          <w:rFonts w:hint="eastAsia"/>
        </w:rPr>
        <w:t>的非营利协会来处理社会保险分摊额问题。</w:t>
      </w:r>
    </w:p>
    <w:p w:rsidR="00000000" w:rsidRDefault="000A7E28">
      <w:pPr>
        <w:pStyle w:val="Heading3"/>
      </w:pPr>
      <w:r>
        <w:rPr>
          <w:u w:val="none"/>
        </w:rPr>
        <w:t xml:space="preserve">B.  </w:t>
      </w:r>
      <w:r>
        <w:rPr>
          <w:rFonts w:hint="eastAsia"/>
        </w:rPr>
        <w:t>区域一级</w:t>
      </w:r>
    </w:p>
    <w:p w:rsidR="00000000" w:rsidRDefault="000A7E28">
      <w:pPr>
        <w:spacing w:after="320"/>
        <w:textAlignment w:val="center"/>
      </w:pPr>
      <w:r>
        <w:tab/>
        <w:t xml:space="preserve">157.  </w:t>
      </w:r>
      <w:r>
        <w:rPr>
          <w:rFonts w:hint="eastAsia"/>
        </w:rPr>
        <w:t>住房政策主要由区域机构负责</w:t>
      </w:r>
      <w:r>
        <w:t>(</w:t>
      </w:r>
      <w:r>
        <w:rPr>
          <w:rFonts w:hint="eastAsia"/>
        </w:rPr>
        <w:t>佛兰芒区、瓦龙区和布鲁塞尔首都区</w:t>
      </w:r>
      <w:r>
        <w:t>)</w:t>
      </w:r>
      <w:r>
        <w:rPr>
          <w:rFonts w:hint="eastAsia"/>
        </w:rPr>
        <w:t>。提交生境二会议的报告</w:t>
      </w:r>
      <w:r>
        <w:t>(</w:t>
      </w:r>
      <w:r>
        <w:rPr>
          <w:rFonts w:hint="eastAsia"/>
        </w:rPr>
        <w:t>见附件</w:t>
      </w:r>
      <w:r>
        <w:t>5,</w:t>
      </w:r>
      <w:r>
        <w:rPr>
          <w:rFonts w:hint="eastAsia"/>
        </w:rPr>
        <w:t>第</w:t>
      </w:r>
      <w:r>
        <w:t>31-40</w:t>
      </w:r>
      <w:r>
        <w:rPr>
          <w:rFonts w:hint="eastAsia"/>
        </w:rPr>
        <w:t>页，佛兰芒区；第</w:t>
      </w:r>
      <w:r>
        <w:t>21-26</w:t>
      </w:r>
      <w:r>
        <w:rPr>
          <w:rFonts w:hint="eastAsia"/>
        </w:rPr>
        <w:t>页，瓦龙区和第</w:t>
      </w:r>
      <w:r>
        <w:t>39-40</w:t>
      </w:r>
      <w:r>
        <w:rPr>
          <w:rFonts w:hint="eastAsia"/>
        </w:rPr>
        <w:t>页，布鲁塞尔区</w:t>
      </w:r>
      <w:r>
        <w:t>)</w:t>
      </w:r>
      <w:r>
        <w:rPr>
          <w:rFonts w:hint="eastAsia"/>
        </w:rPr>
        <w:t>介绍了作为这些责任的一部分而采取的各种措施。然而，有若干新的主动行动值得一提。</w:t>
      </w:r>
    </w:p>
    <w:p w:rsidR="00000000" w:rsidRDefault="000A7E28">
      <w:pPr>
        <w:pStyle w:val="Heading4"/>
      </w:pPr>
      <w:r>
        <w:rPr>
          <w:u w:val="none"/>
        </w:rPr>
        <w:t xml:space="preserve">(a)  </w:t>
      </w:r>
      <w:r>
        <w:rPr>
          <w:rFonts w:hint="eastAsia"/>
        </w:rPr>
        <w:t>佛兰芒区</w:t>
      </w:r>
    </w:p>
    <w:p w:rsidR="00000000" w:rsidRDefault="000A7E28">
      <w:r>
        <w:tab/>
        <w:t>158.  1997</w:t>
      </w:r>
      <w:r>
        <w:rPr>
          <w:rFonts w:hint="eastAsia"/>
        </w:rPr>
        <w:t>年</w:t>
      </w:r>
      <w:r>
        <w:t>7</w:t>
      </w:r>
      <w:r>
        <w:rPr>
          <w:rFonts w:hint="eastAsia"/>
        </w:rPr>
        <w:t>月</w:t>
      </w:r>
      <w:r>
        <w:t>15</w:t>
      </w:r>
      <w:r>
        <w:rPr>
          <w:rFonts w:hint="eastAsia"/>
        </w:rPr>
        <w:t>日，佛兰芒政府颁布了佛兰芒住房法，其中承认并确保住房权利。该住房法对佛兰芒政府</w:t>
      </w:r>
      <w:r>
        <w:t>1994</w:t>
      </w:r>
      <w:r>
        <w:rPr>
          <w:rFonts w:hint="eastAsia"/>
        </w:rPr>
        <w:t>年</w:t>
      </w:r>
      <w:r>
        <w:t>9</w:t>
      </w:r>
      <w:r>
        <w:rPr>
          <w:rFonts w:hint="eastAsia"/>
        </w:rPr>
        <w:t>月</w:t>
      </w:r>
      <w:r>
        <w:t>29</w:t>
      </w:r>
      <w:r>
        <w:rPr>
          <w:rFonts w:hint="eastAsia"/>
        </w:rPr>
        <w:t>日关于属佛兰芒住房公司或该机构所承认公</w:t>
      </w:r>
      <w:r>
        <w:rPr>
          <w:rFonts w:hint="eastAsia"/>
        </w:rPr>
        <w:t>司的低成本住房租金法令作了重大修改。由于这些修改，无家可归者、营地住宿者、离开不卫生住所的人和离开不适宜居住的住所的老年人享有优先。</w:t>
      </w:r>
    </w:p>
    <w:p w:rsidR="00000000" w:rsidRDefault="000A7E28">
      <w:r>
        <w:tab/>
        <w:t xml:space="preserve">159.  </w:t>
      </w:r>
      <w:r>
        <w:rPr>
          <w:rFonts w:hint="eastAsia"/>
        </w:rPr>
        <w:t>该法还规定了住房最低质量标准。鼓励最佳利用现有面积的政策得到加强。最近推行了对被遗弃的建筑收税的做法，这一税收的所有收入分配给住房项目。</w:t>
      </w:r>
    </w:p>
    <w:p w:rsidR="00000000" w:rsidRDefault="000A7E28">
      <w:r>
        <w:tab/>
        <w:t xml:space="preserve">160.  </w:t>
      </w:r>
      <w:r>
        <w:rPr>
          <w:rFonts w:hint="eastAsia"/>
        </w:rPr>
        <w:t>应该提到城市规划的两项新倡议：社会复兴试验和社会奖励基金。</w:t>
      </w:r>
    </w:p>
    <w:p w:rsidR="00000000" w:rsidRDefault="000A7E28">
      <w:r>
        <w:tab/>
        <w:t xml:space="preserve">161.  </w:t>
      </w:r>
      <w:r>
        <w:rPr>
          <w:rFonts w:hint="eastAsia"/>
        </w:rPr>
        <w:t>社会复兴试验于</w:t>
      </w:r>
      <w:r>
        <w:t>1995</w:t>
      </w:r>
      <w:r>
        <w:rPr>
          <w:rFonts w:hint="eastAsia"/>
        </w:rPr>
        <w:t>年在五大佛兰芒城市</w:t>
      </w:r>
      <w:r>
        <w:t>(</w:t>
      </w:r>
      <w:r>
        <w:rPr>
          <w:rFonts w:hint="eastAsia"/>
        </w:rPr>
        <w:t>安特卫普、根克、根特、勒芬和梅赫伦</w:t>
      </w:r>
      <w:r>
        <w:t>)</w:t>
      </w:r>
      <w:r>
        <w:rPr>
          <w:rFonts w:hint="eastAsia"/>
        </w:rPr>
        <w:t>开始；其内容包括拨给每市</w:t>
      </w:r>
      <w:r>
        <w:t>2</w:t>
      </w:r>
      <w:r>
        <w:rPr>
          <w:rFonts w:hint="eastAsia"/>
        </w:rPr>
        <w:t>亿比利时法郎的预算。这些补贴可使这</w:t>
      </w:r>
      <w:r>
        <w:rPr>
          <w:rFonts w:hint="eastAsia"/>
        </w:rPr>
        <w:t>些城市执行着重发展贫民区的项目。这些项目的目标是提高某些居民区的标准，重新开展经济活动、改善生活条件和更有效地利用现有基础设施。尤其重视这些居民区的住户积极参与。该试验预计持续到</w:t>
      </w:r>
      <w:r>
        <w:t>1997</w:t>
      </w:r>
      <w:r>
        <w:rPr>
          <w:rFonts w:hint="eastAsia"/>
        </w:rPr>
        <w:t>年底。</w:t>
      </w:r>
    </w:p>
    <w:p w:rsidR="00000000" w:rsidRDefault="000A7E28">
      <w:pPr>
        <w:spacing w:after="320"/>
        <w:textAlignment w:val="center"/>
      </w:pPr>
      <w:r>
        <w:tab/>
        <w:t xml:space="preserve">162.  </w:t>
      </w:r>
      <w:r>
        <w:rPr>
          <w:rFonts w:hint="eastAsia"/>
        </w:rPr>
        <w:t>社会奖励基金是一种手段，可将现有资源</w:t>
      </w:r>
      <w:r>
        <w:t>(</w:t>
      </w:r>
      <w:r>
        <w:rPr>
          <w:rFonts w:hint="eastAsia"/>
        </w:rPr>
        <w:t>佛兰芒促进穷人融合基金、特别赠款、社会福利特别基金</w:t>
      </w:r>
      <w:r>
        <w:t>)</w:t>
      </w:r>
      <w:r>
        <w:rPr>
          <w:rFonts w:hint="eastAsia"/>
        </w:rPr>
        <w:t>集中到一起，另加上新的资源。</w:t>
      </w:r>
      <w:r>
        <w:t>1996</w:t>
      </w:r>
      <w:r>
        <w:rPr>
          <w:rFonts w:hint="eastAsia"/>
        </w:rPr>
        <w:t>年，该基金达到</w:t>
      </w:r>
      <w:r>
        <w:t>424,800</w:t>
      </w:r>
      <w:r>
        <w:rPr>
          <w:rFonts w:hint="eastAsia"/>
        </w:rPr>
        <w:t>万比利时法郎。从</w:t>
      </w:r>
      <w:r>
        <w:t>1997</w:t>
      </w:r>
      <w:r>
        <w:rPr>
          <w:rFonts w:hint="eastAsia"/>
        </w:rPr>
        <w:t>年起，基金数额每年增加</w:t>
      </w:r>
      <w:r>
        <w:t>10</w:t>
      </w:r>
      <w:r>
        <w:rPr>
          <w:rFonts w:hint="eastAsia"/>
        </w:rPr>
        <w:t>亿比利时法郎，直到</w:t>
      </w:r>
      <w:r>
        <w:t>1999</w:t>
      </w:r>
      <w:r>
        <w:rPr>
          <w:rFonts w:hint="eastAsia"/>
        </w:rPr>
        <w:t>年，届时该基金将达到巡航速度。佛兰芒政府将这些资源提供给地方当局，使它们能</w:t>
      </w:r>
      <w:r>
        <w:rPr>
          <w:rFonts w:hint="eastAsia"/>
        </w:rPr>
        <w:t>执行一项面向三个方面的政策：恢复城市、特别是贫民区的生活和环境质量；消除贫困；和促进福利。这是对城市问题的多方面处理办法，相当于一项真正的发展政策。努力并非局限于解决问题的一个方面，而是以协调方式处理住房、流动性、经济组织、就业、城市规划、教育、移民政策、给居民以社会经济援助等问题。现有财政资源按客观标准分配：移民人数、最低生活费领取人数、青年失业者人数、长期失业者人数、残疾人数、贫困户数、低于标准的住房数、补贴公寓数等。佛兰芒政府与地方当局达成侧重结果的协议，分若干年执行。也鼓励有关居民参与。社会奖励基金</w:t>
      </w:r>
      <w:r>
        <w:rPr>
          <w:rFonts w:hint="eastAsia"/>
        </w:rPr>
        <w:t>旨在地方一级采取综合协调行动，处理涉及改善城市生活环境的许多问题。</w:t>
      </w:r>
    </w:p>
    <w:p w:rsidR="00000000" w:rsidRDefault="000A7E28">
      <w:pPr>
        <w:pStyle w:val="Heading4"/>
      </w:pPr>
      <w:r>
        <w:rPr>
          <w:u w:val="none"/>
        </w:rPr>
        <w:t xml:space="preserve">(b)  </w:t>
      </w:r>
      <w:r>
        <w:rPr>
          <w:rFonts w:hint="eastAsia"/>
        </w:rPr>
        <w:t>瓦龙区</w:t>
      </w:r>
    </w:p>
    <w:p w:rsidR="00000000" w:rsidRDefault="000A7E28">
      <w:r>
        <w:tab/>
        <w:t xml:space="preserve">163.  </w:t>
      </w:r>
      <w:r>
        <w:rPr>
          <w:rFonts w:hint="eastAsia"/>
        </w:rPr>
        <w:t>瓦龙政府的重大主动行动之一是</w:t>
      </w:r>
      <w:r>
        <w:t>1993</w:t>
      </w:r>
      <w:r>
        <w:rPr>
          <w:rFonts w:hint="eastAsia"/>
        </w:rPr>
        <w:t>年创立廉价住房代理公司</w:t>
      </w:r>
      <w:r>
        <w:t>(</w:t>
      </w:r>
      <w:r>
        <w:rPr>
          <w:rFonts w:hint="eastAsia"/>
        </w:rPr>
        <w:t>见附件</w:t>
      </w:r>
      <w:r>
        <w:t>6)</w:t>
      </w:r>
      <w:r>
        <w:rPr>
          <w:rFonts w:hint="eastAsia"/>
        </w:rPr>
        <w:t>。这种制度自建立以来进行了若干改进，它以</w:t>
      </w:r>
      <w:r>
        <w:t>1996</w:t>
      </w:r>
      <w:r>
        <w:rPr>
          <w:rFonts w:hint="eastAsia"/>
        </w:rPr>
        <w:t>年</w:t>
      </w:r>
      <w:r>
        <w:t>7</w:t>
      </w:r>
      <w:r>
        <w:rPr>
          <w:rFonts w:hint="eastAsia"/>
        </w:rPr>
        <w:t>月</w:t>
      </w:r>
      <w:r>
        <w:t>4</w:t>
      </w:r>
      <w:r>
        <w:rPr>
          <w:rFonts w:hint="eastAsia"/>
        </w:rPr>
        <w:t>日瓦龙政府关于设立廉价住房代理公司的法案</w:t>
      </w:r>
      <w:r>
        <w:t>(</w:t>
      </w:r>
      <w:r>
        <w:rPr>
          <w:rFonts w:hint="eastAsia"/>
        </w:rPr>
        <w:t>协调本</w:t>
      </w:r>
      <w:r>
        <w:t>)</w:t>
      </w:r>
      <w:r>
        <w:rPr>
          <w:rFonts w:hint="eastAsia"/>
        </w:rPr>
        <w:t>为准则。</w:t>
      </w:r>
    </w:p>
    <w:p w:rsidR="00000000" w:rsidRDefault="000A7E28">
      <w:r>
        <w:tab/>
        <w:t xml:space="preserve">164.  </w:t>
      </w:r>
      <w:r>
        <w:rPr>
          <w:rFonts w:hint="eastAsia"/>
        </w:rPr>
        <w:t>该制度可归纳如下。廉价住房代理公司的目的为低收入者获得卫生住房创造机会，在有可能出现的住房供应与确定的廉价住房当地需求之间尽可能实现最佳契合。为了保证廉价住房代理公司能实现其目标，其伙伴和创始成员应不仅包括公共机</w:t>
      </w:r>
      <w:r>
        <w:rPr>
          <w:rFonts w:hint="eastAsia"/>
        </w:rPr>
        <w:t>构</w:t>
      </w:r>
      <w:r>
        <w:t>(</w:t>
      </w:r>
      <w:r>
        <w:rPr>
          <w:rFonts w:hint="eastAsia"/>
        </w:rPr>
        <w:t>社区、公共福利中心、向瓦龙区住房公司注册的公司、省、跨市机构</w:t>
      </w:r>
      <w:r>
        <w:t>)</w:t>
      </w:r>
      <w:r>
        <w:rPr>
          <w:rFonts w:hint="eastAsia"/>
        </w:rPr>
        <w:t>，而且还应包括私人伙伴。要实现规定的目标，它就必须确保公营和私营部门尽可能多的住房进入、保留在或重新进入出租市场。它充当所有人</w:t>
      </w:r>
      <w:r>
        <w:t>/</w:t>
      </w:r>
      <w:r>
        <w:rPr>
          <w:rFonts w:hint="eastAsia"/>
        </w:rPr>
        <w:t>房东与有严重经济困难的家庭之间的中间人。它通过与所有人缔结合同，管理公寓大楼或公寓大楼的一部分来从事它的中间工作。租约将所有人</w:t>
      </w:r>
      <w:r>
        <w:t>/</w:t>
      </w:r>
      <w:r>
        <w:rPr>
          <w:rFonts w:hint="eastAsia"/>
        </w:rPr>
        <w:t>房东直接与租户联在一起。廉价住房代理公司打算管理的公寓大楼或公寓大楼的一部分必须通过租用协定、长期租赁或管理机构提供给它。廉价房代理公司可自费实施一些小的工程。要获得廉价房代理公司管理的住房</w:t>
      </w:r>
      <w:r>
        <w:rPr>
          <w:rFonts w:hint="eastAsia"/>
        </w:rPr>
        <w:t>的家庭，其收入不得超过最高失业补助的</w:t>
      </w:r>
      <w:r>
        <w:t>50%</w:t>
      </w:r>
      <w:r>
        <w:rPr>
          <w:rFonts w:hint="eastAsia"/>
        </w:rPr>
        <w:t>以上，当然这种准入要求对债台高筑的家庭可以例外。必须注意到，除了作为住房问题的中间人外，廉价房代理公司必须保证经常进行社会监督，目的是让租户重新融合社会。这种监督必须包括对债台高筑家庭给予预算指导。实际上监督涉及到教人们学习租赁的各个方面，尤其是何时付房租、如何适当地使用住房和如何尊重人际关系和自然环境。最后，廉价住房代理公司必须帮助迁出的租户努力寻找其他住处。</w:t>
      </w:r>
    </w:p>
    <w:p w:rsidR="00000000" w:rsidRDefault="000A7E28">
      <w:r>
        <w:tab/>
        <w:t xml:space="preserve">165.  </w:t>
      </w:r>
      <w:r>
        <w:rPr>
          <w:rFonts w:hint="eastAsia"/>
        </w:rPr>
        <w:t>给每个廉价房代理公司的年补贴在经营的头两年固定为</w:t>
      </w:r>
      <w:r>
        <w:t>330</w:t>
      </w:r>
      <w:r>
        <w:rPr>
          <w:rFonts w:hint="eastAsia"/>
        </w:rPr>
        <w:t>万比利时法郎。此后，该数额因若干参数</w:t>
      </w:r>
      <w:r>
        <w:rPr>
          <w:rFonts w:hint="eastAsia"/>
        </w:rPr>
        <w:t>而异，甚至有可能增加。为了努力解决住房短缺和重新融合处于社会紧急情况的人</w:t>
      </w:r>
      <w:r>
        <w:t>(</w:t>
      </w:r>
      <w:r>
        <w:rPr>
          <w:rFonts w:hint="eastAsia"/>
        </w:rPr>
        <w:t>无家可归者、灾难受害者</w:t>
      </w:r>
      <w:r>
        <w:t>)</w:t>
      </w:r>
      <w:r>
        <w:rPr>
          <w:rFonts w:hint="eastAsia"/>
        </w:rPr>
        <w:t>，瓦龙政府决定补贴若干住房主动行动</w:t>
      </w:r>
      <w:r>
        <w:t>(</w:t>
      </w:r>
      <w:r>
        <w:rPr>
          <w:rFonts w:hint="eastAsia"/>
        </w:rPr>
        <w:t>瓦龙政府</w:t>
      </w:r>
      <w:r>
        <w:t>1997</w:t>
      </w:r>
      <w:r>
        <w:rPr>
          <w:rFonts w:hint="eastAsia"/>
        </w:rPr>
        <w:t>年</w:t>
      </w:r>
      <w:r>
        <w:t>1</w:t>
      </w:r>
      <w:r>
        <w:rPr>
          <w:rFonts w:hint="eastAsia"/>
        </w:rPr>
        <w:t>月</w:t>
      </w:r>
      <w:r>
        <w:t>16</w:t>
      </w:r>
      <w:r>
        <w:rPr>
          <w:rFonts w:hint="eastAsia"/>
        </w:rPr>
        <w:t>日关于为“渡过困难时期”住处提供补贴的条件的法案</w:t>
      </w:r>
      <w:r>
        <w:t>)</w:t>
      </w:r>
      <w:r>
        <w:rPr>
          <w:rFonts w:hint="eastAsia"/>
        </w:rPr>
        <w:t>。根据这项法案，瓦龙区向对不卫生但可改善的一栋或一栋以上公寓大楼进行修复工程的机构给予补贴，随后这些机构将这些住房规定为“渡过困难时期”住处。这种住处保留给有困难的家庭。</w:t>
      </w:r>
    </w:p>
    <w:p w:rsidR="00000000" w:rsidRDefault="000A7E28">
      <w:pPr>
        <w:spacing w:after="320"/>
        <w:textAlignment w:val="center"/>
      </w:pPr>
      <w:r>
        <w:tab/>
        <w:t xml:space="preserve">166.  </w:t>
      </w:r>
      <w:r>
        <w:rPr>
          <w:rFonts w:hint="eastAsia"/>
        </w:rPr>
        <w:t>有困难的家庭被理解为没有合乎卫生的住处、其月收入加上</w:t>
      </w:r>
      <w:r>
        <w:t>20%</w:t>
      </w:r>
      <w:r>
        <w:rPr>
          <w:rFonts w:hint="eastAsia"/>
        </w:rPr>
        <w:t>仍不超过最低生活费十二分之一的家庭；或因不可抗力而失去住处</w:t>
      </w:r>
      <w:r>
        <w:rPr>
          <w:rFonts w:hint="eastAsia"/>
        </w:rPr>
        <w:t>的家庭</w:t>
      </w:r>
      <w:r>
        <w:t>(</w:t>
      </w:r>
      <w:r>
        <w:rPr>
          <w:rFonts w:hint="eastAsia"/>
        </w:rPr>
        <w:t>住处已变的无法居住、住处被没收、过份拥挤和不合卫生的住处、因灾难或无家可归者的身份而引起的社会紧急情况</w:t>
      </w:r>
      <w:r>
        <w:t>)</w:t>
      </w:r>
      <w:r>
        <w:rPr>
          <w:rFonts w:hint="eastAsia"/>
        </w:rPr>
        <w:t>。在整个居住期间，提供住处的机构必须保证定期进行社会监督，目的是让所涉人员重新融合社会。重点放在这种住处的临时性质方面：住处提供者与住户之间的关系以临时居住协议为准则；鼓励租户寻求其他合适的住处</w:t>
      </w:r>
      <w:r>
        <w:t>(</w:t>
      </w:r>
      <w:r>
        <w:rPr>
          <w:rFonts w:hint="eastAsia"/>
        </w:rPr>
        <w:t>在符合所涉人员情况的时间限制内</w:t>
      </w:r>
      <w:r>
        <w:t>)</w:t>
      </w:r>
      <w:r>
        <w:rPr>
          <w:rFonts w:hint="eastAsia"/>
        </w:rPr>
        <w:t>。</w:t>
      </w:r>
    </w:p>
    <w:p w:rsidR="00000000" w:rsidRDefault="000A7E28">
      <w:pPr>
        <w:pStyle w:val="Heading4"/>
      </w:pPr>
      <w:r>
        <w:rPr>
          <w:u w:val="none"/>
        </w:rPr>
        <w:t xml:space="preserve">(c)  </w:t>
      </w:r>
      <w:r>
        <w:rPr>
          <w:rFonts w:hint="eastAsia"/>
        </w:rPr>
        <w:t>布鲁塞尔首都区</w:t>
      </w:r>
    </w:p>
    <w:p w:rsidR="00000000" w:rsidRDefault="000A7E28">
      <w:pPr>
        <w:spacing w:after="320"/>
        <w:textAlignment w:val="center"/>
      </w:pPr>
      <w:r>
        <w:tab/>
        <w:t xml:space="preserve">167.  </w:t>
      </w:r>
      <w:r>
        <w:rPr>
          <w:rFonts w:hint="eastAsia"/>
        </w:rPr>
        <w:t>该区也采取了许多主动行动，解决廉价住房需要，为无家可归者提供住房、促进更新工作、协助家庭获得住处等。</w:t>
      </w:r>
    </w:p>
    <w:p w:rsidR="00000000" w:rsidRDefault="000A7E28">
      <w:pPr>
        <w:pStyle w:val="Heading3"/>
      </w:pPr>
      <w:r>
        <w:rPr>
          <w:rFonts w:hint="eastAsia"/>
        </w:rPr>
        <w:t>第</w:t>
      </w:r>
      <w:r>
        <w:t xml:space="preserve"> 12 </w:t>
      </w:r>
      <w:r>
        <w:rPr>
          <w:rFonts w:hint="eastAsia"/>
        </w:rPr>
        <w:t>条</w:t>
      </w:r>
    </w:p>
    <w:p w:rsidR="00000000" w:rsidRDefault="000A7E28">
      <w:pPr>
        <w:pStyle w:val="Heading3"/>
      </w:pPr>
      <w:r>
        <w:rPr>
          <w:rFonts w:hint="eastAsia"/>
        </w:rPr>
        <w:t>保健、公共卫</w:t>
      </w:r>
      <w:r>
        <w:rPr>
          <w:rFonts w:hint="eastAsia"/>
        </w:rPr>
        <w:t>生和环境</w:t>
      </w:r>
    </w:p>
    <w:p w:rsidR="00000000" w:rsidRDefault="000A7E28">
      <w:r>
        <w:tab/>
        <w:t xml:space="preserve">168.  </w:t>
      </w:r>
      <w:r>
        <w:rPr>
          <w:rFonts w:hint="eastAsia"/>
        </w:rPr>
        <w:t>自从提交首次报告以来，保健制度没有经历根本性改革。然而，必须提到宪法新的第</w:t>
      </w:r>
      <w:r>
        <w:t>23</w:t>
      </w:r>
      <w:r>
        <w:rPr>
          <w:rFonts w:hint="eastAsia"/>
        </w:rPr>
        <w:t>条，它保证健康权</w:t>
      </w:r>
      <w:r>
        <w:t>(</w:t>
      </w:r>
      <w:r>
        <w:rPr>
          <w:rFonts w:hint="eastAsia"/>
        </w:rPr>
        <w:t>“享有健康保护和社会、医疗和法律援助的权利；享有健康环境保护的权利”</w:t>
      </w:r>
      <w:r>
        <w:t>)</w:t>
      </w:r>
      <w:r>
        <w:rPr>
          <w:rFonts w:hint="eastAsia"/>
        </w:rPr>
        <w:t>，加强了《盟约》第</w:t>
      </w:r>
      <w:r>
        <w:t>12</w:t>
      </w:r>
      <w:r>
        <w:rPr>
          <w:rFonts w:hint="eastAsia"/>
        </w:rPr>
        <w:t>条。关于这项权利的范围，请参考有关《盟约》第</w:t>
      </w:r>
      <w:r>
        <w:t>2</w:t>
      </w:r>
      <w:r>
        <w:rPr>
          <w:rFonts w:hint="eastAsia"/>
        </w:rPr>
        <w:t>条的讨论。联邦政府也开始了一个现代化进程，动因是希望确保有良好的资金基础同时维持保健的质量、效率、参加保健的可能性和保健的适当组织。这一进程由</w:t>
      </w:r>
      <w:r>
        <w:t>1996</w:t>
      </w:r>
      <w:r>
        <w:rPr>
          <w:rFonts w:hint="eastAsia"/>
        </w:rPr>
        <w:t>年</w:t>
      </w:r>
      <w:r>
        <w:t>8</w:t>
      </w:r>
      <w:r>
        <w:rPr>
          <w:rFonts w:hint="eastAsia"/>
        </w:rPr>
        <w:t>月</w:t>
      </w:r>
      <w:r>
        <w:t>1</w:t>
      </w:r>
      <w:r>
        <w:rPr>
          <w:rFonts w:hint="eastAsia"/>
        </w:rPr>
        <w:t>日的法案发起，经联邦政府与医疗界伙伴共同执行，因此它具有循序渐进的性质。</w:t>
      </w:r>
    </w:p>
    <w:p w:rsidR="00000000" w:rsidRDefault="000A7E28">
      <w:pPr>
        <w:spacing w:after="320"/>
        <w:textAlignment w:val="center"/>
      </w:pPr>
      <w:r>
        <w:tab/>
        <w:t xml:space="preserve">169.  </w:t>
      </w:r>
      <w:r>
        <w:rPr>
          <w:rFonts w:hint="eastAsia"/>
        </w:rPr>
        <w:t>关于环境</w:t>
      </w:r>
      <w:r>
        <w:rPr>
          <w:rFonts w:hint="eastAsia"/>
        </w:rPr>
        <w:t>，请参考为生境二会议编写的报告</w:t>
      </w:r>
      <w:r>
        <w:t>(</w:t>
      </w:r>
      <w:r>
        <w:rPr>
          <w:rFonts w:hint="eastAsia"/>
        </w:rPr>
        <w:t>见附件</w:t>
      </w:r>
      <w:r>
        <w:t>5)</w:t>
      </w:r>
      <w:r>
        <w:rPr>
          <w:rFonts w:hint="eastAsia"/>
        </w:rPr>
        <w:t>，其中介绍了联邦政策</w:t>
      </w:r>
      <w:r>
        <w:t>(</w:t>
      </w:r>
      <w:r>
        <w:rPr>
          <w:rFonts w:hint="eastAsia"/>
        </w:rPr>
        <w:t>涉及环境质量、国际合作和区域间协调的一般方面</w:t>
      </w:r>
      <w:r>
        <w:t>(</w:t>
      </w:r>
      <w:r>
        <w:rPr>
          <w:rFonts w:hint="eastAsia"/>
        </w:rPr>
        <w:t>见</w:t>
      </w:r>
      <w:r>
        <w:t>12-13</w:t>
      </w:r>
      <w:r>
        <w:rPr>
          <w:rFonts w:hint="eastAsia"/>
        </w:rPr>
        <w:t>页</w:t>
      </w:r>
      <w:r>
        <w:t>))</w:t>
      </w:r>
      <w:r>
        <w:rPr>
          <w:rFonts w:hint="eastAsia"/>
        </w:rPr>
        <w:t>和各区域政策</w:t>
      </w:r>
      <w:r>
        <w:t>(</w:t>
      </w:r>
      <w:r>
        <w:rPr>
          <w:rFonts w:hint="eastAsia"/>
        </w:rPr>
        <w:t>各区负责实现联邦目标和每一地区的具体环境事务</w:t>
      </w:r>
      <w:r>
        <w:t>)(</w:t>
      </w:r>
      <w:r>
        <w:rPr>
          <w:rFonts w:hint="eastAsia"/>
        </w:rPr>
        <w:t>关于佛兰芒区</w:t>
      </w:r>
      <w:r>
        <w:t>,</w:t>
      </w:r>
      <w:r>
        <w:rPr>
          <w:rFonts w:hint="eastAsia"/>
        </w:rPr>
        <w:t>见第</w:t>
      </w:r>
      <w:r>
        <w:t>29-30</w:t>
      </w:r>
      <w:r>
        <w:rPr>
          <w:rFonts w:hint="eastAsia"/>
        </w:rPr>
        <w:t>页；瓦龙区见第</w:t>
      </w:r>
      <w:r>
        <w:t>20-21</w:t>
      </w:r>
      <w:r>
        <w:rPr>
          <w:rFonts w:hint="eastAsia"/>
        </w:rPr>
        <w:t>页；布鲁塞尔区见第</w:t>
      </w:r>
      <w:r>
        <w:t>37-38</w:t>
      </w:r>
      <w:r>
        <w:rPr>
          <w:rFonts w:hint="eastAsia"/>
        </w:rPr>
        <w:t>页</w:t>
      </w:r>
      <w:r>
        <w:t>)</w:t>
      </w:r>
      <w:r>
        <w:rPr>
          <w:rFonts w:hint="eastAsia"/>
        </w:rPr>
        <w:t>。</w:t>
      </w:r>
    </w:p>
    <w:p w:rsidR="00000000" w:rsidRDefault="000A7E28">
      <w:pPr>
        <w:pStyle w:val="Heading4"/>
      </w:pPr>
      <w:r>
        <w:rPr>
          <w:rFonts w:hint="eastAsia"/>
        </w:rPr>
        <w:t>保健部门现代化</w:t>
      </w:r>
    </w:p>
    <w:p w:rsidR="00000000" w:rsidRDefault="000A7E28">
      <w:r>
        <w:tab/>
        <w:t xml:space="preserve">170.  </w:t>
      </w:r>
      <w:r>
        <w:rPr>
          <w:rFonts w:hint="eastAsia"/>
          <w:u w:val="single"/>
        </w:rPr>
        <w:t>一般框架</w:t>
      </w:r>
      <w:r>
        <w:rPr>
          <w:rFonts w:hint="eastAsia"/>
        </w:rPr>
        <w:t>：比利时希望概述现在正在执行中的保健制度现代化的主要特点。政府的主要关注之一仍是保证医疗保险的财务稳定性，确保参与该部门管理的每个人各尽其责。只有具备稳定的财务状况才有可能推行一项向所有人开放，而</w:t>
      </w:r>
      <w:r>
        <w:rPr>
          <w:rFonts w:hint="eastAsia"/>
        </w:rPr>
        <w:t>不牺牲服务质量的保健政策。</w:t>
      </w:r>
    </w:p>
    <w:p w:rsidR="00000000" w:rsidRDefault="000A7E28">
      <w:r>
        <w:tab/>
        <w:t xml:space="preserve">171.  </w:t>
      </w:r>
      <w:r>
        <w:rPr>
          <w:rFonts w:hint="eastAsia"/>
          <w:u w:val="single"/>
        </w:rPr>
        <w:t>中央病历记录</w:t>
      </w:r>
      <w:r>
        <w:rPr>
          <w:rFonts w:hint="eastAsia"/>
        </w:rPr>
        <w:t>：目前与保健部门工作人员讨论的问题之一是如何为每一病人保留一份病历记录。该病历将委托给一般的开业医生保管，他熟悉病人的个人和家庭情况，从而将在保健过程中发挥重要作用。目的是提供有效的初级医疗保健，以减少或避免使用较为昂贵的二级护理。当然，病人的满意程度仍然既是一种奖励又是评价效率的工具。</w:t>
      </w:r>
    </w:p>
    <w:p w:rsidR="00000000" w:rsidRDefault="000A7E28">
      <w:r>
        <w:tab/>
        <w:t xml:space="preserve">172.  </w:t>
      </w:r>
      <w:r>
        <w:rPr>
          <w:rFonts w:hint="eastAsia"/>
          <w:u w:val="single"/>
        </w:rPr>
        <w:t>保健的获得</w:t>
      </w:r>
      <w:r>
        <w:rPr>
          <w:rFonts w:hint="eastAsia"/>
        </w:rPr>
        <w:t>：为确保人人合法得到并承受得起的强制性医疗保险和补贴，鳏寡、残疾人、养老金领取者和孤儿优待地位扩大到其他类别；保险资格条件将实行统一并更加灵活，</w:t>
      </w:r>
      <w:r>
        <w:rPr>
          <w:rFonts w:hint="eastAsia"/>
        </w:rPr>
        <w:t>尤其是便利社会经济处于不利地位的群体。</w:t>
      </w:r>
    </w:p>
    <w:p w:rsidR="00000000" w:rsidRDefault="000A7E28">
      <w:pPr>
        <w:spacing w:after="320"/>
        <w:textAlignment w:val="center"/>
      </w:pPr>
      <w:r>
        <w:tab/>
        <w:t xml:space="preserve">173.  </w:t>
      </w:r>
      <w:r>
        <w:rPr>
          <w:rFonts w:hint="eastAsia"/>
          <w:u w:val="single"/>
        </w:rPr>
        <w:t>对医院立法的修正</w:t>
      </w:r>
      <w:r>
        <w:rPr>
          <w:rFonts w:hint="eastAsia"/>
        </w:rPr>
        <w:t>：比利时关于医院的立法目前正在修改，以使医院的概念现代化、提高其质量、；界定和完善关于白天医院护理的条例、阐明医院预算与诊疗费之间的关系和更明确界定每所医院对整个居民公共卫生的责任，且不得有任何种类的歧视。</w:t>
      </w:r>
    </w:p>
    <w:p w:rsidR="00000000" w:rsidRDefault="000A7E28">
      <w:pPr>
        <w:pStyle w:val="Heading3"/>
      </w:pPr>
      <w:r>
        <w:rPr>
          <w:rFonts w:hint="eastAsia"/>
        </w:rPr>
        <w:t>第</w:t>
      </w:r>
      <w:r>
        <w:t>13</w:t>
      </w:r>
      <w:r>
        <w:rPr>
          <w:rFonts w:hint="eastAsia"/>
        </w:rPr>
        <w:t>和第</w:t>
      </w:r>
      <w:r>
        <w:t>14</w:t>
      </w:r>
      <w:r>
        <w:rPr>
          <w:rFonts w:hint="eastAsia"/>
        </w:rPr>
        <w:t>条</w:t>
      </w:r>
    </w:p>
    <w:p w:rsidR="00000000" w:rsidRDefault="000A7E28">
      <w:pPr>
        <w:pStyle w:val="Heading3"/>
      </w:pPr>
      <w:r>
        <w:rPr>
          <w:rFonts w:hint="eastAsia"/>
        </w:rPr>
        <w:t>教育权利</w:t>
      </w:r>
    </w:p>
    <w:p w:rsidR="00000000" w:rsidRDefault="000A7E28">
      <w:pPr>
        <w:spacing w:after="320"/>
        <w:textAlignment w:val="center"/>
      </w:pPr>
      <w:r>
        <w:tab/>
        <w:t xml:space="preserve">174.  </w:t>
      </w:r>
      <w:r>
        <w:rPr>
          <w:rFonts w:hint="eastAsia"/>
        </w:rPr>
        <w:t>正如上一次报告所解释的</w:t>
      </w:r>
      <w:r>
        <w:t>(</w:t>
      </w:r>
      <w:r>
        <w:rPr>
          <w:rFonts w:hint="eastAsia"/>
        </w:rPr>
        <w:t>见</w:t>
      </w:r>
      <w:r>
        <w:t>E/1990/5/Add.15,</w:t>
      </w:r>
      <w:r>
        <w:rPr>
          <w:rFonts w:hint="eastAsia"/>
        </w:rPr>
        <w:t>第</w:t>
      </w:r>
      <w:r>
        <w:t>233</w:t>
      </w:r>
      <w:r>
        <w:rPr>
          <w:rFonts w:hint="eastAsia"/>
        </w:rPr>
        <w:t>至</w:t>
      </w:r>
      <w:r>
        <w:t>236</w:t>
      </w:r>
      <w:r>
        <w:rPr>
          <w:rFonts w:hint="eastAsia"/>
        </w:rPr>
        <w:t>段</w:t>
      </w:r>
      <w:r>
        <w:t>)</w:t>
      </w:r>
      <w:r>
        <w:rPr>
          <w:rFonts w:hint="eastAsia"/>
        </w:rPr>
        <w:t>，社区理事会有充分的权力组织最广意义上的教育，宪法</w:t>
      </w:r>
      <w:r>
        <w:t>127</w:t>
      </w:r>
      <w:r>
        <w:rPr>
          <w:rFonts w:hint="eastAsia"/>
        </w:rPr>
        <w:t>条明文规定的情况除外；即制定义务教育的开始和终结时间、颁发</w:t>
      </w:r>
      <w:r>
        <w:rPr>
          <w:rFonts w:hint="eastAsia"/>
        </w:rPr>
        <w:t>学校证书的最低条件和养老金制度。自</w:t>
      </w:r>
      <w:r>
        <w:t>1989</w:t>
      </w:r>
      <w:r>
        <w:rPr>
          <w:rFonts w:hint="eastAsia"/>
        </w:rPr>
        <w:t>年以来，每个社区在其职权内制定并自主“管理”教育，结果在每个社区为实现《盟约》所述目标而采取的措施方面出现了一些差别。</w:t>
      </w:r>
    </w:p>
    <w:p w:rsidR="00000000" w:rsidRDefault="000A7E28">
      <w:pPr>
        <w:pStyle w:val="Heading4"/>
      </w:pPr>
      <w:r>
        <w:rPr>
          <w:rFonts w:hint="eastAsia"/>
        </w:rPr>
        <w:t>佛兰芒社区</w:t>
      </w:r>
    </w:p>
    <w:p w:rsidR="00000000" w:rsidRDefault="000A7E28">
      <w:pPr>
        <w:spacing w:after="320"/>
        <w:textAlignment w:val="center"/>
      </w:pPr>
      <w:r>
        <w:tab/>
        <w:t xml:space="preserve">175.  </w:t>
      </w:r>
      <w:r>
        <w:rPr>
          <w:rFonts w:hint="eastAsia"/>
        </w:rPr>
        <w:t>佛兰芒社区制定了若干方案，使学校当局能够更好地解决某些类型学生的具体需要。</w:t>
      </w:r>
    </w:p>
    <w:p w:rsidR="00000000" w:rsidRDefault="000A7E28">
      <w:pPr>
        <w:spacing w:after="320"/>
        <w:textAlignment w:val="center"/>
      </w:pPr>
      <w:r>
        <w:t xml:space="preserve">(a)  </w:t>
      </w:r>
      <w:r>
        <w:rPr>
          <w:rFonts w:hint="eastAsia"/>
          <w:u w:val="single"/>
        </w:rPr>
        <w:t>移</w:t>
      </w:r>
      <w:r>
        <w:rPr>
          <w:u w:val="single"/>
        </w:rPr>
        <w:t xml:space="preserve">  </w:t>
      </w:r>
      <w:r>
        <w:rPr>
          <w:rFonts w:hint="eastAsia"/>
          <w:u w:val="single"/>
        </w:rPr>
        <w:t>民</w:t>
      </w:r>
    </w:p>
    <w:p w:rsidR="00000000" w:rsidRDefault="000A7E28">
      <w:pPr>
        <w:textAlignment w:val="center"/>
      </w:pPr>
      <w:r>
        <w:tab/>
        <w:t xml:space="preserve">176.  </w:t>
      </w:r>
      <w:r>
        <w:rPr>
          <w:rFonts w:hint="eastAsia"/>
        </w:rPr>
        <w:t>自</w:t>
      </w:r>
      <w:r>
        <w:t>1991</w:t>
      </w:r>
      <w:r>
        <w:rPr>
          <w:rFonts w:hint="eastAsia"/>
        </w:rPr>
        <w:t>年以来，佛兰芒社区执行了一项方案，旨在制止学校的退学和歧视现象。出生背景贫困的移民学生就读的学校接受当局的援助，以加强和改善学生的荷兰语知识；促进制定防止和解决学校问题的政策；通过不同文化间的教育消除文化</w:t>
      </w:r>
      <w:r>
        <w:rPr>
          <w:rFonts w:hint="eastAsia"/>
        </w:rPr>
        <w:t>差别；改善家长、居民区与学校之间的协作关系。</w:t>
      </w:r>
    </w:p>
    <w:p w:rsidR="00000000" w:rsidRDefault="000A7E28">
      <w:pPr>
        <w:textAlignment w:val="center"/>
      </w:pPr>
      <w:r>
        <w:tab/>
        <w:t xml:space="preserve">177.  </w:t>
      </w:r>
      <w:r>
        <w:rPr>
          <w:rFonts w:hint="eastAsia"/>
        </w:rPr>
        <w:t>根据某些条件，学校也可以用移民社区的语言和文化教学。新到达而不会荷兰语的外国学生到分布在整个佛兰德区的若干学校就读，在那里他们接受强化语言教学。一年后他们能够上普通学校。</w:t>
      </w:r>
    </w:p>
    <w:p w:rsidR="00000000" w:rsidRDefault="000A7E28">
      <w:pPr>
        <w:spacing w:after="320"/>
        <w:textAlignment w:val="center"/>
      </w:pPr>
      <w:r>
        <w:tab/>
        <w:t xml:space="preserve">178.  </w:t>
      </w:r>
      <w:r>
        <w:rPr>
          <w:rFonts w:hint="eastAsia"/>
        </w:rPr>
        <w:t>非歧视政策始于</w:t>
      </w:r>
      <w:r>
        <w:t>1993</w:t>
      </w:r>
      <w:r>
        <w:rPr>
          <w:rFonts w:hint="eastAsia"/>
        </w:rPr>
        <w:t>年，适用于所有学校，甚至没有移民血统学生的学校。其目标是改善在移民学生人数方面的平衡，让自由选择学校成为一种现实和采纳更加重视多种文化共存的教育形式。</w:t>
      </w:r>
      <w:r>
        <w:t>1993</w:t>
      </w:r>
      <w:r>
        <w:rPr>
          <w:rFonts w:hint="eastAsia"/>
        </w:rPr>
        <w:t>年</w:t>
      </w:r>
      <w:r>
        <w:t>7</w:t>
      </w:r>
      <w:r>
        <w:rPr>
          <w:rFonts w:hint="eastAsia"/>
        </w:rPr>
        <w:t>月</w:t>
      </w:r>
      <w:r>
        <w:t>15</w:t>
      </w:r>
      <w:r>
        <w:rPr>
          <w:rFonts w:hint="eastAsia"/>
        </w:rPr>
        <w:t>日，教育大臣和组织教育的当局签署了一份关于不歧视的宣言，其中规定如何在五年期</w:t>
      </w:r>
      <w:r>
        <w:rPr>
          <w:rFonts w:hint="eastAsia"/>
        </w:rPr>
        <w:t>间内实现这些目标。各工会和家长协会也签署了该宣言。</w:t>
      </w:r>
    </w:p>
    <w:p w:rsidR="00000000" w:rsidRDefault="000A7E28">
      <w:pPr>
        <w:pStyle w:val="Heading4"/>
      </w:pPr>
      <w:r>
        <w:rPr>
          <w:u w:val="none"/>
        </w:rPr>
        <w:t xml:space="preserve">(b)  </w:t>
      </w:r>
      <w:r>
        <w:rPr>
          <w:rFonts w:hint="eastAsia"/>
        </w:rPr>
        <w:t>残疾学生</w:t>
      </w:r>
    </w:p>
    <w:p w:rsidR="00000000" w:rsidRDefault="000A7E28">
      <w:r>
        <w:tab/>
        <w:t xml:space="preserve">179.  </w:t>
      </w:r>
      <w:r>
        <w:rPr>
          <w:rFonts w:hint="eastAsia"/>
        </w:rPr>
        <w:t>身体或精神残疾的学生只要有特殊设施就能上学：这种特殊教育向幼儿园到中等教育的儿童提供教学，取决于他们残疾的类型和需要。这些设施于</w:t>
      </w:r>
      <w:r>
        <w:t>1970</w:t>
      </w:r>
      <w:r>
        <w:rPr>
          <w:rFonts w:hint="eastAsia"/>
        </w:rPr>
        <w:t>年代建立，逐步进行了改善。</w:t>
      </w:r>
    </w:p>
    <w:p w:rsidR="00000000" w:rsidRDefault="000A7E28">
      <w:pPr>
        <w:spacing w:after="320"/>
        <w:textAlignment w:val="center"/>
      </w:pPr>
      <w:r>
        <w:tab/>
        <w:t xml:space="preserve">180.  </w:t>
      </w:r>
      <w:r>
        <w:rPr>
          <w:rFonts w:hint="eastAsia"/>
        </w:rPr>
        <w:t>国家还采取主动行动，促进残疾学生重新融合普通教育：根据有些项目，在普通教育中对残疾学生进行监督并提供额外帮助。最后，在本学年期间</w:t>
      </w:r>
      <w:r>
        <w:t>(1996-1997</w:t>
      </w:r>
      <w:r>
        <w:rPr>
          <w:rFonts w:hint="eastAsia"/>
        </w:rPr>
        <w:t>年</w:t>
      </w:r>
      <w:r>
        <w:t>)</w:t>
      </w:r>
      <w:r>
        <w:rPr>
          <w:rFonts w:hint="eastAsia"/>
        </w:rPr>
        <w:t>进行了一些小规模的试验，鼓励普通学校与提供特殊教育的学校之间开展结构协作。</w:t>
      </w:r>
    </w:p>
    <w:p w:rsidR="00000000" w:rsidRDefault="000A7E28">
      <w:pPr>
        <w:pStyle w:val="Heading4"/>
      </w:pPr>
      <w:r>
        <w:rPr>
          <w:u w:val="none"/>
        </w:rPr>
        <w:t xml:space="preserve">(c)  </w:t>
      </w:r>
      <w:r>
        <w:rPr>
          <w:rFonts w:hint="eastAsia"/>
        </w:rPr>
        <w:t>有学习问题</w:t>
      </w:r>
      <w:r>
        <w:rPr>
          <w:rFonts w:hint="eastAsia"/>
        </w:rPr>
        <w:t>的儿童</w:t>
      </w:r>
    </w:p>
    <w:p w:rsidR="00000000" w:rsidRDefault="000A7E28">
      <w:r>
        <w:tab/>
        <w:t xml:space="preserve">181.  </w:t>
      </w:r>
      <w:r>
        <w:rPr>
          <w:rFonts w:hint="eastAsia"/>
        </w:rPr>
        <w:t>自</w:t>
      </w:r>
      <w:r>
        <w:t>1994</w:t>
      </w:r>
      <w:r>
        <w:rPr>
          <w:rFonts w:hint="eastAsia"/>
        </w:rPr>
        <w:t>年以来，该社区提供补充资源，鼓励学校补充正常教学活动，重视预防学习和教育方面的问题。这些补充教师资源使学校能够更加重视上学受到“威胁”的儿童。补充教学包含从幼儿园向小学的过渡，更具体说，是指</w:t>
      </w:r>
      <w:r>
        <w:t>4</w:t>
      </w:r>
      <w:r>
        <w:rPr>
          <w:rFonts w:hint="eastAsia"/>
        </w:rPr>
        <w:t>至</w:t>
      </w:r>
      <w:r>
        <w:t>7</w:t>
      </w:r>
      <w:r>
        <w:rPr>
          <w:rFonts w:hint="eastAsia"/>
        </w:rPr>
        <w:t>岁的儿童。有大量处于不利地位的儿童的学校享有优先权。</w:t>
      </w:r>
    </w:p>
    <w:p w:rsidR="00000000" w:rsidRDefault="000A7E28">
      <w:r>
        <w:tab/>
        <w:t xml:space="preserve">182.  </w:t>
      </w:r>
      <w:r>
        <w:rPr>
          <w:rFonts w:hint="eastAsia"/>
        </w:rPr>
        <w:t>最后政府协定和大臣关于教育政策的信规定“增加”重视的方案和关于教育中的优先次序的政策应该与鼓励教育机会平等的方案相结合。</w:t>
      </w:r>
    </w:p>
    <w:p w:rsidR="00000000" w:rsidRDefault="000A7E28">
      <w:pPr>
        <w:spacing w:after="320"/>
        <w:textAlignment w:val="center"/>
      </w:pPr>
      <w:r>
        <w:tab/>
        <w:t xml:space="preserve">183.  </w:t>
      </w:r>
      <w:r>
        <w:rPr>
          <w:rFonts w:hint="eastAsia"/>
        </w:rPr>
        <w:t>对留级和整个学习成绩差的学生给予的重视，在基本教育中引起鼓励学校更加“照顾”受到</w:t>
      </w:r>
      <w:r>
        <w:rPr>
          <w:rFonts w:hint="eastAsia"/>
        </w:rPr>
        <w:t>威胁的儿童的运动。通过补充教学，社区给学校提供机会，以更准确地处理这些问题。关键目的是通过适当处理办法防止学习不及格。因此，预防是主要目标。</w:t>
      </w:r>
    </w:p>
    <w:p w:rsidR="00000000" w:rsidRDefault="000A7E28">
      <w:pPr>
        <w:pStyle w:val="Heading4"/>
      </w:pPr>
      <w:r>
        <w:rPr>
          <w:rFonts w:hint="eastAsia"/>
        </w:rPr>
        <w:t>法语社区</w:t>
      </w:r>
    </w:p>
    <w:p w:rsidR="00000000" w:rsidRDefault="000A7E28">
      <w:r>
        <w:tab/>
        <w:t xml:space="preserve">184.  </w:t>
      </w:r>
      <w:r>
        <w:rPr>
          <w:rFonts w:hint="eastAsia"/>
        </w:rPr>
        <w:t>自</w:t>
      </w:r>
      <w:r>
        <w:t>1914</w:t>
      </w:r>
      <w:r>
        <w:rPr>
          <w:rFonts w:hint="eastAsia"/>
        </w:rPr>
        <w:t>年</w:t>
      </w:r>
      <w:r>
        <w:t>5</w:t>
      </w:r>
      <w:r>
        <w:rPr>
          <w:rFonts w:hint="eastAsia"/>
        </w:rPr>
        <w:t>月</w:t>
      </w:r>
      <w:r>
        <w:t>19</w:t>
      </w:r>
      <w:r>
        <w:rPr>
          <w:rFonts w:hint="eastAsia"/>
        </w:rPr>
        <w:t>日以来，小学为义务教育。</w:t>
      </w:r>
      <w:r>
        <w:t>1983</w:t>
      </w:r>
      <w:r>
        <w:rPr>
          <w:rFonts w:hint="eastAsia"/>
        </w:rPr>
        <w:t>年</w:t>
      </w:r>
      <w:r>
        <w:t>6</w:t>
      </w:r>
      <w:r>
        <w:rPr>
          <w:rFonts w:hint="eastAsia"/>
        </w:rPr>
        <w:t>月</w:t>
      </w:r>
      <w:r>
        <w:t>29</w:t>
      </w:r>
      <w:r>
        <w:rPr>
          <w:rFonts w:hint="eastAsia"/>
        </w:rPr>
        <w:t>日的法案规定</w:t>
      </w:r>
      <w:r>
        <w:t>6</w:t>
      </w:r>
      <w:r>
        <w:rPr>
          <w:rFonts w:hint="eastAsia"/>
        </w:rPr>
        <w:t>至</w:t>
      </w:r>
      <w:r>
        <w:t>18</w:t>
      </w:r>
      <w:r>
        <w:rPr>
          <w:rFonts w:hint="eastAsia"/>
        </w:rPr>
        <w:t>岁为入学年龄。宪法保证教育免费。此外，对</w:t>
      </w:r>
      <w:r>
        <w:t>(</w:t>
      </w:r>
      <w:r>
        <w:rPr>
          <w:rFonts w:hint="eastAsia"/>
        </w:rPr>
        <w:t>合法或秘密</w:t>
      </w:r>
      <w:r>
        <w:t>)</w:t>
      </w:r>
      <w:r>
        <w:rPr>
          <w:rFonts w:hint="eastAsia"/>
        </w:rPr>
        <w:t>住在该领土的每个未成年人来说，上学是义务。鉴于义务教育期包括中等教育，所涉整个年龄组均应读完中学课程。</w:t>
      </w:r>
    </w:p>
    <w:p w:rsidR="00000000" w:rsidRDefault="000A7E28">
      <w:r>
        <w:tab/>
        <w:t xml:space="preserve">185.  </w:t>
      </w:r>
      <w:r>
        <w:rPr>
          <w:rFonts w:hint="eastAsia"/>
        </w:rPr>
        <w:t>应该注意到，从</w:t>
      </w:r>
      <w:r>
        <w:t>15/16</w:t>
      </w:r>
      <w:r>
        <w:rPr>
          <w:rFonts w:hint="eastAsia"/>
        </w:rPr>
        <w:t>岁起，如果学生在公认的培训班注册，义务教育可采取非全日制教育的形式。</w:t>
      </w:r>
      <w:r>
        <w:rPr>
          <w:rFonts w:hint="eastAsia"/>
        </w:rPr>
        <w:t>不得收取直接或间接注册费</w:t>
      </w:r>
      <w:r>
        <w:t>(minerval)</w:t>
      </w:r>
      <w:r>
        <w:rPr>
          <w:rFonts w:hint="eastAsia"/>
        </w:rPr>
        <w:t>。高等教育收取注册费。</w:t>
      </w:r>
    </w:p>
    <w:p w:rsidR="00000000" w:rsidRDefault="000A7E28">
      <w:r>
        <w:tab/>
        <w:t xml:space="preserve">186.  </w:t>
      </w:r>
      <w:r>
        <w:rPr>
          <w:rFonts w:hint="eastAsia"/>
        </w:rPr>
        <w:t>鉴于自</w:t>
      </w:r>
      <w:r>
        <w:t>1914</w:t>
      </w:r>
      <w:r>
        <w:rPr>
          <w:rFonts w:hint="eastAsia"/>
        </w:rPr>
        <w:t>年以来小学为义务教育，目前的全国居民均受到这种教育。然而，连续不断的移民潮导致经常出现与普及教育有关的问题。例如，排斥现象、不及格和文盲仍然是所有决策者真正关注的问题。最近的一项研究估计功能性文盲达</w:t>
      </w:r>
      <w:r>
        <w:t>30</w:t>
      </w:r>
      <w:r>
        <w:rPr>
          <w:rFonts w:hint="eastAsia"/>
        </w:rPr>
        <w:t>至</w:t>
      </w:r>
      <w:r>
        <w:t>40</w:t>
      </w:r>
      <w:r>
        <w:rPr>
          <w:rFonts w:hint="eastAsia"/>
        </w:rPr>
        <w:t>万人。</w:t>
      </w:r>
    </w:p>
    <w:p w:rsidR="00000000" w:rsidRDefault="000A7E28">
      <w:r>
        <w:tab/>
        <w:t xml:space="preserve">187.  </w:t>
      </w:r>
      <w:r>
        <w:rPr>
          <w:rFonts w:hint="eastAsia"/>
        </w:rPr>
        <w:t>为克服这些缺陷，为继续教育或教学</w:t>
      </w:r>
      <w:r>
        <w:t>(</w:t>
      </w:r>
      <w:r>
        <w:rPr>
          <w:rFonts w:hint="eastAsia"/>
        </w:rPr>
        <w:t>为社会地位上升、远程学习等</w:t>
      </w:r>
      <w:r>
        <w:t>)</w:t>
      </w:r>
      <w:r>
        <w:rPr>
          <w:rFonts w:hint="eastAsia"/>
        </w:rPr>
        <w:t>设立了若干机制</w:t>
      </w:r>
      <w:r>
        <w:t>(</w:t>
      </w:r>
      <w:r>
        <w:rPr>
          <w:rFonts w:hint="eastAsia"/>
        </w:rPr>
        <w:t>促进青年人、移民等融合的非营利性组织</w:t>
      </w:r>
      <w:r>
        <w:t>)</w:t>
      </w:r>
      <w:r>
        <w:rPr>
          <w:rFonts w:hint="eastAsia"/>
        </w:rPr>
        <w:t>。</w:t>
      </w:r>
    </w:p>
    <w:p w:rsidR="00000000" w:rsidRDefault="000A7E28">
      <w:r>
        <w:tab/>
        <w:t xml:space="preserve">188.  </w:t>
      </w:r>
      <w:r>
        <w:rPr>
          <w:rFonts w:hint="eastAsia"/>
        </w:rPr>
        <w:t>在该制度内采取了若干措施，对取得成功的学校给予鼓励；</w:t>
      </w:r>
      <w:r>
        <w:rPr>
          <w:rFonts w:hint="eastAsia"/>
        </w:rPr>
        <w:t>减少不及格或跟不上现象</w:t>
      </w:r>
      <w:r>
        <w:t>(</w:t>
      </w:r>
      <w:r>
        <w:rPr>
          <w:rFonts w:hint="eastAsia"/>
        </w:rPr>
        <w:t>技能基础、对学习进行评价、加强教师的进修、技术和职业培训合理化、实行备选班级、重新安排资源等</w:t>
      </w:r>
      <w:r>
        <w:t>)</w:t>
      </w:r>
      <w:r>
        <w:rPr>
          <w:rFonts w:hint="eastAsia"/>
        </w:rPr>
        <w:t>。</w:t>
      </w:r>
    </w:p>
    <w:p w:rsidR="00000000" w:rsidRDefault="000A7E28">
      <w:r>
        <w:tab/>
        <w:t xml:space="preserve">189.  </w:t>
      </w:r>
      <w:r>
        <w:rPr>
          <w:rFonts w:hint="eastAsia"/>
        </w:rPr>
        <w:t>宪法规定的首要目标是满足家长的教育需要，同时尊重他们的哲学信念。结果是教育供应多样化，采取公立或私立教育网络形式，后一种情况可为教会或非教会教育。然而，尽管有这种多样性，仍然为义务教育规定了三项一般目标：</w:t>
      </w:r>
    </w:p>
    <w:p w:rsidR="00000000" w:rsidRDefault="000A7E28" w:rsidP="000A7E28">
      <w:pPr>
        <w:pStyle w:val="a6"/>
        <w:numPr>
          <w:ilvl w:val="0"/>
          <w:numId w:val="1"/>
        </w:numPr>
      </w:pPr>
      <w:r>
        <w:rPr>
          <w:rFonts w:hint="eastAsia"/>
        </w:rPr>
        <w:t>教育必须促进每个学生的个人发展；</w:t>
      </w:r>
    </w:p>
    <w:p w:rsidR="00000000" w:rsidRDefault="000A7E28" w:rsidP="000A7E28">
      <w:pPr>
        <w:pStyle w:val="a6"/>
        <w:numPr>
          <w:ilvl w:val="0"/>
          <w:numId w:val="1"/>
        </w:numPr>
      </w:pPr>
      <w:r>
        <w:rPr>
          <w:rFonts w:hint="eastAsia"/>
        </w:rPr>
        <w:t>教育让青年人增长知识，其目的是让他们在经济生活中取得一席之地；</w:t>
      </w:r>
    </w:p>
    <w:p w:rsidR="00000000" w:rsidRDefault="000A7E28" w:rsidP="000A7E28">
      <w:pPr>
        <w:pStyle w:val="a6"/>
        <w:numPr>
          <w:ilvl w:val="0"/>
          <w:numId w:val="1"/>
        </w:numPr>
      </w:pPr>
      <w:r>
        <w:rPr>
          <w:rFonts w:hint="eastAsia"/>
        </w:rPr>
        <w:t>教育应该指导青年人成为自由社会中有责任心的公民。</w:t>
      </w:r>
    </w:p>
    <w:p w:rsidR="00000000" w:rsidRDefault="000A7E28">
      <w:r>
        <w:tab/>
        <w:t xml:space="preserve">190.  </w:t>
      </w:r>
      <w:r>
        <w:rPr>
          <w:rFonts w:hint="eastAsia"/>
        </w:rPr>
        <w:t>所有教育</w:t>
      </w:r>
      <w:r>
        <w:rPr>
          <w:rFonts w:hint="eastAsia"/>
        </w:rPr>
        <w:t>方案和结构包含公民义务与权利教育和促进国际谅解的教育。这方面应该指出：法语社区政府最近为成立“民主或野蛮”单位而采取了主动行动，它是希望更深刻处理这些问题的所有教师的资源中心。</w:t>
      </w:r>
    </w:p>
    <w:p w:rsidR="00000000" w:rsidRDefault="000A7E28">
      <w:r>
        <w:tab/>
        <w:t xml:space="preserve">191.  </w:t>
      </w:r>
      <w:r>
        <w:rPr>
          <w:rFonts w:hint="eastAsia"/>
        </w:rPr>
        <w:t>若干机构参与消除文盲现象的斗争。这些机构可能是：</w:t>
      </w:r>
    </w:p>
    <w:p w:rsidR="00000000" w:rsidRDefault="000A7E28" w:rsidP="000A7E28">
      <w:pPr>
        <w:pStyle w:val="a6"/>
        <w:numPr>
          <w:ilvl w:val="0"/>
          <w:numId w:val="1"/>
        </w:numPr>
      </w:pPr>
      <w:r>
        <w:rPr>
          <w:rFonts w:hint="eastAsia"/>
        </w:rPr>
        <w:t>公共当局</w:t>
      </w:r>
      <w:r>
        <w:t>(</w:t>
      </w:r>
      <w:r>
        <w:rPr>
          <w:rFonts w:hint="eastAsia"/>
        </w:rPr>
        <w:t>社会进修教育、远程学习、对谋求工作者的培训等</w:t>
      </w:r>
      <w:r>
        <w:t>)</w:t>
      </w:r>
      <w:r>
        <w:rPr>
          <w:rFonts w:hint="eastAsia"/>
        </w:rPr>
        <w:t>；</w:t>
      </w:r>
    </w:p>
    <w:p w:rsidR="00000000" w:rsidRDefault="000A7E28" w:rsidP="000A7E28">
      <w:pPr>
        <w:pStyle w:val="a6"/>
        <w:numPr>
          <w:ilvl w:val="0"/>
          <w:numId w:val="1"/>
        </w:numPr>
      </w:pPr>
      <w:r>
        <w:rPr>
          <w:rFonts w:hint="eastAsia"/>
        </w:rPr>
        <w:t>永久教育协会</w:t>
      </w:r>
      <w:r>
        <w:t>(</w:t>
      </w:r>
      <w:r>
        <w:rPr>
          <w:rFonts w:hint="eastAsia"/>
        </w:rPr>
        <w:t>虽然数目不等，但这类协会在法语区各地均存在</w:t>
      </w:r>
      <w:r>
        <w:t>)</w:t>
      </w:r>
      <w:r>
        <w:rPr>
          <w:rFonts w:hint="eastAsia"/>
        </w:rPr>
        <w:t>。</w:t>
      </w:r>
    </w:p>
    <w:p w:rsidR="00000000" w:rsidRDefault="000A7E28">
      <w:r>
        <w:tab/>
        <w:t xml:space="preserve">192.  </w:t>
      </w:r>
      <w:r>
        <w:rPr>
          <w:rFonts w:hint="eastAsia"/>
        </w:rPr>
        <w:t>“读和写”小组是法语社区由</w:t>
      </w:r>
      <w:r>
        <w:t>128</w:t>
      </w:r>
      <w:r>
        <w:rPr>
          <w:rFonts w:hint="eastAsia"/>
        </w:rPr>
        <w:t>个扫盲协会组成的联合会，有</w:t>
      </w:r>
      <w:r>
        <w:t>6,447</w:t>
      </w:r>
      <w:r>
        <w:rPr>
          <w:rFonts w:hint="eastAsia"/>
        </w:rPr>
        <w:t>名参与者。</w:t>
      </w:r>
    </w:p>
    <w:p w:rsidR="00000000" w:rsidRDefault="000A7E28">
      <w:r>
        <w:tab/>
        <w:t xml:space="preserve">193.  </w:t>
      </w:r>
      <w:r>
        <w:rPr>
          <w:rFonts w:hint="eastAsia"/>
        </w:rPr>
        <w:t>鉴于人口呈下降趋势，没有修建任何更多的学</w:t>
      </w:r>
      <w:r>
        <w:rPr>
          <w:rFonts w:hint="eastAsia"/>
        </w:rPr>
        <w:t>校的计划</w:t>
      </w:r>
      <w:r>
        <w:t>(</w:t>
      </w:r>
      <w:r>
        <w:rPr>
          <w:rFonts w:hint="eastAsia"/>
        </w:rPr>
        <w:t>法语社区目前有</w:t>
      </w:r>
      <w:r>
        <w:t>6,036</w:t>
      </w:r>
      <w:r>
        <w:rPr>
          <w:rFonts w:hint="eastAsia"/>
        </w:rPr>
        <w:t>个教育机构</w:t>
      </w:r>
      <w:r>
        <w:t>)</w:t>
      </w:r>
      <w:r>
        <w:rPr>
          <w:rFonts w:hint="eastAsia"/>
        </w:rPr>
        <w:t>，但经常对变得狭小的建筑进行必要的扩修。</w:t>
      </w:r>
    </w:p>
    <w:p w:rsidR="00000000" w:rsidRDefault="000A7E28">
      <w:r>
        <w:tab/>
        <w:t xml:space="preserve">194.  </w:t>
      </w:r>
      <w:r>
        <w:rPr>
          <w:rFonts w:hint="eastAsia"/>
        </w:rPr>
        <w:t>所有学校的学年同样：</w:t>
      </w:r>
      <w:r>
        <w:t>9</w:t>
      </w:r>
      <w:r>
        <w:rPr>
          <w:rFonts w:hint="eastAsia"/>
        </w:rPr>
        <w:t>月</w:t>
      </w:r>
      <w:r>
        <w:t>1</w:t>
      </w:r>
      <w:r>
        <w:rPr>
          <w:rFonts w:hint="eastAsia"/>
        </w:rPr>
        <w:t>日开学，</w:t>
      </w:r>
      <w:r>
        <w:t>6</w:t>
      </w:r>
      <w:r>
        <w:rPr>
          <w:rFonts w:hint="eastAsia"/>
        </w:rPr>
        <w:t>月</w:t>
      </w:r>
      <w:r>
        <w:t>30</w:t>
      </w:r>
      <w:r>
        <w:rPr>
          <w:rFonts w:hint="eastAsia"/>
        </w:rPr>
        <w:t>日学年结束。学年必须有</w:t>
      </w:r>
      <w:r>
        <w:t>182</w:t>
      </w:r>
      <w:r>
        <w:rPr>
          <w:rFonts w:hint="eastAsia"/>
        </w:rPr>
        <w:t>个教学日。假日为圣诞节、复活节</w:t>
      </w:r>
      <w:r>
        <w:t>(</w:t>
      </w:r>
      <w:r>
        <w:rPr>
          <w:rFonts w:hint="eastAsia"/>
        </w:rPr>
        <w:t>各两周</w:t>
      </w:r>
      <w:r>
        <w:t>)</w:t>
      </w:r>
      <w:r>
        <w:rPr>
          <w:rFonts w:hint="eastAsia"/>
        </w:rPr>
        <w:t>和</w:t>
      </w:r>
      <w:r>
        <w:t>2</w:t>
      </w:r>
      <w:r>
        <w:rPr>
          <w:rFonts w:hint="eastAsia"/>
        </w:rPr>
        <w:t>月诸圣节</w:t>
      </w:r>
      <w:r>
        <w:t>(</w:t>
      </w:r>
      <w:r>
        <w:rPr>
          <w:rFonts w:hint="eastAsia"/>
        </w:rPr>
        <w:t>一周</w:t>
      </w:r>
      <w:r>
        <w:t>)</w:t>
      </w:r>
      <w:r>
        <w:rPr>
          <w:rFonts w:hint="eastAsia"/>
        </w:rPr>
        <w:t>加上某些法定假日。</w:t>
      </w:r>
    </w:p>
    <w:p w:rsidR="00000000" w:rsidRDefault="000A7E28">
      <w:r>
        <w:tab/>
        <w:t xml:space="preserve">195.  </w:t>
      </w:r>
      <w:r>
        <w:rPr>
          <w:rFonts w:hint="eastAsia"/>
        </w:rPr>
        <w:t>表明教育机构中男女比例的两张表附在本文之后</w:t>
      </w:r>
      <w:r>
        <w:t>(</w:t>
      </w:r>
      <w:r>
        <w:rPr>
          <w:rFonts w:hint="eastAsia"/>
        </w:rPr>
        <w:t>见附件</w:t>
      </w:r>
      <w:r>
        <w:t>7)</w:t>
      </w:r>
      <w:r>
        <w:rPr>
          <w:rFonts w:hint="eastAsia"/>
        </w:rPr>
        <w:t>。</w:t>
      </w:r>
    </w:p>
    <w:p w:rsidR="00000000" w:rsidRDefault="000A7E28">
      <w:r>
        <w:tab/>
        <w:t xml:space="preserve">196.  </w:t>
      </w:r>
      <w:r>
        <w:rPr>
          <w:rFonts w:hint="eastAsia"/>
        </w:rPr>
        <w:t>自</w:t>
      </w:r>
      <w:r>
        <w:t>1970</w:t>
      </w:r>
      <w:r>
        <w:rPr>
          <w:rFonts w:hint="eastAsia"/>
        </w:rPr>
        <w:t>年以来</w:t>
      </w:r>
      <w:r>
        <w:t>(1970</w:t>
      </w:r>
      <w:r>
        <w:rPr>
          <w:rFonts w:hint="eastAsia"/>
        </w:rPr>
        <w:t>年</w:t>
      </w:r>
      <w:r>
        <w:t>7</w:t>
      </w:r>
      <w:r>
        <w:rPr>
          <w:rFonts w:hint="eastAsia"/>
        </w:rPr>
        <w:t>月</w:t>
      </w:r>
      <w:r>
        <w:t>6</w:t>
      </w:r>
      <w:r>
        <w:rPr>
          <w:rFonts w:hint="eastAsia"/>
        </w:rPr>
        <w:t>日法案</w:t>
      </w:r>
      <w:r>
        <w:t>)</w:t>
      </w:r>
      <w:r>
        <w:rPr>
          <w:rFonts w:hint="eastAsia"/>
        </w:rPr>
        <w:t>，法语社区为运动、感觉或智力残疾儿童开设了特别教育班。上学条件</w:t>
      </w:r>
      <w:r>
        <w:t>(</w:t>
      </w:r>
      <w:r>
        <w:rPr>
          <w:rFonts w:hint="eastAsia"/>
        </w:rPr>
        <w:t>交通、管理等</w:t>
      </w:r>
      <w:r>
        <w:t>)</w:t>
      </w:r>
      <w:r>
        <w:rPr>
          <w:rFonts w:hint="eastAsia"/>
        </w:rPr>
        <w:t>很好。城市和农村地区享有同样的入学机会并具有同样的资源</w:t>
      </w:r>
      <w:r>
        <w:rPr>
          <w:rFonts w:hint="eastAsia"/>
        </w:rPr>
        <w:t>供使用。</w:t>
      </w:r>
    </w:p>
    <w:p w:rsidR="00000000" w:rsidRDefault="000A7E28">
      <w:r>
        <w:tab/>
        <w:t xml:space="preserve">197.  </w:t>
      </w:r>
      <w:r>
        <w:rPr>
          <w:rFonts w:hint="eastAsia"/>
        </w:rPr>
        <w:t>所有儿童不分性别、种族来源或语言，在接受教育方面享受同样的权利和设施。瓦龙区和布鲁塞尔区实行学校提供交通服务，由所有交通网络参与，每天负责一次学生从家里到自由选择的最近学校间来往接送。月票价格以公共交通现行价格为基础。然而，</w:t>
      </w:r>
      <w:r>
        <w:t>6</w:t>
      </w:r>
      <w:r>
        <w:rPr>
          <w:rFonts w:hint="eastAsia"/>
        </w:rPr>
        <w:t>岁以下儿童或接受特殊教育的儿童免费乘车。对三个或三个以上孩子的家庭实行</w:t>
      </w:r>
      <w:r>
        <w:t>50%</w:t>
      </w:r>
      <w:r>
        <w:rPr>
          <w:rFonts w:hint="eastAsia"/>
        </w:rPr>
        <w:t>减免。</w:t>
      </w:r>
    </w:p>
    <w:p w:rsidR="00000000" w:rsidRDefault="000A7E28">
      <w:r>
        <w:tab/>
        <w:t xml:space="preserve">198.  </w:t>
      </w:r>
      <w:r>
        <w:rPr>
          <w:rFonts w:hint="eastAsia"/>
        </w:rPr>
        <w:t>至</w:t>
      </w:r>
      <w:r>
        <w:t>1994</w:t>
      </w:r>
      <w:r>
        <w:rPr>
          <w:rFonts w:hint="eastAsia"/>
        </w:rPr>
        <w:t>年</w:t>
      </w:r>
      <w:r>
        <w:t>1</w:t>
      </w:r>
      <w:r>
        <w:rPr>
          <w:rFonts w:hint="eastAsia"/>
        </w:rPr>
        <w:t>月</w:t>
      </w:r>
      <w:r>
        <w:t>1</w:t>
      </w:r>
      <w:r>
        <w:rPr>
          <w:rFonts w:hint="eastAsia"/>
        </w:rPr>
        <w:t>日，移民人口占王国居民的</w:t>
      </w:r>
      <w:r>
        <w:t>9.11%</w:t>
      </w:r>
      <w:r>
        <w:rPr>
          <w:rFonts w:hint="eastAsia"/>
        </w:rPr>
        <w:t>。在学校，仅比利时法语社区，学前班</w:t>
      </w:r>
      <w:r>
        <w:t>14.5%</w:t>
      </w:r>
      <w:r>
        <w:rPr>
          <w:rFonts w:hint="eastAsia"/>
        </w:rPr>
        <w:t>的学生、</w:t>
      </w:r>
      <w:r>
        <w:t>16.8%</w:t>
      </w:r>
      <w:r>
        <w:rPr>
          <w:rFonts w:hint="eastAsia"/>
        </w:rPr>
        <w:t>的小学学生和</w:t>
      </w:r>
      <w:r>
        <w:t>17.2%</w:t>
      </w:r>
      <w:r>
        <w:rPr>
          <w:rFonts w:hint="eastAsia"/>
        </w:rPr>
        <w:t>的中学学生为移民。</w:t>
      </w:r>
    </w:p>
    <w:p w:rsidR="00000000" w:rsidRDefault="000A7E28">
      <w:r>
        <w:tab/>
        <w:t>199</w:t>
      </w:r>
      <w:r>
        <w:t xml:space="preserve">.  </w:t>
      </w:r>
      <w:r>
        <w:rPr>
          <w:rFonts w:hint="eastAsia"/>
        </w:rPr>
        <w:t>因此教育制度可以通过主张跨文化间的处理办法或甚至跨文化教学法为明天的成年人加入和融合社会发挥重大作用。这种教学法旨在通过尊重文化区别而不是因害怕区别而予以拒绝来接受他人；同时期望选择住在法语社区的人有加入社会组织的真正愿望。</w:t>
      </w:r>
    </w:p>
    <w:p w:rsidR="00000000" w:rsidRDefault="000A7E28">
      <w:r>
        <w:tab/>
        <w:t xml:space="preserve">200.  </w:t>
      </w:r>
      <w:r>
        <w:rPr>
          <w:rFonts w:hint="eastAsia"/>
        </w:rPr>
        <w:t>为帮助有移民背景的儿童融入社会</w:t>
      </w:r>
      <w:r>
        <w:t>(</w:t>
      </w:r>
      <w:r>
        <w:rPr>
          <w:rFonts w:hint="eastAsia"/>
        </w:rPr>
        <w:t>其中许多出生在比利时</w:t>
      </w:r>
      <w:r>
        <w:t>)</w:t>
      </w:r>
      <w:r>
        <w:rPr>
          <w:rFonts w:hint="eastAsia"/>
        </w:rPr>
        <w:t>，法语社区与希腊、意大利、摩洛哥、葡萄牙和土耳其签署了伙伴关系协议。这些双边文化协议能够使加入该计划的学校使用来自这些国家的一名或若干名教师。</w:t>
      </w:r>
      <w:r>
        <w:t>1995</w:t>
      </w:r>
      <w:r>
        <w:rPr>
          <w:rFonts w:hint="eastAsia"/>
        </w:rPr>
        <w:t>年</w:t>
      </w:r>
      <w:r>
        <w:t>10</w:t>
      </w:r>
      <w:r>
        <w:rPr>
          <w:rFonts w:hint="eastAsia"/>
        </w:rPr>
        <w:t>月</w:t>
      </w:r>
      <w:r>
        <w:t>1</w:t>
      </w:r>
      <w:r>
        <w:rPr>
          <w:rFonts w:hint="eastAsia"/>
        </w:rPr>
        <w:t>日，应教育大臣要求对这种伙伴关系进行了评估。不同的调</w:t>
      </w:r>
      <w:r>
        <w:rPr>
          <w:rFonts w:hint="eastAsia"/>
        </w:rPr>
        <w:t>查结果使人们得以起草一项新的伙伴关系宪章。自</w:t>
      </w:r>
      <w:r>
        <w:t>1997-1998</w:t>
      </w:r>
      <w:r>
        <w:rPr>
          <w:rFonts w:hint="eastAsia"/>
        </w:rPr>
        <w:t>学年开始以来，以此为基础起草了该领域的各种倡议。在要追求的目标中有跨文化教学、学习母语和改善法语</w:t>
      </w:r>
      <w:r>
        <w:t>(</w:t>
      </w:r>
      <w:r>
        <w:rPr>
          <w:rFonts w:hint="eastAsia"/>
        </w:rPr>
        <w:t>教学语言</w:t>
      </w:r>
      <w:r>
        <w:t>)</w:t>
      </w:r>
      <w:r>
        <w:rPr>
          <w:rFonts w:hint="eastAsia"/>
        </w:rPr>
        <w:t>的学习。</w:t>
      </w:r>
    </w:p>
    <w:p w:rsidR="00000000" w:rsidRDefault="000A7E28">
      <w:r>
        <w:tab/>
        <w:t xml:space="preserve">201.  </w:t>
      </w:r>
      <w:r>
        <w:rPr>
          <w:rFonts w:hint="eastAsia"/>
        </w:rPr>
        <w:t>除自</w:t>
      </w:r>
      <w:r>
        <w:t>1989</w:t>
      </w:r>
      <w:r>
        <w:rPr>
          <w:rFonts w:hint="eastAsia"/>
        </w:rPr>
        <w:t>年开始的为教育开创优先领域外，自</w:t>
      </w:r>
      <w:r>
        <w:t>1992</w:t>
      </w:r>
      <w:r>
        <w:rPr>
          <w:rFonts w:hint="eastAsia"/>
        </w:rPr>
        <w:t>年以来制定了一项“积极歧视”政策，活动预算为</w:t>
      </w:r>
      <w:r>
        <w:t>10</w:t>
      </w:r>
      <w:r>
        <w:rPr>
          <w:rFonts w:hint="eastAsia"/>
        </w:rPr>
        <w:t>多亿比利时法郎。根据下列标准提出了一份需要获得“优先支持”的学校名单：</w:t>
      </w:r>
    </w:p>
    <w:p w:rsidR="00000000" w:rsidRDefault="000A7E28" w:rsidP="000A7E28">
      <w:pPr>
        <w:pStyle w:val="a0"/>
        <w:numPr>
          <w:ilvl w:val="0"/>
          <w:numId w:val="4"/>
        </w:numPr>
        <w:ind w:left="1531" w:hanging="510"/>
      </w:pPr>
      <w:r>
        <w:rPr>
          <w:rFonts w:hint="eastAsia"/>
          <w:u w:val="single"/>
        </w:rPr>
        <w:t>学生</w:t>
      </w:r>
      <w:r>
        <w:rPr>
          <w:rFonts w:hint="eastAsia"/>
        </w:rPr>
        <w:t>：教育落后和新学生的到达</w:t>
      </w:r>
      <w:r>
        <w:rPr>
          <w:rFonts w:hint="eastAsia"/>
          <w:spacing w:val="-40"/>
        </w:rPr>
        <w:t>——</w:t>
      </w:r>
      <w:r>
        <w:t xml:space="preserve"> </w:t>
      </w:r>
      <w:r>
        <w:rPr>
          <w:rFonts w:hint="eastAsia"/>
        </w:rPr>
        <w:t>指来自欧洲联盟以外的外国学生</w:t>
      </w:r>
      <w:r>
        <w:t>(</w:t>
      </w:r>
      <w:r>
        <w:rPr>
          <w:rFonts w:hint="eastAsia"/>
        </w:rPr>
        <w:t>法语知识欠缺</w:t>
      </w:r>
      <w:r>
        <w:t>)</w:t>
      </w:r>
      <w:r>
        <w:rPr>
          <w:rFonts w:hint="eastAsia"/>
        </w:rPr>
        <w:t>。</w:t>
      </w:r>
    </w:p>
    <w:p w:rsidR="00000000" w:rsidRDefault="000A7E28" w:rsidP="000A7E28">
      <w:pPr>
        <w:pStyle w:val="a0"/>
        <w:numPr>
          <w:ilvl w:val="0"/>
          <w:numId w:val="4"/>
        </w:numPr>
        <w:ind w:left="1531" w:hanging="510"/>
      </w:pPr>
      <w:r>
        <w:rPr>
          <w:rFonts w:hint="eastAsia"/>
          <w:u w:val="single"/>
        </w:rPr>
        <w:t>学生行为</w:t>
      </w:r>
      <w:r>
        <w:rPr>
          <w:rFonts w:hint="eastAsia"/>
        </w:rPr>
        <w:t>：旷课和退学、暴力和破坏行为。</w:t>
      </w:r>
    </w:p>
    <w:p w:rsidR="00000000" w:rsidRDefault="000A7E28" w:rsidP="000A7E28">
      <w:pPr>
        <w:pStyle w:val="a0"/>
        <w:numPr>
          <w:ilvl w:val="0"/>
          <w:numId w:val="4"/>
        </w:numPr>
        <w:ind w:left="1531" w:hanging="510"/>
      </w:pPr>
      <w:r>
        <w:rPr>
          <w:rFonts w:hint="eastAsia"/>
          <w:u w:val="single"/>
        </w:rPr>
        <w:t>家长</w:t>
      </w:r>
      <w:r>
        <w:rPr>
          <w:rFonts w:hint="eastAsia"/>
        </w:rPr>
        <w:t>：领取收入补贴者、失</w:t>
      </w:r>
      <w:r>
        <w:rPr>
          <w:rFonts w:hint="eastAsia"/>
        </w:rPr>
        <w:t>业者、不在当地者、难民或住在不合标准住房中的人。</w:t>
      </w:r>
    </w:p>
    <w:p w:rsidR="00000000" w:rsidRDefault="000A7E28">
      <w:r>
        <w:tab/>
        <w:t xml:space="preserve">202.  </w:t>
      </w:r>
      <w:r>
        <w:rPr>
          <w:rFonts w:hint="eastAsia"/>
        </w:rPr>
        <w:t>经过这一审查挑选了</w:t>
      </w:r>
      <w:r>
        <w:t>94</w:t>
      </w:r>
      <w:r>
        <w:rPr>
          <w:rFonts w:hint="eastAsia"/>
        </w:rPr>
        <w:t>个学校，一半在布鲁塞尔首都区，一半在瓦龙区。</w:t>
      </w:r>
    </w:p>
    <w:p w:rsidR="00000000" w:rsidRDefault="000A7E28">
      <w:r>
        <w:tab/>
        <w:t xml:space="preserve">203.  </w:t>
      </w:r>
      <w:r>
        <w:rPr>
          <w:rFonts w:hint="eastAsia"/>
        </w:rPr>
        <w:t>比利时法语社区在学校有两类活动帮助非本地学生学习作为教学语言的法语：在小学，教师负责上适应法语的课；在中学，为新入学的学生开设特别班。</w:t>
      </w:r>
    </w:p>
    <w:p w:rsidR="00000000" w:rsidRDefault="000A7E28">
      <w:pPr>
        <w:spacing w:after="320"/>
        <w:textAlignment w:val="center"/>
      </w:pPr>
      <w:r>
        <w:tab/>
        <w:t xml:space="preserve">204.  </w:t>
      </w:r>
      <w:r>
        <w:rPr>
          <w:rFonts w:hint="eastAsia"/>
        </w:rPr>
        <w:t>成年人可以到社区机构上课。这方面没有统计资料。</w:t>
      </w:r>
    </w:p>
    <w:p w:rsidR="00000000" w:rsidRDefault="000A7E28">
      <w:pPr>
        <w:pStyle w:val="Heading4"/>
      </w:pPr>
      <w:r>
        <w:rPr>
          <w:rFonts w:hint="eastAsia"/>
        </w:rPr>
        <w:t>德语社区</w:t>
      </w:r>
    </w:p>
    <w:p w:rsidR="00000000" w:rsidRDefault="000A7E28">
      <w:pPr>
        <w:pStyle w:val="Heading4"/>
        <w:spacing w:after="320"/>
        <w:textAlignment w:val="center"/>
        <w:rPr>
          <w:u w:val="none"/>
        </w:rPr>
      </w:pPr>
      <w:r>
        <w:rPr>
          <w:u w:val="none"/>
        </w:rPr>
        <w:tab/>
        <w:t xml:space="preserve">205.  </w:t>
      </w:r>
      <w:r>
        <w:rPr>
          <w:rFonts w:hint="eastAsia"/>
          <w:u w:val="none"/>
        </w:rPr>
        <w:t>德语社区在与其他社区相类似的法定条件下实行一般和高质量教育。</w:t>
      </w:r>
    </w:p>
    <w:p w:rsidR="00000000" w:rsidRDefault="000A7E28">
      <w:pPr>
        <w:pStyle w:val="Heading3"/>
      </w:pPr>
      <w:r>
        <w:rPr>
          <w:rFonts w:hint="eastAsia"/>
        </w:rPr>
        <w:t>第</w:t>
      </w:r>
      <w:r>
        <w:t>15</w:t>
      </w:r>
      <w:r>
        <w:rPr>
          <w:rFonts w:hint="eastAsia"/>
        </w:rPr>
        <w:t>条</w:t>
      </w:r>
    </w:p>
    <w:p w:rsidR="00000000" w:rsidRDefault="000A7E28">
      <w:pPr>
        <w:pStyle w:val="Heading3"/>
      </w:pPr>
      <w:r>
        <w:rPr>
          <w:rFonts w:hint="eastAsia"/>
        </w:rPr>
        <w:t>文化政策</w:t>
      </w:r>
    </w:p>
    <w:p w:rsidR="00000000" w:rsidRDefault="000A7E28">
      <w:pPr>
        <w:pStyle w:val="Heading4"/>
      </w:pPr>
      <w:r>
        <w:rPr>
          <w:rFonts w:hint="eastAsia"/>
        </w:rPr>
        <w:t>关于版权的新法律</w:t>
      </w:r>
    </w:p>
    <w:p w:rsidR="00000000" w:rsidRDefault="000A7E28">
      <w:r>
        <w:tab/>
        <w:t>206.  1994</w:t>
      </w:r>
      <w:r>
        <w:rPr>
          <w:rFonts w:hint="eastAsia"/>
        </w:rPr>
        <w:t>年</w:t>
      </w:r>
      <w:r>
        <w:t>6</w:t>
      </w:r>
      <w:r>
        <w:rPr>
          <w:rFonts w:hint="eastAsia"/>
        </w:rPr>
        <w:t>月</w:t>
      </w:r>
      <w:r>
        <w:t>30</w:t>
      </w:r>
      <w:r>
        <w:rPr>
          <w:rFonts w:hint="eastAsia"/>
        </w:rPr>
        <w:t>日关于版权和</w:t>
      </w:r>
      <w:r>
        <w:rPr>
          <w:rFonts w:hint="eastAsia"/>
        </w:rPr>
        <w:t>有关权利的法律于</w:t>
      </w:r>
      <w:r>
        <w:t>1994</w:t>
      </w:r>
      <w:r>
        <w:rPr>
          <w:rFonts w:hint="eastAsia"/>
        </w:rPr>
        <w:t>年</w:t>
      </w:r>
      <w:r>
        <w:t>8</w:t>
      </w:r>
      <w:r>
        <w:rPr>
          <w:rFonts w:hint="eastAsia"/>
        </w:rPr>
        <w:t>月</w:t>
      </w:r>
      <w:r>
        <w:t>1</w:t>
      </w:r>
      <w:r>
        <w:rPr>
          <w:rFonts w:hint="eastAsia"/>
        </w:rPr>
        <w:t>日生效，取代了</w:t>
      </w:r>
      <w:r>
        <w:t>1886</w:t>
      </w:r>
      <w:r>
        <w:rPr>
          <w:rFonts w:hint="eastAsia"/>
        </w:rPr>
        <w:t>年</w:t>
      </w:r>
      <w:r>
        <w:t>3</w:t>
      </w:r>
      <w:r>
        <w:rPr>
          <w:rFonts w:hint="eastAsia"/>
        </w:rPr>
        <w:t>月</w:t>
      </w:r>
      <w:r>
        <w:t>22</w:t>
      </w:r>
      <w:r>
        <w:rPr>
          <w:rFonts w:hint="eastAsia"/>
        </w:rPr>
        <w:t>日的法律。新法根据自</w:t>
      </w:r>
      <w:r>
        <w:t>1886</w:t>
      </w:r>
      <w:r>
        <w:rPr>
          <w:rFonts w:hint="eastAsia"/>
        </w:rPr>
        <w:t>年以来现代技术的发展和一般文化的演进更新了版权保护。它还以使比利时立法与欧洲联盟规章一致为目标。</w:t>
      </w:r>
    </w:p>
    <w:p w:rsidR="00000000" w:rsidRDefault="000A7E28">
      <w:r>
        <w:tab/>
        <w:t xml:space="preserve">207.  </w:t>
      </w:r>
      <w:r>
        <w:rPr>
          <w:rFonts w:hint="eastAsia"/>
        </w:rPr>
        <w:t>该法导致某些重要修改；但是这些修改并没有取消一个多世纪的规章、判例、评注和习惯。</w:t>
      </w:r>
      <w:r>
        <w:t>1886</w:t>
      </w:r>
      <w:r>
        <w:rPr>
          <w:rFonts w:hint="eastAsia"/>
        </w:rPr>
        <w:t>年</w:t>
      </w:r>
      <w:r>
        <w:t>3</w:t>
      </w:r>
      <w:r>
        <w:rPr>
          <w:rFonts w:hint="eastAsia"/>
        </w:rPr>
        <w:t>月</w:t>
      </w:r>
      <w:r>
        <w:t>22</w:t>
      </w:r>
      <w:r>
        <w:rPr>
          <w:rFonts w:hint="eastAsia"/>
        </w:rPr>
        <w:t>日的法律仍然管理在新法生效之前开始的对著作的使用。此外，在新法中仍然可以找到旧法规定的有关版权的基本规则和原则，如道德和经济权利。</w:t>
      </w:r>
    </w:p>
    <w:p w:rsidR="00000000" w:rsidRDefault="000A7E28">
      <w:r>
        <w:tab/>
        <w:t>208.  1994</w:t>
      </w:r>
      <w:r>
        <w:rPr>
          <w:rFonts w:hint="eastAsia"/>
        </w:rPr>
        <w:t>年</w:t>
      </w:r>
      <w:r>
        <w:t>6</w:t>
      </w:r>
      <w:r>
        <w:rPr>
          <w:rFonts w:hint="eastAsia"/>
        </w:rPr>
        <w:t>月</w:t>
      </w:r>
      <w:r>
        <w:t>30</w:t>
      </w:r>
      <w:r>
        <w:rPr>
          <w:rFonts w:hint="eastAsia"/>
        </w:rPr>
        <w:t>日的法律的主要贡献之一是它所指的“有关权利”。</w:t>
      </w:r>
      <w:r>
        <w:rPr>
          <w:rFonts w:hint="eastAsia"/>
        </w:rPr>
        <w:t>过去，仅著作的作者受益于对其创作的保护及利用。自此后，该法还保护由视听、唱片、电台和电视台制作者制作的个人表演和媒介产品。表演者受益于某些道德权利。表演者进行表演或授权复制的专属权利也得到承认，推广和公共传播的权利也得到承认。因此这些权利与授予作者的权利非常类似。</w:t>
      </w:r>
    </w:p>
    <w:p w:rsidR="00000000" w:rsidRDefault="000A7E28">
      <w:r>
        <w:tab/>
        <w:t xml:space="preserve">209.  </w:t>
      </w:r>
      <w:r>
        <w:rPr>
          <w:rFonts w:hint="eastAsia"/>
        </w:rPr>
        <w:t>新法专门用了</w:t>
      </w:r>
      <w:r>
        <w:t>16</w:t>
      </w:r>
      <w:r>
        <w:rPr>
          <w:rFonts w:hint="eastAsia"/>
        </w:rPr>
        <w:t>条管理作者的使用协定。旧法仅提到民事法典。从现在起，在取得版权时必须采取许多预防措施。现在比利时对作者有额外的保护：尤其是版权的转让必须经书面认可。一般来说，转让版权的所有合同的形式和内容用强制性条款规定。</w:t>
      </w:r>
    </w:p>
    <w:p w:rsidR="00000000" w:rsidRDefault="000A7E28">
      <w:r>
        <w:tab/>
        <w:t>210</w:t>
      </w:r>
      <w:r>
        <w:t xml:space="preserve">.  </w:t>
      </w:r>
      <w:r>
        <w:rPr>
          <w:rFonts w:hint="eastAsia"/>
        </w:rPr>
        <w:t>原则上禁止用磁带复制唱片或电影，也禁止复印受版权保护的原文。然而，只要符合某些条件，立法者授权未经版权拥有者同意为私人使用的复制。为了补偿作者、制作者和表演者的经济损失，规定对私人复制增税。</w:t>
      </w:r>
      <w:r>
        <w:t>1996</w:t>
      </w:r>
      <w:r>
        <w:rPr>
          <w:rFonts w:hint="eastAsia"/>
        </w:rPr>
        <w:t>年</w:t>
      </w:r>
      <w:r>
        <w:t>3</w:t>
      </w:r>
      <w:r>
        <w:rPr>
          <w:rFonts w:hint="eastAsia"/>
        </w:rPr>
        <w:t>月</w:t>
      </w:r>
      <w:r>
        <w:t>28</w:t>
      </w:r>
      <w:r>
        <w:rPr>
          <w:rFonts w:hint="eastAsia"/>
        </w:rPr>
        <w:t>日的敕令规定了收取、分配和监督这项税收的方式，根据该敕令，必须对录音录像用的磁带及设备制造商或进口商收税。该法还规定在出售由复印功能的设备时，征收一种税，让文学作者和出版商受益。复印商店和某些用户也将按复印份数付税。</w:t>
      </w:r>
    </w:p>
    <w:p w:rsidR="00000000" w:rsidRDefault="000A7E28">
      <w:r>
        <w:tab/>
        <w:t xml:space="preserve">211.  </w:t>
      </w:r>
      <w:r>
        <w:rPr>
          <w:rFonts w:hint="eastAsia"/>
        </w:rPr>
        <w:t>该法规定成立版税管理公司</w:t>
      </w:r>
      <w:r>
        <w:t>(</w:t>
      </w:r>
      <w:r>
        <w:rPr>
          <w:rFonts w:hint="eastAsia"/>
        </w:rPr>
        <w:t>或集体管理</w:t>
      </w:r>
      <w:r>
        <w:t>)</w:t>
      </w:r>
      <w:r>
        <w:rPr>
          <w:rFonts w:hint="eastAsia"/>
        </w:rPr>
        <w:t>。它们是代表若干版权持有者收</w:t>
      </w:r>
      <w:r>
        <w:rPr>
          <w:rFonts w:hint="eastAsia"/>
        </w:rPr>
        <w:t>取或分配法律承认的版税的公司。新法律规定这些公司有义务进行干预，确保版权持有者收到某些酬金。</w:t>
      </w:r>
    </w:p>
    <w:p w:rsidR="00000000" w:rsidRDefault="000A7E28">
      <w:r>
        <w:tab/>
        <w:t xml:space="preserve">212.  </w:t>
      </w:r>
      <w:r>
        <w:rPr>
          <w:rFonts w:hint="eastAsia"/>
        </w:rPr>
        <w:t>该法还加重了对刑事罪的处罚，并规定民事诉讼为紧急临时措施，沿袭上诉法院的诉讼。</w:t>
      </w:r>
    </w:p>
    <w:p w:rsidR="00000000" w:rsidRDefault="000A7E28">
      <w:r>
        <w:tab/>
        <w:t xml:space="preserve">213.  </w:t>
      </w:r>
      <w:r>
        <w:rPr>
          <w:rFonts w:hint="eastAsia"/>
        </w:rPr>
        <w:t>许多欧洲指示涉及到版权和有关权利的主题。这些指示的移用导致新权利的产生：版权期限延长了</w:t>
      </w:r>
      <w:r>
        <w:t>20</w:t>
      </w:r>
      <w:r>
        <w:rPr>
          <w:rFonts w:hint="eastAsia"/>
        </w:rPr>
        <w:t>年。一项著作在作者或最后的共同作者死亡</w:t>
      </w:r>
      <w:r>
        <w:t>70</w:t>
      </w:r>
      <w:r>
        <w:rPr>
          <w:rFonts w:hint="eastAsia"/>
        </w:rPr>
        <w:t>年</w:t>
      </w:r>
      <w:r>
        <w:t>(</w:t>
      </w:r>
      <w:r>
        <w:rPr>
          <w:rFonts w:hint="eastAsia"/>
        </w:rPr>
        <w:t>不再是</w:t>
      </w:r>
      <w:r>
        <w:t>50</w:t>
      </w:r>
      <w:r>
        <w:rPr>
          <w:rFonts w:hint="eastAsia"/>
        </w:rPr>
        <w:t>年</w:t>
      </w:r>
      <w:r>
        <w:t>)</w:t>
      </w:r>
      <w:r>
        <w:rPr>
          <w:rFonts w:hint="eastAsia"/>
        </w:rPr>
        <w:t>后才不受版权限制。新法律还规定了租借和贷款权利和通过电报及卫星通讯的权利。</w:t>
      </w:r>
      <w:r>
        <w:t>1994</w:t>
      </w:r>
      <w:r>
        <w:rPr>
          <w:rFonts w:hint="eastAsia"/>
        </w:rPr>
        <w:t>年</w:t>
      </w:r>
      <w:r>
        <w:t>6</w:t>
      </w:r>
      <w:r>
        <w:rPr>
          <w:rFonts w:hint="eastAsia"/>
        </w:rPr>
        <w:t>月</w:t>
      </w:r>
      <w:r>
        <w:t>30</w:t>
      </w:r>
      <w:r>
        <w:rPr>
          <w:rFonts w:hint="eastAsia"/>
        </w:rPr>
        <w:t>日颁布的另一法律将关于计算机程序的法律保护的欧洲指示转移为比利时法律</w:t>
      </w:r>
      <w:r>
        <w:rPr>
          <w:rFonts w:hint="eastAsia"/>
        </w:rPr>
        <w:t>。这些程序被归入文学著作类，受版权保护。</w:t>
      </w:r>
    </w:p>
    <w:p w:rsidR="00000000" w:rsidRDefault="000A7E28">
      <w:pPr>
        <w:spacing w:after="320"/>
        <w:textAlignment w:val="center"/>
      </w:pPr>
      <w:r>
        <w:tab/>
        <w:t>214.  1994</w:t>
      </w:r>
      <w:r>
        <w:rPr>
          <w:rFonts w:hint="eastAsia"/>
        </w:rPr>
        <w:t>年</w:t>
      </w:r>
      <w:r>
        <w:t>3</w:t>
      </w:r>
      <w:r>
        <w:rPr>
          <w:rFonts w:hint="eastAsia"/>
        </w:rPr>
        <w:t>月</w:t>
      </w:r>
      <w:r>
        <w:t>30</w:t>
      </w:r>
      <w:r>
        <w:rPr>
          <w:rFonts w:hint="eastAsia"/>
        </w:rPr>
        <w:t>日的法律既提到该行业承认的用处，即公认的惯例，也提到关于欧洲联盟的条约</w:t>
      </w:r>
      <w:r>
        <w:rPr>
          <w:rFonts w:hint="eastAsia"/>
          <w:spacing w:val="-40"/>
        </w:rPr>
        <w:t>——</w:t>
      </w:r>
      <w:r>
        <w:t xml:space="preserve"> </w:t>
      </w:r>
      <w:r>
        <w:rPr>
          <w:rFonts w:hint="eastAsia"/>
        </w:rPr>
        <w:t>这在一定程度上是对这些权利的将来统一的一种赌注。这些立场相当不寻常，值得在本报告框架内一提。</w:t>
      </w:r>
    </w:p>
    <w:p w:rsidR="00000000" w:rsidRDefault="000A7E28">
      <w:pPr>
        <w:pStyle w:val="Heading4"/>
      </w:pPr>
      <w:r>
        <w:t>1994-1996</w:t>
      </w:r>
      <w:r>
        <w:rPr>
          <w:rFonts w:hint="eastAsia"/>
        </w:rPr>
        <w:t>年佛兰芒社区的文化政策</w:t>
      </w:r>
    </w:p>
    <w:p w:rsidR="00000000" w:rsidRDefault="000A7E28">
      <w:r>
        <w:tab/>
        <w:t xml:space="preserve">215.  </w:t>
      </w:r>
      <w:r>
        <w:rPr>
          <w:rFonts w:hint="eastAsia"/>
        </w:rPr>
        <w:t>佛兰芒社区事务部文化司在下列领域有职权：美术、博物馆、文学、音乐、表演艺术、群众教育、公共图书馆和青年事务。</w:t>
      </w:r>
    </w:p>
    <w:p w:rsidR="00000000" w:rsidRDefault="000A7E28">
      <w:pPr>
        <w:spacing w:after="240"/>
        <w:textAlignment w:val="center"/>
      </w:pPr>
      <w:r>
        <w:tab/>
        <w:t xml:space="preserve">216.  </w:t>
      </w:r>
      <w:r>
        <w:rPr>
          <w:rFonts w:hint="eastAsia"/>
        </w:rPr>
        <w:t>下文扼要介绍了公共当局和私人倡议为鼓励发展文化和个人参与文化生活而提供的资金</w:t>
      </w:r>
      <w:r>
        <w:t>(1994-</w:t>
      </w:r>
      <w:r>
        <w:t>1996</w:t>
      </w:r>
      <w:r>
        <w:rPr>
          <w:rFonts w:hint="eastAsia"/>
        </w:rPr>
        <w:t>年</w:t>
      </w:r>
      <w:r>
        <w:t>)</w:t>
      </w:r>
      <w:r>
        <w:rPr>
          <w:rFonts w:hint="eastAsia"/>
        </w:rPr>
        <w:t>。</w:t>
      </w:r>
    </w:p>
    <w:p w:rsidR="00000000" w:rsidRDefault="000A7E28">
      <w:pPr>
        <w:jc w:val="center"/>
      </w:pPr>
      <w:r>
        <w:rPr>
          <w:rFonts w:hint="eastAsia"/>
          <w:u w:val="single"/>
        </w:rPr>
        <w:t>按部门分列的一般性总额</w:t>
      </w:r>
      <w:r>
        <w:rPr>
          <w:u w:val="single"/>
        </w:rPr>
        <w:br/>
      </w:r>
      <w:r>
        <w:t>(</w:t>
      </w:r>
      <w:r>
        <w:rPr>
          <w:rFonts w:hint="eastAsia"/>
        </w:rPr>
        <w:t>以百万比利时法郎为单位</w:t>
      </w:r>
      <w: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Pr>
          <w:p w:rsidR="00000000" w:rsidRDefault="000A7E28">
            <w:pPr>
              <w:spacing w:before="120" w:line="312" w:lineRule="auto"/>
              <w:jc w:val="center"/>
              <w:rPr>
                <w:sz w:val="21"/>
              </w:rPr>
            </w:pPr>
          </w:p>
        </w:tc>
        <w:tc>
          <w:tcPr>
            <w:tcW w:w="2352" w:type="dxa"/>
          </w:tcPr>
          <w:p w:rsidR="00000000" w:rsidRDefault="000A7E28">
            <w:pPr>
              <w:spacing w:before="120" w:line="312" w:lineRule="auto"/>
              <w:jc w:val="center"/>
              <w:rPr>
                <w:sz w:val="21"/>
              </w:rPr>
            </w:pPr>
            <w:r>
              <w:rPr>
                <w:sz w:val="21"/>
              </w:rPr>
              <w:t>1994</w:t>
            </w:r>
          </w:p>
        </w:tc>
        <w:tc>
          <w:tcPr>
            <w:tcW w:w="2352" w:type="dxa"/>
          </w:tcPr>
          <w:p w:rsidR="00000000" w:rsidRDefault="000A7E28">
            <w:pPr>
              <w:spacing w:before="120" w:line="312" w:lineRule="auto"/>
              <w:jc w:val="center"/>
              <w:rPr>
                <w:sz w:val="21"/>
              </w:rPr>
            </w:pPr>
            <w:r>
              <w:rPr>
                <w:sz w:val="21"/>
              </w:rPr>
              <w:t>1995</w:t>
            </w:r>
          </w:p>
        </w:tc>
        <w:tc>
          <w:tcPr>
            <w:tcW w:w="2352" w:type="dxa"/>
          </w:tcPr>
          <w:p w:rsidR="00000000" w:rsidRDefault="000A7E28">
            <w:pPr>
              <w:spacing w:before="120" w:line="312" w:lineRule="auto"/>
              <w:jc w:val="center"/>
              <w:rPr>
                <w:sz w:val="21"/>
              </w:rPr>
            </w:pPr>
            <w:r>
              <w:rPr>
                <w:sz w:val="21"/>
              </w:rPr>
              <w:t>1996</w:t>
            </w:r>
          </w:p>
        </w:tc>
      </w:tr>
      <w:tr w:rsidR="00000000">
        <w:tblPrEx>
          <w:tblCellMar>
            <w:top w:w="0" w:type="dxa"/>
            <w:bottom w:w="0" w:type="dxa"/>
          </w:tblCellMar>
        </w:tblPrEx>
        <w:tc>
          <w:tcPr>
            <w:tcW w:w="2352" w:type="dxa"/>
          </w:tcPr>
          <w:p w:rsidR="00000000" w:rsidRDefault="000A7E28">
            <w:pPr>
              <w:spacing w:before="120" w:line="312" w:lineRule="auto"/>
              <w:ind w:firstLine="240"/>
              <w:rPr>
                <w:sz w:val="21"/>
              </w:rPr>
            </w:pPr>
            <w:r>
              <w:rPr>
                <w:sz w:val="21"/>
              </w:rPr>
              <w:t xml:space="preserve">(a) </w:t>
            </w:r>
            <w:r>
              <w:rPr>
                <w:rFonts w:hint="eastAsia"/>
                <w:sz w:val="21"/>
              </w:rPr>
              <w:t>绘画和雕塑</w:t>
            </w:r>
          </w:p>
        </w:tc>
        <w:tc>
          <w:tcPr>
            <w:tcW w:w="2352" w:type="dxa"/>
          </w:tcPr>
          <w:p w:rsidR="00000000" w:rsidRDefault="000A7E28">
            <w:pPr>
              <w:spacing w:before="120" w:line="312" w:lineRule="auto"/>
              <w:ind w:right="794"/>
              <w:jc w:val="right"/>
              <w:rPr>
                <w:sz w:val="21"/>
              </w:rPr>
            </w:pPr>
            <w:r>
              <w:rPr>
                <w:sz w:val="21"/>
              </w:rPr>
              <w:t>77.4</w:t>
            </w:r>
          </w:p>
        </w:tc>
        <w:tc>
          <w:tcPr>
            <w:tcW w:w="2352" w:type="dxa"/>
          </w:tcPr>
          <w:p w:rsidR="00000000" w:rsidRDefault="000A7E28">
            <w:pPr>
              <w:spacing w:before="120" w:line="312" w:lineRule="auto"/>
              <w:ind w:right="794"/>
              <w:jc w:val="right"/>
              <w:rPr>
                <w:sz w:val="21"/>
              </w:rPr>
            </w:pPr>
            <w:r>
              <w:rPr>
                <w:sz w:val="21"/>
              </w:rPr>
              <w:t>71.9</w:t>
            </w:r>
          </w:p>
        </w:tc>
        <w:tc>
          <w:tcPr>
            <w:tcW w:w="2352" w:type="dxa"/>
          </w:tcPr>
          <w:p w:rsidR="00000000" w:rsidRDefault="000A7E28">
            <w:pPr>
              <w:spacing w:before="120" w:line="312" w:lineRule="auto"/>
              <w:ind w:right="794"/>
              <w:jc w:val="right"/>
              <w:rPr>
                <w:sz w:val="21"/>
              </w:rPr>
            </w:pPr>
            <w:r>
              <w:rPr>
                <w:sz w:val="21"/>
              </w:rPr>
              <w:t>73.4</w:t>
            </w:r>
          </w:p>
        </w:tc>
      </w:tr>
      <w:tr w:rsidR="00000000">
        <w:tblPrEx>
          <w:tblCellMar>
            <w:top w:w="0" w:type="dxa"/>
            <w:bottom w:w="0" w:type="dxa"/>
          </w:tblCellMar>
        </w:tblPrEx>
        <w:tc>
          <w:tcPr>
            <w:tcW w:w="2352" w:type="dxa"/>
          </w:tcPr>
          <w:p w:rsidR="00000000" w:rsidRDefault="000A7E28">
            <w:pPr>
              <w:spacing w:before="120" w:line="312" w:lineRule="auto"/>
              <w:ind w:firstLine="240"/>
              <w:rPr>
                <w:sz w:val="21"/>
              </w:rPr>
            </w:pPr>
            <w:r>
              <w:rPr>
                <w:sz w:val="21"/>
              </w:rPr>
              <w:t xml:space="preserve">(b) </w:t>
            </w:r>
            <w:r>
              <w:rPr>
                <w:rFonts w:hint="eastAsia"/>
                <w:sz w:val="21"/>
              </w:rPr>
              <w:t>博物馆</w:t>
            </w:r>
          </w:p>
        </w:tc>
        <w:tc>
          <w:tcPr>
            <w:tcW w:w="2352" w:type="dxa"/>
          </w:tcPr>
          <w:p w:rsidR="00000000" w:rsidRDefault="000A7E28">
            <w:pPr>
              <w:spacing w:before="120" w:line="312" w:lineRule="auto"/>
              <w:ind w:right="794"/>
              <w:jc w:val="right"/>
              <w:rPr>
                <w:sz w:val="21"/>
              </w:rPr>
            </w:pPr>
            <w:r>
              <w:rPr>
                <w:sz w:val="21"/>
              </w:rPr>
              <w:t>197.2</w:t>
            </w:r>
          </w:p>
        </w:tc>
        <w:tc>
          <w:tcPr>
            <w:tcW w:w="2352" w:type="dxa"/>
          </w:tcPr>
          <w:p w:rsidR="00000000" w:rsidRDefault="000A7E28">
            <w:pPr>
              <w:spacing w:before="120" w:line="312" w:lineRule="auto"/>
              <w:ind w:right="794"/>
              <w:jc w:val="right"/>
              <w:rPr>
                <w:sz w:val="21"/>
              </w:rPr>
            </w:pPr>
            <w:r>
              <w:rPr>
                <w:sz w:val="21"/>
              </w:rPr>
              <w:t>202.0</w:t>
            </w:r>
          </w:p>
        </w:tc>
        <w:tc>
          <w:tcPr>
            <w:tcW w:w="2352" w:type="dxa"/>
          </w:tcPr>
          <w:p w:rsidR="00000000" w:rsidRDefault="000A7E28">
            <w:pPr>
              <w:spacing w:before="120" w:line="312" w:lineRule="auto"/>
              <w:ind w:right="794"/>
              <w:jc w:val="right"/>
              <w:rPr>
                <w:sz w:val="21"/>
              </w:rPr>
            </w:pPr>
            <w:r>
              <w:rPr>
                <w:sz w:val="21"/>
              </w:rPr>
              <w:t>197.9</w:t>
            </w:r>
          </w:p>
        </w:tc>
      </w:tr>
      <w:tr w:rsidR="00000000">
        <w:tblPrEx>
          <w:tblCellMar>
            <w:top w:w="0" w:type="dxa"/>
            <w:bottom w:w="0" w:type="dxa"/>
          </w:tblCellMar>
        </w:tblPrEx>
        <w:tc>
          <w:tcPr>
            <w:tcW w:w="2352" w:type="dxa"/>
          </w:tcPr>
          <w:p w:rsidR="00000000" w:rsidRDefault="000A7E28">
            <w:pPr>
              <w:spacing w:before="120" w:line="312" w:lineRule="auto"/>
              <w:ind w:firstLine="240"/>
              <w:rPr>
                <w:sz w:val="21"/>
              </w:rPr>
            </w:pPr>
            <w:r>
              <w:rPr>
                <w:sz w:val="21"/>
              </w:rPr>
              <w:t xml:space="preserve">(c) </w:t>
            </w:r>
            <w:r>
              <w:rPr>
                <w:rFonts w:hint="eastAsia"/>
                <w:sz w:val="21"/>
              </w:rPr>
              <w:t>文学</w:t>
            </w:r>
          </w:p>
        </w:tc>
        <w:tc>
          <w:tcPr>
            <w:tcW w:w="2352" w:type="dxa"/>
          </w:tcPr>
          <w:p w:rsidR="00000000" w:rsidRDefault="000A7E28">
            <w:pPr>
              <w:spacing w:before="120" w:line="312" w:lineRule="auto"/>
              <w:ind w:right="794"/>
              <w:jc w:val="right"/>
              <w:rPr>
                <w:sz w:val="21"/>
              </w:rPr>
            </w:pPr>
            <w:r>
              <w:rPr>
                <w:sz w:val="21"/>
              </w:rPr>
              <w:t>143.1</w:t>
            </w:r>
          </w:p>
        </w:tc>
        <w:tc>
          <w:tcPr>
            <w:tcW w:w="2352" w:type="dxa"/>
          </w:tcPr>
          <w:p w:rsidR="00000000" w:rsidRDefault="000A7E28">
            <w:pPr>
              <w:spacing w:before="120" w:line="312" w:lineRule="auto"/>
              <w:ind w:right="794"/>
              <w:jc w:val="right"/>
              <w:rPr>
                <w:sz w:val="21"/>
              </w:rPr>
            </w:pPr>
            <w:r>
              <w:rPr>
                <w:sz w:val="21"/>
              </w:rPr>
              <w:t>153.3</w:t>
            </w:r>
          </w:p>
        </w:tc>
        <w:tc>
          <w:tcPr>
            <w:tcW w:w="2352" w:type="dxa"/>
          </w:tcPr>
          <w:p w:rsidR="00000000" w:rsidRDefault="000A7E28">
            <w:pPr>
              <w:spacing w:before="120" w:line="312" w:lineRule="auto"/>
              <w:ind w:right="794"/>
              <w:jc w:val="right"/>
              <w:rPr>
                <w:sz w:val="21"/>
              </w:rPr>
            </w:pPr>
            <w:r>
              <w:rPr>
                <w:sz w:val="21"/>
              </w:rPr>
              <w:t>154.1</w:t>
            </w:r>
          </w:p>
        </w:tc>
      </w:tr>
      <w:tr w:rsidR="00000000">
        <w:tblPrEx>
          <w:tblCellMar>
            <w:top w:w="0" w:type="dxa"/>
            <w:bottom w:w="0" w:type="dxa"/>
          </w:tblCellMar>
        </w:tblPrEx>
        <w:tc>
          <w:tcPr>
            <w:tcW w:w="2352" w:type="dxa"/>
          </w:tcPr>
          <w:p w:rsidR="00000000" w:rsidRDefault="000A7E28">
            <w:pPr>
              <w:spacing w:before="120" w:line="312" w:lineRule="auto"/>
              <w:ind w:firstLine="240"/>
              <w:rPr>
                <w:sz w:val="21"/>
              </w:rPr>
            </w:pPr>
            <w:r>
              <w:rPr>
                <w:sz w:val="21"/>
              </w:rPr>
              <w:t xml:space="preserve">(d) </w:t>
            </w:r>
            <w:r>
              <w:rPr>
                <w:rFonts w:hint="eastAsia"/>
                <w:sz w:val="21"/>
              </w:rPr>
              <w:t>音乐</w:t>
            </w:r>
          </w:p>
        </w:tc>
        <w:tc>
          <w:tcPr>
            <w:tcW w:w="2352" w:type="dxa"/>
          </w:tcPr>
          <w:p w:rsidR="00000000" w:rsidRDefault="000A7E28">
            <w:pPr>
              <w:spacing w:before="120" w:line="312" w:lineRule="auto"/>
              <w:ind w:right="794"/>
              <w:jc w:val="right"/>
              <w:rPr>
                <w:sz w:val="21"/>
              </w:rPr>
            </w:pPr>
            <w:r>
              <w:rPr>
                <w:sz w:val="21"/>
              </w:rPr>
              <w:t>939.5</w:t>
            </w:r>
          </w:p>
        </w:tc>
        <w:tc>
          <w:tcPr>
            <w:tcW w:w="2352" w:type="dxa"/>
          </w:tcPr>
          <w:p w:rsidR="00000000" w:rsidRDefault="000A7E28">
            <w:pPr>
              <w:spacing w:before="120" w:line="312" w:lineRule="auto"/>
              <w:ind w:right="794"/>
              <w:jc w:val="right"/>
              <w:rPr>
                <w:sz w:val="21"/>
              </w:rPr>
            </w:pPr>
            <w:r>
              <w:rPr>
                <w:sz w:val="21"/>
              </w:rPr>
              <w:t>1 012.1</w:t>
            </w:r>
          </w:p>
        </w:tc>
        <w:tc>
          <w:tcPr>
            <w:tcW w:w="2352" w:type="dxa"/>
          </w:tcPr>
          <w:p w:rsidR="00000000" w:rsidRDefault="000A7E28">
            <w:pPr>
              <w:spacing w:before="120" w:line="312" w:lineRule="auto"/>
              <w:ind w:right="794"/>
              <w:jc w:val="right"/>
              <w:rPr>
                <w:sz w:val="21"/>
              </w:rPr>
            </w:pPr>
            <w:r>
              <w:rPr>
                <w:sz w:val="21"/>
              </w:rPr>
              <w:t>1 006.2</w:t>
            </w:r>
          </w:p>
        </w:tc>
      </w:tr>
      <w:tr w:rsidR="00000000">
        <w:tblPrEx>
          <w:tblCellMar>
            <w:top w:w="0" w:type="dxa"/>
            <w:bottom w:w="0" w:type="dxa"/>
          </w:tblCellMar>
        </w:tblPrEx>
        <w:tc>
          <w:tcPr>
            <w:tcW w:w="2352" w:type="dxa"/>
          </w:tcPr>
          <w:p w:rsidR="00000000" w:rsidRDefault="000A7E28">
            <w:pPr>
              <w:spacing w:before="120" w:line="312" w:lineRule="auto"/>
              <w:ind w:firstLine="240"/>
              <w:rPr>
                <w:sz w:val="21"/>
              </w:rPr>
            </w:pPr>
            <w:r>
              <w:rPr>
                <w:sz w:val="21"/>
              </w:rPr>
              <w:t xml:space="preserve">(e) </w:t>
            </w:r>
            <w:r>
              <w:rPr>
                <w:rFonts w:hint="eastAsia"/>
                <w:sz w:val="21"/>
              </w:rPr>
              <w:t>表演艺术</w:t>
            </w:r>
          </w:p>
        </w:tc>
        <w:tc>
          <w:tcPr>
            <w:tcW w:w="2352" w:type="dxa"/>
          </w:tcPr>
          <w:p w:rsidR="00000000" w:rsidRDefault="000A7E28">
            <w:pPr>
              <w:spacing w:before="120" w:line="312" w:lineRule="auto"/>
              <w:ind w:right="794"/>
              <w:jc w:val="right"/>
              <w:rPr>
                <w:sz w:val="21"/>
              </w:rPr>
            </w:pPr>
            <w:r>
              <w:rPr>
                <w:sz w:val="21"/>
              </w:rPr>
              <w:t>1 076.3</w:t>
            </w:r>
          </w:p>
        </w:tc>
        <w:tc>
          <w:tcPr>
            <w:tcW w:w="2352" w:type="dxa"/>
          </w:tcPr>
          <w:p w:rsidR="00000000" w:rsidRDefault="000A7E28">
            <w:pPr>
              <w:spacing w:before="120" w:line="312" w:lineRule="auto"/>
              <w:ind w:right="794"/>
              <w:jc w:val="right"/>
              <w:rPr>
                <w:sz w:val="21"/>
              </w:rPr>
            </w:pPr>
            <w:r>
              <w:rPr>
                <w:sz w:val="21"/>
              </w:rPr>
              <w:t>1 132.3</w:t>
            </w:r>
          </w:p>
        </w:tc>
        <w:tc>
          <w:tcPr>
            <w:tcW w:w="2352" w:type="dxa"/>
          </w:tcPr>
          <w:p w:rsidR="00000000" w:rsidRDefault="000A7E28">
            <w:pPr>
              <w:spacing w:before="120" w:line="312" w:lineRule="auto"/>
              <w:ind w:right="794"/>
              <w:jc w:val="right"/>
              <w:rPr>
                <w:sz w:val="21"/>
              </w:rPr>
            </w:pPr>
            <w:r>
              <w:rPr>
                <w:sz w:val="21"/>
              </w:rPr>
              <w:t>1 142.7</w:t>
            </w:r>
          </w:p>
        </w:tc>
      </w:tr>
      <w:tr w:rsidR="00000000">
        <w:tblPrEx>
          <w:tblCellMar>
            <w:top w:w="0" w:type="dxa"/>
            <w:bottom w:w="0" w:type="dxa"/>
          </w:tblCellMar>
        </w:tblPrEx>
        <w:tc>
          <w:tcPr>
            <w:tcW w:w="2352" w:type="dxa"/>
          </w:tcPr>
          <w:p w:rsidR="00000000" w:rsidRDefault="000A7E28">
            <w:pPr>
              <w:spacing w:before="120" w:line="312" w:lineRule="auto"/>
              <w:ind w:firstLine="240"/>
              <w:rPr>
                <w:sz w:val="21"/>
              </w:rPr>
            </w:pPr>
            <w:r>
              <w:rPr>
                <w:sz w:val="21"/>
              </w:rPr>
              <w:t xml:space="preserve">(f) </w:t>
            </w:r>
            <w:r>
              <w:rPr>
                <w:rFonts w:hint="eastAsia"/>
                <w:sz w:val="21"/>
              </w:rPr>
              <w:t>永久教育</w:t>
            </w:r>
          </w:p>
        </w:tc>
        <w:tc>
          <w:tcPr>
            <w:tcW w:w="2352" w:type="dxa"/>
          </w:tcPr>
          <w:p w:rsidR="00000000" w:rsidRDefault="000A7E28">
            <w:pPr>
              <w:spacing w:before="120" w:line="312" w:lineRule="auto"/>
              <w:ind w:right="794"/>
              <w:jc w:val="right"/>
              <w:rPr>
                <w:sz w:val="21"/>
              </w:rPr>
            </w:pPr>
            <w:r>
              <w:rPr>
                <w:sz w:val="21"/>
              </w:rPr>
              <w:t>1 548.9</w:t>
            </w:r>
          </w:p>
        </w:tc>
        <w:tc>
          <w:tcPr>
            <w:tcW w:w="2352" w:type="dxa"/>
          </w:tcPr>
          <w:p w:rsidR="00000000" w:rsidRDefault="000A7E28">
            <w:pPr>
              <w:spacing w:before="120" w:line="312" w:lineRule="auto"/>
              <w:ind w:right="794"/>
              <w:jc w:val="right"/>
              <w:rPr>
                <w:sz w:val="21"/>
              </w:rPr>
            </w:pPr>
            <w:r>
              <w:rPr>
                <w:sz w:val="21"/>
              </w:rPr>
              <w:t>1 605.7</w:t>
            </w:r>
          </w:p>
        </w:tc>
        <w:tc>
          <w:tcPr>
            <w:tcW w:w="2352" w:type="dxa"/>
          </w:tcPr>
          <w:p w:rsidR="00000000" w:rsidRDefault="000A7E28">
            <w:pPr>
              <w:spacing w:before="120" w:line="312" w:lineRule="auto"/>
              <w:ind w:right="794"/>
              <w:jc w:val="right"/>
              <w:rPr>
                <w:sz w:val="21"/>
              </w:rPr>
            </w:pPr>
            <w:r>
              <w:rPr>
                <w:sz w:val="21"/>
              </w:rPr>
              <w:t>1 744.1</w:t>
            </w:r>
          </w:p>
        </w:tc>
      </w:tr>
      <w:tr w:rsidR="00000000">
        <w:tblPrEx>
          <w:tblCellMar>
            <w:top w:w="0" w:type="dxa"/>
            <w:bottom w:w="0" w:type="dxa"/>
          </w:tblCellMar>
        </w:tblPrEx>
        <w:tc>
          <w:tcPr>
            <w:tcW w:w="2352" w:type="dxa"/>
          </w:tcPr>
          <w:p w:rsidR="00000000" w:rsidRDefault="000A7E28">
            <w:pPr>
              <w:spacing w:before="120" w:line="312" w:lineRule="auto"/>
              <w:ind w:firstLine="240"/>
              <w:rPr>
                <w:sz w:val="21"/>
              </w:rPr>
            </w:pPr>
            <w:r>
              <w:rPr>
                <w:sz w:val="21"/>
              </w:rPr>
              <w:t xml:space="preserve">(g) </w:t>
            </w:r>
            <w:r>
              <w:rPr>
                <w:rFonts w:hint="eastAsia"/>
                <w:sz w:val="21"/>
              </w:rPr>
              <w:t>公共图书馆</w:t>
            </w:r>
          </w:p>
        </w:tc>
        <w:tc>
          <w:tcPr>
            <w:tcW w:w="2352" w:type="dxa"/>
          </w:tcPr>
          <w:p w:rsidR="00000000" w:rsidRDefault="000A7E28">
            <w:pPr>
              <w:spacing w:before="120" w:line="312" w:lineRule="auto"/>
              <w:ind w:right="794"/>
              <w:jc w:val="right"/>
              <w:rPr>
                <w:sz w:val="21"/>
              </w:rPr>
            </w:pPr>
            <w:r>
              <w:rPr>
                <w:sz w:val="21"/>
              </w:rPr>
              <w:t>1 502.8</w:t>
            </w:r>
          </w:p>
        </w:tc>
        <w:tc>
          <w:tcPr>
            <w:tcW w:w="2352" w:type="dxa"/>
          </w:tcPr>
          <w:p w:rsidR="00000000" w:rsidRDefault="000A7E28">
            <w:pPr>
              <w:spacing w:before="120" w:line="312" w:lineRule="auto"/>
              <w:ind w:right="794"/>
              <w:jc w:val="right"/>
              <w:rPr>
                <w:sz w:val="21"/>
              </w:rPr>
            </w:pPr>
            <w:r>
              <w:rPr>
                <w:sz w:val="21"/>
              </w:rPr>
              <w:t>1 659.8</w:t>
            </w:r>
          </w:p>
        </w:tc>
        <w:tc>
          <w:tcPr>
            <w:tcW w:w="2352" w:type="dxa"/>
          </w:tcPr>
          <w:p w:rsidR="00000000" w:rsidRDefault="000A7E28">
            <w:pPr>
              <w:spacing w:before="120" w:line="312" w:lineRule="auto"/>
              <w:ind w:right="794"/>
              <w:jc w:val="right"/>
              <w:rPr>
                <w:sz w:val="21"/>
              </w:rPr>
            </w:pPr>
            <w:r>
              <w:rPr>
                <w:sz w:val="21"/>
              </w:rPr>
              <w:t xml:space="preserve">1 </w:t>
            </w:r>
            <w:r>
              <w:rPr>
                <w:sz w:val="21"/>
              </w:rPr>
              <w:t>751.7</w:t>
            </w:r>
          </w:p>
        </w:tc>
      </w:tr>
      <w:tr w:rsidR="00000000">
        <w:tblPrEx>
          <w:tblCellMar>
            <w:top w:w="0" w:type="dxa"/>
            <w:bottom w:w="0" w:type="dxa"/>
          </w:tblCellMar>
        </w:tblPrEx>
        <w:tc>
          <w:tcPr>
            <w:tcW w:w="2352" w:type="dxa"/>
          </w:tcPr>
          <w:p w:rsidR="00000000" w:rsidRDefault="000A7E28">
            <w:pPr>
              <w:spacing w:before="120" w:line="312" w:lineRule="auto"/>
              <w:ind w:firstLine="240"/>
              <w:rPr>
                <w:sz w:val="21"/>
              </w:rPr>
            </w:pPr>
            <w:r>
              <w:rPr>
                <w:sz w:val="21"/>
              </w:rPr>
              <w:t xml:space="preserve">(h) </w:t>
            </w:r>
            <w:r>
              <w:rPr>
                <w:rFonts w:hint="eastAsia"/>
                <w:sz w:val="21"/>
              </w:rPr>
              <w:t>青年活动</w:t>
            </w:r>
          </w:p>
        </w:tc>
        <w:tc>
          <w:tcPr>
            <w:tcW w:w="2352" w:type="dxa"/>
          </w:tcPr>
          <w:p w:rsidR="00000000" w:rsidRDefault="000A7E28">
            <w:pPr>
              <w:spacing w:before="120" w:line="312" w:lineRule="auto"/>
              <w:ind w:right="794"/>
              <w:jc w:val="right"/>
              <w:rPr>
                <w:sz w:val="21"/>
              </w:rPr>
            </w:pPr>
            <w:r>
              <w:rPr>
                <w:sz w:val="21"/>
              </w:rPr>
              <w:t>1 036.1</w:t>
            </w:r>
          </w:p>
        </w:tc>
        <w:tc>
          <w:tcPr>
            <w:tcW w:w="2352" w:type="dxa"/>
          </w:tcPr>
          <w:p w:rsidR="00000000" w:rsidRDefault="000A7E28">
            <w:pPr>
              <w:spacing w:before="120" w:line="312" w:lineRule="auto"/>
              <w:ind w:right="794"/>
              <w:jc w:val="right"/>
              <w:rPr>
                <w:sz w:val="21"/>
              </w:rPr>
            </w:pPr>
            <w:r>
              <w:rPr>
                <w:sz w:val="21"/>
              </w:rPr>
              <w:t>1 036.0</w:t>
            </w:r>
          </w:p>
        </w:tc>
        <w:tc>
          <w:tcPr>
            <w:tcW w:w="2352" w:type="dxa"/>
          </w:tcPr>
          <w:p w:rsidR="00000000" w:rsidRDefault="000A7E28">
            <w:pPr>
              <w:spacing w:before="120" w:line="312" w:lineRule="auto"/>
              <w:ind w:right="794"/>
              <w:jc w:val="right"/>
              <w:rPr>
                <w:sz w:val="21"/>
              </w:rPr>
            </w:pPr>
            <w:r>
              <w:rPr>
                <w:sz w:val="21"/>
              </w:rPr>
              <w:t>1 050.5</w:t>
            </w:r>
          </w:p>
        </w:tc>
      </w:tr>
    </w:tbl>
    <w:p w:rsidR="00000000" w:rsidRDefault="000A7E28"/>
    <w:p w:rsidR="00000000" w:rsidRDefault="000A7E28">
      <w:pPr>
        <w:pStyle w:val="Heading4"/>
      </w:pPr>
      <w:r>
        <w:rPr>
          <w:rFonts w:hint="eastAsia"/>
        </w:rPr>
        <w:t>立法或规章框架</w:t>
      </w:r>
    </w:p>
    <w:p w:rsidR="00000000" w:rsidRDefault="000A7E28">
      <w:r>
        <w:tab/>
        <w:t xml:space="preserve">217.  </w:t>
      </w:r>
      <w:r>
        <w:rPr>
          <w:rFonts w:hint="eastAsia"/>
        </w:rPr>
        <w:t>在佛兰芒社区有各种法律条文规范这些主题。目前正在拟订其他立法草案。在目前生效的法律案文中，应该提到：</w:t>
      </w:r>
      <w:r>
        <w:t>1993</w:t>
      </w:r>
      <w:r>
        <w:rPr>
          <w:rFonts w:hint="eastAsia"/>
        </w:rPr>
        <w:t>年</w:t>
      </w:r>
      <w:r>
        <w:t>1</w:t>
      </w:r>
      <w:r>
        <w:rPr>
          <w:rFonts w:hint="eastAsia"/>
        </w:rPr>
        <w:t>月</w:t>
      </w:r>
      <w:r>
        <w:t>27</w:t>
      </w:r>
      <w:r>
        <w:rPr>
          <w:rFonts w:hint="eastAsia"/>
        </w:rPr>
        <w:t>日关于表演艺术的舞台艺术法案、</w:t>
      </w:r>
      <w:r>
        <w:t>1995</w:t>
      </w:r>
      <w:r>
        <w:rPr>
          <w:rFonts w:hint="eastAsia"/>
        </w:rPr>
        <w:t>年</w:t>
      </w:r>
      <w:r>
        <w:t>4</w:t>
      </w:r>
      <w:r>
        <w:rPr>
          <w:rFonts w:hint="eastAsia"/>
        </w:rPr>
        <w:t>月</w:t>
      </w:r>
      <w:r>
        <w:t>19</w:t>
      </w:r>
      <w:r>
        <w:rPr>
          <w:rFonts w:hint="eastAsia"/>
        </w:rPr>
        <w:t>日旨在鼓励社区活动的联合法案、</w:t>
      </w:r>
      <w:r>
        <w:t>1995</w:t>
      </w:r>
      <w:r>
        <w:rPr>
          <w:rFonts w:hint="eastAsia"/>
        </w:rPr>
        <w:t>年</w:t>
      </w:r>
      <w:r>
        <w:t>4</w:t>
      </w:r>
      <w:r>
        <w:rPr>
          <w:rFonts w:hint="eastAsia"/>
        </w:rPr>
        <w:t>月</w:t>
      </w:r>
      <w:r>
        <w:t>19</w:t>
      </w:r>
      <w:r>
        <w:rPr>
          <w:rFonts w:hint="eastAsia"/>
        </w:rPr>
        <w:t>日重新组织负责促进各种文化机构的机构法案和</w:t>
      </w:r>
      <w:r>
        <w:t>1995</w:t>
      </w:r>
      <w:r>
        <w:rPr>
          <w:rFonts w:hint="eastAsia"/>
        </w:rPr>
        <w:t>年</w:t>
      </w:r>
      <w:r>
        <w:t>4</w:t>
      </w:r>
      <w:r>
        <w:rPr>
          <w:rFonts w:hint="eastAsia"/>
        </w:rPr>
        <w:t>月</w:t>
      </w:r>
      <w:r>
        <w:t>19</w:t>
      </w:r>
      <w:r>
        <w:rPr>
          <w:rFonts w:hint="eastAsia"/>
        </w:rPr>
        <w:t>日的行政法案，其中规定对扶持和支持社会文化活动的组织给予补贴。目前正在起草的案文主要涉及到对博物馆的承认和补贴、将重新组织各</w:t>
      </w:r>
      <w:r>
        <w:rPr>
          <w:rFonts w:hint="eastAsia"/>
        </w:rPr>
        <w:t>种乐队、团体和音乐节的音乐法案以及将要在关于版权的国家立法框架内颁布的法令等。</w:t>
      </w:r>
    </w:p>
    <w:p w:rsidR="00000000" w:rsidRDefault="000A7E28">
      <w:pPr>
        <w:spacing w:after="320"/>
        <w:textAlignment w:val="center"/>
      </w:pPr>
      <w:r>
        <w:tab/>
        <w:t xml:space="preserve">218.  </w:t>
      </w:r>
      <w:r>
        <w:rPr>
          <w:rFonts w:hint="eastAsia"/>
        </w:rPr>
        <w:t>最后，应该指出下列事实：自从比利时国家的上次改革</w:t>
      </w:r>
      <w:r>
        <w:t>(1993</w:t>
      </w:r>
      <w:r>
        <w:rPr>
          <w:rFonts w:hint="eastAsia"/>
        </w:rPr>
        <w:t>年</w:t>
      </w:r>
      <w:r>
        <w:t>)</w:t>
      </w:r>
      <w:r>
        <w:rPr>
          <w:rFonts w:hint="eastAsia"/>
        </w:rPr>
        <w:t>以来，不同的社区现在可以就属于它们职权范围之内的主题缔结国际条约。佛兰芒社区正努力充分利用这一新机会。</w:t>
      </w:r>
    </w:p>
    <w:p w:rsidR="00000000" w:rsidRDefault="000A7E28">
      <w:pPr>
        <w:pStyle w:val="Heading4"/>
      </w:pPr>
      <w:r>
        <w:rPr>
          <w:rFonts w:hint="eastAsia"/>
        </w:rPr>
        <w:t>基础设施</w:t>
      </w:r>
    </w:p>
    <w:p w:rsidR="00000000" w:rsidRDefault="000A7E28">
      <w:r>
        <w:tab/>
        <w:t xml:space="preserve">219.  </w:t>
      </w:r>
      <w:r>
        <w:rPr>
          <w:rFonts w:hint="eastAsia"/>
        </w:rPr>
        <w:t>佛兰芒当局提供必要的基础设施，鼓励尽可能多的人参与文化生活。每个部门有一处或多处房舍，由于与公众的接触，文化学科得以繁荣昌盛。</w:t>
      </w:r>
    </w:p>
    <w:p w:rsidR="00000000" w:rsidRDefault="000A7E28">
      <w:pPr>
        <w:spacing w:after="320"/>
        <w:textAlignment w:val="center"/>
      </w:pPr>
      <w:r>
        <w:tab/>
        <w:t xml:space="preserve">220.  </w:t>
      </w:r>
      <w:r>
        <w:rPr>
          <w:rFonts w:hint="eastAsia"/>
        </w:rPr>
        <w:t>美术方面：在卡斯特莱的弗兰斯·马塞雷尔图像艺术中心；博物馆：皇家美术博物馆和安特卫普现</w:t>
      </w:r>
      <w:r>
        <w:rPr>
          <w:rFonts w:hint="eastAsia"/>
        </w:rPr>
        <w:t>代艺术博物馆和在伦尼克的加斯贝克城堡；文学：根特荷兰语与文学皇家研究院；音乐：安特卫普和根特佛兰芒歌剧院。表演艺术：在根特的佛兰德斯皇家芭蕾舞团、安特卫普的德辛盖尔艺术中心、在布鲁塞尔的古比利时河边戏剧排演场。群体教育主要在下列地点进行：布鲁塞尔业余爱好者艺术中心、阿姆斯特丹、比尔曾、布鲁塞尔和瓦埃伦的佛兰芒社区的各文化中心；</w:t>
      </w:r>
      <w:r>
        <w:t>83</w:t>
      </w:r>
      <w:r>
        <w:rPr>
          <w:rFonts w:hint="eastAsia"/>
        </w:rPr>
        <w:t>个其他文化中心</w:t>
      </w:r>
      <w:r>
        <w:t>(</w:t>
      </w:r>
      <w:r>
        <w:rPr>
          <w:rFonts w:hint="eastAsia"/>
        </w:rPr>
        <w:t>尽管不属于佛兰芒社区，但部分资金由公共社区预算提供</w:t>
      </w:r>
      <w:r>
        <w:t>)</w:t>
      </w:r>
      <w:r>
        <w:rPr>
          <w:rFonts w:hint="eastAsia"/>
        </w:rPr>
        <w:t>，布鲁塞尔的汇点中心，是佛兰芒社区的聚会地点</w:t>
      </w:r>
      <w:r>
        <w:t>(</w:t>
      </w:r>
      <w:r>
        <w:rPr>
          <w:rFonts w:hint="eastAsia"/>
        </w:rPr>
        <w:t>也鼓励与移民接触</w:t>
      </w:r>
      <w:r>
        <w:t>)</w:t>
      </w:r>
      <w:r>
        <w:rPr>
          <w:rFonts w:hint="eastAsia"/>
        </w:rPr>
        <w:t>；公共图书馆</w:t>
      </w:r>
      <w:r>
        <w:t>(321)</w:t>
      </w:r>
      <w:r>
        <w:rPr>
          <w:rFonts w:hint="eastAsia"/>
        </w:rPr>
        <w:t>，由公共社区预算供资，分布</w:t>
      </w:r>
      <w:r>
        <w:rPr>
          <w:rFonts w:hint="eastAsia"/>
        </w:rPr>
        <w:t>在整个佛兰芒社区。最后，关于青年政策：各种基础设施供负责青年活动的各协会使用。</w:t>
      </w:r>
    </w:p>
    <w:p w:rsidR="00000000" w:rsidRDefault="000A7E28">
      <w:pPr>
        <w:pStyle w:val="Heading3"/>
      </w:pPr>
      <w:r>
        <w:rPr>
          <w:rFonts w:hint="eastAsia"/>
        </w:rPr>
        <w:t>促进文化认同</w:t>
      </w:r>
    </w:p>
    <w:p w:rsidR="00000000" w:rsidRDefault="000A7E28">
      <w:pPr>
        <w:spacing w:after="320"/>
        <w:textAlignment w:val="center"/>
      </w:pPr>
      <w:r>
        <w:tab/>
        <w:t xml:space="preserve">221.  </w:t>
      </w:r>
      <w:r>
        <w:rPr>
          <w:rFonts w:hint="eastAsia"/>
        </w:rPr>
        <w:t>这种促进工作的目的是鼓励个人、团体、民族和地区间的互相了解。佛兰芒社区还采用下列办法：在佛兰德斯出版关于艺术和文化的年鉴、书籍、小册子和杂志；翻译佛兰芒著作以便出口；经济上支持向国外推广佛兰芒文化各部门的主动行动；派佛兰芒代表出席关于文化问题的国际会议；向为发展佛兰芒文化特征作出贡献的艺术家、协会或机构发奖；支持社区倡议，如图书馆周、业余爱好者艺术周等。这些文化促进活动不仅仅以佛兰芒文化为中心。还采取</w:t>
      </w:r>
      <w:r>
        <w:rPr>
          <w:rFonts w:hint="eastAsia"/>
        </w:rPr>
        <w:t>措施鼓励各种族和少数群体的文化认同。</w:t>
      </w:r>
    </w:p>
    <w:p w:rsidR="00000000" w:rsidRDefault="000A7E28">
      <w:pPr>
        <w:pStyle w:val="Heading4"/>
      </w:pPr>
      <w:r>
        <w:rPr>
          <w:rFonts w:hint="eastAsia"/>
        </w:rPr>
        <w:t>视听政策</w:t>
      </w:r>
    </w:p>
    <w:p w:rsidR="00000000" w:rsidRDefault="000A7E28">
      <w:pPr>
        <w:spacing w:after="160"/>
        <w:textAlignment w:val="center"/>
      </w:pPr>
      <w:r>
        <w:tab/>
        <w:t xml:space="preserve">222.  </w:t>
      </w:r>
      <w:r>
        <w:rPr>
          <w:rFonts w:hint="eastAsia"/>
        </w:rPr>
        <w:t>佛兰芒社区以下列方式对电视广播台分类：</w:t>
      </w:r>
    </w:p>
    <w:p w:rsidR="00000000" w:rsidRDefault="000A7E28">
      <w:pPr>
        <w:spacing w:after="160"/>
        <w:textAlignment w:val="center"/>
      </w:pPr>
      <w:r>
        <w:t xml:space="preserve"> (a)  </w:t>
      </w:r>
      <w:r>
        <w:rPr>
          <w:rFonts w:hint="eastAsia"/>
          <w:u w:val="single"/>
        </w:rPr>
        <w:t>公共台</w:t>
      </w:r>
    </w:p>
    <w:p w:rsidR="00000000" w:rsidRDefault="000A7E28">
      <w:r>
        <w:tab/>
        <w:t xml:space="preserve">223.  </w:t>
      </w:r>
      <w:r>
        <w:rPr>
          <w:rFonts w:hint="eastAsia"/>
        </w:rPr>
        <w:t>比利时荷兰语无线电和电视广播公司、佛兰芒社区广播公司</w:t>
      </w:r>
      <w:r>
        <w:t>(BRTN)</w:t>
      </w:r>
      <w:r>
        <w:rPr>
          <w:rFonts w:hint="eastAsia"/>
        </w:rPr>
        <w:t>是公共广播公司，播送无线电和电视节目。</w:t>
      </w:r>
      <w:r>
        <w:t>BRTN</w:t>
      </w:r>
      <w:r>
        <w:rPr>
          <w:rFonts w:hint="eastAsia"/>
        </w:rPr>
        <w:t>的使命是让尽可能多的观众和听众收到引起并满足观众和听众兴趣的各种节目。</w:t>
      </w:r>
      <w:r>
        <w:t>BRTN</w:t>
      </w:r>
      <w:r>
        <w:rPr>
          <w:rFonts w:hint="eastAsia"/>
        </w:rPr>
        <w:t>必须优先广播围绕观众和听众的文化和新闻节目。其年度预算约为</w:t>
      </w:r>
      <w:r>
        <w:t>95</w:t>
      </w:r>
      <w:r>
        <w:rPr>
          <w:rFonts w:hint="eastAsia"/>
        </w:rPr>
        <w:t>亿比利时法郎。</w:t>
      </w:r>
    </w:p>
    <w:p w:rsidR="00000000" w:rsidRDefault="000A7E28">
      <w:r>
        <w:tab/>
        <w:t xml:space="preserve">224.  </w:t>
      </w:r>
      <w:r>
        <w:rPr>
          <w:rFonts w:hint="eastAsia"/>
        </w:rPr>
        <w:t>有三个经批准的针对群体的广播台：儿童频道、佛兰芒艺术频道和老人电视频道。目前仅儿童频道在广播</w:t>
      </w:r>
      <w:r>
        <w:t>(</w:t>
      </w:r>
      <w:r>
        <w:rPr>
          <w:rFonts w:hint="eastAsia"/>
        </w:rPr>
        <w:t>儿</w:t>
      </w:r>
      <w:r>
        <w:rPr>
          <w:rFonts w:hint="eastAsia"/>
        </w:rPr>
        <w:t>童频道每星期仅播送两小时</w:t>
      </w:r>
      <w:r>
        <w:t>)</w:t>
      </w:r>
      <w:r>
        <w:rPr>
          <w:rFonts w:hint="eastAsia"/>
        </w:rPr>
        <w:t>。</w:t>
      </w:r>
    </w:p>
    <w:p w:rsidR="00000000" w:rsidRDefault="000A7E28">
      <w:r>
        <w:tab/>
        <w:t xml:space="preserve">225.  </w:t>
      </w:r>
      <w:r>
        <w:rPr>
          <w:rFonts w:hint="eastAsia"/>
        </w:rPr>
        <w:t>向整个佛兰芒社区广播的电视台</w:t>
      </w:r>
      <w:r>
        <w:t>(BRTN</w:t>
      </w:r>
      <w:r>
        <w:rPr>
          <w:rFonts w:hint="eastAsia"/>
        </w:rPr>
        <w:t>、</w:t>
      </w:r>
      <w:r>
        <w:t>VTM</w:t>
      </w:r>
      <w:r>
        <w:rPr>
          <w:rFonts w:hint="eastAsia"/>
        </w:rPr>
        <w:t>和</w:t>
      </w:r>
      <w:r>
        <w:t>Filmnet)</w:t>
      </w:r>
      <w:r>
        <w:rPr>
          <w:rFonts w:hint="eastAsia"/>
        </w:rPr>
        <w:t>必须把大部分非新闻、体育、游戏表演、广告或电视文字广播专用播送时间保留给欧洲制作的节目。佛兰芒政府确定荷兰语的节目数量。如上文所规定，这些电视频道必须至少将其广播时间的</w:t>
      </w:r>
      <w:r>
        <w:t>10%</w:t>
      </w:r>
      <w:r>
        <w:rPr>
          <w:rFonts w:hint="eastAsia"/>
        </w:rPr>
        <w:t>分配给独立制作的节目。</w:t>
      </w:r>
    </w:p>
    <w:p w:rsidR="00000000" w:rsidRDefault="000A7E28">
      <w:r>
        <w:tab/>
        <w:t xml:space="preserve">226.  </w:t>
      </w:r>
      <w:r>
        <w:rPr>
          <w:rFonts w:hint="eastAsia"/>
        </w:rPr>
        <w:t>公共电台</w:t>
      </w:r>
      <w:r>
        <w:t>(</w:t>
      </w:r>
      <w:r>
        <w:rPr>
          <w:rFonts w:hint="eastAsia"/>
        </w:rPr>
        <w:t>见第</w:t>
      </w:r>
      <w:r>
        <w:t>223</w:t>
      </w:r>
      <w:r>
        <w:rPr>
          <w:rFonts w:hint="eastAsia"/>
        </w:rPr>
        <w:t>段</w:t>
      </w:r>
      <w:r>
        <w:t>)</w:t>
      </w:r>
      <w:r>
        <w:rPr>
          <w:rFonts w:hint="eastAsia"/>
        </w:rPr>
        <w:t>有别于针对当地社区的地方电台。地方电台的目的是提供各种各样的信息、鼓励培训和娱乐，促进广播地区内居民之间的交流。</w:t>
      </w:r>
    </w:p>
    <w:p w:rsidR="00000000" w:rsidRDefault="000A7E28">
      <w:r>
        <w:tab/>
        <w:t xml:space="preserve">227.  </w:t>
      </w:r>
      <w:r>
        <w:rPr>
          <w:rFonts w:hint="eastAsia"/>
        </w:rPr>
        <w:t>广播范围就理论上而言限于</w:t>
      </w:r>
      <w:r>
        <w:t>8</w:t>
      </w:r>
      <w:r>
        <w:rPr>
          <w:rFonts w:hint="eastAsia"/>
        </w:rPr>
        <w:t>公里范围。佛兰</w:t>
      </w:r>
      <w:r>
        <w:rPr>
          <w:rFonts w:hint="eastAsia"/>
        </w:rPr>
        <w:t>芒政府对布鲁塞尔首都地区可不受此限。</w:t>
      </w:r>
    </w:p>
    <w:p w:rsidR="00000000" w:rsidRDefault="000A7E28">
      <w:r>
        <w:tab/>
        <w:t xml:space="preserve">228.  </w:t>
      </w:r>
      <w:r>
        <w:rPr>
          <w:rFonts w:hint="eastAsia"/>
        </w:rPr>
        <w:t>要获得批准，地方电台必须以非盈利协会形式组建。它们通过广告和当地赞助获得资金。目前在广播中的有</w:t>
      </w:r>
      <w:r>
        <w:t>337</w:t>
      </w:r>
      <w:r>
        <w:rPr>
          <w:rFonts w:hint="eastAsia"/>
        </w:rPr>
        <w:t>家经批准的地方广播电台。</w:t>
      </w:r>
    </w:p>
    <w:p w:rsidR="00000000" w:rsidRDefault="000A7E28">
      <w:r>
        <w:tab/>
        <w:t xml:space="preserve">229.  </w:t>
      </w:r>
      <w:r>
        <w:rPr>
          <w:rFonts w:hint="eastAsia"/>
        </w:rPr>
        <w:t>从上文可看出，媒介言论自由权利在佛兰芒社区、地方和区域一级均得到保证。关于公众接收外国台的问题，应该注意到佛兰芒社区有线网络密度是世界上最高的</w:t>
      </w:r>
      <w:r>
        <w:t>(95%</w:t>
      </w:r>
      <w:r>
        <w:rPr>
          <w:rFonts w:hint="eastAsia"/>
        </w:rPr>
        <w:t>的人口可通过电缆接收</w:t>
      </w:r>
      <w:r>
        <w:t>25</w:t>
      </w:r>
      <w:r>
        <w:rPr>
          <w:rFonts w:hint="eastAsia"/>
        </w:rPr>
        <w:t>至</w:t>
      </w:r>
      <w:r>
        <w:t>30</w:t>
      </w:r>
      <w:r>
        <w:rPr>
          <w:rFonts w:hint="eastAsia"/>
        </w:rPr>
        <w:t>个广播和电视频道</w:t>
      </w:r>
      <w:r>
        <w:t>)</w:t>
      </w:r>
      <w:r>
        <w:rPr>
          <w:rFonts w:hint="eastAsia"/>
        </w:rPr>
        <w:t>。</w:t>
      </w:r>
    </w:p>
    <w:p w:rsidR="00000000" w:rsidRDefault="000A7E28">
      <w:r>
        <w:tab/>
        <w:t xml:space="preserve">230.  </w:t>
      </w:r>
      <w:r>
        <w:rPr>
          <w:rFonts w:hint="eastAsia"/>
        </w:rPr>
        <w:t>让整个佛兰芒社区仅有一家私人电视公司的决定，其直接原因是确保现有报纸和杂志的生存，从而维持书面新闻的多样</w:t>
      </w:r>
      <w:r>
        <w:rPr>
          <w:rFonts w:hint="eastAsia"/>
        </w:rPr>
        <w:t>性。根据法律，该公司</w:t>
      </w:r>
      <w:r>
        <w:t>51%</w:t>
      </w:r>
      <w:r>
        <w:rPr>
          <w:rFonts w:hint="eastAsia"/>
        </w:rPr>
        <w:t>的股本必须由荷兰语报纸和杂志出版商持有。</w:t>
      </w:r>
    </w:p>
    <w:p w:rsidR="00000000" w:rsidRDefault="000A7E28">
      <w:r>
        <w:tab/>
        <w:t xml:space="preserve">231.  </w:t>
      </w:r>
      <w:r>
        <w:rPr>
          <w:rFonts w:hint="eastAsia"/>
        </w:rPr>
        <w:t>每年向书面报刊补贴</w:t>
      </w:r>
      <w:r>
        <w:t>4,000</w:t>
      </w:r>
      <w:r>
        <w:rPr>
          <w:rFonts w:hint="eastAsia"/>
        </w:rPr>
        <w:t>多万比利时法郎，大部分直接援助发表分析和评论的杂志。较小数目的援助保留给所谓“有选择性的援助”。出于这些目的，</w:t>
      </w:r>
      <w:r>
        <w:t>BRTN</w:t>
      </w:r>
      <w:r>
        <w:rPr>
          <w:rFonts w:hint="eastAsia"/>
        </w:rPr>
        <w:t>有两个电视频道</w:t>
      </w:r>
      <w:r>
        <w:t>(TV1</w:t>
      </w:r>
      <w:r>
        <w:rPr>
          <w:rFonts w:hint="eastAsia"/>
        </w:rPr>
        <w:t>和</w:t>
      </w:r>
      <w:r>
        <w:t>TV2)</w:t>
      </w:r>
      <w:r>
        <w:rPr>
          <w:rFonts w:hint="eastAsia"/>
        </w:rPr>
        <w:t>和</w:t>
      </w:r>
      <w:r>
        <w:t>5</w:t>
      </w:r>
      <w:r>
        <w:rPr>
          <w:rFonts w:hint="eastAsia"/>
        </w:rPr>
        <w:t>个电台网络</w:t>
      </w:r>
      <w:r>
        <w:t>(</w:t>
      </w:r>
      <w:r>
        <w:rPr>
          <w:rFonts w:hint="eastAsia"/>
        </w:rPr>
        <w:t>加上对外广播的佛兰德斯国际电台</w:t>
      </w:r>
      <w:r>
        <w:t>)</w:t>
      </w:r>
      <w:r>
        <w:rPr>
          <w:rFonts w:hint="eastAsia"/>
        </w:rPr>
        <w:t>。</w:t>
      </w:r>
    </w:p>
    <w:p w:rsidR="00000000" w:rsidRDefault="000A7E28">
      <w:pPr>
        <w:spacing w:after="320"/>
        <w:textAlignment w:val="center"/>
      </w:pPr>
      <w:r>
        <w:tab/>
        <w:t xml:space="preserve">232.  </w:t>
      </w:r>
      <w:r>
        <w:rPr>
          <w:rFonts w:hint="eastAsia"/>
        </w:rPr>
        <w:t>公共广播台的资金一部分来自佛兰芒社区的赠款；一部分来自赞助收入</w:t>
      </w:r>
      <w:r>
        <w:t>(</w:t>
      </w:r>
      <w:r>
        <w:rPr>
          <w:rFonts w:hint="eastAsia"/>
        </w:rPr>
        <w:t>电台和电视台</w:t>
      </w:r>
      <w:r>
        <w:t>)</w:t>
      </w:r>
      <w:r>
        <w:rPr>
          <w:rFonts w:hint="eastAsia"/>
        </w:rPr>
        <w:t>和广告</w:t>
      </w:r>
      <w:r>
        <w:t>(</w:t>
      </w:r>
      <w:r>
        <w:rPr>
          <w:rFonts w:hint="eastAsia"/>
        </w:rPr>
        <w:t>仅电台</w:t>
      </w:r>
      <w:r>
        <w:t>)</w:t>
      </w:r>
      <w:r>
        <w:rPr>
          <w:rFonts w:hint="eastAsia"/>
        </w:rPr>
        <w:t>。</w:t>
      </w:r>
      <w:r>
        <w:t>BRTN</w:t>
      </w:r>
      <w:r>
        <w:rPr>
          <w:rFonts w:hint="eastAsia"/>
        </w:rPr>
        <w:t>垄断全国广播广告。</w:t>
      </w:r>
    </w:p>
    <w:p w:rsidR="00000000" w:rsidRDefault="000A7E28">
      <w:pPr>
        <w:pStyle w:val="Heading4"/>
      </w:pPr>
      <w:r>
        <w:rPr>
          <w:u w:val="none"/>
        </w:rPr>
        <w:t xml:space="preserve">(b)  </w:t>
      </w:r>
      <w:r>
        <w:rPr>
          <w:rFonts w:hint="eastAsia"/>
        </w:rPr>
        <w:t>私人台</w:t>
      </w:r>
    </w:p>
    <w:p w:rsidR="00000000" w:rsidRDefault="000A7E28">
      <w:r>
        <w:tab/>
        <w:t xml:space="preserve">233.  </w:t>
      </w:r>
      <w:r>
        <w:rPr>
          <w:rFonts w:hint="eastAsia"/>
        </w:rPr>
        <w:t>电视台必须具备私法规定的法人资</w:t>
      </w:r>
      <w:r>
        <w:rPr>
          <w:rFonts w:hint="eastAsia"/>
        </w:rPr>
        <w:t>格；其总部必须设在比利时荷兰语区或布鲁塞尔。</w:t>
      </w:r>
    </w:p>
    <w:p w:rsidR="00000000" w:rsidRDefault="000A7E28">
      <w:r>
        <w:tab/>
        <w:t xml:space="preserve">234.  </w:t>
      </w:r>
      <w:r>
        <w:rPr>
          <w:rFonts w:hint="eastAsia"/>
        </w:rPr>
        <w:t>一家私人电视台对整个佛兰芒社区广播；其节目以促进联络和为整个发展作出贡献为宗旨；其目标是通过不偏不倚的节目计划提供信息、教育和娱乐。</w:t>
      </w:r>
    </w:p>
    <w:p w:rsidR="00000000" w:rsidRDefault="000A7E28">
      <w:r>
        <w:tab/>
        <w:t xml:space="preserve">235.  </w:t>
      </w:r>
      <w:r>
        <w:rPr>
          <w:rFonts w:hint="eastAsia"/>
        </w:rPr>
        <w:t>佛兰芒政府批准佛兰德斯电视协会</w:t>
      </w:r>
      <w:r>
        <w:t>(VTM)</w:t>
      </w:r>
      <w:r>
        <w:rPr>
          <w:rFonts w:hint="eastAsia"/>
        </w:rPr>
        <w:t>为私人电视台，对整个佛兰芒社区广播。它通过赞助和广告供资</w:t>
      </w:r>
      <w:r>
        <w:t>(VTM</w:t>
      </w:r>
      <w:r>
        <w:rPr>
          <w:rFonts w:hint="eastAsia"/>
        </w:rPr>
        <w:t>垄断全国电视广告</w:t>
      </w:r>
      <w:r>
        <w:t>)</w:t>
      </w:r>
      <w:r>
        <w:rPr>
          <w:rFonts w:hint="eastAsia"/>
        </w:rPr>
        <w:t>。</w:t>
      </w:r>
    </w:p>
    <w:p w:rsidR="00000000" w:rsidRDefault="000A7E28">
      <w:r>
        <w:tab/>
        <w:t xml:space="preserve">236.  </w:t>
      </w:r>
      <w:r>
        <w:rPr>
          <w:rFonts w:hint="eastAsia"/>
        </w:rPr>
        <w:t>地区台：每个地区一个台已获批准</w:t>
      </w:r>
      <w:r>
        <w:t>(</w:t>
      </w:r>
      <w:r>
        <w:rPr>
          <w:rFonts w:hint="eastAsia"/>
        </w:rPr>
        <w:t>佛兰芒社区分为</w:t>
      </w:r>
      <w:r>
        <w:t>10</w:t>
      </w:r>
      <w:r>
        <w:rPr>
          <w:rFonts w:hint="eastAsia"/>
        </w:rPr>
        <w:t>个地区</w:t>
      </w:r>
      <w:r>
        <w:t>)</w:t>
      </w:r>
      <w:r>
        <w:rPr>
          <w:rFonts w:hint="eastAsia"/>
        </w:rPr>
        <w:t>；广播台必须为非盈利性协会。其管理结构必须保证有代表性。作为媒介的补充，地区台的职能是提供信息、激励和教育</w:t>
      </w:r>
      <w:r>
        <w:rPr>
          <w:rFonts w:hint="eastAsia"/>
        </w:rPr>
        <w:t>人们以及提供娱乐，目的是促进人民之间的联络和为广播覆盖区内的整个社会和文化发展作出贡献。向公共提供地区新闻和服务是压倒一切的任务。除布鲁塞尔电视台外，地区台得不到佛兰芒社区的补贴；它们通过广告和地区赞助获得资金。</w:t>
      </w:r>
    </w:p>
    <w:p w:rsidR="00000000" w:rsidRDefault="000A7E28">
      <w:r>
        <w:tab/>
        <w:t xml:space="preserve">237.  </w:t>
      </w:r>
      <w:r>
        <w:rPr>
          <w:rFonts w:hint="eastAsia"/>
        </w:rPr>
        <w:t>针对群体的台：这些是以佛兰芒社区内具体群体为对象的台。这些台的社会目的纯粹是提供社会文化和教育培训节目。</w:t>
      </w:r>
    </w:p>
    <w:p w:rsidR="00000000" w:rsidRDefault="000A7E28">
      <w:pPr>
        <w:spacing w:after="320"/>
        <w:textAlignment w:val="center"/>
      </w:pPr>
      <w:r>
        <w:tab/>
        <w:t xml:space="preserve">238.  </w:t>
      </w:r>
      <w:r>
        <w:rPr>
          <w:rFonts w:hint="eastAsia"/>
        </w:rPr>
        <w:t>比利时专业记者总协会每年获得</w:t>
      </w:r>
      <w:r>
        <w:t>570</w:t>
      </w:r>
      <w:r>
        <w:rPr>
          <w:rFonts w:hint="eastAsia"/>
        </w:rPr>
        <w:t>万法郎补贴。</w:t>
      </w:r>
      <w:r>
        <w:t>1994</w:t>
      </w:r>
      <w:r>
        <w:rPr>
          <w:rFonts w:hint="eastAsia"/>
        </w:rPr>
        <w:t>年佛兰芒当局和新闻部门创立了非盈利的协会</w:t>
      </w:r>
      <w:r>
        <w:rPr>
          <w:rFonts w:hint="eastAsia"/>
          <w:spacing w:val="-40"/>
        </w:rPr>
        <w:t>——</w:t>
      </w:r>
      <w:r>
        <w:t xml:space="preserve"> </w:t>
      </w:r>
      <w:r>
        <w:rPr>
          <w:rFonts w:hint="eastAsia"/>
        </w:rPr>
        <w:t>佛兰芒新闻基金。该基金的目的是研究报纸和杂志部门产生的问题和采取</w:t>
      </w:r>
      <w:r>
        <w:rPr>
          <w:rFonts w:hint="eastAsia"/>
        </w:rPr>
        <w:t>主动行动振兴该部门以及促进阅读文化。基金的第二个目的是促进已获得承认的记者和实习记者的永久教育。与该职能有关的培训计划可得到该基金的补贴，最高可达</w:t>
      </w:r>
      <w:r>
        <w:t>75%</w:t>
      </w:r>
      <w:r>
        <w:rPr>
          <w:rFonts w:hint="eastAsia"/>
        </w:rPr>
        <w:t>。基金</w:t>
      </w:r>
      <w:r>
        <w:t>1994</w:t>
      </w:r>
      <w:r>
        <w:rPr>
          <w:rFonts w:hint="eastAsia"/>
        </w:rPr>
        <w:t>年和</w:t>
      </w:r>
      <w:r>
        <w:t>1995</w:t>
      </w:r>
      <w:r>
        <w:rPr>
          <w:rFonts w:hint="eastAsia"/>
        </w:rPr>
        <w:t>年的活动预算超过</w:t>
      </w:r>
      <w:r>
        <w:t>1,100</w:t>
      </w:r>
      <w:r>
        <w:rPr>
          <w:rFonts w:hint="eastAsia"/>
        </w:rPr>
        <w:t>百万比利时法郎。</w:t>
      </w:r>
    </w:p>
    <w:p w:rsidR="00000000" w:rsidRDefault="000A7E28">
      <w:pPr>
        <w:pStyle w:val="Heading4"/>
      </w:pPr>
      <w:r>
        <w:rPr>
          <w:rFonts w:hint="eastAsia"/>
        </w:rPr>
        <w:t>法语区和德语区的文化政策</w:t>
      </w:r>
    </w:p>
    <w:p w:rsidR="00000000" w:rsidRDefault="000A7E28">
      <w:r>
        <w:tab/>
        <w:t xml:space="preserve">239.  </w:t>
      </w:r>
      <w:r>
        <w:rPr>
          <w:rFonts w:hint="eastAsia"/>
        </w:rPr>
        <w:t>尽管不可能收集详细资料，这些社区也的确鼓励跨越若干领域的文化生活</w:t>
      </w:r>
      <w:r>
        <w:t>(</w:t>
      </w:r>
      <w:r>
        <w:rPr>
          <w:rFonts w:hint="eastAsia"/>
        </w:rPr>
        <w:t>美术、广播和电视、电影、各种学校、剧院、民俗等</w:t>
      </w:r>
      <w:r>
        <w:t>)</w:t>
      </w:r>
      <w:r>
        <w:rPr>
          <w:rFonts w:hint="eastAsia"/>
        </w:rPr>
        <w:t>。</w:t>
      </w:r>
    </w:p>
    <w:p w:rsidR="00000000" w:rsidRDefault="000A7E28">
      <w:r>
        <w:br w:type="page"/>
      </w:r>
    </w:p>
    <w:p w:rsidR="00000000" w:rsidRDefault="000A7E28">
      <w:pPr>
        <w:pStyle w:val="Heading2"/>
      </w:pPr>
      <w:r>
        <w:rPr>
          <w:rFonts w:hint="eastAsia"/>
        </w:rPr>
        <w:t>附件清单</w:t>
      </w:r>
      <w:r>
        <w:t xml:space="preserve"> </w:t>
      </w:r>
      <w:r>
        <w:rPr>
          <w:sz w:val="24"/>
        </w:rPr>
        <w:t>*</w:t>
      </w:r>
    </w:p>
    <w:p w:rsidR="00000000" w:rsidRDefault="000A7E28">
      <w:pPr>
        <w:textAlignment w:val="center"/>
      </w:pPr>
      <w:r>
        <w:tab/>
        <w:t xml:space="preserve">1.  </w:t>
      </w:r>
      <w:r>
        <w:rPr>
          <w:rFonts w:hint="eastAsia"/>
        </w:rPr>
        <w:t>联邦就业政策：评价报告。</w:t>
      </w:r>
    </w:p>
    <w:p w:rsidR="00000000" w:rsidRDefault="000A7E28">
      <w:pPr>
        <w:textAlignment w:val="center"/>
      </w:pPr>
      <w:r>
        <w:tab/>
        <w:t xml:space="preserve">2.  </w:t>
      </w:r>
      <w:r>
        <w:rPr>
          <w:rFonts w:hint="eastAsia"/>
        </w:rPr>
        <w:t>全国社会保险办事处的报告。</w:t>
      </w:r>
    </w:p>
    <w:p w:rsidR="00000000" w:rsidRDefault="000A7E28">
      <w:pPr>
        <w:textAlignment w:val="center"/>
      </w:pPr>
      <w:r>
        <w:tab/>
        <w:t xml:space="preserve">3.  </w:t>
      </w:r>
      <w:r>
        <w:rPr>
          <w:rFonts w:hint="eastAsia"/>
        </w:rPr>
        <w:t>比利时关于《儿童权利公约》的首</w:t>
      </w:r>
      <w:r>
        <w:rPr>
          <w:rFonts w:hint="eastAsia"/>
        </w:rPr>
        <w:t>次报告。</w:t>
      </w:r>
    </w:p>
    <w:p w:rsidR="00000000" w:rsidRDefault="000A7E28">
      <w:pPr>
        <w:textAlignment w:val="center"/>
      </w:pPr>
      <w:r>
        <w:tab/>
        <w:t xml:space="preserve">4.  </w:t>
      </w:r>
      <w:r>
        <w:rPr>
          <w:rFonts w:hint="eastAsia"/>
        </w:rPr>
        <w:t>博杜安国王基金会的《关于贫困的一般报告》。</w:t>
      </w:r>
    </w:p>
    <w:p w:rsidR="00000000" w:rsidRDefault="000A7E28">
      <w:pPr>
        <w:textAlignment w:val="center"/>
      </w:pPr>
      <w:r>
        <w:tab/>
        <w:t xml:space="preserve">5.  </w:t>
      </w:r>
      <w:r>
        <w:rPr>
          <w:rFonts w:hint="eastAsia"/>
        </w:rPr>
        <w:t>比利时关于筹备第二届联合国人类住区会议</w:t>
      </w:r>
      <w:r>
        <w:t>(</w:t>
      </w:r>
      <w:r>
        <w:rPr>
          <w:rFonts w:hint="eastAsia"/>
        </w:rPr>
        <w:t>生境二</w:t>
      </w:r>
      <w:r>
        <w:t>)</w:t>
      </w:r>
      <w:r>
        <w:rPr>
          <w:rFonts w:hint="eastAsia"/>
        </w:rPr>
        <w:t>的报告</w:t>
      </w:r>
      <w:r>
        <w:t>(</w:t>
      </w:r>
      <w:r>
        <w:rPr>
          <w:rFonts w:hint="eastAsia"/>
        </w:rPr>
        <w:t>伊斯坦布尔，</w:t>
      </w:r>
      <w:r>
        <w:t>1996</w:t>
      </w:r>
      <w:r>
        <w:rPr>
          <w:rFonts w:hint="eastAsia"/>
        </w:rPr>
        <w:t>年</w:t>
      </w:r>
      <w:r>
        <w:t>6</w:t>
      </w:r>
      <w:r>
        <w:rPr>
          <w:rFonts w:hint="eastAsia"/>
        </w:rPr>
        <w:t>月</w:t>
      </w:r>
      <w:r>
        <w:t>3</w:t>
      </w:r>
      <w:r>
        <w:rPr>
          <w:rFonts w:hint="eastAsia"/>
        </w:rPr>
        <w:t>至</w:t>
      </w:r>
      <w:r>
        <w:t>14</w:t>
      </w:r>
      <w:r>
        <w:rPr>
          <w:rFonts w:hint="eastAsia"/>
        </w:rPr>
        <w:t>日</w:t>
      </w:r>
      <w:r>
        <w:t>)</w:t>
      </w:r>
      <w:r>
        <w:rPr>
          <w:rFonts w:hint="eastAsia"/>
        </w:rPr>
        <w:t>。</w:t>
      </w:r>
    </w:p>
    <w:p w:rsidR="00000000" w:rsidRDefault="000A7E28">
      <w:pPr>
        <w:textAlignment w:val="center"/>
      </w:pPr>
      <w:r>
        <w:tab/>
        <w:t xml:space="preserve">6.  </w:t>
      </w:r>
      <w:r>
        <w:rPr>
          <w:rFonts w:hint="eastAsia"/>
        </w:rPr>
        <w:t>瓦龙地区的住房，补贴住房机构编写。</w:t>
      </w:r>
    </w:p>
    <w:p w:rsidR="00000000" w:rsidRDefault="000A7E28">
      <w:pPr>
        <w:textAlignment w:val="center"/>
      </w:pPr>
      <w:r>
        <w:tab/>
        <w:t xml:space="preserve">7.  </w:t>
      </w:r>
      <w:r>
        <w:rPr>
          <w:rFonts w:hint="eastAsia"/>
        </w:rPr>
        <w:t>就业和劳工部，机会平等处：《男女平等》，基本文件，</w:t>
      </w:r>
      <w:r>
        <w:t>1997</w:t>
      </w:r>
      <w:r>
        <w:rPr>
          <w:rFonts w:hint="eastAsia"/>
        </w:rPr>
        <w:t>年版。</w:t>
      </w:r>
    </w:p>
    <w:p w:rsidR="00000000" w:rsidRDefault="000A7E28">
      <w:pPr>
        <w:spacing w:after="160"/>
        <w:textAlignment w:val="center"/>
      </w:pPr>
    </w:p>
    <w:p w:rsidR="00000000" w:rsidRDefault="000A7E28">
      <w:pPr>
        <w:jc w:val="center"/>
      </w:pPr>
      <w:r>
        <w:t>--  --  --  --  --</w:t>
      </w:r>
    </w:p>
    <w:p w:rsidR="00000000" w:rsidRDefault="000A7E28">
      <w:pPr>
        <w:spacing w:after="160"/>
        <w:textAlignment w:val="center"/>
      </w:pPr>
    </w:p>
    <w:p w:rsidR="00000000" w:rsidRDefault="000A7E28">
      <w:pPr>
        <w:spacing w:after="160"/>
        <w:textAlignment w:val="center"/>
        <w:rPr>
          <w:u w:val="single"/>
        </w:rPr>
      </w:pPr>
    </w:p>
    <w:p w:rsidR="00000000" w:rsidRDefault="000A7E28">
      <w:pPr>
        <w:spacing w:after="160"/>
        <w:textAlignment w:val="center"/>
        <w:rPr>
          <w:u w:val="single"/>
        </w:rPr>
      </w:pPr>
    </w:p>
    <w:p w:rsidR="00000000" w:rsidRDefault="000A7E28">
      <w:pPr>
        <w:spacing w:after="160"/>
        <w:textAlignment w:val="center"/>
        <w:rPr>
          <w:u w:val="single"/>
        </w:rPr>
      </w:pPr>
    </w:p>
    <w:p w:rsidR="00000000" w:rsidRDefault="000A7E28">
      <w:pPr>
        <w:spacing w:after="160"/>
        <w:textAlignment w:val="center"/>
        <w:rPr>
          <w:u w:val="single"/>
        </w:rPr>
      </w:pPr>
    </w:p>
    <w:p w:rsidR="00000000" w:rsidRDefault="000A7E28">
      <w:pPr>
        <w:spacing w:after="160"/>
        <w:textAlignment w:val="center"/>
        <w:rPr>
          <w:u w:val="single"/>
        </w:rPr>
      </w:pPr>
    </w:p>
    <w:p w:rsidR="00000000" w:rsidRDefault="000A7E28">
      <w:pPr>
        <w:spacing w:after="160"/>
        <w:textAlignment w:val="center"/>
        <w:rPr>
          <w:u w:val="single"/>
        </w:rPr>
      </w:pPr>
    </w:p>
    <w:p w:rsidR="00000000" w:rsidRDefault="000A7E28">
      <w:pPr>
        <w:spacing w:after="160"/>
        <w:textAlignment w:val="center"/>
        <w:rPr>
          <w:u w:val="single"/>
        </w:rPr>
      </w:pPr>
    </w:p>
    <w:p w:rsidR="00000000" w:rsidRDefault="000A7E28">
      <w:pPr>
        <w:spacing w:after="160"/>
        <w:textAlignment w:val="center"/>
        <w:rPr>
          <w:u w:val="single"/>
        </w:rPr>
      </w:pPr>
      <w:r>
        <w:rPr>
          <w:u w:val="single"/>
        </w:rPr>
        <w:tab/>
      </w:r>
      <w:r>
        <w:rPr>
          <w:u w:val="single"/>
        </w:rPr>
        <w:tab/>
      </w:r>
      <w:r>
        <w:rPr>
          <w:u w:val="single"/>
        </w:rPr>
        <w:tab/>
      </w:r>
    </w:p>
    <w:p w:rsidR="00000000" w:rsidRDefault="000A7E28">
      <w:r>
        <w:rPr>
          <w:rFonts w:ascii="长城楷体" w:eastAsia="长城楷体"/>
        </w:rPr>
        <w:t xml:space="preserve">*  </w:t>
      </w:r>
      <w:r>
        <w:rPr>
          <w:rFonts w:ascii="长城楷体" w:eastAsia="长城楷体" w:hint="eastAsia"/>
        </w:rPr>
        <w:t>附件放在秘书处供参考。</w:t>
      </w:r>
    </w:p>
    <w:sectPr w:rsidR="00000000">
      <w:headerReference w:type="even" r:id="rId7"/>
      <w:headerReference w:type="default" r:id="rId8"/>
      <w:headerReference w:type="first" r:id="rId9"/>
      <w:footerReference w:type="first" r:id="rId10"/>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A7E28">
      <w:pPr>
        <w:spacing w:line="240" w:lineRule="auto"/>
      </w:pPr>
      <w:r>
        <w:separator/>
      </w:r>
    </w:p>
  </w:endnote>
  <w:endnote w:type="continuationSeparator" w:id="0">
    <w:p w:rsidR="00000000" w:rsidRDefault="000A7E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7E28">
    <w:pPr>
      <w:pStyle w:val="Footer"/>
      <w:rPr>
        <w:rFonts w:ascii="Courier" w:hAnsi="Courier"/>
      </w:rPr>
    </w:pPr>
    <w:r>
      <w:rPr>
        <w:rFonts w:ascii="Courier" w:hAnsi="Courier"/>
      </w:rPr>
      <w:t>GE. 98-15462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A7E28">
      <w:pPr>
        <w:spacing w:line="240" w:lineRule="auto"/>
      </w:pPr>
      <w:r>
        <w:separator/>
      </w:r>
    </w:p>
  </w:footnote>
  <w:footnote w:type="continuationSeparator" w:id="0">
    <w:p w:rsidR="00000000" w:rsidRDefault="000A7E28">
      <w:pPr>
        <w:spacing w:line="240" w:lineRule="auto"/>
      </w:pPr>
      <w:r>
        <w:continuationSeparator/>
      </w:r>
    </w:p>
  </w:footnote>
  <w:footnote w:id="1">
    <w:p w:rsidR="00000000" w:rsidRDefault="000A7E28">
      <w:pPr>
        <w:pStyle w:val="FootnoteText"/>
      </w:pPr>
      <w:r>
        <w:rPr>
          <w:rStyle w:val="FootnoteReference"/>
          <w:vertAlign w:val="baseline"/>
        </w:rPr>
        <w:t>*</w:t>
      </w:r>
      <w:r>
        <w:t xml:space="preserve">  </w:t>
      </w:r>
      <w:r>
        <w:rPr>
          <w:rFonts w:hint="eastAsia"/>
        </w:rPr>
        <w:t>比利时政府提出的初步报告，涉及第</w:t>
      </w:r>
      <w:r>
        <w:t>1</w:t>
      </w:r>
      <w:r>
        <w:rPr>
          <w:rFonts w:hint="eastAsia"/>
        </w:rPr>
        <w:t>至第</w:t>
      </w:r>
      <w:r>
        <w:t>15</w:t>
      </w:r>
      <w:r>
        <w:rPr>
          <w:rFonts w:hint="eastAsia"/>
        </w:rPr>
        <w:t>条范围内的权利</w:t>
      </w:r>
      <w:r>
        <w:t>(E/1990/5/Add.15)</w:t>
      </w:r>
      <w:r>
        <w:rPr>
          <w:rFonts w:hint="eastAsia"/>
        </w:rPr>
        <w:t>，经济、社会和文化权利委员会</w:t>
      </w:r>
      <w:r>
        <w:rPr>
          <w:rFonts w:hint="eastAsia"/>
        </w:rPr>
        <w:t>已在第十届会议上审议</w:t>
      </w:r>
      <w:r>
        <w:t>(</w:t>
      </w:r>
      <w:r>
        <w:rPr>
          <w:rFonts w:hint="eastAsia"/>
        </w:rPr>
        <w:t>见</w:t>
      </w:r>
      <w:r>
        <w:t>E/C.12/1994/ SR.15</w:t>
      </w:r>
      <w:r>
        <w:rPr>
          <w:rFonts w:hint="eastAsia"/>
        </w:rPr>
        <w:t>至</w:t>
      </w:r>
      <w:r>
        <w:t>17</w:t>
      </w:r>
      <w:r>
        <w:rPr>
          <w:rFonts w:hint="eastAsia"/>
        </w:rPr>
        <w:t>和</w:t>
      </w:r>
      <w:r>
        <w:t>27)</w:t>
      </w:r>
      <w:r>
        <w:rPr>
          <w:rFonts w:eastAsia="SimSun" w:hint="eastAsia"/>
        </w:rPr>
        <w:t>。</w:t>
      </w:r>
    </w:p>
  </w:footnote>
  <w:footnote w:id="2">
    <w:p w:rsidR="00000000" w:rsidRDefault="000A7E28">
      <w:pPr>
        <w:pStyle w:val="FootnoteText"/>
      </w:pPr>
      <w:r>
        <w:rPr>
          <w:rStyle w:val="FootnoteReference"/>
          <w:vertAlign w:val="baseline"/>
        </w:rPr>
        <w:t>**</w:t>
      </w:r>
      <w:r>
        <w:t xml:space="preserve">  </w:t>
      </w:r>
      <w:r>
        <w:rPr>
          <w:rFonts w:hint="eastAsia"/>
        </w:rPr>
        <w:t>比利时根据有关缔约国报告第一部分的准则提出的资料，载于核心文件</w:t>
      </w:r>
      <w:r>
        <w:t>(HRI/CORE/ 1/Add.1/Rev.1)</w:t>
      </w:r>
      <w:r>
        <w:rPr>
          <w:rFonts w:eastAsia="SimSun" w:hint="eastAsia"/>
        </w:rPr>
        <w:t>。</w:t>
      </w:r>
    </w:p>
    <w:p w:rsidR="00000000" w:rsidRDefault="000A7E28">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7E28">
    <w:pPr>
      <w:pStyle w:val="1R2"/>
      <w:framePr w:w="0" w:hRule="auto" w:hSpace="0" w:wrap="auto" w:vAnchor="margin" w:hAnchor="text" w:xAlign="left" w:yAlign="inline"/>
    </w:pPr>
    <w:r>
      <w:t>E/1990/6/Add.18</w:t>
    </w:r>
  </w:p>
  <w:p w:rsidR="00000000" w:rsidRDefault="000A7E28">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7E28">
    <w:pPr>
      <w:pStyle w:val="1R2"/>
      <w:framePr w:w="0" w:hRule="auto" w:hSpace="0" w:wrap="auto" w:vAnchor="margin" w:hAnchor="text" w:xAlign="left" w:yAlign="inline"/>
    </w:pPr>
    <w:r>
      <w:tab/>
    </w:r>
    <w:r>
      <w:tab/>
    </w:r>
    <w:r>
      <w:tab/>
    </w:r>
    <w:r>
      <w:tab/>
    </w:r>
    <w:r>
      <w:tab/>
    </w:r>
    <w:r>
      <w:tab/>
    </w:r>
    <w:r>
      <w:tab/>
    </w:r>
    <w:r>
      <w:tab/>
    </w:r>
    <w:r>
      <w:tab/>
      <w:t>E/1990/6/Add.18</w:t>
    </w:r>
  </w:p>
  <w:p w:rsidR="00000000" w:rsidRDefault="000A7E28">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7E28">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0A7E28">
                <w:pPr>
                  <w:pStyle w:val="1R1"/>
                  <w:rPr>
                    <w:rFonts w:ascii="Univers Bold" w:hAnsi="Univers Bold"/>
                  </w:rPr>
                </w:pPr>
                <w:r>
                  <w:t>E</w:t>
                </w:r>
              </w:p>
            </w:txbxContent>
          </v:textbox>
          <w10:wrap anchorx="page" anchory="page"/>
        </v:rect>
      </w:pict>
    </w:r>
  </w:p>
  <w:p w:rsidR="00000000" w:rsidRDefault="000A7E28">
    <w:pPr>
      <w:pStyle w:val="a"/>
      <w:spacing w:after="160"/>
    </w:pPr>
    <w:r>
      <w:fldChar w:fldCharType="begin"/>
    </w:r>
    <w:r>
      <w:instrText xml:space="preserve">PRIVATE </w:instrText>
    </w:r>
    <w:r>
      <w:fldChar w:fldCharType="end"/>
    </w:r>
  </w:p>
  <w:p w:rsidR="00000000" w:rsidRDefault="000A7E28">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A7E28">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0A7E28">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0A7E28">
    <w:pPr>
      <w:pStyle w:val="1R2"/>
      <w:framePr w:wrap="around"/>
    </w:pPr>
    <w:r>
      <w:t>Distr.</w:t>
    </w:r>
  </w:p>
  <w:p w:rsidR="00000000" w:rsidRDefault="000A7E28">
    <w:pPr>
      <w:pStyle w:val="1R2"/>
      <w:framePr w:wrap="around"/>
    </w:pPr>
    <w:r>
      <w:t>GENERAL</w:t>
    </w:r>
  </w:p>
  <w:p w:rsidR="00000000" w:rsidRDefault="000A7E28">
    <w:pPr>
      <w:pStyle w:val="1R2"/>
      <w:framePr w:wrap="around"/>
    </w:pPr>
  </w:p>
  <w:p w:rsidR="00000000" w:rsidRDefault="000A7E28">
    <w:pPr>
      <w:pStyle w:val="1R2"/>
      <w:framePr w:wrap="around"/>
    </w:pPr>
    <w:r>
      <w:t>E/1990/6/Add.18</w:t>
    </w:r>
  </w:p>
  <w:p w:rsidR="00000000" w:rsidRDefault="000A7E28">
    <w:pPr>
      <w:pStyle w:val="1R2"/>
      <w:framePr w:wrap="around"/>
    </w:pPr>
    <w:r>
      <w:t>5 March 1998</w:t>
    </w:r>
  </w:p>
  <w:p w:rsidR="00000000" w:rsidRDefault="000A7E28">
    <w:pPr>
      <w:pStyle w:val="1R2"/>
      <w:framePr w:wrap="around"/>
    </w:pPr>
    <w:r>
      <w:t>CHINESE</w:t>
    </w:r>
  </w:p>
  <w:p w:rsidR="00000000" w:rsidRDefault="000A7E28">
    <w:pPr>
      <w:pStyle w:val="1R2"/>
      <w:framePr w:wrap="around"/>
    </w:pPr>
    <w:r>
      <w:t>Original:</w:t>
    </w:r>
    <w:r>
      <w:tab/>
      <w:t>FRENCH</w:t>
    </w:r>
  </w:p>
  <w:p w:rsidR="00000000" w:rsidRDefault="000A7E28">
    <w:pPr>
      <w:pStyle w:val="a"/>
    </w:pPr>
  </w:p>
  <w:p w:rsidR="00000000" w:rsidRDefault="000A7E28">
    <w:pPr>
      <w:pStyle w:val="a"/>
    </w:pPr>
  </w:p>
  <w:p w:rsidR="00000000" w:rsidRDefault="000A7E28">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0A7E28">
                <w:pPr>
                  <w:pStyle w:val="1m1"/>
                </w:pPr>
                <w:r>
                  <w:rPr>
                    <w:rFonts w:hint="eastAsia"/>
                  </w:rPr>
                  <w:t>经济及社会理事会</w:t>
                </w:r>
              </w:p>
            </w:txbxContent>
          </v:textbox>
          <w10:wrap anchorx="page" anchory="page"/>
        </v:rect>
      </w:pict>
    </w:r>
  </w:p>
  <w:p w:rsidR="00000000" w:rsidRDefault="000A7E28">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0A7E28">
    <w:pPr>
      <w:pStyle w:val="a"/>
    </w:pPr>
  </w:p>
  <w:p w:rsidR="00000000" w:rsidRDefault="000A7E28">
    <w:pPr>
      <w:pStyle w:val="a"/>
    </w:pPr>
  </w:p>
  <w:p w:rsidR="00000000" w:rsidRDefault="000A7E28">
    <w:pPr>
      <w:pStyle w:val="a"/>
    </w:pPr>
    <w:r>
      <w:fldChar w:fldCharType="begin"/>
    </w:r>
    <w:r>
      <w:instrText>ADVANCE \Y 252.30</w:instrText>
    </w:r>
    <w:r>
      <w:fldChar w:fldCharType="end"/>
    </w:r>
  </w:p>
  <w:p w:rsidR="00000000" w:rsidRDefault="000A7E28">
    <w:pPr>
      <w:pStyle w:val="a"/>
    </w:pPr>
  </w:p>
  <w:p w:rsidR="00000000" w:rsidRDefault="000A7E28">
    <w:pPr>
      <w:pStyle w:val="a"/>
    </w:pPr>
  </w:p>
  <w:p w:rsidR="00000000" w:rsidRDefault="000A7E28">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2D29EA0"/>
    <w:lvl w:ilvl="0">
      <w:numFmt w:val="bullet"/>
      <w:lvlText w:val="*"/>
      <w:lvlJc w:val="left"/>
    </w:lvl>
  </w:abstractNum>
  <w:abstractNum w:abstractNumId="1">
    <w:nsid w:val="0AF50ADD"/>
    <w:multiLevelType w:val="singleLevel"/>
    <w:tmpl w:val="FFFFFFFF"/>
    <w:lvl w:ilvl="0">
      <w:start w:val="1"/>
      <w:numFmt w:val="chineseCountingThousand"/>
      <w:lvlText w:val="(%1)"/>
      <w:legacy w:legacy="1" w:legacySpace="0" w:legacyIndent="510"/>
      <w:lvlJc w:val="left"/>
      <w:pPr>
        <w:ind w:left="1531" w:hanging="510"/>
      </w:pPr>
    </w:lvl>
  </w:abstractNum>
  <w:abstractNum w:abstractNumId="2">
    <w:nsid w:val="14A23F3F"/>
    <w:multiLevelType w:val="singleLevel"/>
    <w:tmpl w:val="FFFFFFFF"/>
    <w:lvl w:ilvl="0">
      <w:start w:val="1"/>
      <w:numFmt w:val="lowerLetter"/>
      <w:lvlText w:val="(%1)"/>
      <w:legacy w:legacy="1" w:legacySpace="0" w:legacyIndent="425"/>
      <w:lvlJc w:val="left"/>
      <w:pPr>
        <w:ind w:left="1446" w:hanging="425"/>
      </w:pPr>
    </w:lvl>
  </w:abstractNum>
  <w:abstractNum w:abstractNumId="3">
    <w:nsid w:val="60FB529F"/>
    <w:multiLevelType w:val="singleLevel"/>
    <w:tmpl w:val="FFFFFFFF"/>
    <w:lvl w:ilvl="0">
      <w:start w:val="1"/>
      <w:numFmt w:val="lowerLetter"/>
      <w:lvlText w:val="(%1)"/>
      <w:legacy w:legacy="1" w:legacySpace="0" w:legacyIndent="425"/>
      <w:lvlJc w:val="left"/>
      <w:pPr>
        <w:ind w:left="1446" w:hanging="425"/>
      </w:pPr>
    </w:lvl>
  </w:abstractNum>
  <w:num w:numId="1">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7E28"/>
    <w:rsid w:val="000A7E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 w:val="left" w:pos="2552"/>
        <w:tab w:val="left" w:pos="3062"/>
        <w:tab w:val="left" w:pos="3572"/>
        <w:tab w:val="left" w:pos="4082"/>
        <w:tab w:val="left" w:pos="4593"/>
        <w:tab w:val="left" w:pos="5103"/>
        <w:tab w:val="left" w:pos="5613"/>
        <w:tab w:val="left" w:pos="6124"/>
        <w:tab w:val="left" w:pos="6634"/>
        <w:tab w:val="left" w:pos="7144"/>
        <w:tab w:val="left" w:pos="7655"/>
        <w:tab w:val="left" w:pos="8165"/>
        <w:tab w:val="left" w:pos="8675"/>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line="288" w:lineRule="auto"/>
      <w:jc w:val="center"/>
      <w:outlineLvl w:val="0"/>
    </w:pPr>
    <w:rPr>
      <w:b/>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line="288" w:lineRule="auto"/>
      <w:jc w:val="center"/>
      <w:outlineLvl w:val="1"/>
    </w:pPr>
    <w:rPr>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jc w:val="center"/>
      <w:outlineLvl w:val="2"/>
    </w:pPr>
    <w:rPr>
      <w:kern w:val="28"/>
      <w:u w:val="single"/>
    </w:rPr>
  </w:style>
  <w:style w:type="paragraph" w:styleId="Heading4">
    <w:name w:val="heading 4"/>
    <w:basedOn w:val="Normal"/>
    <w:next w:val="Normal"/>
    <w:qFormat/>
    <w:pPr>
      <w:keepNext/>
      <w:keepLines/>
      <w:widowControl w:val="0"/>
      <w:tabs>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left" w:pos="510"/>
        <w:tab w:val="left" w:pos="1021"/>
        <w:tab w:val="left" w:pos="1531"/>
        <w:tab w:val="left" w:pos="2041"/>
      </w:tabs>
      <w:spacing w:after="240"/>
      <w:jc w:val="left"/>
      <w:outlineLvl w:val="3"/>
    </w:pPr>
    <w:rPr>
      <w:u w:val="single"/>
    </w:rPr>
  </w:style>
  <w:style w:type="paragraph" w:styleId="Heading5">
    <w:name w:val="heading 5"/>
    <w:basedOn w:val="Normal"/>
    <w:next w:val="Normal"/>
    <w:qFormat/>
    <w:pPr>
      <w:keepNext/>
      <w:keepLines/>
      <w:widowControl w:val="0"/>
      <w:tabs>
        <w:tab w:val="clear" w:pos="3062"/>
        <w:tab w:val="clear" w:pos="3572"/>
        <w:tab w:val="clear" w:pos="4082"/>
        <w:tab w:val="clear" w:pos="4593"/>
        <w:tab w:val="clear" w:pos="5103"/>
        <w:tab w:val="clear" w:pos="5613"/>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tabs>
        <w:tab w:val="clear" w:pos="3062"/>
        <w:tab w:val="clear" w:pos="3572"/>
        <w:tab w:val="clear" w:pos="4082"/>
        <w:tab w:val="clear" w:pos="4593"/>
        <w:tab w:val="clear" w:pos="5103"/>
        <w:tab w:val="clear" w:pos="5613"/>
      </w:tabs>
      <w:spacing w:after="240"/>
      <w:outlineLvl w:val="5"/>
    </w:pPr>
  </w:style>
  <w:style w:type="paragraph" w:styleId="Heading7">
    <w:name w:val="heading 7"/>
    <w:basedOn w:val="Normal"/>
    <w:next w:val="Normal"/>
    <w:qFormat/>
    <w:pPr>
      <w:keepNext/>
      <w:keepLines/>
      <w:tabs>
        <w:tab w:val="clear" w:pos="1531"/>
        <w:tab w:val="clear" w:pos="2041"/>
        <w:tab w:val="clear" w:pos="2552"/>
        <w:tab w:val="clear" w:pos="3062"/>
        <w:tab w:val="clear" w:pos="3572"/>
        <w:tab w:val="clear" w:pos="4082"/>
        <w:tab w:val="clear" w:pos="4593"/>
        <w:tab w:val="clear" w:pos="5103"/>
        <w:tab w:val="clear" w:pos="5613"/>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tabs>
        <w:tab w:val="clear" w:pos="2552"/>
      </w:tabs>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 w:val="clear" w:pos="2552"/>
        <w:tab w:val="clear" w:pos="3062"/>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tabs>
        <w:tab w:val="clear" w:pos="2552"/>
      </w:tabs>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 w:val="clear" w:pos="2552"/>
        <w:tab w:val="clear" w:pos="3062"/>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 w:val="clear" w:pos="2552"/>
        <w:tab w:val="clear" w:pos="3062"/>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 w:val="clear" w:pos="2552"/>
        <w:tab w:val="clear" w:pos="3062"/>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clear" w:pos="2552"/>
        <w:tab w:val="clear" w:pos="3062"/>
        <w:tab w:val="left" w:pos="1200"/>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 w:val="clear" w:pos="2552"/>
        <w:tab w:val="clear" w:pos="3062"/>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pPr>
      <w:tabs>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jc w:val="left"/>
    </w:pPr>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a9">
    <w:name w:val="目录"/>
    <w:basedOn w:val="Normal"/>
    <w:pPr>
      <w:widowControl w:val="0"/>
      <w:tabs>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left" w:pos="510"/>
        <w:tab w:val="left" w:pos="7201"/>
        <w:tab w:val="left" w:pos="7711"/>
        <w:tab w:val="left" w:pos="8618"/>
        <w:tab w:val="right" w:pos="9356"/>
      </w:tabs>
      <w:spacing w:line="360" w:lineRule="auto"/>
    </w:pPr>
    <w:rPr>
      <w:rFonts w:eastAsia="长城仿宋"/>
      <w:spacing w:val="0"/>
      <w:kern w:val="0"/>
    </w:r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spacing w:before="160" w:after="280" w:line="288" w:lineRule="auto"/>
      <w:ind w:left="5103"/>
    </w:pPr>
  </w:style>
  <w:style w:type="paragraph" w:customStyle="1" w:styleId="1">
    <w:name w:val="悬挂(1)"/>
    <w:basedOn w:val="Normal"/>
    <w:pPr>
      <w:ind w:left="1531" w:hanging="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309</TotalTime>
  <Pages>7</Pages>
  <Words>2851</Words>
  <Characters>3325</Characters>
  <Application>Microsoft Office Word</Application>
  <DocSecurity>4</DocSecurity>
  <Lines>123</Lines>
  <Paragraphs>56</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1997ÄêÊµÖÊÐÔ»áÒé</dc:title>
  <dc:subject/>
  <dc:creator>mw</dc:creator>
  <cp:keywords/>
  <cp:lastModifiedBy>mw</cp:lastModifiedBy>
  <cp:revision>9</cp:revision>
  <cp:lastPrinted>1998-09-25T13:47:00Z</cp:lastPrinted>
  <dcterms:created xsi:type="dcterms:W3CDTF">1998-09-25T09:02:00Z</dcterms:created>
  <dcterms:modified xsi:type="dcterms:W3CDTF">1998-09-25T14:11:00Z</dcterms:modified>
</cp:coreProperties>
</file>