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951F111" w14:textId="77777777" w:rsidTr="00B614C4">
        <w:trPr>
          <w:trHeight w:hRule="exact" w:val="851"/>
        </w:trPr>
        <w:tc>
          <w:tcPr>
            <w:tcW w:w="1280" w:type="dxa"/>
            <w:tcBorders>
              <w:bottom w:val="single" w:sz="4" w:space="0" w:color="auto"/>
            </w:tcBorders>
          </w:tcPr>
          <w:p w14:paraId="42FCFB06" w14:textId="77777777" w:rsidR="00CE1D1C" w:rsidRPr="00F124C6" w:rsidRDefault="00CE1D1C" w:rsidP="00B614C4">
            <w:pPr>
              <w:pStyle w:val="H23GC"/>
            </w:pPr>
          </w:p>
        </w:tc>
        <w:tc>
          <w:tcPr>
            <w:tcW w:w="2273" w:type="dxa"/>
            <w:tcBorders>
              <w:bottom w:val="single" w:sz="4" w:space="0" w:color="auto"/>
            </w:tcBorders>
            <w:vAlign w:val="bottom"/>
          </w:tcPr>
          <w:p w14:paraId="7E36DFCE"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1A34DEBE" w14:textId="3E0FD811" w:rsidR="00CE1D1C" w:rsidRPr="00282D95" w:rsidRDefault="0018487F" w:rsidP="00B614C4">
            <w:pPr>
              <w:spacing w:line="240" w:lineRule="atLeast"/>
              <w:jc w:val="right"/>
              <w:rPr>
                <w:sz w:val="20"/>
                <w:szCs w:val="21"/>
              </w:rPr>
            </w:pPr>
            <w:proofErr w:type="spellStart"/>
            <w:r>
              <w:rPr>
                <w:sz w:val="40"/>
                <w:szCs w:val="21"/>
              </w:rPr>
              <w:t>CCPR</w:t>
            </w:r>
            <w:proofErr w:type="spellEnd"/>
            <w:r w:rsidR="00282D95">
              <w:rPr>
                <w:sz w:val="20"/>
                <w:szCs w:val="21"/>
              </w:rPr>
              <w:t>/</w:t>
            </w:r>
            <w:r>
              <w:rPr>
                <w:sz w:val="20"/>
                <w:szCs w:val="21"/>
              </w:rPr>
              <w:t>C</w:t>
            </w:r>
            <w:r w:rsidR="00282D95">
              <w:rPr>
                <w:sz w:val="20"/>
                <w:szCs w:val="21"/>
              </w:rPr>
              <w:t>/</w:t>
            </w:r>
            <w:r>
              <w:rPr>
                <w:sz w:val="20"/>
                <w:szCs w:val="21"/>
              </w:rPr>
              <w:t>FRA</w:t>
            </w:r>
            <w:r w:rsidR="00282D95">
              <w:rPr>
                <w:sz w:val="20"/>
                <w:szCs w:val="21"/>
              </w:rPr>
              <w:t>/</w:t>
            </w:r>
            <w:r>
              <w:rPr>
                <w:sz w:val="20"/>
                <w:szCs w:val="21"/>
              </w:rPr>
              <w:t>CO</w:t>
            </w:r>
            <w:r w:rsidR="00282D95">
              <w:rPr>
                <w:sz w:val="20"/>
                <w:szCs w:val="21"/>
              </w:rPr>
              <w:t>/</w:t>
            </w:r>
            <w:r>
              <w:rPr>
                <w:sz w:val="20"/>
                <w:szCs w:val="21"/>
              </w:rPr>
              <w:t>6</w:t>
            </w:r>
          </w:p>
        </w:tc>
      </w:tr>
      <w:tr w:rsidR="00CE1D1C" w:rsidRPr="00F124C6" w14:paraId="3CD3E4BF" w14:textId="77777777" w:rsidTr="00B614C4">
        <w:trPr>
          <w:trHeight w:hRule="exact" w:val="2835"/>
        </w:trPr>
        <w:tc>
          <w:tcPr>
            <w:tcW w:w="1280" w:type="dxa"/>
            <w:tcBorders>
              <w:top w:val="single" w:sz="4" w:space="0" w:color="auto"/>
              <w:bottom w:val="single" w:sz="12" w:space="0" w:color="auto"/>
            </w:tcBorders>
          </w:tcPr>
          <w:p w14:paraId="579A1568" w14:textId="77777777" w:rsidR="00CE1D1C" w:rsidRPr="00F124C6" w:rsidRDefault="00CE1D1C" w:rsidP="00B614C4">
            <w:pPr>
              <w:spacing w:line="120" w:lineRule="atLeast"/>
              <w:rPr>
                <w:sz w:val="10"/>
                <w:szCs w:val="10"/>
              </w:rPr>
            </w:pPr>
          </w:p>
          <w:p w14:paraId="4D3416E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094A74E" wp14:editId="11E35C2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5FEA92"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4B6BB88" w14:textId="2E6C40B6" w:rsidR="00CE1D1C" w:rsidRPr="0004600B" w:rsidRDefault="0018487F" w:rsidP="00B614C4">
            <w:pPr>
              <w:spacing w:before="240" w:line="240" w:lineRule="atLeast"/>
              <w:rPr>
                <w:rFonts w:hint="eastAsia"/>
                <w:sz w:val="20"/>
              </w:rPr>
            </w:pPr>
            <w:r>
              <w:rPr>
                <w:sz w:val="20"/>
              </w:rPr>
              <w:t xml:space="preserve">Distr.: </w:t>
            </w:r>
            <w:r>
              <w:rPr>
                <w:rFonts w:hint="eastAsia"/>
                <w:sz w:val="20"/>
              </w:rPr>
              <w:t>General</w:t>
            </w:r>
          </w:p>
          <w:p w14:paraId="414517BD" w14:textId="7B0A475D" w:rsidR="00CE1D1C" w:rsidRPr="00F124C6" w:rsidRDefault="0018487F" w:rsidP="00B614C4">
            <w:pPr>
              <w:spacing w:line="240" w:lineRule="atLeast"/>
              <w:rPr>
                <w:rFonts w:hint="eastAsia"/>
                <w:sz w:val="20"/>
              </w:rPr>
            </w:pPr>
            <w:r>
              <w:rPr>
                <w:rFonts w:hint="eastAsia"/>
                <w:sz w:val="20"/>
              </w:rPr>
              <w:t>3</w:t>
            </w:r>
            <w:r w:rsidR="00282D95">
              <w:rPr>
                <w:rFonts w:hint="eastAsia"/>
                <w:sz w:val="20"/>
              </w:rPr>
              <w:t xml:space="preserve"> </w:t>
            </w:r>
            <w:r>
              <w:rPr>
                <w:sz w:val="20"/>
              </w:rPr>
              <w:t>December</w:t>
            </w:r>
            <w:r w:rsidR="00EA7E67">
              <w:rPr>
                <w:sz w:val="20"/>
              </w:rPr>
              <w:t xml:space="preserve"> </w:t>
            </w:r>
            <w:r>
              <w:rPr>
                <w:sz w:val="20"/>
              </w:rPr>
              <w:t>2</w:t>
            </w:r>
            <w:r w:rsidR="00EA7E67">
              <w:rPr>
                <w:sz w:val="20"/>
              </w:rPr>
              <w:t>0</w:t>
            </w:r>
            <w:r>
              <w:rPr>
                <w:sz w:val="20"/>
              </w:rPr>
              <w:t>2</w:t>
            </w:r>
            <w:r>
              <w:rPr>
                <w:rFonts w:hint="eastAsia"/>
                <w:sz w:val="20"/>
              </w:rPr>
              <w:t>4</w:t>
            </w:r>
          </w:p>
          <w:p w14:paraId="12AC8481" w14:textId="112BBAE7" w:rsidR="00CE1D1C" w:rsidRPr="00F124C6" w:rsidRDefault="0018487F" w:rsidP="00B614C4">
            <w:pPr>
              <w:spacing w:line="240" w:lineRule="atLeast"/>
              <w:rPr>
                <w:sz w:val="20"/>
              </w:rPr>
            </w:pPr>
            <w:r>
              <w:rPr>
                <w:sz w:val="20"/>
              </w:rPr>
              <w:t>Chinese</w:t>
            </w:r>
            <w:r w:rsidR="00CE1D1C" w:rsidRPr="00F124C6">
              <w:rPr>
                <w:sz w:val="20"/>
              </w:rPr>
              <w:t xml:space="preserve"> </w:t>
            </w:r>
          </w:p>
          <w:p w14:paraId="7F641057" w14:textId="19F766F1" w:rsidR="00CE1D1C" w:rsidRPr="00F124C6" w:rsidRDefault="0018487F" w:rsidP="00B614C4">
            <w:pPr>
              <w:spacing w:line="240" w:lineRule="atLeast"/>
              <w:rPr>
                <w:rFonts w:hint="eastAsia"/>
              </w:rPr>
            </w:pPr>
            <w:r>
              <w:rPr>
                <w:sz w:val="20"/>
              </w:rPr>
              <w:t xml:space="preserve">Original: </w:t>
            </w:r>
            <w:r>
              <w:rPr>
                <w:rFonts w:hint="eastAsia"/>
                <w:sz w:val="20"/>
              </w:rPr>
              <w:t>French</w:t>
            </w:r>
          </w:p>
        </w:tc>
      </w:tr>
    </w:tbl>
    <w:p w14:paraId="078AAEE4" w14:textId="77777777" w:rsidR="00045249" w:rsidRDefault="00045249"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6159D22" w14:textId="77777777" w:rsidR="0018487F" w:rsidRPr="0018487F" w:rsidRDefault="0018487F" w:rsidP="00045249">
      <w:pPr>
        <w:pStyle w:val="HChGC"/>
        <w:rPr>
          <w:lang w:val="fr-CH"/>
        </w:rPr>
      </w:pPr>
      <w:r w:rsidRPr="0018487F">
        <w:rPr>
          <w:lang w:val="fr-CH"/>
        </w:rPr>
        <w:tab/>
      </w:r>
      <w:r w:rsidRPr="0018487F">
        <w:rPr>
          <w:lang w:val="fr-CH"/>
        </w:rPr>
        <w:tab/>
      </w:r>
      <w:r w:rsidRPr="0018487F">
        <w:rPr>
          <w:rFonts w:hint="eastAsia"/>
          <w:lang w:val="fr-CH"/>
        </w:rPr>
        <w:t>关于法国第六次定期报告的结论性意见</w:t>
      </w:r>
      <w:r w:rsidRPr="0018487F">
        <w:rPr>
          <w:lang w:val="fr-FR"/>
        </w:rPr>
        <w:footnoteReference w:customMarkFollows="1" w:id="2"/>
        <w:t>*</w:t>
      </w:r>
    </w:p>
    <w:p w14:paraId="463A08FA" w14:textId="53830D8A" w:rsidR="0018487F" w:rsidRPr="0018487F" w:rsidRDefault="0018487F" w:rsidP="0018487F">
      <w:pPr>
        <w:pStyle w:val="SingleTxtGC"/>
        <w:rPr>
          <w:lang w:val="fr-FR"/>
        </w:rPr>
      </w:pPr>
      <w:r w:rsidRPr="0018487F">
        <w:rPr>
          <w:lang w:val="fr-FR"/>
        </w:rPr>
        <w:t>1</w:t>
      </w:r>
      <w:r w:rsidRPr="0018487F">
        <w:rPr>
          <w:lang w:val="fr-FR"/>
        </w:rPr>
        <w:t>.</w:t>
      </w:r>
      <w:r w:rsidRPr="0018487F">
        <w:rPr>
          <w:lang w:val="fr-FR"/>
        </w:rPr>
        <w:tab/>
      </w:r>
      <w:r w:rsidRPr="0018487F">
        <w:rPr>
          <w:lang w:val="fr-CH"/>
        </w:rPr>
        <w:t>人权事务委员会在</w:t>
      </w:r>
      <w:r w:rsidRPr="0018487F">
        <w:rPr>
          <w:lang w:val="fr-CH"/>
        </w:rPr>
        <w:t>2</w:t>
      </w:r>
      <w:r w:rsidRPr="0018487F">
        <w:rPr>
          <w:lang w:val="fr-CH"/>
        </w:rPr>
        <w:t>0</w:t>
      </w:r>
      <w:r w:rsidRPr="0018487F">
        <w:rPr>
          <w:lang w:val="fr-CH"/>
        </w:rPr>
        <w:t>24</w:t>
      </w:r>
      <w:r w:rsidRPr="0018487F">
        <w:rPr>
          <w:lang w:val="fr-CH"/>
        </w:rPr>
        <w:t>年</w:t>
      </w:r>
      <w:r w:rsidRPr="0018487F">
        <w:rPr>
          <w:lang w:val="fr-CH"/>
        </w:rPr>
        <w:t>1</w:t>
      </w:r>
      <w:r w:rsidRPr="0018487F">
        <w:rPr>
          <w:lang w:val="fr-CH"/>
        </w:rPr>
        <w:t>0</w:t>
      </w:r>
      <w:r w:rsidRPr="0018487F">
        <w:rPr>
          <w:lang w:val="fr-CH"/>
        </w:rPr>
        <w:t>月</w:t>
      </w:r>
      <w:r w:rsidRPr="0018487F">
        <w:rPr>
          <w:lang w:val="fr-CH"/>
        </w:rPr>
        <w:t>22</w:t>
      </w:r>
      <w:r w:rsidRPr="0018487F">
        <w:rPr>
          <w:rFonts w:hint="eastAsia"/>
          <w:lang w:val="fr-CH"/>
        </w:rPr>
        <w:t>日和</w:t>
      </w:r>
      <w:r w:rsidRPr="0018487F">
        <w:rPr>
          <w:rFonts w:hint="eastAsia"/>
          <w:lang w:val="fr-CH"/>
        </w:rPr>
        <w:t>2</w:t>
      </w:r>
      <w:r w:rsidRPr="0018487F">
        <w:rPr>
          <w:lang w:val="fr-CH"/>
        </w:rPr>
        <w:t>3</w:t>
      </w:r>
      <w:r w:rsidRPr="0018487F">
        <w:rPr>
          <w:lang w:val="fr-CH"/>
        </w:rPr>
        <w:t>日举行的第</w:t>
      </w:r>
      <w:r w:rsidRPr="0018487F">
        <w:rPr>
          <w:lang w:val="fr-CH"/>
        </w:rPr>
        <w:t>416</w:t>
      </w:r>
      <w:r w:rsidRPr="0018487F">
        <w:rPr>
          <w:lang w:val="fr-CH"/>
        </w:rPr>
        <w:t>0</w:t>
      </w:r>
      <w:r w:rsidRPr="0018487F">
        <w:rPr>
          <w:lang w:val="fr-CH"/>
        </w:rPr>
        <w:t>次和第</w:t>
      </w:r>
      <w:r w:rsidRPr="0018487F">
        <w:rPr>
          <w:lang w:val="fr-CH"/>
        </w:rPr>
        <w:t>4161</w:t>
      </w:r>
      <w:r w:rsidRPr="0018487F">
        <w:rPr>
          <w:lang w:val="fr-CH"/>
        </w:rPr>
        <w:t>次会议</w:t>
      </w:r>
      <w:r w:rsidRPr="0018487F">
        <w:rPr>
          <w:vertAlign w:val="superscript"/>
          <w:lang w:val="fr-CH"/>
        </w:rPr>
        <w:footnoteReference w:id="3"/>
      </w:r>
      <w:r w:rsidR="00052919">
        <w:rPr>
          <w:rFonts w:hint="eastAsia"/>
          <w:lang w:val="fr-CH"/>
        </w:rPr>
        <w:t xml:space="preserve"> </w:t>
      </w:r>
      <w:r w:rsidRPr="0018487F">
        <w:rPr>
          <w:lang w:val="fr-CH"/>
        </w:rPr>
        <w:t>上审议了法国提交的第六次定期报告</w:t>
      </w:r>
      <w:r w:rsidRPr="0018487F">
        <w:rPr>
          <w:vertAlign w:val="superscript"/>
          <w:lang w:val="fr-CH"/>
        </w:rPr>
        <w:footnoteReference w:id="4"/>
      </w:r>
      <w:r w:rsidRPr="0018487F">
        <w:rPr>
          <w:lang w:val="fr-CH"/>
        </w:rPr>
        <w:t>，并在</w:t>
      </w:r>
      <w:r w:rsidRPr="0018487F">
        <w:rPr>
          <w:lang w:val="fr-CH"/>
        </w:rPr>
        <w:t>2</w:t>
      </w:r>
      <w:r w:rsidRPr="0018487F">
        <w:rPr>
          <w:lang w:val="fr-CH"/>
        </w:rPr>
        <w:t>0</w:t>
      </w:r>
      <w:r w:rsidRPr="0018487F">
        <w:rPr>
          <w:lang w:val="fr-CH"/>
        </w:rPr>
        <w:t>24</w:t>
      </w:r>
      <w:r w:rsidRPr="0018487F">
        <w:rPr>
          <w:lang w:val="fr-CH"/>
        </w:rPr>
        <w:t>年</w:t>
      </w:r>
      <w:r w:rsidRPr="0018487F">
        <w:rPr>
          <w:lang w:val="fr-CH"/>
        </w:rPr>
        <w:t>11</w:t>
      </w:r>
      <w:r w:rsidRPr="0018487F">
        <w:rPr>
          <w:lang w:val="fr-CH"/>
        </w:rPr>
        <w:t>月</w:t>
      </w:r>
      <w:r w:rsidRPr="0018487F">
        <w:rPr>
          <w:lang w:val="fr-CH"/>
        </w:rPr>
        <w:t>4</w:t>
      </w:r>
      <w:r w:rsidRPr="0018487F">
        <w:rPr>
          <w:lang w:val="fr-CH"/>
        </w:rPr>
        <w:t>日举行的第</w:t>
      </w:r>
      <w:r w:rsidRPr="0018487F">
        <w:rPr>
          <w:lang w:val="fr-CH"/>
        </w:rPr>
        <w:t>4178</w:t>
      </w:r>
      <w:r w:rsidRPr="0018487F">
        <w:rPr>
          <w:lang w:val="fr-CH"/>
        </w:rPr>
        <w:t>次会议上通过了以下结论性意见。</w:t>
      </w:r>
    </w:p>
    <w:p w14:paraId="3B7740AD" w14:textId="1E2EFA0A" w:rsidR="0018487F" w:rsidRPr="0018487F" w:rsidRDefault="0018487F" w:rsidP="00045249">
      <w:pPr>
        <w:pStyle w:val="H1GC"/>
        <w:rPr>
          <w:rFonts w:hint="eastAsia"/>
          <w:lang w:val="fr-FR"/>
        </w:rPr>
      </w:pPr>
      <w:r w:rsidRPr="0018487F">
        <w:rPr>
          <w:lang w:val="fr-FR"/>
        </w:rPr>
        <w:tab/>
      </w:r>
      <w:r w:rsidRPr="0018487F">
        <w:rPr>
          <w:lang w:val="fr-FR"/>
        </w:rPr>
        <w:t>A</w:t>
      </w:r>
      <w:r w:rsidRPr="0018487F">
        <w:rPr>
          <w:lang w:val="fr-FR"/>
        </w:rPr>
        <w:t>.</w:t>
      </w:r>
      <w:r w:rsidRPr="0018487F">
        <w:rPr>
          <w:lang w:val="fr-FR"/>
        </w:rPr>
        <w:tab/>
      </w:r>
      <w:r w:rsidRPr="0018487F">
        <w:rPr>
          <w:rFonts w:hint="eastAsia"/>
          <w:lang w:val="fr-CH"/>
        </w:rPr>
        <w:t>导言</w:t>
      </w:r>
    </w:p>
    <w:p w14:paraId="68F90F3A" w14:textId="61615471" w:rsidR="0018487F" w:rsidRPr="0018487F" w:rsidRDefault="0018487F" w:rsidP="00372801">
      <w:pPr>
        <w:pStyle w:val="SingleTxtGC"/>
        <w:rPr>
          <w:lang w:val="fr-FR"/>
        </w:rPr>
      </w:pPr>
      <w:r w:rsidRPr="0018487F">
        <w:rPr>
          <w:lang w:val="fr-FR"/>
        </w:rPr>
        <w:t>2</w:t>
      </w:r>
      <w:r w:rsidRPr="0018487F">
        <w:rPr>
          <w:lang w:val="fr-FR"/>
        </w:rPr>
        <w:t>.</w:t>
      </w:r>
      <w:r w:rsidRPr="0018487F">
        <w:rPr>
          <w:lang w:val="fr-FR"/>
        </w:rPr>
        <w:tab/>
      </w:r>
      <w:r w:rsidRPr="0018487F">
        <w:t>委员会感谢缔约国接受简化报告程序并按照依该程序所拟报告</w:t>
      </w:r>
      <w:proofErr w:type="gramStart"/>
      <w:r w:rsidRPr="0018487F">
        <w:t>前问题</w:t>
      </w:r>
      <w:proofErr w:type="gramEnd"/>
      <w:r w:rsidRPr="0018487F">
        <w:t>清单</w:t>
      </w:r>
      <w:r w:rsidRPr="0018487F">
        <w:rPr>
          <w:vertAlign w:val="superscript"/>
          <w:lang w:val="fr-CH"/>
        </w:rPr>
        <w:footnoteReference w:id="5"/>
      </w:r>
      <w:r w:rsidR="00052919">
        <w:rPr>
          <w:rFonts w:hint="eastAsia"/>
        </w:rPr>
        <w:t xml:space="preserve"> </w:t>
      </w:r>
      <w:r w:rsidRPr="0018487F">
        <w:t>提交第六次定期报告。委员会赞赏有机会再次与缔约国代表团开展建设性对话，讨论缔约国在报告所述期间为执行《公约》规定而采取的措施。委员会感谢缔约国代表团所作的口头答复以及提交的书面补充资料。</w:t>
      </w:r>
    </w:p>
    <w:p w14:paraId="35CA10DE" w14:textId="4CDE8222" w:rsidR="0018487F" w:rsidRPr="0018487F" w:rsidRDefault="0018487F" w:rsidP="00045249">
      <w:pPr>
        <w:pStyle w:val="H1GC"/>
        <w:rPr>
          <w:lang w:val="fr-FR"/>
        </w:rPr>
      </w:pPr>
      <w:r w:rsidRPr="0018487F">
        <w:rPr>
          <w:lang w:val="fr-FR"/>
        </w:rPr>
        <w:tab/>
      </w:r>
      <w:r w:rsidRPr="0018487F">
        <w:rPr>
          <w:lang w:val="fr-FR"/>
        </w:rPr>
        <w:t>B</w:t>
      </w:r>
      <w:r w:rsidRPr="0018487F">
        <w:rPr>
          <w:lang w:val="fr-FR"/>
        </w:rPr>
        <w:t>.</w:t>
      </w:r>
      <w:r w:rsidRPr="0018487F">
        <w:rPr>
          <w:lang w:val="fr-FR"/>
        </w:rPr>
        <w:tab/>
      </w:r>
      <w:r w:rsidRPr="0018487F">
        <w:rPr>
          <w:rFonts w:hint="eastAsia"/>
          <w:lang w:val="fr-CH"/>
        </w:rPr>
        <w:t>积极方面</w:t>
      </w:r>
    </w:p>
    <w:p w14:paraId="23F5E499" w14:textId="7686B4D3" w:rsidR="0018487F" w:rsidRPr="0018487F" w:rsidRDefault="0018487F" w:rsidP="0018487F">
      <w:pPr>
        <w:pStyle w:val="SingleTxtGC"/>
        <w:rPr>
          <w:lang w:val="fr-CH"/>
        </w:rPr>
      </w:pPr>
      <w:r w:rsidRPr="0018487F">
        <w:rPr>
          <w:lang w:val="fr-FR"/>
        </w:rPr>
        <w:t>3</w:t>
      </w:r>
      <w:r w:rsidRPr="0018487F">
        <w:rPr>
          <w:lang w:val="fr-FR"/>
        </w:rPr>
        <w:t>.</w:t>
      </w:r>
      <w:r w:rsidRPr="0018487F">
        <w:rPr>
          <w:lang w:val="fr-FR"/>
        </w:rPr>
        <w:tab/>
      </w:r>
      <w:r w:rsidRPr="0018487F">
        <w:t>委员会欢迎缔约国采取以下立法和政策措施：</w:t>
      </w:r>
    </w:p>
    <w:p w14:paraId="2B4F9428" w14:textId="02FDD4F8" w:rsidR="0018487F" w:rsidRPr="0018487F" w:rsidRDefault="00045249" w:rsidP="0018487F">
      <w:pPr>
        <w:pStyle w:val="SingleTxtGC"/>
        <w:rPr>
          <w:lang w:val="fr-CH"/>
        </w:rPr>
      </w:pPr>
      <w:bookmarkStart w:id="0" w:name="_Hlk181115355"/>
      <w:r>
        <w:tab/>
      </w:r>
      <w:r w:rsidR="0018487F" w:rsidRPr="0018487F">
        <w:t>(</w:t>
      </w:r>
      <w:r w:rsidR="0018487F" w:rsidRPr="0018487F">
        <w:t>a</w:t>
      </w:r>
      <w:r w:rsidR="0018487F" w:rsidRPr="0018487F">
        <w:t>)</w:t>
      </w:r>
      <w:r w:rsidR="0018487F" w:rsidRPr="0018487F">
        <w:tab/>
      </w:r>
      <w:r w:rsidR="0018487F" w:rsidRPr="0018487F">
        <w:rPr>
          <w:rFonts w:hint="eastAsia"/>
        </w:rPr>
        <w:t>通过</w:t>
      </w:r>
      <w:r w:rsidR="0018487F" w:rsidRPr="0018487F">
        <w:t>2</w:t>
      </w:r>
      <w:r w:rsidR="0018487F" w:rsidRPr="0018487F">
        <w:t>0</w:t>
      </w:r>
      <w:r w:rsidR="0018487F" w:rsidRPr="0018487F">
        <w:t>21</w:t>
      </w:r>
      <w:r w:rsidR="0018487F" w:rsidRPr="0018487F">
        <w:t>年</w:t>
      </w:r>
      <w:r w:rsidR="0018487F" w:rsidRPr="0018487F">
        <w:t>12</w:t>
      </w:r>
      <w:r w:rsidR="0018487F" w:rsidRPr="0018487F">
        <w:t>月</w:t>
      </w:r>
      <w:r w:rsidR="0018487F" w:rsidRPr="0018487F">
        <w:t>24</w:t>
      </w:r>
      <w:r w:rsidR="0018487F" w:rsidRPr="0018487F">
        <w:t>日关于加快经济平等和职业平等的第</w:t>
      </w:r>
      <w:r w:rsidR="0018487F" w:rsidRPr="0018487F">
        <w:t>2</w:t>
      </w:r>
      <w:r w:rsidR="0018487F" w:rsidRPr="0018487F">
        <w:t>0</w:t>
      </w:r>
      <w:r w:rsidR="0018487F" w:rsidRPr="0018487F">
        <w:t>21</w:t>
      </w:r>
      <w:r w:rsidR="0018487F" w:rsidRPr="0018487F">
        <w:t>-</w:t>
      </w:r>
      <w:r w:rsidR="0018487F" w:rsidRPr="0018487F">
        <w:t>1774</w:t>
      </w:r>
      <w:r w:rsidR="0018487F" w:rsidRPr="0018487F">
        <w:t>号法，其中载有有利于妇女在经济和职业领域的公平代表性和财务自主权的规定；</w:t>
      </w:r>
    </w:p>
    <w:p w14:paraId="26F37C74" w14:textId="5EDFE890" w:rsidR="0018487F" w:rsidRPr="0018487F" w:rsidRDefault="00045249" w:rsidP="0018487F">
      <w:pPr>
        <w:pStyle w:val="SingleTxtGC"/>
        <w:rPr>
          <w:lang w:val="fr-CH"/>
        </w:rPr>
      </w:pPr>
      <w:r>
        <w:tab/>
      </w:r>
      <w:r w:rsidR="0018487F" w:rsidRPr="0018487F">
        <w:t>(</w:t>
      </w:r>
      <w:r w:rsidR="0018487F" w:rsidRPr="0018487F">
        <w:t>b</w:t>
      </w:r>
      <w:r w:rsidR="0018487F" w:rsidRPr="0018487F">
        <w:t>)</w:t>
      </w:r>
      <w:r w:rsidR="0018487F" w:rsidRPr="0018487F">
        <w:tab/>
      </w:r>
      <w:r w:rsidR="0018487F" w:rsidRPr="0018487F">
        <w:rPr>
          <w:rFonts w:hint="eastAsia"/>
        </w:rPr>
        <w:t>通过</w:t>
      </w:r>
      <w:r w:rsidR="0018487F" w:rsidRPr="0018487F">
        <w:t>2</w:t>
      </w:r>
      <w:r w:rsidR="0018487F" w:rsidRPr="0018487F">
        <w:t>0</w:t>
      </w:r>
      <w:r w:rsidR="0018487F" w:rsidRPr="0018487F">
        <w:t>2</w:t>
      </w:r>
      <w:r w:rsidR="0018487F" w:rsidRPr="0018487F">
        <w:t>0</w:t>
      </w:r>
      <w:r w:rsidR="0018487F" w:rsidRPr="0018487F">
        <w:t>年</w:t>
      </w:r>
      <w:r w:rsidR="0018487F" w:rsidRPr="0018487F">
        <w:t>6</w:t>
      </w:r>
      <w:r w:rsidR="0018487F" w:rsidRPr="0018487F">
        <w:t>月</w:t>
      </w:r>
      <w:r w:rsidR="0018487F" w:rsidRPr="0018487F">
        <w:t>24</w:t>
      </w:r>
      <w:r w:rsidR="0018487F" w:rsidRPr="0018487F">
        <w:t>日关于打击互联网仇恨内容的第</w:t>
      </w:r>
      <w:r w:rsidR="0018487F" w:rsidRPr="0018487F">
        <w:t>2</w:t>
      </w:r>
      <w:r w:rsidR="0018487F" w:rsidRPr="0018487F">
        <w:t>0</w:t>
      </w:r>
      <w:r w:rsidR="0018487F" w:rsidRPr="0018487F">
        <w:t>2</w:t>
      </w:r>
      <w:r w:rsidR="0018487F" w:rsidRPr="0018487F">
        <w:t>0-</w:t>
      </w:r>
      <w:r w:rsidR="0018487F" w:rsidRPr="0018487F">
        <w:t>766</w:t>
      </w:r>
      <w:r w:rsidR="0018487F" w:rsidRPr="0018487F">
        <w:t>号法，该法建立了网上仇恨观察站；</w:t>
      </w:r>
    </w:p>
    <w:p w14:paraId="65FA3146" w14:textId="4EE9D7A3" w:rsidR="0018487F" w:rsidRPr="0018487F" w:rsidRDefault="00045249" w:rsidP="0018487F">
      <w:pPr>
        <w:pStyle w:val="SingleTxtGC"/>
        <w:rPr>
          <w:lang w:val="fr-CH"/>
        </w:rPr>
      </w:pPr>
      <w:r>
        <w:tab/>
      </w:r>
      <w:r w:rsidR="0018487F" w:rsidRPr="0018487F">
        <w:t>(</w:t>
      </w:r>
      <w:r w:rsidR="0018487F" w:rsidRPr="0018487F">
        <w:t>c</w:t>
      </w:r>
      <w:r w:rsidR="0018487F" w:rsidRPr="0018487F">
        <w:t>)</w:t>
      </w:r>
      <w:r w:rsidR="0018487F" w:rsidRPr="0018487F">
        <w:tab/>
      </w:r>
      <w:r w:rsidR="0018487F" w:rsidRPr="0018487F">
        <w:rPr>
          <w:rFonts w:hint="eastAsia"/>
        </w:rPr>
        <w:t>通过</w:t>
      </w:r>
      <w:r w:rsidR="0018487F" w:rsidRPr="0018487F">
        <w:t>2</w:t>
      </w:r>
      <w:r w:rsidR="0018487F" w:rsidRPr="0018487F">
        <w:t>0</w:t>
      </w:r>
      <w:r w:rsidR="0018487F" w:rsidRPr="0018487F">
        <w:t>2</w:t>
      </w:r>
      <w:r w:rsidR="0018487F" w:rsidRPr="0018487F">
        <w:t>0</w:t>
      </w:r>
      <w:r w:rsidR="0018487F" w:rsidRPr="0018487F">
        <w:t>年</w:t>
      </w:r>
      <w:r w:rsidR="0018487F" w:rsidRPr="0018487F">
        <w:t>7</w:t>
      </w:r>
      <w:r w:rsidR="0018487F" w:rsidRPr="0018487F">
        <w:t>月</w:t>
      </w:r>
      <w:r w:rsidR="0018487F" w:rsidRPr="0018487F">
        <w:t>3</w:t>
      </w:r>
      <w:r w:rsidR="0018487F" w:rsidRPr="0018487F">
        <w:t>0</w:t>
      </w:r>
      <w:r w:rsidR="0018487F" w:rsidRPr="0018487F">
        <w:t>日关于保护家庭暴力受害者的第</w:t>
      </w:r>
      <w:r w:rsidR="0018487F" w:rsidRPr="0018487F">
        <w:t>2</w:t>
      </w:r>
      <w:r w:rsidR="0018487F" w:rsidRPr="0018487F">
        <w:t>0</w:t>
      </w:r>
      <w:r w:rsidR="0018487F" w:rsidRPr="0018487F">
        <w:t>2</w:t>
      </w:r>
      <w:r w:rsidR="0018487F" w:rsidRPr="0018487F">
        <w:t>0-</w:t>
      </w:r>
      <w:r w:rsidR="0018487F" w:rsidRPr="0018487F">
        <w:t>936</w:t>
      </w:r>
      <w:r w:rsidR="0018487F" w:rsidRPr="0018487F">
        <w:t>号法；</w:t>
      </w:r>
    </w:p>
    <w:p w14:paraId="4A41410A" w14:textId="7C026905" w:rsidR="0018487F" w:rsidRPr="0018487F" w:rsidRDefault="00045249" w:rsidP="0018487F">
      <w:pPr>
        <w:pStyle w:val="SingleTxtGC"/>
        <w:rPr>
          <w:lang w:val="fr-CH"/>
        </w:rPr>
      </w:pPr>
      <w:r>
        <w:tab/>
      </w:r>
      <w:r w:rsidR="0018487F" w:rsidRPr="0018487F">
        <w:t>(</w:t>
      </w:r>
      <w:r w:rsidR="0018487F" w:rsidRPr="0018487F">
        <w:t>d</w:t>
      </w:r>
      <w:r w:rsidR="0018487F" w:rsidRPr="0018487F">
        <w:t>)</w:t>
      </w:r>
      <w:r w:rsidR="0018487F" w:rsidRPr="0018487F">
        <w:tab/>
      </w:r>
      <w:r w:rsidR="0018487F" w:rsidRPr="0018487F">
        <w:rPr>
          <w:rFonts w:hint="eastAsia"/>
        </w:rPr>
        <w:t>通过</w:t>
      </w:r>
      <w:r w:rsidR="0018487F" w:rsidRPr="0018487F">
        <w:t>2</w:t>
      </w:r>
      <w:r w:rsidR="0018487F" w:rsidRPr="0018487F">
        <w:t>0</w:t>
      </w:r>
      <w:r w:rsidR="0018487F" w:rsidRPr="0018487F">
        <w:t>19</w:t>
      </w:r>
      <w:r w:rsidR="0018487F" w:rsidRPr="0018487F">
        <w:t>年</w:t>
      </w:r>
      <w:r w:rsidR="0018487F" w:rsidRPr="0018487F">
        <w:t>12</w:t>
      </w:r>
      <w:r w:rsidR="0018487F" w:rsidRPr="0018487F">
        <w:t>月</w:t>
      </w:r>
      <w:r w:rsidR="0018487F" w:rsidRPr="0018487F">
        <w:t>28</w:t>
      </w:r>
      <w:r w:rsidR="0018487F" w:rsidRPr="0018487F">
        <w:t>日关于打击家庭暴力的第</w:t>
      </w:r>
      <w:r w:rsidR="0018487F" w:rsidRPr="0018487F">
        <w:t>2</w:t>
      </w:r>
      <w:r w:rsidR="0018487F" w:rsidRPr="0018487F">
        <w:t>0</w:t>
      </w:r>
      <w:r w:rsidR="0018487F" w:rsidRPr="0018487F">
        <w:t>19</w:t>
      </w:r>
      <w:r w:rsidR="0018487F" w:rsidRPr="0018487F">
        <w:t>-</w:t>
      </w:r>
      <w:r w:rsidR="0018487F" w:rsidRPr="0018487F">
        <w:t>148</w:t>
      </w:r>
      <w:r w:rsidR="0018487F" w:rsidRPr="0018487F">
        <w:t>0</w:t>
      </w:r>
      <w:r w:rsidR="0018487F" w:rsidRPr="0018487F">
        <w:t>号法；</w:t>
      </w:r>
    </w:p>
    <w:p w14:paraId="44690B14" w14:textId="0383D8BC" w:rsidR="0018487F" w:rsidRPr="0018487F" w:rsidRDefault="00045249" w:rsidP="0018487F">
      <w:pPr>
        <w:pStyle w:val="SingleTxtGC"/>
        <w:rPr>
          <w:lang w:val="fr-CH"/>
        </w:rPr>
      </w:pPr>
      <w:r>
        <w:tab/>
      </w:r>
      <w:r w:rsidR="0018487F" w:rsidRPr="0018487F">
        <w:t>(</w:t>
      </w:r>
      <w:r w:rsidR="0018487F" w:rsidRPr="0018487F">
        <w:t>e</w:t>
      </w:r>
      <w:r w:rsidR="0018487F" w:rsidRPr="0018487F">
        <w:t>)</w:t>
      </w:r>
      <w:r w:rsidR="0018487F" w:rsidRPr="0018487F">
        <w:tab/>
      </w:r>
      <w:r w:rsidR="0018487F" w:rsidRPr="0018487F">
        <w:rPr>
          <w:rFonts w:hint="eastAsia"/>
        </w:rPr>
        <w:t>通过</w:t>
      </w:r>
      <w:r w:rsidR="0018487F" w:rsidRPr="0018487F">
        <w:t>2</w:t>
      </w:r>
      <w:r w:rsidR="0018487F" w:rsidRPr="0018487F">
        <w:t>0</w:t>
      </w:r>
      <w:r w:rsidR="0018487F" w:rsidRPr="0018487F">
        <w:t>18</w:t>
      </w:r>
      <w:r w:rsidR="0018487F" w:rsidRPr="0018487F">
        <w:t>年</w:t>
      </w:r>
      <w:r w:rsidR="0018487F" w:rsidRPr="0018487F">
        <w:t>8</w:t>
      </w:r>
      <w:r w:rsidR="0018487F" w:rsidRPr="0018487F">
        <w:t>月</w:t>
      </w:r>
      <w:r w:rsidR="0018487F" w:rsidRPr="0018487F">
        <w:t>3</w:t>
      </w:r>
      <w:r w:rsidR="0018487F" w:rsidRPr="0018487F">
        <w:t>日关于加强打击性暴力和性别暴力的第</w:t>
      </w:r>
      <w:r w:rsidR="0018487F" w:rsidRPr="0018487F">
        <w:t>2</w:t>
      </w:r>
      <w:r w:rsidR="0018487F" w:rsidRPr="0018487F">
        <w:t>0</w:t>
      </w:r>
      <w:r w:rsidR="0018487F" w:rsidRPr="0018487F">
        <w:t>18</w:t>
      </w:r>
      <w:r w:rsidR="0018487F" w:rsidRPr="0018487F">
        <w:t>-</w:t>
      </w:r>
      <w:r w:rsidR="0018487F" w:rsidRPr="0018487F">
        <w:t>7</w:t>
      </w:r>
      <w:r w:rsidR="0018487F" w:rsidRPr="0018487F">
        <w:t>0</w:t>
      </w:r>
      <w:r w:rsidR="0018487F" w:rsidRPr="0018487F">
        <w:t>3</w:t>
      </w:r>
      <w:r w:rsidR="0018487F" w:rsidRPr="0018487F">
        <w:t>号法，该法将骚扰定为违法行为，并增列了性别侮辱罪；</w:t>
      </w:r>
    </w:p>
    <w:p w14:paraId="0CDACE11" w14:textId="0570E41F" w:rsidR="0018487F" w:rsidRPr="0018487F" w:rsidRDefault="00CD3363" w:rsidP="0018487F">
      <w:pPr>
        <w:pStyle w:val="SingleTxtGC"/>
        <w:rPr>
          <w:lang w:val="fr-CH"/>
        </w:rPr>
      </w:pPr>
      <w:r>
        <w:lastRenderedPageBreak/>
        <w:tab/>
      </w:r>
      <w:r w:rsidR="0018487F" w:rsidRPr="0018487F">
        <w:t>(</w:t>
      </w:r>
      <w:r w:rsidR="0018487F" w:rsidRPr="0018487F">
        <w:t>f</w:t>
      </w:r>
      <w:r w:rsidR="0018487F" w:rsidRPr="0018487F">
        <w:t>)</w:t>
      </w:r>
      <w:r w:rsidR="0018487F" w:rsidRPr="0018487F">
        <w:tab/>
      </w:r>
      <w:r w:rsidR="0018487F" w:rsidRPr="0018487F">
        <w:rPr>
          <w:rFonts w:hint="eastAsia"/>
        </w:rPr>
        <w:t>通过</w:t>
      </w:r>
      <w:r w:rsidR="0018487F" w:rsidRPr="0018487F">
        <w:t>2</w:t>
      </w:r>
      <w:r w:rsidR="0018487F" w:rsidRPr="0018487F">
        <w:t>0</w:t>
      </w:r>
      <w:r w:rsidR="0018487F" w:rsidRPr="0018487F">
        <w:t>17</w:t>
      </w:r>
      <w:r w:rsidR="0018487F" w:rsidRPr="0018487F">
        <w:t>年</w:t>
      </w:r>
      <w:r w:rsidR="0018487F" w:rsidRPr="0018487F">
        <w:t>3</w:t>
      </w:r>
      <w:r w:rsidR="0018487F" w:rsidRPr="0018487F">
        <w:t>月</w:t>
      </w:r>
      <w:r w:rsidR="0018487F" w:rsidRPr="0018487F">
        <w:t>27</w:t>
      </w:r>
      <w:r w:rsidR="0018487F" w:rsidRPr="0018487F">
        <w:t>日关于母公司和</w:t>
      </w:r>
      <w:proofErr w:type="gramStart"/>
      <w:r w:rsidR="0018487F" w:rsidRPr="0018487F">
        <w:t>委托商</w:t>
      </w:r>
      <w:proofErr w:type="gramEnd"/>
      <w:r w:rsidR="0018487F" w:rsidRPr="0018487F">
        <w:t>的尽职义务的第</w:t>
      </w:r>
      <w:r w:rsidR="0018487F" w:rsidRPr="0018487F">
        <w:t>2</w:t>
      </w:r>
      <w:r w:rsidR="0018487F" w:rsidRPr="0018487F">
        <w:t>0</w:t>
      </w:r>
      <w:r w:rsidR="0018487F" w:rsidRPr="0018487F">
        <w:t>17</w:t>
      </w:r>
      <w:r w:rsidR="0018487F" w:rsidRPr="0018487F">
        <w:t>-</w:t>
      </w:r>
      <w:r w:rsidR="0018487F" w:rsidRPr="0018487F">
        <w:t>399</w:t>
      </w:r>
      <w:r w:rsidR="0018487F" w:rsidRPr="0018487F">
        <w:t>号法，该法规定，雇员超过</w:t>
      </w:r>
      <w:r w:rsidR="0018487F" w:rsidRPr="0018487F">
        <w:t>5</w:t>
      </w:r>
      <w:r w:rsidR="00B460E4">
        <w:rPr>
          <w:rFonts w:hint="eastAsia"/>
        </w:rPr>
        <w:t>,</w:t>
      </w:r>
      <w:r w:rsidR="0018487F" w:rsidRPr="0018487F">
        <w:t>000</w:t>
      </w:r>
      <w:r w:rsidR="0018487F" w:rsidRPr="0018487F">
        <w:t>人的跨国公司的母公司在被指控侵犯人权时</w:t>
      </w:r>
      <w:r w:rsidR="0018487F" w:rsidRPr="0018487F">
        <w:rPr>
          <w:rFonts w:hint="eastAsia"/>
        </w:rPr>
        <w:t>须</w:t>
      </w:r>
      <w:r w:rsidR="0018487F" w:rsidRPr="0018487F">
        <w:t>负责任；</w:t>
      </w:r>
    </w:p>
    <w:p w14:paraId="412026CF" w14:textId="481C02A6" w:rsidR="0018487F" w:rsidRPr="0018487F" w:rsidRDefault="00CD3363" w:rsidP="0018487F">
      <w:pPr>
        <w:pStyle w:val="SingleTxtGC"/>
        <w:rPr>
          <w:lang w:val="fr-CH"/>
        </w:rPr>
      </w:pPr>
      <w:r>
        <w:tab/>
      </w:r>
      <w:r w:rsidR="0018487F" w:rsidRPr="0018487F">
        <w:t>(</w:t>
      </w:r>
      <w:r w:rsidR="0018487F" w:rsidRPr="0018487F">
        <w:t>g</w:t>
      </w:r>
      <w:r w:rsidR="0018487F" w:rsidRPr="0018487F">
        <w:t>)</w:t>
      </w:r>
      <w:r w:rsidR="0018487F" w:rsidRPr="0018487F">
        <w:tab/>
      </w:r>
      <w:r w:rsidR="0018487F" w:rsidRPr="0018487F">
        <w:rPr>
          <w:rFonts w:hint="eastAsia"/>
        </w:rPr>
        <w:t>通过</w:t>
      </w:r>
      <w:r w:rsidR="0018487F" w:rsidRPr="0018487F">
        <w:t>《</w:t>
      </w:r>
      <w:r w:rsidR="0018487F" w:rsidRPr="0018487F">
        <w:t>2</w:t>
      </w:r>
      <w:r w:rsidR="0018487F" w:rsidRPr="0018487F">
        <w:t>0</w:t>
      </w:r>
      <w:r w:rsidR="0018487F" w:rsidRPr="0018487F">
        <w:t>23</w:t>
      </w:r>
      <w:r w:rsidR="0018487F" w:rsidRPr="0018487F">
        <w:t>-</w:t>
      </w:r>
      <w:r w:rsidR="0018487F" w:rsidRPr="0018487F">
        <w:t>2</w:t>
      </w:r>
      <w:r w:rsidR="0018487F" w:rsidRPr="0018487F">
        <w:t>0</w:t>
      </w:r>
      <w:r w:rsidR="0018487F" w:rsidRPr="0018487F">
        <w:t>26</w:t>
      </w:r>
      <w:r w:rsidR="0018487F" w:rsidRPr="0018487F">
        <w:t>年打击种族主义、反犹太主义和</w:t>
      </w:r>
      <w:r w:rsidR="0018487F" w:rsidRPr="0018487F">
        <w:rPr>
          <w:rFonts w:hint="eastAsia"/>
        </w:rPr>
        <w:t>基于</w:t>
      </w:r>
      <w:r w:rsidR="0018487F" w:rsidRPr="0018487F">
        <w:t>出身</w:t>
      </w:r>
      <w:r w:rsidR="0018487F" w:rsidRPr="0018487F">
        <w:rPr>
          <w:rFonts w:hint="eastAsia"/>
        </w:rPr>
        <w:t>的</w:t>
      </w:r>
      <w:r w:rsidR="0018487F" w:rsidRPr="0018487F">
        <w:t>歧视国家计划》；</w:t>
      </w:r>
    </w:p>
    <w:p w14:paraId="097DBBBA" w14:textId="759E62E8" w:rsidR="0018487F" w:rsidRPr="0018487F" w:rsidRDefault="00CD3363" w:rsidP="0018487F">
      <w:pPr>
        <w:pStyle w:val="SingleTxtGC"/>
        <w:rPr>
          <w:lang w:val="fr-CH"/>
        </w:rPr>
      </w:pPr>
      <w:r>
        <w:tab/>
      </w:r>
      <w:r w:rsidR="0018487F" w:rsidRPr="0018487F">
        <w:t>(</w:t>
      </w:r>
      <w:r w:rsidR="0018487F" w:rsidRPr="0018487F">
        <w:t>h</w:t>
      </w:r>
      <w:r w:rsidR="0018487F" w:rsidRPr="0018487F">
        <w:t>)</w:t>
      </w:r>
      <w:r w:rsidR="0018487F" w:rsidRPr="0018487F">
        <w:tab/>
      </w:r>
      <w:r w:rsidR="0018487F" w:rsidRPr="0018487F">
        <w:rPr>
          <w:rFonts w:hint="eastAsia"/>
        </w:rPr>
        <w:t>通过</w:t>
      </w:r>
      <w:r w:rsidR="0018487F" w:rsidRPr="0018487F">
        <w:t>《</w:t>
      </w:r>
      <w:r w:rsidR="0018487F" w:rsidRPr="0018487F">
        <w:t>2</w:t>
      </w:r>
      <w:r w:rsidR="0018487F" w:rsidRPr="0018487F">
        <w:t>0</w:t>
      </w:r>
      <w:r w:rsidR="0018487F" w:rsidRPr="0018487F">
        <w:t>23</w:t>
      </w:r>
      <w:r w:rsidR="0018487F" w:rsidRPr="0018487F">
        <w:t>-</w:t>
      </w:r>
      <w:r w:rsidR="0018487F" w:rsidRPr="0018487F">
        <w:t>2</w:t>
      </w:r>
      <w:r w:rsidR="0018487F" w:rsidRPr="0018487F">
        <w:t>0</w:t>
      </w:r>
      <w:r w:rsidR="0018487F" w:rsidRPr="0018487F">
        <w:t>26</w:t>
      </w:r>
      <w:r w:rsidR="0018487F" w:rsidRPr="0018487F">
        <w:t>年平等、反对仇恨和反对歧视男女同性恋、双性恋和跨性别者等</w:t>
      </w:r>
      <w:r w:rsidR="0018487F" w:rsidRPr="0018487F">
        <w:t>(</w:t>
      </w:r>
      <w:r w:rsidR="0018487F" w:rsidRPr="0018487F">
        <w:t>LGBT</w:t>
      </w:r>
      <w:r w:rsidR="0018487F" w:rsidRPr="0018487F">
        <w:t>+</w:t>
      </w:r>
      <w:r w:rsidR="0018487F" w:rsidRPr="0018487F">
        <w:t>人士</w:t>
      </w:r>
      <w:r w:rsidR="0018487F" w:rsidRPr="0018487F">
        <w:t>)</w:t>
      </w:r>
      <w:r w:rsidR="0018487F" w:rsidRPr="0018487F">
        <w:t>国家计划》；</w:t>
      </w:r>
    </w:p>
    <w:p w14:paraId="379790F5" w14:textId="58455EDB" w:rsidR="0018487F" w:rsidRPr="0018487F" w:rsidRDefault="00CD3363" w:rsidP="0018487F">
      <w:pPr>
        <w:pStyle w:val="SingleTxtGC"/>
        <w:rPr>
          <w:lang w:val="fr-FR"/>
        </w:rPr>
      </w:pPr>
      <w:r>
        <w:tab/>
      </w:r>
      <w:r w:rsidR="0018487F" w:rsidRPr="0018487F">
        <w:t>(</w:t>
      </w:r>
      <w:proofErr w:type="spellStart"/>
      <w:r w:rsidR="0018487F" w:rsidRPr="0018487F">
        <w:t>i</w:t>
      </w:r>
      <w:proofErr w:type="spellEnd"/>
      <w:r w:rsidR="0018487F" w:rsidRPr="0018487F">
        <w:t>)</w:t>
      </w:r>
      <w:r w:rsidR="0018487F" w:rsidRPr="0018487F">
        <w:tab/>
      </w:r>
      <w:r w:rsidR="0018487F" w:rsidRPr="0018487F">
        <w:rPr>
          <w:rFonts w:hint="eastAsia"/>
        </w:rPr>
        <w:t>通过</w:t>
      </w:r>
      <w:r w:rsidR="0018487F" w:rsidRPr="0018487F">
        <w:t>题为</w:t>
      </w:r>
      <w:r w:rsidR="0018487F" w:rsidRPr="0018487F">
        <w:rPr>
          <w:rFonts w:hint="eastAsia"/>
        </w:rPr>
        <w:t>“</w:t>
      </w:r>
      <w:r w:rsidR="0018487F" w:rsidRPr="0018487F">
        <w:rPr>
          <w:rFonts w:hint="eastAsia"/>
        </w:rPr>
        <w:t>人人</w:t>
      </w:r>
      <w:r w:rsidR="0018487F" w:rsidRPr="0018487F">
        <w:t>平等</w:t>
      </w:r>
      <w:r w:rsidR="0018487F" w:rsidRPr="0018487F">
        <w:rPr>
          <w:rFonts w:hint="eastAsia"/>
        </w:rPr>
        <w:t>”</w:t>
      </w:r>
      <w:r w:rsidR="0018487F" w:rsidRPr="0018487F">
        <w:t>的《</w:t>
      </w:r>
      <w:r w:rsidR="0018487F" w:rsidRPr="0018487F">
        <w:t>2</w:t>
      </w:r>
      <w:r w:rsidR="0018487F" w:rsidRPr="0018487F">
        <w:t>0</w:t>
      </w:r>
      <w:r w:rsidR="0018487F" w:rsidRPr="0018487F">
        <w:t>23</w:t>
      </w:r>
      <w:r w:rsidR="0018487F" w:rsidRPr="0018487F">
        <w:t>-</w:t>
      </w:r>
      <w:r w:rsidR="0018487F" w:rsidRPr="0018487F">
        <w:t>2</w:t>
      </w:r>
      <w:r w:rsidR="0018487F" w:rsidRPr="0018487F">
        <w:t>0</w:t>
      </w:r>
      <w:r w:rsidR="0018487F" w:rsidRPr="0018487F">
        <w:t>27</w:t>
      </w:r>
      <w:r w:rsidR="0018487F" w:rsidRPr="0018487F">
        <w:t>年男女平等部际计划》。</w:t>
      </w:r>
      <w:bookmarkEnd w:id="0"/>
    </w:p>
    <w:p w14:paraId="4CA0DE4B" w14:textId="13BC1A51" w:rsidR="0018487F" w:rsidRPr="0018487F" w:rsidRDefault="0018487F" w:rsidP="00CD3363">
      <w:pPr>
        <w:pStyle w:val="H1GC"/>
        <w:rPr>
          <w:lang w:val="fr-FR"/>
        </w:rPr>
      </w:pPr>
      <w:r w:rsidRPr="0018487F">
        <w:rPr>
          <w:lang w:val="fr-FR"/>
        </w:rPr>
        <w:tab/>
      </w:r>
      <w:r w:rsidRPr="0018487F">
        <w:rPr>
          <w:lang w:val="fr-FR"/>
        </w:rPr>
        <w:t>C</w:t>
      </w:r>
      <w:r w:rsidRPr="0018487F">
        <w:rPr>
          <w:lang w:val="fr-FR"/>
        </w:rPr>
        <w:t>.</w:t>
      </w:r>
      <w:r w:rsidRPr="0018487F">
        <w:rPr>
          <w:lang w:val="fr-FR"/>
        </w:rPr>
        <w:tab/>
      </w:r>
      <w:bookmarkStart w:id="1" w:name="_Hlk171349142"/>
      <w:bookmarkEnd w:id="1"/>
      <w:r w:rsidRPr="0018487F">
        <w:rPr>
          <w:rFonts w:hint="eastAsia"/>
          <w:lang w:val="fr-CH"/>
        </w:rPr>
        <w:t>关注的主要问题及建议</w:t>
      </w:r>
    </w:p>
    <w:p w14:paraId="527CD489" w14:textId="77777777" w:rsidR="0018487F" w:rsidRPr="0018487F" w:rsidRDefault="0018487F" w:rsidP="00CD3363">
      <w:pPr>
        <w:pStyle w:val="H23GC"/>
        <w:rPr>
          <w:lang w:val="fr-FR"/>
        </w:rPr>
      </w:pPr>
      <w:r w:rsidRPr="0018487F">
        <w:rPr>
          <w:lang w:val="fr-FR"/>
        </w:rPr>
        <w:tab/>
      </w:r>
      <w:r w:rsidRPr="0018487F">
        <w:rPr>
          <w:lang w:val="fr-FR"/>
        </w:rPr>
        <w:tab/>
      </w:r>
      <w:r w:rsidRPr="0018487F">
        <w:rPr>
          <w:rFonts w:hint="eastAsia"/>
          <w:lang w:val="fr-FR"/>
        </w:rPr>
        <w:t>自决权</w:t>
      </w:r>
    </w:p>
    <w:p w14:paraId="19F27E30" w14:textId="12FFC617" w:rsidR="0018487F" w:rsidRPr="0018487F" w:rsidRDefault="0018487F" w:rsidP="0018487F">
      <w:pPr>
        <w:pStyle w:val="SingleTxtGC"/>
        <w:rPr>
          <w:lang w:val="fr-CH"/>
        </w:rPr>
      </w:pPr>
      <w:r w:rsidRPr="0018487F">
        <w:rPr>
          <w:lang w:val="fr-CH"/>
        </w:rPr>
        <w:t>4</w:t>
      </w:r>
      <w:r w:rsidRPr="0018487F">
        <w:rPr>
          <w:lang w:val="fr-CH"/>
        </w:rPr>
        <w:t>.</w:t>
      </w:r>
      <w:r w:rsidRPr="0018487F">
        <w:rPr>
          <w:lang w:val="fr-CH"/>
        </w:rPr>
        <w:tab/>
      </w:r>
      <w:r w:rsidRPr="0018487F">
        <w:rPr>
          <w:rFonts w:hint="eastAsia"/>
        </w:rPr>
        <w:t>委员会注意到缔约国根据《联合国宪章》第十一章提供的关于新喀里多尼亚和法属波利尼西亚非自治领</w:t>
      </w:r>
      <w:proofErr w:type="gramStart"/>
      <w:r w:rsidRPr="0018487F">
        <w:rPr>
          <w:rFonts w:hint="eastAsia"/>
        </w:rPr>
        <w:t>土地位</w:t>
      </w:r>
      <w:proofErr w:type="gramEnd"/>
      <w:r w:rsidRPr="0018487F">
        <w:rPr>
          <w:rFonts w:hint="eastAsia"/>
        </w:rPr>
        <w:t>的资料。委员会感到关切的是，在法属波利尼西亚人民自决问题方面缺乏进展。委员会注意到缔约国为恢复对话和继续执行</w:t>
      </w:r>
      <w:r w:rsidRPr="0018487F">
        <w:t>1998</w:t>
      </w:r>
      <w:r w:rsidRPr="0018487F">
        <w:rPr>
          <w:rFonts w:hint="eastAsia"/>
        </w:rPr>
        <w:t>年</w:t>
      </w:r>
      <w:r w:rsidRPr="0018487F">
        <w:t>5</w:t>
      </w:r>
      <w:r w:rsidRPr="0018487F">
        <w:rPr>
          <w:rFonts w:hint="eastAsia"/>
        </w:rPr>
        <w:t>月</w:t>
      </w:r>
      <w:r w:rsidRPr="0018487F">
        <w:t>5</w:t>
      </w:r>
      <w:r w:rsidRPr="0018487F">
        <w:rPr>
          <w:rFonts w:hint="eastAsia"/>
        </w:rPr>
        <w:t>日签署的关于新喀里多尼亚领土人民自决的《新喀里多尼亚协议》</w:t>
      </w:r>
      <w:r w:rsidRPr="0018487F">
        <w:t>(</w:t>
      </w:r>
      <w:r w:rsidRPr="0018487F">
        <w:rPr>
          <w:rFonts w:hint="eastAsia"/>
        </w:rPr>
        <w:t>《努美阿协议》</w:t>
      </w:r>
      <w:r w:rsidRPr="0018487F">
        <w:rPr>
          <w:rFonts w:hint="eastAsia"/>
        </w:rPr>
        <w:t>)</w:t>
      </w:r>
      <w:r w:rsidRPr="0018487F">
        <w:rPr>
          <w:rFonts w:hint="eastAsia"/>
        </w:rPr>
        <w:t>所作的努力。然而，委员会关切地注意到，新喀里多尼亚在冠状病毒病大流行</w:t>
      </w:r>
      <w:r w:rsidRPr="0018487F">
        <w:t>(</w:t>
      </w:r>
      <w:r w:rsidRPr="0018487F">
        <w:t>COVID</w:t>
      </w:r>
      <w:r w:rsidRPr="0018487F">
        <w:t>-</w:t>
      </w:r>
      <w:r w:rsidRPr="0018487F">
        <w:t>19</w:t>
      </w:r>
      <w:r w:rsidRPr="0018487F">
        <w:rPr>
          <w:rFonts w:hint="eastAsia"/>
        </w:rPr>
        <w:t>疫情</w:t>
      </w:r>
      <w:r w:rsidRPr="0018487F">
        <w:t>)</w:t>
      </w:r>
      <w:r w:rsidRPr="0018487F">
        <w:rPr>
          <w:rFonts w:hint="eastAsia"/>
        </w:rPr>
        <w:t>和卡纳克人传统</w:t>
      </w:r>
      <w:r w:rsidRPr="0018487F">
        <w:rPr>
          <w:lang w:val="fr-CH"/>
        </w:rPr>
        <w:t>守灵</w:t>
      </w:r>
      <w:r w:rsidRPr="0018487F">
        <w:rPr>
          <w:rFonts w:hint="eastAsia"/>
        </w:rPr>
        <w:t>期间举行了第三次全民投票，弃权率高达</w:t>
      </w:r>
      <w:r w:rsidRPr="0018487F">
        <w:t>56</w:t>
      </w:r>
      <w:r w:rsidRPr="0018487F">
        <w:t>.</w:t>
      </w:r>
      <w:r w:rsidRPr="0018487F">
        <w:t>13</w:t>
      </w:r>
      <w:r w:rsidRPr="0018487F">
        <w:t>%</w:t>
      </w:r>
      <w:r w:rsidRPr="0018487F">
        <w:rPr>
          <w:rFonts w:hint="eastAsia"/>
        </w:rPr>
        <w:t>，这次全民投票的组织方式没有</w:t>
      </w:r>
      <w:proofErr w:type="gramStart"/>
      <w:r w:rsidRPr="0018487F">
        <w:rPr>
          <w:rFonts w:hint="eastAsia"/>
        </w:rPr>
        <w:t>尊重卡</w:t>
      </w:r>
      <w:proofErr w:type="gramEnd"/>
      <w:r w:rsidRPr="0018487F">
        <w:rPr>
          <w:rFonts w:hint="eastAsia"/>
        </w:rPr>
        <w:t>纳克土著人民在</w:t>
      </w:r>
      <w:proofErr w:type="gramStart"/>
      <w:r w:rsidRPr="0018487F">
        <w:rPr>
          <w:rFonts w:hint="eastAsia"/>
        </w:rPr>
        <w:t>作出</w:t>
      </w:r>
      <w:proofErr w:type="gramEnd"/>
      <w:r w:rsidRPr="0018487F">
        <w:rPr>
          <w:rFonts w:hint="eastAsia"/>
        </w:rPr>
        <w:t>自由事先知情同意之前获得协商的权利</w:t>
      </w:r>
      <w:r w:rsidRPr="0018487F">
        <w:t>(</w:t>
      </w:r>
      <w:r w:rsidRPr="0018487F">
        <w:rPr>
          <w:rFonts w:hint="eastAsia"/>
        </w:rPr>
        <w:t>第一条</w:t>
      </w:r>
      <w:r w:rsidRPr="0018487F">
        <w:t>)</w:t>
      </w:r>
      <w:r w:rsidRPr="0018487F">
        <w:rPr>
          <w:rFonts w:hint="eastAsia"/>
        </w:rPr>
        <w:t>。</w:t>
      </w:r>
    </w:p>
    <w:p w14:paraId="06DFB8EE" w14:textId="1A6660A4" w:rsidR="0018487F" w:rsidRPr="00CD3363" w:rsidRDefault="0018487F" w:rsidP="0018487F">
      <w:pPr>
        <w:pStyle w:val="SingleTxtGC"/>
        <w:rPr>
          <w:rFonts w:ascii="Time New Roman" w:eastAsia="黑体" w:hAnsi="Time New Roman"/>
          <w:lang w:val="fr-CH"/>
        </w:rPr>
      </w:pPr>
      <w:r w:rsidRPr="00CD3363">
        <w:rPr>
          <w:rFonts w:ascii="Time New Roman" w:eastAsia="黑体" w:hAnsi="Time New Roman"/>
        </w:rPr>
        <w:t>5</w:t>
      </w:r>
      <w:r w:rsidRPr="00CD3363">
        <w:rPr>
          <w:rFonts w:ascii="Time New Roman" w:eastAsia="黑体" w:hAnsi="Time New Roman"/>
        </w:rPr>
        <w:t>.</w:t>
      </w:r>
      <w:r w:rsidRPr="00CD3363">
        <w:rPr>
          <w:rFonts w:ascii="Time New Roman" w:eastAsia="黑体" w:hAnsi="Time New Roman"/>
        </w:rPr>
        <w:tab/>
      </w:r>
      <w:r w:rsidRPr="00CD3363">
        <w:rPr>
          <w:rFonts w:ascii="Time New Roman" w:eastAsia="黑体" w:hAnsi="Time New Roman" w:hint="eastAsia"/>
        </w:rPr>
        <w:t>根据委员会关于自决权问题的第</w:t>
      </w:r>
      <w:r w:rsidRPr="00CD3363">
        <w:rPr>
          <w:rFonts w:ascii="Time New Roman" w:eastAsia="黑体" w:hAnsi="Time New Roman"/>
        </w:rPr>
        <w:t>12</w:t>
      </w:r>
      <w:r w:rsidRPr="00CD3363">
        <w:rPr>
          <w:rFonts w:ascii="Time New Roman" w:eastAsia="黑体" w:hAnsi="Time New Roman" w:hint="eastAsia"/>
        </w:rPr>
        <w:t>号一般性意见</w:t>
      </w:r>
      <w:r w:rsidRPr="00CD3363">
        <w:rPr>
          <w:rFonts w:ascii="Time New Roman" w:eastAsia="黑体" w:hAnsi="Time New Roman"/>
        </w:rPr>
        <w:t>(</w:t>
      </w:r>
      <w:r w:rsidRPr="00CD3363">
        <w:rPr>
          <w:rFonts w:ascii="Time New Roman" w:eastAsia="黑体" w:hAnsi="Time New Roman"/>
        </w:rPr>
        <w:t>1984</w:t>
      </w:r>
      <w:r w:rsidRPr="00CD3363">
        <w:rPr>
          <w:rFonts w:ascii="Time New Roman" w:eastAsia="黑体" w:hAnsi="Time New Roman" w:hint="eastAsia"/>
        </w:rPr>
        <w:t>年</w:t>
      </w:r>
      <w:r w:rsidRPr="00CD3363">
        <w:rPr>
          <w:rFonts w:ascii="Time New Roman" w:eastAsia="黑体" w:hAnsi="Time New Roman"/>
        </w:rPr>
        <w:t>)</w:t>
      </w:r>
      <w:r w:rsidRPr="00CD3363">
        <w:rPr>
          <w:rFonts w:ascii="Time New Roman" w:eastAsia="黑体" w:hAnsi="Time New Roman" w:hint="eastAsia"/>
        </w:rPr>
        <w:t>，缔约国应按照《联合国宪章》和载有《给予殖民地国家和人民独立宣言》的</w:t>
      </w:r>
      <w:r w:rsidRPr="00CD3363">
        <w:rPr>
          <w:rFonts w:ascii="Time New Roman" w:eastAsia="黑体" w:hAnsi="Time New Roman"/>
        </w:rPr>
        <w:t>196</w:t>
      </w:r>
      <w:r w:rsidRPr="00CD3363">
        <w:rPr>
          <w:rFonts w:ascii="Time New Roman" w:eastAsia="黑体" w:hAnsi="Time New Roman"/>
        </w:rPr>
        <w:t>0</w:t>
      </w:r>
      <w:r w:rsidRPr="00CD3363">
        <w:rPr>
          <w:rFonts w:ascii="Time New Roman" w:eastAsia="黑体" w:hAnsi="Time New Roman" w:hint="eastAsia"/>
        </w:rPr>
        <w:t>年</w:t>
      </w:r>
      <w:r w:rsidRPr="00CD3363">
        <w:rPr>
          <w:rFonts w:ascii="Time New Roman" w:eastAsia="黑体" w:hAnsi="Time New Roman"/>
        </w:rPr>
        <w:t>12</w:t>
      </w:r>
      <w:r w:rsidRPr="00CD3363">
        <w:rPr>
          <w:rFonts w:ascii="Time New Roman" w:eastAsia="黑体" w:hAnsi="Time New Roman" w:hint="eastAsia"/>
        </w:rPr>
        <w:t>月</w:t>
      </w:r>
      <w:r w:rsidRPr="00CD3363">
        <w:rPr>
          <w:rFonts w:ascii="Time New Roman" w:eastAsia="黑体" w:hAnsi="Time New Roman"/>
        </w:rPr>
        <w:t>14</w:t>
      </w:r>
      <w:r w:rsidRPr="00CD3363">
        <w:rPr>
          <w:rFonts w:ascii="Time New Roman" w:eastAsia="黑体" w:hAnsi="Time New Roman" w:hint="eastAsia"/>
        </w:rPr>
        <w:t>日大会第</w:t>
      </w:r>
      <w:r w:rsidRPr="00CD3363">
        <w:rPr>
          <w:rFonts w:ascii="Time New Roman" w:eastAsia="黑体" w:hAnsi="Time New Roman"/>
        </w:rPr>
        <w:t>1514</w:t>
      </w:r>
      <w:r w:rsidR="003117DB">
        <w:rPr>
          <w:rFonts w:ascii="Time New Roman" w:eastAsia="黑体" w:hAnsi="Time New Roman" w:hint="eastAsia"/>
        </w:rPr>
        <w:t xml:space="preserve"> </w:t>
      </w:r>
      <w:r w:rsidRPr="00CD3363">
        <w:rPr>
          <w:rFonts w:ascii="Time New Roman" w:eastAsia="黑体" w:hAnsi="Time New Roman"/>
        </w:rPr>
        <w:t>(</w:t>
      </w:r>
      <w:r w:rsidRPr="00CD3363">
        <w:rPr>
          <w:rFonts w:ascii="Time New Roman" w:eastAsia="黑体" w:hAnsi="Time New Roman"/>
        </w:rPr>
        <w:t>XV</w:t>
      </w:r>
      <w:r w:rsidRPr="00CD3363">
        <w:rPr>
          <w:rFonts w:ascii="Time New Roman" w:eastAsia="黑体" w:hAnsi="Time New Roman"/>
        </w:rPr>
        <w:t>)</w:t>
      </w:r>
      <w:r w:rsidRPr="00CD3363">
        <w:rPr>
          <w:rFonts w:ascii="Time New Roman" w:eastAsia="黑体" w:hAnsi="Time New Roman" w:hint="eastAsia"/>
        </w:rPr>
        <w:t>号决议，与研究新喀里多尼亚和法属波利尼西亚局势的特别委员会充分合作，促进和加快实现人民的自决权，特别是新喀里多尼亚和法属波利尼西亚的土著人民的自决权。缔约国应与新喀里多尼亚和法属波利尼西亚的土著人民协商，以便在采取任何与自决进程有关的措施之前获得他们的自由、事先和知情同意。委员会特别建议缔约国遵守</w:t>
      </w:r>
      <w:r w:rsidRPr="00CD3363">
        <w:rPr>
          <w:rFonts w:ascii="Time New Roman" w:eastAsia="黑体" w:hAnsi="Time New Roman"/>
        </w:rPr>
        <w:t>1998</w:t>
      </w:r>
      <w:r w:rsidRPr="00CD3363">
        <w:rPr>
          <w:rFonts w:ascii="Time New Roman" w:eastAsia="黑体" w:hAnsi="Time New Roman" w:hint="eastAsia"/>
        </w:rPr>
        <w:t>年《努美阿协议》第</w:t>
      </w:r>
      <w:r w:rsidRPr="00CD3363">
        <w:rPr>
          <w:rFonts w:ascii="Time New Roman" w:eastAsia="黑体" w:hAnsi="Time New Roman"/>
        </w:rPr>
        <w:t>5</w:t>
      </w:r>
      <w:r w:rsidRPr="00CD3363">
        <w:rPr>
          <w:rFonts w:ascii="Time New Roman" w:eastAsia="黑体" w:hAnsi="Time New Roman" w:hint="eastAsia"/>
        </w:rPr>
        <w:t>点规定的宪法不可逆转性原则，该原则保障了非殖民化进程的诚信。</w:t>
      </w:r>
    </w:p>
    <w:p w14:paraId="4FC62C7F" w14:textId="77777777" w:rsidR="0018487F" w:rsidRPr="0018487F" w:rsidRDefault="0018487F" w:rsidP="00CD3363">
      <w:pPr>
        <w:pStyle w:val="H23GC"/>
        <w:rPr>
          <w:lang w:val="fr-FR"/>
        </w:rPr>
      </w:pPr>
      <w:r w:rsidRPr="0018487F">
        <w:rPr>
          <w:lang w:val="fr-FR"/>
        </w:rPr>
        <w:tab/>
      </w:r>
      <w:r w:rsidRPr="0018487F">
        <w:rPr>
          <w:lang w:val="fr-FR"/>
        </w:rPr>
        <w:tab/>
      </w:r>
      <w:r w:rsidRPr="0018487F">
        <w:rPr>
          <w:rFonts w:hint="eastAsia"/>
          <w:lang w:val="fr-FR"/>
        </w:rPr>
        <w:t>对《公约》的解释性声明和保留</w:t>
      </w:r>
    </w:p>
    <w:p w14:paraId="00A5DA29" w14:textId="6108831C" w:rsidR="0018487F" w:rsidRPr="0018487F" w:rsidRDefault="0018487F" w:rsidP="0018487F">
      <w:pPr>
        <w:pStyle w:val="SingleTxtGC"/>
        <w:rPr>
          <w:lang w:val="fr-CH"/>
        </w:rPr>
      </w:pPr>
      <w:r w:rsidRPr="0018487F">
        <w:rPr>
          <w:lang w:val="fr-CH"/>
        </w:rPr>
        <w:t>6</w:t>
      </w:r>
      <w:r w:rsidRPr="0018487F">
        <w:rPr>
          <w:lang w:val="fr-CH"/>
        </w:rPr>
        <w:t>.</w:t>
      </w:r>
      <w:r w:rsidRPr="0018487F">
        <w:rPr>
          <w:lang w:val="fr-CH"/>
        </w:rPr>
        <w:tab/>
      </w:r>
      <w:r w:rsidRPr="0018487F">
        <w:rPr>
          <w:rFonts w:hint="eastAsia"/>
        </w:rPr>
        <w:t>委员会感到遗憾的是，缔约国不打算撤回其保留和解释性声明，这些保留和解释性声明的数量和范围严重限制了《公约》的适用范围。委员会尤感遗憾的是，缔约国根据共和国不可分割、平等和统一的原则，对《公约》第二十七条</w:t>
      </w:r>
      <w:proofErr w:type="gramStart"/>
      <w:r w:rsidRPr="0018487F">
        <w:rPr>
          <w:rFonts w:hint="eastAsia"/>
        </w:rPr>
        <w:t>作出</w:t>
      </w:r>
      <w:proofErr w:type="gramEnd"/>
      <w:r w:rsidRPr="0018487F">
        <w:rPr>
          <w:rFonts w:hint="eastAsia"/>
        </w:rPr>
        <w:t>了限制性解释</w:t>
      </w:r>
      <w:r w:rsidRPr="0018487F">
        <w:t>(</w:t>
      </w:r>
      <w:r w:rsidRPr="0018487F">
        <w:rPr>
          <w:rFonts w:hint="eastAsia"/>
        </w:rPr>
        <w:t>第二条</w:t>
      </w:r>
      <w:r w:rsidRPr="0018487F">
        <w:t>)</w:t>
      </w:r>
      <w:r w:rsidRPr="0018487F">
        <w:rPr>
          <w:rFonts w:hint="eastAsia"/>
        </w:rPr>
        <w:t>。</w:t>
      </w:r>
    </w:p>
    <w:p w14:paraId="75AEF816" w14:textId="10FB4354" w:rsidR="0018487F" w:rsidRPr="00CD3363" w:rsidRDefault="0018487F" w:rsidP="0018487F">
      <w:pPr>
        <w:pStyle w:val="SingleTxtGC"/>
        <w:rPr>
          <w:rFonts w:ascii="Time New Roman" w:eastAsia="黑体" w:hAnsi="Time New Roman"/>
          <w:lang w:val="fr-CH"/>
        </w:rPr>
      </w:pPr>
      <w:r w:rsidRPr="00CD3363">
        <w:rPr>
          <w:rFonts w:ascii="Time New Roman" w:eastAsia="黑体" w:hAnsi="Time New Roman"/>
        </w:rPr>
        <w:t>7</w:t>
      </w:r>
      <w:r w:rsidRPr="00CD3363">
        <w:rPr>
          <w:rFonts w:ascii="Time New Roman" w:eastAsia="黑体" w:hAnsi="Time New Roman"/>
        </w:rPr>
        <w:t>.</w:t>
      </w:r>
      <w:r w:rsidRPr="00CD3363">
        <w:rPr>
          <w:rFonts w:ascii="Time New Roman" w:eastAsia="黑体" w:hAnsi="Time New Roman"/>
        </w:rPr>
        <w:tab/>
      </w:r>
      <w:r w:rsidRPr="00CD3363">
        <w:rPr>
          <w:rFonts w:ascii="Time New Roman" w:eastAsia="黑体" w:hAnsi="Time New Roman" w:hint="eastAsia"/>
        </w:rPr>
        <w:t>缔约国应重新审查其解释性声明和保留，特别是对第二十七条的解释性声明和保留，以期大幅减少其数量和范围，并确保有效执行《公约》规定。</w:t>
      </w:r>
    </w:p>
    <w:p w14:paraId="54704FBD" w14:textId="77777777" w:rsidR="0018487F" w:rsidRPr="0018487F" w:rsidRDefault="0018487F" w:rsidP="00CD3363">
      <w:pPr>
        <w:pStyle w:val="H23GC"/>
        <w:rPr>
          <w:lang w:val="fr-FR"/>
        </w:rPr>
      </w:pPr>
      <w:r w:rsidRPr="0018487F">
        <w:rPr>
          <w:lang w:val="fr-FR"/>
        </w:rPr>
        <w:tab/>
      </w:r>
      <w:r w:rsidRPr="0018487F">
        <w:rPr>
          <w:lang w:val="fr-FR"/>
        </w:rPr>
        <w:tab/>
      </w:r>
      <w:r w:rsidRPr="0018487F">
        <w:rPr>
          <w:rFonts w:hint="eastAsia"/>
          <w:lang w:val="fr-FR"/>
        </w:rPr>
        <w:t>委员会根据《任择议定书》通过的意见的后续行动</w:t>
      </w:r>
    </w:p>
    <w:p w14:paraId="73AFF2AE" w14:textId="1523C0CE" w:rsidR="0018487F" w:rsidRPr="0018487F" w:rsidRDefault="0018487F" w:rsidP="0018487F">
      <w:pPr>
        <w:pStyle w:val="SingleTxtGC"/>
        <w:rPr>
          <w:lang w:val="fr-CH"/>
        </w:rPr>
      </w:pPr>
      <w:r w:rsidRPr="0018487F">
        <w:rPr>
          <w:lang w:val="fr-CH"/>
        </w:rPr>
        <w:t>8</w:t>
      </w:r>
      <w:r w:rsidRPr="0018487F">
        <w:rPr>
          <w:lang w:val="fr-CH"/>
        </w:rPr>
        <w:t>.</w:t>
      </w:r>
      <w:r w:rsidRPr="0018487F">
        <w:rPr>
          <w:lang w:val="fr-CH"/>
        </w:rPr>
        <w:tab/>
      </w:r>
      <w:r w:rsidRPr="0018487F">
        <w:t>委员会回顾先前的结论性意见</w:t>
      </w:r>
      <w:r w:rsidRPr="0018487F">
        <w:rPr>
          <w:vertAlign w:val="superscript"/>
          <w:lang w:val="fr-CH"/>
        </w:rPr>
        <w:footnoteReference w:id="6"/>
      </w:r>
      <w:r w:rsidRPr="0018487F">
        <w:rPr>
          <w:rFonts w:hint="eastAsia"/>
          <w:lang w:val="fr-FR"/>
        </w:rPr>
        <w:t>，</w:t>
      </w:r>
      <w:r w:rsidRPr="0018487F">
        <w:t>仍感关切的是</w:t>
      </w:r>
      <w:r w:rsidRPr="0018487F">
        <w:rPr>
          <w:lang w:val="fr-FR"/>
        </w:rPr>
        <w:t>，</w:t>
      </w:r>
      <w:r w:rsidRPr="0018487F">
        <w:t>缔约国没有履行《公约》及其第一项</w:t>
      </w:r>
      <w:r w:rsidRPr="0018487F">
        <w:rPr>
          <w:rFonts w:hint="eastAsia"/>
        </w:rPr>
        <w:t>《</w:t>
      </w:r>
      <w:r w:rsidRPr="0018487F">
        <w:t>任择议定书</w:t>
      </w:r>
      <w:r w:rsidRPr="0018487F">
        <w:rPr>
          <w:rFonts w:hint="eastAsia"/>
        </w:rPr>
        <w:t>》</w:t>
      </w:r>
      <w:r w:rsidRPr="0018487F">
        <w:t>规定的义务</w:t>
      </w:r>
      <w:r w:rsidRPr="0018487F">
        <w:rPr>
          <w:lang w:val="fr-FR"/>
        </w:rPr>
        <w:t>，</w:t>
      </w:r>
      <w:r w:rsidRPr="0018487F">
        <w:rPr>
          <w:rFonts w:hint="eastAsia"/>
        </w:rPr>
        <w:t>没有按照</w:t>
      </w:r>
      <w:r w:rsidRPr="0018487F">
        <w:t>委员会通过的意见</w:t>
      </w:r>
      <w:r w:rsidRPr="0018487F">
        <w:rPr>
          <w:rFonts w:hint="eastAsia"/>
        </w:rPr>
        <w:t>，</w:t>
      </w:r>
      <w:r w:rsidRPr="0018487F">
        <w:t>例如在</w:t>
      </w:r>
      <w:proofErr w:type="spellStart"/>
      <w:r w:rsidRPr="005E2222">
        <w:rPr>
          <w:rFonts w:ascii="Time New Roman" w:eastAsia="楷体" w:hAnsi="Time New Roman"/>
          <w:lang w:val="fr-FR"/>
        </w:rPr>
        <w:lastRenderedPageBreak/>
        <w:t>Hebbadj</w:t>
      </w:r>
      <w:proofErr w:type="spellEnd"/>
      <w:r w:rsidRPr="005E2222">
        <w:rPr>
          <w:rFonts w:ascii="Time New Roman" w:eastAsia="楷体" w:hAnsi="Time New Roman"/>
        </w:rPr>
        <w:t>诉法国案</w:t>
      </w:r>
      <w:r w:rsidRPr="0018487F">
        <w:t>、</w:t>
      </w:r>
      <w:r w:rsidRPr="0018487F">
        <w:rPr>
          <w:vertAlign w:val="superscript"/>
          <w:lang w:val="fr-CH"/>
        </w:rPr>
        <w:footnoteReference w:id="7"/>
      </w:r>
      <w:r w:rsidR="005E2222">
        <w:rPr>
          <w:rFonts w:hint="eastAsia"/>
        </w:rPr>
        <w:t xml:space="preserve"> </w:t>
      </w:r>
      <w:r w:rsidRPr="005E2222">
        <w:rPr>
          <w:rFonts w:ascii="Time New Roman" w:eastAsia="楷体" w:hAnsi="Time New Roman"/>
        </w:rPr>
        <w:t>Yaker</w:t>
      </w:r>
      <w:r w:rsidRPr="005E2222">
        <w:rPr>
          <w:rFonts w:ascii="Time New Roman" w:eastAsia="楷体" w:hAnsi="Time New Roman"/>
        </w:rPr>
        <w:t>诉法国案</w:t>
      </w:r>
      <w:r w:rsidRPr="0018487F">
        <w:t>、</w:t>
      </w:r>
      <w:r w:rsidRPr="0018487F">
        <w:rPr>
          <w:vertAlign w:val="superscript"/>
          <w:lang w:val="fr-CH"/>
        </w:rPr>
        <w:footnoteReference w:id="8"/>
      </w:r>
      <w:r w:rsidR="005E2222">
        <w:rPr>
          <w:rFonts w:hint="eastAsia"/>
        </w:rPr>
        <w:t xml:space="preserve"> </w:t>
      </w:r>
      <w:proofErr w:type="spellStart"/>
      <w:r w:rsidRPr="0018487F">
        <w:t>Na</w:t>
      </w:r>
      <w:r w:rsidRPr="0018487F">
        <w:t>ï</w:t>
      </w:r>
      <w:r w:rsidRPr="0018487F">
        <w:t>ma</w:t>
      </w:r>
      <w:proofErr w:type="spellEnd"/>
      <w:r w:rsidRPr="0018487F">
        <w:t xml:space="preserve"> </w:t>
      </w:r>
      <w:r w:rsidRPr="005E2222">
        <w:rPr>
          <w:rFonts w:ascii="Time New Roman" w:eastAsia="楷体" w:hAnsi="Time New Roman"/>
        </w:rPr>
        <w:t>Mezhoud</w:t>
      </w:r>
      <w:r w:rsidRPr="005E2222">
        <w:rPr>
          <w:rFonts w:ascii="Time New Roman" w:eastAsia="楷体" w:hAnsi="Time New Roman"/>
        </w:rPr>
        <w:t>诉法国案</w:t>
      </w:r>
      <w:r w:rsidRPr="0018487F">
        <w:rPr>
          <w:vertAlign w:val="superscript"/>
          <w:lang w:val="fr-CH"/>
        </w:rPr>
        <w:footnoteReference w:id="9"/>
      </w:r>
      <w:r w:rsidR="005E2222">
        <w:rPr>
          <w:rFonts w:hint="eastAsia"/>
        </w:rPr>
        <w:t xml:space="preserve"> </w:t>
      </w:r>
      <w:r w:rsidRPr="0018487F">
        <w:t>和</w:t>
      </w:r>
      <w:r w:rsidRPr="005E2222">
        <w:rPr>
          <w:rFonts w:ascii="Time New Roman" w:eastAsia="楷体" w:hAnsi="Time New Roman"/>
        </w:rPr>
        <w:t>F</w:t>
      </w:r>
      <w:r w:rsidRPr="005E2222">
        <w:rPr>
          <w:rFonts w:ascii="Time New Roman" w:eastAsia="楷体" w:hAnsi="Time New Roman"/>
        </w:rPr>
        <w:t>.</w:t>
      </w:r>
      <w:r w:rsidRPr="005E2222">
        <w:rPr>
          <w:rFonts w:ascii="Time New Roman" w:eastAsia="楷体" w:hAnsi="Time New Roman"/>
        </w:rPr>
        <w:t>A</w:t>
      </w:r>
      <w:r w:rsidRPr="005E2222">
        <w:rPr>
          <w:rFonts w:ascii="Time New Roman" w:eastAsia="楷体" w:hAnsi="Time New Roman"/>
        </w:rPr>
        <w:t>.</w:t>
      </w:r>
      <w:r w:rsidRPr="005E2222">
        <w:rPr>
          <w:rFonts w:ascii="Time New Roman" w:eastAsia="楷体" w:hAnsi="Time New Roman"/>
        </w:rPr>
        <w:t>诉法国案</w:t>
      </w:r>
      <w:r w:rsidRPr="0018487F">
        <w:rPr>
          <w:vertAlign w:val="superscript"/>
          <w:lang w:val="fr-CH"/>
        </w:rPr>
        <w:footnoteReference w:id="10"/>
      </w:r>
      <w:r w:rsidR="005E2222">
        <w:rPr>
          <w:rFonts w:hint="eastAsia"/>
        </w:rPr>
        <w:t xml:space="preserve"> </w:t>
      </w:r>
      <w:r w:rsidRPr="0018487F">
        <w:t>中通过的意见</w:t>
      </w:r>
      <w:r w:rsidRPr="0018487F">
        <w:rPr>
          <w:rFonts w:hint="eastAsia"/>
        </w:rPr>
        <w:t>，</w:t>
      </w:r>
      <w:r w:rsidRPr="0018487F">
        <w:t>向《公约》</w:t>
      </w:r>
      <w:r w:rsidRPr="0018487F">
        <w:rPr>
          <w:rFonts w:hint="eastAsia"/>
        </w:rPr>
        <w:t>所载</w:t>
      </w:r>
      <w:r w:rsidRPr="0018487F">
        <w:t>权利受到侵犯的受害者提供有效补救。委员会回顾指出，缔约国加入第一项任择议定书即已承认委员会有权接受和</w:t>
      </w:r>
      <w:proofErr w:type="gramStart"/>
      <w:r w:rsidRPr="0018487F">
        <w:t>审议受</w:t>
      </w:r>
      <w:proofErr w:type="gramEnd"/>
      <w:r w:rsidRPr="0018487F">
        <w:t>缔约国管辖的个人提交的来文，并承诺确保如侵权行为经确定成立，即予以有效和</w:t>
      </w:r>
      <w:proofErr w:type="gramStart"/>
      <w:r w:rsidRPr="0018487F">
        <w:t>可</w:t>
      </w:r>
      <w:proofErr w:type="gramEnd"/>
      <w:r w:rsidRPr="0018487F">
        <w:t>强制执行的补救</w:t>
      </w:r>
      <w:r w:rsidRPr="0018487F">
        <w:t>(</w:t>
      </w:r>
      <w:r w:rsidRPr="0018487F">
        <w:t>第二条</w:t>
      </w:r>
      <w:r w:rsidRPr="0018487F">
        <w:t>)</w:t>
      </w:r>
      <w:r w:rsidRPr="0018487F">
        <w:t>。</w:t>
      </w:r>
    </w:p>
    <w:p w14:paraId="3FFDE211" w14:textId="7862170E" w:rsidR="0018487F" w:rsidRPr="00CD3363" w:rsidRDefault="0018487F" w:rsidP="0018487F">
      <w:pPr>
        <w:pStyle w:val="SingleTxtGC"/>
        <w:rPr>
          <w:rFonts w:ascii="Time New Roman" w:eastAsia="黑体" w:hAnsi="Time New Roman"/>
          <w:lang w:val="fr-CH"/>
        </w:rPr>
      </w:pPr>
      <w:r w:rsidRPr="00CD3363">
        <w:rPr>
          <w:rFonts w:ascii="Time New Roman" w:eastAsia="黑体" w:hAnsi="Time New Roman"/>
        </w:rPr>
        <w:t>9</w:t>
      </w:r>
      <w:r w:rsidRPr="00CD3363">
        <w:rPr>
          <w:rFonts w:ascii="Time New Roman" w:eastAsia="黑体" w:hAnsi="Time New Roman"/>
        </w:rPr>
        <w:t>.</w:t>
      </w:r>
      <w:r w:rsidRPr="00CD3363">
        <w:rPr>
          <w:rFonts w:ascii="Time New Roman" w:eastAsia="黑体" w:hAnsi="Time New Roman"/>
        </w:rPr>
        <w:tab/>
      </w:r>
      <w:r w:rsidRPr="00CD3363">
        <w:rPr>
          <w:rFonts w:ascii="Time New Roman" w:eastAsia="黑体" w:hAnsi="Time New Roman"/>
        </w:rPr>
        <w:t>缔约国应审查</w:t>
      </w:r>
      <w:proofErr w:type="gramStart"/>
      <w:r w:rsidRPr="00CD3363">
        <w:rPr>
          <w:rFonts w:ascii="Time New Roman" w:eastAsia="黑体" w:hAnsi="Time New Roman" w:hint="eastAsia"/>
        </w:rPr>
        <w:t>本国</w:t>
      </w:r>
      <w:r w:rsidRPr="00CD3363">
        <w:rPr>
          <w:rFonts w:ascii="Time New Roman" w:eastAsia="黑体" w:hAnsi="Time New Roman"/>
        </w:rPr>
        <w:t>对</w:t>
      </w:r>
      <w:proofErr w:type="gramEnd"/>
      <w:r w:rsidRPr="00CD3363">
        <w:rPr>
          <w:rFonts w:ascii="Time New Roman" w:eastAsia="黑体" w:hAnsi="Time New Roman"/>
        </w:rPr>
        <w:t>委员会根据第一项任择议定书所通过意见的立场，以确保</w:t>
      </w:r>
      <w:r w:rsidRPr="00CD3363">
        <w:rPr>
          <w:rFonts w:ascii="Time New Roman" w:eastAsia="黑体" w:hAnsi="Time New Roman" w:hint="eastAsia"/>
        </w:rPr>
        <w:t>在</w:t>
      </w:r>
      <w:r w:rsidRPr="00CD3363">
        <w:rPr>
          <w:rFonts w:ascii="Time New Roman" w:eastAsia="黑体" w:hAnsi="Time New Roman"/>
        </w:rPr>
        <w:t>发生违反《公约》的情况时，根据第二条第三款确保提供有效补救。缔约国还应广泛传播委员会的决定，并提高对缔约国根据《公约》所承担义务的认识。</w:t>
      </w:r>
    </w:p>
    <w:p w14:paraId="09D66C89" w14:textId="77777777" w:rsidR="0018487F" w:rsidRPr="0018487F" w:rsidRDefault="0018487F" w:rsidP="00CD3363">
      <w:pPr>
        <w:pStyle w:val="H23GC"/>
      </w:pPr>
      <w:r w:rsidRPr="0018487F">
        <w:rPr>
          <w:lang w:val="fr-CH"/>
        </w:rPr>
        <w:tab/>
      </w:r>
      <w:r w:rsidRPr="0018487F">
        <w:rPr>
          <w:lang w:val="fr-CH"/>
        </w:rPr>
        <w:tab/>
      </w:r>
      <w:r w:rsidRPr="0018487F">
        <w:rPr>
          <w:rFonts w:hint="eastAsia"/>
          <w:lang w:val="fr-FR"/>
        </w:rPr>
        <w:t>对少数群体的承认和统计数据</w:t>
      </w:r>
    </w:p>
    <w:p w14:paraId="020E8CC1" w14:textId="513E6E84" w:rsidR="0018487F" w:rsidRPr="0018487F" w:rsidRDefault="0018487F" w:rsidP="0018487F">
      <w:pPr>
        <w:pStyle w:val="SingleTxtGC"/>
        <w:rPr>
          <w:lang w:val="fr-CH"/>
        </w:rPr>
      </w:pPr>
      <w:r w:rsidRPr="0018487F">
        <w:rPr>
          <w:lang w:val="fr-CH"/>
        </w:rPr>
        <w:t>1</w:t>
      </w:r>
      <w:r w:rsidRPr="0018487F">
        <w:rPr>
          <w:lang w:val="fr-CH"/>
        </w:rPr>
        <w:t>0.</w:t>
      </w:r>
      <w:r w:rsidRPr="0018487F">
        <w:rPr>
          <w:lang w:val="fr-CH"/>
        </w:rPr>
        <w:tab/>
      </w:r>
      <w:r w:rsidRPr="0018487F">
        <w:rPr>
          <w:rFonts w:hint="eastAsia"/>
        </w:rPr>
        <w:t>委员会感到遗憾的是，第六次定期报告没有提供统计资料，使委员会能够充分评估少数群体享有《公约》所载权利的情况，包括海外领土的情况。委员会感到遗憾的是，为收集数据而开发的工具仍然有限，无法全面了解缔约国全国各地，包括海外领土各族裔群体所面临的种族歧视情况</w:t>
      </w:r>
      <w:r w:rsidRPr="0018487F">
        <w:t>(</w:t>
      </w:r>
      <w:r w:rsidRPr="0018487F">
        <w:rPr>
          <w:rFonts w:hint="eastAsia"/>
        </w:rPr>
        <w:t>第二、第二十六和第二十七条</w:t>
      </w:r>
      <w:r w:rsidRPr="0018487F">
        <w:t>)</w:t>
      </w:r>
      <w:r w:rsidRPr="0018487F">
        <w:rPr>
          <w:rFonts w:hint="eastAsia"/>
        </w:rPr>
        <w:t>。</w:t>
      </w:r>
    </w:p>
    <w:p w14:paraId="033A7872" w14:textId="668A3B9B" w:rsidR="0018487F" w:rsidRPr="00CD3363" w:rsidRDefault="0018487F" w:rsidP="0018487F">
      <w:pPr>
        <w:pStyle w:val="SingleTxtGC"/>
        <w:rPr>
          <w:rFonts w:ascii="Time New Roman" w:eastAsia="黑体" w:hAnsi="Time New Roman"/>
          <w:lang w:val="fr-CH"/>
        </w:rPr>
      </w:pPr>
      <w:r w:rsidRPr="00CD3363">
        <w:rPr>
          <w:rFonts w:ascii="Time New Roman" w:eastAsia="黑体" w:hAnsi="Time New Roman"/>
          <w:lang w:val="fr-CH"/>
        </w:rPr>
        <w:t>11</w:t>
      </w:r>
      <w:r w:rsidRPr="00CD3363">
        <w:rPr>
          <w:rFonts w:ascii="Time New Roman" w:eastAsia="黑体" w:hAnsi="Time New Roman"/>
          <w:lang w:val="fr-CH"/>
        </w:rPr>
        <w:t>.</w:t>
      </w:r>
      <w:r w:rsidRPr="00CD3363">
        <w:rPr>
          <w:rFonts w:ascii="Time New Roman" w:eastAsia="黑体" w:hAnsi="Time New Roman"/>
          <w:lang w:val="fr-CH"/>
        </w:rPr>
        <w:tab/>
      </w:r>
      <w:r w:rsidRPr="00CD3363">
        <w:rPr>
          <w:rFonts w:ascii="Time New Roman" w:eastAsia="黑体" w:hAnsi="Time New Roman"/>
        </w:rPr>
        <w:t>考虑到委员会先前的建议</w:t>
      </w:r>
      <w:r w:rsidRPr="00CD3363">
        <w:rPr>
          <w:rFonts w:ascii="Time New Roman" w:eastAsia="黑体" w:hAnsi="Time New Roman"/>
          <w:vertAlign w:val="superscript"/>
          <w:lang w:val="fr-CH"/>
        </w:rPr>
        <w:footnoteReference w:id="11"/>
      </w:r>
      <w:r w:rsidR="00372801">
        <w:rPr>
          <w:rFonts w:ascii="Time New Roman" w:eastAsia="黑体" w:hAnsi="Time New Roman" w:hint="eastAsia"/>
        </w:rPr>
        <w:t xml:space="preserve"> </w:t>
      </w:r>
      <w:r w:rsidRPr="00CD3363">
        <w:rPr>
          <w:rFonts w:ascii="Time New Roman" w:eastAsia="黑体" w:hAnsi="Time New Roman"/>
        </w:rPr>
        <w:t>和消除种族歧视委员会的建议</w:t>
      </w:r>
      <w:r w:rsidRPr="00CD3363">
        <w:rPr>
          <w:rFonts w:ascii="Time New Roman" w:eastAsia="黑体" w:hAnsi="Time New Roman"/>
          <w:vertAlign w:val="superscript"/>
          <w:lang w:val="fr-CH"/>
        </w:rPr>
        <w:footnoteReference w:id="12"/>
      </w:r>
      <w:r w:rsidRPr="00CD3363">
        <w:rPr>
          <w:rFonts w:ascii="Time New Roman" w:eastAsia="黑体" w:hAnsi="Time New Roman" w:hint="eastAsia"/>
          <w:lang w:val="fr-CH"/>
        </w:rPr>
        <w:t>，</w:t>
      </w:r>
      <w:r w:rsidRPr="00CD3363">
        <w:rPr>
          <w:rFonts w:ascii="Time New Roman" w:eastAsia="黑体" w:hAnsi="Time New Roman"/>
        </w:rPr>
        <w:t>缔约国应继续并加强努力，开发工具，使其能够评估少数群体，包括海外领土的少数群体切实享有《公约》所</w:t>
      </w:r>
      <w:r w:rsidRPr="00CD3363">
        <w:rPr>
          <w:rFonts w:ascii="Time New Roman" w:eastAsia="黑体" w:hAnsi="Time New Roman" w:hint="eastAsia"/>
        </w:rPr>
        <w:t>载</w:t>
      </w:r>
      <w:r w:rsidRPr="00CD3363">
        <w:rPr>
          <w:rFonts w:ascii="Time New Roman" w:eastAsia="黑体" w:hAnsi="Time New Roman"/>
        </w:rPr>
        <w:t>各项权利的情况，包括在自我认同和匿名原则的基础上享有这些权利的情况。缔约国应将收集到的数据作为制定打击种族歧视政策的依据。</w:t>
      </w:r>
    </w:p>
    <w:p w14:paraId="752B66F5" w14:textId="77777777" w:rsidR="0018487F" w:rsidRPr="0018487F" w:rsidRDefault="0018487F" w:rsidP="00CD3363">
      <w:pPr>
        <w:pStyle w:val="H23GC"/>
        <w:rPr>
          <w:lang w:val="fr-FR"/>
        </w:rPr>
      </w:pPr>
      <w:r w:rsidRPr="0018487F">
        <w:rPr>
          <w:lang w:val="fr-FR"/>
        </w:rPr>
        <w:tab/>
      </w:r>
      <w:r w:rsidRPr="0018487F">
        <w:rPr>
          <w:lang w:val="fr-FR"/>
        </w:rPr>
        <w:tab/>
      </w:r>
      <w:r w:rsidRPr="0018487F">
        <w:rPr>
          <w:rFonts w:hint="eastAsia"/>
          <w:lang w:val="fr-FR"/>
        </w:rPr>
        <w:t>种族定性</w:t>
      </w:r>
    </w:p>
    <w:p w14:paraId="1D19C906" w14:textId="22E114E9" w:rsidR="0018487F" w:rsidRPr="0018487F" w:rsidRDefault="0018487F" w:rsidP="0018487F">
      <w:pPr>
        <w:pStyle w:val="SingleTxtGC"/>
        <w:rPr>
          <w:lang w:val="fr-CH"/>
        </w:rPr>
      </w:pPr>
      <w:r w:rsidRPr="0018487F">
        <w:rPr>
          <w:lang w:val="fr-CH"/>
        </w:rPr>
        <w:t>12</w:t>
      </w:r>
      <w:r w:rsidRPr="0018487F">
        <w:rPr>
          <w:lang w:val="fr-CH"/>
        </w:rPr>
        <w:t>.</w:t>
      </w:r>
      <w:r w:rsidRPr="0018487F">
        <w:rPr>
          <w:lang w:val="fr-CH"/>
        </w:rPr>
        <w:tab/>
      </w:r>
      <w:r w:rsidRPr="0018487F">
        <w:rPr>
          <w:rFonts w:hint="eastAsia"/>
        </w:rPr>
        <w:t>委员会感到关切的是，有许多指控称，执法部队对少数种族或族裔群体成员过度行使截查权力</w:t>
      </w:r>
      <w:r w:rsidRPr="0018487F">
        <w:t>(</w:t>
      </w:r>
      <w:r w:rsidRPr="0018487F">
        <w:rPr>
          <w:rFonts w:hint="eastAsia"/>
        </w:rPr>
        <w:t>种族定性</w:t>
      </w:r>
      <w:r w:rsidRPr="0018487F">
        <w:t>)</w:t>
      </w:r>
      <w:r w:rsidRPr="0018487F">
        <w:rPr>
          <w:rFonts w:hint="eastAsia"/>
        </w:rPr>
        <w:t>，还感到关切的是，没有对此类检查进行系统的司法监督和适当的统计监测。委员会还感到关切的是，在没有适当司法监督的情况下，过多地对少数种族或族裔群体成员的违法行为处以一次性罚款</w:t>
      </w:r>
      <w:r w:rsidRPr="0018487F">
        <w:t>(</w:t>
      </w:r>
      <w:r w:rsidRPr="0018487F">
        <w:rPr>
          <w:rFonts w:hint="eastAsia"/>
        </w:rPr>
        <w:t>第二、第九、第十七和第二十六条</w:t>
      </w:r>
      <w:r w:rsidRPr="0018487F">
        <w:t>)</w:t>
      </w:r>
      <w:r w:rsidRPr="0018487F">
        <w:rPr>
          <w:rFonts w:hint="eastAsia"/>
        </w:rPr>
        <w:t>。</w:t>
      </w:r>
    </w:p>
    <w:p w14:paraId="0141BF7A" w14:textId="1F1FD0D8" w:rsidR="0018487F" w:rsidRPr="00CD3363" w:rsidRDefault="0018487F" w:rsidP="0018487F">
      <w:pPr>
        <w:pStyle w:val="SingleTxtGC"/>
        <w:rPr>
          <w:rFonts w:ascii="Time New Roman" w:eastAsia="黑体" w:hAnsi="Time New Roman"/>
        </w:rPr>
      </w:pPr>
      <w:r w:rsidRPr="00CD3363">
        <w:rPr>
          <w:rFonts w:ascii="Time New Roman" w:eastAsia="黑体" w:hAnsi="Time New Roman"/>
          <w:lang w:val="fr-CH"/>
        </w:rPr>
        <w:t>13</w:t>
      </w:r>
      <w:r w:rsidRPr="00CD3363">
        <w:rPr>
          <w:rFonts w:ascii="Time New Roman" w:eastAsia="黑体" w:hAnsi="Time New Roman"/>
          <w:lang w:val="fr-CH"/>
        </w:rPr>
        <w:t>.</w:t>
      </w:r>
      <w:r w:rsidRPr="00CD3363">
        <w:rPr>
          <w:rFonts w:ascii="Time New Roman" w:eastAsia="黑体" w:hAnsi="Time New Roman"/>
          <w:lang w:val="fr-CH"/>
        </w:rPr>
        <w:tab/>
      </w:r>
      <w:r w:rsidRPr="00CD3363">
        <w:rPr>
          <w:rFonts w:ascii="Time New Roman" w:eastAsia="黑体" w:hAnsi="Time New Roman"/>
        </w:rPr>
        <w:t>委员会提到消除种族歧视委员会最近提出的建议</w:t>
      </w:r>
      <w:r w:rsidRPr="00CD3363">
        <w:rPr>
          <w:rFonts w:ascii="Time New Roman" w:eastAsia="黑体" w:hAnsi="Time New Roman"/>
          <w:vertAlign w:val="superscript"/>
          <w:lang w:val="fr-CH"/>
        </w:rPr>
        <w:footnoteReference w:id="13"/>
      </w:r>
      <w:r w:rsidRPr="00CD3363">
        <w:rPr>
          <w:rFonts w:ascii="Time New Roman" w:eastAsia="黑体" w:hAnsi="Time New Roman" w:hint="eastAsia"/>
          <w:lang w:val="fr-CH"/>
        </w:rPr>
        <w:t>，</w:t>
      </w:r>
      <w:r w:rsidRPr="00CD3363">
        <w:rPr>
          <w:rFonts w:ascii="Time New Roman" w:eastAsia="黑体" w:hAnsi="Time New Roman"/>
        </w:rPr>
        <w:t>提醒缔约国应采取必要措施，防止执法人员</w:t>
      </w:r>
      <w:r w:rsidRPr="00CD3363">
        <w:rPr>
          <w:rFonts w:ascii="Time New Roman" w:eastAsia="黑体" w:hAnsi="Time New Roman" w:hint="eastAsia"/>
        </w:rPr>
        <w:t>在</w:t>
      </w:r>
      <w:r w:rsidRPr="00CD3363">
        <w:rPr>
          <w:rFonts w:ascii="Time New Roman" w:eastAsia="黑体" w:hAnsi="Time New Roman"/>
        </w:rPr>
        <w:t>查验身份</w:t>
      </w:r>
      <w:r w:rsidRPr="00CD3363">
        <w:rPr>
          <w:rFonts w:ascii="Time New Roman" w:eastAsia="黑体" w:hAnsi="Time New Roman" w:hint="eastAsia"/>
        </w:rPr>
        <w:t>时</w:t>
      </w:r>
      <w:r w:rsidRPr="00CD3363">
        <w:rPr>
          <w:rFonts w:ascii="Time New Roman" w:eastAsia="黑体" w:hAnsi="Time New Roman"/>
        </w:rPr>
        <w:t>采取种族定性做法；系统地收集数据，以评估所采取措施的结果，并在必要时调整这些措施；确保对种族定性指控进行系统和彻底的调查；确保对被</w:t>
      </w:r>
      <w:r w:rsidRPr="00CD3363">
        <w:rPr>
          <w:rFonts w:ascii="Time New Roman" w:eastAsia="黑体" w:hAnsi="Time New Roman" w:hint="eastAsia"/>
        </w:rPr>
        <w:t>认定</w:t>
      </w:r>
      <w:r w:rsidRPr="00CD3363">
        <w:rPr>
          <w:rFonts w:ascii="Time New Roman" w:eastAsia="黑体" w:hAnsi="Time New Roman"/>
        </w:rPr>
        <w:t>有罪的施害者予以适当惩处，并确保受害者获得充分赔偿。缔约国还应确保警察对违法行为处以一次性罚款的</w:t>
      </w:r>
      <w:r w:rsidRPr="00CD3363">
        <w:rPr>
          <w:rFonts w:ascii="Time New Roman" w:eastAsia="黑体" w:hAnsi="Time New Roman" w:hint="eastAsia"/>
        </w:rPr>
        <w:t>做法</w:t>
      </w:r>
      <w:r w:rsidRPr="00CD3363">
        <w:rPr>
          <w:rFonts w:ascii="Time New Roman" w:eastAsia="黑体" w:hAnsi="Time New Roman"/>
        </w:rPr>
        <w:t>受到适当司法监督，以避免歧视。</w:t>
      </w:r>
    </w:p>
    <w:p w14:paraId="525B6C0F" w14:textId="77777777" w:rsidR="0018487F" w:rsidRPr="0018487F" w:rsidRDefault="0018487F" w:rsidP="00CD3363">
      <w:pPr>
        <w:pStyle w:val="H23GC"/>
        <w:rPr>
          <w:lang w:val="fr-FR"/>
        </w:rPr>
      </w:pPr>
      <w:r w:rsidRPr="0018487F">
        <w:rPr>
          <w:lang w:val="fr-FR"/>
        </w:rPr>
        <w:lastRenderedPageBreak/>
        <w:tab/>
      </w:r>
      <w:r w:rsidRPr="0018487F">
        <w:rPr>
          <w:lang w:val="fr-FR"/>
        </w:rPr>
        <w:tab/>
      </w:r>
      <w:r w:rsidRPr="0018487F">
        <w:rPr>
          <w:rFonts w:hint="eastAsia"/>
          <w:lang w:val="fr-FR"/>
        </w:rPr>
        <w:t>紧急状态</w:t>
      </w:r>
    </w:p>
    <w:p w14:paraId="184D52E5" w14:textId="1A32A074" w:rsidR="0018487F" w:rsidRPr="0018487F" w:rsidRDefault="0018487F" w:rsidP="0018487F">
      <w:pPr>
        <w:pStyle w:val="SingleTxtGC"/>
        <w:rPr>
          <w:lang w:val="fr-CH"/>
        </w:rPr>
      </w:pPr>
      <w:r w:rsidRPr="0018487F">
        <w:rPr>
          <w:lang w:val="fr-CH"/>
        </w:rPr>
        <w:t>14</w:t>
      </w:r>
      <w:r w:rsidRPr="0018487F">
        <w:rPr>
          <w:lang w:val="fr-CH"/>
        </w:rPr>
        <w:t>.</w:t>
      </w:r>
      <w:r w:rsidRPr="0018487F">
        <w:rPr>
          <w:lang w:val="fr-CH"/>
        </w:rPr>
        <w:tab/>
      </w:r>
      <w:r w:rsidRPr="0018487F">
        <w:rPr>
          <w:rFonts w:hint="eastAsia"/>
        </w:rPr>
        <w:t>委员会注意到缔约国在</w:t>
      </w:r>
      <w:r w:rsidRPr="0018487F">
        <w:t>2</w:t>
      </w:r>
      <w:r w:rsidRPr="0018487F">
        <w:t>0</w:t>
      </w:r>
      <w:r w:rsidRPr="0018487F">
        <w:t>15</w:t>
      </w:r>
      <w:r w:rsidRPr="0018487F">
        <w:rPr>
          <w:rFonts w:hint="eastAsia"/>
        </w:rPr>
        <w:t>年</w:t>
      </w:r>
      <w:r w:rsidRPr="0018487F">
        <w:t>11</w:t>
      </w:r>
      <w:r w:rsidRPr="0018487F">
        <w:rPr>
          <w:rFonts w:hint="eastAsia"/>
        </w:rPr>
        <w:t>月发生恐怖袭击后向联合国秘书长发出了宣布紧急状态的通知，但感到遗憾的是，缔约国没有就</w:t>
      </w:r>
      <w:r w:rsidRPr="0018487F">
        <w:t>2</w:t>
      </w:r>
      <w:r w:rsidRPr="0018487F">
        <w:t>0</w:t>
      </w:r>
      <w:r w:rsidRPr="0018487F">
        <w:t>2</w:t>
      </w:r>
      <w:r w:rsidRPr="0018487F">
        <w:t>0</w:t>
      </w:r>
      <w:r w:rsidRPr="0018487F">
        <w:rPr>
          <w:rFonts w:hint="eastAsia"/>
        </w:rPr>
        <w:t>年</w:t>
      </w:r>
      <w:r w:rsidRPr="0018487F">
        <w:t>3</w:t>
      </w:r>
      <w:r w:rsidRPr="0018487F">
        <w:rPr>
          <w:rFonts w:hint="eastAsia"/>
        </w:rPr>
        <w:t>月</w:t>
      </w:r>
      <w:r w:rsidRPr="0018487F">
        <w:t>23</w:t>
      </w:r>
      <w:r w:rsidRPr="0018487F">
        <w:rPr>
          <w:rFonts w:hint="eastAsia"/>
        </w:rPr>
        <w:t>日第</w:t>
      </w:r>
      <w:r w:rsidRPr="0018487F">
        <w:t>2</w:t>
      </w:r>
      <w:r w:rsidRPr="0018487F">
        <w:t>0</w:t>
      </w:r>
      <w:r w:rsidRPr="0018487F">
        <w:t>2</w:t>
      </w:r>
      <w:r w:rsidRPr="0018487F">
        <w:t>0-</w:t>
      </w:r>
      <w:r w:rsidRPr="0018487F">
        <w:t>29</w:t>
      </w:r>
      <w:r w:rsidRPr="0018487F">
        <w:t>0</w:t>
      </w:r>
      <w:r w:rsidRPr="0018487F">
        <w:rPr>
          <w:rFonts w:hint="eastAsia"/>
        </w:rPr>
        <w:t>号法宣布的卫生紧急状态发出通知。委员会注意到缔约国解释称，</w:t>
      </w:r>
      <w:r w:rsidRPr="0018487F">
        <w:t>COVID</w:t>
      </w:r>
      <w:r w:rsidR="006F4184">
        <w:rPr>
          <w:rFonts w:hint="eastAsia"/>
        </w:rPr>
        <w:t>-</w:t>
      </w:r>
      <w:r w:rsidRPr="0018487F">
        <w:t>19</w:t>
      </w:r>
      <w:r w:rsidRPr="0018487F">
        <w:rPr>
          <w:rFonts w:hint="eastAsia"/>
        </w:rPr>
        <w:t>疫情应对措施</w:t>
      </w:r>
      <w:proofErr w:type="gramStart"/>
      <w:r w:rsidRPr="0018487F">
        <w:rPr>
          <w:rFonts w:hint="eastAsia"/>
        </w:rPr>
        <w:t>没有克减《公约》</w:t>
      </w:r>
      <w:proofErr w:type="gramEnd"/>
      <w:r w:rsidRPr="0018487F">
        <w:rPr>
          <w:rFonts w:hint="eastAsia"/>
        </w:rPr>
        <w:t>规定，因此政府没有</w:t>
      </w:r>
      <w:proofErr w:type="gramStart"/>
      <w:r w:rsidRPr="0018487F">
        <w:rPr>
          <w:rFonts w:hint="eastAsia"/>
        </w:rPr>
        <w:t>作出克减通知</w:t>
      </w:r>
      <w:proofErr w:type="gramEnd"/>
      <w:r w:rsidRPr="0018487F">
        <w:rPr>
          <w:rFonts w:hint="eastAsia"/>
        </w:rPr>
        <w:t>，但委员会感到关切的是，施加的一些限制程度严重，构成《公约》第四条第一款意义上的克减，因此本应根据第四条第三款通知秘书长。除其他限制外，委员会还列举了与和平集会权和行动自由有关的限制，以及</w:t>
      </w:r>
      <w:r w:rsidRPr="0018487F">
        <w:t>2</w:t>
      </w:r>
      <w:r w:rsidRPr="0018487F">
        <w:t>0</w:t>
      </w:r>
      <w:r w:rsidRPr="0018487F">
        <w:t>2</w:t>
      </w:r>
      <w:r w:rsidRPr="0018487F">
        <w:t>0</w:t>
      </w:r>
      <w:r w:rsidRPr="0018487F">
        <w:rPr>
          <w:rFonts w:hint="eastAsia"/>
        </w:rPr>
        <w:t>年</w:t>
      </w:r>
      <w:r w:rsidRPr="0018487F">
        <w:t>3</w:t>
      </w:r>
      <w:r w:rsidRPr="0018487F">
        <w:rPr>
          <w:rFonts w:hint="eastAsia"/>
        </w:rPr>
        <w:t>月</w:t>
      </w:r>
      <w:r w:rsidRPr="0018487F">
        <w:t>25</w:t>
      </w:r>
      <w:r w:rsidRPr="0018487F">
        <w:rPr>
          <w:rFonts w:hint="eastAsia"/>
        </w:rPr>
        <w:t>日第</w:t>
      </w:r>
      <w:r w:rsidRPr="0018487F">
        <w:t>2</w:t>
      </w:r>
      <w:r w:rsidRPr="0018487F">
        <w:t>0</w:t>
      </w:r>
      <w:r w:rsidRPr="0018487F">
        <w:t>2</w:t>
      </w:r>
      <w:r w:rsidRPr="0018487F">
        <w:t>0-</w:t>
      </w:r>
      <w:r w:rsidRPr="0018487F">
        <w:t>3</w:t>
      </w:r>
      <w:r w:rsidRPr="0018487F">
        <w:t>0</w:t>
      </w:r>
      <w:r w:rsidRPr="0018487F">
        <w:t>3</w:t>
      </w:r>
      <w:r w:rsidRPr="0018487F">
        <w:rPr>
          <w:rFonts w:hint="eastAsia"/>
        </w:rPr>
        <w:t>号法令，该法令延长了未经司法审查的审前拘留</w:t>
      </w:r>
      <w:r w:rsidRPr="0018487F">
        <w:t>(</w:t>
      </w:r>
      <w:r w:rsidRPr="0018487F">
        <w:rPr>
          <w:rFonts w:hint="eastAsia"/>
        </w:rPr>
        <w:t>第四条</w:t>
      </w:r>
      <w:r w:rsidRPr="0018487F">
        <w:t>)</w:t>
      </w:r>
      <w:r w:rsidRPr="0018487F">
        <w:rPr>
          <w:rFonts w:hint="eastAsia"/>
        </w:rPr>
        <w:t>。</w:t>
      </w:r>
    </w:p>
    <w:p w14:paraId="6971D928" w14:textId="52D438F6" w:rsidR="0018487F" w:rsidRPr="00CD3363" w:rsidRDefault="0018487F" w:rsidP="0018487F">
      <w:pPr>
        <w:pStyle w:val="SingleTxtGC"/>
        <w:rPr>
          <w:rFonts w:ascii="Time New Roman" w:eastAsia="黑体" w:hAnsi="Time New Roman"/>
          <w:lang w:val="fr-CH"/>
        </w:rPr>
      </w:pPr>
      <w:r w:rsidRPr="00CD3363">
        <w:rPr>
          <w:rFonts w:ascii="Time New Roman" w:eastAsia="黑体" w:hAnsi="Time New Roman"/>
        </w:rPr>
        <w:t>15</w:t>
      </w:r>
      <w:r w:rsidRPr="00CD3363">
        <w:rPr>
          <w:rFonts w:ascii="Time New Roman" w:eastAsia="黑体" w:hAnsi="Time New Roman"/>
        </w:rPr>
        <w:t>.</w:t>
      </w:r>
      <w:r w:rsidRPr="00CD3363">
        <w:rPr>
          <w:rFonts w:ascii="Time New Roman" w:eastAsia="黑体" w:hAnsi="Time New Roman"/>
        </w:rPr>
        <w:tab/>
      </w:r>
      <w:r w:rsidRPr="00CD3363">
        <w:rPr>
          <w:rFonts w:ascii="Time New Roman" w:eastAsia="黑体" w:hAnsi="Time New Roman" w:hint="eastAsia"/>
        </w:rPr>
        <w:t>考虑到委员会关于紧急状态期间的《公约》</w:t>
      </w:r>
      <w:proofErr w:type="gramStart"/>
      <w:r w:rsidRPr="00CD3363">
        <w:rPr>
          <w:rFonts w:ascii="Time New Roman" w:eastAsia="黑体" w:hAnsi="Time New Roman" w:hint="eastAsia"/>
        </w:rPr>
        <w:t>条款克减问题</w:t>
      </w:r>
      <w:proofErr w:type="gramEnd"/>
      <w:r w:rsidRPr="00CD3363">
        <w:rPr>
          <w:rFonts w:ascii="Time New Roman" w:eastAsia="黑体" w:hAnsi="Time New Roman" w:hint="eastAsia"/>
        </w:rPr>
        <w:t>的第</w:t>
      </w:r>
      <w:r w:rsidRPr="00CD3363">
        <w:rPr>
          <w:rFonts w:ascii="Time New Roman" w:eastAsia="黑体" w:hAnsi="Time New Roman"/>
        </w:rPr>
        <w:t>29</w:t>
      </w:r>
      <w:r w:rsidRPr="00CD3363">
        <w:rPr>
          <w:rFonts w:ascii="Time New Roman" w:eastAsia="黑体" w:hAnsi="Time New Roman" w:hint="eastAsia"/>
        </w:rPr>
        <w:t>号一般性意见</w:t>
      </w:r>
      <w:r w:rsidRPr="00CD3363">
        <w:rPr>
          <w:rFonts w:ascii="Time New Roman" w:eastAsia="黑体" w:hAnsi="Time New Roman"/>
        </w:rPr>
        <w:t>(</w:t>
      </w:r>
      <w:r w:rsidRPr="00CD3363">
        <w:rPr>
          <w:rFonts w:ascii="Time New Roman" w:eastAsia="黑体" w:hAnsi="Time New Roman"/>
        </w:rPr>
        <w:t>2</w:t>
      </w:r>
      <w:r w:rsidRPr="00CD3363">
        <w:rPr>
          <w:rFonts w:ascii="Time New Roman" w:eastAsia="黑体" w:hAnsi="Time New Roman"/>
        </w:rPr>
        <w:t>00</w:t>
      </w:r>
      <w:r w:rsidRPr="00CD3363">
        <w:rPr>
          <w:rFonts w:ascii="Time New Roman" w:eastAsia="黑体" w:hAnsi="Time New Roman"/>
        </w:rPr>
        <w:t>1</w:t>
      </w:r>
      <w:r w:rsidRPr="00CD3363">
        <w:rPr>
          <w:rFonts w:ascii="Time New Roman" w:eastAsia="黑体" w:hAnsi="Time New Roman" w:hint="eastAsia"/>
        </w:rPr>
        <w:t>年</w:t>
      </w:r>
      <w:r w:rsidRPr="00CD3363">
        <w:rPr>
          <w:rFonts w:ascii="Time New Roman" w:eastAsia="黑体" w:hAnsi="Time New Roman"/>
        </w:rPr>
        <w:t>)</w:t>
      </w:r>
      <w:r w:rsidRPr="00CD3363">
        <w:rPr>
          <w:rFonts w:ascii="Time New Roman" w:eastAsia="黑体" w:hAnsi="Time New Roman" w:hint="eastAsia"/>
        </w:rPr>
        <w:t>，并根据《公约》第四条的规定，如果在正式宣布紧急状态的情况下实施克减，缔约国应立即通过秘书长</w:t>
      </w:r>
      <w:proofErr w:type="gramStart"/>
      <w:r w:rsidRPr="00CD3363">
        <w:rPr>
          <w:rFonts w:ascii="Time New Roman" w:eastAsia="黑体" w:hAnsi="Time New Roman" w:hint="eastAsia"/>
        </w:rPr>
        <w:t>将克减的</w:t>
      </w:r>
      <w:proofErr w:type="gramEnd"/>
      <w:r w:rsidRPr="00CD3363">
        <w:rPr>
          <w:rFonts w:ascii="Time New Roman" w:eastAsia="黑体" w:hAnsi="Time New Roman" w:hint="eastAsia"/>
        </w:rPr>
        <w:t>条款和这一克减的理由通知其他缔约国。缔约国应保证，在紧急状态，包括疫情泛滥的情况下，为保护民众而采取的任何措施都是临时、适度和绝对必要的，并应接受司法审查。</w:t>
      </w:r>
    </w:p>
    <w:p w14:paraId="4FA4B5B0" w14:textId="77777777" w:rsidR="0018487F" w:rsidRPr="0018487F" w:rsidRDefault="0018487F" w:rsidP="00CD3363">
      <w:pPr>
        <w:pStyle w:val="H23GC"/>
        <w:rPr>
          <w:lang w:val="fr-FR"/>
        </w:rPr>
      </w:pPr>
      <w:r w:rsidRPr="0018487F">
        <w:rPr>
          <w:lang w:val="fr-FR"/>
        </w:rPr>
        <w:tab/>
      </w:r>
      <w:r w:rsidRPr="0018487F">
        <w:rPr>
          <w:lang w:val="fr-FR"/>
        </w:rPr>
        <w:tab/>
      </w:r>
      <w:r w:rsidRPr="0018487F">
        <w:rPr>
          <w:rFonts w:hint="eastAsia"/>
          <w:lang w:val="fr-FR"/>
        </w:rPr>
        <w:t>反恐措施</w:t>
      </w:r>
    </w:p>
    <w:p w14:paraId="7CDAF8D3" w14:textId="268EAED3" w:rsidR="0018487F" w:rsidRPr="0018487F" w:rsidRDefault="0018487F" w:rsidP="0018487F">
      <w:pPr>
        <w:pStyle w:val="SingleTxtGC"/>
        <w:rPr>
          <w:lang w:val="fr-CH"/>
        </w:rPr>
      </w:pPr>
      <w:r w:rsidRPr="0018487F">
        <w:rPr>
          <w:lang w:val="fr-CH"/>
        </w:rPr>
        <w:t>16</w:t>
      </w:r>
      <w:r w:rsidRPr="0018487F">
        <w:rPr>
          <w:lang w:val="fr-CH"/>
        </w:rPr>
        <w:t>.</w:t>
      </w:r>
      <w:r w:rsidRPr="0018487F">
        <w:rPr>
          <w:lang w:val="fr-CH"/>
        </w:rPr>
        <w:tab/>
      </w:r>
      <w:r w:rsidRPr="0018487F">
        <w:rPr>
          <w:rFonts w:hint="eastAsia"/>
        </w:rPr>
        <w:t>委员会赞赏缔约国提供详细资料，说明在</w:t>
      </w:r>
      <w:r w:rsidRPr="0018487F">
        <w:t>2</w:t>
      </w:r>
      <w:r w:rsidRPr="0018487F">
        <w:t>0</w:t>
      </w:r>
      <w:r w:rsidRPr="0018487F">
        <w:t>15</w:t>
      </w:r>
      <w:r w:rsidRPr="0018487F">
        <w:rPr>
          <w:rFonts w:hint="eastAsia"/>
        </w:rPr>
        <w:t>年宣布的紧急状态下为防止恐怖主义行为而采取的行政警察措施，随后，关于加强国内安全和打击恐怖主义的</w:t>
      </w:r>
      <w:r w:rsidRPr="0018487F">
        <w:t>2</w:t>
      </w:r>
      <w:r w:rsidRPr="0018487F">
        <w:t>0</w:t>
      </w:r>
      <w:r w:rsidRPr="0018487F">
        <w:t>17</w:t>
      </w:r>
      <w:r w:rsidRPr="0018487F">
        <w:rPr>
          <w:rFonts w:hint="eastAsia"/>
        </w:rPr>
        <w:t>年</w:t>
      </w:r>
      <w:r w:rsidRPr="0018487F">
        <w:t>1</w:t>
      </w:r>
      <w:r w:rsidRPr="0018487F">
        <w:t>0</w:t>
      </w:r>
      <w:r w:rsidRPr="0018487F">
        <w:rPr>
          <w:rFonts w:hint="eastAsia"/>
        </w:rPr>
        <w:t>月</w:t>
      </w:r>
      <w:r w:rsidRPr="0018487F">
        <w:t>3</w:t>
      </w:r>
      <w:r w:rsidRPr="0018487F">
        <w:t>0</w:t>
      </w:r>
      <w:r w:rsidRPr="0018487F">
        <w:rPr>
          <w:rFonts w:hint="eastAsia"/>
        </w:rPr>
        <w:t>日第</w:t>
      </w:r>
      <w:r w:rsidRPr="0018487F">
        <w:t>2</w:t>
      </w:r>
      <w:r w:rsidRPr="0018487F">
        <w:t>0</w:t>
      </w:r>
      <w:r w:rsidRPr="0018487F">
        <w:t>17</w:t>
      </w:r>
      <w:r w:rsidRPr="0018487F">
        <w:t>-</w:t>
      </w:r>
      <w:r w:rsidRPr="0018487F">
        <w:t>151</w:t>
      </w:r>
      <w:r w:rsidRPr="0018487F">
        <w:t>0</w:t>
      </w:r>
      <w:r w:rsidRPr="0018487F">
        <w:rPr>
          <w:rFonts w:hint="eastAsia"/>
        </w:rPr>
        <w:t>号法以及关于防止恐怖主义行为和情报的</w:t>
      </w:r>
      <w:r w:rsidRPr="0018487F">
        <w:t>2</w:t>
      </w:r>
      <w:r w:rsidRPr="0018487F">
        <w:t>0</w:t>
      </w:r>
      <w:r w:rsidRPr="0018487F">
        <w:t>21</w:t>
      </w:r>
      <w:r w:rsidRPr="0018487F">
        <w:rPr>
          <w:rFonts w:hint="eastAsia"/>
        </w:rPr>
        <w:t>年</w:t>
      </w:r>
      <w:r w:rsidRPr="0018487F">
        <w:t>7</w:t>
      </w:r>
      <w:r w:rsidRPr="0018487F">
        <w:rPr>
          <w:rFonts w:hint="eastAsia"/>
        </w:rPr>
        <w:t>月</w:t>
      </w:r>
      <w:r w:rsidRPr="0018487F">
        <w:t>3</w:t>
      </w:r>
      <w:r w:rsidRPr="0018487F">
        <w:t>0</w:t>
      </w:r>
      <w:r w:rsidRPr="0018487F">
        <w:rPr>
          <w:rFonts w:hint="eastAsia"/>
        </w:rPr>
        <w:t>日第</w:t>
      </w:r>
      <w:r w:rsidRPr="0018487F">
        <w:t>2</w:t>
      </w:r>
      <w:r w:rsidRPr="0018487F">
        <w:t>0</w:t>
      </w:r>
      <w:r w:rsidRPr="0018487F">
        <w:t>21</w:t>
      </w:r>
      <w:r w:rsidRPr="0018487F">
        <w:t>-</w:t>
      </w:r>
      <w:r w:rsidRPr="0018487F">
        <w:t>998</w:t>
      </w:r>
      <w:r w:rsidRPr="0018487F">
        <w:rPr>
          <w:rFonts w:hint="eastAsia"/>
        </w:rPr>
        <w:t>号法对这些措施进行了调整和正规化。委员会感到遗憾的是，缔约国没有收集关于被处以此类措施者按族裔或宗教身份分列的数据，并关切地注意到，对穆斯林或被认为是穆斯林或具有外国血统的人不成比例地采取了此类措施。委员会还感到关切的是，行政法和监督机制没有为嫌疑人提供充分保障，包括《公约》第十四条规定的公正审判权，特别是在情报记录的使用方面，这些情报记录由情报部门匿名提供给行政法官进行评估</w:t>
      </w:r>
      <w:r w:rsidRPr="0018487F">
        <w:t>(</w:t>
      </w:r>
      <w:r w:rsidRPr="0018487F">
        <w:rPr>
          <w:rFonts w:hint="eastAsia"/>
        </w:rPr>
        <w:t>第二、第九、第十四、第十七和第二十六条</w:t>
      </w:r>
      <w:r w:rsidRPr="0018487F">
        <w:t>)</w:t>
      </w:r>
      <w:r w:rsidRPr="0018487F">
        <w:rPr>
          <w:rFonts w:hint="eastAsia"/>
        </w:rPr>
        <w:t>。</w:t>
      </w:r>
    </w:p>
    <w:p w14:paraId="7788B953" w14:textId="189FDE19" w:rsidR="0018487F" w:rsidRPr="009E4DDA" w:rsidRDefault="0018487F" w:rsidP="0018487F">
      <w:pPr>
        <w:pStyle w:val="SingleTxtGC"/>
        <w:rPr>
          <w:rFonts w:ascii="Time New Roman" w:eastAsia="黑体" w:hAnsi="Time New Roman"/>
        </w:rPr>
      </w:pPr>
      <w:r w:rsidRPr="009E4DDA">
        <w:rPr>
          <w:rFonts w:ascii="Time New Roman" w:eastAsia="黑体" w:hAnsi="Time New Roman"/>
        </w:rPr>
        <w:t>17</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w:t>
      </w:r>
    </w:p>
    <w:p w14:paraId="533A9CF6" w14:textId="73C2513D"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a</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重新考虑根据秘密情报采取行政警察措施，剥夺涉嫌参与恐怖活动者的基本权利，如</w:t>
      </w:r>
      <w:r w:rsidR="0018487F" w:rsidRPr="009E4DDA">
        <w:rPr>
          <w:rFonts w:ascii="Time New Roman" w:eastAsia="黑体" w:hAnsi="Time New Roman"/>
          <w:lang w:val="fr-CH"/>
        </w:rPr>
        <w:t>迁徙</w:t>
      </w:r>
      <w:r w:rsidR="0018487F" w:rsidRPr="009E4DDA">
        <w:rPr>
          <w:rFonts w:ascii="Time New Roman" w:eastAsia="黑体" w:hAnsi="Time New Roman"/>
        </w:rPr>
        <w:t>自由权</w:t>
      </w:r>
      <w:r w:rsidR="0018487F" w:rsidRPr="009E4DDA">
        <w:rPr>
          <w:rFonts w:ascii="Time New Roman" w:eastAsia="黑体" w:hAnsi="Time New Roman" w:hint="eastAsia"/>
        </w:rPr>
        <w:t>、</w:t>
      </w:r>
      <w:r w:rsidR="0018487F" w:rsidRPr="009E4DDA">
        <w:rPr>
          <w:rFonts w:ascii="Time New Roman" w:eastAsia="黑体" w:hAnsi="Time New Roman"/>
        </w:rPr>
        <w:t>结社自由权</w:t>
      </w:r>
      <w:r w:rsidR="0018487F" w:rsidRPr="009E4DDA">
        <w:rPr>
          <w:rFonts w:ascii="Time New Roman" w:eastAsia="黑体" w:hAnsi="Time New Roman" w:hint="eastAsia"/>
        </w:rPr>
        <w:t>和</w:t>
      </w:r>
      <w:r w:rsidR="0018487F" w:rsidRPr="009E4DDA">
        <w:rPr>
          <w:rFonts w:ascii="Time New Roman" w:eastAsia="黑体" w:hAnsi="Time New Roman"/>
        </w:rPr>
        <w:t>隐私权</w:t>
      </w:r>
      <w:r w:rsidR="0018487F" w:rsidRPr="009E4DDA">
        <w:rPr>
          <w:rFonts w:ascii="Time New Roman" w:eastAsia="黑体" w:hAnsi="Time New Roman" w:hint="eastAsia"/>
        </w:rPr>
        <w:t>的做法</w:t>
      </w:r>
      <w:r w:rsidR="0018487F" w:rsidRPr="009E4DDA">
        <w:rPr>
          <w:rFonts w:ascii="Time New Roman" w:eastAsia="黑体" w:hAnsi="Time New Roman"/>
        </w:rPr>
        <w:t>；</w:t>
      </w:r>
    </w:p>
    <w:p w14:paraId="0AA4744B" w14:textId="00B3829B"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b</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确保对任何有合理理由怀疑参与了恐怖主义相关罪行的人进行调查，并在有足够证据的情况下，根据符合国际公正审判标准的普通刑事诉讼程序提出指控和起诉，一经定罪，</w:t>
      </w:r>
      <w:r w:rsidR="0018487F" w:rsidRPr="009E4DDA">
        <w:rPr>
          <w:rFonts w:ascii="Time New Roman" w:eastAsia="黑体" w:hAnsi="Time New Roman" w:hint="eastAsia"/>
        </w:rPr>
        <w:t>即</w:t>
      </w:r>
      <w:r w:rsidR="0018487F" w:rsidRPr="009E4DDA">
        <w:rPr>
          <w:rFonts w:ascii="Time New Roman" w:eastAsia="黑体" w:hAnsi="Time New Roman"/>
        </w:rPr>
        <w:t>予</w:t>
      </w:r>
      <w:r w:rsidR="0018487F" w:rsidRPr="009E4DDA">
        <w:rPr>
          <w:rFonts w:ascii="Time New Roman" w:eastAsia="黑体" w:hAnsi="Time New Roman" w:hint="eastAsia"/>
        </w:rPr>
        <w:t>其</w:t>
      </w:r>
      <w:r w:rsidR="0018487F" w:rsidRPr="009E4DDA">
        <w:rPr>
          <w:rFonts w:ascii="Time New Roman" w:eastAsia="黑体" w:hAnsi="Time New Roman"/>
        </w:rPr>
        <w:t>以与罪行严重程度相称的惩处；</w:t>
      </w:r>
    </w:p>
    <w:p w14:paraId="620E1C70" w14:textId="01A62817"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c</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确保指称因采取行政警察措施</w:t>
      </w:r>
      <w:r w:rsidR="0018487F" w:rsidRPr="009E4DDA">
        <w:rPr>
          <w:rFonts w:ascii="Time New Roman" w:eastAsia="黑体" w:hAnsi="Time New Roman" w:hint="eastAsia"/>
        </w:rPr>
        <w:t>，</w:t>
      </w:r>
      <w:r w:rsidR="0018487F" w:rsidRPr="009E4DDA">
        <w:rPr>
          <w:rFonts w:ascii="Time New Roman" w:eastAsia="黑体" w:hAnsi="Time New Roman"/>
        </w:rPr>
        <w:t>特别是登门查访、</w:t>
      </w:r>
      <w:r w:rsidR="0018487F" w:rsidRPr="009E4DDA">
        <w:rPr>
          <w:rFonts w:ascii="Time New Roman" w:eastAsia="黑体" w:hAnsi="Time New Roman" w:hint="eastAsia"/>
        </w:rPr>
        <w:t>查封</w:t>
      </w:r>
      <w:r w:rsidR="0018487F" w:rsidRPr="009E4DDA">
        <w:rPr>
          <w:rFonts w:ascii="Time New Roman" w:eastAsia="黑体" w:hAnsi="Time New Roman"/>
        </w:rPr>
        <w:t>相关数据和扣押财产以及行政管控和监视措施而</w:t>
      </w:r>
      <w:r w:rsidR="0018487F" w:rsidRPr="009E4DDA">
        <w:rPr>
          <w:rFonts w:ascii="Time New Roman" w:eastAsia="黑体" w:hAnsi="Time New Roman" w:hint="eastAsia"/>
        </w:rPr>
        <w:t>被</w:t>
      </w:r>
      <w:r w:rsidR="0018487F" w:rsidRPr="009E4DDA">
        <w:rPr>
          <w:rFonts w:ascii="Time New Roman" w:eastAsia="黑体" w:hAnsi="Time New Roman"/>
        </w:rPr>
        <w:t>侵犯</w:t>
      </w:r>
      <w:r w:rsidR="0018487F" w:rsidRPr="009E4DDA">
        <w:rPr>
          <w:rFonts w:ascii="Time New Roman" w:eastAsia="黑体" w:hAnsi="Time New Roman" w:hint="eastAsia"/>
        </w:rPr>
        <w:t>权利的人</w:t>
      </w:r>
      <w:r w:rsidR="0018487F" w:rsidRPr="009E4DDA">
        <w:rPr>
          <w:rFonts w:ascii="Time New Roman" w:eastAsia="黑体" w:hAnsi="Time New Roman"/>
        </w:rPr>
        <w:t>能够获得有效补救，包括司法补救；</w:t>
      </w:r>
    </w:p>
    <w:p w14:paraId="5265E18F" w14:textId="5E5C9B2C"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d</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收集并向公众提供数据，说明所采取的行政警察措施的数量、所提供的补救及其结果</w:t>
      </w:r>
      <w:r w:rsidR="0018487F" w:rsidRPr="009E4DDA">
        <w:rPr>
          <w:rFonts w:ascii="Time New Roman" w:eastAsia="黑体" w:hAnsi="Time New Roman"/>
        </w:rPr>
        <w:t>(</w:t>
      </w:r>
      <w:r w:rsidR="0018487F" w:rsidRPr="009E4DDA">
        <w:rPr>
          <w:rFonts w:ascii="Time New Roman" w:eastAsia="黑体" w:hAnsi="Time New Roman"/>
        </w:rPr>
        <w:t>按程序和裁决的类型分列</w:t>
      </w:r>
      <w:r w:rsidR="0018487F" w:rsidRPr="009E4DDA">
        <w:rPr>
          <w:rFonts w:ascii="Time New Roman" w:eastAsia="黑体" w:hAnsi="Time New Roman"/>
        </w:rPr>
        <w:t>)</w:t>
      </w:r>
      <w:r w:rsidR="0018487F" w:rsidRPr="009E4DDA">
        <w:rPr>
          <w:rFonts w:ascii="Time New Roman" w:eastAsia="黑体" w:hAnsi="Time New Roman"/>
        </w:rPr>
        <w:t>，以及在采取这些措施后进行的刑事调查和起诉的数量。</w:t>
      </w:r>
    </w:p>
    <w:p w14:paraId="298B01DE" w14:textId="77777777" w:rsidR="0018487F" w:rsidRPr="0018487F" w:rsidRDefault="0018487F" w:rsidP="009E4DDA">
      <w:pPr>
        <w:pStyle w:val="H23GC"/>
        <w:rPr>
          <w:lang w:val="fr-FR"/>
        </w:rPr>
      </w:pPr>
      <w:r w:rsidRPr="0018487F">
        <w:rPr>
          <w:lang w:val="fr-FR"/>
        </w:rPr>
        <w:lastRenderedPageBreak/>
        <w:tab/>
      </w:r>
      <w:r w:rsidRPr="0018487F">
        <w:rPr>
          <w:lang w:val="fr-FR"/>
        </w:rPr>
        <w:tab/>
      </w:r>
      <w:r w:rsidRPr="0018487F">
        <w:rPr>
          <w:rFonts w:hint="eastAsia"/>
          <w:lang w:val="fr-FR"/>
        </w:rPr>
        <w:t>执法人员过度使用武力</w:t>
      </w:r>
    </w:p>
    <w:p w14:paraId="54D37019" w14:textId="0AE4A2E3" w:rsidR="0018487F" w:rsidRPr="0018487F" w:rsidRDefault="0018487F" w:rsidP="0018487F">
      <w:pPr>
        <w:pStyle w:val="SingleTxtGC"/>
        <w:rPr>
          <w:lang w:val="fr-CH"/>
        </w:rPr>
      </w:pPr>
      <w:r w:rsidRPr="0018487F">
        <w:rPr>
          <w:lang w:val="fr-CH"/>
        </w:rPr>
        <w:t>18</w:t>
      </w:r>
      <w:r w:rsidRPr="0018487F">
        <w:rPr>
          <w:lang w:val="fr-CH"/>
        </w:rPr>
        <w:t>.</w:t>
      </w:r>
      <w:r w:rsidRPr="0018487F">
        <w:rPr>
          <w:lang w:val="fr-CH"/>
        </w:rPr>
        <w:tab/>
      </w:r>
      <w:r w:rsidRPr="0018487F">
        <w:t>委员会回顾先前的结论性意见</w:t>
      </w:r>
      <w:r w:rsidRPr="0018487F">
        <w:rPr>
          <w:vertAlign w:val="superscript"/>
          <w:lang w:val="fr-CH"/>
        </w:rPr>
        <w:footnoteReference w:id="14"/>
      </w:r>
      <w:r w:rsidRPr="0018487F">
        <w:rPr>
          <w:rFonts w:hint="eastAsia"/>
          <w:lang w:val="fr-FR"/>
        </w:rPr>
        <w:t>，</w:t>
      </w:r>
      <w:r w:rsidRPr="0018487F">
        <w:t>仍感关切的是，据报发生了许多执法人员过度使用武力的案件，包括在交通管制、逮捕、强行搬迁和示威期间。委员会还回顾消除种族歧视委员会最近通过的结论性意见</w:t>
      </w:r>
      <w:r w:rsidRPr="0018487F">
        <w:rPr>
          <w:vertAlign w:val="superscript"/>
          <w:lang w:val="fr-CH"/>
        </w:rPr>
        <w:footnoteReference w:id="15"/>
      </w:r>
      <w:r w:rsidRPr="0018487F">
        <w:rPr>
          <w:rFonts w:hint="eastAsia"/>
        </w:rPr>
        <w:t>，</w:t>
      </w:r>
      <w:r w:rsidRPr="0018487F">
        <w:t>表示关切的是，这些案件将不成比例地影响某些少数群体的成员，特别是非洲人后裔或阿拉伯人后裔、土著人民和移民。委员会对执法人员在交通管制期间使用火器造成的死亡人数感到严重关切。委员会还感到关切的是，显然缺乏适当处罚，明显存在有罪不罚现象：例如，在</w:t>
      </w:r>
      <w:r w:rsidRPr="0018487F">
        <w:t>2</w:t>
      </w:r>
      <w:r w:rsidRPr="0018487F">
        <w:t>0</w:t>
      </w:r>
      <w:r w:rsidRPr="0018487F">
        <w:t>16</w:t>
      </w:r>
      <w:r w:rsidRPr="0018487F">
        <w:t>年非洲</w:t>
      </w:r>
      <w:proofErr w:type="gramStart"/>
      <w:r w:rsidRPr="0018487F">
        <w:t>裔青年</w:t>
      </w:r>
      <w:proofErr w:type="gramEnd"/>
      <w:r w:rsidRPr="0018487F">
        <w:t>Adama</w:t>
      </w:r>
      <w:r w:rsidRPr="0018487F">
        <w:t xml:space="preserve"> </w:t>
      </w:r>
      <w:r w:rsidRPr="0018487F">
        <w:t>Traor</w:t>
      </w:r>
      <w:r w:rsidRPr="0018487F">
        <w:t>é</w:t>
      </w:r>
      <w:r w:rsidRPr="0018487F">
        <w:t>被宪兵以伏卧</w:t>
      </w:r>
      <w:r w:rsidRPr="0018487F">
        <w:t>/</w:t>
      </w:r>
      <w:proofErr w:type="gramStart"/>
      <w:r w:rsidRPr="0018487F">
        <w:t>伏坐姿势</w:t>
      </w:r>
      <w:proofErr w:type="gramEnd"/>
      <w:r w:rsidRPr="0018487F">
        <w:t>逮捕后死亡的案件中，没有人</w:t>
      </w:r>
      <w:r w:rsidRPr="0018487F">
        <w:rPr>
          <w:rFonts w:hint="eastAsia"/>
        </w:rPr>
        <w:t>被认定对他的死亡负有</w:t>
      </w:r>
      <w:r w:rsidRPr="0018487F">
        <w:t>责任。委员会深感遗憾的是，没有提供资料说明对被指控过度使用武力者提起刑事诉讼</w:t>
      </w:r>
      <w:r w:rsidRPr="0018487F">
        <w:rPr>
          <w:rFonts w:hint="eastAsia"/>
        </w:rPr>
        <w:t>的情况</w:t>
      </w:r>
      <w:r w:rsidRPr="0018487F">
        <w:t>，以及向受害者及其家</w:t>
      </w:r>
      <w:r w:rsidRPr="0018487F">
        <w:rPr>
          <w:rFonts w:hint="eastAsia"/>
        </w:rPr>
        <w:t>人</w:t>
      </w:r>
      <w:r w:rsidRPr="0018487F">
        <w:t>提供赔偿</w:t>
      </w:r>
      <w:r w:rsidRPr="0018487F">
        <w:rPr>
          <w:rFonts w:hint="eastAsia"/>
        </w:rPr>
        <w:t>的情况</w:t>
      </w:r>
      <w:r w:rsidRPr="0018487F">
        <w:t>(</w:t>
      </w:r>
      <w:r w:rsidRPr="0018487F">
        <w:t>第二、第六、第七和第二十六条</w:t>
      </w:r>
      <w:r w:rsidRPr="0018487F">
        <w:t>)</w:t>
      </w:r>
      <w:r w:rsidRPr="0018487F">
        <w:t>。</w:t>
      </w:r>
    </w:p>
    <w:p w14:paraId="4E804FBD" w14:textId="0293E973" w:rsidR="0018487F" w:rsidRPr="009E4DDA" w:rsidRDefault="0018487F" w:rsidP="0018487F">
      <w:pPr>
        <w:pStyle w:val="SingleTxtGC"/>
        <w:rPr>
          <w:rFonts w:ascii="Time New Roman" w:eastAsia="黑体" w:hAnsi="Time New Roman"/>
        </w:rPr>
      </w:pPr>
      <w:r w:rsidRPr="009E4DDA">
        <w:rPr>
          <w:rFonts w:ascii="Time New Roman" w:eastAsia="黑体" w:hAnsi="Time New Roman"/>
        </w:rPr>
        <w:t>19</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根据法律面前人人平等的原则和不歧视原则，缔约国应：</w:t>
      </w:r>
    </w:p>
    <w:p w14:paraId="2B7FEBA4" w14:textId="21B9E1C1"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a</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审查并在必要时修订关于执法人员使用武力的法律框架、理论和操作程序，以确保遵守《执法人员使用武力和火器的基本原则》和《联合国关于在执法中使用低致命性武器的人权指南》；</w:t>
      </w:r>
    </w:p>
    <w:p w14:paraId="657FAE38" w14:textId="73167084"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b</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确保所有执法人员按照上述国际标准接受关于使用武力和火器的充分和具体培训，并确保定期更新此类培训；</w:t>
      </w:r>
    </w:p>
    <w:p w14:paraId="6E4B8AA9" w14:textId="3EE77C21"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c</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确保对所有过度使用武力指控进行迅速、彻底和公正的调查，起诉责任人，如认定有罪，则予以惩处，并向受害者或其家人提供赔偿；</w:t>
      </w:r>
    </w:p>
    <w:p w14:paraId="631359F2" w14:textId="5191C159"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d</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确保系统地收集关于过度使用武力或使用致命武力案件的详细数据，并确保公开提供这些数据。</w:t>
      </w:r>
    </w:p>
    <w:p w14:paraId="786E901F" w14:textId="77777777" w:rsidR="0018487F" w:rsidRPr="0018487F" w:rsidRDefault="0018487F" w:rsidP="009E4DDA">
      <w:pPr>
        <w:pStyle w:val="H23GC"/>
        <w:rPr>
          <w:lang w:val="fr-FR"/>
        </w:rPr>
      </w:pPr>
      <w:r w:rsidRPr="0018487F">
        <w:rPr>
          <w:lang w:val="fr-FR"/>
        </w:rPr>
        <w:tab/>
      </w:r>
      <w:r w:rsidRPr="0018487F">
        <w:rPr>
          <w:lang w:val="fr-FR"/>
        </w:rPr>
        <w:tab/>
      </w:r>
      <w:r w:rsidRPr="0018487F">
        <w:rPr>
          <w:rFonts w:hint="eastAsia"/>
          <w:lang w:val="fr-FR"/>
        </w:rPr>
        <w:t>冲突地区的法国国民</w:t>
      </w:r>
    </w:p>
    <w:p w14:paraId="449BF517" w14:textId="7686140F" w:rsidR="0018487F" w:rsidRPr="0018487F" w:rsidRDefault="0018487F" w:rsidP="0018487F">
      <w:pPr>
        <w:pStyle w:val="SingleTxtGC"/>
        <w:rPr>
          <w:lang w:val="fr-CH"/>
        </w:rPr>
      </w:pPr>
      <w:r w:rsidRPr="0018487F">
        <w:rPr>
          <w:lang w:val="fr-CH"/>
        </w:rPr>
        <w:t>2</w:t>
      </w:r>
      <w:r w:rsidRPr="0018487F">
        <w:rPr>
          <w:lang w:val="fr-CH"/>
        </w:rPr>
        <w:t>0.</w:t>
      </w:r>
      <w:r w:rsidRPr="0018487F">
        <w:rPr>
          <w:lang w:val="fr-CH"/>
        </w:rPr>
        <w:tab/>
      </w:r>
      <w:r w:rsidRPr="0018487F">
        <w:rPr>
          <w:rFonts w:hint="eastAsia"/>
        </w:rPr>
        <w:t>委员会注意到缔约国自</w:t>
      </w:r>
      <w:r w:rsidRPr="0018487F">
        <w:t>2</w:t>
      </w:r>
      <w:r w:rsidRPr="0018487F">
        <w:t>0</w:t>
      </w:r>
      <w:r w:rsidRPr="0018487F">
        <w:t>19</w:t>
      </w:r>
      <w:r w:rsidRPr="0018487F">
        <w:rPr>
          <w:rFonts w:hint="eastAsia"/>
        </w:rPr>
        <w:t>年以来为接回被拘留在阿拉伯叙利亚共和国东北部的大约</w:t>
      </w:r>
      <w:r w:rsidRPr="0018487F">
        <w:t>7</w:t>
      </w:r>
      <w:r w:rsidRPr="0018487F">
        <w:t>0</w:t>
      </w:r>
      <w:r w:rsidRPr="0018487F">
        <w:rPr>
          <w:rFonts w:hint="eastAsia"/>
        </w:rPr>
        <w:t>名儿童和</w:t>
      </w:r>
      <w:r w:rsidRPr="0018487F">
        <w:t>16</w:t>
      </w:r>
      <w:r w:rsidRPr="0018487F">
        <w:rPr>
          <w:rFonts w:hint="eastAsia"/>
        </w:rPr>
        <w:t>名妇女所作的努力，并注意到缔约国打算继续努力，系统地回应本国国民提出的返回请求，但委员会感到关切的是，仍有大量法国国民被拘留在阿拉伯叙利亚共和国境内，拘留条件极其恶劣，特别是在</w:t>
      </w:r>
      <w:r w:rsidRPr="0018487F">
        <w:t>Roj</w:t>
      </w:r>
      <w:r w:rsidRPr="0018487F">
        <w:rPr>
          <w:rFonts w:hint="eastAsia"/>
        </w:rPr>
        <w:t>难民营、</w:t>
      </w:r>
      <w:r w:rsidRPr="0018487F">
        <w:t>Houri</w:t>
      </w:r>
      <w:r w:rsidRPr="0018487F">
        <w:rPr>
          <w:rFonts w:hint="eastAsia"/>
        </w:rPr>
        <w:t>和</w:t>
      </w:r>
      <w:proofErr w:type="spellStart"/>
      <w:r w:rsidRPr="0018487F">
        <w:t>Orkesh</w:t>
      </w:r>
      <w:proofErr w:type="spellEnd"/>
      <w:r w:rsidRPr="0018487F">
        <w:rPr>
          <w:rFonts w:hint="eastAsia"/>
        </w:rPr>
        <w:t>的未成年人改造中心以及</w:t>
      </w:r>
      <w:r w:rsidRPr="0018487F">
        <w:t>Alaya</w:t>
      </w:r>
      <w:r w:rsidRPr="0018487F">
        <w:rPr>
          <w:rFonts w:hint="eastAsia"/>
        </w:rPr>
        <w:t>监狱，他们的身心健康得不到保障。委员会感到遗憾的是，没有提供资料说明采取了哪些措施，确保被控参与恐怖主义行为的法国国民，包括被伊拉克法院判处死刑的法国国民享有公正审判权、体面拘留条件权和免受虐待权</w:t>
      </w:r>
      <w:r w:rsidRPr="0018487F">
        <w:t>(</w:t>
      </w:r>
      <w:r w:rsidRPr="0018487F">
        <w:rPr>
          <w:rFonts w:hint="eastAsia"/>
        </w:rPr>
        <w:t>第二、第六、第七、第九、第十二和第十四条</w:t>
      </w:r>
      <w:r w:rsidRPr="0018487F">
        <w:t>)</w:t>
      </w:r>
      <w:r w:rsidRPr="0018487F">
        <w:rPr>
          <w:rFonts w:hint="eastAsia"/>
        </w:rPr>
        <w:t>。</w:t>
      </w:r>
    </w:p>
    <w:p w14:paraId="2E1648B3" w14:textId="559FBBE6"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21</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加紧努力，接回被拘留在冲突地区，包括阿拉伯叙利亚共和国的本国国民，并确保根据其国际义务，对本国国民可能提出的任何返回请求进行系统和个案处理。缔约国还应加紧努力，确保被控参与恐怖主义行为的本国国民，包括被伊拉克法院判处死刑的法国国民享有公正审判权、免受虐待权和体面拘留条件权。</w:t>
      </w:r>
    </w:p>
    <w:p w14:paraId="27EFD099" w14:textId="77777777" w:rsidR="0018487F" w:rsidRPr="0018487F" w:rsidRDefault="0018487F" w:rsidP="009E4DDA">
      <w:pPr>
        <w:pStyle w:val="H23GC"/>
        <w:rPr>
          <w:lang w:val="fr-FR"/>
        </w:rPr>
      </w:pPr>
      <w:r w:rsidRPr="0018487F">
        <w:rPr>
          <w:lang w:val="fr-FR"/>
        </w:rPr>
        <w:lastRenderedPageBreak/>
        <w:tab/>
      </w:r>
      <w:r w:rsidRPr="0018487F">
        <w:rPr>
          <w:lang w:val="fr-FR"/>
        </w:rPr>
        <w:tab/>
      </w:r>
      <w:r w:rsidRPr="0018487F">
        <w:rPr>
          <w:rFonts w:hint="eastAsia"/>
          <w:lang w:val="fr-FR"/>
        </w:rPr>
        <w:t>人口贩运</w:t>
      </w:r>
    </w:p>
    <w:p w14:paraId="362241B1" w14:textId="29AF4FB0" w:rsidR="0018487F" w:rsidRPr="0018487F" w:rsidRDefault="0018487F" w:rsidP="0018487F">
      <w:pPr>
        <w:pStyle w:val="SingleTxtGC"/>
        <w:rPr>
          <w:lang w:val="fr-CH"/>
        </w:rPr>
      </w:pPr>
      <w:r w:rsidRPr="0018487F">
        <w:rPr>
          <w:lang w:val="fr-CH"/>
        </w:rPr>
        <w:t>22</w:t>
      </w:r>
      <w:r w:rsidRPr="0018487F">
        <w:rPr>
          <w:lang w:val="fr-CH"/>
        </w:rPr>
        <w:t>.</w:t>
      </w:r>
      <w:r w:rsidRPr="0018487F">
        <w:rPr>
          <w:lang w:val="fr-CH"/>
        </w:rPr>
        <w:tab/>
      </w:r>
      <w:r w:rsidRPr="0018487F">
        <w:rPr>
          <w:rFonts w:hint="eastAsia"/>
        </w:rPr>
        <w:t>委员会</w:t>
      </w:r>
      <w:r w:rsidRPr="0018487F">
        <w:rPr>
          <w:rFonts w:hint="eastAsia"/>
          <w:lang w:val="ru-RU"/>
        </w:rPr>
        <w:t>肯定</w:t>
      </w:r>
      <w:r w:rsidRPr="0018487F">
        <w:rPr>
          <w:rFonts w:hint="eastAsia"/>
        </w:rPr>
        <w:t>缔约国为打击人口贩运而采取的重要措施，以及最近通过的《</w:t>
      </w:r>
      <w:r w:rsidRPr="0018487F">
        <w:t>2</w:t>
      </w:r>
      <w:r w:rsidRPr="0018487F">
        <w:t>0</w:t>
      </w:r>
      <w:r w:rsidRPr="0018487F">
        <w:t>24</w:t>
      </w:r>
      <w:r w:rsidRPr="0018487F">
        <w:t>-</w:t>
      </w:r>
      <w:r w:rsidRPr="0018487F">
        <w:t>2</w:t>
      </w:r>
      <w:r w:rsidRPr="0018487F">
        <w:t>0</w:t>
      </w:r>
      <w:r w:rsidRPr="0018487F">
        <w:t>27</w:t>
      </w:r>
      <w:r w:rsidRPr="0018487F">
        <w:rPr>
          <w:rFonts w:hint="eastAsia"/>
        </w:rPr>
        <w:t>年打击剥削和人口贩运国家计划》，但感到关切的是，需要采取更多措施，更好地识别受害者，包括正在被驱逐出马约特岛的非正常移民。委员会还感到遗憾的是，缔约国没有提供资料说明受害者获得赔偿的情况，以及为使受害者免于承担贩运直接造成的非法行为的刑事责任而采取的保障措施</w:t>
      </w:r>
      <w:r w:rsidRPr="0018487F">
        <w:t>(</w:t>
      </w:r>
      <w:r w:rsidRPr="0018487F">
        <w:rPr>
          <w:rFonts w:hint="eastAsia"/>
        </w:rPr>
        <w:t>第二、第七和第八条</w:t>
      </w:r>
      <w:r w:rsidRPr="0018487F">
        <w:t>)</w:t>
      </w:r>
      <w:r w:rsidRPr="0018487F">
        <w:rPr>
          <w:rFonts w:hint="eastAsia"/>
        </w:rPr>
        <w:t>。</w:t>
      </w:r>
    </w:p>
    <w:p w14:paraId="5B3F0169" w14:textId="2A4EDB69" w:rsidR="0018487F" w:rsidRPr="009E4DDA" w:rsidRDefault="0018487F" w:rsidP="0018487F">
      <w:pPr>
        <w:pStyle w:val="SingleTxtGC"/>
        <w:rPr>
          <w:rFonts w:ascii="Time New Roman" w:eastAsia="黑体" w:hAnsi="Time New Roman"/>
        </w:rPr>
      </w:pPr>
      <w:r w:rsidRPr="009E4DDA">
        <w:rPr>
          <w:rFonts w:ascii="Time New Roman" w:eastAsia="黑体" w:hAnsi="Time New Roman"/>
        </w:rPr>
        <w:t>23</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加倍努力，通过在弱势群体，包括马约特岛的非正常移民中寻找贩运迹象，主动识别贩运受害者。缔约国还应确保人口贩运受害者能够有效获得赔偿，并确保受害者免于承担贩运直接造成的非法行为的刑事责任。</w:t>
      </w:r>
    </w:p>
    <w:p w14:paraId="1B25F862" w14:textId="77777777" w:rsidR="0018487F" w:rsidRPr="0018487F" w:rsidRDefault="0018487F" w:rsidP="009E4DDA">
      <w:pPr>
        <w:pStyle w:val="H23GC"/>
        <w:rPr>
          <w:lang w:val="fr-FR"/>
        </w:rPr>
      </w:pPr>
      <w:r w:rsidRPr="0018487F">
        <w:rPr>
          <w:lang w:val="fr-FR"/>
        </w:rPr>
        <w:tab/>
      </w:r>
      <w:r w:rsidRPr="0018487F">
        <w:rPr>
          <w:lang w:val="fr-FR"/>
        </w:rPr>
        <w:tab/>
      </w:r>
      <w:r w:rsidRPr="0018487F">
        <w:rPr>
          <w:rFonts w:hint="eastAsia"/>
          <w:lang w:val="fr-FR"/>
        </w:rPr>
        <w:t>人身自由</w:t>
      </w:r>
    </w:p>
    <w:p w14:paraId="1AB675E9" w14:textId="1DABA19B" w:rsidR="0018487F" w:rsidRPr="0018487F" w:rsidRDefault="0018487F" w:rsidP="0018487F">
      <w:pPr>
        <w:pStyle w:val="SingleTxtGC"/>
      </w:pPr>
      <w:r w:rsidRPr="0018487F">
        <w:rPr>
          <w:lang w:val="fr-CH"/>
        </w:rPr>
        <w:t>24</w:t>
      </w:r>
      <w:r w:rsidRPr="0018487F">
        <w:rPr>
          <w:lang w:val="fr-CH"/>
        </w:rPr>
        <w:t>.</w:t>
      </w:r>
      <w:r w:rsidRPr="0018487F">
        <w:rPr>
          <w:lang w:val="fr-CH"/>
        </w:rPr>
        <w:tab/>
      </w:r>
      <w:r w:rsidRPr="0018487F">
        <w:rPr>
          <w:rFonts w:hint="eastAsia"/>
        </w:rPr>
        <w:t>委员会感到关切的是，</w:t>
      </w:r>
      <w:r w:rsidRPr="0018487F">
        <w:t>2</w:t>
      </w:r>
      <w:r w:rsidRPr="0018487F">
        <w:t>0</w:t>
      </w:r>
      <w:r w:rsidRPr="0018487F">
        <w:t>24</w:t>
      </w:r>
      <w:r w:rsidRPr="0018487F">
        <w:rPr>
          <w:rFonts w:hint="eastAsia"/>
        </w:rPr>
        <w:t>年</w:t>
      </w:r>
      <w:r w:rsidRPr="0018487F">
        <w:t>5</w:t>
      </w:r>
      <w:r w:rsidRPr="0018487F">
        <w:rPr>
          <w:rFonts w:hint="eastAsia"/>
        </w:rPr>
        <w:t>月新喀里多尼亚发生多次示威和事件后，新喀里多尼亚独立运动的数名土著权利维护者被转移到法国本土，并继续被审前拘留</w:t>
      </w:r>
      <w:r w:rsidRPr="0018487F">
        <w:t>(</w:t>
      </w:r>
      <w:r w:rsidRPr="0018487F">
        <w:rPr>
          <w:rFonts w:hint="eastAsia"/>
        </w:rPr>
        <w:t>第九、第十和第十七条</w:t>
      </w:r>
      <w:r w:rsidRPr="0018487F">
        <w:t>)</w:t>
      </w:r>
      <w:r w:rsidRPr="0018487F">
        <w:rPr>
          <w:rFonts w:hint="eastAsia"/>
        </w:rPr>
        <w:t>。</w:t>
      </w:r>
    </w:p>
    <w:p w14:paraId="64D628DC" w14:textId="7048ED0E"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25</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缔约国应审查在本土对海外领土居民进行审前拘留的做法，包括优先考虑将非拘禁措施作为审前拘留的替代办法。</w:t>
      </w:r>
    </w:p>
    <w:p w14:paraId="06EA6920" w14:textId="77777777" w:rsidR="0018487F" w:rsidRPr="0018487F" w:rsidRDefault="0018487F" w:rsidP="009E4DDA">
      <w:pPr>
        <w:pStyle w:val="H23GC"/>
        <w:rPr>
          <w:lang w:val="fr-CH"/>
        </w:rPr>
      </w:pPr>
      <w:r w:rsidRPr="0018487F">
        <w:rPr>
          <w:lang w:val="fr-CH"/>
        </w:rPr>
        <w:tab/>
      </w:r>
      <w:r w:rsidRPr="0018487F">
        <w:rPr>
          <w:lang w:val="fr-CH"/>
        </w:rPr>
        <w:tab/>
      </w:r>
      <w:r w:rsidRPr="0018487F">
        <w:rPr>
          <w:rFonts w:hint="eastAsia"/>
          <w:lang w:val="fr-FR"/>
        </w:rPr>
        <w:t>被剥夺自由者的待遇</w:t>
      </w:r>
    </w:p>
    <w:p w14:paraId="69CFA4FF" w14:textId="2C6C5FE6" w:rsidR="0018487F" w:rsidRPr="0018487F" w:rsidRDefault="0018487F" w:rsidP="0018487F">
      <w:pPr>
        <w:pStyle w:val="SingleTxtGC"/>
      </w:pPr>
      <w:r w:rsidRPr="0018487F">
        <w:rPr>
          <w:lang w:val="fr-CH"/>
        </w:rPr>
        <w:t>26</w:t>
      </w:r>
      <w:r w:rsidRPr="0018487F">
        <w:rPr>
          <w:lang w:val="fr-CH"/>
        </w:rPr>
        <w:t>.</w:t>
      </w:r>
      <w:r w:rsidRPr="0018487F">
        <w:rPr>
          <w:lang w:val="fr-CH"/>
        </w:rPr>
        <w:tab/>
      </w:r>
      <w:r w:rsidRPr="0018487F">
        <w:rPr>
          <w:rFonts w:hint="eastAsia"/>
        </w:rPr>
        <w:t>委员会欢迎缔约国在</w:t>
      </w:r>
      <w:r w:rsidRPr="0018487F">
        <w:t>COVID</w:t>
      </w:r>
      <w:r w:rsidRPr="0018487F">
        <w:t>-</w:t>
      </w:r>
      <w:r w:rsidRPr="0018487F">
        <w:t>19</w:t>
      </w:r>
      <w:r w:rsidRPr="0018487F">
        <w:rPr>
          <w:rFonts w:hint="eastAsia"/>
        </w:rPr>
        <w:t>疫情期间为防止病毒进入监狱和在狱中传播而采取的措施，以及</w:t>
      </w:r>
      <w:r w:rsidRPr="0018487F">
        <w:t>2</w:t>
      </w:r>
      <w:r w:rsidRPr="0018487F">
        <w:t>0</w:t>
      </w:r>
      <w:r w:rsidRPr="0018487F">
        <w:t>21</w:t>
      </w:r>
      <w:r w:rsidRPr="0018487F">
        <w:rPr>
          <w:rFonts w:hint="eastAsia"/>
        </w:rPr>
        <w:t>年为关于拘留条件的投诉制定的司法救济办法，但委员会仍感关切的是，许多剥夺自由场所长期过度拥挤，物质条件恶劣，特别是在海外领土，包括行政拘留中心。委员会还感到关切的是，新喀里多尼亚监狱中的土著人比例过高</w:t>
      </w:r>
      <w:r w:rsidRPr="0018487F">
        <w:t>(</w:t>
      </w:r>
      <w:r w:rsidRPr="0018487F">
        <w:rPr>
          <w:rFonts w:hint="eastAsia"/>
        </w:rPr>
        <w:t>第十条</w:t>
      </w:r>
      <w:r w:rsidRPr="0018487F">
        <w:t>)</w:t>
      </w:r>
      <w:r w:rsidRPr="0018487F">
        <w:rPr>
          <w:rFonts w:hint="eastAsia"/>
        </w:rPr>
        <w:t>。</w:t>
      </w:r>
    </w:p>
    <w:p w14:paraId="5DF9C990" w14:textId="5E85DD44" w:rsidR="0018487F" w:rsidRPr="009E4DDA" w:rsidRDefault="0018487F" w:rsidP="0018487F">
      <w:pPr>
        <w:pStyle w:val="SingleTxtGC"/>
        <w:rPr>
          <w:rFonts w:ascii="Time New Roman" w:eastAsia="黑体" w:hAnsi="Time New Roman"/>
        </w:rPr>
      </w:pPr>
      <w:r w:rsidRPr="009E4DDA">
        <w:rPr>
          <w:rFonts w:ascii="Time New Roman" w:eastAsia="黑体" w:hAnsi="Time New Roman"/>
        </w:rPr>
        <w:t>27</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缔约国应加紧努力，使拘留条件符合《联合国囚犯待遇最低限度标准规则》</w:t>
      </w:r>
      <w:r w:rsidRPr="009E4DDA">
        <w:rPr>
          <w:rFonts w:ascii="Time New Roman" w:eastAsia="黑体" w:hAnsi="Time New Roman"/>
        </w:rPr>
        <w:t>(</w:t>
      </w:r>
      <w:r w:rsidRPr="009E4DDA">
        <w:rPr>
          <w:rFonts w:ascii="Time New Roman" w:eastAsia="黑体" w:hAnsi="Time New Roman" w:hint="eastAsia"/>
        </w:rPr>
        <w:t>《纳尔逊·曼德拉规则》</w:t>
      </w:r>
      <w:r w:rsidRPr="009E4DDA">
        <w:rPr>
          <w:rFonts w:ascii="Time New Roman" w:eastAsia="黑体" w:hAnsi="Time New Roman"/>
        </w:rPr>
        <w:t>)</w:t>
      </w:r>
      <w:r w:rsidRPr="009E4DDA">
        <w:rPr>
          <w:rFonts w:ascii="Time New Roman" w:eastAsia="黑体" w:hAnsi="Time New Roman" w:hint="eastAsia"/>
        </w:rPr>
        <w:t>，包括为旨在减少监狱过度拥挤现象的努力分配更多资源，并对海外领土给予特别关注。具体而言，缔约国应：</w:t>
      </w:r>
    </w:p>
    <w:p w14:paraId="52B68DFA" w14:textId="5FB3587C"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a</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按照现行国际标准翻修现有监狱；</w:t>
      </w:r>
    </w:p>
    <w:p w14:paraId="4071828B" w14:textId="7E566F20"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b</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更多地使用改判和监禁的替代办法；</w:t>
      </w:r>
    </w:p>
    <w:p w14:paraId="5DA9D65A" w14:textId="54F215E9"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c</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制定和推广单独监禁的原则；</w:t>
      </w:r>
    </w:p>
    <w:p w14:paraId="57911BF3" w14:textId="663F6C13"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d</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确保普及使被拘留者能够对拘留条件提出质疑并获得补救的程序；</w:t>
      </w:r>
    </w:p>
    <w:p w14:paraId="74EA30A3" w14:textId="2A220C57"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e</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采取具体措施，解决新喀里多尼亚监狱中土著人比例过高的问题，并满足他们的具体需要，包括采取替代措施，使土著罪犯能够在社区服刑。</w:t>
      </w:r>
    </w:p>
    <w:p w14:paraId="5758C49D" w14:textId="77777777" w:rsidR="0018487F" w:rsidRPr="0018487F" w:rsidRDefault="0018487F" w:rsidP="009E4DDA">
      <w:pPr>
        <w:pStyle w:val="H23GC"/>
        <w:rPr>
          <w:lang w:val="fr-FR"/>
        </w:rPr>
      </w:pPr>
      <w:r w:rsidRPr="0018487F">
        <w:rPr>
          <w:lang w:val="fr-FR"/>
        </w:rPr>
        <w:tab/>
      </w:r>
      <w:r w:rsidRPr="0018487F">
        <w:rPr>
          <w:lang w:val="fr-FR"/>
        </w:rPr>
        <w:tab/>
      </w:r>
      <w:r w:rsidRPr="0018487F">
        <w:rPr>
          <w:rFonts w:hint="eastAsia"/>
          <w:lang w:val="fr-FR"/>
        </w:rPr>
        <w:t>外国人的待遇</w:t>
      </w:r>
    </w:p>
    <w:p w14:paraId="037BAE5B" w14:textId="2419DD93" w:rsidR="0018487F" w:rsidRPr="0018487F" w:rsidRDefault="0018487F" w:rsidP="0018487F">
      <w:pPr>
        <w:pStyle w:val="SingleTxtGC"/>
        <w:rPr>
          <w:lang w:val="fr-CH"/>
        </w:rPr>
      </w:pPr>
      <w:r w:rsidRPr="0018487F">
        <w:rPr>
          <w:lang w:val="fr-CH"/>
        </w:rPr>
        <w:t>28</w:t>
      </w:r>
      <w:r w:rsidRPr="0018487F">
        <w:rPr>
          <w:lang w:val="fr-CH"/>
        </w:rPr>
        <w:t>.</w:t>
      </w:r>
      <w:r w:rsidRPr="0018487F">
        <w:rPr>
          <w:lang w:val="fr-CH"/>
        </w:rPr>
        <w:tab/>
      </w:r>
      <w:r w:rsidRPr="0018487F">
        <w:rPr>
          <w:rFonts w:hint="eastAsia"/>
        </w:rPr>
        <w:t>委员会对系统疏散法英边界和马约特岛贫民窟移民临时住所</w:t>
      </w:r>
      <w:r w:rsidRPr="0018487F">
        <w:rPr>
          <w:rFonts w:hint="eastAsia"/>
        </w:rPr>
        <w:t>(</w:t>
      </w:r>
      <w:r w:rsidRPr="0018487F">
        <w:rPr>
          <w:rFonts w:hint="eastAsia"/>
        </w:rPr>
        <w:t>有时过度使用武力</w:t>
      </w:r>
      <w:r w:rsidRPr="0018487F">
        <w:rPr>
          <w:rFonts w:hint="eastAsia"/>
        </w:rPr>
        <w:t>)</w:t>
      </w:r>
      <w:r w:rsidRPr="0018487F">
        <w:rPr>
          <w:rFonts w:hint="eastAsia"/>
        </w:rPr>
        <w:t>的影响感到关切，这只会使这些人的悲惨生活条件恶化。委员会还对关于移民管制和加强融入的</w:t>
      </w:r>
      <w:r w:rsidRPr="0018487F">
        <w:t>2</w:t>
      </w:r>
      <w:r w:rsidRPr="0018487F">
        <w:t>0</w:t>
      </w:r>
      <w:r w:rsidRPr="0018487F">
        <w:t>24</w:t>
      </w:r>
      <w:r w:rsidRPr="0018487F">
        <w:rPr>
          <w:rFonts w:hint="eastAsia"/>
        </w:rPr>
        <w:t>年</w:t>
      </w:r>
      <w:r w:rsidRPr="0018487F">
        <w:t>1</w:t>
      </w:r>
      <w:r w:rsidRPr="0018487F">
        <w:rPr>
          <w:rFonts w:hint="eastAsia"/>
        </w:rPr>
        <w:t>月</w:t>
      </w:r>
      <w:r w:rsidRPr="0018487F">
        <w:t>26</w:t>
      </w:r>
      <w:r w:rsidRPr="0018487F">
        <w:rPr>
          <w:rFonts w:hint="eastAsia"/>
        </w:rPr>
        <w:t>日第</w:t>
      </w:r>
      <w:r w:rsidRPr="0018487F">
        <w:t>2</w:t>
      </w:r>
      <w:r w:rsidRPr="0018487F">
        <w:t>0</w:t>
      </w:r>
      <w:r w:rsidRPr="0018487F">
        <w:t>24</w:t>
      </w:r>
      <w:r w:rsidRPr="0018487F">
        <w:t>-</w:t>
      </w:r>
      <w:r w:rsidRPr="0018487F">
        <w:t>42</w:t>
      </w:r>
      <w:r w:rsidRPr="0018487F">
        <w:rPr>
          <w:rFonts w:hint="eastAsia"/>
        </w:rPr>
        <w:t>号法的各个方面表示关切，该法以前所未有的方式限制了向在法国的外国人提供的保障。委员会尤感关切的是，该法扩大了行政拘留和驱逐外国国民</w:t>
      </w:r>
      <w:r w:rsidRPr="0018487F">
        <w:t>(</w:t>
      </w:r>
      <w:r w:rsidRPr="0018487F">
        <w:rPr>
          <w:rFonts w:hint="eastAsia"/>
        </w:rPr>
        <w:t>包括被视为</w:t>
      </w:r>
      <w:r w:rsidRPr="0018487F">
        <w:rPr>
          <w:rFonts w:hint="eastAsia"/>
        </w:rPr>
        <w:t>“</w:t>
      </w:r>
      <w:r w:rsidRPr="0018487F">
        <w:rPr>
          <w:rFonts w:hint="eastAsia"/>
        </w:rPr>
        <w:t>对公共秩序构成威胁</w:t>
      </w:r>
      <w:r w:rsidRPr="0018487F">
        <w:rPr>
          <w:rFonts w:hint="eastAsia"/>
        </w:rPr>
        <w:t>”</w:t>
      </w:r>
      <w:r w:rsidRPr="0018487F">
        <w:rPr>
          <w:rFonts w:hint="eastAsia"/>
        </w:rPr>
        <w:lastRenderedPageBreak/>
        <w:t>的身份正常的外国国民</w:t>
      </w:r>
      <w:r w:rsidRPr="0018487F">
        <w:t>)</w:t>
      </w:r>
      <w:r w:rsidRPr="0018487F">
        <w:rPr>
          <w:rFonts w:hint="eastAsia"/>
        </w:rPr>
        <w:t>方面的行政权力，并提高了因轻罪被禁止入</w:t>
      </w:r>
      <w:r w:rsidRPr="0018487F">
        <w:rPr>
          <w:rFonts w:hint="eastAsia"/>
          <w:lang w:val="ru-RU"/>
        </w:rPr>
        <w:t>境</w:t>
      </w:r>
      <w:r w:rsidRPr="0018487F">
        <w:rPr>
          <w:rFonts w:hint="eastAsia"/>
        </w:rPr>
        <w:t>法国的可能性。委员会还感到关切的是，该法允许在公共秩序受到威胁的情况下，根据对威胁的行政评估，在没有适当司法审查的情况下，将拘留期限延长至</w:t>
      </w:r>
      <w:r w:rsidRPr="0018487F">
        <w:t>3</w:t>
      </w:r>
      <w:r w:rsidRPr="0018487F">
        <w:t>0</w:t>
      </w:r>
      <w:r w:rsidRPr="0018487F">
        <w:rPr>
          <w:rFonts w:hint="eastAsia"/>
        </w:rPr>
        <w:t>天的法定期限以上。委员会欢迎上述法律禁止对移民儿童，包括有人陪伴的儿童进行行政拘留，但委员会感到关切的是，这一禁令在马约特岛被推迟至</w:t>
      </w:r>
      <w:r w:rsidRPr="0018487F">
        <w:t>2</w:t>
      </w:r>
      <w:r w:rsidRPr="0018487F">
        <w:t>0</w:t>
      </w:r>
      <w:r w:rsidRPr="0018487F">
        <w:t>27</w:t>
      </w:r>
      <w:r w:rsidRPr="0018487F">
        <w:rPr>
          <w:rFonts w:hint="eastAsia"/>
        </w:rPr>
        <w:t>年</w:t>
      </w:r>
      <w:r w:rsidRPr="0018487F">
        <w:t>1</w:t>
      </w:r>
      <w:r w:rsidRPr="0018487F">
        <w:rPr>
          <w:rFonts w:hint="eastAsia"/>
        </w:rPr>
        <w:t>月实施，该地有大量儿童，包括孤身儿童在没有适当保障的情况下被拘留在行政拘留中心</w:t>
      </w:r>
      <w:r w:rsidRPr="0018487F">
        <w:t>(</w:t>
      </w:r>
      <w:r w:rsidRPr="0018487F">
        <w:rPr>
          <w:rFonts w:hint="eastAsia"/>
        </w:rPr>
        <w:t>第二、第七、第九、第十、第十三、第二十四和第二十六条</w:t>
      </w:r>
      <w:r w:rsidRPr="0018487F">
        <w:t>)</w:t>
      </w:r>
      <w:r w:rsidRPr="0018487F">
        <w:rPr>
          <w:rFonts w:hint="eastAsia"/>
        </w:rPr>
        <w:t>。</w:t>
      </w:r>
      <w:bookmarkStart w:id="2" w:name="_Hlk181858863"/>
      <w:bookmarkStart w:id="3" w:name="_Hlk181099659"/>
      <w:bookmarkEnd w:id="2"/>
      <w:bookmarkEnd w:id="3"/>
    </w:p>
    <w:p w14:paraId="3ADC7B14" w14:textId="601D90A2"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lang w:val="fr-CH"/>
        </w:rPr>
        <w:t>29</w:t>
      </w:r>
      <w:r w:rsidRPr="009E4DDA">
        <w:rPr>
          <w:rFonts w:ascii="Time New Roman" w:eastAsia="黑体" w:hAnsi="Time New Roman"/>
          <w:lang w:val="fr-CH"/>
        </w:rPr>
        <w:t>.</w:t>
      </w:r>
      <w:r w:rsidRPr="009E4DDA">
        <w:rPr>
          <w:rFonts w:ascii="Time New Roman" w:eastAsia="黑体" w:hAnsi="Time New Roman"/>
          <w:lang w:val="fr-CH"/>
        </w:rPr>
        <w:tab/>
      </w:r>
      <w:r w:rsidRPr="009E4DDA">
        <w:rPr>
          <w:rFonts w:ascii="Time New Roman" w:eastAsia="黑体" w:hAnsi="Time New Roman" w:hint="eastAsia"/>
        </w:rPr>
        <w:t>考虑到委员会先前的结论性意见</w:t>
      </w:r>
      <w:r w:rsidRPr="009E4DDA">
        <w:rPr>
          <w:rFonts w:ascii="Time New Roman" w:eastAsia="黑体" w:hAnsi="Time New Roman"/>
          <w:vertAlign w:val="superscript"/>
        </w:rPr>
        <w:footnoteReference w:id="16"/>
      </w:r>
      <w:r w:rsidR="00372801">
        <w:rPr>
          <w:rFonts w:ascii="Time New Roman" w:eastAsia="黑体" w:hAnsi="Time New Roman" w:hint="eastAsia"/>
        </w:rPr>
        <w:t xml:space="preserve"> </w:t>
      </w:r>
      <w:r w:rsidRPr="009E4DDA">
        <w:rPr>
          <w:rFonts w:ascii="Time New Roman" w:eastAsia="黑体" w:hAnsi="Time New Roman" w:hint="eastAsia"/>
        </w:rPr>
        <w:t>和消除种族歧视委员会最近的意见</w:t>
      </w:r>
      <w:r w:rsidRPr="009E4DDA">
        <w:rPr>
          <w:rFonts w:ascii="Time New Roman" w:eastAsia="黑体" w:hAnsi="Time New Roman"/>
          <w:vertAlign w:val="superscript"/>
        </w:rPr>
        <w:footnoteReference w:id="17"/>
      </w:r>
      <w:r w:rsidRPr="009E4DDA">
        <w:rPr>
          <w:rFonts w:ascii="Time New Roman" w:eastAsia="黑体" w:hAnsi="Time New Roman" w:hint="eastAsia"/>
        </w:rPr>
        <w:t>，缔约国应：</w:t>
      </w:r>
    </w:p>
    <w:p w14:paraId="376A7393" w14:textId="77402D9C"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a</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加强努力，确保人们能获得体面的适当住房，结束寻求庇护者和非正常移民在边境地区，包括法英边境和马约特岛遭受虐待的情况；</w:t>
      </w:r>
    </w:p>
    <w:p w14:paraId="09E0A8EB" w14:textId="7422A8DD"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b</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规定行政拘留的替代办法，确保仅将拘留作为最后手段，其期限应尽可能短，且仅在适当考虑现有替代办法之后才予采取，并确保移民有机会有效使用司法补救办法，以便就其拘留合法性</w:t>
      </w:r>
      <w:proofErr w:type="gramStart"/>
      <w:r w:rsidR="0018487F" w:rsidRPr="009E4DDA">
        <w:rPr>
          <w:rFonts w:ascii="Time New Roman" w:eastAsia="黑体" w:hAnsi="Time New Roman" w:hint="eastAsia"/>
        </w:rPr>
        <w:t>作出</w:t>
      </w:r>
      <w:proofErr w:type="gramEnd"/>
      <w:r w:rsidR="0018487F" w:rsidRPr="009E4DDA">
        <w:rPr>
          <w:rFonts w:ascii="Time New Roman" w:eastAsia="黑体" w:hAnsi="Time New Roman" w:hint="eastAsia"/>
        </w:rPr>
        <w:t>裁决；</w:t>
      </w:r>
    </w:p>
    <w:p w14:paraId="0ABD0309" w14:textId="70B51567"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c</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审查允许行政拘留和驱逐被视为</w:t>
      </w:r>
      <w:r w:rsidR="0018487F" w:rsidRPr="009E4DDA">
        <w:rPr>
          <w:rFonts w:ascii="Time New Roman" w:eastAsia="黑体" w:hAnsi="Time New Roman" w:hint="eastAsia"/>
        </w:rPr>
        <w:t>“</w:t>
      </w:r>
      <w:r w:rsidR="0018487F" w:rsidRPr="009E4DDA">
        <w:rPr>
          <w:rFonts w:ascii="Time New Roman" w:eastAsia="黑体" w:hAnsi="Time New Roman" w:hint="eastAsia"/>
        </w:rPr>
        <w:t>对公共秩序构成威胁</w:t>
      </w:r>
      <w:r w:rsidR="0018487F" w:rsidRPr="009E4DDA">
        <w:rPr>
          <w:rFonts w:ascii="Time New Roman" w:eastAsia="黑体" w:hAnsi="Time New Roman" w:hint="eastAsia"/>
        </w:rPr>
        <w:t>”</w:t>
      </w:r>
      <w:r w:rsidR="0018487F" w:rsidRPr="009E4DDA">
        <w:rPr>
          <w:rFonts w:ascii="Time New Roman" w:eastAsia="黑体" w:hAnsi="Time New Roman" w:hint="eastAsia"/>
        </w:rPr>
        <w:t>的外国国民，包括身份正常的外国国民以及提高因轻罪被禁止入境法国的可能性的法律规定；</w:t>
      </w:r>
    </w:p>
    <w:p w14:paraId="102A2493" w14:textId="6E02F8A4"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d</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hint="eastAsia"/>
        </w:rPr>
        <w:t>审查适用于海外领土的</w:t>
      </w:r>
      <w:proofErr w:type="gramStart"/>
      <w:r w:rsidR="0018487F" w:rsidRPr="009E4DDA">
        <w:rPr>
          <w:rFonts w:ascii="Time New Roman" w:eastAsia="黑体" w:hAnsi="Time New Roman" w:hint="eastAsia"/>
        </w:rPr>
        <w:t>移民克减制度</w:t>
      </w:r>
      <w:proofErr w:type="gramEnd"/>
      <w:r w:rsidR="0018487F" w:rsidRPr="009E4DDA">
        <w:rPr>
          <w:rFonts w:ascii="Time New Roman" w:eastAsia="黑体" w:hAnsi="Time New Roman" w:hint="eastAsia"/>
        </w:rPr>
        <w:t>，并采取必要措施，加快将禁止对未成年人进行行政拘留的规定扩大到马约特岛。</w:t>
      </w:r>
    </w:p>
    <w:p w14:paraId="3BC9C6A3" w14:textId="77777777" w:rsidR="0018487F" w:rsidRPr="0018487F" w:rsidRDefault="0018487F" w:rsidP="009E4DDA">
      <w:pPr>
        <w:pStyle w:val="H23GC"/>
        <w:rPr>
          <w:lang w:val="fr-FR"/>
        </w:rPr>
      </w:pPr>
      <w:r w:rsidRPr="0018487F">
        <w:rPr>
          <w:lang w:val="fr-FR"/>
        </w:rPr>
        <w:tab/>
      </w:r>
      <w:r w:rsidRPr="0018487F">
        <w:rPr>
          <w:lang w:val="fr-FR"/>
        </w:rPr>
        <w:tab/>
      </w:r>
      <w:proofErr w:type="gramStart"/>
      <w:r w:rsidRPr="0018487F">
        <w:rPr>
          <w:rFonts w:hint="eastAsia"/>
          <w:lang w:val="fr-FR"/>
        </w:rPr>
        <w:t>不</w:t>
      </w:r>
      <w:proofErr w:type="gramEnd"/>
      <w:r w:rsidRPr="0018487F">
        <w:rPr>
          <w:rFonts w:hint="eastAsia"/>
          <w:lang w:val="fr-FR"/>
        </w:rPr>
        <w:t>推回</w:t>
      </w:r>
    </w:p>
    <w:p w14:paraId="46D62DA3" w14:textId="18C8D6EF" w:rsidR="0018487F" w:rsidRPr="0018487F" w:rsidRDefault="0018487F" w:rsidP="0018487F">
      <w:pPr>
        <w:pStyle w:val="SingleTxtGC"/>
        <w:rPr>
          <w:lang w:val="fr-CH"/>
        </w:rPr>
      </w:pPr>
      <w:r w:rsidRPr="0018487F">
        <w:rPr>
          <w:lang w:val="fr-CH"/>
        </w:rPr>
        <w:t>3</w:t>
      </w:r>
      <w:r w:rsidRPr="0018487F">
        <w:rPr>
          <w:lang w:val="fr-CH"/>
        </w:rPr>
        <w:t>0.</w:t>
      </w:r>
      <w:r w:rsidRPr="0018487F">
        <w:rPr>
          <w:lang w:val="fr-CH"/>
        </w:rPr>
        <w:tab/>
      </w:r>
      <w:r w:rsidRPr="0018487F">
        <w:rPr>
          <w:rFonts w:hint="eastAsia"/>
        </w:rPr>
        <w:t>委员会感到关切的是，有报告称，外国人经常被迅速强行送回法意边境，而无法利用有效的庇护程序，包括无法获得关于其权利的信息，也没有权利质疑对他们采取的措施。委员会回顾先前的建议</w:t>
      </w:r>
      <w:r w:rsidRPr="0018487F">
        <w:rPr>
          <w:vertAlign w:val="superscript"/>
        </w:rPr>
        <w:footnoteReference w:id="18"/>
      </w:r>
      <w:r w:rsidRPr="0018487F">
        <w:rPr>
          <w:rFonts w:hint="eastAsia"/>
        </w:rPr>
        <w:t>，对马约特岛的情况仍然感到关切，缔约国在马约特岛继续适用</w:t>
      </w:r>
      <w:proofErr w:type="gramStart"/>
      <w:r w:rsidRPr="0018487F">
        <w:rPr>
          <w:rFonts w:hint="eastAsia"/>
        </w:rPr>
        <w:t>庇护克减制度</w:t>
      </w:r>
      <w:proofErr w:type="gramEnd"/>
      <w:r w:rsidRPr="0018487F">
        <w:rPr>
          <w:rFonts w:hint="eastAsia"/>
        </w:rPr>
        <w:t>，程序保障较少，包括上诉没有中止效力。因此，许多外国人，包括孤身儿童，在没有有效获得庇护权的情况下被驱逐。委员会还表示关切的是，关于移民管制和加强融入的</w:t>
      </w:r>
      <w:r w:rsidRPr="0018487F">
        <w:t>2</w:t>
      </w:r>
      <w:r w:rsidRPr="0018487F">
        <w:t>0</w:t>
      </w:r>
      <w:r w:rsidRPr="0018487F">
        <w:t>24</w:t>
      </w:r>
      <w:r w:rsidRPr="0018487F">
        <w:rPr>
          <w:rFonts w:hint="eastAsia"/>
        </w:rPr>
        <w:t>年</w:t>
      </w:r>
      <w:r w:rsidRPr="0018487F">
        <w:t>1</w:t>
      </w:r>
      <w:r w:rsidRPr="0018487F">
        <w:rPr>
          <w:rFonts w:hint="eastAsia"/>
        </w:rPr>
        <w:t>月</w:t>
      </w:r>
      <w:r w:rsidRPr="0018487F">
        <w:t>26</w:t>
      </w:r>
      <w:r w:rsidRPr="0018487F">
        <w:rPr>
          <w:rFonts w:hint="eastAsia"/>
        </w:rPr>
        <w:t>日法对庇护制度进行了修改，减少了对寻求庇护者的程序保障，并将国家庇护法院审理庇护案件的法官人数从三名减至一名，但特别复杂的案件除外</w:t>
      </w:r>
      <w:r w:rsidRPr="0018487F">
        <w:t>(</w:t>
      </w:r>
      <w:r w:rsidRPr="0018487F">
        <w:rPr>
          <w:rFonts w:hint="eastAsia"/>
        </w:rPr>
        <w:t>第二、第七、第九、第十、第十三和第二十四条</w:t>
      </w:r>
      <w:r w:rsidRPr="0018487F">
        <w:t>)</w:t>
      </w:r>
      <w:r w:rsidRPr="0018487F">
        <w:rPr>
          <w:rFonts w:hint="eastAsia"/>
        </w:rPr>
        <w:t>。</w:t>
      </w:r>
      <w:bookmarkStart w:id="4" w:name="_Hlk181103018"/>
      <w:bookmarkEnd w:id="4"/>
    </w:p>
    <w:p w14:paraId="21A19890" w14:textId="6833DA22"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31</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缔约国应确保在实践中遵循</w:t>
      </w:r>
      <w:proofErr w:type="gramStart"/>
      <w:r w:rsidRPr="009E4DDA">
        <w:rPr>
          <w:rFonts w:ascii="Time New Roman" w:eastAsia="黑体" w:hAnsi="Time New Roman" w:hint="eastAsia"/>
        </w:rPr>
        <w:t>不</w:t>
      </w:r>
      <w:proofErr w:type="gramEnd"/>
      <w:r w:rsidRPr="009E4DDA">
        <w:rPr>
          <w:rFonts w:ascii="Time New Roman" w:eastAsia="黑体" w:hAnsi="Time New Roman" w:hint="eastAsia"/>
        </w:rPr>
        <w:t>推回原则，并确保所有国际保护申请者在被拒绝的情况下都能诉诸对递解出境、驱逐和引渡程序具有中止效力的独立司法上诉机制。缔约国应确保外国人在法意边境获得符合本国国际义务的庇护程序，包括关于其权利的信息；缔约国还应停止在海外领土，包括马约特岛适用</w:t>
      </w:r>
      <w:proofErr w:type="gramStart"/>
      <w:r w:rsidRPr="009E4DDA">
        <w:rPr>
          <w:rFonts w:ascii="Time New Roman" w:eastAsia="黑体" w:hAnsi="Time New Roman" w:hint="eastAsia"/>
        </w:rPr>
        <w:t>庇护克减制度</w:t>
      </w:r>
      <w:proofErr w:type="gramEnd"/>
      <w:r w:rsidRPr="009E4DDA">
        <w:rPr>
          <w:rFonts w:ascii="Time New Roman" w:eastAsia="黑体" w:hAnsi="Time New Roman" w:hint="eastAsia"/>
        </w:rPr>
        <w:t>。</w:t>
      </w:r>
    </w:p>
    <w:p w14:paraId="4F6697B1" w14:textId="77777777" w:rsidR="0018487F" w:rsidRPr="0018487F" w:rsidRDefault="0018487F" w:rsidP="009E4DDA">
      <w:pPr>
        <w:pStyle w:val="H23GC"/>
        <w:rPr>
          <w:lang w:val="fr-CH"/>
        </w:rPr>
      </w:pPr>
      <w:r w:rsidRPr="0018487F">
        <w:rPr>
          <w:lang w:val="fr-CH"/>
        </w:rPr>
        <w:lastRenderedPageBreak/>
        <w:tab/>
      </w:r>
      <w:r w:rsidRPr="0018487F">
        <w:rPr>
          <w:lang w:val="fr-CH"/>
        </w:rPr>
        <w:tab/>
      </w:r>
      <w:r w:rsidRPr="0018487F">
        <w:rPr>
          <w:rFonts w:hint="eastAsia"/>
          <w:lang w:val="fr-FR"/>
        </w:rPr>
        <w:t>司法独立</w:t>
      </w:r>
    </w:p>
    <w:p w14:paraId="2DD630CD" w14:textId="5DF5C661" w:rsidR="0018487F" w:rsidRPr="0018487F" w:rsidRDefault="0018487F" w:rsidP="0018487F">
      <w:pPr>
        <w:pStyle w:val="SingleTxtGC"/>
        <w:rPr>
          <w:lang w:val="fr-CH"/>
        </w:rPr>
      </w:pPr>
      <w:r w:rsidRPr="0018487F">
        <w:rPr>
          <w:lang w:val="fr-CH"/>
        </w:rPr>
        <w:t>32</w:t>
      </w:r>
      <w:r w:rsidRPr="0018487F">
        <w:rPr>
          <w:lang w:val="fr-CH"/>
        </w:rPr>
        <w:t>.</w:t>
      </w:r>
      <w:r w:rsidRPr="0018487F">
        <w:rPr>
          <w:lang w:val="fr-CH"/>
        </w:rPr>
        <w:tab/>
      </w:r>
      <w:r w:rsidRPr="0018487F">
        <w:rPr>
          <w:rFonts w:hint="eastAsia"/>
        </w:rPr>
        <w:t>委员会欢迎最近为加强司法而进行的改革，但与欧洲委员会和欧洲联盟同样表示关切的是，需要确保司法机关和检察机关完全独立，不受行政机关的任何不当干预，包括在法官和检察官的任命、晋升、纪律措施和免职方面。在这方面，委员会关切地注意到，检察机关仍然由司法部长直接管辖。委员会还感到关切的是，最高司法委员会作为宪法规定负责确保这种独立性的机构的权力有限；委员会注意到，与司法部长不同，最高司法委员会不能对法官启动纪律程序，在对检察官的纪律处分方面仅发挥咨询作用。</w:t>
      </w:r>
    </w:p>
    <w:p w14:paraId="0D1AF79A" w14:textId="337EC896"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33</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采取一切必要措施，确保司法机关和检察机关完全独立于行政机关。为此，缔约国尤其应审查最高司法委员会的组成，并加强最高司法委员会在法官和检察官的任命、晋升、纪律措施和免职方面的权力。缔约国还应继续进行宪法改革，使检察机关独立于行政部门。</w:t>
      </w:r>
    </w:p>
    <w:p w14:paraId="5E997B3A" w14:textId="77777777" w:rsidR="0018487F" w:rsidRPr="0018487F" w:rsidRDefault="0018487F" w:rsidP="009E4DDA">
      <w:pPr>
        <w:pStyle w:val="H23GC"/>
        <w:rPr>
          <w:lang w:val="fr-FR"/>
        </w:rPr>
      </w:pPr>
      <w:r w:rsidRPr="0018487F">
        <w:rPr>
          <w:lang w:val="fr-FR"/>
        </w:rPr>
        <w:tab/>
      </w:r>
      <w:r w:rsidRPr="0018487F">
        <w:rPr>
          <w:lang w:val="fr-FR"/>
        </w:rPr>
        <w:tab/>
      </w:r>
      <w:r w:rsidRPr="0018487F">
        <w:rPr>
          <w:rFonts w:hint="eastAsia"/>
          <w:lang w:val="fr-FR"/>
        </w:rPr>
        <w:t>尊重隐私</w:t>
      </w:r>
    </w:p>
    <w:p w14:paraId="41194752" w14:textId="25A2AEC1" w:rsidR="0018487F" w:rsidRPr="0018487F" w:rsidRDefault="0018487F" w:rsidP="0018487F">
      <w:pPr>
        <w:pStyle w:val="SingleTxtGC"/>
        <w:rPr>
          <w:lang w:val="fr-CH"/>
        </w:rPr>
      </w:pPr>
      <w:r w:rsidRPr="0018487F">
        <w:rPr>
          <w:lang w:val="fr-CH"/>
        </w:rPr>
        <w:t>34</w:t>
      </w:r>
      <w:r w:rsidRPr="0018487F">
        <w:rPr>
          <w:lang w:val="fr-CH"/>
        </w:rPr>
        <w:t>.</w:t>
      </w:r>
      <w:r w:rsidRPr="0018487F">
        <w:rPr>
          <w:lang w:val="fr-CH"/>
        </w:rPr>
        <w:tab/>
      </w:r>
      <w:r w:rsidRPr="0018487F">
        <w:rPr>
          <w:rFonts w:hint="eastAsia"/>
        </w:rPr>
        <w:t>委员会感到关切的是，关于保护自由的全面安全的</w:t>
      </w:r>
      <w:r w:rsidRPr="0018487F">
        <w:t>2</w:t>
      </w:r>
      <w:r w:rsidRPr="0018487F">
        <w:t>0</w:t>
      </w:r>
      <w:r w:rsidRPr="0018487F">
        <w:t>21</w:t>
      </w:r>
      <w:r w:rsidRPr="0018487F">
        <w:rPr>
          <w:rFonts w:hint="eastAsia"/>
        </w:rPr>
        <w:t>年</w:t>
      </w:r>
      <w:r w:rsidRPr="0018487F">
        <w:t>5</w:t>
      </w:r>
      <w:r w:rsidRPr="0018487F">
        <w:rPr>
          <w:rFonts w:hint="eastAsia"/>
        </w:rPr>
        <w:t>月</w:t>
      </w:r>
      <w:r w:rsidRPr="0018487F">
        <w:t>25</w:t>
      </w:r>
      <w:r w:rsidRPr="0018487F">
        <w:rPr>
          <w:rFonts w:hint="eastAsia"/>
        </w:rPr>
        <w:t>日第</w:t>
      </w:r>
      <w:r w:rsidRPr="0018487F">
        <w:t>2</w:t>
      </w:r>
      <w:r w:rsidRPr="0018487F">
        <w:t>0</w:t>
      </w:r>
      <w:r w:rsidRPr="0018487F">
        <w:t>21</w:t>
      </w:r>
      <w:r w:rsidRPr="0018487F">
        <w:t>-</w:t>
      </w:r>
      <w:r w:rsidRPr="0018487F">
        <w:t>646</w:t>
      </w:r>
      <w:r w:rsidRPr="0018487F">
        <w:rPr>
          <w:rFonts w:hint="eastAsia"/>
        </w:rPr>
        <w:t>号法，包括第</w:t>
      </w:r>
      <w:r w:rsidRPr="0018487F">
        <w:t>22</w:t>
      </w:r>
      <w:r w:rsidRPr="0018487F">
        <w:rPr>
          <w:rFonts w:hint="eastAsia"/>
        </w:rPr>
        <w:t>条授权采取的某些措施对隐私权和公共自由产生了影响，例如，根据省长的决定，执法人员可使用配备摄像头的无人机，其应用范围非常广泛，包括在示威期间。委员会还感到关切的是，关于</w:t>
      </w:r>
      <w:r w:rsidRPr="0018487F">
        <w:t>2</w:t>
      </w:r>
      <w:r w:rsidRPr="0018487F">
        <w:t>0</w:t>
      </w:r>
      <w:r w:rsidRPr="0018487F">
        <w:t>24</w:t>
      </w:r>
      <w:r w:rsidRPr="0018487F">
        <w:rPr>
          <w:rFonts w:hint="eastAsia"/>
        </w:rPr>
        <w:t>年奥林匹克运动会和残疾人奥林匹克运动会的</w:t>
      </w:r>
      <w:r w:rsidRPr="0018487F">
        <w:t>2</w:t>
      </w:r>
      <w:r w:rsidRPr="0018487F">
        <w:t>0</w:t>
      </w:r>
      <w:r w:rsidRPr="0018487F">
        <w:t>23</w:t>
      </w:r>
      <w:r w:rsidRPr="0018487F">
        <w:rPr>
          <w:rFonts w:hint="eastAsia"/>
        </w:rPr>
        <w:t>年</w:t>
      </w:r>
      <w:r w:rsidRPr="0018487F">
        <w:t>5</w:t>
      </w:r>
      <w:r w:rsidRPr="0018487F">
        <w:rPr>
          <w:rFonts w:hint="eastAsia"/>
        </w:rPr>
        <w:t>月</w:t>
      </w:r>
      <w:r w:rsidRPr="0018487F">
        <w:t>19</w:t>
      </w:r>
      <w:r w:rsidRPr="0018487F">
        <w:rPr>
          <w:rFonts w:hint="eastAsia"/>
        </w:rPr>
        <w:t>日第</w:t>
      </w:r>
      <w:r w:rsidRPr="0018487F">
        <w:t>2</w:t>
      </w:r>
      <w:r w:rsidRPr="0018487F">
        <w:t>0</w:t>
      </w:r>
      <w:r w:rsidRPr="0018487F">
        <w:t>23</w:t>
      </w:r>
      <w:r w:rsidRPr="0018487F">
        <w:t>-</w:t>
      </w:r>
      <w:r w:rsidRPr="0018487F">
        <w:t>38</w:t>
      </w:r>
      <w:r w:rsidRPr="0018487F">
        <w:t>0</w:t>
      </w:r>
      <w:r w:rsidRPr="0018487F">
        <w:rPr>
          <w:rFonts w:hint="eastAsia"/>
        </w:rPr>
        <w:t>号法授权在</w:t>
      </w:r>
      <w:r w:rsidRPr="0018487F">
        <w:t>2</w:t>
      </w:r>
      <w:r w:rsidRPr="0018487F">
        <w:t>0</w:t>
      </w:r>
      <w:r w:rsidRPr="0018487F">
        <w:t>25</w:t>
      </w:r>
      <w:r w:rsidRPr="0018487F">
        <w:rPr>
          <w:rFonts w:hint="eastAsia"/>
        </w:rPr>
        <w:t>年</w:t>
      </w:r>
      <w:r w:rsidRPr="0018487F">
        <w:t>3</w:t>
      </w:r>
      <w:r w:rsidRPr="0018487F">
        <w:rPr>
          <w:rFonts w:hint="eastAsia"/>
        </w:rPr>
        <w:t>月之前试验性使用人工智能驱动的视频监控，以确保高风险活动的安全，该系统是作为</w:t>
      </w:r>
      <w:r w:rsidRPr="0018487F">
        <w:t>2</w:t>
      </w:r>
      <w:r w:rsidRPr="0018487F">
        <w:t>0</w:t>
      </w:r>
      <w:r w:rsidRPr="0018487F">
        <w:t>24</w:t>
      </w:r>
      <w:r w:rsidRPr="0018487F">
        <w:rPr>
          <w:rFonts w:hint="eastAsia"/>
        </w:rPr>
        <w:t>年巴黎奥运会组织工作的一部分而部署的。委员会注意到缔约国提供资料说明了国家信息与自由委员会在执行监视措施方面的监督作用，但对这些措施的相称性和人工智能在这方面的使用表示关切。委员会还感到关切的是，国家人权咨询委员会</w:t>
      </w:r>
      <w:r w:rsidRPr="0018487F">
        <w:t>2</w:t>
      </w:r>
      <w:r w:rsidRPr="0018487F">
        <w:t>0</w:t>
      </w:r>
      <w:r w:rsidRPr="0018487F">
        <w:t>24</w:t>
      </w:r>
      <w:r w:rsidRPr="0018487F">
        <w:rPr>
          <w:rFonts w:hint="eastAsia"/>
        </w:rPr>
        <w:t>年</w:t>
      </w:r>
      <w:r w:rsidRPr="0018487F">
        <w:t>6</w:t>
      </w:r>
      <w:r w:rsidRPr="0018487F">
        <w:rPr>
          <w:rFonts w:hint="eastAsia"/>
        </w:rPr>
        <w:t>月</w:t>
      </w:r>
      <w:r w:rsidRPr="0018487F">
        <w:t>2</w:t>
      </w:r>
      <w:r w:rsidRPr="0018487F">
        <w:t>0</w:t>
      </w:r>
      <w:r w:rsidRPr="0018487F">
        <w:rPr>
          <w:rFonts w:hint="eastAsia"/>
        </w:rPr>
        <w:t>日</w:t>
      </w:r>
      <w:proofErr w:type="gramStart"/>
      <w:r w:rsidRPr="0018487F">
        <w:rPr>
          <w:rFonts w:hint="eastAsia"/>
        </w:rPr>
        <w:t>作出</w:t>
      </w:r>
      <w:proofErr w:type="gramEnd"/>
      <w:r w:rsidRPr="0018487F">
        <w:rPr>
          <w:rFonts w:hint="eastAsia"/>
        </w:rPr>
        <w:t>决定称，国家信息与自由委员会没有足够资源来有效监督公共场所的视频监控系统</w:t>
      </w:r>
      <w:r w:rsidRPr="0018487F">
        <w:t>(</w:t>
      </w:r>
      <w:r w:rsidRPr="0018487F">
        <w:rPr>
          <w:rFonts w:hint="eastAsia"/>
        </w:rPr>
        <w:t>第十七条</w:t>
      </w:r>
      <w:r w:rsidRPr="0018487F">
        <w:t>)</w:t>
      </w:r>
      <w:r w:rsidRPr="0018487F">
        <w:rPr>
          <w:rFonts w:hint="eastAsia"/>
        </w:rPr>
        <w:t>。</w:t>
      </w:r>
    </w:p>
    <w:p w14:paraId="01D1FA2C" w14:textId="5FE14D09"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35</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rPr>
        <w:t>缔约国应：</w:t>
      </w:r>
    </w:p>
    <w:p w14:paraId="6F77143E" w14:textId="03099EE6"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a</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审查关于保护自由的全面安全的</w:t>
      </w:r>
      <w:r w:rsidR="0018487F" w:rsidRPr="009E4DDA">
        <w:rPr>
          <w:rFonts w:ascii="Time New Roman" w:eastAsia="黑体" w:hAnsi="Time New Roman"/>
        </w:rPr>
        <w:t>2</w:t>
      </w:r>
      <w:r w:rsidR="0018487F" w:rsidRPr="009E4DDA">
        <w:rPr>
          <w:rFonts w:ascii="Time New Roman" w:eastAsia="黑体" w:hAnsi="Time New Roman"/>
        </w:rPr>
        <w:t>0</w:t>
      </w:r>
      <w:r w:rsidR="0018487F" w:rsidRPr="009E4DDA">
        <w:rPr>
          <w:rFonts w:ascii="Time New Roman" w:eastAsia="黑体" w:hAnsi="Time New Roman"/>
        </w:rPr>
        <w:t>21</w:t>
      </w:r>
      <w:r w:rsidR="0018487F" w:rsidRPr="009E4DDA">
        <w:rPr>
          <w:rFonts w:ascii="Time New Roman" w:eastAsia="黑体" w:hAnsi="Time New Roman"/>
        </w:rPr>
        <w:t>年</w:t>
      </w:r>
      <w:r w:rsidR="0018487F" w:rsidRPr="009E4DDA">
        <w:rPr>
          <w:rFonts w:ascii="Time New Roman" w:eastAsia="黑体" w:hAnsi="Time New Roman"/>
        </w:rPr>
        <w:t>5</w:t>
      </w:r>
      <w:r w:rsidR="0018487F" w:rsidRPr="009E4DDA">
        <w:rPr>
          <w:rFonts w:ascii="Time New Roman" w:eastAsia="黑体" w:hAnsi="Time New Roman"/>
        </w:rPr>
        <w:t>月</w:t>
      </w:r>
      <w:r w:rsidR="0018487F" w:rsidRPr="009E4DDA">
        <w:rPr>
          <w:rFonts w:ascii="Time New Roman" w:eastAsia="黑体" w:hAnsi="Time New Roman"/>
        </w:rPr>
        <w:t>25</w:t>
      </w:r>
      <w:r w:rsidR="0018487F" w:rsidRPr="009E4DDA">
        <w:rPr>
          <w:rFonts w:ascii="Time New Roman" w:eastAsia="黑体" w:hAnsi="Time New Roman"/>
        </w:rPr>
        <w:t>日第</w:t>
      </w:r>
      <w:r w:rsidR="0018487F" w:rsidRPr="009E4DDA">
        <w:rPr>
          <w:rFonts w:ascii="Time New Roman" w:eastAsia="黑体" w:hAnsi="Time New Roman"/>
        </w:rPr>
        <w:t>2</w:t>
      </w:r>
      <w:r w:rsidR="0018487F" w:rsidRPr="009E4DDA">
        <w:rPr>
          <w:rFonts w:ascii="Time New Roman" w:eastAsia="黑体" w:hAnsi="Time New Roman"/>
        </w:rPr>
        <w:t>0</w:t>
      </w:r>
      <w:r w:rsidR="0018487F" w:rsidRPr="009E4DDA">
        <w:rPr>
          <w:rFonts w:ascii="Time New Roman" w:eastAsia="黑体" w:hAnsi="Time New Roman"/>
        </w:rPr>
        <w:t>21</w:t>
      </w:r>
      <w:r w:rsidR="0018487F" w:rsidRPr="009E4DDA">
        <w:rPr>
          <w:rFonts w:ascii="Time New Roman" w:eastAsia="黑体" w:hAnsi="Time New Roman"/>
        </w:rPr>
        <w:t>-</w:t>
      </w:r>
      <w:r w:rsidR="0018487F" w:rsidRPr="009E4DDA">
        <w:rPr>
          <w:rFonts w:ascii="Time New Roman" w:eastAsia="黑体" w:hAnsi="Time New Roman"/>
        </w:rPr>
        <w:t>646</w:t>
      </w:r>
      <w:r w:rsidR="0018487F" w:rsidRPr="009E4DDA">
        <w:rPr>
          <w:rFonts w:ascii="Time New Roman" w:eastAsia="黑体" w:hAnsi="Time New Roman"/>
        </w:rPr>
        <w:t>号法，</w:t>
      </w:r>
      <w:r w:rsidR="0018487F" w:rsidRPr="009E4DDA">
        <w:rPr>
          <w:rFonts w:ascii="Time New Roman" w:eastAsia="黑体" w:hAnsi="Time New Roman" w:hint="eastAsia"/>
        </w:rPr>
        <w:t>包括</w:t>
      </w:r>
      <w:r w:rsidR="0018487F" w:rsidRPr="009E4DDA">
        <w:rPr>
          <w:rFonts w:ascii="Time New Roman" w:eastAsia="黑体" w:hAnsi="Time New Roman"/>
        </w:rPr>
        <w:t>第</w:t>
      </w:r>
      <w:r w:rsidR="0018487F" w:rsidRPr="009E4DDA">
        <w:rPr>
          <w:rFonts w:ascii="Time New Roman" w:eastAsia="黑体" w:hAnsi="Time New Roman"/>
        </w:rPr>
        <w:t>22</w:t>
      </w:r>
      <w:r w:rsidR="0018487F" w:rsidRPr="009E4DDA">
        <w:rPr>
          <w:rFonts w:ascii="Time New Roman" w:eastAsia="黑体" w:hAnsi="Time New Roman"/>
        </w:rPr>
        <w:t>条，以确保该法允许的</w:t>
      </w:r>
      <w:r w:rsidR="0018487F" w:rsidRPr="009E4DDA">
        <w:rPr>
          <w:rFonts w:ascii="Time New Roman" w:eastAsia="黑体" w:hAnsi="Time New Roman" w:hint="eastAsia"/>
        </w:rPr>
        <w:t>一切</w:t>
      </w:r>
      <w:r w:rsidR="0018487F" w:rsidRPr="009E4DDA">
        <w:rPr>
          <w:rFonts w:ascii="Time New Roman" w:eastAsia="黑体" w:hAnsi="Time New Roman"/>
        </w:rPr>
        <w:t>监视活动符合合法性、相称性和必要性原则，并完全符合《公约》，特别是第十七条；</w:t>
      </w:r>
    </w:p>
    <w:p w14:paraId="46507973" w14:textId="23217FA6"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b</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对试验性使用基于人工智能的视频监控来确保高风险活动安全进行全面评估，以确保其完全符合《公约》保护的各项权利，并确保不在人们不知情或未经其同意的情况下使用该技术；</w:t>
      </w:r>
    </w:p>
    <w:p w14:paraId="185002FA" w14:textId="572ACF95"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c</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确保监控活动受到有效监督机制，包括司法机制的监督，并确保在发生滥用情况时能够获得有效补救。</w:t>
      </w:r>
    </w:p>
    <w:p w14:paraId="508EEE43" w14:textId="77777777" w:rsidR="0018487F" w:rsidRPr="0018487F" w:rsidRDefault="0018487F" w:rsidP="009E4DDA">
      <w:pPr>
        <w:pStyle w:val="H23GC"/>
        <w:rPr>
          <w:lang w:val="fr-FR"/>
        </w:rPr>
      </w:pPr>
      <w:r w:rsidRPr="0018487F">
        <w:rPr>
          <w:lang w:val="fr-FR"/>
        </w:rPr>
        <w:tab/>
      </w:r>
      <w:r w:rsidRPr="0018487F">
        <w:rPr>
          <w:lang w:val="fr-FR"/>
        </w:rPr>
        <w:tab/>
      </w:r>
      <w:r w:rsidRPr="0018487F">
        <w:rPr>
          <w:rFonts w:hint="eastAsia"/>
          <w:lang w:val="fr-FR"/>
        </w:rPr>
        <w:t>良心自由和宗教自由</w:t>
      </w:r>
    </w:p>
    <w:p w14:paraId="16575815" w14:textId="2971E9F4" w:rsidR="0018487F" w:rsidRPr="0018487F" w:rsidRDefault="0018487F" w:rsidP="0018487F">
      <w:pPr>
        <w:pStyle w:val="SingleTxtGC"/>
        <w:rPr>
          <w:lang w:val="fr-CH"/>
        </w:rPr>
      </w:pPr>
      <w:r w:rsidRPr="0018487F">
        <w:rPr>
          <w:lang w:val="fr-CH"/>
        </w:rPr>
        <w:t>36</w:t>
      </w:r>
      <w:r w:rsidRPr="0018487F">
        <w:rPr>
          <w:lang w:val="fr-CH"/>
        </w:rPr>
        <w:t>.</w:t>
      </w:r>
      <w:r w:rsidRPr="0018487F">
        <w:rPr>
          <w:lang w:val="fr-CH"/>
        </w:rPr>
        <w:tab/>
      </w:r>
      <w:r w:rsidRPr="0018487F">
        <w:t>委员会回顾先前的建议</w:t>
      </w:r>
      <w:r w:rsidRPr="0018487F">
        <w:rPr>
          <w:vertAlign w:val="superscript"/>
          <w:lang w:val="fr-CH"/>
        </w:rPr>
        <w:footnoteReference w:id="19"/>
      </w:r>
      <w:r w:rsidRPr="0018487F">
        <w:rPr>
          <w:rFonts w:hint="eastAsia"/>
          <w:lang w:val="fr-FR"/>
        </w:rPr>
        <w:t>，</w:t>
      </w:r>
      <w:r w:rsidRPr="0018487F">
        <w:t>感到遗憾的是，缔约国没有审查关于在公共场所佩戴宗教标志和穿戴宗教服装的管理办法。委员会关切地指出，此类限制</w:t>
      </w:r>
      <w:r w:rsidRPr="0018487F">
        <w:t>(</w:t>
      </w:r>
      <w:r w:rsidRPr="0018487F">
        <w:t>如体育领域的禁令</w:t>
      </w:r>
      <w:r w:rsidRPr="0018487F">
        <w:t>)</w:t>
      </w:r>
      <w:r w:rsidRPr="0018487F">
        <w:t>的扩大</w:t>
      </w:r>
      <w:r w:rsidRPr="0018487F">
        <w:rPr>
          <w:rFonts w:hint="eastAsia"/>
        </w:rPr>
        <w:t>化</w:t>
      </w:r>
      <w:r w:rsidRPr="0018487F">
        <w:t>似乎不符合必要性和相称性原则，在实践中对宗教少数</w:t>
      </w:r>
      <w:r w:rsidRPr="0018487F">
        <w:lastRenderedPageBreak/>
        <w:t>群体成员，包括穆斯林妇女和女童造成了歧视性影响</w:t>
      </w:r>
      <w:r w:rsidRPr="0018487F">
        <w:t>(</w:t>
      </w:r>
      <w:r w:rsidRPr="0018487F">
        <w:t>第十八、第二十六和第二十七条</w:t>
      </w:r>
      <w:r w:rsidRPr="0018487F">
        <w:t>)</w:t>
      </w:r>
      <w:r w:rsidRPr="0018487F">
        <w:t>。</w:t>
      </w:r>
    </w:p>
    <w:p w14:paraId="2FDAEC01" w14:textId="1B536B96"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37</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根据《公约》规定的义务，特别是关于良心自由和宗教自由的第十八条以及第二十六条所载的平等原则，审查对佩戴宗教标志和穿戴宗教服装施加限制的法律。缔约国应审查这些措施的必要性和相称性，包括在学校环境中的必要性和相称性，并避免将这些限制的适用范围扩大到业余和职业体育领域。缔约国应评估这些措施在实践中的歧视性影响以及对宗教少数群体成员，包括穆斯林妇女和女童造成的影响。</w:t>
      </w:r>
    </w:p>
    <w:p w14:paraId="7C9CBC0D" w14:textId="77777777" w:rsidR="0018487F" w:rsidRPr="0018487F" w:rsidRDefault="0018487F" w:rsidP="009E4DDA">
      <w:pPr>
        <w:pStyle w:val="H23GC"/>
        <w:rPr>
          <w:lang w:val="fr-BE"/>
        </w:rPr>
      </w:pPr>
      <w:r w:rsidRPr="0018487F">
        <w:rPr>
          <w:lang w:val="fr-BE"/>
        </w:rPr>
        <w:tab/>
      </w:r>
      <w:r w:rsidRPr="0018487F">
        <w:rPr>
          <w:lang w:val="fr-BE"/>
        </w:rPr>
        <w:tab/>
      </w:r>
      <w:r w:rsidRPr="0018487F">
        <w:rPr>
          <w:rFonts w:hint="eastAsia"/>
          <w:lang w:val="fr-FR"/>
        </w:rPr>
        <w:t>表达自由</w:t>
      </w:r>
    </w:p>
    <w:p w14:paraId="23E728D3" w14:textId="46EE68F4" w:rsidR="0018487F" w:rsidRPr="0018487F" w:rsidRDefault="0018487F" w:rsidP="0018487F">
      <w:pPr>
        <w:pStyle w:val="SingleTxtGC"/>
        <w:rPr>
          <w:lang w:val="fr-CH"/>
        </w:rPr>
      </w:pPr>
      <w:r w:rsidRPr="0018487F">
        <w:rPr>
          <w:lang w:val="fr-CH"/>
        </w:rPr>
        <w:t>38</w:t>
      </w:r>
      <w:r w:rsidRPr="0018487F">
        <w:rPr>
          <w:lang w:val="fr-CH"/>
        </w:rPr>
        <w:t>.</w:t>
      </w:r>
      <w:r w:rsidRPr="0018487F">
        <w:rPr>
          <w:lang w:val="fr-CH"/>
        </w:rPr>
        <w:tab/>
      </w:r>
      <w:r w:rsidRPr="0018487F">
        <w:rPr>
          <w:rFonts w:hint="eastAsia"/>
        </w:rPr>
        <w:t>委员会感到关切的是，自</w:t>
      </w:r>
      <w:r w:rsidRPr="0018487F">
        <w:t>2</w:t>
      </w:r>
      <w:r w:rsidRPr="0018487F">
        <w:t>0</w:t>
      </w:r>
      <w:r w:rsidRPr="0018487F">
        <w:t>23</w:t>
      </w:r>
      <w:r w:rsidRPr="0018487F">
        <w:rPr>
          <w:rFonts w:hint="eastAsia"/>
        </w:rPr>
        <w:t>年</w:t>
      </w:r>
      <w:r w:rsidRPr="0018487F">
        <w:t>1</w:t>
      </w:r>
      <w:r w:rsidRPr="0018487F">
        <w:t>0</w:t>
      </w:r>
      <w:r w:rsidRPr="0018487F">
        <w:rPr>
          <w:rFonts w:hint="eastAsia"/>
        </w:rPr>
        <w:t>月</w:t>
      </w:r>
      <w:r w:rsidRPr="0018487F">
        <w:t>7</w:t>
      </w:r>
      <w:r w:rsidRPr="0018487F">
        <w:rPr>
          <w:rFonts w:hint="eastAsia"/>
        </w:rPr>
        <w:t>日哈马斯袭击以来，许多政治、工会或社团领导人因《刑法》第</w:t>
      </w:r>
      <w:r w:rsidRPr="0018487F">
        <w:t>421</w:t>
      </w:r>
      <w:r w:rsidRPr="0018487F">
        <w:t>-</w:t>
      </w:r>
      <w:r w:rsidRPr="0018487F">
        <w:t>2</w:t>
      </w:r>
      <w:r w:rsidRPr="0018487F">
        <w:t>-</w:t>
      </w:r>
      <w:r w:rsidRPr="0018487F">
        <w:t>5</w:t>
      </w:r>
      <w:r w:rsidRPr="0018487F">
        <w:rPr>
          <w:rFonts w:hint="eastAsia"/>
        </w:rPr>
        <w:t>条规定的宣扬恐怖主义罪而受到起诉，该条款禁止直接号召实施恐怖主义行为或公开宣扬恐怖主义行为，而根据所收到的资料，这些人只是回顾了袭击发生的背景。此外，委员会关切地注意到，被称为禁言诉讼的滥用诽谤诉讼数量大幅增加，目的是对记者、人权维护者和工会成员进行恐吓，使其噤声，并耗尽其资金。委员会还感到关切的是，</w:t>
      </w:r>
      <w:r w:rsidRPr="0018487F">
        <w:t>2</w:t>
      </w:r>
      <w:r w:rsidRPr="0018487F">
        <w:t>0</w:t>
      </w:r>
      <w:r w:rsidRPr="0018487F">
        <w:t>24</w:t>
      </w:r>
      <w:r w:rsidRPr="0018487F">
        <w:rPr>
          <w:rFonts w:hint="eastAsia"/>
        </w:rPr>
        <w:t>年</w:t>
      </w:r>
      <w:r w:rsidRPr="0018487F">
        <w:t>5</w:t>
      </w:r>
      <w:r w:rsidRPr="0018487F">
        <w:rPr>
          <w:rFonts w:hint="eastAsia"/>
        </w:rPr>
        <w:t>月新喀里多尼亚宣布进入紧急状态后，为应对骚乱，最近临时关闭了一个主要社交网络平台。委员会承认</w:t>
      </w:r>
      <w:r w:rsidRPr="0018487F">
        <w:t>2</w:t>
      </w:r>
      <w:r w:rsidRPr="0018487F">
        <w:t>0</w:t>
      </w:r>
      <w:r w:rsidRPr="0018487F">
        <w:t>21</w:t>
      </w:r>
      <w:r w:rsidRPr="0018487F">
        <w:rPr>
          <w:rFonts w:hint="eastAsia"/>
        </w:rPr>
        <w:t>年</w:t>
      </w:r>
      <w:r w:rsidRPr="0018487F">
        <w:t>12</w:t>
      </w:r>
      <w:r w:rsidRPr="0018487F">
        <w:rPr>
          <w:rFonts w:hint="eastAsia"/>
        </w:rPr>
        <w:t>月修订的《国家执法计划》在考虑到记者到示威活动现场进行报道方面有所改进，但感到关切的是，在这种情况下，记者仍然受到执法人员的任意逮捕和过度使用武力</w:t>
      </w:r>
      <w:r w:rsidRPr="0018487F">
        <w:t>(</w:t>
      </w:r>
      <w:r w:rsidRPr="0018487F">
        <w:rPr>
          <w:rFonts w:hint="eastAsia"/>
        </w:rPr>
        <w:t>第十九条</w:t>
      </w:r>
      <w:r w:rsidRPr="0018487F">
        <w:t>)</w:t>
      </w:r>
      <w:r w:rsidRPr="0018487F">
        <w:rPr>
          <w:rFonts w:hint="eastAsia"/>
        </w:rPr>
        <w:t>。</w:t>
      </w:r>
    </w:p>
    <w:p w14:paraId="7615E1EB" w14:textId="22F55209"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39</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rPr>
        <w:t>缔约国应：</w:t>
      </w:r>
    </w:p>
    <w:p w14:paraId="4088E836" w14:textId="206A7487"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a</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审查</w:t>
      </w:r>
      <w:r w:rsidR="0018487F" w:rsidRPr="009E4DDA">
        <w:rPr>
          <w:rFonts w:ascii="Time New Roman" w:eastAsia="黑体" w:hAnsi="Time New Roman" w:hint="eastAsia"/>
        </w:rPr>
        <w:t>禁止</w:t>
      </w:r>
      <w:r w:rsidR="0018487F" w:rsidRPr="009E4DDA">
        <w:rPr>
          <w:rFonts w:ascii="Time New Roman" w:eastAsia="黑体" w:hAnsi="Time New Roman"/>
        </w:rPr>
        <w:t>宣扬恐怖主义行为</w:t>
      </w:r>
      <w:r w:rsidR="0018487F" w:rsidRPr="009E4DDA">
        <w:rPr>
          <w:rFonts w:ascii="Time New Roman" w:eastAsia="黑体" w:hAnsi="Time New Roman" w:hint="eastAsia"/>
        </w:rPr>
        <w:t>的</w:t>
      </w:r>
      <w:r w:rsidR="0018487F" w:rsidRPr="009E4DDA">
        <w:rPr>
          <w:rFonts w:ascii="Time New Roman" w:eastAsia="黑体" w:hAnsi="Time New Roman"/>
        </w:rPr>
        <w:t>《刑法》第</w:t>
      </w:r>
      <w:r w:rsidR="0018487F" w:rsidRPr="009E4DDA">
        <w:rPr>
          <w:rFonts w:ascii="Time New Roman" w:eastAsia="黑体" w:hAnsi="Time New Roman"/>
        </w:rPr>
        <w:t>421</w:t>
      </w:r>
      <w:r w:rsidR="0018487F" w:rsidRPr="009E4DDA">
        <w:rPr>
          <w:rFonts w:ascii="Time New Roman" w:eastAsia="黑体" w:hAnsi="Time New Roman"/>
        </w:rPr>
        <w:t>-</w:t>
      </w:r>
      <w:r w:rsidR="0018487F" w:rsidRPr="009E4DDA">
        <w:rPr>
          <w:rFonts w:ascii="Time New Roman" w:eastAsia="黑体" w:hAnsi="Time New Roman"/>
        </w:rPr>
        <w:t>2</w:t>
      </w:r>
      <w:r w:rsidR="0018487F" w:rsidRPr="009E4DDA">
        <w:rPr>
          <w:rFonts w:ascii="Time New Roman" w:eastAsia="黑体" w:hAnsi="Time New Roman"/>
        </w:rPr>
        <w:t>-</w:t>
      </w:r>
      <w:r w:rsidR="0018487F" w:rsidRPr="009E4DDA">
        <w:rPr>
          <w:rFonts w:ascii="Time New Roman" w:eastAsia="黑体" w:hAnsi="Time New Roman"/>
        </w:rPr>
        <w:t>5</w:t>
      </w:r>
      <w:r w:rsidR="0018487F" w:rsidRPr="009E4DDA">
        <w:rPr>
          <w:rFonts w:ascii="Time New Roman" w:eastAsia="黑体" w:hAnsi="Time New Roman"/>
        </w:rPr>
        <w:t>条，以确保</w:t>
      </w:r>
      <w:r w:rsidR="0018487F" w:rsidRPr="009E4DDA">
        <w:rPr>
          <w:rFonts w:ascii="Time New Roman" w:eastAsia="黑体" w:hAnsi="Time New Roman" w:hint="eastAsia"/>
        </w:rPr>
        <w:t>不能</w:t>
      </w:r>
      <w:r w:rsidR="0018487F" w:rsidRPr="009E4DDA">
        <w:rPr>
          <w:rFonts w:ascii="Time New Roman" w:eastAsia="黑体" w:hAnsi="Time New Roman"/>
        </w:rPr>
        <w:t>滥用该条</w:t>
      </w:r>
      <w:proofErr w:type="gramStart"/>
      <w:r w:rsidR="0018487F" w:rsidRPr="009E4DDA">
        <w:rPr>
          <w:rFonts w:ascii="Time New Roman" w:eastAsia="黑体" w:hAnsi="Time New Roman"/>
        </w:rPr>
        <w:t>不</w:t>
      </w:r>
      <w:proofErr w:type="gramEnd"/>
      <w:r w:rsidR="0018487F" w:rsidRPr="009E4DDA">
        <w:rPr>
          <w:rFonts w:ascii="Time New Roman" w:eastAsia="黑体" w:hAnsi="Time New Roman"/>
        </w:rPr>
        <w:t>当地限制他人</w:t>
      </w:r>
      <w:r w:rsidR="0018487F" w:rsidRPr="009E4DDA">
        <w:rPr>
          <w:rFonts w:ascii="Time New Roman" w:eastAsia="黑体" w:hAnsi="Time New Roman" w:hint="eastAsia"/>
        </w:rPr>
        <w:t>的</w:t>
      </w:r>
      <w:r w:rsidR="0018487F" w:rsidRPr="009E4DDA">
        <w:rPr>
          <w:rFonts w:ascii="Time New Roman" w:eastAsia="黑体" w:hAnsi="Time New Roman"/>
        </w:rPr>
        <w:t>言论自由；</w:t>
      </w:r>
    </w:p>
    <w:p w14:paraId="5F413290" w14:textId="2F051A03"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b</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探讨是否需要制定法律，以便由没有法律依据的诉讼的原告承担禁言诉讼的全部费用，并允许法官在早期阶段驳回明显没有法律依据的案件；</w:t>
      </w:r>
    </w:p>
    <w:p w14:paraId="633D9B12" w14:textId="71C3BD0E"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c</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确保对新闻和媒体活动以及使用互联网的</w:t>
      </w:r>
      <w:r w:rsidR="0018487F" w:rsidRPr="009E4DDA">
        <w:rPr>
          <w:rFonts w:ascii="Time New Roman" w:eastAsia="黑体" w:hAnsi="Time New Roman" w:hint="eastAsia"/>
        </w:rPr>
        <w:t>一切</w:t>
      </w:r>
      <w:r w:rsidR="0018487F" w:rsidRPr="009E4DDA">
        <w:rPr>
          <w:rFonts w:ascii="Time New Roman" w:eastAsia="黑体" w:hAnsi="Time New Roman"/>
        </w:rPr>
        <w:t>限制严格遵守《公约》规定和相称性原则，并避免实施全面禁令；</w:t>
      </w:r>
    </w:p>
    <w:p w14:paraId="4D72FCCC" w14:textId="45F4A118"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d</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确保记者能够在不受过度限制或面临人身安全风险的情况下报道示威活动，包括确保有效执行</w:t>
      </w:r>
      <w:r w:rsidR="0018487F" w:rsidRPr="009E4DDA">
        <w:rPr>
          <w:rFonts w:ascii="Time New Roman" w:eastAsia="黑体" w:hAnsi="Time New Roman"/>
        </w:rPr>
        <w:t>2</w:t>
      </w:r>
      <w:r w:rsidR="0018487F" w:rsidRPr="009E4DDA">
        <w:rPr>
          <w:rFonts w:ascii="Time New Roman" w:eastAsia="黑体" w:hAnsi="Time New Roman"/>
        </w:rPr>
        <w:t>0</w:t>
      </w:r>
      <w:r w:rsidR="0018487F" w:rsidRPr="009E4DDA">
        <w:rPr>
          <w:rFonts w:ascii="Time New Roman" w:eastAsia="黑体" w:hAnsi="Time New Roman"/>
        </w:rPr>
        <w:t>21</w:t>
      </w:r>
      <w:r w:rsidR="0018487F" w:rsidRPr="009E4DDA">
        <w:rPr>
          <w:rFonts w:ascii="Time New Roman" w:eastAsia="黑体" w:hAnsi="Time New Roman"/>
        </w:rPr>
        <w:t>年</w:t>
      </w:r>
      <w:r w:rsidR="0018487F" w:rsidRPr="009E4DDA">
        <w:rPr>
          <w:rFonts w:ascii="Time New Roman" w:eastAsia="黑体" w:hAnsi="Time New Roman"/>
        </w:rPr>
        <w:t>12</w:t>
      </w:r>
      <w:r w:rsidR="0018487F" w:rsidRPr="009E4DDA">
        <w:rPr>
          <w:rFonts w:ascii="Time New Roman" w:eastAsia="黑体" w:hAnsi="Time New Roman"/>
        </w:rPr>
        <w:t>月修订的《国家执法计划》的相关规定。</w:t>
      </w:r>
    </w:p>
    <w:p w14:paraId="4F58F03B" w14:textId="77777777" w:rsidR="0018487F" w:rsidRPr="0018487F" w:rsidRDefault="0018487F" w:rsidP="009E4DDA">
      <w:pPr>
        <w:pStyle w:val="H23GC"/>
        <w:rPr>
          <w:lang w:val="fr-FR"/>
        </w:rPr>
      </w:pPr>
      <w:r w:rsidRPr="0018487F">
        <w:rPr>
          <w:lang w:val="fr-FR"/>
        </w:rPr>
        <w:tab/>
      </w:r>
      <w:r w:rsidRPr="0018487F">
        <w:rPr>
          <w:lang w:val="fr-FR"/>
        </w:rPr>
        <w:tab/>
      </w:r>
      <w:r w:rsidRPr="0018487F">
        <w:rPr>
          <w:rFonts w:hint="eastAsia"/>
          <w:lang w:val="fr-FR"/>
        </w:rPr>
        <w:t>仇恨言论和仇恨犯罪</w:t>
      </w:r>
    </w:p>
    <w:p w14:paraId="2204E446" w14:textId="66649EC2" w:rsidR="0018487F" w:rsidRPr="0018487F" w:rsidRDefault="0018487F" w:rsidP="0018487F">
      <w:pPr>
        <w:pStyle w:val="SingleTxtGC"/>
        <w:rPr>
          <w:lang w:val="fr-CH"/>
        </w:rPr>
      </w:pPr>
      <w:r w:rsidRPr="0018487F">
        <w:rPr>
          <w:lang w:val="fr-CH"/>
        </w:rPr>
        <w:t>4</w:t>
      </w:r>
      <w:r w:rsidRPr="0018487F">
        <w:rPr>
          <w:lang w:val="fr-CH"/>
        </w:rPr>
        <w:t>0.</w:t>
      </w:r>
      <w:r w:rsidRPr="0018487F">
        <w:rPr>
          <w:lang w:val="fr-CH"/>
        </w:rPr>
        <w:tab/>
      </w:r>
      <w:r w:rsidRPr="0018487F">
        <w:rPr>
          <w:rFonts w:hint="eastAsia"/>
        </w:rPr>
        <w:t>委员会肯定缔约国为打击仇恨言论采取了广泛措施，包括</w:t>
      </w:r>
      <w:r w:rsidRPr="0018487F">
        <w:t>2</w:t>
      </w:r>
      <w:r w:rsidRPr="0018487F">
        <w:t>0</w:t>
      </w:r>
      <w:r w:rsidRPr="0018487F">
        <w:t>2</w:t>
      </w:r>
      <w:r w:rsidRPr="0018487F">
        <w:t>0</w:t>
      </w:r>
      <w:r w:rsidRPr="0018487F">
        <w:rPr>
          <w:rFonts w:hint="eastAsia"/>
        </w:rPr>
        <w:t>年在巴黎检察官办公室内设立了国家打击网上仇恨中心，但委员会关切地注意到，仇恨言论在线上和线下仍然普遍存在，包括针对族裔宗教少数群体、移民以及男女同性恋、双性恋、跨性别者和间性者</w:t>
      </w:r>
      <w:r w:rsidRPr="0018487F">
        <w:t>(</w:t>
      </w:r>
      <w:r w:rsidRPr="0018487F">
        <w:t>LGBTI</w:t>
      </w:r>
      <w:r w:rsidRPr="0018487F">
        <w:rPr>
          <w:rFonts w:hint="eastAsia"/>
        </w:rPr>
        <w:t>人士</w:t>
      </w:r>
      <w:r w:rsidRPr="0018487F">
        <w:t>)</w:t>
      </w:r>
      <w:r w:rsidRPr="0018487F">
        <w:rPr>
          <w:rFonts w:hint="eastAsia"/>
        </w:rPr>
        <w:t>的仇恨言论，而且公众人物也表达了此类言论。委员会欢迎缔约国为加强针对此类言论的刑事对策而采取的措施，但也关切地注意到，许多种族主义、仇视伊斯兰、反犹太主义、仇外和仇视同性恋的仇恨言论和仇恨犯罪案件没有得到报告，因为警察局对受害者的接待不善，而且民众不信任执法人员</w:t>
      </w:r>
      <w:r w:rsidRPr="0018487F">
        <w:t>(</w:t>
      </w:r>
      <w:r w:rsidRPr="0018487F">
        <w:rPr>
          <w:rFonts w:hint="eastAsia"/>
        </w:rPr>
        <w:t>第二、第二十和第二十六条</w:t>
      </w:r>
      <w:r w:rsidRPr="0018487F">
        <w:t>)</w:t>
      </w:r>
      <w:r w:rsidRPr="0018487F">
        <w:rPr>
          <w:rFonts w:hint="eastAsia"/>
        </w:rPr>
        <w:t>。</w:t>
      </w:r>
    </w:p>
    <w:p w14:paraId="30B606EE" w14:textId="44F2DD37" w:rsidR="0018487F" w:rsidRPr="009E4DDA" w:rsidRDefault="0018487F" w:rsidP="009E4DDA">
      <w:pPr>
        <w:pStyle w:val="SingleTxtGC"/>
        <w:keepNext/>
        <w:keepLines/>
        <w:rPr>
          <w:rFonts w:ascii="Time New Roman" w:eastAsia="黑体" w:hAnsi="Time New Roman"/>
          <w:lang w:val="fr-CH"/>
        </w:rPr>
      </w:pPr>
      <w:r w:rsidRPr="009E4DDA">
        <w:rPr>
          <w:rFonts w:ascii="Time New Roman" w:eastAsia="黑体" w:hAnsi="Time New Roman"/>
        </w:rPr>
        <w:lastRenderedPageBreak/>
        <w:t>41</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rPr>
        <w:t>缔约国应加倍努力，打击仇恨犯罪和仇恨言论，特别是：</w:t>
      </w:r>
    </w:p>
    <w:p w14:paraId="5234A676" w14:textId="54D500CA"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a</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采取有效措施，防止并公开谴责仇恨言论，特别是公众人物发表的仇恨言论；</w:t>
      </w:r>
    </w:p>
    <w:p w14:paraId="48E2DA14" w14:textId="0A8C34E1"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b</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加强行动，与互联网服务提供商、社交网络平台和受仇恨言论影响最大的群体密切合作，应对网</w:t>
      </w:r>
      <w:r w:rsidR="0018487F" w:rsidRPr="009E4DDA">
        <w:rPr>
          <w:rFonts w:ascii="Time New Roman" w:eastAsia="黑体" w:hAnsi="Time New Roman" w:hint="eastAsia"/>
        </w:rPr>
        <w:t>上</w:t>
      </w:r>
      <w:r w:rsidR="0018487F" w:rsidRPr="009E4DDA">
        <w:rPr>
          <w:rFonts w:ascii="Time New Roman" w:eastAsia="黑体" w:hAnsi="Time New Roman"/>
        </w:rPr>
        <w:t>仇恨言论盛行的问题；</w:t>
      </w:r>
    </w:p>
    <w:p w14:paraId="41D5099B" w14:textId="3FD55A01"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c</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加强</w:t>
      </w:r>
      <w:r w:rsidR="0018487F" w:rsidRPr="009E4DDA">
        <w:rPr>
          <w:rFonts w:ascii="Time New Roman" w:eastAsia="黑体" w:hAnsi="Time New Roman" w:hint="eastAsia"/>
        </w:rPr>
        <w:t>面向</w:t>
      </w:r>
      <w:r w:rsidR="0018487F" w:rsidRPr="009E4DDA">
        <w:rPr>
          <w:rFonts w:ascii="Time New Roman" w:eastAsia="黑体" w:hAnsi="Time New Roman"/>
        </w:rPr>
        <w:t>公职人员和公众的提高认识运动，以促进对人权和多样性的尊重；</w:t>
      </w:r>
    </w:p>
    <w:p w14:paraId="24DE5F12" w14:textId="76EAB007"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d</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有效实施和执行有关打击仇恨犯罪的现有法律和政策框架，并为执法人员、法官和检察官提供关于</w:t>
      </w:r>
      <w:r w:rsidR="0018487F" w:rsidRPr="009E4DDA">
        <w:rPr>
          <w:rFonts w:ascii="Time New Roman" w:eastAsia="黑体" w:hAnsi="Time New Roman" w:hint="eastAsia"/>
        </w:rPr>
        <w:t>如何</w:t>
      </w:r>
      <w:r w:rsidR="0018487F" w:rsidRPr="009E4DDA">
        <w:rPr>
          <w:rFonts w:ascii="Time New Roman" w:eastAsia="黑体" w:hAnsi="Time New Roman"/>
        </w:rPr>
        <w:t>调查和起诉仇恨犯罪的有效培训；</w:t>
      </w:r>
    </w:p>
    <w:p w14:paraId="01F1EE44" w14:textId="246FEA51" w:rsidR="0018487F" w:rsidRPr="009E4DDA" w:rsidRDefault="009E4DDA" w:rsidP="0018487F">
      <w:pPr>
        <w:pStyle w:val="SingleTxtGC"/>
        <w:rPr>
          <w:rFonts w:ascii="Time New Roman" w:eastAsia="黑体" w:hAnsi="Time New Roman"/>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e</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改进关于仇恨言论和仇恨犯罪的数据收集工作；</w:t>
      </w:r>
    </w:p>
    <w:p w14:paraId="394E4713" w14:textId="747CDCF2"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f</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彻底调查仇恨犯罪，确保</w:t>
      </w:r>
      <w:r w:rsidR="0018487F" w:rsidRPr="009E4DDA">
        <w:rPr>
          <w:rFonts w:ascii="Time New Roman" w:eastAsia="黑体" w:hAnsi="Time New Roman" w:hint="eastAsia"/>
        </w:rPr>
        <w:t>实施者</w:t>
      </w:r>
      <w:r w:rsidR="0018487F" w:rsidRPr="009E4DDA">
        <w:rPr>
          <w:rFonts w:ascii="Time New Roman" w:eastAsia="黑体" w:hAnsi="Time New Roman"/>
        </w:rPr>
        <w:t>受到起诉，如认定有罪，则予以适当惩处，并为受害者及其家人提供获得全面补救的机会。</w:t>
      </w:r>
    </w:p>
    <w:p w14:paraId="0B09695E" w14:textId="77777777" w:rsidR="0018487F" w:rsidRPr="0018487F" w:rsidRDefault="0018487F" w:rsidP="009E4DDA">
      <w:pPr>
        <w:pStyle w:val="H23GC"/>
        <w:rPr>
          <w:lang w:val="fr-FR"/>
        </w:rPr>
      </w:pPr>
      <w:r w:rsidRPr="0018487F">
        <w:rPr>
          <w:lang w:val="fr-FR"/>
        </w:rPr>
        <w:tab/>
      </w:r>
      <w:r w:rsidRPr="0018487F">
        <w:rPr>
          <w:lang w:val="fr-FR"/>
        </w:rPr>
        <w:tab/>
      </w:r>
      <w:r w:rsidRPr="0018487F">
        <w:rPr>
          <w:rFonts w:hint="eastAsia"/>
          <w:lang w:val="fr-FR"/>
        </w:rPr>
        <w:t>结社自由</w:t>
      </w:r>
    </w:p>
    <w:p w14:paraId="031BEDE1" w14:textId="442A63F0" w:rsidR="0018487F" w:rsidRPr="0018487F" w:rsidRDefault="0018487F" w:rsidP="0018487F">
      <w:pPr>
        <w:pStyle w:val="SingleTxtGC"/>
        <w:rPr>
          <w:lang w:val="fr-CH"/>
        </w:rPr>
      </w:pPr>
      <w:r w:rsidRPr="0018487F">
        <w:rPr>
          <w:lang w:val="fr-CH"/>
        </w:rPr>
        <w:t>42</w:t>
      </w:r>
      <w:r w:rsidRPr="0018487F">
        <w:rPr>
          <w:lang w:val="fr-CH"/>
        </w:rPr>
        <w:t>.</w:t>
      </w:r>
      <w:r w:rsidRPr="0018487F">
        <w:rPr>
          <w:lang w:val="fr-CH"/>
        </w:rPr>
        <w:tab/>
      </w:r>
      <w:r w:rsidRPr="0018487F">
        <w:rPr>
          <w:rFonts w:hint="eastAsia"/>
        </w:rPr>
        <w:t>委员会关切地注意到，关于加强尊重共和国原则的</w:t>
      </w:r>
      <w:r w:rsidRPr="0018487F">
        <w:t>2</w:t>
      </w:r>
      <w:r w:rsidRPr="0018487F">
        <w:t>0</w:t>
      </w:r>
      <w:r w:rsidRPr="0018487F">
        <w:t>21</w:t>
      </w:r>
      <w:r w:rsidRPr="0018487F">
        <w:rPr>
          <w:rFonts w:hint="eastAsia"/>
        </w:rPr>
        <w:t>年</w:t>
      </w:r>
      <w:r w:rsidRPr="0018487F">
        <w:t>8</w:t>
      </w:r>
      <w:r w:rsidRPr="0018487F">
        <w:rPr>
          <w:rFonts w:hint="eastAsia"/>
        </w:rPr>
        <w:t>月</w:t>
      </w:r>
      <w:r w:rsidRPr="0018487F">
        <w:t>24</w:t>
      </w:r>
      <w:r w:rsidRPr="0018487F">
        <w:rPr>
          <w:rFonts w:hint="eastAsia"/>
        </w:rPr>
        <w:t>日第</w:t>
      </w:r>
      <w:r w:rsidRPr="0018487F">
        <w:t>2</w:t>
      </w:r>
      <w:r w:rsidRPr="0018487F">
        <w:t>0</w:t>
      </w:r>
      <w:r w:rsidRPr="0018487F">
        <w:t>21</w:t>
      </w:r>
      <w:r w:rsidRPr="0018487F">
        <w:t>-</w:t>
      </w:r>
      <w:r w:rsidRPr="0018487F">
        <w:t>11</w:t>
      </w:r>
      <w:r w:rsidRPr="0018487F">
        <w:t>0</w:t>
      </w:r>
      <w:r w:rsidRPr="0018487F">
        <w:t>9</w:t>
      </w:r>
      <w:r w:rsidRPr="0018487F">
        <w:rPr>
          <w:rFonts w:hint="eastAsia"/>
        </w:rPr>
        <w:t>号法</w:t>
      </w:r>
      <w:r w:rsidRPr="0018487F">
        <w:t>(</w:t>
      </w:r>
      <w:r w:rsidRPr="0018487F">
        <w:rPr>
          <w:rFonts w:hint="eastAsia"/>
        </w:rPr>
        <w:t>即分裂主义法</w:t>
      </w:r>
      <w:r w:rsidRPr="0018487F">
        <w:t>)</w:t>
      </w:r>
      <w:r w:rsidRPr="0018487F">
        <w:rPr>
          <w:rFonts w:hint="eastAsia"/>
        </w:rPr>
        <w:t>被用于不当解散民间社会组织，包括一些促进信仰自由和不歧视的组织。委员会还感到关切的是，根据分裂主义法，如果一个社团的任何成员涉嫌煽动损害财产，即使该社团和这些损害与恐怖主义或分裂主义无关，仍可解散该社团。在这方面，委员会深感关切的是，</w:t>
      </w:r>
      <w:r w:rsidRPr="0018487F">
        <w:t>2</w:t>
      </w:r>
      <w:r w:rsidRPr="0018487F">
        <w:t>0</w:t>
      </w:r>
      <w:r w:rsidRPr="0018487F">
        <w:t>23</w:t>
      </w:r>
      <w:r w:rsidRPr="0018487F">
        <w:rPr>
          <w:rFonts w:hint="eastAsia"/>
        </w:rPr>
        <w:t>年</w:t>
      </w:r>
      <w:r w:rsidRPr="0018487F">
        <w:t>3</w:t>
      </w:r>
      <w:r w:rsidRPr="0018487F">
        <w:rPr>
          <w:rFonts w:hint="eastAsia"/>
        </w:rPr>
        <w:t>月曾试图解散大型环境运动</w:t>
      </w:r>
      <w:r w:rsidRPr="0018487F">
        <w:rPr>
          <w:rFonts w:hint="eastAsia"/>
        </w:rPr>
        <w:t>“</w:t>
      </w:r>
      <w:r w:rsidRPr="0018487F">
        <w:rPr>
          <w:rFonts w:hint="eastAsia"/>
        </w:rPr>
        <w:t>地球起义</w:t>
      </w:r>
      <w:r w:rsidRPr="0018487F">
        <w:rPr>
          <w:rFonts w:hint="eastAsia"/>
        </w:rPr>
        <w:t>”</w:t>
      </w:r>
      <w:r w:rsidRPr="0018487F">
        <w:rPr>
          <w:rFonts w:hint="eastAsia"/>
        </w:rPr>
        <w:t>，尽管这一决定后来被最高行政法院推翻。委员会还感到关切的是，分裂主义法引入了</w:t>
      </w:r>
      <w:r w:rsidRPr="0018487F">
        <w:rPr>
          <w:rFonts w:hint="eastAsia"/>
        </w:rPr>
        <w:t>“</w:t>
      </w:r>
      <w:r w:rsidRPr="0018487F">
        <w:rPr>
          <w:rFonts w:hint="eastAsia"/>
        </w:rPr>
        <w:t>共和国义务契约</w:t>
      </w:r>
      <w:r w:rsidRPr="0018487F">
        <w:rPr>
          <w:rFonts w:hint="eastAsia"/>
        </w:rPr>
        <w:t>”</w:t>
      </w:r>
      <w:r w:rsidRPr="0018487F">
        <w:rPr>
          <w:rFonts w:hint="eastAsia"/>
        </w:rPr>
        <w:t>，作为接受公共资金的条件，根据该契约，社团可能因未遵守</w:t>
      </w:r>
      <w:r w:rsidRPr="0018487F">
        <w:rPr>
          <w:rFonts w:hint="eastAsia"/>
        </w:rPr>
        <w:t>“</w:t>
      </w:r>
      <w:r w:rsidRPr="0018487F">
        <w:rPr>
          <w:rFonts w:hint="eastAsia"/>
        </w:rPr>
        <w:t>共和国义务</w:t>
      </w:r>
      <w:r w:rsidRPr="0018487F">
        <w:rPr>
          <w:rFonts w:hint="eastAsia"/>
        </w:rPr>
        <w:t>”</w:t>
      </w:r>
      <w:r w:rsidRPr="0018487F">
        <w:rPr>
          <w:rFonts w:hint="eastAsia"/>
        </w:rPr>
        <w:t>的模糊法律定义而被取消政府补助，而且只有在资助取消后才可提起法律申诉</w:t>
      </w:r>
      <w:r w:rsidRPr="0018487F">
        <w:t>(</w:t>
      </w:r>
      <w:r w:rsidRPr="0018487F">
        <w:rPr>
          <w:rFonts w:hint="eastAsia"/>
        </w:rPr>
        <w:t>第二、第二十二和第二十六条</w:t>
      </w:r>
      <w:r w:rsidRPr="0018487F">
        <w:t>)</w:t>
      </w:r>
      <w:r w:rsidRPr="0018487F">
        <w:rPr>
          <w:rFonts w:hint="eastAsia"/>
        </w:rPr>
        <w:t>。</w:t>
      </w:r>
    </w:p>
    <w:p w14:paraId="61818317" w14:textId="65D919AD"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43</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缔约国应审查关于加强尊重共和国原则的</w:t>
      </w:r>
      <w:r w:rsidRPr="009E4DDA">
        <w:rPr>
          <w:rFonts w:ascii="Time New Roman" w:eastAsia="黑体" w:hAnsi="Time New Roman"/>
        </w:rPr>
        <w:t>2</w:t>
      </w:r>
      <w:r w:rsidRPr="009E4DDA">
        <w:rPr>
          <w:rFonts w:ascii="Time New Roman" w:eastAsia="黑体" w:hAnsi="Time New Roman"/>
        </w:rPr>
        <w:t>0</w:t>
      </w:r>
      <w:r w:rsidRPr="009E4DDA">
        <w:rPr>
          <w:rFonts w:ascii="Time New Roman" w:eastAsia="黑体" w:hAnsi="Time New Roman"/>
        </w:rPr>
        <w:t>21</w:t>
      </w:r>
      <w:r w:rsidRPr="009E4DDA">
        <w:rPr>
          <w:rFonts w:ascii="Time New Roman" w:eastAsia="黑体" w:hAnsi="Time New Roman" w:hint="eastAsia"/>
        </w:rPr>
        <w:t>年</w:t>
      </w:r>
      <w:r w:rsidRPr="009E4DDA">
        <w:rPr>
          <w:rFonts w:ascii="Time New Roman" w:eastAsia="黑体" w:hAnsi="Time New Roman"/>
        </w:rPr>
        <w:t>8</w:t>
      </w:r>
      <w:r w:rsidRPr="009E4DDA">
        <w:rPr>
          <w:rFonts w:ascii="Time New Roman" w:eastAsia="黑体" w:hAnsi="Time New Roman" w:hint="eastAsia"/>
        </w:rPr>
        <w:t>月</w:t>
      </w:r>
      <w:r w:rsidRPr="009E4DDA">
        <w:rPr>
          <w:rFonts w:ascii="Time New Roman" w:eastAsia="黑体" w:hAnsi="Time New Roman"/>
        </w:rPr>
        <w:t>24</w:t>
      </w:r>
      <w:r w:rsidRPr="009E4DDA">
        <w:rPr>
          <w:rFonts w:ascii="Time New Roman" w:eastAsia="黑体" w:hAnsi="Time New Roman" w:hint="eastAsia"/>
        </w:rPr>
        <w:t>日法，以确保该法不被用于不当限制民间社会组织的结社自由，包括促进信仰自由和不歧视的组织的结社自由。缔约国还应确保该法不会偏离所宣布的目标，损害具有政治目的的社团，包括环保运动的结社自由，并确保不可任意适用</w:t>
      </w:r>
      <w:r w:rsidRPr="009E4DDA">
        <w:rPr>
          <w:rFonts w:ascii="Time New Roman" w:eastAsia="黑体" w:hAnsi="Time New Roman" w:hint="eastAsia"/>
        </w:rPr>
        <w:t>“</w:t>
      </w:r>
      <w:r w:rsidRPr="009E4DDA">
        <w:rPr>
          <w:rFonts w:ascii="Time New Roman" w:eastAsia="黑体" w:hAnsi="Time New Roman" w:hint="eastAsia"/>
        </w:rPr>
        <w:t>共和国义务契约</w:t>
      </w:r>
      <w:r w:rsidRPr="009E4DDA">
        <w:rPr>
          <w:rFonts w:ascii="Time New Roman" w:eastAsia="黑体" w:hAnsi="Time New Roman" w:hint="eastAsia"/>
        </w:rPr>
        <w:t>”</w:t>
      </w:r>
      <w:r w:rsidRPr="009E4DDA">
        <w:rPr>
          <w:rFonts w:ascii="Time New Roman" w:eastAsia="黑体" w:hAnsi="Time New Roman" w:hint="eastAsia"/>
        </w:rPr>
        <w:t>来取消被认为未遵守</w:t>
      </w:r>
      <w:r w:rsidRPr="009E4DDA">
        <w:rPr>
          <w:rFonts w:ascii="Time New Roman" w:eastAsia="黑体" w:hAnsi="Time New Roman" w:hint="eastAsia"/>
        </w:rPr>
        <w:t>“</w:t>
      </w:r>
      <w:r w:rsidRPr="009E4DDA">
        <w:rPr>
          <w:rFonts w:ascii="Time New Roman" w:eastAsia="黑体" w:hAnsi="Time New Roman" w:hint="eastAsia"/>
        </w:rPr>
        <w:t>共和国义务</w:t>
      </w:r>
      <w:r w:rsidRPr="009E4DDA">
        <w:rPr>
          <w:rFonts w:ascii="Time New Roman" w:eastAsia="黑体" w:hAnsi="Time New Roman" w:hint="eastAsia"/>
        </w:rPr>
        <w:t>”</w:t>
      </w:r>
      <w:r w:rsidRPr="009E4DDA">
        <w:rPr>
          <w:rFonts w:ascii="Time New Roman" w:eastAsia="黑体" w:hAnsi="Time New Roman" w:hint="eastAsia"/>
        </w:rPr>
        <w:t>的社团的政府补助。缔约国应确保可能受到此类措施影响的组织能够获得有效补救。</w:t>
      </w:r>
    </w:p>
    <w:p w14:paraId="408EE598" w14:textId="77777777" w:rsidR="0018487F" w:rsidRPr="0018487F" w:rsidRDefault="0018487F" w:rsidP="009E4DDA">
      <w:pPr>
        <w:pStyle w:val="H23GC"/>
        <w:rPr>
          <w:lang w:val="fr-CH"/>
        </w:rPr>
      </w:pPr>
      <w:r w:rsidRPr="0018487F">
        <w:rPr>
          <w:lang w:val="fr-FR"/>
        </w:rPr>
        <w:tab/>
      </w:r>
      <w:r w:rsidRPr="0018487F">
        <w:rPr>
          <w:lang w:val="fr-FR"/>
        </w:rPr>
        <w:tab/>
      </w:r>
      <w:r w:rsidRPr="0018487F">
        <w:rPr>
          <w:rFonts w:hint="eastAsia"/>
          <w:lang w:val="fr-FR"/>
        </w:rPr>
        <w:t>和平集会权</w:t>
      </w:r>
    </w:p>
    <w:p w14:paraId="450AD9B3" w14:textId="53BA7E6C" w:rsidR="0018487F" w:rsidRPr="0018487F" w:rsidRDefault="0018487F" w:rsidP="0018487F">
      <w:pPr>
        <w:pStyle w:val="SingleTxtGC"/>
      </w:pPr>
      <w:r w:rsidRPr="0018487F">
        <w:rPr>
          <w:lang w:val="fr-CH"/>
        </w:rPr>
        <w:t>44</w:t>
      </w:r>
      <w:r w:rsidRPr="0018487F">
        <w:rPr>
          <w:lang w:val="fr-CH"/>
        </w:rPr>
        <w:t>.</w:t>
      </w:r>
      <w:r w:rsidRPr="0018487F">
        <w:rPr>
          <w:lang w:val="fr-CH"/>
        </w:rPr>
        <w:tab/>
      </w:r>
      <w:r w:rsidRPr="0018487F">
        <w:rPr>
          <w:rFonts w:hint="eastAsia"/>
        </w:rPr>
        <w:t>委员会感到关切的是，有指控称，由于对示威者的任意检查和逮捕有所增加，包括在示威地点附近地区，而且主管部门以据称对公共秩序构成威胁为由禁止的示威活动数量有所增加，包括最近支持巴勒斯坦人民的示威活动，因此妨碍了和平集会权的行使</w:t>
      </w:r>
      <w:r w:rsidRPr="0018487F">
        <w:t>(</w:t>
      </w:r>
      <w:r w:rsidRPr="0018487F">
        <w:rPr>
          <w:rFonts w:hint="eastAsia"/>
        </w:rPr>
        <w:t>第九、第十二和第二十一条</w:t>
      </w:r>
      <w:r w:rsidRPr="0018487F">
        <w:t>)</w:t>
      </w:r>
      <w:r w:rsidRPr="0018487F">
        <w:rPr>
          <w:rFonts w:hint="eastAsia"/>
        </w:rPr>
        <w:t>。</w:t>
      </w:r>
    </w:p>
    <w:p w14:paraId="4C4E8DEE" w14:textId="5E4C807F" w:rsidR="0018487F" w:rsidRPr="009E4DDA" w:rsidRDefault="0018487F" w:rsidP="0018487F">
      <w:pPr>
        <w:pStyle w:val="SingleTxtGC"/>
        <w:rPr>
          <w:rFonts w:ascii="Time New Roman" w:eastAsia="黑体" w:hAnsi="Time New Roman"/>
        </w:rPr>
      </w:pPr>
      <w:r w:rsidRPr="009E4DDA">
        <w:rPr>
          <w:rFonts w:ascii="Time New Roman" w:eastAsia="黑体" w:hAnsi="Time New Roman"/>
        </w:rPr>
        <w:t>45</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参照关于和平集会权的第</w:t>
      </w:r>
      <w:r w:rsidRPr="009E4DDA">
        <w:rPr>
          <w:rFonts w:ascii="Time New Roman" w:eastAsia="黑体" w:hAnsi="Time New Roman"/>
        </w:rPr>
        <w:t>37</w:t>
      </w:r>
      <w:r w:rsidRPr="009E4DDA">
        <w:rPr>
          <w:rFonts w:ascii="Time New Roman" w:eastAsia="黑体" w:hAnsi="Time New Roman" w:hint="eastAsia"/>
        </w:rPr>
        <w:t>号一般性意见</w:t>
      </w:r>
      <w:r w:rsidRPr="009E4DDA">
        <w:rPr>
          <w:rFonts w:ascii="Time New Roman" w:eastAsia="黑体" w:hAnsi="Time New Roman"/>
        </w:rPr>
        <w:t>(</w:t>
      </w:r>
      <w:r w:rsidRPr="009E4DDA">
        <w:rPr>
          <w:rFonts w:ascii="Time New Roman" w:eastAsia="黑体" w:hAnsi="Time New Roman"/>
        </w:rPr>
        <w:t>2</w:t>
      </w:r>
      <w:r w:rsidRPr="009E4DDA">
        <w:rPr>
          <w:rFonts w:ascii="Time New Roman" w:eastAsia="黑体" w:hAnsi="Time New Roman"/>
        </w:rPr>
        <w:t>0</w:t>
      </w:r>
      <w:r w:rsidRPr="009E4DDA">
        <w:rPr>
          <w:rFonts w:ascii="Time New Roman" w:eastAsia="黑体" w:hAnsi="Time New Roman"/>
        </w:rPr>
        <w:t>2</w:t>
      </w:r>
      <w:r w:rsidRPr="009E4DDA">
        <w:rPr>
          <w:rFonts w:ascii="Time New Roman" w:eastAsia="黑体" w:hAnsi="Time New Roman"/>
        </w:rPr>
        <w:t>0</w:t>
      </w:r>
      <w:r w:rsidRPr="009E4DDA">
        <w:rPr>
          <w:rFonts w:ascii="Time New Roman" w:eastAsia="黑体" w:hAnsi="Time New Roman" w:hint="eastAsia"/>
        </w:rPr>
        <w:t>年</w:t>
      </w:r>
      <w:r w:rsidRPr="009E4DDA">
        <w:rPr>
          <w:rFonts w:ascii="Time New Roman" w:eastAsia="黑体" w:hAnsi="Time New Roman"/>
        </w:rPr>
        <w:t>)</w:t>
      </w:r>
      <w:r w:rsidRPr="009E4DDA">
        <w:rPr>
          <w:rFonts w:ascii="Time New Roman" w:eastAsia="黑体" w:hAnsi="Time New Roman" w:hint="eastAsia"/>
        </w:rPr>
        <w:t>，缔约国应不加歧视地保障和保护和平集会权，避免施加不符合《公约》第二十一条的限制。</w:t>
      </w:r>
    </w:p>
    <w:p w14:paraId="7CA7BE7F" w14:textId="4A3B6AC3" w:rsidR="0018487F" w:rsidRPr="0018487F" w:rsidRDefault="0018487F" w:rsidP="0018487F">
      <w:pPr>
        <w:pStyle w:val="SingleTxtGC"/>
        <w:rPr>
          <w:lang w:val="fr-CH"/>
        </w:rPr>
      </w:pPr>
      <w:r w:rsidRPr="0018487F">
        <w:t>46</w:t>
      </w:r>
      <w:r w:rsidRPr="0018487F">
        <w:t>.</w:t>
      </w:r>
      <w:r w:rsidRPr="0018487F">
        <w:tab/>
      </w:r>
      <w:r w:rsidRPr="0018487F">
        <w:rPr>
          <w:rFonts w:hint="eastAsia"/>
        </w:rPr>
        <w:t>委员会欢迎</w:t>
      </w:r>
      <w:r w:rsidRPr="0018487F">
        <w:t>2</w:t>
      </w:r>
      <w:r w:rsidRPr="0018487F">
        <w:t>0</w:t>
      </w:r>
      <w:r w:rsidRPr="0018487F">
        <w:t>21</w:t>
      </w:r>
      <w:r w:rsidRPr="0018487F">
        <w:rPr>
          <w:rFonts w:hint="eastAsia"/>
        </w:rPr>
        <w:t>年</w:t>
      </w:r>
      <w:r w:rsidRPr="0018487F">
        <w:t>12</w:t>
      </w:r>
      <w:r w:rsidRPr="0018487F">
        <w:rPr>
          <w:rFonts w:hint="eastAsia"/>
        </w:rPr>
        <w:t>月对《国家执法计划》所作的一些修改，包括考虑到记者在示威活动中的特殊地位，但委员会仍感关切的是，有许多指控称，法国本土和海外领土示威活动期间的执法行动过度使用武力，包括在《国家执法计划》更新之后。尽管</w:t>
      </w:r>
      <w:r w:rsidRPr="0018487F">
        <w:t>2</w:t>
      </w:r>
      <w:r w:rsidRPr="0018487F">
        <w:t>0</w:t>
      </w:r>
      <w:r w:rsidRPr="0018487F">
        <w:t>21</w:t>
      </w:r>
      <w:r w:rsidRPr="0018487F">
        <w:rPr>
          <w:rFonts w:hint="eastAsia"/>
        </w:rPr>
        <w:t>年对中等威力武器的使用规范和许可型号进行了修订，但</w:t>
      </w:r>
      <w:r w:rsidRPr="0018487F">
        <w:rPr>
          <w:rFonts w:hint="eastAsia"/>
        </w:rPr>
        <w:lastRenderedPageBreak/>
        <w:t>委员会严重关切的是，此类武器的使用往往处于监管和法律框架之外，经常造成严重伤害，在</w:t>
      </w:r>
      <w:r w:rsidRPr="0018487F">
        <w:t>2</w:t>
      </w:r>
      <w:r w:rsidRPr="0018487F">
        <w:t>0</w:t>
      </w:r>
      <w:r w:rsidRPr="0018487F">
        <w:t>23</w:t>
      </w:r>
      <w:r w:rsidRPr="0018487F">
        <w:rPr>
          <w:rFonts w:hint="eastAsia"/>
        </w:rPr>
        <w:t>年反对退休改革的示威活动中就发生了此类情况。委员会关切地注意到，《国家执法计划》仍然允许部署没有接受过专门执法培训的部队</w:t>
      </w:r>
      <w:r w:rsidRPr="0018487F">
        <w:t>(</w:t>
      </w:r>
      <w:r w:rsidRPr="0018487F">
        <w:rPr>
          <w:rFonts w:hint="eastAsia"/>
        </w:rPr>
        <w:t>摩托化镇压暴力行动旅和打击犯罪旅</w:t>
      </w:r>
      <w:r w:rsidRPr="0018487F">
        <w:t>)</w:t>
      </w:r>
      <w:r w:rsidRPr="0018487F">
        <w:rPr>
          <w:rFonts w:hint="eastAsia"/>
        </w:rPr>
        <w:t>，而且执法人员往往不遵守强制佩戴身份和组织编号标识的规定</w:t>
      </w:r>
      <w:r w:rsidRPr="0018487F">
        <w:t>(</w:t>
      </w:r>
      <w:r w:rsidRPr="0018487F">
        <w:rPr>
          <w:rFonts w:hint="eastAsia"/>
        </w:rPr>
        <w:t>第二、第六、第七和第二十一条</w:t>
      </w:r>
      <w:r w:rsidRPr="0018487F">
        <w:t>)</w:t>
      </w:r>
      <w:r w:rsidRPr="0018487F">
        <w:rPr>
          <w:rFonts w:hint="eastAsia"/>
        </w:rPr>
        <w:t>。</w:t>
      </w:r>
    </w:p>
    <w:p w14:paraId="4A440293" w14:textId="44FA4836"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47</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rPr>
        <w:t>参照关于和平集会权的第</w:t>
      </w:r>
      <w:r w:rsidRPr="009E4DDA">
        <w:rPr>
          <w:rFonts w:ascii="Time New Roman" w:eastAsia="黑体" w:hAnsi="Time New Roman"/>
        </w:rPr>
        <w:t>37</w:t>
      </w:r>
      <w:r w:rsidRPr="009E4DDA">
        <w:rPr>
          <w:rFonts w:ascii="Time New Roman" w:eastAsia="黑体" w:hAnsi="Time New Roman"/>
        </w:rPr>
        <w:t>号一般性意见</w:t>
      </w:r>
      <w:r w:rsidRPr="009E4DDA">
        <w:rPr>
          <w:rFonts w:ascii="Time New Roman" w:eastAsia="黑体" w:hAnsi="Time New Roman"/>
        </w:rPr>
        <w:t>(</w:t>
      </w:r>
      <w:r w:rsidRPr="009E4DDA">
        <w:rPr>
          <w:rFonts w:ascii="Time New Roman" w:eastAsia="黑体" w:hAnsi="Time New Roman"/>
        </w:rPr>
        <w:t>2</w:t>
      </w:r>
      <w:r w:rsidRPr="009E4DDA">
        <w:rPr>
          <w:rFonts w:ascii="Time New Roman" w:eastAsia="黑体" w:hAnsi="Time New Roman"/>
        </w:rPr>
        <w:t>0</w:t>
      </w:r>
      <w:r w:rsidRPr="009E4DDA">
        <w:rPr>
          <w:rFonts w:ascii="Time New Roman" w:eastAsia="黑体" w:hAnsi="Time New Roman"/>
        </w:rPr>
        <w:t>2</w:t>
      </w:r>
      <w:r w:rsidRPr="009E4DDA">
        <w:rPr>
          <w:rFonts w:ascii="Time New Roman" w:eastAsia="黑体" w:hAnsi="Time New Roman"/>
        </w:rPr>
        <w:t>0</w:t>
      </w:r>
      <w:r w:rsidRPr="009E4DDA">
        <w:rPr>
          <w:rFonts w:ascii="Time New Roman" w:eastAsia="黑体" w:hAnsi="Time New Roman"/>
        </w:rPr>
        <w:t>年</w:t>
      </w:r>
      <w:r w:rsidRPr="009E4DDA">
        <w:rPr>
          <w:rFonts w:ascii="Time New Roman" w:eastAsia="黑体" w:hAnsi="Time New Roman"/>
        </w:rPr>
        <w:t>)</w:t>
      </w:r>
      <w:r w:rsidRPr="009E4DDA">
        <w:rPr>
          <w:rFonts w:ascii="Time New Roman" w:eastAsia="黑体" w:hAnsi="Time New Roman"/>
        </w:rPr>
        <w:t>，缔约国应：</w:t>
      </w:r>
    </w:p>
    <w:p w14:paraId="2E23A5BC" w14:textId="188BF043"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a</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确保在示威期间维持秩序时在实践中严格遵守必要性和相称性原则；</w:t>
      </w:r>
    </w:p>
    <w:p w14:paraId="2899D917" w14:textId="4B8CFCE0"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b</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确保武器的使用仅限于自卫，并确保对武器使用进行迅速、公正和有效的调查；</w:t>
      </w:r>
    </w:p>
    <w:p w14:paraId="312A1F3F" w14:textId="7ACE029A"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c</w:t>
      </w:r>
      <w:r w:rsidR="0018487F" w:rsidRPr="009E4DDA">
        <w:rPr>
          <w:rFonts w:ascii="Time New Roman" w:eastAsia="黑体" w:hAnsi="Time New Roman"/>
        </w:rPr>
        <w:t>)</w:t>
      </w:r>
      <w:r w:rsidR="0018487F" w:rsidRPr="009E4DDA">
        <w:rPr>
          <w:rFonts w:ascii="Time New Roman" w:eastAsia="黑体" w:hAnsi="Time New Roman"/>
        </w:rPr>
        <w:tab/>
      </w:r>
      <w:proofErr w:type="gramStart"/>
      <w:r w:rsidR="0018487F" w:rsidRPr="009E4DDA">
        <w:rPr>
          <w:rFonts w:ascii="Time New Roman" w:eastAsia="黑体" w:hAnsi="Time New Roman"/>
        </w:rPr>
        <w:t>鉴于受</w:t>
      </w:r>
      <w:proofErr w:type="gramEnd"/>
      <w:r w:rsidR="0018487F" w:rsidRPr="009E4DDA">
        <w:rPr>
          <w:rFonts w:ascii="Time New Roman" w:eastAsia="黑体" w:hAnsi="Time New Roman"/>
        </w:rPr>
        <w:t>重伤的示威者人数众多，审查是否有必要允许执法人员在示威期间使用中等威力武器维持秩序，特别是爆炸性手榴弹和防卫型子弹发射器；</w:t>
      </w:r>
    </w:p>
    <w:p w14:paraId="37FD9033" w14:textId="4C46B6FF"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d</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确保对所有过度使用武力案件进行迅速、公正和有效的调查，起诉施害者，如认定有罪，则予以与其行为严重程度相称的惩处，并向受害者提供充分赔偿；</w:t>
      </w:r>
    </w:p>
    <w:p w14:paraId="1591C5FA" w14:textId="4FE72196"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e</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确保所有执法人员系统地接受培训，培训内容包括在维持集会秩序时使用武力和火器的国际标准，</w:t>
      </w:r>
      <w:r w:rsidR="0018487F" w:rsidRPr="009E4DDA">
        <w:rPr>
          <w:rFonts w:ascii="Time New Roman" w:eastAsia="黑体" w:hAnsi="Time New Roman" w:hint="eastAsia"/>
        </w:rPr>
        <w:t>包括</w:t>
      </w:r>
      <w:r w:rsidR="0018487F" w:rsidRPr="009E4DDA">
        <w:rPr>
          <w:rFonts w:ascii="Time New Roman" w:eastAsia="黑体" w:hAnsi="Time New Roman"/>
        </w:rPr>
        <w:t>《执法人员使用武力和火器的基本原则》和《联合国关于在执法中使用低致命性武器的人权指南》，以及控制人群</w:t>
      </w:r>
      <w:r w:rsidR="0018487F" w:rsidRPr="009E4DDA">
        <w:rPr>
          <w:rFonts w:ascii="Time New Roman" w:eastAsia="黑体" w:hAnsi="Time New Roman" w:hint="eastAsia"/>
        </w:rPr>
        <w:t>的</w:t>
      </w:r>
      <w:r w:rsidR="0018487F" w:rsidRPr="009E4DDA">
        <w:rPr>
          <w:rFonts w:ascii="Time New Roman" w:eastAsia="黑体" w:hAnsi="Time New Roman"/>
        </w:rPr>
        <w:t>非暴力手段，如缓和紧张局面的技巧；</w:t>
      </w:r>
    </w:p>
    <w:p w14:paraId="1464CC4F" w14:textId="7100663C" w:rsidR="0018487F" w:rsidRPr="009E4DDA" w:rsidRDefault="009E4DDA" w:rsidP="0018487F">
      <w:pPr>
        <w:pStyle w:val="SingleTxtGC"/>
        <w:rPr>
          <w:rFonts w:ascii="Time New Roman" w:eastAsia="黑体" w:hAnsi="Time New Roman"/>
          <w:lang w:val="fr-CH"/>
        </w:rPr>
      </w:pPr>
      <w:r w:rsidRPr="009E4DDA">
        <w:rPr>
          <w:rFonts w:ascii="Time New Roman" w:eastAsia="黑体" w:hAnsi="Time New Roman"/>
        </w:rPr>
        <w:tab/>
      </w:r>
      <w:r w:rsidR="0018487F" w:rsidRPr="009E4DDA">
        <w:rPr>
          <w:rFonts w:ascii="Time New Roman" w:eastAsia="黑体" w:hAnsi="Time New Roman"/>
        </w:rPr>
        <w:t>(</w:t>
      </w:r>
      <w:r w:rsidR="0018487F" w:rsidRPr="009E4DDA">
        <w:rPr>
          <w:rFonts w:ascii="Time New Roman" w:eastAsia="黑体" w:hAnsi="Time New Roman"/>
        </w:rPr>
        <w:t>f</w:t>
      </w:r>
      <w:r w:rsidR="0018487F" w:rsidRPr="009E4DDA">
        <w:rPr>
          <w:rFonts w:ascii="Time New Roman" w:eastAsia="黑体" w:hAnsi="Time New Roman"/>
        </w:rPr>
        <w:t>)</w:t>
      </w:r>
      <w:r w:rsidR="0018487F" w:rsidRPr="009E4DDA">
        <w:rPr>
          <w:rFonts w:ascii="Time New Roman" w:eastAsia="黑体" w:hAnsi="Time New Roman"/>
        </w:rPr>
        <w:tab/>
      </w:r>
      <w:r w:rsidR="0018487F" w:rsidRPr="009E4DDA">
        <w:rPr>
          <w:rFonts w:ascii="Time New Roman" w:eastAsia="黑体" w:hAnsi="Time New Roman"/>
        </w:rPr>
        <w:t>采取必要措施，确保执法人员在执行任务时易于识别，包括</w:t>
      </w:r>
      <w:r w:rsidR="0018487F" w:rsidRPr="009E4DDA">
        <w:rPr>
          <w:rFonts w:ascii="Time New Roman" w:eastAsia="黑体" w:hAnsi="Time New Roman" w:hint="eastAsia"/>
        </w:rPr>
        <w:t>系统地将</w:t>
      </w:r>
      <w:r w:rsidR="0018487F" w:rsidRPr="009E4DDA">
        <w:rPr>
          <w:rFonts w:ascii="Time New Roman" w:eastAsia="黑体" w:hAnsi="Time New Roman"/>
        </w:rPr>
        <w:t>身份和组织编号标识</w:t>
      </w:r>
      <w:r w:rsidR="0018487F" w:rsidRPr="009E4DDA">
        <w:rPr>
          <w:rFonts w:ascii="Time New Roman" w:eastAsia="黑体" w:hAnsi="Time New Roman" w:hint="eastAsia"/>
        </w:rPr>
        <w:t>佩戴在明显位置。</w:t>
      </w:r>
    </w:p>
    <w:p w14:paraId="79FEA6EC" w14:textId="25337F6E" w:rsidR="0018487F" w:rsidRPr="0018487F" w:rsidRDefault="0018487F" w:rsidP="0018487F">
      <w:pPr>
        <w:pStyle w:val="SingleTxtGC"/>
        <w:rPr>
          <w:lang w:val="fr-CH"/>
        </w:rPr>
      </w:pPr>
      <w:r w:rsidRPr="0018487F">
        <w:t>48</w:t>
      </w:r>
      <w:r w:rsidRPr="0018487F">
        <w:t>.</w:t>
      </w:r>
      <w:r w:rsidRPr="0018487F">
        <w:tab/>
      </w:r>
      <w:r w:rsidRPr="0018487F">
        <w:rPr>
          <w:rFonts w:hint="eastAsia"/>
        </w:rPr>
        <w:t>委员会严重关切的是，有指控称，自</w:t>
      </w:r>
      <w:r w:rsidRPr="0018487F">
        <w:t>2</w:t>
      </w:r>
      <w:r w:rsidRPr="0018487F">
        <w:t>0</w:t>
      </w:r>
      <w:r w:rsidRPr="0018487F">
        <w:t>24</w:t>
      </w:r>
      <w:r w:rsidRPr="0018487F">
        <w:rPr>
          <w:rFonts w:hint="eastAsia"/>
        </w:rPr>
        <w:t>年</w:t>
      </w:r>
      <w:r w:rsidRPr="0018487F">
        <w:t>5</w:t>
      </w:r>
      <w:r w:rsidRPr="0018487F">
        <w:rPr>
          <w:rFonts w:hint="eastAsia"/>
        </w:rPr>
        <w:t>月以来，新喀里多尼亚安全部队在针对关于新喀里多尼亚选举机构改革的宪法法案而爆发的示威和事件中过度使用武力。一些事件发展为暴力事件，包括大约</w:t>
      </w:r>
      <w:r w:rsidRPr="0018487F">
        <w:t>1</w:t>
      </w:r>
      <w:r w:rsidRPr="0018487F">
        <w:t>0</w:t>
      </w:r>
      <w:r w:rsidRPr="0018487F">
        <w:rPr>
          <w:rFonts w:hint="eastAsia"/>
        </w:rPr>
        <w:t>名卡纳克人和</w:t>
      </w:r>
      <w:r w:rsidRPr="0018487F">
        <w:t>2</w:t>
      </w:r>
      <w:r w:rsidRPr="0018487F">
        <w:rPr>
          <w:rFonts w:hint="eastAsia"/>
        </w:rPr>
        <w:t>名宪兵在内的多人丧生，另有数百人受伤</w:t>
      </w:r>
      <w:r w:rsidRPr="0018487F">
        <w:t>(</w:t>
      </w:r>
      <w:r w:rsidRPr="0018487F">
        <w:rPr>
          <w:rFonts w:hint="eastAsia"/>
        </w:rPr>
        <w:t>第二、第六、第七和第二十一条</w:t>
      </w:r>
      <w:r w:rsidRPr="0018487F">
        <w:t>)</w:t>
      </w:r>
      <w:r w:rsidRPr="0018487F">
        <w:rPr>
          <w:rFonts w:hint="eastAsia"/>
        </w:rPr>
        <w:t>。</w:t>
      </w:r>
    </w:p>
    <w:p w14:paraId="39569CBA" w14:textId="66BE96C4" w:rsidR="0018487F" w:rsidRPr="009E4DDA" w:rsidRDefault="0018487F" w:rsidP="0018487F">
      <w:pPr>
        <w:pStyle w:val="SingleTxtGC"/>
        <w:rPr>
          <w:rFonts w:ascii="Time New Roman" w:eastAsia="黑体" w:hAnsi="Time New Roman"/>
          <w:lang w:val="fr-CH"/>
        </w:rPr>
      </w:pPr>
      <w:r w:rsidRPr="009E4DDA">
        <w:rPr>
          <w:rFonts w:ascii="Time New Roman" w:eastAsia="黑体" w:hAnsi="Time New Roman"/>
        </w:rPr>
        <w:t>49</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rPr>
        <w:t>缔约国应确保对</w:t>
      </w:r>
      <w:r w:rsidRPr="009E4DDA">
        <w:rPr>
          <w:rFonts w:ascii="Time New Roman" w:eastAsia="黑体" w:hAnsi="Time New Roman"/>
        </w:rPr>
        <w:t>2</w:t>
      </w:r>
      <w:r w:rsidRPr="009E4DDA">
        <w:rPr>
          <w:rFonts w:ascii="Time New Roman" w:eastAsia="黑体" w:hAnsi="Time New Roman"/>
        </w:rPr>
        <w:t>0</w:t>
      </w:r>
      <w:r w:rsidRPr="009E4DDA">
        <w:rPr>
          <w:rFonts w:ascii="Time New Roman" w:eastAsia="黑体" w:hAnsi="Time New Roman"/>
        </w:rPr>
        <w:t>24</w:t>
      </w:r>
      <w:r w:rsidRPr="009E4DDA">
        <w:rPr>
          <w:rFonts w:ascii="Time New Roman" w:eastAsia="黑体" w:hAnsi="Time New Roman"/>
        </w:rPr>
        <w:t>年</w:t>
      </w:r>
      <w:r w:rsidRPr="009E4DDA">
        <w:rPr>
          <w:rFonts w:ascii="Time New Roman" w:eastAsia="黑体" w:hAnsi="Time New Roman"/>
        </w:rPr>
        <w:t>5</w:t>
      </w:r>
      <w:r w:rsidRPr="009E4DDA">
        <w:rPr>
          <w:rFonts w:ascii="Time New Roman" w:eastAsia="黑体" w:hAnsi="Time New Roman"/>
        </w:rPr>
        <w:t>月以来在新喀里多尼亚领土发生的示威和事件中安全和执法人员涉嫌过度使用武力的所有案件进行迅速、公正和有效的调查，起诉这些事件中的犯罪者，如认定有罪，对其判处与其行为严重程度相称的刑罚，并使受害者</w:t>
      </w:r>
      <w:r w:rsidRPr="009E4DDA">
        <w:rPr>
          <w:rFonts w:ascii="Time New Roman" w:eastAsia="黑体" w:hAnsi="Time New Roman" w:hint="eastAsia"/>
        </w:rPr>
        <w:t>获得</w:t>
      </w:r>
      <w:r w:rsidRPr="009E4DDA">
        <w:rPr>
          <w:rFonts w:ascii="Time New Roman" w:eastAsia="黑体" w:hAnsi="Time New Roman"/>
        </w:rPr>
        <w:t>充分赔偿。</w:t>
      </w:r>
    </w:p>
    <w:p w14:paraId="4AC7621D" w14:textId="77777777" w:rsidR="0018487F" w:rsidRPr="0018487F" w:rsidRDefault="0018487F" w:rsidP="009E4DDA">
      <w:pPr>
        <w:pStyle w:val="H23GC"/>
        <w:rPr>
          <w:lang w:val="fr-FR"/>
        </w:rPr>
      </w:pPr>
      <w:r w:rsidRPr="0018487F">
        <w:rPr>
          <w:lang w:val="fr-FR"/>
        </w:rPr>
        <w:tab/>
      </w:r>
      <w:r w:rsidRPr="0018487F">
        <w:rPr>
          <w:lang w:val="fr-FR"/>
        </w:rPr>
        <w:tab/>
      </w:r>
      <w:r w:rsidRPr="0018487F">
        <w:rPr>
          <w:rFonts w:hint="eastAsia"/>
          <w:lang w:val="fr-FR"/>
        </w:rPr>
        <w:t>参与公共事务</w:t>
      </w:r>
    </w:p>
    <w:p w14:paraId="5E0BC481" w14:textId="7CF58940" w:rsidR="0018487F" w:rsidRPr="0018487F" w:rsidRDefault="0018487F" w:rsidP="0018487F">
      <w:pPr>
        <w:pStyle w:val="SingleTxtGC"/>
        <w:rPr>
          <w:lang w:val="fr-CH"/>
        </w:rPr>
      </w:pPr>
      <w:r w:rsidRPr="0018487F">
        <w:rPr>
          <w:lang w:val="fr-CH"/>
        </w:rPr>
        <w:t>5</w:t>
      </w:r>
      <w:r w:rsidRPr="0018487F">
        <w:rPr>
          <w:lang w:val="fr-CH"/>
        </w:rPr>
        <w:t>0.</w:t>
      </w:r>
      <w:r w:rsidRPr="0018487F">
        <w:rPr>
          <w:lang w:val="fr-CH"/>
        </w:rPr>
        <w:tab/>
      </w:r>
      <w:r w:rsidRPr="0018487F">
        <w:rPr>
          <w:rFonts w:hint="eastAsia"/>
        </w:rPr>
        <w:t>委员会欢迎缔约国宣布放弃关于修改新喀里多尼亚选举机构的宪法法案，但感到关切的是，卡纳克土著人民缺乏有效政治参与和协商措施，以便就通过影响其权利的法律或其他措施事宜征得其自由、事先和知情同意。委员会尤感关切的是，传统参议院的决策权有限</w:t>
      </w:r>
      <w:r w:rsidRPr="0018487F">
        <w:t>(</w:t>
      </w:r>
      <w:r w:rsidRPr="0018487F">
        <w:rPr>
          <w:rFonts w:hint="eastAsia"/>
        </w:rPr>
        <w:t>第二十五条</w:t>
      </w:r>
      <w:r w:rsidRPr="0018487F">
        <w:t>)</w:t>
      </w:r>
      <w:r w:rsidRPr="0018487F">
        <w:rPr>
          <w:rFonts w:hint="eastAsia"/>
        </w:rPr>
        <w:t>。</w:t>
      </w:r>
    </w:p>
    <w:p w14:paraId="047E7E21" w14:textId="29061E5B" w:rsidR="0018487F" w:rsidRPr="009E4DDA" w:rsidRDefault="0018487F" w:rsidP="0018487F">
      <w:pPr>
        <w:pStyle w:val="SingleTxtGC"/>
        <w:rPr>
          <w:rFonts w:ascii="Time New Roman" w:eastAsia="黑体" w:hAnsi="Time New Roman"/>
        </w:rPr>
      </w:pPr>
      <w:r w:rsidRPr="009E4DDA">
        <w:rPr>
          <w:rFonts w:ascii="Time New Roman" w:eastAsia="黑体" w:hAnsi="Time New Roman"/>
        </w:rPr>
        <w:t>51</w:t>
      </w:r>
      <w:r w:rsidRPr="009E4DDA">
        <w:rPr>
          <w:rFonts w:ascii="Time New Roman" w:eastAsia="黑体" w:hAnsi="Time New Roman"/>
        </w:rPr>
        <w:t>.</w:t>
      </w:r>
      <w:r w:rsidRPr="009E4DDA">
        <w:rPr>
          <w:rFonts w:ascii="Time New Roman" w:eastAsia="黑体" w:hAnsi="Time New Roman"/>
        </w:rPr>
        <w:tab/>
      </w:r>
      <w:r w:rsidRPr="009E4DDA">
        <w:rPr>
          <w:rFonts w:ascii="Time New Roman" w:eastAsia="黑体" w:hAnsi="Time New Roman" w:hint="eastAsia"/>
        </w:rPr>
        <w:t>委员会回顾《联合国土著人民权利宣言》签署国所作的承诺，请缔约国确保土著人民切实参与本国海外领土的政治生活，并确保尊重土著人民的协商权，以便在通过可能影响他们享有权利的立法措施或项目之前，获得他们的自由、事先和知情同意。</w:t>
      </w:r>
    </w:p>
    <w:p w14:paraId="03B975BC" w14:textId="2546590F" w:rsidR="0018487F" w:rsidRPr="0018487F" w:rsidRDefault="0018487F" w:rsidP="009E4DDA">
      <w:pPr>
        <w:pStyle w:val="H1GC"/>
        <w:rPr>
          <w:lang w:val="fr-FR"/>
        </w:rPr>
      </w:pPr>
      <w:r w:rsidRPr="0018487F">
        <w:rPr>
          <w:lang w:val="fr-FR"/>
        </w:rPr>
        <w:lastRenderedPageBreak/>
        <w:tab/>
      </w:r>
      <w:r w:rsidRPr="0018487F">
        <w:rPr>
          <w:lang w:val="fr-FR"/>
        </w:rPr>
        <w:t>D</w:t>
      </w:r>
      <w:r w:rsidRPr="0018487F">
        <w:rPr>
          <w:lang w:val="fr-FR"/>
        </w:rPr>
        <w:t>.</w:t>
      </w:r>
      <w:r w:rsidRPr="0018487F">
        <w:rPr>
          <w:lang w:val="fr-FR"/>
        </w:rPr>
        <w:tab/>
      </w:r>
      <w:r w:rsidRPr="0018487F">
        <w:rPr>
          <w:lang w:val="fr-CH"/>
        </w:rPr>
        <w:t>传播和后续行动</w:t>
      </w:r>
    </w:p>
    <w:p w14:paraId="7CE6542E" w14:textId="7A474FF8" w:rsidR="0018487F" w:rsidRPr="00571611" w:rsidRDefault="0018487F" w:rsidP="0018487F">
      <w:pPr>
        <w:pStyle w:val="SingleTxtGC"/>
        <w:rPr>
          <w:rFonts w:ascii="Time New Roman" w:eastAsia="黑体" w:hAnsi="Time New Roman"/>
          <w:lang w:val="fr-CH"/>
        </w:rPr>
      </w:pPr>
      <w:r w:rsidRPr="00571611">
        <w:rPr>
          <w:rFonts w:ascii="Time New Roman" w:eastAsia="黑体" w:hAnsi="Time New Roman"/>
          <w:lang w:val="fr-FR"/>
        </w:rPr>
        <w:t>52</w:t>
      </w:r>
      <w:r w:rsidRPr="00571611">
        <w:rPr>
          <w:rFonts w:ascii="Time New Roman" w:eastAsia="黑体" w:hAnsi="Time New Roman"/>
          <w:lang w:val="fr-FR"/>
        </w:rPr>
        <w:t>.</w:t>
      </w:r>
      <w:r w:rsidRPr="00571611">
        <w:rPr>
          <w:rFonts w:ascii="Time New Roman" w:eastAsia="黑体" w:hAnsi="Time New Roman"/>
          <w:lang w:val="fr-FR"/>
        </w:rPr>
        <w:tab/>
      </w:r>
      <w:r w:rsidRPr="00571611">
        <w:rPr>
          <w:rFonts w:ascii="Time New Roman" w:eastAsia="黑体" w:hAnsi="Time New Roman"/>
        </w:rPr>
        <w:t>缔约国应广泛传播《公约》及其两项任择议定书、缔约国的第六次定期报告和本结论性意见，以提高司法、立法和行政部门以及在缔约国开展活动的民间社会</w:t>
      </w:r>
      <w:r w:rsidRPr="00571611">
        <w:rPr>
          <w:rFonts w:ascii="Time New Roman" w:eastAsia="黑体" w:hAnsi="Time New Roman" w:hint="eastAsia"/>
        </w:rPr>
        <w:t>团体</w:t>
      </w:r>
      <w:r w:rsidRPr="00571611">
        <w:rPr>
          <w:rFonts w:ascii="Time New Roman" w:eastAsia="黑体" w:hAnsi="Time New Roman"/>
        </w:rPr>
        <w:t>和非政府组织及广大公众对《公约》所载权利的认识。</w:t>
      </w:r>
    </w:p>
    <w:p w14:paraId="2B387354" w14:textId="1142D377" w:rsidR="0018487F" w:rsidRPr="00571611" w:rsidRDefault="0018487F" w:rsidP="0018487F">
      <w:pPr>
        <w:pStyle w:val="SingleTxtGC"/>
        <w:rPr>
          <w:rFonts w:ascii="Time New Roman" w:eastAsia="黑体" w:hAnsi="Time New Roman"/>
        </w:rPr>
      </w:pPr>
      <w:r w:rsidRPr="00571611">
        <w:rPr>
          <w:rFonts w:ascii="Time New Roman" w:eastAsia="黑体" w:hAnsi="Time New Roman"/>
        </w:rPr>
        <w:t>53</w:t>
      </w:r>
      <w:r w:rsidRPr="00571611">
        <w:rPr>
          <w:rFonts w:ascii="Time New Roman" w:eastAsia="黑体" w:hAnsi="Time New Roman"/>
        </w:rPr>
        <w:t>.</w:t>
      </w:r>
      <w:r w:rsidRPr="00571611">
        <w:rPr>
          <w:rFonts w:ascii="Time New Roman" w:eastAsia="黑体" w:hAnsi="Time New Roman"/>
        </w:rPr>
        <w:tab/>
      </w:r>
      <w:r w:rsidRPr="00571611">
        <w:rPr>
          <w:rFonts w:ascii="Time New Roman" w:eastAsia="黑体" w:hAnsi="Time New Roman"/>
        </w:rPr>
        <w:t>根据委员会议事规则第</w:t>
      </w:r>
      <w:r w:rsidRPr="00571611">
        <w:rPr>
          <w:rFonts w:ascii="Time New Roman" w:eastAsia="黑体" w:hAnsi="Time New Roman"/>
        </w:rPr>
        <w:t>75</w:t>
      </w:r>
      <w:r w:rsidRPr="00571611">
        <w:rPr>
          <w:rFonts w:ascii="Time New Roman" w:eastAsia="黑体" w:hAnsi="Time New Roman"/>
        </w:rPr>
        <w:t>条第</w:t>
      </w:r>
      <w:r w:rsidRPr="00571611">
        <w:rPr>
          <w:rFonts w:ascii="Time New Roman" w:eastAsia="黑体" w:hAnsi="Time New Roman"/>
        </w:rPr>
        <w:t>1</w:t>
      </w:r>
      <w:r w:rsidRPr="00571611">
        <w:rPr>
          <w:rFonts w:ascii="Time New Roman" w:eastAsia="黑体" w:hAnsi="Time New Roman"/>
        </w:rPr>
        <w:t>款，缔约国应在</w:t>
      </w:r>
      <w:r w:rsidRPr="00571611">
        <w:rPr>
          <w:rFonts w:ascii="Time New Roman" w:eastAsia="黑体" w:hAnsi="Time New Roman"/>
        </w:rPr>
        <w:t>2</w:t>
      </w:r>
      <w:r w:rsidRPr="00571611">
        <w:rPr>
          <w:rFonts w:ascii="Time New Roman" w:eastAsia="黑体" w:hAnsi="Time New Roman"/>
        </w:rPr>
        <w:t>0</w:t>
      </w:r>
      <w:r w:rsidRPr="00571611">
        <w:rPr>
          <w:rFonts w:ascii="Time New Roman" w:eastAsia="黑体" w:hAnsi="Time New Roman"/>
        </w:rPr>
        <w:t>27</w:t>
      </w:r>
      <w:r w:rsidRPr="00571611">
        <w:rPr>
          <w:rFonts w:ascii="Time New Roman" w:eastAsia="黑体" w:hAnsi="Time New Roman"/>
        </w:rPr>
        <w:t>年</w:t>
      </w:r>
      <w:r w:rsidRPr="00571611">
        <w:rPr>
          <w:rFonts w:ascii="Time New Roman" w:eastAsia="黑体" w:hAnsi="Time New Roman"/>
        </w:rPr>
        <w:t>11</w:t>
      </w:r>
      <w:r w:rsidRPr="00571611">
        <w:rPr>
          <w:rFonts w:ascii="Time New Roman" w:eastAsia="黑体" w:hAnsi="Time New Roman"/>
        </w:rPr>
        <w:t>月</w:t>
      </w:r>
      <w:r w:rsidRPr="00571611">
        <w:rPr>
          <w:rFonts w:ascii="Time New Roman" w:eastAsia="黑体" w:hAnsi="Time New Roman"/>
        </w:rPr>
        <w:t>8</w:t>
      </w:r>
      <w:r w:rsidRPr="00571611">
        <w:rPr>
          <w:rFonts w:ascii="Time New Roman" w:eastAsia="黑体" w:hAnsi="Time New Roman"/>
        </w:rPr>
        <w:t>日之前提供资料，说明委员会在上文第</w:t>
      </w:r>
      <w:r w:rsidRPr="00571611">
        <w:rPr>
          <w:rFonts w:ascii="Time New Roman" w:eastAsia="黑体" w:hAnsi="Time New Roman"/>
        </w:rPr>
        <w:t>19</w:t>
      </w:r>
      <w:r w:rsidRPr="00571611">
        <w:rPr>
          <w:rFonts w:ascii="Time New Roman" w:eastAsia="黑体" w:hAnsi="Time New Roman"/>
        </w:rPr>
        <w:t>段</w:t>
      </w:r>
      <w:r w:rsidRPr="00571611">
        <w:rPr>
          <w:rFonts w:ascii="Time New Roman" w:eastAsia="黑体" w:hAnsi="Time New Roman"/>
        </w:rPr>
        <w:t>(</w:t>
      </w:r>
      <w:r w:rsidRPr="00571611">
        <w:rPr>
          <w:rFonts w:ascii="Time New Roman" w:eastAsia="黑体" w:hAnsi="Time New Roman"/>
        </w:rPr>
        <w:t>执法人员过度使用武力</w:t>
      </w:r>
      <w:r w:rsidRPr="00571611">
        <w:rPr>
          <w:rFonts w:ascii="Time New Roman" w:eastAsia="黑体" w:hAnsi="Time New Roman"/>
        </w:rPr>
        <w:t>)</w:t>
      </w:r>
      <w:r w:rsidRPr="00571611">
        <w:rPr>
          <w:rFonts w:ascii="Time New Roman" w:eastAsia="黑体" w:hAnsi="Time New Roman"/>
        </w:rPr>
        <w:t>、第</w:t>
      </w:r>
      <w:r w:rsidRPr="00571611">
        <w:rPr>
          <w:rFonts w:ascii="Time New Roman" w:eastAsia="黑体" w:hAnsi="Time New Roman"/>
        </w:rPr>
        <w:t>39</w:t>
      </w:r>
      <w:r w:rsidRPr="00571611">
        <w:rPr>
          <w:rFonts w:ascii="Time New Roman" w:eastAsia="黑体" w:hAnsi="Time New Roman"/>
        </w:rPr>
        <w:t>段</w:t>
      </w:r>
      <w:r w:rsidRPr="00571611">
        <w:rPr>
          <w:rFonts w:ascii="Time New Roman" w:eastAsia="黑体" w:hAnsi="Time New Roman"/>
        </w:rPr>
        <w:t>(</w:t>
      </w:r>
      <w:r w:rsidRPr="00571611">
        <w:rPr>
          <w:rFonts w:ascii="Time New Roman" w:eastAsia="黑体" w:hAnsi="Time New Roman"/>
        </w:rPr>
        <w:t>表达自由</w:t>
      </w:r>
      <w:r w:rsidRPr="00571611">
        <w:rPr>
          <w:rFonts w:ascii="Time New Roman" w:eastAsia="黑体" w:hAnsi="Time New Roman"/>
        </w:rPr>
        <w:t>)</w:t>
      </w:r>
      <w:r w:rsidRPr="00571611">
        <w:rPr>
          <w:rFonts w:ascii="Time New Roman" w:eastAsia="黑体" w:hAnsi="Time New Roman"/>
        </w:rPr>
        <w:t>和第</w:t>
      </w:r>
      <w:r w:rsidRPr="00571611">
        <w:rPr>
          <w:rFonts w:ascii="Time New Roman" w:eastAsia="黑体" w:hAnsi="Time New Roman"/>
        </w:rPr>
        <w:t>47</w:t>
      </w:r>
      <w:r w:rsidRPr="00571611">
        <w:rPr>
          <w:rFonts w:ascii="Time New Roman" w:eastAsia="黑体" w:hAnsi="Time New Roman"/>
        </w:rPr>
        <w:t>段</w:t>
      </w:r>
      <w:r w:rsidRPr="00571611">
        <w:rPr>
          <w:rFonts w:ascii="Time New Roman" w:eastAsia="黑体" w:hAnsi="Time New Roman"/>
        </w:rPr>
        <w:t>(</w:t>
      </w:r>
      <w:r w:rsidRPr="00571611">
        <w:rPr>
          <w:rFonts w:ascii="Time New Roman" w:eastAsia="黑体" w:hAnsi="Time New Roman"/>
        </w:rPr>
        <w:t>和平集会权</w:t>
      </w:r>
      <w:r w:rsidRPr="00571611">
        <w:rPr>
          <w:rFonts w:ascii="Time New Roman" w:eastAsia="黑体" w:hAnsi="Time New Roman"/>
        </w:rPr>
        <w:t>)</w:t>
      </w:r>
      <w:r w:rsidRPr="00571611">
        <w:rPr>
          <w:rFonts w:ascii="Time New Roman" w:eastAsia="黑体" w:hAnsi="Time New Roman"/>
        </w:rPr>
        <w:t>所提建议的落实情况。</w:t>
      </w:r>
    </w:p>
    <w:p w14:paraId="27FB5911" w14:textId="65658ED9" w:rsidR="00282D95" w:rsidRPr="00571611" w:rsidRDefault="0018487F" w:rsidP="0018487F">
      <w:pPr>
        <w:pStyle w:val="SingleTxtGC"/>
        <w:rPr>
          <w:rFonts w:ascii="Time New Roman" w:eastAsia="黑体" w:hAnsi="Time New Roman"/>
        </w:rPr>
      </w:pPr>
      <w:r w:rsidRPr="00571611">
        <w:rPr>
          <w:rFonts w:ascii="Time New Roman" w:eastAsia="黑体" w:hAnsi="Time New Roman"/>
        </w:rPr>
        <w:t>54</w:t>
      </w:r>
      <w:r w:rsidRPr="00571611">
        <w:rPr>
          <w:rFonts w:ascii="Time New Roman" w:eastAsia="黑体" w:hAnsi="Time New Roman"/>
        </w:rPr>
        <w:t>.</w:t>
      </w:r>
      <w:r w:rsidRPr="00571611">
        <w:rPr>
          <w:rFonts w:ascii="Time New Roman" w:eastAsia="黑体" w:hAnsi="Time New Roman"/>
        </w:rPr>
        <w:tab/>
      </w:r>
      <w:r w:rsidRPr="00571611">
        <w:rPr>
          <w:rFonts w:ascii="Time New Roman" w:eastAsia="黑体" w:hAnsi="Time New Roman"/>
        </w:rPr>
        <w:t>按照委员会可预测的审议周期，缔约国将在</w:t>
      </w:r>
      <w:r w:rsidRPr="00571611">
        <w:rPr>
          <w:rFonts w:ascii="Time New Roman" w:eastAsia="黑体" w:hAnsi="Time New Roman"/>
        </w:rPr>
        <w:t>2</w:t>
      </w:r>
      <w:r w:rsidRPr="00571611">
        <w:rPr>
          <w:rFonts w:ascii="Time New Roman" w:eastAsia="黑体" w:hAnsi="Time New Roman"/>
        </w:rPr>
        <w:t>0</w:t>
      </w:r>
      <w:r w:rsidRPr="00571611">
        <w:rPr>
          <w:rFonts w:ascii="Time New Roman" w:eastAsia="黑体" w:hAnsi="Time New Roman"/>
        </w:rPr>
        <w:t>3</w:t>
      </w:r>
      <w:r w:rsidRPr="00571611">
        <w:rPr>
          <w:rFonts w:ascii="Time New Roman" w:eastAsia="黑体" w:hAnsi="Time New Roman"/>
        </w:rPr>
        <w:t>0</w:t>
      </w:r>
      <w:r w:rsidRPr="00571611">
        <w:rPr>
          <w:rFonts w:ascii="Time New Roman" w:eastAsia="黑体" w:hAnsi="Time New Roman"/>
        </w:rPr>
        <w:t>年收到委员会发送的报告</w:t>
      </w:r>
      <w:proofErr w:type="gramStart"/>
      <w:r w:rsidRPr="00571611">
        <w:rPr>
          <w:rFonts w:ascii="Time New Roman" w:eastAsia="黑体" w:hAnsi="Time New Roman"/>
        </w:rPr>
        <w:t>前问题</w:t>
      </w:r>
      <w:proofErr w:type="gramEnd"/>
      <w:r w:rsidRPr="00571611">
        <w:rPr>
          <w:rFonts w:ascii="Time New Roman" w:eastAsia="黑体" w:hAnsi="Time New Roman"/>
        </w:rPr>
        <w:t>清单，并应在一年内提交对问题清单的答复，该答复将构成其第七次定期报告。委员会还请缔约国在编写报告时广泛征求在该国开展活动的民间社会</w:t>
      </w:r>
      <w:r w:rsidRPr="00571611">
        <w:rPr>
          <w:rFonts w:ascii="Time New Roman" w:eastAsia="黑体" w:hAnsi="Time New Roman" w:hint="eastAsia"/>
        </w:rPr>
        <w:t>团体</w:t>
      </w:r>
      <w:r w:rsidRPr="00571611">
        <w:rPr>
          <w:rFonts w:ascii="Time New Roman" w:eastAsia="黑体" w:hAnsi="Time New Roman"/>
        </w:rPr>
        <w:t>和非政府组织的意见。按照</w:t>
      </w:r>
      <w:proofErr w:type="gramStart"/>
      <w:r w:rsidRPr="00571611">
        <w:rPr>
          <w:rFonts w:ascii="Time New Roman" w:eastAsia="黑体" w:hAnsi="Time New Roman"/>
        </w:rPr>
        <w:t>大会</w:t>
      </w:r>
      <w:r w:rsidRPr="00C72F53">
        <w:rPr>
          <w:rFonts w:ascii="Time New Roman" w:eastAsia="黑体" w:hAnsi="Time New Roman"/>
        </w:rPr>
        <w:t>第</w:t>
      </w:r>
      <w:proofErr w:type="gramEnd"/>
      <w:hyperlink r:id="rId9" w:history="1">
        <w:r w:rsidRPr="00C72F53">
          <w:rPr>
            <w:rStyle w:val="af6"/>
            <w:rFonts w:ascii="Time New Roman" w:eastAsia="黑体" w:hAnsi="Time New Roman"/>
            <w:lang w:val="fr-FR"/>
          </w:rPr>
          <w:t>68/268</w:t>
        </w:r>
      </w:hyperlink>
      <w:r w:rsidRPr="00571611">
        <w:rPr>
          <w:rFonts w:ascii="Time New Roman" w:eastAsia="黑体" w:hAnsi="Time New Roman"/>
        </w:rPr>
        <w:t>号决议，报告字数应限制在</w:t>
      </w:r>
      <w:r w:rsidRPr="00571611">
        <w:rPr>
          <w:rFonts w:ascii="Time New Roman" w:eastAsia="黑体" w:hAnsi="Time New Roman"/>
        </w:rPr>
        <w:t>21,2</w:t>
      </w:r>
      <w:r w:rsidRPr="00571611">
        <w:rPr>
          <w:rFonts w:ascii="Time New Roman" w:eastAsia="黑体" w:hAnsi="Time New Roman"/>
        </w:rPr>
        <w:t>00</w:t>
      </w:r>
      <w:r w:rsidRPr="00571611">
        <w:rPr>
          <w:rFonts w:ascii="Time New Roman" w:eastAsia="黑体" w:hAnsi="Time New Roman"/>
        </w:rPr>
        <w:t>字以内。与缔约国的下一次建设性对话将于</w:t>
      </w:r>
      <w:r w:rsidRPr="00571611">
        <w:rPr>
          <w:rFonts w:ascii="Time New Roman" w:eastAsia="黑体" w:hAnsi="Time New Roman"/>
        </w:rPr>
        <w:t>2</w:t>
      </w:r>
      <w:r w:rsidRPr="00571611">
        <w:rPr>
          <w:rFonts w:ascii="Time New Roman" w:eastAsia="黑体" w:hAnsi="Time New Roman"/>
        </w:rPr>
        <w:t>0</w:t>
      </w:r>
      <w:r w:rsidRPr="00571611">
        <w:rPr>
          <w:rFonts w:ascii="Time New Roman" w:eastAsia="黑体" w:hAnsi="Time New Roman"/>
        </w:rPr>
        <w:t>32</w:t>
      </w:r>
      <w:r w:rsidRPr="00571611">
        <w:rPr>
          <w:rFonts w:ascii="Time New Roman" w:eastAsia="黑体" w:hAnsi="Time New Roman"/>
        </w:rPr>
        <w:t>年在日内瓦举行。</w:t>
      </w:r>
    </w:p>
    <w:p w14:paraId="5CBA7376" w14:textId="77777777" w:rsidR="0018487F" w:rsidRPr="00571611" w:rsidRDefault="0018487F" w:rsidP="0018487F">
      <w:pPr>
        <w:pStyle w:val="SingleTxtGC"/>
        <w:rPr>
          <w:rFonts w:ascii="Time New Roman" w:eastAsia="黑体" w:hAnsi="Time New Roman"/>
        </w:rPr>
      </w:pPr>
    </w:p>
    <w:p w14:paraId="428C23F7" w14:textId="77777777" w:rsidR="0018487F" w:rsidRDefault="0018487F" w:rsidP="0018487F">
      <w:pPr>
        <w:pStyle w:val="SingleTxtGC"/>
      </w:pPr>
    </w:p>
    <w:p w14:paraId="3614B4E7" w14:textId="66C7BEB2" w:rsidR="0018487F" w:rsidRPr="00282D95" w:rsidRDefault="0018487F" w:rsidP="0018487F">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18487F" w:rsidRPr="00282D95"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FD3D7" w14:textId="77777777" w:rsidR="0026511A" w:rsidRPr="000D319F" w:rsidRDefault="0026511A" w:rsidP="000D319F">
      <w:pPr>
        <w:pStyle w:val="af0"/>
        <w:spacing w:after="240"/>
        <w:ind w:left="907"/>
        <w:rPr>
          <w:rFonts w:asciiTheme="majorBidi" w:eastAsia="宋体" w:hAnsiTheme="majorBidi" w:cstheme="majorBidi"/>
          <w:sz w:val="21"/>
          <w:szCs w:val="21"/>
          <w:lang w:val="en-US"/>
        </w:rPr>
      </w:pPr>
    </w:p>
    <w:p w14:paraId="26EEBBB8" w14:textId="77777777" w:rsidR="0026511A" w:rsidRPr="000D319F" w:rsidRDefault="0026511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89BAD6" w14:textId="77777777" w:rsidR="0026511A" w:rsidRPr="000D319F" w:rsidRDefault="0026511A" w:rsidP="000D319F">
      <w:pPr>
        <w:pStyle w:val="af0"/>
      </w:pPr>
    </w:p>
  </w:endnote>
  <w:endnote w:type="continuationNotice" w:id="1">
    <w:p w14:paraId="3221CAEC" w14:textId="77777777" w:rsidR="0026511A" w:rsidRDefault="002651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6B965" w14:textId="77777777" w:rsidR="00117CCB" w:rsidRPr="00282D95" w:rsidRDefault="00282D95" w:rsidP="00282D9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82D95">
      <w:rPr>
        <w:rStyle w:val="af2"/>
        <w:b w:val="0"/>
        <w:snapToGrid w:val="0"/>
        <w:sz w:val="16"/>
      </w:rPr>
      <w:t>GE.24</w:t>
    </w:r>
    <w:proofErr w:type="spellEnd"/>
    <w:r w:rsidRPr="00282D95">
      <w:rPr>
        <w:rStyle w:val="af2"/>
        <w:b w:val="0"/>
        <w:snapToGrid w:val="0"/>
        <w:sz w:val="16"/>
      </w:rPr>
      <w:t>-21083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87E95" w14:textId="77777777" w:rsidR="00117CCB" w:rsidRPr="00282D95" w:rsidRDefault="00282D95" w:rsidP="00282D95">
    <w:pPr>
      <w:pStyle w:val="af0"/>
      <w:tabs>
        <w:tab w:val="clear" w:pos="431"/>
        <w:tab w:val="right" w:pos="9638"/>
      </w:tabs>
      <w:rPr>
        <w:rStyle w:val="af2"/>
      </w:rPr>
    </w:pPr>
    <w:proofErr w:type="spellStart"/>
    <w:r>
      <w:t>GE.24</w:t>
    </w:r>
    <w:proofErr w:type="spellEnd"/>
    <w:r>
      <w:t>-21083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C97C6" w14:textId="0DCAE392" w:rsidR="00117CCB" w:rsidRPr="00487939" w:rsidRDefault="00282D9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F7C687" wp14:editId="788828A5">
          <wp:simplePos x="0" y="0"/>
          <wp:positionH relativeFrom="column">
            <wp:align>right</wp:align>
          </wp:positionH>
          <wp:positionV relativeFrom="paragraph">
            <wp:posOffset>-69850</wp:posOffset>
          </wp:positionV>
          <wp:extent cx="571500" cy="571500"/>
          <wp:effectExtent l="0" t="0" r="0" b="0"/>
          <wp:wrapNone/>
          <wp:docPr id="17489286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-21083</w:t>
    </w:r>
    <w:r w:rsidR="00731A42" w:rsidRPr="00EE277A">
      <w:rPr>
        <w:sz w:val="20"/>
        <w:lang w:eastAsia="zh-CN"/>
      </w:rPr>
      <w:t xml:space="preserve"> (C)</w:t>
    </w:r>
    <w:r w:rsidR="00EA7E67">
      <w:rPr>
        <w:sz w:val="20"/>
        <w:lang w:eastAsia="zh-CN"/>
      </w:rPr>
      <w:tab/>
    </w:r>
    <w:r w:rsidR="00764F38">
      <w:rPr>
        <w:rFonts w:eastAsiaTheme="minorEastAsia" w:hint="eastAsia"/>
        <w:sz w:val="20"/>
        <w:lang w:eastAsia="zh-CN"/>
      </w:rPr>
      <w:t>16</w:t>
    </w:r>
    <w:r w:rsidR="00EA7E67">
      <w:rPr>
        <w:sz w:val="20"/>
        <w:lang w:eastAsia="zh-CN"/>
      </w:rPr>
      <w:t>0</w:t>
    </w:r>
    <w:r w:rsidR="00764F38">
      <w:rPr>
        <w:rFonts w:eastAsiaTheme="minorEastAsia" w:hint="eastAsia"/>
        <w:sz w:val="20"/>
        <w:lang w:eastAsia="zh-CN"/>
      </w:rPr>
      <w:t>1</w:t>
    </w:r>
    <w:r w:rsidR="00A43337">
      <w:rPr>
        <w:sz w:val="20"/>
        <w:lang w:eastAsia="zh-CN"/>
      </w:rPr>
      <w:t>25</w:t>
    </w:r>
    <w:r w:rsidR="00731A42">
      <w:rPr>
        <w:sz w:val="20"/>
        <w:lang w:eastAsia="zh-CN"/>
      </w:rPr>
      <w:tab/>
    </w:r>
    <w:r w:rsidR="00764F38">
      <w:rPr>
        <w:rFonts w:eastAsiaTheme="minorEastAsia" w:hint="eastAsia"/>
        <w:sz w:val="20"/>
        <w:lang w:eastAsia="zh-CN"/>
      </w:rPr>
      <w:t>23</w:t>
    </w:r>
    <w:r w:rsidR="00731A42">
      <w:rPr>
        <w:sz w:val="20"/>
        <w:lang w:eastAsia="zh-CN"/>
      </w:rPr>
      <w:t>0</w:t>
    </w:r>
    <w:r w:rsidR="00764F38">
      <w:rPr>
        <w:rFonts w:eastAsiaTheme="minorEastAsia" w:hint="eastAsia"/>
        <w:sz w:val="20"/>
        <w:lang w:eastAsia="zh-CN"/>
      </w:rPr>
      <w:t>1</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1A8C28AC" wp14:editId="0E01032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2F0E8" w14:textId="77777777" w:rsidR="0026511A" w:rsidRPr="000157B1" w:rsidRDefault="002651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C515017" w14:textId="77777777" w:rsidR="0026511A" w:rsidRPr="000157B1" w:rsidRDefault="002651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520576D" w14:textId="77777777" w:rsidR="0026511A" w:rsidRDefault="0026511A"/>
  </w:footnote>
  <w:footnote w:id="2">
    <w:p w14:paraId="236AED25" w14:textId="20093DCC" w:rsidR="0018487F" w:rsidRPr="00CD3363" w:rsidRDefault="0018487F" w:rsidP="00CD3363">
      <w:pPr>
        <w:pStyle w:val="a6"/>
      </w:pPr>
      <w:r w:rsidRPr="00CD3363">
        <w:rPr>
          <w:rStyle w:val="a8"/>
          <w:rFonts w:eastAsia="宋体"/>
          <w:szCs w:val="21"/>
          <w:vertAlign w:val="baseline"/>
          <w:lang w:val="fr-FR"/>
        </w:rPr>
        <w:tab/>
        <w:t>*</w:t>
      </w:r>
      <w:r w:rsidRPr="00CD3363">
        <w:rPr>
          <w:rStyle w:val="a8"/>
          <w:rFonts w:eastAsia="宋体"/>
          <w:szCs w:val="21"/>
          <w:vertAlign w:val="baseline"/>
          <w:lang w:val="fr-FR"/>
        </w:rPr>
        <w:tab/>
      </w:r>
      <w:r w:rsidRPr="00CD3363">
        <w:t>委员会第一</w:t>
      </w:r>
      <w:r w:rsidRPr="00CD3363">
        <w:rPr>
          <w:rFonts w:hint="eastAsia"/>
        </w:rPr>
        <w:t>百</w:t>
      </w:r>
      <w:r w:rsidRPr="00CD3363">
        <w:t>四</w:t>
      </w:r>
      <w:r w:rsidRPr="00CD3363">
        <w:rPr>
          <w:rFonts w:hint="eastAsia"/>
        </w:rPr>
        <w:t>十</w:t>
      </w:r>
      <w:r w:rsidRPr="00CD3363">
        <w:t>二届会议</w:t>
      </w:r>
      <w:r w:rsidR="00CD3363">
        <w:t>(2</w:t>
      </w:r>
      <w:r w:rsidRPr="00CD3363">
        <w:t>0</w:t>
      </w:r>
      <w:r w:rsidR="00CD3363">
        <w:t>24</w:t>
      </w:r>
      <w:r w:rsidRPr="00CD3363">
        <w:t>年</w:t>
      </w:r>
      <w:r w:rsidR="00CD3363">
        <w:t>1</w:t>
      </w:r>
      <w:r w:rsidRPr="00CD3363">
        <w:t>0</w:t>
      </w:r>
      <w:r w:rsidRPr="00CD3363">
        <w:t>月</w:t>
      </w:r>
      <w:r w:rsidR="00CD3363">
        <w:t>14</w:t>
      </w:r>
      <w:r w:rsidRPr="00CD3363">
        <w:t>日至</w:t>
      </w:r>
      <w:r w:rsidR="00CD3363">
        <w:t>11</w:t>
      </w:r>
      <w:r w:rsidRPr="00CD3363">
        <w:t>月</w:t>
      </w:r>
      <w:r w:rsidR="00CD3363">
        <w:t>7</w:t>
      </w:r>
      <w:r w:rsidRPr="00CD3363">
        <w:t>日</w:t>
      </w:r>
      <w:r w:rsidR="00CD3363">
        <w:t>)</w:t>
      </w:r>
      <w:r w:rsidRPr="00CD3363">
        <w:t>通过。</w:t>
      </w:r>
    </w:p>
  </w:footnote>
  <w:footnote w:id="3">
    <w:p w14:paraId="58187823" w14:textId="28CAA24A" w:rsidR="0018487F" w:rsidRPr="00CD3363" w:rsidRDefault="0018487F" w:rsidP="00CD3363">
      <w:pPr>
        <w:pStyle w:val="a6"/>
      </w:pPr>
      <w:r w:rsidRPr="00CD3363">
        <w:tab/>
      </w:r>
      <w:r w:rsidRPr="00CD3363">
        <w:rPr>
          <w:rStyle w:val="a8"/>
          <w:rFonts w:eastAsia="宋体"/>
        </w:rPr>
        <w:footnoteRef/>
      </w:r>
      <w:r w:rsidRPr="00CD3363">
        <w:tab/>
      </w:r>
      <w:proofErr w:type="spellStart"/>
      <w:r w:rsidR="00CD3363" w:rsidRPr="000301DF">
        <w:rPr>
          <w:rStyle w:val="af6"/>
          <w:color w:val="auto"/>
        </w:rPr>
        <w:t>CCPR</w:t>
      </w:r>
      <w:proofErr w:type="spellEnd"/>
      <w:r w:rsidR="00CD3363" w:rsidRPr="000301DF">
        <w:rPr>
          <w:rStyle w:val="af6"/>
          <w:color w:val="auto"/>
        </w:rPr>
        <w:t>/C/</w:t>
      </w:r>
      <w:proofErr w:type="spellStart"/>
      <w:r w:rsidR="00CD3363" w:rsidRPr="000301DF">
        <w:rPr>
          <w:rStyle w:val="af6"/>
          <w:color w:val="auto"/>
        </w:rPr>
        <w:t>SR</w:t>
      </w:r>
      <w:r w:rsidRPr="000301DF">
        <w:rPr>
          <w:rStyle w:val="af6"/>
          <w:color w:val="auto"/>
        </w:rPr>
        <w:t>.</w:t>
      </w:r>
      <w:r w:rsidR="00CD3363" w:rsidRPr="000301DF">
        <w:rPr>
          <w:rStyle w:val="af6"/>
          <w:color w:val="auto"/>
        </w:rPr>
        <w:t>416</w:t>
      </w:r>
      <w:r w:rsidRPr="000301DF">
        <w:rPr>
          <w:rStyle w:val="af6"/>
          <w:color w:val="auto"/>
        </w:rPr>
        <w:t>0</w:t>
      </w:r>
      <w:proofErr w:type="spellEnd"/>
      <w:r w:rsidRPr="00CD3363">
        <w:rPr>
          <w:rStyle w:val="af6"/>
          <w:color w:val="auto"/>
          <w:lang w:val="fr-FR"/>
        </w:rPr>
        <w:t>和</w:t>
      </w:r>
      <w:proofErr w:type="spellStart"/>
      <w:r w:rsidR="00CD3363" w:rsidRPr="000301DF">
        <w:rPr>
          <w:rStyle w:val="af6"/>
          <w:color w:val="auto"/>
        </w:rPr>
        <w:t>CCPR</w:t>
      </w:r>
      <w:proofErr w:type="spellEnd"/>
      <w:r w:rsidR="00CD3363" w:rsidRPr="000301DF">
        <w:rPr>
          <w:rStyle w:val="af6"/>
          <w:color w:val="auto"/>
        </w:rPr>
        <w:t>/C/</w:t>
      </w:r>
      <w:proofErr w:type="spellStart"/>
      <w:r w:rsidR="00CD3363" w:rsidRPr="000301DF">
        <w:rPr>
          <w:rStyle w:val="af6"/>
          <w:color w:val="auto"/>
        </w:rPr>
        <w:t>SR</w:t>
      </w:r>
      <w:r w:rsidRPr="000301DF">
        <w:rPr>
          <w:rStyle w:val="af6"/>
          <w:color w:val="auto"/>
        </w:rPr>
        <w:t>.</w:t>
      </w:r>
      <w:r w:rsidR="00CD3363" w:rsidRPr="000301DF">
        <w:rPr>
          <w:rStyle w:val="af6"/>
          <w:color w:val="auto"/>
        </w:rPr>
        <w:t>4161</w:t>
      </w:r>
      <w:proofErr w:type="spellEnd"/>
      <w:r w:rsidRPr="00CD3363">
        <w:rPr>
          <w:lang w:val="fr-FR"/>
        </w:rPr>
        <w:t>。</w:t>
      </w:r>
    </w:p>
  </w:footnote>
  <w:footnote w:id="4">
    <w:p w14:paraId="3DC5AC6F" w14:textId="7995F232" w:rsidR="0018487F" w:rsidRPr="00CD3363" w:rsidRDefault="0018487F" w:rsidP="00CD3363">
      <w:pPr>
        <w:pStyle w:val="a6"/>
        <w:rPr>
          <w:rFonts w:hint="eastAsia"/>
          <w:lang w:val="es-ES"/>
        </w:rPr>
      </w:pPr>
      <w:r w:rsidRPr="00CD3363">
        <w:tab/>
      </w:r>
      <w:r w:rsidRPr="00CD3363">
        <w:rPr>
          <w:rStyle w:val="a8"/>
          <w:rFonts w:eastAsia="宋体"/>
        </w:rPr>
        <w:footnoteRef/>
      </w:r>
      <w:r w:rsidRPr="00CD3363">
        <w:rPr>
          <w:lang w:val="es-ES"/>
        </w:rPr>
        <w:tab/>
      </w:r>
      <w:proofErr w:type="spellStart"/>
      <w:r w:rsidR="00CD3363" w:rsidRPr="000301DF">
        <w:rPr>
          <w:lang w:val="es-ES"/>
        </w:rPr>
        <w:t>CCPR</w:t>
      </w:r>
      <w:proofErr w:type="spellEnd"/>
      <w:r w:rsidR="00CD3363" w:rsidRPr="000301DF">
        <w:rPr>
          <w:lang w:val="es-ES"/>
        </w:rPr>
        <w:t>/C/</w:t>
      </w:r>
      <w:proofErr w:type="spellStart"/>
      <w:r w:rsidR="00CD3363" w:rsidRPr="000301DF">
        <w:rPr>
          <w:lang w:val="es-ES"/>
        </w:rPr>
        <w:t>FRA</w:t>
      </w:r>
      <w:proofErr w:type="spellEnd"/>
      <w:r w:rsidR="00CD3363" w:rsidRPr="000301DF">
        <w:rPr>
          <w:lang w:val="es-ES"/>
        </w:rPr>
        <w:t>/6</w:t>
      </w:r>
      <w:r w:rsidR="00FA2757" w:rsidRPr="00FA2757">
        <w:rPr>
          <w:rFonts w:hint="eastAsia"/>
          <w:lang w:val="es-ES"/>
        </w:rPr>
        <w:t>.</w:t>
      </w:r>
    </w:p>
  </w:footnote>
  <w:footnote w:id="5">
    <w:p w14:paraId="6374F05E" w14:textId="3286686A" w:rsidR="0018487F" w:rsidRPr="00CD3363" w:rsidRDefault="0018487F" w:rsidP="00CD3363">
      <w:pPr>
        <w:pStyle w:val="a6"/>
        <w:rPr>
          <w:rFonts w:hint="eastAsia"/>
          <w:lang w:val="es-ES"/>
        </w:rPr>
      </w:pPr>
      <w:r w:rsidRPr="00CD3363">
        <w:rPr>
          <w:lang w:val="es-ES"/>
        </w:rPr>
        <w:tab/>
      </w:r>
      <w:r w:rsidRPr="00CD3363">
        <w:rPr>
          <w:rStyle w:val="a8"/>
          <w:rFonts w:eastAsia="宋体"/>
        </w:rPr>
        <w:footnoteRef/>
      </w:r>
      <w:r w:rsidRPr="00CD3363">
        <w:rPr>
          <w:lang w:val="es-ES"/>
        </w:rPr>
        <w:tab/>
      </w:r>
      <w:proofErr w:type="spellStart"/>
      <w:r w:rsidR="00CD3363" w:rsidRPr="000301DF">
        <w:rPr>
          <w:lang w:val="es-ES"/>
        </w:rPr>
        <w:t>CCPR</w:t>
      </w:r>
      <w:proofErr w:type="spellEnd"/>
      <w:r w:rsidR="00CD3363" w:rsidRPr="000301DF">
        <w:rPr>
          <w:lang w:val="es-ES"/>
        </w:rPr>
        <w:t>/C/</w:t>
      </w:r>
      <w:proofErr w:type="spellStart"/>
      <w:r w:rsidR="00CD3363" w:rsidRPr="000301DF">
        <w:rPr>
          <w:lang w:val="es-ES"/>
        </w:rPr>
        <w:t>FRA</w:t>
      </w:r>
      <w:proofErr w:type="spellEnd"/>
      <w:r w:rsidR="00CD3363" w:rsidRPr="000301DF">
        <w:rPr>
          <w:lang w:val="es-ES"/>
        </w:rPr>
        <w:t>/</w:t>
      </w:r>
      <w:proofErr w:type="spellStart"/>
      <w:r w:rsidR="00CD3363" w:rsidRPr="000301DF">
        <w:rPr>
          <w:lang w:val="es-ES"/>
        </w:rPr>
        <w:t>QPR</w:t>
      </w:r>
      <w:proofErr w:type="spellEnd"/>
      <w:r w:rsidR="00CD3363" w:rsidRPr="000301DF">
        <w:rPr>
          <w:lang w:val="es-ES"/>
        </w:rPr>
        <w:t>/6</w:t>
      </w:r>
      <w:r w:rsidR="00FA2757">
        <w:rPr>
          <w:rFonts w:hint="eastAsia"/>
          <w:lang w:val="es-ES"/>
        </w:rPr>
        <w:t>.</w:t>
      </w:r>
    </w:p>
  </w:footnote>
  <w:footnote w:id="6">
    <w:p w14:paraId="18364262" w14:textId="7579D02C" w:rsidR="0018487F" w:rsidRPr="00CD3363" w:rsidRDefault="0018487F" w:rsidP="00CD3363">
      <w:pPr>
        <w:pStyle w:val="a6"/>
      </w:pPr>
      <w:r w:rsidRPr="00CD3363">
        <w:rPr>
          <w:lang w:val="es-ES"/>
        </w:rPr>
        <w:tab/>
      </w:r>
      <w:r w:rsidRPr="00CD3363">
        <w:rPr>
          <w:rStyle w:val="a8"/>
          <w:rFonts w:eastAsia="宋体"/>
        </w:rPr>
        <w:footnoteRef/>
      </w:r>
      <w:r w:rsidRPr="00CD3363">
        <w:tab/>
      </w:r>
      <w:hyperlink r:id="rId1" w:history="1">
        <w:proofErr w:type="spellStart"/>
        <w:r w:rsidR="00CD3363" w:rsidRPr="00C72F53">
          <w:rPr>
            <w:rStyle w:val="af6"/>
          </w:rPr>
          <w:t>CCPR</w:t>
        </w:r>
        <w:proofErr w:type="spellEnd"/>
        <w:r w:rsidR="00CD3363" w:rsidRPr="00C72F53">
          <w:rPr>
            <w:rStyle w:val="af6"/>
          </w:rPr>
          <w:t>/C/FRA/CO/5</w:t>
        </w:r>
      </w:hyperlink>
      <w:r w:rsidR="00CD3363">
        <w:t>,</w:t>
      </w:r>
      <w:r w:rsidR="00CD3363">
        <w:rPr>
          <w:rFonts w:hint="eastAsia"/>
        </w:rPr>
        <w:t xml:space="preserve"> </w:t>
      </w:r>
      <w:r w:rsidRPr="00CD3363">
        <w:rPr>
          <w:rFonts w:hint="eastAsia"/>
          <w:lang w:val="es-ES"/>
        </w:rPr>
        <w:t>第</w:t>
      </w:r>
      <w:r w:rsidR="00CD3363">
        <w:t>7</w:t>
      </w:r>
      <w:r w:rsidRPr="00CD3363">
        <w:rPr>
          <w:rFonts w:hint="eastAsia"/>
          <w:lang w:val="es-ES"/>
        </w:rPr>
        <w:t>段。</w:t>
      </w:r>
    </w:p>
  </w:footnote>
  <w:footnote w:id="7">
    <w:p w14:paraId="749D6338" w14:textId="55D5A468" w:rsidR="0018487F" w:rsidRPr="009A3620" w:rsidRDefault="0018487F" w:rsidP="00CD3363">
      <w:pPr>
        <w:pStyle w:val="a6"/>
        <w:rPr>
          <w:rFonts w:hint="eastAsia"/>
          <w:lang w:val="fr-CH"/>
        </w:rPr>
      </w:pPr>
      <w:r w:rsidRPr="00CD3363">
        <w:tab/>
      </w:r>
      <w:r w:rsidRPr="00CD3363">
        <w:rPr>
          <w:rStyle w:val="a8"/>
          <w:rFonts w:eastAsia="宋体"/>
        </w:rPr>
        <w:footnoteRef/>
      </w:r>
      <w:r w:rsidRPr="009A3620">
        <w:rPr>
          <w:lang w:val="fr-CH"/>
        </w:rPr>
        <w:tab/>
      </w:r>
      <w:hyperlink r:id="rId2" w:history="1">
        <w:proofErr w:type="spellStart"/>
        <w:r w:rsidR="00CD3363" w:rsidRPr="00C72F53">
          <w:rPr>
            <w:rStyle w:val="af6"/>
            <w:lang w:val="fr-CH"/>
          </w:rPr>
          <w:t>CCPR</w:t>
        </w:r>
        <w:proofErr w:type="spellEnd"/>
        <w:r w:rsidR="00CD3363" w:rsidRPr="00C72F53">
          <w:rPr>
            <w:rStyle w:val="af6"/>
            <w:lang w:val="fr-CH"/>
          </w:rPr>
          <w:t>/C/123/D/28</w:t>
        </w:r>
        <w:r w:rsidRPr="00C72F53">
          <w:rPr>
            <w:rStyle w:val="af6"/>
            <w:lang w:val="fr-CH"/>
          </w:rPr>
          <w:t>0</w:t>
        </w:r>
        <w:r w:rsidR="00CD3363" w:rsidRPr="00C72F53">
          <w:rPr>
            <w:rStyle w:val="af6"/>
            <w:lang w:val="fr-CH"/>
          </w:rPr>
          <w:t>7/2</w:t>
        </w:r>
        <w:r w:rsidRPr="00C72F53">
          <w:rPr>
            <w:rStyle w:val="af6"/>
            <w:lang w:val="fr-CH"/>
          </w:rPr>
          <w:t>0</w:t>
        </w:r>
        <w:r w:rsidR="00CD3363" w:rsidRPr="00C72F53">
          <w:rPr>
            <w:rStyle w:val="af6"/>
            <w:lang w:val="fr-CH"/>
          </w:rPr>
          <w:t>16</w:t>
        </w:r>
      </w:hyperlink>
      <w:r w:rsidR="009A3620" w:rsidRPr="009A3620">
        <w:rPr>
          <w:rFonts w:hint="eastAsia"/>
          <w:lang w:val="fr-CH"/>
        </w:rPr>
        <w:t>.</w:t>
      </w:r>
    </w:p>
  </w:footnote>
  <w:footnote w:id="8">
    <w:p w14:paraId="54F44F55" w14:textId="33271584" w:rsidR="0018487F" w:rsidRPr="009A3620" w:rsidRDefault="0018487F" w:rsidP="00CD3363">
      <w:pPr>
        <w:pStyle w:val="a6"/>
        <w:rPr>
          <w:rFonts w:hint="eastAsia"/>
          <w:lang w:val="fr-CH"/>
        </w:rPr>
      </w:pPr>
      <w:r w:rsidRPr="009A3620">
        <w:rPr>
          <w:lang w:val="fr-CH"/>
        </w:rPr>
        <w:tab/>
      </w:r>
      <w:r w:rsidRPr="00CD3363">
        <w:rPr>
          <w:rStyle w:val="a8"/>
          <w:rFonts w:eastAsia="宋体"/>
        </w:rPr>
        <w:footnoteRef/>
      </w:r>
      <w:r w:rsidRPr="009A3620">
        <w:rPr>
          <w:lang w:val="fr-CH"/>
        </w:rPr>
        <w:tab/>
      </w:r>
      <w:hyperlink r:id="rId3" w:history="1">
        <w:proofErr w:type="spellStart"/>
        <w:r w:rsidR="00CD3363" w:rsidRPr="00C72F53">
          <w:rPr>
            <w:rStyle w:val="af6"/>
            <w:lang w:val="fr-CH"/>
          </w:rPr>
          <w:t>CCPR</w:t>
        </w:r>
        <w:proofErr w:type="spellEnd"/>
        <w:r w:rsidR="00CD3363" w:rsidRPr="00C72F53">
          <w:rPr>
            <w:rStyle w:val="af6"/>
            <w:lang w:val="fr-CH"/>
          </w:rPr>
          <w:t>/C/123/D/2747/2</w:t>
        </w:r>
        <w:r w:rsidRPr="00C72F53">
          <w:rPr>
            <w:rStyle w:val="af6"/>
            <w:lang w:val="fr-CH"/>
          </w:rPr>
          <w:t>0</w:t>
        </w:r>
        <w:r w:rsidR="00CD3363" w:rsidRPr="00C72F53">
          <w:rPr>
            <w:rStyle w:val="af6"/>
            <w:lang w:val="fr-CH"/>
          </w:rPr>
          <w:t>16</w:t>
        </w:r>
      </w:hyperlink>
      <w:r w:rsidR="009A3620" w:rsidRPr="009A3620">
        <w:rPr>
          <w:rFonts w:hint="eastAsia"/>
          <w:lang w:val="fr-CH"/>
        </w:rPr>
        <w:t>.</w:t>
      </w:r>
    </w:p>
  </w:footnote>
  <w:footnote w:id="9">
    <w:p w14:paraId="3B94509D" w14:textId="151E4470" w:rsidR="0018487F" w:rsidRPr="009A3620" w:rsidRDefault="0018487F" w:rsidP="00CD3363">
      <w:pPr>
        <w:pStyle w:val="a6"/>
        <w:rPr>
          <w:rFonts w:hint="eastAsia"/>
          <w:lang w:val="fr-CH"/>
        </w:rPr>
      </w:pPr>
      <w:r w:rsidRPr="009A3620">
        <w:rPr>
          <w:lang w:val="fr-CH"/>
        </w:rPr>
        <w:tab/>
      </w:r>
      <w:r w:rsidRPr="00CD3363">
        <w:rPr>
          <w:rStyle w:val="a8"/>
          <w:rFonts w:eastAsia="宋体"/>
        </w:rPr>
        <w:footnoteRef/>
      </w:r>
      <w:r w:rsidRPr="009A3620">
        <w:rPr>
          <w:lang w:val="fr-CH"/>
        </w:rPr>
        <w:tab/>
      </w:r>
      <w:hyperlink r:id="rId4" w:history="1">
        <w:proofErr w:type="spellStart"/>
        <w:r w:rsidR="00CD3363" w:rsidRPr="00C72F53">
          <w:rPr>
            <w:rStyle w:val="af6"/>
            <w:lang w:val="fr-CH"/>
          </w:rPr>
          <w:t>CCPR</w:t>
        </w:r>
        <w:proofErr w:type="spellEnd"/>
        <w:r w:rsidR="00CD3363" w:rsidRPr="00C72F53">
          <w:rPr>
            <w:rStyle w:val="af6"/>
            <w:lang w:val="fr-CH"/>
          </w:rPr>
          <w:t>/C/134/D/2921/2</w:t>
        </w:r>
        <w:r w:rsidRPr="00C72F53">
          <w:rPr>
            <w:rStyle w:val="af6"/>
            <w:lang w:val="fr-CH"/>
          </w:rPr>
          <w:t>0</w:t>
        </w:r>
        <w:r w:rsidR="00CD3363" w:rsidRPr="00C72F53">
          <w:rPr>
            <w:rStyle w:val="af6"/>
            <w:lang w:val="fr-CH"/>
          </w:rPr>
          <w:t>16</w:t>
        </w:r>
      </w:hyperlink>
      <w:r w:rsidR="009A3620" w:rsidRPr="009A3620">
        <w:rPr>
          <w:rFonts w:hint="eastAsia"/>
          <w:lang w:val="fr-CH"/>
        </w:rPr>
        <w:t>.</w:t>
      </w:r>
    </w:p>
  </w:footnote>
  <w:footnote w:id="10">
    <w:p w14:paraId="43E55D9E" w14:textId="305461E7" w:rsidR="0018487F" w:rsidRPr="009A3620" w:rsidRDefault="0018487F" w:rsidP="00CD3363">
      <w:pPr>
        <w:pStyle w:val="a6"/>
        <w:rPr>
          <w:rFonts w:hint="eastAsia"/>
          <w:lang w:val="fr-CH"/>
        </w:rPr>
      </w:pPr>
      <w:r w:rsidRPr="009A3620">
        <w:rPr>
          <w:lang w:val="fr-CH"/>
        </w:rPr>
        <w:tab/>
      </w:r>
      <w:r w:rsidRPr="00CD3363">
        <w:rPr>
          <w:rStyle w:val="a8"/>
          <w:rFonts w:eastAsia="宋体"/>
        </w:rPr>
        <w:footnoteRef/>
      </w:r>
      <w:r w:rsidRPr="009A3620">
        <w:rPr>
          <w:lang w:val="fr-CH"/>
        </w:rPr>
        <w:tab/>
      </w:r>
      <w:hyperlink r:id="rId5" w:history="1">
        <w:proofErr w:type="spellStart"/>
        <w:r w:rsidR="00CD3363" w:rsidRPr="00C72F53">
          <w:rPr>
            <w:rStyle w:val="af6"/>
            <w:lang w:val="fr-CH"/>
          </w:rPr>
          <w:t>CCPR</w:t>
        </w:r>
        <w:proofErr w:type="spellEnd"/>
        <w:r w:rsidR="00CD3363" w:rsidRPr="00C72F53">
          <w:rPr>
            <w:rStyle w:val="af6"/>
            <w:lang w:val="fr-CH"/>
          </w:rPr>
          <w:t>/C/123/D/2662/2</w:t>
        </w:r>
        <w:r w:rsidRPr="00C72F53">
          <w:rPr>
            <w:rStyle w:val="af6"/>
            <w:lang w:val="fr-CH"/>
          </w:rPr>
          <w:t>0</w:t>
        </w:r>
        <w:r w:rsidR="00CD3363" w:rsidRPr="00C72F53">
          <w:rPr>
            <w:rStyle w:val="af6"/>
            <w:lang w:val="fr-CH"/>
          </w:rPr>
          <w:t>15</w:t>
        </w:r>
      </w:hyperlink>
      <w:r w:rsidR="009A3620" w:rsidRPr="009A3620">
        <w:rPr>
          <w:rFonts w:hint="eastAsia"/>
          <w:lang w:val="fr-CH"/>
        </w:rPr>
        <w:t>.</w:t>
      </w:r>
    </w:p>
  </w:footnote>
  <w:footnote w:id="11">
    <w:p w14:paraId="51455448" w14:textId="7BC1B850" w:rsidR="0018487F" w:rsidRPr="00CD3363" w:rsidRDefault="0018487F" w:rsidP="00CD3363">
      <w:pPr>
        <w:pStyle w:val="a6"/>
      </w:pPr>
      <w:r w:rsidRPr="009A3620">
        <w:rPr>
          <w:lang w:val="fr-CH"/>
        </w:rPr>
        <w:tab/>
      </w:r>
      <w:r w:rsidRPr="00CD3363">
        <w:rPr>
          <w:rStyle w:val="a8"/>
          <w:rFonts w:eastAsia="宋体"/>
        </w:rPr>
        <w:footnoteRef/>
      </w:r>
      <w:r w:rsidRPr="00CD3363">
        <w:tab/>
      </w:r>
      <w:hyperlink r:id="rId6" w:history="1">
        <w:proofErr w:type="spellStart"/>
        <w:r w:rsidR="00CD3363" w:rsidRPr="00C72F53">
          <w:rPr>
            <w:rStyle w:val="af6"/>
          </w:rPr>
          <w:t>CCPR</w:t>
        </w:r>
        <w:proofErr w:type="spellEnd"/>
        <w:r w:rsidR="00CD3363" w:rsidRPr="00C72F53">
          <w:rPr>
            <w:rStyle w:val="af6"/>
          </w:rPr>
          <w:t>/C/FRA/CO/5</w:t>
        </w:r>
      </w:hyperlink>
      <w:r w:rsidR="00CD3363">
        <w:t>,</w:t>
      </w:r>
      <w:r w:rsidR="009A3620">
        <w:rPr>
          <w:rFonts w:hint="eastAsia"/>
        </w:rPr>
        <w:t xml:space="preserve"> </w:t>
      </w:r>
      <w:r w:rsidRPr="00CD3363">
        <w:rPr>
          <w:rFonts w:hint="eastAsia"/>
        </w:rPr>
        <w:t>第</w:t>
      </w:r>
      <w:r w:rsidR="00CD3363">
        <w:rPr>
          <w:rFonts w:hint="eastAsia"/>
        </w:rPr>
        <w:t>6</w:t>
      </w:r>
      <w:r w:rsidRPr="00CD3363">
        <w:rPr>
          <w:rFonts w:hint="eastAsia"/>
        </w:rPr>
        <w:t>段。</w:t>
      </w:r>
    </w:p>
  </w:footnote>
  <w:footnote w:id="12">
    <w:p w14:paraId="6BBF3ED9" w14:textId="19953EBE" w:rsidR="0018487F" w:rsidRPr="00CD3363" w:rsidRDefault="0018487F" w:rsidP="00CD3363">
      <w:pPr>
        <w:pStyle w:val="a6"/>
        <w:rPr>
          <w:lang w:val="pt-PT"/>
        </w:rPr>
      </w:pPr>
      <w:r w:rsidRPr="00CD3363">
        <w:rPr>
          <w:lang w:val="pt-PT"/>
        </w:rPr>
        <w:tab/>
      </w:r>
      <w:r w:rsidRPr="00CD3363">
        <w:rPr>
          <w:rStyle w:val="a8"/>
          <w:rFonts w:eastAsia="宋体"/>
        </w:rPr>
        <w:footnoteRef/>
      </w:r>
      <w:r w:rsidRPr="00CD3363">
        <w:rPr>
          <w:lang w:val="pt-PT"/>
        </w:rPr>
        <w:tab/>
      </w:r>
      <w:hyperlink r:id="rId7" w:history="1">
        <w:r w:rsidR="00CD3363" w:rsidRPr="00C72F53">
          <w:rPr>
            <w:rStyle w:val="af6"/>
            <w:lang w:val="pt-PT"/>
          </w:rPr>
          <w:t>CERD/C/FRA/CO/22</w:t>
        </w:r>
        <w:r w:rsidRPr="00C72F53">
          <w:rPr>
            <w:rStyle w:val="af6"/>
            <w:lang w:val="pt-PT"/>
          </w:rPr>
          <w:t>-</w:t>
        </w:r>
        <w:r w:rsidR="00CD3363" w:rsidRPr="00C72F53">
          <w:rPr>
            <w:rStyle w:val="af6"/>
            <w:lang w:val="pt-PT"/>
          </w:rPr>
          <w:t>23</w:t>
        </w:r>
      </w:hyperlink>
      <w:r w:rsidR="00CD3363">
        <w:rPr>
          <w:lang w:val="pt-PT"/>
        </w:rPr>
        <w:t>,</w:t>
      </w:r>
      <w:r w:rsidR="009A3620">
        <w:rPr>
          <w:rFonts w:hint="eastAsia"/>
          <w:lang w:val="pt-PT"/>
        </w:rPr>
        <w:t xml:space="preserve"> </w:t>
      </w:r>
      <w:r w:rsidRPr="00CD3363">
        <w:rPr>
          <w:rFonts w:hint="eastAsia"/>
          <w:lang w:val="pt-PT"/>
        </w:rPr>
        <w:t>第</w:t>
      </w:r>
      <w:r w:rsidR="00CD3363">
        <w:rPr>
          <w:rFonts w:hint="eastAsia"/>
          <w:lang w:val="pt-PT"/>
        </w:rPr>
        <w:t>5</w:t>
      </w:r>
      <w:r w:rsidRPr="00CD3363">
        <w:rPr>
          <w:rFonts w:hint="eastAsia"/>
          <w:lang w:val="pt-PT"/>
        </w:rPr>
        <w:t>和第</w:t>
      </w:r>
      <w:r w:rsidR="00CD3363">
        <w:rPr>
          <w:rFonts w:hint="eastAsia"/>
          <w:lang w:val="pt-PT"/>
        </w:rPr>
        <w:t>6</w:t>
      </w:r>
      <w:r w:rsidRPr="00CD3363">
        <w:rPr>
          <w:rFonts w:hint="eastAsia"/>
          <w:lang w:val="pt-PT"/>
        </w:rPr>
        <w:t>段。</w:t>
      </w:r>
    </w:p>
  </w:footnote>
  <w:footnote w:id="13">
    <w:p w14:paraId="22DAEBDE" w14:textId="0438A33C" w:rsidR="0018487F" w:rsidRPr="00CD3363" w:rsidRDefault="0018487F" w:rsidP="00CD3363">
      <w:pPr>
        <w:pStyle w:val="a6"/>
        <w:rPr>
          <w:lang w:val="pt-PT"/>
        </w:rPr>
      </w:pPr>
      <w:r w:rsidRPr="00CD3363">
        <w:rPr>
          <w:lang w:val="pt-PT"/>
        </w:rPr>
        <w:tab/>
      </w:r>
      <w:r w:rsidRPr="00CD3363">
        <w:rPr>
          <w:rStyle w:val="a8"/>
          <w:rFonts w:eastAsia="宋体"/>
        </w:rPr>
        <w:footnoteRef/>
      </w:r>
      <w:r w:rsidRPr="00CD3363">
        <w:rPr>
          <w:lang w:val="pt-PT"/>
        </w:rPr>
        <w:tab/>
      </w:r>
      <w:hyperlink r:id="rId8" w:history="1">
        <w:r w:rsidR="00CD3363" w:rsidRPr="00C72F53">
          <w:rPr>
            <w:rStyle w:val="af6"/>
            <w:lang w:val="pt-PT"/>
          </w:rPr>
          <w:t>CERD/C/FRA/CO/22</w:t>
        </w:r>
        <w:r w:rsidRPr="00C72F53">
          <w:rPr>
            <w:rStyle w:val="af6"/>
            <w:lang w:val="pt-PT"/>
          </w:rPr>
          <w:t>-</w:t>
        </w:r>
        <w:r w:rsidR="00CD3363" w:rsidRPr="00C72F53">
          <w:rPr>
            <w:rStyle w:val="af6"/>
            <w:lang w:val="pt-PT"/>
          </w:rPr>
          <w:t>23</w:t>
        </w:r>
      </w:hyperlink>
      <w:r w:rsidR="00CD3363">
        <w:rPr>
          <w:lang w:val="pt-PT"/>
        </w:rPr>
        <w:t>,</w:t>
      </w:r>
      <w:r w:rsidR="009A3620">
        <w:rPr>
          <w:rFonts w:hint="eastAsia"/>
          <w:lang w:val="pt-PT"/>
        </w:rPr>
        <w:t xml:space="preserve"> </w:t>
      </w:r>
      <w:r w:rsidRPr="00CD3363">
        <w:rPr>
          <w:rFonts w:hint="eastAsia"/>
          <w:lang w:val="pt-PT"/>
        </w:rPr>
        <w:t>第</w:t>
      </w:r>
      <w:r w:rsidR="00CD3363">
        <w:rPr>
          <w:rFonts w:hint="eastAsia"/>
          <w:lang w:val="pt-PT"/>
        </w:rPr>
        <w:t>2</w:t>
      </w:r>
      <w:r w:rsidR="00CD3363">
        <w:rPr>
          <w:lang w:val="pt-PT"/>
        </w:rPr>
        <w:t>3</w:t>
      </w:r>
      <w:r w:rsidRPr="00CD3363">
        <w:rPr>
          <w:rFonts w:hint="eastAsia"/>
          <w:lang w:val="pt-PT"/>
        </w:rPr>
        <w:t>和第</w:t>
      </w:r>
      <w:r w:rsidR="00CD3363">
        <w:rPr>
          <w:rFonts w:hint="eastAsia"/>
          <w:lang w:val="pt-PT"/>
        </w:rPr>
        <w:t>2</w:t>
      </w:r>
      <w:r w:rsidR="00CD3363">
        <w:rPr>
          <w:lang w:val="pt-PT"/>
        </w:rPr>
        <w:t>4</w:t>
      </w:r>
      <w:r w:rsidRPr="00CD3363">
        <w:rPr>
          <w:rFonts w:hint="eastAsia"/>
          <w:lang w:val="pt-PT"/>
        </w:rPr>
        <w:t>段。</w:t>
      </w:r>
    </w:p>
  </w:footnote>
  <w:footnote w:id="14">
    <w:p w14:paraId="43975FD1" w14:textId="4907A72D" w:rsidR="0018487F" w:rsidRPr="00CD3363" w:rsidRDefault="0018487F" w:rsidP="00CD3363">
      <w:pPr>
        <w:pStyle w:val="a6"/>
        <w:rPr>
          <w:lang w:val="pt-PT"/>
        </w:rPr>
      </w:pPr>
      <w:r w:rsidRPr="00CD3363">
        <w:rPr>
          <w:lang w:val="pt-PT"/>
        </w:rPr>
        <w:tab/>
      </w:r>
      <w:r w:rsidRPr="00CD3363">
        <w:rPr>
          <w:rStyle w:val="a8"/>
          <w:rFonts w:eastAsia="宋体"/>
        </w:rPr>
        <w:footnoteRef/>
      </w:r>
      <w:r w:rsidRPr="00CD3363">
        <w:rPr>
          <w:lang w:val="pt-PT"/>
        </w:rPr>
        <w:tab/>
      </w:r>
      <w:hyperlink r:id="rId9" w:history="1">
        <w:r w:rsidR="00CD3363" w:rsidRPr="00C72F53">
          <w:rPr>
            <w:rStyle w:val="af6"/>
            <w:lang w:val="pt-PT"/>
          </w:rPr>
          <w:t>CCPR/C/FRA/CO/5</w:t>
        </w:r>
      </w:hyperlink>
      <w:r w:rsidR="00CD3363">
        <w:rPr>
          <w:lang w:val="pt-PT"/>
        </w:rPr>
        <w:t>,</w:t>
      </w:r>
      <w:r w:rsidR="00F22E78">
        <w:rPr>
          <w:rFonts w:hint="eastAsia"/>
          <w:lang w:val="pt-PT"/>
        </w:rPr>
        <w:t xml:space="preserve"> </w:t>
      </w:r>
      <w:r w:rsidRPr="00CD3363">
        <w:rPr>
          <w:rFonts w:hint="eastAsia"/>
          <w:lang w:val="pt-PT"/>
        </w:rPr>
        <w:t>第</w:t>
      </w:r>
      <w:r w:rsidR="00CD3363">
        <w:rPr>
          <w:lang w:val="pt-PT"/>
        </w:rPr>
        <w:t>15</w:t>
      </w:r>
      <w:r w:rsidRPr="00CD3363">
        <w:rPr>
          <w:rFonts w:hint="eastAsia"/>
          <w:lang w:val="pt-PT"/>
        </w:rPr>
        <w:t>段。</w:t>
      </w:r>
    </w:p>
  </w:footnote>
  <w:footnote w:id="15">
    <w:p w14:paraId="2143A94C" w14:textId="4622012C" w:rsidR="0018487F" w:rsidRPr="00CD3363" w:rsidRDefault="0018487F" w:rsidP="00CD3363">
      <w:pPr>
        <w:pStyle w:val="a6"/>
        <w:rPr>
          <w:lang w:val="pt-PT"/>
        </w:rPr>
      </w:pPr>
      <w:r w:rsidRPr="00CD3363">
        <w:rPr>
          <w:lang w:val="pt-PT"/>
        </w:rPr>
        <w:tab/>
      </w:r>
      <w:r w:rsidRPr="00CD3363">
        <w:rPr>
          <w:rStyle w:val="a8"/>
          <w:rFonts w:eastAsia="宋体"/>
        </w:rPr>
        <w:footnoteRef/>
      </w:r>
      <w:r w:rsidRPr="00CD3363">
        <w:rPr>
          <w:lang w:val="pt-PT"/>
        </w:rPr>
        <w:tab/>
      </w:r>
      <w:hyperlink r:id="rId10" w:history="1">
        <w:r w:rsidR="00CD3363" w:rsidRPr="00C72F53">
          <w:rPr>
            <w:rStyle w:val="af6"/>
            <w:lang w:val="pt-PT"/>
          </w:rPr>
          <w:t>CERD/C/FRA/CO/22</w:t>
        </w:r>
        <w:r w:rsidRPr="00C72F53">
          <w:rPr>
            <w:rStyle w:val="af6"/>
            <w:lang w:val="pt-PT"/>
          </w:rPr>
          <w:t>-</w:t>
        </w:r>
        <w:r w:rsidR="00CD3363" w:rsidRPr="00C72F53">
          <w:rPr>
            <w:rStyle w:val="af6"/>
            <w:lang w:val="pt-PT"/>
          </w:rPr>
          <w:t>23</w:t>
        </w:r>
      </w:hyperlink>
      <w:r w:rsidR="00CD3363">
        <w:rPr>
          <w:lang w:val="pt-PT"/>
        </w:rPr>
        <w:t>,</w:t>
      </w:r>
      <w:r w:rsidR="00F22E78">
        <w:rPr>
          <w:rFonts w:hint="eastAsia"/>
          <w:lang w:val="pt-PT"/>
        </w:rPr>
        <w:t xml:space="preserve"> </w:t>
      </w:r>
      <w:r w:rsidRPr="00CD3363">
        <w:rPr>
          <w:rFonts w:hint="eastAsia"/>
          <w:lang w:val="pt-PT"/>
        </w:rPr>
        <w:t>第</w:t>
      </w:r>
      <w:r w:rsidR="00CD3363">
        <w:rPr>
          <w:rFonts w:hint="eastAsia"/>
          <w:lang w:val="pt-PT"/>
        </w:rPr>
        <w:t>2</w:t>
      </w:r>
      <w:r w:rsidR="00CD3363">
        <w:rPr>
          <w:lang w:val="pt-PT"/>
        </w:rPr>
        <w:t>5</w:t>
      </w:r>
      <w:r w:rsidRPr="00CD3363">
        <w:rPr>
          <w:rFonts w:hint="eastAsia"/>
          <w:lang w:val="pt-PT"/>
        </w:rPr>
        <w:t>和第</w:t>
      </w:r>
      <w:r w:rsidR="00CD3363">
        <w:rPr>
          <w:rFonts w:hint="eastAsia"/>
          <w:lang w:val="pt-PT"/>
        </w:rPr>
        <w:t>2</w:t>
      </w:r>
      <w:r w:rsidR="00CD3363">
        <w:rPr>
          <w:lang w:val="pt-PT"/>
        </w:rPr>
        <w:t>6</w:t>
      </w:r>
      <w:r w:rsidRPr="00CD3363">
        <w:rPr>
          <w:rFonts w:hint="eastAsia"/>
          <w:lang w:val="pt-PT"/>
        </w:rPr>
        <w:t>段。</w:t>
      </w:r>
    </w:p>
  </w:footnote>
  <w:footnote w:id="16">
    <w:p w14:paraId="3BC29051" w14:textId="0FE4C391" w:rsidR="0018487F" w:rsidRPr="00CD3363" w:rsidRDefault="0018487F" w:rsidP="00CD3363">
      <w:pPr>
        <w:pStyle w:val="a6"/>
      </w:pPr>
      <w:r w:rsidRPr="00CD3363">
        <w:rPr>
          <w:lang w:val="pt-PT"/>
        </w:rPr>
        <w:tab/>
      </w:r>
      <w:r w:rsidRPr="00CD3363">
        <w:rPr>
          <w:rStyle w:val="a8"/>
          <w:rFonts w:eastAsia="宋体"/>
        </w:rPr>
        <w:footnoteRef/>
      </w:r>
      <w:r w:rsidRPr="00CD3363">
        <w:tab/>
      </w:r>
      <w:hyperlink r:id="rId11" w:history="1">
        <w:proofErr w:type="spellStart"/>
        <w:r w:rsidR="00CD3363" w:rsidRPr="00C72F53">
          <w:rPr>
            <w:rStyle w:val="af6"/>
          </w:rPr>
          <w:t>CCPR</w:t>
        </w:r>
        <w:proofErr w:type="spellEnd"/>
        <w:r w:rsidR="00CD3363" w:rsidRPr="00C72F53">
          <w:rPr>
            <w:rStyle w:val="af6"/>
          </w:rPr>
          <w:t>/C/FRA/CO/5</w:t>
        </w:r>
      </w:hyperlink>
      <w:r w:rsidR="00CD3363">
        <w:t>,</w:t>
      </w:r>
      <w:r w:rsidR="00F22E78">
        <w:rPr>
          <w:rFonts w:hint="eastAsia"/>
        </w:rPr>
        <w:t xml:space="preserve"> </w:t>
      </w:r>
      <w:r w:rsidRPr="00CD3363">
        <w:rPr>
          <w:rFonts w:hint="eastAsia"/>
        </w:rPr>
        <w:t>第</w:t>
      </w:r>
      <w:r w:rsidR="00CD3363">
        <w:rPr>
          <w:rFonts w:hint="eastAsia"/>
        </w:rPr>
        <w:t>1</w:t>
      </w:r>
      <w:r w:rsidR="00CD3363">
        <w:t>8</w:t>
      </w:r>
      <w:r w:rsidRPr="00CD3363">
        <w:rPr>
          <w:rFonts w:hint="eastAsia"/>
        </w:rPr>
        <w:t>和第</w:t>
      </w:r>
      <w:r w:rsidR="00CD3363">
        <w:rPr>
          <w:rFonts w:hint="eastAsia"/>
        </w:rPr>
        <w:t>1</w:t>
      </w:r>
      <w:r w:rsidR="00CD3363">
        <w:t>9</w:t>
      </w:r>
      <w:r w:rsidRPr="00CD3363">
        <w:rPr>
          <w:rFonts w:hint="eastAsia"/>
        </w:rPr>
        <w:t>段。</w:t>
      </w:r>
    </w:p>
  </w:footnote>
  <w:footnote w:id="17">
    <w:p w14:paraId="322746BF" w14:textId="5B12FAFA" w:rsidR="0018487F" w:rsidRPr="00CD3363" w:rsidRDefault="0018487F" w:rsidP="00CD3363">
      <w:pPr>
        <w:pStyle w:val="a6"/>
      </w:pPr>
      <w:r w:rsidRPr="00CD3363">
        <w:rPr>
          <w:lang w:val="pt-PT"/>
        </w:rPr>
        <w:tab/>
      </w:r>
      <w:r w:rsidRPr="00CD3363">
        <w:rPr>
          <w:rStyle w:val="a8"/>
          <w:rFonts w:eastAsia="宋体"/>
        </w:rPr>
        <w:footnoteRef/>
      </w:r>
      <w:r w:rsidRPr="00CD3363">
        <w:rPr>
          <w:lang w:val="pt-PT"/>
        </w:rPr>
        <w:tab/>
      </w:r>
      <w:hyperlink r:id="rId12" w:history="1">
        <w:r w:rsidR="00CD3363" w:rsidRPr="00C72F53">
          <w:rPr>
            <w:rStyle w:val="af6"/>
            <w:lang w:val="pt-PT"/>
          </w:rPr>
          <w:t>CERD/C/FRA/CO/22</w:t>
        </w:r>
        <w:r w:rsidRPr="00C72F53">
          <w:rPr>
            <w:rStyle w:val="af6"/>
            <w:lang w:val="pt-PT"/>
          </w:rPr>
          <w:t>-</w:t>
        </w:r>
        <w:r w:rsidR="00CD3363" w:rsidRPr="00C72F53">
          <w:rPr>
            <w:rStyle w:val="af6"/>
            <w:lang w:val="pt-PT"/>
          </w:rPr>
          <w:t>23</w:t>
        </w:r>
      </w:hyperlink>
      <w:r w:rsidR="00CD3363">
        <w:rPr>
          <w:lang w:val="pt-PT"/>
        </w:rPr>
        <w:t>,</w:t>
      </w:r>
      <w:r w:rsidR="00F22E78">
        <w:rPr>
          <w:rFonts w:hint="eastAsia"/>
          <w:lang w:val="pt-PT"/>
        </w:rPr>
        <w:t xml:space="preserve"> </w:t>
      </w:r>
      <w:r w:rsidRPr="00CD3363">
        <w:rPr>
          <w:rFonts w:hint="eastAsia"/>
        </w:rPr>
        <w:t>第</w:t>
      </w:r>
      <w:r w:rsidR="00CD3363">
        <w:rPr>
          <w:rFonts w:hint="eastAsia"/>
        </w:rPr>
        <w:t>1</w:t>
      </w:r>
      <w:r w:rsidR="00CD3363">
        <w:t>9</w:t>
      </w:r>
      <w:r w:rsidRPr="00CD3363">
        <w:rPr>
          <w:rFonts w:hint="eastAsia"/>
        </w:rPr>
        <w:t>至第</w:t>
      </w:r>
      <w:r w:rsidR="00CD3363">
        <w:rPr>
          <w:rFonts w:hint="eastAsia"/>
        </w:rPr>
        <w:t>2</w:t>
      </w:r>
      <w:r w:rsidR="00CD3363">
        <w:t>2</w:t>
      </w:r>
      <w:r w:rsidRPr="00CD3363">
        <w:rPr>
          <w:rFonts w:hint="eastAsia"/>
        </w:rPr>
        <w:t>段。</w:t>
      </w:r>
    </w:p>
  </w:footnote>
  <w:footnote w:id="18">
    <w:p w14:paraId="27D1E6A1" w14:textId="0614C9ED" w:rsidR="0018487F" w:rsidRPr="00CD3363" w:rsidRDefault="0018487F" w:rsidP="00CD3363">
      <w:pPr>
        <w:pStyle w:val="a6"/>
      </w:pPr>
      <w:r w:rsidRPr="00CD3363">
        <w:tab/>
      </w:r>
      <w:r w:rsidRPr="00CD3363">
        <w:rPr>
          <w:rStyle w:val="a8"/>
          <w:rFonts w:eastAsia="宋体"/>
        </w:rPr>
        <w:footnoteRef/>
      </w:r>
      <w:r w:rsidRPr="00CD3363">
        <w:tab/>
      </w:r>
      <w:hyperlink r:id="rId13" w:history="1">
        <w:proofErr w:type="spellStart"/>
        <w:r w:rsidR="00CD3363" w:rsidRPr="00C72F53">
          <w:rPr>
            <w:rStyle w:val="af6"/>
          </w:rPr>
          <w:t>CCPR</w:t>
        </w:r>
        <w:proofErr w:type="spellEnd"/>
        <w:r w:rsidR="00CD3363" w:rsidRPr="00C72F53">
          <w:rPr>
            <w:rStyle w:val="af6"/>
          </w:rPr>
          <w:t>/C/FRA/CO/5</w:t>
        </w:r>
      </w:hyperlink>
      <w:r w:rsidR="00CD3363">
        <w:t>,</w:t>
      </w:r>
      <w:r w:rsidR="00F22E78">
        <w:rPr>
          <w:rFonts w:hint="eastAsia"/>
        </w:rPr>
        <w:t xml:space="preserve"> </w:t>
      </w:r>
      <w:r w:rsidRPr="00CD3363">
        <w:rPr>
          <w:rFonts w:hint="eastAsia"/>
        </w:rPr>
        <w:t>第</w:t>
      </w:r>
      <w:r w:rsidR="00CD3363">
        <w:rPr>
          <w:rFonts w:hint="eastAsia"/>
        </w:rPr>
        <w:t>1</w:t>
      </w:r>
      <w:r w:rsidR="00CD3363">
        <w:t>9</w:t>
      </w:r>
      <w:r w:rsidRPr="00CD3363">
        <w:rPr>
          <w:rFonts w:hint="eastAsia"/>
        </w:rPr>
        <w:t>段。</w:t>
      </w:r>
    </w:p>
  </w:footnote>
  <w:footnote w:id="19">
    <w:p w14:paraId="3A896EC7" w14:textId="5AF98358" w:rsidR="0018487F" w:rsidRPr="00CD3363" w:rsidRDefault="0018487F" w:rsidP="00CD3363">
      <w:pPr>
        <w:pStyle w:val="a6"/>
      </w:pPr>
      <w:r w:rsidRPr="00CD3363">
        <w:tab/>
      </w:r>
      <w:r w:rsidRPr="00CD3363">
        <w:rPr>
          <w:rStyle w:val="a8"/>
          <w:rFonts w:eastAsia="宋体"/>
        </w:rPr>
        <w:footnoteRef/>
      </w:r>
      <w:r w:rsidRPr="00CD3363">
        <w:tab/>
      </w:r>
      <w:hyperlink r:id="rId14" w:history="1">
        <w:proofErr w:type="spellStart"/>
        <w:r w:rsidR="00CD3363" w:rsidRPr="00C72F53">
          <w:rPr>
            <w:rStyle w:val="af6"/>
          </w:rPr>
          <w:t>CCPR</w:t>
        </w:r>
        <w:proofErr w:type="spellEnd"/>
        <w:r w:rsidR="00CD3363" w:rsidRPr="00C72F53">
          <w:rPr>
            <w:rStyle w:val="af6"/>
          </w:rPr>
          <w:t>/C/FRA/CO/5</w:t>
        </w:r>
      </w:hyperlink>
      <w:r w:rsidR="00CD3363">
        <w:t>,</w:t>
      </w:r>
      <w:r w:rsidR="00F22E78">
        <w:rPr>
          <w:rFonts w:hint="eastAsia"/>
        </w:rPr>
        <w:t xml:space="preserve"> </w:t>
      </w:r>
      <w:r w:rsidRPr="00CD3363">
        <w:rPr>
          <w:rFonts w:hint="eastAsia"/>
        </w:rPr>
        <w:t>第</w:t>
      </w:r>
      <w:r w:rsidR="00CD3363">
        <w:rPr>
          <w:rFonts w:hint="eastAsia"/>
        </w:rPr>
        <w:t>2</w:t>
      </w:r>
      <w:r w:rsidR="00CD3363">
        <w:t>2</w:t>
      </w:r>
      <w:r w:rsidRPr="00CD3363">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7D98" w14:textId="77777777" w:rsidR="00117CCB" w:rsidRDefault="00282D95" w:rsidP="00282D95">
    <w:pPr>
      <w:pStyle w:val="af3"/>
    </w:pPr>
    <w:proofErr w:type="spellStart"/>
    <w:r>
      <w:t>CCPR</w:t>
    </w:r>
    <w:proofErr w:type="spellEnd"/>
    <w:r>
      <w:t>/C/FRA/CO/6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87B23" w14:textId="77777777" w:rsidR="00117CCB" w:rsidRPr="00202A30" w:rsidRDefault="00282D95" w:rsidP="00282D95">
    <w:pPr>
      <w:pStyle w:val="af3"/>
      <w:jc w:val="right"/>
    </w:pPr>
    <w:proofErr w:type="spellStart"/>
    <w:r>
      <w:t>CCPR</w:t>
    </w:r>
    <w:proofErr w:type="spellEnd"/>
    <w:r>
      <w:t>/C/FRA/CO/6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11A"/>
    <w:rsid w:val="00011483"/>
    <w:rsid w:val="000301DF"/>
    <w:rsid w:val="00045249"/>
    <w:rsid w:val="0004554F"/>
    <w:rsid w:val="00052919"/>
    <w:rsid w:val="00080D76"/>
    <w:rsid w:val="000B5AD4"/>
    <w:rsid w:val="000B5BD5"/>
    <w:rsid w:val="000D319F"/>
    <w:rsid w:val="000E4D0E"/>
    <w:rsid w:val="000F5EB8"/>
    <w:rsid w:val="00117CCB"/>
    <w:rsid w:val="00126EB7"/>
    <w:rsid w:val="00144B69"/>
    <w:rsid w:val="00153E86"/>
    <w:rsid w:val="00172E04"/>
    <w:rsid w:val="0018487F"/>
    <w:rsid w:val="001B1BD1"/>
    <w:rsid w:val="001C3EF2"/>
    <w:rsid w:val="001D17F6"/>
    <w:rsid w:val="00204B42"/>
    <w:rsid w:val="0021265F"/>
    <w:rsid w:val="002231C3"/>
    <w:rsid w:val="0024417F"/>
    <w:rsid w:val="00250F8D"/>
    <w:rsid w:val="0025482B"/>
    <w:rsid w:val="0026511A"/>
    <w:rsid w:val="00282D95"/>
    <w:rsid w:val="002967B1"/>
    <w:rsid w:val="002B5450"/>
    <w:rsid w:val="002E1C97"/>
    <w:rsid w:val="002F5834"/>
    <w:rsid w:val="003006AB"/>
    <w:rsid w:val="003117DB"/>
    <w:rsid w:val="00326EBF"/>
    <w:rsid w:val="00327FE4"/>
    <w:rsid w:val="003333CC"/>
    <w:rsid w:val="00372801"/>
    <w:rsid w:val="00385347"/>
    <w:rsid w:val="003A4E85"/>
    <w:rsid w:val="00404AA1"/>
    <w:rsid w:val="00427F63"/>
    <w:rsid w:val="00434D38"/>
    <w:rsid w:val="00494EB8"/>
    <w:rsid w:val="004C4A0A"/>
    <w:rsid w:val="004D0A00"/>
    <w:rsid w:val="004E473D"/>
    <w:rsid w:val="004F348E"/>
    <w:rsid w:val="00501220"/>
    <w:rsid w:val="00571611"/>
    <w:rsid w:val="0057615F"/>
    <w:rsid w:val="00576CBE"/>
    <w:rsid w:val="005A398D"/>
    <w:rsid w:val="005E2222"/>
    <w:rsid w:val="005E403A"/>
    <w:rsid w:val="005E4086"/>
    <w:rsid w:val="0060122D"/>
    <w:rsid w:val="00604D91"/>
    <w:rsid w:val="00607905"/>
    <w:rsid w:val="006257FE"/>
    <w:rsid w:val="00654DD9"/>
    <w:rsid w:val="00670DEE"/>
    <w:rsid w:val="00680656"/>
    <w:rsid w:val="006B1119"/>
    <w:rsid w:val="006D3757"/>
    <w:rsid w:val="006D37EB"/>
    <w:rsid w:val="006E3E46"/>
    <w:rsid w:val="006E71B1"/>
    <w:rsid w:val="006F1404"/>
    <w:rsid w:val="006F4184"/>
    <w:rsid w:val="0070593B"/>
    <w:rsid w:val="00705D89"/>
    <w:rsid w:val="00731A42"/>
    <w:rsid w:val="00755487"/>
    <w:rsid w:val="00757C88"/>
    <w:rsid w:val="00764F38"/>
    <w:rsid w:val="00767E69"/>
    <w:rsid w:val="0077079A"/>
    <w:rsid w:val="007710C4"/>
    <w:rsid w:val="00771504"/>
    <w:rsid w:val="007A5599"/>
    <w:rsid w:val="007F7358"/>
    <w:rsid w:val="0084128A"/>
    <w:rsid w:val="00856233"/>
    <w:rsid w:val="00860F27"/>
    <w:rsid w:val="008A1560"/>
    <w:rsid w:val="008B0560"/>
    <w:rsid w:val="008B2BFA"/>
    <w:rsid w:val="008D31F4"/>
    <w:rsid w:val="008E6A3F"/>
    <w:rsid w:val="008E6FEB"/>
    <w:rsid w:val="00912990"/>
    <w:rsid w:val="00923557"/>
    <w:rsid w:val="00933713"/>
    <w:rsid w:val="00936F03"/>
    <w:rsid w:val="00943B69"/>
    <w:rsid w:val="00944CB3"/>
    <w:rsid w:val="0096722F"/>
    <w:rsid w:val="00986624"/>
    <w:rsid w:val="009A3620"/>
    <w:rsid w:val="009B09D7"/>
    <w:rsid w:val="009C62B0"/>
    <w:rsid w:val="009D35ED"/>
    <w:rsid w:val="009E4D61"/>
    <w:rsid w:val="009E4DDA"/>
    <w:rsid w:val="00A03CB6"/>
    <w:rsid w:val="00A1364C"/>
    <w:rsid w:val="00A21076"/>
    <w:rsid w:val="00A31BA8"/>
    <w:rsid w:val="00A3739A"/>
    <w:rsid w:val="00A43337"/>
    <w:rsid w:val="00A52DAF"/>
    <w:rsid w:val="00A84072"/>
    <w:rsid w:val="00B076AB"/>
    <w:rsid w:val="00B16570"/>
    <w:rsid w:val="00B16989"/>
    <w:rsid w:val="00B23B03"/>
    <w:rsid w:val="00B43EB7"/>
    <w:rsid w:val="00B460E4"/>
    <w:rsid w:val="00B53320"/>
    <w:rsid w:val="00B614C4"/>
    <w:rsid w:val="00B712F3"/>
    <w:rsid w:val="00BC6522"/>
    <w:rsid w:val="00BE1FFE"/>
    <w:rsid w:val="00C121D5"/>
    <w:rsid w:val="00C13AFF"/>
    <w:rsid w:val="00C17349"/>
    <w:rsid w:val="00C323A4"/>
    <w:rsid w:val="00C351AA"/>
    <w:rsid w:val="00C43CF0"/>
    <w:rsid w:val="00C62FDB"/>
    <w:rsid w:val="00C70852"/>
    <w:rsid w:val="00C7253F"/>
    <w:rsid w:val="00C72F53"/>
    <w:rsid w:val="00C829C3"/>
    <w:rsid w:val="00C90707"/>
    <w:rsid w:val="00CD3363"/>
    <w:rsid w:val="00CE1D1C"/>
    <w:rsid w:val="00CF4A2B"/>
    <w:rsid w:val="00D16B10"/>
    <w:rsid w:val="00D26A05"/>
    <w:rsid w:val="00D9309B"/>
    <w:rsid w:val="00D97B98"/>
    <w:rsid w:val="00DB0D94"/>
    <w:rsid w:val="00DC671F"/>
    <w:rsid w:val="00DE4DA7"/>
    <w:rsid w:val="00E02C13"/>
    <w:rsid w:val="00E33B38"/>
    <w:rsid w:val="00E442A1"/>
    <w:rsid w:val="00E47FE5"/>
    <w:rsid w:val="00E574AF"/>
    <w:rsid w:val="00E73B33"/>
    <w:rsid w:val="00EA7E67"/>
    <w:rsid w:val="00F22E78"/>
    <w:rsid w:val="00F24E6D"/>
    <w:rsid w:val="00F379B8"/>
    <w:rsid w:val="00F553BD"/>
    <w:rsid w:val="00F714DA"/>
    <w:rsid w:val="00F87910"/>
    <w:rsid w:val="00FA2757"/>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39C3F"/>
  <w15:docId w15:val="{B5C06EDC-9D7A-4DA7-A054-BCD2731C4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nhideWhenUsed/>
    <w:rsid w:val="0018487F"/>
    <w:rPr>
      <w:color w:val="0000FF"/>
      <w:u w:val="none"/>
    </w:rPr>
  </w:style>
  <w:style w:type="character" w:styleId="af7">
    <w:name w:val="Unresolved Mention"/>
    <w:basedOn w:val="a0"/>
    <w:uiPriority w:val="99"/>
    <w:semiHidden/>
    <w:unhideWhenUsed/>
    <w:rsid w:val="0018487F"/>
    <w:rPr>
      <w:color w:val="605E5C"/>
      <w:shd w:val="clear" w:color="auto" w:fill="E1DFDD"/>
    </w:rPr>
  </w:style>
  <w:style w:type="character" w:styleId="af8">
    <w:name w:val="FollowedHyperlink"/>
    <w:basedOn w:val="a0"/>
    <w:uiPriority w:val="99"/>
    <w:semiHidden/>
    <w:unhideWhenUsed/>
    <w:rsid w:val="009A36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RD/C/FRA/CO/22-23" TargetMode="External"/><Relationship Id="rId13" Type="http://schemas.openxmlformats.org/officeDocument/2006/relationships/hyperlink" Target="http://undocs.org/ch/CCPR/C/FRA/CO/5" TargetMode="External"/><Relationship Id="rId3" Type="http://schemas.openxmlformats.org/officeDocument/2006/relationships/hyperlink" Target="http://undocs.org/ch/CCPR/C/123/D/2747/2016" TargetMode="External"/><Relationship Id="rId7" Type="http://schemas.openxmlformats.org/officeDocument/2006/relationships/hyperlink" Target="http://undocs.org/ch/CERD/C/FRA/CO/22-23" TargetMode="External"/><Relationship Id="rId12" Type="http://schemas.openxmlformats.org/officeDocument/2006/relationships/hyperlink" Target="http://undocs.org/ch/CERD/C/FRA/CO/22-23" TargetMode="External"/><Relationship Id="rId2" Type="http://schemas.openxmlformats.org/officeDocument/2006/relationships/hyperlink" Target="http://undocs.org/ch/CCPR/C/123/D/2807/2016" TargetMode="External"/><Relationship Id="rId1" Type="http://schemas.openxmlformats.org/officeDocument/2006/relationships/hyperlink" Target="http://undocs.org/ch/CCPR/C/FRA/CO/5" TargetMode="External"/><Relationship Id="rId6" Type="http://schemas.openxmlformats.org/officeDocument/2006/relationships/hyperlink" Target="http://undocs.org/ch/CCPR/C/FRA/CO/5" TargetMode="External"/><Relationship Id="rId11" Type="http://schemas.openxmlformats.org/officeDocument/2006/relationships/hyperlink" Target="http://undocs.org/ch/CCPR/C/FRA/CO/5" TargetMode="External"/><Relationship Id="rId5" Type="http://schemas.openxmlformats.org/officeDocument/2006/relationships/hyperlink" Target="http://undocs.org/ch/CCPR/C/123/D/2662/2015" TargetMode="External"/><Relationship Id="rId10" Type="http://schemas.openxmlformats.org/officeDocument/2006/relationships/hyperlink" Target="http://undocs.org/ch/CERD/C/FRA/CO/22-23" TargetMode="External"/><Relationship Id="rId4" Type="http://schemas.openxmlformats.org/officeDocument/2006/relationships/hyperlink" Target="http://undocs.org/ch/CCPR/C/134/D/2921/2016" TargetMode="External"/><Relationship Id="rId9" Type="http://schemas.openxmlformats.org/officeDocument/2006/relationships/hyperlink" Target="http://undocs.org/ch/CCPR/C/FRA/CO/5" TargetMode="External"/><Relationship Id="rId14" Type="http://schemas.openxmlformats.org/officeDocument/2006/relationships/hyperlink" Target="http://undocs.org/ch/CCPR/C/FRA/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10961</Words>
  <Characters>11694</Characters>
  <Application>Microsoft Office Word</Application>
  <DocSecurity>0</DocSecurity>
  <Lines>406</Lines>
  <Paragraphs>134</Paragraphs>
  <ScaleCrop>false</ScaleCrop>
  <Company>DCM</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CCPR/C/FRA/CO/6</dc:title>
  <dc:subject>2421083</dc:subject>
  <dc:creator>Xu</dc:creator>
  <cp:keywords/>
  <dc:description/>
  <cp:lastModifiedBy>Hui XU</cp:lastModifiedBy>
  <cp:revision>2</cp:revision>
  <cp:lastPrinted>2014-05-09T11:28:00Z</cp:lastPrinted>
  <dcterms:created xsi:type="dcterms:W3CDTF">2025-01-23T13:14:00Z</dcterms:created>
  <dcterms:modified xsi:type="dcterms:W3CDTF">2025-01-23T13:14:00Z</dcterms:modified>
</cp:coreProperties>
</file>