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29040A2" w14:textId="77777777" w:rsidTr="00E4712C">
        <w:trPr>
          <w:trHeight w:hRule="exact" w:val="851"/>
        </w:trPr>
        <w:tc>
          <w:tcPr>
            <w:tcW w:w="1280" w:type="dxa"/>
            <w:tcBorders>
              <w:bottom w:val="single" w:sz="4" w:space="0" w:color="auto"/>
            </w:tcBorders>
          </w:tcPr>
          <w:p w14:paraId="65C15E05" w14:textId="77777777" w:rsidR="001D2C3F" w:rsidRPr="00F124C6" w:rsidRDefault="001D2C3F" w:rsidP="00E4712C">
            <w:pPr>
              <w:pStyle w:val="H23GC"/>
            </w:pPr>
          </w:p>
        </w:tc>
        <w:tc>
          <w:tcPr>
            <w:tcW w:w="2273" w:type="dxa"/>
            <w:tcBorders>
              <w:bottom w:val="single" w:sz="4" w:space="0" w:color="auto"/>
            </w:tcBorders>
            <w:vAlign w:val="bottom"/>
          </w:tcPr>
          <w:p w14:paraId="4640C74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E2A9483" w14:textId="0B679F7E" w:rsidR="001D2C3F" w:rsidRPr="004B5733" w:rsidRDefault="004B5733" w:rsidP="00E4712C">
            <w:pPr>
              <w:spacing w:line="240" w:lineRule="atLeast"/>
              <w:jc w:val="right"/>
              <w:rPr>
                <w:sz w:val="20"/>
                <w:szCs w:val="21"/>
              </w:rPr>
            </w:pPr>
            <w:r w:rsidRPr="002C6D07">
              <w:rPr>
                <w:sz w:val="40"/>
                <w:szCs w:val="21"/>
              </w:rPr>
              <w:t>CRC</w:t>
            </w:r>
            <w:r w:rsidRPr="002C6D07">
              <w:rPr>
                <w:sz w:val="20"/>
                <w:szCs w:val="21"/>
              </w:rPr>
              <w:t>/C/BTN/CO/6-7</w:t>
            </w:r>
          </w:p>
        </w:tc>
      </w:tr>
      <w:tr w:rsidR="001D2C3F" w:rsidRPr="00F124C6" w14:paraId="77F611A5" w14:textId="77777777" w:rsidTr="00E4712C">
        <w:trPr>
          <w:trHeight w:hRule="exact" w:val="2835"/>
        </w:trPr>
        <w:tc>
          <w:tcPr>
            <w:tcW w:w="1280" w:type="dxa"/>
            <w:tcBorders>
              <w:top w:val="single" w:sz="4" w:space="0" w:color="auto"/>
              <w:bottom w:val="single" w:sz="12" w:space="0" w:color="auto"/>
            </w:tcBorders>
          </w:tcPr>
          <w:p w14:paraId="730C2E90" w14:textId="77777777" w:rsidR="001D2C3F" w:rsidRPr="00F124C6" w:rsidRDefault="001D2C3F" w:rsidP="00E4712C">
            <w:pPr>
              <w:spacing w:line="120" w:lineRule="atLeast"/>
              <w:rPr>
                <w:sz w:val="10"/>
                <w:szCs w:val="10"/>
              </w:rPr>
            </w:pPr>
          </w:p>
          <w:p w14:paraId="35632E7F"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AFCBF74" wp14:editId="1D496C4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FB82F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3DD47B5" w14:textId="09084E39" w:rsidR="001D2C3F" w:rsidRPr="0004600B" w:rsidRDefault="001D2C3F" w:rsidP="00E4712C">
            <w:pPr>
              <w:spacing w:before="240" w:line="240" w:lineRule="atLeast"/>
              <w:rPr>
                <w:rFonts w:hint="eastAsia"/>
                <w:sz w:val="20"/>
              </w:rPr>
            </w:pPr>
            <w:r w:rsidRPr="00F124C6">
              <w:rPr>
                <w:sz w:val="20"/>
              </w:rPr>
              <w:t xml:space="preserve">Distr.: </w:t>
            </w:r>
            <w:r w:rsidR="00F45232" w:rsidRPr="00F45232">
              <w:rPr>
                <w:sz w:val="20"/>
              </w:rPr>
              <w:t>General</w:t>
            </w:r>
          </w:p>
          <w:p w14:paraId="7B14A0C6" w14:textId="705C6834" w:rsidR="001D2C3F" w:rsidRPr="00F124C6" w:rsidRDefault="00F45232" w:rsidP="00CE5DDB">
            <w:pPr>
              <w:spacing w:line="240" w:lineRule="exact"/>
              <w:rPr>
                <w:sz w:val="20"/>
              </w:rPr>
            </w:pPr>
            <w:r>
              <w:rPr>
                <w:rFonts w:hint="eastAsia"/>
                <w:sz w:val="20"/>
              </w:rPr>
              <w:t xml:space="preserve">21 </w:t>
            </w:r>
            <w:r w:rsidRPr="00F45232">
              <w:rPr>
                <w:sz w:val="20"/>
              </w:rPr>
              <w:t>June</w:t>
            </w:r>
            <w:r w:rsidR="00AB1CDF">
              <w:rPr>
                <w:sz w:val="20"/>
              </w:rPr>
              <w:t xml:space="preserve"> 20</w:t>
            </w:r>
            <w:r w:rsidR="00586C7B">
              <w:rPr>
                <w:sz w:val="20"/>
              </w:rPr>
              <w:t>2</w:t>
            </w:r>
            <w:r w:rsidR="00A742A6">
              <w:rPr>
                <w:sz w:val="20"/>
              </w:rPr>
              <w:t>4</w:t>
            </w:r>
          </w:p>
          <w:p w14:paraId="6168CAB5" w14:textId="77777777" w:rsidR="001D2C3F" w:rsidRPr="00F124C6" w:rsidRDefault="001D2C3F" w:rsidP="00CE5DDB">
            <w:pPr>
              <w:spacing w:line="240" w:lineRule="exact"/>
              <w:rPr>
                <w:sz w:val="20"/>
              </w:rPr>
            </w:pPr>
            <w:r w:rsidRPr="00F124C6">
              <w:rPr>
                <w:sz w:val="20"/>
              </w:rPr>
              <w:t xml:space="preserve">Chinese </w:t>
            </w:r>
          </w:p>
          <w:p w14:paraId="0C35687C" w14:textId="77777777" w:rsidR="001D2C3F" w:rsidRPr="00F124C6" w:rsidRDefault="001D2C3F" w:rsidP="00E4712C">
            <w:pPr>
              <w:spacing w:line="240" w:lineRule="atLeast"/>
            </w:pPr>
            <w:r w:rsidRPr="00F124C6">
              <w:rPr>
                <w:sz w:val="20"/>
              </w:rPr>
              <w:t>Original: English</w:t>
            </w:r>
          </w:p>
        </w:tc>
      </w:tr>
    </w:tbl>
    <w:p w14:paraId="6C14529D" w14:textId="77777777" w:rsidR="00F45232" w:rsidRPr="00F45232" w:rsidRDefault="00F45232" w:rsidP="00F45232">
      <w:pPr>
        <w:spacing w:before="120"/>
        <w:rPr>
          <w:rFonts w:ascii="Time New Roman" w:eastAsia="黑体" w:hAnsi="Time New Roman"/>
          <w:sz w:val="24"/>
        </w:rPr>
      </w:pPr>
      <w:r w:rsidRPr="00F45232">
        <w:rPr>
          <w:rFonts w:ascii="Time New Roman" w:eastAsia="黑体" w:hAnsi="Time New Roman"/>
          <w:sz w:val="24"/>
        </w:rPr>
        <w:t>儿童权利委员会</w:t>
      </w:r>
    </w:p>
    <w:p w14:paraId="62B2465F" w14:textId="77777777" w:rsidR="00F45232" w:rsidRPr="00B969A9" w:rsidRDefault="00F45232" w:rsidP="00F45232">
      <w:pPr>
        <w:pStyle w:val="HChGC"/>
      </w:pPr>
      <w:r w:rsidRPr="00B969A9">
        <w:rPr>
          <w:lang w:val="zh-CN"/>
        </w:rPr>
        <w:tab/>
      </w:r>
      <w:r w:rsidRPr="00B969A9">
        <w:rPr>
          <w:lang w:val="zh-CN"/>
        </w:rPr>
        <w:tab/>
      </w:r>
      <w:r w:rsidRPr="00B969A9">
        <w:rPr>
          <w:lang w:val="zh-CN"/>
        </w:rPr>
        <w:t>关于不丹第六和第七次合并定期报告的结论性意见</w:t>
      </w:r>
      <w:r w:rsidRPr="00B969A9">
        <w:rPr>
          <w:lang w:val="zh-CN"/>
        </w:rPr>
        <w:footnoteReference w:customMarkFollows="1" w:id="2"/>
        <w:t>*</w:t>
      </w:r>
    </w:p>
    <w:p w14:paraId="6C4295BB" w14:textId="57B3D5F5" w:rsidR="00F45232" w:rsidRPr="00B969A9" w:rsidRDefault="00F45232" w:rsidP="00F45232">
      <w:pPr>
        <w:pStyle w:val="HChGC"/>
      </w:pPr>
      <w:r>
        <w:rPr>
          <w:lang w:val="zh-CN"/>
        </w:rPr>
        <w:tab/>
      </w:r>
      <w:r w:rsidRPr="00B969A9">
        <w:rPr>
          <w:lang w:val="zh-CN"/>
        </w:rPr>
        <w:t>一</w:t>
      </w:r>
      <w:r w:rsidRPr="00B969A9">
        <w:rPr>
          <w:lang w:val="zh-CN"/>
        </w:rPr>
        <w:t>.</w:t>
      </w:r>
      <w:r w:rsidRPr="00B969A9">
        <w:rPr>
          <w:lang w:val="zh-CN"/>
        </w:rPr>
        <w:tab/>
      </w:r>
      <w:r w:rsidRPr="00B969A9">
        <w:rPr>
          <w:lang w:val="zh-CN"/>
        </w:rPr>
        <w:t>导言</w:t>
      </w:r>
    </w:p>
    <w:p w14:paraId="5177245D" w14:textId="77777777" w:rsidR="00F45232" w:rsidRPr="00B969A9" w:rsidRDefault="00F45232" w:rsidP="00F45232">
      <w:pPr>
        <w:pStyle w:val="SingleTxtGC"/>
      </w:pPr>
      <w:r w:rsidRPr="00B969A9">
        <w:rPr>
          <w:lang w:val="zh-CN"/>
        </w:rPr>
        <w:t>1.</w:t>
      </w:r>
      <w:r w:rsidRPr="00B969A9">
        <w:rPr>
          <w:lang w:val="zh-CN"/>
        </w:rPr>
        <w:tab/>
      </w:r>
      <w:r w:rsidRPr="00B969A9">
        <w:rPr>
          <w:lang w:val="zh-CN"/>
        </w:rPr>
        <w:t>委员会在</w:t>
      </w:r>
      <w:r w:rsidRPr="00B969A9">
        <w:rPr>
          <w:lang w:val="zh-CN"/>
        </w:rPr>
        <w:t>2024</w:t>
      </w:r>
      <w:r w:rsidRPr="00B969A9">
        <w:rPr>
          <w:lang w:val="zh-CN"/>
        </w:rPr>
        <w:t>年</w:t>
      </w:r>
      <w:r w:rsidRPr="00B969A9">
        <w:rPr>
          <w:lang w:val="zh-CN"/>
        </w:rPr>
        <w:t>5</w:t>
      </w:r>
      <w:r w:rsidRPr="00B969A9">
        <w:rPr>
          <w:lang w:val="zh-CN"/>
        </w:rPr>
        <w:t>月</w:t>
      </w:r>
      <w:r w:rsidRPr="00B969A9">
        <w:rPr>
          <w:lang w:val="zh-CN"/>
        </w:rPr>
        <w:t>14</w:t>
      </w:r>
      <w:r w:rsidRPr="00B969A9">
        <w:rPr>
          <w:lang w:val="zh-CN"/>
        </w:rPr>
        <w:t>日和</w:t>
      </w:r>
      <w:r w:rsidRPr="00B969A9">
        <w:rPr>
          <w:lang w:val="zh-CN"/>
        </w:rPr>
        <w:t>15</w:t>
      </w:r>
      <w:r w:rsidRPr="00B969A9">
        <w:rPr>
          <w:lang w:val="zh-CN"/>
        </w:rPr>
        <w:t>日举行的第</w:t>
      </w:r>
      <w:r w:rsidRPr="00B969A9">
        <w:rPr>
          <w:lang w:val="zh-CN"/>
        </w:rPr>
        <w:t>2800</w:t>
      </w:r>
      <w:r w:rsidRPr="00B969A9">
        <w:rPr>
          <w:lang w:val="zh-CN"/>
        </w:rPr>
        <w:t>和第</w:t>
      </w:r>
      <w:r w:rsidRPr="00B969A9">
        <w:rPr>
          <w:lang w:val="zh-CN"/>
        </w:rPr>
        <w:t>2801</w:t>
      </w:r>
      <w:r w:rsidRPr="00B969A9">
        <w:rPr>
          <w:lang w:val="zh-CN"/>
        </w:rPr>
        <w:t>次会议</w:t>
      </w:r>
      <w:r w:rsidRPr="00B969A9">
        <w:rPr>
          <w:rStyle w:val="a8"/>
          <w:rFonts w:eastAsia="宋体"/>
        </w:rPr>
        <w:footnoteReference w:id="3"/>
      </w:r>
      <w:r w:rsidRPr="00B969A9">
        <w:rPr>
          <w:rStyle w:val="SingleTxtGCChar"/>
        </w:rPr>
        <w:t xml:space="preserve"> </w:t>
      </w:r>
      <w:r w:rsidRPr="00B969A9">
        <w:rPr>
          <w:lang w:val="zh-CN"/>
        </w:rPr>
        <w:t>上审议了不丹的第六和第七次合并定期报告，</w:t>
      </w:r>
      <w:r w:rsidRPr="00B969A9">
        <w:rPr>
          <w:rStyle w:val="a8"/>
          <w:rFonts w:eastAsia="宋体"/>
        </w:rPr>
        <w:footnoteReference w:id="4"/>
      </w:r>
      <w:r w:rsidRPr="00B969A9">
        <w:rPr>
          <w:rStyle w:val="SingleTxtGCChar"/>
        </w:rPr>
        <w:t xml:space="preserve"> </w:t>
      </w:r>
      <w:r w:rsidRPr="00B969A9">
        <w:rPr>
          <w:lang w:val="zh-CN"/>
        </w:rPr>
        <w:t>并在</w:t>
      </w:r>
      <w:r w:rsidRPr="00B969A9">
        <w:rPr>
          <w:lang w:val="zh-CN"/>
        </w:rPr>
        <w:t>2024</w:t>
      </w:r>
      <w:r w:rsidRPr="00B969A9">
        <w:rPr>
          <w:lang w:val="zh-CN"/>
        </w:rPr>
        <w:t>年</w:t>
      </w:r>
      <w:r w:rsidRPr="00B969A9">
        <w:rPr>
          <w:lang w:val="zh-CN"/>
        </w:rPr>
        <w:t>5</w:t>
      </w:r>
      <w:r w:rsidRPr="00B969A9">
        <w:rPr>
          <w:lang w:val="zh-CN"/>
        </w:rPr>
        <w:t>月</w:t>
      </w:r>
      <w:r w:rsidRPr="00B969A9">
        <w:rPr>
          <w:lang w:val="zh-CN"/>
        </w:rPr>
        <w:t>24</w:t>
      </w:r>
      <w:r w:rsidRPr="00B969A9">
        <w:rPr>
          <w:lang w:val="zh-CN"/>
        </w:rPr>
        <w:t>日举行的第</w:t>
      </w:r>
      <w:r w:rsidRPr="00B969A9">
        <w:rPr>
          <w:lang w:val="zh-CN"/>
        </w:rPr>
        <w:t>2816</w:t>
      </w:r>
      <w:r w:rsidRPr="00B969A9">
        <w:rPr>
          <w:lang w:val="zh-CN"/>
        </w:rPr>
        <w:t>次会议上通过了本结论性意见。</w:t>
      </w:r>
    </w:p>
    <w:p w14:paraId="62BAE052" w14:textId="77777777" w:rsidR="00F45232" w:rsidRPr="00B969A9" w:rsidRDefault="00F45232" w:rsidP="00F45232">
      <w:pPr>
        <w:pStyle w:val="SingleTxtGC"/>
      </w:pPr>
      <w:r w:rsidRPr="00B969A9">
        <w:rPr>
          <w:lang w:val="zh-CN"/>
        </w:rPr>
        <w:t>2.</w:t>
      </w:r>
      <w:r w:rsidRPr="00B969A9">
        <w:rPr>
          <w:lang w:val="zh-CN"/>
        </w:rPr>
        <w:tab/>
      </w:r>
      <w:r w:rsidRPr="00B969A9">
        <w:rPr>
          <w:lang w:val="zh-CN"/>
        </w:rPr>
        <w:t>委员会欢迎缔约国根据简化报告程序提交第六和第七次合并定期报告，这样可以更好地了解缔约国的儿童权利状况。委员会赞赏与缔约国高级别代表团进行的建设性对话。</w:t>
      </w:r>
      <w:bookmarkStart w:id="0" w:name="_Hlk165385599"/>
      <w:bookmarkEnd w:id="0"/>
    </w:p>
    <w:p w14:paraId="363C9024" w14:textId="3E60BD7C" w:rsidR="00F45232" w:rsidRPr="00B969A9" w:rsidRDefault="00F45232" w:rsidP="00F45232">
      <w:pPr>
        <w:pStyle w:val="HChGC"/>
      </w:pPr>
      <w:r>
        <w:rPr>
          <w:lang w:val="zh-CN"/>
        </w:rPr>
        <w:tab/>
      </w:r>
      <w:r w:rsidRPr="00B969A9">
        <w:rPr>
          <w:lang w:val="zh-CN"/>
        </w:rPr>
        <w:t>二</w:t>
      </w:r>
      <w:r w:rsidRPr="00B969A9">
        <w:rPr>
          <w:lang w:val="zh-CN"/>
        </w:rPr>
        <w:t>.</w:t>
      </w:r>
      <w:r w:rsidRPr="00B969A9">
        <w:rPr>
          <w:lang w:val="zh-CN"/>
        </w:rPr>
        <w:tab/>
      </w:r>
      <w:r w:rsidRPr="00B969A9">
        <w:rPr>
          <w:lang w:val="zh-CN"/>
        </w:rPr>
        <w:t>缔约国采取的后续措施和取得的进展</w:t>
      </w:r>
    </w:p>
    <w:p w14:paraId="4C729390" w14:textId="77777777" w:rsidR="00F45232" w:rsidRPr="00B969A9" w:rsidRDefault="00F45232" w:rsidP="00F45232">
      <w:pPr>
        <w:pStyle w:val="SingleTxtGC"/>
      </w:pPr>
      <w:bookmarkStart w:id="1" w:name="_Hlk135842791"/>
      <w:r w:rsidRPr="00B969A9">
        <w:rPr>
          <w:lang w:val="zh-CN"/>
        </w:rPr>
        <w:t>3.</w:t>
      </w:r>
      <w:r w:rsidRPr="00B969A9">
        <w:rPr>
          <w:lang w:val="zh-CN"/>
        </w:rPr>
        <w:tab/>
      </w:r>
      <w:r w:rsidRPr="00B969A9">
        <w:rPr>
          <w:lang w:val="zh-CN"/>
        </w:rPr>
        <w:t>委员会欢迎缔约国为执行《公约》所采取的措施，包括通过了第十三个五年计划</w:t>
      </w:r>
      <w:r w:rsidRPr="00B969A9">
        <w:rPr>
          <w:lang w:val="zh-CN"/>
        </w:rPr>
        <w:t>(2024-2029</w:t>
      </w:r>
      <w:r w:rsidRPr="00B969A9">
        <w:rPr>
          <w:lang w:val="zh-CN"/>
        </w:rPr>
        <w:t>年</w:t>
      </w:r>
      <w:r w:rsidRPr="00B969A9">
        <w:rPr>
          <w:lang w:val="zh-CN"/>
        </w:rPr>
        <w:t>)</w:t>
      </w:r>
      <w:r w:rsidRPr="00B969A9">
        <w:rPr>
          <w:lang w:val="zh-CN"/>
        </w:rPr>
        <w:t>、</w:t>
      </w:r>
      <w:r w:rsidRPr="00B969A9">
        <w:rPr>
          <w:lang w:val="zh-CN"/>
        </w:rPr>
        <w:t>2023</w:t>
      </w:r>
      <w:r w:rsidRPr="00B969A9">
        <w:rPr>
          <w:lang w:val="zh-CN"/>
        </w:rPr>
        <w:t>年《民事责任法》、</w:t>
      </w:r>
      <w:r w:rsidRPr="00B969A9">
        <w:rPr>
          <w:lang w:val="zh-CN"/>
        </w:rPr>
        <w:t>2022</w:t>
      </w:r>
      <w:r w:rsidRPr="00B969A9">
        <w:rPr>
          <w:lang w:val="zh-CN"/>
        </w:rPr>
        <w:t>年国家性别平等政策、</w:t>
      </w:r>
      <w:r w:rsidRPr="00B969A9">
        <w:rPr>
          <w:lang w:val="zh-CN"/>
        </w:rPr>
        <w:t>2019</w:t>
      </w:r>
      <w:r w:rsidRPr="00B969A9">
        <w:rPr>
          <w:lang w:val="zh-CN"/>
        </w:rPr>
        <w:t>年国家残疾人政策、</w:t>
      </w:r>
      <w:r w:rsidRPr="00B969A9">
        <w:rPr>
          <w:lang w:val="zh-CN"/>
        </w:rPr>
        <w:t>2020</w:t>
      </w:r>
      <w:r w:rsidRPr="00B969A9">
        <w:rPr>
          <w:lang w:val="zh-CN"/>
        </w:rPr>
        <w:t>年国家环境卫生和个人卫生政策；加速实施</w:t>
      </w:r>
      <w:r w:rsidRPr="00B969A9">
        <w:rPr>
          <w:lang w:val="zh-CN"/>
        </w:rPr>
        <w:t>2020</w:t>
      </w:r>
      <w:r w:rsidRPr="00B969A9">
        <w:rPr>
          <w:lang w:val="zh-CN"/>
        </w:rPr>
        <w:t>年母婴保健政策；设立不丹国家法律研究所和国家韧性基金；在降低儿童死亡率方面取得进展；以及为几乎所有符合条件的儿童接种</w:t>
      </w:r>
      <w:r w:rsidRPr="00B969A9">
        <w:rPr>
          <w:rFonts w:hint="eastAsia"/>
          <w:lang w:val="zh-CN"/>
        </w:rPr>
        <w:t>了</w:t>
      </w:r>
      <w:r w:rsidRPr="00B969A9">
        <w:rPr>
          <w:lang w:val="zh-CN"/>
        </w:rPr>
        <w:t>致命疾病的疫苗。委员会还赞赏地注意到，缔约国在</w:t>
      </w:r>
      <w:r w:rsidRPr="00B969A9">
        <w:rPr>
          <w:lang w:val="zh-CN"/>
        </w:rPr>
        <w:t>2024</w:t>
      </w:r>
      <w:r w:rsidRPr="00B969A9">
        <w:rPr>
          <w:lang w:val="zh-CN"/>
        </w:rPr>
        <w:t>年批准了《残疾人权利公约》。</w:t>
      </w:r>
      <w:bookmarkEnd w:id="1"/>
    </w:p>
    <w:p w14:paraId="6293D706" w14:textId="215E6211" w:rsidR="00F45232" w:rsidRPr="00B969A9" w:rsidRDefault="002C6D07" w:rsidP="002C6D07">
      <w:pPr>
        <w:pStyle w:val="HChGC"/>
      </w:pPr>
      <w:r>
        <w:rPr>
          <w:lang w:val="zh-CN"/>
        </w:rPr>
        <w:tab/>
      </w:r>
      <w:r w:rsidR="00F45232" w:rsidRPr="00B969A9">
        <w:rPr>
          <w:lang w:val="zh-CN"/>
        </w:rPr>
        <w:t>三</w:t>
      </w:r>
      <w:r w:rsidR="00F45232" w:rsidRPr="00B969A9">
        <w:rPr>
          <w:lang w:val="zh-CN"/>
        </w:rPr>
        <w:t>.</w:t>
      </w:r>
      <w:r w:rsidR="00F45232" w:rsidRPr="00B969A9">
        <w:rPr>
          <w:lang w:val="zh-CN"/>
        </w:rPr>
        <w:tab/>
      </w:r>
      <w:r w:rsidR="00F45232" w:rsidRPr="00B969A9">
        <w:rPr>
          <w:lang w:val="zh-CN"/>
        </w:rPr>
        <w:t>关注的主要领域及建议</w:t>
      </w:r>
    </w:p>
    <w:p w14:paraId="5CACE79B" w14:textId="77777777" w:rsidR="00F45232" w:rsidRPr="00B969A9" w:rsidRDefault="00F45232" w:rsidP="00F45232">
      <w:pPr>
        <w:pStyle w:val="SingleTxtGC"/>
      </w:pPr>
      <w:r w:rsidRPr="00B969A9">
        <w:rPr>
          <w:lang w:val="zh-CN"/>
        </w:rPr>
        <w:t>4.</w:t>
      </w:r>
      <w:r w:rsidRPr="00B969A9">
        <w:rPr>
          <w:lang w:val="zh-CN"/>
        </w:rPr>
        <w:tab/>
      </w:r>
      <w:r w:rsidRPr="00B969A9">
        <w:rPr>
          <w:lang w:val="zh-CN"/>
        </w:rPr>
        <w:t>委员会提醒缔约国注意《公约》规定的各项权利不可分割且相互依存，强调本结论性意见所载各项建议都十分重要。委员会请缔约国注意关于以下领域的建议，对此必须采取紧急措施：出生登记和国籍</w:t>
      </w:r>
      <w:r w:rsidRPr="00B969A9">
        <w:rPr>
          <w:lang w:val="zh-CN"/>
        </w:rPr>
        <w:t>(</w:t>
      </w:r>
      <w:r w:rsidRPr="00B969A9">
        <w:rPr>
          <w:lang w:val="zh-CN"/>
        </w:rPr>
        <w:t>第</w:t>
      </w:r>
      <w:r w:rsidRPr="00B969A9">
        <w:rPr>
          <w:lang w:val="zh-CN"/>
        </w:rPr>
        <w:t>19</w:t>
      </w:r>
      <w:r w:rsidRPr="00B969A9">
        <w:rPr>
          <w:lang w:val="zh-CN"/>
        </w:rPr>
        <w:t>段</w:t>
      </w:r>
      <w:r w:rsidRPr="00B969A9">
        <w:rPr>
          <w:lang w:val="zh-CN"/>
        </w:rPr>
        <w:t>)</w:t>
      </w:r>
      <w:r w:rsidRPr="00B969A9">
        <w:rPr>
          <w:lang w:val="zh-CN"/>
        </w:rPr>
        <w:t>、虐待、忽视和性剥削及性虐待</w:t>
      </w:r>
      <w:r w:rsidRPr="00B969A9">
        <w:rPr>
          <w:lang w:val="zh-CN"/>
        </w:rPr>
        <w:t>(</w:t>
      </w:r>
      <w:r w:rsidRPr="00B969A9">
        <w:rPr>
          <w:lang w:val="zh-CN"/>
        </w:rPr>
        <w:t>第</w:t>
      </w:r>
      <w:r w:rsidRPr="00B969A9">
        <w:rPr>
          <w:lang w:val="zh-CN"/>
        </w:rPr>
        <w:t>24</w:t>
      </w:r>
      <w:r w:rsidRPr="00B969A9">
        <w:rPr>
          <w:lang w:val="zh-CN"/>
        </w:rPr>
        <w:t>段</w:t>
      </w:r>
      <w:r w:rsidRPr="00B969A9">
        <w:rPr>
          <w:lang w:val="zh-CN"/>
        </w:rPr>
        <w:t>)</w:t>
      </w:r>
      <w:r w:rsidRPr="00B969A9">
        <w:rPr>
          <w:lang w:val="zh-CN"/>
        </w:rPr>
        <w:t>、有害做法</w:t>
      </w:r>
      <w:r w:rsidRPr="00B969A9">
        <w:rPr>
          <w:lang w:val="zh-CN"/>
        </w:rPr>
        <w:t>(</w:t>
      </w:r>
      <w:r w:rsidRPr="00B969A9">
        <w:rPr>
          <w:lang w:val="zh-CN"/>
        </w:rPr>
        <w:t>第</w:t>
      </w:r>
      <w:r w:rsidRPr="00B969A9">
        <w:rPr>
          <w:lang w:val="zh-CN"/>
        </w:rPr>
        <w:t>27</w:t>
      </w:r>
      <w:r w:rsidRPr="00B969A9">
        <w:rPr>
          <w:lang w:val="zh-CN"/>
        </w:rPr>
        <w:t>段</w:t>
      </w:r>
      <w:r w:rsidRPr="00B969A9">
        <w:rPr>
          <w:lang w:val="zh-CN"/>
        </w:rPr>
        <w:t>)</w:t>
      </w:r>
      <w:r w:rsidRPr="00B969A9">
        <w:rPr>
          <w:lang w:val="zh-CN"/>
        </w:rPr>
        <w:t>、被剥夺家庭环境的儿童</w:t>
      </w:r>
      <w:r w:rsidRPr="00B969A9">
        <w:rPr>
          <w:lang w:val="zh-CN"/>
        </w:rPr>
        <w:t>(</w:t>
      </w:r>
      <w:r w:rsidRPr="00B969A9">
        <w:rPr>
          <w:lang w:val="zh-CN"/>
        </w:rPr>
        <w:t>第</w:t>
      </w:r>
      <w:r w:rsidRPr="00B969A9">
        <w:rPr>
          <w:lang w:val="zh-CN"/>
        </w:rPr>
        <w:t>31</w:t>
      </w:r>
      <w:r w:rsidRPr="00B969A9">
        <w:rPr>
          <w:lang w:val="zh-CN"/>
        </w:rPr>
        <w:t>段</w:t>
      </w:r>
      <w:r w:rsidRPr="00B969A9">
        <w:rPr>
          <w:lang w:val="zh-CN"/>
        </w:rPr>
        <w:t>)</w:t>
      </w:r>
      <w:r w:rsidRPr="00B969A9">
        <w:rPr>
          <w:lang w:val="zh-CN"/>
        </w:rPr>
        <w:t>、青少年健康</w:t>
      </w:r>
      <w:r w:rsidRPr="00B969A9">
        <w:rPr>
          <w:lang w:val="zh-CN"/>
        </w:rPr>
        <w:t>(</w:t>
      </w:r>
      <w:r w:rsidRPr="00B969A9">
        <w:rPr>
          <w:lang w:val="zh-CN"/>
        </w:rPr>
        <w:t>第</w:t>
      </w:r>
      <w:r w:rsidRPr="00B969A9">
        <w:rPr>
          <w:lang w:val="zh-CN"/>
        </w:rPr>
        <w:t>36</w:t>
      </w:r>
      <w:r w:rsidRPr="00B969A9">
        <w:rPr>
          <w:lang w:val="zh-CN"/>
        </w:rPr>
        <w:t>段</w:t>
      </w:r>
      <w:r w:rsidRPr="00B969A9">
        <w:rPr>
          <w:lang w:val="zh-CN"/>
        </w:rPr>
        <w:t>)</w:t>
      </w:r>
      <w:r w:rsidRPr="00B969A9">
        <w:rPr>
          <w:lang w:val="zh-CN"/>
        </w:rPr>
        <w:t>和教育</w:t>
      </w:r>
      <w:r w:rsidRPr="00B969A9">
        <w:rPr>
          <w:lang w:val="zh-CN"/>
        </w:rPr>
        <w:t>(</w:t>
      </w:r>
      <w:r w:rsidRPr="00B969A9">
        <w:rPr>
          <w:lang w:val="zh-CN"/>
        </w:rPr>
        <w:t>第</w:t>
      </w:r>
      <w:r w:rsidRPr="00B969A9">
        <w:rPr>
          <w:lang w:val="zh-CN"/>
        </w:rPr>
        <w:t>40</w:t>
      </w:r>
      <w:r w:rsidRPr="00B969A9">
        <w:rPr>
          <w:lang w:val="zh-CN"/>
        </w:rPr>
        <w:t>段</w:t>
      </w:r>
      <w:r w:rsidRPr="00B969A9">
        <w:rPr>
          <w:lang w:val="zh-CN"/>
        </w:rPr>
        <w:t>)</w:t>
      </w:r>
      <w:r w:rsidRPr="00B969A9">
        <w:rPr>
          <w:lang w:val="zh-CN"/>
        </w:rPr>
        <w:t>。</w:t>
      </w:r>
    </w:p>
    <w:p w14:paraId="703E0AC2" w14:textId="77777777" w:rsidR="00F45232" w:rsidRPr="00B969A9" w:rsidRDefault="00F45232" w:rsidP="00F45232">
      <w:pPr>
        <w:pStyle w:val="SingleTxtGC"/>
      </w:pPr>
      <w:r w:rsidRPr="00B969A9">
        <w:rPr>
          <w:lang w:val="zh-CN"/>
        </w:rPr>
        <w:lastRenderedPageBreak/>
        <w:t>5.</w:t>
      </w:r>
      <w:r w:rsidRPr="00B969A9">
        <w:rPr>
          <w:lang w:val="zh-CN"/>
        </w:rPr>
        <w:tab/>
      </w:r>
      <w:r w:rsidRPr="00B969A9">
        <w:rPr>
          <w:rFonts w:eastAsia="黑体"/>
          <w:bCs/>
          <w:lang w:val="zh-CN"/>
        </w:rPr>
        <w:t>委员会建议缔约国确保在执行《</w:t>
      </w:r>
      <w:r w:rsidRPr="00B969A9">
        <w:rPr>
          <w:rFonts w:eastAsia="黑体"/>
          <w:bCs/>
          <w:lang w:val="zh-CN"/>
        </w:rPr>
        <w:t>2030</w:t>
      </w:r>
      <w:r w:rsidRPr="00B969A9">
        <w:rPr>
          <w:rFonts w:eastAsia="黑体"/>
          <w:bCs/>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B969A9">
        <w:rPr>
          <w:rFonts w:eastAsia="黑体"/>
          <w:bCs/>
          <w:lang w:val="zh-CN"/>
        </w:rPr>
        <w:t>17</w:t>
      </w:r>
      <w:r w:rsidRPr="00B969A9">
        <w:rPr>
          <w:rFonts w:eastAsia="黑体"/>
          <w:bCs/>
          <w:lang w:val="zh-CN"/>
        </w:rPr>
        <w:t>项可持续发展目标中与儿童有关的部分。</w:t>
      </w:r>
    </w:p>
    <w:p w14:paraId="172FB26F" w14:textId="3550647F" w:rsidR="00F45232" w:rsidRPr="00B969A9" w:rsidRDefault="002C6D07" w:rsidP="002C6D07">
      <w:pPr>
        <w:pStyle w:val="H1GC"/>
      </w:pPr>
      <w:r>
        <w:rPr>
          <w:lang w:val="zh-CN"/>
        </w:rPr>
        <w:tab/>
      </w:r>
      <w:r w:rsidR="00F45232" w:rsidRPr="00B969A9">
        <w:rPr>
          <w:lang w:val="zh-CN"/>
        </w:rPr>
        <w:t>A.</w:t>
      </w:r>
      <w:r w:rsidR="00F45232" w:rsidRPr="00B969A9">
        <w:rPr>
          <w:lang w:val="zh-CN"/>
        </w:rPr>
        <w:tab/>
      </w:r>
      <w:r w:rsidR="00F45232" w:rsidRPr="00B969A9">
        <w:rPr>
          <w:lang w:val="zh-CN"/>
        </w:rPr>
        <w:t>一般执行措施</w:t>
      </w:r>
      <w:r w:rsidR="00F45232" w:rsidRPr="00B969A9">
        <w:rPr>
          <w:lang w:val="zh-CN"/>
        </w:rPr>
        <w:t>(</w:t>
      </w:r>
      <w:r w:rsidR="00F45232" w:rsidRPr="00B969A9">
        <w:rPr>
          <w:lang w:val="zh-CN"/>
        </w:rPr>
        <w:t>第</w:t>
      </w:r>
      <w:r w:rsidR="00F45232" w:rsidRPr="00B969A9">
        <w:rPr>
          <w:lang w:val="zh-CN"/>
        </w:rPr>
        <w:t>1</w:t>
      </w:r>
      <w:r w:rsidR="00F45232" w:rsidRPr="00B969A9">
        <w:rPr>
          <w:lang w:val="zh-CN"/>
        </w:rPr>
        <w:t>条、第</w:t>
      </w:r>
      <w:r w:rsidR="00F45232" w:rsidRPr="00B969A9">
        <w:rPr>
          <w:lang w:val="zh-CN"/>
        </w:rPr>
        <w:t>4</w:t>
      </w:r>
      <w:r w:rsidR="00F45232" w:rsidRPr="00B969A9">
        <w:rPr>
          <w:lang w:val="zh-CN"/>
        </w:rPr>
        <w:t>条、第</w:t>
      </w:r>
      <w:r w:rsidR="00F45232" w:rsidRPr="00B969A9">
        <w:rPr>
          <w:lang w:val="zh-CN"/>
        </w:rPr>
        <w:t>42</w:t>
      </w:r>
      <w:r w:rsidR="00F45232" w:rsidRPr="00B969A9">
        <w:rPr>
          <w:lang w:val="zh-CN"/>
        </w:rPr>
        <w:t>条和第</w:t>
      </w:r>
      <w:r w:rsidR="00F45232" w:rsidRPr="00B969A9">
        <w:rPr>
          <w:lang w:val="zh-CN"/>
        </w:rPr>
        <w:t>44</w:t>
      </w:r>
      <w:r w:rsidR="00F45232" w:rsidRPr="00B969A9">
        <w:rPr>
          <w:lang w:val="zh-CN"/>
        </w:rPr>
        <w:t>条第</w:t>
      </w:r>
      <w:r w:rsidR="00F45232" w:rsidRPr="00B969A9">
        <w:rPr>
          <w:lang w:val="zh-CN"/>
        </w:rPr>
        <w:t>6</w:t>
      </w:r>
      <w:r w:rsidR="00F45232" w:rsidRPr="00B969A9">
        <w:rPr>
          <w:lang w:val="zh-CN"/>
        </w:rPr>
        <w:t>款</w:t>
      </w:r>
      <w:r w:rsidR="00F45232" w:rsidRPr="00B969A9">
        <w:rPr>
          <w:lang w:val="zh-CN"/>
        </w:rPr>
        <w:t>)</w:t>
      </w:r>
    </w:p>
    <w:p w14:paraId="1BDD0CD7" w14:textId="77777777" w:rsidR="00F45232" w:rsidRPr="00B969A9" w:rsidRDefault="00F45232" w:rsidP="002C6D07">
      <w:pPr>
        <w:pStyle w:val="H23GC"/>
      </w:pPr>
      <w:r w:rsidRPr="00B969A9">
        <w:rPr>
          <w:lang w:val="zh-CN"/>
        </w:rPr>
        <w:tab/>
      </w:r>
      <w:r w:rsidRPr="00B969A9">
        <w:rPr>
          <w:lang w:val="zh-CN"/>
        </w:rPr>
        <w:tab/>
      </w:r>
      <w:r w:rsidRPr="00B969A9">
        <w:rPr>
          <w:bCs/>
          <w:lang w:val="zh-CN"/>
        </w:rPr>
        <w:t>立法</w:t>
      </w:r>
    </w:p>
    <w:p w14:paraId="0A4256A5" w14:textId="77777777" w:rsidR="00F45232" w:rsidRPr="00B969A9" w:rsidRDefault="00F45232" w:rsidP="00F45232">
      <w:pPr>
        <w:pStyle w:val="SingleTxtGC"/>
        <w:rPr>
          <w:rFonts w:eastAsia="黑体"/>
          <w:bCs/>
        </w:rPr>
      </w:pPr>
      <w:r w:rsidRPr="00B969A9">
        <w:rPr>
          <w:lang w:val="zh-CN"/>
        </w:rPr>
        <w:t>6.</w:t>
      </w:r>
      <w:r w:rsidRPr="00B969A9">
        <w:rPr>
          <w:lang w:val="zh-CN"/>
        </w:rPr>
        <w:tab/>
      </w:r>
      <w:r w:rsidRPr="00B969A9">
        <w:rPr>
          <w:rFonts w:eastAsia="黑体"/>
          <w:bCs/>
          <w:lang w:val="zh-CN"/>
        </w:rPr>
        <w:t>委员会注意到缔约国为审查《儿童保育和保护法》以及国家立法中与儿童权利有关的条款而采取的措施，但感到关切的是，在修订《儿童保育和保护法》以及在将立法中与儿童权利有关的条款与《公约》相一致方面需要取得进一步进展。委员会建议缔约国：</w:t>
      </w:r>
    </w:p>
    <w:p w14:paraId="2E02B6CF" w14:textId="682C3167" w:rsidR="00F45232" w:rsidRPr="00B969A9" w:rsidRDefault="002C6D07" w:rsidP="00F45232">
      <w:pPr>
        <w:pStyle w:val="SingleTxtGC"/>
        <w:rPr>
          <w:rFonts w:eastAsia="黑体"/>
          <w:bCs/>
        </w:rPr>
      </w:pPr>
      <w:r>
        <w:rPr>
          <w:lang w:val="zh-CN"/>
        </w:rPr>
        <w:tab/>
      </w:r>
      <w:r w:rsidR="00F45232" w:rsidRPr="00B969A9">
        <w:rPr>
          <w:lang w:val="zh-CN"/>
        </w:rPr>
        <w:t>(a)</w:t>
      </w:r>
      <w:r w:rsidR="00F45232" w:rsidRPr="00B969A9">
        <w:rPr>
          <w:lang w:val="zh-CN"/>
        </w:rPr>
        <w:tab/>
      </w:r>
      <w:r w:rsidR="00F45232" w:rsidRPr="00B969A9">
        <w:rPr>
          <w:rFonts w:eastAsia="黑体"/>
          <w:bCs/>
          <w:lang w:val="zh-CN"/>
        </w:rPr>
        <w:t>尽快修订《儿童保育和保护法》，纳入《公约》所载的所有权利；</w:t>
      </w:r>
    </w:p>
    <w:p w14:paraId="392BE5E3" w14:textId="02703163"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使国家立法与《公约》完全保持一致，进一步处理任何不一致之处，包括为此执行国家法律审查工作队的建议，修订《儿童收养法》、《刑法》、《婚姻法》和《公民身份法》中与儿童权利有关的条款；</w:t>
      </w:r>
    </w:p>
    <w:p w14:paraId="641F0244" w14:textId="252344D6" w:rsidR="00F45232" w:rsidRPr="00B969A9" w:rsidRDefault="002C6D07" w:rsidP="00F45232">
      <w:pPr>
        <w:pStyle w:val="SingleTxtGC"/>
        <w:rPr>
          <w:rFonts w:eastAsia="黑体"/>
          <w:bCs/>
        </w:rPr>
      </w:pPr>
      <w:r>
        <w:rPr>
          <w:lang w:val="zh-CN"/>
        </w:rPr>
        <w:tab/>
      </w:r>
      <w:r w:rsidR="00F45232" w:rsidRPr="00B969A9">
        <w:rPr>
          <w:lang w:val="zh-CN"/>
        </w:rPr>
        <w:t>(c)</w:t>
      </w:r>
      <w:r w:rsidR="00F45232" w:rsidRPr="00B969A9">
        <w:rPr>
          <w:lang w:val="zh-CN"/>
        </w:rPr>
        <w:tab/>
      </w:r>
      <w:r w:rsidR="00F45232" w:rsidRPr="00B969A9">
        <w:rPr>
          <w:rFonts w:eastAsia="黑体"/>
          <w:bCs/>
          <w:lang w:val="zh-CN"/>
        </w:rPr>
        <w:t>为执行《儿童保育和保护法》划拨充足的资源，并为从事儿童工作的相关专业人员开展能力建设；</w:t>
      </w:r>
    </w:p>
    <w:p w14:paraId="14A6CB83" w14:textId="55147D1E" w:rsidR="00F45232" w:rsidRPr="00B969A9" w:rsidRDefault="002C6D07" w:rsidP="00F45232">
      <w:pPr>
        <w:pStyle w:val="SingleTxtGC"/>
        <w:rPr>
          <w:rFonts w:eastAsia="黑体"/>
          <w:bCs/>
        </w:rPr>
      </w:pPr>
      <w:r>
        <w:rPr>
          <w:lang w:val="zh-CN"/>
        </w:rPr>
        <w:tab/>
      </w:r>
      <w:r w:rsidR="00F45232" w:rsidRPr="00B969A9">
        <w:rPr>
          <w:lang w:val="zh-CN"/>
        </w:rPr>
        <w:t>(d)</w:t>
      </w:r>
      <w:r w:rsidR="00F45232" w:rsidRPr="00B969A9">
        <w:rPr>
          <w:lang w:val="zh-CN"/>
        </w:rPr>
        <w:tab/>
      </w:r>
      <w:r w:rsidR="00F45232" w:rsidRPr="00B969A9">
        <w:rPr>
          <w:rFonts w:eastAsia="黑体"/>
          <w:bCs/>
          <w:lang w:val="zh-CN"/>
        </w:rPr>
        <w:t>对与儿童有关的所有法律和政策设立强制性儿童权利影响评估程序。</w:t>
      </w:r>
    </w:p>
    <w:p w14:paraId="5DDA2E24" w14:textId="77777777" w:rsidR="00F45232" w:rsidRPr="00B969A9" w:rsidRDefault="00F45232" w:rsidP="002C6D07">
      <w:pPr>
        <w:pStyle w:val="H23GC"/>
      </w:pPr>
      <w:r w:rsidRPr="00B969A9">
        <w:rPr>
          <w:lang w:val="zh-CN"/>
        </w:rPr>
        <w:tab/>
      </w:r>
      <w:r w:rsidRPr="00B969A9">
        <w:rPr>
          <w:lang w:val="zh-CN"/>
        </w:rPr>
        <w:tab/>
      </w:r>
      <w:r w:rsidRPr="00B969A9">
        <w:rPr>
          <w:lang w:val="zh-CN"/>
        </w:rPr>
        <w:t>全面的政策和战略</w:t>
      </w:r>
    </w:p>
    <w:p w14:paraId="1628F4D8" w14:textId="77777777" w:rsidR="00F45232" w:rsidRPr="00B969A9" w:rsidRDefault="00F45232" w:rsidP="00F45232">
      <w:pPr>
        <w:pStyle w:val="SingleTxtGC"/>
        <w:rPr>
          <w:rFonts w:eastAsia="黑体"/>
          <w:bCs/>
        </w:rPr>
      </w:pPr>
      <w:r w:rsidRPr="00B969A9">
        <w:rPr>
          <w:lang w:val="zh-CN"/>
        </w:rPr>
        <w:t>7.</w:t>
      </w:r>
      <w:r w:rsidRPr="00B969A9">
        <w:rPr>
          <w:lang w:val="zh-CN"/>
        </w:rPr>
        <w:tab/>
      </w:r>
      <w:r w:rsidRPr="00B969A9">
        <w:rPr>
          <w:rFonts w:eastAsia="黑体"/>
          <w:bCs/>
          <w:lang w:val="zh-CN"/>
        </w:rPr>
        <w:t>委员会建议缔约国：</w:t>
      </w:r>
    </w:p>
    <w:p w14:paraId="3C45CD2C" w14:textId="0E10BB4C" w:rsidR="00F45232" w:rsidRPr="00B969A9" w:rsidRDefault="002C6D07" w:rsidP="00F45232">
      <w:pPr>
        <w:pStyle w:val="SingleTxtGC"/>
        <w:rPr>
          <w:rFonts w:eastAsia="黑体"/>
          <w:bCs/>
        </w:rPr>
      </w:pPr>
      <w:r>
        <w:rPr>
          <w:lang w:val="zh-CN"/>
        </w:rPr>
        <w:tab/>
      </w:r>
      <w:r w:rsidR="00F45232" w:rsidRPr="00B969A9">
        <w:rPr>
          <w:lang w:val="zh-CN"/>
        </w:rPr>
        <w:t>(a)</w:t>
      </w:r>
      <w:r w:rsidR="00F45232" w:rsidRPr="00B969A9">
        <w:rPr>
          <w:lang w:val="zh-CN"/>
        </w:rPr>
        <w:tab/>
      </w:r>
      <w:r w:rsidR="00F45232" w:rsidRPr="00B969A9">
        <w:rPr>
          <w:rFonts w:eastAsia="黑体"/>
          <w:bCs/>
          <w:lang w:val="zh-CN"/>
        </w:rPr>
        <w:t>迅速通过国家儿童政策和相应的行动计划，确保这些政策和计划包含《公约》涵盖的所有领域，并包括具体、有时限和可衡量的目标；</w:t>
      </w:r>
    </w:p>
    <w:p w14:paraId="5CDCEE7E" w14:textId="32EE0C75"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为政策和行动计划的执行和监测提供充足的人力、技术和资金</w:t>
      </w:r>
      <w:r w:rsidR="00F45232" w:rsidRPr="00B969A9">
        <w:rPr>
          <w:rFonts w:eastAsia="黑体" w:hint="eastAsia"/>
          <w:bCs/>
          <w:lang w:val="zh-CN"/>
        </w:rPr>
        <w:t>资源</w:t>
      </w:r>
      <w:r w:rsidR="00F45232" w:rsidRPr="00B969A9">
        <w:rPr>
          <w:rFonts w:eastAsia="黑体"/>
          <w:bCs/>
          <w:lang w:val="zh-CN"/>
        </w:rPr>
        <w:t>，包括为此建立问责机制并定期进行监测和评估。</w:t>
      </w:r>
    </w:p>
    <w:p w14:paraId="22B64BFD" w14:textId="77777777" w:rsidR="00F45232" w:rsidRPr="00B969A9" w:rsidRDefault="00F45232" w:rsidP="002C6D07">
      <w:pPr>
        <w:pStyle w:val="H23GC"/>
      </w:pPr>
      <w:r w:rsidRPr="00B969A9">
        <w:rPr>
          <w:lang w:val="zh-CN"/>
        </w:rPr>
        <w:tab/>
      </w:r>
      <w:r w:rsidRPr="00B969A9">
        <w:rPr>
          <w:lang w:val="zh-CN"/>
        </w:rPr>
        <w:tab/>
      </w:r>
      <w:r w:rsidRPr="00B969A9">
        <w:rPr>
          <w:bCs/>
          <w:lang w:val="zh-CN"/>
        </w:rPr>
        <w:t>协调</w:t>
      </w:r>
    </w:p>
    <w:p w14:paraId="468DF82F" w14:textId="77777777" w:rsidR="00F45232" w:rsidRPr="00B969A9" w:rsidRDefault="00F45232" w:rsidP="00F45232">
      <w:pPr>
        <w:pStyle w:val="SingleTxtGC"/>
        <w:rPr>
          <w:rFonts w:eastAsia="黑体"/>
          <w:bCs/>
        </w:rPr>
      </w:pPr>
      <w:r w:rsidRPr="00B969A9">
        <w:rPr>
          <w:lang w:val="zh-CN"/>
        </w:rPr>
        <w:t>8.</w:t>
      </w:r>
      <w:r w:rsidRPr="00B969A9">
        <w:rPr>
          <w:lang w:val="zh-CN"/>
        </w:rPr>
        <w:tab/>
      </w:r>
      <w:r w:rsidRPr="00B969A9">
        <w:rPr>
          <w:rFonts w:eastAsia="黑体"/>
          <w:bCs/>
          <w:lang w:val="zh-CN"/>
        </w:rPr>
        <w:t>委员会注意到，负责儿童权利的实体近期进行了重组，包括将国家妇女和儿童委员会并入了教育和技能发展部，并将案件管理工作移交给了</w:t>
      </w:r>
      <w:r w:rsidRPr="00B969A9">
        <w:rPr>
          <w:rFonts w:eastAsia="黑体"/>
          <w:bCs/>
          <w:lang w:val="zh-CN"/>
        </w:rPr>
        <w:t>PEMA</w:t>
      </w:r>
      <w:r w:rsidRPr="00B969A9">
        <w:rPr>
          <w:rFonts w:eastAsia="黑体"/>
          <w:bCs/>
          <w:lang w:val="zh-CN"/>
        </w:rPr>
        <w:t>秘书处，这一重组导致各方的作用和责任缺乏明确性，为儿童提供的服务分散化，委员会敦促缔约国：</w:t>
      </w:r>
    </w:p>
    <w:p w14:paraId="4F7703A8" w14:textId="7160A0AB"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审查国家妇女和儿童委员会的架构，确保该委员会有足够的权威和明确的任务，能够协调所有部门和所有层面落实《公约》的所有活动；</w:t>
      </w:r>
    </w:p>
    <w:p w14:paraId="23D4230B" w14:textId="2300BADB"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明确国家妇女和儿童委员会以及</w:t>
      </w:r>
      <w:r w:rsidR="00F45232" w:rsidRPr="00B969A9">
        <w:rPr>
          <w:rFonts w:eastAsia="黑体"/>
          <w:bCs/>
          <w:lang w:val="zh-CN"/>
        </w:rPr>
        <w:t>PEMA</w:t>
      </w:r>
      <w:r w:rsidR="00F45232" w:rsidRPr="00B969A9">
        <w:rPr>
          <w:rFonts w:eastAsia="黑体"/>
          <w:bCs/>
          <w:lang w:val="zh-CN"/>
        </w:rPr>
        <w:t>秘书处的任务、作用和责任，并为</w:t>
      </w:r>
      <w:r w:rsidR="00F45232" w:rsidRPr="00B969A9">
        <w:rPr>
          <w:rFonts w:eastAsia="黑体" w:hint="eastAsia"/>
          <w:bCs/>
          <w:lang w:val="zh-CN"/>
        </w:rPr>
        <w:t>它们</w:t>
      </w:r>
      <w:r w:rsidR="00F45232" w:rsidRPr="00B969A9">
        <w:rPr>
          <w:rFonts w:eastAsia="黑体"/>
          <w:bCs/>
          <w:lang w:val="zh-CN"/>
        </w:rPr>
        <w:t>提供充足的人力、技术和资金资源。</w:t>
      </w:r>
    </w:p>
    <w:p w14:paraId="1C511CC3" w14:textId="77777777" w:rsidR="00F45232" w:rsidRPr="00B969A9" w:rsidRDefault="00F45232" w:rsidP="002C6D07">
      <w:pPr>
        <w:pStyle w:val="H23GC"/>
      </w:pPr>
      <w:r w:rsidRPr="00B969A9">
        <w:rPr>
          <w:lang w:val="zh-CN"/>
        </w:rPr>
        <w:lastRenderedPageBreak/>
        <w:tab/>
      </w:r>
      <w:r w:rsidRPr="00B969A9">
        <w:rPr>
          <w:lang w:val="zh-CN"/>
        </w:rPr>
        <w:tab/>
      </w:r>
      <w:r w:rsidRPr="00B969A9">
        <w:rPr>
          <w:lang w:val="zh-CN"/>
        </w:rPr>
        <w:t>资源分配</w:t>
      </w:r>
    </w:p>
    <w:p w14:paraId="6EC92E6B" w14:textId="77777777" w:rsidR="00F45232" w:rsidRPr="00B969A9" w:rsidRDefault="00F45232" w:rsidP="00F45232">
      <w:pPr>
        <w:pStyle w:val="SingleTxtGC"/>
        <w:rPr>
          <w:rFonts w:eastAsia="黑体"/>
          <w:bCs/>
        </w:rPr>
      </w:pPr>
      <w:r w:rsidRPr="00B969A9">
        <w:rPr>
          <w:lang w:val="zh-CN"/>
        </w:rPr>
        <w:t>9.</w:t>
      </w:r>
      <w:r w:rsidRPr="00B969A9">
        <w:rPr>
          <w:lang w:val="zh-CN"/>
        </w:rPr>
        <w:tab/>
      </w:r>
      <w:r w:rsidRPr="00B969A9">
        <w:rPr>
          <w:rFonts w:eastAsia="黑体"/>
          <w:bCs/>
          <w:lang w:val="zh-CN"/>
        </w:rPr>
        <w:t>委员会赞赏地注意到缔约国增加了划拨给儿童事务相关部门的预算，包括用于儿童保护、教育和健康的预算，委员会</w:t>
      </w:r>
      <w:r w:rsidRPr="00B969A9">
        <w:rPr>
          <w:rFonts w:eastAsia="黑体" w:hint="eastAsia"/>
          <w:bCs/>
          <w:lang w:val="zh-CN"/>
        </w:rPr>
        <w:t>回顾</w:t>
      </w:r>
      <w:r w:rsidRPr="00B969A9">
        <w:rPr>
          <w:rFonts w:eastAsia="黑体"/>
          <w:bCs/>
          <w:lang w:val="zh-CN"/>
        </w:rPr>
        <w:t>其关于实现儿童权利的公共预算编制的第</w:t>
      </w:r>
      <w:r w:rsidRPr="00B969A9">
        <w:rPr>
          <w:rFonts w:eastAsia="黑体"/>
          <w:bCs/>
          <w:lang w:val="zh-CN"/>
        </w:rPr>
        <w:t>19</w:t>
      </w:r>
      <w:r w:rsidRPr="00B969A9">
        <w:rPr>
          <w:rFonts w:eastAsia="黑体"/>
          <w:bCs/>
          <w:lang w:val="zh-CN"/>
        </w:rPr>
        <w:t>号一般性意见</w:t>
      </w:r>
      <w:r w:rsidRPr="00B969A9">
        <w:rPr>
          <w:rFonts w:eastAsia="黑体"/>
          <w:bCs/>
          <w:lang w:val="zh-CN"/>
        </w:rPr>
        <w:t>(2016</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3706A6F3" w14:textId="6E0D2B6A" w:rsidR="00F45232" w:rsidRPr="00B969A9" w:rsidRDefault="002C6D07" w:rsidP="00F45232">
      <w:pPr>
        <w:pStyle w:val="SingleTxtGC"/>
        <w:rPr>
          <w:rFonts w:eastAsia="黑体"/>
          <w:bCs/>
        </w:rPr>
      </w:pPr>
      <w:r>
        <w:rPr>
          <w:lang w:val="zh-CN"/>
        </w:rPr>
        <w:tab/>
      </w:r>
      <w:r w:rsidR="00F45232" w:rsidRPr="00B969A9">
        <w:rPr>
          <w:lang w:val="zh-CN"/>
        </w:rPr>
        <w:t>(a)</w:t>
      </w:r>
      <w:r w:rsidR="00F45232" w:rsidRPr="00B969A9">
        <w:rPr>
          <w:lang w:val="zh-CN"/>
        </w:rPr>
        <w:tab/>
      </w:r>
      <w:r w:rsidR="00F45232" w:rsidRPr="00B969A9">
        <w:rPr>
          <w:rFonts w:eastAsia="黑体"/>
          <w:bCs/>
          <w:lang w:val="zh-CN"/>
        </w:rPr>
        <w:t>制定具有儿童权利视角的预算编制程序，明确规定相关部门和机构</w:t>
      </w:r>
      <w:r w:rsidR="00F45232" w:rsidRPr="00B969A9">
        <w:rPr>
          <w:rFonts w:eastAsia="黑体" w:hint="eastAsia"/>
          <w:bCs/>
          <w:lang w:val="zh-CN"/>
        </w:rPr>
        <w:t>对</w:t>
      </w:r>
      <w:r w:rsidR="00F45232" w:rsidRPr="00B969A9">
        <w:rPr>
          <w:rFonts w:eastAsia="黑体"/>
          <w:bCs/>
          <w:lang w:val="zh-CN"/>
        </w:rPr>
        <w:t>儿童</w:t>
      </w:r>
      <w:r w:rsidR="00F45232" w:rsidRPr="00B969A9">
        <w:rPr>
          <w:rFonts w:eastAsia="黑体" w:hint="eastAsia"/>
          <w:bCs/>
          <w:lang w:val="zh-CN"/>
        </w:rPr>
        <w:t>问题</w:t>
      </w:r>
      <w:r w:rsidR="00F45232" w:rsidRPr="00B969A9">
        <w:rPr>
          <w:rFonts w:eastAsia="黑体"/>
          <w:bCs/>
          <w:lang w:val="zh-CN"/>
        </w:rPr>
        <w:t>的拨款，在用于儿童的资源的分配、使用和监测方面制定具体指标，建立跟踪系统；</w:t>
      </w:r>
    </w:p>
    <w:p w14:paraId="153F774C" w14:textId="0A4762C5"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为所有儿童编制具体预算项目，特别关注可能需要社会特别措施支持的</w:t>
      </w:r>
      <w:r w:rsidR="00F45232" w:rsidRPr="00B969A9">
        <w:rPr>
          <w:rFonts w:eastAsia="黑体" w:hint="eastAsia"/>
          <w:bCs/>
          <w:lang w:val="zh-CN"/>
        </w:rPr>
        <w:t>处境不利</w:t>
      </w:r>
      <w:r w:rsidR="00F45232" w:rsidRPr="00B969A9">
        <w:rPr>
          <w:rFonts w:eastAsia="黑体"/>
          <w:bCs/>
          <w:lang w:val="zh-CN"/>
        </w:rPr>
        <w:t>儿童，并确保这些预算项目即使在经济危机期间也能得到保证；</w:t>
      </w:r>
    </w:p>
    <w:p w14:paraId="3ED048DF" w14:textId="6FA4CA59" w:rsidR="00F45232" w:rsidRPr="00B969A9" w:rsidRDefault="002C6D07" w:rsidP="00F45232">
      <w:pPr>
        <w:pStyle w:val="SingleTxtGC"/>
        <w:rPr>
          <w:rFonts w:eastAsia="黑体"/>
          <w:bCs/>
        </w:rPr>
      </w:pPr>
      <w:r>
        <w:rPr>
          <w:lang w:val="zh-CN"/>
        </w:rPr>
        <w:tab/>
      </w:r>
      <w:r w:rsidR="00F45232" w:rsidRPr="00B969A9">
        <w:rPr>
          <w:lang w:val="zh-CN"/>
        </w:rPr>
        <w:t>(c)</w:t>
      </w:r>
      <w:r w:rsidR="00F45232" w:rsidRPr="00B969A9">
        <w:rPr>
          <w:lang w:val="zh-CN"/>
        </w:rPr>
        <w:tab/>
      </w:r>
      <w:r w:rsidR="00F45232" w:rsidRPr="00B969A9">
        <w:rPr>
          <w:rFonts w:eastAsia="黑体"/>
          <w:bCs/>
          <w:lang w:val="zh-CN"/>
        </w:rPr>
        <w:t>建立机制，以便对为执行《公约》及其</w:t>
      </w:r>
      <w:r w:rsidR="00F45232" w:rsidRPr="00B969A9">
        <w:rPr>
          <w:rFonts w:eastAsia="黑体" w:hint="eastAsia"/>
          <w:bCs/>
          <w:lang w:val="zh-CN"/>
        </w:rPr>
        <w:t>各项任择</w:t>
      </w:r>
      <w:r w:rsidR="00F45232" w:rsidRPr="00B969A9">
        <w:rPr>
          <w:rFonts w:eastAsia="黑体"/>
          <w:bCs/>
          <w:lang w:val="zh-CN"/>
        </w:rPr>
        <w:t>议定书而分配的资源是否充足以及此种资源的效力和公平程度进行监测和评估；</w:t>
      </w:r>
    </w:p>
    <w:p w14:paraId="57885792" w14:textId="1FF3ADAC" w:rsidR="00F45232" w:rsidRPr="00B969A9" w:rsidRDefault="002C6D07" w:rsidP="00F45232">
      <w:pPr>
        <w:pStyle w:val="SingleTxtGC"/>
        <w:rPr>
          <w:rFonts w:eastAsia="黑体"/>
          <w:bCs/>
        </w:rPr>
      </w:pPr>
      <w:r>
        <w:rPr>
          <w:lang w:val="zh-CN"/>
        </w:rPr>
        <w:tab/>
      </w:r>
      <w:r w:rsidR="00F45232" w:rsidRPr="00B969A9">
        <w:rPr>
          <w:lang w:val="zh-CN"/>
        </w:rPr>
        <w:t>(d)</w:t>
      </w:r>
      <w:r w:rsidR="00F45232" w:rsidRPr="00B969A9">
        <w:rPr>
          <w:lang w:val="zh-CN"/>
        </w:rPr>
        <w:tab/>
      </w:r>
      <w:r w:rsidR="00F45232" w:rsidRPr="00B969A9">
        <w:rPr>
          <w:rFonts w:eastAsia="黑体"/>
          <w:bCs/>
          <w:lang w:val="zh-CN"/>
        </w:rPr>
        <w:t>确保预算编制工作的透明度和参与性，包括确保地方一级预算编制工作的透明度和参与性，使民间社会和儿童能够有效参与这项工作。</w:t>
      </w:r>
    </w:p>
    <w:p w14:paraId="24945D99" w14:textId="77777777" w:rsidR="00F45232" w:rsidRPr="00B969A9" w:rsidRDefault="00F45232" w:rsidP="002C6D07">
      <w:pPr>
        <w:pStyle w:val="H23GC"/>
      </w:pPr>
      <w:r w:rsidRPr="00B969A9">
        <w:rPr>
          <w:lang w:val="zh-CN"/>
        </w:rPr>
        <w:tab/>
      </w:r>
      <w:r w:rsidRPr="00B969A9">
        <w:rPr>
          <w:lang w:val="zh-CN"/>
        </w:rPr>
        <w:tab/>
      </w:r>
      <w:r w:rsidRPr="00B969A9">
        <w:rPr>
          <w:lang w:val="zh-CN"/>
        </w:rPr>
        <w:t>数据收集</w:t>
      </w:r>
    </w:p>
    <w:p w14:paraId="6AD77D16" w14:textId="77777777" w:rsidR="00F45232" w:rsidRPr="00B969A9" w:rsidRDefault="00F45232" w:rsidP="00F45232">
      <w:pPr>
        <w:pStyle w:val="SingleTxtGC"/>
        <w:rPr>
          <w:rFonts w:eastAsia="黑体"/>
          <w:bCs/>
        </w:rPr>
      </w:pPr>
      <w:r w:rsidRPr="00B969A9">
        <w:rPr>
          <w:lang w:val="zh-CN"/>
        </w:rPr>
        <w:t>10.</w:t>
      </w:r>
      <w:r w:rsidRPr="00B969A9">
        <w:rPr>
          <w:lang w:val="zh-CN"/>
        </w:rPr>
        <w:tab/>
      </w:r>
      <w:r w:rsidRPr="00B969A9">
        <w:rPr>
          <w:rFonts w:eastAsia="黑体"/>
          <w:bCs/>
          <w:lang w:val="zh-CN"/>
        </w:rPr>
        <w:t>委员会关切地注意到，缔约国缺乏关于儿童的最新统计数据，也没有一个集中的数据收集系统，因此建议缔约国：</w:t>
      </w:r>
    </w:p>
    <w:p w14:paraId="67E6B245" w14:textId="625A6457" w:rsidR="00F45232" w:rsidRPr="00B969A9" w:rsidRDefault="002C6D07" w:rsidP="00F45232">
      <w:pPr>
        <w:pStyle w:val="SingleTxtGC"/>
      </w:pPr>
      <w:r>
        <w:rPr>
          <w:lang w:val="zh-CN"/>
        </w:rPr>
        <w:tab/>
      </w:r>
      <w:r w:rsidR="00F45232" w:rsidRPr="00B969A9">
        <w:rPr>
          <w:lang w:val="zh-CN"/>
        </w:rPr>
        <w:t>(a)</w:t>
      </w:r>
      <w:r w:rsidR="00F45232" w:rsidRPr="00B969A9">
        <w:rPr>
          <w:lang w:val="zh-CN"/>
        </w:rPr>
        <w:tab/>
      </w:r>
      <w:r w:rsidR="00F45232" w:rsidRPr="00B969A9">
        <w:rPr>
          <w:rFonts w:eastAsia="黑体"/>
          <w:bCs/>
          <w:lang w:val="zh-CN"/>
        </w:rPr>
        <w:t>设立一个中央数据收集系统，涵盖《公约》的所有领域，并按年龄、性别、残疾状况、地理位置、族裔出身、国籍和社会经济背景分列</w:t>
      </w:r>
      <w:r w:rsidR="00F45232" w:rsidRPr="00B969A9">
        <w:rPr>
          <w:rFonts w:eastAsia="黑体" w:hint="eastAsia"/>
          <w:bCs/>
          <w:lang w:val="zh-CN"/>
        </w:rPr>
        <w:t>数据</w:t>
      </w:r>
      <w:r w:rsidR="00F45232" w:rsidRPr="00B969A9">
        <w:rPr>
          <w:rFonts w:eastAsia="黑体"/>
          <w:bCs/>
          <w:lang w:val="zh-CN"/>
        </w:rPr>
        <w:t>；</w:t>
      </w:r>
    </w:p>
    <w:p w14:paraId="1851F5E2" w14:textId="40C85B09"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开展多指标类集调查，确保对有关儿童状况的数据进行充分和定期的监测和分析；</w:t>
      </w:r>
    </w:p>
    <w:p w14:paraId="1B529966" w14:textId="615944A8" w:rsidR="00F45232" w:rsidRPr="00B969A9" w:rsidRDefault="002C6D07" w:rsidP="00F45232">
      <w:pPr>
        <w:pStyle w:val="SingleTxtGC"/>
        <w:rPr>
          <w:rFonts w:eastAsia="黑体"/>
          <w:bCs/>
        </w:rPr>
      </w:pPr>
      <w:r>
        <w:rPr>
          <w:lang w:val="zh-CN"/>
        </w:rPr>
        <w:tab/>
      </w:r>
      <w:r w:rsidR="00F45232" w:rsidRPr="00B969A9">
        <w:rPr>
          <w:lang w:val="zh-CN"/>
        </w:rPr>
        <w:t>(c)</w:t>
      </w:r>
      <w:r w:rsidR="00F45232" w:rsidRPr="00B969A9">
        <w:rPr>
          <w:lang w:val="zh-CN"/>
        </w:rPr>
        <w:tab/>
      </w:r>
      <w:r w:rsidR="00F45232" w:rsidRPr="00B969A9">
        <w:rPr>
          <w:rFonts w:eastAsia="黑体"/>
          <w:bCs/>
          <w:lang w:val="zh-CN"/>
        </w:rPr>
        <w:t>改善关于童婚、暴力侵害儿童</w:t>
      </w:r>
      <w:r w:rsidR="00F45232" w:rsidRPr="00B969A9">
        <w:rPr>
          <w:rFonts w:eastAsia="黑体"/>
          <w:bCs/>
          <w:lang w:val="zh-CN"/>
        </w:rPr>
        <w:t>(</w:t>
      </w:r>
      <w:r w:rsidR="00F45232" w:rsidRPr="00B969A9">
        <w:rPr>
          <w:rFonts w:eastAsia="黑体"/>
          <w:bCs/>
          <w:lang w:val="zh-CN"/>
        </w:rPr>
        <w:t>包括接受替代性照料的儿童和残疾儿童</w:t>
      </w:r>
      <w:r w:rsidR="00F45232" w:rsidRPr="00B969A9">
        <w:rPr>
          <w:rFonts w:eastAsia="黑体"/>
          <w:bCs/>
          <w:lang w:val="zh-CN"/>
        </w:rPr>
        <w:t>)</w:t>
      </w:r>
      <w:r w:rsidR="00F45232" w:rsidRPr="00B969A9">
        <w:rPr>
          <w:rFonts w:eastAsia="黑体"/>
          <w:bCs/>
          <w:lang w:val="zh-CN"/>
        </w:rPr>
        <w:t>、营养</w:t>
      </w:r>
      <w:r w:rsidR="00F45232" w:rsidRPr="00B969A9">
        <w:rPr>
          <w:rFonts w:eastAsia="黑体" w:hint="eastAsia"/>
          <w:bCs/>
          <w:lang w:val="zh-CN"/>
        </w:rPr>
        <w:t>状况</w:t>
      </w:r>
      <w:r w:rsidR="00F45232" w:rsidRPr="00B969A9">
        <w:rPr>
          <w:rFonts w:eastAsia="黑体"/>
          <w:bCs/>
          <w:lang w:val="zh-CN"/>
        </w:rPr>
        <w:t>、心理健康、欺凌</w:t>
      </w:r>
      <w:r w:rsidR="00F45232" w:rsidRPr="00B969A9">
        <w:rPr>
          <w:rFonts w:eastAsia="黑体" w:hint="eastAsia"/>
          <w:bCs/>
          <w:lang w:val="zh-CN"/>
        </w:rPr>
        <w:t>现象</w:t>
      </w:r>
      <w:r w:rsidR="00F45232" w:rsidRPr="00B969A9">
        <w:rPr>
          <w:rFonts w:eastAsia="黑体"/>
          <w:bCs/>
          <w:lang w:val="zh-CN"/>
        </w:rPr>
        <w:t>、寻求庇护和移民儿童、童工、贩运儿童和儿童司法等方面的数据的收集和分析工作；</w:t>
      </w:r>
    </w:p>
    <w:p w14:paraId="4AD39DAB" w14:textId="38ABB973" w:rsidR="00F45232" w:rsidRPr="00B969A9" w:rsidRDefault="002C6D07" w:rsidP="00F45232">
      <w:pPr>
        <w:pStyle w:val="SingleTxtGC"/>
        <w:rPr>
          <w:rFonts w:eastAsia="黑体"/>
          <w:bCs/>
        </w:rPr>
      </w:pPr>
      <w:r>
        <w:rPr>
          <w:lang w:val="zh-CN"/>
        </w:rPr>
        <w:tab/>
      </w:r>
      <w:r w:rsidR="00F45232" w:rsidRPr="00B969A9">
        <w:rPr>
          <w:lang w:val="zh-CN"/>
        </w:rPr>
        <w:t>(d)</w:t>
      </w:r>
      <w:r w:rsidR="00F45232" w:rsidRPr="00B969A9">
        <w:rPr>
          <w:lang w:val="zh-CN"/>
        </w:rPr>
        <w:tab/>
      </w:r>
      <w:r w:rsidR="00F45232" w:rsidRPr="00B969A9">
        <w:rPr>
          <w:rFonts w:eastAsia="黑体"/>
          <w:bCs/>
          <w:lang w:val="zh-CN"/>
        </w:rPr>
        <w:t>确保定期收集和分析关于儿童的统计数据，在相关部委、专业团体和民间社会组织之间共享统计数据，并确保相关数据用于儿童权利政策和项目的制定和评估；</w:t>
      </w:r>
    </w:p>
    <w:p w14:paraId="33548B21" w14:textId="2EF63124" w:rsidR="00F45232" w:rsidRPr="00B969A9" w:rsidRDefault="002C6D07" w:rsidP="00F45232">
      <w:pPr>
        <w:pStyle w:val="SingleTxtGC"/>
      </w:pPr>
      <w:r>
        <w:rPr>
          <w:lang w:val="zh-CN"/>
        </w:rPr>
        <w:tab/>
      </w:r>
      <w:r w:rsidR="00F45232" w:rsidRPr="00B969A9">
        <w:rPr>
          <w:lang w:val="zh-CN"/>
        </w:rPr>
        <w:t>(e)</w:t>
      </w:r>
      <w:r w:rsidR="00F45232" w:rsidRPr="00B969A9">
        <w:rPr>
          <w:lang w:val="zh-CN"/>
        </w:rPr>
        <w:tab/>
      </w:r>
      <w:r w:rsidR="00F45232" w:rsidRPr="00B969A9">
        <w:rPr>
          <w:rFonts w:eastAsia="黑体"/>
          <w:bCs/>
          <w:lang w:val="zh-CN"/>
        </w:rPr>
        <w:t>就数据收集工作继续与联合国儿童基金会</w:t>
      </w:r>
      <w:r w:rsidR="00F45232" w:rsidRPr="00B969A9">
        <w:rPr>
          <w:rFonts w:eastAsia="黑体"/>
          <w:bCs/>
          <w:lang w:val="zh-CN"/>
        </w:rPr>
        <w:t>(</w:t>
      </w:r>
      <w:r w:rsidR="00F45232" w:rsidRPr="00B969A9">
        <w:rPr>
          <w:rFonts w:eastAsia="黑体"/>
          <w:bCs/>
          <w:lang w:val="zh-CN"/>
        </w:rPr>
        <w:t>儿基会</w:t>
      </w:r>
      <w:r w:rsidR="00F45232" w:rsidRPr="00B969A9">
        <w:rPr>
          <w:rFonts w:eastAsia="黑体"/>
          <w:bCs/>
          <w:lang w:val="zh-CN"/>
        </w:rPr>
        <w:t>)</w:t>
      </w:r>
      <w:r w:rsidR="00F45232" w:rsidRPr="00B969A9">
        <w:rPr>
          <w:rFonts w:eastAsia="黑体"/>
          <w:bCs/>
          <w:lang w:val="zh-CN"/>
        </w:rPr>
        <w:t>和其他相关实体合作。</w:t>
      </w:r>
    </w:p>
    <w:p w14:paraId="4D6A3AF1" w14:textId="77777777" w:rsidR="00F45232" w:rsidRPr="00B969A9" w:rsidRDefault="00F45232" w:rsidP="002C6D07">
      <w:pPr>
        <w:pStyle w:val="H23GC"/>
      </w:pPr>
      <w:r w:rsidRPr="00B969A9">
        <w:rPr>
          <w:lang w:val="zh-CN"/>
        </w:rPr>
        <w:tab/>
      </w:r>
      <w:r w:rsidRPr="00B969A9">
        <w:rPr>
          <w:lang w:val="zh-CN"/>
        </w:rPr>
        <w:tab/>
      </w:r>
      <w:r w:rsidRPr="00B969A9">
        <w:rPr>
          <w:lang w:val="zh-CN"/>
        </w:rPr>
        <w:t>诉诸司法和获得补救</w:t>
      </w:r>
    </w:p>
    <w:p w14:paraId="7F64141A" w14:textId="77777777" w:rsidR="00F45232" w:rsidRPr="00B969A9" w:rsidRDefault="00F45232" w:rsidP="00F45232">
      <w:pPr>
        <w:pStyle w:val="SingleTxtGC"/>
        <w:rPr>
          <w:rFonts w:eastAsia="黑体"/>
          <w:bCs/>
        </w:rPr>
      </w:pPr>
      <w:r w:rsidRPr="00B969A9">
        <w:rPr>
          <w:rFonts w:eastAsia="黑体"/>
          <w:bCs/>
          <w:lang w:val="zh-CN"/>
        </w:rPr>
        <w:t>11.</w:t>
      </w:r>
      <w:r w:rsidRPr="00B969A9">
        <w:rPr>
          <w:rFonts w:eastAsia="黑体"/>
          <w:bCs/>
          <w:lang w:val="zh-CN"/>
        </w:rPr>
        <w:tab/>
      </w:r>
      <w:r w:rsidRPr="00B969A9">
        <w:rPr>
          <w:rFonts w:eastAsia="黑体"/>
          <w:bCs/>
          <w:lang w:val="zh-CN"/>
        </w:rPr>
        <w:t>委员会建议缔约国：</w:t>
      </w:r>
    </w:p>
    <w:p w14:paraId="3D642082" w14:textId="63BE3516"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确保儿童能够利用：</w:t>
      </w:r>
      <w:r w:rsidR="00F45232" w:rsidRPr="00B969A9">
        <w:rPr>
          <w:rFonts w:eastAsia="黑体"/>
          <w:bCs/>
          <w:lang w:val="zh-CN"/>
        </w:rPr>
        <w:t>(</w:t>
      </w:r>
      <w:r w:rsidR="00F45232" w:rsidRPr="00B969A9">
        <w:rPr>
          <w:rFonts w:eastAsia="黑体"/>
          <w:bCs/>
          <w:lang w:val="zh-CN"/>
        </w:rPr>
        <w:t>一</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学校、替代照料场所、拘留场所和</w:t>
      </w:r>
      <w:r w:rsidR="00F45232" w:rsidRPr="00B969A9">
        <w:rPr>
          <w:rFonts w:eastAsia="黑体"/>
          <w:bCs/>
          <w:lang w:val="zh-CN"/>
        </w:rPr>
        <w:t>Gyalsung</w:t>
      </w:r>
      <w:r w:rsidR="00F45232" w:rsidRPr="00B969A9">
        <w:rPr>
          <w:rFonts w:eastAsia="黑体"/>
          <w:bCs/>
          <w:lang w:val="zh-CN"/>
        </w:rPr>
        <w:t>方案的保密</w:t>
      </w:r>
      <w:r w:rsidR="00F45232" w:rsidRPr="00B969A9">
        <w:rPr>
          <w:rFonts w:eastAsia="黑体" w:hint="eastAsia"/>
          <w:bCs/>
          <w:lang w:val="zh-CN"/>
        </w:rPr>
        <w:t>、对</w:t>
      </w:r>
      <w:r w:rsidR="00F45232" w:rsidRPr="00B969A9">
        <w:rPr>
          <w:rFonts w:eastAsia="黑体"/>
          <w:bCs/>
          <w:lang w:val="zh-CN"/>
        </w:rPr>
        <w:t>儿童</w:t>
      </w:r>
      <w:r w:rsidR="00F45232" w:rsidRPr="00B969A9">
        <w:rPr>
          <w:rFonts w:eastAsia="黑体" w:hint="eastAsia"/>
          <w:bCs/>
          <w:lang w:val="zh-CN"/>
        </w:rPr>
        <w:t>友好的</w:t>
      </w:r>
      <w:r w:rsidR="00F45232" w:rsidRPr="00B969A9">
        <w:rPr>
          <w:rFonts w:eastAsia="黑体"/>
          <w:bCs/>
          <w:lang w:val="zh-CN"/>
        </w:rPr>
        <w:t>独立申诉机制，</w:t>
      </w:r>
      <w:r w:rsidR="00F45232" w:rsidRPr="00B969A9">
        <w:rPr>
          <w:rFonts w:eastAsia="黑体" w:hint="eastAsia"/>
          <w:bCs/>
          <w:lang w:val="zh-CN"/>
        </w:rPr>
        <w:t>能够</w:t>
      </w:r>
      <w:r w:rsidR="00F45232" w:rsidRPr="00B969A9">
        <w:rPr>
          <w:rFonts w:eastAsia="黑体"/>
          <w:bCs/>
          <w:lang w:val="zh-CN"/>
        </w:rPr>
        <w:t>举报一切形式的暴力、虐待、歧视和其他侵犯其权利的行为；</w:t>
      </w:r>
      <w:r w:rsidR="00F45232" w:rsidRPr="00B969A9">
        <w:rPr>
          <w:rFonts w:eastAsia="黑体"/>
          <w:bCs/>
          <w:lang w:val="zh-CN"/>
        </w:rPr>
        <w:t>(</w:t>
      </w:r>
      <w:r w:rsidR="00F45232" w:rsidRPr="00B969A9">
        <w:rPr>
          <w:rFonts w:eastAsia="黑体"/>
          <w:bCs/>
          <w:lang w:val="zh-CN"/>
        </w:rPr>
        <w:t>二</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法律支持和代表，接受适龄咨询并获得补救，包括获得赔偿和康复服务；</w:t>
      </w:r>
    </w:p>
    <w:p w14:paraId="453FE6D4" w14:textId="56A9261A"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提高儿童对他们有权在现有机制之下提出申诉的认识；</w:t>
      </w:r>
    </w:p>
    <w:p w14:paraId="3F87376B" w14:textId="32279BBF"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确保对所有从事儿童工作的相关专业人员进行系统和强制性的培训，内容包括对儿童友好的程序和补救措施、儿童权利和《公约》。</w:t>
      </w:r>
    </w:p>
    <w:p w14:paraId="4165ECFF" w14:textId="77777777" w:rsidR="00F45232" w:rsidRPr="00B969A9" w:rsidRDefault="00F45232" w:rsidP="002C6D07">
      <w:pPr>
        <w:pStyle w:val="H23GC"/>
      </w:pPr>
      <w:r w:rsidRPr="00B969A9">
        <w:rPr>
          <w:lang w:val="zh-CN"/>
        </w:rPr>
        <w:lastRenderedPageBreak/>
        <w:tab/>
      </w:r>
      <w:r w:rsidRPr="00B969A9">
        <w:rPr>
          <w:lang w:val="zh-CN"/>
        </w:rPr>
        <w:tab/>
      </w:r>
      <w:r w:rsidRPr="00B969A9">
        <w:rPr>
          <w:lang w:val="zh-CN"/>
        </w:rPr>
        <w:t>独立监测</w:t>
      </w:r>
    </w:p>
    <w:p w14:paraId="7E41C667" w14:textId="77777777" w:rsidR="00F45232" w:rsidRPr="00B969A9" w:rsidRDefault="00F45232" w:rsidP="00F45232">
      <w:pPr>
        <w:pStyle w:val="SingleTxtGC"/>
        <w:rPr>
          <w:rFonts w:eastAsia="黑体"/>
          <w:bCs/>
        </w:rPr>
      </w:pPr>
      <w:r w:rsidRPr="00B969A9">
        <w:rPr>
          <w:rFonts w:eastAsia="黑体"/>
          <w:bCs/>
          <w:lang w:val="zh-CN"/>
        </w:rPr>
        <w:t>12.</w:t>
      </w:r>
      <w:r w:rsidRPr="00B969A9">
        <w:rPr>
          <w:rFonts w:eastAsia="黑体"/>
          <w:bCs/>
          <w:lang w:val="zh-CN"/>
        </w:rPr>
        <w:tab/>
      </w:r>
      <w:r w:rsidRPr="00B969A9">
        <w:rPr>
          <w:rFonts w:eastAsia="黑体"/>
          <w:bCs/>
          <w:lang w:val="zh-CN"/>
        </w:rPr>
        <w:t>委员会回顾其先前的建议，</w:t>
      </w:r>
      <w:r w:rsidRPr="00B969A9">
        <w:rPr>
          <w:rStyle w:val="a8"/>
          <w:rFonts w:eastAsia="黑体"/>
        </w:rPr>
        <w:footnoteReference w:id="5"/>
      </w:r>
      <w:r w:rsidRPr="00B969A9">
        <w:rPr>
          <w:rFonts w:eastAsia="黑体"/>
          <w:bCs/>
          <w:lang w:val="zh-CN"/>
        </w:rPr>
        <w:t xml:space="preserve"> </w:t>
      </w:r>
      <w:r w:rsidRPr="00B969A9">
        <w:rPr>
          <w:rFonts w:eastAsia="黑体"/>
          <w:bCs/>
          <w:lang w:val="zh-CN"/>
        </w:rPr>
        <w:t>建议缔约国：</w:t>
      </w:r>
    </w:p>
    <w:p w14:paraId="3C656078" w14:textId="13077D2A"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迅速建立一个独立的人权监测机制，包括一个专门监测儿童权利的机制，该机制能够以</w:t>
      </w:r>
      <w:r w:rsidR="00F45232" w:rsidRPr="00B969A9">
        <w:rPr>
          <w:rFonts w:eastAsia="黑体" w:hint="eastAsia"/>
          <w:bCs/>
          <w:lang w:val="zh-CN"/>
        </w:rPr>
        <w:t>体恤儿童</w:t>
      </w:r>
      <w:r w:rsidR="00F45232" w:rsidRPr="00B969A9">
        <w:rPr>
          <w:rFonts w:eastAsia="黑体"/>
          <w:bCs/>
          <w:lang w:val="zh-CN"/>
        </w:rPr>
        <w:t>的方式接收、调查和处理儿童的申诉；</w:t>
      </w:r>
    </w:p>
    <w:p w14:paraId="1832A999" w14:textId="21596484"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保证这一监测机制的独立性，包括在资金和任务方面的独立性，确保该机制拥有充足和可持续的人力、技术和资金资源，能够根据《关于促进和保护人权的国家机构的地位的原则》</w:t>
      </w:r>
      <w:r w:rsidR="00F45232" w:rsidRPr="00B969A9">
        <w:rPr>
          <w:rFonts w:eastAsia="黑体"/>
          <w:bCs/>
          <w:lang w:val="zh-CN"/>
        </w:rPr>
        <w:t>(</w:t>
      </w:r>
      <w:r w:rsidR="00F45232" w:rsidRPr="00B969A9">
        <w:rPr>
          <w:rFonts w:eastAsia="黑体"/>
          <w:bCs/>
          <w:lang w:val="zh-CN"/>
        </w:rPr>
        <w:t>《巴黎原则》</w:t>
      </w:r>
      <w:r w:rsidR="00F45232" w:rsidRPr="00B969A9">
        <w:rPr>
          <w:rFonts w:eastAsia="黑体"/>
          <w:bCs/>
          <w:lang w:val="zh-CN"/>
        </w:rPr>
        <w:t>)</w:t>
      </w:r>
      <w:r w:rsidR="00F45232" w:rsidRPr="00B969A9">
        <w:rPr>
          <w:rFonts w:eastAsia="黑体"/>
          <w:bCs/>
          <w:lang w:val="zh-CN"/>
        </w:rPr>
        <w:t>充分履行任务。</w:t>
      </w:r>
    </w:p>
    <w:p w14:paraId="6AA1096D" w14:textId="77777777" w:rsidR="00F45232" w:rsidRPr="00B969A9" w:rsidRDefault="00F45232" w:rsidP="002C6D07">
      <w:pPr>
        <w:pStyle w:val="H23GC"/>
      </w:pPr>
      <w:r w:rsidRPr="00B969A9">
        <w:rPr>
          <w:lang w:val="zh-CN"/>
        </w:rPr>
        <w:tab/>
      </w:r>
      <w:r w:rsidRPr="00B969A9">
        <w:rPr>
          <w:lang w:val="zh-CN"/>
        </w:rPr>
        <w:tab/>
      </w:r>
      <w:r w:rsidRPr="00B969A9">
        <w:rPr>
          <w:lang w:val="zh-CN"/>
        </w:rPr>
        <w:t>与民间社会的合作</w:t>
      </w:r>
    </w:p>
    <w:p w14:paraId="3EF3994D" w14:textId="77777777" w:rsidR="00F45232" w:rsidRPr="00B969A9" w:rsidRDefault="00F45232" w:rsidP="00F45232">
      <w:pPr>
        <w:pStyle w:val="SingleTxtGC"/>
        <w:rPr>
          <w:rFonts w:eastAsia="黑体"/>
          <w:bCs/>
        </w:rPr>
      </w:pPr>
      <w:r w:rsidRPr="00B969A9">
        <w:rPr>
          <w:lang w:val="zh-CN"/>
        </w:rPr>
        <w:t>13.</w:t>
      </w:r>
      <w:r w:rsidRPr="00B969A9">
        <w:rPr>
          <w:lang w:val="zh-CN"/>
        </w:rPr>
        <w:tab/>
      </w:r>
      <w:r w:rsidRPr="00B969A9">
        <w:rPr>
          <w:rFonts w:eastAsia="黑体"/>
          <w:bCs/>
          <w:lang w:val="zh-CN"/>
        </w:rPr>
        <w:t>委员会关切地注意到，根据经修订的《民间社会组织法》，民间社会组织，包括从事儿童权利工作的组织的登记和活动受到限制，委员会敦促缔约国取消对民间社会组织的登记和活动施加的限制，包括设立捐赠基金的要求，并确保它们得到充分的支持和资助机会，能够开展与促进和保护儿童权利有关的活动。</w:t>
      </w:r>
    </w:p>
    <w:p w14:paraId="224CFEBC" w14:textId="77777777" w:rsidR="00F45232" w:rsidRPr="00B969A9" w:rsidRDefault="00F45232" w:rsidP="002C6D07">
      <w:pPr>
        <w:pStyle w:val="H23GC"/>
      </w:pPr>
      <w:r w:rsidRPr="00B969A9">
        <w:rPr>
          <w:lang w:val="zh-CN"/>
        </w:rPr>
        <w:tab/>
      </w:r>
      <w:r w:rsidRPr="00B969A9">
        <w:rPr>
          <w:lang w:val="zh-CN"/>
        </w:rPr>
        <w:tab/>
      </w:r>
      <w:r w:rsidRPr="00B969A9">
        <w:rPr>
          <w:lang w:val="zh-CN"/>
        </w:rPr>
        <w:t>儿童权利与工商业部门</w:t>
      </w:r>
    </w:p>
    <w:p w14:paraId="7ED52B04" w14:textId="5369D925" w:rsidR="00F45232" w:rsidRPr="00B969A9" w:rsidRDefault="00F45232" w:rsidP="00F45232">
      <w:pPr>
        <w:pStyle w:val="SingleTxtGC"/>
        <w:rPr>
          <w:rFonts w:eastAsia="黑体"/>
          <w:bCs/>
        </w:rPr>
      </w:pPr>
      <w:r w:rsidRPr="00B969A9">
        <w:rPr>
          <w:lang w:val="zh-CN"/>
        </w:rPr>
        <w:t>14.</w:t>
      </w:r>
      <w:r w:rsidRPr="00B969A9">
        <w:rPr>
          <w:lang w:val="zh-CN"/>
        </w:rPr>
        <w:tab/>
      </w:r>
      <w:r w:rsidRPr="00B969A9">
        <w:rPr>
          <w:rFonts w:eastAsia="黑体"/>
          <w:bCs/>
          <w:lang w:val="zh-CN"/>
        </w:rPr>
        <w:t>委员会回顾其关于商业部门对儿童权利影响方面国家义务的第</w:t>
      </w:r>
      <w:r w:rsidRPr="00B969A9">
        <w:rPr>
          <w:rFonts w:eastAsia="黑体"/>
          <w:bCs/>
          <w:lang w:val="zh-CN"/>
        </w:rPr>
        <w:t>16</w:t>
      </w:r>
      <w:r w:rsidRPr="00B969A9">
        <w:rPr>
          <w:rFonts w:eastAsia="黑体"/>
          <w:bCs/>
          <w:lang w:val="zh-CN"/>
        </w:rPr>
        <w:t>号一般性意见</w:t>
      </w:r>
      <w:r w:rsidR="00F14CC1" w:rsidRPr="00B969A9">
        <w:rPr>
          <w:rFonts w:eastAsia="黑体"/>
          <w:bCs/>
          <w:lang w:val="zh-CN"/>
        </w:rPr>
        <w:t>(201</w:t>
      </w:r>
      <w:r w:rsidR="00F14CC1">
        <w:rPr>
          <w:rFonts w:eastAsia="黑体" w:hint="eastAsia"/>
          <w:bCs/>
          <w:lang w:val="zh-CN"/>
        </w:rPr>
        <w:t>3</w:t>
      </w:r>
      <w:r w:rsidR="00F14CC1" w:rsidRPr="00B969A9">
        <w:rPr>
          <w:rFonts w:eastAsia="黑体"/>
          <w:bCs/>
          <w:lang w:val="zh-CN"/>
        </w:rPr>
        <w:t>年</w:t>
      </w:r>
      <w:r w:rsidR="00F14CC1" w:rsidRPr="00B969A9">
        <w:rPr>
          <w:rFonts w:eastAsia="黑体"/>
          <w:bCs/>
          <w:lang w:val="zh-CN"/>
        </w:rPr>
        <w:t>)</w:t>
      </w:r>
      <w:r w:rsidRPr="00B969A9">
        <w:rPr>
          <w:rFonts w:eastAsia="黑体"/>
          <w:bCs/>
          <w:lang w:val="zh-CN"/>
        </w:rPr>
        <w:t>，建议缔约国：</w:t>
      </w:r>
    </w:p>
    <w:p w14:paraId="52E0258C" w14:textId="7D71CE87" w:rsidR="00F45232" w:rsidRPr="00B969A9" w:rsidRDefault="002C6D07" w:rsidP="00F45232">
      <w:pPr>
        <w:pStyle w:val="SingleTxtGC"/>
        <w:rPr>
          <w:rFonts w:eastAsia="黑体"/>
          <w:bCs/>
        </w:rPr>
      </w:pPr>
      <w:r>
        <w:rPr>
          <w:lang w:val="zh-CN"/>
        </w:rPr>
        <w:tab/>
      </w:r>
      <w:r w:rsidR="00F45232" w:rsidRPr="00B969A9">
        <w:rPr>
          <w:lang w:val="zh-CN"/>
        </w:rPr>
        <w:t>(a)</w:t>
      </w:r>
      <w:r w:rsidR="00F45232" w:rsidRPr="00B969A9">
        <w:rPr>
          <w:lang w:val="zh-CN"/>
        </w:rPr>
        <w:tab/>
      </w:r>
      <w:r w:rsidR="00F45232" w:rsidRPr="00B969A9">
        <w:rPr>
          <w:rFonts w:eastAsia="黑体"/>
          <w:bCs/>
          <w:lang w:val="zh-CN"/>
        </w:rPr>
        <w:t>制定和实施条例，确保工商部门，包括农业、森林、旅游和非正规部门遵守国际和国家人权、卫生、环境和其他标准，特别是与儿童权利有关的标准，并遵守《工商企业与人权指导原则》；</w:t>
      </w:r>
    </w:p>
    <w:p w14:paraId="7C0D57AE" w14:textId="120D0230"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要求公司就其商业活动对环境、健康和儿童权利的影响及消除影响的计划进行评估、协商，并公开披露相关情况</w:t>
      </w:r>
      <w:r w:rsidR="00F45232" w:rsidRPr="00B969A9">
        <w:rPr>
          <w:rFonts w:eastAsia="黑体" w:hint="eastAsia"/>
          <w:bCs/>
          <w:lang w:val="zh-CN"/>
        </w:rPr>
        <w:t>。</w:t>
      </w:r>
    </w:p>
    <w:p w14:paraId="26E996AA" w14:textId="1819A9B5" w:rsidR="00F45232" w:rsidRPr="00B969A9" w:rsidRDefault="002C6D07" w:rsidP="002C6D07">
      <w:pPr>
        <w:pStyle w:val="H1GC"/>
      </w:pPr>
      <w:r>
        <w:rPr>
          <w:lang w:val="zh-CN"/>
        </w:rPr>
        <w:tab/>
      </w:r>
      <w:r w:rsidR="00F45232" w:rsidRPr="00B969A9">
        <w:rPr>
          <w:lang w:val="zh-CN"/>
        </w:rPr>
        <w:t>B.</w:t>
      </w:r>
      <w:r w:rsidR="00F45232" w:rsidRPr="00B969A9">
        <w:rPr>
          <w:lang w:val="zh-CN"/>
        </w:rPr>
        <w:tab/>
      </w:r>
      <w:r w:rsidR="00F45232" w:rsidRPr="00B969A9">
        <w:rPr>
          <w:lang w:val="zh-CN"/>
        </w:rPr>
        <w:t>一般原则</w:t>
      </w:r>
      <w:r w:rsidR="00F45232" w:rsidRPr="00B969A9">
        <w:rPr>
          <w:lang w:val="zh-CN"/>
        </w:rPr>
        <w:t>(</w:t>
      </w:r>
      <w:r w:rsidR="00F45232" w:rsidRPr="00B969A9">
        <w:rPr>
          <w:lang w:val="zh-CN"/>
        </w:rPr>
        <w:t>第</w:t>
      </w:r>
      <w:r w:rsidR="00F45232" w:rsidRPr="00B969A9">
        <w:rPr>
          <w:lang w:val="zh-CN"/>
        </w:rPr>
        <w:t>2</w:t>
      </w:r>
      <w:r w:rsidR="00F45232" w:rsidRPr="00B969A9">
        <w:rPr>
          <w:lang w:val="zh-CN"/>
        </w:rPr>
        <w:t>条、第</w:t>
      </w:r>
      <w:r w:rsidR="00F45232" w:rsidRPr="00B969A9">
        <w:rPr>
          <w:lang w:val="zh-CN"/>
        </w:rPr>
        <w:t>3</w:t>
      </w:r>
      <w:r w:rsidR="00F45232" w:rsidRPr="00B969A9">
        <w:rPr>
          <w:lang w:val="zh-CN"/>
        </w:rPr>
        <w:t>条、第</w:t>
      </w:r>
      <w:r w:rsidR="00F45232" w:rsidRPr="00B969A9">
        <w:rPr>
          <w:lang w:val="zh-CN"/>
        </w:rPr>
        <w:t>6</w:t>
      </w:r>
      <w:r w:rsidR="00F45232" w:rsidRPr="00B969A9">
        <w:rPr>
          <w:lang w:val="zh-CN"/>
        </w:rPr>
        <w:t>条和第</w:t>
      </w:r>
      <w:r w:rsidR="00F45232" w:rsidRPr="00B969A9">
        <w:rPr>
          <w:lang w:val="zh-CN"/>
        </w:rPr>
        <w:t>12</w:t>
      </w:r>
      <w:r w:rsidR="00F45232" w:rsidRPr="00B969A9">
        <w:rPr>
          <w:lang w:val="zh-CN"/>
        </w:rPr>
        <w:t>条</w:t>
      </w:r>
      <w:r w:rsidR="00F45232" w:rsidRPr="00B969A9">
        <w:rPr>
          <w:lang w:val="zh-CN"/>
        </w:rPr>
        <w:t>)</w:t>
      </w:r>
    </w:p>
    <w:p w14:paraId="6A45B353" w14:textId="77777777" w:rsidR="00F45232" w:rsidRPr="00B969A9" w:rsidRDefault="00F45232" w:rsidP="002C6D07">
      <w:pPr>
        <w:pStyle w:val="H23GC"/>
      </w:pPr>
      <w:r w:rsidRPr="00B969A9">
        <w:rPr>
          <w:lang w:val="zh-CN"/>
        </w:rPr>
        <w:tab/>
      </w:r>
      <w:r w:rsidRPr="00B969A9">
        <w:rPr>
          <w:lang w:val="zh-CN"/>
        </w:rPr>
        <w:tab/>
      </w:r>
      <w:r w:rsidRPr="00B969A9">
        <w:rPr>
          <w:lang w:val="zh-CN"/>
        </w:rPr>
        <w:t>不歧视</w:t>
      </w:r>
    </w:p>
    <w:p w14:paraId="0EFD6081" w14:textId="77777777" w:rsidR="00F45232" w:rsidRPr="00B969A9" w:rsidRDefault="00F45232" w:rsidP="00F45232">
      <w:pPr>
        <w:pStyle w:val="SingleTxtGC"/>
        <w:rPr>
          <w:rFonts w:eastAsia="黑体"/>
          <w:bCs/>
        </w:rPr>
      </w:pPr>
      <w:r w:rsidRPr="00B969A9">
        <w:rPr>
          <w:lang w:val="zh-CN"/>
        </w:rPr>
        <w:t>15.</w:t>
      </w:r>
      <w:r w:rsidRPr="00B969A9">
        <w:rPr>
          <w:lang w:val="zh-CN"/>
        </w:rPr>
        <w:tab/>
      </w:r>
      <w:r w:rsidRPr="00B969A9">
        <w:rPr>
          <w:rFonts w:eastAsia="黑体"/>
          <w:bCs/>
          <w:lang w:val="zh-CN"/>
        </w:rPr>
        <w:t>委员会建议缔约国：</w:t>
      </w:r>
    </w:p>
    <w:p w14:paraId="296BF72D" w14:textId="2B90360F" w:rsidR="00F45232" w:rsidRPr="00B969A9" w:rsidRDefault="002C6D07" w:rsidP="00F45232">
      <w:pPr>
        <w:pStyle w:val="SingleTxtGC"/>
        <w:rPr>
          <w:rFonts w:eastAsia="黑体"/>
          <w:bCs/>
        </w:rPr>
      </w:pPr>
      <w:r>
        <w:rPr>
          <w:lang w:val="zh-CN"/>
        </w:rPr>
        <w:tab/>
      </w:r>
      <w:r w:rsidR="00F45232" w:rsidRPr="00B969A9">
        <w:rPr>
          <w:lang w:val="zh-CN"/>
        </w:rPr>
        <w:t>(a)</w:t>
      </w:r>
      <w:r w:rsidR="00F45232" w:rsidRPr="00B969A9">
        <w:rPr>
          <w:lang w:val="zh-CN"/>
        </w:rPr>
        <w:tab/>
      </w:r>
      <w:r w:rsidR="00F45232" w:rsidRPr="00B969A9">
        <w:rPr>
          <w:rFonts w:eastAsia="黑体"/>
          <w:bCs/>
          <w:lang w:val="zh-CN"/>
        </w:rPr>
        <w:t>明确禁止一切形式的歧视，包括基于民族或族裔出身、残疾状况和社会经济、居民身份或其他身份的歧视；</w:t>
      </w:r>
    </w:p>
    <w:p w14:paraId="2DF649AC" w14:textId="5676A4DB"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执行有针对性的政策和方案，消除针对残疾儿童、生活在偏远地区或难以到达的社区的儿童、被剥夺家庭环境的儿童、单亲儿童、男女同性恋、双性恋、跨性别和间性儿童以及非正规移民工人的子女的歧视；</w:t>
      </w:r>
    </w:p>
    <w:p w14:paraId="5C751A88" w14:textId="209F435F" w:rsidR="00F45232" w:rsidRPr="00B969A9" w:rsidRDefault="002C6D07" w:rsidP="00F45232">
      <w:pPr>
        <w:pStyle w:val="SingleTxtGC"/>
        <w:rPr>
          <w:rFonts w:eastAsia="黑体"/>
          <w:bCs/>
        </w:rPr>
      </w:pPr>
      <w:r>
        <w:rPr>
          <w:lang w:val="zh-CN"/>
        </w:rPr>
        <w:tab/>
      </w:r>
      <w:r w:rsidR="00F45232" w:rsidRPr="00B969A9">
        <w:rPr>
          <w:lang w:val="zh-CN"/>
        </w:rPr>
        <w:t>(c)</w:t>
      </w:r>
      <w:r w:rsidR="00F45232" w:rsidRPr="00B969A9">
        <w:rPr>
          <w:lang w:val="zh-CN"/>
        </w:rPr>
        <w:tab/>
      </w:r>
      <w:r w:rsidR="00F45232" w:rsidRPr="00B969A9">
        <w:rPr>
          <w:rFonts w:eastAsia="黑体"/>
          <w:bCs/>
          <w:lang w:val="zh-CN"/>
        </w:rPr>
        <w:t>确保偏远地区的儿童和社会经济处境不利的儿童在物质上和</w:t>
      </w:r>
      <w:r w:rsidR="00F45232" w:rsidRPr="00B969A9">
        <w:rPr>
          <w:rFonts w:eastAsia="黑体"/>
          <w:bCs/>
          <w:lang w:val="zh-CN"/>
        </w:rPr>
        <w:t>/</w:t>
      </w:r>
      <w:r w:rsidR="00F45232" w:rsidRPr="00B969A9">
        <w:rPr>
          <w:rFonts w:eastAsia="黑体"/>
          <w:bCs/>
          <w:lang w:val="zh-CN"/>
        </w:rPr>
        <w:t>或经济上有机会获得适当的保健服务、教育、住房和适当的生活水准；</w:t>
      </w:r>
    </w:p>
    <w:p w14:paraId="1387C573" w14:textId="18E856E0" w:rsidR="00F45232" w:rsidRPr="00B969A9" w:rsidRDefault="002C6D07" w:rsidP="00F45232">
      <w:pPr>
        <w:pStyle w:val="SingleTxtGC"/>
        <w:rPr>
          <w:rFonts w:eastAsia="黑体"/>
          <w:bCs/>
        </w:rPr>
      </w:pPr>
      <w:r>
        <w:rPr>
          <w:lang w:val="zh-CN"/>
        </w:rPr>
        <w:tab/>
      </w:r>
      <w:r w:rsidR="00F45232" w:rsidRPr="00B969A9">
        <w:rPr>
          <w:lang w:val="zh-CN"/>
        </w:rPr>
        <w:t>(d)</w:t>
      </w:r>
      <w:r w:rsidR="00F45232" w:rsidRPr="00B969A9">
        <w:rPr>
          <w:lang w:val="zh-CN"/>
        </w:rPr>
        <w:tab/>
      </w:r>
      <w:r w:rsidR="00F45232" w:rsidRPr="00B969A9">
        <w:rPr>
          <w:rFonts w:eastAsia="黑体"/>
          <w:bCs/>
          <w:lang w:val="zh-CN"/>
        </w:rPr>
        <w:t>加强国家妇女和儿童委员会处理歧视儿童案件的能力；</w:t>
      </w:r>
    </w:p>
    <w:p w14:paraId="5AAE91C9" w14:textId="24598E2B" w:rsidR="00F45232" w:rsidRPr="00B969A9" w:rsidRDefault="002C6D07" w:rsidP="00F45232">
      <w:pPr>
        <w:pStyle w:val="SingleTxtGC"/>
        <w:rPr>
          <w:rFonts w:eastAsia="黑体"/>
          <w:bCs/>
        </w:rPr>
      </w:pPr>
      <w:r>
        <w:rPr>
          <w:lang w:val="zh-CN"/>
        </w:rPr>
        <w:tab/>
      </w:r>
      <w:r w:rsidR="00F45232" w:rsidRPr="00B969A9">
        <w:rPr>
          <w:lang w:val="zh-CN"/>
        </w:rPr>
        <w:t>(e)</w:t>
      </w:r>
      <w:r w:rsidR="00F45232" w:rsidRPr="00B969A9">
        <w:rPr>
          <w:lang w:val="zh-CN"/>
        </w:rPr>
        <w:tab/>
      </w:r>
      <w:r w:rsidR="00F45232" w:rsidRPr="00B969A9">
        <w:rPr>
          <w:rFonts w:eastAsia="黑体"/>
          <w:bCs/>
          <w:lang w:val="zh-CN"/>
        </w:rPr>
        <w:t>确保因族裔、性取向或性别认同而遭受歧视、欺凌或骚扰的儿童得到保护和支助，包括</w:t>
      </w:r>
      <w:r w:rsidR="00F45232" w:rsidRPr="00B969A9">
        <w:rPr>
          <w:rFonts w:eastAsia="黑体" w:hint="eastAsia"/>
          <w:bCs/>
          <w:lang w:val="zh-CN"/>
        </w:rPr>
        <w:t>为此</w:t>
      </w:r>
      <w:r w:rsidR="00F45232" w:rsidRPr="00B969A9">
        <w:rPr>
          <w:rFonts w:eastAsia="黑体"/>
          <w:bCs/>
          <w:lang w:val="zh-CN"/>
        </w:rPr>
        <w:t>采取有针对性的反欺凌措施；</w:t>
      </w:r>
    </w:p>
    <w:p w14:paraId="761BB105" w14:textId="1AAFC357" w:rsidR="00F45232" w:rsidRPr="00B969A9" w:rsidRDefault="002C6D07" w:rsidP="00F45232">
      <w:pPr>
        <w:pStyle w:val="SingleTxtGC"/>
        <w:rPr>
          <w:rFonts w:eastAsia="黑体"/>
          <w:bCs/>
        </w:rPr>
      </w:pPr>
      <w:r>
        <w:rPr>
          <w:lang w:val="zh-CN"/>
        </w:rPr>
        <w:lastRenderedPageBreak/>
        <w:tab/>
      </w:r>
      <w:r w:rsidR="00F45232" w:rsidRPr="00B969A9">
        <w:rPr>
          <w:lang w:val="zh-CN"/>
        </w:rPr>
        <w:t>(f)</w:t>
      </w:r>
      <w:r w:rsidR="00F45232" w:rsidRPr="00B969A9">
        <w:rPr>
          <w:lang w:val="zh-CN"/>
        </w:rPr>
        <w:tab/>
      </w:r>
      <w:r w:rsidR="00F45232" w:rsidRPr="00B969A9">
        <w:rPr>
          <w:rFonts w:eastAsia="黑体"/>
          <w:bCs/>
          <w:lang w:val="zh-CN"/>
        </w:rPr>
        <w:t>消除对属于族裔和宗教少数群体的儿童、残疾儿童以及男女同性恋、双性恋、跨性别和间性儿童的歧视性成见，宣传他们作为权利持有者的正面形象；</w:t>
      </w:r>
    </w:p>
    <w:p w14:paraId="1F630754" w14:textId="63E5B187" w:rsidR="00F45232" w:rsidRPr="00B969A9" w:rsidRDefault="002C6D07" w:rsidP="00F45232">
      <w:pPr>
        <w:pStyle w:val="SingleTxtGC"/>
        <w:rPr>
          <w:rFonts w:eastAsia="黑体"/>
          <w:bCs/>
        </w:rPr>
      </w:pPr>
      <w:r>
        <w:rPr>
          <w:lang w:val="zh-CN"/>
        </w:rPr>
        <w:tab/>
      </w:r>
      <w:r w:rsidR="00F45232" w:rsidRPr="00B969A9">
        <w:rPr>
          <w:lang w:val="zh-CN"/>
        </w:rPr>
        <w:t>(g)</w:t>
      </w:r>
      <w:r w:rsidR="00F45232" w:rsidRPr="00B969A9">
        <w:rPr>
          <w:lang w:val="zh-CN"/>
        </w:rPr>
        <w:tab/>
      </w:r>
      <w:r w:rsidR="00F45232" w:rsidRPr="00B969A9">
        <w:rPr>
          <w:rFonts w:eastAsia="黑体"/>
          <w:bCs/>
          <w:lang w:val="zh-CN"/>
        </w:rPr>
        <w:t>在儿童和民间社会组织的参与下，评估旨在打击对处境不利儿童的歧视的现行措施，</w:t>
      </w:r>
      <w:r w:rsidR="00F45232" w:rsidRPr="00B969A9">
        <w:rPr>
          <w:rFonts w:eastAsia="黑体" w:hint="eastAsia"/>
          <w:bCs/>
          <w:lang w:val="zh-CN"/>
        </w:rPr>
        <w:t>以</w:t>
      </w:r>
      <w:r w:rsidR="00F45232" w:rsidRPr="00B969A9">
        <w:rPr>
          <w:rFonts w:eastAsia="黑体"/>
          <w:bCs/>
          <w:lang w:val="zh-CN"/>
        </w:rPr>
        <w:t>评判这些措施的有效性，并在必要时对其作出修订。</w:t>
      </w:r>
    </w:p>
    <w:p w14:paraId="351CD465" w14:textId="77777777" w:rsidR="00F45232" w:rsidRPr="00B969A9" w:rsidRDefault="00F45232" w:rsidP="002C6D07">
      <w:pPr>
        <w:pStyle w:val="H23GC"/>
      </w:pPr>
      <w:r w:rsidRPr="00B969A9">
        <w:rPr>
          <w:lang w:val="zh-CN"/>
        </w:rPr>
        <w:tab/>
      </w:r>
      <w:r w:rsidRPr="00B969A9">
        <w:rPr>
          <w:lang w:val="zh-CN"/>
        </w:rPr>
        <w:tab/>
      </w:r>
      <w:r w:rsidRPr="00B969A9">
        <w:rPr>
          <w:lang w:val="zh-CN"/>
        </w:rPr>
        <w:t>儿童的最大利益</w:t>
      </w:r>
    </w:p>
    <w:p w14:paraId="2E0CE6FB" w14:textId="77777777" w:rsidR="00F45232" w:rsidRPr="00B969A9" w:rsidRDefault="00F45232" w:rsidP="00F45232">
      <w:pPr>
        <w:pStyle w:val="SingleTxtGC"/>
        <w:rPr>
          <w:rFonts w:eastAsia="黑体"/>
          <w:bCs/>
        </w:rPr>
      </w:pPr>
      <w:r w:rsidRPr="00B969A9">
        <w:rPr>
          <w:lang w:val="zh-CN"/>
        </w:rPr>
        <w:t>16.</w:t>
      </w:r>
      <w:r w:rsidRPr="00B969A9">
        <w:rPr>
          <w:lang w:val="zh-CN"/>
        </w:rPr>
        <w:tab/>
      </w:r>
      <w:r w:rsidRPr="00B969A9">
        <w:rPr>
          <w:rFonts w:eastAsia="黑体"/>
          <w:bCs/>
          <w:lang w:val="zh-CN"/>
        </w:rPr>
        <w:t>委员会关切地注意到，对儿童最大利益原则的适用情况参差不齐，委员会回顾其关于儿童将他或她的最大利益列为一种首要考虑的权利的第</w:t>
      </w:r>
      <w:r w:rsidRPr="00B969A9">
        <w:rPr>
          <w:rFonts w:eastAsia="黑体"/>
          <w:bCs/>
          <w:lang w:val="zh-CN"/>
        </w:rPr>
        <w:t>14</w:t>
      </w:r>
      <w:r w:rsidRPr="00B969A9">
        <w:rPr>
          <w:rFonts w:eastAsia="黑体"/>
          <w:bCs/>
          <w:lang w:val="zh-CN"/>
        </w:rPr>
        <w:t>号一般性意见</w:t>
      </w:r>
      <w:r w:rsidRPr="00B969A9">
        <w:rPr>
          <w:rFonts w:eastAsia="黑体"/>
          <w:bCs/>
          <w:lang w:val="zh-CN"/>
        </w:rPr>
        <w:t>(2013</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4005FF2E" w14:textId="7DD86879" w:rsidR="00F45232" w:rsidRPr="00B969A9" w:rsidRDefault="002C6D07" w:rsidP="00F45232">
      <w:pPr>
        <w:pStyle w:val="SingleTxtGC"/>
      </w:pPr>
      <w:r>
        <w:rPr>
          <w:lang w:val="zh-CN"/>
        </w:rPr>
        <w:tab/>
      </w:r>
      <w:r w:rsidR="00F45232" w:rsidRPr="00B969A9">
        <w:rPr>
          <w:lang w:val="zh-CN"/>
        </w:rPr>
        <w:t>(a)</w:t>
      </w:r>
      <w:r w:rsidR="00F45232" w:rsidRPr="00B969A9">
        <w:rPr>
          <w:lang w:val="zh-CN"/>
        </w:rPr>
        <w:tab/>
      </w:r>
      <w:r w:rsidR="00F45232" w:rsidRPr="00B969A9">
        <w:rPr>
          <w:rFonts w:eastAsia="黑体"/>
          <w:bCs/>
          <w:lang w:val="zh-CN"/>
        </w:rPr>
        <w:t>加大努力，确保对儿童最大利益的原则进行一致的解释，并一贯适用于影响儿童的所有政策、方案以及立法、行政和司法程序，包括在照护、</w:t>
      </w:r>
      <w:r w:rsidR="00F45232" w:rsidRPr="00B969A9">
        <w:rPr>
          <w:rFonts w:eastAsia="黑体" w:hint="eastAsia"/>
          <w:bCs/>
          <w:lang w:val="zh-CN"/>
        </w:rPr>
        <w:t>羁押</w:t>
      </w:r>
      <w:r w:rsidR="00F45232" w:rsidRPr="00B969A9">
        <w:rPr>
          <w:rFonts w:eastAsia="黑体"/>
          <w:bCs/>
          <w:lang w:val="zh-CN"/>
        </w:rPr>
        <w:t>和儿童司法方面；</w:t>
      </w:r>
    </w:p>
    <w:p w14:paraId="411B52F0" w14:textId="722CE164" w:rsidR="00F45232" w:rsidRPr="00B969A9" w:rsidRDefault="002C6D07" w:rsidP="00F45232">
      <w:pPr>
        <w:pStyle w:val="SingleTxtGC"/>
      </w:pPr>
      <w:r>
        <w:rPr>
          <w:lang w:val="zh-CN"/>
        </w:rPr>
        <w:tab/>
      </w:r>
      <w:r w:rsidR="00F45232" w:rsidRPr="00B969A9">
        <w:rPr>
          <w:lang w:val="zh-CN"/>
        </w:rPr>
        <w:t>(b)</w:t>
      </w:r>
      <w:r w:rsidR="00F45232" w:rsidRPr="00B969A9">
        <w:rPr>
          <w:lang w:val="zh-CN"/>
        </w:rPr>
        <w:tab/>
      </w:r>
      <w:r w:rsidR="00F45232" w:rsidRPr="00B969A9">
        <w:rPr>
          <w:rFonts w:eastAsia="黑体"/>
          <w:bCs/>
          <w:lang w:val="zh-CN"/>
        </w:rPr>
        <w:t>确保所有从事儿童工作的专业人员得到指导和培训，能够评估和确定儿童在各个领域的最大利益，并将其作为首要考虑。</w:t>
      </w:r>
    </w:p>
    <w:p w14:paraId="5049A91D" w14:textId="77777777" w:rsidR="00F45232" w:rsidRPr="00B969A9" w:rsidRDefault="00F45232" w:rsidP="002C6D07">
      <w:pPr>
        <w:pStyle w:val="H23GC"/>
      </w:pPr>
      <w:r w:rsidRPr="00B969A9">
        <w:rPr>
          <w:lang w:val="zh-CN"/>
        </w:rPr>
        <w:tab/>
      </w:r>
      <w:r w:rsidRPr="00B969A9">
        <w:rPr>
          <w:lang w:val="zh-CN"/>
        </w:rPr>
        <w:tab/>
      </w:r>
      <w:r w:rsidRPr="00B969A9">
        <w:rPr>
          <w:lang w:val="zh-CN"/>
        </w:rPr>
        <w:t>尊重儿童的意见</w:t>
      </w:r>
    </w:p>
    <w:p w14:paraId="34E994E7" w14:textId="77777777" w:rsidR="00F45232" w:rsidRPr="00B969A9" w:rsidRDefault="00F45232" w:rsidP="00F45232">
      <w:pPr>
        <w:pStyle w:val="SingleTxtGC"/>
        <w:rPr>
          <w:rFonts w:eastAsia="黑体"/>
          <w:bCs/>
        </w:rPr>
      </w:pPr>
      <w:r w:rsidRPr="00B969A9">
        <w:rPr>
          <w:rFonts w:eastAsia="黑体"/>
          <w:bCs/>
          <w:lang w:val="zh-CN"/>
        </w:rPr>
        <w:t>17.</w:t>
      </w:r>
      <w:r w:rsidRPr="00B969A9">
        <w:rPr>
          <w:rFonts w:eastAsia="黑体"/>
          <w:bCs/>
          <w:lang w:val="zh-CN"/>
        </w:rPr>
        <w:tab/>
      </w:r>
      <w:r w:rsidRPr="00B969A9">
        <w:rPr>
          <w:rFonts w:eastAsia="黑体"/>
          <w:bCs/>
          <w:lang w:val="zh-CN"/>
        </w:rPr>
        <w:t>委员会回顾其关于儿童表达意见的权利的第</w:t>
      </w:r>
      <w:r w:rsidRPr="00B969A9">
        <w:rPr>
          <w:rFonts w:eastAsia="黑体"/>
          <w:bCs/>
          <w:lang w:val="zh-CN"/>
        </w:rPr>
        <w:t>12</w:t>
      </w:r>
      <w:r w:rsidRPr="00B969A9">
        <w:rPr>
          <w:rFonts w:eastAsia="黑体"/>
          <w:bCs/>
          <w:lang w:val="zh-CN"/>
        </w:rPr>
        <w:t>号一般性意见</w:t>
      </w:r>
      <w:r w:rsidRPr="00B969A9">
        <w:rPr>
          <w:rFonts w:eastAsia="黑体"/>
          <w:bCs/>
          <w:lang w:val="zh-CN"/>
        </w:rPr>
        <w:t>(2009</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000233D2" w14:textId="3ECFA7D9"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加强措施，促进所有儿童，包括少数民族儿童、残疾儿童和接受替代</w:t>
      </w:r>
      <w:r w:rsidR="00F45232" w:rsidRPr="00B969A9">
        <w:rPr>
          <w:rFonts w:eastAsia="黑体" w:hint="eastAsia"/>
          <w:bCs/>
          <w:lang w:val="zh-CN"/>
        </w:rPr>
        <w:t>性</w:t>
      </w:r>
      <w:r w:rsidR="00F45232" w:rsidRPr="00B969A9">
        <w:rPr>
          <w:rFonts w:eastAsia="黑体"/>
          <w:bCs/>
          <w:lang w:val="zh-CN"/>
        </w:rPr>
        <w:t>照料的儿童，在家庭、社区和学校环境中，以及在地方和国家两级的决策过程中，有意义地参与和获得赋权，包括为青年中心和支持儿童参与的方案划拨充足的资源；</w:t>
      </w:r>
    </w:p>
    <w:p w14:paraId="6F8AA0DB" w14:textId="3F6706AD"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制定确保儿童参与国家和地方决策的国家框架，并使之制度化，纳入咨询儿童的工具包和架构，以及确保将此类架构的成果系统地纳入公共决策的机制；</w:t>
      </w:r>
    </w:p>
    <w:p w14:paraId="3449D9C9" w14:textId="6E77E254"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确保所有相关专业人员接受关于儿童发表意见权的适当培训。</w:t>
      </w:r>
    </w:p>
    <w:p w14:paraId="1034CEC3" w14:textId="0832954C" w:rsidR="00F45232" w:rsidRPr="00B969A9" w:rsidRDefault="002C6D07" w:rsidP="002C6D07">
      <w:pPr>
        <w:pStyle w:val="H1GC"/>
      </w:pPr>
      <w:r>
        <w:rPr>
          <w:lang w:val="zh-CN"/>
        </w:rPr>
        <w:tab/>
      </w:r>
      <w:r w:rsidR="00F45232" w:rsidRPr="00B969A9">
        <w:rPr>
          <w:lang w:val="zh-CN"/>
        </w:rPr>
        <w:t>C.</w:t>
      </w:r>
      <w:r w:rsidR="00F45232" w:rsidRPr="00B969A9">
        <w:rPr>
          <w:lang w:val="zh-CN"/>
        </w:rPr>
        <w:tab/>
      </w:r>
      <w:r w:rsidR="00F45232" w:rsidRPr="00B969A9">
        <w:rPr>
          <w:lang w:val="zh-CN"/>
        </w:rPr>
        <w:t>公民权利和政治权利</w:t>
      </w:r>
      <w:r w:rsidR="00F45232" w:rsidRPr="00B969A9">
        <w:rPr>
          <w:lang w:val="zh-CN"/>
        </w:rPr>
        <w:t>(</w:t>
      </w:r>
      <w:r w:rsidR="00F45232" w:rsidRPr="00B969A9">
        <w:rPr>
          <w:lang w:val="zh-CN"/>
        </w:rPr>
        <w:t>第</w:t>
      </w:r>
      <w:r w:rsidR="00F45232" w:rsidRPr="00B969A9">
        <w:rPr>
          <w:lang w:val="zh-CN"/>
        </w:rPr>
        <w:t>7</w:t>
      </w:r>
      <w:r w:rsidR="00F45232" w:rsidRPr="00B969A9">
        <w:rPr>
          <w:lang w:val="zh-CN"/>
        </w:rPr>
        <w:t>条、第</w:t>
      </w:r>
      <w:r w:rsidR="00F45232" w:rsidRPr="00B969A9">
        <w:rPr>
          <w:lang w:val="zh-CN"/>
        </w:rPr>
        <w:t>8</w:t>
      </w:r>
      <w:r w:rsidR="00F45232" w:rsidRPr="00B969A9">
        <w:rPr>
          <w:lang w:val="zh-CN"/>
        </w:rPr>
        <w:t>条和第</w:t>
      </w:r>
      <w:r w:rsidR="00F45232" w:rsidRPr="00B969A9">
        <w:rPr>
          <w:lang w:val="zh-CN"/>
        </w:rPr>
        <w:t>13</w:t>
      </w:r>
      <w:r w:rsidR="00F45232" w:rsidRPr="00B969A9">
        <w:rPr>
          <w:lang w:val="zh-CN"/>
        </w:rPr>
        <w:t>至第</w:t>
      </w:r>
      <w:r w:rsidR="00F45232" w:rsidRPr="00B969A9">
        <w:rPr>
          <w:lang w:val="zh-CN"/>
        </w:rPr>
        <w:t>17</w:t>
      </w:r>
      <w:r w:rsidR="00F45232" w:rsidRPr="00B969A9">
        <w:rPr>
          <w:lang w:val="zh-CN"/>
        </w:rPr>
        <w:t>条</w:t>
      </w:r>
      <w:r w:rsidR="00F45232" w:rsidRPr="00B969A9">
        <w:rPr>
          <w:lang w:val="zh-CN"/>
        </w:rPr>
        <w:t>)</w:t>
      </w:r>
    </w:p>
    <w:p w14:paraId="54ECC10A" w14:textId="77777777" w:rsidR="00F45232" w:rsidRPr="00B969A9" w:rsidRDefault="00F45232" w:rsidP="002C6D07">
      <w:pPr>
        <w:pStyle w:val="H23GC"/>
      </w:pPr>
      <w:r w:rsidRPr="00B969A9">
        <w:rPr>
          <w:lang w:val="zh-CN"/>
        </w:rPr>
        <w:tab/>
      </w:r>
      <w:r w:rsidRPr="00B969A9">
        <w:rPr>
          <w:lang w:val="zh-CN"/>
        </w:rPr>
        <w:tab/>
      </w:r>
      <w:r w:rsidRPr="00B969A9">
        <w:rPr>
          <w:lang w:val="zh-CN"/>
        </w:rPr>
        <w:t>出生登记和国籍</w:t>
      </w:r>
    </w:p>
    <w:p w14:paraId="19B6914C" w14:textId="77777777" w:rsidR="00F45232" w:rsidRPr="00B969A9" w:rsidRDefault="00F45232" w:rsidP="00F45232">
      <w:pPr>
        <w:pStyle w:val="SingleTxtGC"/>
      </w:pPr>
      <w:r w:rsidRPr="00B969A9">
        <w:rPr>
          <w:lang w:val="zh-CN"/>
        </w:rPr>
        <w:t>18.</w:t>
      </w:r>
      <w:r w:rsidRPr="00B969A9">
        <w:rPr>
          <w:lang w:val="zh-CN"/>
        </w:rPr>
        <w:tab/>
      </w:r>
      <w:r w:rsidRPr="00B969A9">
        <w:rPr>
          <w:lang w:val="zh-CN"/>
        </w:rPr>
        <w:t>委员会赞赏地注意到缔约国为促进出生登记程序所采取的措施，但深为关切地注意到：</w:t>
      </w:r>
    </w:p>
    <w:p w14:paraId="0BF0E355" w14:textId="179643ED" w:rsidR="00F45232" w:rsidRPr="00B969A9" w:rsidRDefault="002C6D07" w:rsidP="00F45232">
      <w:pPr>
        <w:pStyle w:val="SingleTxtGC"/>
      </w:pPr>
      <w:r>
        <w:rPr>
          <w:lang w:val="zh-CN"/>
        </w:rPr>
        <w:tab/>
      </w:r>
      <w:r w:rsidR="00F45232" w:rsidRPr="00B969A9">
        <w:rPr>
          <w:lang w:val="zh-CN"/>
        </w:rPr>
        <w:t>(a)</w:t>
      </w:r>
      <w:r w:rsidR="00F45232" w:rsidRPr="00B969A9">
        <w:rPr>
          <w:lang w:val="zh-CN"/>
        </w:rPr>
        <w:tab/>
      </w:r>
      <w:r w:rsidR="00F45232" w:rsidRPr="00B969A9">
        <w:rPr>
          <w:lang w:val="zh-CN"/>
        </w:rPr>
        <w:t>出生登记要求提供大量文件，出生后</w:t>
      </w:r>
      <w:r w:rsidR="00F45232" w:rsidRPr="00B969A9">
        <w:rPr>
          <w:lang w:val="zh-CN"/>
        </w:rPr>
        <w:t>12</w:t>
      </w:r>
      <w:r w:rsidR="00F45232" w:rsidRPr="00B969A9">
        <w:rPr>
          <w:lang w:val="zh-CN"/>
        </w:rPr>
        <w:t>个月内未登记的儿童被列为</w:t>
      </w:r>
      <w:r w:rsidR="00F45232" w:rsidRPr="00B969A9">
        <w:rPr>
          <w:rFonts w:hint="eastAsia"/>
          <w:lang w:val="zh-CN"/>
        </w:rPr>
        <w:t>“</w:t>
      </w:r>
      <w:r w:rsidR="00F45232" w:rsidRPr="00B969A9">
        <w:rPr>
          <w:lang w:val="zh-CN"/>
        </w:rPr>
        <w:t>放弃者</w:t>
      </w:r>
      <w:r w:rsidR="00F45232" w:rsidRPr="00B969A9">
        <w:rPr>
          <w:rFonts w:hint="eastAsia"/>
          <w:lang w:val="zh-CN"/>
        </w:rPr>
        <w:t>”</w:t>
      </w:r>
      <w:r w:rsidR="00F45232" w:rsidRPr="00B969A9">
        <w:rPr>
          <w:lang w:val="zh-CN"/>
        </w:rPr>
        <w:t>；</w:t>
      </w:r>
    </w:p>
    <w:p w14:paraId="334DFBBC" w14:textId="7AB8A13A" w:rsidR="00F45232" w:rsidRPr="00B969A9" w:rsidRDefault="002C6D07" w:rsidP="00F45232">
      <w:pPr>
        <w:pStyle w:val="SingleTxtGC"/>
      </w:pPr>
      <w:r>
        <w:rPr>
          <w:lang w:val="zh-CN"/>
        </w:rPr>
        <w:tab/>
      </w:r>
      <w:r w:rsidR="00F45232" w:rsidRPr="00B969A9">
        <w:rPr>
          <w:lang w:val="zh-CN"/>
        </w:rPr>
        <w:t>(b)</w:t>
      </w:r>
      <w:r w:rsidR="00F45232" w:rsidRPr="00B969A9">
        <w:rPr>
          <w:lang w:val="zh-CN"/>
        </w:rPr>
        <w:tab/>
      </w:r>
      <w:r w:rsidR="00F45232" w:rsidRPr="00B969A9">
        <w:rPr>
          <w:lang w:val="zh-CN"/>
        </w:rPr>
        <w:t>非不丹籍父母或母亲与非不丹籍配偶所生子女的出生登记由移民局进行，不在民事登记系统内进行；</w:t>
      </w:r>
    </w:p>
    <w:p w14:paraId="51BF3C8E" w14:textId="180E2EE0" w:rsidR="00F45232" w:rsidRPr="00B969A9" w:rsidRDefault="002C6D07" w:rsidP="00F45232">
      <w:pPr>
        <w:pStyle w:val="SingleTxtGC"/>
      </w:pPr>
      <w:r>
        <w:rPr>
          <w:lang w:val="zh-CN"/>
        </w:rPr>
        <w:tab/>
      </w:r>
      <w:r w:rsidR="00F45232" w:rsidRPr="00B969A9">
        <w:rPr>
          <w:lang w:val="zh-CN"/>
        </w:rPr>
        <w:t>(c)</w:t>
      </w:r>
      <w:r w:rsidR="00F45232" w:rsidRPr="00B969A9">
        <w:rPr>
          <w:lang w:val="zh-CN"/>
        </w:rPr>
        <w:tab/>
      </w:r>
      <w:r w:rsidR="00F45232" w:rsidRPr="00B969A9">
        <w:rPr>
          <w:lang w:val="zh-CN"/>
        </w:rPr>
        <w:t>单身母亲或不丹籍母亲与非不丹籍配偶所生子女以及非不丹籍、难民或无国籍父母所生子女在获得不丹国籍方面面临障碍；</w:t>
      </w:r>
    </w:p>
    <w:p w14:paraId="3082E496" w14:textId="73290424" w:rsidR="00F45232" w:rsidRPr="00B969A9" w:rsidRDefault="002C6D07" w:rsidP="00F45232">
      <w:pPr>
        <w:pStyle w:val="SingleTxtGC"/>
      </w:pPr>
      <w:r>
        <w:rPr>
          <w:lang w:val="zh-CN"/>
        </w:rPr>
        <w:tab/>
      </w:r>
      <w:r w:rsidR="00F45232" w:rsidRPr="00B969A9">
        <w:rPr>
          <w:lang w:val="zh-CN"/>
        </w:rPr>
        <w:t>(d)</w:t>
      </w:r>
      <w:r w:rsidR="00F45232" w:rsidRPr="00B969A9">
        <w:rPr>
          <w:lang w:val="zh-CN"/>
        </w:rPr>
        <w:tab/>
      </w:r>
      <w:r w:rsidR="00F45232" w:rsidRPr="00B969A9">
        <w:rPr>
          <w:lang w:val="zh-CN"/>
        </w:rPr>
        <w:t>缺乏无国籍状态认定程序。</w:t>
      </w:r>
    </w:p>
    <w:p w14:paraId="28880F88" w14:textId="77777777" w:rsidR="00F45232" w:rsidRPr="00B969A9" w:rsidRDefault="00F45232" w:rsidP="00F45232">
      <w:pPr>
        <w:pStyle w:val="SingleTxtGC"/>
        <w:rPr>
          <w:rFonts w:eastAsia="黑体"/>
          <w:bCs/>
        </w:rPr>
      </w:pPr>
      <w:r w:rsidRPr="00B969A9">
        <w:rPr>
          <w:rFonts w:eastAsia="黑体"/>
          <w:bCs/>
          <w:lang w:val="zh-CN"/>
        </w:rPr>
        <w:lastRenderedPageBreak/>
        <w:t>19.</w:t>
      </w:r>
      <w:r w:rsidRPr="00B969A9">
        <w:rPr>
          <w:rFonts w:eastAsia="黑体"/>
          <w:bCs/>
          <w:lang w:val="zh-CN"/>
        </w:rPr>
        <w:tab/>
      </w:r>
      <w:r w:rsidRPr="00B969A9">
        <w:rPr>
          <w:rFonts w:eastAsia="黑体"/>
          <w:bCs/>
          <w:lang w:val="zh-CN"/>
        </w:rPr>
        <w:t>委员会重申先前的建议</w:t>
      </w:r>
      <w:r w:rsidRPr="00B969A9">
        <w:rPr>
          <w:rFonts w:eastAsia="黑体" w:hint="eastAsia"/>
          <w:bCs/>
          <w:lang w:val="zh-CN"/>
        </w:rPr>
        <w:t>，</w:t>
      </w:r>
      <w:r w:rsidRPr="00B969A9">
        <w:rPr>
          <w:rStyle w:val="a8"/>
          <w:rFonts w:eastAsia="黑体"/>
        </w:rPr>
        <w:footnoteReference w:id="6"/>
      </w:r>
      <w:r w:rsidRPr="00B969A9">
        <w:rPr>
          <w:rStyle w:val="SingleTxtGCChar"/>
        </w:rPr>
        <w:t xml:space="preserve"> </w:t>
      </w:r>
      <w:r w:rsidRPr="00B969A9">
        <w:rPr>
          <w:rFonts w:eastAsia="黑体"/>
          <w:bCs/>
          <w:lang w:val="zh-CN"/>
        </w:rPr>
        <w:t>敦促缔约国：</w:t>
      </w:r>
    </w:p>
    <w:p w14:paraId="06C8A15D" w14:textId="351A4F91"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确保所有儿童，无论其父母的国籍或婚姻状况如何，都有权在出生时得到登记并获得身份证，包括为此：</w:t>
      </w:r>
      <w:r w:rsidR="00F45232" w:rsidRPr="00B969A9">
        <w:rPr>
          <w:rFonts w:eastAsia="黑体"/>
          <w:bCs/>
          <w:lang w:val="zh-CN"/>
        </w:rPr>
        <w:t>(</w:t>
      </w:r>
      <w:r w:rsidR="00F45232" w:rsidRPr="00B969A9">
        <w:rPr>
          <w:rFonts w:eastAsia="黑体"/>
          <w:bCs/>
          <w:lang w:val="zh-CN"/>
        </w:rPr>
        <w:t>一</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修订《不丹公民身份法》，将出生登记与公民身份脱钩，消除阻碍非不丹籍或无国籍父母的子女进行出生登记和获得国籍的障碍；</w:t>
      </w:r>
      <w:r w:rsidR="00F45232" w:rsidRPr="00B969A9">
        <w:rPr>
          <w:rFonts w:eastAsia="黑体"/>
          <w:bCs/>
          <w:lang w:val="zh-CN"/>
        </w:rPr>
        <w:t>(</w:t>
      </w:r>
      <w:r w:rsidR="00F45232" w:rsidRPr="00B969A9">
        <w:rPr>
          <w:rFonts w:eastAsia="黑体"/>
          <w:bCs/>
          <w:lang w:val="zh-CN"/>
        </w:rPr>
        <w:t>二</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确保未婚父母、非不丹籍父母或有非不丹籍配偶的母亲所生子女在民事登记系统中登记；</w:t>
      </w:r>
      <w:r w:rsidR="00F45232" w:rsidRPr="00B969A9">
        <w:rPr>
          <w:rFonts w:eastAsia="黑体"/>
          <w:bCs/>
          <w:lang w:val="zh-CN"/>
        </w:rPr>
        <w:t>(</w:t>
      </w:r>
      <w:r w:rsidR="00F45232" w:rsidRPr="00B969A9">
        <w:rPr>
          <w:rFonts w:eastAsia="黑体"/>
          <w:bCs/>
          <w:lang w:val="zh-CN"/>
        </w:rPr>
        <w:t>三</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取消出生后</w:t>
      </w:r>
      <w:r w:rsidR="00F45232" w:rsidRPr="00B969A9">
        <w:rPr>
          <w:rFonts w:eastAsia="黑体"/>
          <w:bCs/>
          <w:lang w:val="zh-CN"/>
        </w:rPr>
        <w:t>12</w:t>
      </w:r>
      <w:r w:rsidR="00F45232" w:rsidRPr="00B969A9">
        <w:rPr>
          <w:rFonts w:eastAsia="黑体"/>
          <w:bCs/>
          <w:lang w:val="zh-CN"/>
        </w:rPr>
        <w:t>个月内未登记的儿童的</w:t>
      </w:r>
      <w:r w:rsidR="00F45232" w:rsidRPr="00B969A9">
        <w:rPr>
          <w:rFonts w:eastAsia="黑体" w:hint="eastAsia"/>
          <w:bCs/>
          <w:lang w:val="zh-CN"/>
        </w:rPr>
        <w:t>“</w:t>
      </w:r>
      <w:r w:rsidR="00F45232" w:rsidRPr="00B969A9">
        <w:rPr>
          <w:rFonts w:eastAsia="黑体"/>
          <w:bCs/>
          <w:lang w:val="zh-CN"/>
        </w:rPr>
        <w:t>放弃者</w:t>
      </w:r>
      <w:r w:rsidR="00F45232" w:rsidRPr="00B969A9">
        <w:rPr>
          <w:rFonts w:eastAsia="黑体" w:hint="eastAsia"/>
          <w:bCs/>
          <w:lang w:val="zh-CN"/>
        </w:rPr>
        <w:t>”</w:t>
      </w:r>
      <w:r w:rsidR="00F45232" w:rsidRPr="00B969A9">
        <w:rPr>
          <w:rFonts w:eastAsia="黑体"/>
          <w:bCs/>
          <w:lang w:val="zh-CN"/>
        </w:rPr>
        <w:t>身份；</w:t>
      </w:r>
    </w:p>
    <w:p w14:paraId="59E30ECD" w14:textId="56F5BEA1"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简化出生登记的文件要求，尤其是对于父母没有所需文件的儿童简化要求；</w:t>
      </w:r>
    </w:p>
    <w:p w14:paraId="76BBBA24" w14:textId="2C9F0ABE"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采取措施，提高公众对出生登记和领取出生证的重要性的认识；</w:t>
      </w:r>
    </w:p>
    <w:p w14:paraId="1AE0F7F5" w14:textId="6C6BF635"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确保妇女，包括单身母亲和有非不丹籍配偶的不丹妇女，在将不丹国籍传给子女方面享有与男子平等的权利；</w:t>
      </w:r>
    </w:p>
    <w:p w14:paraId="439535AA" w14:textId="4D6B46EA"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防止儿童的无国籍状态，制定确定儿童无国籍地位的程序，并确保每个儿童都有权获得国籍；</w:t>
      </w:r>
    </w:p>
    <w:p w14:paraId="4E38956C" w14:textId="278C65A9"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(f)</w:t>
      </w:r>
      <w:r w:rsidR="00F45232" w:rsidRPr="00B969A9">
        <w:rPr>
          <w:rFonts w:eastAsia="黑体"/>
          <w:bCs/>
          <w:lang w:val="zh-CN"/>
        </w:rPr>
        <w:tab/>
      </w:r>
      <w:r w:rsidR="00F45232" w:rsidRPr="00B969A9">
        <w:rPr>
          <w:rFonts w:eastAsia="黑体"/>
          <w:bCs/>
          <w:lang w:val="zh-CN"/>
        </w:rPr>
        <w:t>考虑批准《关于无国籍人地位的公约》和《减少无国籍状态公约》。</w:t>
      </w:r>
    </w:p>
    <w:p w14:paraId="6BC921D4" w14:textId="77777777" w:rsidR="00F45232" w:rsidRPr="00B969A9" w:rsidRDefault="00F45232" w:rsidP="002C6D07">
      <w:pPr>
        <w:pStyle w:val="H23GC"/>
      </w:pPr>
      <w:r w:rsidRPr="00B969A9">
        <w:rPr>
          <w:lang w:val="zh-CN"/>
        </w:rPr>
        <w:tab/>
      </w:r>
      <w:r w:rsidRPr="00B969A9">
        <w:rPr>
          <w:lang w:val="zh-CN"/>
        </w:rPr>
        <w:tab/>
      </w:r>
      <w:r w:rsidRPr="00B969A9">
        <w:rPr>
          <w:lang w:val="zh-CN"/>
        </w:rPr>
        <w:t>身份权</w:t>
      </w:r>
    </w:p>
    <w:p w14:paraId="1E23BACD" w14:textId="77777777" w:rsidR="00F45232" w:rsidRPr="00B969A9" w:rsidRDefault="00F45232" w:rsidP="00F45232">
      <w:pPr>
        <w:pStyle w:val="SingleTxtGC"/>
      </w:pPr>
      <w:r w:rsidRPr="00B969A9">
        <w:rPr>
          <w:lang w:val="zh-CN"/>
        </w:rPr>
        <w:t>20.</w:t>
      </w:r>
      <w:r w:rsidRPr="00B969A9">
        <w:rPr>
          <w:lang w:val="zh-CN"/>
        </w:rPr>
        <w:tab/>
      </w:r>
      <w:r w:rsidRPr="00B969A9">
        <w:rPr>
          <w:rFonts w:eastAsia="黑体"/>
          <w:bCs/>
          <w:lang w:val="zh-CN"/>
        </w:rPr>
        <w:t>委员会建议缔约国考虑制定一个代孕问题监管框架，保护通过代孕出生的儿童的权利，包括他们获得有关其出身信息的权利，并确保制定保障措施，防止利用代孕买卖儿童。</w:t>
      </w:r>
    </w:p>
    <w:p w14:paraId="5BC21CD1" w14:textId="77777777" w:rsidR="00F45232" w:rsidRPr="00B969A9" w:rsidRDefault="00F45232" w:rsidP="002C6D07">
      <w:pPr>
        <w:pStyle w:val="H23GC"/>
      </w:pPr>
      <w:r w:rsidRPr="00B969A9">
        <w:rPr>
          <w:lang w:val="zh-CN"/>
        </w:rPr>
        <w:tab/>
      </w:r>
      <w:r w:rsidRPr="00B969A9">
        <w:rPr>
          <w:lang w:val="zh-CN"/>
        </w:rPr>
        <w:tab/>
      </w:r>
      <w:r w:rsidRPr="00B969A9">
        <w:rPr>
          <w:lang w:val="zh-CN"/>
        </w:rPr>
        <w:t>表达自由和宗教自由</w:t>
      </w:r>
    </w:p>
    <w:p w14:paraId="40D86FAB" w14:textId="77777777" w:rsidR="00F45232" w:rsidRPr="00B969A9" w:rsidRDefault="00F45232" w:rsidP="00F45232">
      <w:pPr>
        <w:pStyle w:val="SingleTxtGC"/>
      </w:pPr>
      <w:r w:rsidRPr="00B969A9">
        <w:rPr>
          <w:lang w:val="zh-CN"/>
        </w:rPr>
        <w:t>21.</w:t>
      </w:r>
      <w:r w:rsidRPr="00B969A9">
        <w:rPr>
          <w:lang w:val="zh-CN"/>
        </w:rPr>
        <w:tab/>
      </w:r>
      <w:r w:rsidRPr="00B969A9">
        <w:rPr>
          <w:rFonts w:eastAsia="黑体"/>
          <w:bCs/>
          <w:lang w:val="zh-CN"/>
        </w:rPr>
        <w:t>委员会关切地注意到，诽谤法可能对儿童的意见和表达自由权以及宗教或信仰自由权产生影响，建议缔约国确保儿童，特别是处境不利的儿童根据现行法律，充分享有这些权利。</w:t>
      </w:r>
    </w:p>
    <w:p w14:paraId="4A40C29F" w14:textId="77777777" w:rsidR="00F45232" w:rsidRPr="00B969A9" w:rsidRDefault="00F45232" w:rsidP="002C6D07">
      <w:pPr>
        <w:pStyle w:val="H23GC"/>
      </w:pPr>
      <w:r w:rsidRPr="00B969A9">
        <w:rPr>
          <w:lang w:val="zh-CN"/>
        </w:rPr>
        <w:tab/>
      </w:r>
      <w:r w:rsidRPr="00B969A9">
        <w:rPr>
          <w:lang w:val="zh-CN"/>
        </w:rPr>
        <w:tab/>
      </w:r>
      <w:r w:rsidRPr="00B969A9">
        <w:rPr>
          <w:lang w:val="zh-CN"/>
        </w:rPr>
        <w:t>隐私权和获得适当信息的权利</w:t>
      </w:r>
    </w:p>
    <w:p w14:paraId="31771CE3" w14:textId="77777777" w:rsidR="00F45232" w:rsidRPr="00B969A9" w:rsidRDefault="00F45232" w:rsidP="00F45232">
      <w:pPr>
        <w:pStyle w:val="SingleTxtGC"/>
        <w:rPr>
          <w:rFonts w:eastAsia="黑体"/>
          <w:bCs/>
        </w:rPr>
      </w:pPr>
      <w:r w:rsidRPr="00B969A9">
        <w:rPr>
          <w:lang w:val="zh-CN"/>
        </w:rPr>
        <w:t>22.</w:t>
      </w:r>
      <w:r w:rsidRPr="00B969A9">
        <w:rPr>
          <w:lang w:val="zh-CN"/>
        </w:rPr>
        <w:tab/>
      </w:r>
      <w:r w:rsidRPr="00B969A9">
        <w:rPr>
          <w:rFonts w:eastAsia="黑体"/>
          <w:bCs/>
          <w:lang w:val="zh-CN"/>
        </w:rPr>
        <w:t>委员会关切地注意到《国家安全法》可能对儿童获取信息的权利产生影响，委员会回顾其关于与数字环境有关的儿童权利的第</w:t>
      </w:r>
      <w:r w:rsidRPr="00B969A9">
        <w:rPr>
          <w:rFonts w:eastAsia="黑体"/>
          <w:bCs/>
          <w:lang w:val="zh-CN"/>
        </w:rPr>
        <w:t>25</w:t>
      </w:r>
      <w:r w:rsidRPr="00B969A9">
        <w:rPr>
          <w:rFonts w:eastAsia="黑体"/>
          <w:bCs/>
          <w:lang w:val="zh-CN"/>
        </w:rPr>
        <w:t>号一般性意见</w:t>
      </w:r>
      <w:r w:rsidRPr="00B969A9">
        <w:rPr>
          <w:rFonts w:eastAsia="黑体"/>
          <w:bCs/>
          <w:lang w:val="zh-CN"/>
        </w:rPr>
        <w:t>(2021</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419C031C" w14:textId="5024D863" w:rsidR="00F45232" w:rsidRPr="00B969A9" w:rsidRDefault="002C6D07" w:rsidP="00F45232">
      <w:pPr>
        <w:pStyle w:val="SingleTxtGC"/>
        <w:rPr>
          <w:rFonts w:eastAsia="黑体"/>
          <w:bCs/>
        </w:rPr>
      </w:pPr>
      <w:r>
        <w:rPr>
          <w:lang w:val="zh-CN"/>
        </w:rPr>
        <w:tab/>
      </w:r>
      <w:r w:rsidR="00F45232" w:rsidRPr="00B969A9">
        <w:rPr>
          <w:lang w:val="zh-CN"/>
        </w:rPr>
        <w:t>(a)</w:t>
      </w:r>
      <w:r w:rsidR="00F45232" w:rsidRPr="00B969A9">
        <w:rPr>
          <w:lang w:val="zh-CN"/>
        </w:rPr>
        <w:tab/>
      </w:r>
      <w:r w:rsidR="00F45232" w:rsidRPr="00B969A9">
        <w:rPr>
          <w:rFonts w:eastAsia="黑体"/>
          <w:bCs/>
          <w:lang w:val="zh-CN"/>
        </w:rPr>
        <w:t>继续改善包括农村儿童和残疾儿童在内的处境不利儿童的数字包容性，促进在线服务和连接的公平性和可负担性；</w:t>
      </w:r>
    </w:p>
    <w:p w14:paraId="1930306D" w14:textId="308E3F8F" w:rsidR="00F45232" w:rsidRPr="00B969A9" w:rsidRDefault="002C6D07"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制定法规和保障政策，在数字环境中保护儿童的权利和安全，并确保有效落实国家保护上网儿童准则；</w:t>
      </w:r>
    </w:p>
    <w:p w14:paraId="68BE849C" w14:textId="5C291283" w:rsidR="00F45232" w:rsidRPr="00B969A9" w:rsidRDefault="002C6D07" w:rsidP="00F45232">
      <w:pPr>
        <w:pStyle w:val="SingleTxtGC"/>
        <w:rPr>
          <w:rFonts w:eastAsia="黑体"/>
          <w:bCs/>
        </w:rPr>
      </w:pPr>
      <w:r>
        <w:rPr>
          <w:lang w:val="zh-CN"/>
        </w:rPr>
        <w:tab/>
      </w:r>
      <w:r w:rsidR="00F45232" w:rsidRPr="00B969A9">
        <w:rPr>
          <w:lang w:val="zh-CN"/>
        </w:rPr>
        <w:t>(c)</w:t>
      </w:r>
      <w:r w:rsidR="00F45232" w:rsidRPr="00B969A9">
        <w:rPr>
          <w:lang w:val="zh-CN"/>
        </w:rPr>
        <w:tab/>
      </w:r>
      <w:r w:rsidR="00F45232" w:rsidRPr="00B969A9">
        <w:rPr>
          <w:rFonts w:eastAsia="黑体"/>
          <w:bCs/>
          <w:lang w:val="zh-CN"/>
        </w:rPr>
        <w:t>确保关于获取信息和数字环境的法律和政策</w:t>
      </w:r>
      <w:r w:rsidR="00F45232" w:rsidRPr="00B969A9">
        <w:rPr>
          <w:rFonts w:eastAsia="黑体" w:hint="eastAsia"/>
          <w:bCs/>
          <w:lang w:val="zh-CN"/>
        </w:rPr>
        <w:t>对</w:t>
      </w:r>
      <w:r w:rsidR="00F45232" w:rsidRPr="00B969A9">
        <w:rPr>
          <w:rFonts w:eastAsia="黑体"/>
          <w:bCs/>
          <w:lang w:val="zh-CN"/>
        </w:rPr>
        <w:t>儿童</w:t>
      </w:r>
      <w:r w:rsidR="00F45232" w:rsidRPr="00B969A9">
        <w:rPr>
          <w:rFonts w:eastAsia="黑体" w:hint="eastAsia"/>
          <w:bCs/>
          <w:lang w:val="zh-CN"/>
        </w:rPr>
        <w:t>实行保护，使他们</w:t>
      </w:r>
      <w:r w:rsidR="00F45232" w:rsidRPr="00B969A9">
        <w:rPr>
          <w:rFonts w:eastAsia="黑体"/>
          <w:bCs/>
          <w:lang w:val="zh-CN"/>
        </w:rPr>
        <w:t>免受有害内容的影响，不面临网络风险，同时尊重儿童的隐私；</w:t>
      </w:r>
    </w:p>
    <w:p w14:paraId="6FF24BA8" w14:textId="2EB802F5" w:rsidR="00F45232" w:rsidRPr="00B969A9" w:rsidRDefault="002C6D07" w:rsidP="00F45232">
      <w:pPr>
        <w:pStyle w:val="SingleTxtGC"/>
        <w:rPr>
          <w:rFonts w:eastAsia="黑体"/>
          <w:bCs/>
        </w:rPr>
      </w:pPr>
      <w:r>
        <w:rPr>
          <w:lang w:val="zh-CN"/>
        </w:rPr>
        <w:tab/>
      </w:r>
      <w:r w:rsidR="00F45232" w:rsidRPr="00B969A9">
        <w:rPr>
          <w:lang w:val="zh-CN"/>
        </w:rPr>
        <w:t>(d)</w:t>
      </w:r>
      <w:r w:rsidR="00F45232" w:rsidRPr="00B969A9">
        <w:rPr>
          <w:lang w:val="zh-CN"/>
        </w:rPr>
        <w:tab/>
      </w:r>
      <w:r w:rsidR="00F45232" w:rsidRPr="00B969A9">
        <w:rPr>
          <w:rFonts w:eastAsia="黑体"/>
          <w:bCs/>
          <w:lang w:val="zh-CN"/>
        </w:rPr>
        <w:t>加强措施，确保提高儿童、家长、照料者和教师的数字素养</w:t>
      </w:r>
      <w:r w:rsidR="00F45232" w:rsidRPr="00B969A9">
        <w:rPr>
          <w:rFonts w:eastAsia="黑体" w:hint="eastAsia"/>
          <w:bCs/>
          <w:lang w:val="zh-CN"/>
        </w:rPr>
        <w:t>、认识</w:t>
      </w:r>
      <w:r w:rsidR="00F45232" w:rsidRPr="00B969A9">
        <w:rPr>
          <w:rFonts w:eastAsia="黑体"/>
          <w:bCs/>
          <w:lang w:val="zh-CN"/>
        </w:rPr>
        <w:t>和技能，包括</w:t>
      </w:r>
      <w:r w:rsidR="00F45232" w:rsidRPr="00B969A9">
        <w:rPr>
          <w:rFonts w:eastAsia="黑体" w:hint="eastAsia"/>
          <w:bCs/>
          <w:lang w:val="zh-CN"/>
        </w:rPr>
        <w:t>为此</w:t>
      </w:r>
      <w:r w:rsidR="00F45232" w:rsidRPr="00B969A9">
        <w:rPr>
          <w:rFonts w:eastAsia="黑体"/>
          <w:bCs/>
          <w:lang w:val="zh-CN"/>
        </w:rPr>
        <w:t>将数字素养纳入学校课程；</w:t>
      </w:r>
    </w:p>
    <w:p w14:paraId="3D4D56F4" w14:textId="28C43C54" w:rsidR="00F45232" w:rsidRPr="00B969A9" w:rsidRDefault="002C6D07" w:rsidP="00F45232">
      <w:pPr>
        <w:pStyle w:val="SingleTxtGC"/>
        <w:rPr>
          <w:rFonts w:eastAsia="黑体"/>
          <w:bCs/>
        </w:rPr>
      </w:pPr>
      <w:bookmarkStart w:id="2" w:name="_Hlk165993777"/>
      <w:r>
        <w:rPr>
          <w:lang w:val="zh-CN"/>
        </w:rPr>
        <w:lastRenderedPageBreak/>
        <w:tab/>
      </w:r>
      <w:r w:rsidR="00F45232" w:rsidRPr="00B969A9">
        <w:rPr>
          <w:lang w:val="zh-CN"/>
        </w:rPr>
        <w:t>(e)</w:t>
      </w:r>
      <w:r w:rsidR="00F45232" w:rsidRPr="00B969A9">
        <w:rPr>
          <w:lang w:val="zh-CN"/>
        </w:rPr>
        <w:tab/>
      </w:r>
      <w:r w:rsidR="00F45232" w:rsidRPr="00B969A9">
        <w:rPr>
          <w:rFonts w:eastAsia="黑体"/>
          <w:bCs/>
          <w:lang w:val="zh-CN"/>
        </w:rPr>
        <w:t>确保儿童能够从各种来源获得信息，包括确保国家媒体能够独立报道与儿童相关的问题。</w:t>
      </w:r>
      <w:bookmarkStart w:id="3" w:name="_Hlk165994805"/>
      <w:bookmarkEnd w:id="2"/>
      <w:bookmarkEnd w:id="3"/>
    </w:p>
    <w:p w14:paraId="5B0DB045" w14:textId="0B4B23EE" w:rsidR="00F45232" w:rsidRPr="00B969A9" w:rsidRDefault="002C6D07" w:rsidP="002C6D07">
      <w:pPr>
        <w:pStyle w:val="H1GC"/>
      </w:pPr>
      <w:r>
        <w:rPr>
          <w:lang w:val="zh-CN"/>
        </w:rPr>
        <w:tab/>
      </w:r>
      <w:r w:rsidR="00F45232" w:rsidRPr="00B969A9">
        <w:rPr>
          <w:lang w:val="zh-CN"/>
        </w:rPr>
        <w:t>D.</w:t>
      </w:r>
      <w:r w:rsidR="00F45232" w:rsidRPr="00B969A9">
        <w:rPr>
          <w:lang w:val="zh-CN"/>
        </w:rPr>
        <w:tab/>
      </w:r>
      <w:r w:rsidR="00F45232" w:rsidRPr="00B969A9">
        <w:rPr>
          <w:lang w:val="zh-CN"/>
        </w:rPr>
        <w:t>暴力侵害儿童</w:t>
      </w:r>
      <w:r w:rsidR="00F45232" w:rsidRPr="00B969A9">
        <w:rPr>
          <w:lang w:val="zh-CN"/>
        </w:rPr>
        <w:t>(</w:t>
      </w:r>
      <w:r w:rsidR="00F45232" w:rsidRPr="00B969A9">
        <w:rPr>
          <w:lang w:val="zh-CN"/>
        </w:rPr>
        <w:t>《公约》第</w:t>
      </w:r>
      <w:r w:rsidR="00F45232" w:rsidRPr="00B969A9">
        <w:rPr>
          <w:lang w:val="zh-CN"/>
        </w:rPr>
        <w:t>19</w:t>
      </w:r>
      <w:r w:rsidR="00F45232" w:rsidRPr="00B969A9">
        <w:rPr>
          <w:lang w:val="zh-CN"/>
        </w:rPr>
        <w:t>条、第</w:t>
      </w:r>
      <w:r w:rsidR="00F45232" w:rsidRPr="00B969A9">
        <w:rPr>
          <w:lang w:val="zh-CN"/>
        </w:rPr>
        <w:t>24</w:t>
      </w:r>
      <w:r w:rsidR="00F45232" w:rsidRPr="00B969A9">
        <w:rPr>
          <w:lang w:val="zh-CN"/>
        </w:rPr>
        <w:t>条第</w:t>
      </w:r>
      <w:r w:rsidR="00F45232" w:rsidRPr="00B969A9">
        <w:rPr>
          <w:lang w:val="zh-CN"/>
        </w:rPr>
        <w:t>3</w:t>
      </w:r>
      <w:r w:rsidR="00F45232" w:rsidRPr="00B969A9">
        <w:rPr>
          <w:lang w:val="zh-CN"/>
        </w:rPr>
        <w:t>款、第</w:t>
      </w:r>
      <w:r w:rsidR="00F45232" w:rsidRPr="00B969A9">
        <w:rPr>
          <w:lang w:val="zh-CN"/>
        </w:rPr>
        <w:t>28</w:t>
      </w:r>
      <w:r w:rsidR="00F45232" w:rsidRPr="00B969A9">
        <w:rPr>
          <w:lang w:val="zh-CN"/>
        </w:rPr>
        <w:t>条第</w:t>
      </w:r>
      <w:r w:rsidR="00F45232" w:rsidRPr="00B969A9">
        <w:rPr>
          <w:lang w:val="zh-CN"/>
        </w:rPr>
        <w:t>2</w:t>
      </w:r>
      <w:r w:rsidR="00F45232" w:rsidRPr="00B969A9">
        <w:rPr>
          <w:lang w:val="zh-CN"/>
        </w:rPr>
        <w:t>款、第</w:t>
      </w:r>
      <w:r w:rsidR="00F45232" w:rsidRPr="00B969A9">
        <w:rPr>
          <w:lang w:val="zh-CN"/>
        </w:rPr>
        <w:t>34</w:t>
      </w:r>
      <w:r w:rsidR="00F45232" w:rsidRPr="00B969A9">
        <w:rPr>
          <w:lang w:val="zh-CN"/>
        </w:rPr>
        <w:t>条、第</w:t>
      </w:r>
      <w:r w:rsidR="00F45232" w:rsidRPr="00B969A9">
        <w:rPr>
          <w:lang w:val="zh-CN"/>
        </w:rPr>
        <w:t>35</w:t>
      </w:r>
      <w:r w:rsidR="00F45232" w:rsidRPr="00B969A9">
        <w:rPr>
          <w:lang w:val="zh-CN"/>
        </w:rPr>
        <w:t>条、第</w:t>
      </w:r>
      <w:r w:rsidR="00F45232" w:rsidRPr="00B969A9">
        <w:rPr>
          <w:lang w:val="zh-CN"/>
        </w:rPr>
        <w:t>37</w:t>
      </w:r>
      <w:r w:rsidR="00F45232" w:rsidRPr="00B969A9">
        <w:rPr>
          <w:lang w:val="zh-CN"/>
        </w:rPr>
        <w:t>条</w:t>
      </w:r>
      <w:r w:rsidR="00F45232" w:rsidRPr="00B969A9">
        <w:rPr>
          <w:lang w:val="zh-CN"/>
        </w:rPr>
        <w:t>(a)</w:t>
      </w:r>
      <w:r w:rsidR="00F45232" w:rsidRPr="00B969A9">
        <w:rPr>
          <w:lang w:val="zh-CN"/>
        </w:rPr>
        <w:t>项和第</w:t>
      </w:r>
      <w:r w:rsidR="00F45232" w:rsidRPr="00B969A9">
        <w:rPr>
          <w:lang w:val="zh-CN"/>
        </w:rPr>
        <w:t>39</w:t>
      </w:r>
      <w:r w:rsidR="00F45232" w:rsidRPr="00B969A9">
        <w:rPr>
          <w:lang w:val="zh-CN"/>
        </w:rPr>
        <w:t>条，以及《关于买卖儿童、儿童卖淫和儿童色情制品的任择议定书》</w:t>
      </w:r>
      <w:r w:rsidR="00F45232" w:rsidRPr="00B969A9">
        <w:rPr>
          <w:lang w:val="zh-CN"/>
        </w:rPr>
        <w:t>)</w:t>
      </w:r>
    </w:p>
    <w:p w14:paraId="37303AE8" w14:textId="77777777" w:rsidR="00F45232" w:rsidRPr="00B969A9" w:rsidRDefault="00F45232" w:rsidP="002C6D07">
      <w:pPr>
        <w:pStyle w:val="H23GC"/>
      </w:pPr>
      <w:r w:rsidRPr="00B969A9">
        <w:rPr>
          <w:lang w:val="zh-CN"/>
        </w:rPr>
        <w:tab/>
      </w:r>
      <w:r w:rsidRPr="00B969A9">
        <w:rPr>
          <w:lang w:val="zh-CN"/>
        </w:rPr>
        <w:tab/>
      </w:r>
      <w:r w:rsidRPr="00B969A9">
        <w:rPr>
          <w:lang w:val="zh-CN"/>
        </w:rPr>
        <w:t>虐待、忽视、性剥削和性虐待</w:t>
      </w:r>
    </w:p>
    <w:p w14:paraId="5050A914" w14:textId="77777777" w:rsidR="00F45232" w:rsidRPr="00B969A9" w:rsidRDefault="00F45232" w:rsidP="00F45232">
      <w:pPr>
        <w:pStyle w:val="SingleTxtGC"/>
      </w:pPr>
      <w:r w:rsidRPr="00B969A9">
        <w:rPr>
          <w:lang w:val="zh-CN"/>
        </w:rPr>
        <w:t>23.</w:t>
      </w:r>
      <w:r w:rsidRPr="00B969A9">
        <w:rPr>
          <w:lang w:val="zh-CN"/>
        </w:rPr>
        <w:tab/>
      </w:r>
      <w:r w:rsidRPr="00B969A9">
        <w:rPr>
          <w:lang w:val="zh-CN"/>
        </w:rPr>
        <w:t>委员会深为关切地注意到：</w:t>
      </w:r>
    </w:p>
    <w:p w14:paraId="41733317" w14:textId="5CAE2AE4" w:rsidR="00F45232" w:rsidRPr="00B969A9" w:rsidRDefault="002C6D07" w:rsidP="00F45232">
      <w:pPr>
        <w:pStyle w:val="SingleTxtGC"/>
      </w:pPr>
      <w:r>
        <w:rPr>
          <w:lang w:val="zh-CN"/>
        </w:rPr>
        <w:tab/>
      </w:r>
      <w:r w:rsidR="00F45232" w:rsidRPr="00B969A9">
        <w:rPr>
          <w:lang w:val="zh-CN"/>
        </w:rPr>
        <w:t>(a)</w:t>
      </w:r>
      <w:r w:rsidR="00F45232" w:rsidRPr="00B969A9">
        <w:rPr>
          <w:lang w:val="zh-CN"/>
        </w:rPr>
        <w:tab/>
      </w:r>
      <w:r w:rsidR="00F45232" w:rsidRPr="00B969A9">
        <w:rPr>
          <w:lang w:val="zh-CN"/>
        </w:rPr>
        <w:t>暴力侵害儿童行为普遍存在，对此类案件的举报不足，调查不足，存在阻碍举报的沉默和污名文化；</w:t>
      </w:r>
    </w:p>
    <w:p w14:paraId="7B7BD67D" w14:textId="20B046F8" w:rsidR="00F45232" w:rsidRPr="00B969A9" w:rsidRDefault="002C6D07" w:rsidP="00F45232">
      <w:pPr>
        <w:pStyle w:val="SingleTxtGC"/>
      </w:pPr>
      <w:r>
        <w:rPr>
          <w:lang w:val="zh-CN"/>
        </w:rPr>
        <w:tab/>
      </w:r>
      <w:r w:rsidR="00F45232" w:rsidRPr="00B969A9">
        <w:rPr>
          <w:lang w:val="zh-CN"/>
        </w:rPr>
        <w:t>(b)</w:t>
      </w:r>
      <w:r w:rsidR="00F45232" w:rsidRPr="00B969A9">
        <w:rPr>
          <w:lang w:val="zh-CN"/>
        </w:rPr>
        <w:tab/>
      </w:r>
      <w:r w:rsidR="00F45232" w:rsidRPr="00B969A9">
        <w:rPr>
          <w:lang w:val="zh-CN"/>
        </w:rPr>
        <w:t>为遭受暴力侵害的儿童提供支助的服务不足，相关部门的机构间协调不充分</w:t>
      </w:r>
      <w:r w:rsidR="00F45232" w:rsidRPr="00B969A9">
        <w:rPr>
          <w:rFonts w:hint="eastAsia"/>
          <w:lang w:val="zh-CN"/>
        </w:rPr>
        <w:t>。</w:t>
      </w:r>
    </w:p>
    <w:p w14:paraId="58E07125" w14:textId="77777777" w:rsidR="00F45232" w:rsidRPr="00B969A9" w:rsidRDefault="00F45232" w:rsidP="00F45232">
      <w:pPr>
        <w:pStyle w:val="SingleTxtGC"/>
        <w:rPr>
          <w:rFonts w:eastAsia="黑体"/>
          <w:bCs/>
        </w:rPr>
      </w:pPr>
      <w:r w:rsidRPr="00B969A9">
        <w:rPr>
          <w:rFonts w:eastAsia="黑体"/>
          <w:bCs/>
          <w:lang w:val="zh-CN"/>
        </w:rPr>
        <w:t>24.</w:t>
      </w:r>
      <w:r w:rsidRPr="00B969A9">
        <w:rPr>
          <w:rFonts w:eastAsia="黑体"/>
          <w:bCs/>
          <w:lang w:val="zh-CN"/>
        </w:rPr>
        <w:tab/>
      </w:r>
      <w:r w:rsidRPr="00B969A9">
        <w:rPr>
          <w:rFonts w:eastAsia="黑体"/>
          <w:bCs/>
          <w:lang w:val="zh-CN"/>
        </w:rPr>
        <w:t>委员会参照其关于儿童免遭一切形式暴力侵害的权利的第</w:t>
      </w:r>
      <w:r w:rsidRPr="00B969A9">
        <w:rPr>
          <w:rFonts w:eastAsia="黑体"/>
          <w:bCs/>
          <w:lang w:val="zh-CN"/>
        </w:rPr>
        <w:t>13</w:t>
      </w:r>
      <w:r w:rsidRPr="00B969A9">
        <w:rPr>
          <w:rFonts w:eastAsia="黑体"/>
          <w:bCs/>
          <w:lang w:val="zh-CN"/>
        </w:rPr>
        <w:t>号一般性意见</w:t>
      </w:r>
      <w:r w:rsidRPr="00B969A9">
        <w:rPr>
          <w:rFonts w:eastAsia="黑体"/>
          <w:bCs/>
          <w:lang w:val="zh-CN"/>
        </w:rPr>
        <w:t>(2011</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35617C79" w14:textId="259F5F47" w:rsidR="00F45232" w:rsidRPr="00B969A9" w:rsidRDefault="002C6D07" w:rsidP="00F45232">
      <w:pPr>
        <w:pStyle w:val="SingleTxtGC"/>
        <w:rPr>
          <w:rFonts w:eastAsia="黑体"/>
          <w:bCs/>
        </w:rPr>
      </w:pPr>
      <w:bookmarkStart w:id="4" w:name="_Hlk156305090"/>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确保有效执行《防止家庭暴力法》，加强关于暴力侵害儿童问题的法律框架，包括根据委员会先前的建议</w:t>
      </w:r>
      <w:r w:rsidR="00F45232" w:rsidRPr="00B969A9">
        <w:rPr>
          <w:rStyle w:val="a8"/>
          <w:rFonts w:eastAsia="黑体"/>
        </w:rPr>
        <w:footnoteReference w:id="7"/>
      </w:r>
      <w:r w:rsidR="00F45232" w:rsidRPr="00B969A9">
        <w:rPr>
          <w:rStyle w:val="SingleTxtGCChar"/>
        </w:rPr>
        <w:t xml:space="preserve"> </w:t>
      </w:r>
      <w:r w:rsidR="00F45232" w:rsidRPr="00B969A9">
        <w:rPr>
          <w:rFonts w:eastAsia="黑体"/>
          <w:bCs/>
          <w:lang w:val="zh-CN"/>
        </w:rPr>
        <w:t>修订《刑法》，对酷刑和其他残忍、不人道或有辱人格的待遇或处罚罪进行界定；</w:t>
      </w:r>
    </w:p>
    <w:bookmarkEnd w:id="4"/>
    <w:p w14:paraId="77F0F43D" w14:textId="6E16EFB2" w:rsidR="00F45232" w:rsidRPr="00B969A9" w:rsidRDefault="002C6D0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更新关于儿童保护和暴力问题的国家指导方针和标准作业程序，以反映国家案件管理系统的变化，并确保</w:t>
      </w:r>
      <w:r w:rsidR="00F45232" w:rsidRPr="00B969A9">
        <w:rPr>
          <w:rFonts w:eastAsia="黑体"/>
          <w:bCs/>
          <w:lang w:val="zh-CN"/>
        </w:rPr>
        <w:t>PEMA</w:t>
      </w:r>
      <w:r w:rsidR="00F45232" w:rsidRPr="00B969A9">
        <w:rPr>
          <w:rFonts w:eastAsia="黑体"/>
          <w:bCs/>
          <w:lang w:val="zh-CN"/>
        </w:rPr>
        <w:t>秘书处、负责儿童保护的工作人员、执法人员以及卫生、教育和司法部门之间有效协作和向</w:t>
      </w:r>
      <w:r w:rsidR="00F45232" w:rsidRPr="00B969A9">
        <w:rPr>
          <w:rFonts w:eastAsia="黑体"/>
          <w:bCs/>
          <w:lang w:val="zh-CN"/>
        </w:rPr>
        <w:t>PEMA</w:t>
      </w:r>
      <w:r w:rsidR="00F45232" w:rsidRPr="00B969A9">
        <w:rPr>
          <w:rFonts w:eastAsia="黑体"/>
          <w:bCs/>
          <w:lang w:val="zh-CN"/>
        </w:rPr>
        <w:t>秘书处转交案件；</w:t>
      </w:r>
    </w:p>
    <w:p w14:paraId="71D6B088" w14:textId="66629A7B" w:rsidR="00F45232" w:rsidRPr="00B969A9" w:rsidRDefault="002C6D07" w:rsidP="006D59F0">
      <w:pPr>
        <w:pStyle w:val="SingleTxtGC"/>
        <w:rPr>
          <w:rFonts w:eastAsia="黑体"/>
          <w:bCs/>
        </w:rPr>
      </w:pPr>
      <w:r w:rsidRPr="006D59F0">
        <w:rPr>
          <w:rFonts w:eastAsia="黑体"/>
          <w:bCs/>
          <w:spacing w:val="-4"/>
          <w:lang w:val="zh-CN"/>
        </w:rPr>
        <w:tab/>
      </w:r>
      <w:r w:rsidR="00F45232" w:rsidRPr="006D59F0">
        <w:rPr>
          <w:rFonts w:eastAsia="黑体"/>
          <w:bCs/>
          <w:spacing w:val="-4"/>
          <w:lang w:val="zh-CN"/>
        </w:rPr>
        <w:t>(c)</w:t>
      </w:r>
      <w:r w:rsidR="00F45232" w:rsidRPr="006D59F0">
        <w:rPr>
          <w:rFonts w:eastAsia="黑体"/>
          <w:bCs/>
          <w:spacing w:val="-4"/>
          <w:lang w:val="zh-CN"/>
        </w:rPr>
        <w:tab/>
      </w:r>
      <w:r w:rsidR="00F45232" w:rsidRPr="006D59F0">
        <w:rPr>
          <w:rFonts w:eastAsia="黑体"/>
          <w:bCs/>
          <w:spacing w:val="-4"/>
          <w:lang w:val="zh-CN"/>
        </w:rPr>
        <w:t>加强相关专业人员预防、报告和应对暴力案件的能力，包括为此：</w:t>
      </w:r>
      <w:r w:rsidR="006D59F0" w:rsidRPr="006D59F0">
        <w:rPr>
          <w:rFonts w:eastAsia="黑体" w:hint="eastAsia"/>
          <w:bCs/>
          <w:spacing w:val="-4"/>
          <w:lang w:val="zh-CN"/>
        </w:rPr>
        <w:t>(</w:t>
      </w:r>
      <w:r w:rsidR="006D59F0" w:rsidRPr="006D59F0">
        <w:rPr>
          <w:rFonts w:eastAsia="黑体" w:hint="eastAsia"/>
          <w:bCs/>
          <w:spacing w:val="-4"/>
          <w:lang w:val="zh-CN"/>
        </w:rPr>
        <w:t>一</w:t>
      </w:r>
      <w:r w:rsidR="006D59F0" w:rsidRPr="006D59F0">
        <w:rPr>
          <w:rFonts w:eastAsia="黑体" w:hint="eastAsia"/>
          <w:bCs/>
          <w:spacing w:val="-4"/>
          <w:lang w:val="zh-CN"/>
        </w:rPr>
        <w:t xml:space="preserve">) </w:t>
      </w:r>
      <w:r w:rsidR="00F45232" w:rsidRPr="006D59F0">
        <w:rPr>
          <w:rFonts w:eastAsia="黑体"/>
          <w:bCs/>
          <w:spacing w:val="-4"/>
          <w:lang w:val="zh-CN"/>
        </w:rPr>
        <w:t>投</w:t>
      </w:r>
      <w:r w:rsidR="00F45232" w:rsidRPr="006D59F0">
        <w:rPr>
          <w:rFonts w:eastAsia="黑体"/>
          <w:bCs/>
          <w:lang w:val="zh-CN"/>
        </w:rPr>
        <w:t>资于</w:t>
      </w:r>
      <w:r w:rsidR="00F45232" w:rsidRPr="006D59F0">
        <w:rPr>
          <w:rFonts w:eastAsia="黑体"/>
          <w:bCs/>
          <w:lang w:val="zh-CN"/>
        </w:rPr>
        <w:t>PEMA</w:t>
      </w:r>
      <w:r w:rsidR="00F45232" w:rsidRPr="006D59F0">
        <w:rPr>
          <w:rFonts w:eastAsia="黑体"/>
          <w:bCs/>
          <w:lang w:val="zh-CN"/>
        </w:rPr>
        <w:t>秘书处为受害者和面临风险的儿童提供支持的机构能力；</w:t>
      </w:r>
      <w:r w:rsidR="00F45232" w:rsidRPr="006D59F0">
        <w:rPr>
          <w:rFonts w:eastAsia="黑体"/>
          <w:bCs/>
          <w:lang w:val="zh-CN"/>
        </w:rPr>
        <w:t>(</w:t>
      </w:r>
      <w:r w:rsidR="00F45232" w:rsidRPr="006D59F0">
        <w:rPr>
          <w:rFonts w:eastAsia="黑体"/>
          <w:bCs/>
          <w:lang w:val="zh-CN"/>
        </w:rPr>
        <w:t>二</w:t>
      </w:r>
      <w:r w:rsidR="00F45232" w:rsidRPr="006D59F0">
        <w:rPr>
          <w:rFonts w:eastAsia="黑体"/>
          <w:bCs/>
          <w:lang w:val="zh-CN"/>
        </w:rPr>
        <w:t>)</w:t>
      </w:r>
      <w:r w:rsidRPr="006D59F0">
        <w:rPr>
          <w:rFonts w:eastAsia="黑体" w:hint="eastAsia"/>
          <w:bCs/>
          <w:lang w:val="zh-CN"/>
        </w:rPr>
        <w:t xml:space="preserve"> </w:t>
      </w:r>
      <w:r w:rsidR="00F45232" w:rsidRPr="006D59F0">
        <w:rPr>
          <w:rFonts w:eastAsia="黑体"/>
          <w:bCs/>
          <w:lang w:val="zh-CN"/>
        </w:rPr>
        <w:t>加强地区</w:t>
      </w:r>
      <w:r w:rsidR="00F45232" w:rsidRPr="00B969A9">
        <w:rPr>
          <w:rFonts w:eastAsia="黑体"/>
          <w:bCs/>
          <w:lang w:val="zh-CN"/>
        </w:rPr>
        <w:t>和地方各级采取多学科办法管理案件的能力；</w:t>
      </w:r>
      <w:r w:rsidR="00F45232" w:rsidRPr="00B969A9">
        <w:rPr>
          <w:rFonts w:eastAsia="黑体"/>
          <w:bCs/>
          <w:lang w:val="zh-CN"/>
        </w:rPr>
        <w:t>(</w:t>
      </w:r>
      <w:r w:rsidR="00F45232" w:rsidRPr="00B969A9">
        <w:rPr>
          <w:rFonts w:eastAsia="黑体"/>
          <w:bCs/>
          <w:lang w:val="zh-CN"/>
        </w:rPr>
        <w:t>三</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在地区一级任命儿童保护官员，明确规定其职责和转介途径；</w:t>
      </w:r>
      <w:r w:rsidR="006D59F0" w:rsidRPr="00B969A9">
        <w:rPr>
          <w:rFonts w:eastAsia="黑体"/>
          <w:bCs/>
          <w:lang w:val="zh-CN"/>
        </w:rPr>
        <w:t>(</w:t>
      </w:r>
      <w:r w:rsidR="006D59F0">
        <w:rPr>
          <w:rFonts w:eastAsia="黑体" w:hint="eastAsia"/>
          <w:bCs/>
          <w:lang w:val="zh-CN"/>
        </w:rPr>
        <w:t>四</w:t>
      </w:r>
      <w:r w:rsidR="006D59F0" w:rsidRPr="00B969A9">
        <w:rPr>
          <w:rFonts w:eastAsia="黑体"/>
          <w:bCs/>
          <w:lang w:val="zh-CN"/>
        </w:rPr>
        <w:t>)</w:t>
      </w:r>
      <w:r w:rsidR="006D59F0">
        <w:rPr>
          <w:rFonts w:eastAsia="黑体" w:hint="eastAsia"/>
          <w:bCs/>
          <w:lang w:val="zh-CN"/>
        </w:rPr>
        <w:t xml:space="preserve"> </w:t>
      </w:r>
      <w:r w:rsidR="00F45232" w:rsidRPr="00B969A9">
        <w:rPr>
          <w:rFonts w:eastAsia="黑体"/>
          <w:bCs/>
          <w:lang w:val="zh-CN"/>
        </w:rPr>
        <w:t>加强地方一级保护儿童和应对暴力问题的服务，包括为此开展能力建设活动和向支持受害者的民间社会组织提供资金；</w:t>
      </w:r>
    </w:p>
    <w:p w14:paraId="543F52A8" w14:textId="3263F723"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确保和促进建立便于使用、保密和对儿童友好的机制，用于报告一切形式的暴力侵害儿童行为，并鼓励儿童利用这些机制；</w:t>
      </w:r>
    </w:p>
    <w:p w14:paraId="1C52DD9C" w14:textId="400CD44E"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采取有针对性的措施，防止和消除网上暴力侵害儿童行为，包括为相关专业人员制定打击网上暴力的准则和培训，并要求互联网服务提供商屏蔽和删除网上性虐待材料；</w:t>
      </w:r>
    </w:p>
    <w:p w14:paraId="320C76B3" w14:textId="47397EF7"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(f)</w:t>
      </w:r>
      <w:r w:rsidR="00F45232" w:rsidRPr="00B969A9">
        <w:rPr>
          <w:rFonts w:eastAsia="黑体"/>
          <w:bCs/>
          <w:lang w:val="zh-CN"/>
        </w:rPr>
        <w:tab/>
      </w:r>
      <w:r w:rsidR="00F45232" w:rsidRPr="00B969A9">
        <w:rPr>
          <w:rFonts w:eastAsia="黑体"/>
          <w:bCs/>
          <w:lang w:val="zh-CN"/>
        </w:rPr>
        <w:t>迅速有效地调查所有暴力侵害儿童案件，包括家庭内外、数字环境中以及教育和替代照料环境中的家庭暴力和对儿童的性虐待和性剥削案件，以及旅游业和非正规劳动部门对儿童的性虐待和性剥削，确保将</w:t>
      </w:r>
      <w:r w:rsidR="00F45232" w:rsidRPr="00B969A9">
        <w:rPr>
          <w:rFonts w:eastAsia="黑体" w:hint="eastAsia"/>
          <w:bCs/>
          <w:lang w:val="zh-CN"/>
        </w:rPr>
        <w:t>施虐者</w:t>
      </w:r>
      <w:r w:rsidR="00F45232" w:rsidRPr="00B969A9">
        <w:rPr>
          <w:rFonts w:eastAsia="黑体"/>
          <w:bCs/>
          <w:lang w:val="zh-CN"/>
        </w:rPr>
        <w:t>绳之以法，加强对案件进行监测的机制；</w:t>
      </w:r>
    </w:p>
    <w:p w14:paraId="23328061" w14:textId="5EF39151" w:rsidR="00F45232" w:rsidRPr="00B969A9" w:rsidRDefault="00B746F4" w:rsidP="00F45232">
      <w:pPr>
        <w:pStyle w:val="SingleTxtGC"/>
        <w:rPr>
          <w:rFonts w:eastAsia="黑体"/>
          <w:bCs/>
        </w:rPr>
      </w:pPr>
      <w:r>
        <w:rPr>
          <w:rFonts w:eastAsia="黑体"/>
          <w:bCs/>
          <w:lang w:val="zh-CN"/>
        </w:rPr>
        <w:lastRenderedPageBreak/>
        <w:tab/>
      </w:r>
      <w:r w:rsidR="00F45232" w:rsidRPr="00B969A9">
        <w:rPr>
          <w:rFonts w:eastAsia="黑体"/>
          <w:bCs/>
          <w:lang w:val="zh-CN"/>
        </w:rPr>
        <w:t>(g)</w:t>
      </w:r>
      <w:r w:rsidR="00F45232" w:rsidRPr="00B969A9">
        <w:rPr>
          <w:rFonts w:eastAsia="黑体"/>
          <w:bCs/>
          <w:lang w:val="zh-CN"/>
        </w:rPr>
        <w:tab/>
      </w:r>
      <w:r w:rsidR="00F45232" w:rsidRPr="00B969A9">
        <w:rPr>
          <w:rFonts w:eastAsia="黑体"/>
          <w:bCs/>
          <w:lang w:val="zh-CN"/>
        </w:rPr>
        <w:t>确保所有作为暴力行为受害人或证人的儿童都能够迅速得益于</w:t>
      </w:r>
      <w:r w:rsidR="00F45232" w:rsidRPr="00B969A9">
        <w:rPr>
          <w:rFonts w:eastAsia="黑体" w:hint="eastAsia"/>
          <w:bCs/>
          <w:lang w:val="zh-CN"/>
        </w:rPr>
        <w:t>体恤儿童</w:t>
      </w:r>
      <w:r w:rsidR="00F45232" w:rsidRPr="00B969A9">
        <w:rPr>
          <w:rFonts w:eastAsia="黑体"/>
          <w:bCs/>
          <w:lang w:val="zh-CN"/>
        </w:rPr>
        <w:t>的多部门综合干预措施、服务和支持，包括法医面谈、医</w:t>
      </w:r>
      <w:r w:rsidR="00F45232" w:rsidRPr="00B969A9">
        <w:rPr>
          <w:rFonts w:eastAsia="黑体" w:hint="eastAsia"/>
          <w:bCs/>
          <w:lang w:val="zh-CN"/>
        </w:rPr>
        <w:t>学</w:t>
      </w:r>
      <w:r w:rsidR="00F45232" w:rsidRPr="00B969A9">
        <w:rPr>
          <w:rFonts w:eastAsia="黑体"/>
          <w:bCs/>
          <w:lang w:val="zh-CN"/>
        </w:rPr>
        <w:t>评估、咨询和心理社会支持，以防止这些儿童受到二次伤害；</w:t>
      </w:r>
    </w:p>
    <w:p w14:paraId="6373CA6D" w14:textId="411AB488"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(h)</w:t>
      </w:r>
      <w:r w:rsidR="00F45232" w:rsidRPr="00B969A9">
        <w:rPr>
          <w:rFonts w:eastAsia="黑体"/>
          <w:bCs/>
          <w:lang w:val="zh-CN"/>
        </w:rPr>
        <w:tab/>
      </w:r>
      <w:r w:rsidR="00F45232" w:rsidRPr="00B969A9">
        <w:rPr>
          <w:rFonts w:eastAsia="黑体"/>
          <w:bCs/>
          <w:lang w:val="zh-CN"/>
        </w:rPr>
        <w:t>为犯有性犯罪的儿童提供治疗方案，确保儿童不因《刑法》所禁止的性行为而受到起诉。</w:t>
      </w:r>
    </w:p>
    <w:p w14:paraId="6C29927C" w14:textId="77777777" w:rsidR="00F45232" w:rsidRPr="00B969A9" w:rsidRDefault="00F45232" w:rsidP="00B746F4">
      <w:pPr>
        <w:pStyle w:val="H23GC"/>
      </w:pPr>
      <w:r w:rsidRPr="00B969A9">
        <w:rPr>
          <w:lang w:val="zh-CN"/>
        </w:rPr>
        <w:tab/>
      </w:r>
      <w:r w:rsidRPr="00B969A9">
        <w:rPr>
          <w:lang w:val="zh-CN"/>
        </w:rPr>
        <w:tab/>
      </w:r>
      <w:r w:rsidRPr="00B969A9">
        <w:rPr>
          <w:lang w:val="zh-CN"/>
        </w:rPr>
        <w:t>体罚</w:t>
      </w:r>
    </w:p>
    <w:p w14:paraId="11E5858D" w14:textId="77777777" w:rsidR="00F45232" w:rsidRPr="00B969A9" w:rsidRDefault="00F45232" w:rsidP="00F45232">
      <w:pPr>
        <w:pStyle w:val="SingleTxtGC"/>
        <w:rPr>
          <w:rFonts w:eastAsia="黑体"/>
          <w:bCs/>
        </w:rPr>
      </w:pPr>
      <w:r w:rsidRPr="00B969A9">
        <w:rPr>
          <w:rFonts w:eastAsia="黑体"/>
          <w:bCs/>
          <w:lang w:val="zh-CN"/>
        </w:rPr>
        <w:t>25.</w:t>
      </w:r>
      <w:r w:rsidRPr="00B969A9">
        <w:rPr>
          <w:rFonts w:eastAsia="黑体"/>
          <w:bCs/>
          <w:lang w:val="zh-CN"/>
        </w:rPr>
        <w:tab/>
      </w:r>
      <w:r w:rsidRPr="00B969A9">
        <w:rPr>
          <w:rFonts w:eastAsia="黑体"/>
          <w:bCs/>
          <w:lang w:val="zh-CN"/>
        </w:rPr>
        <w:t>委员会仍然深为关切的是，在缔约国，体罚在法律上和社会上都是可以接受的。委员会回顾关于儿童受保护免遭体罚和其他残忍或不人道形式惩罚的权利的第</w:t>
      </w:r>
      <w:r w:rsidRPr="00B969A9">
        <w:rPr>
          <w:rFonts w:eastAsia="黑体"/>
          <w:bCs/>
          <w:lang w:val="zh-CN"/>
        </w:rPr>
        <w:t>8</w:t>
      </w:r>
      <w:r w:rsidRPr="00B969A9">
        <w:rPr>
          <w:rFonts w:eastAsia="黑体"/>
          <w:bCs/>
          <w:lang w:val="zh-CN"/>
        </w:rPr>
        <w:t>号一般性意见</w:t>
      </w:r>
      <w:r w:rsidRPr="00B969A9">
        <w:rPr>
          <w:rFonts w:eastAsia="黑体"/>
          <w:bCs/>
          <w:lang w:val="zh-CN"/>
        </w:rPr>
        <w:t>(2006</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2D413848" w14:textId="388C92A8"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作为优先事项，通过法律明确禁止在家中、替代照料场所、日托机构、学校、寺院学校、尼姑庵、刑罚机构和所有其他场所实施体罚，包括废除所有允许使用体罚的规定，对《儿童</w:t>
      </w:r>
      <w:r w:rsidR="00F45232" w:rsidRPr="00B969A9">
        <w:rPr>
          <w:rFonts w:eastAsia="黑体" w:hint="eastAsia"/>
          <w:bCs/>
          <w:lang w:val="zh-CN"/>
        </w:rPr>
        <w:t>保育</w:t>
      </w:r>
      <w:r w:rsidR="00F45232" w:rsidRPr="00B969A9">
        <w:rPr>
          <w:rFonts w:eastAsia="黑体"/>
          <w:bCs/>
          <w:lang w:val="zh-CN"/>
        </w:rPr>
        <w:t>和保护法》、《儿童收养法》、《防止家庭暴力法》，《刑法》第</w:t>
      </w:r>
      <w:r w:rsidR="00F45232" w:rsidRPr="00B969A9">
        <w:rPr>
          <w:rFonts w:eastAsia="黑体"/>
          <w:bCs/>
          <w:lang w:val="zh-CN"/>
        </w:rPr>
        <w:t>109-112</w:t>
      </w:r>
      <w:r w:rsidR="00F45232" w:rsidRPr="00B969A9">
        <w:rPr>
          <w:rFonts w:eastAsia="黑体"/>
          <w:bCs/>
          <w:lang w:val="zh-CN"/>
        </w:rPr>
        <w:t>条和其他相关立法进行审查；</w:t>
      </w:r>
    </w:p>
    <w:p w14:paraId="3A18F5A1" w14:textId="03E31B4A"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解决学校里普遍使用体罚的问题，包括审查学校的</w:t>
      </w:r>
      <w:r w:rsidR="00F45232" w:rsidRPr="00B969A9">
        <w:rPr>
          <w:rFonts w:eastAsia="黑体" w:hint="eastAsia"/>
          <w:bCs/>
          <w:lang w:val="zh-CN"/>
        </w:rPr>
        <w:t>管教</w:t>
      </w:r>
      <w:r w:rsidR="00F45232" w:rsidRPr="00B969A9">
        <w:rPr>
          <w:rFonts w:eastAsia="黑体"/>
          <w:bCs/>
          <w:lang w:val="zh-CN"/>
        </w:rPr>
        <w:t>政策，使之与《公约》相一致，在强制性教师培训中加强关于非暴力和正面管教形式的培训，制定有关发生体罚时的行动规程和准则，并确保作出适当反应；</w:t>
      </w:r>
    </w:p>
    <w:p w14:paraId="6A93E24D" w14:textId="3A9A9AB5"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为教师制定关于正面管教和处理校内暴力和其他骚乱问题的指南和培训，以防止滥用允许对儿童破坏行为进行惩罚的学校</w:t>
      </w:r>
      <w:r w:rsidR="00F45232" w:rsidRPr="00B969A9">
        <w:rPr>
          <w:rFonts w:eastAsia="黑体" w:hint="eastAsia"/>
          <w:bCs/>
          <w:lang w:val="zh-CN"/>
        </w:rPr>
        <w:t>管教</w:t>
      </w:r>
      <w:r w:rsidR="00F45232" w:rsidRPr="00B969A9">
        <w:rPr>
          <w:rFonts w:eastAsia="黑体"/>
          <w:bCs/>
          <w:lang w:val="zh-CN"/>
        </w:rPr>
        <w:t>准则，确保这类措施采取体恤儿童的办法；</w:t>
      </w:r>
    </w:p>
    <w:p w14:paraId="465D8262" w14:textId="582DEDC4"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加强提高认识运动，促进积极、非暴力和参与性养育儿童的方法，以期根除体罚的做法和对此问题保持沉默的文化。</w:t>
      </w:r>
    </w:p>
    <w:p w14:paraId="0C5FBE59" w14:textId="77777777" w:rsidR="00F45232" w:rsidRPr="00B969A9" w:rsidRDefault="00F45232" w:rsidP="00B746F4">
      <w:pPr>
        <w:pStyle w:val="H23GC"/>
      </w:pPr>
      <w:r w:rsidRPr="00B969A9">
        <w:rPr>
          <w:lang w:val="zh-CN"/>
        </w:rPr>
        <w:tab/>
      </w:r>
      <w:r w:rsidRPr="00B969A9">
        <w:rPr>
          <w:lang w:val="zh-CN"/>
        </w:rPr>
        <w:tab/>
      </w:r>
      <w:r w:rsidRPr="00B969A9">
        <w:rPr>
          <w:lang w:val="zh-CN"/>
        </w:rPr>
        <w:t>有害做法</w:t>
      </w:r>
    </w:p>
    <w:p w14:paraId="50162084" w14:textId="77777777" w:rsidR="00F45232" w:rsidRPr="00B969A9" w:rsidRDefault="00F45232" w:rsidP="00F45232">
      <w:pPr>
        <w:pStyle w:val="SingleTxtGC"/>
      </w:pPr>
      <w:r w:rsidRPr="00B969A9">
        <w:rPr>
          <w:lang w:val="zh-CN"/>
        </w:rPr>
        <w:t>26.</w:t>
      </w:r>
      <w:r w:rsidRPr="00B969A9">
        <w:rPr>
          <w:lang w:val="zh-CN"/>
        </w:rPr>
        <w:tab/>
      </w:r>
      <w:r w:rsidRPr="00B969A9">
        <w:rPr>
          <w:lang w:val="zh-CN"/>
        </w:rPr>
        <w:t>委员会注意到，《婚姻法》的宗卡语文本将最低结婚年龄修订为</w:t>
      </w:r>
      <w:r w:rsidRPr="00B969A9">
        <w:rPr>
          <w:lang w:val="zh-CN"/>
        </w:rPr>
        <w:t>18</w:t>
      </w:r>
      <w:r w:rsidRPr="00B969A9">
        <w:rPr>
          <w:lang w:val="zh-CN"/>
        </w:rPr>
        <w:t>岁，但委员会对童婚现象持续存在感到关切；委员会还感到关切的是，《婚姻法》的英文文本规定，不得向</w:t>
      </w:r>
      <w:r w:rsidRPr="00B969A9">
        <w:rPr>
          <w:lang w:val="zh-CN"/>
        </w:rPr>
        <w:t>16</w:t>
      </w:r>
      <w:r w:rsidRPr="00B969A9">
        <w:rPr>
          <w:lang w:val="zh-CN"/>
        </w:rPr>
        <w:t>岁以下的女</w:t>
      </w:r>
      <w:r w:rsidRPr="00B969A9">
        <w:rPr>
          <w:rFonts w:hint="eastAsia"/>
          <w:lang w:val="zh-CN"/>
        </w:rPr>
        <w:t>童</w:t>
      </w:r>
      <w:r w:rsidRPr="00B969A9">
        <w:rPr>
          <w:lang w:val="zh-CN"/>
        </w:rPr>
        <w:t>颁发结婚证。</w:t>
      </w:r>
    </w:p>
    <w:p w14:paraId="7BEA4D07" w14:textId="77777777" w:rsidR="00F45232" w:rsidRPr="00B969A9" w:rsidRDefault="00F45232" w:rsidP="00F45232">
      <w:pPr>
        <w:pStyle w:val="SingleTxtGC"/>
        <w:rPr>
          <w:rFonts w:eastAsia="黑体"/>
          <w:bCs/>
        </w:rPr>
      </w:pPr>
      <w:r w:rsidRPr="00B969A9">
        <w:rPr>
          <w:rFonts w:eastAsia="黑体"/>
          <w:bCs/>
          <w:lang w:val="zh-CN"/>
        </w:rPr>
        <w:t>27.</w:t>
      </w:r>
      <w:r w:rsidRPr="00B969A9">
        <w:rPr>
          <w:rFonts w:eastAsia="黑体"/>
          <w:bCs/>
          <w:lang w:val="zh-CN"/>
        </w:rPr>
        <w:tab/>
      </w:r>
      <w:r w:rsidRPr="00B969A9">
        <w:rPr>
          <w:rFonts w:eastAsia="黑体"/>
          <w:bCs/>
          <w:lang w:val="zh-CN"/>
        </w:rPr>
        <w:t>委员会回顾关于有害做法的消除对妇女歧视委员会第</w:t>
      </w:r>
      <w:r w:rsidRPr="00B969A9">
        <w:rPr>
          <w:rFonts w:eastAsia="黑体"/>
          <w:bCs/>
          <w:lang w:val="zh-CN"/>
        </w:rPr>
        <w:t>31</w:t>
      </w:r>
      <w:r w:rsidRPr="00B969A9">
        <w:rPr>
          <w:rFonts w:eastAsia="黑体"/>
          <w:bCs/>
          <w:lang w:val="zh-CN"/>
        </w:rPr>
        <w:t>号和儿童权利委员会第</w:t>
      </w:r>
      <w:r w:rsidRPr="00B969A9">
        <w:rPr>
          <w:rFonts w:eastAsia="黑体"/>
          <w:bCs/>
          <w:lang w:val="zh-CN"/>
        </w:rPr>
        <w:t>18</w:t>
      </w:r>
      <w:r w:rsidRPr="00B969A9">
        <w:rPr>
          <w:rFonts w:eastAsia="黑体"/>
          <w:bCs/>
          <w:lang w:val="zh-CN"/>
        </w:rPr>
        <w:t>号联合一般性建议</w:t>
      </w:r>
      <w:r w:rsidRPr="00B969A9">
        <w:rPr>
          <w:rFonts w:eastAsia="黑体"/>
          <w:bCs/>
          <w:lang w:val="zh-CN"/>
        </w:rPr>
        <w:t>/</w:t>
      </w:r>
      <w:r w:rsidRPr="00B969A9">
        <w:rPr>
          <w:rFonts w:eastAsia="黑体"/>
          <w:bCs/>
          <w:lang w:val="zh-CN"/>
        </w:rPr>
        <w:t>意见</w:t>
      </w:r>
      <w:r w:rsidRPr="00B969A9">
        <w:rPr>
          <w:rFonts w:eastAsia="黑体"/>
          <w:bCs/>
          <w:lang w:val="zh-CN"/>
        </w:rPr>
        <w:t>(2019</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669A0704" w14:textId="75075423"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紧急修订《婚姻法》，确保制定保障措施，有效执行禁止不到</w:t>
      </w:r>
      <w:r w:rsidR="00F45232" w:rsidRPr="00B969A9">
        <w:rPr>
          <w:rFonts w:eastAsia="黑体"/>
          <w:bCs/>
          <w:lang w:val="zh-CN"/>
        </w:rPr>
        <w:t>18</w:t>
      </w:r>
      <w:r w:rsidR="00F45232" w:rsidRPr="00B969A9">
        <w:rPr>
          <w:rFonts w:eastAsia="黑体"/>
          <w:bCs/>
          <w:lang w:val="zh-CN"/>
        </w:rPr>
        <w:t>岁结婚的规定，无一例外；</w:t>
      </w:r>
    </w:p>
    <w:p w14:paraId="3E0C1FDC" w14:textId="3533BE0C" w:rsidR="00F45232" w:rsidRPr="00B969A9" w:rsidRDefault="00B746F4"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加强防止童婚的措施，确保这些措施有效处理童婚的根源问题，提高公众对童婚有害影响的认识，并为相关专业团体提供培训。</w:t>
      </w:r>
    </w:p>
    <w:p w14:paraId="722F1AFA" w14:textId="77777777" w:rsidR="00F45232" w:rsidRPr="00B746F4" w:rsidRDefault="00F45232" w:rsidP="00B746F4">
      <w:pPr>
        <w:pStyle w:val="H23GC"/>
        <w:rPr>
          <w:spacing w:val="-2"/>
        </w:rPr>
      </w:pPr>
      <w:r w:rsidRPr="00B969A9">
        <w:rPr>
          <w:lang w:val="zh-CN"/>
        </w:rPr>
        <w:tab/>
      </w:r>
      <w:r w:rsidRPr="00B969A9">
        <w:rPr>
          <w:lang w:val="zh-CN"/>
        </w:rPr>
        <w:tab/>
      </w:r>
      <w:r w:rsidRPr="00B746F4">
        <w:rPr>
          <w:spacing w:val="-2"/>
          <w:lang w:val="zh-CN"/>
        </w:rPr>
        <w:t>《儿童权利公约关于买卖儿童、儿童卖淫和儿童色情制品问题的任择议定书》</w:t>
      </w:r>
    </w:p>
    <w:p w14:paraId="142AE3C8" w14:textId="77777777" w:rsidR="00F45232" w:rsidRPr="00B969A9" w:rsidRDefault="00F45232" w:rsidP="00F45232">
      <w:pPr>
        <w:pStyle w:val="SingleTxtGC"/>
        <w:rPr>
          <w:rFonts w:eastAsia="黑体"/>
          <w:bCs/>
        </w:rPr>
      </w:pPr>
      <w:r w:rsidRPr="00B969A9">
        <w:rPr>
          <w:rFonts w:eastAsia="黑体"/>
          <w:bCs/>
          <w:lang w:val="zh-CN"/>
        </w:rPr>
        <w:t>28.</w:t>
      </w:r>
      <w:r w:rsidRPr="00B969A9">
        <w:rPr>
          <w:rFonts w:eastAsia="黑体"/>
          <w:bCs/>
          <w:lang w:val="zh-CN"/>
        </w:rPr>
        <w:tab/>
      </w:r>
      <w:r w:rsidRPr="00B969A9">
        <w:rPr>
          <w:rFonts w:eastAsia="黑体"/>
          <w:bCs/>
          <w:lang w:val="zh-CN"/>
        </w:rPr>
        <w:t>委员会回顾《任择议定书执行准则》</w:t>
      </w:r>
      <w:r w:rsidRPr="00B969A9">
        <w:rPr>
          <w:rStyle w:val="a8"/>
          <w:rFonts w:eastAsia="黑体"/>
        </w:rPr>
        <w:footnoteReference w:id="8"/>
      </w:r>
      <w:r w:rsidRPr="00B969A9">
        <w:rPr>
          <w:rFonts w:eastAsia="黑体"/>
          <w:bCs/>
          <w:lang w:val="zh-CN"/>
        </w:rPr>
        <w:t xml:space="preserve"> </w:t>
      </w:r>
      <w:r w:rsidRPr="00B969A9">
        <w:rPr>
          <w:rFonts w:eastAsia="黑体"/>
          <w:bCs/>
          <w:lang w:val="zh-CN"/>
        </w:rPr>
        <w:t>和先前的建议，</w:t>
      </w:r>
      <w:r w:rsidRPr="00B969A9">
        <w:rPr>
          <w:rStyle w:val="a8"/>
          <w:rFonts w:eastAsia="黑体"/>
        </w:rPr>
        <w:footnoteReference w:id="9"/>
      </w:r>
      <w:r w:rsidRPr="00B969A9">
        <w:rPr>
          <w:rStyle w:val="SingleTxtGCChar"/>
        </w:rPr>
        <w:t xml:space="preserve"> </w:t>
      </w:r>
      <w:r w:rsidRPr="00B969A9">
        <w:rPr>
          <w:rFonts w:eastAsia="黑体"/>
          <w:bCs/>
          <w:lang w:val="zh-CN"/>
        </w:rPr>
        <w:t>建议缔约国：</w:t>
      </w:r>
    </w:p>
    <w:p w14:paraId="4C7125FB" w14:textId="55B6E166" w:rsidR="00F45232" w:rsidRPr="00B969A9" w:rsidRDefault="0047080F" w:rsidP="00F45232">
      <w:pPr>
        <w:pStyle w:val="SingleTxtGC"/>
        <w:rPr>
          <w:rFonts w:eastAsia="黑体"/>
          <w:bCs/>
        </w:rPr>
      </w:pPr>
      <w:r>
        <w:rPr>
          <w:rFonts w:eastAsia="黑体"/>
          <w:bCs/>
          <w:lang w:val="zh-CN"/>
        </w:rPr>
        <w:lastRenderedPageBreak/>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将《任择议定书》的条款充分纳入国家立法，按照《任择议定书》第</w:t>
      </w:r>
      <w:r w:rsidR="00F45232" w:rsidRPr="00B969A9">
        <w:rPr>
          <w:rFonts w:eastAsia="黑体"/>
          <w:bCs/>
          <w:lang w:val="zh-CN"/>
        </w:rPr>
        <w:t>2</w:t>
      </w:r>
      <w:r w:rsidR="00F45232" w:rsidRPr="00B969A9">
        <w:rPr>
          <w:rFonts w:eastAsia="黑体"/>
          <w:bCs/>
          <w:lang w:val="zh-CN"/>
        </w:rPr>
        <w:t>和第</w:t>
      </w:r>
      <w:r w:rsidR="00F45232" w:rsidRPr="00B969A9">
        <w:rPr>
          <w:rFonts w:eastAsia="黑体"/>
          <w:bCs/>
          <w:lang w:val="zh-CN"/>
        </w:rPr>
        <w:t>3</w:t>
      </w:r>
      <w:r w:rsidR="00F45232" w:rsidRPr="00B969A9">
        <w:rPr>
          <w:rFonts w:eastAsia="黑体"/>
          <w:bCs/>
          <w:lang w:val="zh-CN"/>
        </w:rPr>
        <w:t>条的界定，对所有形式买卖儿童和对儿童的性剥削行为进行明确界定并将其定为犯罪，包括制作、散发、出售或拥有儿童性虐待材料的行为；</w:t>
      </w:r>
    </w:p>
    <w:p w14:paraId="2BCADC1C" w14:textId="63F1E5F6" w:rsidR="00F45232" w:rsidRPr="00B969A9" w:rsidRDefault="0047080F" w:rsidP="00F45232">
      <w:pPr>
        <w:pStyle w:val="SingleTxtGC"/>
        <w:rPr>
          <w:rFonts w:eastAsia="黑体"/>
          <w:bCs/>
        </w:rPr>
      </w:pPr>
      <w:r>
        <w:rPr>
          <w:lang w:val="zh-CN"/>
        </w:rPr>
        <w:tab/>
      </w:r>
      <w:r w:rsidR="00F45232" w:rsidRPr="00B969A9">
        <w:rPr>
          <w:lang w:val="zh-CN"/>
        </w:rPr>
        <w:t>(b)</w:t>
      </w:r>
      <w:r w:rsidR="00F45232" w:rsidRPr="00B969A9">
        <w:rPr>
          <w:lang w:val="zh-CN"/>
        </w:rPr>
        <w:tab/>
      </w:r>
      <w:r w:rsidR="00F45232" w:rsidRPr="00B969A9">
        <w:rPr>
          <w:rFonts w:eastAsia="黑体"/>
          <w:bCs/>
          <w:lang w:val="zh-CN"/>
        </w:rPr>
        <w:t>继续确保尽早识别《任择议定书》所列罪行的受害儿童，将</w:t>
      </w:r>
      <w:r w:rsidR="00F45232" w:rsidRPr="00B969A9">
        <w:rPr>
          <w:rFonts w:eastAsia="黑体" w:hint="eastAsia"/>
          <w:bCs/>
          <w:lang w:val="zh-CN"/>
        </w:rPr>
        <w:t>它们</w:t>
      </w:r>
      <w:r w:rsidR="00F45232" w:rsidRPr="00B969A9">
        <w:rPr>
          <w:rFonts w:eastAsia="黑体"/>
          <w:bCs/>
          <w:lang w:val="zh-CN"/>
        </w:rPr>
        <w:t>移</w:t>
      </w:r>
      <w:r w:rsidR="00F45232" w:rsidRPr="00B969A9">
        <w:rPr>
          <w:rFonts w:eastAsia="黑体" w:hint="eastAsia"/>
          <w:bCs/>
          <w:lang w:val="zh-CN"/>
        </w:rPr>
        <w:t>交给</w:t>
      </w:r>
      <w:r w:rsidR="00F45232" w:rsidRPr="00B969A9">
        <w:rPr>
          <w:rFonts w:eastAsia="黑体"/>
          <w:bCs/>
          <w:lang w:val="zh-CN"/>
        </w:rPr>
        <w:t>适当的服务机构，</w:t>
      </w:r>
      <w:r w:rsidR="00F45232" w:rsidRPr="00B969A9">
        <w:rPr>
          <w:rFonts w:eastAsia="黑体" w:hint="eastAsia"/>
          <w:bCs/>
          <w:lang w:val="zh-CN"/>
        </w:rPr>
        <w:t>为他们</w:t>
      </w:r>
      <w:r w:rsidR="00F45232" w:rsidRPr="00B969A9">
        <w:rPr>
          <w:rFonts w:eastAsia="黑体"/>
          <w:bCs/>
          <w:lang w:val="zh-CN"/>
        </w:rPr>
        <w:t>重返社会</w:t>
      </w:r>
      <w:r w:rsidR="00F45232" w:rsidRPr="00B969A9">
        <w:rPr>
          <w:rFonts w:eastAsia="黑体" w:hint="eastAsia"/>
          <w:bCs/>
          <w:lang w:val="zh-CN"/>
        </w:rPr>
        <w:t>和</w:t>
      </w:r>
      <w:r w:rsidR="00F45232" w:rsidRPr="00B969A9">
        <w:rPr>
          <w:rFonts w:eastAsia="黑体"/>
          <w:bCs/>
          <w:lang w:val="zh-CN"/>
        </w:rPr>
        <w:t>实现身心康复</w:t>
      </w:r>
      <w:r w:rsidR="00F45232" w:rsidRPr="00B969A9">
        <w:rPr>
          <w:rFonts w:eastAsia="黑体" w:hint="eastAsia"/>
          <w:bCs/>
          <w:lang w:val="zh-CN"/>
        </w:rPr>
        <w:t>提供</w:t>
      </w:r>
      <w:r w:rsidR="00F45232" w:rsidRPr="00B969A9">
        <w:rPr>
          <w:rFonts w:eastAsia="黑体"/>
          <w:bCs/>
          <w:lang w:val="zh-CN"/>
        </w:rPr>
        <w:t>支持</w:t>
      </w:r>
      <w:r w:rsidR="00F45232" w:rsidRPr="00B969A9">
        <w:rPr>
          <w:rFonts w:eastAsia="黑体" w:hint="eastAsia"/>
          <w:bCs/>
          <w:lang w:val="zh-CN"/>
        </w:rPr>
        <w:t>，并提供补救措施</w:t>
      </w:r>
      <w:r w:rsidR="00F45232" w:rsidRPr="00B969A9">
        <w:rPr>
          <w:rFonts w:eastAsia="黑体"/>
          <w:bCs/>
          <w:lang w:val="zh-CN"/>
        </w:rPr>
        <w:t>。</w:t>
      </w:r>
    </w:p>
    <w:p w14:paraId="206AF46B" w14:textId="520FFB63" w:rsidR="00F45232" w:rsidRPr="00B969A9" w:rsidRDefault="0047080F" w:rsidP="0047080F">
      <w:pPr>
        <w:pStyle w:val="H1GC"/>
      </w:pPr>
      <w:r>
        <w:rPr>
          <w:lang w:val="zh-CN"/>
        </w:rPr>
        <w:tab/>
      </w:r>
      <w:r w:rsidR="00F45232" w:rsidRPr="00B969A9">
        <w:rPr>
          <w:lang w:val="zh-CN"/>
        </w:rPr>
        <w:t>E.</w:t>
      </w:r>
      <w:r w:rsidR="00F45232" w:rsidRPr="00B969A9">
        <w:rPr>
          <w:lang w:val="zh-CN"/>
        </w:rPr>
        <w:tab/>
      </w:r>
      <w:r w:rsidR="00F45232" w:rsidRPr="00B969A9">
        <w:rPr>
          <w:lang w:val="zh-CN"/>
        </w:rPr>
        <w:t>家庭环境和替代性照料</w:t>
      </w:r>
      <w:r w:rsidR="00F45232" w:rsidRPr="00B969A9">
        <w:rPr>
          <w:lang w:val="zh-CN"/>
        </w:rPr>
        <w:t>(</w:t>
      </w:r>
      <w:r w:rsidR="00F45232" w:rsidRPr="00B969A9">
        <w:rPr>
          <w:lang w:val="zh-CN"/>
        </w:rPr>
        <w:t>第</w:t>
      </w:r>
      <w:r w:rsidR="00F45232" w:rsidRPr="00B969A9">
        <w:rPr>
          <w:lang w:val="zh-CN"/>
        </w:rPr>
        <w:t>5</w:t>
      </w:r>
      <w:r w:rsidR="00F45232" w:rsidRPr="00B969A9">
        <w:rPr>
          <w:lang w:val="zh-CN"/>
        </w:rPr>
        <w:t>条、第</w:t>
      </w:r>
      <w:r w:rsidR="00F45232" w:rsidRPr="00B969A9">
        <w:rPr>
          <w:lang w:val="zh-CN"/>
        </w:rPr>
        <w:t>9</w:t>
      </w:r>
      <w:r w:rsidR="00F45232" w:rsidRPr="00B969A9">
        <w:rPr>
          <w:lang w:val="zh-CN"/>
        </w:rPr>
        <w:t>至第</w:t>
      </w:r>
      <w:r w:rsidR="00F45232" w:rsidRPr="00B969A9">
        <w:rPr>
          <w:lang w:val="zh-CN"/>
        </w:rPr>
        <w:t>11</w:t>
      </w:r>
      <w:r w:rsidR="00F45232" w:rsidRPr="00B969A9">
        <w:rPr>
          <w:lang w:val="zh-CN"/>
        </w:rPr>
        <w:t>条、第</w:t>
      </w:r>
      <w:r w:rsidR="00F45232" w:rsidRPr="00B969A9">
        <w:rPr>
          <w:lang w:val="zh-CN"/>
        </w:rPr>
        <w:t>18</w:t>
      </w:r>
      <w:r w:rsidR="00F45232" w:rsidRPr="00B969A9">
        <w:rPr>
          <w:lang w:val="zh-CN"/>
        </w:rPr>
        <w:t>条第</w:t>
      </w:r>
      <w:r w:rsidR="00F45232" w:rsidRPr="00B969A9">
        <w:rPr>
          <w:lang w:val="zh-CN"/>
        </w:rPr>
        <w:t>1</w:t>
      </w:r>
      <w:r w:rsidR="00F45232" w:rsidRPr="00B969A9">
        <w:rPr>
          <w:lang w:val="zh-CN"/>
        </w:rPr>
        <w:t>和第</w:t>
      </w:r>
      <w:r w:rsidR="00F45232" w:rsidRPr="00B969A9">
        <w:rPr>
          <w:lang w:val="zh-CN"/>
        </w:rPr>
        <w:t>2</w:t>
      </w:r>
      <w:r w:rsidR="00F45232" w:rsidRPr="00B969A9">
        <w:rPr>
          <w:lang w:val="zh-CN"/>
        </w:rPr>
        <w:t>款、第</w:t>
      </w:r>
      <w:r w:rsidR="00F45232" w:rsidRPr="00B969A9">
        <w:rPr>
          <w:lang w:val="zh-CN"/>
        </w:rPr>
        <w:t>20</w:t>
      </w:r>
      <w:r w:rsidR="00F45232" w:rsidRPr="00B969A9">
        <w:rPr>
          <w:lang w:val="zh-CN"/>
        </w:rPr>
        <w:t>条、第</w:t>
      </w:r>
      <w:r w:rsidR="00F45232" w:rsidRPr="00B969A9">
        <w:rPr>
          <w:lang w:val="zh-CN"/>
        </w:rPr>
        <w:t>21</w:t>
      </w:r>
      <w:r w:rsidR="00F45232" w:rsidRPr="00B969A9">
        <w:rPr>
          <w:lang w:val="zh-CN"/>
        </w:rPr>
        <w:t>条、第</w:t>
      </w:r>
      <w:r w:rsidR="00F45232" w:rsidRPr="00B969A9">
        <w:rPr>
          <w:lang w:val="zh-CN"/>
        </w:rPr>
        <w:t>25</w:t>
      </w:r>
      <w:r w:rsidR="00F45232" w:rsidRPr="00B969A9">
        <w:rPr>
          <w:lang w:val="zh-CN"/>
        </w:rPr>
        <w:t>条和第</w:t>
      </w:r>
      <w:r w:rsidR="00F45232" w:rsidRPr="00B969A9">
        <w:rPr>
          <w:lang w:val="zh-CN"/>
        </w:rPr>
        <w:t>27</w:t>
      </w:r>
      <w:r w:rsidR="00F45232" w:rsidRPr="00B969A9">
        <w:rPr>
          <w:lang w:val="zh-CN"/>
        </w:rPr>
        <w:t>条第</w:t>
      </w:r>
      <w:r w:rsidR="00F45232" w:rsidRPr="00B969A9">
        <w:rPr>
          <w:lang w:val="zh-CN"/>
        </w:rPr>
        <w:t>4</w:t>
      </w:r>
      <w:r w:rsidR="00F45232" w:rsidRPr="00B969A9">
        <w:rPr>
          <w:lang w:val="zh-CN"/>
        </w:rPr>
        <w:t>款</w:t>
      </w:r>
      <w:r w:rsidR="00F45232" w:rsidRPr="00B969A9">
        <w:rPr>
          <w:lang w:val="zh-CN"/>
        </w:rPr>
        <w:t>)</w:t>
      </w:r>
    </w:p>
    <w:p w14:paraId="422F62F8" w14:textId="77777777" w:rsidR="00F45232" w:rsidRPr="00B969A9" w:rsidRDefault="00F45232" w:rsidP="0047080F">
      <w:pPr>
        <w:pStyle w:val="H23GC"/>
      </w:pPr>
      <w:r w:rsidRPr="00B969A9">
        <w:rPr>
          <w:lang w:val="zh-CN"/>
        </w:rPr>
        <w:tab/>
      </w:r>
      <w:r w:rsidRPr="00B969A9">
        <w:rPr>
          <w:lang w:val="zh-CN"/>
        </w:rPr>
        <w:tab/>
      </w:r>
      <w:r w:rsidRPr="00B969A9">
        <w:rPr>
          <w:lang w:val="zh-CN"/>
        </w:rPr>
        <w:t>家庭环境</w:t>
      </w:r>
    </w:p>
    <w:p w14:paraId="2EF4A37B" w14:textId="77777777" w:rsidR="00F45232" w:rsidRPr="00B969A9" w:rsidRDefault="00F45232" w:rsidP="00F45232">
      <w:pPr>
        <w:pStyle w:val="SingleTxtGC"/>
        <w:rPr>
          <w:rFonts w:eastAsia="黑体"/>
          <w:bCs/>
        </w:rPr>
      </w:pPr>
      <w:r w:rsidRPr="00B969A9">
        <w:rPr>
          <w:rFonts w:eastAsia="黑体"/>
          <w:bCs/>
          <w:lang w:val="zh-CN"/>
        </w:rPr>
        <w:t>29.</w:t>
      </w:r>
      <w:r w:rsidRPr="00B969A9">
        <w:rPr>
          <w:rFonts w:eastAsia="黑体"/>
          <w:bCs/>
          <w:lang w:val="zh-CN"/>
        </w:rPr>
        <w:tab/>
      </w:r>
      <w:r w:rsidRPr="00B969A9">
        <w:rPr>
          <w:rFonts w:eastAsia="黑体"/>
          <w:bCs/>
          <w:lang w:val="zh-CN"/>
        </w:rPr>
        <w:t>委员会欢迎缔约国采取措施，延长公务员的产假和陪产假，建议缔约国：</w:t>
      </w:r>
    </w:p>
    <w:p w14:paraId="7A3061EC" w14:textId="4A2BE9D1"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审查《婚姻法》，确保有关监护和抚养的决定考虑儿童的最大利益和意见；</w:t>
      </w:r>
    </w:p>
    <w:p w14:paraId="2D299C70" w14:textId="11B5E380"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促进父母平等分担责任，</w:t>
      </w:r>
      <w:r w:rsidR="00F45232" w:rsidRPr="00B969A9">
        <w:rPr>
          <w:rFonts w:eastAsia="黑体" w:hint="eastAsia"/>
          <w:bCs/>
          <w:lang w:val="zh-CN"/>
        </w:rPr>
        <w:t>包括</w:t>
      </w:r>
      <w:r w:rsidR="00F45232" w:rsidRPr="00B969A9">
        <w:rPr>
          <w:rFonts w:eastAsia="黑体"/>
          <w:bCs/>
          <w:lang w:val="zh-CN"/>
        </w:rPr>
        <w:t>为此确保在私营部门工作的父母享有带薪产假和陪产假，增加所有部门的带薪陪产假，为父母双方实行灵活的工作安排，并为父亲积极参与育儿提供</w:t>
      </w:r>
      <w:r w:rsidR="00F45232" w:rsidRPr="00B969A9">
        <w:rPr>
          <w:rFonts w:eastAsia="黑体" w:hint="eastAsia"/>
          <w:bCs/>
          <w:lang w:val="zh-CN"/>
        </w:rPr>
        <w:t>激励措施</w:t>
      </w:r>
      <w:r w:rsidR="00F45232" w:rsidRPr="00B969A9">
        <w:rPr>
          <w:rFonts w:eastAsia="黑体"/>
          <w:bCs/>
          <w:lang w:val="zh-CN"/>
        </w:rPr>
        <w:t>；</w:t>
      </w:r>
    </w:p>
    <w:p w14:paraId="30633859" w14:textId="09E5608C"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确保所有部门为在职父母提供负担得起的儿童保育选择，不仅支持母乳喂养，而且支持在职母亲在孩子出生后六个月以后的职业发展；</w:t>
      </w:r>
    </w:p>
    <w:p w14:paraId="697588FE" w14:textId="3FB5936E"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加强努力，包括通过提高认识方案，消除关于妇女和男子在家庭中的作用和责任的歧视性定型观念；</w:t>
      </w:r>
    </w:p>
    <w:p w14:paraId="5D15703B" w14:textId="33E5C21F"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为父母在国外工作的儿童的照料者履行养育儿童的责任提供适当的</w:t>
      </w:r>
      <w:r w:rsidR="00F45232" w:rsidRPr="00B969A9">
        <w:rPr>
          <w:rFonts w:eastAsia="黑体" w:hint="eastAsia"/>
          <w:bCs/>
          <w:lang w:val="zh-CN"/>
        </w:rPr>
        <w:t>协助</w:t>
      </w:r>
      <w:r w:rsidR="00F45232" w:rsidRPr="00B969A9">
        <w:rPr>
          <w:rFonts w:eastAsia="黑体"/>
          <w:bCs/>
          <w:lang w:val="zh-CN"/>
        </w:rPr>
        <w:t>和支持。</w:t>
      </w:r>
    </w:p>
    <w:p w14:paraId="1A7F8038" w14:textId="77777777" w:rsidR="00F45232" w:rsidRPr="00B969A9" w:rsidRDefault="00F45232" w:rsidP="0047080F">
      <w:pPr>
        <w:pStyle w:val="H23GC"/>
      </w:pPr>
      <w:r w:rsidRPr="00B969A9">
        <w:rPr>
          <w:lang w:val="zh-CN"/>
        </w:rPr>
        <w:tab/>
      </w:r>
      <w:r w:rsidRPr="00B969A9">
        <w:rPr>
          <w:lang w:val="zh-CN"/>
        </w:rPr>
        <w:tab/>
      </w:r>
      <w:r w:rsidRPr="00B969A9">
        <w:rPr>
          <w:lang w:val="zh-CN"/>
        </w:rPr>
        <w:t>被剥夺家庭环境的儿童</w:t>
      </w:r>
    </w:p>
    <w:p w14:paraId="2866B6B1" w14:textId="77777777" w:rsidR="00F45232" w:rsidRPr="00B969A9" w:rsidRDefault="00F45232" w:rsidP="00F45232">
      <w:pPr>
        <w:pStyle w:val="SingleTxtGC"/>
      </w:pPr>
      <w:r w:rsidRPr="00B969A9">
        <w:rPr>
          <w:lang w:val="zh-CN"/>
        </w:rPr>
        <w:t>30.</w:t>
      </w:r>
      <w:r w:rsidRPr="00B969A9">
        <w:rPr>
          <w:lang w:val="zh-CN"/>
        </w:rPr>
        <w:tab/>
      </w:r>
      <w:r w:rsidRPr="00B969A9">
        <w:rPr>
          <w:lang w:val="zh-CN"/>
        </w:rPr>
        <w:t>委员会赞赏地注意到缔约国于</w:t>
      </w:r>
      <w:r w:rsidRPr="00B969A9">
        <w:rPr>
          <w:lang w:val="zh-CN"/>
        </w:rPr>
        <w:t>2018</w:t>
      </w:r>
      <w:r w:rsidRPr="00B969A9">
        <w:rPr>
          <w:lang w:val="zh-CN"/>
        </w:rPr>
        <w:t>年通过了替代照料准则，但深感关切的是：</w:t>
      </w:r>
    </w:p>
    <w:p w14:paraId="077B6FAF" w14:textId="1054ECF7" w:rsidR="00F45232" w:rsidRPr="00B969A9" w:rsidRDefault="0047080F" w:rsidP="00F45232">
      <w:pPr>
        <w:pStyle w:val="SingleTxtGC"/>
      </w:pPr>
      <w:r>
        <w:rPr>
          <w:lang w:val="zh-CN"/>
        </w:rPr>
        <w:tab/>
      </w:r>
      <w:r w:rsidR="00F45232" w:rsidRPr="00B969A9">
        <w:rPr>
          <w:lang w:val="zh-CN"/>
        </w:rPr>
        <w:t>(a)</w:t>
      </w:r>
      <w:r w:rsidR="00F45232" w:rsidRPr="00B969A9">
        <w:rPr>
          <w:lang w:val="zh-CN"/>
        </w:rPr>
        <w:tab/>
      </w:r>
      <w:r w:rsidR="00F45232" w:rsidRPr="00B969A9">
        <w:rPr>
          <w:lang w:val="zh-CN"/>
        </w:rPr>
        <w:t>缺乏防止不必要的家庭分离和促进基于家庭的照料的战略；处境困难的儿童</w:t>
      </w:r>
      <w:r w:rsidR="00F45232" w:rsidRPr="00B969A9">
        <w:rPr>
          <w:rFonts w:hint="eastAsia"/>
          <w:lang w:val="zh-CN"/>
        </w:rPr>
        <w:t>住</w:t>
      </w:r>
      <w:r w:rsidR="00F45232" w:rsidRPr="00B969A9">
        <w:rPr>
          <w:lang w:val="zh-CN"/>
        </w:rPr>
        <w:t>在寺院学校或民间社会组织开办的庇护所，没有个人照料计划或对其安置情况的定期审查；</w:t>
      </w:r>
    </w:p>
    <w:p w14:paraId="257835B6" w14:textId="25138112" w:rsidR="00F45232" w:rsidRPr="00B969A9" w:rsidRDefault="0047080F" w:rsidP="00F45232">
      <w:pPr>
        <w:pStyle w:val="SingleTxtGC"/>
      </w:pPr>
      <w:r>
        <w:rPr>
          <w:lang w:val="zh-CN"/>
        </w:rPr>
        <w:tab/>
      </w:r>
      <w:r w:rsidR="00F45232" w:rsidRPr="00B969A9">
        <w:rPr>
          <w:lang w:val="zh-CN"/>
        </w:rPr>
        <w:t>(b)</w:t>
      </w:r>
      <w:r w:rsidR="00F45232" w:rsidRPr="00B969A9">
        <w:rPr>
          <w:lang w:val="zh-CN"/>
        </w:rPr>
        <w:tab/>
      </w:r>
      <w:r w:rsidR="00F45232" w:rsidRPr="00B969A9">
        <w:rPr>
          <w:lang w:val="zh-CN"/>
        </w:rPr>
        <w:t>严重缺乏经过专业培训的社会工作者为高危儿童提供支持，缺乏针对社会工作者的专业培训</w:t>
      </w:r>
      <w:r w:rsidR="00F45232" w:rsidRPr="00B969A9">
        <w:rPr>
          <w:rFonts w:hint="eastAsia"/>
          <w:lang w:val="zh-CN"/>
        </w:rPr>
        <w:t>方案</w:t>
      </w:r>
      <w:r w:rsidR="00F45232" w:rsidRPr="00B969A9">
        <w:rPr>
          <w:lang w:val="zh-CN"/>
        </w:rPr>
        <w:t>；</w:t>
      </w:r>
    </w:p>
    <w:p w14:paraId="0FB1563F" w14:textId="784B51FF" w:rsidR="00F45232" w:rsidRPr="00B969A9" w:rsidRDefault="0047080F" w:rsidP="00F45232">
      <w:pPr>
        <w:pStyle w:val="SingleTxtGC"/>
      </w:pPr>
      <w:r>
        <w:rPr>
          <w:lang w:val="zh-CN"/>
        </w:rPr>
        <w:tab/>
      </w:r>
      <w:r w:rsidR="00F45232" w:rsidRPr="00B969A9">
        <w:rPr>
          <w:lang w:val="zh-CN"/>
        </w:rPr>
        <w:t>(c)</w:t>
      </w:r>
      <w:r w:rsidR="00F45232" w:rsidRPr="00B969A9">
        <w:rPr>
          <w:lang w:val="zh-CN"/>
        </w:rPr>
        <w:tab/>
      </w:r>
      <w:r w:rsidR="00F45232" w:rsidRPr="00B969A9">
        <w:rPr>
          <w:lang w:val="zh-CN"/>
        </w:rPr>
        <w:t>负责确保儿童保护的政府实体不明确。</w:t>
      </w:r>
    </w:p>
    <w:p w14:paraId="21465B2C" w14:textId="77777777" w:rsidR="00F45232" w:rsidRPr="00B969A9" w:rsidRDefault="00F45232" w:rsidP="00F45232">
      <w:pPr>
        <w:pStyle w:val="SingleTxtGC"/>
        <w:rPr>
          <w:rFonts w:eastAsia="黑体"/>
          <w:bCs/>
        </w:rPr>
      </w:pPr>
      <w:r w:rsidRPr="00B969A9">
        <w:rPr>
          <w:rFonts w:eastAsia="黑体"/>
          <w:bCs/>
          <w:lang w:val="zh-CN"/>
        </w:rPr>
        <w:t>31.</w:t>
      </w:r>
      <w:r w:rsidRPr="00B969A9">
        <w:rPr>
          <w:rFonts w:eastAsia="黑体"/>
          <w:bCs/>
          <w:lang w:val="zh-CN"/>
        </w:rPr>
        <w:tab/>
      </w:r>
      <w:r w:rsidRPr="00B969A9">
        <w:rPr>
          <w:rFonts w:eastAsia="黑体"/>
          <w:bCs/>
          <w:lang w:val="zh-CN"/>
        </w:rPr>
        <w:t>委员会敦促缔约国：</w:t>
      </w:r>
    </w:p>
    <w:p w14:paraId="232467E0" w14:textId="7C95A842"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指定负责儿童保护服务的政府机构，确保该机构有足够的资源，能够提供家庭支助和儿童保护服务，并确保多机构之间的协调；</w:t>
      </w:r>
    </w:p>
    <w:p w14:paraId="46B1BB64" w14:textId="1464D94D"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优先考虑并确保为无法与家人呆在一起的儿童提供基于家庭和社区的照料办法，包括为寄养和收养服务划拨足够的资源，禁止将处境危险的儿童安置在寺院学校或收容所的做法；</w:t>
      </w:r>
    </w:p>
    <w:p w14:paraId="2B6EBBF4" w14:textId="7BF1130B" w:rsidR="00F45232" w:rsidRPr="00B969A9" w:rsidRDefault="0047080F" w:rsidP="00F45232">
      <w:pPr>
        <w:pStyle w:val="SingleTxtGC"/>
        <w:rPr>
          <w:rFonts w:eastAsia="黑体"/>
          <w:bCs/>
        </w:rPr>
      </w:pPr>
      <w:r>
        <w:rPr>
          <w:rFonts w:eastAsia="黑体"/>
          <w:bCs/>
          <w:lang w:val="zh-CN"/>
        </w:rPr>
        <w:lastRenderedPageBreak/>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制定法律保障措施和明确标准，以确定是否应将儿童置于替代性照料之下，并确保儿童与家庭分离仅作为最后手段，且符合儿童的最大利益，应在全面评估儿童状况并考虑他们的意见之后采取这种手段；</w:t>
      </w:r>
    </w:p>
    <w:p w14:paraId="522D4433" w14:textId="6A74966A"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为社会工作者制定培训方案，增加接受培训的社会工作者的人数，确保他们获得持续的能力建设，以便为无法与家人呆在一起的儿童提供基于家庭和社区的照料，并在儿童接受照料的整个期间内，通过个人照料计划，始终如一地为儿童提供支助；</w:t>
      </w:r>
    </w:p>
    <w:p w14:paraId="2D9E3A16" w14:textId="15BB3F72"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监测照料服务的质量，包括核实照料是否符合最低规范和标准，对照料安置情况进行定期和实质性审查，以便尽可能促进儿童重新融入家庭和社区，并促进报告、监测、补救和有效起诉虐待儿童的行为；</w:t>
      </w:r>
    </w:p>
    <w:p w14:paraId="2A272480" w14:textId="4B7DB136"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(f)</w:t>
      </w:r>
      <w:r w:rsidR="00F45232" w:rsidRPr="00B969A9">
        <w:rPr>
          <w:rFonts w:eastAsia="黑体"/>
          <w:bCs/>
          <w:lang w:val="zh-CN"/>
        </w:rPr>
        <w:tab/>
      </w:r>
      <w:r w:rsidR="00F45232" w:rsidRPr="00B969A9">
        <w:rPr>
          <w:rFonts w:eastAsia="黑体"/>
          <w:bCs/>
          <w:lang w:val="zh-CN"/>
        </w:rPr>
        <w:t>为离开替代照料场所的儿童提供优质教育、技能培训、住房和独立生活的机会，包括为提供此类支助的民间社会组织制定认证标准；</w:t>
      </w:r>
    </w:p>
    <w:p w14:paraId="3AB0196B" w14:textId="30043252"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(g)</w:t>
      </w:r>
      <w:r w:rsidR="00F45232" w:rsidRPr="00B969A9">
        <w:rPr>
          <w:rFonts w:eastAsia="黑体"/>
          <w:bCs/>
          <w:lang w:val="zh-CN"/>
        </w:rPr>
        <w:tab/>
      </w:r>
      <w:r w:rsidR="00F45232" w:rsidRPr="00B969A9">
        <w:rPr>
          <w:rFonts w:eastAsia="黑体"/>
          <w:bCs/>
          <w:lang w:val="zh-CN"/>
        </w:rPr>
        <w:t>在收养程序中确保儿童的最大利益，并提供收养前和收养后的服务和监督；</w:t>
      </w:r>
    </w:p>
    <w:p w14:paraId="10CBEC53" w14:textId="2C0B3521"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(h)</w:t>
      </w:r>
      <w:r w:rsidR="00F45232" w:rsidRPr="00B969A9">
        <w:rPr>
          <w:rFonts w:eastAsia="黑体"/>
          <w:bCs/>
          <w:lang w:val="zh-CN"/>
        </w:rPr>
        <w:tab/>
      </w:r>
      <w:r w:rsidR="00F45232" w:rsidRPr="00B969A9">
        <w:rPr>
          <w:rFonts w:eastAsia="黑体"/>
          <w:bCs/>
          <w:lang w:val="zh-CN"/>
        </w:rPr>
        <w:t>考虑批准《跨国收养方面保护儿童及合作公约》。</w:t>
      </w:r>
    </w:p>
    <w:p w14:paraId="7A35E671" w14:textId="4501F573" w:rsidR="00F45232" w:rsidRPr="00B969A9" w:rsidRDefault="0047080F" w:rsidP="0047080F">
      <w:pPr>
        <w:pStyle w:val="H1GC"/>
      </w:pPr>
      <w:r>
        <w:rPr>
          <w:lang w:val="zh-CN"/>
        </w:rPr>
        <w:tab/>
      </w:r>
      <w:r w:rsidR="00F45232" w:rsidRPr="00B969A9">
        <w:rPr>
          <w:lang w:val="zh-CN"/>
        </w:rPr>
        <w:t>F.</w:t>
      </w:r>
      <w:r w:rsidR="00F45232" w:rsidRPr="00B969A9">
        <w:rPr>
          <w:lang w:val="zh-CN"/>
        </w:rPr>
        <w:tab/>
      </w:r>
      <w:r w:rsidR="00F45232" w:rsidRPr="00B969A9">
        <w:rPr>
          <w:lang w:val="zh-CN"/>
        </w:rPr>
        <w:t>残疾儿童</w:t>
      </w:r>
      <w:r w:rsidR="00F45232" w:rsidRPr="00B969A9">
        <w:rPr>
          <w:lang w:val="zh-CN"/>
        </w:rPr>
        <w:t>(</w:t>
      </w:r>
      <w:r w:rsidR="00F45232" w:rsidRPr="00B969A9">
        <w:rPr>
          <w:lang w:val="zh-CN"/>
        </w:rPr>
        <w:t>第</w:t>
      </w:r>
      <w:r w:rsidR="00F45232" w:rsidRPr="00B969A9">
        <w:rPr>
          <w:lang w:val="zh-CN"/>
        </w:rPr>
        <w:t>23</w:t>
      </w:r>
      <w:r w:rsidR="00F45232" w:rsidRPr="00B969A9">
        <w:rPr>
          <w:lang w:val="zh-CN"/>
        </w:rPr>
        <w:t>条</w:t>
      </w:r>
      <w:r w:rsidR="00F45232" w:rsidRPr="00B969A9">
        <w:rPr>
          <w:lang w:val="zh-CN"/>
        </w:rPr>
        <w:t>)</w:t>
      </w:r>
    </w:p>
    <w:p w14:paraId="00D68965" w14:textId="77777777" w:rsidR="00F45232" w:rsidRPr="00B969A9" w:rsidRDefault="00F45232" w:rsidP="00F45232">
      <w:pPr>
        <w:pStyle w:val="SingleTxtGC"/>
        <w:rPr>
          <w:rFonts w:eastAsia="黑体"/>
          <w:bCs/>
        </w:rPr>
      </w:pPr>
      <w:bookmarkStart w:id="5" w:name="_Hlk157596430"/>
      <w:r w:rsidRPr="00B969A9">
        <w:rPr>
          <w:rFonts w:eastAsia="黑体"/>
          <w:bCs/>
          <w:lang w:val="zh-CN"/>
        </w:rPr>
        <w:t>32.</w:t>
      </w:r>
      <w:r w:rsidRPr="00B969A9">
        <w:rPr>
          <w:rFonts w:eastAsia="黑体"/>
          <w:bCs/>
          <w:lang w:val="zh-CN"/>
        </w:rPr>
        <w:tab/>
      </w:r>
      <w:r w:rsidRPr="00B969A9">
        <w:rPr>
          <w:rFonts w:eastAsia="黑体"/>
          <w:bCs/>
          <w:lang w:val="zh-CN"/>
        </w:rPr>
        <w:t>委员会关切地注意到，有大量残疾儿童被送入寺院学校，委员会建议缔约国：</w:t>
      </w:r>
      <w:bookmarkEnd w:id="5"/>
    </w:p>
    <w:p w14:paraId="4161A369" w14:textId="77321B09"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按照基于人权的残疾方针修订国家立法，包括《儿童保育和保护法》，指定一个实体负责执行残疾问题行动计划，并向该实体提供充足的人力、技术和资金资源，以确保残疾儿童的权利；</w:t>
      </w:r>
    </w:p>
    <w:p w14:paraId="59C6C411" w14:textId="58441570"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加强早期发现和干预服务，包括开展和确保多部门协调，以便有效地将残疾儿童转</w:t>
      </w:r>
      <w:r w:rsidR="00F45232" w:rsidRPr="00B969A9">
        <w:rPr>
          <w:rFonts w:eastAsia="黑体" w:hint="eastAsia"/>
          <w:bCs/>
          <w:lang w:val="zh-CN"/>
        </w:rPr>
        <w:t>交</w:t>
      </w:r>
      <w:r w:rsidR="00F45232" w:rsidRPr="00B969A9">
        <w:rPr>
          <w:rFonts w:eastAsia="黑体"/>
          <w:bCs/>
          <w:lang w:val="zh-CN"/>
        </w:rPr>
        <w:t>专门医疗保健机构和其他支助部门；</w:t>
      </w:r>
    </w:p>
    <w:p w14:paraId="395CAC13" w14:textId="46F75C8D"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确保残疾儿童在自己的家庭环境中成长的权利，包括为此加强对父母的支持，以消除将残疾儿童送入寺院学校的做法；</w:t>
      </w:r>
    </w:p>
    <w:p w14:paraId="33421DF5" w14:textId="1AA67886"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加强对残疾儿童融入社会和个人发展的支持，包括确保他们获得幼儿保育和发展、个人援助、康复和合理便利，使他们能够充分融入公共生活的所有领域，包括教育、医疗保健、游戏和文化活动；</w:t>
      </w:r>
    </w:p>
    <w:p w14:paraId="0A841DAB" w14:textId="7F6A6459"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对所有相关专业人员进行关于残疾儿童的权利和特殊需要以及关于无障碍和包容性教育的国家准则的培训；</w:t>
      </w:r>
    </w:p>
    <w:p w14:paraId="0972DE8C" w14:textId="2F98A8F6"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(f)</w:t>
      </w:r>
      <w:r w:rsidR="00F45232" w:rsidRPr="00B969A9">
        <w:rPr>
          <w:rFonts w:eastAsia="黑体"/>
          <w:bCs/>
          <w:lang w:val="zh-CN"/>
        </w:rPr>
        <w:tab/>
      </w:r>
      <w:r w:rsidR="00F45232" w:rsidRPr="00B969A9">
        <w:rPr>
          <w:rFonts w:eastAsia="黑体"/>
          <w:bCs/>
          <w:lang w:val="zh-CN"/>
        </w:rPr>
        <w:t>确保关于残疾问题的提高认识</w:t>
      </w:r>
      <w:r w:rsidR="00F45232" w:rsidRPr="00B969A9">
        <w:rPr>
          <w:rFonts w:eastAsia="黑体" w:hint="eastAsia"/>
          <w:bCs/>
          <w:lang w:val="zh-CN"/>
        </w:rPr>
        <w:t>宣传</w:t>
      </w:r>
      <w:r w:rsidR="00F45232" w:rsidRPr="00B969A9">
        <w:rPr>
          <w:rFonts w:eastAsia="黑体"/>
          <w:bCs/>
          <w:lang w:val="zh-CN"/>
        </w:rPr>
        <w:t>消除社会上对残疾的误解，宣传残疾儿童作为权利持有人的正面形象；</w:t>
      </w:r>
    </w:p>
    <w:p w14:paraId="16D067E5" w14:textId="0E96BE4F"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(g)</w:t>
      </w:r>
      <w:r w:rsidR="00F45232" w:rsidRPr="00B969A9">
        <w:rPr>
          <w:rFonts w:eastAsia="黑体"/>
          <w:bCs/>
          <w:lang w:val="zh-CN"/>
        </w:rPr>
        <w:tab/>
      </w:r>
      <w:r w:rsidR="00F45232" w:rsidRPr="00B969A9">
        <w:rPr>
          <w:rFonts w:eastAsia="黑体"/>
          <w:bCs/>
          <w:lang w:val="zh-CN"/>
        </w:rPr>
        <w:t>采取必要措施，撤销对《残疾人权利公约》的保留，特别是对第十八条第一款第</w:t>
      </w:r>
      <w:r w:rsidR="00F45232" w:rsidRPr="00B969A9">
        <w:rPr>
          <w:rFonts w:eastAsia="黑体"/>
          <w:bCs/>
          <w:lang w:val="zh-CN"/>
        </w:rPr>
        <w:t>(</w:t>
      </w:r>
      <w:r w:rsidR="00F45232" w:rsidRPr="00B969A9">
        <w:rPr>
          <w:rFonts w:eastAsia="黑体"/>
          <w:bCs/>
          <w:lang w:val="zh-CN"/>
        </w:rPr>
        <w:t>二</w:t>
      </w:r>
      <w:r w:rsidR="00F45232" w:rsidRPr="00B969A9">
        <w:rPr>
          <w:rFonts w:eastAsia="黑体"/>
          <w:bCs/>
          <w:lang w:val="zh-CN"/>
        </w:rPr>
        <w:t>)</w:t>
      </w:r>
      <w:r w:rsidR="00F45232" w:rsidRPr="00B969A9">
        <w:rPr>
          <w:rFonts w:eastAsia="黑体"/>
          <w:bCs/>
          <w:lang w:val="zh-CN"/>
        </w:rPr>
        <w:t>项和第二十三条第一款第</w:t>
      </w:r>
      <w:r w:rsidR="00F45232" w:rsidRPr="00B969A9">
        <w:rPr>
          <w:rFonts w:eastAsia="黑体"/>
          <w:bCs/>
          <w:lang w:val="zh-CN"/>
        </w:rPr>
        <w:t>(</w:t>
      </w:r>
      <w:r w:rsidR="00F45232" w:rsidRPr="00B969A9">
        <w:rPr>
          <w:rFonts w:eastAsia="黑体"/>
          <w:bCs/>
          <w:lang w:val="zh-CN"/>
        </w:rPr>
        <w:t>三</w:t>
      </w:r>
      <w:r w:rsidR="00F45232" w:rsidRPr="00B969A9">
        <w:rPr>
          <w:rFonts w:eastAsia="黑体"/>
          <w:bCs/>
          <w:lang w:val="zh-CN"/>
        </w:rPr>
        <w:t>)</w:t>
      </w:r>
      <w:r w:rsidR="00F45232" w:rsidRPr="00B969A9">
        <w:rPr>
          <w:rFonts w:eastAsia="黑体"/>
          <w:bCs/>
          <w:lang w:val="zh-CN"/>
        </w:rPr>
        <w:t>项的保留。</w:t>
      </w:r>
    </w:p>
    <w:p w14:paraId="542E7729" w14:textId="480FA77A" w:rsidR="00F45232" w:rsidRPr="00B969A9" w:rsidRDefault="0047080F" w:rsidP="0047080F">
      <w:pPr>
        <w:pStyle w:val="H1GC"/>
      </w:pPr>
      <w:r>
        <w:rPr>
          <w:lang w:val="zh-CN"/>
        </w:rPr>
        <w:lastRenderedPageBreak/>
        <w:tab/>
      </w:r>
      <w:r w:rsidR="00F45232" w:rsidRPr="00B969A9">
        <w:rPr>
          <w:lang w:val="zh-CN"/>
        </w:rPr>
        <w:t>G.</w:t>
      </w:r>
      <w:r w:rsidR="00F45232" w:rsidRPr="00B969A9">
        <w:rPr>
          <w:lang w:val="zh-CN"/>
        </w:rPr>
        <w:tab/>
      </w:r>
      <w:r w:rsidR="00F45232" w:rsidRPr="00B969A9">
        <w:rPr>
          <w:lang w:val="zh-CN"/>
        </w:rPr>
        <w:t>健康</w:t>
      </w:r>
      <w:r w:rsidR="00F45232" w:rsidRPr="00B969A9">
        <w:rPr>
          <w:lang w:val="zh-CN"/>
        </w:rPr>
        <w:t>(</w:t>
      </w:r>
      <w:r w:rsidR="00F45232" w:rsidRPr="00B969A9">
        <w:rPr>
          <w:lang w:val="zh-CN"/>
        </w:rPr>
        <w:t>第</w:t>
      </w:r>
      <w:r w:rsidR="00F45232" w:rsidRPr="00B969A9">
        <w:rPr>
          <w:lang w:val="zh-CN"/>
        </w:rPr>
        <w:t>6</w:t>
      </w:r>
      <w:r w:rsidR="00F45232" w:rsidRPr="00B969A9">
        <w:rPr>
          <w:lang w:val="zh-CN"/>
        </w:rPr>
        <w:t>条、第</w:t>
      </w:r>
      <w:r w:rsidR="00F45232" w:rsidRPr="00B969A9">
        <w:rPr>
          <w:lang w:val="zh-CN"/>
        </w:rPr>
        <w:t>24</w:t>
      </w:r>
      <w:r w:rsidR="00F45232" w:rsidRPr="00B969A9">
        <w:rPr>
          <w:lang w:val="zh-CN"/>
        </w:rPr>
        <w:t>条和第</w:t>
      </w:r>
      <w:r w:rsidR="00F45232" w:rsidRPr="00B969A9">
        <w:rPr>
          <w:lang w:val="zh-CN"/>
        </w:rPr>
        <w:t>33</w:t>
      </w:r>
      <w:r w:rsidR="00F45232" w:rsidRPr="00B969A9">
        <w:rPr>
          <w:lang w:val="zh-CN"/>
        </w:rPr>
        <w:t>条</w:t>
      </w:r>
      <w:r w:rsidR="00F45232" w:rsidRPr="00B969A9">
        <w:rPr>
          <w:lang w:val="zh-CN"/>
        </w:rPr>
        <w:t>)</w:t>
      </w:r>
    </w:p>
    <w:p w14:paraId="159E37DD" w14:textId="77777777" w:rsidR="00F45232" w:rsidRPr="00B969A9" w:rsidRDefault="00F45232" w:rsidP="0047080F">
      <w:pPr>
        <w:pStyle w:val="H23GC"/>
      </w:pPr>
      <w:r w:rsidRPr="00B969A9">
        <w:rPr>
          <w:lang w:val="zh-CN"/>
        </w:rPr>
        <w:tab/>
      </w:r>
      <w:r w:rsidRPr="00B969A9">
        <w:rPr>
          <w:lang w:val="zh-CN"/>
        </w:rPr>
        <w:tab/>
      </w:r>
      <w:r w:rsidRPr="00B969A9">
        <w:rPr>
          <w:lang w:val="zh-CN"/>
        </w:rPr>
        <w:t>健康和保健服务</w:t>
      </w:r>
    </w:p>
    <w:p w14:paraId="71D1D633" w14:textId="77777777" w:rsidR="00F45232" w:rsidRPr="00B969A9" w:rsidRDefault="00F45232" w:rsidP="00F45232">
      <w:pPr>
        <w:pStyle w:val="SingleTxtGC"/>
        <w:rPr>
          <w:rFonts w:eastAsia="黑体"/>
          <w:bCs/>
        </w:rPr>
      </w:pPr>
      <w:r w:rsidRPr="00B969A9">
        <w:rPr>
          <w:rFonts w:eastAsia="黑体"/>
          <w:bCs/>
          <w:lang w:val="zh-CN"/>
        </w:rPr>
        <w:t>33.</w:t>
      </w:r>
      <w:r w:rsidRPr="00B969A9">
        <w:rPr>
          <w:rFonts w:eastAsia="黑体"/>
          <w:bCs/>
          <w:lang w:val="zh-CN"/>
        </w:rPr>
        <w:tab/>
      </w:r>
      <w:r w:rsidRPr="00B969A9">
        <w:rPr>
          <w:rFonts w:eastAsia="黑体"/>
          <w:bCs/>
          <w:lang w:val="zh-CN"/>
        </w:rPr>
        <w:t>委员会欢迎缔约国采取措施确保儿童的保健服务，包括《</w:t>
      </w:r>
      <w:r w:rsidRPr="00B969A9">
        <w:rPr>
          <w:rFonts w:eastAsia="黑体"/>
          <w:bCs/>
          <w:lang w:val="zh-CN"/>
        </w:rPr>
        <w:t>2021-2025</w:t>
      </w:r>
      <w:r w:rsidRPr="00B969A9">
        <w:rPr>
          <w:rFonts w:eastAsia="黑体"/>
          <w:bCs/>
          <w:lang w:val="zh-CN"/>
        </w:rPr>
        <w:t>年国家营养战略和行动计划》，但对婴儿死亡率和偏远地区儿童获得保健服务的机会表示关切。委员会建议缔约国：</w:t>
      </w:r>
    </w:p>
    <w:p w14:paraId="1A135638" w14:textId="1B98D7CD"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加强现有措施，确保包括农村地区儿童在内的所有儿童都能获得高质量的医疗保健服务，包括为此增加医护专业人员的数量和扩大偏远地区的保健服务；</w:t>
      </w:r>
    </w:p>
    <w:p w14:paraId="72DF6733" w14:textId="519B9D34"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降低婴儿死亡率和减少死产，包括应对基本决定因素，为全面的新生儿保健干预措施和早期儿科护理制定循证和资源充足的方案，确保初级和社区卫生系统拥有充足的技术、资金和人力资源，用于执行黄金时期</w:t>
      </w:r>
      <w:r w:rsidR="00F45232" w:rsidRPr="00B969A9">
        <w:rPr>
          <w:rFonts w:eastAsia="黑体"/>
          <w:bCs/>
          <w:lang w:val="zh-CN"/>
        </w:rPr>
        <w:t>1</w:t>
      </w:r>
      <w:r w:rsidR="00F45232">
        <w:rPr>
          <w:rFonts w:eastAsia="黑体" w:hint="eastAsia"/>
          <w:bCs/>
          <w:lang w:val="zh-CN"/>
        </w:rPr>
        <w:t>,</w:t>
      </w:r>
      <w:r w:rsidR="00F45232" w:rsidRPr="00B969A9">
        <w:rPr>
          <w:rFonts w:eastAsia="黑体"/>
          <w:bCs/>
          <w:lang w:val="zh-CN"/>
        </w:rPr>
        <w:t>000</w:t>
      </w:r>
      <w:r w:rsidR="00F45232" w:rsidRPr="00B969A9">
        <w:rPr>
          <w:rFonts w:eastAsia="黑体"/>
          <w:bCs/>
          <w:lang w:val="zh-CN"/>
        </w:rPr>
        <w:t>天方案；</w:t>
      </w:r>
    </w:p>
    <w:p w14:paraId="7F870CF4" w14:textId="59EAA38A"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消除儿童营养不良，包括发育迟缓、微量营养素缺乏症、超重和肥胖，为此除其他外，为执行《</w:t>
      </w:r>
      <w:r w:rsidR="00F45232" w:rsidRPr="00B969A9">
        <w:rPr>
          <w:rFonts w:eastAsia="黑体"/>
          <w:bCs/>
          <w:lang w:val="zh-CN"/>
        </w:rPr>
        <w:t>2021-2025</w:t>
      </w:r>
      <w:r w:rsidR="00F45232" w:rsidRPr="00B969A9">
        <w:rPr>
          <w:rFonts w:eastAsia="黑体"/>
          <w:bCs/>
          <w:lang w:val="zh-CN"/>
        </w:rPr>
        <w:t>年国家营养战略和行动计划》划拨充足资源，推广适当的婴幼儿喂养做法，向所有儿童和孕妇提供微量营养素补充剂，提高公众对良好营养和纯母乳喂养的益处的认识；</w:t>
      </w:r>
    </w:p>
    <w:p w14:paraId="7B08EF89" w14:textId="1990C232"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加强执行《国际母乳代用品销售守则》。</w:t>
      </w:r>
    </w:p>
    <w:p w14:paraId="20DA6790" w14:textId="77777777" w:rsidR="00F45232" w:rsidRPr="00B969A9" w:rsidRDefault="00F45232" w:rsidP="0047080F">
      <w:pPr>
        <w:pStyle w:val="H23GC"/>
      </w:pPr>
      <w:r w:rsidRPr="00B969A9">
        <w:rPr>
          <w:lang w:val="zh-CN"/>
        </w:rPr>
        <w:tab/>
      </w:r>
      <w:r w:rsidRPr="00B969A9">
        <w:rPr>
          <w:lang w:val="zh-CN"/>
        </w:rPr>
        <w:tab/>
      </w:r>
      <w:r w:rsidRPr="00B969A9">
        <w:rPr>
          <w:lang w:val="zh-CN"/>
        </w:rPr>
        <w:t>精神卫生</w:t>
      </w:r>
    </w:p>
    <w:p w14:paraId="75C3BE79" w14:textId="77777777" w:rsidR="00F45232" w:rsidRPr="00B969A9" w:rsidRDefault="00F45232" w:rsidP="00F45232">
      <w:pPr>
        <w:pStyle w:val="SingleTxtGC"/>
        <w:rPr>
          <w:rFonts w:eastAsia="黑体"/>
          <w:bCs/>
        </w:rPr>
      </w:pPr>
      <w:r w:rsidRPr="00B969A9">
        <w:rPr>
          <w:rFonts w:eastAsia="黑体"/>
          <w:bCs/>
          <w:lang w:val="zh-CN"/>
        </w:rPr>
        <w:t>34.</w:t>
      </w:r>
      <w:r w:rsidRPr="00B969A9">
        <w:rPr>
          <w:rFonts w:eastAsia="黑体"/>
          <w:bCs/>
          <w:lang w:val="zh-CN"/>
        </w:rPr>
        <w:tab/>
      </w:r>
      <w:r w:rsidRPr="00B969A9">
        <w:rPr>
          <w:rFonts w:eastAsia="黑体"/>
          <w:bCs/>
          <w:lang w:val="zh-CN"/>
        </w:rPr>
        <w:t>委员会注意到缔约国为处理精神健康问题设立了</w:t>
      </w:r>
      <w:r w:rsidRPr="00B969A9">
        <w:rPr>
          <w:rFonts w:eastAsia="黑体"/>
          <w:bCs/>
          <w:lang w:val="zh-CN"/>
        </w:rPr>
        <w:t>PEMA</w:t>
      </w:r>
      <w:r w:rsidRPr="00B969A9">
        <w:rPr>
          <w:rFonts w:eastAsia="黑体"/>
          <w:bCs/>
          <w:lang w:val="zh-CN"/>
        </w:rPr>
        <w:t>秘书处，建议缔约国：</w:t>
      </w:r>
    </w:p>
    <w:p w14:paraId="716F2CE1" w14:textId="368D0BC9"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制定一项专门针对儿童的国家精神卫生方案，以预防为重点，为该方案提供充足资源，并采取以下措施：</w:t>
      </w:r>
      <w:r w:rsidRPr="00B969A9">
        <w:rPr>
          <w:rFonts w:eastAsia="黑体"/>
          <w:bCs/>
          <w:lang w:val="zh-CN"/>
        </w:rPr>
        <w:t>(</w:t>
      </w:r>
      <w:r>
        <w:rPr>
          <w:rFonts w:eastAsia="黑体" w:hint="eastAsia"/>
          <w:bCs/>
          <w:lang w:val="zh-CN"/>
        </w:rPr>
        <w:t>一</w:t>
      </w:r>
      <w:r w:rsidRPr="00B969A9">
        <w:rPr>
          <w:rFonts w:eastAsia="黑体"/>
          <w:bCs/>
          <w:lang w:val="zh-CN"/>
        </w:rPr>
        <w:t>)</w:t>
      </w:r>
      <w:r>
        <w:rPr>
          <w:rFonts w:eastAsia="黑体" w:hint="eastAsia"/>
          <w:bCs/>
          <w:lang w:val="zh-CN"/>
        </w:rPr>
        <w:t xml:space="preserve"> </w:t>
      </w:r>
      <w:r w:rsidR="00F45232" w:rsidRPr="00B969A9">
        <w:rPr>
          <w:rFonts w:eastAsia="黑体"/>
          <w:bCs/>
          <w:lang w:val="zh-CN"/>
        </w:rPr>
        <w:t>解决儿童精神健康状况不佳的根源原因，包括因冠状病毒病</w:t>
      </w:r>
      <w:r w:rsidR="00F45232" w:rsidRPr="00B969A9">
        <w:rPr>
          <w:rFonts w:eastAsia="黑体"/>
          <w:bCs/>
          <w:lang w:val="zh-CN"/>
        </w:rPr>
        <w:t>(COVID-19)</w:t>
      </w:r>
      <w:r w:rsidR="00F45232" w:rsidRPr="00B969A9">
        <w:rPr>
          <w:rFonts w:eastAsia="黑体"/>
          <w:bCs/>
          <w:lang w:val="zh-CN"/>
        </w:rPr>
        <w:t>疫情而加剧的心理问题；</w:t>
      </w:r>
      <w:r w:rsidR="00F45232" w:rsidRPr="00B969A9">
        <w:rPr>
          <w:rFonts w:eastAsia="黑体"/>
          <w:bCs/>
          <w:lang w:val="zh-CN"/>
        </w:rPr>
        <w:t>(</w:t>
      </w:r>
      <w:r w:rsidR="00F45232" w:rsidRPr="00B969A9">
        <w:rPr>
          <w:rFonts w:eastAsia="黑体"/>
          <w:bCs/>
          <w:lang w:val="zh-CN"/>
        </w:rPr>
        <w:t>二</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提供基于社区、</w:t>
      </w:r>
      <w:r w:rsidR="00F45232" w:rsidRPr="00B969A9">
        <w:rPr>
          <w:rFonts w:eastAsia="黑体" w:hint="eastAsia"/>
          <w:bCs/>
          <w:lang w:val="zh-CN"/>
        </w:rPr>
        <w:t>体恤</w:t>
      </w:r>
      <w:r w:rsidR="00F45232" w:rsidRPr="00B969A9">
        <w:rPr>
          <w:rFonts w:eastAsia="黑体"/>
          <w:bCs/>
          <w:lang w:val="zh-CN"/>
        </w:rPr>
        <w:t>儿童的治疗性和跨学科精神健康门诊服务；</w:t>
      </w:r>
      <w:r w:rsidR="00F45232" w:rsidRPr="00B969A9">
        <w:rPr>
          <w:rFonts w:eastAsia="黑体"/>
          <w:bCs/>
          <w:lang w:val="zh-CN"/>
        </w:rPr>
        <w:t>(</w:t>
      </w:r>
      <w:r w:rsidR="00F45232" w:rsidRPr="00B969A9">
        <w:rPr>
          <w:rFonts w:eastAsia="黑体"/>
          <w:bCs/>
          <w:lang w:val="zh-CN"/>
        </w:rPr>
        <w:t>三</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在学校提供精神健康问题筛查和早期预防服务，包括为所有学校提供更多辅导员；</w:t>
      </w:r>
    </w:p>
    <w:p w14:paraId="51199691" w14:textId="24131CAE"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促进精神健康方面的专门培训，以解决合格专业人员短缺的问题，包括专门从事儿童和青少年工作的心理学家和精神病学家短缺的问题，以满足儿童的心理健康需求；</w:t>
      </w:r>
    </w:p>
    <w:p w14:paraId="5DB228FE" w14:textId="0C3FF730"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为儿童、家长和教育工作者开展提高认识活动，让他们了解儿童如何寻求精神健康问题方面的支持，从而消除与此类服务相关的污名。</w:t>
      </w:r>
    </w:p>
    <w:p w14:paraId="16DB7CD4" w14:textId="77777777" w:rsidR="00F45232" w:rsidRPr="00B969A9" w:rsidRDefault="00F45232" w:rsidP="0047080F">
      <w:pPr>
        <w:pStyle w:val="H23GC"/>
      </w:pPr>
      <w:r w:rsidRPr="00B969A9">
        <w:rPr>
          <w:lang w:val="zh-CN"/>
        </w:rPr>
        <w:tab/>
      </w:r>
      <w:r w:rsidRPr="00B969A9">
        <w:rPr>
          <w:lang w:val="zh-CN"/>
        </w:rPr>
        <w:tab/>
      </w:r>
      <w:r w:rsidRPr="00B969A9">
        <w:rPr>
          <w:lang w:val="zh-CN"/>
        </w:rPr>
        <w:t>青少年健康</w:t>
      </w:r>
    </w:p>
    <w:p w14:paraId="7D50A1B6" w14:textId="77777777" w:rsidR="00F45232" w:rsidRPr="00B969A9" w:rsidRDefault="00F45232" w:rsidP="00F45232">
      <w:pPr>
        <w:pStyle w:val="SingleTxtGC"/>
      </w:pPr>
      <w:r w:rsidRPr="00B969A9">
        <w:rPr>
          <w:lang w:val="zh-CN"/>
        </w:rPr>
        <w:t>35.</w:t>
      </w:r>
      <w:r w:rsidRPr="00B969A9">
        <w:rPr>
          <w:lang w:val="zh-CN"/>
        </w:rPr>
        <w:tab/>
      </w:r>
      <w:r w:rsidRPr="00B969A9">
        <w:rPr>
          <w:lang w:val="zh-CN"/>
        </w:rPr>
        <w:t>委员会赞赏地注意到，一些医院设立了对青少年友好的保健服务单位，但对以下问题深表关切：少女怀孕率高；青少年获得堕胎、计划生育服务和免费避孕药具的机会有限；被认定为吸毒者的青少年被定罪，受到污名化。</w:t>
      </w:r>
    </w:p>
    <w:p w14:paraId="1958B503" w14:textId="77777777" w:rsidR="00F45232" w:rsidRPr="00B969A9" w:rsidRDefault="00F45232" w:rsidP="00F45232">
      <w:pPr>
        <w:pStyle w:val="SingleTxtGC"/>
        <w:rPr>
          <w:rFonts w:eastAsia="黑体"/>
          <w:bCs/>
        </w:rPr>
      </w:pPr>
      <w:r w:rsidRPr="00B969A9">
        <w:rPr>
          <w:rFonts w:eastAsia="黑体"/>
          <w:bCs/>
          <w:lang w:val="zh-CN"/>
        </w:rPr>
        <w:t>36.</w:t>
      </w:r>
      <w:r w:rsidRPr="00B969A9">
        <w:rPr>
          <w:rFonts w:eastAsia="黑体"/>
          <w:bCs/>
          <w:lang w:val="zh-CN"/>
        </w:rPr>
        <w:tab/>
      </w:r>
      <w:r w:rsidRPr="00B969A9">
        <w:rPr>
          <w:rFonts w:eastAsia="黑体"/>
          <w:bCs/>
          <w:lang w:val="zh-CN"/>
        </w:rPr>
        <w:t>委员会敦促缔约国：</w:t>
      </w:r>
    </w:p>
    <w:p w14:paraId="7B24EB29" w14:textId="5C0A0186"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加强措施，处理少女怀孕率高的问题，确保青少年能够获得适龄的计划生育服务和免费避孕药具，包括为此与民间社会合作；</w:t>
      </w:r>
    </w:p>
    <w:p w14:paraId="525E7124" w14:textId="06E953EA" w:rsidR="00F45232" w:rsidRPr="00B969A9" w:rsidRDefault="0047080F" w:rsidP="00F45232">
      <w:pPr>
        <w:pStyle w:val="SingleTxtGC"/>
        <w:rPr>
          <w:rFonts w:eastAsia="黑体"/>
          <w:bCs/>
        </w:rPr>
      </w:pPr>
      <w:r>
        <w:rPr>
          <w:rFonts w:eastAsia="黑体"/>
          <w:bCs/>
          <w:lang w:val="zh-CN"/>
        </w:rPr>
        <w:lastRenderedPageBreak/>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在法律和实践中规定任何情况下的堕胎均不构成犯罪，确保青少年能够获得安全堕胎和堕胎后护理服务，同时确保在决策过程中始终听取并适当考虑青少年的意见；</w:t>
      </w:r>
    </w:p>
    <w:p w14:paraId="0C2745A0" w14:textId="4044F081"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确保性健康和生殖健康教育包括关于性健康和生殖健康权利、性多样性、负责任的性行为以及预防早孕和性传播感染的教育；</w:t>
      </w:r>
    </w:p>
    <w:p w14:paraId="59A6D2E8" w14:textId="2FCB5D0E"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向儿童和青少年提供关于预防滥用药物，包括烟草、酒精和溶剂</w:t>
      </w:r>
      <w:r w:rsidR="00F45232" w:rsidRPr="00B969A9">
        <w:rPr>
          <w:rFonts w:eastAsia="黑体"/>
          <w:bCs/>
          <w:lang w:val="zh-CN"/>
        </w:rPr>
        <w:t>(</w:t>
      </w:r>
      <w:r w:rsidR="00F45232" w:rsidRPr="00B969A9">
        <w:rPr>
          <w:rFonts w:eastAsia="黑体"/>
          <w:bCs/>
          <w:lang w:val="zh-CN"/>
        </w:rPr>
        <w:t>嗅吸</w:t>
      </w:r>
      <w:r w:rsidR="00F45232" w:rsidRPr="00B969A9">
        <w:rPr>
          <w:rFonts w:eastAsia="黑体"/>
          <w:bCs/>
          <w:lang w:val="zh-CN"/>
        </w:rPr>
        <w:t>)</w:t>
      </w:r>
      <w:r w:rsidR="00F45232" w:rsidRPr="00B969A9">
        <w:rPr>
          <w:rFonts w:eastAsia="黑体"/>
          <w:bCs/>
          <w:lang w:val="zh-CN"/>
        </w:rPr>
        <w:t>的客观信息和生活技能教育，并确保从事儿童工作的专业人员接受培训，采用基于儿童权利的办法处理滥用药物问题；</w:t>
      </w:r>
    </w:p>
    <w:p w14:paraId="6FF5E891" w14:textId="27BDB3E9"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确保被确定为吸毒者的青少年不被隔离在远离家庭和社区的封闭空间或机构中，他们应被视为受害者，有机会获得适当的转诊，以及基于社区、对青少年友好和可利用的毒品依赖治疗服务，不受污名化，并能够在治疗</w:t>
      </w:r>
      <w:r w:rsidR="00F45232" w:rsidRPr="00B969A9">
        <w:rPr>
          <w:rFonts w:eastAsia="黑体" w:hint="eastAsia"/>
          <w:bCs/>
          <w:lang w:val="zh-CN"/>
        </w:rPr>
        <w:t>结束</w:t>
      </w:r>
      <w:r w:rsidR="00F45232" w:rsidRPr="00B969A9">
        <w:rPr>
          <w:rFonts w:eastAsia="黑体"/>
          <w:bCs/>
          <w:lang w:val="zh-CN"/>
        </w:rPr>
        <w:t>后返回学校。</w:t>
      </w:r>
    </w:p>
    <w:p w14:paraId="47E7FE28" w14:textId="5CEFD0A7" w:rsidR="00F45232" w:rsidRPr="00B969A9" w:rsidRDefault="0047080F" w:rsidP="0047080F">
      <w:pPr>
        <w:pStyle w:val="H1GC"/>
      </w:pPr>
      <w:r>
        <w:rPr>
          <w:lang w:val="zh-CN"/>
        </w:rPr>
        <w:tab/>
      </w:r>
      <w:r w:rsidR="00F45232" w:rsidRPr="00B969A9">
        <w:rPr>
          <w:lang w:val="zh-CN"/>
        </w:rPr>
        <w:t>H.</w:t>
      </w:r>
      <w:r w:rsidR="00F45232" w:rsidRPr="00B969A9">
        <w:rPr>
          <w:lang w:val="zh-CN"/>
        </w:rPr>
        <w:tab/>
      </w:r>
      <w:r w:rsidR="00F45232" w:rsidRPr="00B969A9">
        <w:rPr>
          <w:lang w:val="zh-CN"/>
        </w:rPr>
        <w:t>生活水准</w:t>
      </w:r>
      <w:r w:rsidR="00F45232" w:rsidRPr="00B969A9">
        <w:rPr>
          <w:lang w:val="zh-CN"/>
        </w:rPr>
        <w:t>(</w:t>
      </w:r>
      <w:r w:rsidR="00F45232" w:rsidRPr="00B969A9">
        <w:rPr>
          <w:lang w:val="zh-CN"/>
        </w:rPr>
        <w:t>第</w:t>
      </w:r>
      <w:r w:rsidR="00F45232" w:rsidRPr="00B969A9">
        <w:rPr>
          <w:lang w:val="zh-CN"/>
        </w:rPr>
        <w:t>18</w:t>
      </w:r>
      <w:r w:rsidR="00F45232" w:rsidRPr="00B969A9">
        <w:rPr>
          <w:lang w:val="zh-CN"/>
        </w:rPr>
        <w:t>条第</w:t>
      </w:r>
      <w:r w:rsidR="00F45232" w:rsidRPr="00B969A9">
        <w:rPr>
          <w:lang w:val="zh-CN"/>
        </w:rPr>
        <w:t>3</w:t>
      </w:r>
      <w:r w:rsidR="00F45232" w:rsidRPr="00B969A9">
        <w:rPr>
          <w:lang w:val="zh-CN"/>
        </w:rPr>
        <w:t>款、第</w:t>
      </w:r>
      <w:r w:rsidR="00F45232" w:rsidRPr="00B969A9">
        <w:rPr>
          <w:lang w:val="zh-CN"/>
        </w:rPr>
        <w:t>26</w:t>
      </w:r>
      <w:r w:rsidR="00F45232" w:rsidRPr="00B969A9">
        <w:rPr>
          <w:lang w:val="zh-CN"/>
        </w:rPr>
        <w:t>条和第</w:t>
      </w:r>
      <w:r w:rsidR="00F45232" w:rsidRPr="00B969A9">
        <w:rPr>
          <w:lang w:val="zh-CN"/>
        </w:rPr>
        <w:t>27</w:t>
      </w:r>
      <w:r w:rsidR="00F45232" w:rsidRPr="00B969A9">
        <w:rPr>
          <w:lang w:val="zh-CN"/>
        </w:rPr>
        <w:t>条第</w:t>
      </w:r>
      <w:r w:rsidR="00F45232" w:rsidRPr="00B969A9">
        <w:rPr>
          <w:lang w:val="zh-CN"/>
        </w:rPr>
        <w:t>1</w:t>
      </w:r>
      <w:r w:rsidR="00F45232" w:rsidRPr="00B969A9">
        <w:rPr>
          <w:lang w:val="zh-CN"/>
        </w:rPr>
        <w:t>至第</w:t>
      </w:r>
      <w:r w:rsidR="00F45232" w:rsidRPr="00B969A9">
        <w:rPr>
          <w:lang w:val="zh-CN"/>
        </w:rPr>
        <w:t>3</w:t>
      </w:r>
      <w:r w:rsidR="00F45232" w:rsidRPr="00B969A9">
        <w:rPr>
          <w:lang w:val="zh-CN"/>
        </w:rPr>
        <w:t>款</w:t>
      </w:r>
      <w:r w:rsidR="00F45232" w:rsidRPr="00B969A9">
        <w:rPr>
          <w:lang w:val="zh-CN"/>
        </w:rPr>
        <w:t>)</w:t>
      </w:r>
    </w:p>
    <w:p w14:paraId="2A0E2B8F" w14:textId="77777777" w:rsidR="00F45232" w:rsidRPr="00B969A9" w:rsidRDefault="00F45232" w:rsidP="00F45232">
      <w:pPr>
        <w:pStyle w:val="SingleTxtGC"/>
        <w:rPr>
          <w:rFonts w:eastAsia="黑体"/>
          <w:bCs/>
        </w:rPr>
      </w:pPr>
      <w:r w:rsidRPr="00B969A9">
        <w:rPr>
          <w:rFonts w:eastAsia="黑体"/>
          <w:bCs/>
          <w:lang w:val="zh-CN"/>
        </w:rPr>
        <w:t>37.</w:t>
      </w:r>
      <w:r w:rsidRPr="00B969A9">
        <w:rPr>
          <w:rFonts w:eastAsia="黑体"/>
          <w:bCs/>
          <w:lang w:val="zh-CN"/>
        </w:rPr>
        <w:tab/>
      </w:r>
      <w:r w:rsidRPr="00B969A9">
        <w:rPr>
          <w:rFonts w:eastAsia="黑体"/>
          <w:bCs/>
          <w:lang w:val="zh-CN"/>
        </w:rPr>
        <w:t>委员会建议缔约国：</w:t>
      </w:r>
    </w:p>
    <w:p w14:paraId="7CA9DD6B" w14:textId="77248988"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制定一项包容性的社会保护方案，由一个指定的政府实体进行协调，以识别处境不利的儿童并为他们提供支持；</w:t>
      </w:r>
    </w:p>
    <w:p w14:paraId="1BA05539" w14:textId="4FBD11B4"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加强措施，终止儿童贫困现象，确保所有儿童享有适当生活水准权，包括获得适足住房、水和卫生设施的权利；</w:t>
      </w:r>
    </w:p>
    <w:p w14:paraId="70F22F37" w14:textId="235D046D" w:rsidR="00F45232" w:rsidRPr="00B969A9" w:rsidRDefault="0047080F"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确保消除贫困的措施符合基于儿童权利的方针，处理多层面儿童贫困和不平等的根源问题，并特别关注处境不利儿童，包括残疾儿童、单亲儿童、非正规移民儿童和农村地区的儿童。</w:t>
      </w:r>
    </w:p>
    <w:p w14:paraId="160A4413" w14:textId="43D72714" w:rsidR="00F45232" w:rsidRPr="00B969A9" w:rsidRDefault="00486F90" w:rsidP="00486F90">
      <w:pPr>
        <w:pStyle w:val="H1GC"/>
      </w:pPr>
      <w:r>
        <w:rPr>
          <w:lang w:val="zh-CN"/>
        </w:rPr>
        <w:tab/>
      </w:r>
      <w:r>
        <w:rPr>
          <w:rFonts w:hint="eastAsia"/>
          <w:lang w:val="zh-CN"/>
        </w:rPr>
        <w:t>I</w:t>
      </w:r>
      <w:r w:rsidR="00F45232" w:rsidRPr="00B969A9">
        <w:rPr>
          <w:lang w:val="zh-CN"/>
        </w:rPr>
        <w:t>.</w:t>
      </w:r>
      <w:r w:rsidR="00F45232" w:rsidRPr="00B969A9">
        <w:rPr>
          <w:lang w:val="zh-CN"/>
        </w:rPr>
        <w:tab/>
      </w:r>
      <w:r w:rsidR="00F45232" w:rsidRPr="00B969A9">
        <w:rPr>
          <w:lang w:val="zh-CN"/>
        </w:rPr>
        <w:t>儿童权利与环境</w:t>
      </w:r>
      <w:r w:rsidR="00F45232" w:rsidRPr="00B969A9">
        <w:rPr>
          <w:lang w:val="zh-CN"/>
        </w:rPr>
        <w:t>(</w:t>
      </w:r>
      <w:r w:rsidR="00F45232" w:rsidRPr="00B969A9">
        <w:rPr>
          <w:lang w:val="zh-CN"/>
        </w:rPr>
        <w:t>第</w:t>
      </w:r>
      <w:r w:rsidR="00F45232" w:rsidRPr="00B969A9">
        <w:rPr>
          <w:lang w:val="zh-CN"/>
        </w:rPr>
        <w:t>2</w:t>
      </w:r>
      <w:r w:rsidR="00F45232" w:rsidRPr="00B969A9">
        <w:rPr>
          <w:lang w:val="zh-CN"/>
        </w:rPr>
        <w:t>条、第</w:t>
      </w:r>
      <w:r w:rsidR="00F45232" w:rsidRPr="00B969A9">
        <w:rPr>
          <w:lang w:val="zh-CN"/>
        </w:rPr>
        <w:t>3</w:t>
      </w:r>
      <w:r w:rsidR="00F45232" w:rsidRPr="00B969A9">
        <w:rPr>
          <w:lang w:val="zh-CN"/>
        </w:rPr>
        <w:t>条、第</w:t>
      </w:r>
      <w:r w:rsidR="00F45232" w:rsidRPr="00B969A9">
        <w:rPr>
          <w:lang w:val="zh-CN"/>
        </w:rPr>
        <w:t>6</w:t>
      </w:r>
      <w:r w:rsidR="00F45232" w:rsidRPr="00B969A9">
        <w:rPr>
          <w:lang w:val="zh-CN"/>
        </w:rPr>
        <w:t>条、第</w:t>
      </w:r>
      <w:r w:rsidR="00F45232" w:rsidRPr="00B969A9">
        <w:rPr>
          <w:lang w:val="zh-CN"/>
        </w:rPr>
        <w:t>12</w:t>
      </w:r>
      <w:r w:rsidR="00F45232" w:rsidRPr="00B969A9">
        <w:rPr>
          <w:lang w:val="zh-CN"/>
        </w:rPr>
        <w:t>条、第</w:t>
      </w:r>
      <w:r w:rsidR="00F45232" w:rsidRPr="00B969A9">
        <w:rPr>
          <w:lang w:val="zh-CN"/>
        </w:rPr>
        <w:t>13</w:t>
      </w:r>
      <w:r w:rsidR="00F45232" w:rsidRPr="00B969A9">
        <w:rPr>
          <w:lang w:val="zh-CN"/>
        </w:rPr>
        <w:t>条、第</w:t>
      </w:r>
      <w:r w:rsidR="00F45232" w:rsidRPr="00B969A9">
        <w:rPr>
          <w:lang w:val="zh-CN"/>
        </w:rPr>
        <w:t>15</w:t>
      </w:r>
      <w:r w:rsidR="00F45232" w:rsidRPr="00B969A9">
        <w:rPr>
          <w:lang w:val="zh-CN"/>
        </w:rPr>
        <w:t>条、第</w:t>
      </w:r>
      <w:r w:rsidR="00F45232" w:rsidRPr="00B969A9">
        <w:rPr>
          <w:lang w:val="zh-CN"/>
        </w:rPr>
        <w:t>17</w:t>
      </w:r>
      <w:r w:rsidR="00F45232" w:rsidRPr="00B969A9">
        <w:rPr>
          <w:lang w:val="zh-CN"/>
        </w:rPr>
        <w:t>条、第</w:t>
      </w:r>
      <w:r w:rsidR="00F45232" w:rsidRPr="00B969A9">
        <w:rPr>
          <w:lang w:val="zh-CN"/>
        </w:rPr>
        <w:t>19</w:t>
      </w:r>
      <w:r w:rsidR="00F45232" w:rsidRPr="00B969A9">
        <w:rPr>
          <w:lang w:val="zh-CN"/>
        </w:rPr>
        <w:t>条、第</w:t>
      </w:r>
      <w:r w:rsidR="00F45232" w:rsidRPr="00B969A9">
        <w:rPr>
          <w:lang w:val="zh-CN"/>
        </w:rPr>
        <w:t>24</w:t>
      </w:r>
      <w:r w:rsidR="00F45232" w:rsidRPr="00B969A9">
        <w:rPr>
          <w:lang w:val="zh-CN"/>
        </w:rPr>
        <w:t>条以及第</w:t>
      </w:r>
      <w:r w:rsidR="00F45232" w:rsidRPr="00B969A9">
        <w:rPr>
          <w:lang w:val="zh-CN"/>
        </w:rPr>
        <w:t>26</w:t>
      </w:r>
      <w:r w:rsidR="00F45232" w:rsidRPr="00B969A9">
        <w:rPr>
          <w:lang w:val="zh-CN"/>
        </w:rPr>
        <w:t>至第</w:t>
      </w:r>
      <w:r w:rsidR="00F45232" w:rsidRPr="00B969A9">
        <w:rPr>
          <w:lang w:val="zh-CN"/>
        </w:rPr>
        <w:t>31</w:t>
      </w:r>
      <w:r w:rsidR="00F45232" w:rsidRPr="00B969A9">
        <w:rPr>
          <w:lang w:val="zh-CN"/>
        </w:rPr>
        <w:t>条</w:t>
      </w:r>
      <w:r w:rsidR="00F45232" w:rsidRPr="00B969A9">
        <w:rPr>
          <w:lang w:val="zh-CN"/>
        </w:rPr>
        <w:t>)</w:t>
      </w:r>
    </w:p>
    <w:p w14:paraId="22E24061" w14:textId="77777777" w:rsidR="00F45232" w:rsidRPr="00B969A9" w:rsidRDefault="00F45232" w:rsidP="00F45232">
      <w:pPr>
        <w:pStyle w:val="SingleTxtGC"/>
        <w:rPr>
          <w:rFonts w:eastAsia="黑体"/>
          <w:bCs/>
        </w:rPr>
      </w:pPr>
      <w:r w:rsidRPr="00B969A9">
        <w:rPr>
          <w:rFonts w:eastAsia="黑体"/>
          <w:bCs/>
          <w:lang w:val="zh-CN"/>
        </w:rPr>
        <w:t>38.</w:t>
      </w:r>
      <w:r w:rsidRPr="00B969A9">
        <w:rPr>
          <w:rFonts w:eastAsia="黑体"/>
          <w:bCs/>
          <w:lang w:val="zh-CN"/>
        </w:rPr>
        <w:tab/>
      </w:r>
      <w:r w:rsidRPr="00B969A9">
        <w:rPr>
          <w:rFonts w:eastAsia="黑体"/>
          <w:bCs/>
          <w:lang w:val="zh-CN"/>
        </w:rPr>
        <w:t>委员会承认缔约国在保护环境和生物多样性方面作出了坚定的政治承诺，作出了令人瞩目的投资并取得了成就。然而，委员会也注意到气候变化可能对儿童的健康权和适当生活水准权产生的不利影响。委员会回顾其关于儿童权利与环境</w:t>
      </w:r>
      <w:r w:rsidRPr="00B969A9">
        <w:rPr>
          <w:rFonts w:eastAsia="黑体"/>
          <w:bCs/>
          <w:lang w:val="zh-CN"/>
        </w:rPr>
        <w:t>(</w:t>
      </w:r>
      <w:r w:rsidRPr="00B969A9">
        <w:rPr>
          <w:rFonts w:eastAsia="黑体"/>
          <w:bCs/>
          <w:lang w:val="zh-CN"/>
        </w:rPr>
        <w:t>重点是气候变化</w:t>
      </w:r>
      <w:r w:rsidRPr="00B969A9">
        <w:rPr>
          <w:rFonts w:eastAsia="黑体"/>
          <w:bCs/>
          <w:lang w:val="zh-CN"/>
        </w:rPr>
        <w:t>)</w:t>
      </w:r>
      <w:r w:rsidRPr="00B969A9">
        <w:rPr>
          <w:rFonts w:eastAsia="黑体"/>
          <w:bCs/>
          <w:lang w:val="zh-CN"/>
        </w:rPr>
        <w:t>的第</w:t>
      </w:r>
      <w:r w:rsidRPr="00B969A9">
        <w:rPr>
          <w:rFonts w:eastAsia="黑体"/>
          <w:bCs/>
          <w:lang w:val="zh-CN"/>
        </w:rPr>
        <w:t>26</w:t>
      </w:r>
      <w:r w:rsidRPr="00B969A9">
        <w:rPr>
          <w:rFonts w:eastAsia="黑体"/>
          <w:bCs/>
          <w:lang w:val="zh-CN"/>
        </w:rPr>
        <w:t>号一般性意见</w:t>
      </w:r>
      <w:r w:rsidRPr="00B969A9">
        <w:rPr>
          <w:rFonts w:eastAsia="黑体"/>
          <w:bCs/>
          <w:lang w:val="zh-CN"/>
        </w:rPr>
        <w:t>(2023</w:t>
      </w:r>
      <w:r w:rsidRPr="00B969A9">
        <w:rPr>
          <w:rFonts w:eastAsia="黑体"/>
          <w:bCs/>
          <w:lang w:val="zh-CN"/>
        </w:rPr>
        <w:t>年</w:t>
      </w:r>
      <w:r w:rsidRPr="00B969A9">
        <w:rPr>
          <w:rFonts w:eastAsia="黑体"/>
          <w:bCs/>
          <w:lang w:val="zh-CN"/>
        </w:rPr>
        <w:t>)</w:t>
      </w:r>
      <w:r w:rsidRPr="00B969A9">
        <w:rPr>
          <w:rFonts w:eastAsia="黑体"/>
          <w:bCs/>
          <w:lang w:val="zh-CN"/>
        </w:rPr>
        <w:t>，建议缔约国：</w:t>
      </w:r>
    </w:p>
    <w:p w14:paraId="5CCC9AE9" w14:textId="300305E7"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加强措施，确保水资源的可持续利用，增强水、卫生设施和医疗保健基础设施的韧性，从而减少与气候变化有关的灾害的风险；</w:t>
      </w:r>
    </w:p>
    <w:p w14:paraId="305FB609" w14:textId="7F064E60"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确保国家气候变化政策、国家灾害管理和应急计划，以及其他处理环境保护、气候变化和灾害风险管理的政策和方案在制定和实施时进行儿童权利影响评估，并考虑到《公约》的原则以及儿童的需求和意见；</w:t>
      </w:r>
    </w:p>
    <w:p w14:paraId="62D7457E" w14:textId="2FF9A273"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确保建立适合儿童年龄、安全和可利用的机制，以便在影响儿童的环境决策进程的所有阶段定期听取儿童的意见；</w:t>
      </w:r>
    </w:p>
    <w:p w14:paraId="7791E4E3" w14:textId="16D9ED12"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将基于权利的环境教育纳入各级学校课程和教师培训，并确保这种教育促进儿童对气候变化和自然灾害的认识和防备；</w:t>
      </w:r>
    </w:p>
    <w:p w14:paraId="3306CACE" w14:textId="41689678" w:rsidR="00F45232" w:rsidRPr="00B969A9" w:rsidRDefault="00486F90" w:rsidP="00F45232">
      <w:pPr>
        <w:pStyle w:val="SingleTxtGC"/>
        <w:rPr>
          <w:rFonts w:eastAsia="黑体"/>
          <w:bCs/>
        </w:rPr>
      </w:pPr>
      <w:r>
        <w:rPr>
          <w:rFonts w:eastAsia="黑体"/>
          <w:bCs/>
          <w:lang w:val="zh-CN"/>
        </w:rPr>
        <w:lastRenderedPageBreak/>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在学校的积极参与下，加强提高儿童对其享有清洁、健康和可持续环境的权利以及享有可达到的最高标准健康权的认识。</w:t>
      </w:r>
    </w:p>
    <w:p w14:paraId="269F21DF" w14:textId="646145A5" w:rsidR="00F45232" w:rsidRPr="00B969A9" w:rsidRDefault="00486F90" w:rsidP="00486F90">
      <w:pPr>
        <w:pStyle w:val="H1GC"/>
      </w:pPr>
      <w:r>
        <w:rPr>
          <w:lang w:val="zh-CN"/>
        </w:rPr>
        <w:tab/>
      </w:r>
      <w:r w:rsidR="00F45232" w:rsidRPr="00B969A9">
        <w:rPr>
          <w:lang w:val="zh-CN"/>
        </w:rPr>
        <w:t>J.</w:t>
      </w:r>
      <w:r w:rsidR="00F45232" w:rsidRPr="00B969A9">
        <w:rPr>
          <w:lang w:val="zh-CN"/>
        </w:rPr>
        <w:tab/>
      </w:r>
      <w:r w:rsidR="00F45232" w:rsidRPr="00B969A9">
        <w:rPr>
          <w:lang w:val="zh-CN"/>
        </w:rPr>
        <w:t>教育、闲暇及文化活动</w:t>
      </w:r>
      <w:r w:rsidR="00F45232" w:rsidRPr="00B969A9">
        <w:rPr>
          <w:lang w:val="zh-CN"/>
        </w:rPr>
        <w:t>(</w:t>
      </w:r>
      <w:r w:rsidR="00F45232" w:rsidRPr="00B969A9">
        <w:rPr>
          <w:lang w:val="zh-CN"/>
        </w:rPr>
        <w:t>第</w:t>
      </w:r>
      <w:r w:rsidR="00F45232" w:rsidRPr="00B969A9">
        <w:rPr>
          <w:lang w:val="zh-CN"/>
        </w:rPr>
        <w:t>28</w:t>
      </w:r>
      <w:r w:rsidR="00F45232" w:rsidRPr="00B969A9">
        <w:rPr>
          <w:lang w:val="zh-CN"/>
        </w:rPr>
        <w:t>至第</w:t>
      </w:r>
      <w:r w:rsidR="00F45232" w:rsidRPr="00B969A9">
        <w:rPr>
          <w:lang w:val="zh-CN"/>
        </w:rPr>
        <w:t>31</w:t>
      </w:r>
      <w:r w:rsidR="00F45232" w:rsidRPr="00B969A9">
        <w:rPr>
          <w:lang w:val="zh-CN"/>
        </w:rPr>
        <w:t>条</w:t>
      </w:r>
      <w:r w:rsidR="00F45232" w:rsidRPr="00B969A9">
        <w:rPr>
          <w:lang w:val="zh-CN"/>
        </w:rPr>
        <w:t>)</w:t>
      </w:r>
    </w:p>
    <w:p w14:paraId="41E3241B" w14:textId="77777777" w:rsidR="00F45232" w:rsidRPr="00B969A9" w:rsidRDefault="00F45232" w:rsidP="00486F90">
      <w:pPr>
        <w:pStyle w:val="H23GC"/>
      </w:pPr>
      <w:r w:rsidRPr="00B969A9">
        <w:rPr>
          <w:lang w:val="zh-CN"/>
        </w:rPr>
        <w:tab/>
      </w:r>
      <w:r w:rsidRPr="00B969A9">
        <w:rPr>
          <w:lang w:val="zh-CN"/>
        </w:rPr>
        <w:tab/>
      </w:r>
      <w:r w:rsidRPr="00B969A9">
        <w:rPr>
          <w:lang w:val="zh-CN"/>
        </w:rPr>
        <w:t>教育：目标和覆盖面</w:t>
      </w:r>
    </w:p>
    <w:p w14:paraId="41ECED36" w14:textId="77777777" w:rsidR="00F45232" w:rsidRPr="00B969A9" w:rsidRDefault="00F45232" w:rsidP="00F45232">
      <w:pPr>
        <w:pStyle w:val="SingleTxtGC"/>
      </w:pPr>
      <w:r w:rsidRPr="00B969A9">
        <w:rPr>
          <w:lang w:val="zh-CN"/>
        </w:rPr>
        <w:t>39.</w:t>
      </w:r>
      <w:r w:rsidRPr="00B969A9">
        <w:rPr>
          <w:lang w:val="zh-CN"/>
        </w:rPr>
        <w:tab/>
      </w:r>
      <w:r w:rsidRPr="00B969A9">
        <w:rPr>
          <w:lang w:val="zh-CN"/>
        </w:rPr>
        <w:t>委员会欢迎缔约国为确保所有儿童接受教育和处理校园霸凌问题而采取的措施，但深为关切地注意到：</w:t>
      </w:r>
    </w:p>
    <w:p w14:paraId="3954FC72" w14:textId="02B9B2CC" w:rsidR="00F45232" w:rsidRPr="00B969A9" w:rsidRDefault="00486F90" w:rsidP="00F45232">
      <w:pPr>
        <w:pStyle w:val="SingleTxtGC"/>
      </w:pPr>
      <w:r>
        <w:rPr>
          <w:lang w:val="zh-CN"/>
        </w:rPr>
        <w:tab/>
      </w:r>
      <w:r w:rsidR="00F45232" w:rsidRPr="00B969A9">
        <w:rPr>
          <w:lang w:val="zh-CN"/>
        </w:rPr>
        <w:t>(a)</w:t>
      </w:r>
      <w:r w:rsidR="00F45232" w:rsidRPr="00B969A9">
        <w:rPr>
          <w:lang w:val="zh-CN"/>
        </w:rPr>
        <w:tab/>
      </w:r>
      <w:r w:rsidR="00F45232" w:rsidRPr="00B969A9">
        <w:rPr>
          <w:lang w:val="zh-CN"/>
        </w:rPr>
        <w:t>在制定教育法案方面进展有限，初等教育仍然不是义务教育；</w:t>
      </w:r>
    </w:p>
    <w:p w14:paraId="0C65745D" w14:textId="290CE625" w:rsidR="00F45232" w:rsidRPr="00B969A9" w:rsidRDefault="00486F90" w:rsidP="00F45232">
      <w:pPr>
        <w:pStyle w:val="SingleTxtGC"/>
      </w:pPr>
      <w:r>
        <w:rPr>
          <w:lang w:val="zh-CN"/>
        </w:rPr>
        <w:tab/>
      </w:r>
      <w:r w:rsidR="00F45232" w:rsidRPr="00B969A9">
        <w:rPr>
          <w:lang w:val="zh-CN"/>
        </w:rPr>
        <w:t>(b)</w:t>
      </w:r>
      <w:r w:rsidR="00F45232" w:rsidRPr="00B969A9">
        <w:rPr>
          <w:lang w:val="zh-CN"/>
        </w:rPr>
        <w:tab/>
      </w:r>
      <w:r w:rsidR="00F45232" w:rsidRPr="00B969A9">
        <w:rPr>
          <w:lang w:val="zh-CN"/>
        </w:rPr>
        <w:t>辍学和留级率高；</w:t>
      </w:r>
    </w:p>
    <w:p w14:paraId="2B2DCA2F" w14:textId="6EE5EF75" w:rsidR="00F45232" w:rsidRPr="00B969A9" w:rsidRDefault="00486F90" w:rsidP="00F45232">
      <w:pPr>
        <w:pStyle w:val="SingleTxtGC"/>
      </w:pPr>
      <w:r>
        <w:rPr>
          <w:lang w:val="zh-CN"/>
        </w:rPr>
        <w:tab/>
      </w:r>
      <w:r w:rsidR="00F45232" w:rsidRPr="00B969A9">
        <w:rPr>
          <w:lang w:val="zh-CN"/>
        </w:rPr>
        <w:t>(c)</w:t>
      </w:r>
      <w:r w:rsidR="00F45232" w:rsidRPr="00B969A9">
        <w:rPr>
          <w:lang w:val="zh-CN"/>
        </w:rPr>
        <w:tab/>
      </w:r>
      <w:r w:rsidR="00F45232" w:rsidRPr="00B969A9">
        <w:rPr>
          <w:lang w:val="zh-CN"/>
        </w:rPr>
        <w:t>许多儿童常常因为无法就近上学而住在寺院或寄宿学校；没有足够的机制，监测儿童在这类学校获得医疗保健、心理社会和其他支助的情况；</w:t>
      </w:r>
    </w:p>
    <w:p w14:paraId="16B241F9" w14:textId="0620606E" w:rsidR="00F45232" w:rsidRPr="00B969A9" w:rsidRDefault="00486F90" w:rsidP="00F45232">
      <w:pPr>
        <w:pStyle w:val="SingleTxtGC"/>
      </w:pPr>
      <w:r>
        <w:rPr>
          <w:lang w:val="zh-CN"/>
        </w:rPr>
        <w:tab/>
      </w:r>
      <w:r w:rsidR="00F45232" w:rsidRPr="00B969A9">
        <w:rPr>
          <w:lang w:val="zh-CN"/>
        </w:rPr>
        <w:t>(d)</w:t>
      </w:r>
      <w:r w:rsidR="00F45232" w:rsidRPr="00B969A9">
        <w:rPr>
          <w:lang w:val="zh-CN"/>
        </w:rPr>
        <w:tab/>
      </w:r>
      <w:r w:rsidR="00F45232" w:rsidRPr="00B969A9">
        <w:rPr>
          <w:lang w:val="zh-CN"/>
        </w:rPr>
        <w:t>处境不利的儿童，特别是生活贫困的儿童和农村地区的儿童从</w:t>
      </w:r>
      <w:r w:rsidR="00F45232" w:rsidRPr="00B969A9">
        <w:rPr>
          <w:lang w:val="zh-CN"/>
        </w:rPr>
        <w:t>3</w:t>
      </w:r>
      <w:r w:rsidR="00F45232" w:rsidRPr="00B969A9">
        <w:rPr>
          <w:lang w:val="zh-CN"/>
        </w:rPr>
        <w:t>岁或</w:t>
      </w:r>
      <w:r w:rsidR="00F45232" w:rsidRPr="00B969A9">
        <w:rPr>
          <w:lang w:val="zh-CN"/>
        </w:rPr>
        <w:t>4</w:t>
      </w:r>
      <w:r w:rsidR="00F45232" w:rsidRPr="00B969A9">
        <w:rPr>
          <w:lang w:val="zh-CN"/>
        </w:rPr>
        <w:t>岁起就开始在寺院学校生活；</w:t>
      </w:r>
    </w:p>
    <w:p w14:paraId="4F999937" w14:textId="2320186E" w:rsidR="00F45232" w:rsidRPr="00B969A9" w:rsidRDefault="00486F90" w:rsidP="00F45232">
      <w:pPr>
        <w:pStyle w:val="SingleTxtGC"/>
      </w:pPr>
      <w:r>
        <w:rPr>
          <w:lang w:val="zh-CN"/>
        </w:rPr>
        <w:tab/>
      </w:r>
      <w:r w:rsidR="00F45232" w:rsidRPr="00B969A9">
        <w:rPr>
          <w:lang w:val="zh-CN"/>
        </w:rPr>
        <w:t>(e)</w:t>
      </w:r>
      <w:r w:rsidR="00F45232" w:rsidRPr="00B969A9">
        <w:rPr>
          <w:lang w:val="zh-CN"/>
        </w:rPr>
        <w:tab/>
      </w:r>
      <w:r w:rsidR="00F45232" w:rsidRPr="00B969A9">
        <w:rPr>
          <w:lang w:val="zh-CN"/>
        </w:rPr>
        <w:t>技术培训机构和非传统学习领域的女</w:t>
      </w:r>
      <w:r w:rsidR="00F45232" w:rsidRPr="00B969A9">
        <w:rPr>
          <w:rFonts w:hint="eastAsia"/>
          <w:lang w:val="zh-CN"/>
        </w:rPr>
        <w:t>童</w:t>
      </w:r>
      <w:r w:rsidR="00F45232" w:rsidRPr="00B969A9">
        <w:rPr>
          <w:lang w:val="zh-CN"/>
        </w:rPr>
        <w:t>人数很少；</w:t>
      </w:r>
    </w:p>
    <w:p w14:paraId="5297AFD1" w14:textId="2155FDD8" w:rsidR="00F45232" w:rsidRPr="00B969A9" w:rsidRDefault="00486F90" w:rsidP="00F45232">
      <w:pPr>
        <w:pStyle w:val="SingleTxtGC"/>
      </w:pPr>
      <w:r>
        <w:rPr>
          <w:lang w:val="zh-CN"/>
        </w:rPr>
        <w:tab/>
      </w:r>
      <w:r w:rsidR="00F45232" w:rsidRPr="00B969A9">
        <w:rPr>
          <w:lang w:val="zh-CN"/>
        </w:rPr>
        <w:t>(f)</w:t>
      </w:r>
      <w:r w:rsidR="00F45232" w:rsidRPr="00B969A9">
        <w:rPr>
          <w:lang w:val="zh-CN"/>
        </w:rPr>
        <w:tab/>
      </w:r>
      <w:r w:rsidR="00F45232" w:rsidRPr="00B969A9">
        <w:rPr>
          <w:lang w:val="zh-CN"/>
        </w:rPr>
        <w:t>幼儿教育中心数量有限；</w:t>
      </w:r>
    </w:p>
    <w:p w14:paraId="2040C0CA" w14:textId="7AF7FEB0" w:rsidR="00F45232" w:rsidRPr="00B969A9" w:rsidRDefault="00486F90" w:rsidP="00F45232">
      <w:pPr>
        <w:pStyle w:val="SingleTxtGC"/>
      </w:pPr>
      <w:r>
        <w:rPr>
          <w:lang w:val="zh-CN"/>
        </w:rPr>
        <w:tab/>
      </w:r>
      <w:r w:rsidR="00F45232" w:rsidRPr="00B969A9">
        <w:rPr>
          <w:lang w:val="zh-CN"/>
        </w:rPr>
        <w:t>(g)</w:t>
      </w:r>
      <w:r w:rsidR="00F45232" w:rsidRPr="00B969A9">
        <w:rPr>
          <w:lang w:val="zh-CN"/>
        </w:rPr>
        <w:tab/>
      </w:r>
      <w:r w:rsidR="00F45232" w:rsidRPr="00B969A9">
        <w:rPr>
          <w:lang w:val="zh-CN"/>
        </w:rPr>
        <w:t>学校中普遍存在暴力和欺凌行为，包括对男女同性恋、双性恋、跨性别和间性儿童的暴力和欺凌行为。</w:t>
      </w:r>
    </w:p>
    <w:p w14:paraId="6F30D361" w14:textId="77777777" w:rsidR="00F45232" w:rsidRPr="00B969A9" w:rsidRDefault="00F45232" w:rsidP="00F45232">
      <w:pPr>
        <w:pStyle w:val="SingleTxtGC"/>
        <w:rPr>
          <w:rFonts w:eastAsia="黑体"/>
          <w:bCs/>
        </w:rPr>
      </w:pPr>
      <w:r w:rsidRPr="00B969A9">
        <w:rPr>
          <w:rFonts w:eastAsia="黑体"/>
          <w:bCs/>
          <w:lang w:val="zh-CN"/>
        </w:rPr>
        <w:t>40.</w:t>
      </w:r>
      <w:r w:rsidRPr="00B969A9">
        <w:rPr>
          <w:rFonts w:eastAsia="黑体"/>
          <w:bCs/>
          <w:lang w:val="zh-CN"/>
        </w:rPr>
        <w:tab/>
      </w:r>
      <w:r w:rsidRPr="00B969A9">
        <w:rPr>
          <w:rFonts w:eastAsia="黑体"/>
          <w:bCs/>
          <w:lang w:val="zh-CN"/>
        </w:rPr>
        <w:t>委员会敦促缔约国：</w:t>
      </w:r>
    </w:p>
    <w:p w14:paraId="3F2A33D0" w14:textId="16F2A11F"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采取立法措施，包括制定教育法案，作为优先事项确保初级教育为义务教育，同时适用于公立和私立教育机构以及寺院学校和尼姑庵；</w:t>
      </w:r>
    </w:p>
    <w:p w14:paraId="51128AE7" w14:textId="751BED69"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继续解决辍学和留级，特别是处境不利儿童辍学和留级问题的根源原因；</w:t>
      </w:r>
    </w:p>
    <w:p w14:paraId="4F679FAD" w14:textId="5B47371E"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加强提高教育质量的措施，包括为此：</w:t>
      </w:r>
      <w:r w:rsidR="00F45232" w:rsidRPr="00B969A9">
        <w:rPr>
          <w:rFonts w:eastAsia="黑体"/>
          <w:bCs/>
          <w:lang w:val="zh-CN"/>
        </w:rPr>
        <w:t>(</w:t>
      </w:r>
      <w:r w:rsidR="00F45232" w:rsidRPr="00B969A9">
        <w:rPr>
          <w:rFonts w:eastAsia="黑体"/>
          <w:bCs/>
          <w:lang w:val="zh-CN"/>
        </w:rPr>
        <w:t>一</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扩大旨在降低辍学率的干</w:t>
      </w:r>
      <w:r w:rsidR="00F45232" w:rsidRPr="00486F90">
        <w:rPr>
          <w:rFonts w:eastAsia="黑体"/>
          <w:bCs/>
          <w:spacing w:val="-2"/>
          <w:lang w:val="zh-CN"/>
        </w:rPr>
        <w:t>预措施的实施范围；</w:t>
      </w:r>
      <w:r w:rsidR="00F45232" w:rsidRPr="00486F90">
        <w:rPr>
          <w:rFonts w:eastAsia="黑体"/>
          <w:bCs/>
          <w:spacing w:val="-2"/>
          <w:lang w:val="zh-CN"/>
        </w:rPr>
        <w:t>(</w:t>
      </w:r>
      <w:r w:rsidR="00F45232" w:rsidRPr="00486F90">
        <w:rPr>
          <w:rFonts w:eastAsia="黑体"/>
          <w:bCs/>
          <w:spacing w:val="-2"/>
          <w:lang w:val="zh-CN"/>
        </w:rPr>
        <w:t>二</w:t>
      </w:r>
      <w:r w:rsidR="00F45232" w:rsidRPr="00486F90">
        <w:rPr>
          <w:rFonts w:eastAsia="黑体"/>
          <w:bCs/>
          <w:spacing w:val="-2"/>
          <w:lang w:val="zh-CN"/>
        </w:rPr>
        <w:t>)</w:t>
      </w:r>
      <w:r w:rsidRPr="00486F90">
        <w:rPr>
          <w:rFonts w:eastAsia="黑体" w:hint="eastAsia"/>
          <w:bCs/>
          <w:spacing w:val="-2"/>
          <w:lang w:val="zh-CN"/>
        </w:rPr>
        <w:t xml:space="preserve"> </w:t>
      </w:r>
      <w:r w:rsidR="00F45232" w:rsidRPr="00486F90">
        <w:rPr>
          <w:rFonts w:eastAsia="黑体"/>
          <w:bCs/>
          <w:spacing w:val="-2"/>
          <w:lang w:val="zh-CN"/>
        </w:rPr>
        <w:t>将生活技能培训和现代教学方法纳入各级教育；</w:t>
      </w:r>
      <w:r w:rsidR="00F45232" w:rsidRPr="00486F90">
        <w:rPr>
          <w:rFonts w:eastAsia="黑体"/>
          <w:bCs/>
          <w:spacing w:val="-2"/>
          <w:lang w:val="zh-CN"/>
        </w:rPr>
        <w:t>(</w:t>
      </w:r>
      <w:r w:rsidR="00F45232" w:rsidRPr="00486F90">
        <w:rPr>
          <w:rFonts w:eastAsia="黑体"/>
          <w:bCs/>
          <w:spacing w:val="-2"/>
          <w:lang w:val="zh-CN"/>
        </w:rPr>
        <w:t>三</w:t>
      </w:r>
      <w:r w:rsidR="00F45232" w:rsidRPr="00486F90">
        <w:rPr>
          <w:rFonts w:eastAsia="黑体"/>
          <w:bCs/>
          <w:spacing w:val="-2"/>
          <w:lang w:val="zh-CN"/>
        </w:rPr>
        <w:t>)</w:t>
      </w:r>
      <w:r w:rsidRPr="00486F90">
        <w:rPr>
          <w:rFonts w:eastAsia="黑体" w:hint="eastAsia"/>
          <w:bCs/>
          <w:spacing w:val="-2"/>
          <w:lang w:val="zh-CN"/>
        </w:rPr>
        <w:t xml:space="preserve"> </w:t>
      </w:r>
      <w:r w:rsidR="00F45232" w:rsidRPr="00486F90">
        <w:rPr>
          <w:rFonts w:eastAsia="黑体"/>
          <w:bCs/>
          <w:spacing w:val="-2"/>
          <w:lang w:val="zh-CN"/>
        </w:rPr>
        <w:t>加</w:t>
      </w:r>
      <w:r w:rsidR="00F45232" w:rsidRPr="00B969A9">
        <w:rPr>
          <w:rFonts w:eastAsia="黑体"/>
          <w:bCs/>
          <w:lang w:val="zh-CN"/>
        </w:rPr>
        <w:t>强对教师和教育专业人员的培训；</w:t>
      </w:r>
    </w:p>
    <w:p w14:paraId="55658EEE" w14:textId="1D699CDF"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审查和调整寺院学校和尼姑庵的课程内容，确保其符合国家标准，包括关于英语以及信息和通信技术课程的内容；</w:t>
      </w:r>
    </w:p>
    <w:p w14:paraId="34292D8F" w14:textId="77B3D01B"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尽可能确保生活在偏远地区的儿童能够住在家里，走读上学，为此增加农村地区的学校数量，加强对父母和照料者的支助，从而劝阻幼儿在寺院学校入学；</w:t>
      </w:r>
    </w:p>
    <w:p w14:paraId="2AC58C69" w14:textId="561A6C50"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(f)</w:t>
      </w:r>
      <w:r w:rsidR="00F45232" w:rsidRPr="00B969A9">
        <w:rPr>
          <w:rFonts w:eastAsia="黑体"/>
          <w:bCs/>
          <w:lang w:val="zh-CN"/>
        </w:rPr>
        <w:tab/>
      </w:r>
      <w:r w:rsidR="00F45232" w:rsidRPr="00B969A9">
        <w:rPr>
          <w:rFonts w:eastAsia="黑体"/>
          <w:bCs/>
          <w:lang w:val="zh-CN"/>
        </w:rPr>
        <w:t>确保在寺院或寄宿学校上学的儿童在健康、心理社会和其他需要方面得到充分的支助，以及建立一个监测这种支助质量的机制；</w:t>
      </w:r>
    </w:p>
    <w:p w14:paraId="77A85A3A" w14:textId="4EBA20EA"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(g)</w:t>
      </w:r>
      <w:r w:rsidR="00F45232" w:rsidRPr="00B969A9">
        <w:rPr>
          <w:rFonts w:eastAsia="黑体"/>
          <w:bCs/>
          <w:lang w:val="zh-CN"/>
        </w:rPr>
        <w:tab/>
      </w:r>
      <w:r w:rsidR="00F45232" w:rsidRPr="00B969A9">
        <w:rPr>
          <w:rFonts w:eastAsia="黑体"/>
          <w:bCs/>
          <w:lang w:val="zh-CN"/>
        </w:rPr>
        <w:t>加强有针对性的措施，鼓励女童进入非传统的学习领域，如科学、技术、工程和数学；</w:t>
      </w:r>
    </w:p>
    <w:p w14:paraId="109A6B38" w14:textId="4835F85D"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(h)</w:t>
      </w:r>
      <w:r w:rsidR="00F45232" w:rsidRPr="00B969A9">
        <w:rPr>
          <w:rFonts w:eastAsia="黑体"/>
          <w:bCs/>
          <w:lang w:val="zh-CN"/>
        </w:rPr>
        <w:tab/>
      </w:r>
      <w:r w:rsidR="00F45232" w:rsidRPr="00B969A9">
        <w:rPr>
          <w:rFonts w:eastAsia="黑体"/>
          <w:bCs/>
          <w:lang w:val="zh-CN"/>
        </w:rPr>
        <w:t>继续改善获得幼儿教育，特别是农村地区获得幼儿教育的途径，办法包括：</w:t>
      </w:r>
      <w:r w:rsidR="00F45232" w:rsidRPr="00B969A9">
        <w:rPr>
          <w:rFonts w:eastAsia="黑体"/>
          <w:bCs/>
          <w:lang w:val="zh-CN"/>
        </w:rPr>
        <w:t>(</w:t>
      </w:r>
      <w:r w:rsidR="00F45232" w:rsidRPr="00B969A9">
        <w:rPr>
          <w:rFonts w:eastAsia="黑体"/>
          <w:bCs/>
          <w:lang w:val="zh-CN"/>
        </w:rPr>
        <w:t>一</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制定多部门幼儿保育和发展战略行动计划，并从国家教育预算中划</w:t>
      </w:r>
      <w:r w:rsidR="00F45232" w:rsidRPr="00486F90">
        <w:rPr>
          <w:rFonts w:eastAsia="黑体"/>
          <w:bCs/>
          <w:spacing w:val="2"/>
          <w:lang w:val="zh-CN"/>
        </w:rPr>
        <w:t>拨足够的资源，用于执行该计划；</w:t>
      </w:r>
      <w:r w:rsidR="00F45232" w:rsidRPr="00486F90">
        <w:rPr>
          <w:rFonts w:eastAsia="黑体"/>
          <w:bCs/>
          <w:spacing w:val="2"/>
          <w:lang w:val="zh-CN"/>
        </w:rPr>
        <w:t>(</w:t>
      </w:r>
      <w:r w:rsidR="00F45232" w:rsidRPr="00486F90">
        <w:rPr>
          <w:rFonts w:eastAsia="黑体"/>
          <w:bCs/>
          <w:spacing w:val="2"/>
          <w:lang w:val="zh-CN"/>
        </w:rPr>
        <w:t>二</w:t>
      </w:r>
      <w:r w:rsidR="00F45232" w:rsidRPr="00486F90">
        <w:rPr>
          <w:rFonts w:eastAsia="黑体"/>
          <w:bCs/>
          <w:spacing w:val="2"/>
          <w:lang w:val="zh-CN"/>
        </w:rPr>
        <w:t>)</w:t>
      </w:r>
      <w:r w:rsidRPr="00486F90">
        <w:rPr>
          <w:rFonts w:eastAsia="黑体" w:hint="eastAsia"/>
          <w:bCs/>
          <w:spacing w:val="2"/>
          <w:lang w:val="zh-CN"/>
        </w:rPr>
        <w:t xml:space="preserve"> </w:t>
      </w:r>
      <w:r w:rsidR="00F45232" w:rsidRPr="00486F90">
        <w:rPr>
          <w:rFonts w:eastAsia="黑体"/>
          <w:bCs/>
          <w:spacing w:val="2"/>
          <w:lang w:val="zh-CN"/>
        </w:rPr>
        <w:t>提高父母对幼儿教育重要性的认识；</w:t>
      </w:r>
      <w:r w:rsidR="00F45232" w:rsidRPr="00486F90">
        <w:rPr>
          <w:rFonts w:eastAsia="黑体"/>
          <w:bCs/>
          <w:spacing w:val="2"/>
          <w:lang w:val="zh-CN"/>
        </w:rPr>
        <w:lastRenderedPageBreak/>
        <w:t>(</w:t>
      </w:r>
      <w:r w:rsidR="00F45232" w:rsidRPr="00486F90">
        <w:rPr>
          <w:rFonts w:eastAsia="黑体"/>
          <w:bCs/>
          <w:spacing w:val="2"/>
          <w:lang w:val="zh-CN"/>
        </w:rPr>
        <w:t>三</w:t>
      </w:r>
      <w:r w:rsidR="00F45232" w:rsidRPr="00486F90">
        <w:rPr>
          <w:rFonts w:eastAsia="黑体"/>
          <w:bCs/>
          <w:spacing w:val="2"/>
          <w:lang w:val="zh-CN"/>
        </w:rPr>
        <w:t>)</w:t>
      </w:r>
      <w:r w:rsidRPr="00486F90">
        <w:rPr>
          <w:rFonts w:eastAsia="黑体" w:hint="eastAsia"/>
          <w:bCs/>
          <w:spacing w:val="2"/>
          <w:lang w:val="zh-CN"/>
        </w:rPr>
        <w:t xml:space="preserve"> </w:t>
      </w:r>
      <w:r w:rsidR="00F45232" w:rsidRPr="00486F90">
        <w:rPr>
          <w:rFonts w:eastAsia="黑体"/>
          <w:bCs/>
          <w:spacing w:val="2"/>
          <w:lang w:val="zh-CN"/>
        </w:rPr>
        <w:t>投</w:t>
      </w:r>
      <w:r w:rsidR="00F45232" w:rsidRPr="00B969A9">
        <w:rPr>
          <w:rFonts w:eastAsia="黑体"/>
          <w:bCs/>
          <w:lang w:val="zh-CN"/>
        </w:rPr>
        <w:t>资于创新方法，确保偏远地区儿童能够获得幼儿教育；</w:t>
      </w:r>
      <w:r w:rsidR="00F45232" w:rsidRPr="00B969A9">
        <w:rPr>
          <w:rFonts w:eastAsia="黑体"/>
          <w:bCs/>
          <w:lang w:val="zh-CN"/>
        </w:rPr>
        <w:t>(</w:t>
      </w:r>
      <w:r w:rsidR="00F45232" w:rsidRPr="00B969A9">
        <w:rPr>
          <w:rFonts w:eastAsia="黑体"/>
          <w:bCs/>
          <w:lang w:val="zh-CN"/>
        </w:rPr>
        <w:t>四</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修改在农村地区设立教育中心所需的最低儿童人数；</w:t>
      </w:r>
    </w:p>
    <w:p w14:paraId="0F0FF879" w14:textId="5985EDB0"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(i)</w:t>
      </w:r>
      <w:r w:rsidR="00F45232" w:rsidRPr="00B969A9">
        <w:rPr>
          <w:rFonts w:eastAsia="黑体"/>
          <w:bCs/>
          <w:lang w:val="zh-CN"/>
        </w:rPr>
        <w:tab/>
      </w:r>
      <w:r w:rsidR="00F45232" w:rsidRPr="00B969A9">
        <w:rPr>
          <w:rFonts w:eastAsia="黑体"/>
          <w:bCs/>
          <w:lang w:val="zh-CN"/>
        </w:rPr>
        <w:t>采取有针对性的措施，消除霸凌、网络欺凌和其他形式的校园暴力，确保这些措施涵盖预防、早期发现机制、干预行动规程、对受害者的社会心理支持、对教师进行关于反霸凌准则和相关程序的强制培训、记录和监测霸凌行为，以及提高对欺凌的有害影响的认识。</w:t>
      </w:r>
    </w:p>
    <w:p w14:paraId="72BBE51D" w14:textId="77777777" w:rsidR="00F45232" w:rsidRPr="00B969A9" w:rsidRDefault="00F45232" w:rsidP="00486F90">
      <w:pPr>
        <w:pStyle w:val="H23GC"/>
      </w:pPr>
      <w:r w:rsidRPr="00B969A9">
        <w:rPr>
          <w:lang w:val="zh-CN"/>
        </w:rPr>
        <w:tab/>
      </w:r>
      <w:r w:rsidRPr="00B969A9">
        <w:rPr>
          <w:lang w:val="zh-CN"/>
        </w:rPr>
        <w:tab/>
      </w:r>
      <w:r w:rsidRPr="00B969A9">
        <w:rPr>
          <w:lang w:val="zh-CN"/>
        </w:rPr>
        <w:t>全纳教育</w:t>
      </w:r>
    </w:p>
    <w:p w14:paraId="2D517B5A" w14:textId="77777777" w:rsidR="00F45232" w:rsidRPr="00B969A9" w:rsidRDefault="00F45232" w:rsidP="00F45232">
      <w:pPr>
        <w:pStyle w:val="SingleTxtGC"/>
        <w:rPr>
          <w:rFonts w:eastAsia="黑体"/>
          <w:bCs/>
        </w:rPr>
      </w:pPr>
      <w:r w:rsidRPr="00B969A9">
        <w:rPr>
          <w:rFonts w:eastAsia="黑体"/>
          <w:bCs/>
          <w:lang w:val="zh-CN"/>
        </w:rPr>
        <w:t>41.</w:t>
      </w:r>
      <w:r w:rsidRPr="00B969A9">
        <w:rPr>
          <w:rFonts w:eastAsia="黑体"/>
          <w:bCs/>
          <w:lang w:val="zh-CN"/>
        </w:rPr>
        <w:tab/>
      </w:r>
      <w:r w:rsidRPr="00B969A9">
        <w:rPr>
          <w:rFonts w:eastAsia="黑体"/>
          <w:bCs/>
          <w:lang w:val="zh-CN"/>
        </w:rPr>
        <w:t>委员会建议缔约国：</w:t>
      </w:r>
    </w:p>
    <w:p w14:paraId="29F6023D" w14:textId="01FC53FB"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继续确保处境不利的儿童，包括农村地区儿童、社会经济处境不利的儿童、少数民族儿童和父母是外国人的儿童，获得包容性幼儿教育、免费中小学教育</w:t>
      </w:r>
      <w:r w:rsidR="00F45232" w:rsidRPr="00B969A9">
        <w:rPr>
          <w:rFonts w:eastAsia="黑体" w:hint="eastAsia"/>
          <w:bCs/>
          <w:lang w:val="zh-CN"/>
        </w:rPr>
        <w:t>，能够</w:t>
      </w:r>
      <w:r w:rsidR="00F45232" w:rsidRPr="00B969A9">
        <w:rPr>
          <w:rFonts w:eastAsia="黑体"/>
          <w:bCs/>
          <w:lang w:val="zh-CN"/>
        </w:rPr>
        <w:t>参与体育、娱乐、休闲、文化和艺术活动，包括为此提供充足的资源；</w:t>
      </w:r>
    </w:p>
    <w:p w14:paraId="5DC0B021" w14:textId="43906BBC"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加强旨在确保所有残疾儿童，包括自闭症儿童能够在主流学校接受全纳教育的措施，包括为此：</w:t>
      </w:r>
      <w:r w:rsidR="00F45232" w:rsidRPr="00B969A9">
        <w:rPr>
          <w:rFonts w:eastAsia="黑体"/>
          <w:bCs/>
          <w:lang w:val="zh-CN"/>
        </w:rPr>
        <w:t>(</w:t>
      </w:r>
      <w:r w:rsidR="00F45232" w:rsidRPr="00B969A9">
        <w:rPr>
          <w:rFonts w:eastAsia="黑体"/>
          <w:bCs/>
          <w:lang w:val="zh-CN"/>
        </w:rPr>
        <w:t>一</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划拨充足资源，确保学校基础设施提供合理便利；</w:t>
      </w:r>
      <w:r w:rsidR="00F45232" w:rsidRPr="00B969A9">
        <w:rPr>
          <w:rFonts w:eastAsia="黑体"/>
          <w:bCs/>
          <w:lang w:val="zh-CN"/>
        </w:rPr>
        <w:t>(</w:t>
      </w:r>
      <w:r w:rsidR="00F45232" w:rsidRPr="00B969A9">
        <w:rPr>
          <w:rFonts w:eastAsia="黑体"/>
          <w:bCs/>
          <w:lang w:val="zh-CN"/>
        </w:rPr>
        <w:t>二</w:t>
      </w:r>
      <w:r w:rsidR="00F45232" w:rsidRPr="00B969A9">
        <w:rPr>
          <w:rFonts w:eastAsia="黑体"/>
          <w:bCs/>
          <w:lang w:val="zh-CN"/>
        </w:rPr>
        <w:t>)</w:t>
      </w:r>
      <w:r>
        <w:rPr>
          <w:rFonts w:eastAsia="黑体" w:hint="eastAsia"/>
          <w:bCs/>
          <w:lang w:val="zh-CN"/>
        </w:rPr>
        <w:t xml:space="preserve"> </w:t>
      </w:r>
      <w:r w:rsidR="00F45232" w:rsidRPr="00B969A9">
        <w:rPr>
          <w:rFonts w:eastAsia="黑体"/>
          <w:bCs/>
          <w:lang w:val="zh-CN"/>
        </w:rPr>
        <w:t>调整课程和培训，为融合班级分配专业教师和专业人员，以便残疾儿童获得个人支持和应有的关注</w:t>
      </w:r>
      <w:r w:rsidR="00F45232" w:rsidRPr="00B969A9">
        <w:rPr>
          <w:rFonts w:eastAsia="黑体" w:hint="eastAsia"/>
          <w:bCs/>
          <w:lang w:val="zh-CN"/>
        </w:rPr>
        <w:t>。</w:t>
      </w:r>
    </w:p>
    <w:p w14:paraId="4431D740" w14:textId="1681E25E" w:rsidR="00F45232" w:rsidRPr="00B969A9" w:rsidRDefault="00486F90" w:rsidP="00486F90">
      <w:pPr>
        <w:pStyle w:val="H1GC"/>
      </w:pPr>
      <w:r>
        <w:rPr>
          <w:lang w:val="zh-CN"/>
        </w:rPr>
        <w:tab/>
      </w:r>
      <w:r w:rsidR="00F45232" w:rsidRPr="00B969A9">
        <w:rPr>
          <w:lang w:val="zh-CN"/>
        </w:rPr>
        <w:t>K.</w:t>
      </w:r>
      <w:r w:rsidR="00F45232" w:rsidRPr="00B969A9">
        <w:rPr>
          <w:lang w:val="zh-CN"/>
        </w:rPr>
        <w:tab/>
      </w:r>
      <w:r w:rsidR="00F45232" w:rsidRPr="00B969A9">
        <w:rPr>
          <w:lang w:val="zh-CN"/>
        </w:rPr>
        <w:t>特别保护措施</w:t>
      </w:r>
      <w:r w:rsidR="00F45232" w:rsidRPr="00B969A9">
        <w:rPr>
          <w:lang w:val="zh-CN"/>
        </w:rPr>
        <w:t>(</w:t>
      </w:r>
      <w:r w:rsidR="00F45232" w:rsidRPr="00B969A9">
        <w:rPr>
          <w:lang w:val="zh-CN"/>
        </w:rPr>
        <w:t>《公约》第</w:t>
      </w:r>
      <w:r w:rsidR="00F45232" w:rsidRPr="00B969A9">
        <w:rPr>
          <w:lang w:val="zh-CN"/>
        </w:rPr>
        <w:t>22</w:t>
      </w:r>
      <w:r w:rsidR="00F45232" w:rsidRPr="00B969A9">
        <w:rPr>
          <w:lang w:val="zh-CN"/>
        </w:rPr>
        <w:t>条、第</w:t>
      </w:r>
      <w:r w:rsidR="00F45232" w:rsidRPr="00B969A9">
        <w:rPr>
          <w:lang w:val="zh-CN"/>
        </w:rPr>
        <w:t>30</w:t>
      </w:r>
      <w:r w:rsidR="00F45232" w:rsidRPr="00B969A9">
        <w:rPr>
          <w:lang w:val="zh-CN"/>
        </w:rPr>
        <w:t>条、第</w:t>
      </w:r>
      <w:r w:rsidR="00F45232" w:rsidRPr="00B969A9">
        <w:rPr>
          <w:lang w:val="zh-CN"/>
        </w:rPr>
        <w:t>32</w:t>
      </w:r>
      <w:r w:rsidR="00F45232" w:rsidRPr="00B969A9">
        <w:rPr>
          <w:lang w:val="zh-CN"/>
        </w:rPr>
        <w:t>条、第</w:t>
      </w:r>
      <w:r w:rsidR="00F45232" w:rsidRPr="00B969A9">
        <w:rPr>
          <w:lang w:val="zh-CN"/>
        </w:rPr>
        <w:t>33</w:t>
      </w:r>
      <w:r w:rsidR="00F45232" w:rsidRPr="00B969A9">
        <w:rPr>
          <w:lang w:val="zh-CN"/>
        </w:rPr>
        <w:t>条、第</w:t>
      </w:r>
      <w:r w:rsidR="00F45232" w:rsidRPr="00B969A9">
        <w:rPr>
          <w:lang w:val="zh-CN"/>
        </w:rPr>
        <w:t>35</w:t>
      </w:r>
      <w:r w:rsidR="00F45232" w:rsidRPr="00B969A9">
        <w:rPr>
          <w:lang w:val="zh-CN"/>
        </w:rPr>
        <w:t>条、第</w:t>
      </w:r>
      <w:r w:rsidR="00F45232" w:rsidRPr="00B969A9">
        <w:rPr>
          <w:lang w:val="zh-CN"/>
        </w:rPr>
        <w:t>36</w:t>
      </w:r>
      <w:r w:rsidR="00F45232" w:rsidRPr="00B969A9">
        <w:rPr>
          <w:lang w:val="zh-CN"/>
        </w:rPr>
        <w:t>条、第</w:t>
      </w:r>
      <w:r w:rsidR="00F45232" w:rsidRPr="00B969A9">
        <w:rPr>
          <w:lang w:val="zh-CN"/>
        </w:rPr>
        <w:t>37</w:t>
      </w:r>
      <w:r w:rsidR="00F45232" w:rsidRPr="00B969A9">
        <w:rPr>
          <w:lang w:val="zh-CN"/>
        </w:rPr>
        <w:t>条</w:t>
      </w:r>
      <w:r w:rsidR="00F45232" w:rsidRPr="00B969A9">
        <w:rPr>
          <w:lang w:val="zh-CN"/>
        </w:rPr>
        <w:t>(b)</w:t>
      </w:r>
      <w:r w:rsidR="00F45232" w:rsidRPr="00B969A9">
        <w:rPr>
          <w:lang w:val="zh-CN"/>
        </w:rPr>
        <w:t>至</w:t>
      </w:r>
      <w:r w:rsidR="00F45232" w:rsidRPr="00B969A9">
        <w:rPr>
          <w:lang w:val="zh-CN"/>
        </w:rPr>
        <w:t>(d)</w:t>
      </w:r>
      <w:r w:rsidR="00F45232" w:rsidRPr="00B969A9">
        <w:rPr>
          <w:lang w:val="zh-CN"/>
        </w:rPr>
        <w:t>项、第</w:t>
      </w:r>
      <w:r w:rsidR="00F45232" w:rsidRPr="00B969A9">
        <w:rPr>
          <w:lang w:val="zh-CN"/>
        </w:rPr>
        <w:t>38</w:t>
      </w:r>
      <w:r w:rsidR="00F45232" w:rsidRPr="00B969A9">
        <w:rPr>
          <w:lang w:val="zh-CN"/>
        </w:rPr>
        <w:t>至</w:t>
      </w:r>
      <w:r w:rsidR="00F45232" w:rsidRPr="00B969A9">
        <w:rPr>
          <w:lang w:val="zh-CN"/>
        </w:rPr>
        <w:t>40</w:t>
      </w:r>
      <w:r w:rsidR="00F45232" w:rsidRPr="00B969A9">
        <w:rPr>
          <w:lang w:val="zh-CN"/>
        </w:rPr>
        <w:t>条，以及《关于儿童卷入武装冲突问题的任择议定书》</w:t>
      </w:r>
      <w:r w:rsidR="00F45232" w:rsidRPr="00B969A9">
        <w:rPr>
          <w:lang w:val="zh-CN"/>
        </w:rPr>
        <w:t>)</w:t>
      </w:r>
    </w:p>
    <w:p w14:paraId="471B965B" w14:textId="77777777" w:rsidR="00F45232" w:rsidRPr="00B969A9" w:rsidRDefault="00F45232" w:rsidP="00486F90">
      <w:pPr>
        <w:pStyle w:val="H23GC"/>
      </w:pPr>
      <w:r w:rsidRPr="00B969A9">
        <w:rPr>
          <w:lang w:val="zh-CN"/>
        </w:rPr>
        <w:tab/>
      </w:r>
      <w:r w:rsidRPr="00B969A9">
        <w:rPr>
          <w:lang w:val="zh-CN"/>
        </w:rPr>
        <w:tab/>
      </w:r>
      <w:r w:rsidRPr="00B969A9">
        <w:rPr>
          <w:lang w:val="zh-CN"/>
        </w:rPr>
        <w:t>属于少数群体的儿童，包括洛昌人</w:t>
      </w:r>
      <w:r w:rsidRPr="00B969A9">
        <w:rPr>
          <w:lang w:val="zh-CN"/>
        </w:rPr>
        <w:t>(Lhotshampa)</w:t>
      </w:r>
      <w:r w:rsidRPr="00B969A9">
        <w:rPr>
          <w:lang w:val="zh-CN"/>
        </w:rPr>
        <w:t>儿童</w:t>
      </w:r>
    </w:p>
    <w:p w14:paraId="0863EE50" w14:textId="77777777" w:rsidR="00F45232" w:rsidRPr="00B969A9" w:rsidRDefault="00F45232" w:rsidP="00F45232">
      <w:pPr>
        <w:pStyle w:val="SingleTxtGC"/>
        <w:rPr>
          <w:rFonts w:eastAsia="黑体"/>
          <w:bCs/>
        </w:rPr>
      </w:pPr>
      <w:r w:rsidRPr="00B969A9">
        <w:rPr>
          <w:rFonts w:eastAsia="黑体"/>
          <w:bCs/>
          <w:lang w:val="zh-CN"/>
        </w:rPr>
        <w:t>42.</w:t>
      </w:r>
      <w:r w:rsidRPr="00B969A9">
        <w:rPr>
          <w:rFonts w:eastAsia="黑体"/>
          <w:bCs/>
          <w:lang w:val="zh-CN"/>
        </w:rPr>
        <w:tab/>
      </w:r>
      <w:r w:rsidRPr="00B969A9">
        <w:rPr>
          <w:rFonts w:eastAsia="黑体"/>
          <w:bCs/>
          <w:lang w:val="zh-CN"/>
        </w:rPr>
        <w:t>委员会深为关切地注意到，在从尼泊尔难民营遣返洛昌人儿童方面缺乏进展，委员会重申其先前的建议，</w:t>
      </w:r>
      <w:r w:rsidRPr="00B969A9">
        <w:rPr>
          <w:rStyle w:val="a8"/>
          <w:rFonts w:eastAsia="黑体"/>
        </w:rPr>
        <w:footnoteReference w:id="10"/>
      </w:r>
      <w:r w:rsidRPr="00B969A9">
        <w:rPr>
          <w:rStyle w:val="SingleTxtGCChar"/>
        </w:rPr>
        <w:t xml:space="preserve"> </w:t>
      </w:r>
      <w:r w:rsidRPr="00B969A9">
        <w:rPr>
          <w:rFonts w:eastAsia="黑体"/>
          <w:bCs/>
          <w:lang w:val="zh-CN"/>
        </w:rPr>
        <w:t>并敦促缔约国：</w:t>
      </w:r>
    </w:p>
    <w:p w14:paraId="7CBA30F3" w14:textId="0FD5E62D"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通过与尼泊尔政府进行建设性对话，采取有效和紧急措施，确保尼泊尔难民营中的洛昌人儿童返回和获得重新安置；</w:t>
      </w:r>
    </w:p>
    <w:p w14:paraId="0DF4DBD5" w14:textId="1BEBFE67"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确保属于少数群体的所有儿童，包括洛昌</w:t>
      </w:r>
      <w:r w:rsidR="00F45232" w:rsidRPr="00B969A9">
        <w:rPr>
          <w:rFonts w:eastAsia="黑体" w:hint="eastAsia"/>
          <w:bCs/>
          <w:lang w:val="zh-CN"/>
        </w:rPr>
        <w:t>人</w:t>
      </w:r>
      <w:r w:rsidR="00F45232" w:rsidRPr="00B969A9">
        <w:rPr>
          <w:rFonts w:eastAsia="黑体"/>
          <w:bCs/>
          <w:lang w:val="zh-CN"/>
        </w:rPr>
        <w:t>儿童得到保护，免受歧视，并保障他们的国籍权、健康权和受教育权，以及他们享有自己的文化和自由信奉自己的宗教或信仰的权利。</w:t>
      </w:r>
    </w:p>
    <w:p w14:paraId="05A2301B" w14:textId="77777777" w:rsidR="00F45232" w:rsidRPr="00B969A9" w:rsidRDefault="00F45232" w:rsidP="00486F90">
      <w:pPr>
        <w:pStyle w:val="H23GC"/>
      </w:pPr>
      <w:r w:rsidRPr="00B969A9">
        <w:rPr>
          <w:lang w:val="zh-CN"/>
        </w:rPr>
        <w:tab/>
      </w:r>
      <w:r w:rsidRPr="00B969A9">
        <w:rPr>
          <w:lang w:val="zh-CN"/>
        </w:rPr>
        <w:tab/>
      </w:r>
      <w:r w:rsidRPr="00B969A9">
        <w:rPr>
          <w:lang w:val="zh-CN"/>
        </w:rPr>
        <w:t>经济剥削，包括童工</w:t>
      </w:r>
    </w:p>
    <w:p w14:paraId="3A1C385A" w14:textId="77777777" w:rsidR="00F45232" w:rsidRPr="00B969A9" w:rsidRDefault="00F45232" w:rsidP="00F45232">
      <w:pPr>
        <w:pStyle w:val="SingleTxtGC"/>
        <w:rPr>
          <w:rFonts w:eastAsia="黑体"/>
          <w:bCs/>
        </w:rPr>
      </w:pPr>
      <w:r w:rsidRPr="00B969A9">
        <w:rPr>
          <w:rFonts w:eastAsia="黑体"/>
          <w:bCs/>
          <w:lang w:val="zh-CN"/>
        </w:rPr>
        <w:t>43.</w:t>
      </w:r>
      <w:r w:rsidRPr="00B969A9">
        <w:rPr>
          <w:rFonts w:eastAsia="黑体"/>
          <w:bCs/>
          <w:lang w:val="zh-CN"/>
        </w:rPr>
        <w:tab/>
      </w:r>
      <w:r w:rsidRPr="00B969A9">
        <w:rPr>
          <w:rFonts w:eastAsia="黑体"/>
          <w:bCs/>
          <w:lang w:val="zh-CN"/>
        </w:rPr>
        <w:t>委员会建议缔约国：</w:t>
      </w:r>
    </w:p>
    <w:p w14:paraId="67AAA58A" w14:textId="478B75C8"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加强劳动监督，改进对童工法律和政策的监督和执行</w:t>
      </w:r>
      <w:r w:rsidR="00F45232" w:rsidRPr="00B969A9">
        <w:rPr>
          <w:rFonts w:eastAsia="黑体" w:hint="eastAsia"/>
          <w:bCs/>
          <w:lang w:val="zh-CN"/>
        </w:rPr>
        <w:t>工作</w:t>
      </w:r>
      <w:r w:rsidR="00F45232" w:rsidRPr="00B969A9">
        <w:rPr>
          <w:rFonts w:eastAsia="黑体"/>
          <w:bCs/>
          <w:lang w:val="zh-CN"/>
        </w:rPr>
        <w:t>，包括在非正规部门和农业部门这样做，对违反法律和政策者进行处罚；</w:t>
      </w:r>
    </w:p>
    <w:p w14:paraId="189D9EF7" w14:textId="4C32549E"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与家庭一道开展预防活动，并为雇主、地方主管部门和其他相关利益攸关方开展能力建设活动。</w:t>
      </w:r>
    </w:p>
    <w:p w14:paraId="71E8188F" w14:textId="77777777" w:rsidR="00F45232" w:rsidRPr="00B969A9" w:rsidRDefault="00F45232" w:rsidP="00486F90">
      <w:pPr>
        <w:pStyle w:val="H23GC"/>
      </w:pPr>
      <w:r w:rsidRPr="00B969A9">
        <w:rPr>
          <w:lang w:val="zh-CN"/>
        </w:rPr>
        <w:lastRenderedPageBreak/>
        <w:tab/>
      </w:r>
      <w:r w:rsidRPr="00B969A9">
        <w:rPr>
          <w:lang w:val="zh-CN"/>
        </w:rPr>
        <w:tab/>
      </w:r>
      <w:r w:rsidRPr="00B969A9">
        <w:rPr>
          <w:lang w:val="zh-CN"/>
        </w:rPr>
        <w:t>贩运人口</w:t>
      </w:r>
    </w:p>
    <w:p w14:paraId="700313F1" w14:textId="77777777" w:rsidR="00F45232" w:rsidRPr="00B969A9" w:rsidRDefault="00F45232" w:rsidP="00F45232">
      <w:pPr>
        <w:pStyle w:val="SingleTxtGC"/>
        <w:rPr>
          <w:rFonts w:eastAsia="黑体"/>
          <w:bCs/>
        </w:rPr>
      </w:pPr>
      <w:r w:rsidRPr="00B969A9">
        <w:rPr>
          <w:rFonts w:eastAsia="黑体"/>
          <w:bCs/>
          <w:lang w:val="zh-CN"/>
        </w:rPr>
        <w:t>44.</w:t>
      </w:r>
      <w:r w:rsidRPr="00B969A9">
        <w:rPr>
          <w:rFonts w:eastAsia="黑体"/>
          <w:bCs/>
          <w:lang w:val="zh-CN"/>
        </w:rPr>
        <w:tab/>
      </w:r>
      <w:r w:rsidRPr="00B969A9">
        <w:rPr>
          <w:rFonts w:eastAsia="黑体"/>
          <w:bCs/>
          <w:lang w:val="zh-CN"/>
        </w:rPr>
        <w:t>委员会建议缔约国加强措施，确保及早识别贩运活动的儿童受害者，并将</w:t>
      </w:r>
      <w:r w:rsidRPr="00B969A9">
        <w:rPr>
          <w:rFonts w:eastAsia="黑体" w:hint="eastAsia"/>
          <w:bCs/>
          <w:lang w:val="zh-CN"/>
        </w:rPr>
        <w:t>他们</w:t>
      </w:r>
      <w:r w:rsidRPr="00B969A9">
        <w:rPr>
          <w:rFonts w:eastAsia="黑体"/>
          <w:bCs/>
          <w:lang w:val="zh-CN"/>
        </w:rPr>
        <w:t>转介到适当的服务机构，将他们作为受害者对待，使他们能够获得康复和重新融入社会的服务。</w:t>
      </w:r>
    </w:p>
    <w:p w14:paraId="4120F744" w14:textId="77777777" w:rsidR="00F45232" w:rsidRPr="00B969A9" w:rsidRDefault="00F45232" w:rsidP="00486F90">
      <w:pPr>
        <w:pStyle w:val="H23GC"/>
      </w:pPr>
      <w:r w:rsidRPr="00B969A9">
        <w:rPr>
          <w:lang w:val="zh-CN"/>
        </w:rPr>
        <w:tab/>
      </w:r>
      <w:r w:rsidRPr="00B969A9">
        <w:rPr>
          <w:lang w:val="zh-CN"/>
        </w:rPr>
        <w:tab/>
      </w:r>
      <w:r w:rsidRPr="00B969A9">
        <w:rPr>
          <w:lang w:val="zh-CN"/>
        </w:rPr>
        <w:t>儿童司法</w:t>
      </w:r>
    </w:p>
    <w:p w14:paraId="28BAC924" w14:textId="77777777" w:rsidR="00F45232" w:rsidRPr="00B969A9" w:rsidRDefault="00F45232" w:rsidP="00F45232">
      <w:pPr>
        <w:pStyle w:val="SingleTxtGC"/>
        <w:rPr>
          <w:rFonts w:eastAsia="黑体"/>
          <w:bCs/>
        </w:rPr>
      </w:pPr>
      <w:r w:rsidRPr="00B969A9">
        <w:rPr>
          <w:rFonts w:eastAsia="黑体"/>
          <w:bCs/>
          <w:lang w:val="zh-CN"/>
        </w:rPr>
        <w:t>45.</w:t>
      </w:r>
      <w:r w:rsidRPr="00B969A9">
        <w:rPr>
          <w:rFonts w:eastAsia="黑体"/>
          <w:bCs/>
          <w:lang w:val="zh-CN"/>
        </w:rPr>
        <w:tab/>
      </w:r>
      <w:r w:rsidRPr="00B969A9">
        <w:rPr>
          <w:rFonts w:eastAsia="黑体"/>
          <w:bCs/>
          <w:lang w:val="zh-CN"/>
        </w:rPr>
        <w:t>委员会回顾其关于儿童司法系统中的儿童权利问题的第</w:t>
      </w:r>
      <w:r w:rsidRPr="00B969A9">
        <w:rPr>
          <w:rFonts w:eastAsia="黑体"/>
          <w:bCs/>
          <w:lang w:val="zh-CN"/>
        </w:rPr>
        <w:t>24</w:t>
      </w:r>
      <w:r w:rsidRPr="00B969A9">
        <w:rPr>
          <w:rFonts w:eastAsia="黑体"/>
          <w:bCs/>
          <w:lang w:val="zh-CN"/>
        </w:rPr>
        <w:t>号一般性意见</w:t>
      </w:r>
      <w:r w:rsidRPr="00B969A9">
        <w:rPr>
          <w:rFonts w:eastAsia="黑体"/>
          <w:bCs/>
          <w:lang w:val="zh-CN"/>
        </w:rPr>
        <w:t>(2019</w:t>
      </w:r>
      <w:r w:rsidRPr="00B969A9">
        <w:rPr>
          <w:rFonts w:eastAsia="黑体"/>
          <w:bCs/>
          <w:lang w:val="zh-CN"/>
        </w:rPr>
        <w:t>年</w:t>
      </w:r>
      <w:r w:rsidRPr="00B969A9">
        <w:rPr>
          <w:rFonts w:eastAsia="黑体"/>
          <w:bCs/>
          <w:lang w:val="zh-CN"/>
        </w:rPr>
        <w:t>)</w:t>
      </w:r>
      <w:r w:rsidRPr="00B969A9">
        <w:rPr>
          <w:rFonts w:eastAsia="黑体"/>
          <w:bCs/>
          <w:lang w:val="zh-CN"/>
        </w:rPr>
        <w:t>，建议缔约国使其儿童司法系统完全符合《公约》和其他相关标准，具体而言：</w:t>
      </w:r>
    </w:p>
    <w:p w14:paraId="20C330F6" w14:textId="41E51EDE"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进一步将承担刑事责任的最低年龄提高到至少</w:t>
      </w:r>
      <w:r w:rsidR="00F45232" w:rsidRPr="00B969A9">
        <w:rPr>
          <w:rFonts w:eastAsia="黑体"/>
          <w:bCs/>
          <w:lang w:val="zh-CN"/>
        </w:rPr>
        <w:t>14</w:t>
      </w:r>
      <w:r w:rsidR="00F45232" w:rsidRPr="00B969A9">
        <w:rPr>
          <w:rFonts w:eastAsia="黑体"/>
          <w:bCs/>
          <w:lang w:val="zh-CN"/>
        </w:rPr>
        <w:t>岁；</w:t>
      </w:r>
    </w:p>
    <w:p w14:paraId="7B3A20C2" w14:textId="0DDE12F4"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增加保释监督人员的人数，积极促进非司法措施，如转送和调解，并在可能的情况下，促进对儿童的非拘禁措施，如保释或社区服务，并确保向这类儿童提供医疗保健和心理社会服务；</w:t>
      </w:r>
    </w:p>
    <w:p w14:paraId="0007B90D" w14:textId="1B89C820"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确保在程序的早期阶段和整个法律诉讼过程中，向被控或被确认触犯刑法的儿童有效提供合格和独立的法律援助；</w:t>
      </w:r>
    </w:p>
    <w:p w14:paraId="4352E3E4" w14:textId="0FCF30EB"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确保将拘留作为最后手段使用，拘留时间尽可能短，在拘留不可避免的情况下，不将儿童与成年人关押在一起，拘留条件应符合国际标准，包括在获得教育、医疗保健服务和对儿童友好的申诉机制等方面；</w:t>
      </w:r>
    </w:p>
    <w:p w14:paraId="5DFD7633" w14:textId="1A94712E"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加强对离开儿童司法系统的儿童的康复和重返社会支助，包括为提供这类服务划拨足够的资源，修订教育政策，使他们能够重返学校，并为这类儿童提供安全许可。</w:t>
      </w:r>
    </w:p>
    <w:p w14:paraId="5FAC57DE" w14:textId="77777777" w:rsidR="00F45232" w:rsidRPr="00B969A9" w:rsidRDefault="00F45232" w:rsidP="00486F90">
      <w:pPr>
        <w:pStyle w:val="H23GC"/>
      </w:pPr>
      <w:r w:rsidRPr="00B969A9">
        <w:rPr>
          <w:lang w:val="zh-CN"/>
        </w:rPr>
        <w:tab/>
      </w:r>
      <w:r w:rsidRPr="00B969A9">
        <w:rPr>
          <w:lang w:val="zh-CN"/>
        </w:rPr>
        <w:tab/>
      </w:r>
      <w:r w:rsidRPr="00B969A9">
        <w:rPr>
          <w:lang w:val="zh-CN"/>
        </w:rPr>
        <w:t>《关于儿童卷入武装冲突问题的任择议定书》</w:t>
      </w:r>
    </w:p>
    <w:p w14:paraId="71B3DB94" w14:textId="77777777" w:rsidR="00F45232" w:rsidRPr="00B969A9" w:rsidRDefault="00F45232" w:rsidP="00F45232">
      <w:pPr>
        <w:pStyle w:val="SingleTxtGC"/>
        <w:rPr>
          <w:rFonts w:eastAsia="黑体"/>
          <w:bCs/>
        </w:rPr>
      </w:pPr>
      <w:r w:rsidRPr="00B969A9">
        <w:rPr>
          <w:rFonts w:eastAsia="黑体"/>
          <w:bCs/>
          <w:lang w:val="zh-CN"/>
        </w:rPr>
        <w:t>46.</w:t>
      </w:r>
      <w:r w:rsidRPr="00B969A9">
        <w:rPr>
          <w:rFonts w:eastAsia="黑体"/>
          <w:bCs/>
          <w:lang w:val="zh-CN"/>
        </w:rPr>
        <w:tab/>
      </w:r>
      <w:r w:rsidRPr="00B969A9">
        <w:rPr>
          <w:rFonts w:eastAsia="黑体"/>
          <w:bCs/>
          <w:lang w:val="zh-CN"/>
        </w:rPr>
        <w:t>委员会回顾其先前的建议，</w:t>
      </w:r>
      <w:r w:rsidRPr="00B969A9">
        <w:rPr>
          <w:rStyle w:val="a8"/>
          <w:rFonts w:eastAsia="黑体"/>
        </w:rPr>
        <w:footnoteReference w:id="11"/>
      </w:r>
      <w:r w:rsidRPr="00B969A9">
        <w:rPr>
          <w:rStyle w:val="SingleTxtGCChar"/>
        </w:rPr>
        <w:t xml:space="preserve"> </w:t>
      </w:r>
      <w:r w:rsidRPr="00B969A9">
        <w:rPr>
          <w:rFonts w:eastAsia="黑体"/>
          <w:bCs/>
          <w:lang w:val="zh-CN"/>
        </w:rPr>
        <w:t>建议缔约国：</w:t>
      </w:r>
    </w:p>
    <w:p w14:paraId="1BFBA73E" w14:textId="4BC6A1F7"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明确禁止武装部队、非国家武装团体和私营军事与保安公司招募</w:t>
      </w:r>
      <w:r w:rsidR="00F45232" w:rsidRPr="00B969A9">
        <w:rPr>
          <w:rFonts w:eastAsia="黑体"/>
          <w:bCs/>
          <w:lang w:val="zh-CN"/>
        </w:rPr>
        <w:t>18</w:t>
      </w:r>
      <w:r w:rsidR="00F45232" w:rsidRPr="00B969A9">
        <w:rPr>
          <w:rFonts w:eastAsia="黑体"/>
          <w:bCs/>
          <w:lang w:val="zh-CN"/>
        </w:rPr>
        <w:t>岁以下儿童，并将此种行为定为刑事犯罪；</w:t>
      </w:r>
    </w:p>
    <w:p w14:paraId="204BAD59" w14:textId="1E4059AC" w:rsidR="00F45232" w:rsidRPr="00B969A9" w:rsidRDefault="00486F90" w:rsidP="00F45232">
      <w:pPr>
        <w:pStyle w:val="SingleTxtGC"/>
        <w:rPr>
          <w:rFonts w:eastAsia="黑体"/>
          <w:bCs/>
        </w:rPr>
      </w:pPr>
      <w:r>
        <w:rPr>
          <w:rFonts w:eastAsia="黑体"/>
          <w:bCs/>
        </w:rPr>
        <w:tab/>
      </w:r>
      <w:r w:rsidR="00F45232" w:rsidRPr="00B969A9">
        <w:rPr>
          <w:rFonts w:eastAsia="黑体"/>
          <w:bCs/>
        </w:rPr>
        <w:t>(b)</w:t>
      </w:r>
      <w:r w:rsidR="00F45232" w:rsidRPr="00B969A9">
        <w:rPr>
          <w:rFonts w:eastAsia="黑体"/>
          <w:bCs/>
        </w:rPr>
        <w:tab/>
      </w:r>
      <w:r w:rsidR="00F45232" w:rsidRPr="00B969A9">
        <w:rPr>
          <w:rFonts w:eastAsia="黑体"/>
          <w:bCs/>
          <w:lang w:val="zh-CN"/>
        </w:rPr>
        <w:t>确保参加</w:t>
      </w:r>
      <w:r w:rsidR="00F45232" w:rsidRPr="00B969A9">
        <w:rPr>
          <w:rFonts w:eastAsia="黑体"/>
          <w:bCs/>
        </w:rPr>
        <w:t>Gyalsung</w:t>
      </w:r>
      <w:r w:rsidR="00F45232" w:rsidRPr="00B969A9">
        <w:rPr>
          <w:rFonts w:eastAsia="黑体"/>
          <w:bCs/>
          <w:lang w:val="zh-CN"/>
        </w:rPr>
        <w:t>方案的儿童仅限于已完成教育的儿童</w:t>
      </w:r>
      <w:r w:rsidR="00F45232" w:rsidRPr="00B969A9">
        <w:rPr>
          <w:rFonts w:eastAsia="黑体"/>
          <w:bCs/>
        </w:rPr>
        <w:t>，</w:t>
      </w:r>
      <w:r w:rsidR="00F45232" w:rsidRPr="00B969A9">
        <w:rPr>
          <w:rFonts w:eastAsia="黑体"/>
          <w:bCs/>
          <w:lang w:val="zh-CN"/>
        </w:rPr>
        <w:t>为自愿加入方案提供充足的保障</w:t>
      </w:r>
      <w:r w:rsidR="00F45232" w:rsidRPr="00B969A9">
        <w:rPr>
          <w:rFonts w:eastAsia="黑体"/>
          <w:bCs/>
        </w:rPr>
        <w:t>；</w:t>
      </w:r>
    </w:p>
    <w:p w14:paraId="1245EF2D" w14:textId="25BCE644"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为有效报告和调查关于</w:t>
      </w:r>
      <w:r w:rsidR="00F45232" w:rsidRPr="00B969A9">
        <w:rPr>
          <w:rFonts w:eastAsia="黑体"/>
          <w:bCs/>
          <w:lang w:val="zh-CN"/>
        </w:rPr>
        <w:t>Gyalsung</w:t>
      </w:r>
      <w:r w:rsidR="00F45232" w:rsidRPr="00B969A9">
        <w:rPr>
          <w:rFonts w:eastAsia="黑体"/>
          <w:bCs/>
          <w:lang w:val="zh-CN"/>
        </w:rPr>
        <w:t>方案中欺凌、虐待、性骚扰或其他形式暴力侵害儿童行为的任何报告建立机制；</w:t>
      </w:r>
    </w:p>
    <w:p w14:paraId="1FF53B89" w14:textId="5ADA7CD1" w:rsidR="00F45232" w:rsidRPr="00B969A9" w:rsidRDefault="00486F90"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考虑批准《安全学校宣言》。</w:t>
      </w:r>
    </w:p>
    <w:p w14:paraId="1DF9B45D" w14:textId="0AF34E06" w:rsidR="00F45232" w:rsidRPr="00B969A9" w:rsidRDefault="00486F90" w:rsidP="00486F90">
      <w:pPr>
        <w:pStyle w:val="H1GC"/>
      </w:pPr>
      <w:r>
        <w:rPr>
          <w:lang w:val="zh-CN"/>
        </w:rPr>
        <w:tab/>
      </w:r>
      <w:r w:rsidR="00F45232" w:rsidRPr="00B969A9">
        <w:rPr>
          <w:lang w:val="zh-CN"/>
        </w:rPr>
        <w:t>L.</w:t>
      </w:r>
      <w:r w:rsidR="00F45232" w:rsidRPr="00B969A9">
        <w:rPr>
          <w:lang w:val="zh-CN"/>
        </w:rPr>
        <w:tab/>
      </w:r>
      <w:r w:rsidR="00F45232" w:rsidRPr="00B969A9">
        <w:rPr>
          <w:lang w:val="zh-CN"/>
        </w:rPr>
        <w:t>批准《关于设定来文程序的任择议定书》</w:t>
      </w:r>
    </w:p>
    <w:p w14:paraId="0F89131A" w14:textId="77777777" w:rsidR="00F45232" w:rsidRPr="00B969A9" w:rsidRDefault="00F45232" w:rsidP="00F45232">
      <w:pPr>
        <w:pStyle w:val="SingleTxtGC"/>
        <w:rPr>
          <w:rFonts w:eastAsia="黑体"/>
          <w:bCs/>
        </w:rPr>
      </w:pPr>
      <w:r w:rsidRPr="00B969A9">
        <w:rPr>
          <w:rFonts w:eastAsia="黑体"/>
          <w:bCs/>
          <w:lang w:val="zh-CN"/>
        </w:rPr>
        <w:t>47.</w:t>
      </w:r>
      <w:r w:rsidRPr="00B969A9">
        <w:rPr>
          <w:rFonts w:eastAsia="黑体"/>
          <w:bCs/>
          <w:lang w:val="zh-CN"/>
        </w:rPr>
        <w:tab/>
      </w:r>
      <w:r w:rsidRPr="00B969A9">
        <w:rPr>
          <w:rFonts w:eastAsia="黑体"/>
          <w:bCs/>
          <w:lang w:val="zh-CN"/>
        </w:rPr>
        <w:t>委员会建议缔约国，为进一步加强儿童权利的落实，加入《关于设定来文程序的任择议定书》。</w:t>
      </w:r>
    </w:p>
    <w:p w14:paraId="18AE9295" w14:textId="3304E577" w:rsidR="00F45232" w:rsidRPr="00B969A9" w:rsidRDefault="00486F90" w:rsidP="00486F90">
      <w:pPr>
        <w:pStyle w:val="H1GC"/>
      </w:pPr>
      <w:r>
        <w:rPr>
          <w:lang w:val="zh-CN"/>
        </w:rPr>
        <w:lastRenderedPageBreak/>
        <w:tab/>
      </w:r>
      <w:r w:rsidR="00F45232" w:rsidRPr="00B969A9">
        <w:rPr>
          <w:lang w:val="zh-CN"/>
        </w:rPr>
        <w:t>M.</w:t>
      </w:r>
      <w:r w:rsidR="00F45232" w:rsidRPr="00B969A9">
        <w:rPr>
          <w:lang w:val="zh-CN"/>
        </w:rPr>
        <w:tab/>
      </w:r>
      <w:r w:rsidR="00F45232" w:rsidRPr="00B969A9">
        <w:rPr>
          <w:lang w:val="zh-CN"/>
        </w:rPr>
        <w:t>批准国际人权文书</w:t>
      </w:r>
    </w:p>
    <w:p w14:paraId="7C3A1233" w14:textId="77777777" w:rsidR="00F45232" w:rsidRPr="00B969A9" w:rsidRDefault="00F45232" w:rsidP="00F45232">
      <w:pPr>
        <w:pStyle w:val="SingleTxtGC"/>
        <w:rPr>
          <w:rFonts w:eastAsia="黑体"/>
          <w:bCs/>
        </w:rPr>
      </w:pPr>
      <w:r w:rsidRPr="00B969A9">
        <w:rPr>
          <w:rFonts w:eastAsia="黑体"/>
          <w:bCs/>
          <w:lang w:val="zh-CN"/>
        </w:rPr>
        <w:t>48.</w:t>
      </w:r>
      <w:r w:rsidRPr="00B969A9">
        <w:rPr>
          <w:rFonts w:eastAsia="黑体"/>
          <w:bCs/>
          <w:lang w:val="zh-CN"/>
        </w:rPr>
        <w:tab/>
      </w:r>
      <w:r w:rsidRPr="00B969A9">
        <w:rPr>
          <w:rFonts w:eastAsia="黑体"/>
          <w:bCs/>
          <w:lang w:val="zh-CN"/>
        </w:rPr>
        <w:t>委员会建议缔约国，为进一步加强儿童权利的落实，考虑批准：</w:t>
      </w:r>
    </w:p>
    <w:p w14:paraId="5AD937F2" w14:textId="66692893"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(a)</w:t>
      </w:r>
      <w:r w:rsidR="00F45232" w:rsidRPr="00B969A9">
        <w:rPr>
          <w:rFonts w:eastAsia="黑体"/>
          <w:bCs/>
          <w:lang w:val="zh-CN"/>
        </w:rPr>
        <w:tab/>
      </w:r>
      <w:r w:rsidR="00F45232" w:rsidRPr="00B969A9">
        <w:rPr>
          <w:rFonts w:eastAsia="黑体"/>
          <w:bCs/>
          <w:lang w:val="zh-CN"/>
        </w:rPr>
        <w:t>《公民及政治权利国际公约》；</w:t>
      </w:r>
    </w:p>
    <w:p w14:paraId="5A441DD9" w14:textId="6B467920"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(b)</w:t>
      </w:r>
      <w:r w:rsidR="00F45232" w:rsidRPr="00B969A9">
        <w:rPr>
          <w:rFonts w:eastAsia="黑体"/>
          <w:bCs/>
          <w:lang w:val="zh-CN"/>
        </w:rPr>
        <w:tab/>
      </w:r>
      <w:r w:rsidR="00F45232" w:rsidRPr="00B969A9">
        <w:rPr>
          <w:rFonts w:eastAsia="黑体"/>
          <w:bCs/>
          <w:lang w:val="zh-CN"/>
        </w:rPr>
        <w:t>《经济社会文化权利国际公约》；</w:t>
      </w:r>
    </w:p>
    <w:p w14:paraId="0239ECFF" w14:textId="09A1A5C8"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(c)</w:t>
      </w:r>
      <w:r w:rsidR="00F45232" w:rsidRPr="00B969A9">
        <w:rPr>
          <w:rFonts w:eastAsia="黑体"/>
          <w:bCs/>
          <w:lang w:val="zh-CN"/>
        </w:rPr>
        <w:tab/>
      </w:r>
      <w:r w:rsidR="00F45232" w:rsidRPr="00B969A9">
        <w:rPr>
          <w:rFonts w:eastAsia="黑体"/>
          <w:bCs/>
          <w:lang w:val="zh-CN"/>
        </w:rPr>
        <w:t>《禁止酷刑和其他残忍、不人道或有辱人格的待遇或处罚公约》；</w:t>
      </w:r>
    </w:p>
    <w:p w14:paraId="034599FA" w14:textId="1961A587"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(d)</w:t>
      </w:r>
      <w:r w:rsidR="00F45232" w:rsidRPr="00B969A9">
        <w:rPr>
          <w:rFonts w:eastAsia="黑体"/>
          <w:bCs/>
          <w:lang w:val="zh-CN"/>
        </w:rPr>
        <w:tab/>
      </w:r>
      <w:r w:rsidR="00F45232" w:rsidRPr="00B969A9">
        <w:rPr>
          <w:rFonts w:eastAsia="黑体"/>
          <w:bCs/>
          <w:lang w:val="zh-CN"/>
        </w:rPr>
        <w:t>《消除一切形式种族歧视国际公约》；</w:t>
      </w:r>
    </w:p>
    <w:p w14:paraId="2030CD2A" w14:textId="5217E48A"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(e)</w:t>
      </w:r>
      <w:r w:rsidR="00F45232" w:rsidRPr="00B969A9">
        <w:rPr>
          <w:rFonts w:eastAsia="黑体"/>
          <w:bCs/>
          <w:lang w:val="zh-CN"/>
        </w:rPr>
        <w:tab/>
      </w:r>
      <w:r w:rsidR="00F45232" w:rsidRPr="00B969A9">
        <w:rPr>
          <w:rFonts w:eastAsia="黑体"/>
          <w:bCs/>
          <w:lang w:val="zh-CN"/>
        </w:rPr>
        <w:t>《保护所有人免遭强迫失踪国际公约》；</w:t>
      </w:r>
    </w:p>
    <w:p w14:paraId="0B3B775C" w14:textId="79A75A52"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(f)</w:t>
      </w:r>
      <w:r w:rsidR="00F45232" w:rsidRPr="00B969A9">
        <w:rPr>
          <w:rFonts w:eastAsia="黑体"/>
          <w:bCs/>
          <w:lang w:val="zh-CN"/>
        </w:rPr>
        <w:tab/>
      </w:r>
      <w:r w:rsidR="00F45232" w:rsidRPr="00B969A9">
        <w:rPr>
          <w:rFonts w:eastAsia="黑体"/>
          <w:bCs/>
          <w:lang w:val="zh-CN"/>
        </w:rPr>
        <w:t>《保护所有移徙工人及其家庭成员权利国际公约》；</w:t>
      </w:r>
    </w:p>
    <w:p w14:paraId="035EAB9D" w14:textId="2440F3FA" w:rsidR="00F45232" w:rsidRPr="00B969A9" w:rsidRDefault="00486AF7" w:rsidP="00F45232">
      <w:pPr>
        <w:pStyle w:val="SingleTxtGC"/>
        <w:rPr>
          <w:rFonts w:eastAsia="黑体"/>
          <w:bCs/>
        </w:rPr>
      </w:pPr>
      <w:r>
        <w:rPr>
          <w:rFonts w:eastAsia="黑体"/>
          <w:bCs/>
          <w:lang w:val="zh-CN"/>
        </w:rPr>
        <w:tab/>
      </w:r>
      <w:r w:rsidR="00F45232" w:rsidRPr="00B969A9">
        <w:rPr>
          <w:rFonts w:eastAsia="黑体"/>
          <w:bCs/>
          <w:lang w:val="zh-CN"/>
        </w:rPr>
        <w:t>(g)</w:t>
      </w:r>
      <w:r w:rsidR="00F45232" w:rsidRPr="00B969A9">
        <w:rPr>
          <w:rFonts w:eastAsia="黑体"/>
          <w:bCs/>
          <w:lang w:val="zh-CN"/>
        </w:rPr>
        <w:tab/>
      </w:r>
      <w:r w:rsidR="00F45232" w:rsidRPr="00B969A9">
        <w:rPr>
          <w:rFonts w:eastAsia="黑体"/>
          <w:bCs/>
          <w:lang w:val="zh-CN"/>
        </w:rPr>
        <w:t>《旨在废除死刑的〈公民权利和政治权利国际公约〉第二项任意议定书》。</w:t>
      </w:r>
    </w:p>
    <w:p w14:paraId="61EA596F" w14:textId="6ADC7EC8" w:rsidR="00F45232" w:rsidRPr="00B969A9" w:rsidRDefault="00486AF7" w:rsidP="00486AF7">
      <w:pPr>
        <w:pStyle w:val="H1GC"/>
      </w:pPr>
      <w:r>
        <w:rPr>
          <w:lang w:val="zh-CN"/>
        </w:rPr>
        <w:tab/>
      </w:r>
      <w:r w:rsidR="00F45232" w:rsidRPr="00B969A9">
        <w:rPr>
          <w:lang w:val="zh-CN"/>
        </w:rPr>
        <w:t>N.</w:t>
      </w:r>
      <w:r w:rsidR="00F45232" w:rsidRPr="00B969A9">
        <w:rPr>
          <w:lang w:val="zh-CN"/>
        </w:rPr>
        <w:tab/>
      </w:r>
      <w:r w:rsidR="00F45232" w:rsidRPr="00B969A9">
        <w:rPr>
          <w:lang w:val="zh-CN"/>
        </w:rPr>
        <w:t>与区域机构的合作</w:t>
      </w:r>
    </w:p>
    <w:p w14:paraId="7675E863" w14:textId="77777777" w:rsidR="00F45232" w:rsidRPr="00B969A9" w:rsidRDefault="00F45232" w:rsidP="00F45232">
      <w:pPr>
        <w:pStyle w:val="SingleTxtGC"/>
        <w:rPr>
          <w:rFonts w:eastAsia="黑体"/>
          <w:bCs/>
        </w:rPr>
      </w:pPr>
      <w:r w:rsidRPr="00B969A9">
        <w:rPr>
          <w:rFonts w:eastAsia="黑体"/>
          <w:bCs/>
          <w:lang w:val="zh-CN"/>
        </w:rPr>
        <w:t>49.</w:t>
      </w:r>
      <w:r w:rsidRPr="00B969A9">
        <w:rPr>
          <w:rFonts w:eastAsia="黑体"/>
          <w:bCs/>
          <w:lang w:val="zh-CN"/>
        </w:rPr>
        <w:tab/>
      </w:r>
      <w:r w:rsidRPr="00B969A9">
        <w:rPr>
          <w:rFonts w:eastAsia="黑体"/>
          <w:bCs/>
          <w:lang w:val="zh-CN"/>
        </w:rPr>
        <w:t>委员会建议缔约国继续与区域机构合作，除其他外，包括与南亚区域合作联盟合作。</w:t>
      </w:r>
    </w:p>
    <w:p w14:paraId="246121D7" w14:textId="27F8AB01" w:rsidR="00F45232" w:rsidRPr="00B969A9" w:rsidRDefault="00486AF7" w:rsidP="00486AF7">
      <w:pPr>
        <w:pStyle w:val="HChGC"/>
      </w:pPr>
      <w:r>
        <w:rPr>
          <w:lang w:val="zh-CN"/>
        </w:rPr>
        <w:tab/>
      </w:r>
      <w:r w:rsidR="00F45232" w:rsidRPr="00B969A9">
        <w:rPr>
          <w:lang w:val="zh-CN"/>
        </w:rPr>
        <w:t>四</w:t>
      </w:r>
      <w:r w:rsidR="00F45232" w:rsidRPr="00B969A9">
        <w:rPr>
          <w:lang w:val="zh-CN"/>
        </w:rPr>
        <w:t>.</w:t>
      </w:r>
      <w:r w:rsidR="00F45232" w:rsidRPr="00B969A9">
        <w:rPr>
          <w:lang w:val="zh-CN"/>
        </w:rPr>
        <w:tab/>
      </w:r>
      <w:r w:rsidR="00F45232" w:rsidRPr="00B969A9">
        <w:rPr>
          <w:lang w:val="zh-CN"/>
        </w:rPr>
        <w:t>落实和报告</w:t>
      </w:r>
    </w:p>
    <w:p w14:paraId="3D5C02F5" w14:textId="09C51205" w:rsidR="00F45232" w:rsidRPr="00B969A9" w:rsidRDefault="00486AF7" w:rsidP="00486AF7">
      <w:pPr>
        <w:pStyle w:val="H1GC"/>
      </w:pPr>
      <w:r>
        <w:rPr>
          <w:lang w:val="zh-CN"/>
        </w:rPr>
        <w:tab/>
      </w:r>
      <w:r w:rsidR="00F45232" w:rsidRPr="00B969A9">
        <w:rPr>
          <w:lang w:val="zh-CN"/>
        </w:rPr>
        <w:t>A.</w:t>
      </w:r>
      <w:r w:rsidR="00F45232" w:rsidRPr="00B969A9">
        <w:rPr>
          <w:lang w:val="zh-CN"/>
        </w:rPr>
        <w:tab/>
      </w:r>
      <w:r w:rsidR="00F45232" w:rsidRPr="00B969A9">
        <w:rPr>
          <w:lang w:val="zh-CN"/>
        </w:rPr>
        <w:t>后续行动和传播</w:t>
      </w:r>
    </w:p>
    <w:p w14:paraId="0DEA4048" w14:textId="77777777" w:rsidR="00F45232" w:rsidRPr="00B969A9" w:rsidRDefault="00F45232" w:rsidP="00F45232">
      <w:pPr>
        <w:pStyle w:val="SingleTxtGC"/>
        <w:rPr>
          <w:rFonts w:eastAsia="黑体"/>
          <w:bCs/>
        </w:rPr>
      </w:pPr>
      <w:r w:rsidRPr="00B969A9">
        <w:rPr>
          <w:rFonts w:eastAsia="黑体"/>
          <w:bCs/>
          <w:lang w:val="zh-CN"/>
        </w:rPr>
        <w:t>50.</w:t>
      </w:r>
      <w:r w:rsidRPr="00B969A9">
        <w:rPr>
          <w:rFonts w:eastAsia="黑体"/>
          <w:bCs/>
          <w:lang w:val="zh-CN"/>
        </w:rPr>
        <w:tab/>
      </w:r>
      <w:r w:rsidRPr="00B969A9">
        <w:rPr>
          <w:rFonts w:eastAsia="黑体"/>
          <w:bCs/>
          <w:lang w:val="zh-CN"/>
        </w:rPr>
        <w:t>委员会建议缔约国采取一切适当措施，确保本结论性意见所载建议得到充分落实，并向儿童，包括处境最为不利的儿童传播和广泛提供适合儿童的版本。委员会还建议缔约国以本国各种语言广泛传播第六和第七次合并定期报告以及本结论性意见。</w:t>
      </w:r>
    </w:p>
    <w:p w14:paraId="6EB0C45F" w14:textId="6850F652" w:rsidR="00F45232" w:rsidRPr="00B969A9" w:rsidRDefault="00486AF7" w:rsidP="00486AF7">
      <w:pPr>
        <w:pStyle w:val="H1GC"/>
      </w:pPr>
      <w:r>
        <w:rPr>
          <w:lang w:val="zh-CN"/>
        </w:rPr>
        <w:tab/>
      </w:r>
      <w:r w:rsidR="00F45232" w:rsidRPr="00B969A9">
        <w:rPr>
          <w:lang w:val="zh-CN"/>
        </w:rPr>
        <w:t>B.</w:t>
      </w:r>
      <w:r w:rsidR="00F45232" w:rsidRPr="00B969A9">
        <w:rPr>
          <w:lang w:val="zh-CN"/>
        </w:rPr>
        <w:tab/>
      </w:r>
      <w:r w:rsidR="00F45232" w:rsidRPr="00B969A9">
        <w:rPr>
          <w:lang w:val="zh-CN"/>
        </w:rPr>
        <w:t>下次报告</w:t>
      </w:r>
    </w:p>
    <w:p w14:paraId="0E6A75E3" w14:textId="77777777" w:rsidR="00F45232" w:rsidRPr="00B969A9" w:rsidRDefault="00F45232" w:rsidP="00F45232">
      <w:pPr>
        <w:pStyle w:val="SingleTxtGC"/>
        <w:rPr>
          <w:rFonts w:eastAsia="黑体"/>
          <w:bCs/>
        </w:rPr>
      </w:pPr>
      <w:bookmarkStart w:id="6" w:name="_Hlk138076014"/>
      <w:r w:rsidRPr="00B969A9">
        <w:rPr>
          <w:rFonts w:eastAsia="黑体"/>
          <w:bCs/>
          <w:lang w:val="zh-CN"/>
        </w:rPr>
        <w:t>51.</w:t>
      </w:r>
      <w:r w:rsidRPr="00B969A9">
        <w:rPr>
          <w:rFonts w:eastAsia="黑体"/>
          <w:bCs/>
          <w:lang w:val="zh-CN"/>
        </w:rPr>
        <w:tab/>
      </w:r>
      <w:r w:rsidRPr="00B969A9">
        <w:rPr>
          <w:rFonts w:eastAsia="黑体"/>
          <w:bCs/>
          <w:lang w:val="zh-CN"/>
        </w:rPr>
        <w:t>委员会将根据以八年为一个审议周期的可预测报告日程表，并在通过缔约国报告前议题和问题清单</w:t>
      </w:r>
      <w:r w:rsidRPr="00B969A9">
        <w:rPr>
          <w:rFonts w:eastAsia="黑体"/>
          <w:bCs/>
          <w:lang w:val="zh-CN"/>
        </w:rPr>
        <w:t>(</w:t>
      </w:r>
      <w:r w:rsidRPr="00B969A9">
        <w:rPr>
          <w:rFonts w:eastAsia="黑体"/>
          <w:bCs/>
          <w:lang w:val="zh-CN"/>
        </w:rPr>
        <w:t>如适用</w:t>
      </w:r>
      <w:r w:rsidRPr="00B969A9">
        <w:rPr>
          <w:rFonts w:eastAsia="黑体"/>
          <w:bCs/>
          <w:lang w:val="zh-CN"/>
        </w:rPr>
        <w:t>)</w:t>
      </w:r>
      <w:r w:rsidRPr="00B969A9">
        <w:rPr>
          <w:rFonts w:eastAsia="黑体"/>
          <w:bCs/>
          <w:lang w:val="zh-CN"/>
        </w:rPr>
        <w:t>之后，在适当时候确定并告知缔约国应提交第八次定期报告的截止日期。报告应遵循委员会《条约专要报告协调准则》，</w:t>
      </w:r>
      <w:r w:rsidRPr="00B969A9">
        <w:rPr>
          <w:rStyle w:val="a8"/>
          <w:rFonts w:eastAsia="黑体"/>
        </w:rPr>
        <w:footnoteReference w:id="12"/>
      </w:r>
      <w:r w:rsidRPr="00B969A9">
        <w:rPr>
          <w:rFonts w:eastAsia="黑体"/>
          <w:bCs/>
          <w:lang w:val="zh-CN"/>
        </w:rPr>
        <w:t xml:space="preserve"> </w:t>
      </w:r>
      <w:r w:rsidRPr="00B969A9">
        <w:rPr>
          <w:rFonts w:eastAsia="黑体"/>
          <w:bCs/>
          <w:lang w:val="zh-CN"/>
        </w:rPr>
        <w:t>字数不得超过</w:t>
      </w:r>
      <w:r w:rsidRPr="00B969A9">
        <w:rPr>
          <w:rFonts w:eastAsia="黑体"/>
          <w:bCs/>
          <w:lang w:val="zh-CN"/>
        </w:rPr>
        <w:t>21,200</w:t>
      </w:r>
      <w:r w:rsidRPr="00B969A9">
        <w:rPr>
          <w:rFonts w:eastAsia="黑体"/>
          <w:bCs/>
          <w:lang w:val="zh-CN"/>
        </w:rPr>
        <w:t>。</w:t>
      </w:r>
      <w:r w:rsidRPr="00B969A9">
        <w:rPr>
          <w:rStyle w:val="a8"/>
          <w:rFonts w:eastAsia="黑体"/>
        </w:rPr>
        <w:footnoteReference w:id="13"/>
      </w:r>
      <w:r w:rsidRPr="00B969A9">
        <w:rPr>
          <w:rStyle w:val="SingleTxtGCChar"/>
        </w:rPr>
        <w:t xml:space="preserve"> </w:t>
      </w:r>
      <w:r w:rsidRPr="00B969A9">
        <w:rPr>
          <w:rFonts w:eastAsia="黑体"/>
          <w:bCs/>
          <w:lang w:val="zh-CN"/>
        </w:rPr>
        <w:t>如果提交的报告超过规定字数，将请缔约国缩减报告篇幅。如果缔约国不能重新审核并提交报告，则无法保证将报告译出供委员会审议。</w:t>
      </w:r>
      <w:bookmarkEnd w:id="6"/>
    </w:p>
    <w:p w14:paraId="6ABDB605" w14:textId="1D1D5628" w:rsidR="001D2C3F" w:rsidRDefault="001D2C3F" w:rsidP="00F45232">
      <w:pPr>
        <w:pStyle w:val="SingleTxtGC"/>
        <w:rPr>
          <w:u w:val="single"/>
        </w:rPr>
      </w:pPr>
    </w:p>
    <w:p w14:paraId="01B40B4D" w14:textId="5084A8B5" w:rsidR="00F45232" w:rsidRPr="00F45232" w:rsidRDefault="00F45232" w:rsidP="00F452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45232" w:rsidRPr="00F4523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7238A" w14:textId="77777777" w:rsidR="00D3075B" w:rsidRPr="000D319F" w:rsidRDefault="00D3075B" w:rsidP="000D319F">
      <w:pPr>
        <w:pStyle w:val="af0"/>
        <w:spacing w:after="240"/>
        <w:ind w:left="907"/>
        <w:rPr>
          <w:rFonts w:asciiTheme="majorBidi" w:eastAsia="宋体" w:hAnsiTheme="majorBidi" w:cstheme="majorBidi"/>
          <w:sz w:val="21"/>
          <w:szCs w:val="21"/>
          <w:lang w:val="en-US"/>
        </w:rPr>
      </w:pPr>
    </w:p>
    <w:p w14:paraId="003B3503" w14:textId="77777777" w:rsidR="00D3075B" w:rsidRPr="000D319F" w:rsidRDefault="00D3075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008CFEC" w14:textId="77777777" w:rsidR="00D3075B" w:rsidRPr="000D319F" w:rsidRDefault="00D3075B" w:rsidP="000D319F">
      <w:pPr>
        <w:pStyle w:val="af0"/>
      </w:pPr>
    </w:p>
  </w:endnote>
  <w:endnote w:type="continuationNotice" w:id="1">
    <w:p w14:paraId="6B40EA13" w14:textId="77777777" w:rsidR="00D3075B" w:rsidRDefault="00D307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D1E58" w14:textId="77777777" w:rsidR="00A11124" w:rsidRPr="004B5733" w:rsidRDefault="004B5733" w:rsidP="004B573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B5733">
      <w:rPr>
        <w:rStyle w:val="af2"/>
        <w:b w:val="0"/>
        <w:snapToGrid w:val="0"/>
        <w:sz w:val="16"/>
      </w:rPr>
      <w:t>GE.24-09668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0C80B" w14:textId="77777777" w:rsidR="00A11124" w:rsidRPr="004B5733" w:rsidRDefault="004B5733" w:rsidP="004B5733">
    <w:pPr>
      <w:pStyle w:val="af0"/>
      <w:tabs>
        <w:tab w:val="clear" w:pos="431"/>
        <w:tab w:val="right" w:pos="9638"/>
      </w:tabs>
      <w:rPr>
        <w:rStyle w:val="af2"/>
      </w:rPr>
    </w:pPr>
    <w:r>
      <w:t>GE.24-09668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919DA" w14:textId="1262EA78" w:rsidR="00A11124" w:rsidRPr="00487939" w:rsidRDefault="004B573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46EA11" wp14:editId="538E821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GE.24-09668</w:t>
    </w:r>
    <w:r w:rsidR="00731A42" w:rsidRPr="00EE277A">
      <w:rPr>
        <w:sz w:val="20"/>
        <w:lang w:eastAsia="zh-CN"/>
      </w:rPr>
      <w:t xml:space="preserve"> (C)</w:t>
    </w:r>
    <w:r w:rsidR="00AB1CDF">
      <w:rPr>
        <w:sz w:val="20"/>
        <w:lang w:eastAsia="zh-CN"/>
      </w:rPr>
      <w:tab/>
    </w:r>
    <w:r>
      <w:rPr>
        <w:rFonts w:eastAsiaTheme="minorEastAsia" w:hint="eastAsia"/>
        <w:sz w:val="20"/>
        <w:lang w:eastAsia="zh-CN"/>
      </w:rPr>
      <w:t>2806</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2908</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1D218632" wp14:editId="2A25FDD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A0B89" w14:textId="77777777" w:rsidR="00D3075B" w:rsidRPr="000157B1" w:rsidRDefault="00D3075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ED3F983" w14:textId="77777777" w:rsidR="00D3075B" w:rsidRPr="000157B1" w:rsidRDefault="00D3075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4862593" w14:textId="77777777" w:rsidR="00D3075B" w:rsidRDefault="00D3075B"/>
  </w:footnote>
  <w:footnote w:id="2">
    <w:p w14:paraId="24B7052B" w14:textId="3CE4EFFB" w:rsidR="00F45232" w:rsidRPr="00800273" w:rsidRDefault="00F45232" w:rsidP="00F45232">
      <w:pPr>
        <w:pStyle w:val="a6"/>
      </w:pPr>
      <w:r>
        <w:rPr>
          <w:lang w:val="zh-CN"/>
        </w:rPr>
        <w:tab/>
      </w:r>
      <w:r w:rsidRPr="002C6D07">
        <w:rPr>
          <w:rStyle w:val="a8"/>
          <w:rFonts w:eastAsia="宋体"/>
          <w:vertAlign w:val="baseline"/>
        </w:rPr>
        <w:t>*</w:t>
      </w:r>
      <w:r w:rsidR="002C6D07">
        <w:rPr>
          <w:lang w:val="zh-CN"/>
        </w:rPr>
        <w:tab/>
      </w:r>
      <w:r>
        <w:rPr>
          <w:lang w:val="zh-CN"/>
        </w:rPr>
        <w:t>委员会第九十六届会议</w:t>
      </w:r>
      <w:r>
        <w:rPr>
          <w:lang w:val="zh-CN"/>
        </w:rPr>
        <w:t>(2024</w:t>
      </w:r>
      <w:r>
        <w:rPr>
          <w:lang w:val="zh-CN"/>
        </w:rPr>
        <w:t>年</w:t>
      </w:r>
      <w:r>
        <w:rPr>
          <w:lang w:val="zh-CN"/>
        </w:rPr>
        <w:t>5</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3">
    <w:p w14:paraId="1C4E0190" w14:textId="5BEF7659" w:rsidR="00F45232" w:rsidRPr="00B070D1" w:rsidRDefault="00F45232" w:rsidP="00F45232">
      <w:pPr>
        <w:pStyle w:val="a6"/>
      </w:pPr>
      <w:r w:rsidRPr="005773D1">
        <w:rPr>
          <w:lang w:val="zh-CN"/>
        </w:rPr>
        <w:tab/>
      </w:r>
      <w:r w:rsidRPr="00973EAA">
        <w:rPr>
          <w:rStyle w:val="a8"/>
          <w:rFonts w:eastAsia="宋体"/>
          <w:lang w:val="zh-CN"/>
        </w:rPr>
        <w:footnoteRef/>
      </w:r>
      <w:r>
        <w:rPr>
          <w:lang w:val="zh-CN"/>
        </w:rPr>
        <w:tab/>
      </w:r>
      <w:r>
        <w:rPr>
          <w:lang w:val="zh-CN"/>
        </w:rPr>
        <w:t>见</w:t>
      </w:r>
      <w:hyperlink r:id="rId1" w:history="1">
        <w:r w:rsidRPr="002C6D07">
          <w:rPr>
            <w:rStyle w:val="af5"/>
            <w:lang w:val="zh-CN"/>
          </w:rPr>
          <w:t>CRC/C/SR.2800</w:t>
        </w:r>
      </w:hyperlink>
      <w:r>
        <w:rPr>
          <w:lang w:val="zh-CN"/>
        </w:rPr>
        <w:t>和</w:t>
      </w:r>
      <w:hyperlink r:id="rId2" w:history="1">
        <w:r w:rsidRPr="002C6D07">
          <w:rPr>
            <w:rStyle w:val="af5"/>
            <w:lang w:val="zh-CN"/>
          </w:rPr>
          <w:t>CRC/C/SR.2801</w:t>
        </w:r>
      </w:hyperlink>
      <w:r>
        <w:rPr>
          <w:lang w:val="zh-CN"/>
        </w:rPr>
        <w:t>。</w:t>
      </w:r>
    </w:p>
  </w:footnote>
  <w:footnote w:id="4">
    <w:p w14:paraId="779EBAF7" w14:textId="5EF8D83A" w:rsidR="00F45232" w:rsidRPr="005773D1" w:rsidRDefault="00F45232" w:rsidP="00F45232">
      <w:pPr>
        <w:pStyle w:val="a6"/>
      </w:pPr>
      <w:r w:rsidRPr="00800273">
        <w:rPr>
          <w:lang w:val="zh-CN"/>
        </w:rPr>
        <w:tab/>
      </w:r>
      <w:r w:rsidRPr="00973EAA">
        <w:rPr>
          <w:rStyle w:val="a8"/>
          <w:rFonts w:eastAsia="宋体"/>
          <w:lang w:val="zh-CN"/>
        </w:rPr>
        <w:footnoteRef/>
      </w:r>
      <w:r>
        <w:rPr>
          <w:lang w:val="zh-CN"/>
        </w:rPr>
        <w:tab/>
      </w:r>
      <w:hyperlink r:id="rId3" w:history="1">
        <w:r w:rsidRPr="002C6D07">
          <w:rPr>
            <w:rStyle w:val="af5"/>
            <w:lang w:val="zh-CN"/>
          </w:rPr>
          <w:t>CRC/C/BTN/6-7</w:t>
        </w:r>
      </w:hyperlink>
      <w:r>
        <w:rPr>
          <w:lang w:val="zh-CN"/>
        </w:rPr>
        <w:t>.</w:t>
      </w:r>
    </w:p>
  </w:footnote>
  <w:footnote w:id="5">
    <w:p w14:paraId="1F7784C7" w14:textId="4EED9CFA" w:rsidR="00F45232" w:rsidRPr="00AF652D" w:rsidRDefault="00F45232" w:rsidP="00F45232">
      <w:pPr>
        <w:pStyle w:val="a6"/>
      </w:pPr>
      <w:r w:rsidRPr="00DC36A7">
        <w:rPr>
          <w:lang w:val="zh-CN"/>
        </w:rPr>
        <w:tab/>
      </w:r>
      <w:r w:rsidRPr="00973EAA">
        <w:rPr>
          <w:rStyle w:val="a8"/>
          <w:rFonts w:eastAsia="宋体"/>
          <w:lang w:val="zh-CN"/>
        </w:rPr>
        <w:footnoteRef/>
      </w:r>
      <w:r>
        <w:rPr>
          <w:lang w:val="zh-CN"/>
        </w:rPr>
        <w:tab/>
      </w:r>
      <w:hyperlink r:id="rId4" w:history="1">
        <w:r w:rsidRPr="002C6D07">
          <w:rPr>
            <w:rStyle w:val="af5"/>
            <w:lang w:val="zh-CN"/>
          </w:rPr>
          <w:t>CRC/C/BTN/CO/2</w:t>
        </w:r>
      </w:hyperlink>
      <w:r>
        <w:rPr>
          <w:lang w:val="zh-CN"/>
        </w:rPr>
        <w:t xml:space="preserve">, </w:t>
      </w:r>
      <w:r>
        <w:rPr>
          <w:lang w:val="zh-CN"/>
        </w:rPr>
        <w:t>第</w:t>
      </w:r>
      <w:r>
        <w:rPr>
          <w:lang w:val="zh-CN"/>
        </w:rPr>
        <w:t>12</w:t>
      </w:r>
      <w:r>
        <w:rPr>
          <w:lang w:val="zh-CN"/>
        </w:rPr>
        <w:t>段，以及</w:t>
      </w:r>
      <w:hyperlink r:id="rId5" w:history="1">
        <w:r w:rsidRPr="002C6D07">
          <w:rPr>
            <w:rStyle w:val="af5"/>
            <w:lang w:val="zh-CN"/>
          </w:rPr>
          <w:t>CRC/C/BTN/CO/3-5</w:t>
        </w:r>
      </w:hyperlink>
      <w:r>
        <w:rPr>
          <w:lang w:val="zh-CN"/>
        </w:rPr>
        <w:t xml:space="preserve">, </w:t>
      </w:r>
      <w:r>
        <w:rPr>
          <w:lang w:val="zh-CN"/>
        </w:rPr>
        <w:t>第</w:t>
      </w:r>
      <w:r>
        <w:rPr>
          <w:lang w:val="zh-CN"/>
        </w:rPr>
        <w:t>10</w:t>
      </w:r>
      <w:r>
        <w:rPr>
          <w:lang w:val="zh-CN"/>
        </w:rPr>
        <w:t>段。</w:t>
      </w:r>
    </w:p>
  </w:footnote>
  <w:footnote w:id="6">
    <w:p w14:paraId="472D8143" w14:textId="38D6F00F" w:rsidR="00F45232" w:rsidRPr="00AF652D" w:rsidRDefault="00F45232" w:rsidP="00F45232">
      <w:pPr>
        <w:pStyle w:val="a6"/>
      </w:pPr>
      <w:r w:rsidRPr="00AF652D">
        <w:rPr>
          <w:lang w:val="zh-CN"/>
        </w:rPr>
        <w:tab/>
      </w:r>
      <w:r w:rsidRPr="00973EAA">
        <w:rPr>
          <w:rStyle w:val="a8"/>
          <w:rFonts w:eastAsia="宋体"/>
          <w:lang w:val="zh-CN"/>
        </w:rPr>
        <w:footnoteRef/>
      </w:r>
      <w:r w:rsidRPr="00F77440">
        <w:tab/>
      </w:r>
      <w:hyperlink r:id="rId6" w:history="1">
        <w:r w:rsidRPr="002C6D07">
          <w:rPr>
            <w:rStyle w:val="af5"/>
          </w:rPr>
          <w:t>CRC/C/BTN/CO/3-5</w:t>
        </w:r>
      </w:hyperlink>
      <w:r w:rsidR="002C6D07">
        <w:rPr>
          <w:rFonts w:hint="eastAsia"/>
        </w:rPr>
        <w:t xml:space="preserve">, </w:t>
      </w:r>
      <w:r>
        <w:rPr>
          <w:lang w:val="zh-CN"/>
        </w:rPr>
        <w:t>第</w:t>
      </w:r>
      <w:r w:rsidRPr="00F77440">
        <w:t>18</w:t>
      </w:r>
      <w:r>
        <w:rPr>
          <w:lang w:val="zh-CN"/>
        </w:rPr>
        <w:t>段。</w:t>
      </w:r>
    </w:p>
  </w:footnote>
  <w:footnote w:id="7">
    <w:p w14:paraId="37C4BF4E" w14:textId="0B5FA3F0" w:rsidR="00F45232" w:rsidRPr="00AF652D" w:rsidRDefault="00F45232" w:rsidP="00F45232">
      <w:pPr>
        <w:pStyle w:val="a6"/>
      </w:pPr>
      <w:r w:rsidRPr="00F77440">
        <w:tab/>
      </w:r>
      <w:r w:rsidRPr="00973EAA">
        <w:rPr>
          <w:rStyle w:val="a8"/>
          <w:rFonts w:eastAsia="宋体"/>
          <w:lang w:val="zh-CN"/>
        </w:rPr>
        <w:footnoteRef/>
      </w:r>
      <w:r w:rsidRPr="00F77440">
        <w:tab/>
      </w:r>
      <w:hyperlink r:id="rId7" w:history="1">
        <w:r w:rsidRPr="002C6D07">
          <w:rPr>
            <w:rStyle w:val="af5"/>
          </w:rPr>
          <w:t>CRC/C/BTN/CO/2</w:t>
        </w:r>
      </w:hyperlink>
      <w:r w:rsidRPr="00F77440">
        <w:t xml:space="preserve">, </w:t>
      </w:r>
      <w:r>
        <w:rPr>
          <w:lang w:val="zh-CN"/>
        </w:rPr>
        <w:t>第</w:t>
      </w:r>
      <w:r w:rsidRPr="00F77440">
        <w:t>36</w:t>
      </w:r>
      <w:r>
        <w:rPr>
          <w:lang w:val="zh-CN"/>
        </w:rPr>
        <w:t>段</w:t>
      </w:r>
      <w:r w:rsidRPr="00F77440">
        <w:t>，</w:t>
      </w:r>
      <w:r>
        <w:rPr>
          <w:lang w:val="zh-CN"/>
        </w:rPr>
        <w:t>以及</w:t>
      </w:r>
      <w:hyperlink r:id="rId8" w:history="1">
        <w:r w:rsidRPr="002C6D07">
          <w:rPr>
            <w:rStyle w:val="af5"/>
          </w:rPr>
          <w:t>CRC/C/BTN/CO/3-5</w:t>
        </w:r>
      </w:hyperlink>
      <w:r w:rsidRPr="00F77440">
        <w:t xml:space="preserve">, </w:t>
      </w:r>
      <w:r>
        <w:rPr>
          <w:lang w:val="zh-CN"/>
        </w:rPr>
        <w:t>第</w:t>
      </w:r>
      <w:r w:rsidRPr="00F77440">
        <w:t>21</w:t>
      </w:r>
      <w:r>
        <w:rPr>
          <w:lang w:val="zh-CN"/>
        </w:rPr>
        <w:t>段。</w:t>
      </w:r>
    </w:p>
  </w:footnote>
  <w:footnote w:id="8">
    <w:p w14:paraId="11EBF69E" w14:textId="2C22B6B2" w:rsidR="00F45232" w:rsidRPr="00497B52" w:rsidRDefault="00F45232" w:rsidP="00F45232">
      <w:pPr>
        <w:pStyle w:val="a6"/>
      </w:pPr>
      <w:r w:rsidRPr="00F77440">
        <w:tab/>
      </w:r>
      <w:r w:rsidRPr="00973EAA">
        <w:rPr>
          <w:rStyle w:val="a8"/>
          <w:rFonts w:eastAsia="宋体"/>
          <w:lang w:val="zh-CN"/>
        </w:rPr>
        <w:footnoteRef/>
      </w:r>
      <w:r w:rsidRPr="00F77440">
        <w:tab/>
      </w:r>
      <w:hyperlink r:id="rId9" w:history="1">
        <w:r w:rsidRPr="002C6D07">
          <w:rPr>
            <w:rStyle w:val="af5"/>
          </w:rPr>
          <w:t>CRC/C/156</w:t>
        </w:r>
      </w:hyperlink>
      <w:r w:rsidRPr="00F77440">
        <w:t>.</w:t>
      </w:r>
    </w:p>
  </w:footnote>
  <w:footnote w:id="9">
    <w:p w14:paraId="2460D8BA" w14:textId="0A0E1689" w:rsidR="00F45232" w:rsidRPr="005773D1" w:rsidRDefault="00F45232" w:rsidP="00F45232">
      <w:pPr>
        <w:pStyle w:val="a6"/>
      </w:pPr>
      <w:r w:rsidRPr="00F77440">
        <w:tab/>
      </w:r>
      <w:r w:rsidRPr="00973EAA">
        <w:rPr>
          <w:rStyle w:val="a8"/>
          <w:rFonts w:eastAsia="宋体"/>
          <w:lang w:val="zh-CN"/>
        </w:rPr>
        <w:footnoteRef/>
      </w:r>
      <w:r w:rsidRPr="00F77440">
        <w:tab/>
      </w:r>
      <w:r>
        <w:rPr>
          <w:rFonts w:hint="eastAsia"/>
        </w:rPr>
        <w:t>见</w:t>
      </w:r>
      <w:hyperlink r:id="rId10" w:history="1">
        <w:r w:rsidRPr="002C6D07">
          <w:rPr>
            <w:rStyle w:val="af5"/>
          </w:rPr>
          <w:t>CRC/C/OPSC/BTN/CO/1</w:t>
        </w:r>
      </w:hyperlink>
      <w:r>
        <w:rPr>
          <w:lang w:val="zh-CN"/>
        </w:rPr>
        <w:t>。</w:t>
      </w:r>
    </w:p>
  </w:footnote>
  <w:footnote w:id="10">
    <w:p w14:paraId="32671C6E" w14:textId="17AA3922" w:rsidR="00F45232" w:rsidRPr="005773D1" w:rsidRDefault="00F45232" w:rsidP="00F45232">
      <w:pPr>
        <w:pStyle w:val="a6"/>
      </w:pPr>
      <w:r w:rsidRPr="00F77440">
        <w:tab/>
      </w:r>
      <w:r w:rsidRPr="00973EAA">
        <w:rPr>
          <w:rStyle w:val="a8"/>
          <w:rFonts w:eastAsia="宋体"/>
          <w:lang w:val="zh-CN"/>
        </w:rPr>
        <w:footnoteRef/>
      </w:r>
      <w:r w:rsidRPr="00F77440">
        <w:tab/>
      </w:r>
      <w:hyperlink r:id="rId11" w:history="1">
        <w:r w:rsidRPr="002C6D07">
          <w:rPr>
            <w:rStyle w:val="af5"/>
          </w:rPr>
          <w:t>CRC/C/BTN/CO/2</w:t>
        </w:r>
      </w:hyperlink>
      <w:r w:rsidRPr="00F77440">
        <w:t xml:space="preserve">, </w:t>
      </w:r>
      <w:r>
        <w:rPr>
          <w:lang w:val="zh-CN"/>
        </w:rPr>
        <w:t>第</w:t>
      </w:r>
      <w:r w:rsidRPr="00F77440">
        <w:t>65</w:t>
      </w:r>
      <w:r>
        <w:rPr>
          <w:lang w:val="zh-CN"/>
        </w:rPr>
        <w:t>段</w:t>
      </w:r>
      <w:r w:rsidRPr="00F77440">
        <w:t>，</w:t>
      </w:r>
      <w:r>
        <w:rPr>
          <w:lang w:val="zh-CN"/>
        </w:rPr>
        <w:t>以及</w:t>
      </w:r>
      <w:hyperlink r:id="rId12" w:history="1">
        <w:r w:rsidRPr="002C6D07">
          <w:rPr>
            <w:rStyle w:val="af5"/>
          </w:rPr>
          <w:t>CRC/C/BTN/CO/3-5</w:t>
        </w:r>
      </w:hyperlink>
      <w:r w:rsidRPr="00F77440">
        <w:t xml:space="preserve">, </w:t>
      </w:r>
      <w:r>
        <w:rPr>
          <w:lang w:val="zh-CN"/>
        </w:rPr>
        <w:t>第</w:t>
      </w:r>
      <w:r w:rsidRPr="00F77440">
        <w:t>42</w:t>
      </w:r>
      <w:r>
        <w:rPr>
          <w:lang w:val="zh-CN"/>
        </w:rPr>
        <w:t>段。</w:t>
      </w:r>
    </w:p>
  </w:footnote>
  <w:footnote w:id="11">
    <w:p w14:paraId="38BA7F07" w14:textId="7F1FFC7D" w:rsidR="00F45232" w:rsidRPr="005773D1" w:rsidRDefault="00F45232" w:rsidP="00F45232">
      <w:pPr>
        <w:pStyle w:val="a6"/>
      </w:pPr>
      <w:r w:rsidRPr="00F77440">
        <w:tab/>
      </w:r>
      <w:r w:rsidRPr="00973EAA">
        <w:rPr>
          <w:rStyle w:val="a8"/>
          <w:rFonts w:eastAsia="宋体"/>
          <w:lang w:val="zh-CN"/>
        </w:rPr>
        <w:footnoteRef/>
      </w:r>
      <w:r w:rsidRPr="00F77440">
        <w:tab/>
      </w:r>
      <w:r>
        <w:rPr>
          <w:rFonts w:hint="eastAsia"/>
        </w:rPr>
        <w:t>见</w:t>
      </w:r>
      <w:hyperlink r:id="rId13" w:history="1">
        <w:r w:rsidRPr="002C6D07">
          <w:rPr>
            <w:rStyle w:val="af5"/>
          </w:rPr>
          <w:t>CRC/C/OPAC/BTN/CO/1</w:t>
        </w:r>
      </w:hyperlink>
      <w:r>
        <w:rPr>
          <w:lang w:val="zh-CN"/>
        </w:rPr>
        <w:t>。</w:t>
      </w:r>
    </w:p>
  </w:footnote>
  <w:footnote w:id="12">
    <w:p w14:paraId="65A80BED" w14:textId="72ACA15D" w:rsidR="00F45232" w:rsidRPr="005773D1" w:rsidRDefault="00F45232" w:rsidP="00F45232">
      <w:pPr>
        <w:pStyle w:val="a6"/>
      </w:pPr>
      <w:r w:rsidRPr="00F77440">
        <w:tab/>
      </w:r>
      <w:r w:rsidRPr="00973EAA">
        <w:rPr>
          <w:rStyle w:val="a8"/>
          <w:rFonts w:eastAsia="宋体"/>
          <w:lang w:val="zh-CN"/>
        </w:rPr>
        <w:footnoteRef/>
      </w:r>
      <w:r>
        <w:rPr>
          <w:lang w:val="zh-CN"/>
        </w:rPr>
        <w:tab/>
      </w:r>
      <w:hyperlink r:id="rId14" w:history="1">
        <w:r w:rsidRPr="002C6D07">
          <w:rPr>
            <w:rStyle w:val="af5"/>
            <w:lang w:val="zh-CN"/>
          </w:rPr>
          <w:t>CRC/C/58/Rev.3</w:t>
        </w:r>
      </w:hyperlink>
      <w:r>
        <w:rPr>
          <w:lang w:val="zh-CN"/>
        </w:rPr>
        <w:t>.</w:t>
      </w:r>
    </w:p>
  </w:footnote>
  <w:footnote w:id="13">
    <w:p w14:paraId="7ADE81E0" w14:textId="77777777" w:rsidR="00F45232" w:rsidRPr="005773D1" w:rsidRDefault="00F45232" w:rsidP="00F45232">
      <w:pPr>
        <w:pStyle w:val="a6"/>
      </w:pPr>
      <w:r w:rsidRPr="005773D1">
        <w:rPr>
          <w:lang w:val="zh-CN"/>
        </w:rPr>
        <w:tab/>
      </w:r>
      <w:r w:rsidRPr="00973EAA">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D90C3" w14:textId="77777777" w:rsidR="00A11124" w:rsidRDefault="004B5733" w:rsidP="004B5733">
    <w:pPr>
      <w:pStyle w:val="af3"/>
    </w:pPr>
    <w:r>
      <w:t>CRC/C/BTN/CO/6-7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E4C65" w14:textId="77777777" w:rsidR="00A11124" w:rsidRPr="00202A30" w:rsidRDefault="004B5733" w:rsidP="004B5733">
    <w:pPr>
      <w:pStyle w:val="af3"/>
      <w:jc w:val="right"/>
    </w:pPr>
    <w:r>
      <w:t>CRC/C/BTN/CO/6-7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5B"/>
    <w:rsid w:val="00011483"/>
    <w:rsid w:val="000163AE"/>
    <w:rsid w:val="000A71B1"/>
    <w:rsid w:val="000B6DB5"/>
    <w:rsid w:val="000D319F"/>
    <w:rsid w:val="000E4D0E"/>
    <w:rsid w:val="00144B69"/>
    <w:rsid w:val="00153E86"/>
    <w:rsid w:val="00165177"/>
    <w:rsid w:val="00182BAE"/>
    <w:rsid w:val="001B1BD1"/>
    <w:rsid w:val="001C3EF2"/>
    <w:rsid w:val="001D17F6"/>
    <w:rsid w:val="001D2C3F"/>
    <w:rsid w:val="00204B42"/>
    <w:rsid w:val="002231C3"/>
    <w:rsid w:val="0024417F"/>
    <w:rsid w:val="00250F8D"/>
    <w:rsid w:val="00264A17"/>
    <w:rsid w:val="002A2183"/>
    <w:rsid w:val="002C34DC"/>
    <w:rsid w:val="002C6D07"/>
    <w:rsid w:val="002D1D79"/>
    <w:rsid w:val="002E0EA7"/>
    <w:rsid w:val="002E1C97"/>
    <w:rsid w:val="002F5834"/>
    <w:rsid w:val="0032353F"/>
    <w:rsid w:val="00326EBF"/>
    <w:rsid w:val="00327FE4"/>
    <w:rsid w:val="0033398C"/>
    <w:rsid w:val="00363265"/>
    <w:rsid w:val="00392F6C"/>
    <w:rsid w:val="003B4DD8"/>
    <w:rsid w:val="003D7D4D"/>
    <w:rsid w:val="00401F28"/>
    <w:rsid w:val="00413D23"/>
    <w:rsid w:val="00427F63"/>
    <w:rsid w:val="0047080F"/>
    <w:rsid w:val="0047446D"/>
    <w:rsid w:val="00486AF7"/>
    <w:rsid w:val="00486F90"/>
    <w:rsid w:val="004A17D1"/>
    <w:rsid w:val="004A3874"/>
    <w:rsid w:val="004B5733"/>
    <w:rsid w:val="004C4A0A"/>
    <w:rsid w:val="00543EBA"/>
    <w:rsid w:val="00553027"/>
    <w:rsid w:val="00555D69"/>
    <w:rsid w:val="0056117A"/>
    <w:rsid w:val="00586C7B"/>
    <w:rsid w:val="005E403A"/>
    <w:rsid w:val="006223E4"/>
    <w:rsid w:val="00680656"/>
    <w:rsid w:val="006B1119"/>
    <w:rsid w:val="006D59F0"/>
    <w:rsid w:val="006E3E46"/>
    <w:rsid w:val="006E71B1"/>
    <w:rsid w:val="006F4E07"/>
    <w:rsid w:val="00705D89"/>
    <w:rsid w:val="00731A42"/>
    <w:rsid w:val="00767E69"/>
    <w:rsid w:val="0077079A"/>
    <w:rsid w:val="007A5599"/>
    <w:rsid w:val="00855651"/>
    <w:rsid w:val="00856233"/>
    <w:rsid w:val="00860F27"/>
    <w:rsid w:val="008A0EA0"/>
    <w:rsid w:val="008A1F0F"/>
    <w:rsid w:val="008B0560"/>
    <w:rsid w:val="008B2BFA"/>
    <w:rsid w:val="008D2FB3"/>
    <w:rsid w:val="008E6D93"/>
    <w:rsid w:val="0091630D"/>
    <w:rsid w:val="00936F03"/>
    <w:rsid w:val="00943B69"/>
    <w:rsid w:val="00944CB3"/>
    <w:rsid w:val="00944CE2"/>
    <w:rsid w:val="0095118D"/>
    <w:rsid w:val="009A7E38"/>
    <w:rsid w:val="009B09D7"/>
    <w:rsid w:val="009B664D"/>
    <w:rsid w:val="009D35ED"/>
    <w:rsid w:val="00A03CB6"/>
    <w:rsid w:val="00A11124"/>
    <w:rsid w:val="00A1364C"/>
    <w:rsid w:val="00A21076"/>
    <w:rsid w:val="00A3739A"/>
    <w:rsid w:val="00A52DAF"/>
    <w:rsid w:val="00A742A6"/>
    <w:rsid w:val="00A84072"/>
    <w:rsid w:val="00AB1CDF"/>
    <w:rsid w:val="00AB5F60"/>
    <w:rsid w:val="00AD6913"/>
    <w:rsid w:val="00B16570"/>
    <w:rsid w:val="00B53320"/>
    <w:rsid w:val="00B746F4"/>
    <w:rsid w:val="00BB6CA8"/>
    <w:rsid w:val="00BC6522"/>
    <w:rsid w:val="00C121D5"/>
    <w:rsid w:val="00C17349"/>
    <w:rsid w:val="00C2199A"/>
    <w:rsid w:val="00C351AA"/>
    <w:rsid w:val="00C7253F"/>
    <w:rsid w:val="00C83089"/>
    <w:rsid w:val="00C91BF4"/>
    <w:rsid w:val="00CD512F"/>
    <w:rsid w:val="00CE5DDB"/>
    <w:rsid w:val="00D00628"/>
    <w:rsid w:val="00D26A05"/>
    <w:rsid w:val="00D3075B"/>
    <w:rsid w:val="00D675DB"/>
    <w:rsid w:val="00D97B98"/>
    <w:rsid w:val="00DA25C1"/>
    <w:rsid w:val="00DC671F"/>
    <w:rsid w:val="00DD076A"/>
    <w:rsid w:val="00DE4DA7"/>
    <w:rsid w:val="00E33B38"/>
    <w:rsid w:val="00E4712C"/>
    <w:rsid w:val="00E47FE5"/>
    <w:rsid w:val="00E55A93"/>
    <w:rsid w:val="00E574AF"/>
    <w:rsid w:val="00E60DB0"/>
    <w:rsid w:val="00EC5124"/>
    <w:rsid w:val="00F14CC1"/>
    <w:rsid w:val="00F45232"/>
    <w:rsid w:val="00F714DA"/>
    <w:rsid w:val="00F775A8"/>
    <w:rsid w:val="00F828F3"/>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7D423"/>
  <w15:docId w15:val="{4A7C7614-16A6-4425-8344-80C2A8AF5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F45232"/>
    <w:rPr>
      <w:color w:val="0000FF" w:themeColor="hyperlink"/>
      <w:u w:val="none"/>
    </w:rPr>
  </w:style>
  <w:style w:type="character" w:styleId="af6">
    <w:name w:val="FollowedHyperlink"/>
    <w:basedOn w:val="a0"/>
    <w:uiPriority w:val="99"/>
    <w:semiHidden/>
    <w:rsid w:val="00F45232"/>
    <w:rPr>
      <w:color w:val="0000FF"/>
      <w:u w:val="none"/>
    </w:rPr>
  </w:style>
  <w:style w:type="paragraph" w:styleId="af7">
    <w:name w:val="macro"/>
    <w:link w:val="af8"/>
    <w:semiHidden/>
    <w:rsid w:val="00F4523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45232"/>
    <w:rPr>
      <w:kern w:val="24"/>
      <w:sz w:val="24"/>
      <w:szCs w:val="24"/>
    </w:rPr>
  </w:style>
  <w:style w:type="paragraph" w:styleId="af9">
    <w:name w:val="Subtitle"/>
    <w:basedOn w:val="a"/>
    <w:next w:val="a"/>
    <w:link w:val="afa"/>
    <w:uiPriority w:val="11"/>
    <w:semiHidden/>
    <w:rsid w:val="00F45232"/>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F45232"/>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F45232"/>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F45232"/>
    <w:rPr>
      <w:i/>
      <w:iCs/>
      <w:color w:val="404040" w:themeColor="text1" w:themeTint="BF"/>
      <w:sz w:val="21"/>
      <w:szCs w:val="21"/>
    </w:rPr>
  </w:style>
  <w:style w:type="paragraph" w:styleId="afd">
    <w:name w:val="List Paragraph"/>
    <w:basedOn w:val="a"/>
    <w:uiPriority w:val="34"/>
    <w:rsid w:val="00F45232"/>
    <w:pPr>
      <w:ind w:left="720"/>
      <w:contextualSpacing/>
    </w:pPr>
    <w:rPr>
      <w:snapToGrid/>
      <w:szCs w:val="21"/>
    </w:rPr>
  </w:style>
  <w:style w:type="character" w:styleId="afe">
    <w:name w:val="Intense Emphasis"/>
    <w:basedOn w:val="a0"/>
    <w:uiPriority w:val="21"/>
    <w:rsid w:val="00F45232"/>
    <w:rPr>
      <w:i/>
      <w:iCs/>
      <w:color w:val="365F91" w:themeColor="accent1" w:themeShade="BF"/>
    </w:rPr>
  </w:style>
  <w:style w:type="paragraph" w:styleId="aff">
    <w:name w:val="Intense Quote"/>
    <w:basedOn w:val="a"/>
    <w:next w:val="a"/>
    <w:link w:val="aff0"/>
    <w:uiPriority w:val="30"/>
    <w:rsid w:val="00F45232"/>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F45232"/>
    <w:rPr>
      <w:i/>
      <w:iCs/>
      <w:color w:val="365F91" w:themeColor="accent1" w:themeShade="BF"/>
      <w:sz w:val="21"/>
      <w:szCs w:val="21"/>
    </w:rPr>
  </w:style>
  <w:style w:type="character" w:styleId="aff1">
    <w:name w:val="Intense Reference"/>
    <w:basedOn w:val="a0"/>
    <w:uiPriority w:val="32"/>
    <w:rsid w:val="00F45232"/>
    <w:rPr>
      <w:b/>
      <w:bCs/>
      <w:smallCaps/>
      <w:color w:val="365F91" w:themeColor="accent1" w:themeShade="BF"/>
      <w:spacing w:val="5"/>
    </w:rPr>
  </w:style>
  <w:style w:type="character" w:styleId="aff2">
    <w:name w:val="Unresolved Mention"/>
    <w:basedOn w:val="a0"/>
    <w:uiPriority w:val="99"/>
    <w:semiHidden/>
    <w:unhideWhenUsed/>
    <w:rsid w:val="002C6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BTN/CO/3-5" TargetMode="External"/><Relationship Id="rId13" Type="http://schemas.openxmlformats.org/officeDocument/2006/relationships/hyperlink" Target="http://undocs.org/ch/CRC/C/OPAC/BTN/CO/1" TargetMode="External"/><Relationship Id="rId3" Type="http://schemas.openxmlformats.org/officeDocument/2006/relationships/hyperlink" Target="http://undocs.org/ch/CRC/C/BTN/6-7" TargetMode="External"/><Relationship Id="rId7" Type="http://schemas.openxmlformats.org/officeDocument/2006/relationships/hyperlink" Target="http://undocs.org/ch/CRC/C/BTN/CO/2" TargetMode="External"/><Relationship Id="rId12" Type="http://schemas.openxmlformats.org/officeDocument/2006/relationships/hyperlink" Target="http://undocs.org/ch/CRC/C/BTN/CO/3-5" TargetMode="External"/><Relationship Id="rId2" Type="http://schemas.openxmlformats.org/officeDocument/2006/relationships/hyperlink" Target="http://undocs.org/ch/CRC/C/SR.2801" TargetMode="External"/><Relationship Id="rId1" Type="http://schemas.openxmlformats.org/officeDocument/2006/relationships/hyperlink" Target="http://undocs.org/ch/CRC/C/SR.2800" TargetMode="External"/><Relationship Id="rId6" Type="http://schemas.openxmlformats.org/officeDocument/2006/relationships/hyperlink" Target="http://undocs.org/ch/CRC/C/BTN/CO/3-5" TargetMode="External"/><Relationship Id="rId11" Type="http://schemas.openxmlformats.org/officeDocument/2006/relationships/hyperlink" Target="http://undocs.org/ch/CRC/C/BTN/CO/2" TargetMode="External"/><Relationship Id="rId5" Type="http://schemas.openxmlformats.org/officeDocument/2006/relationships/hyperlink" Target="http://undocs.org/ch/CRC/C/BTN/CO/3-5" TargetMode="External"/><Relationship Id="rId10" Type="http://schemas.openxmlformats.org/officeDocument/2006/relationships/hyperlink" Target="http://undocs.org/ch/CRC/C/OPSC/BTN/CO/1" TargetMode="External"/><Relationship Id="rId4" Type="http://schemas.openxmlformats.org/officeDocument/2006/relationships/hyperlink" Target="http://undocs.org/ch/CRC/C/BTN/CO/2" TargetMode="External"/><Relationship Id="rId9" Type="http://schemas.openxmlformats.org/officeDocument/2006/relationships/hyperlink" Target="http://undocs.org/ch/CRC/C/156" TargetMode="External"/><Relationship Id="rId14"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13045</Words>
  <Characters>13773</Characters>
  <Application>Microsoft Office Word</Application>
  <DocSecurity>0</DocSecurity>
  <Lines>544</Lines>
  <Paragraphs>262</Paragraphs>
  <ScaleCrop>false</ScaleCrop>
  <Company>DCM</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CRC/C/BTN/CO/6-7</dc:title>
  <dc:subject>2409668</dc:subject>
  <dc:creator>tang</dc:creator>
  <cp:keywords/>
  <dc:description/>
  <cp:lastModifiedBy>Ting TANG</cp:lastModifiedBy>
  <cp:revision>2</cp:revision>
  <cp:lastPrinted>2014-05-09T11:28:00Z</cp:lastPrinted>
  <dcterms:created xsi:type="dcterms:W3CDTF">2024-08-29T09:50:00Z</dcterms:created>
  <dcterms:modified xsi:type="dcterms:W3CDTF">2024-08-29T09:50:00Z</dcterms:modified>
</cp:coreProperties>
</file>